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73DF2D" w14:textId="77777777" w:rsidR="007D2838" w:rsidRPr="00681124" w:rsidRDefault="007D2838" w:rsidP="007D2838">
      <w:pPr>
        <w:pBdr>
          <w:bottom w:val="single" w:sz="6" w:space="1" w:color="auto"/>
        </w:pBdr>
        <w:jc w:val="center"/>
        <w:rPr>
          <w:rFonts w:ascii="Arial" w:hAnsi="Arial" w:cs="Arial"/>
          <w:b/>
          <w:bCs/>
          <w:sz w:val="32"/>
          <w:szCs w:val="28"/>
        </w:rPr>
      </w:pPr>
      <w:r w:rsidRPr="00681124">
        <w:rPr>
          <w:rFonts w:ascii="Arial" w:hAnsi="Arial" w:cs="Arial"/>
        </w:rPr>
        <w:fldChar w:fldCharType="begin"/>
      </w:r>
      <w:r w:rsidRPr="00681124">
        <w:rPr>
          <w:rFonts w:ascii="Arial" w:hAnsi="Arial" w:cs="Arial"/>
        </w:rPr>
        <w:instrText xml:space="preserve"> INCLUDEPICTURE "https://tukuz.com/wp-content/uploads/2021/06/university-of-wales-trinity-saint-david-logo-vector.png" \* MERGEFORMATINET </w:instrText>
      </w:r>
      <w:r w:rsidRPr="00681124">
        <w:rPr>
          <w:rFonts w:ascii="Arial" w:hAnsi="Arial" w:cs="Arial"/>
        </w:rPr>
        <w:fldChar w:fldCharType="separate"/>
      </w:r>
      <w:r w:rsidRPr="00681124">
        <w:rPr>
          <w:rFonts w:ascii="Arial" w:hAnsi="Arial" w:cs="Arial"/>
          <w:noProof/>
        </w:rPr>
        <w:drawing>
          <wp:inline distT="0" distB="0" distL="0" distR="0" wp14:anchorId="68094449" wp14:editId="17A66CD6">
            <wp:extent cx="2364474" cy="1312433"/>
            <wp:effectExtent l="0" t="0" r="0" b="0"/>
            <wp:docPr id="765279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92466" cy="1327970"/>
                    </a:xfrm>
                    <a:prstGeom prst="rect">
                      <a:avLst/>
                    </a:prstGeom>
                    <a:noFill/>
                    <a:ln>
                      <a:noFill/>
                    </a:ln>
                  </pic:spPr>
                </pic:pic>
              </a:graphicData>
            </a:graphic>
          </wp:inline>
        </w:drawing>
      </w:r>
      <w:r w:rsidRPr="00681124">
        <w:rPr>
          <w:rFonts w:ascii="Arial" w:hAnsi="Arial" w:cs="Arial"/>
        </w:rPr>
        <w:fldChar w:fldCharType="end"/>
      </w:r>
    </w:p>
    <w:p w14:paraId="74B2F883" w14:textId="77777777" w:rsidR="007D2838" w:rsidRPr="00681124" w:rsidRDefault="007D2838" w:rsidP="007D2838">
      <w:pPr>
        <w:pBdr>
          <w:bottom w:val="single" w:sz="6" w:space="1" w:color="auto"/>
        </w:pBdr>
        <w:jc w:val="center"/>
        <w:rPr>
          <w:rFonts w:ascii="Arial" w:hAnsi="Arial" w:cs="Arial"/>
          <w:b/>
          <w:bCs/>
          <w:sz w:val="32"/>
          <w:szCs w:val="28"/>
        </w:rPr>
      </w:pPr>
    </w:p>
    <w:p w14:paraId="13A5DF3E" w14:textId="25898461" w:rsidR="007D2838" w:rsidRPr="00681124" w:rsidRDefault="00CC1E2E" w:rsidP="007D2838">
      <w:pPr>
        <w:pBdr>
          <w:bottom w:val="single" w:sz="6" w:space="1" w:color="auto"/>
        </w:pBdr>
        <w:jc w:val="center"/>
        <w:rPr>
          <w:rFonts w:ascii="Arial" w:hAnsi="Arial" w:cs="Arial"/>
          <w:b/>
          <w:bCs/>
          <w:sz w:val="32"/>
          <w:szCs w:val="28"/>
        </w:rPr>
      </w:pPr>
      <w:r w:rsidRPr="00681124">
        <w:rPr>
          <w:rFonts w:ascii="Arial" w:hAnsi="Arial" w:cs="Arial"/>
          <w:b/>
          <w:bCs/>
          <w:sz w:val="32"/>
          <w:szCs w:val="28"/>
        </w:rPr>
        <w:t>A Comparative Analysis of Louis Vuitton’s International Marketing Strategy in the United Kingdom and India</w:t>
      </w:r>
    </w:p>
    <w:p w14:paraId="7B8E784C" w14:textId="77777777" w:rsidR="007D2838" w:rsidRPr="00681124" w:rsidRDefault="007D2838" w:rsidP="007D2838">
      <w:pPr>
        <w:pBdr>
          <w:bottom w:val="single" w:sz="6" w:space="1" w:color="auto"/>
        </w:pBdr>
        <w:jc w:val="center"/>
        <w:rPr>
          <w:rFonts w:ascii="Arial" w:hAnsi="Arial" w:cs="Arial"/>
          <w:b/>
          <w:bCs/>
          <w:sz w:val="32"/>
          <w:szCs w:val="28"/>
        </w:rPr>
      </w:pPr>
    </w:p>
    <w:p w14:paraId="47C173AE" w14:textId="77777777" w:rsidR="007D2838" w:rsidRPr="00681124" w:rsidRDefault="007D2838" w:rsidP="007D2838">
      <w:pPr>
        <w:pBdr>
          <w:bottom w:val="single" w:sz="6" w:space="1" w:color="auto"/>
        </w:pBdr>
        <w:jc w:val="center"/>
        <w:rPr>
          <w:rFonts w:ascii="Arial" w:hAnsi="Arial" w:cs="Arial"/>
          <w:b/>
          <w:bCs/>
          <w:sz w:val="32"/>
          <w:szCs w:val="28"/>
        </w:rPr>
      </w:pPr>
    </w:p>
    <w:p w14:paraId="33BE18D2" w14:textId="77777777" w:rsidR="007D2838" w:rsidRPr="00681124" w:rsidRDefault="007D2838" w:rsidP="007D2838">
      <w:pPr>
        <w:pBdr>
          <w:bottom w:val="single" w:sz="6" w:space="1" w:color="auto"/>
        </w:pBdr>
        <w:jc w:val="center"/>
        <w:rPr>
          <w:rFonts w:ascii="Arial" w:hAnsi="Arial" w:cs="Arial"/>
          <w:b/>
          <w:bCs/>
          <w:sz w:val="32"/>
          <w:szCs w:val="28"/>
        </w:rPr>
      </w:pPr>
    </w:p>
    <w:p w14:paraId="764582FB" w14:textId="637FAA88" w:rsidR="007D2838" w:rsidRPr="00681124" w:rsidRDefault="007D2838" w:rsidP="00CC1E2E">
      <w:pPr>
        <w:pBdr>
          <w:bottom w:val="single" w:sz="6" w:space="1" w:color="auto"/>
        </w:pBdr>
        <w:jc w:val="center"/>
        <w:rPr>
          <w:rFonts w:ascii="Arial" w:hAnsi="Arial" w:cs="Arial"/>
          <w:b/>
          <w:bCs/>
        </w:rPr>
      </w:pPr>
      <w:r w:rsidRPr="00681124">
        <w:rPr>
          <w:rFonts w:ascii="Arial" w:hAnsi="Arial" w:cs="Arial"/>
          <w:b/>
          <w:bCs/>
        </w:rPr>
        <w:t xml:space="preserve">Programme: </w:t>
      </w:r>
      <w:r w:rsidRPr="00681124">
        <w:rPr>
          <w:rFonts w:ascii="Arial" w:hAnsi="Arial" w:cs="Arial"/>
        </w:rPr>
        <w:t>Master of Business Administration</w:t>
      </w:r>
    </w:p>
    <w:p w14:paraId="63BEDBE1" w14:textId="1FB04E29" w:rsidR="007D2838" w:rsidRPr="00681124" w:rsidRDefault="007D2838" w:rsidP="00CC1E2E">
      <w:pPr>
        <w:pBdr>
          <w:bottom w:val="single" w:sz="6" w:space="1" w:color="auto"/>
        </w:pBdr>
        <w:jc w:val="center"/>
        <w:rPr>
          <w:rFonts w:ascii="Arial" w:hAnsi="Arial" w:cs="Arial"/>
        </w:rPr>
      </w:pPr>
      <w:r w:rsidRPr="00681124">
        <w:rPr>
          <w:rFonts w:ascii="Arial" w:hAnsi="Arial" w:cs="Arial"/>
          <w:b/>
          <w:bCs/>
        </w:rPr>
        <w:t xml:space="preserve">Module: </w:t>
      </w:r>
      <w:r w:rsidRPr="00681124">
        <w:rPr>
          <w:rFonts w:ascii="Arial" w:hAnsi="Arial" w:cs="Arial"/>
          <w:lang w:val="en-US"/>
        </w:rPr>
        <w:t>International Marketing: Principles and Practices</w:t>
      </w:r>
    </w:p>
    <w:p w14:paraId="2C063AF4" w14:textId="77777777" w:rsidR="007D2838" w:rsidRPr="00681124" w:rsidRDefault="007D2838" w:rsidP="00CC1E2E">
      <w:pPr>
        <w:pBdr>
          <w:bottom w:val="single" w:sz="6" w:space="1" w:color="auto"/>
        </w:pBdr>
        <w:jc w:val="center"/>
        <w:rPr>
          <w:rFonts w:ascii="Arial" w:hAnsi="Arial" w:cs="Arial"/>
        </w:rPr>
      </w:pPr>
      <w:r w:rsidRPr="00681124">
        <w:rPr>
          <w:rFonts w:ascii="Arial" w:hAnsi="Arial" w:cs="Arial"/>
          <w:b/>
          <w:bCs/>
        </w:rPr>
        <w:t xml:space="preserve">Module code: </w:t>
      </w:r>
      <w:r w:rsidRPr="00681124">
        <w:rPr>
          <w:rFonts w:ascii="Arial" w:hAnsi="Arial" w:cs="Arial"/>
          <w:lang w:val="en-US"/>
        </w:rPr>
        <w:t>LCMB7026</w:t>
      </w:r>
    </w:p>
    <w:p w14:paraId="70924680" w14:textId="29F5D6C1" w:rsidR="007D2838" w:rsidRPr="00681124" w:rsidRDefault="007D2838" w:rsidP="00CC1E2E">
      <w:pPr>
        <w:pBdr>
          <w:bottom w:val="single" w:sz="6" w:space="1" w:color="auto"/>
        </w:pBdr>
        <w:jc w:val="center"/>
        <w:rPr>
          <w:rFonts w:ascii="Arial" w:hAnsi="Arial" w:cs="Arial"/>
          <w:lang w:val="en-US"/>
        </w:rPr>
      </w:pPr>
      <w:r w:rsidRPr="00681124">
        <w:rPr>
          <w:rFonts w:ascii="Arial" w:hAnsi="Arial" w:cs="Arial"/>
          <w:b/>
          <w:bCs/>
          <w:lang w:val="en-US"/>
        </w:rPr>
        <w:t xml:space="preserve">Lecturer’s Name: </w:t>
      </w:r>
      <w:proofErr w:type="spellStart"/>
      <w:r w:rsidRPr="00681124">
        <w:rPr>
          <w:rFonts w:ascii="Arial" w:hAnsi="Arial" w:cs="Arial"/>
          <w:lang w:val="en-US"/>
        </w:rPr>
        <w:t>Tushara</w:t>
      </w:r>
      <w:proofErr w:type="spellEnd"/>
      <w:r w:rsidRPr="00681124">
        <w:rPr>
          <w:rFonts w:ascii="Arial" w:hAnsi="Arial" w:cs="Arial"/>
          <w:lang w:val="en-US"/>
        </w:rPr>
        <w:t xml:space="preserve"> </w:t>
      </w:r>
      <w:proofErr w:type="spellStart"/>
      <w:r w:rsidRPr="00681124">
        <w:rPr>
          <w:rFonts w:ascii="Arial" w:hAnsi="Arial" w:cs="Arial"/>
          <w:lang w:val="en-US"/>
        </w:rPr>
        <w:t>Balendran</w:t>
      </w:r>
      <w:proofErr w:type="spellEnd"/>
    </w:p>
    <w:p w14:paraId="47111E96" w14:textId="77777777" w:rsidR="007D2838" w:rsidRDefault="007D2838" w:rsidP="00CC1E2E">
      <w:pPr>
        <w:pBdr>
          <w:bottom w:val="single" w:sz="6" w:space="1" w:color="auto"/>
        </w:pBdr>
        <w:jc w:val="center"/>
        <w:rPr>
          <w:rFonts w:ascii="Arial" w:hAnsi="Arial" w:cs="Arial"/>
          <w:lang w:val="en-US"/>
        </w:rPr>
      </w:pPr>
    </w:p>
    <w:p w14:paraId="0706402B" w14:textId="77777777" w:rsidR="007D2838" w:rsidRDefault="007D2838" w:rsidP="00CC1E2E">
      <w:pPr>
        <w:pBdr>
          <w:bottom w:val="single" w:sz="6" w:space="1" w:color="auto"/>
        </w:pBdr>
        <w:jc w:val="center"/>
        <w:rPr>
          <w:rFonts w:ascii="Arial" w:hAnsi="Arial" w:cs="Arial"/>
          <w:lang w:val="en-US"/>
        </w:rPr>
      </w:pPr>
    </w:p>
    <w:p w14:paraId="0E0C4A7B" w14:textId="1EF35CCB" w:rsidR="007D2838" w:rsidRPr="00681124" w:rsidRDefault="007D2838" w:rsidP="007C551C">
      <w:pPr>
        <w:jc w:val="center"/>
        <w:rPr>
          <w:rFonts w:ascii="Arial" w:hAnsi="Arial" w:cs="Arial"/>
          <w:b/>
          <w:bCs/>
        </w:rPr>
      </w:pPr>
      <w:r w:rsidRPr="00681124">
        <w:rPr>
          <w:rFonts w:ascii="Arial" w:hAnsi="Arial" w:cs="Arial"/>
          <w:b/>
          <w:bCs/>
        </w:rPr>
        <w:t xml:space="preserve">Student Name: </w:t>
      </w:r>
      <w:r w:rsidR="0088651E">
        <w:rPr>
          <w:rFonts w:ascii="Arial" w:hAnsi="Arial" w:cs="Arial"/>
          <w:b/>
          <w:bCs/>
        </w:rPr>
        <w:t xml:space="preserve">Md </w:t>
      </w:r>
      <w:proofErr w:type="spellStart"/>
      <w:r w:rsidR="0088651E">
        <w:rPr>
          <w:rFonts w:ascii="Arial" w:hAnsi="Arial" w:cs="Arial"/>
          <w:b/>
          <w:bCs/>
        </w:rPr>
        <w:t>Faysal</w:t>
      </w:r>
      <w:proofErr w:type="spellEnd"/>
      <w:r w:rsidR="0088651E">
        <w:rPr>
          <w:rFonts w:ascii="Arial" w:hAnsi="Arial" w:cs="Arial"/>
          <w:b/>
          <w:bCs/>
        </w:rPr>
        <w:t xml:space="preserve"> Mia</w:t>
      </w:r>
    </w:p>
    <w:p w14:paraId="08921A58" w14:textId="4FFC4DE9" w:rsidR="007D2838" w:rsidRPr="00681124" w:rsidRDefault="007D2838" w:rsidP="007C551C">
      <w:pPr>
        <w:jc w:val="center"/>
        <w:rPr>
          <w:rFonts w:ascii="Arial" w:hAnsi="Arial" w:cs="Arial"/>
          <w:b/>
          <w:bCs/>
        </w:rPr>
      </w:pPr>
      <w:r w:rsidRPr="00681124">
        <w:rPr>
          <w:rFonts w:ascii="Arial" w:hAnsi="Arial" w:cs="Arial"/>
          <w:b/>
          <w:bCs/>
        </w:rPr>
        <w:t xml:space="preserve">Student ID: </w:t>
      </w:r>
      <w:r w:rsidR="0018168D">
        <w:rPr>
          <w:rFonts w:ascii="Arial" w:hAnsi="Arial" w:cs="Arial"/>
          <w:b/>
          <w:bCs/>
        </w:rPr>
        <w:t>2434754</w:t>
      </w:r>
    </w:p>
    <w:p w14:paraId="622996A3" w14:textId="77777777" w:rsidR="0044702D" w:rsidRDefault="0044702D">
      <w:pPr>
        <w:spacing w:before="0" w:after="160" w:line="259" w:lineRule="auto"/>
        <w:jc w:val="left"/>
        <w:rPr>
          <w:rFonts w:ascii="Arial" w:hAnsi="Arial" w:cs="Arial"/>
        </w:rPr>
      </w:pPr>
      <w:r>
        <w:rPr>
          <w:rFonts w:ascii="Arial" w:hAnsi="Arial" w:cs="Arial"/>
        </w:rPr>
        <w:br w:type="page"/>
      </w:r>
    </w:p>
    <w:p w14:paraId="7084DFBA" w14:textId="77777777" w:rsidR="0044702D" w:rsidRDefault="0044702D" w:rsidP="0044702D">
      <w:pPr>
        <w:pStyle w:val="Heading1"/>
      </w:pPr>
      <w:bookmarkStart w:id="0" w:name="_Toc227787343"/>
      <w:r>
        <w:t>AI use acknowledgement</w:t>
      </w:r>
      <w:bookmarkEnd w:id="0"/>
    </w:p>
    <w:p w14:paraId="3487CDB8" w14:textId="77777777" w:rsidR="0044702D" w:rsidRPr="00D354B2" w:rsidRDefault="0044702D" w:rsidP="0044702D">
      <w:pPr>
        <w:rPr>
          <w:b/>
          <w:bCs/>
          <w:u w:val="single"/>
        </w:rPr>
      </w:pPr>
      <w:r>
        <w:rPr>
          <w:b/>
          <w:bCs/>
          <w:u w:val="single"/>
        </w:rPr>
        <w:t xml:space="preserve">Note: </w:t>
      </w:r>
      <w:r w:rsidRPr="00D354B2">
        <w:rPr>
          <w:b/>
          <w:bCs/>
          <w:u w:val="single"/>
        </w:rPr>
        <w:t xml:space="preserve">One acknowledgement is needed for each </w:t>
      </w:r>
      <w:r>
        <w:rPr>
          <w:b/>
          <w:bCs/>
          <w:u w:val="single"/>
        </w:rPr>
        <w:t xml:space="preserve">used </w:t>
      </w:r>
      <w:r w:rsidRPr="00D354B2">
        <w:rPr>
          <w:b/>
          <w:bCs/>
          <w:u w:val="single"/>
        </w:rPr>
        <w:t>AI tool.</w:t>
      </w:r>
    </w:p>
    <w:p w14:paraId="58EBDBF1" w14:textId="77777777" w:rsidR="0044702D" w:rsidRDefault="0044702D" w:rsidP="0044702D"/>
    <w:p w14:paraId="6B618D0E" w14:textId="29994480" w:rsidR="0044702D" w:rsidRPr="00AC58C4" w:rsidRDefault="0044702D" w:rsidP="0044702D">
      <w:r w:rsidRPr="00AC58C4">
        <w:t xml:space="preserve">I acknowledge the use of </w:t>
      </w:r>
      <w:r w:rsidRPr="00263207">
        <w:t>Grammarly</w:t>
      </w:r>
      <w:r w:rsidRPr="00AC58C4">
        <w:t xml:space="preserve"> </w:t>
      </w:r>
      <w:r w:rsidRPr="00263207">
        <w:t>(https://www.grammarly.com/)</w:t>
      </w:r>
      <w:r w:rsidRPr="00AC58C4">
        <w:t xml:space="preserve"> on </w:t>
      </w:r>
      <w:r>
        <w:t>04 April</w:t>
      </w:r>
      <w:r w:rsidRPr="00AC58C4">
        <w:t xml:space="preserve"> to </w:t>
      </w:r>
      <w:r>
        <w:t>check my grammar mistakes</w:t>
      </w:r>
      <w:r w:rsidRPr="00AC58C4">
        <w:t>. I used the prompt:</w:t>
      </w:r>
    </w:p>
    <w:p w14:paraId="186D507E" w14:textId="77777777" w:rsidR="0044702D" w:rsidRPr="00263207" w:rsidRDefault="0044702D" w:rsidP="0044702D">
      <w:r w:rsidRPr="00263207">
        <w:t>1. Please check the following text for readability, grammar and syntax</w:t>
      </w:r>
    </w:p>
    <w:p w14:paraId="34B5B5BC" w14:textId="77777777" w:rsidR="0044702D" w:rsidRDefault="0044702D" w:rsidP="0044702D"/>
    <w:p w14:paraId="3A09BD79" w14:textId="77777777" w:rsidR="0044702D" w:rsidRDefault="0044702D" w:rsidP="0044702D">
      <w:r w:rsidRPr="00AC58C4">
        <w:t>I confirm that I have not presented any AI</w:t>
      </w:r>
      <w:r>
        <w:t>-</w:t>
      </w:r>
      <w:r w:rsidRPr="00AC58C4">
        <w:t>generated text as my own work. I confirm I have copies of my drafts, notes, and other resources I used before and after the use of AI tools</w:t>
      </w:r>
      <w:r>
        <w:t>,</w:t>
      </w:r>
      <w:r w:rsidRPr="00AC58C4">
        <w:t xml:space="preserve"> which I may be asked to provide in evidence.</w:t>
      </w:r>
    </w:p>
    <w:p w14:paraId="2B2CFF0B" w14:textId="4FF76D51" w:rsidR="009938EA" w:rsidRPr="00681124" w:rsidRDefault="009938EA">
      <w:pPr>
        <w:spacing w:before="0" w:after="160" w:line="259" w:lineRule="auto"/>
        <w:jc w:val="left"/>
        <w:rPr>
          <w:rFonts w:ascii="Arial" w:hAnsi="Arial" w:cs="Arial"/>
        </w:rPr>
      </w:pPr>
      <w:r w:rsidRPr="00681124">
        <w:rPr>
          <w:rFonts w:ascii="Arial" w:hAnsi="Arial" w:cs="Arial"/>
        </w:rPr>
        <w:br w:type="page"/>
      </w:r>
    </w:p>
    <w:sdt>
      <w:sdtPr>
        <w:rPr>
          <w:rFonts w:ascii="Arial" w:hAnsi="Arial" w:cs="Arial"/>
          <w:b w:val="0"/>
          <w:kern w:val="2"/>
          <w:sz w:val="24"/>
          <w:szCs w:val="22"/>
          <w:lang w:eastAsia="en-GB"/>
          <w14:ligatures w14:val="standardContextual"/>
        </w:rPr>
        <w:id w:val="55434902"/>
        <w:docPartObj>
          <w:docPartGallery w:val="Table of Contents"/>
          <w:docPartUnique/>
        </w:docPartObj>
      </w:sdtPr>
      <w:sdtEndPr>
        <w:rPr>
          <w:noProof/>
          <w:szCs w:val="24"/>
        </w:rPr>
      </w:sdtEndPr>
      <w:sdtContent>
        <w:p w14:paraId="5242D8D5" w14:textId="2678C191" w:rsidR="009938EA" w:rsidRPr="00681124" w:rsidRDefault="009938EA">
          <w:pPr>
            <w:pStyle w:val="TOCHeading"/>
            <w:rPr>
              <w:rFonts w:ascii="Arial" w:hAnsi="Arial" w:cs="Arial"/>
            </w:rPr>
          </w:pPr>
          <w:r w:rsidRPr="00681124">
            <w:rPr>
              <w:rFonts w:ascii="Arial" w:hAnsi="Arial" w:cs="Arial"/>
            </w:rPr>
            <w:t>Table of Contents</w:t>
          </w:r>
        </w:p>
        <w:p w14:paraId="4B1A0665" w14:textId="4EDF3D10" w:rsidR="001636CA" w:rsidRPr="001636CA" w:rsidRDefault="009938EA" w:rsidP="001636CA">
          <w:pPr>
            <w:pStyle w:val="TOC1"/>
            <w:tabs>
              <w:tab w:val="right" w:leader="dot" w:pos="9010"/>
            </w:tabs>
            <w:spacing w:line="276" w:lineRule="auto"/>
            <w:rPr>
              <w:rFonts w:ascii="Arial" w:eastAsiaTheme="minorEastAsia" w:hAnsi="Arial" w:cs="Arial"/>
              <w:b w:val="0"/>
              <w:i w:val="0"/>
              <w:szCs w:val="24"/>
              <w:lang w:bidi="bn-IN"/>
            </w:rPr>
          </w:pPr>
          <w:r w:rsidRPr="001636CA">
            <w:rPr>
              <w:rFonts w:ascii="Arial" w:hAnsi="Arial" w:cs="Arial"/>
              <w:b w:val="0"/>
              <w:bCs w:val="0"/>
              <w:i w:val="0"/>
              <w:iCs w:val="0"/>
              <w:szCs w:val="24"/>
            </w:rPr>
            <w:fldChar w:fldCharType="begin"/>
          </w:r>
          <w:r w:rsidRPr="001636CA">
            <w:rPr>
              <w:rFonts w:ascii="Arial" w:hAnsi="Arial" w:cs="Arial"/>
              <w:b w:val="0"/>
              <w:bCs w:val="0"/>
              <w:i w:val="0"/>
              <w:iCs w:val="0"/>
              <w:szCs w:val="24"/>
            </w:rPr>
            <w:instrText xml:space="preserve"> TOC \o "1-3" \h \z \u </w:instrText>
          </w:r>
          <w:r w:rsidRPr="001636CA">
            <w:rPr>
              <w:rFonts w:ascii="Arial" w:hAnsi="Arial" w:cs="Arial"/>
              <w:b w:val="0"/>
              <w:bCs w:val="0"/>
              <w:i w:val="0"/>
              <w:iCs w:val="0"/>
              <w:szCs w:val="24"/>
            </w:rPr>
            <w:fldChar w:fldCharType="separate"/>
          </w:r>
          <w:hyperlink w:anchor="_Toc227787343" w:history="1">
            <w:r w:rsidR="001636CA" w:rsidRPr="001636CA">
              <w:rPr>
                <w:rStyle w:val="Hyperlink"/>
                <w:rFonts w:ascii="Arial" w:hAnsi="Arial" w:cs="Arial"/>
                <w:b w:val="0"/>
                <w:bCs w:val="0"/>
                <w:i w:val="0"/>
                <w:iCs w:val="0"/>
                <w:noProof/>
                <w:szCs w:val="24"/>
              </w:rPr>
              <w:t>AI use acknowledgement</w:t>
            </w:r>
            <w:r w:rsidR="001636CA" w:rsidRPr="001636CA">
              <w:rPr>
                <w:rFonts w:ascii="Arial" w:hAnsi="Arial" w:cs="Arial"/>
                <w:b w:val="0"/>
                <w:bCs w:val="0"/>
                <w:i w:val="0"/>
                <w:iCs w:val="0"/>
                <w:noProof/>
                <w:webHidden/>
                <w:szCs w:val="24"/>
              </w:rPr>
              <w:tab/>
            </w:r>
            <w:r w:rsidR="001636CA" w:rsidRPr="001636CA">
              <w:rPr>
                <w:rFonts w:ascii="Arial" w:hAnsi="Arial" w:cs="Arial"/>
                <w:b w:val="0"/>
                <w:bCs w:val="0"/>
                <w:i w:val="0"/>
                <w:iCs w:val="0"/>
                <w:noProof/>
                <w:webHidden/>
                <w:szCs w:val="24"/>
              </w:rPr>
              <w:fldChar w:fldCharType="begin"/>
            </w:r>
            <w:r w:rsidR="001636CA" w:rsidRPr="001636CA">
              <w:rPr>
                <w:rFonts w:ascii="Arial" w:hAnsi="Arial" w:cs="Arial"/>
                <w:b w:val="0"/>
                <w:bCs w:val="0"/>
                <w:i w:val="0"/>
                <w:iCs w:val="0"/>
                <w:noProof/>
                <w:webHidden/>
                <w:szCs w:val="24"/>
              </w:rPr>
              <w:instrText xml:space="preserve"> PAGEREF _Toc227787343 \h </w:instrText>
            </w:r>
            <w:r w:rsidR="001636CA" w:rsidRPr="001636CA">
              <w:rPr>
                <w:rFonts w:ascii="Arial" w:hAnsi="Arial" w:cs="Arial"/>
                <w:b w:val="0"/>
                <w:bCs w:val="0"/>
                <w:i w:val="0"/>
                <w:iCs w:val="0"/>
                <w:noProof/>
                <w:webHidden/>
                <w:szCs w:val="24"/>
              </w:rPr>
            </w:r>
            <w:r w:rsidR="001636CA" w:rsidRPr="001636CA">
              <w:rPr>
                <w:rFonts w:ascii="Arial" w:hAnsi="Arial" w:cs="Arial"/>
                <w:b w:val="0"/>
                <w:bCs w:val="0"/>
                <w:i w:val="0"/>
                <w:iCs w:val="0"/>
                <w:noProof/>
                <w:webHidden/>
                <w:szCs w:val="24"/>
              </w:rPr>
              <w:fldChar w:fldCharType="separate"/>
            </w:r>
            <w:r w:rsidR="001636CA" w:rsidRPr="001636CA">
              <w:rPr>
                <w:rFonts w:ascii="Arial" w:hAnsi="Arial" w:cs="Arial"/>
                <w:b w:val="0"/>
                <w:bCs w:val="0"/>
                <w:i w:val="0"/>
                <w:iCs w:val="0"/>
                <w:noProof/>
                <w:webHidden/>
                <w:szCs w:val="24"/>
              </w:rPr>
              <w:t>2</w:t>
            </w:r>
            <w:r w:rsidR="001636CA" w:rsidRPr="001636CA">
              <w:rPr>
                <w:rFonts w:ascii="Arial" w:hAnsi="Arial" w:cs="Arial"/>
                <w:b w:val="0"/>
                <w:bCs w:val="0"/>
                <w:i w:val="0"/>
                <w:iCs w:val="0"/>
                <w:noProof/>
                <w:webHidden/>
                <w:szCs w:val="24"/>
              </w:rPr>
              <w:fldChar w:fldCharType="end"/>
            </w:r>
          </w:hyperlink>
        </w:p>
        <w:p w14:paraId="40743C5D" w14:textId="6E278305" w:rsidR="001636CA" w:rsidRPr="001636CA" w:rsidRDefault="001636CA" w:rsidP="001636CA">
          <w:pPr>
            <w:pStyle w:val="TOC1"/>
            <w:tabs>
              <w:tab w:val="right" w:leader="dot" w:pos="9010"/>
            </w:tabs>
            <w:spacing w:line="276" w:lineRule="auto"/>
            <w:rPr>
              <w:rFonts w:ascii="Arial" w:eastAsiaTheme="minorEastAsia" w:hAnsi="Arial" w:cs="Arial"/>
              <w:b w:val="0"/>
              <w:i w:val="0"/>
              <w:szCs w:val="24"/>
              <w:lang w:bidi="bn-IN"/>
            </w:rPr>
          </w:pPr>
          <w:hyperlink w:anchor="_Toc227787344" w:history="1">
            <w:r w:rsidRPr="001636CA">
              <w:rPr>
                <w:rStyle w:val="Hyperlink"/>
                <w:rFonts w:ascii="Arial" w:hAnsi="Arial" w:cs="Arial"/>
                <w:b w:val="0"/>
                <w:bCs w:val="0"/>
                <w:i w:val="0"/>
                <w:iCs w:val="0"/>
                <w:noProof/>
                <w:szCs w:val="24"/>
              </w:rPr>
              <w:t>Introduction</w:t>
            </w:r>
            <w:r w:rsidRPr="001636CA">
              <w:rPr>
                <w:rFonts w:ascii="Arial" w:hAnsi="Arial" w:cs="Arial"/>
                <w:b w:val="0"/>
                <w:bCs w:val="0"/>
                <w:i w:val="0"/>
                <w:iCs w:val="0"/>
                <w:noProof/>
                <w:webHidden/>
                <w:szCs w:val="24"/>
              </w:rPr>
              <w:tab/>
            </w:r>
            <w:r w:rsidRPr="001636CA">
              <w:rPr>
                <w:rFonts w:ascii="Arial" w:hAnsi="Arial" w:cs="Arial"/>
                <w:b w:val="0"/>
                <w:bCs w:val="0"/>
                <w:i w:val="0"/>
                <w:iCs w:val="0"/>
                <w:noProof/>
                <w:webHidden/>
                <w:szCs w:val="24"/>
              </w:rPr>
              <w:fldChar w:fldCharType="begin"/>
            </w:r>
            <w:r w:rsidRPr="001636CA">
              <w:rPr>
                <w:rFonts w:ascii="Arial" w:hAnsi="Arial" w:cs="Arial"/>
                <w:b w:val="0"/>
                <w:bCs w:val="0"/>
                <w:i w:val="0"/>
                <w:iCs w:val="0"/>
                <w:noProof/>
                <w:webHidden/>
                <w:szCs w:val="24"/>
              </w:rPr>
              <w:instrText xml:space="preserve"> PAGEREF _Toc227787344 \h </w:instrText>
            </w:r>
            <w:r w:rsidRPr="001636CA">
              <w:rPr>
                <w:rFonts w:ascii="Arial" w:hAnsi="Arial" w:cs="Arial"/>
                <w:b w:val="0"/>
                <w:bCs w:val="0"/>
                <w:i w:val="0"/>
                <w:iCs w:val="0"/>
                <w:noProof/>
                <w:webHidden/>
                <w:szCs w:val="24"/>
              </w:rPr>
            </w:r>
            <w:r w:rsidRPr="001636CA">
              <w:rPr>
                <w:rFonts w:ascii="Arial" w:hAnsi="Arial" w:cs="Arial"/>
                <w:b w:val="0"/>
                <w:bCs w:val="0"/>
                <w:i w:val="0"/>
                <w:iCs w:val="0"/>
                <w:noProof/>
                <w:webHidden/>
                <w:szCs w:val="24"/>
              </w:rPr>
              <w:fldChar w:fldCharType="separate"/>
            </w:r>
            <w:r w:rsidRPr="001636CA">
              <w:rPr>
                <w:rFonts w:ascii="Arial" w:hAnsi="Arial" w:cs="Arial"/>
                <w:b w:val="0"/>
                <w:bCs w:val="0"/>
                <w:i w:val="0"/>
                <w:iCs w:val="0"/>
                <w:noProof/>
                <w:webHidden/>
                <w:szCs w:val="24"/>
              </w:rPr>
              <w:t>5</w:t>
            </w:r>
            <w:r w:rsidRPr="001636CA">
              <w:rPr>
                <w:rFonts w:ascii="Arial" w:hAnsi="Arial" w:cs="Arial"/>
                <w:b w:val="0"/>
                <w:bCs w:val="0"/>
                <w:i w:val="0"/>
                <w:iCs w:val="0"/>
                <w:noProof/>
                <w:webHidden/>
                <w:szCs w:val="24"/>
              </w:rPr>
              <w:fldChar w:fldCharType="end"/>
            </w:r>
          </w:hyperlink>
        </w:p>
        <w:p w14:paraId="463C964C" w14:textId="607005BC" w:rsidR="001636CA" w:rsidRPr="001636CA" w:rsidRDefault="001636CA" w:rsidP="001636CA">
          <w:pPr>
            <w:pStyle w:val="TOC1"/>
            <w:tabs>
              <w:tab w:val="right" w:leader="dot" w:pos="9010"/>
            </w:tabs>
            <w:spacing w:line="276" w:lineRule="auto"/>
            <w:rPr>
              <w:rFonts w:ascii="Arial" w:eastAsiaTheme="minorEastAsia" w:hAnsi="Arial" w:cs="Arial"/>
              <w:b w:val="0"/>
              <w:i w:val="0"/>
              <w:szCs w:val="24"/>
              <w:lang w:bidi="bn-IN"/>
            </w:rPr>
          </w:pPr>
          <w:hyperlink w:anchor="_Toc227787345" w:history="1">
            <w:r w:rsidRPr="001636CA">
              <w:rPr>
                <w:rStyle w:val="Hyperlink"/>
                <w:rFonts w:ascii="Arial" w:hAnsi="Arial" w:cs="Arial"/>
                <w:b w:val="0"/>
                <w:bCs w:val="0"/>
                <w:i w:val="0"/>
                <w:iCs w:val="0"/>
                <w:noProof/>
                <w:szCs w:val="24"/>
              </w:rPr>
              <w:t>Company Background: Louis Vuitton</w:t>
            </w:r>
            <w:r w:rsidRPr="001636CA">
              <w:rPr>
                <w:rFonts w:ascii="Arial" w:hAnsi="Arial" w:cs="Arial"/>
                <w:b w:val="0"/>
                <w:bCs w:val="0"/>
                <w:i w:val="0"/>
                <w:iCs w:val="0"/>
                <w:noProof/>
                <w:webHidden/>
                <w:szCs w:val="24"/>
              </w:rPr>
              <w:tab/>
            </w:r>
            <w:r w:rsidRPr="001636CA">
              <w:rPr>
                <w:rFonts w:ascii="Arial" w:hAnsi="Arial" w:cs="Arial"/>
                <w:b w:val="0"/>
                <w:bCs w:val="0"/>
                <w:i w:val="0"/>
                <w:iCs w:val="0"/>
                <w:noProof/>
                <w:webHidden/>
                <w:szCs w:val="24"/>
              </w:rPr>
              <w:fldChar w:fldCharType="begin"/>
            </w:r>
            <w:r w:rsidRPr="001636CA">
              <w:rPr>
                <w:rFonts w:ascii="Arial" w:hAnsi="Arial" w:cs="Arial"/>
                <w:b w:val="0"/>
                <w:bCs w:val="0"/>
                <w:i w:val="0"/>
                <w:iCs w:val="0"/>
                <w:noProof/>
                <w:webHidden/>
                <w:szCs w:val="24"/>
              </w:rPr>
              <w:instrText xml:space="preserve"> PAGEREF _Toc227787345 \h </w:instrText>
            </w:r>
            <w:r w:rsidRPr="001636CA">
              <w:rPr>
                <w:rFonts w:ascii="Arial" w:hAnsi="Arial" w:cs="Arial"/>
                <w:b w:val="0"/>
                <w:bCs w:val="0"/>
                <w:i w:val="0"/>
                <w:iCs w:val="0"/>
                <w:noProof/>
                <w:webHidden/>
                <w:szCs w:val="24"/>
              </w:rPr>
            </w:r>
            <w:r w:rsidRPr="001636CA">
              <w:rPr>
                <w:rFonts w:ascii="Arial" w:hAnsi="Arial" w:cs="Arial"/>
                <w:b w:val="0"/>
                <w:bCs w:val="0"/>
                <w:i w:val="0"/>
                <w:iCs w:val="0"/>
                <w:noProof/>
                <w:webHidden/>
                <w:szCs w:val="24"/>
              </w:rPr>
              <w:fldChar w:fldCharType="separate"/>
            </w:r>
            <w:r w:rsidRPr="001636CA">
              <w:rPr>
                <w:rFonts w:ascii="Arial" w:hAnsi="Arial" w:cs="Arial"/>
                <w:b w:val="0"/>
                <w:bCs w:val="0"/>
                <w:i w:val="0"/>
                <w:iCs w:val="0"/>
                <w:noProof/>
                <w:webHidden/>
                <w:szCs w:val="24"/>
              </w:rPr>
              <w:t>5</w:t>
            </w:r>
            <w:r w:rsidRPr="001636CA">
              <w:rPr>
                <w:rFonts w:ascii="Arial" w:hAnsi="Arial" w:cs="Arial"/>
                <w:b w:val="0"/>
                <w:bCs w:val="0"/>
                <w:i w:val="0"/>
                <w:iCs w:val="0"/>
                <w:noProof/>
                <w:webHidden/>
                <w:szCs w:val="24"/>
              </w:rPr>
              <w:fldChar w:fldCharType="end"/>
            </w:r>
          </w:hyperlink>
        </w:p>
        <w:p w14:paraId="1D5ECBA3" w14:textId="73072A2A" w:rsidR="001636CA" w:rsidRPr="001636CA" w:rsidRDefault="001636CA" w:rsidP="001636CA">
          <w:pPr>
            <w:pStyle w:val="TOC1"/>
            <w:tabs>
              <w:tab w:val="right" w:leader="dot" w:pos="9010"/>
            </w:tabs>
            <w:spacing w:line="276" w:lineRule="auto"/>
            <w:rPr>
              <w:rFonts w:ascii="Arial" w:eastAsiaTheme="minorEastAsia" w:hAnsi="Arial" w:cs="Arial"/>
              <w:b w:val="0"/>
              <w:i w:val="0"/>
              <w:szCs w:val="24"/>
              <w:lang w:bidi="bn-IN"/>
            </w:rPr>
          </w:pPr>
          <w:hyperlink w:anchor="_Toc227787346" w:history="1">
            <w:r w:rsidRPr="001636CA">
              <w:rPr>
                <w:rStyle w:val="Hyperlink"/>
                <w:rFonts w:ascii="Arial" w:hAnsi="Arial" w:cs="Arial"/>
                <w:b w:val="0"/>
                <w:bCs w:val="0"/>
                <w:i w:val="0"/>
                <w:iCs w:val="0"/>
                <w:noProof/>
                <w:szCs w:val="24"/>
              </w:rPr>
              <w:t>PESTLE Analysis: UK vs India</w:t>
            </w:r>
            <w:r w:rsidRPr="001636CA">
              <w:rPr>
                <w:rFonts w:ascii="Arial" w:hAnsi="Arial" w:cs="Arial"/>
                <w:b w:val="0"/>
                <w:bCs w:val="0"/>
                <w:i w:val="0"/>
                <w:iCs w:val="0"/>
                <w:noProof/>
                <w:webHidden/>
                <w:szCs w:val="24"/>
              </w:rPr>
              <w:tab/>
            </w:r>
            <w:r w:rsidRPr="001636CA">
              <w:rPr>
                <w:rFonts w:ascii="Arial" w:hAnsi="Arial" w:cs="Arial"/>
                <w:b w:val="0"/>
                <w:bCs w:val="0"/>
                <w:i w:val="0"/>
                <w:iCs w:val="0"/>
                <w:noProof/>
                <w:webHidden/>
                <w:szCs w:val="24"/>
              </w:rPr>
              <w:fldChar w:fldCharType="begin"/>
            </w:r>
            <w:r w:rsidRPr="001636CA">
              <w:rPr>
                <w:rFonts w:ascii="Arial" w:hAnsi="Arial" w:cs="Arial"/>
                <w:b w:val="0"/>
                <w:bCs w:val="0"/>
                <w:i w:val="0"/>
                <w:iCs w:val="0"/>
                <w:noProof/>
                <w:webHidden/>
                <w:szCs w:val="24"/>
              </w:rPr>
              <w:instrText xml:space="preserve"> PAGEREF _Toc227787346 \h </w:instrText>
            </w:r>
            <w:r w:rsidRPr="001636CA">
              <w:rPr>
                <w:rFonts w:ascii="Arial" w:hAnsi="Arial" w:cs="Arial"/>
                <w:b w:val="0"/>
                <w:bCs w:val="0"/>
                <w:i w:val="0"/>
                <w:iCs w:val="0"/>
                <w:noProof/>
                <w:webHidden/>
                <w:szCs w:val="24"/>
              </w:rPr>
            </w:r>
            <w:r w:rsidRPr="001636CA">
              <w:rPr>
                <w:rFonts w:ascii="Arial" w:hAnsi="Arial" w:cs="Arial"/>
                <w:b w:val="0"/>
                <w:bCs w:val="0"/>
                <w:i w:val="0"/>
                <w:iCs w:val="0"/>
                <w:noProof/>
                <w:webHidden/>
                <w:szCs w:val="24"/>
              </w:rPr>
              <w:fldChar w:fldCharType="separate"/>
            </w:r>
            <w:r w:rsidRPr="001636CA">
              <w:rPr>
                <w:rFonts w:ascii="Arial" w:hAnsi="Arial" w:cs="Arial"/>
                <w:b w:val="0"/>
                <w:bCs w:val="0"/>
                <w:i w:val="0"/>
                <w:iCs w:val="0"/>
                <w:noProof/>
                <w:webHidden/>
                <w:szCs w:val="24"/>
              </w:rPr>
              <w:t>6</w:t>
            </w:r>
            <w:r w:rsidRPr="001636CA">
              <w:rPr>
                <w:rFonts w:ascii="Arial" w:hAnsi="Arial" w:cs="Arial"/>
                <w:b w:val="0"/>
                <w:bCs w:val="0"/>
                <w:i w:val="0"/>
                <w:iCs w:val="0"/>
                <w:noProof/>
                <w:webHidden/>
                <w:szCs w:val="24"/>
              </w:rPr>
              <w:fldChar w:fldCharType="end"/>
            </w:r>
          </w:hyperlink>
        </w:p>
        <w:p w14:paraId="58B6E083" w14:textId="08FFAA6A" w:rsidR="001636CA" w:rsidRPr="001636CA" w:rsidRDefault="001636CA" w:rsidP="001636CA">
          <w:pPr>
            <w:pStyle w:val="TOC2"/>
            <w:tabs>
              <w:tab w:val="right" w:leader="dot" w:pos="9010"/>
            </w:tabs>
            <w:spacing w:line="276" w:lineRule="auto"/>
            <w:rPr>
              <w:rFonts w:ascii="Arial" w:eastAsiaTheme="minorEastAsia" w:hAnsi="Arial" w:cs="Arial"/>
              <w:b w:val="0"/>
              <w:sz w:val="24"/>
              <w:szCs w:val="24"/>
              <w:lang w:bidi="bn-IN"/>
            </w:rPr>
          </w:pPr>
          <w:hyperlink w:anchor="_Toc227787347" w:history="1">
            <w:r w:rsidRPr="001636CA">
              <w:rPr>
                <w:rStyle w:val="Hyperlink"/>
                <w:rFonts w:ascii="Arial" w:hAnsi="Arial" w:cs="Arial"/>
                <w:b w:val="0"/>
                <w:bCs w:val="0"/>
                <w:noProof/>
                <w:sz w:val="24"/>
                <w:szCs w:val="24"/>
              </w:rPr>
              <w:t>Political Factors</w:t>
            </w:r>
            <w:r w:rsidRPr="001636CA">
              <w:rPr>
                <w:rFonts w:ascii="Arial" w:hAnsi="Arial" w:cs="Arial"/>
                <w:b w:val="0"/>
                <w:bCs w:val="0"/>
                <w:noProof/>
                <w:webHidden/>
                <w:sz w:val="24"/>
                <w:szCs w:val="24"/>
              </w:rPr>
              <w:tab/>
            </w:r>
            <w:r w:rsidRPr="001636CA">
              <w:rPr>
                <w:rFonts w:ascii="Arial" w:hAnsi="Arial" w:cs="Arial"/>
                <w:b w:val="0"/>
                <w:bCs w:val="0"/>
                <w:noProof/>
                <w:webHidden/>
                <w:sz w:val="24"/>
                <w:szCs w:val="24"/>
              </w:rPr>
              <w:fldChar w:fldCharType="begin"/>
            </w:r>
            <w:r w:rsidRPr="001636CA">
              <w:rPr>
                <w:rFonts w:ascii="Arial" w:hAnsi="Arial" w:cs="Arial"/>
                <w:b w:val="0"/>
                <w:bCs w:val="0"/>
                <w:noProof/>
                <w:webHidden/>
                <w:sz w:val="24"/>
                <w:szCs w:val="24"/>
              </w:rPr>
              <w:instrText xml:space="preserve"> PAGEREF _Toc227787347 \h </w:instrText>
            </w:r>
            <w:r w:rsidRPr="001636CA">
              <w:rPr>
                <w:rFonts w:ascii="Arial" w:hAnsi="Arial" w:cs="Arial"/>
                <w:b w:val="0"/>
                <w:bCs w:val="0"/>
                <w:noProof/>
                <w:webHidden/>
                <w:sz w:val="24"/>
                <w:szCs w:val="24"/>
              </w:rPr>
            </w:r>
            <w:r w:rsidRPr="001636CA">
              <w:rPr>
                <w:rFonts w:ascii="Arial" w:hAnsi="Arial" w:cs="Arial"/>
                <w:b w:val="0"/>
                <w:bCs w:val="0"/>
                <w:noProof/>
                <w:webHidden/>
                <w:sz w:val="24"/>
                <w:szCs w:val="24"/>
              </w:rPr>
              <w:fldChar w:fldCharType="separate"/>
            </w:r>
            <w:r w:rsidRPr="001636CA">
              <w:rPr>
                <w:rFonts w:ascii="Arial" w:hAnsi="Arial" w:cs="Arial"/>
                <w:b w:val="0"/>
                <w:bCs w:val="0"/>
                <w:noProof/>
                <w:webHidden/>
                <w:sz w:val="24"/>
                <w:szCs w:val="24"/>
              </w:rPr>
              <w:t>6</w:t>
            </w:r>
            <w:r w:rsidRPr="001636CA">
              <w:rPr>
                <w:rFonts w:ascii="Arial" w:hAnsi="Arial" w:cs="Arial"/>
                <w:b w:val="0"/>
                <w:bCs w:val="0"/>
                <w:noProof/>
                <w:webHidden/>
                <w:sz w:val="24"/>
                <w:szCs w:val="24"/>
              </w:rPr>
              <w:fldChar w:fldCharType="end"/>
            </w:r>
          </w:hyperlink>
        </w:p>
        <w:p w14:paraId="7ACFF98C" w14:textId="4857C636" w:rsidR="001636CA" w:rsidRPr="001636CA" w:rsidRDefault="001636CA" w:rsidP="001636CA">
          <w:pPr>
            <w:pStyle w:val="TOC2"/>
            <w:tabs>
              <w:tab w:val="right" w:leader="dot" w:pos="9010"/>
            </w:tabs>
            <w:spacing w:line="276" w:lineRule="auto"/>
            <w:rPr>
              <w:rFonts w:ascii="Arial" w:eastAsiaTheme="minorEastAsia" w:hAnsi="Arial" w:cs="Arial"/>
              <w:b w:val="0"/>
              <w:sz w:val="24"/>
              <w:szCs w:val="24"/>
              <w:lang w:bidi="bn-IN"/>
            </w:rPr>
          </w:pPr>
          <w:hyperlink w:anchor="_Toc227787348" w:history="1">
            <w:r w:rsidRPr="001636CA">
              <w:rPr>
                <w:rStyle w:val="Hyperlink"/>
                <w:rFonts w:ascii="Arial" w:hAnsi="Arial" w:cs="Arial"/>
                <w:b w:val="0"/>
                <w:bCs w:val="0"/>
                <w:noProof/>
                <w:sz w:val="24"/>
                <w:szCs w:val="24"/>
              </w:rPr>
              <w:t>Economic Factors</w:t>
            </w:r>
            <w:r w:rsidRPr="001636CA">
              <w:rPr>
                <w:rFonts w:ascii="Arial" w:hAnsi="Arial" w:cs="Arial"/>
                <w:b w:val="0"/>
                <w:bCs w:val="0"/>
                <w:noProof/>
                <w:webHidden/>
                <w:sz w:val="24"/>
                <w:szCs w:val="24"/>
              </w:rPr>
              <w:tab/>
            </w:r>
            <w:r w:rsidRPr="001636CA">
              <w:rPr>
                <w:rFonts w:ascii="Arial" w:hAnsi="Arial" w:cs="Arial"/>
                <w:b w:val="0"/>
                <w:bCs w:val="0"/>
                <w:noProof/>
                <w:webHidden/>
                <w:sz w:val="24"/>
                <w:szCs w:val="24"/>
              </w:rPr>
              <w:fldChar w:fldCharType="begin"/>
            </w:r>
            <w:r w:rsidRPr="001636CA">
              <w:rPr>
                <w:rFonts w:ascii="Arial" w:hAnsi="Arial" w:cs="Arial"/>
                <w:b w:val="0"/>
                <w:bCs w:val="0"/>
                <w:noProof/>
                <w:webHidden/>
                <w:sz w:val="24"/>
                <w:szCs w:val="24"/>
              </w:rPr>
              <w:instrText xml:space="preserve"> PAGEREF _Toc227787348 \h </w:instrText>
            </w:r>
            <w:r w:rsidRPr="001636CA">
              <w:rPr>
                <w:rFonts w:ascii="Arial" w:hAnsi="Arial" w:cs="Arial"/>
                <w:b w:val="0"/>
                <w:bCs w:val="0"/>
                <w:noProof/>
                <w:webHidden/>
                <w:sz w:val="24"/>
                <w:szCs w:val="24"/>
              </w:rPr>
            </w:r>
            <w:r w:rsidRPr="001636CA">
              <w:rPr>
                <w:rFonts w:ascii="Arial" w:hAnsi="Arial" w:cs="Arial"/>
                <w:b w:val="0"/>
                <w:bCs w:val="0"/>
                <w:noProof/>
                <w:webHidden/>
                <w:sz w:val="24"/>
                <w:szCs w:val="24"/>
              </w:rPr>
              <w:fldChar w:fldCharType="separate"/>
            </w:r>
            <w:r w:rsidRPr="001636CA">
              <w:rPr>
                <w:rFonts w:ascii="Arial" w:hAnsi="Arial" w:cs="Arial"/>
                <w:b w:val="0"/>
                <w:bCs w:val="0"/>
                <w:noProof/>
                <w:webHidden/>
                <w:sz w:val="24"/>
                <w:szCs w:val="24"/>
              </w:rPr>
              <w:t>7</w:t>
            </w:r>
            <w:r w:rsidRPr="001636CA">
              <w:rPr>
                <w:rFonts w:ascii="Arial" w:hAnsi="Arial" w:cs="Arial"/>
                <w:b w:val="0"/>
                <w:bCs w:val="0"/>
                <w:noProof/>
                <w:webHidden/>
                <w:sz w:val="24"/>
                <w:szCs w:val="24"/>
              </w:rPr>
              <w:fldChar w:fldCharType="end"/>
            </w:r>
          </w:hyperlink>
        </w:p>
        <w:p w14:paraId="17A568A6" w14:textId="03D54E1E" w:rsidR="001636CA" w:rsidRPr="001636CA" w:rsidRDefault="001636CA" w:rsidP="001636CA">
          <w:pPr>
            <w:pStyle w:val="TOC2"/>
            <w:tabs>
              <w:tab w:val="right" w:leader="dot" w:pos="9010"/>
            </w:tabs>
            <w:spacing w:line="276" w:lineRule="auto"/>
            <w:rPr>
              <w:rFonts w:ascii="Arial" w:eastAsiaTheme="minorEastAsia" w:hAnsi="Arial" w:cs="Arial"/>
              <w:b w:val="0"/>
              <w:sz w:val="24"/>
              <w:szCs w:val="24"/>
              <w:lang w:bidi="bn-IN"/>
            </w:rPr>
          </w:pPr>
          <w:hyperlink w:anchor="_Toc227787349" w:history="1">
            <w:r w:rsidRPr="001636CA">
              <w:rPr>
                <w:rStyle w:val="Hyperlink"/>
                <w:rFonts w:ascii="Arial" w:hAnsi="Arial" w:cs="Arial"/>
                <w:b w:val="0"/>
                <w:bCs w:val="0"/>
                <w:noProof/>
                <w:sz w:val="24"/>
                <w:szCs w:val="24"/>
              </w:rPr>
              <w:t>Social Factors</w:t>
            </w:r>
            <w:r w:rsidRPr="001636CA">
              <w:rPr>
                <w:rFonts w:ascii="Arial" w:hAnsi="Arial" w:cs="Arial"/>
                <w:b w:val="0"/>
                <w:bCs w:val="0"/>
                <w:noProof/>
                <w:webHidden/>
                <w:sz w:val="24"/>
                <w:szCs w:val="24"/>
              </w:rPr>
              <w:tab/>
            </w:r>
            <w:r w:rsidRPr="001636CA">
              <w:rPr>
                <w:rFonts w:ascii="Arial" w:hAnsi="Arial" w:cs="Arial"/>
                <w:b w:val="0"/>
                <w:bCs w:val="0"/>
                <w:noProof/>
                <w:webHidden/>
                <w:sz w:val="24"/>
                <w:szCs w:val="24"/>
              </w:rPr>
              <w:fldChar w:fldCharType="begin"/>
            </w:r>
            <w:r w:rsidRPr="001636CA">
              <w:rPr>
                <w:rFonts w:ascii="Arial" w:hAnsi="Arial" w:cs="Arial"/>
                <w:b w:val="0"/>
                <w:bCs w:val="0"/>
                <w:noProof/>
                <w:webHidden/>
                <w:sz w:val="24"/>
                <w:szCs w:val="24"/>
              </w:rPr>
              <w:instrText xml:space="preserve"> PAGEREF _Toc227787349 \h </w:instrText>
            </w:r>
            <w:r w:rsidRPr="001636CA">
              <w:rPr>
                <w:rFonts w:ascii="Arial" w:hAnsi="Arial" w:cs="Arial"/>
                <w:b w:val="0"/>
                <w:bCs w:val="0"/>
                <w:noProof/>
                <w:webHidden/>
                <w:sz w:val="24"/>
                <w:szCs w:val="24"/>
              </w:rPr>
            </w:r>
            <w:r w:rsidRPr="001636CA">
              <w:rPr>
                <w:rFonts w:ascii="Arial" w:hAnsi="Arial" w:cs="Arial"/>
                <w:b w:val="0"/>
                <w:bCs w:val="0"/>
                <w:noProof/>
                <w:webHidden/>
                <w:sz w:val="24"/>
                <w:szCs w:val="24"/>
              </w:rPr>
              <w:fldChar w:fldCharType="separate"/>
            </w:r>
            <w:r w:rsidRPr="001636CA">
              <w:rPr>
                <w:rFonts w:ascii="Arial" w:hAnsi="Arial" w:cs="Arial"/>
                <w:b w:val="0"/>
                <w:bCs w:val="0"/>
                <w:noProof/>
                <w:webHidden/>
                <w:sz w:val="24"/>
                <w:szCs w:val="24"/>
              </w:rPr>
              <w:t>8</w:t>
            </w:r>
            <w:r w:rsidRPr="001636CA">
              <w:rPr>
                <w:rFonts w:ascii="Arial" w:hAnsi="Arial" w:cs="Arial"/>
                <w:b w:val="0"/>
                <w:bCs w:val="0"/>
                <w:noProof/>
                <w:webHidden/>
                <w:sz w:val="24"/>
                <w:szCs w:val="24"/>
              </w:rPr>
              <w:fldChar w:fldCharType="end"/>
            </w:r>
          </w:hyperlink>
        </w:p>
        <w:p w14:paraId="3FAC544A" w14:textId="2CA00614" w:rsidR="001636CA" w:rsidRPr="001636CA" w:rsidRDefault="001636CA" w:rsidP="001636CA">
          <w:pPr>
            <w:pStyle w:val="TOC2"/>
            <w:tabs>
              <w:tab w:val="right" w:leader="dot" w:pos="9010"/>
            </w:tabs>
            <w:spacing w:line="276" w:lineRule="auto"/>
            <w:rPr>
              <w:rFonts w:ascii="Arial" w:eastAsiaTheme="minorEastAsia" w:hAnsi="Arial" w:cs="Arial"/>
              <w:b w:val="0"/>
              <w:sz w:val="24"/>
              <w:szCs w:val="24"/>
              <w:lang w:bidi="bn-IN"/>
            </w:rPr>
          </w:pPr>
          <w:hyperlink w:anchor="_Toc227787350" w:history="1">
            <w:r w:rsidRPr="001636CA">
              <w:rPr>
                <w:rStyle w:val="Hyperlink"/>
                <w:rFonts w:ascii="Arial" w:hAnsi="Arial" w:cs="Arial"/>
                <w:b w:val="0"/>
                <w:bCs w:val="0"/>
                <w:noProof/>
                <w:sz w:val="24"/>
                <w:szCs w:val="24"/>
              </w:rPr>
              <w:t>Technological Factors</w:t>
            </w:r>
            <w:r w:rsidRPr="001636CA">
              <w:rPr>
                <w:rFonts w:ascii="Arial" w:hAnsi="Arial" w:cs="Arial"/>
                <w:b w:val="0"/>
                <w:bCs w:val="0"/>
                <w:noProof/>
                <w:webHidden/>
                <w:sz w:val="24"/>
                <w:szCs w:val="24"/>
              </w:rPr>
              <w:tab/>
            </w:r>
            <w:r w:rsidRPr="001636CA">
              <w:rPr>
                <w:rFonts w:ascii="Arial" w:hAnsi="Arial" w:cs="Arial"/>
                <w:b w:val="0"/>
                <w:bCs w:val="0"/>
                <w:noProof/>
                <w:webHidden/>
                <w:sz w:val="24"/>
                <w:szCs w:val="24"/>
              </w:rPr>
              <w:fldChar w:fldCharType="begin"/>
            </w:r>
            <w:r w:rsidRPr="001636CA">
              <w:rPr>
                <w:rFonts w:ascii="Arial" w:hAnsi="Arial" w:cs="Arial"/>
                <w:b w:val="0"/>
                <w:bCs w:val="0"/>
                <w:noProof/>
                <w:webHidden/>
                <w:sz w:val="24"/>
                <w:szCs w:val="24"/>
              </w:rPr>
              <w:instrText xml:space="preserve"> PAGEREF _Toc227787350 \h </w:instrText>
            </w:r>
            <w:r w:rsidRPr="001636CA">
              <w:rPr>
                <w:rFonts w:ascii="Arial" w:hAnsi="Arial" w:cs="Arial"/>
                <w:b w:val="0"/>
                <w:bCs w:val="0"/>
                <w:noProof/>
                <w:webHidden/>
                <w:sz w:val="24"/>
                <w:szCs w:val="24"/>
              </w:rPr>
            </w:r>
            <w:r w:rsidRPr="001636CA">
              <w:rPr>
                <w:rFonts w:ascii="Arial" w:hAnsi="Arial" w:cs="Arial"/>
                <w:b w:val="0"/>
                <w:bCs w:val="0"/>
                <w:noProof/>
                <w:webHidden/>
                <w:sz w:val="24"/>
                <w:szCs w:val="24"/>
              </w:rPr>
              <w:fldChar w:fldCharType="separate"/>
            </w:r>
            <w:r w:rsidRPr="001636CA">
              <w:rPr>
                <w:rFonts w:ascii="Arial" w:hAnsi="Arial" w:cs="Arial"/>
                <w:b w:val="0"/>
                <w:bCs w:val="0"/>
                <w:noProof/>
                <w:webHidden/>
                <w:sz w:val="24"/>
                <w:szCs w:val="24"/>
              </w:rPr>
              <w:t>10</w:t>
            </w:r>
            <w:r w:rsidRPr="001636CA">
              <w:rPr>
                <w:rFonts w:ascii="Arial" w:hAnsi="Arial" w:cs="Arial"/>
                <w:b w:val="0"/>
                <w:bCs w:val="0"/>
                <w:noProof/>
                <w:webHidden/>
                <w:sz w:val="24"/>
                <w:szCs w:val="24"/>
              </w:rPr>
              <w:fldChar w:fldCharType="end"/>
            </w:r>
          </w:hyperlink>
        </w:p>
        <w:p w14:paraId="512A6643" w14:textId="79BF9027" w:rsidR="001636CA" w:rsidRPr="001636CA" w:rsidRDefault="001636CA" w:rsidP="001636CA">
          <w:pPr>
            <w:pStyle w:val="TOC2"/>
            <w:tabs>
              <w:tab w:val="right" w:leader="dot" w:pos="9010"/>
            </w:tabs>
            <w:spacing w:line="276" w:lineRule="auto"/>
            <w:rPr>
              <w:rFonts w:ascii="Arial" w:eastAsiaTheme="minorEastAsia" w:hAnsi="Arial" w:cs="Arial"/>
              <w:b w:val="0"/>
              <w:sz w:val="24"/>
              <w:szCs w:val="24"/>
              <w:lang w:bidi="bn-IN"/>
            </w:rPr>
          </w:pPr>
          <w:hyperlink w:anchor="_Toc227787351" w:history="1">
            <w:r w:rsidRPr="001636CA">
              <w:rPr>
                <w:rStyle w:val="Hyperlink"/>
                <w:rFonts w:ascii="Arial" w:hAnsi="Arial" w:cs="Arial"/>
                <w:b w:val="0"/>
                <w:bCs w:val="0"/>
                <w:noProof/>
                <w:sz w:val="24"/>
                <w:szCs w:val="24"/>
              </w:rPr>
              <w:t>Environmental Factors</w:t>
            </w:r>
            <w:r w:rsidRPr="001636CA">
              <w:rPr>
                <w:rFonts w:ascii="Arial" w:hAnsi="Arial" w:cs="Arial"/>
                <w:b w:val="0"/>
                <w:bCs w:val="0"/>
                <w:noProof/>
                <w:webHidden/>
                <w:sz w:val="24"/>
                <w:szCs w:val="24"/>
              </w:rPr>
              <w:tab/>
            </w:r>
            <w:r w:rsidRPr="001636CA">
              <w:rPr>
                <w:rFonts w:ascii="Arial" w:hAnsi="Arial" w:cs="Arial"/>
                <w:b w:val="0"/>
                <w:bCs w:val="0"/>
                <w:noProof/>
                <w:webHidden/>
                <w:sz w:val="24"/>
                <w:szCs w:val="24"/>
              </w:rPr>
              <w:fldChar w:fldCharType="begin"/>
            </w:r>
            <w:r w:rsidRPr="001636CA">
              <w:rPr>
                <w:rFonts w:ascii="Arial" w:hAnsi="Arial" w:cs="Arial"/>
                <w:b w:val="0"/>
                <w:bCs w:val="0"/>
                <w:noProof/>
                <w:webHidden/>
                <w:sz w:val="24"/>
                <w:szCs w:val="24"/>
              </w:rPr>
              <w:instrText xml:space="preserve"> PAGEREF _Toc227787351 \h </w:instrText>
            </w:r>
            <w:r w:rsidRPr="001636CA">
              <w:rPr>
                <w:rFonts w:ascii="Arial" w:hAnsi="Arial" w:cs="Arial"/>
                <w:b w:val="0"/>
                <w:bCs w:val="0"/>
                <w:noProof/>
                <w:webHidden/>
                <w:sz w:val="24"/>
                <w:szCs w:val="24"/>
              </w:rPr>
            </w:r>
            <w:r w:rsidRPr="001636CA">
              <w:rPr>
                <w:rFonts w:ascii="Arial" w:hAnsi="Arial" w:cs="Arial"/>
                <w:b w:val="0"/>
                <w:bCs w:val="0"/>
                <w:noProof/>
                <w:webHidden/>
                <w:sz w:val="24"/>
                <w:szCs w:val="24"/>
              </w:rPr>
              <w:fldChar w:fldCharType="separate"/>
            </w:r>
            <w:r w:rsidRPr="001636CA">
              <w:rPr>
                <w:rFonts w:ascii="Arial" w:hAnsi="Arial" w:cs="Arial"/>
                <w:b w:val="0"/>
                <w:bCs w:val="0"/>
                <w:noProof/>
                <w:webHidden/>
                <w:sz w:val="24"/>
                <w:szCs w:val="24"/>
              </w:rPr>
              <w:t>10</w:t>
            </w:r>
            <w:r w:rsidRPr="001636CA">
              <w:rPr>
                <w:rFonts w:ascii="Arial" w:hAnsi="Arial" w:cs="Arial"/>
                <w:b w:val="0"/>
                <w:bCs w:val="0"/>
                <w:noProof/>
                <w:webHidden/>
                <w:sz w:val="24"/>
                <w:szCs w:val="24"/>
              </w:rPr>
              <w:fldChar w:fldCharType="end"/>
            </w:r>
          </w:hyperlink>
        </w:p>
        <w:p w14:paraId="62A1E7D6" w14:textId="12C967A4" w:rsidR="001636CA" w:rsidRPr="001636CA" w:rsidRDefault="001636CA" w:rsidP="001636CA">
          <w:pPr>
            <w:pStyle w:val="TOC2"/>
            <w:tabs>
              <w:tab w:val="right" w:leader="dot" w:pos="9010"/>
            </w:tabs>
            <w:spacing w:line="276" w:lineRule="auto"/>
            <w:rPr>
              <w:rFonts w:ascii="Arial" w:eastAsiaTheme="minorEastAsia" w:hAnsi="Arial" w:cs="Arial"/>
              <w:b w:val="0"/>
              <w:sz w:val="24"/>
              <w:szCs w:val="24"/>
              <w:lang w:bidi="bn-IN"/>
            </w:rPr>
          </w:pPr>
          <w:hyperlink w:anchor="_Toc227787352" w:history="1">
            <w:r w:rsidRPr="001636CA">
              <w:rPr>
                <w:rStyle w:val="Hyperlink"/>
                <w:rFonts w:ascii="Arial" w:hAnsi="Arial" w:cs="Arial"/>
                <w:b w:val="0"/>
                <w:bCs w:val="0"/>
                <w:noProof/>
                <w:sz w:val="24"/>
                <w:szCs w:val="24"/>
              </w:rPr>
              <w:t>Legal Factors</w:t>
            </w:r>
            <w:r w:rsidRPr="001636CA">
              <w:rPr>
                <w:rFonts w:ascii="Arial" w:hAnsi="Arial" w:cs="Arial"/>
                <w:b w:val="0"/>
                <w:bCs w:val="0"/>
                <w:noProof/>
                <w:webHidden/>
                <w:sz w:val="24"/>
                <w:szCs w:val="24"/>
              </w:rPr>
              <w:tab/>
            </w:r>
            <w:r w:rsidRPr="001636CA">
              <w:rPr>
                <w:rFonts w:ascii="Arial" w:hAnsi="Arial" w:cs="Arial"/>
                <w:b w:val="0"/>
                <w:bCs w:val="0"/>
                <w:noProof/>
                <w:webHidden/>
                <w:sz w:val="24"/>
                <w:szCs w:val="24"/>
              </w:rPr>
              <w:fldChar w:fldCharType="begin"/>
            </w:r>
            <w:r w:rsidRPr="001636CA">
              <w:rPr>
                <w:rFonts w:ascii="Arial" w:hAnsi="Arial" w:cs="Arial"/>
                <w:b w:val="0"/>
                <w:bCs w:val="0"/>
                <w:noProof/>
                <w:webHidden/>
                <w:sz w:val="24"/>
                <w:szCs w:val="24"/>
              </w:rPr>
              <w:instrText xml:space="preserve"> PAGEREF _Toc227787352 \h </w:instrText>
            </w:r>
            <w:r w:rsidRPr="001636CA">
              <w:rPr>
                <w:rFonts w:ascii="Arial" w:hAnsi="Arial" w:cs="Arial"/>
                <w:b w:val="0"/>
                <w:bCs w:val="0"/>
                <w:noProof/>
                <w:webHidden/>
                <w:sz w:val="24"/>
                <w:szCs w:val="24"/>
              </w:rPr>
            </w:r>
            <w:r w:rsidRPr="001636CA">
              <w:rPr>
                <w:rFonts w:ascii="Arial" w:hAnsi="Arial" w:cs="Arial"/>
                <w:b w:val="0"/>
                <w:bCs w:val="0"/>
                <w:noProof/>
                <w:webHidden/>
                <w:sz w:val="24"/>
                <w:szCs w:val="24"/>
              </w:rPr>
              <w:fldChar w:fldCharType="separate"/>
            </w:r>
            <w:r w:rsidRPr="001636CA">
              <w:rPr>
                <w:rFonts w:ascii="Arial" w:hAnsi="Arial" w:cs="Arial"/>
                <w:b w:val="0"/>
                <w:bCs w:val="0"/>
                <w:noProof/>
                <w:webHidden/>
                <w:sz w:val="24"/>
                <w:szCs w:val="24"/>
              </w:rPr>
              <w:t>11</w:t>
            </w:r>
            <w:r w:rsidRPr="001636CA">
              <w:rPr>
                <w:rFonts w:ascii="Arial" w:hAnsi="Arial" w:cs="Arial"/>
                <w:b w:val="0"/>
                <w:bCs w:val="0"/>
                <w:noProof/>
                <w:webHidden/>
                <w:sz w:val="24"/>
                <w:szCs w:val="24"/>
              </w:rPr>
              <w:fldChar w:fldCharType="end"/>
            </w:r>
          </w:hyperlink>
        </w:p>
        <w:p w14:paraId="7847F23A" w14:textId="088DE567" w:rsidR="001636CA" w:rsidRPr="001636CA" w:rsidRDefault="001636CA" w:rsidP="001636CA">
          <w:pPr>
            <w:pStyle w:val="TOC2"/>
            <w:tabs>
              <w:tab w:val="right" w:leader="dot" w:pos="9010"/>
            </w:tabs>
            <w:spacing w:line="276" w:lineRule="auto"/>
            <w:rPr>
              <w:rFonts w:ascii="Arial" w:eastAsiaTheme="minorEastAsia" w:hAnsi="Arial" w:cs="Arial"/>
              <w:b w:val="0"/>
              <w:sz w:val="24"/>
              <w:szCs w:val="24"/>
              <w:lang w:bidi="bn-IN"/>
            </w:rPr>
          </w:pPr>
          <w:hyperlink w:anchor="_Toc227787353" w:history="1">
            <w:r w:rsidRPr="001636CA">
              <w:rPr>
                <w:rStyle w:val="Hyperlink"/>
                <w:rFonts w:ascii="Arial" w:hAnsi="Arial" w:cs="Arial"/>
                <w:b w:val="0"/>
                <w:bCs w:val="0"/>
                <w:noProof/>
                <w:sz w:val="24"/>
                <w:szCs w:val="24"/>
              </w:rPr>
              <w:t>Comparative PESTLE Summary</w:t>
            </w:r>
            <w:r w:rsidRPr="001636CA">
              <w:rPr>
                <w:rFonts w:ascii="Arial" w:hAnsi="Arial" w:cs="Arial"/>
                <w:b w:val="0"/>
                <w:bCs w:val="0"/>
                <w:noProof/>
                <w:webHidden/>
                <w:sz w:val="24"/>
                <w:szCs w:val="24"/>
              </w:rPr>
              <w:tab/>
            </w:r>
            <w:r w:rsidRPr="001636CA">
              <w:rPr>
                <w:rFonts w:ascii="Arial" w:hAnsi="Arial" w:cs="Arial"/>
                <w:b w:val="0"/>
                <w:bCs w:val="0"/>
                <w:noProof/>
                <w:webHidden/>
                <w:sz w:val="24"/>
                <w:szCs w:val="24"/>
              </w:rPr>
              <w:fldChar w:fldCharType="begin"/>
            </w:r>
            <w:r w:rsidRPr="001636CA">
              <w:rPr>
                <w:rFonts w:ascii="Arial" w:hAnsi="Arial" w:cs="Arial"/>
                <w:b w:val="0"/>
                <w:bCs w:val="0"/>
                <w:noProof/>
                <w:webHidden/>
                <w:sz w:val="24"/>
                <w:szCs w:val="24"/>
              </w:rPr>
              <w:instrText xml:space="preserve"> PAGEREF _Toc227787353 \h </w:instrText>
            </w:r>
            <w:r w:rsidRPr="001636CA">
              <w:rPr>
                <w:rFonts w:ascii="Arial" w:hAnsi="Arial" w:cs="Arial"/>
                <w:b w:val="0"/>
                <w:bCs w:val="0"/>
                <w:noProof/>
                <w:webHidden/>
                <w:sz w:val="24"/>
                <w:szCs w:val="24"/>
              </w:rPr>
            </w:r>
            <w:r w:rsidRPr="001636CA">
              <w:rPr>
                <w:rFonts w:ascii="Arial" w:hAnsi="Arial" w:cs="Arial"/>
                <w:b w:val="0"/>
                <w:bCs w:val="0"/>
                <w:noProof/>
                <w:webHidden/>
                <w:sz w:val="24"/>
                <w:szCs w:val="24"/>
              </w:rPr>
              <w:fldChar w:fldCharType="separate"/>
            </w:r>
            <w:r w:rsidRPr="001636CA">
              <w:rPr>
                <w:rFonts w:ascii="Arial" w:hAnsi="Arial" w:cs="Arial"/>
                <w:b w:val="0"/>
                <w:bCs w:val="0"/>
                <w:noProof/>
                <w:webHidden/>
                <w:sz w:val="24"/>
                <w:szCs w:val="24"/>
              </w:rPr>
              <w:t>11</w:t>
            </w:r>
            <w:r w:rsidRPr="001636CA">
              <w:rPr>
                <w:rFonts w:ascii="Arial" w:hAnsi="Arial" w:cs="Arial"/>
                <w:b w:val="0"/>
                <w:bCs w:val="0"/>
                <w:noProof/>
                <w:webHidden/>
                <w:sz w:val="24"/>
                <w:szCs w:val="24"/>
              </w:rPr>
              <w:fldChar w:fldCharType="end"/>
            </w:r>
          </w:hyperlink>
        </w:p>
        <w:p w14:paraId="7B249414" w14:textId="3F546B47" w:rsidR="001636CA" w:rsidRPr="001636CA" w:rsidRDefault="001636CA" w:rsidP="001636CA">
          <w:pPr>
            <w:pStyle w:val="TOC1"/>
            <w:tabs>
              <w:tab w:val="right" w:leader="dot" w:pos="9010"/>
            </w:tabs>
            <w:spacing w:line="276" w:lineRule="auto"/>
            <w:rPr>
              <w:rFonts w:ascii="Arial" w:eastAsiaTheme="minorEastAsia" w:hAnsi="Arial" w:cs="Arial"/>
              <w:b w:val="0"/>
              <w:i w:val="0"/>
              <w:szCs w:val="24"/>
              <w:lang w:bidi="bn-IN"/>
            </w:rPr>
          </w:pPr>
          <w:hyperlink w:anchor="_Toc227787354" w:history="1">
            <w:r w:rsidRPr="001636CA">
              <w:rPr>
                <w:rStyle w:val="Hyperlink"/>
                <w:rFonts w:ascii="Arial" w:hAnsi="Arial" w:cs="Arial"/>
                <w:b w:val="0"/>
                <w:bCs w:val="0"/>
                <w:i w:val="0"/>
                <w:iCs w:val="0"/>
                <w:noProof/>
                <w:szCs w:val="24"/>
              </w:rPr>
              <w:t>Segmentation, Targeting and Positioning (STP)</w:t>
            </w:r>
            <w:r w:rsidRPr="001636CA">
              <w:rPr>
                <w:rFonts w:ascii="Arial" w:hAnsi="Arial" w:cs="Arial"/>
                <w:b w:val="0"/>
                <w:bCs w:val="0"/>
                <w:i w:val="0"/>
                <w:iCs w:val="0"/>
                <w:noProof/>
                <w:webHidden/>
                <w:szCs w:val="24"/>
              </w:rPr>
              <w:tab/>
            </w:r>
            <w:r w:rsidRPr="001636CA">
              <w:rPr>
                <w:rFonts w:ascii="Arial" w:hAnsi="Arial" w:cs="Arial"/>
                <w:b w:val="0"/>
                <w:bCs w:val="0"/>
                <w:i w:val="0"/>
                <w:iCs w:val="0"/>
                <w:noProof/>
                <w:webHidden/>
                <w:szCs w:val="24"/>
              </w:rPr>
              <w:fldChar w:fldCharType="begin"/>
            </w:r>
            <w:r w:rsidRPr="001636CA">
              <w:rPr>
                <w:rFonts w:ascii="Arial" w:hAnsi="Arial" w:cs="Arial"/>
                <w:b w:val="0"/>
                <w:bCs w:val="0"/>
                <w:i w:val="0"/>
                <w:iCs w:val="0"/>
                <w:noProof/>
                <w:webHidden/>
                <w:szCs w:val="24"/>
              </w:rPr>
              <w:instrText xml:space="preserve"> PAGEREF _Toc227787354 \h </w:instrText>
            </w:r>
            <w:r w:rsidRPr="001636CA">
              <w:rPr>
                <w:rFonts w:ascii="Arial" w:hAnsi="Arial" w:cs="Arial"/>
                <w:b w:val="0"/>
                <w:bCs w:val="0"/>
                <w:i w:val="0"/>
                <w:iCs w:val="0"/>
                <w:noProof/>
                <w:webHidden/>
                <w:szCs w:val="24"/>
              </w:rPr>
            </w:r>
            <w:r w:rsidRPr="001636CA">
              <w:rPr>
                <w:rFonts w:ascii="Arial" w:hAnsi="Arial" w:cs="Arial"/>
                <w:b w:val="0"/>
                <w:bCs w:val="0"/>
                <w:i w:val="0"/>
                <w:iCs w:val="0"/>
                <w:noProof/>
                <w:webHidden/>
                <w:szCs w:val="24"/>
              </w:rPr>
              <w:fldChar w:fldCharType="separate"/>
            </w:r>
            <w:r w:rsidRPr="001636CA">
              <w:rPr>
                <w:rFonts w:ascii="Arial" w:hAnsi="Arial" w:cs="Arial"/>
                <w:b w:val="0"/>
                <w:bCs w:val="0"/>
                <w:i w:val="0"/>
                <w:iCs w:val="0"/>
                <w:noProof/>
                <w:webHidden/>
                <w:szCs w:val="24"/>
              </w:rPr>
              <w:t>11</w:t>
            </w:r>
            <w:r w:rsidRPr="001636CA">
              <w:rPr>
                <w:rFonts w:ascii="Arial" w:hAnsi="Arial" w:cs="Arial"/>
                <w:b w:val="0"/>
                <w:bCs w:val="0"/>
                <w:i w:val="0"/>
                <w:iCs w:val="0"/>
                <w:noProof/>
                <w:webHidden/>
                <w:szCs w:val="24"/>
              </w:rPr>
              <w:fldChar w:fldCharType="end"/>
            </w:r>
          </w:hyperlink>
        </w:p>
        <w:p w14:paraId="4551AA97" w14:textId="73B8FE0E" w:rsidR="001636CA" w:rsidRPr="001636CA" w:rsidRDefault="001636CA" w:rsidP="001636CA">
          <w:pPr>
            <w:pStyle w:val="TOC2"/>
            <w:tabs>
              <w:tab w:val="right" w:leader="dot" w:pos="9010"/>
            </w:tabs>
            <w:spacing w:line="276" w:lineRule="auto"/>
            <w:rPr>
              <w:rFonts w:ascii="Arial" w:eastAsiaTheme="minorEastAsia" w:hAnsi="Arial" w:cs="Arial"/>
              <w:b w:val="0"/>
              <w:sz w:val="24"/>
              <w:szCs w:val="24"/>
              <w:lang w:bidi="bn-IN"/>
            </w:rPr>
          </w:pPr>
          <w:hyperlink w:anchor="_Toc227787355" w:history="1">
            <w:r w:rsidRPr="001636CA">
              <w:rPr>
                <w:rStyle w:val="Hyperlink"/>
                <w:rFonts w:ascii="Arial" w:hAnsi="Arial" w:cs="Arial"/>
                <w:b w:val="0"/>
                <w:bCs w:val="0"/>
                <w:noProof/>
                <w:sz w:val="24"/>
                <w:szCs w:val="24"/>
              </w:rPr>
              <w:t>Market Segmentation</w:t>
            </w:r>
            <w:r w:rsidRPr="001636CA">
              <w:rPr>
                <w:rFonts w:ascii="Arial" w:hAnsi="Arial" w:cs="Arial"/>
                <w:b w:val="0"/>
                <w:bCs w:val="0"/>
                <w:noProof/>
                <w:webHidden/>
                <w:sz w:val="24"/>
                <w:szCs w:val="24"/>
              </w:rPr>
              <w:tab/>
            </w:r>
            <w:r w:rsidRPr="001636CA">
              <w:rPr>
                <w:rFonts w:ascii="Arial" w:hAnsi="Arial" w:cs="Arial"/>
                <w:b w:val="0"/>
                <w:bCs w:val="0"/>
                <w:noProof/>
                <w:webHidden/>
                <w:sz w:val="24"/>
                <w:szCs w:val="24"/>
              </w:rPr>
              <w:fldChar w:fldCharType="begin"/>
            </w:r>
            <w:r w:rsidRPr="001636CA">
              <w:rPr>
                <w:rFonts w:ascii="Arial" w:hAnsi="Arial" w:cs="Arial"/>
                <w:b w:val="0"/>
                <w:bCs w:val="0"/>
                <w:noProof/>
                <w:webHidden/>
                <w:sz w:val="24"/>
                <w:szCs w:val="24"/>
              </w:rPr>
              <w:instrText xml:space="preserve"> PAGEREF _Toc227787355 \h </w:instrText>
            </w:r>
            <w:r w:rsidRPr="001636CA">
              <w:rPr>
                <w:rFonts w:ascii="Arial" w:hAnsi="Arial" w:cs="Arial"/>
                <w:b w:val="0"/>
                <w:bCs w:val="0"/>
                <w:noProof/>
                <w:webHidden/>
                <w:sz w:val="24"/>
                <w:szCs w:val="24"/>
              </w:rPr>
            </w:r>
            <w:r w:rsidRPr="001636CA">
              <w:rPr>
                <w:rFonts w:ascii="Arial" w:hAnsi="Arial" w:cs="Arial"/>
                <w:b w:val="0"/>
                <w:bCs w:val="0"/>
                <w:noProof/>
                <w:webHidden/>
                <w:sz w:val="24"/>
                <w:szCs w:val="24"/>
              </w:rPr>
              <w:fldChar w:fldCharType="separate"/>
            </w:r>
            <w:r w:rsidRPr="001636CA">
              <w:rPr>
                <w:rFonts w:ascii="Arial" w:hAnsi="Arial" w:cs="Arial"/>
                <w:b w:val="0"/>
                <w:bCs w:val="0"/>
                <w:noProof/>
                <w:webHidden/>
                <w:sz w:val="24"/>
                <w:szCs w:val="24"/>
              </w:rPr>
              <w:t>12</w:t>
            </w:r>
            <w:r w:rsidRPr="001636CA">
              <w:rPr>
                <w:rFonts w:ascii="Arial" w:hAnsi="Arial" w:cs="Arial"/>
                <w:b w:val="0"/>
                <w:bCs w:val="0"/>
                <w:noProof/>
                <w:webHidden/>
                <w:sz w:val="24"/>
                <w:szCs w:val="24"/>
              </w:rPr>
              <w:fldChar w:fldCharType="end"/>
            </w:r>
          </w:hyperlink>
        </w:p>
        <w:p w14:paraId="690A4F46" w14:textId="2F65C6EF" w:rsidR="001636CA" w:rsidRPr="001636CA" w:rsidRDefault="001636CA" w:rsidP="001636CA">
          <w:pPr>
            <w:pStyle w:val="TOC2"/>
            <w:tabs>
              <w:tab w:val="right" w:leader="dot" w:pos="9010"/>
            </w:tabs>
            <w:spacing w:line="276" w:lineRule="auto"/>
            <w:rPr>
              <w:rFonts w:ascii="Arial" w:eastAsiaTheme="minorEastAsia" w:hAnsi="Arial" w:cs="Arial"/>
              <w:b w:val="0"/>
              <w:sz w:val="24"/>
              <w:szCs w:val="24"/>
              <w:lang w:bidi="bn-IN"/>
            </w:rPr>
          </w:pPr>
          <w:hyperlink w:anchor="_Toc227787356" w:history="1">
            <w:r w:rsidRPr="001636CA">
              <w:rPr>
                <w:rStyle w:val="Hyperlink"/>
                <w:rFonts w:ascii="Arial" w:hAnsi="Arial" w:cs="Arial"/>
                <w:b w:val="0"/>
                <w:bCs w:val="0"/>
                <w:noProof/>
                <w:sz w:val="24"/>
                <w:szCs w:val="24"/>
              </w:rPr>
              <w:t>Targeting Strategy</w:t>
            </w:r>
            <w:r w:rsidRPr="001636CA">
              <w:rPr>
                <w:rFonts w:ascii="Arial" w:hAnsi="Arial" w:cs="Arial"/>
                <w:b w:val="0"/>
                <w:bCs w:val="0"/>
                <w:noProof/>
                <w:webHidden/>
                <w:sz w:val="24"/>
                <w:szCs w:val="24"/>
              </w:rPr>
              <w:tab/>
            </w:r>
            <w:r w:rsidRPr="001636CA">
              <w:rPr>
                <w:rFonts w:ascii="Arial" w:hAnsi="Arial" w:cs="Arial"/>
                <w:b w:val="0"/>
                <w:bCs w:val="0"/>
                <w:noProof/>
                <w:webHidden/>
                <w:sz w:val="24"/>
                <w:szCs w:val="24"/>
              </w:rPr>
              <w:fldChar w:fldCharType="begin"/>
            </w:r>
            <w:r w:rsidRPr="001636CA">
              <w:rPr>
                <w:rFonts w:ascii="Arial" w:hAnsi="Arial" w:cs="Arial"/>
                <w:b w:val="0"/>
                <w:bCs w:val="0"/>
                <w:noProof/>
                <w:webHidden/>
                <w:sz w:val="24"/>
                <w:szCs w:val="24"/>
              </w:rPr>
              <w:instrText xml:space="preserve"> PAGEREF _Toc227787356 \h </w:instrText>
            </w:r>
            <w:r w:rsidRPr="001636CA">
              <w:rPr>
                <w:rFonts w:ascii="Arial" w:hAnsi="Arial" w:cs="Arial"/>
                <w:b w:val="0"/>
                <w:bCs w:val="0"/>
                <w:noProof/>
                <w:webHidden/>
                <w:sz w:val="24"/>
                <w:szCs w:val="24"/>
              </w:rPr>
            </w:r>
            <w:r w:rsidRPr="001636CA">
              <w:rPr>
                <w:rFonts w:ascii="Arial" w:hAnsi="Arial" w:cs="Arial"/>
                <w:b w:val="0"/>
                <w:bCs w:val="0"/>
                <w:noProof/>
                <w:webHidden/>
                <w:sz w:val="24"/>
                <w:szCs w:val="24"/>
              </w:rPr>
              <w:fldChar w:fldCharType="separate"/>
            </w:r>
            <w:r w:rsidRPr="001636CA">
              <w:rPr>
                <w:rFonts w:ascii="Arial" w:hAnsi="Arial" w:cs="Arial"/>
                <w:b w:val="0"/>
                <w:bCs w:val="0"/>
                <w:noProof/>
                <w:webHidden/>
                <w:sz w:val="24"/>
                <w:szCs w:val="24"/>
              </w:rPr>
              <w:t>12</w:t>
            </w:r>
            <w:r w:rsidRPr="001636CA">
              <w:rPr>
                <w:rFonts w:ascii="Arial" w:hAnsi="Arial" w:cs="Arial"/>
                <w:b w:val="0"/>
                <w:bCs w:val="0"/>
                <w:noProof/>
                <w:webHidden/>
                <w:sz w:val="24"/>
                <w:szCs w:val="24"/>
              </w:rPr>
              <w:fldChar w:fldCharType="end"/>
            </w:r>
          </w:hyperlink>
        </w:p>
        <w:p w14:paraId="4B902A43" w14:textId="1CFDEA11" w:rsidR="001636CA" w:rsidRPr="001636CA" w:rsidRDefault="001636CA" w:rsidP="001636CA">
          <w:pPr>
            <w:pStyle w:val="TOC3"/>
            <w:tabs>
              <w:tab w:val="right" w:leader="dot" w:pos="9010"/>
            </w:tabs>
            <w:spacing w:line="276" w:lineRule="auto"/>
            <w:rPr>
              <w:rFonts w:ascii="Arial" w:eastAsiaTheme="minorEastAsia" w:hAnsi="Arial" w:cs="Arial"/>
              <w:sz w:val="24"/>
              <w:lang w:bidi="bn-IN"/>
            </w:rPr>
          </w:pPr>
          <w:hyperlink w:anchor="_Toc227787357" w:history="1">
            <w:r w:rsidRPr="001636CA">
              <w:rPr>
                <w:rStyle w:val="Hyperlink"/>
                <w:rFonts w:ascii="Arial" w:hAnsi="Arial" w:cs="Arial"/>
                <w:noProof/>
                <w:sz w:val="24"/>
              </w:rPr>
              <w:t>Positioning Strategy</w:t>
            </w:r>
            <w:r w:rsidRPr="001636CA">
              <w:rPr>
                <w:rFonts w:ascii="Arial" w:hAnsi="Arial" w:cs="Arial"/>
                <w:noProof/>
                <w:webHidden/>
                <w:sz w:val="24"/>
              </w:rPr>
              <w:tab/>
            </w:r>
            <w:r w:rsidRPr="001636CA">
              <w:rPr>
                <w:rFonts w:ascii="Arial" w:hAnsi="Arial" w:cs="Arial"/>
                <w:noProof/>
                <w:webHidden/>
                <w:sz w:val="24"/>
              </w:rPr>
              <w:fldChar w:fldCharType="begin"/>
            </w:r>
            <w:r w:rsidRPr="001636CA">
              <w:rPr>
                <w:rFonts w:ascii="Arial" w:hAnsi="Arial" w:cs="Arial"/>
                <w:noProof/>
                <w:webHidden/>
                <w:sz w:val="24"/>
              </w:rPr>
              <w:instrText xml:space="preserve"> PAGEREF _Toc227787357 \h </w:instrText>
            </w:r>
            <w:r w:rsidRPr="001636CA">
              <w:rPr>
                <w:rFonts w:ascii="Arial" w:hAnsi="Arial" w:cs="Arial"/>
                <w:noProof/>
                <w:webHidden/>
                <w:sz w:val="24"/>
              </w:rPr>
            </w:r>
            <w:r w:rsidRPr="001636CA">
              <w:rPr>
                <w:rFonts w:ascii="Arial" w:hAnsi="Arial" w:cs="Arial"/>
                <w:noProof/>
                <w:webHidden/>
                <w:sz w:val="24"/>
              </w:rPr>
              <w:fldChar w:fldCharType="separate"/>
            </w:r>
            <w:r w:rsidRPr="001636CA">
              <w:rPr>
                <w:rFonts w:ascii="Arial" w:hAnsi="Arial" w:cs="Arial"/>
                <w:noProof/>
                <w:webHidden/>
                <w:sz w:val="24"/>
              </w:rPr>
              <w:t>13</w:t>
            </w:r>
            <w:r w:rsidRPr="001636CA">
              <w:rPr>
                <w:rFonts w:ascii="Arial" w:hAnsi="Arial" w:cs="Arial"/>
                <w:noProof/>
                <w:webHidden/>
                <w:sz w:val="24"/>
              </w:rPr>
              <w:fldChar w:fldCharType="end"/>
            </w:r>
          </w:hyperlink>
        </w:p>
        <w:p w14:paraId="74B23383" w14:textId="4F64CB8B" w:rsidR="001636CA" w:rsidRPr="001636CA" w:rsidRDefault="001636CA" w:rsidP="001636CA">
          <w:pPr>
            <w:pStyle w:val="TOC2"/>
            <w:tabs>
              <w:tab w:val="right" w:leader="dot" w:pos="9010"/>
            </w:tabs>
            <w:spacing w:line="276" w:lineRule="auto"/>
            <w:rPr>
              <w:rFonts w:ascii="Arial" w:eastAsiaTheme="minorEastAsia" w:hAnsi="Arial" w:cs="Arial"/>
              <w:b w:val="0"/>
              <w:sz w:val="24"/>
              <w:szCs w:val="24"/>
              <w:lang w:bidi="bn-IN"/>
            </w:rPr>
          </w:pPr>
          <w:hyperlink w:anchor="_Toc227787358" w:history="1">
            <w:r w:rsidRPr="001636CA">
              <w:rPr>
                <w:rStyle w:val="Hyperlink"/>
                <w:rFonts w:ascii="Arial" w:hAnsi="Arial" w:cs="Arial"/>
                <w:b w:val="0"/>
                <w:bCs w:val="0"/>
                <w:noProof/>
                <w:sz w:val="24"/>
                <w:szCs w:val="24"/>
              </w:rPr>
              <w:t>Comparative Evaluation of STP</w:t>
            </w:r>
            <w:r w:rsidRPr="001636CA">
              <w:rPr>
                <w:rFonts w:ascii="Arial" w:hAnsi="Arial" w:cs="Arial"/>
                <w:b w:val="0"/>
                <w:bCs w:val="0"/>
                <w:noProof/>
                <w:webHidden/>
                <w:sz w:val="24"/>
                <w:szCs w:val="24"/>
              </w:rPr>
              <w:tab/>
            </w:r>
            <w:r w:rsidRPr="001636CA">
              <w:rPr>
                <w:rFonts w:ascii="Arial" w:hAnsi="Arial" w:cs="Arial"/>
                <w:b w:val="0"/>
                <w:bCs w:val="0"/>
                <w:noProof/>
                <w:webHidden/>
                <w:sz w:val="24"/>
                <w:szCs w:val="24"/>
              </w:rPr>
              <w:fldChar w:fldCharType="begin"/>
            </w:r>
            <w:r w:rsidRPr="001636CA">
              <w:rPr>
                <w:rFonts w:ascii="Arial" w:hAnsi="Arial" w:cs="Arial"/>
                <w:b w:val="0"/>
                <w:bCs w:val="0"/>
                <w:noProof/>
                <w:webHidden/>
                <w:sz w:val="24"/>
                <w:szCs w:val="24"/>
              </w:rPr>
              <w:instrText xml:space="preserve"> PAGEREF _Toc227787358 \h </w:instrText>
            </w:r>
            <w:r w:rsidRPr="001636CA">
              <w:rPr>
                <w:rFonts w:ascii="Arial" w:hAnsi="Arial" w:cs="Arial"/>
                <w:b w:val="0"/>
                <w:bCs w:val="0"/>
                <w:noProof/>
                <w:webHidden/>
                <w:sz w:val="24"/>
                <w:szCs w:val="24"/>
              </w:rPr>
            </w:r>
            <w:r w:rsidRPr="001636CA">
              <w:rPr>
                <w:rFonts w:ascii="Arial" w:hAnsi="Arial" w:cs="Arial"/>
                <w:b w:val="0"/>
                <w:bCs w:val="0"/>
                <w:noProof/>
                <w:webHidden/>
                <w:sz w:val="24"/>
                <w:szCs w:val="24"/>
              </w:rPr>
              <w:fldChar w:fldCharType="separate"/>
            </w:r>
            <w:r w:rsidRPr="001636CA">
              <w:rPr>
                <w:rFonts w:ascii="Arial" w:hAnsi="Arial" w:cs="Arial"/>
                <w:b w:val="0"/>
                <w:bCs w:val="0"/>
                <w:noProof/>
                <w:webHidden/>
                <w:sz w:val="24"/>
                <w:szCs w:val="24"/>
              </w:rPr>
              <w:t>14</w:t>
            </w:r>
            <w:r w:rsidRPr="001636CA">
              <w:rPr>
                <w:rFonts w:ascii="Arial" w:hAnsi="Arial" w:cs="Arial"/>
                <w:b w:val="0"/>
                <w:bCs w:val="0"/>
                <w:noProof/>
                <w:webHidden/>
                <w:sz w:val="24"/>
                <w:szCs w:val="24"/>
              </w:rPr>
              <w:fldChar w:fldCharType="end"/>
            </w:r>
          </w:hyperlink>
        </w:p>
        <w:p w14:paraId="736F2D5C" w14:textId="2FAA4463" w:rsidR="001636CA" w:rsidRPr="001636CA" w:rsidRDefault="001636CA" w:rsidP="001636CA">
          <w:pPr>
            <w:pStyle w:val="TOC1"/>
            <w:tabs>
              <w:tab w:val="right" w:leader="dot" w:pos="9010"/>
            </w:tabs>
            <w:spacing w:line="276" w:lineRule="auto"/>
            <w:rPr>
              <w:rFonts w:ascii="Arial" w:eastAsiaTheme="minorEastAsia" w:hAnsi="Arial" w:cs="Arial"/>
              <w:b w:val="0"/>
              <w:i w:val="0"/>
              <w:szCs w:val="24"/>
              <w:lang w:bidi="bn-IN"/>
            </w:rPr>
          </w:pPr>
          <w:hyperlink w:anchor="_Toc227787359" w:history="1">
            <w:r w:rsidRPr="001636CA">
              <w:rPr>
                <w:rStyle w:val="Hyperlink"/>
                <w:rFonts w:ascii="Arial" w:hAnsi="Arial" w:cs="Arial"/>
                <w:b w:val="0"/>
                <w:bCs w:val="0"/>
                <w:i w:val="0"/>
                <w:iCs w:val="0"/>
                <w:noProof/>
                <w:szCs w:val="24"/>
              </w:rPr>
              <w:t>Marketing Mix Analysis (7Ps): UK vs India</w:t>
            </w:r>
            <w:r w:rsidRPr="001636CA">
              <w:rPr>
                <w:rFonts w:ascii="Arial" w:hAnsi="Arial" w:cs="Arial"/>
                <w:b w:val="0"/>
                <w:bCs w:val="0"/>
                <w:i w:val="0"/>
                <w:iCs w:val="0"/>
                <w:noProof/>
                <w:webHidden/>
                <w:szCs w:val="24"/>
              </w:rPr>
              <w:tab/>
            </w:r>
            <w:r w:rsidRPr="001636CA">
              <w:rPr>
                <w:rFonts w:ascii="Arial" w:hAnsi="Arial" w:cs="Arial"/>
                <w:b w:val="0"/>
                <w:bCs w:val="0"/>
                <w:i w:val="0"/>
                <w:iCs w:val="0"/>
                <w:noProof/>
                <w:webHidden/>
                <w:szCs w:val="24"/>
              </w:rPr>
              <w:fldChar w:fldCharType="begin"/>
            </w:r>
            <w:r w:rsidRPr="001636CA">
              <w:rPr>
                <w:rFonts w:ascii="Arial" w:hAnsi="Arial" w:cs="Arial"/>
                <w:b w:val="0"/>
                <w:bCs w:val="0"/>
                <w:i w:val="0"/>
                <w:iCs w:val="0"/>
                <w:noProof/>
                <w:webHidden/>
                <w:szCs w:val="24"/>
              </w:rPr>
              <w:instrText xml:space="preserve"> PAGEREF _Toc227787359 \h </w:instrText>
            </w:r>
            <w:r w:rsidRPr="001636CA">
              <w:rPr>
                <w:rFonts w:ascii="Arial" w:hAnsi="Arial" w:cs="Arial"/>
                <w:b w:val="0"/>
                <w:bCs w:val="0"/>
                <w:i w:val="0"/>
                <w:iCs w:val="0"/>
                <w:noProof/>
                <w:webHidden/>
                <w:szCs w:val="24"/>
              </w:rPr>
            </w:r>
            <w:r w:rsidRPr="001636CA">
              <w:rPr>
                <w:rFonts w:ascii="Arial" w:hAnsi="Arial" w:cs="Arial"/>
                <w:b w:val="0"/>
                <w:bCs w:val="0"/>
                <w:i w:val="0"/>
                <w:iCs w:val="0"/>
                <w:noProof/>
                <w:webHidden/>
                <w:szCs w:val="24"/>
              </w:rPr>
              <w:fldChar w:fldCharType="separate"/>
            </w:r>
            <w:r w:rsidRPr="001636CA">
              <w:rPr>
                <w:rFonts w:ascii="Arial" w:hAnsi="Arial" w:cs="Arial"/>
                <w:b w:val="0"/>
                <w:bCs w:val="0"/>
                <w:i w:val="0"/>
                <w:iCs w:val="0"/>
                <w:noProof/>
                <w:webHidden/>
                <w:szCs w:val="24"/>
              </w:rPr>
              <w:t>14</w:t>
            </w:r>
            <w:r w:rsidRPr="001636CA">
              <w:rPr>
                <w:rFonts w:ascii="Arial" w:hAnsi="Arial" w:cs="Arial"/>
                <w:b w:val="0"/>
                <w:bCs w:val="0"/>
                <w:i w:val="0"/>
                <w:iCs w:val="0"/>
                <w:noProof/>
                <w:webHidden/>
                <w:szCs w:val="24"/>
              </w:rPr>
              <w:fldChar w:fldCharType="end"/>
            </w:r>
          </w:hyperlink>
        </w:p>
        <w:p w14:paraId="0B2C1D88" w14:textId="339C32CE" w:rsidR="001636CA" w:rsidRPr="001636CA" w:rsidRDefault="001636CA" w:rsidP="001636CA">
          <w:pPr>
            <w:pStyle w:val="TOC2"/>
            <w:tabs>
              <w:tab w:val="right" w:leader="dot" w:pos="9010"/>
            </w:tabs>
            <w:spacing w:line="276" w:lineRule="auto"/>
            <w:rPr>
              <w:rFonts w:ascii="Arial" w:eastAsiaTheme="minorEastAsia" w:hAnsi="Arial" w:cs="Arial"/>
              <w:b w:val="0"/>
              <w:sz w:val="24"/>
              <w:szCs w:val="24"/>
              <w:lang w:bidi="bn-IN"/>
            </w:rPr>
          </w:pPr>
          <w:hyperlink w:anchor="_Toc227787360" w:history="1">
            <w:r w:rsidRPr="001636CA">
              <w:rPr>
                <w:rStyle w:val="Hyperlink"/>
                <w:rFonts w:ascii="Arial" w:hAnsi="Arial" w:cs="Arial"/>
                <w:b w:val="0"/>
                <w:bCs w:val="0"/>
                <w:noProof/>
                <w:sz w:val="24"/>
                <w:szCs w:val="24"/>
              </w:rPr>
              <w:t>Comparative Summary of the 7Ps</w:t>
            </w:r>
            <w:r w:rsidRPr="001636CA">
              <w:rPr>
                <w:rFonts w:ascii="Arial" w:hAnsi="Arial" w:cs="Arial"/>
                <w:b w:val="0"/>
                <w:bCs w:val="0"/>
                <w:noProof/>
                <w:webHidden/>
                <w:sz w:val="24"/>
                <w:szCs w:val="24"/>
              </w:rPr>
              <w:tab/>
            </w:r>
            <w:r w:rsidRPr="001636CA">
              <w:rPr>
                <w:rFonts w:ascii="Arial" w:hAnsi="Arial" w:cs="Arial"/>
                <w:b w:val="0"/>
                <w:bCs w:val="0"/>
                <w:noProof/>
                <w:webHidden/>
                <w:sz w:val="24"/>
                <w:szCs w:val="24"/>
              </w:rPr>
              <w:fldChar w:fldCharType="begin"/>
            </w:r>
            <w:r w:rsidRPr="001636CA">
              <w:rPr>
                <w:rFonts w:ascii="Arial" w:hAnsi="Arial" w:cs="Arial"/>
                <w:b w:val="0"/>
                <w:bCs w:val="0"/>
                <w:noProof/>
                <w:webHidden/>
                <w:sz w:val="24"/>
                <w:szCs w:val="24"/>
              </w:rPr>
              <w:instrText xml:space="preserve"> PAGEREF _Toc227787360 \h </w:instrText>
            </w:r>
            <w:r w:rsidRPr="001636CA">
              <w:rPr>
                <w:rFonts w:ascii="Arial" w:hAnsi="Arial" w:cs="Arial"/>
                <w:b w:val="0"/>
                <w:bCs w:val="0"/>
                <w:noProof/>
                <w:webHidden/>
                <w:sz w:val="24"/>
                <w:szCs w:val="24"/>
              </w:rPr>
            </w:r>
            <w:r w:rsidRPr="001636CA">
              <w:rPr>
                <w:rFonts w:ascii="Arial" w:hAnsi="Arial" w:cs="Arial"/>
                <w:b w:val="0"/>
                <w:bCs w:val="0"/>
                <w:noProof/>
                <w:webHidden/>
                <w:sz w:val="24"/>
                <w:szCs w:val="24"/>
              </w:rPr>
              <w:fldChar w:fldCharType="separate"/>
            </w:r>
            <w:r w:rsidRPr="001636CA">
              <w:rPr>
                <w:rFonts w:ascii="Arial" w:hAnsi="Arial" w:cs="Arial"/>
                <w:b w:val="0"/>
                <w:bCs w:val="0"/>
                <w:noProof/>
                <w:webHidden/>
                <w:sz w:val="24"/>
                <w:szCs w:val="24"/>
              </w:rPr>
              <w:t>18</w:t>
            </w:r>
            <w:r w:rsidRPr="001636CA">
              <w:rPr>
                <w:rFonts w:ascii="Arial" w:hAnsi="Arial" w:cs="Arial"/>
                <w:b w:val="0"/>
                <w:bCs w:val="0"/>
                <w:noProof/>
                <w:webHidden/>
                <w:sz w:val="24"/>
                <w:szCs w:val="24"/>
              </w:rPr>
              <w:fldChar w:fldCharType="end"/>
            </w:r>
          </w:hyperlink>
        </w:p>
        <w:p w14:paraId="3675AEAB" w14:textId="49D78C7D" w:rsidR="001636CA" w:rsidRPr="001636CA" w:rsidRDefault="001636CA" w:rsidP="001636CA">
          <w:pPr>
            <w:pStyle w:val="TOC1"/>
            <w:tabs>
              <w:tab w:val="right" w:leader="dot" w:pos="9010"/>
            </w:tabs>
            <w:spacing w:line="276" w:lineRule="auto"/>
            <w:rPr>
              <w:rFonts w:ascii="Arial" w:eastAsiaTheme="minorEastAsia" w:hAnsi="Arial" w:cs="Arial"/>
              <w:b w:val="0"/>
              <w:i w:val="0"/>
              <w:szCs w:val="24"/>
              <w:lang w:bidi="bn-IN"/>
            </w:rPr>
          </w:pPr>
          <w:hyperlink w:anchor="_Toc227787361" w:history="1">
            <w:r w:rsidRPr="001636CA">
              <w:rPr>
                <w:rStyle w:val="Hyperlink"/>
                <w:rFonts w:ascii="Arial" w:hAnsi="Arial" w:cs="Arial"/>
                <w:b w:val="0"/>
                <w:bCs w:val="0"/>
                <w:i w:val="0"/>
                <w:iCs w:val="0"/>
                <w:noProof/>
                <w:szCs w:val="24"/>
                <w:lang w:val="en-US"/>
              </w:rPr>
              <w:t xml:space="preserve">Brand </w:t>
            </w:r>
            <w:r w:rsidRPr="001636CA">
              <w:rPr>
                <w:rStyle w:val="Hyperlink"/>
                <w:rFonts w:ascii="Arial" w:hAnsi="Arial" w:cs="Arial"/>
                <w:b w:val="0"/>
                <w:bCs w:val="0"/>
                <w:i w:val="0"/>
                <w:iCs w:val="0"/>
                <w:noProof/>
                <w:szCs w:val="24"/>
              </w:rPr>
              <w:t>Directional Development Strategy (India)</w:t>
            </w:r>
            <w:r w:rsidRPr="001636CA">
              <w:rPr>
                <w:rFonts w:ascii="Arial" w:hAnsi="Arial" w:cs="Arial"/>
                <w:b w:val="0"/>
                <w:bCs w:val="0"/>
                <w:i w:val="0"/>
                <w:iCs w:val="0"/>
                <w:noProof/>
                <w:webHidden/>
                <w:szCs w:val="24"/>
              </w:rPr>
              <w:tab/>
            </w:r>
            <w:r w:rsidRPr="001636CA">
              <w:rPr>
                <w:rFonts w:ascii="Arial" w:hAnsi="Arial" w:cs="Arial"/>
                <w:b w:val="0"/>
                <w:bCs w:val="0"/>
                <w:i w:val="0"/>
                <w:iCs w:val="0"/>
                <w:noProof/>
                <w:webHidden/>
                <w:szCs w:val="24"/>
              </w:rPr>
              <w:fldChar w:fldCharType="begin"/>
            </w:r>
            <w:r w:rsidRPr="001636CA">
              <w:rPr>
                <w:rFonts w:ascii="Arial" w:hAnsi="Arial" w:cs="Arial"/>
                <w:b w:val="0"/>
                <w:bCs w:val="0"/>
                <w:i w:val="0"/>
                <w:iCs w:val="0"/>
                <w:noProof/>
                <w:webHidden/>
                <w:szCs w:val="24"/>
              </w:rPr>
              <w:instrText xml:space="preserve"> PAGEREF _Toc227787361 \h </w:instrText>
            </w:r>
            <w:r w:rsidRPr="001636CA">
              <w:rPr>
                <w:rFonts w:ascii="Arial" w:hAnsi="Arial" w:cs="Arial"/>
                <w:b w:val="0"/>
                <w:bCs w:val="0"/>
                <w:i w:val="0"/>
                <w:iCs w:val="0"/>
                <w:noProof/>
                <w:webHidden/>
                <w:szCs w:val="24"/>
              </w:rPr>
            </w:r>
            <w:r w:rsidRPr="001636CA">
              <w:rPr>
                <w:rFonts w:ascii="Arial" w:hAnsi="Arial" w:cs="Arial"/>
                <w:b w:val="0"/>
                <w:bCs w:val="0"/>
                <w:i w:val="0"/>
                <w:iCs w:val="0"/>
                <w:noProof/>
                <w:webHidden/>
                <w:szCs w:val="24"/>
              </w:rPr>
              <w:fldChar w:fldCharType="separate"/>
            </w:r>
            <w:r w:rsidRPr="001636CA">
              <w:rPr>
                <w:rFonts w:ascii="Arial" w:hAnsi="Arial" w:cs="Arial"/>
                <w:b w:val="0"/>
                <w:bCs w:val="0"/>
                <w:i w:val="0"/>
                <w:iCs w:val="0"/>
                <w:noProof/>
                <w:webHidden/>
                <w:szCs w:val="24"/>
              </w:rPr>
              <w:t>18</w:t>
            </w:r>
            <w:r w:rsidRPr="001636CA">
              <w:rPr>
                <w:rFonts w:ascii="Arial" w:hAnsi="Arial" w:cs="Arial"/>
                <w:b w:val="0"/>
                <w:bCs w:val="0"/>
                <w:i w:val="0"/>
                <w:iCs w:val="0"/>
                <w:noProof/>
                <w:webHidden/>
                <w:szCs w:val="24"/>
              </w:rPr>
              <w:fldChar w:fldCharType="end"/>
            </w:r>
          </w:hyperlink>
        </w:p>
        <w:p w14:paraId="5BBA9BCE" w14:textId="2A491B11" w:rsidR="001636CA" w:rsidRPr="001636CA" w:rsidRDefault="001636CA" w:rsidP="001636CA">
          <w:pPr>
            <w:pStyle w:val="TOC1"/>
            <w:tabs>
              <w:tab w:val="right" w:leader="dot" w:pos="9010"/>
            </w:tabs>
            <w:spacing w:line="276" w:lineRule="auto"/>
            <w:rPr>
              <w:rFonts w:ascii="Arial" w:eastAsiaTheme="minorEastAsia" w:hAnsi="Arial" w:cs="Arial"/>
              <w:b w:val="0"/>
              <w:i w:val="0"/>
              <w:szCs w:val="24"/>
              <w:lang w:bidi="bn-IN"/>
            </w:rPr>
          </w:pPr>
          <w:hyperlink w:anchor="_Toc227787362" w:history="1">
            <w:r w:rsidRPr="001636CA">
              <w:rPr>
                <w:rStyle w:val="Hyperlink"/>
                <w:rFonts w:ascii="Arial" w:hAnsi="Arial" w:cs="Arial"/>
                <w:b w:val="0"/>
                <w:bCs w:val="0"/>
                <w:i w:val="0"/>
                <w:iCs w:val="0"/>
                <w:noProof/>
                <w:szCs w:val="24"/>
              </w:rPr>
              <w:t>Ethical Issues in Louis Vuitton’s Marketing Mix (India)</w:t>
            </w:r>
            <w:r w:rsidRPr="001636CA">
              <w:rPr>
                <w:rFonts w:ascii="Arial" w:hAnsi="Arial" w:cs="Arial"/>
                <w:b w:val="0"/>
                <w:bCs w:val="0"/>
                <w:i w:val="0"/>
                <w:iCs w:val="0"/>
                <w:noProof/>
                <w:webHidden/>
                <w:szCs w:val="24"/>
              </w:rPr>
              <w:tab/>
            </w:r>
            <w:r w:rsidRPr="001636CA">
              <w:rPr>
                <w:rFonts w:ascii="Arial" w:hAnsi="Arial" w:cs="Arial"/>
                <w:b w:val="0"/>
                <w:bCs w:val="0"/>
                <w:i w:val="0"/>
                <w:iCs w:val="0"/>
                <w:noProof/>
                <w:webHidden/>
                <w:szCs w:val="24"/>
              </w:rPr>
              <w:fldChar w:fldCharType="begin"/>
            </w:r>
            <w:r w:rsidRPr="001636CA">
              <w:rPr>
                <w:rFonts w:ascii="Arial" w:hAnsi="Arial" w:cs="Arial"/>
                <w:b w:val="0"/>
                <w:bCs w:val="0"/>
                <w:i w:val="0"/>
                <w:iCs w:val="0"/>
                <w:noProof/>
                <w:webHidden/>
                <w:szCs w:val="24"/>
              </w:rPr>
              <w:instrText xml:space="preserve"> PAGEREF _Toc227787362 \h </w:instrText>
            </w:r>
            <w:r w:rsidRPr="001636CA">
              <w:rPr>
                <w:rFonts w:ascii="Arial" w:hAnsi="Arial" w:cs="Arial"/>
                <w:b w:val="0"/>
                <w:bCs w:val="0"/>
                <w:i w:val="0"/>
                <w:iCs w:val="0"/>
                <w:noProof/>
                <w:webHidden/>
                <w:szCs w:val="24"/>
              </w:rPr>
            </w:r>
            <w:r w:rsidRPr="001636CA">
              <w:rPr>
                <w:rFonts w:ascii="Arial" w:hAnsi="Arial" w:cs="Arial"/>
                <w:b w:val="0"/>
                <w:bCs w:val="0"/>
                <w:i w:val="0"/>
                <w:iCs w:val="0"/>
                <w:noProof/>
                <w:webHidden/>
                <w:szCs w:val="24"/>
              </w:rPr>
              <w:fldChar w:fldCharType="separate"/>
            </w:r>
            <w:r w:rsidRPr="001636CA">
              <w:rPr>
                <w:rFonts w:ascii="Arial" w:hAnsi="Arial" w:cs="Arial"/>
                <w:b w:val="0"/>
                <w:bCs w:val="0"/>
                <w:i w:val="0"/>
                <w:iCs w:val="0"/>
                <w:noProof/>
                <w:webHidden/>
                <w:szCs w:val="24"/>
              </w:rPr>
              <w:t>20</w:t>
            </w:r>
            <w:r w:rsidRPr="001636CA">
              <w:rPr>
                <w:rFonts w:ascii="Arial" w:hAnsi="Arial" w:cs="Arial"/>
                <w:b w:val="0"/>
                <w:bCs w:val="0"/>
                <w:i w:val="0"/>
                <w:iCs w:val="0"/>
                <w:noProof/>
                <w:webHidden/>
                <w:szCs w:val="24"/>
              </w:rPr>
              <w:fldChar w:fldCharType="end"/>
            </w:r>
          </w:hyperlink>
        </w:p>
        <w:p w14:paraId="20F804D4" w14:textId="71B4DA15" w:rsidR="001636CA" w:rsidRPr="001636CA" w:rsidRDefault="001636CA" w:rsidP="001636CA">
          <w:pPr>
            <w:pStyle w:val="TOC1"/>
            <w:tabs>
              <w:tab w:val="right" w:leader="dot" w:pos="9010"/>
            </w:tabs>
            <w:spacing w:line="276" w:lineRule="auto"/>
            <w:rPr>
              <w:rFonts w:ascii="Arial" w:eastAsiaTheme="minorEastAsia" w:hAnsi="Arial" w:cs="Arial"/>
              <w:b w:val="0"/>
              <w:i w:val="0"/>
              <w:szCs w:val="24"/>
              <w:lang w:bidi="bn-IN"/>
            </w:rPr>
          </w:pPr>
          <w:hyperlink w:anchor="_Toc227787363" w:history="1">
            <w:r w:rsidRPr="001636CA">
              <w:rPr>
                <w:rStyle w:val="Hyperlink"/>
                <w:rFonts w:ascii="Arial" w:hAnsi="Arial" w:cs="Arial"/>
                <w:b w:val="0"/>
                <w:bCs w:val="0"/>
                <w:i w:val="0"/>
                <w:iCs w:val="0"/>
                <w:noProof/>
                <w:szCs w:val="24"/>
              </w:rPr>
              <w:t>Recommendations</w:t>
            </w:r>
            <w:r w:rsidRPr="001636CA">
              <w:rPr>
                <w:rFonts w:ascii="Arial" w:hAnsi="Arial" w:cs="Arial"/>
                <w:b w:val="0"/>
                <w:bCs w:val="0"/>
                <w:i w:val="0"/>
                <w:iCs w:val="0"/>
                <w:noProof/>
                <w:webHidden/>
                <w:szCs w:val="24"/>
              </w:rPr>
              <w:tab/>
            </w:r>
            <w:r w:rsidRPr="001636CA">
              <w:rPr>
                <w:rFonts w:ascii="Arial" w:hAnsi="Arial" w:cs="Arial"/>
                <w:b w:val="0"/>
                <w:bCs w:val="0"/>
                <w:i w:val="0"/>
                <w:iCs w:val="0"/>
                <w:noProof/>
                <w:webHidden/>
                <w:szCs w:val="24"/>
              </w:rPr>
              <w:fldChar w:fldCharType="begin"/>
            </w:r>
            <w:r w:rsidRPr="001636CA">
              <w:rPr>
                <w:rFonts w:ascii="Arial" w:hAnsi="Arial" w:cs="Arial"/>
                <w:b w:val="0"/>
                <w:bCs w:val="0"/>
                <w:i w:val="0"/>
                <w:iCs w:val="0"/>
                <w:noProof/>
                <w:webHidden/>
                <w:szCs w:val="24"/>
              </w:rPr>
              <w:instrText xml:space="preserve"> PAGEREF _Toc227787363 \h </w:instrText>
            </w:r>
            <w:r w:rsidRPr="001636CA">
              <w:rPr>
                <w:rFonts w:ascii="Arial" w:hAnsi="Arial" w:cs="Arial"/>
                <w:b w:val="0"/>
                <w:bCs w:val="0"/>
                <w:i w:val="0"/>
                <w:iCs w:val="0"/>
                <w:noProof/>
                <w:webHidden/>
                <w:szCs w:val="24"/>
              </w:rPr>
            </w:r>
            <w:r w:rsidRPr="001636CA">
              <w:rPr>
                <w:rFonts w:ascii="Arial" w:hAnsi="Arial" w:cs="Arial"/>
                <w:b w:val="0"/>
                <w:bCs w:val="0"/>
                <w:i w:val="0"/>
                <w:iCs w:val="0"/>
                <w:noProof/>
                <w:webHidden/>
                <w:szCs w:val="24"/>
              </w:rPr>
              <w:fldChar w:fldCharType="separate"/>
            </w:r>
            <w:r w:rsidRPr="001636CA">
              <w:rPr>
                <w:rFonts w:ascii="Arial" w:hAnsi="Arial" w:cs="Arial"/>
                <w:b w:val="0"/>
                <w:bCs w:val="0"/>
                <w:i w:val="0"/>
                <w:iCs w:val="0"/>
                <w:noProof/>
                <w:webHidden/>
                <w:szCs w:val="24"/>
              </w:rPr>
              <w:t>21</w:t>
            </w:r>
            <w:r w:rsidRPr="001636CA">
              <w:rPr>
                <w:rFonts w:ascii="Arial" w:hAnsi="Arial" w:cs="Arial"/>
                <w:b w:val="0"/>
                <w:bCs w:val="0"/>
                <w:i w:val="0"/>
                <w:iCs w:val="0"/>
                <w:noProof/>
                <w:webHidden/>
                <w:szCs w:val="24"/>
              </w:rPr>
              <w:fldChar w:fldCharType="end"/>
            </w:r>
          </w:hyperlink>
        </w:p>
        <w:p w14:paraId="65DE0E6F" w14:textId="760DB451" w:rsidR="001636CA" w:rsidRPr="001636CA" w:rsidRDefault="001636CA" w:rsidP="001636CA">
          <w:pPr>
            <w:pStyle w:val="TOC1"/>
            <w:tabs>
              <w:tab w:val="right" w:leader="dot" w:pos="9010"/>
            </w:tabs>
            <w:spacing w:line="276" w:lineRule="auto"/>
            <w:rPr>
              <w:rFonts w:ascii="Arial" w:eastAsiaTheme="minorEastAsia" w:hAnsi="Arial" w:cs="Arial"/>
              <w:b w:val="0"/>
              <w:i w:val="0"/>
              <w:szCs w:val="24"/>
              <w:lang w:bidi="bn-IN"/>
            </w:rPr>
          </w:pPr>
          <w:hyperlink w:anchor="_Toc227787364" w:history="1">
            <w:r w:rsidRPr="001636CA">
              <w:rPr>
                <w:rStyle w:val="Hyperlink"/>
                <w:rFonts w:ascii="Arial" w:hAnsi="Arial" w:cs="Arial"/>
                <w:b w:val="0"/>
                <w:bCs w:val="0"/>
                <w:i w:val="0"/>
                <w:iCs w:val="0"/>
                <w:noProof/>
                <w:szCs w:val="24"/>
              </w:rPr>
              <w:t>Reflection (Kolb’s Reflective Cycle)</w:t>
            </w:r>
            <w:r w:rsidRPr="001636CA">
              <w:rPr>
                <w:rFonts w:ascii="Arial" w:hAnsi="Arial" w:cs="Arial"/>
                <w:b w:val="0"/>
                <w:bCs w:val="0"/>
                <w:i w:val="0"/>
                <w:iCs w:val="0"/>
                <w:noProof/>
                <w:webHidden/>
                <w:szCs w:val="24"/>
              </w:rPr>
              <w:tab/>
            </w:r>
            <w:r w:rsidRPr="001636CA">
              <w:rPr>
                <w:rFonts w:ascii="Arial" w:hAnsi="Arial" w:cs="Arial"/>
                <w:b w:val="0"/>
                <w:bCs w:val="0"/>
                <w:i w:val="0"/>
                <w:iCs w:val="0"/>
                <w:noProof/>
                <w:webHidden/>
                <w:szCs w:val="24"/>
              </w:rPr>
              <w:fldChar w:fldCharType="begin"/>
            </w:r>
            <w:r w:rsidRPr="001636CA">
              <w:rPr>
                <w:rFonts w:ascii="Arial" w:hAnsi="Arial" w:cs="Arial"/>
                <w:b w:val="0"/>
                <w:bCs w:val="0"/>
                <w:i w:val="0"/>
                <w:iCs w:val="0"/>
                <w:noProof/>
                <w:webHidden/>
                <w:szCs w:val="24"/>
              </w:rPr>
              <w:instrText xml:space="preserve"> PAGEREF _Toc227787364 \h </w:instrText>
            </w:r>
            <w:r w:rsidRPr="001636CA">
              <w:rPr>
                <w:rFonts w:ascii="Arial" w:hAnsi="Arial" w:cs="Arial"/>
                <w:b w:val="0"/>
                <w:bCs w:val="0"/>
                <w:i w:val="0"/>
                <w:iCs w:val="0"/>
                <w:noProof/>
                <w:webHidden/>
                <w:szCs w:val="24"/>
              </w:rPr>
            </w:r>
            <w:r w:rsidRPr="001636CA">
              <w:rPr>
                <w:rFonts w:ascii="Arial" w:hAnsi="Arial" w:cs="Arial"/>
                <w:b w:val="0"/>
                <w:bCs w:val="0"/>
                <w:i w:val="0"/>
                <w:iCs w:val="0"/>
                <w:noProof/>
                <w:webHidden/>
                <w:szCs w:val="24"/>
              </w:rPr>
              <w:fldChar w:fldCharType="separate"/>
            </w:r>
            <w:r w:rsidRPr="001636CA">
              <w:rPr>
                <w:rFonts w:ascii="Arial" w:hAnsi="Arial" w:cs="Arial"/>
                <w:b w:val="0"/>
                <w:bCs w:val="0"/>
                <w:i w:val="0"/>
                <w:iCs w:val="0"/>
                <w:noProof/>
                <w:webHidden/>
                <w:szCs w:val="24"/>
              </w:rPr>
              <w:t>23</w:t>
            </w:r>
            <w:r w:rsidRPr="001636CA">
              <w:rPr>
                <w:rFonts w:ascii="Arial" w:hAnsi="Arial" w:cs="Arial"/>
                <w:b w:val="0"/>
                <w:bCs w:val="0"/>
                <w:i w:val="0"/>
                <w:iCs w:val="0"/>
                <w:noProof/>
                <w:webHidden/>
                <w:szCs w:val="24"/>
              </w:rPr>
              <w:fldChar w:fldCharType="end"/>
            </w:r>
          </w:hyperlink>
        </w:p>
        <w:p w14:paraId="12DC94DD" w14:textId="4CFDCBD6" w:rsidR="001636CA" w:rsidRPr="001636CA" w:rsidRDefault="001636CA" w:rsidP="001636CA">
          <w:pPr>
            <w:pStyle w:val="TOC1"/>
            <w:tabs>
              <w:tab w:val="right" w:leader="dot" w:pos="9010"/>
            </w:tabs>
            <w:spacing w:line="276" w:lineRule="auto"/>
            <w:rPr>
              <w:rFonts w:ascii="Arial" w:eastAsiaTheme="minorEastAsia" w:hAnsi="Arial" w:cs="Arial"/>
              <w:b w:val="0"/>
              <w:i w:val="0"/>
              <w:szCs w:val="24"/>
              <w:lang w:bidi="bn-IN"/>
            </w:rPr>
          </w:pPr>
          <w:hyperlink w:anchor="_Toc227787365" w:history="1">
            <w:r w:rsidRPr="001636CA">
              <w:rPr>
                <w:rStyle w:val="Hyperlink"/>
                <w:rFonts w:ascii="Arial" w:hAnsi="Arial" w:cs="Arial"/>
                <w:b w:val="0"/>
                <w:bCs w:val="0"/>
                <w:i w:val="0"/>
                <w:iCs w:val="0"/>
                <w:noProof/>
                <w:szCs w:val="24"/>
              </w:rPr>
              <w:t>Conclusion</w:t>
            </w:r>
            <w:r w:rsidRPr="001636CA">
              <w:rPr>
                <w:rFonts w:ascii="Arial" w:hAnsi="Arial" w:cs="Arial"/>
                <w:b w:val="0"/>
                <w:bCs w:val="0"/>
                <w:i w:val="0"/>
                <w:iCs w:val="0"/>
                <w:noProof/>
                <w:webHidden/>
                <w:szCs w:val="24"/>
              </w:rPr>
              <w:tab/>
            </w:r>
            <w:r w:rsidRPr="001636CA">
              <w:rPr>
                <w:rFonts w:ascii="Arial" w:hAnsi="Arial" w:cs="Arial"/>
                <w:b w:val="0"/>
                <w:bCs w:val="0"/>
                <w:i w:val="0"/>
                <w:iCs w:val="0"/>
                <w:noProof/>
                <w:webHidden/>
                <w:szCs w:val="24"/>
              </w:rPr>
              <w:fldChar w:fldCharType="begin"/>
            </w:r>
            <w:r w:rsidRPr="001636CA">
              <w:rPr>
                <w:rFonts w:ascii="Arial" w:hAnsi="Arial" w:cs="Arial"/>
                <w:b w:val="0"/>
                <w:bCs w:val="0"/>
                <w:i w:val="0"/>
                <w:iCs w:val="0"/>
                <w:noProof/>
                <w:webHidden/>
                <w:szCs w:val="24"/>
              </w:rPr>
              <w:instrText xml:space="preserve"> PAGEREF _Toc227787365 \h </w:instrText>
            </w:r>
            <w:r w:rsidRPr="001636CA">
              <w:rPr>
                <w:rFonts w:ascii="Arial" w:hAnsi="Arial" w:cs="Arial"/>
                <w:b w:val="0"/>
                <w:bCs w:val="0"/>
                <w:i w:val="0"/>
                <w:iCs w:val="0"/>
                <w:noProof/>
                <w:webHidden/>
                <w:szCs w:val="24"/>
              </w:rPr>
            </w:r>
            <w:r w:rsidRPr="001636CA">
              <w:rPr>
                <w:rFonts w:ascii="Arial" w:hAnsi="Arial" w:cs="Arial"/>
                <w:b w:val="0"/>
                <w:bCs w:val="0"/>
                <w:i w:val="0"/>
                <w:iCs w:val="0"/>
                <w:noProof/>
                <w:webHidden/>
                <w:szCs w:val="24"/>
              </w:rPr>
              <w:fldChar w:fldCharType="separate"/>
            </w:r>
            <w:r w:rsidRPr="001636CA">
              <w:rPr>
                <w:rFonts w:ascii="Arial" w:hAnsi="Arial" w:cs="Arial"/>
                <w:b w:val="0"/>
                <w:bCs w:val="0"/>
                <w:i w:val="0"/>
                <w:iCs w:val="0"/>
                <w:noProof/>
                <w:webHidden/>
                <w:szCs w:val="24"/>
              </w:rPr>
              <w:t>25</w:t>
            </w:r>
            <w:r w:rsidRPr="001636CA">
              <w:rPr>
                <w:rFonts w:ascii="Arial" w:hAnsi="Arial" w:cs="Arial"/>
                <w:b w:val="0"/>
                <w:bCs w:val="0"/>
                <w:i w:val="0"/>
                <w:iCs w:val="0"/>
                <w:noProof/>
                <w:webHidden/>
                <w:szCs w:val="24"/>
              </w:rPr>
              <w:fldChar w:fldCharType="end"/>
            </w:r>
          </w:hyperlink>
        </w:p>
        <w:p w14:paraId="3347A246" w14:textId="681B4746" w:rsidR="001636CA" w:rsidRPr="001636CA" w:rsidRDefault="001636CA" w:rsidP="001636CA">
          <w:pPr>
            <w:pStyle w:val="TOC1"/>
            <w:tabs>
              <w:tab w:val="right" w:leader="dot" w:pos="9010"/>
            </w:tabs>
            <w:spacing w:line="276" w:lineRule="auto"/>
            <w:rPr>
              <w:rFonts w:ascii="Arial" w:eastAsiaTheme="minorEastAsia" w:hAnsi="Arial" w:cs="Arial"/>
              <w:b w:val="0"/>
              <w:i w:val="0"/>
              <w:szCs w:val="24"/>
              <w:lang w:bidi="bn-IN"/>
            </w:rPr>
          </w:pPr>
          <w:hyperlink w:anchor="_Toc227787366" w:history="1">
            <w:r w:rsidRPr="001636CA">
              <w:rPr>
                <w:rStyle w:val="Hyperlink"/>
                <w:rFonts w:ascii="Arial" w:hAnsi="Arial" w:cs="Arial"/>
                <w:b w:val="0"/>
                <w:bCs w:val="0"/>
                <w:i w:val="0"/>
                <w:iCs w:val="0"/>
                <w:noProof/>
                <w:szCs w:val="24"/>
              </w:rPr>
              <w:t>Reference</w:t>
            </w:r>
            <w:r w:rsidRPr="001636CA">
              <w:rPr>
                <w:rFonts w:ascii="Arial" w:hAnsi="Arial" w:cs="Arial"/>
                <w:b w:val="0"/>
                <w:bCs w:val="0"/>
                <w:i w:val="0"/>
                <w:iCs w:val="0"/>
                <w:noProof/>
                <w:webHidden/>
                <w:szCs w:val="24"/>
              </w:rPr>
              <w:tab/>
            </w:r>
            <w:r w:rsidRPr="001636CA">
              <w:rPr>
                <w:rFonts w:ascii="Arial" w:hAnsi="Arial" w:cs="Arial"/>
                <w:b w:val="0"/>
                <w:bCs w:val="0"/>
                <w:i w:val="0"/>
                <w:iCs w:val="0"/>
                <w:noProof/>
                <w:webHidden/>
                <w:szCs w:val="24"/>
              </w:rPr>
              <w:fldChar w:fldCharType="begin"/>
            </w:r>
            <w:r w:rsidRPr="001636CA">
              <w:rPr>
                <w:rFonts w:ascii="Arial" w:hAnsi="Arial" w:cs="Arial"/>
                <w:b w:val="0"/>
                <w:bCs w:val="0"/>
                <w:i w:val="0"/>
                <w:iCs w:val="0"/>
                <w:noProof/>
                <w:webHidden/>
                <w:szCs w:val="24"/>
              </w:rPr>
              <w:instrText xml:space="preserve"> PAGEREF _Toc227787366 \h </w:instrText>
            </w:r>
            <w:r w:rsidRPr="001636CA">
              <w:rPr>
                <w:rFonts w:ascii="Arial" w:hAnsi="Arial" w:cs="Arial"/>
                <w:b w:val="0"/>
                <w:bCs w:val="0"/>
                <w:i w:val="0"/>
                <w:iCs w:val="0"/>
                <w:noProof/>
                <w:webHidden/>
                <w:szCs w:val="24"/>
              </w:rPr>
            </w:r>
            <w:r w:rsidRPr="001636CA">
              <w:rPr>
                <w:rFonts w:ascii="Arial" w:hAnsi="Arial" w:cs="Arial"/>
                <w:b w:val="0"/>
                <w:bCs w:val="0"/>
                <w:i w:val="0"/>
                <w:iCs w:val="0"/>
                <w:noProof/>
                <w:webHidden/>
                <w:szCs w:val="24"/>
              </w:rPr>
              <w:fldChar w:fldCharType="separate"/>
            </w:r>
            <w:r w:rsidRPr="001636CA">
              <w:rPr>
                <w:rFonts w:ascii="Arial" w:hAnsi="Arial" w:cs="Arial"/>
                <w:b w:val="0"/>
                <w:bCs w:val="0"/>
                <w:i w:val="0"/>
                <w:iCs w:val="0"/>
                <w:noProof/>
                <w:webHidden/>
                <w:szCs w:val="24"/>
              </w:rPr>
              <w:t>26</w:t>
            </w:r>
            <w:r w:rsidRPr="001636CA">
              <w:rPr>
                <w:rFonts w:ascii="Arial" w:hAnsi="Arial" w:cs="Arial"/>
                <w:b w:val="0"/>
                <w:bCs w:val="0"/>
                <w:i w:val="0"/>
                <w:iCs w:val="0"/>
                <w:noProof/>
                <w:webHidden/>
                <w:szCs w:val="24"/>
              </w:rPr>
              <w:fldChar w:fldCharType="end"/>
            </w:r>
          </w:hyperlink>
        </w:p>
        <w:p w14:paraId="5E2935EA" w14:textId="43B1DEF2" w:rsidR="001636CA" w:rsidRPr="001636CA" w:rsidRDefault="001636CA" w:rsidP="001636CA">
          <w:pPr>
            <w:pStyle w:val="TOC1"/>
            <w:tabs>
              <w:tab w:val="right" w:leader="dot" w:pos="9010"/>
            </w:tabs>
            <w:spacing w:line="276" w:lineRule="auto"/>
            <w:rPr>
              <w:rFonts w:ascii="Arial" w:eastAsiaTheme="minorEastAsia" w:hAnsi="Arial" w:cs="Arial"/>
              <w:b w:val="0"/>
              <w:i w:val="0"/>
              <w:szCs w:val="24"/>
              <w:lang w:bidi="bn-IN"/>
            </w:rPr>
          </w:pPr>
          <w:hyperlink w:anchor="_Toc227787367" w:history="1">
            <w:r w:rsidRPr="001636CA">
              <w:rPr>
                <w:rStyle w:val="Hyperlink"/>
                <w:rFonts w:ascii="Arial" w:hAnsi="Arial" w:cs="Arial"/>
                <w:b w:val="0"/>
                <w:bCs w:val="0"/>
                <w:i w:val="0"/>
                <w:iCs w:val="0"/>
                <w:noProof/>
                <w:szCs w:val="24"/>
              </w:rPr>
              <w:t>Appendix</w:t>
            </w:r>
            <w:r w:rsidRPr="001636CA">
              <w:rPr>
                <w:rFonts w:ascii="Arial" w:hAnsi="Arial" w:cs="Arial"/>
                <w:b w:val="0"/>
                <w:bCs w:val="0"/>
                <w:i w:val="0"/>
                <w:iCs w:val="0"/>
                <w:noProof/>
                <w:webHidden/>
                <w:szCs w:val="24"/>
              </w:rPr>
              <w:tab/>
            </w:r>
            <w:r w:rsidRPr="001636CA">
              <w:rPr>
                <w:rFonts w:ascii="Arial" w:hAnsi="Arial" w:cs="Arial"/>
                <w:b w:val="0"/>
                <w:bCs w:val="0"/>
                <w:i w:val="0"/>
                <w:iCs w:val="0"/>
                <w:noProof/>
                <w:webHidden/>
                <w:szCs w:val="24"/>
              </w:rPr>
              <w:fldChar w:fldCharType="begin"/>
            </w:r>
            <w:r w:rsidRPr="001636CA">
              <w:rPr>
                <w:rFonts w:ascii="Arial" w:hAnsi="Arial" w:cs="Arial"/>
                <w:b w:val="0"/>
                <w:bCs w:val="0"/>
                <w:i w:val="0"/>
                <w:iCs w:val="0"/>
                <w:noProof/>
                <w:webHidden/>
                <w:szCs w:val="24"/>
              </w:rPr>
              <w:instrText xml:space="preserve"> PAGEREF _Toc227787367 \h </w:instrText>
            </w:r>
            <w:r w:rsidRPr="001636CA">
              <w:rPr>
                <w:rFonts w:ascii="Arial" w:hAnsi="Arial" w:cs="Arial"/>
                <w:b w:val="0"/>
                <w:bCs w:val="0"/>
                <w:i w:val="0"/>
                <w:iCs w:val="0"/>
                <w:noProof/>
                <w:webHidden/>
                <w:szCs w:val="24"/>
              </w:rPr>
            </w:r>
            <w:r w:rsidRPr="001636CA">
              <w:rPr>
                <w:rFonts w:ascii="Arial" w:hAnsi="Arial" w:cs="Arial"/>
                <w:b w:val="0"/>
                <w:bCs w:val="0"/>
                <w:i w:val="0"/>
                <w:iCs w:val="0"/>
                <w:noProof/>
                <w:webHidden/>
                <w:szCs w:val="24"/>
              </w:rPr>
              <w:fldChar w:fldCharType="separate"/>
            </w:r>
            <w:r w:rsidRPr="001636CA">
              <w:rPr>
                <w:rFonts w:ascii="Arial" w:hAnsi="Arial" w:cs="Arial"/>
                <w:b w:val="0"/>
                <w:bCs w:val="0"/>
                <w:i w:val="0"/>
                <w:iCs w:val="0"/>
                <w:noProof/>
                <w:webHidden/>
                <w:szCs w:val="24"/>
              </w:rPr>
              <w:t>29</w:t>
            </w:r>
            <w:r w:rsidRPr="001636CA">
              <w:rPr>
                <w:rFonts w:ascii="Arial" w:hAnsi="Arial" w:cs="Arial"/>
                <w:b w:val="0"/>
                <w:bCs w:val="0"/>
                <w:i w:val="0"/>
                <w:iCs w:val="0"/>
                <w:noProof/>
                <w:webHidden/>
                <w:szCs w:val="24"/>
              </w:rPr>
              <w:fldChar w:fldCharType="end"/>
            </w:r>
          </w:hyperlink>
        </w:p>
        <w:p w14:paraId="25097AD7" w14:textId="77777777" w:rsidR="001636CA" w:rsidRDefault="009938EA" w:rsidP="001636CA">
          <w:pPr>
            <w:spacing w:line="276" w:lineRule="auto"/>
            <w:rPr>
              <w:rFonts w:ascii="Arial" w:hAnsi="Arial" w:cs="Arial"/>
              <w:noProof/>
              <w:szCs w:val="24"/>
            </w:rPr>
          </w:pPr>
          <w:r w:rsidRPr="001636CA">
            <w:rPr>
              <w:rFonts w:ascii="Arial" w:hAnsi="Arial" w:cs="Arial"/>
              <w:noProof/>
              <w:szCs w:val="24"/>
            </w:rPr>
            <w:fldChar w:fldCharType="end"/>
          </w:r>
        </w:p>
      </w:sdtContent>
    </w:sdt>
    <w:p w14:paraId="721669E5" w14:textId="06667E57" w:rsidR="00B92A44" w:rsidRPr="00681124" w:rsidRDefault="00B92A44" w:rsidP="001636CA">
      <w:pPr>
        <w:spacing w:line="276" w:lineRule="auto"/>
        <w:rPr>
          <w:rFonts w:ascii="Arial" w:hAnsi="Arial" w:cs="Arial"/>
        </w:rPr>
      </w:pPr>
      <w:r w:rsidRPr="00681124">
        <w:rPr>
          <w:rFonts w:ascii="Arial" w:hAnsi="Arial" w:cs="Arial"/>
        </w:rPr>
        <w:br w:type="page"/>
      </w:r>
    </w:p>
    <w:p w14:paraId="1F091DB4" w14:textId="21B9D9DE" w:rsidR="00B92A44" w:rsidRPr="00681124" w:rsidRDefault="00B92A44" w:rsidP="00B92A44">
      <w:pPr>
        <w:pStyle w:val="Heading1"/>
        <w:rPr>
          <w:rFonts w:ascii="Arial" w:hAnsi="Arial" w:cs="Arial"/>
          <w:sz w:val="36"/>
          <w:szCs w:val="36"/>
        </w:rPr>
      </w:pPr>
      <w:bookmarkStart w:id="1" w:name="_Toc227787344"/>
      <w:r w:rsidRPr="00681124">
        <w:rPr>
          <w:rFonts w:ascii="Arial" w:hAnsi="Arial" w:cs="Arial"/>
        </w:rPr>
        <w:t>Introduction</w:t>
      </w:r>
      <w:bookmarkEnd w:id="1"/>
    </w:p>
    <w:p w14:paraId="3BC542AE" w14:textId="59CE44F3" w:rsidR="00B92A44" w:rsidRPr="00681124" w:rsidRDefault="00CC1E2E" w:rsidP="00B92A44">
      <w:pPr>
        <w:rPr>
          <w:rFonts w:ascii="Arial" w:hAnsi="Arial" w:cs="Arial"/>
          <w:color w:val="000000"/>
        </w:rPr>
      </w:pPr>
      <w:r w:rsidRPr="00681124">
        <w:rPr>
          <w:rFonts w:ascii="Arial" w:hAnsi="Arial" w:cs="Arial"/>
          <w:color w:val="000000"/>
        </w:rPr>
        <w:t>Louis Vuitton is a global luxury brand, where value is generated through symbolic meaning, controlled scarcity and experiential differentiation as opposed to functional utility. In doing so, its strategy is sensitive to differences in markets within the world with regard to culture and institutions (LVMH, 2025a). The two countries that have a structurally opposite luxury environment are the United Kingdom and India. The UK is a mature, regulation-heavy market, which is under the influence of sustainability expectations and unsustainable consumption norms. India is an emerging, aspirations-driven market where luxury fulfils the function of social signalling</w:t>
      </w:r>
      <w:r w:rsidR="008817CC" w:rsidRPr="00681124">
        <w:rPr>
          <w:rFonts w:ascii="Arial" w:hAnsi="Arial" w:cs="Arial"/>
          <w:color w:val="000000"/>
        </w:rPr>
        <w:t xml:space="preserve"> (LVMH, 2025b)</w:t>
      </w:r>
      <w:r w:rsidRPr="00681124">
        <w:rPr>
          <w:rFonts w:ascii="Arial" w:hAnsi="Arial" w:cs="Arial"/>
          <w:color w:val="000000"/>
        </w:rPr>
        <w:t>. This report makes use of PESTLE</w:t>
      </w:r>
      <w:r w:rsidR="00585ACA">
        <w:rPr>
          <w:rFonts w:ascii="Arial" w:hAnsi="Arial" w:cs="Arial"/>
          <w:color w:val="000000"/>
        </w:rPr>
        <w:t xml:space="preserve"> with </w:t>
      </w:r>
      <w:r w:rsidR="00585ACA" w:rsidRPr="00585ACA">
        <w:rPr>
          <w:rFonts w:ascii="Arial" w:hAnsi="Arial" w:cs="Arial"/>
          <w:color w:val="000000"/>
          <w:lang w:val="en-US"/>
        </w:rPr>
        <w:t xml:space="preserve">cultural analysis using </w:t>
      </w:r>
      <w:r w:rsidR="00585ACA">
        <w:rPr>
          <w:rFonts w:ascii="Arial" w:hAnsi="Arial" w:cs="Arial"/>
          <w:color w:val="000000"/>
          <w:lang w:val="en-US"/>
        </w:rPr>
        <w:t>H</w:t>
      </w:r>
      <w:r w:rsidR="00585ACA" w:rsidRPr="00585ACA">
        <w:rPr>
          <w:rFonts w:ascii="Arial" w:hAnsi="Arial" w:cs="Arial"/>
          <w:color w:val="000000"/>
          <w:lang w:val="en-US"/>
        </w:rPr>
        <w:t>ofstede’s model</w:t>
      </w:r>
      <w:r w:rsidRPr="00681124">
        <w:rPr>
          <w:rFonts w:ascii="Arial" w:hAnsi="Arial" w:cs="Arial"/>
          <w:color w:val="000000"/>
        </w:rPr>
        <w:t xml:space="preserve">, STP, as well as the extended 7Ps in its analysis of how the macro forces translate into strategic marketing decisions. Directional development theory provides a measure of development paths, and ethical analysis provides a measure of </w:t>
      </w:r>
      <w:r w:rsidR="0080019C">
        <w:rPr>
          <w:rFonts w:ascii="Arial" w:hAnsi="Arial" w:cs="Arial"/>
          <w:color w:val="000000"/>
        </w:rPr>
        <w:t xml:space="preserve">the </w:t>
      </w:r>
      <w:r w:rsidRPr="00681124">
        <w:rPr>
          <w:rFonts w:ascii="Arial" w:hAnsi="Arial" w:cs="Arial"/>
          <w:color w:val="000000"/>
        </w:rPr>
        <w:t xml:space="preserve">legitimacy risks </w:t>
      </w:r>
      <w:r w:rsidR="0080019C">
        <w:rPr>
          <w:rFonts w:ascii="Arial" w:hAnsi="Arial" w:cs="Arial"/>
          <w:color w:val="000000"/>
        </w:rPr>
        <w:t>embedded</w:t>
      </w:r>
      <w:r w:rsidRPr="00681124">
        <w:rPr>
          <w:rFonts w:ascii="Arial" w:hAnsi="Arial" w:cs="Arial"/>
          <w:color w:val="000000"/>
        </w:rPr>
        <w:t xml:space="preserve"> in the marketing mix. International marketing research does not believe in special standardisation in luxury</w:t>
      </w:r>
      <w:r w:rsidR="00541005">
        <w:rPr>
          <w:rFonts w:ascii="Arial" w:hAnsi="Arial" w:cs="Arial"/>
          <w:color w:val="000000"/>
        </w:rPr>
        <w:t xml:space="preserve"> (Dhaliwal, Singh and Paul, 2025)</w:t>
      </w:r>
      <w:r w:rsidRPr="00681124">
        <w:rPr>
          <w:rFonts w:ascii="Arial" w:hAnsi="Arial" w:cs="Arial"/>
          <w:color w:val="000000"/>
        </w:rPr>
        <w:t xml:space="preserve">. This paper examines how Louis Vuitton has </w:t>
      </w:r>
      <w:r w:rsidR="0080019C">
        <w:rPr>
          <w:rFonts w:ascii="Arial" w:hAnsi="Arial" w:cs="Arial"/>
          <w:color w:val="000000"/>
        </w:rPr>
        <w:t>maintained brand consistency while varying its execution to project itself and protect its</w:t>
      </w:r>
      <w:r w:rsidRPr="00681124">
        <w:rPr>
          <w:rFonts w:ascii="Arial" w:hAnsi="Arial" w:cs="Arial"/>
          <w:color w:val="000000"/>
        </w:rPr>
        <w:t xml:space="preserve"> long-term brand value</w:t>
      </w:r>
      <w:r w:rsidR="00B92A44" w:rsidRPr="00681124">
        <w:rPr>
          <w:rFonts w:ascii="Arial" w:hAnsi="Arial" w:cs="Arial"/>
          <w:color w:val="000000"/>
        </w:rPr>
        <w:t>.</w:t>
      </w:r>
      <w:r w:rsidR="00585ACA">
        <w:rPr>
          <w:rFonts w:ascii="Arial" w:hAnsi="Arial" w:cs="Arial"/>
          <w:color w:val="000000"/>
        </w:rPr>
        <w:t xml:space="preserve"> In the second part of the study, </w:t>
      </w:r>
      <w:r w:rsidR="00585ACA" w:rsidRPr="00585ACA">
        <w:rPr>
          <w:rFonts w:ascii="Arial" w:hAnsi="Arial" w:cs="Arial"/>
          <w:color w:val="000000"/>
        </w:rPr>
        <w:t>Kolb’s Reflective Cycle</w:t>
      </w:r>
      <w:r w:rsidR="00585ACA">
        <w:rPr>
          <w:rFonts w:ascii="Arial" w:hAnsi="Arial" w:cs="Arial"/>
          <w:color w:val="000000"/>
        </w:rPr>
        <w:t xml:space="preserve"> was used to write the reflective section. </w:t>
      </w:r>
    </w:p>
    <w:p w14:paraId="0C1B797C" w14:textId="6ACED689" w:rsidR="00B92A44" w:rsidRPr="00681124" w:rsidRDefault="00B92A44" w:rsidP="00B92A44">
      <w:pPr>
        <w:pStyle w:val="Heading1"/>
        <w:rPr>
          <w:rFonts w:ascii="Arial" w:hAnsi="Arial" w:cs="Arial"/>
        </w:rPr>
      </w:pPr>
      <w:bookmarkStart w:id="2" w:name="_Toc227787345"/>
      <w:r w:rsidRPr="00681124">
        <w:rPr>
          <w:rFonts w:ascii="Arial" w:hAnsi="Arial" w:cs="Arial"/>
        </w:rPr>
        <w:t xml:space="preserve">Company Background: </w:t>
      </w:r>
      <w:r w:rsidR="00CC1E2E" w:rsidRPr="00681124">
        <w:rPr>
          <w:rFonts w:ascii="Arial" w:hAnsi="Arial" w:cs="Arial"/>
        </w:rPr>
        <w:t>Louis Vuitton</w:t>
      </w:r>
      <w:bookmarkEnd w:id="2"/>
    </w:p>
    <w:p w14:paraId="74EC40ED" w14:textId="4116FA7B" w:rsidR="00CC1E2E" w:rsidRPr="00681124" w:rsidRDefault="00CC1E2E" w:rsidP="00CC1E2E">
      <w:pPr>
        <w:rPr>
          <w:rFonts w:ascii="Arial" w:hAnsi="Arial" w:cs="Arial"/>
          <w:color w:val="000000"/>
        </w:rPr>
      </w:pPr>
      <w:r w:rsidRPr="00681124">
        <w:rPr>
          <w:rFonts w:ascii="Arial" w:hAnsi="Arial" w:cs="Arial"/>
          <w:color w:val="000000"/>
        </w:rPr>
        <w:t>Louis Vuitton established it in 1854</w:t>
      </w:r>
      <w:r w:rsidR="0080019C">
        <w:rPr>
          <w:rFonts w:ascii="Arial" w:hAnsi="Arial" w:cs="Arial"/>
          <w:color w:val="000000"/>
        </w:rPr>
        <w:t xml:space="preserve"> by “</w:t>
      </w:r>
      <w:r w:rsidR="0080019C" w:rsidRPr="0080019C">
        <w:rPr>
          <w:rFonts w:ascii="Arial" w:hAnsi="Arial" w:cs="Arial"/>
          <w:b/>
          <w:bCs/>
          <w:color w:val="000000"/>
        </w:rPr>
        <w:t>Louis Vuitton</w:t>
      </w:r>
      <w:r w:rsidR="0080019C">
        <w:rPr>
          <w:rFonts w:ascii="Arial" w:hAnsi="Arial" w:cs="Arial"/>
          <w:b/>
          <w:bCs/>
          <w:color w:val="000000"/>
        </w:rPr>
        <w:t xml:space="preserve">”, </w:t>
      </w:r>
      <w:r w:rsidR="0080019C" w:rsidRPr="0080019C">
        <w:rPr>
          <w:rFonts w:ascii="Arial" w:hAnsi="Arial" w:cs="Arial"/>
          <w:color w:val="000000"/>
        </w:rPr>
        <w:t>a French malletier (trunk-maker) and entrepreneur</w:t>
      </w:r>
      <w:r w:rsidRPr="0080019C">
        <w:rPr>
          <w:rFonts w:ascii="Arial" w:hAnsi="Arial" w:cs="Arial"/>
          <w:color w:val="000000"/>
        </w:rPr>
        <w:t>.</w:t>
      </w:r>
      <w:r w:rsidRPr="00681124">
        <w:rPr>
          <w:rFonts w:ascii="Arial" w:hAnsi="Arial" w:cs="Arial"/>
          <w:color w:val="000000"/>
        </w:rPr>
        <w:t xml:space="preserve"> It was originally a trunk-making house, which was competitive based on design innovation and material ability</w:t>
      </w:r>
      <w:r w:rsidR="008817CC" w:rsidRPr="00681124">
        <w:rPr>
          <w:rFonts w:ascii="Arial" w:hAnsi="Arial" w:cs="Arial"/>
          <w:color w:val="000000"/>
        </w:rPr>
        <w:t xml:space="preserve"> (LVMH, 2025a)</w:t>
      </w:r>
      <w:r w:rsidRPr="00681124">
        <w:rPr>
          <w:rFonts w:ascii="Arial" w:hAnsi="Arial" w:cs="Arial"/>
          <w:color w:val="000000"/>
        </w:rPr>
        <w:t xml:space="preserve">. Under LVMH ownership, the brand changed to scale up to a multinational luxury system with powerful control over distribution, storytelling and the pricing of its products. Louis Vuitton’s </w:t>
      </w:r>
      <w:r w:rsidRPr="00667981">
        <w:rPr>
          <w:rFonts w:ascii="Arial" w:hAnsi="Arial" w:cs="Arial"/>
          <w:b/>
          <w:bCs/>
          <w:color w:val="000000"/>
        </w:rPr>
        <w:t>mission</w:t>
      </w:r>
      <w:r w:rsidRPr="00681124">
        <w:rPr>
          <w:rFonts w:ascii="Arial" w:hAnsi="Arial" w:cs="Arial"/>
          <w:color w:val="000000"/>
        </w:rPr>
        <w:t xml:space="preserve"> </w:t>
      </w:r>
      <w:r w:rsidR="00667981">
        <w:rPr>
          <w:rFonts w:ascii="Arial" w:hAnsi="Arial" w:cs="Arial"/>
          <w:color w:val="000000"/>
        </w:rPr>
        <w:t>is “</w:t>
      </w:r>
      <w:r w:rsidR="00667981" w:rsidRPr="00667981">
        <w:rPr>
          <w:rFonts w:ascii="Arial" w:hAnsi="Arial" w:cs="Arial"/>
          <w:color w:val="000000"/>
        </w:rPr>
        <w:t xml:space="preserve">All LVMH </w:t>
      </w:r>
      <w:proofErr w:type="spellStart"/>
      <w:r w:rsidR="00667981" w:rsidRPr="00667981">
        <w:rPr>
          <w:rFonts w:ascii="Arial" w:hAnsi="Arial" w:cs="Arial"/>
          <w:color w:val="000000"/>
        </w:rPr>
        <w:t>Maisons</w:t>
      </w:r>
      <w:proofErr w:type="spellEnd"/>
      <w:r w:rsidR="00667981" w:rsidRPr="00667981">
        <w:rPr>
          <w:rFonts w:ascii="Arial" w:hAnsi="Arial" w:cs="Arial"/>
          <w:color w:val="000000"/>
        </w:rPr>
        <w:t xml:space="preserve"> craft products and services that strive for excellence and meet the </w:t>
      </w:r>
      <w:r w:rsidR="00667981" w:rsidRPr="00667981">
        <w:rPr>
          <w:rFonts w:ascii="Arial" w:hAnsi="Arial" w:cs="Arial"/>
        </w:rPr>
        <w:t>highest</w:t>
      </w:r>
      <w:r w:rsidR="00667981" w:rsidRPr="00667981">
        <w:rPr>
          <w:rFonts w:ascii="Arial" w:eastAsiaTheme="majorEastAsia" w:hAnsi="Arial" w:cs="Arial"/>
        </w:rPr>
        <w:t> </w:t>
      </w:r>
      <w:hyperlink r:id="rId9" w:history="1">
        <w:r w:rsidR="00667981" w:rsidRPr="00667981">
          <w:rPr>
            <w:rFonts w:ascii="Arial" w:eastAsiaTheme="majorEastAsia" w:hAnsi="Arial" w:cs="Arial"/>
          </w:rPr>
          <w:t>ethical</w:t>
        </w:r>
      </w:hyperlink>
      <w:r w:rsidR="00667981" w:rsidRPr="00667981">
        <w:rPr>
          <w:rFonts w:ascii="Arial" w:hAnsi="Arial" w:cs="Arial"/>
        </w:rPr>
        <w:t>,</w:t>
      </w:r>
      <w:r w:rsidR="00667981" w:rsidRPr="00667981">
        <w:rPr>
          <w:rFonts w:ascii="Arial" w:eastAsiaTheme="majorEastAsia" w:hAnsi="Arial" w:cs="Arial"/>
        </w:rPr>
        <w:t> </w:t>
      </w:r>
      <w:hyperlink r:id="rId10" w:history="1">
        <w:r w:rsidR="00667981" w:rsidRPr="00667981">
          <w:rPr>
            <w:rFonts w:ascii="Arial" w:eastAsiaTheme="majorEastAsia" w:hAnsi="Arial" w:cs="Arial"/>
          </w:rPr>
          <w:t>social</w:t>
        </w:r>
      </w:hyperlink>
      <w:r w:rsidR="00667981" w:rsidRPr="00667981">
        <w:rPr>
          <w:rFonts w:ascii="Arial" w:eastAsiaTheme="majorEastAsia" w:hAnsi="Arial" w:cs="Arial"/>
        </w:rPr>
        <w:t> </w:t>
      </w:r>
      <w:r w:rsidR="00667981" w:rsidRPr="00667981">
        <w:rPr>
          <w:rFonts w:ascii="Arial" w:hAnsi="Arial" w:cs="Arial"/>
        </w:rPr>
        <w:t>and</w:t>
      </w:r>
      <w:r w:rsidR="00667981" w:rsidRPr="00667981">
        <w:rPr>
          <w:rFonts w:ascii="Arial" w:eastAsiaTheme="majorEastAsia" w:hAnsi="Arial" w:cs="Arial"/>
        </w:rPr>
        <w:t> </w:t>
      </w:r>
      <w:hyperlink r:id="rId11" w:history="1">
        <w:r w:rsidR="00667981" w:rsidRPr="00667981">
          <w:rPr>
            <w:rFonts w:ascii="Arial" w:eastAsiaTheme="majorEastAsia" w:hAnsi="Arial" w:cs="Arial"/>
          </w:rPr>
          <w:t>environmental</w:t>
        </w:r>
      </w:hyperlink>
      <w:r w:rsidR="00667981" w:rsidRPr="00667981">
        <w:rPr>
          <w:rFonts w:ascii="Arial" w:hAnsi="Arial" w:cs="Arial"/>
          <w:color w:val="000000"/>
        </w:rPr>
        <w:t> standards</w:t>
      </w:r>
      <w:r w:rsidR="00667981">
        <w:rPr>
          <w:rFonts w:ascii="Arial" w:hAnsi="Arial" w:cs="Arial"/>
          <w:color w:val="000000"/>
        </w:rPr>
        <w:t>”</w:t>
      </w:r>
      <w:r w:rsidR="008817CC" w:rsidRPr="00681124">
        <w:rPr>
          <w:rFonts w:ascii="Arial" w:hAnsi="Arial" w:cs="Arial"/>
          <w:color w:val="000000"/>
        </w:rPr>
        <w:t xml:space="preserve"> (Louis Vuitton, 2025)</w:t>
      </w:r>
      <w:r w:rsidRPr="00681124">
        <w:rPr>
          <w:rFonts w:ascii="Arial" w:hAnsi="Arial" w:cs="Arial"/>
          <w:color w:val="000000"/>
        </w:rPr>
        <w:t xml:space="preserve">. The </w:t>
      </w:r>
      <w:r w:rsidRPr="00667981">
        <w:rPr>
          <w:rFonts w:ascii="Arial" w:hAnsi="Arial" w:cs="Arial"/>
          <w:b/>
          <w:bCs/>
          <w:color w:val="000000"/>
        </w:rPr>
        <w:t>vision</w:t>
      </w:r>
      <w:r w:rsidRPr="00681124">
        <w:rPr>
          <w:rFonts w:ascii="Arial" w:hAnsi="Arial" w:cs="Arial"/>
          <w:color w:val="000000"/>
        </w:rPr>
        <w:t xml:space="preserve"> is to hold the desirability in the long term as they defend against the scarcity, heritage codes and client experience. This is governance, not rhetoric. It has an effect on drops of products, retail discipline and partnerships. Luxury research uncovers that symbolic value is fragile. It gets dropped when the signs of growth become too visible</w:t>
      </w:r>
      <w:r w:rsidR="008817CC" w:rsidRPr="00681124">
        <w:rPr>
          <w:rFonts w:ascii="Arial" w:hAnsi="Arial" w:cs="Arial"/>
          <w:color w:val="000000"/>
        </w:rPr>
        <w:t xml:space="preserve"> (Team, 2022)</w:t>
      </w:r>
      <w:r w:rsidRPr="00681124">
        <w:rPr>
          <w:rFonts w:ascii="Arial" w:hAnsi="Arial" w:cs="Arial"/>
          <w:color w:val="000000"/>
        </w:rPr>
        <w:t>.</w:t>
      </w:r>
    </w:p>
    <w:p w14:paraId="5DB08C87" w14:textId="6C7E202D" w:rsidR="00B92A44" w:rsidRPr="00681124" w:rsidRDefault="00CC1E2E" w:rsidP="00CC1E2E">
      <w:pPr>
        <w:rPr>
          <w:rFonts w:ascii="Arial" w:hAnsi="Arial" w:cs="Arial"/>
        </w:rPr>
      </w:pPr>
      <w:r w:rsidRPr="00681124">
        <w:rPr>
          <w:rFonts w:ascii="Arial" w:hAnsi="Arial" w:cs="Arial"/>
          <w:color w:val="000000"/>
        </w:rPr>
        <w:t xml:space="preserve">The UK entry was an extremely early legitimacy move. The House had opened in 1885 in Oxford Street, London and from 1900 in New Bond Street, London. India’s entry came far later. Louis Vuitton </w:t>
      </w:r>
      <w:r w:rsidR="000C154E" w:rsidRPr="00681124">
        <w:rPr>
          <w:rFonts w:ascii="Arial" w:hAnsi="Arial" w:cs="Arial"/>
          <w:color w:val="000000"/>
        </w:rPr>
        <w:t>opene</w:t>
      </w:r>
      <w:r w:rsidRPr="00681124">
        <w:rPr>
          <w:rFonts w:ascii="Arial" w:hAnsi="Arial" w:cs="Arial"/>
          <w:color w:val="000000"/>
        </w:rPr>
        <w:t>d its first store in India in New Delhi in 2003</w:t>
      </w:r>
      <w:r w:rsidR="008817CC" w:rsidRPr="00681124">
        <w:rPr>
          <w:rFonts w:ascii="Arial" w:hAnsi="Arial" w:cs="Arial"/>
          <w:color w:val="000000"/>
        </w:rPr>
        <w:t xml:space="preserve"> (LVMH, 2025b)</w:t>
      </w:r>
      <w:r w:rsidRPr="00681124">
        <w:rPr>
          <w:rFonts w:ascii="Arial" w:hAnsi="Arial" w:cs="Arial"/>
          <w:color w:val="000000"/>
        </w:rPr>
        <w:t>. The intent was selective market development to high aspiration economy. In the UK, the elites of exclusivity are justified by the piety of restraint and the credibility of sustainability. In India, there is the associated pressure on growth, which builds visibility, access and category breadth. The underlying risk is dilution under inequality institution</w:t>
      </w:r>
      <w:r w:rsidR="000C154E" w:rsidRPr="00681124">
        <w:rPr>
          <w:rFonts w:ascii="Arial" w:hAnsi="Arial" w:cs="Arial"/>
          <w:color w:val="000000"/>
        </w:rPr>
        <w:t>s</w:t>
      </w:r>
      <w:r w:rsidRPr="00681124">
        <w:rPr>
          <w:rFonts w:ascii="Arial" w:hAnsi="Arial" w:cs="Arial"/>
          <w:color w:val="000000"/>
        </w:rPr>
        <w:t xml:space="preserve"> and strong status consumption. This calls for continual testing of service scripts and assortment boundaries in a local setting</w:t>
      </w:r>
      <w:r w:rsidR="008817CC" w:rsidRPr="00681124">
        <w:rPr>
          <w:rFonts w:ascii="Arial" w:hAnsi="Arial" w:cs="Arial"/>
          <w:color w:val="000000"/>
        </w:rPr>
        <w:t xml:space="preserve"> (Louis Vuitton, 2025)</w:t>
      </w:r>
      <w:r w:rsidRPr="00681124">
        <w:rPr>
          <w:rFonts w:ascii="Arial" w:hAnsi="Arial" w:cs="Arial"/>
          <w:color w:val="000000"/>
        </w:rPr>
        <w:t>. Louis Vuitton has to reset itself by controlled localisation, client analytics and tighter channel governance to grow with no heritage dilution.</w:t>
      </w:r>
    </w:p>
    <w:p w14:paraId="0E998A0E" w14:textId="1DC3674C" w:rsidR="000C154E" w:rsidRPr="00681124" w:rsidRDefault="000C154E" w:rsidP="000C154E">
      <w:pPr>
        <w:pStyle w:val="Heading1"/>
        <w:rPr>
          <w:rFonts w:ascii="Arial" w:hAnsi="Arial" w:cs="Arial"/>
        </w:rPr>
      </w:pPr>
      <w:bookmarkStart w:id="3" w:name="_Toc227787346"/>
      <w:r w:rsidRPr="00681124">
        <w:rPr>
          <w:rFonts w:ascii="Arial" w:hAnsi="Arial" w:cs="Arial"/>
        </w:rPr>
        <w:t>PESTLE Analysis: UK vs India</w:t>
      </w:r>
      <w:bookmarkEnd w:id="3"/>
    </w:p>
    <w:p w14:paraId="1E1F3729" w14:textId="2A325D4A" w:rsidR="00681124" w:rsidRPr="00681124" w:rsidRDefault="00681124" w:rsidP="00546693">
      <w:r w:rsidRPr="00681124">
        <w:fldChar w:fldCharType="begin"/>
      </w:r>
      <w:r w:rsidR="009C4405">
        <w:instrText xml:space="preserve"> INCLUDEPICTURE "C:\\Users\\ijtehad\\Library\\Group Containers\\UBF8T346G9.ms\\WebArchiveCopyPasteTempFiles\\com.microsoft.Word\\fashion-industry-pestle-analysis-template.png" \* MERGEFORMAT </w:instrText>
      </w:r>
      <w:r w:rsidRPr="00681124">
        <w:fldChar w:fldCharType="separate"/>
      </w:r>
      <w:r w:rsidRPr="00681124">
        <w:rPr>
          <w:noProof/>
        </w:rPr>
        <w:drawing>
          <wp:inline distT="0" distB="0" distL="0" distR="0" wp14:anchorId="427E9CAD" wp14:editId="19B9CCE8">
            <wp:extent cx="5727700" cy="2472690"/>
            <wp:effectExtent l="0" t="0" r="0" b="3810"/>
            <wp:docPr id="1992871220" name="Picture 15" descr="Fashion Industry's PESTLE Analysis: Unraveling the Threads Behind the Tr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Fashion Industry's PESTLE Analysis: Unraveling the Threads Behind the Trend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2472690"/>
                    </a:xfrm>
                    <a:prstGeom prst="rect">
                      <a:avLst/>
                    </a:prstGeom>
                    <a:noFill/>
                    <a:ln>
                      <a:noFill/>
                    </a:ln>
                  </pic:spPr>
                </pic:pic>
              </a:graphicData>
            </a:graphic>
          </wp:inline>
        </w:drawing>
      </w:r>
      <w:r w:rsidRPr="00681124">
        <w:fldChar w:fldCharType="end"/>
      </w:r>
    </w:p>
    <w:p w14:paraId="11E1FFA6" w14:textId="46E346A5" w:rsidR="00541005" w:rsidRDefault="00681124" w:rsidP="00541005">
      <w:pPr>
        <w:pStyle w:val="Caption"/>
        <w:rPr>
          <w:lang w:val="en-US"/>
        </w:rPr>
      </w:pPr>
      <w:r w:rsidRPr="00681124">
        <w:t xml:space="preserve">Figure </w:t>
      </w:r>
      <w:r w:rsidR="00BB57A9">
        <w:fldChar w:fldCharType="begin"/>
      </w:r>
      <w:r w:rsidR="00BB57A9">
        <w:instrText xml:space="preserve"> SEQ Figure \* ARABIC </w:instrText>
      </w:r>
      <w:r w:rsidR="00BB57A9">
        <w:fldChar w:fldCharType="separate"/>
      </w:r>
      <w:r w:rsidR="00BB57A9">
        <w:rPr>
          <w:noProof/>
        </w:rPr>
        <w:t>1</w:t>
      </w:r>
      <w:r w:rsidR="00BB57A9">
        <w:rPr>
          <w:noProof/>
        </w:rPr>
        <w:fldChar w:fldCharType="end"/>
      </w:r>
      <w:r w:rsidRPr="00681124">
        <w:rPr>
          <w:lang w:val="en-US"/>
        </w:rPr>
        <w:t>: PESTLE Analysis: UK vs India</w:t>
      </w:r>
    </w:p>
    <w:p w14:paraId="724F2613" w14:textId="4C3E6CD5" w:rsidR="00681124" w:rsidRDefault="00681124" w:rsidP="00541005">
      <w:pPr>
        <w:pStyle w:val="Caption"/>
        <w:rPr>
          <w:color w:val="000000"/>
        </w:rPr>
      </w:pPr>
      <w:r w:rsidRPr="00681124">
        <w:rPr>
          <w:lang w:val="en-US"/>
        </w:rPr>
        <w:t xml:space="preserve">Source: </w:t>
      </w:r>
      <w:r w:rsidR="00541005">
        <w:rPr>
          <w:color w:val="000000"/>
        </w:rPr>
        <w:t>(Dhaliwal, Singh and Paul, 2025)</w:t>
      </w:r>
    </w:p>
    <w:p w14:paraId="3352044B" w14:textId="4C8630C2" w:rsidR="000C154E" w:rsidRPr="00681124" w:rsidRDefault="000C154E" w:rsidP="000C154E">
      <w:pPr>
        <w:pStyle w:val="Heading2"/>
        <w:rPr>
          <w:rFonts w:ascii="Arial" w:hAnsi="Arial" w:cs="Arial"/>
        </w:rPr>
      </w:pPr>
      <w:bookmarkStart w:id="4" w:name="_Toc227787347"/>
      <w:r w:rsidRPr="00681124">
        <w:rPr>
          <w:rFonts w:ascii="Arial" w:hAnsi="Arial" w:cs="Arial"/>
        </w:rPr>
        <w:t>Political Factors</w:t>
      </w:r>
      <w:bookmarkEnd w:id="4"/>
    </w:p>
    <w:p w14:paraId="6C7B767A" w14:textId="1FC9F523" w:rsidR="000C154E" w:rsidRPr="00681124" w:rsidRDefault="000C154E" w:rsidP="000C154E">
      <w:pPr>
        <w:rPr>
          <w:rFonts w:ascii="Arial" w:hAnsi="Arial" w:cs="Arial"/>
        </w:rPr>
      </w:pPr>
      <w:r w:rsidRPr="00681124">
        <w:rPr>
          <w:rFonts w:ascii="Arial" w:hAnsi="Arial" w:cs="Arial"/>
        </w:rPr>
        <w:t>The UK has high regulatory stability</w:t>
      </w:r>
      <w:r w:rsidRPr="00681124">
        <w:rPr>
          <w:rFonts w:ascii="Arial" w:hAnsi="Arial" w:cs="Arial"/>
          <w:lang w:val="en-US"/>
        </w:rPr>
        <w:t>,</w:t>
      </w:r>
      <w:r w:rsidRPr="00681124">
        <w:rPr>
          <w:rFonts w:ascii="Arial" w:hAnsi="Arial" w:cs="Arial"/>
        </w:rPr>
        <w:t xml:space="preserve"> which is good for luxury brands. Clear rules of retail, labour and advertising reduce uncertainties. Post-Brexit trade frictions, which made the cost of customs more expensive for imported luxury products, are not favourable</w:t>
      </w:r>
      <w:r w:rsidR="00F7154F">
        <w:rPr>
          <w:rFonts w:ascii="Arial" w:hAnsi="Arial" w:cs="Arial"/>
          <w:lang w:val="en-US"/>
        </w:rPr>
        <w:t xml:space="preserve"> </w:t>
      </w:r>
      <w:r w:rsidR="00F7154F">
        <w:rPr>
          <w:rFonts w:ascii="Arial" w:hAnsi="Arial" w:cs="Arial"/>
          <w:color w:val="000000"/>
        </w:rPr>
        <w:t>(Dhaliwal, Singh and Paul, 2025)</w:t>
      </w:r>
      <w:r w:rsidRPr="00681124">
        <w:rPr>
          <w:rFonts w:ascii="Arial" w:hAnsi="Arial" w:cs="Arial"/>
        </w:rPr>
        <w:t>. For example, as clearance time increases</w:t>
      </w:r>
      <w:r w:rsidRPr="00681124">
        <w:rPr>
          <w:rFonts w:ascii="Arial" w:hAnsi="Arial" w:cs="Arial"/>
          <w:lang w:val="en-US"/>
        </w:rPr>
        <w:t>,</w:t>
      </w:r>
      <w:r w:rsidRPr="00681124">
        <w:rPr>
          <w:rFonts w:ascii="Arial" w:hAnsi="Arial" w:cs="Arial"/>
        </w:rPr>
        <w:t xml:space="preserve"> so does the cost to logistics. On the whole, the UK is a politically </w:t>
      </w:r>
      <w:r w:rsidRPr="00380B7C">
        <w:rPr>
          <w:rFonts w:ascii="Arial" w:hAnsi="Arial" w:cs="Arial"/>
          <w:b/>
          <w:bCs/>
        </w:rPr>
        <w:t>favourable</w:t>
      </w:r>
      <w:r w:rsidRPr="00681124">
        <w:rPr>
          <w:rFonts w:ascii="Arial" w:hAnsi="Arial" w:cs="Arial"/>
        </w:rPr>
        <w:t xml:space="preserve"> place because it is predictable.</w:t>
      </w:r>
    </w:p>
    <w:p w14:paraId="577D203A" w14:textId="46051B0F" w:rsidR="000C154E" w:rsidRPr="00681124" w:rsidRDefault="000C154E" w:rsidP="000C154E">
      <w:pPr>
        <w:rPr>
          <w:rFonts w:ascii="Arial" w:hAnsi="Arial" w:cs="Arial"/>
        </w:rPr>
      </w:pPr>
      <w:r w:rsidRPr="00681124">
        <w:rPr>
          <w:rFonts w:ascii="Arial" w:hAnsi="Arial" w:cs="Arial"/>
        </w:rPr>
        <w:t>India allows 100% FDI in single - brand retail</w:t>
      </w:r>
      <w:r w:rsidRPr="00681124">
        <w:rPr>
          <w:rFonts w:ascii="Arial" w:hAnsi="Arial" w:cs="Arial"/>
          <w:lang w:val="en-US"/>
        </w:rPr>
        <w:t>,</w:t>
      </w:r>
      <w:r w:rsidRPr="00681124">
        <w:rPr>
          <w:rFonts w:ascii="Arial" w:hAnsi="Arial" w:cs="Arial"/>
        </w:rPr>
        <w:t xml:space="preserve"> which is good for expansion. However, high import duties on luxury goods are </w:t>
      </w:r>
      <w:r w:rsidRPr="001E32A5">
        <w:rPr>
          <w:rFonts w:ascii="Arial" w:hAnsi="Arial" w:cs="Arial"/>
          <w:b/>
          <w:bCs/>
        </w:rPr>
        <w:t xml:space="preserve">not favourable </w:t>
      </w:r>
      <w:r w:rsidRPr="00681124">
        <w:rPr>
          <w:rFonts w:ascii="Arial" w:hAnsi="Arial" w:cs="Arial"/>
        </w:rPr>
        <w:t>and increase prices. Bureaucratic: The complexity in the bureaucratic procedures causes delay</w:t>
      </w:r>
      <w:r w:rsidRPr="00681124">
        <w:rPr>
          <w:rFonts w:ascii="Arial" w:hAnsi="Arial" w:cs="Arial"/>
          <w:lang w:val="en-US"/>
        </w:rPr>
        <w:t>s</w:t>
      </w:r>
      <w:r w:rsidRPr="00681124">
        <w:rPr>
          <w:rFonts w:ascii="Arial" w:hAnsi="Arial" w:cs="Arial"/>
        </w:rPr>
        <w:t xml:space="preserve"> in the approval of stores</w:t>
      </w:r>
      <w:r w:rsidRPr="00681124">
        <w:rPr>
          <w:rFonts w:ascii="Arial" w:hAnsi="Arial" w:cs="Arial"/>
          <w:lang w:val="en-US"/>
        </w:rPr>
        <w:t>,</w:t>
      </w:r>
      <w:r w:rsidRPr="00681124">
        <w:rPr>
          <w:rFonts w:ascii="Arial" w:hAnsi="Arial" w:cs="Arial"/>
        </w:rPr>
        <w:t xml:space="preserve"> such as the delay in the licensing of malls</w:t>
      </w:r>
      <w:r w:rsidR="00F7154F">
        <w:rPr>
          <w:rFonts w:ascii="Arial" w:hAnsi="Arial" w:cs="Arial"/>
          <w:lang w:val="en-US"/>
        </w:rPr>
        <w:t xml:space="preserve"> </w:t>
      </w:r>
      <w:r w:rsidR="00F7154F">
        <w:rPr>
          <w:rFonts w:ascii="Arial" w:hAnsi="Arial" w:cs="Arial"/>
          <w:color w:val="000000"/>
        </w:rPr>
        <w:t>(Husain, Ahmad and Khan, 2022a)</w:t>
      </w:r>
      <w:r w:rsidRPr="00681124">
        <w:rPr>
          <w:rFonts w:ascii="Arial" w:hAnsi="Arial" w:cs="Arial"/>
        </w:rPr>
        <w:t>. Political conditions are good for growth</w:t>
      </w:r>
      <w:r w:rsidRPr="00681124">
        <w:rPr>
          <w:rFonts w:ascii="Arial" w:hAnsi="Arial" w:cs="Arial"/>
          <w:lang w:val="en-US"/>
        </w:rPr>
        <w:t>,</w:t>
      </w:r>
      <w:r w:rsidRPr="00681124">
        <w:rPr>
          <w:rFonts w:ascii="Arial" w:hAnsi="Arial" w:cs="Arial"/>
        </w:rPr>
        <w:t xml:space="preserve"> but </w:t>
      </w:r>
      <w:r w:rsidR="00F7154F">
        <w:rPr>
          <w:rFonts w:ascii="Arial" w:hAnsi="Arial" w:cs="Arial"/>
          <w:lang w:val="en-US"/>
        </w:rPr>
        <w:t xml:space="preserve">they </w:t>
      </w:r>
      <w:r w:rsidRPr="00681124">
        <w:rPr>
          <w:rFonts w:ascii="Arial" w:hAnsi="Arial" w:cs="Arial"/>
        </w:rPr>
        <w:t>add to the costs of coordination. These factors push for Louis Vuitton to price high and select expansion and only marginal localisation of sourcing.</w:t>
      </w:r>
    </w:p>
    <w:p w14:paraId="764A3F49" w14:textId="1AA22972" w:rsidR="000C154E" w:rsidRPr="00681124" w:rsidRDefault="000C154E" w:rsidP="000C154E">
      <w:pPr>
        <w:pStyle w:val="Heading2"/>
        <w:rPr>
          <w:rFonts w:ascii="Arial" w:hAnsi="Arial" w:cs="Arial"/>
        </w:rPr>
      </w:pPr>
      <w:bookmarkStart w:id="5" w:name="_Toc227787348"/>
      <w:r w:rsidRPr="00681124">
        <w:rPr>
          <w:rFonts w:ascii="Arial" w:hAnsi="Arial" w:cs="Arial"/>
        </w:rPr>
        <w:t>Economic Factors</w:t>
      </w:r>
      <w:bookmarkEnd w:id="5"/>
    </w:p>
    <w:p w14:paraId="39957DF7" w14:textId="0B183EC7" w:rsidR="00D177FA" w:rsidRPr="00D177FA" w:rsidRDefault="00D177FA" w:rsidP="00D177FA">
      <w:pPr>
        <w:rPr>
          <w:rFonts w:ascii="Arial" w:hAnsi="Arial" w:cs="Arial"/>
        </w:rPr>
      </w:pPr>
      <w:r w:rsidRPr="00D177FA">
        <w:rPr>
          <w:rFonts w:ascii="Arial" w:hAnsi="Arial" w:cs="Arial"/>
        </w:rPr>
        <w:t>The GDP in the UK in 202</w:t>
      </w:r>
      <w:r>
        <w:rPr>
          <w:rFonts w:ascii="Arial" w:hAnsi="Arial" w:cs="Arial"/>
          <w:lang w:val="en-US"/>
        </w:rPr>
        <w:t>4</w:t>
      </w:r>
      <w:r>
        <w:rPr>
          <w:rFonts w:ascii="Arial" w:hAnsi="Arial" w:cs="Arial"/>
        </w:rPr>
        <w:t xml:space="preserve"> is</w:t>
      </w:r>
      <w:r w:rsidRPr="00D177FA">
        <w:rPr>
          <w:rFonts w:ascii="Arial" w:hAnsi="Arial" w:cs="Arial"/>
        </w:rPr>
        <w:t xml:space="preserve"> approximately US $3.69 trillion, GNI per capita is approximately US $49,470</w:t>
      </w:r>
      <w:r>
        <w:rPr>
          <w:rFonts w:ascii="Arial" w:hAnsi="Arial" w:cs="Arial"/>
          <w:lang w:val="en-US"/>
        </w:rPr>
        <w:t>,</w:t>
      </w:r>
      <w:r w:rsidRPr="00D177FA">
        <w:rPr>
          <w:rFonts w:ascii="Arial" w:hAnsi="Arial" w:cs="Arial"/>
        </w:rPr>
        <w:t xml:space="preserve"> and inflation is 3.3 percent which means that purchasing power is high but somewhat overstraining discretionary expenditure</w:t>
      </w:r>
      <w:r w:rsidR="00541005">
        <w:rPr>
          <w:rFonts w:ascii="Arial" w:hAnsi="Arial" w:cs="Arial"/>
          <w:lang w:val="en-US"/>
        </w:rPr>
        <w:t xml:space="preserve"> </w:t>
      </w:r>
      <w:r w:rsidR="00541005">
        <w:rPr>
          <w:rFonts w:ascii="Arial" w:hAnsi="Arial" w:cs="Arial"/>
          <w:color w:val="000000"/>
        </w:rPr>
        <w:t>(Dhaliwal, Singh and Paul, 2025)</w:t>
      </w:r>
      <w:r w:rsidRPr="00D177FA">
        <w:rPr>
          <w:rFonts w:ascii="Arial" w:hAnsi="Arial" w:cs="Arial"/>
        </w:rPr>
        <w:t>. The luxury market in the UK is estimated to be about 81 billion</w:t>
      </w:r>
      <w:r>
        <w:rPr>
          <w:rFonts w:ascii="Arial" w:hAnsi="Arial" w:cs="Arial"/>
          <w:lang w:val="en-US"/>
        </w:rPr>
        <w:t>,</w:t>
      </w:r>
      <w:r w:rsidRPr="00D177FA">
        <w:rPr>
          <w:rFonts w:ascii="Arial" w:hAnsi="Arial" w:cs="Arial"/>
        </w:rPr>
        <w:t xml:space="preserve"> which explains the relatively high luxury prices and profitability</w:t>
      </w:r>
      <w:r w:rsidR="00161841">
        <w:rPr>
          <w:rFonts w:ascii="Arial" w:hAnsi="Arial" w:cs="Arial"/>
          <w:lang w:val="en-US"/>
        </w:rPr>
        <w:t xml:space="preserve"> </w:t>
      </w:r>
      <w:r w:rsidR="00161841">
        <w:rPr>
          <w:rFonts w:ascii="Arial" w:hAnsi="Arial" w:cs="Arial"/>
          <w:color w:val="000000"/>
        </w:rPr>
        <w:t>(Dhaliwal, Singh and Paul, 2025)</w:t>
      </w:r>
      <w:r w:rsidRPr="00D177FA">
        <w:rPr>
          <w:rFonts w:ascii="Arial" w:hAnsi="Arial" w:cs="Arial"/>
        </w:rPr>
        <w:t>. </w:t>
      </w:r>
    </w:p>
    <w:p w14:paraId="370E50FC" w14:textId="57476EED" w:rsidR="00D177FA" w:rsidRPr="00D177FA" w:rsidRDefault="00D177FA" w:rsidP="00D177FA">
      <w:pPr>
        <w:rPr>
          <w:rFonts w:ascii="Arial" w:hAnsi="Arial" w:cs="Arial"/>
        </w:rPr>
      </w:pPr>
      <w:r w:rsidRPr="00D177FA">
        <w:rPr>
          <w:rFonts w:ascii="Arial" w:hAnsi="Arial" w:cs="Arial"/>
        </w:rPr>
        <w:t>In 2024, the GDP in India was about US$3.91 trillion (but GNI per capita was much lower at about US$2,540), and inflation was at 5.0%</w:t>
      </w:r>
      <w:r>
        <w:rPr>
          <w:rFonts w:ascii="Arial" w:hAnsi="Arial" w:cs="Arial"/>
          <w:lang w:val="en-US"/>
        </w:rPr>
        <w:t>,</w:t>
      </w:r>
      <w:r w:rsidRPr="00D177FA">
        <w:rPr>
          <w:rFonts w:ascii="Arial" w:hAnsi="Arial" w:cs="Arial"/>
        </w:rPr>
        <w:t xml:space="preserve"> indicating a fast-growing economy but with less buying power </w:t>
      </w:r>
      <w:r>
        <w:rPr>
          <w:rFonts w:ascii="Arial" w:hAnsi="Arial" w:cs="Arial"/>
        </w:rPr>
        <w:t>for</w:t>
      </w:r>
      <w:r w:rsidRPr="00D177FA">
        <w:rPr>
          <w:rFonts w:ascii="Arial" w:hAnsi="Arial" w:cs="Arial"/>
        </w:rPr>
        <w:t xml:space="preserve"> </w:t>
      </w:r>
      <w:r>
        <w:rPr>
          <w:rFonts w:ascii="Arial" w:hAnsi="Arial" w:cs="Arial"/>
        </w:rPr>
        <w:t>the</w:t>
      </w:r>
      <w:r w:rsidRPr="00D177FA">
        <w:rPr>
          <w:rFonts w:ascii="Arial" w:hAnsi="Arial" w:cs="Arial"/>
        </w:rPr>
        <w:t xml:space="preserve"> average Indian</w:t>
      </w:r>
      <w:r w:rsidR="00541005">
        <w:rPr>
          <w:rFonts w:ascii="Arial" w:hAnsi="Arial" w:cs="Arial"/>
          <w:lang w:val="en-US"/>
        </w:rPr>
        <w:t xml:space="preserve"> </w:t>
      </w:r>
      <w:r w:rsidR="00541005">
        <w:rPr>
          <w:rFonts w:ascii="Arial" w:hAnsi="Arial" w:cs="Arial"/>
          <w:color w:val="000000"/>
        </w:rPr>
        <w:t>(Dhaliwal, Singh and Paul, 2025)</w:t>
      </w:r>
      <w:r w:rsidRPr="00D177FA">
        <w:rPr>
          <w:rFonts w:ascii="Arial" w:hAnsi="Arial" w:cs="Arial"/>
        </w:rPr>
        <w:t>. The luxury market in India is expected to be approximately US$12.1 billion by 2025</w:t>
      </w:r>
      <w:r>
        <w:rPr>
          <w:rFonts w:ascii="Arial" w:hAnsi="Arial" w:cs="Arial"/>
          <w:lang w:val="en-US"/>
        </w:rPr>
        <w:t>,</w:t>
      </w:r>
      <w:r w:rsidRPr="00D177FA">
        <w:rPr>
          <w:rFonts w:ascii="Arial" w:hAnsi="Arial" w:cs="Arial"/>
        </w:rPr>
        <w:t xml:space="preserve"> which implies an increase in sales</w:t>
      </w:r>
      <w:r>
        <w:rPr>
          <w:rFonts w:ascii="Arial" w:hAnsi="Arial" w:cs="Arial"/>
          <w:lang w:val="en-US"/>
        </w:rPr>
        <w:t>,</w:t>
      </w:r>
      <w:r w:rsidRPr="00D177FA">
        <w:rPr>
          <w:rFonts w:ascii="Arial" w:hAnsi="Arial" w:cs="Arial"/>
        </w:rPr>
        <w:t xml:space="preserve"> but profit margins would be limited due to the at-risk low</w:t>
      </w:r>
      <w:r>
        <w:rPr>
          <w:rFonts w:ascii="Arial" w:hAnsi="Arial" w:cs="Arial"/>
          <w:lang w:val="en-US"/>
        </w:rPr>
        <w:t>-</w:t>
      </w:r>
      <w:r w:rsidRPr="00D177FA">
        <w:rPr>
          <w:rFonts w:ascii="Arial" w:hAnsi="Arial" w:cs="Arial"/>
        </w:rPr>
        <w:t>income levels and increased costs o</w:t>
      </w:r>
      <w:r>
        <w:rPr>
          <w:rFonts w:ascii="Arial" w:hAnsi="Arial" w:cs="Arial"/>
          <w:lang w:val="en-US"/>
        </w:rPr>
        <w:t>f</w:t>
      </w:r>
      <w:r w:rsidRPr="00D177FA">
        <w:rPr>
          <w:rFonts w:ascii="Arial" w:hAnsi="Arial" w:cs="Arial"/>
        </w:rPr>
        <w:t xml:space="preserve"> importation</w:t>
      </w:r>
      <w:r w:rsidR="00161841">
        <w:rPr>
          <w:rFonts w:ascii="Arial" w:hAnsi="Arial" w:cs="Arial"/>
          <w:lang w:val="en-US"/>
        </w:rPr>
        <w:t xml:space="preserve"> </w:t>
      </w:r>
      <w:r w:rsidR="00161841">
        <w:rPr>
          <w:rFonts w:ascii="Arial" w:hAnsi="Arial" w:cs="Arial"/>
          <w:color w:val="000000"/>
        </w:rPr>
        <w:t>(Dhaliwal, Singh and Paul, 2025)</w:t>
      </w:r>
      <w:r w:rsidRPr="00D177FA">
        <w:rPr>
          <w:rFonts w:ascii="Arial" w:hAnsi="Arial" w:cs="Arial"/>
        </w:rPr>
        <w:t>. </w:t>
      </w:r>
    </w:p>
    <w:p w14:paraId="3365C514" w14:textId="60FC496E" w:rsidR="000C154E" w:rsidRPr="00681124" w:rsidRDefault="00D177FA" w:rsidP="000C154E">
      <w:pPr>
        <w:rPr>
          <w:rFonts w:ascii="Arial" w:hAnsi="Arial" w:cs="Arial"/>
        </w:rPr>
      </w:pPr>
      <w:r w:rsidRPr="00D177FA">
        <w:rPr>
          <w:rFonts w:ascii="Arial" w:hAnsi="Arial" w:cs="Arial"/>
        </w:rPr>
        <w:t>In the UK and India, Louis Vuitton is not listed on the stock exchange</w:t>
      </w:r>
      <w:r>
        <w:rPr>
          <w:rFonts w:ascii="Arial" w:hAnsi="Arial" w:cs="Arial"/>
          <w:lang w:val="en-US"/>
        </w:rPr>
        <w:t>,</w:t>
      </w:r>
      <w:r w:rsidRPr="00D177FA">
        <w:rPr>
          <w:rFonts w:ascii="Arial" w:hAnsi="Arial" w:cs="Arial"/>
        </w:rPr>
        <w:t xml:space="preserve"> making its sales or profit by country</w:t>
      </w:r>
      <w:r>
        <w:rPr>
          <w:rFonts w:ascii="Arial" w:hAnsi="Arial" w:cs="Arial"/>
          <w:lang w:val="en-US"/>
        </w:rPr>
        <w:t>,</w:t>
      </w:r>
      <w:r w:rsidRPr="00D177FA">
        <w:rPr>
          <w:rFonts w:ascii="Arial" w:hAnsi="Arial" w:cs="Arial"/>
        </w:rPr>
        <w:t xml:space="preserve"> so the figures to consider are the more reasonable ones, </w:t>
      </w:r>
      <w:r>
        <w:rPr>
          <w:rFonts w:ascii="Arial" w:hAnsi="Arial" w:cs="Arial"/>
        </w:rPr>
        <w:t xml:space="preserve">as it is a </w:t>
      </w:r>
      <w:r w:rsidRPr="00D177FA">
        <w:rPr>
          <w:rFonts w:ascii="Arial" w:hAnsi="Arial" w:cs="Arial"/>
        </w:rPr>
        <w:t>luxury in the market.</w:t>
      </w:r>
    </w:p>
    <w:p w14:paraId="6246514D" w14:textId="643CF7ED" w:rsidR="000C154E" w:rsidRPr="00681124" w:rsidRDefault="000C154E" w:rsidP="000C154E">
      <w:pPr>
        <w:pStyle w:val="Heading2"/>
        <w:rPr>
          <w:rFonts w:ascii="Arial" w:hAnsi="Arial" w:cs="Arial"/>
        </w:rPr>
      </w:pPr>
      <w:bookmarkStart w:id="6" w:name="_Toc227787349"/>
      <w:r w:rsidRPr="00681124">
        <w:rPr>
          <w:rFonts w:ascii="Arial" w:hAnsi="Arial" w:cs="Arial"/>
        </w:rPr>
        <w:t>Social Factors</w:t>
      </w:r>
      <w:bookmarkEnd w:id="6"/>
    </w:p>
    <w:p w14:paraId="73A07740" w14:textId="56E48AAF" w:rsidR="00D177FA" w:rsidRPr="00D177FA" w:rsidRDefault="00D177FA" w:rsidP="00D177FA">
      <w:pPr>
        <w:rPr>
          <w:rFonts w:ascii="Arial" w:hAnsi="Arial" w:cs="Arial"/>
        </w:rPr>
      </w:pPr>
      <w:r w:rsidRPr="00D177FA">
        <w:rPr>
          <w:rFonts w:ascii="Arial" w:hAnsi="Arial" w:cs="Arial"/>
        </w:rPr>
        <w:t>The United Kingdom is the country where consumers value individualism, silent luxury, like nuanced branding, authenticity and sustainability. The decisions of purchase are a self-expression and a personal one</w:t>
      </w:r>
      <w:r w:rsidR="00161841">
        <w:rPr>
          <w:rFonts w:ascii="Arial" w:hAnsi="Arial" w:cs="Arial"/>
          <w:lang w:val="en-US"/>
        </w:rPr>
        <w:t xml:space="preserve"> </w:t>
      </w:r>
      <w:r w:rsidR="00161841">
        <w:rPr>
          <w:rFonts w:ascii="Arial" w:hAnsi="Arial" w:cs="Arial"/>
          <w:color w:val="000000"/>
        </w:rPr>
        <w:t>(Cooper, 2019)</w:t>
      </w:r>
      <w:r w:rsidRPr="00D177FA">
        <w:rPr>
          <w:rFonts w:ascii="Arial" w:hAnsi="Arial" w:cs="Arial"/>
        </w:rPr>
        <w:t>.</w:t>
      </w:r>
    </w:p>
    <w:p w14:paraId="178DE144" w14:textId="2CACC8BF" w:rsidR="000C154E" w:rsidRPr="00D177FA" w:rsidRDefault="00D177FA" w:rsidP="00D177FA">
      <w:pPr>
        <w:rPr>
          <w:rFonts w:ascii="Arial" w:hAnsi="Arial" w:cs="Arial"/>
        </w:rPr>
      </w:pPr>
      <w:r w:rsidRPr="00D177FA">
        <w:rPr>
          <w:rFonts w:ascii="Arial" w:hAnsi="Arial" w:cs="Arial"/>
        </w:rPr>
        <w:t>In India, luxury is socially-based and status-based and extremely conspicuous, family-based and engaging occasions, e.g. weddings. Consumer gravitation towards products is through logos</w:t>
      </w:r>
      <w:r w:rsidRPr="00D177FA">
        <w:rPr>
          <w:rFonts w:ascii="Arial" w:hAnsi="Arial" w:cs="Arial"/>
          <w:lang w:val="en-US"/>
        </w:rPr>
        <w:t>,</w:t>
      </w:r>
      <w:r w:rsidRPr="00D177FA">
        <w:rPr>
          <w:rFonts w:ascii="Arial" w:hAnsi="Arial" w:cs="Arial"/>
        </w:rPr>
        <w:t xml:space="preserve"> which have been influenced by social signalling</w:t>
      </w:r>
      <w:r w:rsidR="00161841">
        <w:rPr>
          <w:rFonts w:ascii="Arial" w:hAnsi="Arial" w:cs="Arial"/>
          <w:lang w:val="en-US"/>
        </w:rPr>
        <w:t xml:space="preserve"> </w:t>
      </w:r>
      <w:r w:rsidR="00161841">
        <w:rPr>
          <w:rFonts w:ascii="Arial" w:hAnsi="Arial" w:cs="Arial"/>
          <w:color w:val="000000"/>
        </w:rPr>
        <w:t>(Cooper, 2019)</w:t>
      </w:r>
      <w:r w:rsidRPr="00D177FA">
        <w:rPr>
          <w:rFonts w:ascii="Arial" w:hAnsi="Arial" w:cs="Arial"/>
        </w:rPr>
        <w:t>.</w:t>
      </w:r>
    </w:p>
    <w:p w14:paraId="7B2EFFCA" w14:textId="77777777" w:rsidR="00D177FA" w:rsidRPr="00D177FA" w:rsidRDefault="00D177FA" w:rsidP="00D177FA">
      <w:pPr>
        <w:rPr>
          <w:rFonts w:ascii="Arial" w:hAnsi="Arial" w:cs="Arial"/>
          <w:b/>
          <w:bCs/>
          <w:color w:val="000000"/>
          <w:kern w:val="0"/>
          <w:szCs w:val="24"/>
          <w:lang w:bidi="bn-IN"/>
          <w14:ligatures w14:val="none"/>
        </w:rPr>
      </w:pPr>
      <w:r w:rsidRPr="00D177FA">
        <w:rPr>
          <w:rFonts w:ascii="Arial" w:hAnsi="Arial" w:cs="Arial"/>
          <w:b/>
          <w:bCs/>
          <w:color w:val="000000"/>
          <w:kern w:val="0"/>
          <w:szCs w:val="24"/>
          <w:lang w:bidi="bn-IN"/>
          <w14:ligatures w14:val="none"/>
        </w:rPr>
        <w:t>Cultural Factors (UK vs India):</w:t>
      </w:r>
    </w:p>
    <w:p w14:paraId="5517DCE5" w14:textId="3CD23D30" w:rsidR="00D177FA" w:rsidRPr="00D177FA" w:rsidRDefault="00D177FA" w:rsidP="00D177FA">
      <w:pPr>
        <w:rPr>
          <w:rFonts w:ascii="Arial" w:hAnsi="Arial" w:cs="Arial"/>
          <w:color w:val="000000"/>
          <w:kern w:val="0"/>
          <w:szCs w:val="24"/>
          <w:lang w:bidi="bn-IN"/>
          <w14:ligatures w14:val="none"/>
        </w:rPr>
      </w:pPr>
      <w:r w:rsidRPr="00D177FA">
        <w:rPr>
          <w:rFonts w:ascii="Arial" w:hAnsi="Arial" w:cs="Arial"/>
          <w:color w:val="000000"/>
          <w:kern w:val="0"/>
          <w:szCs w:val="24"/>
          <w:lang w:bidi="bn-IN"/>
          <w14:ligatures w14:val="none"/>
        </w:rPr>
        <w:t>In the UK, shy power distance and high individualism make independent decision-making easy and discrete and heritage-focused luxury easier</w:t>
      </w:r>
      <w:r w:rsidR="00161841">
        <w:rPr>
          <w:rFonts w:ascii="Arial" w:hAnsi="Arial" w:cs="Arial"/>
          <w:color w:val="000000"/>
          <w:kern w:val="0"/>
          <w:szCs w:val="24"/>
          <w:lang w:val="en-US" w:bidi="bn-IN"/>
          <w14:ligatures w14:val="none"/>
        </w:rPr>
        <w:t xml:space="preserve"> </w:t>
      </w:r>
      <w:r w:rsidR="00161841" w:rsidRPr="00161841">
        <w:rPr>
          <w:rFonts w:ascii="Arial" w:hAnsi="Arial" w:cs="Arial"/>
          <w:color w:val="000000"/>
          <w:kern w:val="0"/>
          <w:szCs w:val="24"/>
          <w:lang w:val="en-US" w:bidi="bn-IN"/>
          <w14:ligatures w14:val="none"/>
        </w:rPr>
        <w:t>(Hofstede Insights, 2025)</w:t>
      </w:r>
      <w:r w:rsidRPr="00D177FA">
        <w:rPr>
          <w:rFonts w:ascii="Arial" w:hAnsi="Arial" w:cs="Arial"/>
          <w:color w:val="000000"/>
          <w:kern w:val="0"/>
          <w:szCs w:val="24"/>
          <w:lang w:bidi="bn-IN"/>
          <w14:ligatures w14:val="none"/>
        </w:rPr>
        <w:t>.</w:t>
      </w:r>
    </w:p>
    <w:p w14:paraId="4C2734AD" w14:textId="49B64E2C" w:rsidR="00D177FA" w:rsidRPr="00D177FA" w:rsidRDefault="00D177FA" w:rsidP="00D177FA">
      <w:pPr>
        <w:rPr>
          <w:rFonts w:ascii="Arial" w:hAnsi="Arial" w:cs="Arial"/>
          <w:color w:val="000000"/>
          <w:kern w:val="0"/>
          <w:szCs w:val="24"/>
          <w:lang w:bidi="bn-IN"/>
          <w14:ligatures w14:val="none"/>
        </w:rPr>
      </w:pPr>
      <w:r w:rsidRPr="00D177FA">
        <w:rPr>
          <w:rFonts w:ascii="Arial" w:hAnsi="Arial" w:cs="Arial"/>
          <w:color w:val="000000"/>
          <w:kern w:val="0"/>
          <w:szCs w:val="24"/>
          <w:lang w:bidi="bn-IN"/>
          <w14:ligatures w14:val="none"/>
        </w:rPr>
        <w:t>High power distance and collectivism promote status display, social influence and visible signs of luxury as an image of hierarchy and group recognition in India</w:t>
      </w:r>
      <w:r w:rsidR="00161841">
        <w:rPr>
          <w:rFonts w:ascii="Arial" w:hAnsi="Arial" w:cs="Arial"/>
          <w:color w:val="000000"/>
          <w:kern w:val="0"/>
          <w:szCs w:val="24"/>
          <w:lang w:val="en-US" w:bidi="bn-IN"/>
          <w14:ligatures w14:val="none"/>
        </w:rPr>
        <w:t xml:space="preserve"> </w:t>
      </w:r>
      <w:r w:rsidR="00161841" w:rsidRPr="00161841">
        <w:rPr>
          <w:rFonts w:ascii="Arial" w:hAnsi="Arial" w:cs="Arial"/>
          <w:color w:val="000000"/>
          <w:kern w:val="0"/>
          <w:szCs w:val="24"/>
          <w:lang w:val="en-US" w:bidi="bn-IN"/>
          <w14:ligatures w14:val="none"/>
        </w:rPr>
        <w:t>(Hofstede Insights, 2025)</w:t>
      </w:r>
      <w:r w:rsidRPr="00D177FA">
        <w:rPr>
          <w:rFonts w:ascii="Arial" w:hAnsi="Arial" w:cs="Arial"/>
          <w:color w:val="000000"/>
          <w:kern w:val="0"/>
          <w:szCs w:val="24"/>
          <w:lang w:bidi="bn-IN"/>
          <w14:ligatures w14:val="none"/>
        </w:rPr>
        <w:t>.</w:t>
      </w:r>
    </w:p>
    <w:p w14:paraId="4E6B8C6A" w14:textId="77777777" w:rsidR="00D177FA" w:rsidRPr="00681124" w:rsidRDefault="00D177FA" w:rsidP="000C154E">
      <w:pPr>
        <w:rPr>
          <w:rFonts w:ascii="Arial" w:hAnsi="Arial" w:cs="Arial"/>
        </w:rPr>
      </w:pPr>
    </w:p>
    <w:p w14:paraId="3907B303" w14:textId="77777777" w:rsidR="000C154E" w:rsidRPr="00681124" w:rsidRDefault="000C154E" w:rsidP="000C154E">
      <w:pPr>
        <w:rPr>
          <w:rFonts w:ascii="Arial" w:hAnsi="Arial" w:cs="Arial"/>
          <w:b/>
          <w:bCs/>
        </w:rPr>
      </w:pPr>
      <w:r w:rsidRPr="00681124">
        <w:rPr>
          <w:rFonts w:ascii="Arial" w:hAnsi="Arial" w:cs="Arial"/>
          <w:b/>
          <w:bCs/>
        </w:rPr>
        <w:t>Cultural Analysis Using Hofstede’s Model</w:t>
      </w:r>
    </w:p>
    <w:tbl>
      <w:tblPr>
        <w:tblStyle w:val="GridTable5Dark-Accent1"/>
        <w:tblW w:w="0" w:type="auto"/>
        <w:tblLook w:val="04A0" w:firstRow="1" w:lastRow="0" w:firstColumn="1" w:lastColumn="0" w:noHBand="0" w:noVBand="1"/>
      </w:tblPr>
      <w:tblGrid>
        <w:gridCol w:w="3539"/>
        <w:gridCol w:w="2835"/>
        <w:gridCol w:w="2552"/>
      </w:tblGrid>
      <w:tr w:rsidR="00F04B64" w:rsidRPr="00681124" w14:paraId="77B38104" w14:textId="77777777" w:rsidTr="000C154E">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3539" w:type="dxa"/>
            <w:hideMark/>
          </w:tcPr>
          <w:p w14:paraId="776B549A" w14:textId="77777777" w:rsidR="000C154E" w:rsidRPr="00681124" w:rsidRDefault="000C154E" w:rsidP="000C154E">
            <w:pPr>
              <w:rPr>
                <w:rFonts w:ascii="Arial" w:hAnsi="Arial" w:cs="Arial"/>
              </w:rPr>
            </w:pPr>
            <w:r w:rsidRPr="00681124">
              <w:rPr>
                <w:rFonts w:ascii="Arial" w:hAnsi="Arial" w:cs="Arial"/>
              </w:rPr>
              <w:t>Dimension</w:t>
            </w:r>
          </w:p>
        </w:tc>
        <w:tc>
          <w:tcPr>
            <w:tcW w:w="2835" w:type="dxa"/>
            <w:hideMark/>
          </w:tcPr>
          <w:p w14:paraId="6B9981F7" w14:textId="77777777" w:rsidR="000C154E" w:rsidRPr="00681124" w:rsidRDefault="000C154E" w:rsidP="000C154E">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81124">
              <w:rPr>
                <w:rFonts w:ascii="Arial" w:hAnsi="Arial" w:cs="Arial"/>
              </w:rPr>
              <w:t>UK</w:t>
            </w:r>
          </w:p>
        </w:tc>
        <w:tc>
          <w:tcPr>
            <w:tcW w:w="2552" w:type="dxa"/>
            <w:hideMark/>
          </w:tcPr>
          <w:p w14:paraId="7B1BE1D4" w14:textId="77777777" w:rsidR="000C154E" w:rsidRPr="00681124" w:rsidRDefault="000C154E" w:rsidP="000C154E">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81124">
              <w:rPr>
                <w:rFonts w:ascii="Arial" w:hAnsi="Arial" w:cs="Arial"/>
              </w:rPr>
              <w:t>India</w:t>
            </w:r>
          </w:p>
        </w:tc>
      </w:tr>
      <w:tr w:rsidR="00F04B64" w:rsidRPr="00681124" w14:paraId="3DCB6A9B" w14:textId="77777777" w:rsidTr="000C154E">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3539" w:type="dxa"/>
            <w:hideMark/>
          </w:tcPr>
          <w:p w14:paraId="3C697229" w14:textId="77777777" w:rsidR="000C154E" w:rsidRPr="00681124" w:rsidRDefault="000C154E" w:rsidP="000C154E">
            <w:pPr>
              <w:rPr>
                <w:rFonts w:ascii="Arial" w:hAnsi="Arial" w:cs="Arial"/>
              </w:rPr>
            </w:pPr>
            <w:r w:rsidRPr="00681124">
              <w:rPr>
                <w:rFonts w:ascii="Arial" w:hAnsi="Arial" w:cs="Arial"/>
              </w:rPr>
              <w:t>Power Distance</w:t>
            </w:r>
          </w:p>
        </w:tc>
        <w:tc>
          <w:tcPr>
            <w:tcW w:w="2835" w:type="dxa"/>
            <w:hideMark/>
          </w:tcPr>
          <w:p w14:paraId="344D648A" w14:textId="77777777" w:rsidR="000C154E" w:rsidRPr="00681124" w:rsidRDefault="000C154E" w:rsidP="000C154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81124">
              <w:rPr>
                <w:rFonts w:ascii="Arial" w:hAnsi="Arial" w:cs="Arial"/>
              </w:rPr>
              <w:t>35</w:t>
            </w:r>
          </w:p>
        </w:tc>
        <w:tc>
          <w:tcPr>
            <w:tcW w:w="2552" w:type="dxa"/>
            <w:hideMark/>
          </w:tcPr>
          <w:p w14:paraId="1816CD37" w14:textId="77777777" w:rsidR="000C154E" w:rsidRPr="00681124" w:rsidRDefault="000C154E" w:rsidP="000C154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81124">
              <w:rPr>
                <w:rFonts w:ascii="Arial" w:hAnsi="Arial" w:cs="Arial"/>
              </w:rPr>
              <w:t>77</w:t>
            </w:r>
          </w:p>
        </w:tc>
      </w:tr>
      <w:tr w:rsidR="00F04B64" w:rsidRPr="00681124" w14:paraId="799CF9F4" w14:textId="77777777" w:rsidTr="000C154E">
        <w:trPr>
          <w:trHeight w:val="500"/>
        </w:trPr>
        <w:tc>
          <w:tcPr>
            <w:cnfStyle w:val="001000000000" w:firstRow="0" w:lastRow="0" w:firstColumn="1" w:lastColumn="0" w:oddVBand="0" w:evenVBand="0" w:oddHBand="0" w:evenHBand="0" w:firstRowFirstColumn="0" w:firstRowLastColumn="0" w:lastRowFirstColumn="0" w:lastRowLastColumn="0"/>
            <w:tcW w:w="3539" w:type="dxa"/>
            <w:hideMark/>
          </w:tcPr>
          <w:p w14:paraId="3FC59BEB" w14:textId="77777777" w:rsidR="000C154E" w:rsidRPr="00681124" w:rsidRDefault="000C154E" w:rsidP="000C154E">
            <w:pPr>
              <w:rPr>
                <w:rFonts w:ascii="Arial" w:hAnsi="Arial" w:cs="Arial"/>
              </w:rPr>
            </w:pPr>
            <w:r w:rsidRPr="00681124">
              <w:rPr>
                <w:rFonts w:ascii="Arial" w:hAnsi="Arial" w:cs="Arial"/>
              </w:rPr>
              <w:t>Individualism</w:t>
            </w:r>
          </w:p>
        </w:tc>
        <w:tc>
          <w:tcPr>
            <w:tcW w:w="2835" w:type="dxa"/>
            <w:hideMark/>
          </w:tcPr>
          <w:p w14:paraId="1AFB5785" w14:textId="676E1A08" w:rsidR="000C154E" w:rsidRPr="00171670" w:rsidRDefault="00171670" w:rsidP="000C154E">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76</w:t>
            </w:r>
          </w:p>
        </w:tc>
        <w:tc>
          <w:tcPr>
            <w:tcW w:w="2552" w:type="dxa"/>
            <w:hideMark/>
          </w:tcPr>
          <w:p w14:paraId="3759584B" w14:textId="16BD7EA2" w:rsidR="000C154E" w:rsidRPr="00171670" w:rsidRDefault="00171670" w:rsidP="000C154E">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24</w:t>
            </w:r>
          </w:p>
        </w:tc>
      </w:tr>
      <w:tr w:rsidR="00357B0E" w:rsidRPr="00681124" w14:paraId="4B323B9A" w14:textId="77777777" w:rsidTr="000C154E">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3539" w:type="dxa"/>
            <w:hideMark/>
          </w:tcPr>
          <w:p w14:paraId="162DF523" w14:textId="70FDD20B" w:rsidR="00357B0E" w:rsidRPr="00357B0E" w:rsidRDefault="00357B0E" w:rsidP="00357B0E">
            <w:pPr>
              <w:rPr>
                <w:rFonts w:ascii="Arial" w:hAnsi="Arial" w:cs="Arial"/>
              </w:rPr>
            </w:pPr>
            <w:r w:rsidRPr="00357B0E">
              <w:rPr>
                <w:rFonts w:ascii="Arial" w:hAnsi="Arial" w:cs="Arial"/>
                <w:szCs w:val="24"/>
              </w:rPr>
              <w:t>Motivation towards Achievement and Success</w:t>
            </w:r>
          </w:p>
        </w:tc>
        <w:tc>
          <w:tcPr>
            <w:tcW w:w="2835" w:type="dxa"/>
            <w:hideMark/>
          </w:tcPr>
          <w:p w14:paraId="7C21FDFA" w14:textId="77777777" w:rsidR="00357B0E" w:rsidRPr="00681124" w:rsidRDefault="00357B0E" w:rsidP="00357B0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81124">
              <w:rPr>
                <w:rFonts w:ascii="Arial" w:hAnsi="Arial" w:cs="Arial"/>
              </w:rPr>
              <w:t>66</w:t>
            </w:r>
          </w:p>
        </w:tc>
        <w:tc>
          <w:tcPr>
            <w:tcW w:w="2552" w:type="dxa"/>
            <w:hideMark/>
          </w:tcPr>
          <w:p w14:paraId="3F195DDA" w14:textId="77777777" w:rsidR="00357B0E" w:rsidRPr="00681124" w:rsidRDefault="00357B0E" w:rsidP="00357B0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681124">
              <w:rPr>
                <w:rFonts w:ascii="Arial" w:hAnsi="Arial" w:cs="Arial"/>
              </w:rPr>
              <w:t>56</w:t>
            </w:r>
          </w:p>
        </w:tc>
      </w:tr>
      <w:tr w:rsidR="00357B0E" w:rsidRPr="00681124" w14:paraId="00DCAE47" w14:textId="77777777" w:rsidTr="000C154E">
        <w:trPr>
          <w:trHeight w:val="500"/>
        </w:trPr>
        <w:tc>
          <w:tcPr>
            <w:cnfStyle w:val="001000000000" w:firstRow="0" w:lastRow="0" w:firstColumn="1" w:lastColumn="0" w:oddVBand="0" w:evenVBand="0" w:oddHBand="0" w:evenHBand="0" w:firstRowFirstColumn="0" w:firstRowLastColumn="0" w:lastRowFirstColumn="0" w:lastRowLastColumn="0"/>
            <w:tcW w:w="3539" w:type="dxa"/>
            <w:hideMark/>
          </w:tcPr>
          <w:p w14:paraId="612560C1" w14:textId="77777777" w:rsidR="00357B0E" w:rsidRPr="00681124" w:rsidRDefault="00357B0E" w:rsidP="00357B0E">
            <w:pPr>
              <w:rPr>
                <w:rFonts w:ascii="Arial" w:hAnsi="Arial" w:cs="Arial"/>
              </w:rPr>
            </w:pPr>
            <w:r w:rsidRPr="00681124">
              <w:rPr>
                <w:rFonts w:ascii="Arial" w:hAnsi="Arial" w:cs="Arial"/>
              </w:rPr>
              <w:t>Uncertainty Avoidance</w:t>
            </w:r>
          </w:p>
        </w:tc>
        <w:tc>
          <w:tcPr>
            <w:tcW w:w="2835" w:type="dxa"/>
            <w:hideMark/>
          </w:tcPr>
          <w:p w14:paraId="71FDB5D6" w14:textId="77777777" w:rsidR="00357B0E" w:rsidRPr="00681124" w:rsidRDefault="00357B0E" w:rsidP="00357B0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81124">
              <w:rPr>
                <w:rFonts w:ascii="Arial" w:hAnsi="Arial" w:cs="Arial"/>
              </w:rPr>
              <w:t>35</w:t>
            </w:r>
          </w:p>
        </w:tc>
        <w:tc>
          <w:tcPr>
            <w:tcW w:w="2552" w:type="dxa"/>
            <w:hideMark/>
          </w:tcPr>
          <w:p w14:paraId="2D35B7E6" w14:textId="77777777" w:rsidR="00357B0E" w:rsidRPr="00681124" w:rsidRDefault="00357B0E" w:rsidP="00357B0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81124">
              <w:rPr>
                <w:rFonts w:ascii="Arial" w:hAnsi="Arial" w:cs="Arial"/>
              </w:rPr>
              <w:t>40</w:t>
            </w:r>
          </w:p>
        </w:tc>
      </w:tr>
      <w:tr w:rsidR="00357B0E" w:rsidRPr="00681124" w14:paraId="7B1ADA00" w14:textId="77777777" w:rsidTr="000C154E">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3539" w:type="dxa"/>
            <w:hideMark/>
          </w:tcPr>
          <w:p w14:paraId="2D16845B" w14:textId="77777777" w:rsidR="00357B0E" w:rsidRPr="00681124" w:rsidRDefault="00357B0E" w:rsidP="00357B0E">
            <w:pPr>
              <w:rPr>
                <w:rFonts w:ascii="Arial" w:hAnsi="Arial" w:cs="Arial"/>
              </w:rPr>
            </w:pPr>
            <w:r w:rsidRPr="00681124">
              <w:rPr>
                <w:rFonts w:ascii="Arial" w:hAnsi="Arial" w:cs="Arial"/>
              </w:rPr>
              <w:t>Long-Term Orientation</w:t>
            </w:r>
          </w:p>
        </w:tc>
        <w:tc>
          <w:tcPr>
            <w:tcW w:w="2835" w:type="dxa"/>
            <w:hideMark/>
          </w:tcPr>
          <w:p w14:paraId="53E05121" w14:textId="5BF0B556" w:rsidR="00357B0E" w:rsidRPr="00171670" w:rsidRDefault="00357B0E" w:rsidP="00357B0E">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60</w:t>
            </w:r>
          </w:p>
        </w:tc>
        <w:tc>
          <w:tcPr>
            <w:tcW w:w="2552" w:type="dxa"/>
            <w:hideMark/>
          </w:tcPr>
          <w:p w14:paraId="5F953B90" w14:textId="7197F07D" w:rsidR="00357B0E" w:rsidRPr="00171670" w:rsidRDefault="00357B0E" w:rsidP="00357B0E">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51</w:t>
            </w:r>
          </w:p>
        </w:tc>
      </w:tr>
      <w:tr w:rsidR="00357B0E" w:rsidRPr="00681124" w14:paraId="3A3A370A" w14:textId="77777777" w:rsidTr="000C154E">
        <w:trPr>
          <w:trHeight w:val="500"/>
        </w:trPr>
        <w:tc>
          <w:tcPr>
            <w:cnfStyle w:val="001000000000" w:firstRow="0" w:lastRow="0" w:firstColumn="1" w:lastColumn="0" w:oddVBand="0" w:evenVBand="0" w:oddHBand="0" w:evenHBand="0" w:firstRowFirstColumn="0" w:firstRowLastColumn="0" w:lastRowFirstColumn="0" w:lastRowLastColumn="0"/>
            <w:tcW w:w="3539" w:type="dxa"/>
            <w:hideMark/>
          </w:tcPr>
          <w:p w14:paraId="502A3845" w14:textId="77777777" w:rsidR="00357B0E" w:rsidRPr="00681124" w:rsidRDefault="00357B0E" w:rsidP="00357B0E">
            <w:pPr>
              <w:rPr>
                <w:rFonts w:ascii="Arial" w:hAnsi="Arial" w:cs="Arial"/>
              </w:rPr>
            </w:pPr>
            <w:r w:rsidRPr="00681124">
              <w:rPr>
                <w:rFonts w:ascii="Arial" w:hAnsi="Arial" w:cs="Arial"/>
              </w:rPr>
              <w:t>Indulgence</w:t>
            </w:r>
          </w:p>
        </w:tc>
        <w:tc>
          <w:tcPr>
            <w:tcW w:w="2835" w:type="dxa"/>
            <w:hideMark/>
          </w:tcPr>
          <w:p w14:paraId="7EBD9C15" w14:textId="77777777" w:rsidR="00357B0E" w:rsidRPr="00681124" w:rsidRDefault="00357B0E" w:rsidP="00357B0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681124">
              <w:rPr>
                <w:rFonts w:ascii="Arial" w:hAnsi="Arial" w:cs="Arial"/>
              </w:rPr>
              <w:t>69</w:t>
            </w:r>
          </w:p>
        </w:tc>
        <w:tc>
          <w:tcPr>
            <w:tcW w:w="2552" w:type="dxa"/>
            <w:hideMark/>
          </w:tcPr>
          <w:p w14:paraId="4B19DCD8" w14:textId="77777777" w:rsidR="00357B0E" w:rsidRPr="00681124" w:rsidRDefault="00357B0E" w:rsidP="00161841">
            <w:pPr>
              <w:keepNext/>
              <w:cnfStyle w:val="000000000000" w:firstRow="0" w:lastRow="0" w:firstColumn="0" w:lastColumn="0" w:oddVBand="0" w:evenVBand="0" w:oddHBand="0" w:evenHBand="0" w:firstRowFirstColumn="0" w:firstRowLastColumn="0" w:lastRowFirstColumn="0" w:lastRowLastColumn="0"/>
              <w:rPr>
                <w:rFonts w:ascii="Arial" w:hAnsi="Arial" w:cs="Arial"/>
              </w:rPr>
            </w:pPr>
            <w:r w:rsidRPr="00681124">
              <w:rPr>
                <w:rFonts w:ascii="Arial" w:hAnsi="Arial" w:cs="Arial"/>
              </w:rPr>
              <w:t>26</w:t>
            </w:r>
          </w:p>
        </w:tc>
      </w:tr>
    </w:tbl>
    <w:p w14:paraId="29A2FB3A" w14:textId="77777777" w:rsidR="00161841" w:rsidRDefault="00161841">
      <w:pPr>
        <w:pStyle w:val="Caption"/>
        <w:rPr>
          <w:lang w:val="en-US"/>
        </w:rPr>
      </w:pPr>
      <w:r>
        <w:t xml:space="preserve">Table </w:t>
      </w:r>
      <w:r>
        <w:fldChar w:fldCharType="begin"/>
      </w:r>
      <w:r>
        <w:instrText xml:space="preserve"> SEQ Table \* ARABIC </w:instrText>
      </w:r>
      <w:r>
        <w:fldChar w:fldCharType="separate"/>
      </w:r>
      <w:r>
        <w:rPr>
          <w:noProof/>
        </w:rPr>
        <w:t>1</w:t>
      </w:r>
      <w:r>
        <w:rPr>
          <w:noProof/>
        </w:rPr>
        <w:fldChar w:fldCharType="end"/>
      </w:r>
      <w:r>
        <w:rPr>
          <w:lang w:val="en-US"/>
        </w:rPr>
        <w:t xml:space="preserve">: </w:t>
      </w:r>
      <w:r w:rsidRPr="007834D2">
        <w:rPr>
          <w:lang w:val="en-US"/>
        </w:rPr>
        <w:t xml:space="preserve">Cultural Analysis </w:t>
      </w:r>
      <w:r>
        <w:rPr>
          <w:lang w:val="en-US"/>
        </w:rPr>
        <w:t xml:space="preserve">Table </w:t>
      </w:r>
      <w:r w:rsidRPr="007834D2">
        <w:rPr>
          <w:lang w:val="en-US"/>
        </w:rPr>
        <w:t>Using Hofstede’s Model</w:t>
      </w:r>
      <w:r>
        <w:rPr>
          <w:lang w:val="en-US"/>
        </w:rPr>
        <w:t xml:space="preserve"> </w:t>
      </w:r>
    </w:p>
    <w:p w14:paraId="6D68122D" w14:textId="3B218054" w:rsidR="00161841" w:rsidRDefault="00161841">
      <w:pPr>
        <w:pStyle w:val="Caption"/>
      </w:pPr>
      <w:r w:rsidRPr="00161841">
        <w:rPr>
          <w:lang w:val="en-US"/>
        </w:rPr>
        <w:t>Source</w:t>
      </w:r>
      <w:r>
        <w:rPr>
          <w:lang w:val="en-US"/>
        </w:rPr>
        <w:t xml:space="preserve">: </w:t>
      </w:r>
      <w:r w:rsidRPr="00161841">
        <w:rPr>
          <w:lang w:val="en-US"/>
        </w:rPr>
        <w:t>(Hofstede Insights, 2025)</w:t>
      </w:r>
    </w:p>
    <w:p w14:paraId="5C61566B" w14:textId="77777777" w:rsidR="00CF388F" w:rsidRPr="00681124" w:rsidRDefault="00CF388F" w:rsidP="00CF388F">
      <w:pPr>
        <w:keepNext/>
        <w:jc w:val="center"/>
        <w:rPr>
          <w:rFonts w:ascii="Arial" w:hAnsi="Arial" w:cs="Arial"/>
        </w:rPr>
      </w:pPr>
      <w:r w:rsidRPr="00681124">
        <w:rPr>
          <w:rFonts w:ascii="Arial" w:hAnsi="Arial" w:cs="Arial"/>
          <w:b/>
          <w:bCs/>
          <w:noProof/>
          <w:szCs w:val="24"/>
        </w:rPr>
        <w:drawing>
          <wp:inline distT="0" distB="0" distL="0" distR="0" wp14:anchorId="0C1CC469" wp14:editId="46A79A08">
            <wp:extent cx="5731510" cy="2884805"/>
            <wp:effectExtent l="0" t="0" r="0" b="0"/>
            <wp:docPr id="6176448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64487" name="Picture 6176448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84805"/>
                    </a:xfrm>
                    <a:prstGeom prst="rect">
                      <a:avLst/>
                    </a:prstGeom>
                  </pic:spPr>
                </pic:pic>
              </a:graphicData>
            </a:graphic>
          </wp:inline>
        </w:drawing>
      </w:r>
    </w:p>
    <w:p w14:paraId="1EDECF28" w14:textId="2DF0F791" w:rsidR="00CF388F" w:rsidRPr="00681124" w:rsidRDefault="00CF388F" w:rsidP="00CF388F">
      <w:pPr>
        <w:pStyle w:val="Caption"/>
        <w:rPr>
          <w:lang w:val="en-US"/>
        </w:rPr>
      </w:pPr>
      <w:r w:rsidRPr="00681124">
        <w:t xml:space="preserve">Figure </w:t>
      </w:r>
      <w:r w:rsidR="00BB57A9">
        <w:fldChar w:fldCharType="begin"/>
      </w:r>
      <w:r w:rsidR="00BB57A9">
        <w:instrText xml:space="preserve"> SEQ Figure \* ARABIC </w:instrText>
      </w:r>
      <w:r w:rsidR="00BB57A9">
        <w:fldChar w:fldCharType="separate"/>
      </w:r>
      <w:r w:rsidR="00BB57A9">
        <w:rPr>
          <w:noProof/>
        </w:rPr>
        <w:t>2</w:t>
      </w:r>
      <w:r w:rsidR="00BB57A9">
        <w:rPr>
          <w:noProof/>
        </w:rPr>
        <w:fldChar w:fldCharType="end"/>
      </w:r>
      <w:r w:rsidRPr="00681124">
        <w:rPr>
          <w:lang w:val="en-US"/>
        </w:rPr>
        <w:t xml:space="preserve">: Cultural Analysis Using Hofstede’s Model  </w:t>
      </w:r>
    </w:p>
    <w:p w14:paraId="5708AB67" w14:textId="4971693B" w:rsidR="00CF388F" w:rsidRPr="00681124" w:rsidRDefault="00CF388F" w:rsidP="00CF388F">
      <w:pPr>
        <w:pStyle w:val="Caption"/>
      </w:pPr>
      <w:r w:rsidRPr="00681124">
        <w:rPr>
          <w:lang w:val="en-US"/>
        </w:rPr>
        <w:t>Source: (Hofstede Insights, 2025)</w:t>
      </w:r>
    </w:p>
    <w:p w14:paraId="1BBDAFA9" w14:textId="77777777" w:rsidR="00CF388F" w:rsidRPr="00681124" w:rsidRDefault="00CF388F" w:rsidP="000C154E">
      <w:pPr>
        <w:rPr>
          <w:rFonts w:ascii="Arial" w:hAnsi="Arial" w:cs="Arial"/>
        </w:rPr>
      </w:pPr>
    </w:p>
    <w:p w14:paraId="665E5C0A" w14:textId="605E505D" w:rsidR="000C154E" w:rsidRDefault="00D177FA" w:rsidP="000C154E">
      <w:pPr>
        <w:rPr>
          <w:rFonts w:ascii="Arial" w:hAnsi="Arial" w:cs="Arial"/>
        </w:rPr>
      </w:pPr>
      <w:r w:rsidRPr="00D177FA">
        <w:rPr>
          <w:rFonts w:ascii="Arial" w:hAnsi="Arial" w:cs="Arial"/>
        </w:rPr>
        <w:t>Hofstede analysis reveals that there are significant cultural differences between India and the UK. The UK has low power distance (35) with a tendency to equality as compared to India (77)</w:t>
      </w:r>
      <w:r>
        <w:rPr>
          <w:rFonts w:ascii="Arial" w:hAnsi="Arial" w:cs="Arial"/>
        </w:rPr>
        <w:t>,</w:t>
      </w:r>
      <w:r w:rsidRPr="00D177FA">
        <w:rPr>
          <w:rFonts w:ascii="Arial" w:hAnsi="Arial" w:cs="Arial"/>
        </w:rPr>
        <w:t xml:space="preserve"> which </w:t>
      </w:r>
      <w:r>
        <w:rPr>
          <w:rFonts w:ascii="Arial" w:hAnsi="Arial" w:cs="Arial"/>
        </w:rPr>
        <w:t>has a</w:t>
      </w:r>
      <w:r w:rsidRPr="00D177FA">
        <w:rPr>
          <w:rFonts w:ascii="Arial" w:hAnsi="Arial" w:cs="Arial"/>
        </w:rPr>
        <w:t xml:space="preserve"> hierarchical social structure. The UK has a high individualistic </w:t>
      </w:r>
      <w:r>
        <w:rPr>
          <w:rFonts w:ascii="Arial" w:hAnsi="Arial" w:cs="Arial"/>
        </w:rPr>
        <w:t xml:space="preserve">value </w:t>
      </w:r>
      <w:r w:rsidRPr="00D177FA">
        <w:rPr>
          <w:rFonts w:ascii="Arial" w:hAnsi="Arial" w:cs="Arial"/>
        </w:rPr>
        <w:t>(76)</w:t>
      </w:r>
      <w:r>
        <w:rPr>
          <w:rFonts w:ascii="Arial" w:hAnsi="Arial" w:cs="Arial"/>
        </w:rPr>
        <w:t>,</w:t>
      </w:r>
      <w:r w:rsidRPr="00D177FA">
        <w:rPr>
          <w:rFonts w:ascii="Arial" w:hAnsi="Arial" w:cs="Arial"/>
        </w:rPr>
        <w:t xml:space="preserve"> and India (24) has a higher collectivist value (group). Both nations have average levels of motivation towards achievement</w:t>
      </w:r>
      <w:r>
        <w:rPr>
          <w:rFonts w:ascii="Arial" w:hAnsi="Arial" w:cs="Arial"/>
        </w:rPr>
        <w:t>,</w:t>
      </w:r>
      <w:r w:rsidRPr="00D177FA">
        <w:rPr>
          <w:rFonts w:ascii="Arial" w:hAnsi="Arial" w:cs="Arial"/>
        </w:rPr>
        <w:t xml:space="preserve"> but a little bit higher in the UK</w:t>
      </w:r>
      <w:r w:rsidR="00161841">
        <w:rPr>
          <w:rFonts w:ascii="Arial" w:hAnsi="Arial" w:cs="Arial"/>
        </w:rPr>
        <w:t xml:space="preserve"> </w:t>
      </w:r>
      <w:r w:rsidR="00161841" w:rsidRPr="00161841">
        <w:rPr>
          <w:rFonts w:ascii="Arial" w:hAnsi="Arial" w:cs="Arial"/>
        </w:rPr>
        <w:t>(Hofstede Insights, 2025)</w:t>
      </w:r>
      <w:r w:rsidRPr="00D177FA">
        <w:rPr>
          <w:rFonts w:ascii="Arial" w:hAnsi="Arial" w:cs="Arial"/>
        </w:rPr>
        <w:t>. The same connotes moderation of risk (Uncertainty avoidance)</w:t>
      </w:r>
      <w:r w:rsidR="00BB57A9">
        <w:rPr>
          <w:rFonts w:ascii="Arial" w:hAnsi="Arial" w:cs="Arial"/>
        </w:rPr>
        <w:t xml:space="preserve"> </w:t>
      </w:r>
      <w:r w:rsidR="00BB57A9" w:rsidRPr="00BB57A9">
        <w:rPr>
          <w:rFonts w:ascii="Arial" w:hAnsi="Arial" w:cs="Arial"/>
          <w:lang w:val="en-US"/>
        </w:rPr>
        <w:t>(Hofstede Insights, 2025)</w:t>
      </w:r>
      <w:r w:rsidRPr="00D177FA">
        <w:rPr>
          <w:rFonts w:ascii="Arial" w:hAnsi="Arial" w:cs="Arial"/>
        </w:rPr>
        <w:t xml:space="preserve">. In long-term orientation and indulgence, </w:t>
      </w:r>
      <w:r>
        <w:rPr>
          <w:rFonts w:ascii="Arial" w:hAnsi="Arial" w:cs="Arial"/>
        </w:rPr>
        <w:t xml:space="preserve">the </w:t>
      </w:r>
      <w:r w:rsidRPr="00D177FA">
        <w:rPr>
          <w:rFonts w:ascii="Arial" w:hAnsi="Arial" w:cs="Arial"/>
        </w:rPr>
        <w:t xml:space="preserve">UK has </w:t>
      </w:r>
      <w:r>
        <w:rPr>
          <w:rFonts w:ascii="Arial" w:hAnsi="Arial" w:cs="Arial"/>
        </w:rPr>
        <w:t>a higher</w:t>
      </w:r>
      <w:r w:rsidRPr="00D177FA">
        <w:rPr>
          <w:rFonts w:ascii="Arial" w:hAnsi="Arial" w:cs="Arial"/>
        </w:rPr>
        <w:t xml:space="preserve"> score, implying future planning, </w:t>
      </w:r>
      <w:r>
        <w:rPr>
          <w:rFonts w:ascii="Arial" w:hAnsi="Arial" w:cs="Arial"/>
        </w:rPr>
        <w:t xml:space="preserve">a </w:t>
      </w:r>
      <w:r w:rsidRPr="00D177FA">
        <w:rPr>
          <w:rFonts w:ascii="Arial" w:hAnsi="Arial" w:cs="Arial"/>
        </w:rPr>
        <w:t xml:space="preserve">more leisure-oriented lifestyle and India </w:t>
      </w:r>
      <w:r>
        <w:rPr>
          <w:rFonts w:ascii="Arial" w:hAnsi="Arial" w:cs="Arial"/>
        </w:rPr>
        <w:t>ha</w:t>
      </w:r>
      <w:r w:rsidRPr="00D177FA">
        <w:rPr>
          <w:rFonts w:ascii="Arial" w:hAnsi="Arial" w:cs="Arial"/>
        </w:rPr>
        <w:t xml:space="preserve">s </w:t>
      </w:r>
      <w:r>
        <w:rPr>
          <w:rFonts w:ascii="Arial" w:hAnsi="Arial" w:cs="Arial"/>
        </w:rPr>
        <w:t>a lower score</w:t>
      </w:r>
      <w:r w:rsidRPr="00D177FA">
        <w:rPr>
          <w:rFonts w:ascii="Arial" w:hAnsi="Arial" w:cs="Arial"/>
        </w:rPr>
        <w:t>, more conservative and traditional</w:t>
      </w:r>
      <w:r w:rsidR="000C154E" w:rsidRPr="00681124">
        <w:rPr>
          <w:rFonts w:ascii="Arial" w:hAnsi="Arial" w:cs="Arial"/>
        </w:rPr>
        <w:t>.</w:t>
      </w:r>
    </w:p>
    <w:p w14:paraId="5D31FFA9" w14:textId="7B3F2D69" w:rsidR="00BB57A9" w:rsidRPr="00BB57A9" w:rsidRDefault="00BB57A9" w:rsidP="00BB57A9">
      <w:pPr>
        <w:rPr>
          <w:rFonts w:ascii="Arial" w:hAnsi="Arial" w:cs="Arial"/>
          <w:b/>
        </w:rPr>
      </w:pPr>
      <w:r w:rsidRPr="00BB57A9">
        <w:rPr>
          <w:rFonts w:ascii="Arial" w:hAnsi="Arial" w:cs="Arial"/>
          <w:b/>
        </w:rPr>
        <w:t xml:space="preserve">Advantages and </w:t>
      </w:r>
      <w:r>
        <w:rPr>
          <w:rFonts w:ascii="Arial" w:hAnsi="Arial" w:cs="Arial"/>
          <w:b/>
          <w:bCs/>
          <w:lang w:val="en-US"/>
        </w:rPr>
        <w:t>D</w:t>
      </w:r>
      <w:r w:rsidRPr="00BB57A9">
        <w:rPr>
          <w:rFonts w:ascii="Arial" w:hAnsi="Arial" w:cs="Arial"/>
          <w:b/>
        </w:rPr>
        <w:t xml:space="preserve">isadvantages of </w:t>
      </w:r>
      <w:r w:rsidRPr="00BB57A9">
        <w:rPr>
          <w:rFonts w:ascii="Arial" w:hAnsi="Arial" w:cs="Arial"/>
          <w:b/>
          <w:bCs/>
          <w:lang w:val="en-US"/>
        </w:rPr>
        <w:t xml:space="preserve">the </w:t>
      </w:r>
      <w:r w:rsidRPr="00BB57A9">
        <w:rPr>
          <w:rFonts w:ascii="Arial" w:hAnsi="Arial" w:cs="Arial"/>
          <w:b/>
        </w:rPr>
        <w:t>Hofstede Model</w:t>
      </w:r>
    </w:p>
    <w:p w14:paraId="6229CBA9" w14:textId="2E3CF017" w:rsidR="00BB57A9" w:rsidRPr="00BB57A9" w:rsidRDefault="00BB57A9" w:rsidP="00BB57A9">
      <w:pPr>
        <w:rPr>
          <w:rFonts w:ascii="Arial" w:hAnsi="Arial" w:cs="Arial"/>
        </w:rPr>
      </w:pPr>
      <w:r w:rsidRPr="00BB57A9">
        <w:rPr>
          <w:rFonts w:ascii="Arial" w:hAnsi="Arial" w:cs="Arial"/>
          <w:b/>
        </w:rPr>
        <w:t>Advantages:</w:t>
      </w:r>
      <w:r w:rsidRPr="00BB57A9">
        <w:rPr>
          <w:rFonts w:ascii="Arial" w:hAnsi="Arial" w:cs="Arial"/>
        </w:rPr>
        <w:t xml:space="preserve"> Hofstede helps KFC to make a comparison of </w:t>
      </w:r>
      <w:r>
        <w:rPr>
          <w:rFonts w:ascii="Arial" w:hAnsi="Arial" w:cs="Arial"/>
          <w:lang w:val="en-US"/>
        </w:rPr>
        <w:t xml:space="preserve">the </w:t>
      </w:r>
      <w:r w:rsidRPr="00BB57A9">
        <w:rPr>
          <w:rFonts w:ascii="Arial" w:hAnsi="Arial" w:cs="Arial"/>
        </w:rPr>
        <w:t xml:space="preserve">UK and India within the shortest possible time. The individualistic culture and low power distance in the UK fosters individualised choice, convenience and direct communication with </w:t>
      </w:r>
      <w:r>
        <w:rPr>
          <w:rFonts w:ascii="Arial" w:hAnsi="Arial" w:cs="Arial"/>
          <w:lang w:val="en-US"/>
        </w:rPr>
        <w:t xml:space="preserve">the </w:t>
      </w:r>
      <w:r w:rsidRPr="00BB57A9">
        <w:rPr>
          <w:rFonts w:ascii="Arial" w:hAnsi="Arial" w:cs="Arial"/>
        </w:rPr>
        <w:t>brand</w:t>
      </w:r>
      <w:r>
        <w:rPr>
          <w:rFonts w:ascii="Arial" w:hAnsi="Arial" w:cs="Arial"/>
          <w:lang w:val="en-US"/>
        </w:rPr>
        <w:t xml:space="preserve"> </w:t>
      </w:r>
      <w:r w:rsidRPr="00BB57A9">
        <w:rPr>
          <w:rFonts w:ascii="Arial" w:hAnsi="Arial" w:cs="Arial"/>
        </w:rPr>
        <w:t xml:space="preserve">(Cooper, 2019). The presence of greater power distance and collectivism in India explains family-based consumption, group pressure and increased acceptance of culturally modified menus. Through this, the model will prove to be useful in proving why KFC cannot afford to use </w:t>
      </w:r>
      <w:r>
        <w:rPr>
          <w:rFonts w:ascii="Arial" w:hAnsi="Arial" w:cs="Arial"/>
          <w:lang w:val="en-US"/>
        </w:rPr>
        <w:t xml:space="preserve">the </w:t>
      </w:r>
      <w:r w:rsidRPr="00BB57A9">
        <w:rPr>
          <w:rFonts w:ascii="Arial" w:hAnsi="Arial" w:cs="Arial"/>
        </w:rPr>
        <w:t>same marketing strategy in both countries. </w:t>
      </w:r>
    </w:p>
    <w:p w14:paraId="7877075B" w14:textId="30FA2EAD" w:rsidR="00BB57A9" w:rsidRPr="00BB57A9" w:rsidRDefault="00BB57A9" w:rsidP="00BB57A9">
      <w:pPr>
        <w:rPr>
          <w:rFonts w:ascii="Arial" w:hAnsi="Arial" w:cs="Arial"/>
        </w:rPr>
      </w:pPr>
      <w:r w:rsidRPr="00BB57A9">
        <w:rPr>
          <w:rFonts w:ascii="Arial" w:hAnsi="Arial" w:cs="Arial"/>
          <w:b/>
        </w:rPr>
        <w:t>Disadvantages:</w:t>
      </w:r>
      <w:r w:rsidRPr="00BB57A9">
        <w:rPr>
          <w:rFonts w:ascii="Arial" w:hAnsi="Arial" w:cs="Arial"/>
        </w:rPr>
        <w:t xml:space="preserve"> Hofstede is too broad in the failings of KFC since not all consumers in the UK or India will respond in the same manner</w:t>
      </w:r>
      <w:r>
        <w:rPr>
          <w:rFonts w:ascii="Arial" w:hAnsi="Arial" w:cs="Arial"/>
          <w:lang w:val="en-US"/>
        </w:rPr>
        <w:t xml:space="preserve"> </w:t>
      </w:r>
      <w:r w:rsidRPr="00BB57A9">
        <w:rPr>
          <w:rFonts w:ascii="Arial" w:hAnsi="Arial" w:cs="Arial"/>
        </w:rPr>
        <w:t>(Cooper, 2019). It does not consider age, social status, location, religion and new food trends. Hofstede, therefore, cannot be trusted by KFC to single-handedly do the strategy.</w:t>
      </w:r>
    </w:p>
    <w:p w14:paraId="4CFDCA91" w14:textId="7BE3C8FA" w:rsidR="000C154E" w:rsidRPr="00681124" w:rsidRDefault="000C154E" w:rsidP="000C154E">
      <w:pPr>
        <w:pStyle w:val="Heading2"/>
        <w:rPr>
          <w:rFonts w:ascii="Arial" w:hAnsi="Arial" w:cs="Arial"/>
        </w:rPr>
      </w:pPr>
      <w:bookmarkStart w:id="7" w:name="_Toc227787350"/>
      <w:r w:rsidRPr="00681124">
        <w:rPr>
          <w:rFonts w:ascii="Arial" w:hAnsi="Arial" w:cs="Arial"/>
        </w:rPr>
        <w:t>Technological Factors</w:t>
      </w:r>
      <w:bookmarkEnd w:id="7"/>
    </w:p>
    <w:p w14:paraId="3F50FBD6" w14:textId="797A38C6" w:rsidR="000C154E" w:rsidRPr="00681124" w:rsidRDefault="000C154E" w:rsidP="000C154E">
      <w:pPr>
        <w:rPr>
          <w:rFonts w:ascii="Arial" w:hAnsi="Arial" w:cs="Arial"/>
        </w:rPr>
      </w:pPr>
      <w:r w:rsidRPr="00681124">
        <w:rPr>
          <w:rFonts w:ascii="Arial" w:hAnsi="Arial" w:cs="Arial"/>
        </w:rPr>
        <w:t xml:space="preserve">The UK has been </w:t>
      </w:r>
      <w:r w:rsidRPr="00886448">
        <w:rPr>
          <w:rFonts w:ascii="Arial" w:hAnsi="Arial" w:cs="Arial"/>
          <w:b/>
          <w:bCs/>
        </w:rPr>
        <w:t>favourable</w:t>
      </w:r>
      <w:r w:rsidRPr="00681124">
        <w:rPr>
          <w:rFonts w:ascii="Arial" w:hAnsi="Arial" w:cs="Arial"/>
        </w:rPr>
        <w:t xml:space="preserve"> in the omnichannel luxury retail. </w:t>
      </w:r>
      <w:r w:rsidR="00436993" w:rsidRPr="00436993">
        <w:rPr>
          <w:rFonts w:ascii="Arial" w:hAnsi="Arial" w:cs="Arial"/>
        </w:rPr>
        <w:t>In the United Kingdom, research and development (R&amp;D) spending is around 1.7% of GDP</w:t>
      </w:r>
      <w:r w:rsidR="00436993">
        <w:rPr>
          <w:rFonts w:ascii="Arial" w:hAnsi="Arial" w:cs="Arial"/>
          <w:lang w:val="en-US"/>
        </w:rPr>
        <w:t xml:space="preserve">. </w:t>
      </w:r>
      <w:r w:rsidRPr="00681124">
        <w:rPr>
          <w:rFonts w:ascii="Arial" w:hAnsi="Arial" w:cs="Arial"/>
        </w:rPr>
        <w:t>CRM systems enable personalisation as well as loyalty management</w:t>
      </w:r>
      <w:r w:rsidR="00161841">
        <w:rPr>
          <w:rFonts w:ascii="Arial" w:hAnsi="Arial" w:cs="Arial"/>
          <w:lang w:val="en-US"/>
        </w:rPr>
        <w:t xml:space="preserve"> </w:t>
      </w:r>
      <w:r w:rsidR="00161841" w:rsidRPr="00161841">
        <w:rPr>
          <w:rFonts w:ascii="Arial" w:hAnsi="Arial" w:cs="Arial"/>
        </w:rPr>
        <w:t>(Louis Vuitton, 2025)</w:t>
      </w:r>
      <w:r w:rsidRPr="00681124">
        <w:rPr>
          <w:rFonts w:ascii="Arial" w:hAnsi="Arial" w:cs="Arial"/>
        </w:rPr>
        <w:t xml:space="preserve">. An example of this is repeat purchase apps with </w:t>
      </w:r>
      <w:proofErr w:type="spellStart"/>
      <w:r w:rsidRPr="00681124">
        <w:rPr>
          <w:rFonts w:ascii="Arial" w:hAnsi="Arial" w:cs="Arial"/>
        </w:rPr>
        <w:t>clienteling</w:t>
      </w:r>
      <w:proofErr w:type="spellEnd"/>
      <w:r w:rsidRPr="00681124">
        <w:rPr>
          <w:rFonts w:ascii="Arial" w:hAnsi="Arial" w:cs="Arial"/>
        </w:rPr>
        <w:t xml:space="preserve">. Technology creates more </w:t>
      </w:r>
      <w:proofErr w:type="spellStart"/>
      <w:r w:rsidRPr="00681124">
        <w:rPr>
          <w:rFonts w:ascii="Arial" w:hAnsi="Arial" w:cs="Arial"/>
        </w:rPr>
        <w:t>standardi</w:t>
      </w:r>
      <w:proofErr w:type="spellEnd"/>
      <w:r w:rsidRPr="00681124">
        <w:rPr>
          <w:rFonts w:ascii="Arial" w:hAnsi="Arial" w:cs="Arial"/>
          <w:lang w:val="en-US"/>
        </w:rPr>
        <w:t>s</w:t>
      </w:r>
      <w:proofErr w:type="spellStart"/>
      <w:r w:rsidRPr="00681124">
        <w:rPr>
          <w:rFonts w:ascii="Arial" w:hAnsi="Arial" w:cs="Arial"/>
        </w:rPr>
        <w:t>ation</w:t>
      </w:r>
      <w:proofErr w:type="spellEnd"/>
      <w:r w:rsidRPr="00681124">
        <w:rPr>
          <w:rFonts w:ascii="Arial" w:hAnsi="Arial" w:cs="Arial"/>
        </w:rPr>
        <w:t xml:space="preserve"> of experience.</w:t>
      </w:r>
    </w:p>
    <w:p w14:paraId="20DA0E72" w14:textId="4DFE1892" w:rsidR="000C154E" w:rsidRPr="00681124" w:rsidRDefault="000C154E" w:rsidP="000C154E">
      <w:pPr>
        <w:rPr>
          <w:rFonts w:ascii="Arial" w:hAnsi="Arial" w:cs="Arial"/>
        </w:rPr>
      </w:pPr>
      <w:r w:rsidRPr="00681124">
        <w:rPr>
          <w:rFonts w:ascii="Arial" w:hAnsi="Arial" w:cs="Arial"/>
        </w:rPr>
        <w:t>India is a case of digital leapfrogging</w:t>
      </w:r>
      <w:r w:rsidRPr="00681124">
        <w:rPr>
          <w:rFonts w:ascii="Arial" w:hAnsi="Arial" w:cs="Arial"/>
          <w:lang w:val="en-US"/>
        </w:rPr>
        <w:t>,</w:t>
      </w:r>
      <w:r w:rsidRPr="00681124">
        <w:rPr>
          <w:rFonts w:ascii="Arial" w:hAnsi="Arial" w:cs="Arial"/>
        </w:rPr>
        <w:t xml:space="preserve"> which is favourable. </w:t>
      </w:r>
      <w:r w:rsidR="00436993" w:rsidRPr="00436993">
        <w:rPr>
          <w:rFonts w:ascii="Arial" w:hAnsi="Arial" w:cs="Arial"/>
        </w:rPr>
        <w:t>India spends a significantly lower rate about 0.7% of GDP on research and development</w:t>
      </w:r>
      <w:r w:rsidR="00161841">
        <w:rPr>
          <w:rFonts w:ascii="Arial" w:hAnsi="Arial" w:cs="Arial"/>
          <w:lang w:val="en-US"/>
        </w:rPr>
        <w:t xml:space="preserve"> </w:t>
      </w:r>
      <w:r w:rsidR="00161841" w:rsidRPr="00161841">
        <w:rPr>
          <w:rFonts w:ascii="Arial" w:hAnsi="Arial" w:cs="Arial"/>
        </w:rPr>
        <w:t>(Louis Vuitton, 2025)</w:t>
      </w:r>
      <w:r w:rsidR="00436993" w:rsidRPr="00436993">
        <w:rPr>
          <w:rFonts w:ascii="Arial" w:hAnsi="Arial" w:cs="Arial"/>
        </w:rPr>
        <w:t>. </w:t>
      </w:r>
      <w:r w:rsidR="00436993">
        <w:rPr>
          <w:rFonts w:ascii="Arial" w:hAnsi="Arial" w:cs="Arial"/>
          <w:lang w:val="en-US"/>
        </w:rPr>
        <w:t xml:space="preserve"> </w:t>
      </w:r>
      <w:r w:rsidRPr="00681124">
        <w:rPr>
          <w:rFonts w:ascii="Arial" w:hAnsi="Arial" w:cs="Arial"/>
        </w:rPr>
        <w:t xml:space="preserve">Luxury discovery is also happening more often via mobile platforms and influencers. However, unequal digital literacy is </w:t>
      </w:r>
      <w:r w:rsidRPr="00886448">
        <w:rPr>
          <w:rFonts w:ascii="Arial" w:hAnsi="Arial" w:cs="Arial"/>
          <w:b/>
          <w:bCs/>
        </w:rPr>
        <w:t xml:space="preserve">not favourable </w:t>
      </w:r>
      <w:r w:rsidRPr="00681124">
        <w:rPr>
          <w:rFonts w:ascii="Arial" w:hAnsi="Arial" w:cs="Arial"/>
        </w:rPr>
        <w:t>outside the metros. Technology changes the customer journey. The UK journey is secluded and private. The journey in India is social, digital</w:t>
      </w:r>
      <w:r w:rsidRPr="00681124">
        <w:rPr>
          <w:rFonts w:ascii="Arial" w:hAnsi="Arial" w:cs="Arial"/>
          <w:lang w:val="en-US"/>
        </w:rPr>
        <w:t>,</w:t>
      </w:r>
      <w:r w:rsidRPr="00681124">
        <w:rPr>
          <w:rFonts w:ascii="Arial" w:hAnsi="Arial" w:cs="Arial"/>
        </w:rPr>
        <w:t xml:space="preserve"> and influencer</w:t>
      </w:r>
      <w:r w:rsidRPr="00681124">
        <w:rPr>
          <w:rFonts w:ascii="Arial" w:hAnsi="Arial" w:cs="Arial"/>
          <w:lang w:val="en-US"/>
        </w:rPr>
        <w:t>-</w:t>
      </w:r>
      <w:r w:rsidRPr="00681124">
        <w:rPr>
          <w:rFonts w:ascii="Arial" w:hAnsi="Arial" w:cs="Arial"/>
        </w:rPr>
        <w:t>led.</w:t>
      </w:r>
    </w:p>
    <w:p w14:paraId="6868ECC0" w14:textId="39525FAE" w:rsidR="000C154E" w:rsidRPr="00681124" w:rsidRDefault="000C154E" w:rsidP="000C154E">
      <w:pPr>
        <w:pStyle w:val="Heading2"/>
        <w:rPr>
          <w:rFonts w:ascii="Arial" w:hAnsi="Arial" w:cs="Arial"/>
        </w:rPr>
      </w:pPr>
      <w:bookmarkStart w:id="8" w:name="_Toc227787351"/>
      <w:r w:rsidRPr="00681124">
        <w:rPr>
          <w:rFonts w:ascii="Arial" w:hAnsi="Arial" w:cs="Arial"/>
        </w:rPr>
        <w:t>Environmental Factors</w:t>
      </w:r>
      <w:bookmarkEnd w:id="8"/>
    </w:p>
    <w:p w14:paraId="1C4F6A94" w14:textId="666400FB" w:rsidR="000C154E" w:rsidRPr="00681124" w:rsidRDefault="000C154E" w:rsidP="000C154E">
      <w:pPr>
        <w:rPr>
          <w:rFonts w:ascii="Arial" w:hAnsi="Arial" w:cs="Arial"/>
        </w:rPr>
      </w:pPr>
      <w:r w:rsidRPr="00681124">
        <w:rPr>
          <w:rFonts w:ascii="Arial" w:hAnsi="Arial" w:cs="Arial"/>
        </w:rPr>
        <w:t xml:space="preserve">The UK is being subjected to intense scrutiny of sustainability for better and for worse. Circular initiatives in luxury enhance legitimacy at </w:t>
      </w:r>
      <w:r w:rsidRPr="00681124">
        <w:rPr>
          <w:rFonts w:ascii="Arial" w:hAnsi="Arial" w:cs="Arial"/>
          <w:lang w:val="en-US"/>
        </w:rPr>
        <w:t xml:space="preserve">a </w:t>
      </w:r>
      <w:r w:rsidRPr="00681124">
        <w:rPr>
          <w:rFonts w:ascii="Arial" w:hAnsi="Arial" w:cs="Arial"/>
        </w:rPr>
        <w:t>greater cost</w:t>
      </w:r>
      <w:r w:rsidR="00161841">
        <w:rPr>
          <w:rFonts w:ascii="Arial" w:hAnsi="Arial" w:cs="Arial"/>
          <w:lang w:val="en-US"/>
        </w:rPr>
        <w:t xml:space="preserve"> </w:t>
      </w:r>
      <w:r w:rsidR="00161841" w:rsidRPr="00161841">
        <w:rPr>
          <w:rFonts w:ascii="Arial" w:hAnsi="Arial" w:cs="Arial"/>
        </w:rPr>
        <w:t>(Husain, Ahmad and Khan, 2022a)</w:t>
      </w:r>
      <w:r w:rsidRPr="00681124">
        <w:rPr>
          <w:rFonts w:ascii="Arial" w:hAnsi="Arial" w:cs="Arial"/>
          <w:lang w:val="en-US"/>
        </w:rPr>
        <w:t>.</w:t>
      </w:r>
      <w:r w:rsidRPr="00681124">
        <w:rPr>
          <w:rFonts w:ascii="Arial" w:hAnsi="Arial" w:cs="Arial"/>
        </w:rPr>
        <w:t xml:space="preserve"> For example, the pressure on </w:t>
      </w:r>
      <w:r w:rsidRPr="00681124">
        <w:rPr>
          <w:rFonts w:ascii="Arial" w:hAnsi="Arial" w:cs="Arial"/>
          <w:lang w:val="en-US"/>
        </w:rPr>
        <w:t xml:space="preserve">the </w:t>
      </w:r>
      <w:r w:rsidRPr="00681124">
        <w:rPr>
          <w:rFonts w:ascii="Arial" w:hAnsi="Arial" w:cs="Arial"/>
        </w:rPr>
        <w:t>sourcing of leather brings with it an increase in the requirements for compliance.</w:t>
      </w:r>
    </w:p>
    <w:p w14:paraId="2DB867AA" w14:textId="62C9C66F" w:rsidR="000C154E" w:rsidRPr="00681124" w:rsidRDefault="000C154E" w:rsidP="000C154E">
      <w:pPr>
        <w:rPr>
          <w:rFonts w:ascii="Arial" w:hAnsi="Arial" w:cs="Arial"/>
        </w:rPr>
      </w:pPr>
      <w:r w:rsidRPr="00681124">
        <w:rPr>
          <w:rFonts w:ascii="Arial" w:hAnsi="Arial" w:cs="Arial"/>
        </w:rPr>
        <w:t xml:space="preserve">In India, there is a growing awareness of </w:t>
      </w:r>
      <w:r w:rsidRPr="00681124">
        <w:rPr>
          <w:rFonts w:ascii="Arial" w:hAnsi="Arial" w:cs="Arial"/>
          <w:lang w:val="en-US"/>
        </w:rPr>
        <w:t xml:space="preserve">the </w:t>
      </w:r>
      <w:r w:rsidRPr="00681124">
        <w:rPr>
          <w:rFonts w:ascii="Arial" w:hAnsi="Arial" w:cs="Arial"/>
        </w:rPr>
        <w:t>environment</w:t>
      </w:r>
      <w:r w:rsidRPr="00681124">
        <w:rPr>
          <w:rFonts w:ascii="Arial" w:hAnsi="Arial" w:cs="Arial"/>
          <w:lang w:val="en-US"/>
        </w:rPr>
        <w:t>,</w:t>
      </w:r>
      <w:r w:rsidRPr="00681124">
        <w:rPr>
          <w:rFonts w:ascii="Arial" w:hAnsi="Arial" w:cs="Arial"/>
        </w:rPr>
        <w:t xml:space="preserve"> but it is secondary to aspiration. This is </w:t>
      </w:r>
      <w:r w:rsidRPr="00581D2E">
        <w:rPr>
          <w:rFonts w:ascii="Arial" w:hAnsi="Arial" w:cs="Arial"/>
          <w:b/>
          <w:bCs/>
        </w:rPr>
        <w:t>favourable</w:t>
      </w:r>
      <w:r w:rsidRPr="00681124">
        <w:rPr>
          <w:rFonts w:ascii="Arial" w:hAnsi="Arial" w:cs="Arial"/>
        </w:rPr>
        <w:t xml:space="preserve"> in terms of sales but </w:t>
      </w:r>
      <w:r w:rsidRPr="00581D2E">
        <w:rPr>
          <w:rFonts w:ascii="Arial" w:hAnsi="Arial" w:cs="Arial"/>
          <w:b/>
          <w:bCs/>
        </w:rPr>
        <w:t>unfavourable</w:t>
      </w:r>
      <w:r w:rsidRPr="00681124">
        <w:rPr>
          <w:rFonts w:ascii="Arial" w:hAnsi="Arial" w:cs="Arial"/>
        </w:rPr>
        <w:t xml:space="preserve"> in terms of long-term legitimacy</w:t>
      </w:r>
      <w:r w:rsidR="00161841">
        <w:rPr>
          <w:rFonts w:ascii="Arial" w:hAnsi="Arial" w:cs="Arial"/>
          <w:lang w:val="en-US"/>
        </w:rPr>
        <w:t xml:space="preserve"> </w:t>
      </w:r>
      <w:r w:rsidR="00161841" w:rsidRPr="00161841">
        <w:rPr>
          <w:rFonts w:ascii="Arial" w:hAnsi="Arial" w:cs="Arial"/>
        </w:rPr>
        <w:t>(Husain, Ahmad and Khan, 2022a)</w:t>
      </w:r>
      <w:r w:rsidRPr="00681124">
        <w:rPr>
          <w:rFonts w:ascii="Arial" w:hAnsi="Arial" w:cs="Arial"/>
        </w:rPr>
        <w:t xml:space="preserve">. Packaging expectations are lower, but there is scrutiny worldwide. Messaging has to be around </w:t>
      </w:r>
      <w:r w:rsidRPr="00681124">
        <w:rPr>
          <w:rFonts w:ascii="Arial" w:hAnsi="Arial" w:cs="Arial"/>
          <w:lang w:val="en-US"/>
        </w:rPr>
        <w:t xml:space="preserve">a </w:t>
      </w:r>
      <w:r w:rsidRPr="00681124">
        <w:rPr>
          <w:rFonts w:ascii="Arial" w:hAnsi="Arial" w:cs="Arial"/>
        </w:rPr>
        <w:t xml:space="preserve">balance between aspiration and responsibility. Corporate legitimacy depends more and more on visible ESG compatibility </w:t>
      </w:r>
      <w:proofErr w:type="spellStart"/>
      <w:r w:rsidRPr="00681124">
        <w:rPr>
          <w:rFonts w:ascii="Arial" w:hAnsi="Arial" w:cs="Arial"/>
          <w:lang w:val="en-US"/>
        </w:rPr>
        <w:t>i</w:t>
      </w:r>
      <w:proofErr w:type="spellEnd"/>
      <w:r w:rsidRPr="00681124">
        <w:rPr>
          <w:rFonts w:ascii="Arial" w:hAnsi="Arial" w:cs="Arial"/>
        </w:rPr>
        <w:t>n the markets.</w:t>
      </w:r>
    </w:p>
    <w:p w14:paraId="166DAB91" w14:textId="40F3BE4F" w:rsidR="000C154E" w:rsidRPr="00681124" w:rsidRDefault="000C154E" w:rsidP="000C154E">
      <w:pPr>
        <w:pStyle w:val="Heading2"/>
        <w:rPr>
          <w:rFonts w:ascii="Arial" w:hAnsi="Arial" w:cs="Arial"/>
        </w:rPr>
      </w:pPr>
      <w:bookmarkStart w:id="9" w:name="_Toc227787352"/>
      <w:r w:rsidRPr="00681124">
        <w:rPr>
          <w:rFonts w:ascii="Arial" w:hAnsi="Arial" w:cs="Arial"/>
        </w:rPr>
        <w:t>Legal Factors</w:t>
      </w:r>
      <w:bookmarkEnd w:id="9"/>
    </w:p>
    <w:p w14:paraId="085BA61B" w14:textId="39A19EE2" w:rsidR="000C154E" w:rsidRPr="00681124" w:rsidRDefault="000C154E" w:rsidP="000C154E">
      <w:pPr>
        <w:rPr>
          <w:rFonts w:ascii="Arial" w:hAnsi="Arial" w:cs="Arial"/>
        </w:rPr>
      </w:pPr>
      <w:r w:rsidRPr="00681124">
        <w:rPr>
          <w:rFonts w:ascii="Arial" w:hAnsi="Arial" w:cs="Arial"/>
        </w:rPr>
        <w:t>The UK has good IP protection and strict advertising standards</w:t>
      </w:r>
      <w:r w:rsidRPr="00681124">
        <w:rPr>
          <w:rFonts w:ascii="Arial" w:hAnsi="Arial" w:cs="Arial"/>
          <w:lang w:val="en-US"/>
        </w:rPr>
        <w:t>,</w:t>
      </w:r>
      <w:r w:rsidRPr="00681124">
        <w:rPr>
          <w:rFonts w:ascii="Arial" w:hAnsi="Arial" w:cs="Arial"/>
        </w:rPr>
        <w:t xml:space="preserve"> which are </w:t>
      </w:r>
      <w:r w:rsidRPr="00466933">
        <w:rPr>
          <w:rFonts w:ascii="Arial" w:hAnsi="Arial" w:cs="Arial"/>
          <w:b/>
          <w:bCs/>
        </w:rPr>
        <w:t>favourable</w:t>
      </w:r>
      <w:r w:rsidRPr="00681124">
        <w:rPr>
          <w:rFonts w:ascii="Arial" w:hAnsi="Arial" w:cs="Arial"/>
        </w:rPr>
        <w:t xml:space="preserve"> to brand protection. Labour laws increase the cost of operation, which is </w:t>
      </w:r>
      <w:r w:rsidRPr="00581D2E">
        <w:rPr>
          <w:rFonts w:ascii="Arial" w:hAnsi="Arial" w:cs="Arial"/>
          <w:b/>
          <w:bCs/>
        </w:rPr>
        <w:t>unfavourable</w:t>
      </w:r>
      <w:r w:rsidRPr="00681124">
        <w:rPr>
          <w:rFonts w:ascii="Arial" w:hAnsi="Arial" w:cs="Arial"/>
        </w:rPr>
        <w:t>. For example, minimum wage increases have an effect on retail margins</w:t>
      </w:r>
      <w:r w:rsidR="00161841">
        <w:rPr>
          <w:rFonts w:ascii="Arial" w:hAnsi="Arial" w:cs="Arial"/>
          <w:lang w:val="en-US"/>
        </w:rPr>
        <w:t xml:space="preserve"> </w:t>
      </w:r>
      <w:r w:rsidR="00161841" w:rsidRPr="00161841">
        <w:rPr>
          <w:rFonts w:ascii="Arial" w:hAnsi="Arial" w:cs="Arial"/>
        </w:rPr>
        <w:t>(Meijer et al., 2022)</w:t>
      </w:r>
      <w:r w:rsidRPr="00681124">
        <w:rPr>
          <w:rFonts w:ascii="Arial" w:hAnsi="Arial" w:cs="Arial"/>
        </w:rPr>
        <w:t>.</w:t>
      </w:r>
    </w:p>
    <w:p w14:paraId="3F0017C6" w14:textId="5A6B100E" w:rsidR="000C154E" w:rsidRPr="00681124" w:rsidRDefault="000C154E" w:rsidP="000C154E">
      <w:pPr>
        <w:rPr>
          <w:rFonts w:ascii="Arial" w:hAnsi="Arial" w:cs="Arial"/>
        </w:rPr>
      </w:pPr>
      <w:r w:rsidRPr="00681124">
        <w:rPr>
          <w:rFonts w:ascii="Arial" w:hAnsi="Arial" w:cs="Arial"/>
        </w:rPr>
        <w:t xml:space="preserve">India has improved </w:t>
      </w:r>
      <w:r w:rsidRPr="00681124">
        <w:rPr>
          <w:rFonts w:ascii="Arial" w:hAnsi="Arial" w:cs="Arial"/>
          <w:lang w:val="en-US"/>
        </w:rPr>
        <w:t xml:space="preserve">the </w:t>
      </w:r>
      <w:r w:rsidRPr="00681124">
        <w:rPr>
          <w:rFonts w:ascii="Arial" w:hAnsi="Arial" w:cs="Arial"/>
        </w:rPr>
        <w:t>protection of trademarks. There are still high risks of counterfeiting</w:t>
      </w:r>
      <w:r w:rsidRPr="00681124">
        <w:rPr>
          <w:rFonts w:ascii="Arial" w:hAnsi="Arial" w:cs="Arial"/>
          <w:lang w:val="en-US"/>
        </w:rPr>
        <w:t>,</w:t>
      </w:r>
      <w:r w:rsidRPr="00681124">
        <w:rPr>
          <w:rFonts w:ascii="Arial" w:hAnsi="Arial" w:cs="Arial"/>
        </w:rPr>
        <w:t xml:space="preserve"> which is </w:t>
      </w:r>
      <w:r w:rsidRPr="00466933">
        <w:rPr>
          <w:rFonts w:ascii="Arial" w:hAnsi="Arial" w:cs="Arial"/>
          <w:b/>
          <w:bCs/>
        </w:rPr>
        <w:t>unfavourable</w:t>
      </w:r>
      <w:r w:rsidR="00161841">
        <w:rPr>
          <w:rFonts w:ascii="Arial" w:hAnsi="Arial" w:cs="Arial"/>
          <w:lang w:val="en-US"/>
        </w:rPr>
        <w:t xml:space="preserve"> </w:t>
      </w:r>
      <w:r w:rsidR="00161841" w:rsidRPr="00161841">
        <w:rPr>
          <w:rFonts w:ascii="Arial" w:hAnsi="Arial" w:cs="Arial"/>
        </w:rPr>
        <w:t>(Meijer et al., 2022)</w:t>
      </w:r>
      <w:r w:rsidRPr="00681124">
        <w:rPr>
          <w:rFonts w:ascii="Arial" w:hAnsi="Arial" w:cs="Arial"/>
        </w:rPr>
        <w:t>. Weak enforcement in some areas is a threat to brand equity. Legal risk - control on channels and dairies to a greater extent.</w:t>
      </w:r>
    </w:p>
    <w:p w14:paraId="019CE917" w14:textId="52D2EAF9" w:rsidR="000C154E" w:rsidRPr="00681124" w:rsidRDefault="000C154E" w:rsidP="000C154E">
      <w:pPr>
        <w:pStyle w:val="Heading2"/>
        <w:rPr>
          <w:rFonts w:ascii="Arial" w:hAnsi="Arial" w:cs="Arial"/>
        </w:rPr>
      </w:pPr>
      <w:bookmarkStart w:id="10" w:name="_Toc227787353"/>
      <w:r w:rsidRPr="00681124">
        <w:rPr>
          <w:rFonts w:ascii="Arial" w:hAnsi="Arial" w:cs="Arial"/>
        </w:rPr>
        <w:t>Comparative PESTLE Summary</w:t>
      </w:r>
      <w:bookmarkEnd w:id="10"/>
    </w:p>
    <w:p w14:paraId="7BA6C8E1" w14:textId="4AD91E57" w:rsidR="000C154E" w:rsidRPr="00681124" w:rsidRDefault="000C154E" w:rsidP="000C154E">
      <w:pPr>
        <w:rPr>
          <w:rFonts w:ascii="Arial" w:hAnsi="Arial" w:cs="Arial"/>
        </w:rPr>
      </w:pPr>
      <w:r w:rsidRPr="00681124">
        <w:rPr>
          <w:rFonts w:ascii="Arial" w:hAnsi="Arial" w:cs="Arial"/>
          <w:b/>
          <w:bCs/>
        </w:rPr>
        <w:t>Key Similarities:</w:t>
      </w:r>
      <w:r w:rsidRPr="00681124">
        <w:rPr>
          <w:rFonts w:ascii="Arial" w:hAnsi="Arial" w:cs="Arial"/>
        </w:rPr>
        <w:t xml:space="preserve"> </w:t>
      </w:r>
      <w:r w:rsidR="003F6EC3" w:rsidRPr="003F6EC3">
        <w:rPr>
          <w:rFonts w:ascii="Arial" w:hAnsi="Arial" w:cs="Arial"/>
        </w:rPr>
        <w:t xml:space="preserve">Both the UK and India are countries that are politically stable to invest money </w:t>
      </w:r>
      <w:r w:rsidR="003F6EC3">
        <w:rPr>
          <w:rFonts w:ascii="Arial" w:hAnsi="Arial" w:cs="Arial"/>
        </w:rPr>
        <w:t>i</w:t>
      </w:r>
      <w:r w:rsidR="003F6EC3" w:rsidRPr="003F6EC3">
        <w:rPr>
          <w:rFonts w:ascii="Arial" w:hAnsi="Arial" w:cs="Arial"/>
        </w:rPr>
        <w:t>n long-term investment</w:t>
      </w:r>
      <w:r w:rsidR="003F6EC3">
        <w:rPr>
          <w:rFonts w:ascii="Arial" w:hAnsi="Arial" w:cs="Arial"/>
        </w:rPr>
        <w:t>s</w:t>
      </w:r>
      <w:r w:rsidR="003F6EC3" w:rsidRPr="003F6EC3">
        <w:rPr>
          <w:rFonts w:ascii="Arial" w:hAnsi="Arial" w:cs="Arial"/>
        </w:rPr>
        <w:t xml:space="preserve"> in luxury. Globalisation, digital platforms, and increased expectations in terms of brand governance influence luxury consumption in the two markets. Both countries have been more or less successful in their protection of intellectual property (Lee and </w:t>
      </w:r>
      <w:proofErr w:type="spellStart"/>
      <w:r w:rsidR="003F6EC3" w:rsidRPr="003F6EC3">
        <w:rPr>
          <w:rFonts w:ascii="Arial" w:hAnsi="Arial" w:cs="Arial"/>
        </w:rPr>
        <w:t>Jin</w:t>
      </w:r>
      <w:proofErr w:type="spellEnd"/>
      <w:r w:rsidR="003F6EC3" w:rsidRPr="003F6EC3">
        <w:rPr>
          <w:rFonts w:ascii="Arial" w:hAnsi="Arial" w:cs="Arial"/>
        </w:rPr>
        <w:t>, 2019). With advances in technology, it is possible to interact through the use of omnichannel in all markets, and the world is becoming connected with corporate legitimacy. Such parallels enable Louis Vuitton to unify fundamental brand codes, operational and global governance regimes</w:t>
      </w:r>
      <w:r w:rsidRPr="00681124">
        <w:rPr>
          <w:rFonts w:ascii="Arial" w:hAnsi="Arial" w:cs="Arial"/>
        </w:rPr>
        <w:t>.</w:t>
      </w:r>
    </w:p>
    <w:p w14:paraId="4875626A" w14:textId="139D02E9" w:rsidR="000C154E" w:rsidRPr="00681124" w:rsidRDefault="000C154E" w:rsidP="000C154E">
      <w:pPr>
        <w:rPr>
          <w:rFonts w:ascii="Arial" w:hAnsi="Arial" w:cs="Arial"/>
        </w:rPr>
      </w:pPr>
      <w:r w:rsidRPr="00681124">
        <w:rPr>
          <w:rFonts w:ascii="Arial" w:hAnsi="Arial" w:cs="Arial"/>
          <w:b/>
          <w:bCs/>
        </w:rPr>
        <w:t>Key Differences:</w:t>
      </w:r>
      <w:r w:rsidRPr="00681124">
        <w:rPr>
          <w:rFonts w:ascii="Arial" w:hAnsi="Arial" w:cs="Arial"/>
        </w:rPr>
        <w:t xml:space="preserve"> </w:t>
      </w:r>
      <w:r w:rsidR="003F6EC3">
        <w:rPr>
          <w:rFonts w:ascii="Arial" w:hAnsi="Arial" w:cs="Arial"/>
        </w:rPr>
        <w:t xml:space="preserve">The </w:t>
      </w:r>
      <w:r w:rsidR="003F6EC3" w:rsidRPr="003F6EC3">
        <w:rPr>
          <w:rFonts w:ascii="Arial" w:hAnsi="Arial" w:cs="Arial"/>
        </w:rPr>
        <w:t xml:space="preserve">UK has a developed (and regulation-driven) luxurious sector that is driven by discretion, sustainability and repeat purchases. India is a new and aspirational market that is defined by status-signalling, income disparity and institutional complexity (Lee and </w:t>
      </w:r>
      <w:proofErr w:type="spellStart"/>
      <w:r w:rsidR="003F6EC3" w:rsidRPr="003F6EC3">
        <w:rPr>
          <w:rFonts w:ascii="Arial" w:hAnsi="Arial" w:cs="Arial"/>
        </w:rPr>
        <w:t>Jin</w:t>
      </w:r>
      <w:proofErr w:type="spellEnd"/>
      <w:r w:rsidR="003F6EC3" w:rsidRPr="003F6EC3">
        <w:rPr>
          <w:rFonts w:ascii="Arial" w:hAnsi="Arial" w:cs="Arial"/>
        </w:rPr>
        <w:t xml:space="preserve">, 2019). Economic growth, rituals of culture and enforcement of law </w:t>
      </w:r>
      <w:r w:rsidR="003F6EC3">
        <w:rPr>
          <w:rFonts w:ascii="Arial" w:hAnsi="Arial" w:cs="Arial"/>
        </w:rPr>
        <w:t>are</w:t>
      </w:r>
      <w:r w:rsidR="003F6EC3" w:rsidRPr="003F6EC3">
        <w:rPr>
          <w:rFonts w:ascii="Arial" w:hAnsi="Arial" w:cs="Arial"/>
        </w:rPr>
        <w:t xml:space="preserve"> quite different. These distinctions imply that an aspersion of adaptation is required, both in respect to pricing, visibility, store extension and communications strategy to both retain brand equity as well as to effect growth.</w:t>
      </w:r>
    </w:p>
    <w:p w14:paraId="646F2092" w14:textId="0F2332AB" w:rsidR="000C154E" w:rsidRPr="00681124" w:rsidRDefault="000C154E" w:rsidP="000C154E">
      <w:pPr>
        <w:pStyle w:val="Heading1"/>
        <w:rPr>
          <w:rFonts w:ascii="Arial" w:hAnsi="Arial" w:cs="Arial"/>
        </w:rPr>
      </w:pPr>
      <w:bookmarkStart w:id="11" w:name="_Toc227787354"/>
      <w:r w:rsidRPr="00681124">
        <w:rPr>
          <w:rFonts w:ascii="Arial" w:hAnsi="Arial" w:cs="Arial"/>
        </w:rPr>
        <w:t>Segmentation, Targeting and Positioning (STP)</w:t>
      </w:r>
      <w:bookmarkEnd w:id="11"/>
    </w:p>
    <w:p w14:paraId="67059BDA" w14:textId="755D6875" w:rsidR="000C154E" w:rsidRPr="00681124" w:rsidRDefault="000C154E" w:rsidP="000C154E">
      <w:pPr>
        <w:rPr>
          <w:rFonts w:ascii="Arial" w:hAnsi="Arial" w:cs="Arial"/>
        </w:rPr>
      </w:pPr>
      <w:r w:rsidRPr="00681124">
        <w:rPr>
          <w:rFonts w:ascii="Arial" w:hAnsi="Arial" w:cs="Arial"/>
        </w:rPr>
        <w:t xml:space="preserve">STP is very important in luxury because the demand is strategically created instead of naturally found. Segmentation prevents the premiumisation without scarcity. Targeting is not about income but rather about lifetime value (Hossain, </w:t>
      </w:r>
      <w:proofErr w:type="spellStart"/>
      <w:r w:rsidRPr="00681124">
        <w:rPr>
          <w:rFonts w:ascii="Arial" w:hAnsi="Arial" w:cs="Arial"/>
        </w:rPr>
        <w:t>Akter</w:t>
      </w:r>
      <w:proofErr w:type="spellEnd"/>
      <w:r w:rsidRPr="00681124">
        <w:rPr>
          <w:rFonts w:ascii="Arial" w:hAnsi="Arial" w:cs="Arial"/>
        </w:rPr>
        <w:t xml:space="preserve"> and Muzareba,2024). Positioning helps to safeguard the brand's meaning. From the research, it is evident that exclusivity is controlled through controlling access, pricing discipline and visibility. The case of the UK-India contrast is a test of adaptation in the context of cultural and institutional distance.</w:t>
      </w:r>
    </w:p>
    <w:p w14:paraId="5D38F1DB" w14:textId="63040316" w:rsidR="000C154E" w:rsidRPr="00681124" w:rsidRDefault="000C154E" w:rsidP="000C154E">
      <w:pPr>
        <w:pStyle w:val="Heading2"/>
        <w:rPr>
          <w:rFonts w:ascii="Arial" w:hAnsi="Arial" w:cs="Arial"/>
        </w:rPr>
      </w:pPr>
      <w:bookmarkStart w:id="12" w:name="_Toc227787355"/>
      <w:r w:rsidRPr="00681124">
        <w:rPr>
          <w:rFonts w:ascii="Arial" w:hAnsi="Arial" w:cs="Arial"/>
        </w:rPr>
        <w:t>Market Segmentation</w:t>
      </w:r>
      <w:bookmarkEnd w:id="12"/>
    </w:p>
    <w:p w14:paraId="6CA33B78" w14:textId="467B40D1" w:rsidR="000C154E" w:rsidRPr="00681124" w:rsidRDefault="000C154E" w:rsidP="000C154E">
      <w:pPr>
        <w:rPr>
          <w:rFonts w:ascii="Arial" w:hAnsi="Arial" w:cs="Arial"/>
        </w:rPr>
      </w:pPr>
      <w:r w:rsidRPr="00681124">
        <w:rPr>
          <w:rFonts w:ascii="Arial" w:hAnsi="Arial" w:cs="Arial"/>
          <w:b/>
          <w:bCs/>
        </w:rPr>
        <w:t>Demographic segmentation:</w:t>
      </w:r>
      <w:r w:rsidRPr="00681124">
        <w:rPr>
          <w:rFonts w:ascii="Arial" w:hAnsi="Arial" w:cs="Arial"/>
        </w:rPr>
        <w:t xml:space="preserve"> In the UK, core buyers are clustered in the high</w:t>
      </w:r>
      <w:r w:rsidRPr="00681124">
        <w:rPr>
          <w:rFonts w:ascii="Arial" w:hAnsi="Arial" w:cs="Arial"/>
          <w:lang w:val="en-US"/>
        </w:rPr>
        <w:t>-</w:t>
      </w:r>
      <w:r w:rsidRPr="00681124">
        <w:rPr>
          <w:rFonts w:ascii="Arial" w:hAnsi="Arial" w:cs="Arial"/>
        </w:rPr>
        <w:t xml:space="preserve">income professional and HNWIs - often aged 25-54, </w:t>
      </w:r>
      <w:r w:rsidRPr="00681124">
        <w:rPr>
          <w:rFonts w:ascii="Arial" w:hAnsi="Arial" w:cs="Arial"/>
          <w:lang w:val="en-US"/>
        </w:rPr>
        <w:t xml:space="preserve">with </w:t>
      </w:r>
      <w:r w:rsidRPr="00681124">
        <w:rPr>
          <w:rFonts w:ascii="Arial" w:hAnsi="Arial" w:cs="Arial"/>
        </w:rPr>
        <w:t>repeat purchase ability. Entry products like little leather goods are all around £340 to £505, which helps "gateway" luxury. The base in India is smaller and faster growing</w:t>
      </w:r>
      <w:r w:rsidR="00161841">
        <w:rPr>
          <w:rFonts w:ascii="Arial" w:hAnsi="Arial" w:cs="Arial"/>
          <w:lang w:val="en-US"/>
        </w:rPr>
        <w:t xml:space="preserve"> </w:t>
      </w:r>
      <w:r w:rsidR="00161841" w:rsidRPr="00161841">
        <w:rPr>
          <w:rFonts w:ascii="Arial" w:hAnsi="Arial" w:cs="Arial"/>
        </w:rPr>
        <w:t>(Sung, Kwon and Sohn, 2023)</w:t>
      </w:r>
      <w:r w:rsidRPr="00681124">
        <w:rPr>
          <w:rFonts w:ascii="Arial" w:hAnsi="Arial" w:cs="Arial"/>
        </w:rPr>
        <w:t xml:space="preserve">. Demand is concentrated in the elites and aspirant upper middle consumers, 25 - 45, mostly </w:t>
      </w:r>
      <w:r w:rsidRPr="00681124">
        <w:rPr>
          <w:rFonts w:ascii="Arial" w:hAnsi="Arial" w:cs="Arial"/>
          <w:lang w:val="en-US"/>
        </w:rPr>
        <w:t xml:space="preserve">in </w:t>
      </w:r>
      <w:r w:rsidRPr="00681124">
        <w:rPr>
          <w:rFonts w:ascii="Arial" w:hAnsi="Arial" w:cs="Arial"/>
        </w:rPr>
        <w:t>metros. Entry wallets ranging from ₹43,000 - ₹69,500 - reinforcing high status barriers</w:t>
      </w:r>
      <w:r w:rsidR="00161841">
        <w:rPr>
          <w:rFonts w:ascii="Arial" w:hAnsi="Arial" w:cs="Arial"/>
          <w:lang w:val="en-US"/>
        </w:rPr>
        <w:t xml:space="preserve"> </w:t>
      </w:r>
      <w:r w:rsidR="00161841" w:rsidRPr="00161841">
        <w:rPr>
          <w:rFonts w:ascii="Arial" w:hAnsi="Arial" w:cs="Arial"/>
        </w:rPr>
        <w:t>(LVMH, 2025a)</w:t>
      </w:r>
      <w:r w:rsidR="00161841">
        <w:rPr>
          <w:rFonts w:ascii="Arial" w:hAnsi="Arial" w:cs="Arial"/>
        </w:rPr>
        <w:t xml:space="preserve">. </w:t>
      </w:r>
      <w:r w:rsidRPr="00681124">
        <w:rPr>
          <w:rFonts w:ascii="Arial" w:hAnsi="Arial" w:cs="Arial"/>
        </w:rPr>
        <w:t> </w:t>
      </w:r>
    </w:p>
    <w:p w14:paraId="4D2D4D6C" w14:textId="4D36A037" w:rsidR="000C154E" w:rsidRPr="00681124" w:rsidRDefault="000C154E" w:rsidP="000C154E">
      <w:pPr>
        <w:rPr>
          <w:rFonts w:ascii="Arial" w:hAnsi="Arial" w:cs="Arial"/>
        </w:rPr>
      </w:pPr>
      <w:r w:rsidRPr="00681124">
        <w:rPr>
          <w:rFonts w:ascii="Arial" w:hAnsi="Arial" w:cs="Arial"/>
          <w:b/>
          <w:bCs/>
        </w:rPr>
        <w:t>Geographic segmentation:</w:t>
      </w:r>
      <w:r w:rsidRPr="00681124">
        <w:rPr>
          <w:rFonts w:ascii="Arial" w:hAnsi="Arial" w:cs="Arial"/>
        </w:rPr>
        <w:t xml:space="preserve"> The UK network is headed by London, but includes other major luxury nodes as well as travel retail</w:t>
      </w:r>
      <w:r w:rsidRPr="00681124">
        <w:rPr>
          <w:rFonts w:ascii="Arial" w:hAnsi="Arial" w:cs="Arial"/>
          <w:lang w:val="en-US"/>
        </w:rPr>
        <w:t>,</w:t>
      </w:r>
      <w:r w:rsidRPr="00681124">
        <w:rPr>
          <w:rFonts w:ascii="Arial" w:hAnsi="Arial" w:cs="Arial"/>
        </w:rPr>
        <w:t xml:space="preserve"> with 16 listed locations</w:t>
      </w:r>
      <w:r w:rsidRPr="00681124">
        <w:rPr>
          <w:rFonts w:ascii="Arial" w:hAnsi="Arial" w:cs="Arial"/>
          <w:lang w:val="en-US"/>
        </w:rPr>
        <w:t>,</w:t>
      </w:r>
      <w:r w:rsidRPr="00681124">
        <w:rPr>
          <w:rFonts w:ascii="Arial" w:hAnsi="Arial" w:cs="Arial"/>
        </w:rPr>
        <w:t xml:space="preserve"> including New Bond Street and Heathrow terminals. India is sharply metro-focused with three stores in New Delhi, Mumbai and Bangalore, a reflection of selective presence. </w:t>
      </w:r>
    </w:p>
    <w:p w14:paraId="5E00188D" w14:textId="35DAFCDC" w:rsidR="000C154E" w:rsidRPr="00681124" w:rsidRDefault="000C154E" w:rsidP="000C154E">
      <w:pPr>
        <w:rPr>
          <w:rFonts w:ascii="Arial" w:hAnsi="Arial" w:cs="Arial"/>
        </w:rPr>
      </w:pPr>
      <w:r w:rsidRPr="00681124">
        <w:rPr>
          <w:rFonts w:ascii="Arial" w:hAnsi="Arial" w:cs="Arial"/>
          <w:b/>
          <w:bCs/>
        </w:rPr>
        <w:t>Psychographic Segmentation (VALS):</w:t>
      </w:r>
      <w:r w:rsidRPr="00681124">
        <w:rPr>
          <w:rFonts w:ascii="Arial" w:hAnsi="Arial" w:cs="Arial"/>
        </w:rPr>
        <w:t xml:space="preserve"> In the UK, Achievers value downplayed signs of success and service efficiency. Experiencers are sensitive to drops, collaboration and novelty of fashion (Hossain, </w:t>
      </w:r>
      <w:proofErr w:type="spellStart"/>
      <w:r w:rsidRPr="00681124">
        <w:rPr>
          <w:rFonts w:ascii="Arial" w:hAnsi="Arial" w:cs="Arial"/>
        </w:rPr>
        <w:t>Akter</w:t>
      </w:r>
      <w:proofErr w:type="spellEnd"/>
      <w:r w:rsidRPr="00681124">
        <w:rPr>
          <w:rFonts w:ascii="Arial" w:hAnsi="Arial" w:cs="Arial"/>
        </w:rPr>
        <w:t xml:space="preserve"> and Muzareba,2024). In India, </w:t>
      </w:r>
      <w:proofErr w:type="spellStart"/>
      <w:r w:rsidRPr="00681124">
        <w:rPr>
          <w:rFonts w:ascii="Arial" w:hAnsi="Arial" w:cs="Arial"/>
        </w:rPr>
        <w:t>Strivers</w:t>
      </w:r>
      <w:proofErr w:type="spellEnd"/>
      <w:r w:rsidRPr="00681124">
        <w:rPr>
          <w:rFonts w:ascii="Arial" w:hAnsi="Arial" w:cs="Arial"/>
        </w:rPr>
        <w:t xml:space="preserve"> seek to look for upward mobility signals and codes of visibility. Aspirers want to possess global belonging and social proof, often through association with celebrities.</w:t>
      </w:r>
    </w:p>
    <w:p w14:paraId="44BABDC7" w14:textId="01A62123" w:rsidR="000C154E" w:rsidRPr="00681124" w:rsidRDefault="000C154E" w:rsidP="000C154E">
      <w:pPr>
        <w:rPr>
          <w:rFonts w:ascii="Arial" w:hAnsi="Arial" w:cs="Arial"/>
        </w:rPr>
      </w:pPr>
      <w:r w:rsidRPr="00681124">
        <w:rPr>
          <w:rFonts w:ascii="Arial" w:hAnsi="Arial" w:cs="Arial"/>
          <w:b/>
          <w:bCs/>
        </w:rPr>
        <w:t>Behavioural segmentation:</w:t>
      </w:r>
      <w:r w:rsidRPr="00681124">
        <w:rPr>
          <w:rFonts w:ascii="Arial" w:hAnsi="Arial" w:cs="Arial"/>
        </w:rPr>
        <w:t xml:space="preserve"> UK segments are repeat buyers with a heritage, and omnichannel clients using appointment shopping and </w:t>
      </w:r>
      <w:proofErr w:type="spellStart"/>
      <w:r w:rsidRPr="00681124">
        <w:rPr>
          <w:rFonts w:ascii="Arial" w:hAnsi="Arial" w:cs="Arial"/>
        </w:rPr>
        <w:t>clienteling</w:t>
      </w:r>
      <w:proofErr w:type="spellEnd"/>
      <w:r w:rsidRPr="00681124">
        <w:rPr>
          <w:rFonts w:ascii="Arial" w:hAnsi="Arial" w:cs="Arial"/>
        </w:rPr>
        <w:t>. India shows more occasion-based buying</w:t>
      </w:r>
      <w:r w:rsidRPr="00681124">
        <w:rPr>
          <w:rFonts w:ascii="Arial" w:hAnsi="Arial" w:cs="Arial"/>
          <w:lang w:val="en-US"/>
        </w:rPr>
        <w:t>,</w:t>
      </w:r>
      <w:r w:rsidRPr="00681124">
        <w:rPr>
          <w:rFonts w:ascii="Arial" w:hAnsi="Arial" w:cs="Arial"/>
        </w:rPr>
        <w:t xml:space="preserve"> like wedding</w:t>
      </w:r>
      <w:r w:rsidRPr="00681124">
        <w:rPr>
          <w:rFonts w:ascii="Arial" w:hAnsi="Arial" w:cs="Arial"/>
          <w:lang w:val="en-US"/>
        </w:rPr>
        <w:t>s</w:t>
      </w:r>
      <w:r w:rsidRPr="00681124">
        <w:rPr>
          <w:rFonts w:ascii="Arial" w:hAnsi="Arial" w:cs="Arial"/>
        </w:rPr>
        <w:t xml:space="preserve"> and gifting. Brand-display behaviour is more salient</w:t>
      </w:r>
      <w:r w:rsidRPr="00681124">
        <w:rPr>
          <w:rFonts w:ascii="Arial" w:hAnsi="Arial" w:cs="Arial"/>
          <w:lang w:val="en-US"/>
        </w:rPr>
        <w:t>,</w:t>
      </w:r>
      <w:r w:rsidRPr="00681124">
        <w:rPr>
          <w:rFonts w:ascii="Arial" w:hAnsi="Arial" w:cs="Arial"/>
        </w:rPr>
        <w:t xml:space="preserve"> and signature canvases are more signalling</w:t>
      </w:r>
      <w:r w:rsidR="00161841">
        <w:rPr>
          <w:rFonts w:ascii="Arial" w:hAnsi="Arial" w:cs="Arial"/>
          <w:lang w:val="en-US"/>
        </w:rPr>
        <w:t xml:space="preserve"> </w:t>
      </w:r>
      <w:r w:rsidR="00161841" w:rsidRPr="00161841">
        <w:rPr>
          <w:rFonts w:ascii="Arial" w:hAnsi="Arial" w:cs="Arial"/>
        </w:rPr>
        <w:t xml:space="preserve">(Hossain, </w:t>
      </w:r>
      <w:proofErr w:type="spellStart"/>
      <w:r w:rsidR="00161841" w:rsidRPr="00161841">
        <w:rPr>
          <w:rFonts w:ascii="Arial" w:hAnsi="Arial" w:cs="Arial"/>
        </w:rPr>
        <w:t>Akter</w:t>
      </w:r>
      <w:proofErr w:type="spellEnd"/>
      <w:r w:rsidR="00161841" w:rsidRPr="00161841">
        <w:rPr>
          <w:rFonts w:ascii="Arial" w:hAnsi="Arial" w:cs="Arial"/>
        </w:rPr>
        <w:t xml:space="preserve"> and </w:t>
      </w:r>
      <w:proofErr w:type="spellStart"/>
      <w:r w:rsidR="00161841" w:rsidRPr="00161841">
        <w:rPr>
          <w:rFonts w:ascii="Arial" w:hAnsi="Arial" w:cs="Arial"/>
        </w:rPr>
        <w:t>Muzareba</w:t>
      </w:r>
      <w:proofErr w:type="spellEnd"/>
      <w:r w:rsidR="00161841" w:rsidRPr="00161841">
        <w:rPr>
          <w:rFonts w:ascii="Arial" w:hAnsi="Arial" w:cs="Arial"/>
        </w:rPr>
        <w:t>, 2024)</w:t>
      </w:r>
      <w:r w:rsidRPr="00681124">
        <w:rPr>
          <w:rFonts w:ascii="Arial" w:hAnsi="Arial" w:cs="Arial"/>
        </w:rPr>
        <w:t>.</w:t>
      </w:r>
    </w:p>
    <w:p w14:paraId="4B0F4BFE" w14:textId="4F5C90ED" w:rsidR="000C154E" w:rsidRPr="00681124" w:rsidRDefault="000C154E" w:rsidP="000C154E">
      <w:pPr>
        <w:pStyle w:val="Heading2"/>
        <w:rPr>
          <w:rFonts w:ascii="Arial" w:hAnsi="Arial" w:cs="Arial"/>
        </w:rPr>
      </w:pPr>
      <w:bookmarkStart w:id="13" w:name="_Toc227787356"/>
      <w:r w:rsidRPr="00681124">
        <w:rPr>
          <w:rFonts w:ascii="Arial" w:hAnsi="Arial" w:cs="Arial"/>
        </w:rPr>
        <w:t>Targeting Strategy</w:t>
      </w:r>
      <w:bookmarkEnd w:id="13"/>
    </w:p>
    <w:p w14:paraId="24E31ACE" w14:textId="12382DF7" w:rsidR="000C154E" w:rsidRPr="00681124" w:rsidRDefault="000C154E" w:rsidP="000C154E">
      <w:pPr>
        <w:rPr>
          <w:rFonts w:ascii="Arial" w:hAnsi="Arial" w:cs="Arial"/>
        </w:rPr>
      </w:pPr>
      <w:r w:rsidRPr="00681124">
        <w:rPr>
          <w:rFonts w:ascii="Arial" w:hAnsi="Arial" w:cs="Arial"/>
        </w:rPr>
        <w:t>Louis Vuitton uses differentiated targeting in both markets, although the logic is different. In the UK</w:t>
      </w:r>
      <w:r w:rsidRPr="00681124">
        <w:rPr>
          <w:rFonts w:ascii="Arial" w:hAnsi="Arial" w:cs="Arial"/>
          <w:lang w:val="en-US"/>
        </w:rPr>
        <w:t>,</w:t>
      </w:r>
      <w:r w:rsidRPr="00681124">
        <w:rPr>
          <w:rFonts w:ascii="Arial" w:hAnsi="Arial" w:cs="Arial"/>
        </w:rPr>
        <w:t xml:space="preserve"> it is all about depth. The brand is targeted via relationship marketing, private events and CRM led reactivation to high LTV clients. This leads to the saving of margin in a mature market. In India, the priority is breadth with control</w:t>
      </w:r>
      <w:r w:rsidR="00161841">
        <w:rPr>
          <w:rFonts w:ascii="Arial" w:hAnsi="Arial" w:cs="Arial"/>
          <w:lang w:val="en-US"/>
        </w:rPr>
        <w:t xml:space="preserve"> </w:t>
      </w:r>
      <w:r w:rsidR="00161841" w:rsidRPr="00161841">
        <w:rPr>
          <w:rFonts w:ascii="Arial" w:hAnsi="Arial" w:cs="Arial"/>
        </w:rPr>
        <w:t>(Husain, Ahmad and Khan, 2022b)</w:t>
      </w:r>
      <w:r w:rsidRPr="00681124">
        <w:rPr>
          <w:rFonts w:ascii="Arial" w:hAnsi="Arial" w:cs="Arial"/>
        </w:rPr>
        <w:t>. The target for the brand is elite clusters and selected aspirational buyers, controlled access and few boutiques, controlled assortment and price integrity. This leaves less room for dilution in the future in building client pipelines.</w:t>
      </w:r>
    </w:p>
    <w:p w14:paraId="78A43C86" w14:textId="103F7D4E" w:rsidR="000C154E" w:rsidRPr="00681124" w:rsidRDefault="000C154E" w:rsidP="000C154E">
      <w:pPr>
        <w:pStyle w:val="Heading3"/>
        <w:rPr>
          <w:rFonts w:ascii="Arial" w:hAnsi="Arial" w:cs="Arial"/>
        </w:rPr>
      </w:pPr>
      <w:bookmarkStart w:id="14" w:name="_Toc227787357"/>
      <w:r w:rsidRPr="00681124">
        <w:rPr>
          <w:rFonts w:ascii="Arial" w:hAnsi="Arial" w:cs="Arial"/>
        </w:rPr>
        <w:t>Positioning Strategy</w:t>
      </w:r>
      <w:bookmarkEnd w:id="14"/>
    </w:p>
    <w:p w14:paraId="781F59FF" w14:textId="77777777" w:rsidR="00681124" w:rsidRPr="00681124" w:rsidRDefault="000C154E" w:rsidP="00681124">
      <w:pPr>
        <w:keepNext/>
        <w:jc w:val="center"/>
        <w:rPr>
          <w:rFonts w:ascii="Arial" w:hAnsi="Arial" w:cs="Arial"/>
        </w:rPr>
      </w:pPr>
      <w:r w:rsidRPr="00681124">
        <w:rPr>
          <w:rFonts w:ascii="Arial" w:hAnsi="Arial" w:cs="Arial"/>
          <w:noProof/>
        </w:rPr>
        <w:drawing>
          <wp:inline distT="0" distB="0" distL="0" distR="0" wp14:anchorId="3997C627" wp14:editId="559090ED">
            <wp:extent cx="4074185" cy="3054284"/>
            <wp:effectExtent l="0" t="0" r="2540" b="0"/>
            <wp:docPr id="908731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85485" cy="3062756"/>
                    </a:xfrm>
                    <a:prstGeom prst="rect">
                      <a:avLst/>
                    </a:prstGeom>
                    <a:noFill/>
                    <a:ln>
                      <a:noFill/>
                    </a:ln>
                  </pic:spPr>
                </pic:pic>
              </a:graphicData>
            </a:graphic>
          </wp:inline>
        </w:drawing>
      </w:r>
    </w:p>
    <w:p w14:paraId="52F9F4F7" w14:textId="56608995" w:rsidR="00161841" w:rsidRDefault="00681124" w:rsidP="00161841">
      <w:pPr>
        <w:pStyle w:val="Caption"/>
        <w:rPr>
          <w:lang w:val="en-US"/>
        </w:rPr>
      </w:pPr>
      <w:r w:rsidRPr="00681124">
        <w:t xml:space="preserve">Figure </w:t>
      </w:r>
      <w:r w:rsidR="00BB57A9">
        <w:fldChar w:fldCharType="begin"/>
      </w:r>
      <w:r w:rsidR="00BB57A9">
        <w:instrText xml:space="preserve"> SEQ Figure \* ARABIC </w:instrText>
      </w:r>
      <w:r w:rsidR="00BB57A9">
        <w:fldChar w:fldCharType="separate"/>
      </w:r>
      <w:r w:rsidR="00BB57A9">
        <w:rPr>
          <w:noProof/>
        </w:rPr>
        <w:t>3</w:t>
      </w:r>
      <w:r w:rsidR="00BB57A9">
        <w:rPr>
          <w:noProof/>
        </w:rPr>
        <w:fldChar w:fldCharType="end"/>
      </w:r>
      <w:r w:rsidRPr="00681124">
        <w:rPr>
          <w:lang w:val="en-US"/>
        </w:rPr>
        <w:t>: Louis Vuitton India Employee</w:t>
      </w:r>
      <w:r w:rsidR="00161841">
        <w:rPr>
          <w:lang w:val="en-US"/>
        </w:rPr>
        <w:t xml:space="preserve"> </w:t>
      </w:r>
    </w:p>
    <w:p w14:paraId="7532A69C" w14:textId="5ABE5619" w:rsidR="00681124" w:rsidRPr="00161841" w:rsidRDefault="00681124" w:rsidP="00161841">
      <w:pPr>
        <w:pStyle w:val="Caption"/>
      </w:pPr>
      <w:r w:rsidRPr="00681124">
        <w:rPr>
          <w:lang w:val="en-US"/>
        </w:rPr>
        <w:t xml:space="preserve">Source: </w:t>
      </w:r>
      <w:r w:rsidR="00161841" w:rsidRPr="00161841">
        <w:t>(Husain, Ahmad and Khan, 2022b)</w:t>
      </w:r>
    </w:p>
    <w:p w14:paraId="1B72DAF9" w14:textId="49DC9E26" w:rsidR="000C154E" w:rsidRPr="00681124" w:rsidRDefault="000C154E" w:rsidP="000C154E">
      <w:pPr>
        <w:rPr>
          <w:rFonts w:ascii="Arial" w:hAnsi="Arial" w:cs="Arial"/>
        </w:rPr>
      </w:pPr>
      <w:r w:rsidRPr="00681124">
        <w:rPr>
          <w:rFonts w:ascii="Arial" w:hAnsi="Arial" w:cs="Arial"/>
        </w:rPr>
        <w:t xml:space="preserve">In the UK, Louis Vuitton is positioned as an understated heritage luxury brand linked to craftsmanship, longevity and restrained expression of status. On a perceptual map with Exclusivity-Accessibility on </w:t>
      </w:r>
      <w:r w:rsidRPr="00681124">
        <w:rPr>
          <w:rFonts w:ascii="Arial" w:hAnsi="Arial" w:cs="Arial"/>
          <w:lang w:val="en-US"/>
        </w:rPr>
        <w:t xml:space="preserve">the </w:t>
      </w:r>
      <w:r w:rsidRPr="00681124">
        <w:rPr>
          <w:rFonts w:ascii="Arial" w:hAnsi="Arial" w:cs="Arial"/>
        </w:rPr>
        <w:t xml:space="preserve">horizontal axis and Heritage-Trendiness on </w:t>
      </w:r>
      <w:r w:rsidRPr="00681124">
        <w:rPr>
          <w:rFonts w:ascii="Arial" w:hAnsi="Arial" w:cs="Arial"/>
          <w:lang w:val="en-US"/>
        </w:rPr>
        <w:t xml:space="preserve">the </w:t>
      </w:r>
      <w:r w:rsidRPr="00681124">
        <w:rPr>
          <w:rFonts w:ascii="Arial" w:hAnsi="Arial" w:cs="Arial"/>
        </w:rPr>
        <w:t>vertical axis, Louis Vuitton UK would find itself in the high exclusivity-high heritage quadrant, close to other perceived brands such as Hermes and far from accessible premium brands</w:t>
      </w:r>
      <w:r w:rsidR="00161841">
        <w:rPr>
          <w:rFonts w:ascii="Arial" w:hAnsi="Arial" w:cs="Arial"/>
          <w:lang w:val="en-US"/>
        </w:rPr>
        <w:t xml:space="preserve"> </w:t>
      </w:r>
      <w:r w:rsidR="00161841" w:rsidRPr="00161841">
        <w:rPr>
          <w:rFonts w:ascii="Arial" w:hAnsi="Arial" w:cs="Arial"/>
        </w:rPr>
        <w:t>(Husain, Ahmad and Khan, 2022b)</w:t>
      </w:r>
      <w:r w:rsidRPr="00681124">
        <w:rPr>
          <w:rFonts w:ascii="Arial" w:hAnsi="Arial" w:cs="Arial"/>
        </w:rPr>
        <w:t>.</w:t>
      </w:r>
    </w:p>
    <w:p w14:paraId="20474598" w14:textId="2E27B08D" w:rsidR="000C154E" w:rsidRPr="00681124" w:rsidRDefault="000C154E" w:rsidP="000C154E">
      <w:pPr>
        <w:rPr>
          <w:rFonts w:ascii="Arial" w:hAnsi="Arial" w:cs="Arial"/>
        </w:rPr>
      </w:pPr>
      <w:r w:rsidRPr="00681124">
        <w:rPr>
          <w:rFonts w:ascii="Arial" w:hAnsi="Arial" w:cs="Arial"/>
        </w:rPr>
        <w:t>In India, the perceptual space of Louis Vuitton is different. It is put in place as an aspirational global status symbol where visibility adds strength to the legitimacy. On the same map, Louis Vuitton India would have a slight move down in the direction of trendiness, but still on the exclusive end of the axis</w:t>
      </w:r>
      <w:r w:rsidR="00161841">
        <w:rPr>
          <w:rFonts w:ascii="Arial" w:hAnsi="Arial" w:cs="Arial"/>
          <w:lang w:val="en-US"/>
        </w:rPr>
        <w:t xml:space="preserve"> </w:t>
      </w:r>
      <w:r w:rsidR="00161841" w:rsidRPr="00161841">
        <w:rPr>
          <w:rFonts w:ascii="Arial" w:hAnsi="Arial" w:cs="Arial"/>
        </w:rPr>
        <w:t>(Husain, Ahmad and Khan, 2022b)</w:t>
      </w:r>
      <w:r w:rsidRPr="00681124">
        <w:rPr>
          <w:rFonts w:ascii="Arial" w:hAnsi="Arial" w:cs="Arial"/>
        </w:rPr>
        <w:t>. This placement distinguishes it from ultra</w:t>
      </w:r>
      <w:r w:rsidRPr="00681124">
        <w:rPr>
          <w:rFonts w:ascii="Arial" w:hAnsi="Arial" w:cs="Arial"/>
          <w:lang w:val="en-US"/>
        </w:rPr>
        <w:t>-</w:t>
      </w:r>
      <w:r w:rsidRPr="00681124">
        <w:rPr>
          <w:rFonts w:ascii="Arial" w:hAnsi="Arial" w:cs="Arial"/>
        </w:rPr>
        <w:t xml:space="preserve">conservative heritage houses and accessible luxury brands, where visibility is not at the cost of </w:t>
      </w:r>
      <w:r w:rsidRPr="00681124">
        <w:rPr>
          <w:rFonts w:ascii="Arial" w:hAnsi="Arial" w:cs="Arial"/>
          <w:lang w:val="en-US"/>
        </w:rPr>
        <w:t xml:space="preserve">a </w:t>
      </w:r>
      <w:r w:rsidRPr="00681124">
        <w:rPr>
          <w:rFonts w:ascii="Arial" w:hAnsi="Arial" w:cs="Arial"/>
        </w:rPr>
        <w:t>lack of scarcity.</w:t>
      </w:r>
    </w:p>
    <w:p w14:paraId="305CCBAD" w14:textId="7B76418E" w:rsidR="000C154E" w:rsidRPr="00681124" w:rsidRDefault="009175DC" w:rsidP="000C154E">
      <w:pPr>
        <w:pStyle w:val="Heading2"/>
        <w:rPr>
          <w:rFonts w:ascii="Arial" w:hAnsi="Arial" w:cs="Arial"/>
        </w:rPr>
      </w:pPr>
      <w:bookmarkStart w:id="15" w:name="_Toc227787358"/>
      <w:r w:rsidRPr="009175DC">
        <w:rPr>
          <w:rFonts w:ascii="Arial" w:hAnsi="Arial" w:cs="Arial"/>
        </w:rPr>
        <w:t xml:space="preserve">Comparative </w:t>
      </w:r>
      <w:r w:rsidR="000C154E" w:rsidRPr="00681124">
        <w:rPr>
          <w:rFonts w:ascii="Arial" w:hAnsi="Arial" w:cs="Arial"/>
        </w:rPr>
        <w:t>Evaluation of STP</w:t>
      </w:r>
      <w:bookmarkEnd w:id="15"/>
    </w:p>
    <w:p w14:paraId="72FE7BA5" w14:textId="24632141" w:rsidR="000C154E" w:rsidRPr="00681124" w:rsidRDefault="000C154E" w:rsidP="000C154E">
      <w:pPr>
        <w:rPr>
          <w:rFonts w:ascii="Arial" w:hAnsi="Arial" w:cs="Arial"/>
        </w:rPr>
      </w:pPr>
      <w:r w:rsidRPr="00681124">
        <w:rPr>
          <w:rFonts w:ascii="Arial" w:hAnsi="Arial" w:cs="Arial"/>
          <w:b/>
          <w:bCs/>
          <w:lang w:val="en-US"/>
        </w:rPr>
        <w:t xml:space="preserve">Key </w:t>
      </w:r>
      <w:r w:rsidRPr="00681124">
        <w:rPr>
          <w:rFonts w:ascii="Arial" w:hAnsi="Arial" w:cs="Arial"/>
          <w:b/>
          <w:bCs/>
        </w:rPr>
        <w:t>Similarities:</w:t>
      </w:r>
      <w:r w:rsidRPr="00681124">
        <w:rPr>
          <w:rFonts w:ascii="Arial" w:hAnsi="Arial" w:cs="Arial"/>
        </w:rPr>
        <w:t xml:space="preserve"> </w:t>
      </w:r>
      <w:r w:rsidR="003F6EC3" w:rsidRPr="003F6EC3">
        <w:rPr>
          <w:rFonts w:ascii="Arial" w:hAnsi="Arial" w:cs="Arial"/>
        </w:rPr>
        <w:t>In both nations, Louis Vuitton is nurturing global brand equity through stable core codes, and selective distribution. Small leather goods are examples of gateway categories, where the process of gaining possession is not fully democratised (</w:t>
      </w:r>
      <w:proofErr w:type="spellStart"/>
      <w:r w:rsidR="003F6EC3" w:rsidRPr="003F6EC3">
        <w:rPr>
          <w:rFonts w:ascii="Arial" w:hAnsi="Arial" w:cs="Arial"/>
        </w:rPr>
        <w:t>Eierle</w:t>
      </w:r>
      <w:proofErr w:type="spellEnd"/>
      <w:r w:rsidR="003F6EC3" w:rsidRPr="003F6EC3">
        <w:rPr>
          <w:rFonts w:ascii="Arial" w:hAnsi="Arial" w:cs="Arial"/>
        </w:rPr>
        <w:t xml:space="preserve"> et al., 2022).</w:t>
      </w:r>
    </w:p>
    <w:p w14:paraId="27DA53F1" w14:textId="66290D79" w:rsidR="000C154E" w:rsidRPr="00681124" w:rsidRDefault="000C154E" w:rsidP="000C154E">
      <w:pPr>
        <w:rPr>
          <w:rFonts w:ascii="Arial" w:hAnsi="Arial" w:cs="Arial"/>
        </w:rPr>
      </w:pPr>
      <w:r w:rsidRPr="00681124">
        <w:rPr>
          <w:rFonts w:ascii="Arial" w:hAnsi="Arial" w:cs="Arial"/>
          <w:b/>
          <w:bCs/>
          <w:lang w:val="en-US"/>
        </w:rPr>
        <w:t xml:space="preserve">Key </w:t>
      </w:r>
      <w:r w:rsidRPr="00681124">
        <w:rPr>
          <w:rFonts w:ascii="Arial" w:hAnsi="Arial" w:cs="Arial"/>
          <w:b/>
          <w:bCs/>
        </w:rPr>
        <w:t>Differences:</w:t>
      </w:r>
      <w:r w:rsidRPr="00681124">
        <w:rPr>
          <w:rFonts w:ascii="Arial" w:hAnsi="Arial" w:cs="Arial"/>
        </w:rPr>
        <w:t xml:space="preserve"> </w:t>
      </w:r>
      <w:r w:rsidR="003F6EC3" w:rsidRPr="003F6EC3">
        <w:rPr>
          <w:rFonts w:ascii="Arial" w:hAnsi="Arial" w:cs="Arial"/>
        </w:rPr>
        <w:t xml:space="preserve">Cultural Performance is Different. </w:t>
      </w:r>
      <w:r w:rsidR="003F6EC3">
        <w:rPr>
          <w:rFonts w:ascii="Arial" w:hAnsi="Arial" w:cs="Arial"/>
        </w:rPr>
        <w:t xml:space="preserve">The </w:t>
      </w:r>
      <w:r w:rsidR="003F6EC3" w:rsidRPr="003F6EC3">
        <w:rPr>
          <w:rFonts w:ascii="Arial" w:hAnsi="Arial" w:cs="Arial"/>
        </w:rPr>
        <w:t>UK requires a certain amount of delicate signalling and more claims to authenticity. India must obtain legitimacy building, trust cues and occasion</w:t>
      </w:r>
      <w:r w:rsidR="003F6EC3">
        <w:rPr>
          <w:rFonts w:ascii="Arial" w:hAnsi="Arial" w:cs="Arial"/>
        </w:rPr>
        <w:t>-</w:t>
      </w:r>
      <w:r w:rsidR="003F6EC3" w:rsidRPr="003F6EC3">
        <w:rPr>
          <w:rFonts w:ascii="Arial" w:hAnsi="Arial" w:cs="Arial"/>
        </w:rPr>
        <w:t xml:space="preserve">based propositions. One viable solution would be taking a hybrid approach of adding a bit of qualitative cultural insight to some transactional data and conducting experimental control of assortments and messaging city </w:t>
      </w:r>
      <w:r w:rsidR="003F6EC3">
        <w:rPr>
          <w:rFonts w:ascii="Arial" w:hAnsi="Arial" w:cs="Arial"/>
        </w:rPr>
        <w:t>by</w:t>
      </w:r>
      <w:r w:rsidR="003F6EC3" w:rsidRPr="003F6EC3">
        <w:rPr>
          <w:rFonts w:ascii="Arial" w:hAnsi="Arial" w:cs="Arial"/>
        </w:rPr>
        <w:t xml:space="preserve"> city (Carranza et al., 2023). The result of this is evidence-based adaptation and loss of coherence at </w:t>
      </w:r>
      <w:r w:rsidR="003F6EC3">
        <w:rPr>
          <w:rFonts w:ascii="Arial" w:hAnsi="Arial" w:cs="Arial"/>
        </w:rPr>
        <w:t xml:space="preserve">the </w:t>
      </w:r>
      <w:r w:rsidR="003F6EC3" w:rsidRPr="003F6EC3">
        <w:rPr>
          <w:rFonts w:ascii="Arial" w:hAnsi="Arial" w:cs="Arial"/>
        </w:rPr>
        <w:t>global level.</w:t>
      </w:r>
      <w:r w:rsidRPr="00681124">
        <w:rPr>
          <w:rFonts w:ascii="Arial" w:hAnsi="Arial" w:cs="Arial"/>
        </w:rPr>
        <w:t xml:space="preserve"> Methodologically</w:t>
      </w:r>
      <w:r w:rsidRPr="00681124">
        <w:rPr>
          <w:rFonts w:ascii="Arial" w:hAnsi="Arial" w:cs="Arial"/>
          <w:lang w:val="en-US"/>
        </w:rPr>
        <w:t>,</w:t>
      </w:r>
      <w:r w:rsidRPr="00681124">
        <w:rPr>
          <w:rFonts w:ascii="Arial" w:hAnsi="Arial" w:cs="Arial"/>
        </w:rPr>
        <w:t xml:space="preserve"> a mixed method design is defensible. Use store</w:t>
      </w:r>
      <w:r w:rsidRPr="00681124">
        <w:rPr>
          <w:rFonts w:ascii="Arial" w:hAnsi="Arial" w:cs="Arial"/>
          <w:lang w:val="en-US"/>
        </w:rPr>
        <w:t>-</w:t>
      </w:r>
      <w:r w:rsidRPr="00681124">
        <w:rPr>
          <w:rFonts w:ascii="Arial" w:hAnsi="Arial" w:cs="Arial"/>
        </w:rPr>
        <w:t>level CRM and basket information for lifetime value model</w:t>
      </w:r>
      <w:r w:rsidRPr="00681124">
        <w:rPr>
          <w:rFonts w:ascii="Arial" w:hAnsi="Arial" w:cs="Arial"/>
          <w:lang w:val="en-US"/>
        </w:rPr>
        <w:t>l</w:t>
      </w:r>
      <w:proofErr w:type="spellStart"/>
      <w:r w:rsidRPr="00681124">
        <w:rPr>
          <w:rFonts w:ascii="Arial" w:hAnsi="Arial" w:cs="Arial"/>
        </w:rPr>
        <w:t>ing</w:t>
      </w:r>
      <w:proofErr w:type="spellEnd"/>
      <w:r w:rsidRPr="00681124">
        <w:rPr>
          <w:rFonts w:ascii="Arial" w:hAnsi="Arial" w:cs="Arial"/>
        </w:rPr>
        <w:t xml:space="preserve"> and for category migration model</w:t>
      </w:r>
      <w:r w:rsidRPr="00681124">
        <w:rPr>
          <w:rFonts w:ascii="Arial" w:hAnsi="Arial" w:cs="Arial"/>
          <w:lang w:val="en-US"/>
        </w:rPr>
        <w:t>l</w:t>
      </w:r>
      <w:proofErr w:type="spellStart"/>
      <w:r w:rsidRPr="00681124">
        <w:rPr>
          <w:rFonts w:ascii="Arial" w:hAnsi="Arial" w:cs="Arial"/>
        </w:rPr>
        <w:t>ing</w:t>
      </w:r>
      <w:proofErr w:type="spellEnd"/>
      <w:r w:rsidRPr="00681124">
        <w:rPr>
          <w:rFonts w:ascii="Arial" w:hAnsi="Arial" w:cs="Arial"/>
        </w:rPr>
        <w:t xml:space="preserve">. Pair this with </w:t>
      </w:r>
      <w:r w:rsidRPr="00681124">
        <w:rPr>
          <w:rFonts w:ascii="Arial" w:hAnsi="Arial" w:cs="Arial"/>
          <w:lang w:val="en-US"/>
        </w:rPr>
        <w:t xml:space="preserve">an </w:t>
      </w:r>
      <w:r w:rsidRPr="00681124">
        <w:rPr>
          <w:rFonts w:ascii="Arial" w:hAnsi="Arial" w:cs="Arial"/>
        </w:rPr>
        <w:t>ethnography of shopping rituals and social listening to find out what the shifts in meaning are at the local level. Then make changes by limited drops and appointment scripts in one city before making it to scale. This protects scarcity.</w:t>
      </w:r>
    </w:p>
    <w:p w14:paraId="1A56A415" w14:textId="2F9EE9B0" w:rsidR="001E0692" w:rsidRPr="001E0692" w:rsidRDefault="000C154E" w:rsidP="001E0692">
      <w:pPr>
        <w:pStyle w:val="Heading1"/>
        <w:rPr>
          <w:rFonts w:ascii="Arial" w:hAnsi="Arial" w:cs="Arial"/>
        </w:rPr>
      </w:pPr>
      <w:bookmarkStart w:id="16" w:name="_Toc227787359"/>
      <w:r w:rsidRPr="00681124">
        <w:rPr>
          <w:rFonts w:ascii="Arial" w:hAnsi="Arial" w:cs="Arial"/>
        </w:rPr>
        <w:t>Marketing Mix Analysis (7Ps): UK vs India</w:t>
      </w:r>
      <w:bookmarkEnd w:id="16"/>
    </w:p>
    <w:p w14:paraId="2C8B0ADE" w14:textId="18A0B831" w:rsidR="00D011DC" w:rsidRDefault="001E0692" w:rsidP="00D011DC">
      <w:pPr>
        <w:rPr>
          <w:rFonts w:ascii="Arial" w:hAnsi="Arial" w:cs="Arial"/>
          <w:lang w:eastAsia="en-US" w:bidi="bn-IN"/>
        </w:rPr>
      </w:pPr>
      <w:r w:rsidRPr="001E0692">
        <w:rPr>
          <w:rFonts w:ascii="Arial" w:hAnsi="Arial" w:cs="Arial"/>
          <w:lang w:eastAsia="en-US" w:bidi="bn-IN"/>
        </w:rPr>
        <w:t xml:space="preserve">The marketing mix refers to the tactics (or marketing activities) that we have to satisfy customer needs and position our offering clearly in the mind of the customer </w:t>
      </w:r>
      <w:r>
        <w:rPr>
          <w:rFonts w:ascii="Arial" w:hAnsi="Arial" w:cs="Arial"/>
          <w:lang w:eastAsia="en-US" w:bidi="bn-IN"/>
        </w:rPr>
        <w:t>(</w:t>
      </w:r>
      <w:r w:rsidRPr="001E0692">
        <w:rPr>
          <w:rFonts w:ascii="Arial" w:hAnsi="Arial" w:cs="Arial"/>
        </w:rPr>
        <w:t>Paul and Mas, 2020)</w:t>
      </w:r>
      <w:r w:rsidRPr="001E0692">
        <w:rPr>
          <w:rFonts w:ascii="Arial" w:hAnsi="Arial" w:cs="Arial"/>
          <w:lang w:eastAsia="en-US" w:bidi="bn-IN"/>
        </w:rPr>
        <w:t xml:space="preserve">. It involves the 7Ps. Product, Price, Place, Promotion and an additional three elements that help us meet the challenges of marketing services, People, Process and Physical Evidence. </w:t>
      </w:r>
    </w:p>
    <w:p w14:paraId="198A843C" w14:textId="77777777" w:rsidR="001E0692" w:rsidRDefault="001E0692" w:rsidP="001E0692">
      <w:pPr>
        <w:keepNext/>
        <w:jc w:val="center"/>
      </w:pPr>
      <w:r>
        <w:fldChar w:fldCharType="begin"/>
      </w:r>
      <w:r>
        <w:instrText xml:space="preserve"> INCLUDEPICTURE "/Users/ijtehad/Library/Group Containers/UBF8T346G9.ms/WebArchiveCopyPasteTempFiles/com.microsoft.Word/7ps-marketing-mix_6526896c.png" \* MERGEFORMATINET </w:instrText>
      </w:r>
      <w:r>
        <w:fldChar w:fldCharType="separate"/>
      </w:r>
      <w:r>
        <w:rPr>
          <w:noProof/>
        </w:rPr>
        <w:drawing>
          <wp:inline distT="0" distB="0" distL="0" distR="0" wp14:anchorId="5063FB38" wp14:editId="09911A9D">
            <wp:extent cx="5726530" cy="2453054"/>
            <wp:effectExtent l="0" t="0" r="0" b="0"/>
            <wp:docPr id="1600519244" name="Picture 1" descr="The Marketing Mix: Building a Strategy With the 7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Marketing Mix: Building a Strategy With the 7Ps"/>
                    <pic:cNvPicPr>
                      <a:picLocks noChangeAspect="1" noChangeArrowheads="1"/>
                    </pic:cNvPicPr>
                  </pic:nvPicPr>
                  <pic:blipFill rotWithShape="1">
                    <a:blip r:embed="rId15">
                      <a:extLst>
                        <a:ext uri="{28A0092B-C50C-407E-A947-70E740481C1C}">
                          <a14:useLocalDpi xmlns:a14="http://schemas.microsoft.com/office/drawing/2010/main" val="0"/>
                        </a:ext>
                      </a:extLst>
                    </a:blip>
                    <a:srcRect t="11277" b="5914"/>
                    <a:stretch/>
                  </pic:blipFill>
                  <pic:spPr bwMode="auto">
                    <a:xfrm>
                      <a:off x="0" y="0"/>
                      <a:ext cx="5727700" cy="2453555"/>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4EAB6B53" w14:textId="4FADC915" w:rsidR="001E0692" w:rsidRDefault="001E0692" w:rsidP="001E0692">
      <w:pPr>
        <w:pStyle w:val="Caption"/>
        <w:rPr>
          <w:lang w:val="en-US"/>
        </w:rPr>
      </w:pPr>
      <w:r>
        <w:t xml:space="preserve">Figure </w:t>
      </w:r>
      <w:r w:rsidR="00BB57A9">
        <w:fldChar w:fldCharType="begin"/>
      </w:r>
      <w:r w:rsidR="00BB57A9">
        <w:instrText xml:space="preserve"> SEQ Figure \* ARABIC </w:instrText>
      </w:r>
      <w:r w:rsidR="00BB57A9">
        <w:fldChar w:fldCharType="separate"/>
      </w:r>
      <w:r w:rsidR="00BB57A9">
        <w:rPr>
          <w:noProof/>
        </w:rPr>
        <w:t>4</w:t>
      </w:r>
      <w:r w:rsidR="00BB57A9">
        <w:rPr>
          <w:noProof/>
        </w:rPr>
        <w:fldChar w:fldCharType="end"/>
      </w:r>
      <w:r>
        <w:rPr>
          <w:lang w:val="en-US"/>
        </w:rPr>
        <w:t xml:space="preserve">: </w:t>
      </w:r>
      <w:r w:rsidRPr="00384012">
        <w:rPr>
          <w:lang w:val="en-US"/>
        </w:rPr>
        <w:t>Marketing Mix Analysis (7Ps)</w:t>
      </w:r>
    </w:p>
    <w:p w14:paraId="5868016E" w14:textId="1D0E7501" w:rsidR="001E0692" w:rsidRPr="001E0692" w:rsidRDefault="001E0692" w:rsidP="001E0692">
      <w:pPr>
        <w:pStyle w:val="Caption"/>
      </w:pPr>
      <w:r>
        <w:rPr>
          <w:lang w:val="en-US"/>
        </w:rPr>
        <w:t xml:space="preserve">Source: </w:t>
      </w:r>
      <w:r w:rsidRPr="001E0692">
        <w:t>(Paul and Mas, 2020)</w:t>
      </w:r>
    </w:p>
    <w:p w14:paraId="47358D7B" w14:textId="51761AEB" w:rsidR="009175DC" w:rsidRPr="009175DC" w:rsidRDefault="000C154E" w:rsidP="009175DC">
      <w:pPr>
        <w:rPr>
          <w:rFonts w:ascii="Arial" w:hAnsi="Arial" w:cs="Arial"/>
        </w:rPr>
      </w:pPr>
      <w:r w:rsidRPr="00681124">
        <w:rPr>
          <w:rFonts w:ascii="Arial" w:hAnsi="Arial" w:cs="Arial"/>
          <w:b/>
          <w:bCs/>
        </w:rPr>
        <w:t>Product</w:t>
      </w:r>
      <w:r w:rsidRPr="00681124">
        <w:rPr>
          <w:rFonts w:ascii="Arial" w:hAnsi="Arial" w:cs="Arial"/>
          <w:b/>
          <w:bCs/>
          <w:lang w:val="en-US"/>
        </w:rPr>
        <w:t xml:space="preserve">: </w:t>
      </w:r>
      <w:r w:rsidR="009175DC" w:rsidRPr="009175DC">
        <w:rPr>
          <w:rFonts w:ascii="Arial" w:hAnsi="Arial" w:cs="Arial"/>
        </w:rPr>
        <w:t xml:space="preserve">Louis Vuitton has a heritage continuity branding strategy in </w:t>
      </w:r>
      <w:r w:rsidR="009175DC">
        <w:rPr>
          <w:rFonts w:ascii="Arial" w:hAnsi="Arial" w:cs="Arial"/>
        </w:rPr>
        <w:t xml:space="preserve">the </w:t>
      </w:r>
      <w:r w:rsidR="009175DC" w:rsidRPr="009175DC">
        <w:rPr>
          <w:rFonts w:ascii="Arial" w:hAnsi="Arial" w:cs="Arial"/>
        </w:rPr>
        <w:t xml:space="preserve">UK. Sales are being overtaken by classic collections such as Monogram and </w:t>
      </w:r>
      <w:proofErr w:type="spellStart"/>
      <w:r w:rsidR="009175DC" w:rsidRPr="009175DC">
        <w:rPr>
          <w:rFonts w:ascii="Arial" w:hAnsi="Arial" w:cs="Arial"/>
        </w:rPr>
        <w:t>Damier</w:t>
      </w:r>
      <w:proofErr w:type="spellEnd"/>
      <w:r w:rsidR="009175DC" w:rsidRPr="009175DC">
        <w:rPr>
          <w:rFonts w:ascii="Arial" w:hAnsi="Arial" w:cs="Arial"/>
        </w:rPr>
        <w:t>. Innovation in product is exclusive and restricted, which is positive to brand code protection (Paul and Mas, 2020). This strategy aligns with the mature luxury demand</w:t>
      </w:r>
      <w:r w:rsidR="009175DC">
        <w:rPr>
          <w:rFonts w:ascii="Arial" w:hAnsi="Arial" w:cs="Arial"/>
        </w:rPr>
        <w:t>,</w:t>
      </w:r>
      <w:r w:rsidR="009175DC" w:rsidRPr="009175DC">
        <w:rPr>
          <w:rFonts w:ascii="Arial" w:hAnsi="Arial" w:cs="Arial"/>
        </w:rPr>
        <w:t xml:space="preserve"> which revolves around long life than newness.</w:t>
      </w:r>
    </w:p>
    <w:p w14:paraId="11DDF127" w14:textId="4E907A08" w:rsidR="000C154E" w:rsidRDefault="009175DC" w:rsidP="009175DC">
      <w:pPr>
        <w:rPr>
          <w:rFonts w:ascii="Arial" w:hAnsi="Arial" w:cs="Arial"/>
        </w:rPr>
      </w:pPr>
      <w:r w:rsidRPr="009175DC">
        <w:rPr>
          <w:rFonts w:ascii="Arial" w:hAnsi="Arial" w:cs="Arial"/>
        </w:rPr>
        <w:t>Global recognition and adapting is the central discourse</w:t>
      </w:r>
      <w:r>
        <w:rPr>
          <w:rFonts w:ascii="Arial" w:hAnsi="Arial" w:cs="Arial"/>
        </w:rPr>
        <w:t>s</w:t>
      </w:r>
      <w:r w:rsidRPr="009175DC">
        <w:rPr>
          <w:rFonts w:ascii="Arial" w:hAnsi="Arial" w:cs="Arial"/>
        </w:rPr>
        <w:t xml:space="preserve"> of branding in India. The portfolio is less diversified and concentrates on leather products, accessories and travel products (Paul and Mas, 2020). Prefer</w:t>
      </w:r>
      <w:r>
        <w:rPr>
          <w:rFonts w:ascii="Arial" w:hAnsi="Arial" w:cs="Arial"/>
        </w:rPr>
        <w:t>red</w:t>
      </w:r>
      <w:r w:rsidRPr="009175DC">
        <w:rPr>
          <w:rFonts w:ascii="Arial" w:hAnsi="Arial" w:cs="Arial"/>
        </w:rPr>
        <w:t xml:space="preserve"> designs are those that are culturally acceptable and the logo that is recognisable. This is positive in aspiration and trust but restricts experimentation</w:t>
      </w:r>
      <w:r w:rsidR="000C154E" w:rsidRPr="00681124">
        <w:rPr>
          <w:rFonts w:ascii="Arial" w:hAnsi="Arial" w:cs="Arial"/>
        </w:rPr>
        <w:t>.</w:t>
      </w:r>
    </w:p>
    <w:p w14:paraId="2161BABA" w14:textId="77777777" w:rsidR="00BB57A9" w:rsidRPr="00BB57A9" w:rsidRDefault="00BB57A9" w:rsidP="00BB57A9">
      <w:pPr>
        <w:rPr>
          <w:rFonts w:ascii="Arial" w:hAnsi="Arial" w:cs="Arial"/>
          <w:b/>
        </w:rPr>
      </w:pPr>
      <w:r w:rsidRPr="00BB57A9">
        <w:rPr>
          <w:rFonts w:ascii="Arial" w:hAnsi="Arial" w:cs="Arial"/>
          <w:b/>
        </w:rPr>
        <w:t>Product Depth and Width </w:t>
      </w:r>
    </w:p>
    <w:p w14:paraId="3D4523C6" w14:textId="77777777" w:rsidR="00BB57A9" w:rsidRPr="00BB57A9" w:rsidRDefault="00BB57A9" w:rsidP="00BB57A9">
      <w:pPr>
        <w:rPr>
          <w:rFonts w:ascii="Arial" w:hAnsi="Arial" w:cs="Arial"/>
          <w:b/>
        </w:rPr>
      </w:pPr>
      <w:r w:rsidRPr="00BB57A9">
        <w:rPr>
          <w:rFonts w:ascii="Arial" w:hAnsi="Arial" w:cs="Arial"/>
          <w:b/>
        </w:rPr>
        <w:t>UK:</w:t>
      </w:r>
    </w:p>
    <w:p w14:paraId="207A313B" w14:textId="46443D40" w:rsidR="00BB57A9" w:rsidRPr="00BB57A9" w:rsidRDefault="00BB57A9" w:rsidP="00BB57A9">
      <w:pPr>
        <w:rPr>
          <w:rFonts w:ascii="Arial" w:hAnsi="Arial" w:cs="Arial"/>
        </w:rPr>
      </w:pPr>
      <w:r w:rsidRPr="00BB57A9">
        <w:rPr>
          <w:rFonts w:ascii="Arial" w:hAnsi="Arial" w:cs="Arial"/>
        </w:rPr>
        <w:t>Wide width includes: bags, leather goods, accessories, footwear, ready-to-wear, and travel lines. The percentages within every category are tremendous</w:t>
      </w:r>
      <w:r>
        <w:rPr>
          <w:rFonts w:ascii="Arial" w:hAnsi="Arial" w:cs="Arial"/>
          <w:lang w:val="en-US"/>
        </w:rPr>
        <w:t>,</w:t>
      </w:r>
      <w:r w:rsidRPr="00BB57A9">
        <w:rPr>
          <w:rFonts w:ascii="Arial" w:hAnsi="Arial" w:cs="Arial"/>
        </w:rPr>
        <w:t xml:space="preserve"> and it has several alternatives (e.g., Monogram, Damier, seasonal collections) which demonstrate adult need and buying behaviour.</w:t>
      </w:r>
    </w:p>
    <w:p w14:paraId="0ABF7728" w14:textId="77777777" w:rsidR="00BB57A9" w:rsidRPr="00BB57A9" w:rsidRDefault="00BB57A9" w:rsidP="00BB57A9">
      <w:pPr>
        <w:rPr>
          <w:rFonts w:ascii="Arial" w:hAnsi="Arial" w:cs="Arial"/>
          <w:b/>
        </w:rPr>
      </w:pPr>
      <w:r w:rsidRPr="00BB57A9">
        <w:rPr>
          <w:rFonts w:ascii="Arial" w:hAnsi="Arial" w:cs="Arial"/>
          <w:b/>
        </w:rPr>
        <w:t>India:</w:t>
      </w:r>
    </w:p>
    <w:p w14:paraId="0A790F35" w14:textId="7BD9E36E" w:rsidR="000C154E" w:rsidRDefault="00BB57A9" w:rsidP="000C154E">
      <w:pPr>
        <w:rPr>
          <w:rFonts w:ascii="Arial" w:hAnsi="Arial" w:cs="Arial"/>
        </w:rPr>
      </w:pPr>
      <w:r w:rsidRPr="00BB57A9">
        <w:rPr>
          <w:rFonts w:ascii="Arial" w:hAnsi="Arial" w:cs="Arial"/>
        </w:rPr>
        <w:t>Rectitude is smaller--preponderantly leather merchandise, accessories and travel. Its depth is shallow with low variability</w:t>
      </w:r>
      <w:r>
        <w:rPr>
          <w:rFonts w:ascii="Arial" w:hAnsi="Arial" w:cs="Arial"/>
          <w:lang w:val="en-US"/>
        </w:rPr>
        <w:t>,</w:t>
      </w:r>
      <w:r w:rsidRPr="00BB57A9">
        <w:rPr>
          <w:rFonts w:ascii="Arial" w:hAnsi="Arial" w:cs="Arial"/>
        </w:rPr>
        <w:t xml:space="preserve"> and it focuses on iconic appearing products</w:t>
      </w:r>
      <w:r>
        <w:rPr>
          <w:rFonts w:ascii="Arial" w:hAnsi="Arial" w:cs="Arial"/>
          <w:lang w:val="en-US"/>
        </w:rPr>
        <w:t>,</w:t>
      </w:r>
      <w:r w:rsidRPr="00BB57A9">
        <w:rPr>
          <w:rFonts w:ascii="Arial" w:hAnsi="Arial" w:cs="Arial"/>
        </w:rPr>
        <w:t xml:space="preserve"> which are run with the help of a logo to maintain exclusivity and enable aspirational consumption with the use of status</w:t>
      </w:r>
    </w:p>
    <w:p w14:paraId="4A68C033" w14:textId="77777777" w:rsidR="00BB57A9" w:rsidRPr="00BB57A9" w:rsidRDefault="00BB57A9" w:rsidP="000C154E">
      <w:pPr>
        <w:rPr>
          <w:rFonts w:ascii="Arial" w:hAnsi="Arial" w:cs="Arial"/>
        </w:rPr>
      </w:pPr>
    </w:p>
    <w:p w14:paraId="4B8D9933" w14:textId="4B70B8C9" w:rsidR="000C154E" w:rsidRPr="00681124" w:rsidRDefault="000C154E" w:rsidP="000C154E">
      <w:pPr>
        <w:rPr>
          <w:rFonts w:ascii="Arial" w:hAnsi="Arial" w:cs="Arial"/>
          <w:b/>
          <w:bCs/>
        </w:rPr>
      </w:pPr>
      <w:r w:rsidRPr="00681124">
        <w:rPr>
          <w:rFonts w:ascii="Arial" w:hAnsi="Arial" w:cs="Arial"/>
          <w:b/>
          <w:bCs/>
        </w:rPr>
        <w:t>Price</w:t>
      </w:r>
      <w:r w:rsidRPr="00681124">
        <w:rPr>
          <w:rFonts w:ascii="Arial" w:hAnsi="Arial" w:cs="Arial"/>
          <w:b/>
          <w:bCs/>
          <w:lang w:val="en-US"/>
        </w:rPr>
        <w:t xml:space="preserve">: </w:t>
      </w:r>
      <w:r w:rsidRPr="00681124">
        <w:rPr>
          <w:rFonts w:ascii="Arial" w:hAnsi="Arial" w:cs="Arial"/>
        </w:rPr>
        <w:t xml:space="preserve">In the UK, Louis Vuitton has a </w:t>
      </w:r>
      <w:r w:rsidRPr="00F70478">
        <w:rPr>
          <w:rFonts w:ascii="Arial" w:hAnsi="Arial" w:cs="Arial"/>
          <w:b/>
          <w:bCs/>
        </w:rPr>
        <w:t>premium pricing</w:t>
      </w:r>
      <w:r w:rsidRPr="00681124">
        <w:rPr>
          <w:rFonts w:ascii="Arial" w:hAnsi="Arial" w:cs="Arial"/>
        </w:rPr>
        <w:t xml:space="preserve"> integrity. UK GDP per capita is at about USD 49,000, which is sufficient to support a continuous demand for luxury goods. High purchasing power enables us to maintain stable prices</w:t>
      </w:r>
      <w:r w:rsidRPr="00681124">
        <w:rPr>
          <w:rFonts w:ascii="Arial" w:hAnsi="Arial" w:cs="Arial"/>
          <w:lang w:val="en-US"/>
        </w:rPr>
        <w:t>,</w:t>
      </w:r>
      <w:r w:rsidRPr="00681124">
        <w:rPr>
          <w:rFonts w:ascii="Arial" w:hAnsi="Arial" w:cs="Arial"/>
        </w:rPr>
        <w:t xml:space="preserve"> though due to inflation, price</w:t>
      </w:r>
      <w:r w:rsidR="00161841">
        <w:rPr>
          <w:rFonts w:ascii="Arial" w:hAnsi="Arial" w:cs="Arial"/>
          <w:lang w:val="en-US"/>
        </w:rPr>
        <w:t>s</w:t>
      </w:r>
      <w:r w:rsidRPr="00681124">
        <w:rPr>
          <w:rFonts w:ascii="Arial" w:hAnsi="Arial" w:cs="Arial"/>
        </w:rPr>
        <w:t xml:space="preserve"> ha</w:t>
      </w:r>
      <w:r w:rsidR="00161841">
        <w:rPr>
          <w:rFonts w:ascii="Arial" w:hAnsi="Arial" w:cs="Arial"/>
        </w:rPr>
        <w:t>ve</w:t>
      </w:r>
      <w:r w:rsidRPr="00681124">
        <w:rPr>
          <w:rFonts w:ascii="Arial" w:hAnsi="Arial" w:cs="Arial"/>
        </w:rPr>
        <w:t xml:space="preserve"> become sensitive</w:t>
      </w:r>
      <w:r w:rsidR="00161841">
        <w:rPr>
          <w:rFonts w:ascii="Arial" w:hAnsi="Arial" w:cs="Arial"/>
          <w:lang w:val="en-US"/>
        </w:rPr>
        <w:t xml:space="preserve"> </w:t>
      </w:r>
      <w:r w:rsidR="00161841" w:rsidRPr="00161841">
        <w:rPr>
          <w:rFonts w:ascii="Arial" w:hAnsi="Arial" w:cs="Arial"/>
        </w:rPr>
        <w:t>(Team, G.O., 2022)</w:t>
      </w:r>
      <w:r w:rsidRPr="00681124">
        <w:rPr>
          <w:rFonts w:ascii="Arial" w:hAnsi="Arial" w:cs="Arial"/>
        </w:rPr>
        <w:t>. Pricing is still favourable to margin</w:t>
      </w:r>
      <w:r w:rsidRPr="00681124">
        <w:rPr>
          <w:rFonts w:ascii="Arial" w:hAnsi="Arial" w:cs="Arial"/>
          <w:lang w:val="en-US"/>
        </w:rPr>
        <w:t>-</w:t>
      </w:r>
      <w:r w:rsidRPr="00681124">
        <w:rPr>
          <w:rFonts w:ascii="Arial" w:hAnsi="Arial" w:cs="Arial"/>
        </w:rPr>
        <w:t>protecting.</w:t>
      </w:r>
    </w:p>
    <w:p w14:paraId="123B2547" w14:textId="39321A84" w:rsidR="000C154E" w:rsidRPr="00681124" w:rsidRDefault="000C154E" w:rsidP="000C154E">
      <w:pPr>
        <w:rPr>
          <w:rFonts w:ascii="Arial" w:hAnsi="Arial" w:cs="Arial"/>
        </w:rPr>
      </w:pPr>
      <w:r w:rsidRPr="00681124">
        <w:rPr>
          <w:rFonts w:ascii="Arial" w:hAnsi="Arial" w:cs="Arial"/>
        </w:rPr>
        <w:t>In India, the import duty has been over 30%</w:t>
      </w:r>
      <w:r w:rsidRPr="00681124">
        <w:rPr>
          <w:rFonts w:ascii="Arial" w:hAnsi="Arial" w:cs="Arial"/>
          <w:lang w:val="en-US"/>
        </w:rPr>
        <w:t>,</w:t>
      </w:r>
      <w:r w:rsidRPr="00681124">
        <w:rPr>
          <w:rFonts w:ascii="Arial" w:hAnsi="Arial" w:cs="Arial"/>
        </w:rPr>
        <w:t xml:space="preserve"> and this affects the price and makes the products very expensive. India's GDP per capita is around USD 2,600</w:t>
      </w:r>
      <w:r w:rsidRPr="00681124">
        <w:rPr>
          <w:rFonts w:ascii="Arial" w:hAnsi="Arial" w:cs="Arial"/>
          <w:lang w:val="en-US"/>
        </w:rPr>
        <w:t>,</w:t>
      </w:r>
      <w:r w:rsidRPr="00681124">
        <w:rPr>
          <w:rFonts w:ascii="Arial" w:hAnsi="Arial" w:cs="Arial"/>
        </w:rPr>
        <w:t xml:space="preserve"> but luxury demand is dictated by HNWIs</w:t>
      </w:r>
      <w:r w:rsidR="00161841">
        <w:rPr>
          <w:rFonts w:ascii="Arial" w:hAnsi="Arial" w:cs="Arial"/>
          <w:lang w:val="en-US"/>
        </w:rPr>
        <w:t xml:space="preserve"> </w:t>
      </w:r>
      <w:r w:rsidR="00161841" w:rsidRPr="00161841">
        <w:rPr>
          <w:rFonts w:ascii="Arial" w:hAnsi="Arial" w:cs="Arial"/>
        </w:rPr>
        <w:t>(LVMH, 2025b)</w:t>
      </w:r>
      <w:r w:rsidRPr="00681124">
        <w:rPr>
          <w:rFonts w:ascii="Arial" w:hAnsi="Arial" w:cs="Arial"/>
        </w:rPr>
        <w:t>. Ultra-premium pricing implies exclusivity. This is favourable for status, but unfavourable for volume growth.</w:t>
      </w:r>
    </w:p>
    <w:p w14:paraId="4B2EECE6" w14:textId="53A1CA23" w:rsidR="000C154E" w:rsidRPr="00681124" w:rsidRDefault="000C154E" w:rsidP="000C154E">
      <w:pPr>
        <w:rPr>
          <w:rFonts w:ascii="Arial" w:hAnsi="Arial" w:cs="Arial"/>
          <w:b/>
          <w:bCs/>
        </w:rPr>
      </w:pPr>
      <w:r w:rsidRPr="00681124">
        <w:rPr>
          <w:rFonts w:ascii="Arial" w:hAnsi="Arial" w:cs="Arial"/>
          <w:b/>
          <w:bCs/>
        </w:rPr>
        <w:t>Place</w:t>
      </w:r>
      <w:r w:rsidRPr="00681124">
        <w:rPr>
          <w:rFonts w:ascii="Arial" w:hAnsi="Arial" w:cs="Arial"/>
          <w:b/>
          <w:bCs/>
          <w:lang w:val="en-US"/>
        </w:rPr>
        <w:t xml:space="preserve">: </w:t>
      </w:r>
      <w:r w:rsidRPr="00681124">
        <w:rPr>
          <w:rFonts w:ascii="Arial" w:hAnsi="Arial" w:cs="Arial"/>
        </w:rPr>
        <w:t>In the UK</w:t>
      </w:r>
      <w:r w:rsidRPr="00681124">
        <w:rPr>
          <w:rFonts w:ascii="Arial" w:hAnsi="Arial" w:cs="Arial"/>
          <w:lang w:val="en-US"/>
        </w:rPr>
        <w:t>,</w:t>
      </w:r>
      <w:r w:rsidRPr="00681124">
        <w:rPr>
          <w:rFonts w:ascii="Arial" w:hAnsi="Arial" w:cs="Arial"/>
        </w:rPr>
        <w:t xml:space="preserve"> Louis Vuitton has the use of flagship stores and controlled distribution. There are around 16 stores located in all parts of </w:t>
      </w:r>
      <w:r w:rsidRPr="00F70478">
        <w:rPr>
          <w:rFonts w:ascii="Arial" w:hAnsi="Arial" w:cs="Arial"/>
          <w:b/>
          <w:bCs/>
        </w:rPr>
        <w:t>London</w:t>
      </w:r>
      <w:r w:rsidRPr="00681124">
        <w:rPr>
          <w:rFonts w:ascii="Arial" w:hAnsi="Arial" w:cs="Arial"/>
        </w:rPr>
        <w:t xml:space="preserve"> and key travel hubs</w:t>
      </w:r>
      <w:r w:rsidR="00161841">
        <w:rPr>
          <w:rFonts w:ascii="Arial" w:hAnsi="Arial" w:cs="Arial"/>
          <w:lang w:val="en-US"/>
        </w:rPr>
        <w:t xml:space="preserve"> </w:t>
      </w:r>
      <w:r w:rsidR="00161841" w:rsidRPr="00161841">
        <w:rPr>
          <w:rFonts w:ascii="Arial" w:hAnsi="Arial" w:cs="Arial"/>
        </w:rPr>
        <w:t>(LVMH, 2025b)</w:t>
      </w:r>
      <w:r w:rsidRPr="00681124">
        <w:rPr>
          <w:rFonts w:ascii="Arial" w:hAnsi="Arial" w:cs="Arial"/>
        </w:rPr>
        <w:t>. Distribution is direct</w:t>
      </w:r>
      <w:r w:rsidRPr="00681124">
        <w:rPr>
          <w:rFonts w:ascii="Arial" w:hAnsi="Arial" w:cs="Arial"/>
          <w:lang w:val="en-US"/>
        </w:rPr>
        <w:t>,</w:t>
      </w:r>
      <w:r w:rsidRPr="00681124">
        <w:rPr>
          <w:rFonts w:ascii="Arial" w:hAnsi="Arial" w:cs="Arial"/>
        </w:rPr>
        <w:t xml:space="preserve"> and experience and data are completely controlled. This is good for brand governance, but bad for reach.</w:t>
      </w:r>
    </w:p>
    <w:p w14:paraId="4314A357" w14:textId="1D64A8FF" w:rsidR="000C154E" w:rsidRPr="001E0692" w:rsidRDefault="000C154E" w:rsidP="000C154E">
      <w:pPr>
        <w:rPr>
          <w:rFonts w:ascii="Arial" w:hAnsi="Arial" w:cs="Arial"/>
        </w:rPr>
      </w:pPr>
      <w:r w:rsidRPr="00681124">
        <w:rPr>
          <w:rFonts w:ascii="Arial" w:hAnsi="Arial" w:cs="Arial"/>
        </w:rPr>
        <w:t xml:space="preserve">In India, the only ultra-selective boutiques that have Louis Vuitton are in </w:t>
      </w:r>
      <w:r w:rsidRPr="00F70478">
        <w:rPr>
          <w:rFonts w:ascii="Arial" w:hAnsi="Arial" w:cs="Arial"/>
          <w:b/>
          <w:bCs/>
        </w:rPr>
        <w:t>New Delhi, Mumbai and Bangalore</w:t>
      </w:r>
      <w:r w:rsidRPr="00681124">
        <w:rPr>
          <w:rFonts w:ascii="Arial" w:hAnsi="Arial" w:cs="Arial"/>
        </w:rPr>
        <w:t>. Distribution is direct through company</w:t>
      </w:r>
      <w:r w:rsidRPr="00681124">
        <w:rPr>
          <w:rFonts w:ascii="Arial" w:hAnsi="Arial" w:cs="Arial"/>
          <w:lang w:val="en-US"/>
        </w:rPr>
        <w:t>-</w:t>
      </w:r>
      <w:r w:rsidRPr="00681124">
        <w:rPr>
          <w:rFonts w:ascii="Arial" w:hAnsi="Arial" w:cs="Arial"/>
        </w:rPr>
        <w:t>owned stores</w:t>
      </w:r>
      <w:r w:rsidR="00161841">
        <w:rPr>
          <w:rFonts w:ascii="Arial" w:hAnsi="Arial" w:cs="Arial"/>
          <w:lang w:val="en-US"/>
        </w:rPr>
        <w:t xml:space="preserve"> </w:t>
      </w:r>
      <w:r w:rsidR="00161841" w:rsidRPr="00161841">
        <w:rPr>
          <w:rFonts w:ascii="Arial" w:hAnsi="Arial" w:cs="Arial"/>
        </w:rPr>
        <w:t>(LVMH, 2025b)</w:t>
      </w:r>
      <w:r w:rsidRPr="00681124">
        <w:rPr>
          <w:rFonts w:ascii="Arial" w:hAnsi="Arial" w:cs="Arial"/>
        </w:rPr>
        <w:t>. This is in order to protect the exclusivity, but in order to restrict market penetration.</w:t>
      </w:r>
    </w:p>
    <w:p w14:paraId="78809FE6" w14:textId="77777777" w:rsidR="00F70478" w:rsidRDefault="000C154E" w:rsidP="000C154E">
      <w:pPr>
        <w:rPr>
          <w:rFonts w:ascii="Arial" w:hAnsi="Arial" w:cs="Arial"/>
          <w:b/>
          <w:bCs/>
          <w:lang w:val="en-US"/>
        </w:rPr>
      </w:pPr>
      <w:r w:rsidRPr="00681124">
        <w:rPr>
          <w:rFonts w:ascii="Arial" w:hAnsi="Arial" w:cs="Arial"/>
          <w:b/>
          <w:bCs/>
        </w:rPr>
        <w:t>Promotion</w:t>
      </w:r>
      <w:r w:rsidRPr="00681124">
        <w:rPr>
          <w:rFonts w:ascii="Arial" w:hAnsi="Arial" w:cs="Arial"/>
          <w:b/>
          <w:bCs/>
          <w:lang w:val="en-US"/>
        </w:rPr>
        <w:t xml:space="preserve">: </w:t>
      </w:r>
    </w:p>
    <w:p w14:paraId="2883AEB0" w14:textId="599B6E11" w:rsidR="000C154E" w:rsidRPr="00681124" w:rsidRDefault="00BB57A9" w:rsidP="000C154E">
      <w:pPr>
        <w:rPr>
          <w:rFonts w:ascii="Arial" w:hAnsi="Arial" w:cs="Arial"/>
          <w:b/>
          <w:bCs/>
          <w:lang w:val="en-US"/>
        </w:rPr>
      </w:pPr>
      <w:r w:rsidRPr="00BB57A9">
        <w:rPr>
          <w:rFonts w:ascii="Arial" w:hAnsi="Arial" w:cs="Arial"/>
        </w:rPr>
        <w:t>In the UK, IMC</w:t>
      </w:r>
      <w:r>
        <w:rPr>
          <w:rFonts w:ascii="Arial" w:hAnsi="Arial" w:cs="Arial"/>
        </w:rPr>
        <w:t xml:space="preserve"> (</w:t>
      </w:r>
      <w:r w:rsidRPr="00BB57A9">
        <w:rPr>
          <w:rFonts w:ascii="Arial" w:hAnsi="Arial" w:cs="Arial"/>
          <w:b/>
          <w:bCs/>
          <w:lang w:val="en-US"/>
        </w:rPr>
        <w:t>Integrated Marketing Communications</w:t>
      </w:r>
      <w:r>
        <w:rPr>
          <w:rFonts w:ascii="Arial" w:hAnsi="Arial" w:cs="Arial"/>
          <w:b/>
          <w:bCs/>
          <w:lang w:val="en-US"/>
        </w:rPr>
        <w:t>)</w:t>
      </w:r>
      <w:r w:rsidRPr="00BB57A9">
        <w:rPr>
          <w:rFonts w:ascii="Arial" w:hAnsi="Arial" w:cs="Arial"/>
        </w:rPr>
        <w:t xml:space="preserve"> refers to </w:t>
      </w:r>
      <w:r>
        <w:rPr>
          <w:rFonts w:ascii="Arial" w:hAnsi="Arial" w:cs="Arial"/>
        </w:rPr>
        <w:t xml:space="preserve">the </w:t>
      </w:r>
      <w:r w:rsidRPr="00BB57A9">
        <w:rPr>
          <w:rFonts w:ascii="Arial" w:hAnsi="Arial" w:cs="Arial"/>
        </w:rPr>
        <w:t>interweaving of channels (fashion media, digital, in-store, CRM) to communicate a uniform</w:t>
      </w:r>
      <w:r>
        <w:rPr>
          <w:rFonts w:ascii="Arial" w:hAnsi="Arial" w:cs="Arial"/>
        </w:rPr>
        <w:t>,</w:t>
      </w:r>
      <w:r w:rsidRPr="00BB57A9">
        <w:rPr>
          <w:rFonts w:ascii="Arial" w:hAnsi="Arial" w:cs="Arial"/>
        </w:rPr>
        <w:t xml:space="preserve"> subtle luxury message of heritage and exclusiveness</w:t>
      </w:r>
      <w:r>
        <w:rPr>
          <w:rFonts w:ascii="Arial" w:hAnsi="Arial" w:cs="Arial"/>
        </w:rPr>
        <w:t xml:space="preserve"> </w:t>
      </w:r>
      <w:r w:rsidRPr="00161841">
        <w:rPr>
          <w:rFonts w:ascii="Arial" w:hAnsi="Arial" w:cs="Arial"/>
        </w:rPr>
        <w:t>(Christodoulou and Cullinane, 2019)</w:t>
      </w:r>
      <w:r>
        <w:rPr>
          <w:rFonts w:ascii="Arial" w:hAnsi="Arial" w:cs="Arial"/>
        </w:rPr>
        <w:t xml:space="preserve">.  </w:t>
      </w:r>
      <w:r w:rsidR="000C154E" w:rsidRPr="00681124">
        <w:rPr>
          <w:rFonts w:ascii="Arial" w:hAnsi="Arial" w:cs="Arial"/>
        </w:rPr>
        <w:t>In the UK</w:t>
      </w:r>
      <w:r w:rsidR="000C154E" w:rsidRPr="00681124">
        <w:rPr>
          <w:rFonts w:ascii="Arial" w:hAnsi="Arial" w:cs="Arial"/>
          <w:lang w:val="en-US"/>
        </w:rPr>
        <w:t>,</w:t>
      </w:r>
      <w:r w:rsidR="000C154E" w:rsidRPr="00681124">
        <w:rPr>
          <w:rFonts w:ascii="Arial" w:hAnsi="Arial" w:cs="Arial"/>
        </w:rPr>
        <w:t xml:space="preserve"> promotion is based on </w:t>
      </w:r>
      <w:r w:rsidR="00436993">
        <w:rPr>
          <w:rFonts w:ascii="Arial" w:hAnsi="Arial" w:cs="Arial"/>
          <w:lang w:val="en-US"/>
        </w:rPr>
        <w:t xml:space="preserve">a </w:t>
      </w:r>
      <w:r w:rsidR="00436993" w:rsidRPr="00436993">
        <w:rPr>
          <w:rFonts w:ascii="Arial" w:hAnsi="Arial" w:cs="Arial"/>
          <w:b/>
          <w:bCs/>
        </w:rPr>
        <w:t>pull strategy</w:t>
      </w:r>
      <w:r w:rsidR="00436993">
        <w:rPr>
          <w:rFonts w:ascii="Arial" w:hAnsi="Arial" w:cs="Arial"/>
          <w:b/>
          <w:bCs/>
        </w:rPr>
        <w:t xml:space="preserve">, </w:t>
      </w:r>
      <w:r w:rsidR="000C154E" w:rsidRPr="00681124">
        <w:rPr>
          <w:rFonts w:ascii="Arial" w:hAnsi="Arial" w:cs="Arial"/>
        </w:rPr>
        <w:t>subtle storytelling through the fashion media, runway shows and heritage narratives</w:t>
      </w:r>
      <w:r>
        <w:rPr>
          <w:rFonts w:ascii="Arial" w:hAnsi="Arial" w:cs="Arial"/>
          <w:lang w:val="en-US"/>
        </w:rPr>
        <w:t xml:space="preserve">. </w:t>
      </w:r>
      <w:r w:rsidR="000C154E" w:rsidRPr="00681124">
        <w:rPr>
          <w:rFonts w:ascii="Arial" w:hAnsi="Arial" w:cs="Arial"/>
        </w:rPr>
        <w:t>This is favourable in the quiet luxury environment but diminishes mass visibility.</w:t>
      </w:r>
    </w:p>
    <w:p w14:paraId="5ED16F7A" w14:textId="5F96960F" w:rsidR="000C154E" w:rsidRPr="00681124" w:rsidRDefault="00BB57A9" w:rsidP="000C154E">
      <w:pPr>
        <w:rPr>
          <w:rFonts w:ascii="Arial" w:hAnsi="Arial" w:cs="Arial"/>
        </w:rPr>
      </w:pPr>
      <w:r w:rsidRPr="00BB57A9">
        <w:rPr>
          <w:rFonts w:ascii="Arial" w:hAnsi="Arial" w:cs="Arial"/>
        </w:rPr>
        <w:t>In India, IMC can be described as a combination of communications (celebrities, social media, events, in-store) to spread a uniform inspirational message concentrating on visibility, status and global brand image</w:t>
      </w:r>
      <w:r>
        <w:rPr>
          <w:rFonts w:ascii="Arial" w:hAnsi="Arial" w:cs="Arial"/>
        </w:rPr>
        <w:t xml:space="preserve"> </w:t>
      </w:r>
      <w:r w:rsidRPr="00161841">
        <w:rPr>
          <w:rFonts w:ascii="Arial" w:hAnsi="Arial" w:cs="Arial"/>
        </w:rPr>
        <w:t>(Christodoulou and Cullinane, 2019)</w:t>
      </w:r>
      <w:r>
        <w:rPr>
          <w:rFonts w:ascii="Arial" w:hAnsi="Arial" w:cs="Arial"/>
        </w:rPr>
        <w:t xml:space="preserve">. </w:t>
      </w:r>
      <w:r w:rsidR="000C154E" w:rsidRPr="00681124">
        <w:rPr>
          <w:rFonts w:ascii="Arial" w:hAnsi="Arial" w:cs="Arial"/>
        </w:rPr>
        <w:t>India</w:t>
      </w:r>
      <w:r w:rsidR="00436993">
        <w:rPr>
          <w:rFonts w:ascii="Arial" w:hAnsi="Arial" w:cs="Arial"/>
          <w:lang w:val="en-US"/>
        </w:rPr>
        <w:t xml:space="preserve"> uses a </w:t>
      </w:r>
      <w:r w:rsidR="00436993" w:rsidRPr="00436993">
        <w:rPr>
          <w:rFonts w:ascii="Arial" w:hAnsi="Arial" w:cs="Arial"/>
          <w:b/>
          <w:bCs/>
        </w:rPr>
        <w:t>hybrid pull strategy</w:t>
      </w:r>
      <w:r w:rsidR="00436993">
        <w:rPr>
          <w:rFonts w:ascii="Arial" w:hAnsi="Arial" w:cs="Arial"/>
          <w:b/>
          <w:bCs/>
        </w:rPr>
        <w:t xml:space="preserve">. </w:t>
      </w:r>
      <w:r w:rsidR="00436993">
        <w:rPr>
          <w:rFonts w:ascii="Arial" w:hAnsi="Arial" w:cs="Arial"/>
          <w:lang w:val="en-US"/>
        </w:rPr>
        <w:t>C</w:t>
      </w:r>
      <w:proofErr w:type="spellStart"/>
      <w:r w:rsidR="000C154E" w:rsidRPr="00681124">
        <w:rPr>
          <w:rFonts w:ascii="Arial" w:hAnsi="Arial" w:cs="Arial"/>
        </w:rPr>
        <w:t>elebrities</w:t>
      </w:r>
      <w:proofErr w:type="spellEnd"/>
      <w:r w:rsidR="000C154E" w:rsidRPr="00681124">
        <w:rPr>
          <w:rFonts w:ascii="Arial" w:hAnsi="Arial" w:cs="Arial"/>
        </w:rPr>
        <w:t>, weddings and visibility with the elite are used in promotion. This is favourable to the aspiration building and carries the risk of overexposure if not managed properly.</w:t>
      </w:r>
    </w:p>
    <w:p w14:paraId="5C95E8EB" w14:textId="77777777" w:rsidR="00454884" w:rsidRDefault="000C154E" w:rsidP="000C154E">
      <w:pPr>
        <w:rPr>
          <w:rFonts w:ascii="Arial" w:hAnsi="Arial" w:cs="Arial"/>
          <w:b/>
          <w:bCs/>
          <w:lang w:val="en-US"/>
        </w:rPr>
      </w:pPr>
      <w:r w:rsidRPr="00681124">
        <w:rPr>
          <w:rFonts w:ascii="Arial" w:hAnsi="Arial" w:cs="Arial"/>
          <w:b/>
          <w:bCs/>
        </w:rPr>
        <w:t>People</w:t>
      </w:r>
      <w:r w:rsidRPr="00681124">
        <w:rPr>
          <w:rFonts w:ascii="Arial" w:hAnsi="Arial" w:cs="Arial"/>
          <w:b/>
          <w:bCs/>
          <w:lang w:val="en-US"/>
        </w:rPr>
        <w:t xml:space="preserve">: </w:t>
      </w:r>
    </w:p>
    <w:p w14:paraId="772A938E" w14:textId="538B1E30" w:rsidR="000C154E" w:rsidRPr="00681124" w:rsidRDefault="000C154E" w:rsidP="000C154E">
      <w:pPr>
        <w:rPr>
          <w:rFonts w:ascii="Arial" w:hAnsi="Arial" w:cs="Arial"/>
          <w:b/>
          <w:bCs/>
        </w:rPr>
      </w:pPr>
      <w:r w:rsidRPr="00681124">
        <w:rPr>
          <w:rFonts w:ascii="Arial" w:hAnsi="Arial" w:cs="Arial"/>
        </w:rPr>
        <w:t xml:space="preserve">The sales associates in the UK are brand ambassadors with </w:t>
      </w:r>
      <w:r w:rsidRPr="00681124">
        <w:rPr>
          <w:rFonts w:ascii="Arial" w:hAnsi="Arial" w:cs="Arial"/>
          <w:lang w:val="en-US"/>
        </w:rPr>
        <w:t xml:space="preserve">a </w:t>
      </w:r>
      <w:r w:rsidRPr="00681124">
        <w:rPr>
          <w:rFonts w:ascii="Arial" w:hAnsi="Arial" w:cs="Arial"/>
        </w:rPr>
        <w:t>special focus on discretion and expertise.</w:t>
      </w:r>
      <w:r w:rsidR="00436993">
        <w:rPr>
          <w:rFonts w:ascii="Arial" w:hAnsi="Arial" w:cs="Arial"/>
        </w:rPr>
        <w:t xml:space="preserve"> </w:t>
      </w:r>
      <w:r w:rsidRPr="00681124">
        <w:rPr>
          <w:rFonts w:ascii="Arial" w:hAnsi="Arial" w:cs="Arial"/>
        </w:rPr>
        <w:t xml:space="preserve">Louis Vuitton UK has </w:t>
      </w:r>
      <w:r w:rsidR="00436993" w:rsidRPr="00436993">
        <w:rPr>
          <w:rFonts w:ascii="Arial" w:hAnsi="Arial" w:cs="Arial"/>
          <w:lang w:val="en-US"/>
        </w:rPr>
        <w:t xml:space="preserve">almost </w:t>
      </w:r>
      <w:r w:rsidR="00436993" w:rsidRPr="00436993">
        <w:rPr>
          <w:rFonts w:ascii="Arial" w:hAnsi="Arial" w:cs="Arial"/>
          <w:b/>
          <w:bCs/>
        </w:rPr>
        <w:t>several thousand retail staff</w:t>
      </w:r>
      <w:r w:rsidR="00436993" w:rsidRPr="00436993">
        <w:rPr>
          <w:rFonts w:ascii="Arial" w:hAnsi="Arial" w:cs="Arial"/>
        </w:rPr>
        <w:t> across ~16 stores</w:t>
      </w:r>
      <w:r w:rsidR="00436993">
        <w:rPr>
          <w:rFonts w:ascii="Arial" w:hAnsi="Arial" w:cs="Arial"/>
        </w:rPr>
        <w:t xml:space="preserve"> with </w:t>
      </w:r>
      <w:r w:rsidR="00436993" w:rsidRPr="00436993">
        <w:rPr>
          <w:rFonts w:ascii="Arial" w:hAnsi="Arial" w:cs="Arial"/>
        </w:rPr>
        <w:t>continuous training</w:t>
      </w:r>
      <w:r w:rsidR="00161841">
        <w:rPr>
          <w:rFonts w:ascii="Arial" w:hAnsi="Arial" w:cs="Arial"/>
        </w:rPr>
        <w:t xml:space="preserve"> and</w:t>
      </w:r>
      <w:r w:rsidR="00436993" w:rsidRPr="00436993">
        <w:rPr>
          <w:rFonts w:ascii="Arial" w:hAnsi="Arial" w:cs="Arial"/>
        </w:rPr>
        <w:t xml:space="preserve"> performance-based motivation</w:t>
      </w:r>
      <w:r w:rsidR="00161841">
        <w:rPr>
          <w:rFonts w:ascii="Arial" w:hAnsi="Arial" w:cs="Arial"/>
        </w:rPr>
        <w:t xml:space="preserve"> </w:t>
      </w:r>
      <w:r w:rsidR="00161841" w:rsidRPr="00161841">
        <w:rPr>
          <w:rFonts w:ascii="Arial" w:hAnsi="Arial" w:cs="Arial"/>
        </w:rPr>
        <w:t xml:space="preserve">(Barker, </w:t>
      </w:r>
      <w:proofErr w:type="spellStart"/>
      <w:r w:rsidR="00161841" w:rsidRPr="00161841">
        <w:rPr>
          <w:rFonts w:ascii="Arial" w:hAnsi="Arial" w:cs="Arial"/>
        </w:rPr>
        <w:t>Lencucha</w:t>
      </w:r>
      <w:proofErr w:type="spellEnd"/>
      <w:r w:rsidR="00161841" w:rsidRPr="00161841">
        <w:rPr>
          <w:rFonts w:ascii="Arial" w:hAnsi="Arial" w:cs="Arial"/>
        </w:rPr>
        <w:t xml:space="preserve"> and Anderson, 2016)</w:t>
      </w:r>
      <w:r w:rsidRPr="00681124">
        <w:rPr>
          <w:rFonts w:ascii="Arial" w:hAnsi="Arial" w:cs="Arial"/>
        </w:rPr>
        <w:t>. Service expectations, which give priority to efficiency and privacy.</w:t>
      </w:r>
    </w:p>
    <w:p w14:paraId="376BA1AD" w14:textId="1673EDDE" w:rsidR="000C154E" w:rsidRPr="00681124" w:rsidRDefault="000C154E" w:rsidP="000C154E">
      <w:pPr>
        <w:rPr>
          <w:rFonts w:ascii="Arial" w:hAnsi="Arial" w:cs="Arial"/>
        </w:rPr>
      </w:pPr>
      <w:r w:rsidRPr="00681124">
        <w:rPr>
          <w:rFonts w:ascii="Arial" w:hAnsi="Arial" w:cs="Arial"/>
        </w:rPr>
        <w:t>In India, the role of the sales associates is trust</w:t>
      </w:r>
      <w:r w:rsidRPr="00681124">
        <w:rPr>
          <w:rFonts w:ascii="Arial" w:hAnsi="Arial" w:cs="Arial"/>
          <w:lang w:val="en-US"/>
        </w:rPr>
        <w:t>-</w:t>
      </w:r>
      <w:r w:rsidRPr="00681124">
        <w:rPr>
          <w:rFonts w:ascii="Arial" w:hAnsi="Arial" w:cs="Arial"/>
        </w:rPr>
        <w:t xml:space="preserve">building. </w:t>
      </w:r>
      <w:r w:rsidR="00436993">
        <w:rPr>
          <w:rFonts w:ascii="Arial" w:hAnsi="Arial" w:cs="Arial"/>
          <w:lang w:val="en-US"/>
        </w:rPr>
        <w:t xml:space="preserve">The number is </w:t>
      </w:r>
      <w:r w:rsidR="00436993" w:rsidRPr="00436993">
        <w:rPr>
          <w:rFonts w:ascii="Arial" w:hAnsi="Arial" w:cs="Arial"/>
        </w:rPr>
        <w:t>much smaller (a few hundred employees) across 3 stores</w:t>
      </w:r>
      <w:r w:rsidR="00436993">
        <w:rPr>
          <w:rFonts w:ascii="Arial" w:hAnsi="Arial" w:cs="Arial"/>
        </w:rPr>
        <w:t xml:space="preserve"> </w:t>
      </w:r>
      <w:r w:rsidR="00436993" w:rsidRPr="00436993">
        <w:rPr>
          <w:rFonts w:ascii="Arial" w:hAnsi="Arial" w:cs="Arial"/>
        </w:rPr>
        <w:t>with intensive training</w:t>
      </w:r>
      <w:r w:rsidR="00436993">
        <w:rPr>
          <w:rFonts w:ascii="Arial" w:hAnsi="Arial" w:cs="Arial"/>
        </w:rPr>
        <w:t xml:space="preserve"> and</w:t>
      </w:r>
      <w:r w:rsidR="00436993" w:rsidRPr="00436993">
        <w:rPr>
          <w:rFonts w:ascii="Arial" w:hAnsi="Arial" w:cs="Arial"/>
        </w:rPr>
        <w:t xml:space="preserve"> relationship-based motivation</w:t>
      </w:r>
      <w:r w:rsidR="00161841">
        <w:rPr>
          <w:rFonts w:ascii="Arial" w:hAnsi="Arial" w:cs="Arial"/>
        </w:rPr>
        <w:t xml:space="preserve"> </w:t>
      </w:r>
      <w:r w:rsidR="00161841" w:rsidRPr="00161841">
        <w:rPr>
          <w:rFonts w:ascii="Arial" w:hAnsi="Arial" w:cs="Arial"/>
        </w:rPr>
        <w:t xml:space="preserve">(Barker, </w:t>
      </w:r>
      <w:proofErr w:type="spellStart"/>
      <w:r w:rsidR="00161841" w:rsidRPr="00161841">
        <w:rPr>
          <w:rFonts w:ascii="Arial" w:hAnsi="Arial" w:cs="Arial"/>
        </w:rPr>
        <w:t>Lencucha</w:t>
      </w:r>
      <w:proofErr w:type="spellEnd"/>
      <w:r w:rsidR="00161841" w:rsidRPr="00161841">
        <w:rPr>
          <w:rFonts w:ascii="Arial" w:hAnsi="Arial" w:cs="Arial"/>
        </w:rPr>
        <w:t xml:space="preserve"> and Anderson, 2016)</w:t>
      </w:r>
      <w:r w:rsidRPr="00681124">
        <w:rPr>
          <w:rFonts w:ascii="Arial" w:hAnsi="Arial" w:cs="Arial"/>
        </w:rPr>
        <w:t>. Service expectations are high touch and explanatory</w:t>
      </w:r>
      <w:r w:rsidRPr="00681124">
        <w:rPr>
          <w:rFonts w:ascii="Arial" w:hAnsi="Arial" w:cs="Arial"/>
          <w:lang w:val="en-US"/>
        </w:rPr>
        <w:t>,</w:t>
      </w:r>
      <w:r w:rsidRPr="00681124">
        <w:rPr>
          <w:rFonts w:ascii="Arial" w:hAnsi="Arial" w:cs="Arial"/>
        </w:rPr>
        <w:t xml:space="preserve"> which increases training but builds legitimacy.</w:t>
      </w:r>
    </w:p>
    <w:p w14:paraId="261BBC3F" w14:textId="77777777" w:rsidR="00454884" w:rsidRDefault="000C154E" w:rsidP="000C154E">
      <w:pPr>
        <w:rPr>
          <w:rFonts w:ascii="Arial" w:hAnsi="Arial" w:cs="Arial"/>
          <w:lang w:val="en-US"/>
        </w:rPr>
      </w:pPr>
      <w:r w:rsidRPr="00681124">
        <w:rPr>
          <w:rFonts w:ascii="Arial" w:hAnsi="Arial" w:cs="Arial"/>
          <w:b/>
          <w:bCs/>
        </w:rPr>
        <w:t>Process</w:t>
      </w:r>
      <w:r w:rsidRPr="00681124">
        <w:rPr>
          <w:rFonts w:ascii="Arial" w:hAnsi="Arial" w:cs="Arial"/>
          <w:b/>
          <w:bCs/>
          <w:lang w:val="en-US"/>
        </w:rPr>
        <w:t>:</w:t>
      </w:r>
      <w:r w:rsidRPr="00681124">
        <w:rPr>
          <w:rFonts w:ascii="Arial" w:hAnsi="Arial" w:cs="Arial"/>
          <w:lang w:val="en-US"/>
        </w:rPr>
        <w:t xml:space="preserve"> </w:t>
      </w:r>
    </w:p>
    <w:p w14:paraId="51FF889C" w14:textId="19969E9A" w:rsidR="000C154E" w:rsidRPr="00681124" w:rsidRDefault="005075B2" w:rsidP="000C154E">
      <w:pPr>
        <w:rPr>
          <w:rFonts w:ascii="Arial" w:hAnsi="Arial" w:cs="Arial"/>
        </w:rPr>
      </w:pPr>
      <w:r w:rsidRPr="005075B2">
        <w:rPr>
          <w:rFonts w:ascii="Arial" w:hAnsi="Arial" w:cs="Arial"/>
          <w:lang w:val="en-US"/>
        </w:rPr>
        <w:t>Customer</w:t>
      </w:r>
      <w:r>
        <w:rPr>
          <w:rFonts w:ascii="Arial" w:hAnsi="Arial" w:cs="Arial"/>
          <w:b/>
          <w:bCs/>
          <w:color w:val="FF0000"/>
          <w:lang w:val="en-US"/>
        </w:rPr>
        <w:t xml:space="preserve"> </w:t>
      </w:r>
      <w:r w:rsidRPr="005075B2">
        <w:rPr>
          <w:rFonts w:ascii="Arial" w:hAnsi="Arial" w:cs="Arial"/>
          <w:lang w:val="en-US"/>
        </w:rPr>
        <w:t>complaint</w:t>
      </w:r>
      <w:r w:rsidRPr="005075B2">
        <w:rPr>
          <w:rFonts w:ascii="Arial" w:hAnsi="Arial" w:cs="Arial"/>
          <w:b/>
          <w:bCs/>
          <w:lang w:val="en-US"/>
        </w:rPr>
        <w:t xml:space="preserve"> </w:t>
      </w:r>
      <w:r>
        <w:rPr>
          <w:rFonts w:ascii="Arial" w:hAnsi="Arial" w:cs="Arial"/>
          <w:lang w:val="en-US"/>
        </w:rPr>
        <w:t>p</w:t>
      </w:r>
      <w:proofErr w:type="spellStart"/>
      <w:r w:rsidR="000C154E" w:rsidRPr="00681124">
        <w:rPr>
          <w:rFonts w:ascii="Arial" w:hAnsi="Arial" w:cs="Arial"/>
        </w:rPr>
        <w:t>rocesses</w:t>
      </w:r>
      <w:proofErr w:type="spellEnd"/>
      <w:r w:rsidR="000C154E" w:rsidRPr="00681124">
        <w:rPr>
          <w:rFonts w:ascii="Arial" w:hAnsi="Arial" w:cs="Arial"/>
        </w:rPr>
        <w:t xml:space="preserve"> </w:t>
      </w:r>
      <w:r>
        <w:rPr>
          <w:rFonts w:ascii="Arial" w:hAnsi="Arial" w:cs="Arial"/>
          <w:lang w:val="en-US"/>
        </w:rPr>
        <w:t xml:space="preserve">in </w:t>
      </w:r>
      <w:r w:rsidR="00D177FA">
        <w:rPr>
          <w:rFonts w:ascii="Arial" w:hAnsi="Arial" w:cs="Arial"/>
          <w:lang w:val="en-US"/>
        </w:rPr>
        <w:t xml:space="preserve">the </w:t>
      </w:r>
      <w:r>
        <w:rPr>
          <w:rFonts w:ascii="Arial" w:hAnsi="Arial" w:cs="Arial"/>
          <w:lang w:val="en-US"/>
        </w:rPr>
        <w:t>U</w:t>
      </w:r>
      <w:r w:rsidR="00D177FA">
        <w:rPr>
          <w:rFonts w:ascii="Arial" w:hAnsi="Arial" w:cs="Arial"/>
          <w:lang w:val="en-US"/>
        </w:rPr>
        <w:t>K</w:t>
      </w:r>
      <w:r>
        <w:rPr>
          <w:rFonts w:ascii="Arial" w:hAnsi="Arial" w:cs="Arial"/>
          <w:lang w:val="en-US"/>
        </w:rPr>
        <w:t xml:space="preserve"> are handled by </w:t>
      </w:r>
      <w:r w:rsidRPr="005075B2">
        <w:rPr>
          <w:rFonts w:ascii="Arial" w:hAnsi="Arial" w:cs="Arial"/>
        </w:rPr>
        <w:t>Vuitton’s Client Services team by </w:t>
      </w:r>
      <w:r w:rsidRPr="005075B2">
        <w:rPr>
          <w:rFonts w:ascii="Arial" w:hAnsi="Arial" w:cs="Arial"/>
          <w:b/>
          <w:bCs/>
        </w:rPr>
        <w:t>phone, email, or messaging channels</w:t>
      </w:r>
      <w:r w:rsidR="000C154E" w:rsidRPr="00681124">
        <w:rPr>
          <w:rFonts w:ascii="Arial" w:hAnsi="Arial" w:cs="Arial"/>
        </w:rPr>
        <w:t>. Appointment shopping, CRM and centralised complaint handling ensure that procedures are consistent</w:t>
      </w:r>
      <w:r w:rsidR="00161841">
        <w:rPr>
          <w:rFonts w:ascii="Arial" w:hAnsi="Arial" w:cs="Arial"/>
          <w:lang w:val="en-US"/>
        </w:rPr>
        <w:t xml:space="preserve"> </w:t>
      </w:r>
      <w:r w:rsidR="00161841" w:rsidRPr="00161841">
        <w:rPr>
          <w:rFonts w:ascii="Arial" w:hAnsi="Arial" w:cs="Arial"/>
        </w:rPr>
        <w:t>(</w:t>
      </w:r>
      <w:proofErr w:type="spellStart"/>
      <w:r w:rsidR="00161841" w:rsidRPr="00161841">
        <w:rPr>
          <w:rFonts w:ascii="Arial" w:hAnsi="Arial" w:cs="Arial"/>
        </w:rPr>
        <w:t>Zugay</w:t>
      </w:r>
      <w:proofErr w:type="spellEnd"/>
      <w:r w:rsidR="00161841" w:rsidRPr="00161841">
        <w:rPr>
          <w:rFonts w:ascii="Arial" w:hAnsi="Arial" w:cs="Arial"/>
        </w:rPr>
        <w:t>, 2023)</w:t>
      </w:r>
      <w:r w:rsidR="000C154E" w:rsidRPr="00681124">
        <w:rPr>
          <w:rFonts w:ascii="Arial" w:hAnsi="Arial" w:cs="Arial"/>
        </w:rPr>
        <w:t>. This is favourable to the development of satisfaction and loyalty.</w:t>
      </w:r>
    </w:p>
    <w:p w14:paraId="5328A20F" w14:textId="7CECEBA6" w:rsidR="000C154E" w:rsidRPr="00681124" w:rsidRDefault="000C154E" w:rsidP="000C154E">
      <w:pPr>
        <w:rPr>
          <w:rFonts w:ascii="Arial" w:hAnsi="Arial" w:cs="Arial"/>
        </w:rPr>
      </w:pPr>
      <w:r w:rsidRPr="00681124">
        <w:rPr>
          <w:rFonts w:ascii="Arial" w:hAnsi="Arial" w:cs="Arial"/>
        </w:rPr>
        <w:t>In India</w:t>
      </w:r>
      <w:r w:rsidRPr="00681124">
        <w:rPr>
          <w:rFonts w:ascii="Arial" w:hAnsi="Arial" w:cs="Arial"/>
          <w:lang w:val="en-US"/>
        </w:rPr>
        <w:t>,</w:t>
      </w:r>
      <w:r w:rsidRPr="00681124">
        <w:rPr>
          <w:rFonts w:ascii="Arial" w:hAnsi="Arial" w:cs="Arial"/>
        </w:rPr>
        <w:t xml:space="preserve"> </w:t>
      </w:r>
      <w:r w:rsidR="00D177FA">
        <w:rPr>
          <w:rFonts w:ascii="Arial" w:hAnsi="Arial" w:cs="Arial"/>
          <w:lang w:val="en-US"/>
        </w:rPr>
        <w:t>c</w:t>
      </w:r>
      <w:r w:rsidR="00D177FA" w:rsidRPr="00D177FA">
        <w:rPr>
          <w:rFonts w:ascii="Arial" w:hAnsi="Arial" w:cs="Arial"/>
          <w:lang w:val="en-US"/>
        </w:rPr>
        <w:t>ustomer</w:t>
      </w:r>
      <w:r w:rsidR="00D177FA" w:rsidRPr="00D177FA">
        <w:rPr>
          <w:rFonts w:ascii="Arial" w:hAnsi="Arial" w:cs="Arial"/>
          <w:b/>
          <w:bCs/>
          <w:lang w:val="en-US"/>
        </w:rPr>
        <w:t xml:space="preserve"> </w:t>
      </w:r>
      <w:r w:rsidR="00D177FA" w:rsidRPr="00D177FA">
        <w:rPr>
          <w:rFonts w:ascii="Arial" w:hAnsi="Arial" w:cs="Arial"/>
          <w:lang w:val="en-US"/>
        </w:rPr>
        <w:t>complaint</w:t>
      </w:r>
      <w:r w:rsidR="00D177FA" w:rsidRPr="00D177FA">
        <w:rPr>
          <w:rFonts w:ascii="Arial" w:hAnsi="Arial" w:cs="Arial"/>
          <w:b/>
          <w:bCs/>
          <w:lang w:val="en-US"/>
        </w:rPr>
        <w:t xml:space="preserve"> </w:t>
      </w:r>
      <w:r w:rsidR="00D177FA" w:rsidRPr="00D177FA">
        <w:rPr>
          <w:rFonts w:ascii="Arial" w:hAnsi="Arial" w:cs="Arial"/>
          <w:lang w:val="en-US"/>
        </w:rPr>
        <w:t>p</w:t>
      </w:r>
      <w:proofErr w:type="spellStart"/>
      <w:r w:rsidR="00D177FA" w:rsidRPr="00D177FA">
        <w:rPr>
          <w:rFonts w:ascii="Arial" w:hAnsi="Arial" w:cs="Arial"/>
        </w:rPr>
        <w:t>rocesses</w:t>
      </w:r>
      <w:proofErr w:type="spellEnd"/>
      <w:r w:rsidR="00D177FA" w:rsidRPr="00D177FA">
        <w:rPr>
          <w:rFonts w:ascii="Arial" w:hAnsi="Arial" w:cs="Arial"/>
        </w:rPr>
        <w:t xml:space="preserve"> </w:t>
      </w:r>
      <w:r w:rsidRPr="00681124">
        <w:rPr>
          <w:rFonts w:ascii="Arial" w:hAnsi="Arial" w:cs="Arial"/>
        </w:rPr>
        <w:t>are more personalised</w:t>
      </w:r>
      <w:r w:rsidR="00D177FA">
        <w:rPr>
          <w:rFonts w:ascii="Arial" w:hAnsi="Arial" w:cs="Arial"/>
          <w:lang w:val="en-US"/>
        </w:rPr>
        <w:t xml:space="preserve">, but also have </w:t>
      </w:r>
      <w:r w:rsidR="00D177FA" w:rsidRPr="00D177FA">
        <w:rPr>
          <w:rFonts w:ascii="Arial" w:hAnsi="Arial" w:cs="Arial"/>
        </w:rPr>
        <w:t>Client Services by phone, email, and messaging</w:t>
      </w:r>
      <w:r w:rsidRPr="00D177FA">
        <w:rPr>
          <w:rFonts w:ascii="Arial" w:hAnsi="Arial" w:cs="Arial"/>
        </w:rPr>
        <w:t>.</w:t>
      </w:r>
      <w:r w:rsidRPr="00681124">
        <w:rPr>
          <w:rFonts w:ascii="Arial" w:hAnsi="Arial" w:cs="Arial"/>
        </w:rPr>
        <w:t xml:space="preserve"> Complaint handling is relationship</w:t>
      </w:r>
      <w:r w:rsidRPr="00681124">
        <w:rPr>
          <w:rFonts w:ascii="Arial" w:hAnsi="Arial" w:cs="Arial"/>
          <w:lang w:val="en-US"/>
        </w:rPr>
        <w:t>-</w:t>
      </w:r>
      <w:r w:rsidRPr="00681124">
        <w:rPr>
          <w:rFonts w:ascii="Arial" w:hAnsi="Arial" w:cs="Arial"/>
        </w:rPr>
        <w:t>based and local</w:t>
      </w:r>
      <w:r w:rsidR="00161841">
        <w:rPr>
          <w:rFonts w:ascii="Arial" w:hAnsi="Arial" w:cs="Arial"/>
          <w:lang w:val="en-US"/>
        </w:rPr>
        <w:t xml:space="preserve"> </w:t>
      </w:r>
      <w:r w:rsidR="00161841" w:rsidRPr="00161841">
        <w:rPr>
          <w:rFonts w:ascii="Arial" w:hAnsi="Arial" w:cs="Arial"/>
        </w:rPr>
        <w:t>(</w:t>
      </w:r>
      <w:proofErr w:type="spellStart"/>
      <w:r w:rsidR="00161841" w:rsidRPr="00161841">
        <w:rPr>
          <w:rFonts w:ascii="Arial" w:hAnsi="Arial" w:cs="Arial"/>
        </w:rPr>
        <w:t>Zugay</w:t>
      </w:r>
      <w:proofErr w:type="spellEnd"/>
      <w:r w:rsidR="00161841" w:rsidRPr="00161841">
        <w:rPr>
          <w:rFonts w:ascii="Arial" w:hAnsi="Arial" w:cs="Arial"/>
        </w:rPr>
        <w:t>, 2023)</w:t>
      </w:r>
      <w:r w:rsidRPr="00681124">
        <w:rPr>
          <w:rFonts w:ascii="Arial" w:hAnsi="Arial" w:cs="Arial"/>
        </w:rPr>
        <w:t>. This helps to build trust but runs the risk of not being consistent at scale.</w:t>
      </w:r>
    </w:p>
    <w:p w14:paraId="3B10102E" w14:textId="77777777" w:rsidR="00454884" w:rsidRDefault="000C154E" w:rsidP="000C154E">
      <w:pPr>
        <w:rPr>
          <w:rFonts w:ascii="Arial" w:hAnsi="Arial" w:cs="Arial"/>
          <w:b/>
          <w:bCs/>
          <w:lang w:val="en-US"/>
        </w:rPr>
      </w:pPr>
      <w:r w:rsidRPr="00681124">
        <w:rPr>
          <w:rFonts w:ascii="Arial" w:hAnsi="Arial" w:cs="Arial"/>
          <w:b/>
          <w:bCs/>
        </w:rPr>
        <w:t>Physical Evidence</w:t>
      </w:r>
      <w:r w:rsidRPr="00681124">
        <w:rPr>
          <w:rFonts w:ascii="Arial" w:hAnsi="Arial" w:cs="Arial"/>
          <w:b/>
          <w:bCs/>
          <w:lang w:val="en-US"/>
        </w:rPr>
        <w:t xml:space="preserve">: </w:t>
      </w:r>
    </w:p>
    <w:p w14:paraId="59CD6162" w14:textId="37A911C6" w:rsidR="000C154E" w:rsidRPr="00681124" w:rsidRDefault="000C154E" w:rsidP="000C154E">
      <w:pPr>
        <w:rPr>
          <w:rFonts w:ascii="Arial" w:hAnsi="Arial" w:cs="Arial"/>
          <w:b/>
          <w:bCs/>
          <w:lang w:val="en-US"/>
        </w:rPr>
      </w:pPr>
      <w:r w:rsidRPr="00681124">
        <w:rPr>
          <w:rFonts w:ascii="Arial" w:hAnsi="Arial" w:cs="Arial"/>
        </w:rPr>
        <w:t>UK stores have a minimalist architecture, neutral colours and symbolism of the heritage. Indicator of materials Craftsmanship, restraint. There are around 16 stores that are spread around the country</w:t>
      </w:r>
      <w:r w:rsidR="00161841">
        <w:rPr>
          <w:rFonts w:ascii="Arial" w:hAnsi="Arial" w:cs="Arial"/>
          <w:lang w:val="en-US"/>
        </w:rPr>
        <w:t xml:space="preserve"> </w:t>
      </w:r>
      <w:r w:rsidR="00161841" w:rsidRPr="00161841">
        <w:rPr>
          <w:rFonts w:ascii="Arial" w:hAnsi="Arial" w:cs="Arial"/>
        </w:rPr>
        <w:t>(Fernandes, 2018)</w:t>
      </w:r>
      <w:r w:rsidRPr="00681124">
        <w:rPr>
          <w:rFonts w:ascii="Arial" w:hAnsi="Arial" w:cs="Arial"/>
        </w:rPr>
        <w:t>.</w:t>
      </w:r>
    </w:p>
    <w:p w14:paraId="371DDEF1" w14:textId="31B4DC2C" w:rsidR="000C154E" w:rsidRPr="00681124" w:rsidRDefault="000C154E" w:rsidP="000C154E">
      <w:pPr>
        <w:rPr>
          <w:rFonts w:ascii="Arial" w:hAnsi="Arial" w:cs="Arial"/>
        </w:rPr>
      </w:pPr>
      <w:r w:rsidRPr="00681124">
        <w:rPr>
          <w:rFonts w:ascii="Arial" w:hAnsi="Arial" w:cs="Arial"/>
        </w:rPr>
        <w:t>The stores of India have a great architecture, luxury materials and visual symbolism to affect status</w:t>
      </w:r>
      <w:r w:rsidR="00161841">
        <w:rPr>
          <w:rFonts w:ascii="Arial" w:hAnsi="Arial" w:cs="Arial"/>
          <w:lang w:val="en-US"/>
        </w:rPr>
        <w:t xml:space="preserve"> </w:t>
      </w:r>
      <w:r w:rsidR="00161841" w:rsidRPr="00161841">
        <w:rPr>
          <w:rFonts w:ascii="Arial" w:hAnsi="Arial" w:cs="Arial"/>
        </w:rPr>
        <w:t>(Fernandes, 2018)</w:t>
      </w:r>
      <w:r w:rsidRPr="00681124">
        <w:rPr>
          <w:rFonts w:ascii="Arial" w:hAnsi="Arial" w:cs="Arial"/>
        </w:rPr>
        <w:t>. There are three stores. Physical evidence is favourable for aspiration but makes the cost intensive.</w:t>
      </w:r>
    </w:p>
    <w:p w14:paraId="0FFEA470" w14:textId="0683BB8A" w:rsidR="000C154E" w:rsidRPr="00681124" w:rsidRDefault="000C154E" w:rsidP="000C154E">
      <w:pPr>
        <w:pStyle w:val="Heading2"/>
        <w:rPr>
          <w:rFonts w:ascii="Arial" w:hAnsi="Arial" w:cs="Arial"/>
        </w:rPr>
      </w:pPr>
      <w:bookmarkStart w:id="17" w:name="_Toc227787360"/>
      <w:r w:rsidRPr="00681124">
        <w:rPr>
          <w:rFonts w:ascii="Arial" w:hAnsi="Arial" w:cs="Arial"/>
        </w:rPr>
        <w:t>Comparative Summary of the 7Ps</w:t>
      </w:r>
      <w:bookmarkEnd w:id="17"/>
    </w:p>
    <w:p w14:paraId="36F70AD8" w14:textId="34BBF63E" w:rsidR="000C154E" w:rsidRPr="00681124" w:rsidRDefault="000C154E" w:rsidP="000C154E">
      <w:pPr>
        <w:rPr>
          <w:rFonts w:ascii="Arial" w:hAnsi="Arial" w:cs="Arial"/>
        </w:rPr>
      </w:pPr>
      <w:r w:rsidRPr="00681124">
        <w:rPr>
          <w:rFonts w:ascii="Arial" w:hAnsi="Arial" w:cs="Arial"/>
          <w:b/>
          <w:bCs/>
        </w:rPr>
        <w:t>Key similarities:</w:t>
      </w:r>
      <w:r w:rsidRPr="00681124">
        <w:rPr>
          <w:rFonts w:ascii="Arial" w:hAnsi="Arial" w:cs="Arial"/>
        </w:rPr>
        <w:t xml:space="preserve"> In both the UK and India, Louis Vuitton has a high standardisation of the core elements of the brand. Product quality, craftsmanship codes, logo integrity and premium pricing discipline </w:t>
      </w:r>
      <w:r w:rsidR="00D177FA">
        <w:rPr>
          <w:rFonts w:ascii="Arial" w:hAnsi="Arial" w:cs="Arial"/>
        </w:rPr>
        <w:t>are</w:t>
      </w:r>
      <w:r w:rsidRPr="00681124">
        <w:rPr>
          <w:rFonts w:ascii="Arial" w:hAnsi="Arial" w:cs="Arial"/>
        </w:rPr>
        <w:t xml:space="preserve"> uniform</w:t>
      </w:r>
      <w:r w:rsidR="00161841">
        <w:rPr>
          <w:rFonts w:ascii="Arial" w:hAnsi="Arial" w:cs="Arial"/>
          <w:lang w:val="en-US"/>
        </w:rPr>
        <w:t xml:space="preserve"> </w:t>
      </w:r>
      <w:r w:rsidR="00161841" w:rsidRPr="00161841">
        <w:rPr>
          <w:rFonts w:ascii="Arial" w:hAnsi="Arial" w:cs="Arial"/>
        </w:rPr>
        <w:t>(Morris, 2020)</w:t>
      </w:r>
      <w:r w:rsidRPr="00681124">
        <w:rPr>
          <w:rFonts w:ascii="Arial" w:hAnsi="Arial" w:cs="Arial"/>
        </w:rPr>
        <w:t>. Distribution is wholly under the direct control of boutiques, which allows exclusivity and customer information. Service staff are trained as brand ambassadors and store environments are designed to communicate luxury, heritage and authenticity across the markets.</w:t>
      </w:r>
    </w:p>
    <w:p w14:paraId="3E67D61D" w14:textId="4C07D0DE" w:rsidR="000C154E" w:rsidRPr="00681124" w:rsidRDefault="000C154E" w:rsidP="000C154E">
      <w:pPr>
        <w:rPr>
          <w:rFonts w:ascii="Arial" w:hAnsi="Arial" w:cs="Arial"/>
        </w:rPr>
      </w:pPr>
      <w:r w:rsidRPr="00681124">
        <w:rPr>
          <w:rFonts w:ascii="Arial" w:hAnsi="Arial" w:cs="Arial"/>
          <w:b/>
          <w:bCs/>
        </w:rPr>
        <w:t>Key differences:</w:t>
      </w:r>
      <w:r w:rsidRPr="00681124">
        <w:rPr>
          <w:rFonts w:ascii="Arial" w:hAnsi="Arial" w:cs="Arial"/>
        </w:rPr>
        <w:t xml:space="preserve"> The divergence is what lies in the execution. In the UK, a marketing mix that focuses on being discretionary, process efficiency/sustainability signalling for meeting the expectations of mature consumers. In India, the focus in the mix is on visibility, symbolic and high-touch service to build trust and aspiration</w:t>
      </w:r>
      <w:r w:rsidR="00161841">
        <w:rPr>
          <w:rFonts w:ascii="Arial" w:hAnsi="Arial" w:cs="Arial"/>
          <w:lang w:val="en-US"/>
        </w:rPr>
        <w:t xml:space="preserve"> </w:t>
      </w:r>
      <w:r w:rsidR="00161841" w:rsidRPr="00161841">
        <w:rPr>
          <w:rFonts w:ascii="Arial" w:hAnsi="Arial" w:cs="Arial"/>
        </w:rPr>
        <w:t>(Morris, 2020)</w:t>
      </w:r>
      <w:r w:rsidRPr="00681124">
        <w:rPr>
          <w:rFonts w:ascii="Arial" w:hAnsi="Arial" w:cs="Arial"/>
        </w:rPr>
        <w:t>. These differences reflect contrasting cultural norms, income structure and stages of luxury market development.</w:t>
      </w:r>
    </w:p>
    <w:p w14:paraId="3023E471" w14:textId="217890EC" w:rsidR="00454884" w:rsidRDefault="00454884" w:rsidP="00D177FA">
      <w:pPr>
        <w:pStyle w:val="Heading1"/>
        <w:rPr>
          <w:rFonts w:ascii="Arial" w:hAnsi="Arial" w:cs="Arial"/>
        </w:rPr>
      </w:pPr>
      <w:bookmarkStart w:id="18" w:name="_Toc227787361"/>
      <w:r>
        <w:rPr>
          <w:rFonts w:ascii="Arial" w:hAnsi="Arial" w:cs="Arial"/>
          <w:lang w:val="en-US"/>
        </w:rPr>
        <w:t xml:space="preserve">Brand </w:t>
      </w:r>
      <w:r w:rsidR="000C154E" w:rsidRPr="00681124">
        <w:rPr>
          <w:rFonts w:ascii="Arial" w:hAnsi="Arial" w:cs="Arial"/>
        </w:rPr>
        <w:t>Directional Development Strategy (India)</w:t>
      </w:r>
      <w:bookmarkEnd w:id="18"/>
    </w:p>
    <w:p w14:paraId="17AAD577" w14:textId="77777777" w:rsidR="00BB57A9" w:rsidRDefault="00BB57A9" w:rsidP="00BB57A9">
      <w:pPr>
        <w:keepNext/>
        <w:jc w:val="center"/>
      </w:pPr>
      <w:r>
        <w:fldChar w:fldCharType="begin"/>
      </w:r>
      <w:r>
        <w:instrText xml:space="preserve"> INCLUDEPICTURE "/Users/ijtehad/Library/Group Containers/UBF8T346G9.ms/WebArchiveCopyPasteTempFiles/com.microsoft.Word/The-Ansoff-Matrix-1.jpg" \* MERGEFORMATINET </w:instrText>
      </w:r>
      <w:r>
        <w:fldChar w:fldCharType="separate"/>
      </w:r>
      <w:r>
        <w:rPr>
          <w:noProof/>
        </w:rPr>
        <w:drawing>
          <wp:inline distT="0" distB="0" distL="0" distR="0" wp14:anchorId="4A3FB6E4" wp14:editId="67DDE442">
            <wp:extent cx="4262245" cy="3631223"/>
            <wp:effectExtent l="0" t="0" r="5080" b="1270"/>
            <wp:docPr id="404441662" name="Picture 2" descr="Using The Ansoff Matrix to Develop Marketing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ing The Ansoff Matrix to Develop Marketing Strategy"/>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3070" b="11734"/>
                    <a:stretch/>
                  </pic:blipFill>
                  <pic:spPr bwMode="auto">
                    <a:xfrm>
                      <a:off x="0" y="0"/>
                      <a:ext cx="4274436" cy="3641609"/>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51C6D9EB" w14:textId="77777777" w:rsidR="00BB57A9" w:rsidRDefault="00BB57A9" w:rsidP="00BB57A9">
      <w:pPr>
        <w:pStyle w:val="Caption"/>
        <w:rPr>
          <w:lang w:val="en-US"/>
        </w:rPr>
      </w:pPr>
      <w:r>
        <w:t xml:space="preserve">Figure </w:t>
      </w:r>
      <w:r>
        <w:fldChar w:fldCharType="begin"/>
      </w:r>
      <w:r>
        <w:instrText xml:space="preserve"> SEQ Figure \* ARABIC </w:instrText>
      </w:r>
      <w:r>
        <w:fldChar w:fldCharType="separate"/>
      </w:r>
      <w:r>
        <w:rPr>
          <w:noProof/>
        </w:rPr>
        <w:t>5</w:t>
      </w:r>
      <w:r>
        <w:rPr>
          <w:noProof/>
        </w:rPr>
        <w:fldChar w:fldCharType="end"/>
      </w:r>
      <w:r>
        <w:rPr>
          <w:lang w:val="en-US"/>
        </w:rPr>
        <w:t xml:space="preserve">: </w:t>
      </w:r>
      <w:r w:rsidRPr="00784C5B">
        <w:rPr>
          <w:lang w:val="en-US"/>
        </w:rPr>
        <w:t>Ansoff Matrix</w:t>
      </w:r>
      <w:r>
        <w:rPr>
          <w:lang w:val="en-US"/>
        </w:rPr>
        <w:t xml:space="preserve"> </w:t>
      </w:r>
    </w:p>
    <w:p w14:paraId="25F35E8C" w14:textId="473EDD91" w:rsidR="00BB57A9" w:rsidRDefault="00BB57A9" w:rsidP="00BB57A9">
      <w:pPr>
        <w:pStyle w:val="Caption"/>
        <w:rPr>
          <w:b w:val="0"/>
          <w:bCs w:val="0"/>
          <w:color w:val="FF0000"/>
        </w:rPr>
      </w:pPr>
      <w:r>
        <w:rPr>
          <w:lang w:val="en-US"/>
        </w:rPr>
        <w:t xml:space="preserve">Source: </w:t>
      </w:r>
      <w:r w:rsidRPr="00BB57A9">
        <w:t xml:space="preserve">(Hossain, </w:t>
      </w:r>
      <w:proofErr w:type="spellStart"/>
      <w:r w:rsidRPr="00BB57A9">
        <w:t>Akter</w:t>
      </w:r>
      <w:proofErr w:type="spellEnd"/>
      <w:r w:rsidRPr="00BB57A9">
        <w:t xml:space="preserve"> and Muzareba,2024)</w:t>
      </w:r>
    </w:p>
    <w:p w14:paraId="6FB28A6E" w14:textId="256B71A4" w:rsidR="000C154E" w:rsidRPr="00681124" w:rsidRDefault="000C154E" w:rsidP="000C154E">
      <w:pPr>
        <w:rPr>
          <w:rFonts w:ascii="Arial" w:hAnsi="Arial" w:cs="Arial"/>
        </w:rPr>
      </w:pPr>
      <w:r w:rsidRPr="00681124">
        <w:rPr>
          <w:rFonts w:ascii="Arial" w:hAnsi="Arial" w:cs="Arial"/>
        </w:rPr>
        <w:t xml:space="preserve">Ansoff's Matrix is used to think through growth options and safeguarding luxury brand equity (Hossain, </w:t>
      </w:r>
      <w:proofErr w:type="spellStart"/>
      <w:r w:rsidRPr="00681124">
        <w:rPr>
          <w:rFonts w:ascii="Arial" w:hAnsi="Arial" w:cs="Arial"/>
        </w:rPr>
        <w:t>Akter</w:t>
      </w:r>
      <w:proofErr w:type="spellEnd"/>
      <w:r w:rsidRPr="00681124">
        <w:rPr>
          <w:rFonts w:ascii="Arial" w:hAnsi="Arial" w:cs="Arial"/>
        </w:rPr>
        <w:t xml:space="preserve"> and Muzareba,2024). In luxury, choices in growth need to minimise symbolic dilution and operational risk. The framework is used to help differentiate between moves that are scalable expansion and those that are reputation</w:t>
      </w:r>
      <w:r w:rsidRPr="00681124">
        <w:rPr>
          <w:rFonts w:ascii="Arial" w:hAnsi="Arial" w:cs="Arial"/>
          <w:lang w:val="en-US"/>
        </w:rPr>
        <w:t>-</w:t>
      </w:r>
      <w:r w:rsidRPr="00681124">
        <w:rPr>
          <w:rFonts w:ascii="Arial" w:hAnsi="Arial" w:cs="Arial"/>
        </w:rPr>
        <w:t>threatening expansion.</w:t>
      </w:r>
    </w:p>
    <w:p w14:paraId="2F7592ED" w14:textId="2D4A4CDB" w:rsidR="000C154E" w:rsidRPr="00681124" w:rsidRDefault="000C154E" w:rsidP="000C154E">
      <w:pPr>
        <w:rPr>
          <w:rFonts w:ascii="Arial" w:hAnsi="Arial" w:cs="Arial"/>
        </w:rPr>
      </w:pPr>
      <w:r w:rsidRPr="00681124">
        <w:rPr>
          <w:rFonts w:ascii="Arial" w:hAnsi="Arial" w:cs="Arial"/>
        </w:rPr>
        <w:t>Product development would be the most appropriate strategy for Louis Vuitton in India. The brand already</w:t>
      </w:r>
      <w:r w:rsidRPr="00681124">
        <w:rPr>
          <w:rFonts w:ascii="Arial" w:hAnsi="Arial" w:cs="Arial"/>
          <w:lang w:val="en-US"/>
        </w:rPr>
        <w:t xml:space="preserve"> has</w:t>
      </w:r>
      <w:r w:rsidRPr="00681124">
        <w:rPr>
          <w:rFonts w:ascii="Arial" w:hAnsi="Arial" w:cs="Arial"/>
        </w:rPr>
        <w:t xml:space="preserve"> penetration in key metropolitan markets</w:t>
      </w:r>
      <w:r w:rsidR="00454884">
        <w:rPr>
          <w:rFonts w:ascii="Arial" w:hAnsi="Arial" w:cs="Arial"/>
          <w:lang w:val="en-US"/>
        </w:rPr>
        <w:t>,</w:t>
      </w:r>
      <w:r w:rsidRPr="00681124">
        <w:rPr>
          <w:rFonts w:ascii="Arial" w:hAnsi="Arial" w:cs="Arial"/>
        </w:rPr>
        <w:t xml:space="preserve"> but there is still limited category depth in the brand. Expanding in existing client bases by curated product extensions bolsters relevance without expanding access indiscriminately (Hossain, </w:t>
      </w:r>
      <w:proofErr w:type="spellStart"/>
      <w:r w:rsidRPr="00681124">
        <w:rPr>
          <w:rFonts w:ascii="Arial" w:hAnsi="Arial" w:cs="Arial"/>
        </w:rPr>
        <w:t>Akter</w:t>
      </w:r>
      <w:proofErr w:type="spellEnd"/>
      <w:r w:rsidRPr="00681124">
        <w:rPr>
          <w:rFonts w:ascii="Arial" w:hAnsi="Arial" w:cs="Arial"/>
        </w:rPr>
        <w:t xml:space="preserve"> and Muzareba,2024). This helps to promote controlled growth. India has appealing demographic fundamentals. Over 50</w:t>
      </w:r>
      <w:r w:rsidRPr="00681124">
        <w:rPr>
          <w:rFonts w:ascii="Arial" w:hAnsi="Arial" w:cs="Arial"/>
          <w:lang w:val="en-US"/>
        </w:rPr>
        <w:t xml:space="preserve">% </w:t>
      </w:r>
      <w:r w:rsidRPr="00681124">
        <w:rPr>
          <w:rFonts w:ascii="Arial" w:hAnsi="Arial" w:cs="Arial"/>
        </w:rPr>
        <w:t>of the population is under the age of thirty</w:t>
      </w:r>
      <w:r w:rsidRPr="00681124">
        <w:rPr>
          <w:rFonts w:ascii="Arial" w:hAnsi="Arial" w:cs="Arial"/>
          <w:lang w:val="en-US"/>
        </w:rPr>
        <w:t>-</w:t>
      </w:r>
      <w:r w:rsidRPr="00681124">
        <w:rPr>
          <w:rFonts w:ascii="Arial" w:hAnsi="Arial" w:cs="Arial"/>
        </w:rPr>
        <w:t>five</w:t>
      </w:r>
      <w:r w:rsidRPr="00681124">
        <w:rPr>
          <w:rFonts w:ascii="Arial" w:hAnsi="Arial" w:cs="Arial"/>
          <w:lang w:val="en-US"/>
        </w:rPr>
        <w:t>,</w:t>
      </w:r>
      <w:r w:rsidRPr="00681124">
        <w:rPr>
          <w:rFonts w:ascii="Arial" w:hAnsi="Arial" w:cs="Arial"/>
        </w:rPr>
        <w:t xml:space="preserve"> with the HNWI segment growing at double</w:t>
      </w:r>
      <w:r w:rsidRPr="00681124">
        <w:rPr>
          <w:rFonts w:ascii="Arial" w:hAnsi="Arial" w:cs="Arial"/>
          <w:lang w:val="en-US"/>
        </w:rPr>
        <w:t>-</w:t>
      </w:r>
      <w:r w:rsidRPr="00681124">
        <w:rPr>
          <w:rFonts w:ascii="Arial" w:hAnsi="Arial" w:cs="Arial"/>
        </w:rPr>
        <w:t>digit rates. Luxury demand is on the rise, from a low base. Product development utilises aspiration without inhibiting scarcity. It also allows the brand to respond to rituals of consumption</w:t>
      </w:r>
      <w:r w:rsidRPr="00681124">
        <w:rPr>
          <w:rFonts w:ascii="Arial" w:hAnsi="Arial" w:cs="Arial"/>
          <w:lang w:val="en-US"/>
        </w:rPr>
        <w:t>,</w:t>
      </w:r>
      <w:r w:rsidRPr="00681124">
        <w:rPr>
          <w:rFonts w:ascii="Arial" w:hAnsi="Arial" w:cs="Arial"/>
        </w:rPr>
        <w:t xml:space="preserve"> such as weddings and gifting</w:t>
      </w:r>
      <w:r w:rsidRPr="00681124">
        <w:rPr>
          <w:rFonts w:ascii="Arial" w:hAnsi="Arial" w:cs="Arial"/>
          <w:lang w:val="en-US"/>
        </w:rPr>
        <w:t>,</w:t>
      </w:r>
      <w:r w:rsidRPr="00681124">
        <w:rPr>
          <w:rFonts w:ascii="Arial" w:hAnsi="Arial" w:cs="Arial"/>
        </w:rPr>
        <w:t xml:space="preserve"> that are more culturally specific</w:t>
      </w:r>
      <w:r w:rsidR="00161841">
        <w:rPr>
          <w:rFonts w:ascii="Arial" w:hAnsi="Arial" w:cs="Arial"/>
          <w:lang w:val="en-US"/>
        </w:rPr>
        <w:t xml:space="preserve"> </w:t>
      </w:r>
      <w:r w:rsidR="00161841" w:rsidRPr="00161841">
        <w:rPr>
          <w:rFonts w:ascii="Arial" w:hAnsi="Arial" w:cs="Arial"/>
        </w:rPr>
        <w:t>(</w:t>
      </w:r>
      <w:proofErr w:type="spellStart"/>
      <w:r w:rsidR="00161841" w:rsidRPr="00161841">
        <w:rPr>
          <w:rFonts w:ascii="Arial" w:hAnsi="Arial" w:cs="Arial"/>
        </w:rPr>
        <w:t>Eierle</w:t>
      </w:r>
      <w:proofErr w:type="spellEnd"/>
      <w:r w:rsidR="00161841" w:rsidRPr="00161841">
        <w:rPr>
          <w:rFonts w:ascii="Arial" w:hAnsi="Arial" w:cs="Arial"/>
        </w:rPr>
        <w:t xml:space="preserve"> et al., 2022)</w:t>
      </w:r>
      <w:r w:rsidRPr="00681124">
        <w:rPr>
          <w:rFonts w:ascii="Arial" w:hAnsi="Arial" w:cs="Arial"/>
        </w:rPr>
        <w:t>.</w:t>
      </w:r>
    </w:p>
    <w:p w14:paraId="4C925667" w14:textId="72805CB2" w:rsidR="000C154E" w:rsidRPr="00681124" w:rsidRDefault="000C154E" w:rsidP="000C154E">
      <w:pPr>
        <w:rPr>
          <w:rFonts w:ascii="Arial" w:hAnsi="Arial" w:cs="Arial"/>
        </w:rPr>
      </w:pPr>
      <w:r w:rsidRPr="00681124">
        <w:rPr>
          <w:rFonts w:ascii="Arial" w:hAnsi="Arial" w:cs="Arial"/>
        </w:rPr>
        <w:t>Diversification would bring in high strategic risk. Entering unrelated categories and/or mass adjacent segments could make heritage meaning weak. Luxury research in the case finds that in this instance</w:t>
      </w:r>
      <w:r w:rsidRPr="00681124">
        <w:rPr>
          <w:rFonts w:ascii="Arial" w:hAnsi="Arial" w:cs="Arial"/>
          <w:lang w:val="en-US"/>
        </w:rPr>
        <w:t>,</w:t>
      </w:r>
      <w:r w:rsidRPr="00681124">
        <w:rPr>
          <w:rFonts w:ascii="Arial" w:hAnsi="Arial" w:cs="Arial"/>
        </w:rPr>
        <w:t xml:space="preserve"> the risk of dilution outweighs short</w:t>
      </w:r>
      <w:r w:rsidRPr="00681124">
        <w:rPr>
          <w:rFonts w:ascii="Arial" w:hAnsi="Arial" w:cs="Arial"/>
          <w:lang w:val="en-US"/>
        </w:rPr>
        <w:t>-</w:t>
      </w:r>
      <w:r w:rsidRPr="00681124">
        <w:rPr>
          <w:rFonts w:ascii="Arial" w:hAnsi="Arial" w:cs="Arial"/>
        </w:rPr>
        <w:t>term revenue gains. Diversification also puts pressure on governance and makes the whole of society visible, outside the elites</w:t>
      </w:r>
      <w:r w:rsidR="00161841">
        <w:rPr>
          <w:rFonts w:ascii="Arial" w:hAnsi="Arial" w:cs="Arial"/>
          <w:lang w:val="en-US"/>
        </w:rPr>
        <w:t xml:space="preserve"> </w:t>
      </w:r>
      <w:r w:rsidR="00161841" w:rsidRPr="00161841">
        <w:rPr>
          <w:rFonts w:ascii="Arial" w:hAnsi="Arial" w:cs="Arial"/>
        </w:rPr>
        <w:t>(Wang, 2022)</w:t>
      </w:r>
      <w:r w:rsidRPr="00681124">
        <w:rPr>
          <w:rFonts w:ascii="Arial" w:hAnsi="Arial" w:cs="Arial"/>
        </w:rPr>
        <w:t>. For Louis Vuitton, it is important not to have a rapid category spread but to be as coherent symbolically as possible. There is still risk in the development of the product. Cultural misalignment, complexity of sourcing and inconsistency in service can destroy trust. Risk should be handled by limited launches, city</w:t>
      </w:r>
      <w:r w:rsidRPr="00681124">
        <w:rPr>
          <w:rFonts w:ascii="Arial" w:hAnsi="Arial" w:cs="Arial"/>
          <w:lang w:val="en-US"/>
        </w:rPr>
        <w:t>-</w:t>
      </w:r>
      <w:r w:rsidRPr="00681124">
        <w:rPr>
          <w:rFonts w:ascii="Arial" w:hAnsi="Arial" w:cs="Arial"/>
        </w:rPr>
        <w:t>level testing and data</w:t>
      </w:r>
      <w:r w:rsidRPr="00681124">
        <w:rPr>
          <w:rFonts w:ascii="Arial" w:hAnsi="Arial" w:cs="Arial"/>
          <w:lang w:val="en-US"/>
        </w:rPr>
        <w:t>-</w:t>
      </w:r>
      <w:r w:rsidRPr="00681124">
        <w:rPr>
          <w:rFonts w:ascii="Arial" w:hAnsi="Arial" w:cs="Arial"/>
        </w:rPr>
        <w:t xml:space="preserve">driven </w:t>
      </w:r>
      <w:proofErr w:type="spellStart"/>
      <w:r w:rsidRPr="00681124">
        <w:rPr>
          <w:rFonts w:ascii="Arial" w:hAnsi="Arial" w:cs="Arial"/>
        </w:rPr>
        <w:t>clienteling</w:t>
      </w:r>
      <w:proofErr w:type="spellEnd"/>
      <w:r w:rsidRPr="00681124">
        <w:rPr>
          <w:rFonts w:ascii="Arial" w:hAnsi="Arial" w:cs="Arial"/>
        </w:rPr>
        <w:t xml:space="preserve">. Execution challenges include training staff, supply chain management and price integrity (Hossain, </w:t>
      </w:r>
      <w:proofErr w:type="spellStart"/>
      <w:r w:rsidRPr="00681124">
        <w:rPr>
          <w:rFonts w:ascii="Arial" w:hAnsi="Arial" w:cs="Arial"/>
        </w:rPr>
        <w:t>Akter</w:t>
      </w:r>
      <w:proofErr w:type="spellEnd"/>
      <w:r w:rsidRPr="00681124">
        <w:rPr>
          <w:rFonts w:ascii="Arial" w:hAnsi="Arial" w:cs="Arial"/>
        </w:rPr>
        <w:t xml:space="preserve"> and Muzareba,2024). A disciplined rollout helps in protecting the legitimacy of the brand and helps India's long</w:t>
      </w:r>
      <w:r w:rsidRPr="00681124">
        <w:rPr>
          <w:rFonts w:ascii="Arial" w:hAnsi="Arial" w:cs="Arial"/>
          <w:lang w:val="en-US"/>
        </w:rPr>
        <w:t>-</w:t>
      </w:r>
      <w:r w:rsidRPr="00681124">
        <w:rPr>
          <w:rFonts w:ascii="Arial" w:hAnsi="Arial" w:cs="Arial"/>
        </w:rPr>
        <w:t>term growth potential. This is in line with the institutional theory, which posits that legitimacy precedes scale in emerging markets, and with the evidence of luxury market failures where the business became less desirable through uncontrolled expansion</w:t>
      </w:r>
      <w:r w:rsidRPr="00681124">
        <w:rPr>
          <w:rFonts w:ascii="Arial" w:hAnsi="Arial" w:cs="Arial"/>
          <w:lang w:val="en-US"/>
        </w:rPr>
        <w:t>,</w:t>
      </w:r>
      <w:r w:rsidRPr="00681124">
        <w:rPr>
          <w:rFonts w:ascii="Arial" w:hAnsi="Arial" w:cs="Arial"/>
        </w:rPr>
        <w:t xml:space="preserve"> and this reduced marginal returns over the long term within the context of high</w:t>
      </w:r>
      <w:r w:rsidRPr="00681124">
        <w:rPr>
          <w:rFonts w:ascii="Arial" w:hAnsi="Arial" w:cs="Arial"/>
          <w:lang w:val="en-US"/>
        </w:rPr>
        <w:t>-</w:t>
      </w:r>
      <w:r w:rsidRPr="00681124">
        <w:rPr>
          <w:rFonts w:ascii="Arial" w:hAnsi="Arial" w:cs="Arial"/>
        </w:rPr>
        <w:t>growth economies</w:t>
      </w:r>
      <w:r w:rsidR="00161841">
        <w:rPr>
          <w:rFonts w:ascii="Arial" w:hAnsi="Arial" w:cs="Arial"/>
          <w:lang w:val="en-US"/>
        </w:rPr>
        <w:t xml:space="preserve"> </w:t>
      </w:r>
      <w:r w:rsidR="00161841" w:rsidRPr="00161841">
        <w:rPr>
          <w:rFonts w:ascii="Arial" w:hAnsi="Arial" w:cs="Arial"/>
        </w:rPr>
        <w:t>(</w:t>
      </w:r>
      <w:proofErr w:type="spellStart"/>
      <w:r w:rsidR="00161841" w:rsidRPr="00161841">
        <w:rPr>
          <w:rFonts w:ascii="Arial" w:hAnsi="Arial" w:cs="Arial"/>
        </w:rPr>
        <w:t>Eierle</w:t>
      </w:r>
      <w:proofErr w:type="spellEnd"/>
      <w:r w:rsidR="00161841" w:rsidRPr="00161841">
        <w:rPr>
          <w:rFonts w:ascii="Arial" w:hAnsi="Arial" w:cs="Arial"/>
        </w:rPr>
        <w:t xml:space="preserve"> et al., 2022)</w:t>
      </w:r>
      <w:r w:rsidRPr="00681124">
        <w:rPr>
          <w:rFonts w:ascii="Arial" w:hAnsi="Arial" w:cs="Arial"/>
        </w:rPr>
        <w:t>. It therefore provides a defensible balance between ambition, control and brand stewardship around the world.</w:t>
      </w:r>
    </w:p>
    <w:p w14:paraId="7B378DE5" w14:textId="78A7186C" w:rsidR="000C154E" w:rsidRDefault="000C154E" w:rsidP="000C154E">
      <w:pPr>
        <w:pStyle w:val="Heading1"/>
        <w:rPr>
          <w:rFonts w:ascii="Arial" w:hAnsi="Arial" w:cs="Arial"/>
        </w:rPr>
      </w:pPr>
      <w:bookmarkStart w:id="19" w:name="_Toc227787362"/>
      <w:r w:rsidRPr="00681124">
        <w:rPr>
          <w:rFonts w:ascii="Arial" w:hAnsi="Arial" w:cs="Arial"/>
        </w:rPr>
        <w:t>Ethical Issues in Louis Vuitton’s Marketing Mix (India)</w:t>
      </w:r>
      <w:bookmarkEnd w:id="19"/>
    </w:p>
    <w:p w14:paraId="72A7DD4A" w14:textId="481DBF40" w:rsidR="000C154E" w:rsidRDefault="000C154E" w:rsidP="000C154E">
      <w:pPr>
        <w:rPr>
          <w:rFonts w:ascii="Arial" w:hAnsi="Arial" w:cs="Arial"/>
        </w:rPr>
      </w:pPr>
      <w:r w:rsidRPr="00681124">
        <w:rPr>
          <w:rFonts w:ascii="Arial" w:hAnsi="Arial" w:cs="Arial"/>
        </w:rPr>
        <w:t>Ethical issues in luxury marketing are located within the 7Ps in the sense that harm and value are created in the design, selling and signalling, not just the slogans. In India, the principal risk is that of legitimacy</w:t>
      </w:r>
      <w:r w:rsidR="00161841">
        <w:rPr>
          <w:rFonts w:ascii="Arial" w:hAnsi="Arial" w:cs="Arial"/>
          <w:lang w:val="en-US"/>
        </w:rPr>
        <w:t xml:space="preserve"> </w:t>
      </w:r>
      <w:r w:rsidR="00161841" w:rsidRPr="00161841">
        <w:rPr>
          <w:rFonts w:ascii="Arial" w:hAnsi="Arial" w:cs="Arial"/>
        </w:rPr>
        <w:t>(Fernandes, 2018)</w:t>
      </w:r>
      <w:r w:rsidRPr="00681124">
        <w:rPr>
          <w:rFonts w:ascii="Arial" w:hAnsi="Arial" w:cs="Arial"/>
        </w:rPr>
        <w:t>. The brand must not externalise social and environmental costs</w:t>
      </w:r>
      <w:r w:rsidRPr="00681124">
        <w:rPr>
          <w:rFonts w:ascii="Arial" w:hAnsi="Arial" w:cs="Arial"/>
          <w:lang w:val="en-US"/>
        </w:rPr>
        <w:t>,</w:t>
      </w:r>
      <w:r w:rsidRPr="00681124">
        <w:rPr>
          <w:rFonts w:ascii="Arial" w:hAnsi="Arial" w:cs="Arial"/>
        </w:rPr>
        <w:t xml:space="preserve"> but as a corollary, the brand must not extract the symbolic value.</w:t>
      </w:r>
    </w:p>
    <w:p w14:paraId="2EF4F2B0" w14:textId="03A128CC" w:rsidR="00BB57A9" w:rsidRPr="00BB57A9" w:rsidRDefault="00BB57A9" w:rsidP="000C154E">
      <w:pPr>
        <w:rPr>
          <w:rFonts w:ascii="Arial" w:hAnsi="Arial" w:cs="Arial"/>
        </w:rPr>
      </w:pPr>
      <w:r w:rsidRPr="00BB57A9">
        <w:rPr>
          <w:rFonts w:ascii="Arial" w:hAnsi="Arial" w:cs="Arial"/>
        </w:rPr>
        <w:t>Ethical marketing examples are control of places like exclusive boutiques</w:t>
      </w:r>
      <w:r>
        <w:rPr>
          <w:rFonts w:ascii="Arial" w:hAnsi="Arial" w:cs="Arial"/>
          <w:lang w:val="en-US"/>
        </w:rPr>
        <w:t>, which</w:t>
      </w:r>
      <w:r w:rsidRPr="00BB57A9">
        <w:rPr>
          <w:rFonts w:ascii="Arial" w:hAnsi="Arial" w:cs="Arial"/>
        </w:rPr>
        <w:t xml:space="preserve"> can preserve the genuine essence of the product as well as assist in safeguarding the consumer against fakes</w:t>
      </w:r>
      <w:r>
        <w:rPr>
          <w:rFonts w:ascii="Arial" w:hAnsi="Arial" w:cs="Arial"/>
          <w:lang w:val="en-US"/>
        </w:rPr>
        <w:t xml:space="preserve"> </w:t>
      </w:r>
      <w:r w:rsidRPr="00681124">
        <w:rPr>
          <w:rFonts w:ascii="Arial" w:hAnsi="Arial" w:cs="Arial"/>
        </w:rPr>
        <w:t xml:space="preserve">(Lee and </w:t>
      </w:r>
      <w:proofErr w:type="spellStart"/>
      <w:r w:rsidRPr="00681124">
        <w:rPr>
          <w:rFonts w:ascii="Arial" w:hAnsi="Arial" w:cs="Arial"/>
        </w:rPr>
        <w:t>Jin</w:t>
      </w:r>
      <w:proofErr w:type="spellEnd"/>
      <w:r w:rsidRPr="00681124">
        <w:rPr>
          <w:rFonts w:ascii="Arial" w:hAnsi="Arial" w:cs="Arial"/>
        </w:rPr>
        <w:t>, 2019)</w:t>
      </w:r>
      <w:r w:rsidRPr="00BB57A9">
        <w:rPr>
          <w:rFonts w:ascii="Arial" w:hAnsi="Arial" w:cs="Arial"/>
        </w:rPr>
        <w:t>. Staff (People) includes the trained salespeople with well-informed advice, transparent and accountable purchases.</w:t>
      </w:r>
      <w:r>
        <w:rPr>
          <w:rFonts w:ascii="Arial" w:hAnsi="Arial" w:cs="Arial"/>
          <w:lang w:val="en-US"/>
        </w:rPr>
        <w:t xml:space="preserve"> </w:t>
      </w:r>
      <w:r w:rsidRPr="00BB57A9">
        <w:rPr>
          <w:rFonts w:ascii="Arial" w:hAnsi="Arial" w:cs="Arial"/>
        </w:rPr>
        <w:t>Unethical marketing examples are, advertisement can be a type of promulgation that justifies social harassment and socio-economic discrimination stimulated by stars</w:t>
      </w:r>
      <w:r>
        <w:rPr>
          <w:rFonts w:ascii="Arial" w:hAnsi="Arial" w:cs="Arial"/>
        </w:rPr>
        <w:t xml:space="preserve"> </w:t>
      </w:r>
      <w:r w:rsidRPr="00681124">
        <w:rPr>
          <w:rFonts w:ascii="Arial" w:hAnsi="Arial" w:cs="Arial"/>
        </w:rPr>
        <w:t xml:space="preserve">(Lee and </w:t>
      </w:r>
      <w:proofErr w:type="spellStart"/>
      <w:r w:rsidRPr="00681124">
        <w:rPr>
          <w:rFonts w:ascii="Arial" w:hAnsi="Arial" w:cs="Arial"/>
        </w:rPr>
        <w:t>Jin</w:t>
      </w:r>
      <w:proofErr w:type="spellEnd"/>
      <w:r w:rsidRPr="00681124">
        <w:rPr>
          <w:rFonts w:ascii="Arial" w:hAnsi="Arial" w:cs="Arial"/>
        </w:rPr>
        <w:t>, 2019)</w:t>
      </w:r>
      <w:r w:rsidRPr="00BB57A9">
        <w:rPr>
          <w:rFonts w:ascii="Arial" w:hAnsi="Arial" w:cs="Arial"/>
        </w:rPr>
        <w:t>. Ultra-premium pricing (Price) and aspirational communications may be used to arouse the symbolic consumption of non-elite consumers and evoke concerns about being excluded and social inequality.</w:t>
      </w:r>
    </w:p>
    <w:p w14:paraId="2CE14616" w14:textId="5E666DE5" w:rsidR="000C154E" w:rsidRPr="00681124" w:rsidRDefault="000C154E" w:rsidP="000C154E">
      <w:pPr>
        <w:rPr>
          <w:rFonts w:ascii="Arial" w:hAnsi="Arial" w:cs="Arial"/>
        </w:rPr>
      </w:pPr>
      <w:r w:rsidRPr="00681124">
        <w:rPr>
          <w:rFonts w:ascii="Arial" w:hAnsi="Arial" w:cs="Arial"/>
        </w:rPr>
        <w:t>In both the UK and India, the controlled boutiques of Louis Vuitton and quality signalling can reduce the harms of counterfeiting and save consumers. This supports trust. Store experience also imperils aggressive price promotions, which ward off impulse debt to vulnerable buyers. Trained sales associations and appointment</w:t>
      </w:r>
      <w:r w:rsidRPr="00681124">
        <w:rPr>
          <w:rFonts w:ascii="Arial" w:hAnsi="Arial" w:cs="Arial"/>
          <w:lang w:val="en-US"/>
        </w:rPr>
        <w:t>-</w:t>
      </w:r>
      <w:r w:rsidRPr="00681124">
        <w:rPr>
          <w:rFonts w:ascii="Arial" w:hAnsi="Arial" w:cs="Arial"/>
        </w:rPr>
        <w:t xml:space="preserve">led selling support informed choice (Lee and </w:t>
      </w:r>
      <w:proofErr w:type="spellStart"/>
      <w:r w:rsidRPr="00681124">
        <w:rPr>
          <w:rFonts w:ascii="Arial" w:hAnsi="Arial" w:cs="Arial"/>
        </w:rPr>
        <w:t>Jin</w:t>
      </w:r>
      <w:proofErr w:type="spellEnd"/>
      <w:r w:rsidRPr="00681124">
        <w:rPr>
          <w:rFonts w:ascii="Arial" w:hAnsi="Arial" w:cs="Arial"/>
        </w:rPr>
        <w:t>, 2019). In the UK</w:t>
      </w:r>
      <w:r w:rsidRPr="00681124">
        <w:rPr>
          <w:rFonts w:ascii="Arial" w:hAnsi="Arial" w:cs="Arial"/>
          <w:lang w:val="en-US"/>
        </w:rPr>
        <w:t>,</w:t>
      </w:r>
      <w:r w:rsidRPr="00681124">
        <w:rPr>
          <w:rFonts w:ascii="Arial" w:hAnsi="Arial" w:cs="Arial"/>
        </w:rPr>
        <w:t xml:space="preserve"> complaint handling is formalised and traceable. In India</w:t>
      </w:r>
      <w:r w:rsidRPr="00681124">
        <w:rPr>
          <w:rFonts w:ascii="Arial" w:hAnsi="Arial" w:cs="Arial"/>
          <w:lang w:val="en-US"/>
        </w:rPr>
        <w:t>,</w:t>
      </w:r>
      <w:r w:rsidRPr="00681124">
        <w:rPr>
          <w:rFonts w:ascii="Arial" w:hAnsi="Arial" w:cs="Arial"/>
        </w:rPr>
        <w:t xml:space="preserve"> there is a high-touch service which helps to lessen the misunderstanding and increase transparency at the purchase.</w:t>
      </w:r>
    </w:p>
    <w:p w14:paraId="594A8A8A" w14:textId="0A2E6049" w:rsidR="000C154E" w:rsidRPr="00681124" w:rsidRDefault="000C154E" w:rsidP="000C154E">
      <w:pPr>
        <w:rPr>
          <w:rFonts w:ascii="Arial" w:hAnsi="Arial" w:cs="Arial"/>
        </w:rPr>
      </w:pPr>
      <w:r w:rsidRPr="00681124">
        <w:rPr>
          <w:rFonts w:ascii="Arial" w:hAnsi="Arial" w:cs="Arial"/>
        </w:rPr>
        <w:t>In India</w:t>
      </w:r>
      <w:r w:rsidRPr="00681124">
        <w:rPr>
          <w:rFonts w:ascii="Arial" w:hAnsi="Arial" w:cs="Arial"/>
          <w:lang w:val="en-US"/>
        </w:rPr>
        <w:t>,</w:t>
      </w:r>
      <w:r w:rsidRPr="00681124">
        <w:rPr>
          <w:rFonts w:ascii="Arial" w:hAnsi="Arial" w:cs="Arial"/>
        </w:rPr>
        <w:t xml:space="preserve"> visibility via celebrities and marketing from weddings may contribute to increased pressure for status and </w:t>
      </w:r>
      <w:r w:rsidRPr="00681124">
        <w:rPr>
          <w:rFonts w:ascii="Arial" w:hAnsi="Arial" w:cs="Arial"/>
          <w:lang w:val="en-US"/>
        </w:rPr>
        <w:t xml:space="preserve">the </w:t>
      </w:r>
      <w:r w:rsidRPr="00681124">
        <w:rPr>
          <w:rFonts w:ascii="Arial" w:hAnsi="Arial" w:cs="Arial"/>
        </w:rPr>
        <w:t>normalisation of inequality. In the UK, where the distinction between advertising disclosure and social comparison harms is blurred, influencer marketing may be the area where this could be the case</w:t>
      </w:r>
      <w:r w:rsidR="00161841">
        <w:rPr>
          <w:rFonts w:ascii="Arial" w:hAnsi="Arial" w:cs="Arial"/>
          <w:lang w:val="en-US"/>
        </w:rPr>
        <w:t xml:space="preserve"> </w:t>
      </w:r>
      <w:r w:rsidR="00161841" w:rsidRPr="00161841">
        <w:rPr>
          <w:rFonts w:ascii="Arial" w:hAnsi="Arial" w:cs="Arial"/>
        </w:rPr>
        <w:t>(Fernandes, 2018)</w:t>
      </w:r>
      <w:r w:rsidRPr="00681124">
        <w:rPr>
          <w:rFonts w:ascii="Arial" w:hAnsi="Arial" w:cs="Arial"/>
        </w:rPr>
        <w:t xml:space="preserve">. Ultra-premium pricing in India can strengthen the exclusion and make use of aspirational narratives that appeal to non-elites. India's network of small stores makes the situation of scarcity worse, but it may also fuel the transfer of demand to the grey market, where consumer protection is low. In both countries, </w:t>
      </w:r>
      <w:proofErr w:type="spellStart"/>
      <w:r w:rsidRPr="00681124">
        <w:rPr>
          <w:rFonts w:ascii="Arial" w:hAnsi="Arial" w:cs="Arial"/>
        </w:rPr>
        <w:t>clienteling</w:t>
      </w:r>
      <w:proofErr w:type="spellEnd"/>
      <w:r w:rsidRPr="00681124">
        <w:rPr>
          <w:rFonts w:ascii="Arial" w:hAnsi="Arial" w:cs="Arial"/>
        </w:rPr>
        <w:t xml:space="preserve"> and CRM are subject to privacy concerns if there is no clear consent (Lee and </w:t>
      </w:r>
      <w:proofErr w:type="spellStart"/>
      <w:r w:rsidRPr="00681124">
        <w:rPr>
          <w:rFonts w:ascii="Arial" w:hAnsi="Arial" w:cs="Arial"/>
        </w:rPr>
        <w:t>Jin</w:t>
      </w:r>
      <w:proofErr w:type="spellEnd"/>
      <w:r w:rsidRPr="00681124">
        <w:rPr>
          <w:rFonts w:ascii="Arial" w:hAnsi="Arial" w:cs="Arial"/>
        </w:rPr>
        <w:t>, 2019). A responsible strategy is "responsible exclusivity." Use of clear ad disclosures, more restrictive data consent, grey market monitoring</w:t>
      </w:r>
      <w:r w:rsidRPr="00681124">
        <w:rPr>
          <w:rFonts w:ascii="Arial" w:hAnsi="Arial" w:cs="Arial"/>
          <w:lang w:val="en-US"/>
        </w:rPr>
        <w:t>.</w:t>
      </w:r>
      <w:r w:rsidRPr="00681124">
        <w:rPr>
          <w:rFonts w:ascii="Arial" w:hAnsi="Arial" w:cs="Arial"/>
        </w:rPr>
        <w:t xml:space="preserve"> Reframe promotion not in terms of social ranking, but in terms of craftsmanship and durability. Audit suppliers and publish India</w:t>
      </w:r>
      <w:r w:rsidRPr="00681124">
        <w:rPr>
          <w:rFonts w:ascii="Arial" w:hAnsi="Arial" w:cs="Arial"/>
          <w:lang w:val="en-US"/>
        </w:rPr>
        <w:t>-</w:t>
      </w:r>
      <w:r w:rsidRPr="00681124">
        <w:rPr>
          <w:rFonts w:ascii="Arial" w:hAnsi="Arial" w:cs="Arial"/>
        </w:rPr>
        <w:t>relevant due diligence</w:t>
      </w:r>
      <w:r w:rsidRPr="00681124">
        <w:rPr>
          <w:rFonts w:ascii="Arial" w:hAnsi="Arial" w:cs="Arial"/>
          <w:lang w:val="en-US"/>
        </w:rPr>
        <w:t>.</w:t>
      </w:r>
      <w:r w:rsidRPr="00681124">
        <w:rPr>
          <w:rFonts w:ascii="Arial" w:hAnsi="Arial" w:cs="Arial"/>
        </w:rPr>
        <w:t xml:space="preserve"> This is for protecting long term legitimacy and brand equity.</w:t>
      </w:r>
    </w:p>
    <w:p w14:paraId="0B5695AC" w14:textId="631FF7FD" w:rsidR="000C154E" w:rsidRPr="00681124" w:rsidRDefault="000C154E" w:rsidP="000C154E">
      <w:pPr>
        <w:pStyle w:val="Heading1"/>
        <w:rPr>
          <w:rFonts w:ascii="Arial" w:hAnsi="Arial" w:cs="Arial"/>
        </w:rPr>
      </w:pPr>
      <w:bookmarkStart w:id="20" w:name="_Toc227787363"/>
      <w:r w:rsidRPr="00681124">
        <w:rPr>
          <w:rFonts w:ascii="Arial" w:hAnsi="Arial" w:cs="Arial"/>
        </w:rPr>
        <w:t>Recommendations</w:t>
      </w:r>
      <w:bookmarkEnd w:id="20"/>
    </w:p>
    <w:p w14:paraId="2EE960D7" w14:textId="67510FFF" w:rsidR="000C154E" w:rsidRPr="00681124" w:rsidRDefault="000C154E" w:rsidP="000C154E">
      <w:pPr>
        <w:rPr>
          <w:rFonts w:ascii="Arial" w:hAnsi="Arial" w:cs="Arial"/>
          <w:b/>
          <w:bCs/>
        </w:rPr>
      </w:pPr>
      <w:r w:rsidRPr="00681124">
        <w:rPr>
          <w:rFonts w:ascii="Arial" w:hAnsi="Arial" w:cs="Arial"/>
          <w:b/>
          <w:bCs/>
        </w:rPr>
        <w:t>United Kingdom</w:t>
      </w:r>
      <w:r w:rsidRPr="00681124">
        <w:rPr>
          <w:rFonts w:ascii="Arial" w:hAnsi="Arial" w:cs="Arial"/>
          <w:b/>
          <w:bCs/>
          <w:lang w:val="en-US"/>
        </w:rPr>
        <w:t xml:space="preserve">: </w:t>
      </w:r>
      <w:r w:rsidRPr="00681124">
        <w:rPr>
          <w:rFonts w:ascii="Arial" w:hAnsi="Arial" w:cs="Arial"/>
        </w:rPr>
        <w:t>Future strategy in the UK should be about increasing value and not market. The STP strategy should focus the targeting on sustainability conscious professionals between the ages of 30-55 and possessing high lifetime value. Segmentation needs to be integrated with behavioural data from CRM in order to identify repair usage, repeat purchases and resale interest</w:t>
      </w:r>
      <w:r w:rsidR="00161841">
        <w:rPr>
          <w:rFonts w:ascii="Arial" w:hAnsi="Arial" w:cs="Arial"/>
          <w:lang w:val="en-US"/>
        </w:rPr>
        <w:t xml:space="preserve"> </w:t>
      </w:r>
      <w:r w:rsidR="00161841" w:rsidRPr="00161841">
        <w:rPr>
          <w:rFonts w:ascii="Arial" w:hAnsi="Arial" w:cs="Arial"/>
        </w:rPr>
        <w:t xml:space="preserve">(Hossain, </w:t>
      </w:r>
      <w:proofErr w:type="spellStart"/>
      <w:r w:rsidR="00161841" w:rsidRPr="00161841">
        <w:rPr>
          <w:rFonts w:ascii="Arial" w:hAnsi="Arial" w:cs="Arial"/>
        </w:rPr>
        <w:t>Akter</w:t>
      </w:r>
      <w:proofErr w:type="spellEnd"/>
      <w:r w:rsidR="00161841" w:rsidRPr="00161841">
        <w:rPr>
          <w:rFonts w:ascii="Arial" w:hAnsi="Arial" w:cs="Arial"/>
        </w:rPr>
        <w:t xml:space="preserve"> and </w:t>
      </w:r>
      <w:proofErr w:type="spellStart"/>
      <w:r w:rsidR="00161841" w:rsidRPr="00161841">
        <w:rPr>
          <w:rFonts w:ascii="Arial" w:hAnsi="Arial" w:cs="Arial"/>
        </w:rPr>
        <w:t>Muzareba</w:t>
      </w:r>
      <w:proofErr w:type="spellEnd"/>
      <w:r w:rsidR="00161841" w:rsidRPr="00161841">
        <w:rPr>
          <w:rFonts w:ascii="Arial" w:hAnsi="Arial" w:cs="Arial"/>
        </w:rPr>
        <w:t>, 2024)</w:t>
      </w:r>
      <w:r w:rsidRPr="00681124">
        <w:rPr>
          <w:rFonts w:ascii="Arial" w:hAnsi="Arial" w:cs="Arial"/>
        </w:rPr>
        <w:t>. Positioning should change from quiet luxury to being a good heritage leader.</w:t>
      </w:r>
    </w:p>
    <w:p w14:paraId="4A34D4CC" w14:textId="3D27FFD4" w:rsidR="000C154E" w:rsidRPr="00681124" w:rsidRDefault="000C154E" w:rsidP="000C154E">
      <w:pPr>
        <w:rPr>
          <w:rFonts w:ascii="Arial" w:hAnsi="Arial" w:cs="Arial"/>
        </w:rPr>
      </w:pPr>
      <w:r w:rsidRPr="00681124">
        <w:rPr>
          <w:rFonts w:ascii="Arial" w:hAnsi="Arial" w:cs="Arial"/>
        </w:rPr>
        <w:t>The marketing mix should be in support of circular luxury. Product strategy to broaden repair services, certified resale and material innovation. Price integrity needs to be strict</w:t>
      </w:r>
      <w:r w:rsidRPr="00681124">
        <w:rPr>
          <w:rFonts w:ascii="Arial" w:hAnsi="Arial" w:cs="Arial"/>
          <w:lang w:val="en-US"/>
        </w:rPr>
        <w:t>,</w:t>
      </w:r>
      <w:r w:rsidRPr="00681124">
        <w:rPr>
          <w:rFonts w:ascii="Arial" w:hAnsi="Arial" w:cs="Arial"/>
        </w:rPr>
        <w:t xml:space="preserve"> but loyalty benefits can be non</w:t>
      </w:r>
      <w:r w:rsidRPr="00681124">
        <w:rPr>
          <w:rFonts w:ascii="Arial" w:hAnsi="Arial" w:cs="Arial"/>
          <w:lang w:val="en-US"/>
        </w:rPr>
        <w:t>-</w:t>
      </w:r>
      <w:r w:rsidRPr="00681124">
        <w:rPr>
          <w:rFonts w:ascii="Arial" w:hAnsi="Arial" w:cs="Arial"/>
        </w:rPr>
        <w:t>monetary</w:t>
      </w:r>
      <w:r w:rsidR="002A291E">
        <w:rPr>
          <w:rFonts w:ascii="Arial" w:hAnsi="Arial" w:cs="Arial"/>
          <w:lang w:val="en-US"/>
        </w:rPr>
        <w:t xml:space="preserve"> </w:t>
      </w:r>
      <w:r w:rsidR="002A291E">
        <w:rPr>
          <w:rFonts w:ascii="Arial" w:hAnsi="Arial" w:cs="Arial"/>
          <w:color w:val="000000"/>
        </w:rPr>
        <w:t>(Morris, 2020)</w:t>
      </w:r>
      <w:r w:rsidR="002A291E">
        <w:rPr>
          <w:rFonts w:ascii="Arial" w:hAnsi="Arial" w:cs="Arial"/>
          <w:lang w:val="en-US"/>
        </w:rPr>
        <w:t xml:space="preserve">. </w:t>
      </w:r>
      <w:r w:rsidRPr="00681124">
        <w:rPr>
          <w:rFonts w:ascii="Arial" w:hAnsi="Arial" w:cs="Arial"/>
        </w:rPr>
        <w:t xml:space="preserve">Early access, private workshops. </w:t>
      </w:r>
      <w:r w:rsidR="009175DC" w:rsidRPr="009175DC">
        <w:rPr>
          <w:rFonts w:ascii="Arial" w:hAnsi="Arial" w:cs="Arial"/>
        </w:rPr>
        <w:t xml:space="preserve">Place strategy must focus on the existing flagships, instead of the addition of stores. The </w:t>
      </w:r>
      <w:proofErr w:type="spellStart"/>
      <w:r w:rsidR="009175DC" w:rsidRPr="009175DC">
        <w:rPr>
          <w:rFonts w:ascii="Arial" w:hAnsi="Arial" w:cs="Arial"/>
        </w:rPr>
        <w:t>clienteling</w:t>
      </w:r>
      <w:proofErr w:type="spellEnd"/>
      <w:r w:rsidR="009175DC" w:rsidRPr="009175DC">
        <w:rPr>
          <w:rFonts w:ascii="Arial" w:hAnsi="Arial" w:cs="Arial"/>
        </w:rPr>
        <w:t xml:space="preserve"> online must be removing footfall dependency. Advertising needs to focus less on being sleeked by influencers and more on evidence-based narrations of durability, traceability and reduction of carbon. Individuals must recruit advisors to be teachers on sustainability. The process improvements ought to be transparent, complaint escalation and lifecycle tracking (LVMH, 2025a). These measures are a move towards reducing the threat of ethics by limiting the indications of excessive consumption and data consent openness. </w:t>
      </w:r>
    </w:p>
    <w:p w14:paraId="5C95466A" w14:textId="1CA632C9" w:rsidR="000C154E" w:rsidRPr="00681124" w:rsidRDefault="000C154E" w:rsidP="000C154E">
      <w:pPr>
        <w:rPr>
          <w:rFonts w:ascii="Arial" w:hAnsi="Arial" w:cs="Arial"/>
          <w:b/>
          <w:bCs/>
        </w:rPr>
      </w:pPr>
      <w:r w:rsidRPr="00681124">
        <w:rPr>
          <w:rFonts w:ascii="Arial" w:hAnsi="Arial" w:cs="Arial"/>
          <w:b/>
          <w:bCs/>
        </w:rPr>
        <w:t>India</w:t>
      </w:r>
      <w:r w:rsidR="00A82CD9" w:rsidRPr="00681124">
        <w:rPr>
          <w:rFonts w:ascii="Arial" w:hAnsi="Arial" w:cs="Arial"/>
          <w:b/>
          <w:bCs/>
          <w:lang w:val="en-US"/>
        </w:rPr>
        <w:t xml:space="preserve">: </w:t>
      </w:r>
      <w:r w:rsidRPr="00681124">
        <w:rPr>
          <w:rFonts w:ascii="Arial" w:hAnsi="Arial" w:cs="Arial"/>
        </w:rPr>
        <w:t>Future strategy in India should be on controlled expansion with legitimacy. STP has to perfect micro targeting to elite households and culturally influential families in the leading metros. Segmentation should involve integration of income, frequency of occasion and social network influence</w:t>
      </w:r>
      <w:r w:rsidR="002A291E">
        <w:rPr>
          <w:rFonts w:ascii="Arial" w:hAnsi="Arial" w:cs="Arial"/>
          <w:lang w:val="en-US"/>
        </w:rPr>
        <w:t xml:space="preserve"> </w:t>
      </w:r>
      <w:r w:rsidR="002A291E">
        <w:rPr>
          <w:rFonts w:ascii="Arial" w:hAnsi="Arial" w:cs="Arial"/>
          <w:color w:val="000000"/>
        </w:rPr>
        <w:t>(LVMH, 2025a)</w:t>
      </w:r>
      <w:r w:rsidRPr="00681124">
        <w:rPr>
          <w:rFonts w:ascii="Arial" w:hAnsi="Arial" w:cs="Arial"/>
        </w:rPr>
        <w:t>. Positioning should be more status display and less so status display, but more importantly, global cultural craftsmanship.</w:t>
      </w:r>
    </w:p>
    <w:p w14:paraId="65BB2673" w14:textId="0E666BF7" w:rsidR="000C154E" w:rsidRPr="00681124" w:rsidRDefault="000C154E" w:rsidP="000C154E">
      <w:pPr>
        <w:rPr>
          <w:rFonts w:ascii="Arial" w:hAnsi="Arial" w:cs="Arial"/>
        </w:rPr>
      </w:pPr>
      <w:r w:rsidRPr="00681124">
        <w:rPr>
          <w:rFonts w:ascii="Arial" w:hAnsi="Arial" w:cs="Arial"/>
        </w:rPr>
        <w:t>There is a need to have adaptation discipline in the marketing mix. Product development should have limited wedding capsules, travel pieces and culturally neutral designs. Prices should be kept ultra premium</w:t>
      </w:r>
      <w:r w:rsidR="00A82CD9" w:rsidRPr="00681124">
        <w:rPr>
          <w:rFonts w:ascii="Arial" w:hAnsi="Arial" w:cs="Arial"/>
          <w:lang w:val="en-US"/>
        </w:rPr>
        <w:t>,</w:t>
      </w:r>
      <w:r w:rsidRPr="00681124">
        <w:rPr>
          <w:rFonts w:ascii="Arial" w:hAnsi="Arial" w:cs="Arial"/>
        </w:rPr>
        <w:t xml:space="preserve"> and yet there should be communication on value creation in order to avoid symbolic exploitation. </w:t>
      </w:r>
      <w:r w:rsidR="00A82CD9" w:rsidRPr="00681124">
        <w:rPr>
          <w:rFonts w:ascii="Arial" w:hAnsi="Arial" w:cs="Arial"/>
        </w:rPr>
        <w:t>The p</w:t>
      </w:r>
      <w:r w:rsidRPr="00681124">
        <w:rPr>
          <w:rFonts w:ascii="Arial" w:hAnsi="Arial" w:cs="Arial"/>
        </w:rPr>
        <w:t xml:space="preserve">lace strategy should delay new stores until </w:t>
      </w:r>
      <w:r w:rsidR="00A82CD9" w:rsidRPr="00681124">
        <w:rPr>
          <w:rFonts w:ascii="Arial" w:hAnsi="Arial" w:cs="Arial"/>
          <w:lang w:val="en-US"/>
        </w:rPr>
        <w:t xml:space="preserve">the </w:t>
      </w:r>
      <w:r w:rsidRPr="00681124">
        <w:rPr>
          <w:rFonts w:ascii="Arial" w:hAnsi="Arial" w:cs="Arial"/>
        </w:rPr>
        <w:t>level of service is achieved</w:t>
      </w:r>
      <w:r w:rsidR="002A291E">
        <w:rPr>
          <w:rFonts w:ascii="Arial" w:hAnsi="Arial" w:cs="Arial"/>
          <w:lang w:val="en-US"/>
        </w:rPr>
        <w:t xml:space="preserve"> </w:t>
      </w:r>
      <w:r w:rsidR="002A291E">
        <w:rPr>
          <w:rFonts w:ascii="Arial" w:hAnsi="Arial" w:cs="Arial"/>
          <w:color w:val="000000"/>
        </w:rPr>
        <w:t>(Paul and Mas, 2020)</w:t>
      </w:r>
      <w:r w:rsidRPr="00681124">
        <w:rPr>
          <w:rFonts w:ascii="Arial" w:hAnsi="Arial" w:cs="Arial"/>
        </w:rPr>
        <w:t>. Promotion should result in the desaturation of celebrities and in the emergence of narratives led by crafts. People strategy needs to build better training, wages and retention to avoid labour ethics risk. Process design for standardising complaints handling and data consent. These are steps to ensure better ethical signalling and ensure scarcity. Controlled experimentation and city</w:t>
      </w:r>
      <w:r w:rsidR="00A82CD9" w:rsidRPr="00681124">
        <w:rPr>
          <w:rFonts w:ascii="Arial" w:hAnsi="Arial" w:cs="Arial"/>
          <w:lang w:val="en-US"/>
        </w:rPr>
        <w:t>-</w:t>
      </w:r>
      <w:r w:rsidRPr="00681124">
        <w:rPr>
          <w:rFonts w:ascii="Arial" w:hAnsi="Arial" w:cs="Arial"/>
        </w:rPr>
        <w:t>level pilots are supposed to be a guide to scale.</w:t>
      </w:r>
    </w:p>
    <w:p w14:paraId="57BEF0BA" w14:textId="3796C330" w:rsidR="000C154E" w:rsidRPr="00681124" w:rsidRDefault="009175DC" w:rsidP="000C154E">
      <w:pPr>
        <w:rPr>
          <w:rFonts w:ascii="Arial" w:hAnsi="Arial" w:cs="Arial"/>
        </w:rPr>
      </w:pPr>
      <w:r>
        <w:rPr>
          <w:rFonts w:ascii="Arial" w:hAnsi="Arial" w:cs="Arial"/>
        </w:rPr>
        <w:t>The s</w:t>
      </w:r>
      <w:r w:rsidRPr="009175DC">
        <w:rPr>
          <w:rFonts w:ascii="Arial" w:hAnsi="Arial" w:cs="Arial"/>
        </w:rPr>
        <w:t>ystem of governance should be a mix of store audits, supplier and algorithmic bias checks in CRM. Pilot results to determine how slowly or quickly to roll out</w:t>
      </w:r>
      <w:r>
        <w:rPr>
          <w:rFonts w:ascii="Arial" w:hAnsi="Arial" w:cs="Arial"/>
        </w:rPr>
        <w:t>,</w:t>
      </w:r>
      <w:r w:rsidRPr="009175DC">
        <w:rPr>
          <w:rFonts w:ascii="Arial" w:hAnsi="Arial" w:cs="Arial"/>
        </w:rPr>
        <w:t xml:space="preserve"> to be able to have as many selections as possible. This is in line with the research that demonstrated that legitimacy and scale</w:t>
      </w:r>
      <w:r>
        <w:rPr>
          <w:rFonts w:ascii="Arial" w:hAnsi="Arial" w:cs="Arial"/>
        </w:rPr>
        <w:t>,</w:t>
      </w:r>
      <w:r w:rsidRPr="009175DC">
        <w:rPr>
          <w:rFonts w:ascii="Arial" w:hAnsi="Arial" w:cs="Arial"/>
        </w:rPr>
        <w:t xml:space="preserve"> respectively</w:t>
      </w:r>
      <w:r>
        <w:rPr>
          <w:rFonts w:ascii="Arial" w:hAnsi="Arial" w:cs="Arial"/>
        </w:rPr>
        <w:t>,</w:t>
      </w:r>
      <w:r w:rsidRPr="009175DC">
        <w:rPr>
          <w:rFonts w:ascii="Arial" w:hAnsi="Arial" w:cs="Arial"/>
        </w:rPr>
        <w:t xml:space="preserve"> follow first and second emerging luxury markets. It also results in the credence of reducing the reputational risk and maintaining the consumer confidence and long</w:t>
      </w:r>
      <w:r>
        <w:rPr>
          <w:rFonts w:ascii="Arial" w:hAnsi="Arial" w:cs="Arial"/>
        </w:rPr>
        <w:t>-</w:t>
      </w:r>
      <w:r w:rsidRPr="009175DC">
        <w:rPr>
          <w:rFonts w:ascii="Arial" w:hAnsi="Arial" w:cs="Arial"/>
        </w:rPr>
        <w:t xml:space="preserve">term margins in the Indian contexts that </w:t>
      </w:r>
      <w:r>
        <w:rPr>
          <w:rFonts w:ascii="Arial" w:hAnsi="Arial" w:cs="Arial"/>
        </w:rPr>
        <w:t>is</w:t>
      </w:r>
      <w:r w:rsidRPr="009175DC">
        <w:rPr>
          <w:rFonts w:ascii="Arial" w:hAnsi="Arial" w:cs="Arial"/>
        </w:rPr>
        <w:t xml:space="preserve"> heterogeneous (Team, G.O., 2022). UK governance must be able to capture this discipline with improved ESG disclosure, repair take-up goals and resale tracking. Adaptive strategy will be aided by cross-market learning loops</w:t>
      </w:r>
      <w:r>
        <w:rPr>
          <w:rFonts w:ascii="Arial" w:hAnsi="Arial" w:cs="Arial"/>
        </w:rPr>
        <w:t>,</w:t>
      </w:r>
      <w:r w:rsidRPr="009175DC">
        <w:rPr>
          <w:rFonts w:ascii="Arial" w:hAnsi="Arial" w:cs="Arial"/>
        </w:rPr>
        <w:t xml:space="preserve"> which will not erode global brand coherence and long-term equity creation effects worldwide amongst the Louis Vuitton clients across the world</w:t>
      </w:r>
      <w:r w:rsidR="000C154E" w:rsidRPr="00681124">
        <w:rPr>
          <w:rFonts w:ascii="Arial" w:hAnsi="Arial" w:cs="Arial"/>
        </w:rPr>
        <w:t>.</w:t>
      </w:r>
    </w:p>
    <w:p w14:paraId="5325FF70" w14:textId="77777777" w:rsidR="000C154E" w:rsidRPr="00681124" w:rsidRDefault="000C154E" w:rsidP="000C154E">
      <w:pPr>
        <w:rPr>
          <w:rFonts w:ascii="Arial" w:hAnsi="Arial" w:cs="Arial"/>
        </w:rPr>
      </w:pPr>
    </w:p>
    <w:p w14:paraId="73C54CCB" w14:textId="6B3AB6F6" w:rsidR="000C154E" w:rsidRDefault="000C154E" w:rsidP="00A82CD9">
      <w:pPr>
        <w:pStyle w:val="Heading1"/>
        <w:rPr>
          <w:rFonts w:ascii="Arial" w:hAnsi="Arial" w:cs="Arial"/>
        </w:rPr>
      </w:pPr>
      <w:bookmarkStart w:id="21" w:name="_Toc227787364"/>
      <w:r w:rsidRPr="00681124">
        <w:rPr>
          <w:rFonts w:ascii="Arial" w:hAnsi="Arial" w:cs="Arial"/>
        </w:rPr>
        <w:t>Reflection (</w:t>
      </w:r>
      <w:r w:rsidR="00A82CD9" w:rsidRPr="00681124">
        <w:rPr>
          <w:rFonts w:ascii="Arial" w:hAnsi="Arial" w:cs="Arial"/>
        </w:rPr>
        <w:t>Kolb’s Reflective Cycle</w:t>
      </w:r>
      <w:r w:rsidRPr="00681124">
        <w:rPr>
          <w:rFonts w:ascii="Arial" w:hAnsi="Arial" w:cs="Arial"/>
        </w:rPr>
        <w:t>)</w:t>
      </w:r>
      <w:bookmarkEnd w:id="21"/>
    </w:p>
    <w:p w14:paraId="1723BE87" w14:textId="55D94CD5" w:rsidR="00454884" w:rsidRDefault="00454884" w:rsidP="00454884">
      <w:pPr>
        <w:keepNext/>
        <w:jc w:val="center"/>
      </w:pPr>
      <w:r>
        <w:fldChar w:fldCharType="begin"/>
      </w:r>
      <w:r w:rsidR="009C4405">
        <w:instrText xml:space="preserve"> INCLUDEPICTURE "C:\\Users\\ijtehad\\Library\\Group Containers\\UBF8T346G9.ms\\WebArchiveCopyPasteTempFiles\\com.microsoft.Word\\Grafik_KolbsCycle_en.png" \* MERGEFORMAT </w:instrText>
      </w:r>
      <w:r>
        <w:fldChar w:fldCharType="separate"/>
      </w:r>
      <w:r>
        <w:rPr>
          <w:noProof/>
        </w:rPr>
        <w:drawing>
          <wp:inline distT="0" distB="0" distL="0" distR="0" wp14:anchorId="30D21BA0" wp14:editId="65857A31">
            <wp:extent cx="4405745" cy="3354130"/>
            <wp:effectExtent l="0" t="0" r="1270" b="0"/>
            <wp:docPr id="1719539071" name="Picture 2" descr="Kolb's Cycle of Reflective Practice - Cambia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lb's Cycle of Reflective Practice - Cambiana"/>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19119" cy="3364312"/>
                    </a:xfrm>
                    <a:prstGeom prst="rect">
                      <a:avLst/>
                    </a:prstGeom>
                    <a:noFill/>
                    <a:ln>
                      <a:noFill/>
                    </a:ln>
                  </pic:spPr>
                </pic:pic>
              </a:graphicData>
            </a:graphic>
          </wp:inline>
        </w:drawing>
      </w:r>
      <w:r>
        <w:fldChar w:fldCharType="end"/>
      </w:r>
    </w:p>
    <w:p w14:paraId="1140D4BE" w14:textId="2DF1834B" w:rsidR="002A291E" w:rsidRDefault="00454884" w:rsidP="00454884">
      <w:pPr>
        <w:pStyle w:val="Caption"/>
        <w:rPr>
          <w:lang w:val="en-US"/>
        </w:rPr>
      </w:pPr>
      <w:r>
        <w:t xml:space="preserve">Figure </w:t>
      </w:r>
      <w:r w:rsidR="00BB57A9">
        <w:fldChar w:fldCharType="begin"/>
      </w:r>
      <w:r w:rsidR="00BB57A9">
        <w:instrText xml:space="preserve"> SEQ Figure \* ARABIC </w:instrText>
      </w:r>
      <w:r w:rsidR="00BB57A9">
        <w:fldChar w:fldCharType="separate"/>
      </w:r>
      <w:r w:rsidR="00BB57A9">
        <w:rPr>
          <w:noProof/>
        </w:rPr>
        <w:t>6</w:t>
      </w:r>
      <w:r w:rsidR="00BB57A9">
        <w:rPr>
          <w:noProof/>
        </w:rPr>
        <w:fldChar w:fldCharType="end"/>
      </w:r>
      <w:r>
        <w:rPr>
          <w:lang w:val="en-US"/>
        </w:rPr>
        <w:t xml:space="preserve">: </w:t>
      </w:r>
      <w:r w:rsidRPr="00ED2735">
        <w:rPr>
          <w:lang w:val="en-US"/>
        </w:rPr>
        <w:t>Kolb’s Reflective Cycle</w:t>
      </w:r>
      <w:r>
        <w:rPr>
          <w:lang w:val="en-US"/>
        </w:rPr>
        <w:t xml:space="preserve"> </w:t>
      </w:r>
    </w:p>
    <w:p w14:paraId="05430B62" w14:textId="0323D8CD" w:rsidR="00454884" w:rsidRPr="00454884" w:rsidRDefault="00454884" w:rsidP="00454884">
      <w:pPr>
        <w:pStyle w:val="Caption"/>
      </w:pPr>
      <w:r>
        <w:rPr>
          <w:lang w:val="en-US"/>
        </w:rPr>
        <w:t>Source:</w:t>
      </w:r>
      <w:r w:rsidR="002A291E">
        <w:rPr>
          <w:lang w:val="en-US"/>
        </w:rPr>
        <w:t xml:space="preserve"> </w:t>
      </w:r>
      <w:r w:rsidR="002A291E" w:rsidRPr="002A291E">
        <w:t>(Meijer </w:t>
      </w:r>
      <w:r w:rsidR="002A291E" w:rsidRPr="002A291E">
        <w:rPr>
          <w:i/>
        </w:rPr>
        <w:t>et al.</w:t>
      </w:r>
      <w:r w:rsidR="002A291E" w:rsidRPr="002A291E">
        <w:t>, 2022)</w:t>
      </w:r>
    </w:p>
    <w:p w14:paraId="050592E1" w14:textId="199BF58A" w:rsidR="006B29BB" w:rsidRPr="006B29BB" w:rsidRDefault="006B29BB" w:rsidP="006B29BB">
      <w:pPr>
        <w:rPr>
          <w:rFonts w:ascii="Arial" w:hAnsi="Arial" w:cs="Arial"/>
        </w:rPr>
      </w:pPr>
      <w:r w:rsidRPr="006B29BB">
        <w:rPr>
          <w:rFonts w:ascii="Arial" w:hAnsi="Arial" w:cs="Arial"/>
          <w:b/>
        </w:rPr>
        <w:t>Concrete Experience:</w:t>
      </w:r>
      <w:r>
        <w:rPr>
          <w:rFonts w:ascii="Arial" w:hAnsi="Arial" w:cs="Arial"/>
          <w:b/>
          <w:bCs/>
          <w:lang w:val="en-US"/>
        </w:rPr>
        <w:t xml:space="preserve"> </w:t>
      </w:r>
      <w:r w:rsidRPr="006B29BB">
        <w:rPr>
          <w:rFonts w:ascii="Arial" w:hAnsi="Arial" w:cs="Arial"/>
        </w:rPr>
        <w:t>In this task</w:t>
      </w:r>
      <w:r>
        <w:rPr>
          <w:rFonts w:ascii="Arial" w:hAnsi="Arial" w:cs="Arial"/>
          <w:lang w:val="en-US"/>
        </w:rPr>
        <w:t>,</w:t>
      </w:r>
      <w:r w:rsidRPr="006B29BB">
        <w:rPr>
          <w:rFonts w:ascii="Arial" w:hAnsi="Arial" w:cs="Arial"/>
        </w:rPr>
        <w:t xml:space="preserve"> I was to produce an international marketing study of a company</w:t>
      </w:r>
      <w:r>
        <w:rPr>
          <w:rFonts w:ascii="Arial" w:hAnsi="Arial" w:cs="Arial"/>
          <w:lang w:val="en-US"/>
        </w:rPr>
        <w:t>,</w:t>
      </w:r>
      <w:r w:rsidRPr="006B29BB">
        <w:rPr>
          <w:rFonts w:ascii="Arial" w:hAnsi="Arial" w:cs="Arial"/>
        </w:rPr>
        <w:t xml:space="preserve"> i.e. Louis Vuitton</w:t>
      </w:r>
      <w:r>
        <w:rPr>
          <w:rFonts w:ascii="Arial" w:hAnsi="Arial" w:cs="Arial"/>
          <w:lang w:val="en-US"/>
        </w:rPr>
        <w:t>,</w:t>
      </w:r>
      <w:r w:rsidRPr="006B29BB">
        <w:rPr>
          <w:rFonts w:ascii="Arial" w:hAnsi="Arial" w:cs="Arial"/>
        </w:rPr>
        <w:t xml:space="preserve"> in the United Kingdom and India. I applied PESTLE, STP, the further developed 7ps version, Ansoff</w:t>
      </w:r>
      <w:r>
        <w:rPr>
          <w:rFonts w:ascii="Arial" w:hAnsi="Arial" w:cs="Arial"/>
          <w:lang w:val="en-US"/>
        </w:rPr>
        <w:t>’</w:t>
      </w:r>
      <w:r w:rsidRPr="006B29BB">
        <w:rPr>
          <w:rFonts w:ascii="Arial" w:hAnsi="Arial" w:cs="Arial"/>
        </w:rPr>
        <w:t xml:space="preserve">s Matrix, and the analysis of ethics and morals on two similar markets of luxury, differing in economies, cultural, and institutional specifics (Meijer </w:t>
      </w:r>
      <w:r w:rsidRPr="006B29BB">
        <w:rPr>
          <w:rFonts w:ascii="Arial" w:hAnsi="Arial" w:cs="Arial"/>
          <w:i/>
        </w:rPr>
        <w:t>et al.</w:t>
      </w:r>
      <w:r w:rsidRPr="006B29BB">
        <w:rPr>
          <w:rFonts w:ascii="Arial" w:hAnsi="Arial" w:cs="Arial"/>
        </w:rPr>
        <w:t>, 2022). It was an operation that could not be described</w:t>
      </w:r>
      <w:r>
        <w:rPr>
          <w:rFonts w:ascii="Arial" w:hAnsi="Arial" w:cs="Arial"/>
          <w:lang w:val="en-US"/>
        </w:rPr>
        <w:t>,</w:t>
      </w:r>
      <w:r w:rsidRPr="006B29BB">
        <w:rPr>
          <w:rFonts w:ascii="Arial" w:hAnsi="Arial" w:cs="Arial"/>
        </w:rPr>
        <w:t xml:space="preserve"> rather than explained. It required a combination of theory, secondary data and context analysis to justify findings. I relied on academic journal articles, brand report</w:t>
      </w:r>
      <w:r>
        <w:rPr>
          <w:rFonts w:ascii="Arial" w:hAnsi="Arial" w:cs="Arial"/>
          <w:lang w:val="en-US"/>
        </w:rPr>
        <w:t>s,</w:t>
      </w:r>
      <w:r w:rsidRPr="006B29BB">
        <w:rPr>
          <w:rFonts w:ascii="Arial" w:hAnsi="Arial" w:cs="Arial"/>
        </w:rPr>
        <w:t xml:space="preserve"> and industry evidence to develop the analysis. It was a tedious exercise as it was a word</w:t>
      </w:r>
      <w:r>
        <w:rPr>
          <w:rFonts w:ascii="Arial" w:hAnsi="Arial" w:cs="Arial"/>
          <w:lang w:val="en-US"/>
        </w:rPr>
        <w:t>-</w:t>
      </w:r>
      <w:r w:rsidRPr="006B29BB">
        <w:rPr>
          <w:rFonts w:ascii="Arial" w:hAnsi="Arial" w:cs="Arial"/>
        </w:rPr>
        <w:t>limited task which was broad</w:t>
      </w:r>
      <w:r>
        <w:rPr>
          <w:rFonts w:ascii="Arial" w:hAnsi="Arial" w:cs="Arial"/>
          <w:lang w:val="en-US"/>
        </w:rPr>
        <w:t>-</w:t>
      </w:r>
      <w:r w:rsidRPr="006B29BB">
        <w:rPr>
          <w:rFonts w:ascii="Arial" w:hAnsi="Arial" w:cs="Arial"/>
        </w:rPr>
        <w:t>based. It demanded that I ponder on it and revise it to be lavish and brief.</w:t>
      </w:r>
    </w:p>
    <w:p w14:paraId="41E07643" w14:textId="4599164B" w:rsidR="006B29BB" w:rsidRPr="006B29BB" w:rsidRDefault="006B29BB" w:rsidP="006B29BB">
      <w:pPr>
        <w:rPr>
          <w:rFonts w:ascii="Arial" w:hAnsi="Arial" w:cs="Arial"/>
        </w:rPr>
      </w:pPr>
      <w:r w:rsidRPr="006B29BB">
        <w:rPr>
          <w:rFonts w:ascii="Arial" w:hAnsi="Arial" w:cs="Arial"/>
          <w:b/>
        </w:rPr>
        <w:t>Reflective Observation:</w:t>
      </w:r>
      <w:r w:rsidRPr="006B29BB">
        <w:rPr>
          <w:rFonts w:ascii="Arial" w:hAnsi="Arial" w:cs="Arial"/>
        </w:rPr>
        <w:t xml:space="preserve"> I realised in my younger years that I was putting much emphasis on completing all structures rather than criticising </w:t>
      </w:r>
      <w:r>
        <w:rPr>
          <w:rFonts w:ascii="Arial" w:hAnsi="Arial" w:cs="Arial"/>
        </w:rPr>
        <w:t>them</w:t>
      </w:r>
      <w:r w:rsidRPr="006B29BB">
        <w:rPr>
          <w:rFonts w:ascii="Arial" w:hAnsi="Arial" w:cs="Arial"/>
        </w:rPr>
        <w:t xml:space="preserve">. This exposed my own shortcoming that I employ the models as a checklist rather than as </w:t>
      </w:r>
      <w:r>
        <w:rPr>
          <w:rFonts w:ascii="Arial" w:hAnsi="Arial" w:cs="Arial"/>
          <w:lang w:val="en-US"/>
        </w:rPr>
        <w:t>a</w:t>
      </w:r>
      <w:r w:rsidRPr="006B29BB">
        <w:rPr>
          <w:rFonts w:ascii="Arial" w:hAnsi="Arial" w:cs="Arial"/>
        </w:rPr>
        <w:t xml:space="preserve"> tool of analysis. The other issue is that I was not able to maintain the critical tone throughout. Even the comparison between the UK and the Indian market concerning the level of data given and market transparency offered was not compared because of the difference between the mature and emerging UK luxury market (Barker, Lencucha and Anderson, 2016). Therefore, the assumptions related to the consumer behaviour, the ethical legitimacy and the market development had to be reconsidered and changed by me. This analysis went on with a new draft because I could also observe that I referred to relationally justified theoretical statements </w:t>
      </w:r>
      <w:r>
        <w:rPr>
          <w:rFonts w:ascii="Arial" w:hAnsi="Arial" w:cs="Arial"/>
        </w:rPr>
        <w:t>as</w:t>
      </w:r>
      <w:r w:rsidRPr="006B29BB">
        <w:rPr>
          <w:rFonts w:ascii="Arial" w:hAnsi="Arial" w:cs="Arial"/>
        </w:rPr>
        <w:t xml:space="preserve"> evidence, not to some general s</w:t>
      </w:r>
      <w:r>
        <w:rPr>
          <w:rFonts w:ascii="Arial" w:hAnsi="Arial" w:cs="Arial"/>
        </w:rPr>
        <w:t>tatement</w:t>
      </w:r>
      <w:r w:rsidRPr="006B29BB">
        <w:rPr>
          <w:rFonts w:ascii="Arial" w:hAnsi="Arial" w:cs="Arial"/>
        </w:rPr>
        <w:t xml:space="preserve"> (Morris, 2020). I also came to know that I write better when I make sentences simpler, reduce repetitions, minimi</w:t>
      </w:r>
      <w:r>
        <w:rPr>
          <w:rFonts w:ascii="Arial" w:hAnsi="Arial" w:cs="Arial"/>
          <w:lang w:val="en-US"/>
        </w:rPr>
        <w:t>s</w:t>
      </w:r>
      <w:r w:rsidRPr="006B29BB">
        <w:rPr>
          <w:rFonts w:ascii="Arial" w:hAnsi="Arial" w:cs="Arial"/>
        </w:rPr>
        <w:t>e empty and unsubstantiated statements.</w:t>
      </w:r>
    </w:p>
    <w:p w14:paraId="5B25CED7" w14:textId="004094CD" w:rsidR="006B29BB" w:rsidRPr="006B29BB" w:rsidRDefault="006B29BB" w:rsidP="006B29BB">
      <w:pPr>
        <w:rPr>
          <w:rFonts w:ascii="Arial" w:hAnsi="Arial" w:cs="Arial"/>
        </w:rPr>
      </w:pPr>
      <w:r w:rsidRPr="006B29BB">
        <w:rPr>
          <w:rFonts w:ascii="Arial" w:hAnsi="Arial" w:cs="Arial"/>
          <w:b/>
        </w:rPr>
        <w:t>Abstract Conceptualisation:</w:t>
      </w:r>
      <w:r>
        <w:rPr>
          <w:rFonts w:ascii="Arial" w:hAnsi="Arial" w:cs="Arial"/>
          <w:b/>
          <w:bCs/>
          <w:lang w:val="en-US"/>
        </w:rPr>
        <w:t xml:space="preserve"> </w:t>
      </w:r>
      <w:r w:rsidRPr="006B29BB">
        <w:rPr>
          <w:rFonts w:ascii="Arial" w:hAnsi="Arial" w:cs="Arial"/>
        </w:rPr>
        <w:t>The highest level of learning was in the most critical level</w:t>
      </w:r>
      <w:r>
        <w:rPr>
          <w:rFonts w:ascii="Arial" w:hAnsi="Arial" w:cs="Arial"/>
          <w:lang w:val="en-US"/>
        </w:rPr>
        <w:t>,</w:t>
      </w:r>
      <w:r w:rsidRPr="006B29BB">
        <w:rPr>
          <w:rFonts w:ascii="Arial" w:hAnsi="Arial" w:cs="Arial"/>
        </w:rPr>
        <w:t xml:space="preserve"> known as abstract conceptualisation. I was better enlightened that the value of luxury is a production of the social and supported institutionally rather than basing the same on the qualities of the product (Morris, 2020). The STP study indicated that the intentional management, selective access, price discipline, and symbolic signalling constitute the exclusivity. PESTLE analysis has uncovered the macro-environment factors that have shaped the environment in which operations are carried out and what constitutes luxury in different markets. The explanation of the standardisation vs adaptation debate made me change my thinking to </w:t>
      </w:r>
      <w:r>
        <w:rPr>
          <w:rFonts w:ascii="Arial" w:hAnsi="Arial" w:cs="Arial"/>
          <w:lang w:val="en-US"/>
        </w:rPr>
        <w:t xml:space="preserve">a </w:t>
      </w:r>
      <w:r w:rsidRPr="006B29BB">
        <w:rPr>
          <w:rFonts w:ascii="Arial" w:hAnsi="Arial" w:cs="Arial"/>
        </w:rPr>
        <w:t>dualistic orientation. I also reali</w:t>
      </w:r>
      <w:r>
        <w:rPr>
          <w:rFonts w:ascii="Arial" w:hAnsi="Arial" w:cs="Arial"/>
          <w:lang w:val="en-US"/>
        </w:rPr>
        <w:t>s</w:t>
      </w:r>
      <w:r w:rsidRPr="006B29BB">
        <w:rPr>
          <w:rFonts w:ascii="Arial" w:hAnsi="Arial" w:cs="Arial"/>
        </w:rPr>
        <w:t>ed that the main secret of successful luxury strategy is that the essential brand identity will be preserved</w:t>
      </w:r>
      <w:r>
        <w:rPr>
          <w:rFonts w:ascii="Arial" w:hAnsi="Arial" w:cs="Arial"/>
          <w:lang w:val="en-US"/>
        </w:rPr>
        <w:t>,</w:t>
      </w:r>
      <w:r w:rsidRPr="006B29BB">
        <w:rPr>
          <w:rFonts w:ascii="Arial" w:hAnsi="Arial" w:cs="Arial"/>
        </w:rPr>
        <w:t xml:space="preserve"> but the implementation will be local (Morris, 2020). This was further reinforced under the ethical analysis that revealed that rightful mobili</w:t>
      </w:r>
      <w:r>
        <w:rPr>
          <w:rFonts w:ascii="Arial" w:hAnsi="Arial" w:cs="Arial"/>
          <w:lang w:val="en-US"/>
        </w:rPr>
        <w:t>s</w:t>
      </w:r>
      <w:r w:rsidRPr="006B29BB">
        <w:rPr>
          <w:rFonts w:ascii="Arial" w:hAnsi="Arial" w:cs="Arial"/>
        </w:rPr>
        <w:t>ation hazards frequently arise owing to the utili</w:t>
      </w:r>
      <w:r>
        <w:rPr>
          <w:rFonts w:ascii="Arial" w:hAnsi="Arial" w:cs="Arial"/>
          <w:lang w:val="en-US"/>
        </w:rPr>
        <w:t>s</w:t>
      </w:r>
      <w:r w:rsidRPr="006B29BB">
        <w:rPr>
          <w:rFonts w:ascii="Arial" w:hAnsi="Arial" w:cs="Arial"/>
        </w:rPr>
        <w:t>ation of information, labour policies and marketing choices, rather than the wrongdoings.</w:t>
      </w:r>
    </w:p>
    <w:p w14:paraId="547CFA87" w14:textId="00B14A6C" w:rsidR="006B29BB" w:rsidRPr="006B29BB" w:rsidRDefault="006B29BB" w:rsidP="006B29BB">
      <w:pPr>
        <w:rPr>
          <w:rFonts w:ascii="Arial" w:hAnsi="Arial" w:cs="Arial"/>
        </w:rPr>
      </w:pPr>
      <w:r w:rsidRPr="006B29BB">
        <w:rPr>
          <w:rFonts w:ascii="Arial" w:hAnsi="Arial" w:cs="Arial"/>
          <w:b/>
        </w:rPr>
        <w:t>Active Experimentation:</w:t>
      </w:r>
      <w:r>
        <w:rPr>
          <w:rFonts w:ascii="Arial" w:hAnsi="Arial" w:cs="Arial"/>
          <w:b/>
          <w:bCs/>
          <w:lang w:val="en-US"/>
        </w:rPr>
        <w:t xml:space="preserve"> </w:t>
      </w:r>
      <w:r w:rsidRPr="006B29BB">
        <w:rPr>
          <w:rFonts w:ascii="Arial" w:hAnsi="Arial" w:cs="Arial"/>
        </w:rPr>
        <w:t>I applied all these insights in the course of the assignment when I tried to refute arguments on the basis of the different kinds of evidence. To provide an example, the demographic change, cultural consumption milieu and Indian logic of the Matrix of Ansoff were read together to draw the product development strategy in India (Meijer et al., 2022). I also tried to create an equilibrium between the quantitative and qualitative elucidation of the symbolic consumption and service expectations. This lifted my morale towards making strategic decisions in a state of uncertainty.</w:t>
      </w:r>
    </w:p>
    <w:p w14:paraId="03C522E9" w14:textId="01D0676C" w:rsidR="000C154E" w:rsidRPr="00681124" w:rsidRDefault="006B29BB" w:rsidP="006B29BB">
      <w:pPr>
        <w:rPr>
          <w:rFonts w:ascii="Arial" w:hAnsi="Arial" w:cs="Arial"/>
          <w:b/>
          <w:bCs/>
          <w:lang w:val="en-US"/>
        </w:rPr>
      </w:pPr>
      <w:r w:rsidRPr="006B29BB">
        <w:rPr>
          <w:rFonts w:ascii="Arial" w:hAnsi="Arial" w:cs="Arial"/>
          <w:b/>
        </w:rPr>
        <w:t>Future Application:</w:t>
      </w:r>
      <w:r>
        <w:rPr>
          <w:rFonts w:ascii="Arial" w:hAnsi="Arial" w:cs="Arial"/>
          <w:b/>
          <w:bCs/>
          <w:lang w:val="en-US"/>
        </w:rPr>
        <w:t xml:space="preserve"> </w:t>
      </w:r>
      <w:r w:rsidRPr="006B29BB">
        <w:rPr>
          <w:rFonts w:ascii="Arial" w:hAnsi="Arial" w:cs="Arial"/>
        </w:rPr>
        <w:t xml:space="preserve">The experience will guide my academics and my practice. To improve the shortcomings of the frameworks, I will be more selective in using them in the future and bridging theory and evidence. It will also be an iterative </w:t>
      </w:r>
      <w:r>
        <w:rPr>
          <w:rFonts w:ascii="Arial" w:hAnsi="Arial" w:cs="Arial"/>
        </w:rPr>
        <w:t>evidence-</w:t>
      </w:r>
      <w:r w:rsidRPr="006B29BB">
        <w:rPr>
          <w:rFonts w:ascii="Arial" w:hAnsi="Arial" w:cs="Arial"/>
        </w:rPr>
        <w:t xml:space="preserve">based process rather than a plan, within my approach to strategy (Meijer </w:t>
      </w:r>
      <w:r w:rsidRPr="006B29BB">
        <w:rPr>
          <w:rFonts w:ascii="Arial" w:hAnsi="Arial" w:cs="Arial"/>
          <w:i/>
        </w:rPr>
        <w:t>et al.</w:t>
      </w:r>
      <w:r w:rsidRPr="006B29BB">
        <w:rPr>
          <w:rFonts w:ascii="Arial" w:hAnsi="Arial" w:cs="Arial"/>
        </w:rPr>
        <w:t xml:space="preserve">, 2022). Most importantly, I will make every effort to include the elements of ethics and legitimacy into the initial stages of strategy analysis dealing with international markets that </w:t>
      </w:r>
      <w:r>
        <w:rPr>
          <w:rFonts w:ascii="Arial" w:hAnsi="Arial" w:cs="Arial"/>
        </w:rPr>
        <w:t>are</w:t>
      </w:r>
      <w:r w:rsidRPr="006B29BB">
        <w:rPr>
          <w:rFonts w:ascii="Arial" w:hAnsi="Arial" w:cs="Arial"/>
        </w:rPr>
        <w:t xml:space="preserve"> full of complexity, diversity and asymmetrical development</w:t>
      </w:r>
      <w:r w:rsidR="000C154E" w:rsidRPr="00681124">
        <w:rPr>
          <w:rFonts w:ascii="Arial" w:hAnsi="Arial" w:cs="Arial"/>
        </w:rPr>
        <w:t>.</w:t>
      </w:r>
    </w:p>
    <w:p w14:paraId="3CD9059C" w14:textId="773654B5" w:rsidR="000C154E" w:rsidRPr="00681124" w:rsidRDefault="000C154E" w:rsidP="00A82CD9">
      <w:pPr>
        <w:pStyle w:val="Heading1"/>
        <w:rPr>
          <w:rFonts w:ascii="Arial" w:hAnsi="Arial" w:cs="Arial"/>
        </w:rPr>
      </w:pPr>
      <w:bookmarkStart w:id="22" w:name="_Toc227787365"/>
      <w:r w:rsidRPr="00681124">
        <w:rPr>
          <w:rFonts w:ascii="Arial" w:hAnsi="Arial" w:cs="Arial"/>
        </w:rPr>
        <w:t>Conclusion</w:t>
      </w:r>
      <w:bookmarkEnd w:id="22"/>
    </w:p>
    <w:p w14:paraId="62AFE2C1" w14:textId="431FD60B" w:rsidR="000C154E" w:rsidRPr="00681124" w:rsidRDefault="000C154E" w:rsidP="000C154E">
      <w:pPr>
        <w:rPr>
          <w:rFonts w:ascii="Arial" w:hAnsi="Arial" w:cs="Arial"/>
        </w:rPr>
      </w:pPr>
      <w:r w:rsidRPr="00681124">
        <w:rPr>
          <w:rFonts w:ascii="Arial" w:hAnsi="Arial" w:cs="Arial"/>
        </w:rPr>
        <w:t>This report analysed the international marketing strategy of Louis Vuitton across the United Kingdom and India through the use of PESTLE, STP, 7Ps, Ansoff's Matrix and ethical evaluation. The results show that pure standardisation does not work in the luxury markets that have high cultural and institutional distance. Core meaning of the brands, therefore, need</w:t>
      </w:r>
      <w:r w:rsidR="00454884">
        <w:rPr>
          <w:rFonts w:ascii="Arial" w:hAnsi="Arial" w:cs="Arial"/>
          <w:lang w:val="en-US"/>
        </w:rPr>
        <w:t>s</w:t>
      </w:r>
      <w:r w:rsidRPr="00681124">
        <w:rPr>
          <w:rFonts w:ascii="Arial" w:hAnsi="Arial" w:cs="Arial"/>
        </w:rPr>
        <w:t xml:space="preserve"> to be standardised and asymmetric in the execution</w:t>
      </w:r>
      <w:r w:rsidR="002A291E">
        <w:rPr>
          <w:rFonts w:ascii="Arial" w:hAnsi="Arial" w:cs="Arial"/>
          <w:lang w:val="en-US"/>
        </w:rPr>
        <w:t xml:space="preserve"> </w:t>
      </w:r>
      <w:r w:rsidR="002A291E" w:rsidRPr="002A291E">
        <w:rPr>
          <w:rFonts w:ascii="Arial" w:hAnsi="Arial" w:cs="Arial"/>
        </w:rPr>
        <w:t>(Wang, 2022)</w:t>
      </w:r>
      <w:r w:rsidRPr="00681124">
        <w:rPr>
          <w:rFonts w:ascii="Arial" w:hAnsi="Arial" w:cs="Arial"/>
        </w:rPr>
        <w:t xml:space="preserve">. Strategic insight is the need to have </w:t>
      </w:r>
      <w:r w:rsidR="00454884">
        <w:rPr>
          <w:rFonts w:ascii="Arial" w:hAnsi="Arial" w:cs="Arial"/>
          <w:lang w:val="en-US"/>
        </w:rPr>
        <w:t xml:space="preserve">a </w:t>
      </w:r>
      <w:r w:rsidRPr="00681124">
        <w:rPr>
          <w:rFonts w:ascii="Arial" w:hAnsi="Arial" w:cs="Arial"/>
        </w:rPr>
        <w:t>balance between exclusivity and growth through disciplined governance. Ethical analysis identified the risks in terms of visibility, inequality and data usage, particularly in India. Long-term competitiveness requires evidence</w:t>
      </w:r>
      <w:r w:rsidR="00454884">
        <w:rPr>
          <w:rFonts w:ascii="Arial" w:hAnsi="Arial" w:cs="Arial"/>
          <w:lang w:val="en-US"/>
        </w:rPr>
        <w:t>-</w:t>
      </w:r>
      <w:r w:rsidRPr="00681124">
        <w:rPr>
          <w:rFonts w:ascii="Arial" w:hAnsi="Arial" w:cs="Arial"/>
        </w:rPr>
        <w:t>led adaptation and legitimacy management</w:t>
      </w:r>
      <w:r w:rsidR="00454884">
        <w:rPr>
          <w:rFonts w:ascii="Arial" w:hAnsi="Arial" w:cs="Arial"/>
          <w:lang w:val="en-US"/>
        </w:rPr>
        <w:t>,</w:t>
      </w:r>
      <w:r w:rsidRPr="00681124">
        <w:rPr>
          <w:rFonts w:ascii="Arial" w:hAnsi="Arial" w:cs="Arial"/>
        </w:rPr>
        <w:t xml:space="preserve"> and ongoing strategic recalibration without destroying global brand equity.</w:t>
      </w:r>
    </w:p>
    <w:p w14:paraId="109ADF48" w14:textId="77777777" w:rsidR="000C154E" w:rsidRPr="00681124" w:rsidRDefault="000C154E" w:rsidP="000C154E">
      <w:pPr>
        <w:spacing w:before="0" w:after="160" w:line="259" w:lineRule="auto"/>
        <w:jc w:val="left"/>
        <w:rPr>
          <w:rFonts w:ascii="Arial" w:hAnsi="Arial" w:cs="Arial"/>
        </w:rPr>
      </w:pPr>
    </w:p>
    <w:p w14:paraId="2CBD83BB" w14:textId="77777777" w:rsidR="009938EA" w:rsidRPr="00681124" w:rsidRDefault="009938EA">
      <w:pPr>
        <w:spacing w:before="0" w:after="160" w:line="259" w:lineRule="auto"/>
        <w:jc w:val="left"/>
        <w:rPr>
          <w:rFonts w:ascii="Arial" w:hAnsi="Arial" w:cs="Arial"/>
        </w:rPr>
      </w:pPr>
      <w:r w:rsidRPr="00681124">
        <w:rPr>
          <w:rFonts w:ascii="Arial" w:hAnsi="Arial" w:cs="Arial"/>
        </w:rPr>
        <w:br/>
      </w:r>
    </w:p>
    <w:p w14:paraId="516C9DEE" w14:textId="77777777" w:rsidR="009938EA" w:rsidRPr="00681124" w:rsidRDefault="009938EA">
      <w:pPr>
        <w:spacing w:before="0" w:after="160" w:line="259" w:lineRule="auto"/>
        <w:jc w:val="left"/>
        <w:rPr>
          <w:rFonts w:ascii="Arial" w:hAnsi="Arial" w:cs="Arial"/>
        </w:rPr>
      </w:pPr>
      <w:r w:rsidRPr="00681124">
        <w:rPr>
          <w:rFonts w:ascii="Arial" w:hAnsi="Arial" w:cs="Arial"/>
        </w:rPr>
        <w:br w:type="page"/>
      </w:r>
    </w:p>
    <w:p w14:paraId="60207E47" w14:textId="77777777" w:rsidR="009938EA" w:rsidRPr="00681124" w:rsidRDefault="009938EA" w:rsidP="009938EA">
      <w:pPr>
        <w:pStyle w:val="Heading1"/>
        <w:rPr>
          <w:rFonts w:ascii="Arial" w:hAnsi="Arial" w:cs="Arial"/>
        </w:rPr>
      </w:pPr>
      <w:bookmarkStart w:id="23" w:name="_Toc227787366"/>
      <w:r w:rsidRPr="00681124">
        <w:rPr>
          <w:rFonts w:ascii="Arial" w:hAnsi="Arial" w:cs="Arial"/>
        </w:rPr>
        <w:t>Reference</w:t>
      </w:r>
      <w:bookmarkEnd w:id="23"/>
    </w:p>
    <w:p w14:paraId="04BEDC2D" w14:textId="3EBC2B15" w:rsidR="00161841" w:rsidRPr="00541005" w:rsidRDefault="00161841" w:rsidP="00541005">
      <w:pPr>
        <w:rPr>
          <w:rFonts w:ascii="Arial" w:hAnsi="Arial" w:cs="Arial"/>
          <w:color w:val="000000"/>
          <w:lang w:val="en-US"/>
        </w:rPr>
      </w:pPr>
      <w:r w:rsidRPr="00541005">
        <w:rPr>
          <w:rFonts w:ascii="Arial" w:hAnsi="Arial" w:cs="Arial"/>
          <w:color w:val="000000"/>
        </w:rPr>
        <w:t xml:space="preserve">Barker, D.J., </w:t>
      </w:r>
      <w:proofErr w:type="spellStart"/>
      <w:r w:rsidRPr="00541005">
        <w:rPr>
          <w:rFonts w:ascii="Arial" w:hAnsi="Arial" w:cs="Arial"/>
          <w:color w:val="000000"/>
        </w:rPr>
        <w:t>Lencucha</w:t>
      </w:r>
      <w:proofErr w:type="spellEnd"/>
      <w:r w:rsidRPr="00541005">
        <w:rPr>
          <w:rFonts w:ascii="Arial" w:hAnsi="Arial" w:cs="Arial"/>
          <w:color w:val="000000"/>
        </w:rPr>
        <w:t>, J. and Anderson, R. (2016) ‘Kolb’s learning cycle as a framework for early fieldwork learning’, </w:t>
      </w:r>
      <w:r w:rsidRPr="00541005">
        <w:rPr>
          <w:rFonts w:ascii="Arial" w:hAnsi="Arial" w:cs="Arial"/>
          <w:i/>
          <w:iCs/>
          <w:color w:val="000000"/>
        </w:rPr>
        <w:t>World Federation of Occupational Therapists Bulletin</w:t>
      </w:r>
      <w:r w:rsidRPr="00541005">
        <w:rPr>
          <w:rFonts w:ascii="Arial" w:hAnsi="Arial" w:cs="Arial"/>
          <w:color w:val="000000"/>
        </w:rPr>
        <w:t xml:space="preserve">, 72(1), pp. 28–34. Available at: </w:t>
      </w:r>
      <w:hyperlink r:id="rId18" w:history="1">
        <w:r w:rsidRPr="00541005">
          <w:rPr>
            <w:rStyle w:val="Hyperlink"/>
            <w:rFonts w:ascii="Arial" w:hAnsi="Arial" w:cs="Arial"/>
          </w:rPr>
          <w:t>https://doi.org/10.1080/14473828.2016.1162373</w:t>
        </w:r>
      </w:hyperlink>
      <w:r w:rsidRPr="00541005">
        <w:rPr>
          <w:rFonts w:ascii="Arial" w:hAnsi="Arial" w:cs="Arial"/>
          <w:color w:val="000000"/>
        </w:rPr>
        <w:t>.</w:t>
      </w:r>
      <w:r w:rsidR="00844C74">
        <w:rPr>
          <w:rFonts w:ascii="Arial" w:hAnsi="Arial" w:cs="Arial"/>
          <w:color w:val="000000"/>
          <w:lang w:val="en-US"/>
        </w:rPr>
        <w:t xml:space="preserve"> </w:t>
      </w:r>
      <w:r w:rsidR="00844C74" w:rsidRPr="00844C74">
        <w:rPr>
          <w:rFonts w:ascii="Arial" w:hAnsi="Arial" w:cs="Arial"/>
          <w:color w:val="000000"/>
        </w:rPr>
        <w:t xml:space="preserve">(Accessed: </w:t>
      </w:r>
      <w:r w:rsidR="00844C74">
        <w:rPr>
          <w:rFonts w:ascii="Arial" w:hAnsi="Arial" w:cs="Arial"/>
          <w:color w:val="000000"/>
        </w:rPr>
        <w:t>13</w:t>
      </w:r>
      <w:r w:rsidR="00844C74" w:rsidRPr="00844C74">
        <w:rPr>
          <w:rFonts w:ascii="Arial" w:hAnsi="Arial" w:cs="Arial"/>
          <w:color w:val="000000"/>
        </w:rPr>
        <w:t xml:space="preserve"> February 2026)</w:t>
      </w:r>
    </w:p>
    <w:p w14:paraId="29116205" w14:textId="77777777" w:rsidR="00161841" w:rsidRPr="00681124" w:rsidRDefault="00161841" w:rsidP="00A82CD9">
      <w:pPr>
        <w:rPr>
          <w:rFonts w:ascii="Arial" w:hAnsi="Arial" w:cs="Arial"/>
          <w:lang w:val="en-US"/>
        </w:rPr>
      </w:pPr>
      <w:r w:rsidRPr="00681124">
        <w:rPr>
          <w:rFonts w:ascii="Arial" w:hAnsi="Arial" w:cs="Arial"/>
        </w:rPr>
        <w:t xml:space="preserve">Benjamin </w:t>
      </w:r>
      <w:proofErr w:type="spellStart"/>
      <w:r w:rsidRPr="00681124">
        <w:rPr>
          <w:rFonts w:ascii="Arial" w:hAnsi="Arial" w:cs="Arial"/>
        </w:rPr>
        <w:t>Zugay</w:t>
      </w:r>
      <w:proofErr w:type="spellEnd"/>
      <w:r w:rsidRPr="00681124">
        <w:rPr>
          <w:rFonts w:ascii="Arial" w:hAnsi="Arial" w:cs="Arial"/>
        </w:rPr>
        <w:t xml:space="preserve"> (2023) </w:t>
      </w:r>
      <w:proofErr w:type="spellStart"/>
      <w:r w:rsidRPr="00681124">
        <w:rPr>
          <w:rFonts w:ascii="Arial" w:hAnsi="Arial" w:cs="Arial"/>
        </w:rPr>
        <w:t>Ansoff</w:t>
      </w:r>
      <w:proofErr w:type="spellEnd"/>
      <w:r w:rsidRPr="00681124">
        <w:rPr>
          <w:rFonts w:ascii="Arial" w:hAnsi="Arial" w:cs="Arial"/>
        </w:rPr>
        <w:t xml:space="preserve"> Matrix. 2455 Teller Road, Thousand Oaks, California, 91320: SAGE Publications, Inc.</w:t>
      </w:r>
      <w:r w:rsidRPr="00681124">
        <w:rPr>
          <w:rFonts w:ascii="Arial" w:hAnsi="Arial" w:cs="Arial"/>
          <w:lang w:val="en-US"/>
        </w:rPr>
        <w:t xml:space="preserve"> </w:t>
      </w:r>
    </w:p>
    <w:p w14:paraId="1AEA3216" w14:textId="77988F52" w:rsidR="00161841" w:rsidRPr="00681124" w:rsidRDefault="00161841" w:rsidP="00A82CD9">
      <w:pPr>
        <w:rPr>
          <w:rFonts w:ascii="Arial" w:hAnsi="Arial" w:cs="Arial"/>
          <w:lang w:val="en-US"/>
        </w:rPr>
      </w:pPr>
      <w:r w:rsidRPr="00681124">
        <w:rPr>
          <w:rFonts w:ascii="Arial" w:hAnsi="Arial" w:cs="Arial"/>
        </w:rPr>
        <w:t xml:space="preserve">Carranza, R., </w:t>
      </w:r>
      <w:proofErr w:type="spellStart"/>
      <w:r w:rsidRPr="00681124">
        <w:rPr>
          <w:rFonts w:ascii="Arial" w:hAnsi="Arial" w:cs="Arial"/>
        </w:rPr>
        <w:t>Zollo</w:t>
      </w:r>
      <w:proofErr w:type="spellEnd"/>
      <w:r w:rsidRPr="00681124">
        <w:rPr>
          <w:rFonts w:ascii="Arial" w:hAnsi="Arial" w:cs="Arial"/>
        </w:rPr>
        <w:t xml:space="preserve">, L., Díaz, E. and </w:t>
      </w:r>
      <w:proofErr w:type="spellStart"/>
      <w:r w:rsidRPr="00681124">
        <w:rPr>
          <w:rFonts w:ascii="Arial" w:hAnsi="Arial" w:cs="Arial"/>
        </w:rPr>
        <w:t>Faraoni</w:t>
      </w:r>
      <w:proofErr w:type="spellEnd"/>
      <w:r w:rsidRPr="00681124">
        <w:rPr>
          <w:rFonts w:ascii="Arial" w:hAnsi="Arial" w:cs="Arial"/>
        </w:rPr>
        <w:t>, M. (2023) ‘Solving the Luxury Fashion and Sustainable Development “oxymoron”: a Cross</w:t>
      </w:r>
      <w:r w:rsidRPr="00681124">
        <w:rPr>
          <w:rFonts w:ascii="Cambria Math" w:hAnsi="Cambria Math" w:cs="Cambria Math"/>
        </w:rPr>
        <w:t>‐</w:t>
      </w:r>
      <w:r w:rsidRPr="00681124">
        <w:rPr>
          <w:rFonts w:ascii="Arial" w:hAnsi="Arial" w:cs="Arial"/>
        </w:rPr>
        <w:t>cultural Analysis of Green Luxury Consumption Enablers and Disablers’, </w:t>
      </w:r>
      <w:r w:rsidRPr="00681124">
        <w:rPr>
          <w:rFonts w:ascii="Arial" w:hAnsi="Arial" w:cs="Arial"/>
          <w:i/>
          <w:iCs/>
        </w:rPr>
        <w:t>Business Strategy and the Environment</w:t>
      </w:r>
      <w:r w:rsidRPr="00681124">
        <w:rPr>
          <w:rFonts w:ascii="Arial" w:hAnsi="Arial" w:cs="Arial"/>
        </w:rPr>
        <w:t xml:space="preserve">, 32(4). Available at: </w:t>
      </w:r>
      <w:hyperlink r:id="rId19" w:history="1">
        <w:r w:rsidRPr="00681124">
          <w:rPr>
            <w:rStyle w:val="Hyperlink"/>
            <w:rFonts w:ascii="Arial" w:hAnsi="Arial" w:cs="Arial"/>
            <w:lang w:bidi="bn-IN"/>
          </w:rPr>
          <w:t>https://doi.org/10.1002/bse.3255</w:t>
        </w:r>
      </w:hyperlink>
      <w:r w:rsidRPr="00681124">
        <w:rPr>
          <w:rFonts w:ascii="Arial" w:hAnsi="Arial" w:cs="Arial"/>
        </w:rPr>
        <w:t>.</w:t>
      </w:r>
      <w:r w:rsidRPr="00681124">
        <w:rPr>
          <w:rFonts w:ascii="Arial" w:hAnsi="Arial" w:cs="Arial"/>
          <w:lang w:val="en-US"/>
        </w:rPr>
        <w:t xml:space="preserve"> </w:t>
      </w:r>
      <w:r w:rsidR="00844C74" w:rsidRPr="00681124">
        <w:rPr>
          <w:rFonts w:ascii="Arial" w:hAnsi="Arial" w:cs="Arial"/>
        </w:rPr>
        <w:t xml:space="preserve">(Accessed: </w:t>
      </w:r>
      <w:r w:rsidR="00844C74">
        <w:rPr>
          <w:rFonts w:ascii="Arial" w:hAnsi="Arial" w:cs="Arial"/>
        </w:rPr>
        <w:t>1</w:t>
      </w:r>
      <w:r w:rsidR="00844C74" w:rsidRPr="00681124">
        <w:rPr>
          <w:rFonts w:ascii="Arial" w:hAnsi="Arial" w:cs="Arial"/>
        </w:rPr>
        <w:t>3 February 2026)</w:t>
      </w:r>
    </w:p>
    <w:p w14:paraId="2590286C" w14:textId="00943DDA" w:rsidR="00161841" w:rsidRPr="00681124" w:rsidRDefault="00161841" w:rsidP="00A82CD9">
      <w:pPr>
        <w:rPr>
          <w:rFonts w:ascii="Arial" w:hAnsi="Arial" w:cs="Arial"/>
        </w:rPr>
      </w:pPr>
      <w:r w:rsidRPr="00681124">
        <w:rPr>
          <w:rFonts w:ascii="Arial" w:hAnsi="Arial" w:cs="Arial"/>
        </w:rPr>
        <w:t>Christodoulou, A. and Cullinane, K. (2019) ‘Identifying the Main Opportunities and Challenges from the Implementation of a Port Energy Management System: a SWOT/PESTLE Analysis’, </w:t>
      </w:r>
      <w:r w:rsidRPr="00681124">
        <w:rPr>
          <w:rFonts w:ascii="Arial" w:hAnsi="Arial" w:cs="Arial"/>
          <w:i/>
          <w:iCs/>
        </w:rPr>
        <w:t>Sustainability</w:t>
      </w:r>
      <w:r w:rsidRPr="00681124">
        <w:rPr>
          <w:rFonts w:ascii="Arial" w:hAnsi="Arial" w:cs="Arial"/>
        </w:rPr>
        <w:t xml:space="preserve">, 11(21), p. 6046. Available at: </w:t>
      </w:r>
      <w:hyperlink r:id="rId20" w:history="1">
        <w:r w:rsidR="00844C74" w:rsidRPr="00622894">
          <w:rPr>
            <w:rStyle w:val="Hyperlink"/>
            <w:rFonts w:ascii="Arial" w:hAnsi="Arial" w:cs="Arial"/>
          </w:rPr>
          <w:t>https://doi.org/10.3390/su11216046</w:t>
        </w:r>
      </w:hyperlink>
      <w:r w:rsidRPr="00681124">
        <w:rPr>
          <w:rFonts w:ascii="Arial" w:hAnsi="Arial" w:cs="Arial"/>
        </w:rPr>
        <w:t>.</w:t>
      </w:r>
      <w:r w:rsidR="00844C74">
        <w:rPr>
          <w:rFonts w:ascii="Arial" w:hAnsi="Arial" w:cs="Arial"/>
        </w:rPr>
        <w:t xml:space="preserve"> </w:t>
      </w:r>
      <w:r w:rsidR="00844C74" w:rsidRPr="00681124">
        <w:rPr>
          <w:rFonts w:ascii="Arial" w:hAnsi="Arial" w:cs="Arial"/>
        </w:rPr>
        <w:t xml:space="preserve">(Accessed: </w:t>
      </w:r>
      <w:r w:rsidR="00844C74">
        <w:rPr>
          <w:rFonts w:ascii="Arial" w:hAnsi="Arial" w:cs="Arial"/>
        </w:rPr>
        <w:t>1</w:t>
      </w:r>
      <w:r w:rsidR="00844C74" w:rsidRPr="00681124">
        <w:rPr>
          <w:rFonts w:ascii="Arial" w:hAnsi="Arial" w:cs="Arial"/>
        </w:rPr>
        <w:t>3 February 2026)</w:t>
      </w:r>
    </w:p>
    <w:p w14:paraId="266B7414" w14:textId="77777777" w:rsidR="00161841" w:rsidRPr="00681124" w:rsidRDefault="00161841" w:rsidP="00A82CD9">
      <w:pPr>
        <w:rPr>
          <w:rFonts w:ascii="Arial" w:hAnsi="Arial" w:cs="Arial"/>
          <w:lang w:val="en-US"/>
        </w:rPr>
      </w:pPr>
      <w:r w:rsidRPr="00681124">
        <w:rPr>
          <w:rFonts w:ascii="Arial" w:hAnsi="Arial" w:cs="Arial"/>
        </w:rPr>
        <w:t>Cooper, R.G. (2019) ‘The drivers of success in new-product development’, </w:t>
      </w:r>
      <w:r w:rsidRPr="00681124">
        <w:rPr>
          <w:rFonts w:ascii="Arial" w:hAnsi="Arial" w:cs="Arial"/>
          <w:i/>
          <w:iCs/>
        </w:rPr>
        <w:t>Industrial Marketing Management</w:t>
      </w:r>
      <w:r w:rsidRPr="00681124">
        <w:rPr>
          <w:rFonts w:ascii="Arial" w:hAnsi="Arial" w:cs="Arial"/>
        </w:rPr>
        <w:t xml:space="preserve">, 76, pp. 36–47. Available at: </w:t>
      </w:r>
      <w:hyperlink r:id="rId21" w:history="1">
        <w:r w:rsidRPr="00681124">
          <w:rPr>
            <w:rStyle w:val="Hyperlink"/>
            <w:rFonts w:ascii="Arial" w:hAnsi="Arial" w:cs="Arial"/>
            <w:lang w:bidi="bn-IN"/>
          </w:rPr>
          <w:t>https://doi.org/10.1016/j.indmarman.2018.07.005</w:t>
        </w:r>
      </w:hyperlink>
      <w:r w:rsidRPr="00681124">
        <w:rPr>
          <w:rFonts w:ascii="Arial" w:hAnsi="Arial" w:cs="Arial"/>
        </w:rPr>
        <w:t>.</w:t>
      </w:r>
      <w:r w:rsidRPr="00681124">
        <w:rPr>
          <w:rFonts w:ascii="Arial" w:hAnsi="Arial" w:cs="Arial"/>
          <w:lang w:val="en-US"/>
        </w:rPr>
        <w:t xml:space="preserve"> </w:t>
      </w:r>
    </w:p>
    <w:p w14:paraId="0350E9A1" w14:textId="20D0D7CE" w:rsidR="00161841" w:rsidRPr="00681124" w:rsidRDefault="00161841" w:rsidP="00A82CD9">
      <w:pPr>
        <w:rPr>
          <w:rFonts w:ascii="Arial" w:hAnsi="Arial" w:cs="Arial"/>
          <w:lang w:val="en-US"/>
        </w:rPr>
      </w:pPr>
      <w:r w:rsidRPr="00681124">
        <w:rPr>
          <w:rFonts w:ascii="Arial" w:hAnsi="Arial" w:cs="Arial"/>
        </w:rPr>
        <w:t xml:space="preserve">Dhaliwal, A., Singh, D.P. and Paul, J. (2025) ‘The consumer </w:t>
      </w:r>
      <w:proofErr w:type="spellStart"/>
      <w:r w:rsidRPr="00681124">
        <w:rPr>
          <w:rFonts w:ascii="Arial" w:hAnsi="Arial" w:cs="Arial"/>
        </w:rPr>
        <w:t>behavior</w:t>
      </w:r>
      <w:proofErr w:type="spellEnd"/>
      <w:r w:rsidRPr="00681124">
        <w:rPr>
          <w:rFonts w:ascii="Arial" w:hAnsi="Arial" w:cs="Arial"/>
        </w:rPr>
        <w:t xml:space="preserve"> of Luxury Goods: a review and research agenda’, </w:t>
      </w:r>
      <w:r w:rsidRPr="00681124">
        <w:rPr>
          <w:rFonts w:ascii="Arial" w:hAnsi="Arial" w:cs="Arial"/>
          <w:i/>
          <w:iCs/>
        </w:rPr>
        <w:t>Journal of Strategic Marketing</w:t>
      </w:r>
      <w:r w:rsidRPr="00681124">
        <w:rPr>
          <w:rFonts w:ascii="Arial" w:hAnsi="Arial" w:cs="Arial"/>
        </w:rPr>
        <w:t xml:space="preserve">, 33(1), pp. 1–27. Available at: </w:t>
      </w:r>
      <w:hyperlink r:id="rId22" w:history="1">
        <w:r w:rsidRPr="00681124">
          <w:rPr>
            <w:rStyle w:val="Hyperlink"/>
            <w:rFonts w:ascii="Arial" w:hAnsi="Arial" w:cs="Arial"/>
            <w:lang w:bidi="bn-IN"/>
          </w:rPr>
          <w:t>https://doi.org/10.1080/0965254x.2020.1758198</w:t>
        </w:r>
      </w:hyperlink>
      <w:r w:rsidRPr="00681124">
        <w:rPr>
          <w:rFonts w:ascii="Arial" w:hAnsi="Arial" w:cs="Arial"/>
        </w:rPr>
        <w:t>.</w:t>
      </w:r>
      <w:r w:rsidRPr="00681124">
        <w:rPr>
          <w:rFonts w:ascii="Arial" w:hAnsi="Arial" w:cs="Arial"/>
          <w:lang w:val="en-US"/>
        </w:rPr>
        <w:t xml:space="preserve"> </w:t>
      </w:r>
      <w:r w:rsidR="00844C74" w:rsidRPr="00681124">
        <w:rPr>
          <w:rFonts w:ascii="Arial" w:hAnsi="Arial" w:cs="Arial"/>
        </w:rPr>
        <w:t xml:space="preserve">(Accessed: </w:t>
      </w:r>
      <w:r w:rsidR="00844C74">
        <w:rPr>
          <w:rFonts w:ascii="Arial" w:hAnsi="Arial" w:cs="Arial"/>
        </w:rPr>
        <w:t>15</w:t>
      </w:r>
      <w:r w:rsidR="00844C74" w:rsidRPr="00681124">
        <w:rPr>
          <w:rFonts w:ascii="Arial" w:hAnsi="Arial" w:cs="Arial"/>
        </w:rPr>
        <w:t xml:space="preserve"> February 2026)</w:t>
      </w:r>
    </w:p>
    <w:p w14:paraId="521F681B" w14:textId="2E5930E0" w:rsidR="00161841" w:rsidRPr="00681124" w:rsidRDefault="00161841" w:rsidP="00A82CD9">
      <w:pPr>
        <w:rPr>
          <w:rFonts w:ascii="Arial" w:hAnsi="Arial" w:cs="Arial"/>
          <w:lang w:val="en-US"/>
        </w:rPr>
      </w:pPr>
      <w:proofErr w:type="spellStart"/>
      <w:r w:rsidRPr="00681124">
        <w:rPr>
          <w:rFonts w:ascii="Arial" w:hAnsi="Arial" w:cs="Arial"/>
        </w:rPr>
        <w:t>Eierle</w:t>
      </w:r>
      <w:proofErr w:type="spellEnd"/>
      <w:r w:rsidRPr="00681124">
        <w:rPr>
          <w:rFonts w:ascii="Arial" w:hAnsi="Arial" w:cs="Arial"/>
        </w:rPr>
        <w:t xml:space="preserve">, B., Hartlieb, S., Hay, D.C., Niemi, L. and </w:t>
      </w:r>
      <w:proofErr w:type="spellStart"/>
      <w:r w:rsidRPr="00681124">
        <w:rPr>
          <w:rFonts w:ascii="Arial" w:hAnsi="Arial" w:cs="Arial"/>
        </w:rPr>
        <w:t>Ojala</w:t>
      </w:r>
      <w:proofErr w:type="spellEnd"/>
      <w:r w:rsidRPr="00681124">
        <w:rPr>
          <w:rFonts w:ascii="Arial" w:hAnsi="Arial" w:cs="Arial"/>
        </w:rPr>
        <w:t>, H. (2022) ‘External Factors and the Pricing of Audit Services: a Systematic Review of the Archival Literature Using a PESTLE Analysis’, </w:t>
      </w:r>
      <w:r w:rsidRPr="00681124">
        <w:rPr>
          <w:rFonts w:ascii="Arial" w:hAnsi="Arial" w:cs="Arial"/>
          <w:i/>
          <w:iCs/>
        </w:rPr>
        <w:t>AUDITING: a Journal of Practice &amp; Theory</w:t>
      </w:r>
      <w:r w:rsidRPr="00681124">
        <w:rPr>
          <w:rFonts w:ascii="Arial" w:hAnsi="Arial" w:cs="Arial"/>
        </w:rPr>
        <w:t xml:space="preserve">, 41(3), pp. 95–119. Available at: </w:t>
      </w:r>
      <w:hyperlink r:id="rId23" w:history="1">
        <w:r w:rsidRPr="00681124">
          <w:rPr>
            <w:rStyle w:val="Hyperlink"/>
            <w:rFonts w:ascii="Arial" w:hAnsi="Arial" w:cs="Arial"/>
            <w:lang w:bidi="bn-IN"/>
          </w:rPr>
          <w:t>https://doi.org/10.2308/AJPT-2019-510</w:t>
        </w:r>
      </w:hyperlink>
      <w:r w:rsidRPr="00681124">
        <w:rPr>
          <w:rFonts w:ascii="Arial" w:hAnsi="Arial" w:cs="Arial"/>
        </w:rPr>
        <w:t>.</w:t>
      </w:r>
      <w:r w:rsidRPr="00681124">
        <w:rPr>
          <w:rFonts w:ascii="Arial" w:hAnsi="Arial" w:cs="Arial"/>
          <w:lang w:val="en-US"/>
        </w:rPr>
        <w:t xml:space="preserve"> </w:t>
      </w:r>
      <w:r w:rsidR="00844C74" w:rsidRPr="00681124">
        <w:rPr>
          <w:rFonts w:ascii="Arial" w:hAnsi="Arial" w:cs="Arial"/>
        </w:rPr>
        <w:t xml:space="preserve">(Accessed: </w:t>
      </w:r>
      <w:r w:rsidR="00844C74">
        <w:rPr>
          <w:rFonts w:ascii="Arial" w:hAnsi="Arial" w:cs="Arial"/>
        </w:rPr>
        <w:t>17</w:t>
      </w:r>
      <w:r w:rsidR="00844C74" w:rsidRPr="00681124">
        <w:rPr>
          <w:rFonts w:ascii="Arial" w:hAnsi="Arial" w:cs="Arial"/>
        </w:rPr>
        <w:t xml:space="preserve"> February 2026)</w:t>
      </w:r>
    </w:p>
    <w:p w14:paraId="19E9AA81" w14:textId="0D8E50AC" w:rsidR="00161841" w:rsidRPr="00681124" w:rsidRDefault="00161841" w:rsidP="00A82CD9">
      <w:pPr>
        <w:rPr>
          <w:rFonts w:ascii="Arial" w:hAnsi="Arial" w:cs="Arial"/>
          <w:lang w:val="en-US"/>
        </w:rPr>
      </w:pPr>
      <w:r w:rsidRPr="00681124">
        <w:rPr>
          <w:rFonts w:ascii="Arial" w:hAnsi="Arial" w:cs="Arial"/>
        </w:rPr>
        <w:t>Fernandes, A.A.R. (2018) ‘The mediation effect of customer satisfaction in the relationship between service quality, service orientation, and marketing mix strategy to customer loyalty’, </w:t>
      </w:r>
      <w:r w:rsidRPr="00681124">
        <w:rPr>
          <w:rFonts w:ascii="Arial" w:hAnsi="Arial" w:cs="Arial"/>
          <w:i/>
          <w:iCs/>
        </w:rPr>
        <w:t>Journal of Management Development</w:t>
      </w:r>
      <w:r w:rsidRPr="00681124">
        <w:rPr>
          <w:rFonts w:ascii="Arial" w:hAnsi="Arial" w:cs="Arial"/>
        </w:rPr>
        <w:t xml:space="preserve">, 37(1), pp. 76–87. Available at: </w:t>
      </w:r>
      <w:hyperlink r:id="rId24" w:history="1">
        <w:r w:rsidRPr="00681124">
          <w:rPr>
            <w:rStyle w:val="Hyperlink"/>
            <w:rFonts w:ascii="Arial" w:hAnsi="Arial" w:cs="Arial"/>
            <w:lang w:bidi="bn-IN"/>
          </w:rPr>
          <w:t>https://doi.org/10.1108/jmd-12-2016-0315</w:t>
        </w:r>
      </w:hyperlink>
      <w:r w:rsidRPr="00681124">
        <w:rPr>
          <w:rFonts w:ascii="Arial" w:hAnsi="Arial" w:cs="Arial"/>
        </w:rPr>
        <w:t>.</w:t>
      </w:r>
      <w:r w:rsidRPr="00681124">
        <w:rPr>
          <w:rFonts w:ascii="Arial" w:hAnsi="Arial" w:cs="Arial"/>
          <w:lang w:val="en-US"/>
        </w:rPr>
        <w:t xml:space="preserve"> </w:t>
      </w:r>
      <w:r w:rsidR="00844C74" w:rsidRPr="00681124">
        <w:rPr>
          <w:rFonts w:ascii="Arial" w:hAnsi="Arial" w:cs="Arial"/>
        </w:rPr>
        <w:t xml:space="preserve">(Accessed: </w:t>
      </w:r>
      <w:r w:rsidR="00844C74">
        <w:rPr>
          <w:rFonts w:ascii="Arial" w:hAnsi="Arial" w:cs="Arial"/>
        </w:rPr>
        <w:t>10</w:t>
      </w:r>
      <w:r w:rsidR="00844C74" w:rsidRPr="00681124">
        <w:rPr>
          <w:rFonts w:ascii="Arial" w:hAnsi="Arial" w:cs="Arial"/>
        </w:rPr>
        <w:t xml:space="preserve"> February 2026)</w:t>
      </w:r>
    </w:p>
    <w:p w14:paraId="343EE76A" w14:textId="161A914C" w:rsidR="00161841" w:rsidRPr="00161841" w:rsidRDefault="00161841" w:rsidP="00161841">
      <w:pPr>
        <w:rPr>
          <w:rFonts w:ascii="Arial" w:hAnsi="Arial" w:cs="Arial"/>
          <w:color w:val="000000"/>
          <w:lang w:val="en-US"/>
        </w:rPr>
      </w:pPr>
      <w:r w:rsidRPr="00161841">
        <w:rPr>
          <w:rFonts w:ascii="Arial" w:hAnsi="Arial" w:cs="Arial"/>
          <w:color w:val="000000"/>
        </w:rPr>
        <w:t>Hofstede Insights (2025) </w:t>
      </w:r>
      <w:r w:rsidRPr="00161841">
        <w:rPr>
          <w:rFonts w:ascii="Arial" w:hAnsi="Arial" w:cs="Arial"/>
          <w:i/>
          <w:iCs/>
          <w:color w:val="000000"/>
        </w:rPr>
        <w:t>Country Comparison Tool</w:t>
      </w:r>
      <w:r w:rsidRPr="00161841">
        <w:rPr>
          <w:rFonts w:ascii="Arial" w:hAnsi="Arial" w:cs="Arial"/>
          <w:color w:val="000000"/>
        </w:rPr>
        <w:t>, </w:t>
      </w:r>
      <w:r w:rsidRPr="00161841">
        <w:rPr>
          <w:rFonts w:ascii="Arial" w:hAnsi="Arial" w:cs="Arial"/>
          <w:i/>
          <w:iCs/>
          <w:color w:val="000000"/>
        </w:rPr>
        <w:t>Theculturefactor.com</w:t>
      </w:r>
      <w:r w:rsidRPr="00161841">
        <w:rPr>
          <w:rFonts w:ascii="Arial" w:hAnsi="Arial" w:cs="Arial"/>
          <w:color w:val="000000"/>
        </w:rPr>
        <w:t xml:space="preserve">. Available at: </w:t>
      </w:r>
      <w:hyperlink r:id="rId25" w:history="1">
        <w:r w:rsidRPr="00161841">
          <w:rPr>
            <w:rStyle w:val="Hyperlink"/>
            <w:rFonts w:ascii="Arial" w:hAnsi="Arial" w:cs="Arial"/>
          </w:rPr>
          <w:t>https://www.theculturefactor.com/country-comparison-tool?countries=india%2Cunited+kingdom</w:t>
        </w:r>
      </w:hyperlink>
      <w:r w:rsidRPr="00161841">
        <w:rPr>
          <w:rFonts w:ascii="Arial" w:hAnsi="Arial" w:cs="Arial"/>
          <w:color w:val="000000"/>
        </w:rPr>
        <w:t>.</w:t>
      </w:r>
      <w:r w:rsidRPr="00161841">
        <w:rPr>
          <w:rFonts w:ascii="Arial" w:hAnsi="Arial" w:cs="Arial"/>
          <w:color w:val="000000"/>
          <w:lang w:val="en-US"/>
        </w:rPr>
        <w:t xml:space="preserve"> </w:t>
      </w:r>
      <w:r w:rsidR="00844C74" w:rsidRPr="00681124">
        <w:rPr>
          <w:rFonts w:ascii="Arial" w:hAnsi="Arial" w:cs="Arial"/>
        </w:rPr>
        <w:t xml:space="preserve">(Accessed: </w:t>
      </w:r>
      <w:r w:rsidR="00844C74">
        <w:rPr>
          <w:rFonts w:ascii="Arial" w:hAnsi="Arial" w:cs="Arial"/>
        </w:rPr>
        <w:t>12</w:t>
      </w:r>
      <w:r w:rsidR="00844C74" w:rsidRPr="00681124">
        <w:rPr>
          <w:rFonts w:ascii="Arial" w:hAnsi="Arial" w:cs="Arial"/>
        </w:rPr>
        <w:t xml:space="preserve"> February 2026)</w:t>
      </w:r>
    </w:p>
    <w:p w14:paraId="6C408B19" w14:textId="77777777" w:rsidR="00161841" w:rsidRPr="00681124" w:rsidRDefault="00161841" w:rsidP="00A82CD9">
      <w:pPr>
        <w:rPr>
          <w:rFonts w:ascii="Arial" w:hAnsi="Arial" w:cs="Arial"/>
          <w:lang w:val="en-US"/>
        </w:rPr>
      </w:pPr>
      <w:r w:rsidRPr="00681124">
        <w:rPr>
          <w:rFonts w:ascii="Arial" w:hAnsi="Arial" w:cs="Arial"/>
        </w:rPr>
        <w:t xml:space="preserve">Hossain, M.I., </w:t>
      </w:r>
      <w:proofErr w:type="spellStart"/>
      <w:r w:rsidRPr="00681124">
        <w:rPr>
          <w:rFonts w:ascii="Arial" w:hAnsi="Arial" w:cs="Arial"/>
        </w:rPr>
        <w:t>Akter</w:t>
      </w:r>
      <w:proofErr w:type="spellEnd"/>
      <w:r w:rsidRPr="00681124">
        <w:rPr>
          <w:rFonts w:ascii="Arial" w:hAnsi="Arial" w:cs="Arial"/>
        </w:rPr>
        <w:t xml:space="preserve">, N. and </w:t>
      </w:r>
      <w:proofErr w:type="spellStart"/>
      <w:r w:rsidRPr="00681124">
        <w:rPr>
          <w:rFonts w:ascii="Arial" w:hAnsi="Arial" w:cs="Arial"/>
        </w:rPr>
        <w:t>Muzareba</w:t>
      </w:r>
      <w:proofErr w:type="spellEnd"/>
      <w:r w:rsidRPr="00681124">
        <w:rPr>
          <w:rFonts w:ascii="Arial" w:hAnsi="Arial" w:cs="Arial"/>
        </w:rPr>
        <w:t xml:space="preserve">, A.M. (2024) 'Segmentation, Targeting, and </w:t>
      </w:r>
      <w:proofErr w:type="spellStart"/>
      <w:r w:rsidRPr="00681124">
        <w:rPr>
          <w:rFonts w:ascii="Arial" w:hAnsi="Arial" w:cs="Arial"/>
        </w:rPr>
        <w:t>Positioning'Marketing</w:t>
      </w:r>
      <w:proofErr w:type="spellEnd"/>
      <w:r w:rsidRPr="00681124">
        <w:rPr>
          <w:rFonts w:ascii="Arial" w:hAnsi="Arial" w:cs="Arial"/>
        </w:rPr>
        <w:t xml:space="preserve"> in a Transition Economy Singapore: Springer Singapore </w:t>
      </w:r>
      <w:proofErr w:type="spellStart"/>
      <w:r w:rsidRPr="00681124">
        <w:rPr>
          <w:rFonts w:ascii="Arial" w:hAnsi="Arial" w:cs="Arial"/>
        </w:rPr>
        <w:t>Pte.</w:t>
      </w:r>
      <w:proofErr w:type="spellEnd"/>
      <w:r w:rsidRPr="00681124">
        <w:rPr>
          <w:rFonts w:ascii="Arial" w:hAnsi="Arial" w:cs="Arial"/>
        </w:rPr>
        <w:t xml:space="preserve"> Limited, pp. 115–154.</w:t>
      </w:r>
      <w:r w:rsidRPr="00681124">
        <w:rPr>
          <w:rFonts w:ascii="Arial" w:hAnsi="Arial" w:cs="Arial"/>
          <w:lang w:val="en-US"/>
        </w:rPr>
        <w:t xml:space="preserve"> </w:t>
      </w:r>
    </w:p>
    <w:p w14:paraId="032523C4" w14:textId="27DE482E" w:rsidR="00161841" w:rsidRPr="00681124" w:rsidRDefault="00161841" w:rsidP="00A82CD9">
      <w:pPr>
        <w:rPr>
          <w:rFonts w:ascii="Arial" w:hAnsi="Arial" w:cs="Arial"/>
          <w:lang w:val="en-US"/>
        </w:rPr>
      </w:pPr>
      <w:r w:rsidRPr="00681124">
        <w:rPr>
          <w:rFonts w:ascii="Arial" w:hAnsi="Arial" w:cs="Arial"/>
        </w:rPr>
        <w:t>Husain, R., Ahmad, A. and Khan, B.M. (2022a) ‘The impact of brand equity, status consumption, and brand trust on purchase intention of luxury brands’, </w:t>
      </w:r>
      <w:r w:rsidRPr="00681124">
        <w:rPr>
          <w:rFonts w:ascii="Arial" w:hAnsi="Arial" w:cs="Arial"/>
          <w:i/>
          <w:iCs/>
        </w:rPr>
        <w:t>Cogent Business &amp; Management</w:t>
      </w:r>
      <w:r w:rsidRPr="00681124">
        <w:rPr>
          <w:rFonts w:ascii="Arial" w:hAnsi="Arial" w:cs="Arial"/>
        </w:rPr>
        <w:t xml:space="preserve">. Edited by G. Liu, 9(1), pp. 1–19. Available at: </w:t>
      </w:r>
      <w:hyperlink r:id="rId26" w:history="1">
        <w:r w:rsidRPr="00681124">
          <w:rPr>
            <w:rStyle w:val="Hyperlink"/>
            <w:rFonts w:ascii="Arial" w:hAnsi="Arial" w:cs="Arial"/>
            <w:lang w:bidi="bn-IN"/>
          </w:rPr>
          <w:t>https://doi.org/10.1080/23311975.2022.2034234</w:t>
        </w:r>
      </w:hyperlink>
      <w:r w:rsidRPr="00681124">
        <w:rPr>
          <w:rFonts w:ascii="Arial" w:hAnsi="Arial" w:cs="Arial"/>
        </w:rPr>
        <w:t>.</w:t>
      </w:r>
      <w:r w:rsidRPr="00681124">
        <w:rPr>
          <w:rFonts w:ascii="Arial" w:hAnsi="Arial" w:cs="Arial"/>
          <w:lang w:val="en-US"/>
        </w:rPr>
        <w:t xml:space="preserve"> </w:t>
      </w:r>
      <w:r w:rsidR="00844C74" w:rsidRPr="00681124">
        <w:rPr>
          <w:rFonts w:ascii="Arial" w:hAnsi="Arial" w:cs="Arial"/>
        </w:rPr>
        <w:t xml:space="preserve">(Accessed: </w:t>
      </w:r>
      <w:r w:rsidR="00844C74">
        <w:rPr>
          <w:rFonts w:ascii="Arial" w:hAnsi="Arial" w:cs="Arial"/>
        </w:rPr>
        <w:t>16</w:t>
      </w:r>
      <w:r w:rsidR="00844C74" w:rsidRPr="00681124">
        <w:rPr>
          <w:rFonts w:ascii="Arial" w:hAnsi="Arial" w:cs="Arial"/>
        </w:rPr>
        <w:t xml:space="preserve"> February 2026)</w:t>
      </w:r>
    </w:p>
    <w:p w14:paraId="42D9B60C" w14:textId="5B36CC0F" w:rsidR="00161841" w:rsidRPr="00681124" w:rsidRDefault="00161841" w:rsidP="00A82CD9">
      <w:pPr>
        <w:rPr>
          <w:rFonts w:ascii="Arial" w:hAnsi="Arial" w:cs="Arial"/>
          <w:lang w:val="en-US"/>
        </w:rPr>
      </w:pPr>
      <w:r w:rsidRPr="00681124">
        <w:rPr>
          <w:rFonts w:ascii="Arial" w:hAnsi="Arial" w:cs="Arial"/>
        </w:rPr>
        <w:t>Husain, R., Ahmad, A. and Khan, B.M. (2022b) ‘The role of status consumption and brand equity: A comparative study of the marketing of Indian luxury brands by traditional and social</w:t>
      </w:r>
      <w:r w:rsidRPr="00681124">
        <w:rPr>
          <w:rFonts w:ascii="Cambria Math" w:hAnsi="Cambria Math" w:cs="Cambria Math"/>
        </w:rPr>
        <w:t>‐</w:t>
      </w:r>
      <w:r w:rsidRPr="00681124">
        <w:rPr>
          <w:rFonts w:ascii="Arial" w:hAnsi="Arial" w:cs="Arial"/>
        </w:rPr>
        <w:t>media’, </w:t>
      </w:r>
      <w:r w:rsidRPr="00681124">
        <w:rPr>
          <w:rFonts w:ascii="Arial" w:hAnsi="Arial" w:cs="Arial"/>
          <w:i/>
          <w:iCs/>
        </w:rPr>
        <w:t>Global Business and Organizational Excellence</w:t>
      </w:r>
      <w:r w:rsidRPr="00681124">
        <w:rPr>
          <w:rFonts w:ascii="Arial" w:hAnsi="Arial" w:cs="Arial"/>
        </w:rPr>
        <w:t xml:space="preserve">, 41(4), pp. 48–67. Available at: </w:t>
      </w:r>
      <w:hyperlink r:id="rId27" w:history="1">
        <w:r w:rsidRPr="00681124">
          <w:rPr>
            <w:rStyle w:val="Hyperlink"/>
            <w:rFonts w:ascii="Arial" w:hAnsi="Arial" w:cs="Arial"/>
            <w:lang w:bidi="bn-IN"/>
          </w:rPr>
          <w:t>https://doi.org/10.1002/joe.22156</w:t>
        </w:r>
      </w:hyperlink>
      <w:r w:rsidRPr="00681124">
        <w:rPr>
          <w:rFonts w:ascii="Arial" w:hAnsi="Arial" w:cs="Arial"/>
        </w:rPr>
        <w:t>.</w:t>
      </w:r>
      <w:r w:rsidRPr="00681124">
        <w:rPr>
          <w:rFonts w:ascii="Arial" w:hAnsi="Arial" w:cs="Arial"/>
          <w:lang w:val="en-US"/>
        </w:rPr>
        <w:t xml:space="preserve"> </w:t>
      </w:r>
      <w:r w:rsidR="00844C74" w:rsidRPr="00681124">
        <w:rPr>
          <w:rFonts w:ascii="Arial" w:hAnsi="Arial" w:cs="Arial"/>
        </w:rPr>
        <w:t xml:space="preserve">(Accessed: </w:t>
      </w:r>
      <w:r w:rsidR="00844C74">
        <w:rPr>
          <w:rFonts w:ascii="Arial" w:hAnsi="Arial" w:cs="Arial"/>
        </w:rPr>
        <w:t>17</w:t>
      </w:r>
      <w:r w:rsidR="00844C74" w:rsidRPr="00681124">
        <w:rPr>
          <w:rFonts w:ascii="Arial" w:hAnsi="Arial" w:cs="Arial"/>
        </w:rPr>
        <w:t xml:space="preserve"> February 2026)</w:t>
      </w:r>
    </w:p>
    <w:p w14:paraId="3529CBC5" w14:textId="3102A8B8" w:rsidR="00161841" w:rsidRPr="00681124" w:rsidRDefault="00161841" w:rsidP="00A82CD9">
      <w:pPr>
        <w:rPr>
          <w:rFonts w:ascii="Arial" w:hAnsi="Arial" w:cs="Arial"/>
          <w:lang w:val="en-US"/>
        </w:rPr>
      </w:pPr>
      <w:r w:rsidRPr="00681124">
        <w:rPr>
          <w:rFonts w:ascii="Arial" w:hAnsi="Arial" w:cs="Arial"/>
        </w:rPr>
        <w:t xml:space="preserve">Lee, J.Y. and </w:t>
      </w:r>
      <w:proofErr w:type="spellStart"/>
      <w:r w:rsidRPr="00681124">
        <w:rPr>
          <w:rFonts w:ascii="Arial" w:hAnsi="Arial" w:cs="Arial"/>
        </w:rPr>
        <w:t>Jin</w:t>
      </w:r>
      <w:proofErr w:type="spellEnd"/>
      <w:r w:rsidRPr="00681124">
        <w:rPr>
          <w:rFonts w:ascii="Arial" w:hAnsi="Arial" w:cs="Arial"/>
        </w:rPr>
        <w:t>, C.H. (2019) ‘The Role of Ethical Marketing Issues in Consumer-Brand Relationship’, </w:t>
      </w:r>
      <w:r w:rsidRPr="00681124">
        <w:rPr>
          <w:rFonts w:ascii="Arial" w:hAnsi="Arial" w:cs="Arial"/>
          <w:i/>
          <w:iCs/>
        </w:rPr>
        <w:t>Sustainability</w:t>
      </w:r>
      <w:r w:rsidRPr="00681124">
        <w:rPr>
          <w:rFonts w:ascii="Arial" w:hAnsi="Arial" w:cs="Arial"/>
        </w:rPr>
        <w:t xml:space="preserve">, 11(23), p. 6536. Available at: </w:t>
      </w:r>
      <w:hyperlink r:id="rId28" w:history="1">
        <w:r w:rsidRPr="00681124">
          <w:rPr>
            <w:rStyle w:val="Hyperlink"/>
            <w:rFonts w:ascii="Arial" w:hAnsi="Arial" w:cs="Arial"/>
            <w:lang w:bidi="bn-IN"/>
          </w:rPr>
          <w:t>https://doi.org/10.3390/su11236536</w:t>
        </w:r>
      </w:hyperlink>
      <w:r w:rsidRPr="00681124">
        <w:rPr>
          <w:rFonts w:ascii="Arial" w:hAnsi="Arial" w:cs="Arial"/>
        </w:rPr>
        <w:t>.</w:t>
      </w:r>
      <w:r w:rsidRPr="00681124">
        <w:rPr>
          <w:rFonts w:ascii="Arial" w:hAnsi="Arial" w:cs="Arial"/>
          <w:lang w:val="en-US"/>
        </w:rPr>
        <w:t xml:space="preserve"> </w:t>
      </w:r>
      <w:r w:rsidR="00844C74" w:rsidRPr="00681124">
        <w:rPr>
          <w:rFonts w:ascii="Arial" w:hAnsi="Arial" w:cs="Arial"/>
        </w:rPr>
        <w:t xml:space="preserve">(Accessed: </w:t>
      </w:r>
      <w:r w:rsidR="00844C74">
        <w:rPr>
          <w:rFonts w:ascii="Arial" w:hAnsi="Arial" w:cs="Arial"/>
        </w:rPr>
        <w:t>14</w:t>
      </w:r>
      <w:r w:rsidR="00844C74" w:rsidRPr="00681124">
        <w:rPr>
          <w:rFonts w:ascii="Arial" w:hAnsi="Arial" w:cs="Arial"/>
        </w:rPr>
        <w:t xml:space="preserve"> February 2026)</w:t>
      </w:r>
    </w:p>
    <w:p w14:paraId="1F7B1424" w14:textId="77777777" w:rsidR="00161841" w:rsidRPr="00681124" w:rsidRDefault="00161841" w:rsidP="00A82CD9">
      <w:pPr>
        <w:rPr>
          <w:rFonts w:ascii="Arial" w:hAnsi="Arial" w:cs="Arial"/>
        </w:rPr>
      </w:pPr>
      <w:r w:rsidRPr="00681124">
        <w:rPr>
          <w:rFonts w:ascii="Arial" w:hAnsi="Arial" w:cs="Arial"/>
        </w:rPr>
        <w:t>Louis Vuitton (2025) </w:t>
      </w:r>
      <w:r w:rsidRPr="00681124">
        <w:rPr>
          <w:rFonts w:ascii="Arial" w:hAnsi="Arial" w:cs="Arial"/>
          <w:i/>
          <w:iCs/>
        </w:rPr>
        <w:t>A Legendary History</w:t>
      </w:r>
      <w:r w:rsidRPr="00681124">
        <w:rPr>
          <w:rFonts w:ascii="Arial" w:hAnsi="Arial" w:cs="Arial"/>
        </w:rPr>
        <w:t>, </w:t>
      </w:r>
      <w:r w:rsidRPr="00681124">
        <w:rPr>
          <w:rFonts w:ascii="Arial" w:hAnsi="Arial" w:cs="Arial"/>
          <w:i/>
          <w:iCs/>
        </w:rPr>
        <w:t>us.louisvuitton.com</w:t>
      </w:r>
      <w:r w:rsidRPr="00681124">
        <w:rPr>
          <w:rFonts w:ascii="Arial" w:hAnsi="Arial" w:cs="Arial"/>
        </w:rPr>
        <w:t xml:space="preserve">. Available at: </w:t>
      </w:r>
      <w:hyperlink r:id="rId29" w:history="1">
        <w:r w:rsidRPr="00681124">
          <w:rPr>
            <w:rStyle w:val="Hyperlink"/>
            <w:rFonts w:ascii="Arial" w:hAnsi="Arial" w:cs="Arial"/>
            <w:kern w:val="0"/>
            <w:szCs w:val="24"/>
            <w:lang w:bidi="bn-IN"/>
            <w14:ligatures w14:val="none"/>
          </w:rPr>
          <w:t>https://us.louisvuitton.com/eng-us/magazine/articles/a-legendary-history</w:t>
        </w:r>
      </w:hyperlink>
      <w:r w:rsidRPr="00681124">
        <w:rPr>
          <w:rFonts w:ascii="Arial" w:hAnsi="Arial" w:cs="Arial"/>
          <w:lang w:val="en-US"/>
        </w:rPr>
        <w:t xml:space="preserve"> </w:t>
      </w:r>
      <w:r w:rsidRPr="00681124">
        <w:rPr>
          <w:rFonts w:ascii="Arial" w:hAnsi="Arial" w:cs="Arial"/>
        </w:rPr>
        <w:t>(Accessed: 23 February 2026).</w:t>
      </w:r>
    </w:p>
    <w:p w14:paraId="4FC07F2C" w14:textId="77777777" w:rsidR="00161841" w:rsidRPr="00681124" w:rsidRDefault="00161841" w:rsidP="00A82CD9">
      <w:pPr>
        <w:rPr>
          <w:rFonts w:ascii="Arial" w:hAnsi="Arial" w:cs="Arial"/>
        </w:rPr>
      </w:pPr>
      <w:r w:rsidRPr="00681124">
        <w:rPr>
          <w:rFonts w:ascii="Arial" w:hAnsi="Arial" w:cs="Arial"/>
        </w:rPr>
        <w:t>LVMH (2025a) </w:t>
      </w:r>
      <w:r w:rsidRPr="00681124">
        <w:rPr>
          <w:rFonts w:ascii="Arial" w:hAnsi="Arial" w:cs="Arial"/>
          <w:i/>
          <w:iCs/>
        </w:rPr>
        <w:t>Committed to positive impact</w:t>
      </w:r>
      <w:r w:rsidRPr="00681124">
        <w:rPr>
          <w:rFonts w:ascii="Arial" w:hAnsi="Arial" w:cs="Arial"/>
        </w:rPr>
        <w:t>, </w:t>
      </w:r>
      <w:r w:rsidRPr="00681124">
        <w:rPr>
          <w:rFonts w:ascii="Arial" w:hAnsi="Arial" w:cs="Arial"/>
          <w:i/>
          <w:iCs/>
        </w:rPr>
        <w:t>https://lvmh-com</w:t>
      </w:r>
      <w:r w:rsidRPr="00681124">
        <w:rPr>
          <w:rFonts w:ascii="Arial" w:hAnsi="Arial" w:cs="Arial"/>
        </w:rPr>
        <w:t xml:space="preserve">. Available at: </w:t>
      </w:r>
      <w:hyperlink r:id="rId30" w:history="1">
        <w:r w:rsidRPr="00681124">
          <w:rPr>
            <w:rStyle w:val="Hyperlink"/>
            <w:rFonts w:ascii="Arial" w:hAnsi="Arial" w:cs="Arial"/>
            <w:kern w:val="0"/>
            <w:szCs w:val="24"/>
            <w:lang w:bidi="bn-IN"/>
            <w14:ligatures w14:val="none"/>
          </w:rPr>
          <w:t>https://lvmh-com.cdn.prismic.io/lvmh-com/aGbA7Hfc4bHWjB6j_LVMH_RSE2024_EN_accessible_version.pdf</w:t>
        </w:r>
      </w:hyperlink>
      <w:r w:rsidRPr="00681124">
        <w:rPr>
          <w:rFonts w:ascii="Arial" w:hAnsi="Arial" w:cs="Arial"/>
          <w:lang w:val="en-US"/>
        </w:rPr>
        <w:t xml:space="preserve"> </w:t>
      </w:r>
      <w:r w:rsidRPr="00681124">
        <w:rPr>
          <w:rFonts w:ascii="Arial" w:hAnsi="Arial" w:cs="Arial"/>
        </w:rPr>
        <w:t>(Accessed: 23 February 2026).</w:t>
      </w:r>
    </w:p>
    <w:p w14:paraId="26DB8983" w14:textId="77777777" w:rsidR="00161841" w:rsidRPr="00681124" w:rsidRDefault="00161841" w:rsidP="00A82CD9">
      <w:pPr>
        <w:rPr>
          <w:rFonts w:ascii="Arial" w:hAnsi="Arial" w:cs="Arial"/>
        </w:rPr>
      </w:pPr>
      <w:r w:rsidRPr="00681124">
        <w:rPr>
          <w:rFonts w:ascii="Arial" w:hAnsi="Arial" w:cs="Arial"/>
        </w:rPr>
        <w:t>LVMH (2025b) </w:t>
      </w:r>
      <w:r w:rsidRPr="00681124">
        <w:rPr>
          <w:rFonts w:ascii="Arial" w:hAnsi="Arial" w:cs="Arial"/>
          <w:i/>
          <w:iCs/>
        </w:rPr>
        <w:t>Passionate about creativity</w:t>
      </w:r>
      <w:r w:rsidRPr="00681124">
        <w:rPr>
          <w:rFonts w:ascii="Arial" w:hAnsi="Arial" w:cs="Arial"/>
        </w:rPr>
        <w:t>, </w:t>
      </w:r>
      <w:r w:rsidRPr="00681124">
        <w:rPr>
          <w:rFonts w:ascii="Arial" w:hAnsi="Arial" w:cs="Arial"/>
          <w:i/>
          <w:iCs/>
        </w:rPr>
        <w:t>https://www.lvmh.com</w:t>
      </w:r>
      <w:r w:rsidRPr="00681124">
        <w:rPr>
          <w:rFonts w:ascii="Arial" w:hAnsi="Arial" w:cs="Arial"/>
        </w:rPr>
        <w:t xml:space="preserve">. Available at: </w:t>
      </w:r>
      <w:hyperlink r:id="rId31" w:history="1">
        <w:r w:rsidRPr="00681124">
          <w:rPr>
            <w:rStyle w:val="Hyperlink"/>
            <w:rFonts w:ascii="Arial" w:hAnsi="Arial" w:cs="Arial"/>
            <w:kern w:val="0"/>
            <w:szCs w:val="24"/>
            <w:lang w:bidi="bn-IN"/>
            <w14:ligatures w14:val="none"/>
          </w:rPr>
          <w:t>https://lvmh-com.cdn.prismic.io/lvmh-com/Z-Qi1HdAxsiBv78A_LVMH_2024AnnualReport.pdf</w:t>
        </w:r>
      </w:hyperlink>
      <w:r w:rsidRPr="00681124">
        <w:rPr>
          <w:rFonts w:ascii="Arial" w:hAnsi="Arial" w:cs="Arial"/>
          <w:lang w:val="en-US"/>
        </w:rPr>
        <w:t xml:space="preserve"> </w:t>
      </w:r>
      <w:r w:rsidRPr="00681124">
        <w:rPr>
          <w:rFonts w:ascii="Arial" w:hAnsi="Arial" w:cs="Arial"/>
        </w:rPr>
        <w:t>(Accessed: 23 February 2026).</w:t>
      </w:r>
    </w:p>
    <w:p w14:paraId="4F3727DA" w14:textId="66563487" w:rsidR="00161841" w:rsidRPr="00541005" w:rsidRDefault="00161841" w:rsidP="00541005">
      <w:pPr>
        <w:rPr>
          <w:rFonts w:ascii="Arial" w:hAnsi="Arial" w:cs="Arial"/>
          <w:color w:val="000000"/>
          <w:lang w:val="en-US"/>
        </w:rPr>
      </w:pPr>
      <w:r w:rsidRPr="00541005">
        <w:rPr>
          <w:rFonts w:ascii="Arial" w:hAnsi="Arial" w:cs="Arial"/>
          <w:color w:val="000000"/>
        </w:rPr>
        <w:t>Meijer, M.W. </w:t>
      </w:r>
      <w:r w:rsidRPr="00541005">
        <w:rPr>
          <w:rFonts w:ascii="Arial" w:hAnsi="Arial" w:cs="Arial"/>
          <w:i/>
          <w:iCs/>
          <w:color w:val="000000"/>
        </w:rPr>
        <w:t>et al.</w:t>
      </w:r>
      <w:r w:rsidRPr="00541005">
        <w:rPr>
          <w:rFonts w:ascii="Arial" w:hAnsi="Arial" w:cs="Arial"/>
          <w:color w:val="000000"/>
        </w:rPr>
        <w:t> (2022) ‘Implementing Kolb´s Experiential Learning Cycle by Linking Real Experience, Case-Based Discussion and Simulation’, </w:t>
      </w:r>
      <w:r w:rsidRPr="00541005">
        <w:rPr>
          <w:rFonts w:ascii="Arial" w:hAnsi="Arial" w:cs="Arial"/>
          <w:i/>
          <w:iCs/>
          <w:color w:val="000000"/>
        </w:rPr>
        <w:t>Journal of Medical Education and Curricular Development</w:t>
      </w:r>
      <w:r w:rsidRPr="00541005">
        <w:rPr>
          <w:rFonts w:ascii="Arial" w:hAnsi="Arial" w:cs="Arial"/>
          <w:color w:val="000000"/>
        </w:rPr>
        <w:t xml:space="preserve">, 9, pp. 1–5. Available at: </w:t>
      </w:r>
      <w:hyperlink r:id="rId32" w:history="1">
        <w:r w:rsidRPr="00541005">
          <w:rPr>
            <w:rStyle w:val="Hyperlink"/>
            <w:rFonts w:ascii="Arial" w:hAnsi="Arial" w:cs="Arial"/>
          </w:rPr>
          <w:t>https://journals.sagepub.com/doi/full/10.1177/23821205221091511</w:t>
        </w:r>
      </w:hyperlink>
      <w:r w:rsidRPr="00541005">
        <w:rPr>
          <w:rFonts w:ascii="Arial" w:hAnsi="Arial" w:cs="Arial"/>
          <w:color w:val="000000"/>
        </w:rPr>
        <w:t>.</w:t>
      </w:r>
      <w:r>
        <w:rPr>
          <w:rFonts w:ascii="Arial" w:hAnsi="Arial" w:cs="Arial"/>
          <w:color w:val="000000"/>
          <w:lang w:val="en-US"/>
        </w:rPr>
        <w:t xml:space="preserve"> </w:t>
      </w:r>
      <w:r w:rsidR="00844C74" w:rsidRPr="00681124">
        <w:rPr>
          <w:rFonts w:ascii="Arial" w:hAnsi="Arial" w:cs="Arial"/>
        </w:rPr>
        <w:t xml:space="preserve">(Accessed: </w:t>
      </w:r>
      <w:r w:rsidR="00844C74">
        <w:rPr>
          <w:rFonts w:ascii="Arial" w:hAnsi="Arial" w:cs="Arial"/>
        </w:rPr>
        <w:t>17</w:t>
      </w:r>
      <w:r w:rsidR="00844C74" w:rsidRPr="00681124">
        <w:rPr>
          <w:rFonts w:ascii="Arial" w:hAnsi="Arial" w:cs="Arial"/>
        </w:rPr>
        <w:t xml:space="preserve"> February 2026)</w:t>
      </w:r>
    </w:p>
    <w:p w14:paraId="1200B80E" w14:textId="7B3DA6E9" w:rsidR="00161841" w:rsidRPr="00541005" w:rsidRDefault="00161841" w:rsidP="00541005">
      <w:pPr>
        <w:rPr>
          <w:rFonts w:ascii="Arial" w:hAnsi="Arial" w:cs="Arial"/>
          <w:color w:val="000000"/>
          <w:lang w:val="en-US"/>
        </w:rPr>
      </w:pPr>
      <w:r w:rsidRPr="00541005">
        <w:rPr>
          <w:rFonts w:ascii="Arial" w:hAnsi="Arial" w:cs="Arial"/>
          <w:color w:val="000000"/>
        </w:rPr>
        <w:t>Morris, T.H. (2020) ‘Experiential Learning - a Systematic Review and Revision of Kolb’s Model’, </w:t>
      </w:r>
      <w:r w:rsidRPr="00541005">
        <w:rPr>
          <w:rFonts w:ascii="Arial" w:hAnsi="Arial" w:cs="Arial"/>
          <w:i/>
          <w:iCs/>
          <w:color w:val="000000"/>
        </w:rPr>
        <w:t>Interactive Learning Environments</w:t>
      </w:r>
      <w:r w:rsidRPr="00541005">
        <w:rPr>
          <w:rFonts w:ascii="Arial" w:hAnsi="Arial" w:cs="Arial"/>
          <w:color w:val="000000"/>
        </w:rPr>
        <w:t xml:space="preserve">, 28(8), pp. 1064–1077. Available at: </w:t>
      </w:r>
      <w:hyperlink r:id="rId33" w:history="1">
        <w:r w:rsidRPr="00541005">
          <w:rPr>
            <w:rStyle w:val="Hyperlink"/>
            <w:rFonts w:ascii="Arial" w:hAnsi="Arial" w:cs="Arial"/>
          </w:rPr>
          <w:t>https://doi.org/10.1080/10494820.2019.1570279</w:t>
        </w:r>
      </w:hyperlink>
      <w:r w:rsidRPr="00541005">
        <w:rPr>
          <w:rFonts w:ascii="Arial" w:hAnsi="Arial" w:cs="Arial"/>
          <w:color w:val="000000"/>
        </w:rPr>
        <w:t>.</w:t>
      </w:r>
      <w:r>
        <w:rPr>
          <w:rFonts w:ascii="Arial" w:hAnsi="Arial" w:cs="Arial"/>
          <w:color w:val="000000"/>
          <w:lang w:val="en-US"/>
        </w:rPr>
        <w:t xml:space="preserve"> </w:t>
      </w:r>
      <w:r w:rsidR="00844C74" w:rsidRPr="00681124">
        <w:rPr>
          <w:rFonts w:ascii="Arial" w:hAnsi="Arial" w:cs="Arial"/>
        </w:rPr>
        <w:t xml:space="preserve">(Accessed: </w:t>
      </w:r>
      <w:r w:rsidR="00844C74">
        <w:rPr>
          <w:rFonts w:ascii="Arial" w:hAnsi="Arial" w:cs="Arial"/>
        </w:rPr>
        <w:t>19</w:t>
      </w:r>
      <w:r w:rsidR="00844C74" w:rsidRPr="00681124">
        <w:rPr>
          <w:rFonts w:ascii="Arial" w:hAnsi="Arial" w:cs="Arial"/>
        </w:rPr>
        <w:t xml:space="preserve"> February 2026)</w:t>
      </w:r>
    </w:p>
    <w:p w14:paraId="40A1AD1B" w14:textId="7AD27418" w:rsidR="00161841" w:rsidRPr="00681124" w:rsidRDefault="00161841" w:rsidP="00A82CD9">
      <w:pPr>
        <w:rPr>
          <w:rFonts w:ascii="Arial" w:hAnsi="Arial" w:cs="Arial"/>
          <w:lang w:val="en-US"/>
        </w:rPr>
      </w:pPr>
      <w:r w:rsidRPr="00681124">
        <w:rPr>
          <w:rFonts w:ascii="Arial" w:hAnsi="Arial" w:cs="Arial"/>
        </w:rPr>
        <w:t>Paul, J. and Mas, E. (2020) ‘Toward a 7-P framework for international marketing’, </w:t>
      </w:r>
      <w:r w:rsidRPr="00681124">
        <w:rPr>
          <w:rFonts w:ascii="Arial" w:hAnsi="Arial" w:cs="Arial"/>
          <w:i/>
          <w:iCs/>
        </w:rPr>
        <w:t>Journal of Strategic Marketing</w:t>
      </w:r>
      <w:r w:rsidRPr="00681124">
        <w:rPr>
          <w:rFonts w:ascii="Arial" w:hAnsi="Arial" w:cs="Arial"/>
        </w:rPr>
        <w:t xml:space="preserve">, 28(8), pp. 1–21. Available at: </w:t>
      </w:r>
      <w:hyperlink r:id="rId34" w:history="1">
        <w:r w:rsidRPr="00681124">
          <w:rPr>
            <w:rStyle w:val="Hyperlink"/>
            <w:rFonts w:ascii="Arial" w:hAnsi="Arial" w:cs="Arial"/>
            <w:lang w:bidi="bn-IN"/>
          </w:rPr>
          <w:t>https://doi.org/10.1080/0965254x.2019.1569111</w:t>
        </w:r>
      </w:hyperlink>
      <w:r w:rsidRPr="00681124">
        <w:rPr>
          <w:rFonts w:ascii="Arial" w:hAnsi="Arial" w:cs="Arial"/>
        </w:rPr>
        <w:t>.</w:t>
      </w:r>
      <w:r w:rsidRPr="00681124">
        <w:rPr>
          <w:rFonts w:ascii="Arial" w:hAnsi="Arial" w:cs="Arial"/>
          <w:lang w:val="en-US"/>
        </w:rPr>
        <w:t xml:space="preserve"> </w:t>
      </w:r>
      <w:r w:rsidR="00844C74" w:rsidRPr="00681124">
        <w:rPr>
          <w:rFonts w:ascii="Arial" w:hAnsi="Arial" w:cs="Arial"/>
        </w:rPr>
        <w:t xml:space="preserve">(Accessed: </w:t>
      </w:r>
      <w:r w:rsidR="00844C74">
        <w:rPr>
          <w:rFonts w:ascii="Arial" w:hAnsi="Arial" w:cs="Arial"/>
        </w:rPr>
        <w:t>18</w:t>
      </w:r>
      <w:r w:rsidR="00844C74" w:rsidRPr="00681124">
        <w:rPr>
          <w:rFonts w:ascii="Arial" w:hAnsi="Arial" w:cs="Arial"/>
        </w:rPr>
        <w:t xml:space="preserve"> February 2026)</w:t>
      </w:r>
    </w:p>
    <w:p w14:paraId="157AAB3E" w14:textId="618B978E" w:rsidR="00161841" w:rsidRPr="00681124" w:rsidRDefault="00161841" w:rsidP="00A82CD9">
      <w:pPr>
        <w:rPr>
          <w:rFonts w:ascii="Arial" w:hAnsi="Arial" w:cs="Arial"/>
          <w:lang w:val="en-US"/>
        </w:rPr>
      </w:pPr>
      <w:r w:rsidRPr="00681124">
        <w:rPr>
          <w:rFonts w:ascii="Arial" w:hAnsi="Arial" w:cs="Arial"/>
        </w:rPr>
        <w:t>Sung, E. (Christine), Kwon, O. and Sohn, K. (2023) ‘NFT Luxury Brand Marketing in the metaverse: Leveraging Blockchain</w:t>
      </w:r>
      <w:r w:rsidRPr="00681124">
        <w:rPr>
          <w:rFonts w:ascii="Cambria Math" w:hAnsi="Cambria Math" w:cs="Cambria Math"/>
        </w:rPr>
        <w:t>‐</w:t>
      </w:r>
      <w:r w:rsidRPr="00681124">
        <w:rPr>
          <w:rFonts w:ascii="Arial" w:hAnsi="Arial" w:cs="Arial"/>
        </w:rPr>
        <w:t xml:space="preserve">certified NFTs to Drive Consumer </w:t>
      </w:r>
      <w:proofErr w:type="spellStart"/>
      <w:r w:rsidRPr="00681124">
        <w:rPr>
          <w:rFonts w:ascii="Arial" w:hAnsi="Arial" w:cs="Arial"/>
        </w:rPr>
        <w:t>Behavior</w:t>
      </w:r>
      <w:proofErr w:type="spellEnd"/>
      <w:r w:rsidRPr="00681124">
        <w:rPr>
          <w:rFonts w:ascii="Arial" w:hAnsi="Arial" w:cs="Arial"/>
        </w:rPr>
        <w:t>’, </w:t>
      </w:r>
      <w:r w:rsidRPr="00681124">
        <w:rPr>
          <w:rFonts w:ascii="Arial" w:hAnsi="Arial" w:cs="Arial"/>
          <w:i/>
          <w:iCs/>
        </w:rPr>
        <w:t>Psychology &amp; Marketing</w:t>
      </w:r>
      <w:r w:rsidRPr="00681124">
        <w:rPr>
          <w:rFonts w:ascii="Arial" w:hAnsi="Arial" w:cs="Arial"/>
        </w:rPr>
        <w:t xml:space="preserve">, 40(11). Available at: </w:t>
      </w:r>
      <w:hyperlink r:id="rId35" w:history="1">
        <w:r w:rsidRPr="00681124">
          <w:rPr>
            <w:rStyle w:val="Hyperlink"/>
            <w:rFonts w:ascii="Arial" w:hAnsi="Arial" w:cs="Arial"/>
            <w:lang w:bidi="bn-IN"/>
          </w:rPr>
          <w:t>https://doi.org/10.1002/mar.21854</w:t>
        </w:r>
      </w:hyperlink>
      <w:r w:rsidRPr="00681124">
        <w:rPr>
          <w:rFonts w:ascii="Arial" w:hAnsi="Arial" w:cs="Arial"/>
        </w:rPr>
        <w:t>.</w:t>
      </w:r>
      <w:r w:rsidRPr="00681124">
        <w:rPr>
          <w:rFonts w:ascii="Arial" w:hAnsi="Arial" w:cs="Arial"/>
          <w:lang w:val="en-US"/>
        </w:rPr>
        <w:t xml:space="preserve"> </w:t>
      </w:r>
      <w:r w:rsidR="00844C74" w:rsidRPr="00681124">
        <w:rPr>
          <w:rFonts w:ascii="Arial" w:hAnsi="Arial" w:cs="Arial"/>
        </w:rPr>
        <w:t xml:space="preserve">(Accessed: </w:t>
      </w:r>
      <w:r w:rsidR="00844C74">
        <w:rPr>
          <w:rFonts w:ascii="Arial" w:hAnsi="Arial" w:cs="Arial"/>
        </w:rPr>
        <w:t>19</w:t>
      </w:r>
      <w:r w:rsidR="00844C74" w:rsidRPr="00681124">
        <w:rPr>
          <w:rFonts w:ascii="Arial" w:hAnsi="Arial" w:cs="Arial"/>
        </w:rPr>
        <w:t xml:space="preserve"> February 2026)</w:t>
      </w:r>
    </w:p>
    <w:p w14:paraId="1E083979" w14:textId="77777777" w:rsidR="00161841" w:rsidRPr="00681124" w:rsidRDefault="00161841" w:rsidP="00A82CD9">
      <w:pPr>
        <w:rPr>
          <w:rFonts w:ascii="Arial" w:hAnsi="Arial" w:cs="Arial"/>
          <w:lang w:val="en-US"/>
        </w:rPr>
      </w:pPr>
      <w:r w:rsidRPr="00681124">
        <w:rPr>
          <w:rFonts w:ascii="Arial" w:hAnsi="Arial" w:cs="Arial"/>
        </w:rPr>
        <w:t>Team, G.O. (2022) </w:t>
      </w:r>
      <w:r w:rsidRPr="00681124">
        <w:rPr>
          <w:rFonts w:ascii="Arial" w:hAnsi="Arial" w:cs="Arial"/>
          <w:i/>
          <w:iCs/>
        </w:rPr>
        <w:t>The History and Evolution of Louis Vuitton</w:t>
      </w:r>
      <w:r w:rsidRPr="00681124">
        <w:rPr>
          <w:rFonts w:ascii="Arial" w:hAnsi="Arial" w:cs="Arial"/>
        </w:rPr>
        <w:t>, </w:t>
      </w:r>
      <w:r w:rsidRPr="00681124">
        <w:rPr>
          <w:rFonts w:ascii="Arial" w:hAnsi="Arial" w:cs="Arial"/>
          <w:i/>
          <w:iCs/>
        </w:rPr>
        <w:t>GLAM OBSERVER</w:t>
      </w:r>
      <w:r w:rsidRPr="00681124">
        <w:rPr>
          <w:rFonts w:ascii="Arial" w:hAnsi="Arial" w:cs="Arial"/>
        </w:rPr>
        <w:t xml:space="preserve">. Available at: </w:t>
      </w:r>
      <w:hyperlink r:id="rId36" w:history="1">
        <w:r w:rsidRPr="00681124">
          <w:rPr>
            <w:rStyle w:val="Hyperlink"/>
            <w:rFonts w:ascii="Arial" w:hAnsi="Arial" w:cs="Arial"/>
            <w:kern w:val="0"/>
            <w:szCs w:val="24"/>
            <w:lang w:bidi="bn-IN"/>
            <w14:ligatures w14:val="none"/>
          </w:rPr>
          <w:t>https://glamobserver.com/the-history-and-evolution-of-louis-vuitton/</w:t>
        </w:r>
      </w:hyperlink>
      <w:r w:rsidRPr="00681124">
        <w:rPr>
          <w:rFonts w:ascii="Arial" w:hAnsi="Arial" w:cs="Arial"/>
          <w:lang w:val="en-US"/>
        </w:rPr>
        <w:t xml:space="preserve"> </w:t>
      </w:r>
      <w:r w:rsidRPr="00681124">
        <w:rPr>
          <w:rFonts w:ascii="Arial" w:hAnsi="Arial" w:cs="Arial"/>
        </w:rPr>
        <w:t>(Accessed: 23 February 2026).</w:t>
      </w:r>
      <w:r w:rsidRPr="00681124">
        <w:rPr>
          <w:rFonts w:ascii="Arial" w:hAnsi="Arial" w:cs="Arial"/>
          <w:lang w:val="en-US"/>
        </w:rPr>
        <w:t xml:space="preserve"> </w:t>
      </w:r>
    </w:p>
    <w:p w14:paraId="3C91A987" w14:textId="6004315C" w:rsidR="00161841" w:rsidRPr="00681124" w:rsidRDefault="00161841" w:rsidP="00A82CD9">
      <w:pPr>
        <w:rPr>
          <w:rFonts w:ascii="Arial" w:hAnsi="Arial" w:cs="Arial"/>
          <w:lang w:val="en-US"/>
        </w:rPr>
      </w:pPr>
      <w:r w:rsidRPr="00681124">
        <w:rPr>
          <w:rFonts w:ascii="Arial" w:hAnsi="Arial" w:cs="Arial"/>
        </w:rPr>
        <w:t>Wang, Y. (2022) ‘A Conceptual Framework of Contemporary Luxury Consumption’, </w:t>
      </w:r>
      <w:r w:rsidRPr="00681124">
        <w:rPr>
          <w:rFonts w:ascii="Arial" w:hAnsi="Arial" w:cs="Arial"/>
          <w:i/>
          <w:iCs/>
        </w:rPr>
        <w:t>International Journal of Research in Marketing</w:t>
      </w:r>
      <w:r w:rsidRPr="00681124">
        <w:rPr>
          <w:rFonts w:ascii="Arial" w:hAnsi="Arial" w:cs="Arial"/>
        </w:rPr>
        <w:t xml:space="preserve">, 39(3), pp. 788–803. Available at: </w:t>
      </w:r>
      <w:hyperlink r:id="rId37" w:history="1">
        <w:r w:rsidRPr="00681124">
          <w:rPr>
            <w:rStyle w:val="Hyperlink"/>
            <w:rFonts w:ascii="Arial" w:hAnsi="Arial" w:cs="Arial"/>
            <w:lang w:bidi="bn-IN"/>
          </w:rPr>
          <w:t>https://doi.org/10.1016/j.ijresmar.2021.10.010</w:t>
        </w:r>
      </w:hyperlink>
      <w:r w:rsidRPr="00681124">
        <w:rPr>
          <w:rFonts w:ascii="Arial" w:hAnsi="Arial" w:cs="Arial"/>
        </w:rPr>
        <w:t>.</w:t>
      </w:r>
      <w:r w:rsidRPr="00681124">
        <w:rPr>
          <w:rFonts w:ascii="Arial" w:hAnsi="Arial" w:cs="Arial"/>
          <w:lang w:val="en-US"/>
        </w:rPr>
        <w:t xml:space="preserve"> </w:t>
      </w:r>
      <w:r w:rsidR="00844C74" w:rsidRPr="00681124">
        <w:rPr>
          <w:rFonts w:ascii="Arial" w:hAnsi="Arial" w:cs="Arial"/>
        </w:rPr>
        <w:t xml:space="preserve">(Accessed: </w:t>
      </w:r>
      <w:r w:rsidR="00844C74">
        <w:rPr>
          <w:rFonts w:ascii="Arial" w:hAnsi="Arial" w:cs="Arial"/>
        </w:rPr>
        <w:t>14</w:t>
      </w:r>
      <w:r w:rsidR="00844C74" w:rsidRPr="00681124">
        <w:rPr>
          <w:rFonts w:ascii="Arial" w:hAnsi="Arial" w:cs="Arial"/>
        </w:rPr>
        <w:t xml:space="preserve"> February 2026)</w:t>
      </w:r>
    </w:p>
    <w:p w14:paraId="2A45BF43" w14:textId="4D3A5C1A" w:rsidR="00F04B64" w:rsidRPr="00681124" w:rsidRDefault="00F04B64" w:rsidP="00A82CD9">
      <w:pPr>
        <w:rPr>
          <w:rFonts w:ascii="Arial" w:hAnsi="Arial" w:cs="Arial"/>
          <w:color w:val="000000"/>
        </w:rPr>
      </w:pPr>
    </w:p>
    <w:p w14:paraId="0242744B" w14:textId="77777777" w:rsidR="00CF388F" w:rsidRPr="00681124" w:rsidRDefault="00CF388F" w:rsidP="00A82CD9">
      <w:pPr>
        <w:rPr>
          <w:rFonts w:ascii="Arial" w:hAnsi="Arial" w:cs="Arial"/>
          <w:color w:val="000000"/>
        </w:rPr>
      </w:pPr>
    </w:p>
    <w:p w14:paraId="628B0C09" w14:textId="77777777" w:rsidR="00CF388F" w:rsidRPr="00681124" w:rsidRDefault="00CF388F" w:rsidP="00A82CD9">
      <w:pPr>
        <w:rPr>
          <w:rFonts w:ascii="Arial" w:hAnsi="Arial" w:cs="Arial"/>
          <w:color w:val="000000"/>
        </w:rPr>
      </w:pPr>
    </w:p>
    <w:p w14:paraId="071E87FA" w14:textId="39532749" w:rsidR="00CF388F" w:rsidRPr="00681124" w:rsidRDefault="00CF388F">
      <w:pPr>
        <w:spacing w:before="0" w:after="160" w:line="259" w:lineRule="auto"/>
        <w:jc w:val="left"/>
        <w:rPr>
          <w:rFonts w:ascii="Arial" w:hAnsi="Arial" w:cs="Arial"/>
          <w:color w:val="000000"/>
        </w:rPr>
      </w:pPr>
      <w:r w:rsidRPr="00681124">
        <w:rPr>
          <w:rFonts w:ascii="Arial" w:hAnsi="Arial" w:cs="Arial"/>
          <w:color w:val="000000"/>
        </w:rPr>
        <w:br w:type="page"/>
      </w:r>
    </w:p>
    <w:p w14:paraId="4616EE77" w14:textId="0B81E146" w:rsidR="00CF388F" w:rsidRPr="00681124" w:rsidRDefault="00CF388F" w:rsidP="00CF388F">
      <w:pPr>
        <w:pStyle w:val="Heading1"/>
        <w:rPr>
          <w:rFonts w:ascii="Arial" w:hAnsi="Arial" w:cs="Arial"/>
        </w:rPr>
      </w:pPr>
      <w:bookmarkStart w:id="24" w:name="_Toc227787367"/>
      <w:r w:rsidRPr="00681124">
        <w:rPr>
          <w:rFonts w:ascii="Arial" w:hAnsi="Arial" w:cs="Arial"/>
        </w:rPr>
        <w:t>Appendix</w:t>
      </w:r>
      <w:bookmarkEnd w:id="24"/>
    </w:p>
    <w:p w14:paraId="1C3BA18F" w14:textId="0799297E" w:rsidR="00CF388F" w:rsidRPr="00681124" w:rsidRDefault="00CF388F" w:rsidP="00CF388F">
      <w:pPr>
        <w:jc w:val="left"/>
        <w:rPr>
          <w:rFonts w:ascii="Arial" w:hAnsi="Arial" w:cs="Arial"/>
          <w:b/>
          <w:bCs/>
          <w:szCs w:val="24"/>
        </w:rPr>
      </w:pPr>
      <w:r w:rsidRPr="00681124">
        <w:rPr>
          <w:rFonts w:ascii="Arial" w:hAnsi="Arial" w:cs="Arial"/>
          <w:b/>
          <w:bCs/>
          <w:szCs w:val="24"/>
        </w:rPr>
        <w:t>Louis Vuitton UK Website</w:t>
      </w:r>
    </w:p>
    <w:p w14:paraId="3BB8E150" w14:textId="5C02CC9B" w:rsidR="002E3AF1" w:rsidRPr="00681124" w:rsidRDefault="002E3AF1" w:rsidP="00CF388F">
      <w:pPr>
        <w:jc w:val="left"/>
        <w:rPr>
          <w:rFonts w:ascii="Arial" w:hAnsi="Arial" w:cs="Arial"/>
          <w:b/>
          <w:bCs/>
          <w:szCs w:val="24"/>
        </w:rPr>
      </w:pPr>
      <w:r w:rsidRPr="00681124">
        <w:rPr>
          <w:rFonts w:ascii="Arial" w:hAnsi="Arial" w:cs="Arial"/>
          <w:b/>
          <w:bCs/>
          <w:noProof/>
          <w:szCs w:val="24"/>
          <w14:ligatures w14:val="none"/>
        </w:rPr>
        <w:drawing>
          <wp:inline distT="0" distB="0" distL="0" distR="0" wp14:anchorId="2491C9CC" wp14:editId="7FD8B95C">
            <wp:extent cx="5727700" cy="3209925"/>
            <wp:effectExtent l="0" t="0" r="0" b="3175"/>
            <wp:docPr id="1503100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100563" name="Picture 1503100563"/>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27700" cy="3209925"/>
                    </a:xfrm>
                    <a:prstGeom prst="rect">
                      <a:avLst/>
                    </a:prstGeom>
                  </pic:spPr>
                </pic:pic>
              </a:graphicData>
            </a:graphic>
          </wp:inline>
        </w:drawing>
      </w:r>
      <w:r w:rsidR="00CF388F" w:rsidRPr="00681124">
        <w:rPr>
          <w:rFonts w:ascii="Arial" w:hAnsi="Arial" w:cs="Arial"/>
          <w:b/>
          <w:bCs/>
          <w:szCs w:val="24"/>
          <w:lang w:eastAsia="en-US"/>
        </w:rPr>
        <w:t>Website:</w:t>
      </w:r>
      <w:r w:rsidR="00CF388F" w:rsidRPr="00681124">
        <w:rPr>
          <w:rFonts w:ascii="Arial" w:hAnsi="Arial" w:cs="Arial"/>
          <w:szCs w:val="24"/>
          <w:lang w:eastAsia="en-US"/>
        </w:rPr>
        <w:t xml:space="preserve"> </w:t>
      </w:r>
      <w:hyperlink r:id="rId39" w:history="1">
        <w:r w:rsidRPr="00681124">
          <w:rPr>
            <w:rStyle w:val="Hyperlink"/>
            <w:rFonts w:ascii="Arial" w:hAnsi="Arial" w:cs="Arial"/>
            <w:szCs w:val="24"/>
            <w:lang w:eastAsia="en-US"/>
          </w:rPr>
          <w:t>https://uk.louisvuitton.com/eng-gb/homepage</w:t>
        </w:r>
      </w:hyperlink>
      <w:r w:rsidRPr="00681124">
        <w:rPr>
          <w:rFonts w:ascii="Arial" w:hAnsi="Arial" w:cs="Arial"/>
          <w:szCs w:val="24"/>
          <w:lang w:eastAsia="en-US"/>
        </w:rPr>
        <w:t xml:space="preserve"> </w:t>
      </w:r>
    </w:p>
    <w:p w14:paraId="2B3E41D0" w14:textId="1BA8F482" w:rsidR="00CF388F" w:rsidRPr="00681124" w:rsidRDefault="00CF388F" w:rsidP="00CF388F">
      <w:pPr>
        <w:jc w:val="left"/>
        <w:rPr>
          <w:rFonts w:ascii="Arial" w:hAnsi="Arial" w:cs="Arial"/>
          <w:szCs w:val="24"/>
        </w:rPr>
      </w:pPr>
      <w:r w:rsidRPr="00681124">
        <w:rPr>
          <w:rFonts w:ascii="Arial" w:hAnsi="Arial" w:cs="Arial"/>
          <w:b/>
          <w:bCs/>
          <w:szCs w:val="24"/>
        </w:rPr>
        <w:t>Louis Vuitton UK Product</w:t>
      </w:r>
    </w:p>
    <w:p w14:paraId="0E6F9DD6" w14:textId="2C33F733" w:rsidR="00CF388F" w:rsidRPr="00681124" w:rsidRDefault="002E3AF1" w:rsidP="00CF388F">
      <w:pPr>
        <w:jc w:val="left"/>
        <w:rPr>
          <w:rFonts w:ascii="Arial" w:hAnsi="Arial" w:cs="Arial"/>
          <w:szCs w:val="24"/>
        </w:rPr>
      </w:pPr>
      <w:r w:rsidRPr="00681124">
        <w:rPr>
          <w:rFonts w:ascii="Arial" w:hAnsi="Arial" w:cs="Arial"/>
          <w:noProof/>
          <w:szCs w:val="24"/>
          <w14:ligatures w14:val="none"/>
        </w:rPr>
        <w:drawing>
          <wp:inline distT="0" distB="0" distL="0" distR="0" wp14:anchorId="609F3338" wp14:editId="03A22E59">
            <wp:extent cx="5727700" cy="3213735"/>
            <wp:effectExtent l="0" t="0" r="0" b="0"/>
            <wp:docPr id="12004475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447592" name="Picture 1200447592"/>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27700" cy="3213735"/>
                    </a:xfrm>
                    <a:prstGeom prst="rect">
                      <a:avLst/>
                    </a:prstGeom>
                  </pic:spPr>
                </pic:pic>
              </a:graphicData>
            </a:graphic>
          </wp:inline>
        </w:drawing>
      </w:r>
    </w:p>
    <w:p w14:paraId="20859BDF" w14:textId="7BD6D5DC" w:rsidR="00CF388F" w:rsidRDefault="00CF388F" w:rsidP="00CF388F">
      <w:pPr>
        <w:jc w:val="left"/>
        <w:rPr>
          <w:rFonts w:ascii="Arial" w:hAnsi="Arial" w:cs="Arial"/>
          <w:szCs w:val="24"/>
          <w:lang w:eastAsia="en-US"/>
        </w:rPr>
      </w:pPr>
      <w:r w:rsidRPr="00681124">
        <w:rPr>
          <w:rFonts w:ascii="Arial" w:hAnsi="Arial" w:cs="Arial"/>
          <w:b/>
          <w:bCs/>
          <w:szCs w:val="24"/>
          <w:lang w:eastAsia="en-US"/>
        </w:rPr>
        <w:t>Website:</w:t>
      </w:r>
      <w:r w:rsidRPr="00681124">
        <w:rPr>
          <w:rFonts w:ascii="Arial" w:hAnsi="Arial" w:cs="Arial"/>
          <w:szCs w:val="24"/>
          <w:lang w:eastAsia="en-US"/>
        </w:rPr>
        <w:t xml:space="preserve"> </w:t>
      </w:r>
      <w:hyperlink r:id="rId41" w:history="1">
        <w:r w:rsidR="002E3AF1" w:rsidRPr="00681124">
          <w:rPr>
            <w:rStyle w:val="Hyperlink"/>
            <w:rFonts w:ascii="Arial" w:hAnsi="Arial" w:cs="Arial"/>
            <w:szCs w:val="24"/>
            <w:lang w:eastAsia="en-US"/>
          </w:rPr>
          <w:t>https://uk.louisvuitton.com/eng-gb/new/for-women/spring-summer-2026-collection/_/N-t88m6o1</w:t>
        </w:r>
      </w:hyperlink>
      <w:r w:rsidR="002E3AF1" w:rsidRPr="00681124">
        <w:rPr>
          <w:rFonts w:ascii="Arial" w:hAnsi="Arial" w:cs="Arial"/>
          <w:szCs w:val="24"/>
          <w:lang w:eastAsia="en-US"/>
        </w:rPr>
        <w:t xml:space="preserve"> </w:t>
      </w:r>
    </w:p>
    <w:p w14:paraId="677865E0" w14:textId="45834A72" w:rsidR="008C12EA" w:rsidRDefault="008C12EA" w:rsidP="00CF388F">
      <w:pPr>
        <w:jc w:val="left"/>
        <w:rPr>
          <w:rFonts w:ascii="Arial" w:hAnsi="Arial" w:cs="Arial"/>
          <w:b/>
          <w:bCs/>
          <w:szCs w:val="24"/>
          <w:lang w:val="en-US" w:eastAsia="en-US" w:bidi="bn-IN"/>
        </w:rPr>
      </w:pPr>
      <w:r>
        <w:rPr>
          <w:rFonts w:ascii="Arial" w:hAnsi="Arial" w:cs="Arial"/>
          <w:b/>
          <w:bCs/>
          <w:szCs w:val="24"/>
          <w:lang w:val="en-US" w:eastAsia="en-US" w:bidi="bn-IN"/>
        </w:rPr>
        <w:t>L</w:t>
      </w:r>
      <w:r w:rsidRPr="00D177FA">
        <w:rPr>
          <w:rFonts w:ascii="Arial" w:hAnsi="Arial" w:cs="Arial"/>
          <w:b/>
          <w:bCs/>
          <w:szCs w:val="24"/>
          <w:lang w:val="en-US" w:eastAsia="en-US" w:bidi="bn-IN"/>
        </w:rPr>
        <w:t xml:space="preserve">ouis Vuitton </w:t>
      </w:r>
      <w:r>
        <w:rPr>
          <w:rFonts w:ascii="Arial" w:hAnsi="Arial" w:cs="Arial"/>
          <w:b/>
          <w:bCs/>
          <w:szCs w:val="24"/>
          <w:lang w:val="en-US" w:eastAsia="en-US" w:bidi="bn-IN"/>
        </w:rPr>
        <w:t>UK</w:t>
      </w:r>
      <w:r w:rsidRPr="00D177FA">
        <w:rPr>
          <w:rFonts w:ascii="Arial" w:hAnsi="Arial" w:cs="Arial"/>
          <w:b/>
          <w:bCs/>
          <w:szCs w:val="24"/>
          <w:lang w:val="en-US" w:eastAsia="en-US" w:bidi="bn-IN"/>
        </w:rPr>
        <w:t xml:space="preserve"> packaging design</w:t>
      </w:r>
    </w:p>
    <w:p w14:paraId="1C8F4EA7" w14:textId="1AB212FC" w:rsidR="008C12EA" w:rsidRPr="00681124" w:rsidRDefault="008C12EA" w:rsidP="00CF388F">
      <w:pPr>
        <w:jc w:val="left"/>
        <w:rPr>
          <w:rFonts w:ascii="Arial" w:hAnsi="Arial" w:cs="Arial"/>
          <w:b/>
          <w:bCs/>
          <w:szCs w:val="24"/>
        </w:rPr>
      </w:pPr>
      <w:r>
        <w:fldChar w:fldCharType="begin"/>
      </w:r>
      <w:r w:rsidR="009C4405">
        <w:instrText xml:space="preserve"> INCLUDEPICTURE "C:\\Users\\ijtehad\\Library\\Group Containers\\UBF8T346G9.ms\\WebArchiveCopyPasteTempFiles\\com.microsoft.Word\\IMG_2152.jpg" \* MERGEFORMAT </w:instrText>
      </w:r>
      <w:r>
        <w:fldChar w:fldCharType="separate"/>
      </w:r>
      <w:r>
        <w:rPr>
          <w:noProof/>
        </w:rPr>
        <w:drawing>
          <wp:inline distT="0" distB="0" distL="0" distR="0" wp14:anchorId="7F5FB587" wp14:editId="513032B3">
            <wp:extent cx="5727700" cy="3392170"/>
            <wp:effectExtent l="0" t="0" r="0" b="0"/>
            <wp:docPr id="1124537479" name="Picture 4" descr="Louis Vuitton Old Vs New Packaging - A Million Dollar Blog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ouis Vuitton Old Vs New Packaging - A Million Dollar Blogger"/>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7700" cy="3392170"/>
                    </a:xfrm>
                    <a:prstGeom prst="rect">
                      <a:avLst/>
                    </a:prstGeom>
                    <a:noFill/>
                    <a:ln>
                      <a:noFill/>
                    </a:ln>
                  </pic:spPr>
                </pic:pic>
              </a:graphicData>
            </a:graphic>
          </wp:inline>
        </w:drawing>
      </w:r>
      <w:r>
        <w:fldChar w:fldCharType="end"/>
      </w:r>
    </w:p>
    <w:p w14:paraId="3EFED5B6" w14:textId="4A8FD8A0" w:rsidR="008C12EA" w:rsidRPr="008C12EA" w:rsidRDefault="008C12EA" w:rsidP="00CF388F">
      <w:pPr>
        <w:jc w:val="left"/>
        <w:rPr>
          <w:rFonts w:ascii="Arial" w:hAnsi="Arial" w:cs="Arial"/>
          <w:b/>
          <w:bCs/>
          <w:szCs w:val="24"/>
        </w:rPr>
      </w:pPr>
      <w:r w:rsidRPr="008C12EA">
        <w:rPr>
          <w:rFonts w:ascii="Arial" w:hAnsi="Arial" w:cs="Arial"/>
          <w:b/>
          <w:bCs/>
          <w:szCs w:val="24"/>
          <w:lang w:eastAsia="en-US"/>
        </w:rPr>
        <w:t xml:space="preserve">Website:  </w:t>
      </w:r>
      <w:hyperlink r:id="rId43" w:history="1">
        <w:r w:rsidRPr="008C12EA">
          <w:rPr>
            <w:rStyle w:val="Hyperlink"/>
            <w:rFonts w:ascii="Arial" w:hAnsi="Arial" w:cs="Arial"/>
          </w:rPr>
          <w:t>https://www.amilliondollarblogger.co.uk/louis-vuitton-old-vs-new-packaging/</w:t>
        </w:r>
      </w:hyperlink>
      <w:r w:rsidRPr="008C12EA">
        <w:rPr>
          <w:rFonts w:ascii="Arial" w:hAnsi="Arial" w:cs="Arial"/>
        </w:rPr>
        <w:t xml:space="preserve"> </w:t>
      </w:r>
    </w:p>
    <w:p w14:paraId="7D72DF69" w14:textId="7E708DDA" w:rsidR="00CF388F" w:rsidRPr="00681124" w:rsidRDefault="00CF388F" w:rsidP="00CF388F">
      <w:pPr>
        <w:jc w:val="left"/>
        <w:rPr>
          <w:rFonts w:ascii="Arial" w:hAnsi="Arial" w:cs="Arial"/>
          <w:szCs w:val="24"/>
          <w:lang w:eastAsia="en-US"/>
        </w:rPr>
      </w:pPr>
      <w:r w:rsidRPr="00681124">
        <w:rPr>
          <w:rFonts w:ascii="Arial" w:hAnsi="Arial" w:cs="Arial"/>
          <w:b/>
          <w:bCs/>
          <w:szCs w:val="24"/>
        </w:rPr>
        <w:t>Louis Vuitton India Website</w:t>
      </w:r>
    </w:p>
    <w:p w14:paraId="67DC045A" w14:textId="19389EB4" w:rsidR="00CF388F" w:rsidRPr="00681124" w:rsidRDefault="002E3AF1" w:rsidP="002E3AF1">
      <w:pPr>
        <w:keepNext/>
        <w:jc w:val="left"/>
        <w:rPr>
          <w:rFonts w:ascii="Arial" w:hAnsi="Arial" w:cs="Arial"/>
          <w:szCs w:val="24"/>
        </w:rPr>
      </w:pPr>
      <w:r w:rsidRPr="00681124">
        <w:rPr>
          <w:rFonts w:ascii="Arial" w:hAnsi="Arial" w:cs="Arial"/>
          <w:noProof/>
          <w:szCs w:val="24"/>
          <w14:ligatures w14:val="none"/>
        </w:rPr>
        <w:drawing>
          <wp:inline distT="0" distB="0" distL="0" distR="0" wp14:anchorId="54C389E3" wp14:editId="4202E1EE">
            <wp:extent cx="5727700" cy="3221990"/>
            <wp:effectExtent l="0" t="0" r="0" b="3810"/>
            <wp:docPr id="19123267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326770" name="Picture 1912326770"/>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sidR="00CF388F" w:rsidRPr="00681124">
        <w:rPr>
          <w:rFonts w:ascii="Arial" w:hAnsi="Arial" w:cs="Arial"/>
          <w:b/>
          <w:bCs/>
          <w:szCs w:val="24"/>
          <w:lang w:eastAsia="en-US"/>
        </w:rPr>
        <w:t xml:space="preserve">Website: </w:t>
      </w:r>
      <w:r w:rsidRPr="00681124">
        <w:rPr>
          <w:rFonts w:ascii="Arial" w:hAnsi="Arial" w:cs="Arial"/>
          <w:b/>
          <w:bCs/>
          <w:szCs w:val="24"/>
          <w:lang w:eastAsia="en-US"/>
        </w:rPr>
        <w:t xml:space="preserve"> </w:t>
      </w:r>
      <w:hyperlink r:id="rId45" w:history="1">
        <w:r w:rsidRPr="00681124">
          <w:rPr>
            <w:rStyle w:val="Hyperlink"/>
            <w:rFonts w:ascii="Arial" w:hAnsi="Arial" w:cs="Arial"/>
            <w:szCs w:val="24"/>
            <w:lang w:eastAsia="en-US"/>
          </w:rPr>
          <w:t>https://in.louisvuitton.com/eng-in/homepage</w:t>
        </w:r>
      </w:hyperlink>
      <w:r w:rsidRPr="00681124">
        <w:rPr>
          <w:rFonts w:ascii="Arial" w:hAnsi="Arial" w:cs="Arial"/>
          <w:b/>
          <w:bCs/>
          <w:szCs w:val="24"/>
          <w:lang w:eastAsia="en-US"/>
        </w:rPr>
        <w:t xml:space="preserve"> </w:t>
      </w:r>
    </w:p>
    <w:p w14:paraId="7E9FE0EF" w14:textId="4B4884B9" w:rsidR="00CF388F" w:rsidRPr="00681124" w:rsidRDefault="00CF388F" w:rsidP="00CF388F">
      <w:pPr>
        <w:jc w:val="left"/>
        <w:rPr>
          <w:rFonts w:ascii="Arial" w:hAnsi="Arial" w:cs="Arial"/>
          <w:b/>
          <w:bCs/>
          <w:szCs w:val="24"/>
          <w:lang w:eastAsia="en-US"/>
        </w:rPr>
      </w:pPr>
      <w:r w:rsidRPr="00681124">
        <w:rPr>
          <w:rFonts w:ascii="Arial" w:hAnsi="Arial" w:cs="Arial"/>
          <w:b/>
          <w:bCs/>
          <w:szCs w:val="24"/>
        </w:rPr>
        <w:t>Louis Vuitton India Product</w:t>
      </w:r>
    </w:p>
    <w:p w14:paraId="568534C6" w14:textId="59D64362" w:rsidR="00CF388F" w:rsidRPr="00681124" w:rsidRDefault="002E3AF1" w:rsidP="00CF388F">
      <w:pPr>
        <w:keepNext/>
        <w:jc w:val="left"/>
        <w:rPr>
          <w:rFonts w:ascii="Arial" w:hAnsi="Arial" w:cs="Arial"/>
          <w:szCs w:val="24"/>
        </w:rPr>
      </w:pPr>
      <w:r w:rsidRPr="00681124">
        <w:rPr>
          <w:rFonts w:ascii="Arial" w:hAnsi="Arial" w:cs="Arial"/>
          <w:noProof/>
          <w:szCs w:val="24"/>
          <w14:ligatures w14:val="none"/>
        </w:rPr>
        <w:drawing>
          <wp:inline distT="0" distB="0" distL="0" distR="0" wp14:anchorId="0BE3E95C" wp14:editId="667C1A1E">
            <wp:extent cx="5727700" cy="3225800"/>
            <wp:effectExtent l="0" t="0" r="0" b="0"/>
            <wp:docPr id="14065699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569921" name="Picture 140656992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27700" cy="3225800"/>
                    </a:xfrm>
                    <a:prstGeom prst="rect">
                      <a:avLst/>
                    </a:prstGeom>
                  </pic:spPr>
                </pic:pic>
              </a:graphicData>
            </a:graphic>
          </wp:inline>
        </w:drawing>
      </w:r>
    </w:p>
    <w:p w14:paraId="5A96C4C6" w14:textId="516D4E00" w:rsidR="00CF388F" w:rsidRPr="00681124" w:rsidRDefault="00CF388F" w:rsidP="00CF388F">
      <w:pPr>
        <w:pStyle w:val="Caption"/>
        <w:jc w:val="left"/>
        <w:rPr>
          <w:szCs w:val="24"/>
          <w:lang w:val="en-US"/>
        </w:rPr>
      </w:pPr>
      <w:r w:rsidRPr="00681124">
        <w:rPr>
          <w:szCs w:val="24"/>
        </w:rPr>
        <w:t xml:space="preserve">Website: </w:t>
      </w:r>
      <w:hyperlink r:id="rId47" w:history="1">
        <w:r w:rsidR="00681124" w:rsidRPr="00681124">
          <w:rPr>
            <w:rStyle w:val="Hyperlink"/>
            <w:b w:val="0"/>
            <w:bCs w:val="0"/>
            <w:szCs w:val="24"/>
          </w:rPr>
          <w:t>https://in.louisvuitton.com/eng-in/new/for-men/the-latest/_/N-t1blflj9</w:t>
        </w:r>
      </w:hyperlink>
      <w:r w:rsidR="00681124" w:rsidRPr="00681124">
        <w:rPr>
          <w:b w:val="0"/>
          <w:bCs w:val="0"/>
          <w:szCs w:val="24"/>
          <w:lang w:val="en-US"/>
        </w:rPr>
        <w:t xml:space="preserve"> </w:t>
      </w:r>
    </w:p>
    <w:p w14:paraId="6507BCC4" w14:textId="77777777" w:rsidR="00CF388F" w:rsidRPr="00681124" w:rsidRDefault="00CF388F" w:rsidP="00CF388F">
      <w:pPr>
        <w:jc w:val="left"/>
        <w:rPr>
          <w:rFonts w:ascii="Arial" w:hAnsi="Arial" w:cs="Arial"/>
          <w:szCs w:val="24"/>
          <w:lang w:val="en-US" w:eastAsia="en-US" w:bidi="bn-IN"/>
        </w:rPr>
      </w:pPr>
    </w:p>
    <w:p w14:paraId="7831738E" w14:textId="77777777" w:rsidR="002E3AF1" w:rsidRDefault="002E3AF1" w:rsidP="00CF388F">
      <w:pPr>
        <w:jc w:val="left"/>
        <w:rPr>
          <w:rFonts w:ascii="Arial" w:hAnsi="Arial" w:cs="Arial"/>
          <w:b/>
          <w:bCs/>
          <w:szCs w:val="24"/>
          <w:lang w:val="en-US" w:eastAsia="en-US" w:bidi="bn-IN"/>
        </w:rPr>
      </w:pPr>
    </w:p>
    <w:p w14:paraId="7A62DEEF" w14:textId="4A6F6EF4" w:rsidR="00D177FA" w:rsidRDefault="008C12EA" w:rsidP="00CF388F">
      <w:pPr>
        <w:jc w:val="left"/>
        <w:rPr>
          <w:rFonts w:ascii="Arial" w:hAnsi="Arial" w:cs="Arial"/>
          <w:b/>
          <w:bCs/>
          <w:szCs w:val="24"/>
          <w:lang w:val="en-US" w:eastAsia="en-US" w:bidi="bn-IN"/>
        </w:rPr>
      </w:pPr>
      <w:r>
        <w:rPr>
          <w:rFonts w:ascii="Arial" w:hAnsi="Arial" w:cs="Arial"/>
          <w:b/>
          <w:bCs/>
          <w:szCs w:val="24"/>
          <w:lang w:val="en-US" w:eastAsia="en-US" w:bidi="bn-IN"/>
        </w:rPr>
        <w:t>L</w:t>
      </w:r>
      <w:r w:rsidR="00D177FA" w:rsidRPr="00D177FA">
        <w:rPr>
          <w:rFonts w:ascii="Arial" w:hAnsi="Arial" w:cs="Arial"/>
          <w:b/>
          <w:bCs/>
          <w:szCs w:val="24"/>
          <w:lang w:val="en-US" w:eastAsia="en-US" w:bidi="bn-IN"/>
        </w:rPr>
        <w:t>ouis Vuitton India packaging design</w:t>
      </w:r>
    </w:p>
    <w:p w14:paraId="471ACE9F" w14:textId="0C762FFD" w:rsidR="00D177FA" w:rsidRPr="008C12EA" w:rsidRDefault="00D177FA" w:rsidP="00CF388F">
      <w:pPr>
        <w:jc w:val="left"/>
        <w:rPr>
          <w:rFonts w:ascii="Arial" w:hAnsi="Arial" w:cs="Arial"/>
          <w:b/>
          <w:bCs/>
          <w:szCs w:val="24"/>
          <w:lang w:val="en-US" w:eastAsia="en-US" w:bidi="bn-IN"/>
        </w:rPr>
      </w:pPr>
      <w:r w:rsidRPr="008C12EA">
        <w:rPr>
          <w:rFonts w:ascii="Arial" w:hAnsi="Arial" w:cs="Arial"/>
        </w:rPr>
        <w:fldChar w:fldCharType="begin"/>
      </w:r>
      <w:r w:rsidR="009C4405">
        <w:rPr>
          <w:rFonts w:ascii="Arial" w:hAnsi="Arial" w:cs="Arial"/>
        </w:rPr>
        <w:instrText xml:space="preserve"> INCLUDEPICTURE "C:\\Users\\ijtehad\\Library\\Group Containers\\UBF8T346G9.ms\\WebArchiveCopyPasteTempFiles\\com.microsoft.Word\\ea1c.jpg" \* MERGEFORMAT </w:instrText>
      </w:r>
      <w:r w:rsidRPr="008C12EA">
        <w:rPr>
          <w:rFonts w:ascii="Arial" w:hAnsi="Arial" w:cs="Arial"/>
        </w:rPr>
        <w:fldChar w:fldCharType="separate"/>
      </w:r>
      <w:r w:rsidRPr="008C12EA">
        <w:rPr>
          <w:rFonts w:ascii="Arial" w:hAnsi="Arial" w:cs="Arial"/>
          <w:noProof/>
        </w:rPr>
        <w:drawing>
          <wp:inline distT="0" distB="0" distL="0" distR="0" wp14:anchorId="1BF68017" wp14:editId="01FB9E8B">
            <wp:extent cx="5727700" cy="2950210"/>
            <wp:effectExtent l="0" t="0" r="0" b="0"/>
            <wp:docPr id="61430035" name="Picture 3" descr="Louis Vuitton introduces new packaging - Fashion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uis Vuitton introduces new packaging - FashionNetwork"/>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27700" cy="2950210"/>
                    </a:xfrm>
                    <a:prstGeom prst="rect">
                      <a:avLst/>
                    </a:prstGeom>
                    <a:noFill/>
                    <a:ln>
                      <a:noFill/>
                    </a:ln>
                  </pic:spPr>
                </pic:pic>
              </a:graphicData>
            </a:graphic>
          </wp:inline>
        </w:drawing>
      </w:r>
      <w:r w:rsidRPr="008C12EA">
        <w:rPr>
          <w:rFonts w:ascii="Arial" w:hAnsi="Arial" w:cs="Arial"/>
        </w:rPr>
        <w:fldChar w:fldCharType="end"/>
      </w:r>
    </w:p>
    <w:p w14:paraId="7AD6EF26" w14:textId="34B64A2E" w:rsidR="00D177FA" w:rsidRPr="008C12EA" w:rsidRDefault="00D177FA" w:rsidP="00D177FA">
      <w:pPr>
        <w:jc w:val="left"/>
        <w:rPr>
          <w:rFonts w:ascii="Arial" w:hAnsi="Arial" w:cs="Arial"/>
          <w:szCs w:val="24"/>
          <w:lang w:val="en-US" w:eastAsia="en-US" w:bidi="bn-IN"/>
        </w:rPr>
      </w:pPr>
      <w:r w:rsidRPr="008C12EA">
        <w:rPr>
          <w:rFonts w:ascii="Arial" w:hAnsi="Arial" w:cs="Arial"/>
          <w:szCs w:val="24"/>
          <w:lang w:val="en-US" w:eastAsia="en-US" w:bidi="bn-IN"/>
        </w:rPr>
        <w:t xml:space="preserve">Website: </w:t>
      </w:r>
      <w:hyperlink r:id="rId49" w:history="1">
        <w:r w:rsidR="008C12EA" w:rsidRPr="008C12EA">
          <w:rPr>
            <w:rStyle w:val="Hyperlink"/>
            <w:rFonts w:ascii="Arial" w:hAnsi="Arial" w:cs="Arial"/>
          </w:rPr>
          <w:t>https://ww.fashionnetwork.com/news/Louis-vuitton-introduces-new-packaging,715329.html</w:t>
        </w:r>
      </w:hyperlink>
      <w:r w:rsidR="008C12EA" w:rsidRPr="008C12EA">
        <w:rPr>
          <w:rFonts w:ascii="Arial" w:hAnsi="Arial" w:cs="Arial"/>
        </w:rPr>
        <w:t xml:space="preserve"> </w:t>
      </w:r>
    </w:p>
    <w:p w14:paraId="72572B03" w14:textId="77777777" w:rsidR="00D177FA" w:rsidRDefault="00D177FA" w:rsidP="00CF388F">
      <w:pPr>
        <w:jc w:val="left"/>
        <w:rPr>
          <w:rFonts w:ascii="Arial" w:hAnsi="Arial" w:cs="Arial"/>
          <w:b/>
          <w:bCs/>
          <w:szCs w:val="24"/>
          <w:lang w:val="en-US" w:eastAsia="en-US" w:bidi="bn-IN"/>
        </w:rPr>
      </w:pPr>
    </w:p>
    <w:p w14:paraId="74E18710" w14:textId="23042DA0" w:rsidR="00CF388F" w:rsidRPr="00681124" w:rsidRDefault="00CF388F" w:rsidP="00CF388F">
      <w:pPr>
        <w:jc w:val="left"/>
        <w:rPr>
          <w:rFonts w:ascii="Arial" w:hAnsi="Arial" w:cs="Arial"/>
          <w:b/>
          <w:bCs/>
          <w:szCs w:val="24"/>
          <w:lang w:val="en-US" w:eastAsia="en-US" w:bidi="bn-IN"/>
        </w:rPr>
      </w:pPr>
      <w:r w:rsidRPr="00681124">
        <w:rPr>
          <w:rFonts w:ascii="Arial" w:hAnsi="Arial" w:cs="Arial"/>
          <w:b/>
          <w:bCs/>
          <w:szCs w:val="24"/>
          <w:lang w:val="en-US" w:eastAsia="en-US" w:bidi="bn-IN"/>
        </w:rPr>
        <w:t>Louis Vuitton UK Stores</w:t>
      </w:r>
    </w:p>
    <w:p w14:paraId="0B07652E" w14:textId="640A32C0" w:rsidR="00CF388F" w:rsidRPr="00681124" w:rsidRDefault="002E3AF1" w:rsidP="00CF388F">
      <w:pPr>
        <w:jc w:val="left"/>
        <w:rPr>
          <w:rFonts w:ascii="Arial" w:hAnsi="Arial" w:cs="Arial"/>
          <w:szCs w:val="24"/>
          <w:lang w:val="en-US" w:eastAsia="en-US" w:bidi="bn-IN"/>
        </w:rPr>
      </w:pPr>
      <w:r w:rsidRPr="00681124">
        <w:rPr>
          <w:rFonts w:ascii="Arial" w:hAnsi="Arial" w:cs="Arial"/>
        </w:rPr>
        <w:fldChar w:fldCharType="begin"/>
      </w:r>
      <w:r w:rsidR="009C4405">
        <w:rPr>
          <w:rFonts w:ascii="Arial" w:hAnsi="Arial" w:cs="Arial"/>
        </w:rPr>
        <w:instrText xml:space="preserve"> INCLUDEPICTURE "C:\\Users\\ijtehad\\Library\\Group Containers\\UBF8T346G9.ms\\WebArchiveCopyPasteTempFiles\\com.microsoft.Word\\louis-vuitton-stores-gb-louis-vuitton-london-harrods--StFi_Louis_Vuitton_Harrods_1_DI3.jpg?wid=1200&amp;hei=630" \* MERGEFORMAT </w:instrText>
      </w:r>
      <w:r w:rsidRPr="00681124">
        <w:rPr>
          <w:rFonts w:ascii="Arial" w:hAnsi="Arial" w:cs="Arial"/>
        </w:rPr>
        <w:fldChar w:fldCharType="separate"/>
      </w:r>
      <w:r w:rsidRPr="00681124">
        <w:rPr>
          <w:rFonts w:ascii="Arial" w:hAnsi="Arial" w:cs="Arial"/>
          <w:noProof/>
        </w:rPr>
        <w:drawing>
          <wp:inline distT="0" distB="0" distL="0" distR="0" wp14:anchorId="561D1B1B" wp14:editId="2D5631AB">
            <wp:extent cx="5727700" cy="3220085"/>
            <wp:effectExtent l="0" t="0" r="0" b="5715"/>
            <wp:docPr id="511893825" name="Picture 5" descr="Louis Vuitton London Harrods Store in London, United Kingdom | LOUIS VUI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uis Vuitton London Harrods Store in London, United Kingdom | LOUIS VUITTON"/>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27700" cy="3220085"/>
                    </a:xfrm>
                    <a:prstGeom prst="rect">
                      <a:avLst/>
                    </a:prstGeom>
                    <a:noFill/>
                    <a:ln>
                      <a:noFill/>
                    </a:ln>
                  </pic:spPr>
                </pic:pic>
              </a:graphicData>
            </a:graphic>
          </wp:inline>
        </w:drawing>
      </w:r>
      <w:r w:rsidRPr="00681124">
        <w:rPr>
          <w:rFonts w:ascii="Arial" w:hAnsi="Arial" w:cs="Arial"/>
        </w:rPr>
        <w:fldChar w:fldCharType="end"/>
      </w:r>
    </w:p>
    <w:p w14:paraId="35C14CA2" w14:textId="259B9C8A" w:rsidR="00CF388F" w:rsidRPr="00681124" w:rsidRDefault="00CF388F" w:rsidP="00CF388F">
      <w:pPr>
        <w:jc w:val="left"/>
        <w:rPr>
          <w:rFonts w:ascii="Arial" w:hAnsi="Arial" w:cs="Arial"/>
          <w:szCs w:val="24"/>
          <w:lang w:val="en-US" w:eastAsia="en-US" w:bidi="bn-IN"/>
        </w:rPr>
      </w:pPr>
      <w:r w:rsidRPr="00681124">
        <w:rPr>
          <w:rFonts w:ascii="Arial" w:hAnsi="Arial" w:cs="Arial"/>
          <w:szCs w:val="24"/>
          <w:lang w:val="en-US" w:eastAsia="en-US" w:bidi="bn-IN"/>
        </w:rPr>
        <w:t xml:space="preserve">Website: </w:t>
      </w:r>
      <w:hyperlink r:id="rId51" w:history="1">
        <w:r w:rsidR="002E3AF1" w:rsidRPr="00681124">
          <w:rPr>
            <w:rStyle w:val="Hyperlink"/>
            <w:rFonts w:ascii="Arial" w:hAnsi="Arial" w:cs="Arial"/>
            <w:szCs w:val="24"/>
            <w:lang w:val="en-US" w:eastAsia="en-US" w:bidi="bn-IN"/>
          </w:rPr>
          <w:t>https://uk.louisvuitton.com/eng-gb/point-of-sale/united-kingdom/louis-vuitton-london-harrods</w:t>
        </w:r>
      </w:hyperlink>
      <w:r w:rsidR="002E3AF1" w:rsidRPr="00681124">
        <w:rPr>
          <w:rFonts w:ascii="Arial" w:hAnsi="Arial" w:cs="Arial"/>
          <w:szCs w:val="24"/>
          <w:lang w:val="en-US" w:eastAsia="en-US" w:bidi="bn-IN"/>
        </w:rPr>
        <w:t xml:space="preserve"> </w:t>
      </w:r>
    </w:p>
    <w:p w14:paraId="53A5C229" w14:textId="5F2B9CD8" w:rsidR="00CF388F" w:rsidRPr="00681124" w:rsidRDefault="00CF388F" w:rsidP="00CF388F">
      <w:pPr>
        <w:jc w:val="left"/>
        <w:rPr>
          <w:rFonts w:ascii="Arial" w:hAnsi="Arial" w:cs="Arial"/>
          <w:b/>
          <w:bCs/>
          <w:szCs w:val="24"/>
          <w:lang w:val="en-US" w:eastAsia="en-US" w:bidi="bn-IN"/>
        </w:rPr>
      </w:pPr>
      <w:r w:rsidRPr="00681124">
        <w:rPr>
          <w:rFonts w:ascii="Arial" w:hAnsi="Arial" w:cs="Arial"/>
          <w:b/>
          <w:bCs/>
          <w:szCs w:val="24"/>
          <w:lang w:val="en-US" w:eastAsia="en-US" w:bidi="bn-IN"/>
        </w:rPr>
        <w:t>Louis Vuitton India Stores</w:t>
      </w:r>
    </w:p>
    <w:p w14:paraId="19167A89" w14:textId="2375FB0F" w:rsidR="00CF388F" w:rsidRPr="00681124" w:rsidRDefault="00681124" w:rsidP="00CF388F">
      <w:pPr>
        <w:jc w:val="left"/>
        <w:rPr>
          <w:rFonts w:ascii="Arial" w:hAnsi="Arial" w:cs="Arial"/>
          <w:szCs w:val="24"/>
          <w:lang w:val="en-US" w:eastAsia="en-US" w:bidi="bn-IN"/>
        </w:rPr>
      </w:pPr>
      <w:r w:rsidRPr="00681124">
        <w:rPr>
          <w:rFonts w:ascii="Arial" w:hAnsi="Arial" w:cs="Arial"/>
        </w:rPr>
        <w:fldChar w:fldCharType="begin"/>
      </w:r>
      <w:r w:rsidR="009C4405">
        <w:rPr>
          <w:rFonts w:ascii="Arial" w:hAnsi="Arial" w:cs="Arial"/>
        </w:rPr>
        <w:instrText xml:space="preserve"> INCLUDEPICTURE "C:\\Users\\ijtehad\\Library\\Group Containers\\UBF8T346G9.ms\\WebArchiveCopyPasteTempFiles\\com.microsoft.Word\\louis-vuitton-stores-in-louis-vuitton-mumbai-jio-world-center--StFi_Louis_Vuitton_JioWorld_3_DI3.jpg?wid=1200&amp;hei=630" \* MERGEFORMAT </w:instrText>
      </w:r>
      <w:r w:rsidRPr="00681124">
        <w:rPr>
          <w:rFonts w:ascii="Arial" w:hAnsi="Arial" w:cs="Arial"/>
        </w:rPr>
        <w:fldChar w:fldCharType="separate"/>
      </w:r>
      <w:r w:rsidRPr="00681124">
        <w:rPr>
          <w:rFonts w:ascii="Arial" w:hAnsi="Arial" w:cs="Arial"/>
          <w:noProof/>
        </w:rPr>
        <w:drawing>
          <wp:inline distT="0" distB="0" distL="0" distR="0" wp14:anchorId="3CB837E2" wp14:editId="2C49D910">
            <wp:extent cx="5727700" cy="3220085"/>
            <wp:effectExtent l="0" t="0" r="0" b="5715"/>
            <wp:docPr id="2098044481" name="Picture 6" descr="Louis Vuitton Mumbai Jio World Center Store in Mumbai, India | LOUIS VUI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uis Vuitton Mumbai Jio World Center Store in Mumbai, India | LOUIS VUITTON"/>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27700" cy="3220085"/>
                    </a:xfrm>
                    <a:prstGeom prst="rect">
                      <a:avLst/>
                    </a:prstGeom>
                    <a:noFill/>
                    <a:ln>
                      <a:noFill/>
                    </a:ln>
                  </pic:spPr>
                </pic:pic>
              </a:graphicData>
            </a:graphic>
          </wp:inline>
        </w:drawing>
      </w:r>
      <w:r w:rsidRPr="00681124">
        <w:rPr>
          <w:rFonts w:ascii="Arial" w:hAnsi="Arial" w:cs="Arial"/>
        </w:rPr>
        <w:fldChar w:fldCharType="end"/>
      </w:r>
    </w:p>
    <w:p w14:paraId="599A542E" w14:textId="77777777" w:rsidR="00681124" w:rsidRPr="00681124" w:rsidRDefault="00CF388F" w:rsidP="00CF388F">
      <w:pPr>
        <w:jc w:val="left"/>
        <w:rPr>
          <w:rFonts w:ascii="Arial" w:hAnsi="Arial" w:cs="Arial"/>
          <w:szCs w:val="24"/>
          <w:lang w:val="en-US" w:eastAsia="en-US" w:bidi="bn-IN"/>
        </w:rPr>
      </w:pPr>
      <w:r w:rsidRPr="00681124">
        <w:rPr>
          <w:rFonts w:ascii="Arial" w:hAnsi="Arial" w:cs="Arial"/>
          <w:szCs w:val="24"/>
          <w:lang w:val="en-US" w:eastAsia="en-US" w:bidi="bn-IN"/>
        </w:rPr>
        <w:t xml:space="preserve">Website: </w:t>
      </w:r>
      <w:hyperlink r:id="rId53" w:history="1">
        <w:r w:rsidR="00681124" w:rsidRPr="00681124">
          <w:rPr>
            <w:rStyle w:val="Hyperlink"/>
            <w:rFonts w:ascii="Arial" w:hAnsi="Arial" w:cs="Arial"/>
            <w:szCs w:val="24"/>
            <w:lang w:val="en-US" w:eastAsia="en-US" w:bidi="bn-IN"/>
          </w:rPr>
          <w:t>https://in.louisvuitton.com/eng-in/point-of-sale/india/louis-vuitton-new-delhi-2-emporio</w:t>
        </w:r>
      </w:hyperlink>
      <w:r w:rsidR="00681124" w:rsidRPr="00681124">
        <w:rPr>
          <w:rFonts w:ascii="Arial" w:hAnsi="Arial" w:cs="Arial"/>
          <w:szCs w:val="24"/>
          <w:lang w:val="en-US" w:eastAsia="en-US" w:bidi="bn-IN"/>
        </w:rPr>
        <w:t xml:space="preserve"> </w:t>
      </w:r>
    </w:p>
    <w:p w14:paraId="040BFC24" w14:textId="3C77C3AB" w:rsidR="00CF388F" w:rsidRPr="00681124" w:rsidRDefault="00CF388F" w:rsidP="00CF388F">
      <w:pPr>
        <w:jc w:val="left"/>
        <w:rPr>
          <w:rFonts w:ascii="Arial" w:hAnsi="Arial" w:cs="Arial"/>
          <w:szCs w:val="24"/>
          <w:lang w:val="en-US" w:eastAsia="en-US" w:bidi="bn-IN"/>
        </w:rPr>
      </w:pPr>
      <w:r w:rsidRPr="00681124">
        <w:rPr>
          <w:rFonts w:ascii="Arial" w:hAnsi="Arial" w:cs="Arial"/>
          <w:b/>
          <w:bCs/>
          <w:szCs w:val="24"/>
          <w:lang w:val="en-US" w:eastAsia="en-US" w:bidi="bn-IN"/>
        </w:rPr>
        <w:t>Louis Vuitton UK Employee</w:t>
      </w:r>
    </w:p>
    <w:p w14:paraId="5AD4B509" w14:textId="6250A9F3" w:rsidR="00CF388F" w:rsidRPr="00681124" w:rsidRDefault="00681124" w:rsidP="00681124">
      <w:pPr>
        <w:jc w:val="center"/>
        <w:rPr>
          <w:rFonts w:ascii="Arial" w:hAnsi="Arial" w:cs="Arial"/>
          <w:szCs w:val="24"/>
          <w:lang w:val="en-US" w:eastAsia="en-US" w:bidi="bn-IN"/>
        </w:rPr>
      </w:pPr>
      <w:r w:rsidRPr="00681124">
        <w:rPr>
          <w:rFonts w:ascii="Arial" w:hAnsi="Arial" w:cs="Arial"/>
        </w:rPr>
        <w:fldChar w:fldCharType="begin"/>
      </w:r>
      <w:r w:rsidR="009C4405">
        <w:rPr>
          <w:rFonts w:ascii="Arial" w:hAnsi="Arial" w:cs="Arial"/>
        </w:rPr>
        <w:instrText xml:space="preserve"> INCLUDEPICTURE "C:\\Users\\ijtehad\\Library\\Group Containers\\UBF8T346G9.ms\\WebArchiveCopyPasteTempFiles\\com.microsoft.Word\\Friends-of-Friends-LV-WorkshopsCreation-0392.jpg" \* MERGEFORMAT </w:instrText>
      </w:r>
      <w:r w:rsidRPr="00681124">
        <w:rPr>
          <w:rFonts w:ascii="Arial" w:hAnsi="Arial" w:cs="Arial"/>
        </w:rPr>
        <w:fldChar w:fldCharType="separate"/>
      </w:r>
      <w:r w:rsidRPr="00681124">
        <w:rPr>
          <w:rFonts w:ascii="Arial" w:hAnsi="Arial" w:cs="Arial"/>
          <w:noProof/>
        </w:rPr>
        <w:drawing>
          <wp:inline distT="0" distB="0" distL="0" distR="0" wp14:anchorId="22A73069" wp14:editId="2F624593">
            <wp:extent cx="5524107" cy="3686208"/>
            <wp:effectExtent l="0" t="0" r="635" b="0"/>
            <wp:docPr id="203906906" name="Picture 11" descr="Louis Vuitton - A global employer branding campaign and extended work  culture documentary - Friends of Friends / Freunde von Freunden (Fv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Louis Vuitton - A global employer branding campaign and extended work  culture documentary - Friends of Friends / Freunde von Freunden (FvF)"/>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579526" cy="3723189"/>
                    </a:xfrm>
                    <a:prstGeom prst="rect">
                      <a:avLst/>
                    </a:prstGeom>
                    <a:noFill/>
                    <a:ln>
                      <a:noFill/>
                    </a:ln>
                  </pic:spPr>
                </pic:pic>
              </a:graphicData>
            </a:graphic>
          </wp:inline>
        </w:drawing>
      </w:r>
      <w:r w:rsidRPr="00681124">
        <w:rPr>
          <w:rFonts w:ascii="Arial" w:hAnsi="Arial" w:cs="Arial"/>
        </w:rPr>
        <w:fldChar w:fldCharType="end"/>
      </w:r>
    </w:p>
    <w:p w14:paraId="74BB964F" w14:textId="66426066" w:rsidR="00CF388F" w:rsidRPr="00681124" w:rsidRDefault="00CF388F" w:rsidP="00CF388F">
      <w:pPr>
        <w:jc w:val="left"/>
        <w:rPr>
          <w:rFonts w:ascii="Arial" w:hAnsi="Arial" w:cs="Arial"/>
          <w:szCs w:val="24"/>
          <w:lang w:val="en-US" w:eastAsia="en-US" w:bidi="bn-IN"/>
        </w:rPr>
      </w:pPr>
      <w:r w:rsidRPr="00681124">
        <w:rPr>
          <w:rFonts w:ascii="Arial" w:hAnsi="Arial" w:cs="Arial"/>
          <w:szCs w:val="24"/>
          <w:lang w:val="en-US" w:eastAsia="en-US" w:bidi="bn-IN"/>
        </w:rPr>
        <w:t xml:space="preserve">Website: </w:t>
      </w:r>
      <w:hyperlink r:id="rId55" w:history="1">
        <w:r w:rsidR="00681124" w:rsidRPr="00681124">
          <w:rPr>
            <w:rStyle w:val="Hyperlink"/>
            <w:rFonts w:ascii="Arial" w:hAnsi="Arial" w:cs="Arial"/>
            <w:szCs w:val="24"/>
            <w:lang w:val="en-US" w:eastAsia="en-US" w:bidi="bn-IN"/>
          </w:rPr>
          <w:t>https://www.freundevonfreunden.com/work/louis-vuitton/</w:t>
        </w:r>
      </w:hyperlink>
      <w:r w:rsidR="00681124" w:rsidRPr="00681124">
        <w:rPr>
          <w:rFonts w:ascii="Arial" w:hAnsi="Arial" w:cs="Arial"/>
          <w:szCs w:val="24"/>
          <w:lang w:val="en-US" w:eastAsia="en-US" w:bidi="bn-IN"/>
        </w:rPr>
        <w:t xml:space="preserve"> </w:t>
      </w:r>
    </w:p>
    <w:p w14:paraId="5B824EFB" w14:textId="5CAFEE02" w:rsidR="00CF388F" w:rsidRPr="00681124" w:rsidRDefault="00CF388F" w:rsidP="00CF388F">
      <w:pPr>
        <w:jc w:val="left"/>
        <w:rPr>
          <w:rFonts w:ascii="Arial" w:hAnsi="Arial" w:cs="Arial"/>
          <w:b/>
          <w:bCs/>
          <w:szCs w:val="24"/>
          <w:lang w:val="en-US" w:eastAsia="en-US" w:bidi="bn-IN"/>
        </w:rPr>
      </w:pPr>
      <w:r w:rsidRPr="00681124">
        <w:rPr>
          <w:rFonts w:ascii="Arial" w:hAnsi="Arial" w:cs="Arial"/>
          <w:b/>
          <w:bCs/>
          <w:szCs w:val="24"/>
          <w:lang w:val="en-US" w:eastAsia="en-US" w:bidi="bn-IN"/>
        </w:rPr>
        <w:t>Louis Vuitton India Employee</w:t>
      </w:r>
    </w:p>
    <w:p w14:paraId="311CDDCF" w14:textId="3DD92E35" w:rsidR="00CF388F" w:rsidRPr="00681124" w:rsidRDefault="00681124" w:rsidP="00681124">
      <w:pPr>
        <w:jc w:val="center"/>
        <w:rPr>
          <w:rFonts w:ascii="Arial" w:hAnsi="Arial" w:cs="Arial"/>
          <w:szCs w:val="24"/>
          <w:lang w:val="en-US" w:eastAsia="en-US" w:bidi="bn-IN"/>
        </w:rPr>
      </w:pPr>
      <w:r w:rsidRPr="00681124">
        <w:rPr>
          <w:rFonts w:ascii="Arial" w:hAnsi="Arial" w:cs="Arial"/>
        </w:rPr>
        <w:fldChar w:fldCharType="begin"/>
      </w:r>
      <w:r w:rsidR="009C4405">
        <w:rPr>
          <w:rFonts w:ascii="Arial" w:hAnsi="Arial" w:cs="Arial"/>
        </w:rPr>
        <w:instrText xml:space="preserve"> INCLUDEPICTURE "C:\\Users\\ijtehad\\Library\\Group Containers\\UBF8T346G9.ms\\WebArchiveCopyPasteTempFiles\\com.microsoft.Word\\louis-vuitton-companyupdate-1722589429163.png?signature=72e18dcd6d01e80f971ab5ebe659ad346421d4500706eddd7180bc2ff3ea8af9" \* MERGEFORMAT </w:instrText>
      </w:r>
      <w:r w:rsidRPr="00681124">
        <w:rPr>
          <w:rFonts w:ascii="Arial" w:hAnsi="Arial" w:cs="Arial"/>
        </w:rPr>
        <w:fldChar w:fldCharType="separate"/>
      </w:r>
      <w:r w:rsidRPr="00681124">
        <w:rPr>
          <w:rFonts w:ascii="Arial" w:hAnsi="Arial" w:cs="Arial"/>
          <w:noProof/>
        </w:rPr>
        <w:drawing>
          <wp:inline distT="0" distB="0" distL="0" distR="0" wp14:anchorId="39B504CA" wp14:editId="180230A8">
            <wp:extent cx="5316718" cy="2989622"/>
            <wp:effectExtent l="0" t="0" r="5080" b="0"/>
            <wp:docPr id="132315750" name="Picture 12" descr="Working at Louis-Vuitton | Glassdo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Working at Louis-Vuitton | Glassdoor"/>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365089" cy="3016821"/>
                    </a:xfrm>
                    <a:prstGeom prst="rect">
                      <a:avLst/>
                    </a:prstGeom>
                    <a:noFill/>
                    <a:ln>
                      <a:noFill/>
                    </a:ln>
                  </pic:spPr>
                </pic:pic>
              </a:graphicData>
            </a:graphic>
          </wp:inline>
        </w:drawing>
      </w:r>
      <w:r w:rsidRPr="00681124">
        <w:rPr>
          <w:rFonts w:ascii="Arial" w:hAnsi="Arial" w:cs="Arial"/>
        </w:rPr>
        <w:fldChar w:fldCharType="end"/>
      </w:r>
    </w:p>
    <w:p w14:paraId="2E7C72D6" w14:textId="574A5A71" w:rsidR="00CF388F" w:rsidRPr="00681124" w:rsidRDefault="00CF388F" w:rsidP="00681124">
      <w:pPr>
        <w:jc w:val="left"/>
        <w:rPr>
          <w:rFonts w:ascii="Arial" w:hAnsi="Arial" w:cs="Arial"/>
          <w:szCs w:val="24"/>
          <w:lang w:val="en-US" w:eastAsia="en-US" w:bidi="bn-IN"/>
        </w:rPr>
      </w:pPr>
      <w:r w:rsidRPr="00681124">
        <w:rPr>
          <w:rFonts w:ascii="Arial" w:hAnsi="Arial" w:cs="Arial"/>
          <w:szCs w:val="24"/>
          <w:lang w:val="en-US" w:eastAsia="en-US" w:bidi="bn-IN"/>
        </w:rPr>
        <w:t xml:space="preserve">Website: </w:t>
      </w:r>
      <w:hyperlink r:id="rId57" w:history="1">
        <w:r w:rsidR="00681124" w:rsidRPr="00681124">
          <w:rPr>
            <w:rStyle w:val="Hyperlink"/>
            <w:rFonts w:ascii="Arial" w:hAnsi="Arial" w:cs="Arial"/>
            <w:szCs w:val="24"/>
            <w:lang w:val="en-US" w:eastAsia="en-US" w:bidi="bn-IN"/>
          </w:rPr>
          <w:t>https://www.glassdoor.co.in/Overview/Working-at-Louis-Vuitton-EI_IE667150.11,24.htm</w:t>
        </w:r>
      </w:hyperlink>
      <w:r w:rsidR="00681124" w:rsidRPr="00681124">
        <w:rPr>
          <w:rFonts w:ascii="Arial" w:hAnsi="Arial" w:cs="Arial"/>
          <w:szCs w:val="24"/>
          <w:lang w:val="en-US" w:eastAsia="en-US" w:bidi="bn-IN"/>
        </w:rPr>
        <w:t xml:space="preserve"> </w:t>
      </w:r>
    </w:p>
    <w:sectPr w:rsidR="00CF388F" w:rsidRPr="00681124" w:rsidSect="00562DF2">
      <w:footerReference w:type="default" r:id="rId5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DA1580" w14:textId="77777777" w:rsidR="0057628C" w:rsidRDefault="0057628C" w:rsidP="00CD3D2B">
      <w:r>
        <w:separator/>
      </w:r>
    </w:p>
  </w:endnote>
  <w:endnote w:type="continuationSeparator" w:id="0">
    <w:p w14:paraId="2648E218" w14:textId="77777777" w:rsidR="0057628C" w:rsidRDefault="0057628C"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3D212E" w14:textId="77777777" w:rsidR="0057628C" w:rsidRDefault="0057628C" w:rsidP="00CD3D2B">
      <w:r>
        <w:separator/>
      </w:r>
    </w:p>
  </w:footnote>
  <w:footnote w:type="continuationSeparator" w:id="0">
    <w:p w14:paraId="4417084A" w14:textId="77777777" w:rsidR="0057628C" w:rsidRDefault="0057628C"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C2A342D"/>
    <w:multiLevelType w:val="hybridMultilevel"/>
    <w:tmpl w:val="9BE88B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966905">
    <w:abstractNumId w:val="18"/>
  </w:num>
  <w:num w:numId="2" w16cid:durableId="2122604883">
    <w:abstractNumId w:val="1"/>
  </w:num>
  <w:num w:numId="3" w16cid:durableId="1286472407">
    <w:abstractNumId w:val="9"/>
  </w:num>
  <w:num w:numId="4" w16cid:durableId="331644281">
    <w:abstractNumId w:val="21"/>
  </w:num>
  <w:num w:numId="5" w16cid:durableId="980620283">
    <w:abstractNumId w:val="11"/>
  </w:num>
  <w:num w:numId="6" w16cid:durableId="1510290980">
    <w:abstractNumId w:val="19"/>
  </w:num>
  <w:num w:numId="7" w16cid:durableId="644555557">
    <w:abstractNumId w:val="5"/>
  </w:num>
  <w:num w:numId="8" w16cid:durableId="1079444970">
    <w:abstractNumId w:val="2"/>
  </w:num>
  <w:num w:numId="9" w16cid:durableId="697318361">
    <w:abstractNumId w:val="10"/>
  </w:num>
  <w:num w:numId="10" w16cid:durableId="1805997788">
    <w:abstractNumId w:val="6"/>
  </w:num>
  <w:num w:numId="11" w16cid:durableId="168755656">
    <w:abstractNumId w:val="4"/>
  </w:num>
  <w:num w:numId="12" w16cid:durableId="2027949617">
    <w:abstractNumId w:val="12"/>
  </w:num>
  <w:num w:numId="13" w16cid:durableId="49959725">
    <w:abstractNumId w:val="13"/>
  </w:num>
  <w:num w:numId="14" w16cid:durableId="1234389626">
    <w:abstractNumId w:val="20"/>
  </w:num>
  <w:num w:numId="15" w16cid:durableId="465972463">
    <w:abstractNumId w:val="3"/>
  </w:num>
  <w:num w:numId="16" w16cid:durableId="298726687">
    <w:abstractNumId w:val="16"/>
  </w:num>
  <w:num w:numId="17" w16cid:durableId="1875531569">
    <w:abstractNumId w:val="15"/>
  </w:num>
  <w:num w:numId="18" w16cid:durableId="950672849">
    <w:abstractNumId w:val="0"/>
  </w:num>
  <w:num w:numId="19" w16cid:durableId="1900554292">
    <w:abstractNumId w:val="14"/>
  </w:num>
  <w:num w:numId="20" w16cid:durableId="95445685">
    <w:abstractNumId w:val="17"/>
  </w:num>
  <w:num w:numId="21" w16cid:durableId="1028457272">
    <w:abstractNumId w:val="7"/>
  </w:num>
  <w:num w:numId="22" w16cid:durableId="325405150">
    <w:abstractNumId w:val="8"/>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3B27"/>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54E"/>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7992"/>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619C"/>
    <w:rsid w:val="00161841"/>
    <w:rsid w:val="001636CA"/>
    <w:rsid w:val="00171670"/>
    <w:rsid w:val="00175F11"/>
    <w:rsid w:val="0017745F"/>
    <w:rsid w:val="0018168D"/>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5FD"/>
    <w:rsid w:val="001E0692"/>
    <w:rsid w:val="001E08F1"/>
    <w:rsid w:val="001E11F3"/>
    <w:rsid w:val="001E168B"/>
    <w:rsid w:val="001E1DEA"/>
    <w:rsid w:val="001E2789"/>
    <w:rsid w:val="001E2860"/>
    <w:rsid w:val="001E32A5"/>
    <w:rsid w:val="001E33C8"/>
    <w:rsid w:val="001E42FC"/>
    <w:rsid w:val="001E58A2"/>
    <w:rsid w:val="001E66B2"/>
    <w:rsid w:val="001F13D8"/>
    <w:rsid w:val="001F1B95"/>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291E"/>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AF1"/>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254A"/>
    <w:rsid w:val="0033437C"/>
    <w:rsid w:val="00342503"/>
    <w:rsid w:val="00346F1E"/>
    <w:rsid w:val="00347E5D"/>
    <w:rsid w:val="0035068C"/>
    <w:rsid w:val="00353511"/>
    <w:rsid w:val="00353E19"/>
    <w:rsid w:val="00355790"/>
    <w:rsid w:val="00355A5E"/>
    <w:rsid w:val="00356EF9"/>
    <w:rsid w:val="00356F58"/>
    <w:rsid w:val="00357B0E"/>
    <w:rsid w:val="003625CE"/>
    <w:rsid w:val="00363B6D"/>
    <w:rsid w:val="00364D09"/>
    <w:rsid w:val="00365765"/>
    <w:rsid w:val="00365FC1"/>
    <w:rsid w:val="0036640B"/>
    <w:rsid w:val="00370CF2"/>
    <w:rsid w:val="00372838"/>
    <w:rsid w:val="00374568"/>
    <w:rsid w:val="00374EAF"/>
    <w:rsid w:val="00376B34"/>
    <w:rsid w:val="00380B7C"/>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DED"/>
    <w:rsid w:val="003F6EC3"/>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6993"/>
    <w:rsid w:val="00437924"/>
    <w:rsid w:val="00440D09"/>
    <w:rsid w:val="00442F9A"/>
    <w:rsid w:val="00444398"/>
    <w:rsid w:val="0044702D"/>
    <w:rsid w:val="00454884"/>
    <w:rsid w:val="004551F4"/>
    <w:rsid w:val="004579B0"/>
    <w:rsid w:val="004642B1"/>
    <w:rsid w:val="00465015"/>
    <w:rsid w:val="004658DA"/>
    <w:rsid w:val="00466933"/>
    <w:rsid w:val="00466DB2"/>
    <w:rsid w:val="00470982"/>
    <w:rsid w:val="00472709"/>
    <w:rsid w:val="004739CC"/>
    <w:rsid w:val="00474B8A"/>
    <w:rsid w:val="00476437"/>
    <w:rsid w:val="004765DC"/>
    <w:rsid w:val="0048190D"/>
    <w:rsid w:val="004820E6"/>
    <w:rsid w:val="00484F71"/>
    <w:rsid w:val="004852DE"/>
    <w:rsid w:val="00485C56"/>
    <w:rsid w:val="00491015"/>
    <w:rsid w:val="00493AB3"/>
    <w:rsid w:val="00496048"/>
    <w:rsid w:val="00496E37"/>
    <w:rsid w:val="004977F0"/>
    <w:rsid w:val="004A0610"/>
    <w:rsid w:val="004A07B7"/>
    <w:rsid w:val="004A0A2A"/>
    <w:rsid w:val="004A1A8B"/>
    <w:rsid w:val="004A4194"/>
    <w:rsid w:val="004A5F27"/>
    <w:rsid w:val="004A73F9"/>
    <w:rsid w:val="004A7603"/>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55F0"/>
    <w:rsid w:val="004E6475"/>
    <w:rsid w:val="004F3288"/>
    <w:rsid w:val="004F3B1E"/>
    <w:rsid w:val="004F3C71"/>
    <w:rsid w:val="004F427A"/>
    <w:rsid w:val="004F4DA3"/>
    <w:rsid w:val="004F50C5"/>
    <w:rsid w:val="004F7ABE"/>
    <w:rsid w:val="00504F04"/>
    <w:rsid w:val="005075B2"/>
    <w:rsid w:val="0051180E"/>
    <w:rsid w:val="0051625D"/>
    <w:rsid w:val="00522F49"/>
    <w:rsid w:val="00524792"/>
    <w:rsid w:val="0052611A"/>
    <w:rsid w:val="0053288A"/>
    <w:rsid w:val="00532D40"/>
    <w:rsid w:val="00534C02"/>
    <w:rsid w:val="00534C8E"/>
    <w:rsid w:val="00541005"/>
    <w:rsid w:val="00542737"/>
    <w:rsid w:val="00546693"/>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73EA3"/>
    <w:rsid w:val="0057628C"/>
    <w:rsid w:val="00580F4D"/>
    <w:rsid w:val="00581D2E"/>
    <w:rsid w:val="00582886"/>
    <w:rsid w:val="00584F7D"/>
    <w:rsid w:val="00585ACA"/>
    <w:rsid w:val="00585B3F"/>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67981"/>
    <w:rsid w:val="006724EE"/>
    <w:rsid w:val="00675B4E"/>
    <w:rsid w:val="0067630C"/>
    <w:rsid w:val="00677B0A"/>
    <w:rsid w:val="00677C83"/>
    <w:rsid w:val="00681124"/>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CCC"/>
    <w:rsid w:val="006B10AB"/>
    <w:rsid w:val="006B29B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731FE"/>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551C"/>
    <w:rsid w:val="007C612F"/>
    <w:rsid w:val="007C6A39"/>
    <w:rsid w:val="007D1B06"/>
    <w:rsid w:val="007D2284"/>
    <w:rsid w:val="007D281D"/>
    <w:rsid w:val="007D2838"/>
    <w:rsid w:val="007D4280"/>
    <w:rsid w:val="007D521F"/>
    <w:rsid w:val="007D5848"/>
    <w:rsid w:val="007D72B7"/>
    <w:rsid w:val="007E3D0E"/>
    <w:rsid w:val="007E696D"/>
    <w:rsid w:val="007E7693"/>
    <w:rsid w:val="007F136D"/>
    <w:rsid w:val="007F1BE1"/>
    <w:rsid w:val="007F2F22"/>
    <w:rsid w:val="007F5394"/>
    <w:rsid w:val="007F6B04"/>
    <w:rsid w:val="0080019C"/>
    <w:rsid w:val="00803358"/>
    <w:rsid w:val="0080705C"/>
    <w:rsid w:val="00813E37"/>
    <w:rsid w:val="00814C66"/>
    <w:rsid w:val="0081656D"/>
    <w:rsid w:val="0082028C"/>
    <w:rsid w:val="00820BB0"/>
    <w:rsid w:val="00826A9E"/>
    <w:rsid w:val="0083155B"/>
    <w:rsid w:val="00834355"/>
    <w:rsid w:val="00834369"/>
    <w:rsid w:val="00841149"/>
    <w:rsid w:val="00841A43"/>
    <w:rsid w:val="00842F6F"/>
    <w:rsid w:val="008437D5"/>
    <w:rsid w:val="00844C74"/>
    <w:rsid w:val="00846A78"/>
    <w:rsid w:val="00850122"/>
    <w:rsid w:val="00850F09"/>
    <w:rsid w:val="00851A85"/>
    <w:rsid w:val="00852B2A"/>
    <w:rsid w:val="00856D27"/>
    <w:rsid w:val="008602B8"/>
    <w:rsid w:val="00863019"/>
    <w:rsid w:val="008646CF"/>
    <w:rsid w:val="00864AFD"/>
    <w:rsid w:val="008655DE"/>
    <w:rsid w:val="00865967"/>
    <w:rsid w:val="00871161"/>
    <w:rsid w:val="00873B26"/>
    <w:rsid w:val="00876E9A"/>
    <w:rsid w:val="00876F66"/>
    <w:rsid w:val="00877970"/>
    <w:rsid w:val="008808D5"/>
    <w:rsid w:val="00880EC7"/>
    <w:rsid w:val="008817CC"/>
    <w:rsid w:val="00886448"/>
    <w:rsid w:val="0088651E"/>
    <w:rsid w:val="008865B3"/>
    <w:rsid w:val="00892242"/>
    <w:rsid w:val="008952ED"/>
    <w:rsid w:val="00896CEC"/>
    <w:rsid w:val="008A2DF7"/>
    <w:rsid w:val="008A33F7"/>
    <w:rsid w:val="008A4451"/>
    <w:rsid w:val="008A4743"/>
    <w:rsid w:val="008A7DAE"/>
    <w:rsid w:val="008B177F"/>
    <w:rsid w:val="008B184E"/>
    <w:rsid w:val="008B1DB5"/>
    <w:rsid w:val="008B20B6"/>
    <w:rsid w:val="008B271A"/>
    <w:rsid w:val="008B51D5"/>
    <w:rsid w:val="008B607E"/>
    <w:rsid w:val="008C12EA"/>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175DC"/>
    <w:rsid w:val="00920EB4"/>
    <w:rsid w:val="009267F6"/>
    <w:rsid w:val="00932226"/>
    <w:rsid w:val="00932CD0"/>
    <w:rsid w:val="0093345A"/>
    <w:rsid w:val="00937668"/>
    <w:rsid w:val="00937D83"/>
    <w:rsid w:val="00950E92"/>
    <w:rsid w:val="00951717"/>
    <w:rsid w:val="00953DFE"/>
    <w:rsid w:val="00953E47"/>
    <w:rsid w:val="00954D27"/>
    <w:rsid w:val="009551B5"/>
    <w:rsid w:val="00955C03"/>
    <w:rsid w:val="0095651D"/>
    <w:rsid w:val="009600F2"/>
    <w:rsid w:val="0096371A"/>
    <w:rsid w:val="00964B0B"/>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8EA"/>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C4405"/>
    <w:rsid w:val="009D13AA"/>
    <w:rsid w:val="009D4EBF"/>
    <w:rsid w:val="009D79DC"/>
    <w:rsid w:val="009E0BB0"/>
    <w:rsid w:val="009E29EF"/>
    <w:rsid w:val="009E34A7"/>
    <w:rsid w:val="009E3DDA"/>
    <w:rsid w:val="009E462E"/>
    <w:rsid w:val="009E754D"/>
    <w:rsid w:val="009F1364"/>
    <w:rsid w:val="009F22D6"/>
    <w:rsid w:val="009F555B"/>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4FBF"/>
    <w:rsid w:val="00A26F27"/>
    <w:rsid w:val="00A276B8"/>
    <w:rsid w:val="00A3118B"/>
    <w:rsid w:val="00A313C2"/>
    <w:rsid w:val="00A34145"/>
    <w:rsid w:val="00A3439E"/>
    <w:rsid w:val="00A3575C"/>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55B1"/>
    <w:rsid w:val="00A676C5"/>
    <w:rsid w:val="00A71DC1"/>
    <w:rsid w:val="00A74763"/>
    <w:rsid w:val="00A8106D"/>
    <w:rsid w:val="00A81911"/>
    <w:rsid w:val="00A82CD9"/>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926C4"/>
    <w:rsid w:val="00B92A4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57A9"/>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432D"/>
    <w:rsid w:val="00BF5146"/>
    <w:rsid w:val="00BF5E2B"/>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1E2E"/>
    <w:rsid w:val="00CC2D8F"/>
    <w:rsid w:val="00CC3FFA"/>
    <w:rsid w:val="00CC4845"/>
    <w:rsid w:val="00CC56EF"/>
    <w:rsid w:val="00CC609F"/>
    <w:rsid w:val="00CC7D6A"/>
    <w:rsid w:val="00CD37C0"/>
    <w:rsid w:val="00CD3D2B"/>
    <w:rsid w:val="00CD44AD"/>
    <w:rsid w:val="00CD54B1"/>
    <w:rsid w:val="00CD6EC7"/>
    <w:rsid w:val="00CE23B6"/>
    <w:rsid w:val="00CE3782"/>
    <w:rsid w:val="00CE3C7D"/>
    <w:rsid w:val="00CE6659"/>
    <w:rsid w:val="00CF388F"/>
    <w:rsid w:val="00D011DC"/>
    <w:rsid w:val="00D02624"/>
    <w:rsid w:val="00D04575"/>
    <w:rsid w:val="00D10545"/>
    <w:rsid w:val="00D12D74"/>
    <w:rsid w:val="00D1368A"/>
    <w:rsid w:val="00D15A21"/>
    <w:rsid w:val="00D163EC"/>
    <w:rsid w:val="00D1723A"/>
    <w:rsid w:val="00D177F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5EE"/>
    <w:rsid w:val="00D5585D"/>
    <w:rsid w:val="00D565AE"/>
    <w:rsid w:val="00D5678C"/>
    <w:rsid w:val="00D60014"/>
    <w:rsid w:val="00D61D58"/>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C1557"/>
    <w:rsid w:val="00DC1948"/>
    <w:rsid w:val="00DC2D0E"/>
    <w:rsid w:val="00DD0ED6"/>
    <w:rsid w:val="00DD1F6B"/>
    <w:rsid w:val="00DD3F1F"/>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474C"/>
    <w:rsid w:val="00E66777"/>
    <w:rsid w:val="00E67525"/>
    <w:rsid w:val="00E70A93"/>
    <w:rsid w:val="00E717B3"/>
    <w:rsid w:val="00E72A13"/>
    <w:rsid w:val="00E72E51"/>
    <w:rsid w:val="00E75100"/>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2FE1"/>
    <w:rsid w:val="00EC3472"/>
    <w:rsid w:val="00EC38A4"/>
    <w:rsid w:val="00EC3E5B"/>
    <w:rsid w:val="00EC5168"/>
    <w:rsid w:val="00EC5D4E"/>
    <w:rsid w:val="00EC64DD"/>
    <w:rsid w:val="00ED0988"/>
    <w:rsid w:val="00ED389A"/>
    <w:rsid w:val="00ED49D0"/>
    <w:rsid w:val="00ED4C99"/>
    <w:rsid w:val="00ED7454"/>
    <w:rsid w:val="00ED75E4"/>
    <w:rsid w:val="00EE0F8D"/>
    <w:rsid w:val="00EE270E"/>
    <w:rsid w:val="00EE5EF8"/>
    <w:rsid w:val="00EE6CBD"/>
    <w:rsid w:val="00EE7B7F"/>
    <w:rsid w:val="00EF03A1"/>
    <w:rsid w:val="00EF1036"/>
    <w:rsid w:val="00EF4094"/>
    <w:rsid w:val="00EF4802"/>
    <w:rsid w:val="00F02946"/>
    <w:rsid w:val="00F02DF8"/>
    <w:rsid w:val="00F03EE2"/>
    <w:rsid w:val="00F04B64"/>
    <w:rsid w:val="00F0796A"/>
    <w:rsid w:val="00F12722"/>
    <w:rsid w:val="00F13DD4"/>
    <w:rsid w:val="00F172B1"/>
    <w:rsid w:val="00F210AA"/>
    <w:rsid w:val="00F25C06"/>
    <w:rsid w:val="00F30805"/>
    <w:rsid w:val="00F366C1"/>
    <w:rsid w:val="00F45052"/>
    <w:rsid w:val="00F51DD9"/>
    <w:rsid w:val="00F54BFA"/>
    <w:rsid w:val="00F54FB4"/>
    <w:rsid w:val="00F5662B"/>
    <w:rsid w:val="00F61925"/>
    <w:rsid w:val="00F64325"/>
    <w:rsid w:val="00F64EA6"/>
    <w:rsid w:val="00F661A9"/>
    <w:rsid w:val="00F6783C"/>
    <w:rsid w:val="00F67FD0"/>
    <w:rsid w:val="00F70478"/>
    <w:rsid w:val="00F71409"/>
    <w:rsid w:val="00F7154F"/>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1005"/>
    <w:pPr>
      <w:spacing w:before="120" w:after="120" w:line="360" w:lineRule="auto"/>
      <w:jc w:val="both"/>
    </w:pPr>
    <w:rPr>
      <w:rFonts w:ascii="Times New Roman" w:eastAsia="Times New Roman" w:hAnsi="Times New Roman" w:cs="Times New Roman"/>
      <w:kern w:val="2"/>
      <w:sz w:val="24"/>
      <w:szCs w:val="22"/>
      <w:lang w:eastAsia="en-GB" w:bidi="ar-SA"/>
      <w14:ligatures w14:val="standardContextual"/>
    </w:rPr>
  </w:style>
  <w:style w:type="paragraph" w:styleId="Heading1">
    <w:name w:val="heading 1"/>
    <w:basedOn w:val="Normal"/>
    <w:next w:val="Normal"/>
    <w:link w:val="Heading1Char"/>
    <w:autoRedefine/>
    <w:uiPriority w:val="9"/>
    <w:qFormat/>
    <w:rsid w:val="008C3790"/>
    <w:pPr>
      <w:keepNext/>
      <w:keepLines/>
      <w:spacing w:before="240" w:after="0"/>
      <w:outlineLvl w:val="0"/>
    </w:pPr>
    <w:rPr>
      <w:rFonts w:cstheme="majorBidi"/>
      <w:b/>
      <w:kern w:val="0"/>
      <w:sz w:val="32"/>
      <w:szCs w:val="32"/>
      <w:lang w:eastAsia="en-US" w:bidi="bn-IN"/>
      <w14:ligatures w14:val="none"/>
    </w:rPr>
  </w:style>
  <w:style w:type="paragraph" w:styleId="Heading2">
    <w:name w:val="heading 2"/>
    <w:basedOn w:val="Normal"/>
    <w:next w:val="Normal"/>
    <w:link w:val="Heading2Char"/>
    <w:uiPriority w:val="9"/>
    <w:unhideWhenUsed/>
    <w:qFormat/>
    <w:rsid w:val="00365FC1"/>
    <w:pPr>
      <w:keepNext/>
      <w:keepLines/>
      <w:spacing w:before="40" w:after="0" w:line="480" w:lineRule="auto"/>
      <w:outlineLvl w:val="1"/>
    </w:pPr>
    <w:rPr>
      <w:rFonts w:eastAsiaTheme="majorEastAsia" w:cstheme="majorBidi"/>
      <w:b/>
      <w:kern w:val="0"/>
      <w:sz w:val="26"/>
      <w:szCs w:val="33"/>
      <w:lang w:eastAsia="en-US" w:bidi="bn-IN"/>
      <w14:ligatures w14:val="none"/>
    </w:rPr>
  </w:style>
  <w:style w:type="paragraph" w:styleId="Heading3">
    <w:name w:val="heading 3"/>
    <w:basedOn w:val="Normal"/>
    <w:next w:val="Normal"/>
    <w:link w:val="Heading3Char"/>
    <w:autoRedefine/>
    <w:uiPriority w:val="9"/>
    <w:unhideWhenUsed/>
    <w:qFormat/>
    <w:rsid w:val="00365FC1"/>
    <w:pPr>
      <w:keepNext/>
      <w:keepLines/>
      <w:spacing w:before="40" w:after="0" w:line="480" w:lineRule="auto"/>
      <w:outlineLvl w:val="2"/>
    </w:pPr>
    <w:rPr>
      <w:rFonts w:eastAsiaTheme="majorEastAsia" w:cstheme="majorBidi"/>
      <w:b/>
      <w:kern w:val="0"/>
      <w:szCs w:val="30"/>
      <w:lang w:eastAsia="en-US" w:bidi="bn-IN"/>
      <w14:ligatures w14:val="none"/>
    </w:rPr>
  </w:style>
  <w:style w:type="paragraph" w:styleId="Heading4">
    <w:name w:val="heading 4"/>
    <w:basedOn w:val="Normal"/>
    <w:next w:val="Normal"/>
    <w:link w:val="Heading4Char"/>
    <w:uiPriority w:val="9"/>
    <w:semiHidden/>
    <w:unhideWhenUsed/>
    <w:qFormat/>
    <w:rsid w:val="004A73F9"/>
    <w:pPr>
      <w:keepNext/>
      <w:keepLines/>
      <w:spacing w:before="40" w:after="0"/>
      <w:outlineLvl w:val="3"/>
    </w:pPr>
    <w:rPr>
      <w:rFonts w:asciiTheme="majorHAnsi" w:eastAsiaTheme="majorEastAsia" w:hAnsiTheme="majorHAnsi" w:cstheme="majorBidi"/>
      <w:i/>
      <w:iCs/>
      <w:color w:val="2F5496" w:themeColor="accent1" w:themeShade="BF"/>
      <w:kern w:val="0"/>
      <w:szCs w:val="24"/>
      <w:lang w:bidi="b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790"/>
    <w:rPr>
      <w:rFonts w:ascii="Times New Roman" w:eastAsia="Times New Roman" w:hAnsi="Times New Roman" w:cstheme="majorBidi"/>
      <w:b/>
      <w:sz w:val="32"/>
      <w:szCs w:val="32"/>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nhideWhenUsed/>
    <w:qFormat/>
    <w:rsid w:val="00CF388F"/>
    <w:pPr>
      <w:spacing w:before="0" w:after="200"/>
      <w:jc w:val="center"/>
    </w:pPr>
    <w:rPr>
      <w:rFonts w:ascii="Arial" w:eastAsiaTheme="minorHAnsi" w:hAnsi="Arial" w:cs="Arial"/>
      <w:b/>
      <w:bCs/>
      <w:iCs/>
      <w:kern w:val="0"/>
      <w:szCs w:val="36"/>
      <w:lang w:eastAsia="en-US" w:bidi="bn-IN"/>
      <w14:ligatures w14:val="none"/>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DB0C9C"/>
    <w:pPr>
      <w:spacing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spacing w:before="0"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DB0C9C"/>
    <w:pPr>
      <w:spacing w:before="0"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0E2F56"/>
    <w:pPr>
      <w:spacing w:before="0"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0E2F56"/>
    <w:pPr>
      <w:spacing w:before="0"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0E2F56"/>
    <w:pPr>
      <w:spacing w:before="0"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0E2F56"/>
    <w:pPr>
      <w:spacing w:before="0"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0E2F56"/>
    <w:pPr>
      <w:spacing w:before="0" w:after="0"/>
      <w:ind w:left="1920"/>
      <w:jc w:val="left"/>
    </w:pPr>
    <w:rPr>
      <w:rFonts w:asciiTheme="minorHAnsi" w:hAnsiTheme="minorHAnsi" w:cstheme="minorHAnsi"/>
      <w:sz w:val="20"/>
      <w:szCs w:val="24"/>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before="0" w:after="160"/>
      <w:ind w:left="720"/>
      <w:contextualSpacing/>
    </w:pPr>
    <w:rPr>
      <w:rFonts w:eastAsiaTheme="minorHAnsi" w:cstheme="minorBidi"/>
      <w:kern w:val="0"/>
      <w:szCs w:val="28"/>
      <w:lang w:eastAsia="en-US" w:bidi="bn-IN"/>
      <w14:ligatures w14:val="none"/>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before="0" w:after="160"/>
    </w:pPr>
    <w:rPr>
      <w:rFonts w:eastAsiaTheme="minorHAnsi" w:cstheme="minorBidi"/>
      <w:kern w:val="0"/>
      <w:sz w:val="20"/>
      <w:szCs w:val="20"/>
      <w:lang w:eastAsia="en-US"/>
      <w14:ligatures w14:val="none"/>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before="0" w:after="0" w:line="240" w:lineRule="auto"/>
      <w:jc w:val="left"/>
    </w:pPr>
    <w:rPr>
      <w:rFonts w:ascii="Arial" w:hAnsi="Arial"/>
      <w:kern w:val="0"/>
      <w:sz w:val="16"/>
      <w:szCs w:val="16"/>
      <w:lang w:val="en-US" w:eastAsia="en-US"/>
      <w14:ligatures w14:val="none"/>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626300">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6393291">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08357169">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09103210">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7674372">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3407439">
      <w:bodyDiv w:val="1"/>
      <w:marLeft w:val="0"/>
      <w:marRight w:val="0"/>
      <w:marTop w:val="0"/>
      <w:marBottom w:val="0"/>
      <w:divBdr>
        <w:top w:val="none" w:sz="0" w:space="0" w:color="auto"/>
        <w:left w:val="none" w:sz="0" w:space="0" w:color="auto"/>
        <w:bottom w:val="none" w:sz="0" w:space="0" w:color="auto"/>
        <w:right w:val="none" w:sz="0" w:space="0" w:color="auto"/>
      </w:divBdr>
      <w:divsChild>
        <w:div w:id="1053037330">
          <w:marLeft w:val="0"/>
          <w:marRight w:val="0"/>
          <w:marTop w:val="0"/>
          <w:marBottom w:val="0"/>
          <w:divBdr>
            <w:top w:val="none" w:sz="0" w:space="0" w:color="auto"/>
            <w:left w:val="none" w:sz="0" w:space="0" w:color="auto"/>
            <w:bottom w:val="none" w:sz="0" w:space="0" w:color="auto"/>
            <w:right w:val="none" w:sz="0" w:space="0" w:color="auto"/>
          </w:divBdr>
        </w:div>
      </w:divsChild>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546291">
      <w:bodyDiv w:val="1"/>
      <w:marLeft w:val="0"/>
      <w:marRight w:val="0"/>
      <w:marTop w:val="0"/>
      <w:marBottom w:val="0"/>
      <w:divBdr>
        <w:top w:val="none" w:sz="0" w:space="0" w:color="auto"/>
        <w:left w:val="none" w:sz="0" w:space="0" w:color="auto"/>
        <w:bottom w:val="none" w:sz="0" w:space="0" w:color="auto"/>
        <w:right w:val="none" w:sz="0" w:space="0" w:color="auto"/>
      </w:divBdr>
      <w:divsChild>
        <w:div w:id="588737875">
          <w:marLeft w:val="0"/>
          <w:marRight w:val="0"/>
          <w:marTop w:val="0"/>
          <w:marBottom w:val="0"/>
          <w:divBdr>
            <w:top w:val="none" w:sz="0" w:space="0" w:color="auto"/>
            <w:left w:val="none" w:sz="0" w:space="0" w:color="auto"/>
            <w:bottom w:val="none" w:sz="0" w:space="0" w:color="auto"/>
            <w:right w:val="none" w:sz="0" w:space="0" w:color="auto"/>
          </w:divBdr>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529828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1161624">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09839352">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1776211">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55737786">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4841">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48473511">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89947595">
      <w:bodyDiv w:val="1"/>
      <w:marLeft w:val="0"/>
      <w:marRight w:val="0"/>
      <w:marTop w:val="0"/>
      <w:marBottom w:val="0"/>
      <w:divBdr>
        <w:top w:val="none" w:sz="0" w:space="0" w:color="auto"/>
        <w:left w:val="none" w:sz="0" w:space="0" w:color="auto"/>
        <w:bottom w:val="none" w:sz="0" w:space="0" w:color="auto"/>
        <w:right w:val="none" w:sz="0" w:space="0" w:color="auto"/>
      </w:divBdr>
      <w:divsChild>
        <w:div w:id="1328821755">
          <w:marLeft w:val="0"/>
          <w:marRight w:val="0"/>
          <w:marTop w:val="0"/>
          <w:marBottom w:val="0"/>
          <w:divBdr>
            <w:top w:val="none" w:sz="0" w:space="0" w:color="auto"/>
            <w:left w:val="none" w:sz="0" w:space="0" w:color="auto"/>
            <w:bottom w:val="none" w:sz="0" w:space="0" w:color="auto"/>
            <w:right w:val="none" w:sz="0" w:space="0" w:color="auto"/>
          </w:divBdr>
        </w:div>
      </w:divsChild>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405099">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438874">
      <w:bodyDiv w:val="1"/>
      <w:marLeft w:val="0"/>
      <w:marRight w:val="0"/>
      <w:marTop w:val="0"/>
      <w:marBottom w:val="0"/>
      <w:divBdr>
        <w:top w:val="none" w:sz="0" w:space="0" w:color="auto"/>
        <w:left w:val="none" w:sz="0" w:space="0" w:color="auto"/>
        <w:bottom w:val="none" w:sz="0" w:space="0" w:color="auto"/>
        <w:right w:val="none" w:sz="0" w:space="0" w:color="auto"/>
      </w:divBdr>
      <w:divsChild>
        <w:div w:id="456535500">
          <w:marLeft w:val="0"/>
          <w:marRight w:val="0"/>
          <w:marTop w:val="0"/>
          <w:marBottom w:val="0"/>
          <w:divBdr>
            <w:top w:val="none" w:sz="0" w:space="0" w:color="auto"/>
            <w:left w:val="none" w:sz="0" w:space="0" w:color="auto"/>
            <w:bottom w:val="none" w:sz="0" w:space="0" w:color="auto"/>
            <w:right w:val="none" w:sz="0" w:space="0" w:color="auto"/>
          </w:divBdr>
        </w:div>
      </w:divsChild>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 /><Relationship Id="rId18" Type="http://schemas.openxmlformats.org/officeDocument/2006/relationships/hyperlink" Target="https://doi.org/10.1080/14473828.2016.1162373" TargetMode="External" /><Relationship Id="rId26" Type="http://schemas.openxmlformats.org/officeDocument/2006/relationships/hyperlink" Target="https://doi.org/10.1080/23311975.2022.2034234" TargetMode="External" /><Relationship Id="rId39" Type="http://schemas.openxmlformats.org/officeDocument/2006/relationships/hyperlink" Target="https://uk.louisvuitton.com/eng-gb/homepage" TargetMode="External" /><Relationship Id="rId21" Type="http://schemas.openxmlformats.org/officeDocument/2006/relationships/hyperlink" Target="https://doi.org/10.1016/j.indmarman.2018.07.005" TargetMode="External" /><Relationship Id="rId34" Type="http://schemas.openxmlformats.org/officeDocument/2006/relationships/hyperlink" Target="https://doi.org/10.1080/0965254x.2019.1569111" TargetMode="External" /><Relationship Id="rId42" Type="http://schemas.openxmlformats.org/officeDocument/2006/relationships/image" Target="media/image10.jpeg" /><Relationship Id="rId47" Type="http://schemas.openxmlformats.org/officeDocument/2006/relationships/hyperlink" Target="https://in.louisvuitton.com/eng-in/new/for-men/the-latest/_/N-t1blflj9" TargetMode="External" /><Relationship Id="rId50" Type="http://schemas.openxmlformats.org/officeDocument/2006/relationships/image" Target="media/image14.png" /><Relationship Id="rId55" Type="http://schemas.openxmlformats.org/officeDocument/2006/relationships/hyperlink" Target="https://www.freundevonfreunden.com/work/louis-vuitton/" TargetMode="External" /><Relationship Id="rId7" Type="http://schemas.openxmlformats.org/officeDocument/2006/relationships/endnotes" Target="endnotes.xml" /><Relationship Id="rId12" Type="http://schemas.openxmlformats.org/officeDocument/2006/relationships/image" Target="media/image2.png" /><Relationship Id="rId17" Type="http://schemas.openxmlformats.org/officeDocument/2006/relationships/image" Target="media/image7.png" /><Relationship Id="rId25" Type="http://schemas.openxmlformats.org/officeDocument/2006/relationships/hyperlink" Target="https://www.theculturefactor.com/country-comparison-tool?countries=india%2Cunited+kingdom" TargetMode="External" /><Relationship Id="rId33" Type="http://schemas.openxmlformats.org/officeDocument/2006/relationships/hyperlink" Target="https://doi.org/10.1080/10494820.2019.1570279" TargetMode="External" /><Relationship Id="rId38" Type="http://schemas.openxmlformats.org/officeDocument/2006/relationships/image" Target="media/image8.png" /><Relationship Id="rId46" Type="http://schemas.openxmlformats.org/officeDocument/2006/relationships/image" Target="media/image12.png" /><Relationship Id="rId59"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image" Target="media/image6.png" /><Relationship Id="rId20" Type="http://schemas.openxmlformats.org/officeDocument/2006/relationships/hyperlink" Target="https://doi.org/10.3390/su11216046" TargetMode="External" /><Relationship Id="rId29" Type="http://schemas.openxmlformats.org/officeDocument/2006/relationships/hyperlink" Target="https://us.louisvuitton.com/eng-us/magazine/articles/a-legendary-history" TargetMode="External" /><Relationship Id="rId41" Type="http://schemas.openxmlformats.org/officeDocument/2006/relationships/hyperlink" Target="https://uk.louisvuitton.com/eng-gb/new/for-women/spring-summer-2026-collection/_/N-t88m6o1" TargetMode="External" /><Relationship Id="rId54" Type="http://schemas.openxmlformats.org/officeDocument/2006/relationships/image" Target="media/image16.jpe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lvmh.com/en/commitment-in-action/for-the-environment" TargetMode="External" /><Relationship Id="rId24" Type="http://schemas.openxmlformats.org/officeDocument/2006/relationships/hyperlink" Target="https://doi.org/10.1108/jmd-12-2016-0315" TargetMode="External" /><Relationship Id="rId32" Type="http://schemas.openxmlformats.org/officeDocument/2006/relationships/hyperlink" Target="https://journals.sagepub.com/doi/full/10.1177/23821205221091511" TargetMode="External" /><Relationship Id="rId37" Type="http://schemas.openxmlformats.org/officeDocument/2006/relationships/hyperlink" Target="https://doi.org/10.1016/j.ijresmar.2021.10.010" TargetMode="External" /><Relationship Id="rId40" Type="http://schemas.openxmlformats.org/officeDocument/2006/relationships/image" Target="media/image9.png" /><Relationship Id="rId45" Type="http://schemas.openxmlformats.org/officeDocument/2006/relationships/hyperlink" Target="https://in.louisvuitton.com/eng-in/homepage" TargetMode="External" /><Relationship Id="rId53" Type="http://schemas.openxmlformats.org/officeDocument/2006/relationships/hyperlink" Target="https://in.louisvuitton.com/eng-in/point-of-sale/india/louis-vuitton-new-delhi-2-emporio" TargetMode="External" /><Relationship Id="rId58"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image" Target="media/image5.png" /><Relationship Id="rId23" Type="http://schemas.openxmlformats.org/officeDocument/2006/relationships/hyperlink" Target="https://doi.org/10.2308/AJPT-2019-510" TargetMode="External" /><Relationship Id="rId28" Type="http://schemas.openxmlformats.org/officeDocument/2006/relationships/hyperlink" Target="https://doi.org/10.3390/su11236536" TargetMode="External" /><Relationship Id="rId36" Type="http://schemas.openxmlformats.org/officeDocument/2006/relationships/hyperlink" Target="https://glamobserver.com/the-history-and-evolution-of-louis-vuitton/" TargetMode="External" /><Relationship Id="rId49" Type="http://schemas.openxmlformats.org/officeDocument/2006/relationships/hyperlink" Target="https://ww.fashionnetwork.com/news/Louis-vuitton-introduces-new-packaging,715329.html" TargetMode="External" /><Relationship Id="rId57" Type="http://schemas.openxmlformats.org/officeDocument/2006/relationships/hyperlink" Target="https://www.glassdoor.co.in/Overview/Working-at-Louis-Vuitton-EI_IE667150.11,24.htm" TargetMode="External" /><Relationship Id="rId10" Type="http://schemas.openxmlformats.org/officeDocument/2006/relationships/hyperlink" Target="https://www.lvmh.com/en/commitment-in-action/for-people" TargetMode="External" /><Relationship Id="rId19" Type="http://schemas.openxmlformats.org/officeDocument/2006/relationships/hyperlink" Target="https://doi.org/10.1002/bse.3255" TargetMode="External" /><Relationship Id="rId31" Type="http://schemas.openxmlformats.org/officeDocument/2006/relationships/hyperlink" Target="https://lvmh-com.cdn.prismic.io/lvmh-com/Z-Qi1HdAxsiBv78A_LVMH_2024AnnualReport.pdf" TargetMode="External" /><Relationship Id="rId44" Type="http://schemas.openxmlformats.org/officeDocument/2006/relationships/image" Target="media/image11.png" /><Relationship Id="rId52" Type="http://schemas.openxmlformats.org/officeDocument/2006/relationships/image" Target="media/image15.png" /><Relationship Id="rId6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hyperlink" Target="https://www.lvmh.com/en/ethics-and-compliance" TargetMode="External" /><Relationship Id="rId14" Type="http://schemas.openxmlformats.org/officeDocument/2006/relationships/image" Target="media/image4.png" /><Relationship Id="rId22" Type="http://schemas.openxmlformats.org/officeDocument/2006/relationships/hyperlink" Target="https://doi.org/10.1080/0965254x.2020.1758198" TargetMode="External" /><Relationship Id="rId27" Type="http://schemas.openxmlformats.org/officeDocument/2006/relationships/hyperlink" Target="https://doi.org/10.1002/joe.22156" TargetMode="External" /><Relationship Id="rId30" Type="http://schemas.openxmlformats.org/officeDocument/2006/relationships/hyperlink" Target="https://lvmh-com.cdn.prismic.io/lvmh-com/aGbA7Hfc4bHWjB6j_LVMH_RSE2024_EN_accessible_version.pdf" TargetMode="External" /><Relationship Id="rId35" Type="http://schemas.openxmlformats.org/officeDocument/2006/relationships/hyperlink" Target="https://doi.org/10.1002/mar.21854" TargetMode="External" /><Relationship Id="rId43" Type="http://schemas.openxmlformats.org/officeDocument/2006/relationships/hyperlink" Target="https://www.amilliondollarblogger.co.uk/louis-vuitton-old-vs-new-packaging/" TargetMode="External" /><Relationship Id="rId48" Type="http://schemas.openxmlformats.org/officeDocument/2006/relationships/image" Target="media/image13.png" /><Relationship Id="rId56" Type="http://schemas.openxmlformats.org/officeDocument/2006/relationships/image" Target="media/image17.png" /><Relationship Id="rId8" Type="http://schemas.openxmlformats.org/officeDocument/2006/relationships/image" Target="media/image1.png" /><Relationship Id="rId51" Type="http://schemas.openxmlformats.org/officeDocument/2006/relationships/hyperlink" Target="https://uk.louisvuitton.com/eng-gb/point-of-sale/united-kingdom/louis-vuitton-london-harrods" TargetMode="External" /><Relationship Id="rId3"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7876</Words>
  <Characters>44898</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2026-04-21T10:20:00Z</dcterms:created>
  <dcterms:modified xsi:type="dcterms:W3CDTF">2026-04-22T23:59:00Z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ccec670a494470216933140929234bdd028601ea57bde86b2d05e010b5b04cec</vt:lpwstr>
  </property>
</Properties>
</file>