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645" w:rsidRPr="00282D08" w:rsidRDefault="00282D08" w:rsidP="00282D08">
      <w:pPr>
        <w:jc w:val="both"/>
        <w:rPr>
          <w:b/>
        </w:rPr>
      </w:pPr>
      <w:bookmarkStart w:id="0" w:name="_GoBack"/>
      <w:r w:rsidRPr="00282D08">
        <w:rPr>
          <w:b/>
        </w:rPr>
        <w:t xml:space="preserve">National Assembly, </w:t>
      </w:r>
      <w:r w:rsidR="00ED7645" w:rsidRPr="00282D08">
        <w:rPr>
          <w:b/>
        </w:rPr>
        <w:t xml:space="preserve">Constitution of 1791 </w:t>
      </w:r>
    </w:p>
    <w:bookmarkEnd w:id="0"/>
    <w:p w:rsidR="00ED7645" w:rsidRDefault="00ED7645" w:rsidP="00282D08">
      <w:pPr>
        <w:jc w:val="both"/>
      </w:pPr>
      <w:r>
        <w:t>FRENCH CONSTITUTION.</w:t>
      </w:r>
    </w:p>
    <w:p w:rsidR="00ED7645" w:rsidRDefault="00ED7645" w:rsidP="00282D08">
      <w:pPr>
        <w:jc w:val="both"/>
      </w:pPr>
      <w:r>
        <w:t>The National Assembly, wishing to establish the French Constitution upon the principles that it has just recognized and declared, abolishes irrevocably the institutions that have injured liberty and the equality of rights.</w:t>
      </w:r>
    </w:p>
    <w:p w:rsidR="00ED7645" w:rsidRDefault="00ED7645" w:rsidP="00282D08">
      <w:pPr>
        <w:jc w:val="both"/>
      </w:pPr>
      <w:r>
        <w:t xml:space="preserve">There is no longer nobility, nor peerage, nor hereditary distinctions, nor distinction of orders, nor feudal </w:t>
      </w:r>
      <w:proofErr w:type="spellStart"/>
      <w:r>
        <w:t>régime</w:t>
      </w:r>
      <w:proofErr w:type="spellEnd"/>
      <w:r>
        <w:t>, nor patrimonial jurisdictions, nor any titles, denominations or prerogatives derived therefrom, nor any order of chivalry, nor any corporations or decorations which demanded proofs of nobility or that were grounded upon distinctions of birth, nor any superiority other than that of public officials in the exercise of their functions.</w:t>
      </w:r>
    </w:p>
    <w:p w:rsidR="00ED7645" w:rsidRDefault="00ED7645" w:rsidP="00282D08">
      <w:pPr>
        <w:jc w:val="both"/>
      </w:pPr>
      <w:r>
        <w:t>There is no longer either sale or inheritance of any public office.</w:t>
      </w:r>
    </w:p>
    <w:p w:rsidR="00ED7645" w:rsidRDefault="00ED7645" w:rsidP="00282D08">
      <w:pPr>
        <w:jc w:val="both"/>
      </w:pPr>
      <w:r>
        <w:t>There is no longer for any part of the nation nor for any individual any privilege or exception to the law that is common to all Frenchmen.</w:t>
      </w:r>
    </w:p>
    <w:p w:rsidR="00ED7645" w:rsidRDefault="00ED7645" w:rsidP="00282D08">
      <w:pPr>
        <w:jc w:val="both"/>
      </w:pPr>
      <w:r>
        <w:t xml:space="preserve">There are no longer </w:t>
      </w:r>
      <w:proofErr w:type="spellStart"/>
      <w:r>
        <w:t>jurandes</w:t>
      </w:r>
      <w:proofErr w:type="spellEnd"/>
      <w:r>
        <w:t>, nor corporations of professions, arts, and crafts.</w:t>
      </w:r>
    </w:p>
    <w:p w:rsidR="00ED7645" w:rsidRDefault="00ED7645" w:rsidP="00282D08">
      <w:pPr>
        <w:jc w:val="both"/>
      </w:pPr>
      <w:r>
        <w:t>The law no longer recognizes religious vows nor any other obligation which may be contrary to natural rights or the constitution.</w:t>
      </w:r>
    </w:p>
    <w:p w:rsidR="00ED7645" w:rsidRDefault="00ED7645" w:rsidP="00282D08">
      <w:pPr>
        <w:jc w:val="both"/>
      </w:pPr>
      <w:r>
        <w:t>TITLE I. FUNDAMENTAL PROVISIONS GUARANTEED BY THE CONSTITUTION.</w:t>
      </w:r>
    </w:p>
    <w:p w:rsidR="00ED7645" w:rsidRPr="00ED7645" w:rsidRDefault="00ED7645" w:rsidP="00282D08">
      <w:pPr>
        <w:jc w:val="both"/>
        <w:rPr>
          <w:i/>
        </w:rPr>
      </w:pPr>
      <w:r w:rsidRPr="00ED7645">
        <w:rPr>
          <w:i/>
        </w:rPr>
        <w:t>The constitution guarantees as natural and civil rights:</w:t>
      </w:r>
    </w:p>
    <w:p w:rsidR="00ED7645" w:rsidRDefault="00ED7645" w:rsidP="00282D08">
      <w:pPr>
        <w:jc w:val="both"/>
      </w:pPr>
      <w:r>
        <w:t>1. That all the citizens are eligible to offices and employments without any other distinction than that of virtue and talent;</w:t>
      </w:r>
    </w:p>
    <w:p w:rsidR="00ED7645" w:rsidRDefault="00ED7645" w:rsidP="00282D08">
      <w:pPr>
        <w:jc w:val="both"/>
      </w:pPr>
      <w:r>
        <w:t>2. That all the taxes shall be equally apportioned among all the citizens in proportion to their means.</w:t>
      </w:r>
    </w:p>
    <w:p w:rsidR="00ED7645" w:rsidRDefault="00ED7645" w:rsidP="00282D08">
      <w:pPr>
        <w:jc w:val="both"/>
      </w:pPr>
      <w:r>
        <w:t>3. That like offences shall be punished by like penalties, without any distinction of persons.</w:t>
      </w:r>
    </w:p>
    <w:p w:rsidR="00ED7645" w:rsidRDefault="00ED7645" w:rsidP="00282D08">
      <w:pPr>
        <w:jc w:val="both"/>
      </w:pPr>
      <w:r>
        <w:t>The constitution likewise guarantees as natural and civil rights:</w:t>
      </w:r>
    </w:p>
    <w:p w:rsidR="00ED7645" w:rsidRDefault="00ED7645" w:rsidP="00282D08">
      <w:pPr>
        <w:pStyle w:val="ListParagraph"/>
        <w:numPr>
          <w:ilvl w:val="0"/>
          <w:numId w:val="1"/>
        </w:numPr>
        <w:jc w:val="both"/>
      </w:pPr>
      <w:r>
        <w:t>Liberty to every man to move about, to remain, and to depart without liability to arrest or detention, except according to the forms determined by the constitution;</w:t>
      </w:r>
    </w:p>
    <w:p w:rsidR="00ED7645" w:rsidRDefault="00ED7645" w:rsidP="00282D08">
      <w:pPr>
        <w:pStyle w:val="ListParagraph"/>
        <w:numPr>
          <w:ilvl w:val="0"/>
          <w:numId w:val="1"/>
        </w:numPr>
        <w:jc w:val="both"/>
      </w:pPr>
      <w:r>
        <w:t>Liberty to every man to speak, to write, to print and publish his ideas without having his writings subjected to any censorship or inspection before their publication, and to follow the religious worship to which he is attached;</w:t>
      </w:r>
    </w:p>
    <w:p w:rsidR="00ED7645" w:rsidRDefault="00ED7645" w:rsidP="00282D08">
      <w:pPr>
        <w:pStyle w:val="ListParagraph"/>
        <w:numPr>
          <w:ilvl w:val="0"/>
          <w:numId w:val="1"/>
        </w:numPr>
        <w:jc w:val="both"/>
      </w:pPr>
      <w:r>
        <w:t>Liberty to the citizens to meet peaceably and without arms, in obedience to the police laws;</w:t>
      </w:r>
    </w:p>
    <w:p w:rsidR="00ED7645" w:rsidRDefault="00ED7645" w:rsidP="00282D08">
      <w:pPr>
        <w:pStyle w:val="ListParagraph"/>
        <w:numPr>
          <w:ilvl w:val="0"/>
          <w:numId w:val="1"/>
        </w:numPr>
        <w:jc w:val="both"/>
      </w:pPr>
      <w:r>
        <w:t>Liberty to address individually signed petitions to the constituted authorities.</w:t>
      </w:r>
    </w:p>
    <w:p w:rsidR="00ED7645" w:rsidRDefault="00ED7645" w:rsidP="00282D08">
      <w:pPr>
        <w:jc w:val="both"/>
      </w:pPr>
      <w:r>
        <w:t>The legislative power cannot make any law that attacks and impedes the exercise of the natural and civil rights contained in the present title and guaranteed by the constitution; but as liberty consists only in the power to do anything that made is not injurious to the rights of others or to the public security, the law can establish penalties against acts which, in attacking the public security or the rights of others, may be injurious to society.</w:t>
      </w:r>
    </w:p>
    <w:p w:rsidR="00ED7645" w:rsidRDefault="00ED7645" w:rsidP="00282D08">
      <w:pPr>
        <w:jc w:val="both"/>
      </w:pPr>
      <w:r>
        <w:t>The constitution guarantees the inviolability of property or a just and prior indemnity for that of which a legally established public necessity may demand the sacrifice.</w:t>
      </w:r>
    </w:p>
    <w:p w:rsidR="00ED7645" w:rsidRDefault="00ED7645" w:rsidP="00282D08">
      <w:pPr>
        <w:jc w:val="both"/>
      </w:pPr>
      <w:r>
        <w:lastRenderedPageBreak/>
        <w:t>Property intended for the expenses of worship and for all services of public utility belongs to the nation and is at all times at its disposal.</w:t>
      </w:r>
    </w:p>
    <w:p w:rsidR="00ED7645" w:rsidRDefault="00ED7645" w:rsidP="00282D08">
      <w:pPr>
        <w:jc w:val="both"/>
      </w:pPr>
      <w:r>
        <w:t>The constitution guarantees the alienations that have been or that shall be made under the forms established by law.</w:t>
      </w:r>
    </w:p>
    <w:p w:rsidR="00ED7645" w:rsidRDefault="00ED7645" w:rsidP="00282D08">
      <w:pPr>
        <w:jc w:val="both"/>
      </w:pPr>
      <w:r>
        <w:t>The citizens have the right to elect or choose the ministers of their religious sects.</w:t>
      </w:r>
    </w:p>
    <w:p w:rsidR="00ED7645" w:rsidRDefault="00ED7645" w:rsidP="00282D08">
      <w:pPr>
        <w:jc w:val="both"/>
      </w:pPr>
      <w:r>
        <w:t>There shall be created and organized a general establishment of public relief to bring up abandoned children, to relieve infirm paupers, and to provide work for the able-bodied poor who may not have been able to obtain it for themselves.</w:t>
      </w:r>
    </w:p>
    <w:p w:rsidR="00ED7645" w:rsidRDefault="00ED7645" w:rsidP="00282D08">
      <w:pPr>
        <w:jc w:val="both"/>
      </w:pPr>
      <w:r>
        <w:t>There shall be created and organized a system of public instruction, common to all citizens, gratuitous as regards the parts of education indispensable for all men, and whose establishments shall be gradually distributed in accordance with the division of the kingdom.</w:t>
      </w:r>
    </w:p>
    <w:p w:rsidR="00ED7645" w:rsidRDefault="00ED7645" w:rsidP="00282D08">
      <w:pPr>
        <w:jc w:val="both"/>
      </w:pPr>
      <w:r>
        <w:t>There shall be established national fêtes to preserve the memory of the French Revolution, to maintain fraternity among the citizens, and to attach them to the constitution, the fatherland, and the laws.</w:t>
      </w:r>
    </w:p>
    <w:p w:rsidR="00ED7645" w:rsidRDefault="00ED7645" w:rsidP="00282D08">
      <w:pPr>
        <w:jc w:val="both"/>
      </w:pPr>
      <w:r>
        <w:t>A code of civil laws common to all the kingdom shall be made.</w:t>
      </w:r>
    </w:p>
    <w:p w:rsidR="00ED7645" w:rsidRDefault="00ED7645" w:rsidP="00282D08">
      <w:pPr>
        <w:jc w:val="both"/>
      </w:pPr>
      <w:r>
        <w:t>TITLE II. OF THE DIVISION OF THE KINGDOM AND OF THE CONDITION OF THE CITIZENS.</w:t>
      </w:r>
    </w:p>
    <w:p w:rsidR="00ED7645" w:rsidRDefault="00ED7645" w:rsidP="00282D08">
      <w:pPr>
        <w:jc w:val="both"/>
      </w:pPr>
      <w:r>
        <w:t>1. The kingdom is one and indivisible; its territory is divided into eighty-three departments, each department into districts, each district into cantons.</w:t>
      </w:r>
    </w:p>
    <w:p w:rsidR="00ED7645" w:rsidRDefault="00ED7645" w:rsidP="00282D08">
      <w:pPr>
        <w:jc w:val="both"/>
      </w:pPr>
      <w:r>
        <w:t>2. French citizens are:</w:t>
      </w:r>
    </w:p>
    <w:p w:rsidR="00ED7645" w:rsidRDefault="00ED7645" w:rsidP="00282D08">
      <w:pPr>
        <w:jc w:val="both"/>
      </w:pPr>
      <w:r>
        <w:t>Those who are born in France of a French father;</w:t>
      </w:r>
    </w:p>
    <w:p w:rsidR="00ED7645" w:rsidRDefault="00ED7645" w:rsidP="00282D08">
      <w:pPr>
        <w:jc w:val="both"/>
      </w:pPr>
      <w:r>
        <w:t>Those who, born in France of a foreign father, have fixed their residence in the kingdom;</w:t>
      </w:r>
    </w:p>
    <w:p w:rsidR="00ED7645" w:rsidRDefault="00ED7645" w:rsidP="00282D08">
      <w:pPr>
        <w:jc w:val="both"/>
      </w:pPr>
      <w:r>
        <w:t>Those who, born in a foreign country of a French father, have become established in France and have taken the civic oath;</w:t>
      </w:r>
    </w:p>
    <w:p w:rsidR="00ED7645" w:rsidRDefault="00ED7645" w:rsidP="00282D08">
      <w:pPr>
        <w:jc w:val="both"/>
      </w:pPr>
      <w:r>
        <w:t>Lastly, those who, born in a foreign country and descended in any degree whatsoever from a French man or a French woman expatriated on account of religion, may come to live in France and take the civic oath.</w:t>
      </w:r>
    </w:p>
    <w:p w:rsidR="00ED7645" w:rsidRDefault="00ED7645" w:rsidP="00282D08">
      <w:pPr>
        <w:jc w:val="both"/>
      </w:pPr>
      <w:r>
        <w:t>3. Those residing in France, who were born outside of the kingdom from foreign parents, become French citizens after five years of continued domicile in the kingdom, if they have in addition acquired real estate or married a French woman, or formed an agricultural or commercial establishment, and have taken the civic oath.</w:t>
      </w:r>
    </w:p>
    <w:p w:rsidR="00ED7645" w:rsidRDefault="00ED7645" w:rsidP="00282D08">
      <w:pPr>
        <w:jc w:val="both"/>
      </w:pPr>
      <w:r>
        <w:t>4. The legislative power shall be able, for important considerations, to give to a foreigner a certificate of naturalization without other conditions than the fixing of his domicile in France and the taking of the civic oath.</w:t>
      </w:r>
    </w:p>
    <w:p w:rsidR="00ED7645" w:rsidRDefault="00ED7645" w:rsidP="00282D08">
      <w:pPr>
        <w:jc w:val="both"/>
      </w:pPr>
      <w:r>
        <w:t>5. The civic oath is: I swear to be faithful to the nation, the law, and the King, and to maintain with all my power the constitution of the kingdom decreed by the National Constituent Assembly in the years 1789, 1790, and 1791.</w:t>
      </w:r>
    </w:p>
    <w:p w:rsidR="00ED7645" w:rsidRDefault="00ED7645" w:rsidP="00282D08">
      <w:pPr>
        <w:jc w:val="both"/>
      </w:pPr>
      <w:r>
        <w:t>6. The title to French citizenship is lost:</w:t>
      </w:r>
    </w:p>
    <w:p w:rsidR="00ED7645" w:rsidRDefault="00ED7645" w:rsidP="00282D08">
      <w:pPr>
        <w:jc w:val="both"/>
      </w:pPr>
      <w:r>
        <w:t>1st. By naturalization in a foreign country;</w:t>
      </w:r>
    </w:p>
    <w:p w:rsidR="00ED7645" w:rsidRDefault="00ED7645" w:rsidP="00282D08">
      <w:pPr>
        <w:jc w:val="both"/>
      </w:pPr>
      <w:r>
        <w:lastRenderedPageBreak/>
        <w:t>2d. By condemnation to the penalties which involve civic degradation, as long as the condemned is not rehabilitated;</w:t>
      </w:r>
    </w:p>
    <w:p w:rsidR="00ED7645" w:rsidRDefault="00ED7645" w:rsidP="00282D08">
      <w:pPr>
        <w:jc w:val="both"/>
      </w:pPr>
      <w:r>
        <w:t>3d. By a judgment of contempt of court, as long as the judgment is not annulled;</w:t>
      </w:r>
    </w:p>
    <w:p w:rsidR="00ED7645" w:rsidRDefault="00ED7645" w:rsidP="00282D08">
      <w:pPr>
        <w:jc w:val="both"/>
      </w:pPr>
      <w:r>
        <w:t>4th. By affiliation with any foreign order of knighthood, or with any foreign organization which may imply proofs of nobility or distinctions of birth, or which may demand religious vows.</w:t>
      </w:r>
    </w:p>
    <w:p w:rsidR="00ED7645" w:rsidRDefault="00ED7645" w:rsidP="00282D08">
      <w:pPr>
        <w:jc w:val="both"/>
      </w:pPr>
      <w:r>
        <w:t>…</w:t>
      </w:r>
    </w:p>
    <w:p w:rsidR="00ED7645" w:rsidRPr="00ED7645" w:rsidRDefault="00ED7645" w:rsidP="00282D08">
      <w:pPr>
        <w:jc w:val="both"/>
        <w:rPr>
          <w:u w:val="single"/>
        </w:rPr>
      </w:pPr>
      <w:r w:rsidRPr="00ED7645">
        <w:rPr>
          <w:u w:val="single"/>
        </w:rPr>
        <w:t>TITLE III. OF THE PUBLIC POWERS.</w:t>
      </w:r>
    </w:p>
    <w:p w:rsidR="00ED7645" w:rsidRPr="00ED7645" w:rsidRDefault="00ED7645" w:rsidP="00282D08">
      <w:pPr>
        <w:jc w:val="both"/>
        <w:rPr>
          <w:u w:val="single"/>
        </w:rPr>
      </w:pPr>
      <w:r w:rsidRPr="00ED7645">
        <w:rPr>
          <w:u w:val="single"/>
        </w:rPr>
        <w:t>Chapter I. Of the National Legislative Assembly.</w:t>
      </w:r>
    </w:p>
    <w:p w:rsidR="00ED7645" w:rsidRDefault="00ED7645" w:rsidP="00282D08">
      <w:pPr>
        <w:jc w:val="both"/>
      </w:pPr>
      <w:r>
        <w:t>1. The National Assembly, forming the Legislative Body, is permanent and is composed of only one chamber.</w:t>
      </w:r>
    </w:p>
    <w:p w:rsidR="00ED7645" w:rsidRDefault="00ED7645" w:rsidP="00282D08">
      <w:pPr>
        <w:jc w:val="both"/>
      </w:pPr>
      <w:r>
        <w:t>2. It shall be formed every two years by new elections.</w:t>
      </w:r>
    </w:p>
    <w:p w:rsidR="00ED7645" w:rsidRPr="00ED7645" w:rsidRDefault="00ED7645" w:rsidP="00282D08">
      <w:pPr>
        <w:jc w:val="both"/>
        <w:rPr>
          <w:u w:val="single"/>
        </w:rPr>
      </w:pPr>
      <w:r w:rsidRPr="00ED7645">
        <w:rPr>
          <w:u w:val="single"/>
        </w:rPr>
        <w:t>Section I.</w:t>
      </w:r>
      <w:r w:rsidR="00282D08">
        <w:rPr>
          <w:u w:val="single"/>
        </w:rPr>
        <w:t xml:space="preserve"> </w:t>
      </w:r>
      <w:r w:rsidRPr="00ED7645">
        <w:rPr>
          <w:u w:val="single"/>
        </w:rPr>
        <w:t>Number of the representatives: Basis of representation.</w:t>
      </w:r>
    </w:p>
    <w:p w:rsidR="00ED7645" w:rsidRDefault="00ED7645" w:rsidP="00282D08">
      <w:pPr>
        <w:jc w:val="both"/>
      </w:pPr>
      <w:r>
        <w:t>1. The number of representatives in the Legislative Body is seven hundred and forty-five, by reason of the eighty-three departments of which the realm is composed, and independently of those who may be granted to the colonies.</w:t>
      </w:r>
    </w:p>
    <w:p w:rsidR="00ED7645" w:rsidRDefault="00ED7645" w:rsidP="00282D08">
      <w:pPr>
        <w:jc w:val="both"/>
      </w:pPr>
      <w:r>
        <w:t>2. The representatives shall be distributed among the eighty-three departments according to the three proportions of territory, population, and direct tax.</w:t>
      </w:r>
    </w:p>
    <w:p w:rsidR="00ED7645" w:rsidRDefault="00ED7645" w:rsidP="00282D08">
      <w:pPr>
        <w:jc w:val="both"/>
      </w:pPr>
      <w:r>
        <w:t xml:space="preserve">3. Of the seven hundred and forty-five representatives, two hundred and forty-seven are accredited … </w:t>
      </w:r>
    </w:p>
    <w:p w:rsidR="00ED7645" w:rsidRPr="00ED7645" w:rsidRDefault="00ED7645" w:rsidP="00282D08">
      <w:pPr>
        <w:jc w:val="both"/>
        <w:rPr>
          <w:u w:val="single"/>
        </w:rPr>
      </w:pPr>
      <w:r w:rsidRPr="00ED7645">
        <w:rPr>
          <w:u w:val="single"/>
        </w:rPr>
        <w:t xml:space="preserve">Section II Primary </w:t>
      </w:r>
      <w:proofErr w:type="gramStart"/>
      <w:r w:rsidRPr="00ED7645">
        <w:rPr>
          <w:u w:val="single"/>
        </w:rPr>
        <w:t>assemblies.–</w:t>
      </w:r>
      <w:proofErr w:type="gramEnd"/>
      <w:r w:rsidRPr="00ED7645">
        <w:rPr>
          <w:u w:val="single"/>
        </w:rPr>
        <w:t>Selection of the electors.</w:t>
      </w:r>
    </w:p>
    <w:p w:rsidR="00ED7645" w:rsidRDefault="00ED7645" w:rsidP="00282D08">
      <w:pPr>
        <w:jc w:val="both"/>
      </w:pPr>
      <w:r>
        <w:t>1. In order to form the National Legislative Assembly the active citizens shall meet every two years in primary assemblies in the cities and cantons.</w:t>
      </w:r>
    </w:p>
    <w:p w:rsidR="00ED7645" w:rsidRDefault="00ED7645" w:rsidP="00282D08">
      <w:pPr>
        <w:jc w:val="both"/>
      </w:pPr>
      <w:r>
        <w:t>The primary assemblies shall constitute themselves with perfect right on the second Sunday of March, if they have not been convoked earlier by the public functionaries determined by the law.</w:t>
      </w:r>
    </w:p>
    <w:p w:rsidR="00ED7645" w:rsidRDefault="00ED7645" w:rsidP="00282D08">
      <w:pPr>
        <w:jc w:val="both"/>
      </w:pPr>
      <w:r>
        <w:t>2. In order to be an active citizen it is necessary:</w:t>
      </w:r>
    </w:p>
    <w:p w:rsidR="00ED7645" w:rsidRDefault="00ED7645" w:rsidP="00282D08">
      <w:pPr>
        <w:pStyle w:val="ListParagraph"/>
        <w:numPr>
          <w:ilvl w:val="0"/>
          <w:numId w:val="2"/>
        </w:numPr>
        <w:jc w:val="both"/>
      </w:pPr>
      <w:r>
        <w:t xml:space="preserve">to be born or to become a Frenchman; </w:t>
      </w:r>
    </w:p>
    <w:p w:rsidR="00ED7645" w:rsidRDefault="00ED7645" w:rsidP="00282D08">
      <w:pPr>
        <w:pStyle w:val="ListParagraph"/>
        <w:numPr>
          <w:ilvl w:val="0"/>
          <w:numId w:val="2"/>
        </w:numPr>
        <w:jc w:val="both"/>
      </w:pPr>
      <w:r>
        <w:t xml:space="preserve">to be fully twenty-five years of age; to be domiciled in the city or in the canton for the time fixed by the law;  </w:t>
      </w:r>
    </w:p>
    <w:p w:rsidR="00ED7645" w:rsidRDefault="00ED7645" w:rsidP="00282D08">
      <w:pPr>
        <w:pStyle w:val="ListParagraph"/>
        <w:numPr>
          <w:ilvl w:val="0"/>
          <w:numId w:val="2"/>
        </w:numPr>
        <w:jc w:val="both"/>
      </w:pPr>
      <w:r>
        <w:t xml:space="preserve">to pay in some place of the kingdom a direct tax at the least equal to the value of three days of </w:t>
      </w:r>
      <w:proofErr w:type="spellStart"/>
      <w:r>
        <w:t>labor</w:t>
      </w:r>
      <w:proofErr w:type="spellEnd"/>
      <w:r>
        <w:t>, and to present the receipt therefor;</w:t>
      </w:r>
    </w:p>
    <w:p w:rsidR="00ED7645" w:rsidRDefault="00ED7645" w:rsidP="00282D08">
      <w:pPr>
        <w:pStyle w:val="ListParagraph"/>
        <w:numPr>
          <w:ilvl w:val="0"/>
          <w:numId w:val="2"/>
        </w:numPr>
        <w:jc w:val="both"/>
      </w:pPr>
      <w:r>
        <w:t>not to be in a state of domestic service, that is to say, not to be a servant for wages;</w:t>
      </w:r>
    </w:p>
    <w:p w:rsidR="00ED7645" w:rsidRDefault="00ED7645" w:rsidP="00282D08">
      <w:pPr>
        <w:pStyle w:val="ListParagraph"/>
        <w:numPr>
          <w:ilvl w:val="0"/>
          <w:numId w:val="2"/>
        </w:numPr>
        <w:jc w:val="both"/>
      </w:pPr>
      <w:r>
        <w:t>to be registered upon the roll of the national guards in the municipality of his domicile;</w:t>
      </w:r>
    </w:p>
    <w:p w:rsidR="00ED7645" w:rsidRDefault="00ED7645" w:rsidP="00282D08">
      <w:pPr>
        <w:pStyle w:val="ListParagraph"/>
        <w:numPr>
          <w:ilvl w:val="0"/>
          <w:numId w:val="2"/>
        </w:numPr>
        <w:jc w:val="both"/>
      </w:pPr>
      <w:r>
        <w:t>to have taken the civic oath.</w:t>
      </w:r>
    </w:p>
    <w:p w:rsidR="00ED7645" w:rsidRDefault="00ED7645" w:rsidP="00282D08">
      <w:pPr>
        <w:jc w:val="both"/>
      </w:pPr>
      <w:r>
        <w:t xml:space="preserve">3. Every six years the Legislative Body shall fix the minimum and the maximum of the value of a day's </w:t>
      </w:r>
      <w:proofErr w:type="spellStart"/>
      <w:r>
        <w:t>labor</w:t>
      </w:r>
      <w:proofErr w:type="spellEnd"/>
      <w:r>
        <w:t>, and the department administrators shall make the local determination thereof for each department.</w:t>
      </w:r>
    </w:p>
    <w:p w:rsidR="00ED7645" w:rsidRDefault="00ED7645" w:rsidP="00282D08">
      <w:pPr>
        <w:jc w:val="both"/>
      </w:pPr>
      <w:r>
        <w:t>4. No one shall be able to exercise the rights of an active citizen in more than one place or to cause himself to be represented by another.</w:t>
      </w:r>
    </w:p>
    <w:p w:rsidR="00ED7645" w:rsidRDefault="00ED7645" w:rsidP="00282D08">
      <w:pPr>
        <w:jc w:val="both"/>
      </w:pPr>
      <w:r>
        <w:lastRenderedPageBreak/>
        <w:t>5. The following are excluded from the exercise of the rights of active citizenship:</w:t>
      </w:r>
    </w:p>
    <w:p w:rsidR="00ED7645" w:rsidRDefault="00ED7645" w:rsidP="00282D08">
      <w:pPr>
        <w:pStyle w:val="ListParagraph"/>
        <w:numPr>
          <w:ilvl w:val="0"/>
          <w:numId w:val="3"/>
        </w:numPr>
        <w:jc w:val="both"/>
      </w:pPr>
      <w:r>
        <w:t>Those who are under indictment;</w:t>
      </w:r>
    </w:p>
    <w:p w:rsidR="00ED7645" w:rsidRDefault="00ED7645" w:rsidP="00282D08">
      <w:pPr>
        <w:pStyle w:val="ListParagraph"/>
        <w:numPr>
          <w:ilvl w:val="0"/>
          <w:numId w:val="3"/>
        </w:numPr>
        <w:jc w:val="both"/>
      </w:pPr>
      <w:r>
        <w:t>Those who, after having been declared to be in a state of bankruptcy or insolvency, proven by authentic documents, do not procure a general discharge from their creditors.</w:t>
      </w:r>
    </w:p>
    <w:p w:rsidR="00ED7645" w:rsidRDefault="00ED7645" w:rsidP="00282D08">
      <w:pPr>
        <w:jc w:val="both"/>
      </w:pPr>
      <w:r>
        <w:t>6. The primary assemblies shall select electors in proportion to the number of active citizens domiciled in the city or canton.</w:t>
      </w:r>
    </w:p>
    <w:p w:rsidR="00ED7645" w:rsidRDefault="00ED7645" w:rsidP="00282D08">
      <w:pPr>
        <w:jc w:val="both"/>
      </w:pPr>
      <w:r>
        <w:t>7. No one can be chosen an elector if he does not unite with the conditions necessary to be an active citizen, the following:</w:t>
      </w:r>
    </w:p>
    <w:p w:rsidR="00ED7645" w:rsidRDefault="00ED7645" w:rsidP="00282D08">
      <w:pPr>
        <w:pStyle w:val="ListParagraph"/>
        <w:numPr>
          <w:ilvl w:val="0"/>
          <w:numId w:val="4"/>
        </w:numPr>
        <w:jc w:val="both"/>
      </w:pPr>
      <w:r>
        <w:t xml:space="preserve">In the cities over six thousand souls, that of being proprietor or </w:t>
      </w:r>
      <w:proofErr w:type="spellStart"/>
      <w:r>
        <w:t>usufructuary</w:t>
      </w:r>
      <w:proofErr w:type="spellEnd"/>
      <w:r>
        <w:rPr>
          <w:rStyle w:val="FootnoteReference"/>
        </w:rPr>
        <w:footnoteReference w:id="1"/>
      </w:r>
      <w:r>
        <w:t xml:space="preserve"> of an estate valued upon the tax rolls at a at a revenue equal to the local value of two hundred days of labour, or of being the occupant of a habitation valued upon the same rolls at a revenue equal to the value of a hundred and fifty days of labour; </w:t>
      </w:r>
    </w:p>
    <w:p w:rsidR="00ED7645" w:rsidRDefault="00ED7645" w:rsidP="00282D08">
      <w:pPr>
        <w:pStyle w:val="ListParagraph"/>
        <w:numPr>
          <w:ilvl w:val="0"/>
          <w:numId w:val="4"/>
        </w:numPr>
        <w:jc w:val="both"/>
      </w:pPr>
      <w:r>
        <w:t xml:space="preserve">In cities under six thousand souls that of being proprietor or </w:t>
      </w:r>
      <w:proofErr w:type="spellStart"/>
      <w:r>
        <w:t>usufructuary</w:t>
      </w:r>
      <w:proofErr w:type="spellEnd"/>
      <w:r>
        <w:t xml:space="preserve"> of an estate valued upon the tax rolls at a revenue equal to the local value of a hundred and fifty days of </w:t>
      </w:r>
      <w:proofErr w:type="spellStart"/>
      <w:r>
        <w:t>labor</w:t>
      </w:r>
      <w:proofErr w:type="spellEnd"/>
      <w:r>
        <w:t xml:space="preserve">, or of being the occupant of a habitation valued upon the same rolls at a revenue equal to the value of a hundred days of </w:t>
      </w:r>
      <w:proofErr w:type="spellStart"/>
      <w:r>
        <w:t>labor</w:t>
      </w:r>
      <w:proofErr w:type="spellEnd"/>
      <w:r>
        <w:t>.</w:t>
      </w:r>
    </w:p>
    <w:p w:rsidR="00ED7645" w:rsidRDefault="00ED7645" w:rsidP="00282D08">
      <w:pPr>
        <w:pStyle w:val="ListParagraph"/>
        <w:numPr>
          <w:ilvl w:val="0"/>
          <w:numId w:val="4"/>
        </w:numPr>
        <w:jc w:val="both"/>
      </w:pPr>
      <w:r>
        <w:t xml:space="preserve">And in the country, that of being the proprietor or </w:t>
      </w:r>
      <w:proofErr w:type="spellStart"/>
      <w:r>
        <w:t>usufructuary</w:t>
      </w:r>
      <w:proofErr w:type="spellEnd"/>
      <w:r>
        <w:t xml:space="preserve"> of an estate valued upon the tax rolls at a revenue equal to the local value of one hundred and fifty days of </w:t>
      </w:r>
      <w:proofErr w:type="spellStart"/>
      <w:r>
        <w:t>labor</w:t>
      </w:r>
      <w:proofErr w:type="spellEnd"/>
      <w:r>
        <w:t xml:space="preserve">, or that of being the farmer or </w:t>
      </w:r>
      <w:proofErr w:type="spellStart"/>
      <w:r>
        <w:t>metayer</w:t>
      </w:r>
      <w:proofErr w:type="spellEnd"/>
      <w:r>
        <w:t xml:space="preserve"> of estates valued upon the same rolls at the value of four hundred days of </w:t>
      </w:r>
      <w:proofErr w:type="spellStart"/>
      <w:r>
        <w:t>labor</w:t>
      </w:r>
      <w:proofErr w:type="spellEnd"/>
      <w:r>
        <w:t>.</w:t>
      </w:r>
    </w:p>
    <w:p w:rsidR="007961B2" w:rsidRDefault="00ED7645" w:rsidP="00282D08">
      <w:pPr>
        <w:jc w:val="both"/>
      </w:pPr>
      <w:r>
        <w:t xml:space="preserve">With respect to those who shall at the same time be proprietors or </w:t>
      </w:r>
      <w:proofErr w:type="spellStart"/>
      <w:r>
        <w:t>usufructuaries</w:t>
      </w:r>
      <w:proofErr w:type="spellEnd"/>
      <w:r>
        <w:t xml:space="preserve"> for one part and occupants, farmers or </w:t>
      </w:r>
      <w:proofErr w:type="spellStart"/>
      <w:r>
        <w:t>metayers</w:t>
      </w:r>
      <w:proofErr w:type="spellEnd"/>
      <w:r>
        <w:t xml:space="preserve"> for another, their means by these different titles shall be cumulated up to the amount necessary to establish their eligibility</w:t>
      </w:r>
    </w:p>
    <w:sectPr w:rsidR="007961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418" w:rsidRDefault="00025418" w:rsidP="00ED7645">
      <w:pPr>
        <w:spacing w:after="0" w:line="240" w:lineRule="auto"/>
      </w:pPr>
      <w:r>
        <w:separator/>
      </w:r>
    </w:p>
  </w:endnote>
  <w:endnote w:type="continuationSeparator" w:id="0">
    <w:p w:rsidR="00025418" w:rsidRDefault="00025418" w:rsidP="00ED7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418" w:rsidRDefault="00025418" w:rsidP="00ED7645">
      <w:pPr>
        <w:spacing w:after="0" w:line="240" w:lineRule="auto"/>
      </w:pPr>
      <w:r>
        <w:separator/>
      </w:r>
    </w:p>
  </w:footnote>
  <w:footnote w:type="continuationSeparator" w:id="0">
    <w:p w:rsidR="00025418" w:rsidRDefault="00025418" w:rsidP="00ED7645">
      <w:pPr>
        <w:spacing w:after="0" w:line="240" w:lineRule="auto"/>
      </w:pPr>
      <w:r>
        <w:continuationSeparator/>
      </w:r>
    </w:p>
  </w:footnote>
  <w:footnote w:id="1">
    <w:p w:rsidR="00ED7645" w:rsidRDefault="00ED7645">
      <w:pPr>
        <w:pStyle w:val="FootnoteText"/>
      </w:pPr>
      <w:r>
        <w:rPr>
          <w:rStyle w:val="FootnoteReference"/>
        </w:rPr>
        <w:footnoteRef/>
      </w:r>
      <w:r>
        <w:t xml:space="preserve"> A </w:t>
      </w:r>
      <w:proofErr w:type="spellStart"/>
      <w:r w:rsidRPr="00ED7645">
        <w:t>usufructuary</w:t>
      </w:r>
      <w:proofErr w:type="spellEnd"/>
      <w:r>
        <w:t xml:space="preserve"> is an individual </w:t>
      </w:r>
      <w:r w:rsidRPr="00ED7645">
        <w:t>has the right to use (</w:t>
      </w:r>
      <w:proofErr w:type="spellStart"/>
      <w:r w:rsidRPr="00ED7645">
        <w:rPr>
          <w:i/>
        </w:rPr>
        <w:t>usus</w:t>
      </w:r>
      <w:proofErr w:type="spellEnd"/>
      <w:r w:rsidRPr="00ED7645">
        <w:t>)</w:t>
      </w:r>
      <w:r>
        <w:t xml:space="preserve"> </w:t>
      </w:r>
      <w:r w:rsidRPr="00ED7645">
        <w:t>property and enjoy its fruits (</w:t>
      </w:r>
      <w:proofErr w:type="spellStart"/>
      <w:r w:rsidRPr="00ED7645">
        <w:rPr>
          <w:i/>
        </w:rPr>
        <w:t>fructus</w:t>
      </w:r>
      <w:proofErr w:type="spellEnd"/>
      <w:r>
        <w:t>) without being its owner.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A7B1D"/>
    <w:multiLevelType w:val="hybridMultilevel"/>
    <w:tmpl w:val="D4124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277DCE"/>
    <w:multiLevelType w:val="hybridMultilevel"/>
    <w:tmpl w:val="27287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E3FDB"/>
    <w:multiLevelType w:val="hybridMultilevel"/>
    <w:tmpl w:val="0AF4B6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5F951ADA"/>
    <w:multiLevelType w:val="hybridMultilevel"/>
    <w:tmpl w:val="BF98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645"/>
    <w:rsid w:val="00025418"/>
    <w:rsid w:val="00082B80"/>
    <w:rsid w:val="000A470F"/>
    <w:rsid w:val="00141568"/>
    <w:rsid w:val="00282D08"/>
    <w:rsid w:val="002D05C6"/>
    <w:rsid w:val="002E4010"/>
    <w:rsid w:val="00314788"/>
    <w:rsid w:val="004A3D9B"/>
    <w:rsid w:val="007026D7"/>
    <w:rsid w:val="007961B2"/>
    <w:rsid w:val="007E1038"/>
    <w:rsid w:val="00AC4D35"/>
    <w:rsid w:val="00ED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E873"/>
  <w15:chartTrackingRefBased/>
  <w15:docId w15:val="{56B204DE-3BCC-49AF-948E-DC59A87C7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645"/>
    <w:pPr>
      <w:ind w:left="720"/>
      <w:contextualSpacing/>
    </w:pPr>
  </w:style>
  <w:style w:type="paragraph" w:styleId="FootnoteText">
    <w:name w:val="footnote text"/>
    <w:basedOn w:val="Normal"/>
    <w:link w:val="FootnoteTextChar"/>
    <w:uiPriority w:val="99"/>
    <w:semiHidden/>
    <w:unhideWhenUsed/>
    <w:rsid w:val="00ED76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7645"/>
    <w:rPr>
      <w:sz w:val="20"/>
      <w:szCs w:val="20"/>
    </w:rPr>
  </w:style>
  <w:style w:type="character" w:styleId="FootnoteReference">
    <w:name w:val="footnote reference"/>
    <w:basedOn w:val="DefaultParagraphFont"/>
    <w:uiPriority w:val="99"/>
    <w:semiHidden/>
    <w:unhideWhenUsed/>
    <w:rsid w:val="00ED76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647687">
      <w:bodyDiv w:val="1"/>
      <w:marLeft w:val="0"/>
      <w:marRight w:val="0"/>
      <w:marTop w:val="0"/>
      <w:marBottom w:val="0"/>
      <w:divBdr>
        <w:top w:val="none" w:sz="0" w:space="0" w:color="auto"/>
        <w:left w:val="none" w:sz="0" w:space="0" w:color="auto"/>
        <w:bottom w:val="none" w:sz="0" w:space="0" w:color="auto"/>
        <w:right w:val="none" w:sz="0" w:space="0" w:color="auto"/>
      </w:divBdr>
      <w:divsChild>
        <w:div w:id="228618667">
          <w:marLeft w:val="0"/>
          <w:marRight w:val="0"/>
          <w:marTop w:val="0"/>
          <w:marBottom w:val="0"/>
          <w:divBdr>
            <w:top w:val="none" w:sz="0" w:space="0" w:color="auto"/>
            <w:left w:val="none" w:sz="0" w:space="0" w:color="auto"/>
            <w:bottom w:val="none" w:sz="0" w:space="0" w:color="auto"/>
            <w:right w:val="none" w:sz="0" w:space="0" w:color="auto"/>
          </w:divBdr>
        </w:div>
      </w:divsChild>
    </w:div>
    <w:div w:id="205430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A7B79-C6C4-4877-8F24-9395DFD98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1466</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2018-09-13T15:09:00Z</dcterms:created>
  <dcterms:modified xsi:type="dcterms:W3CDTF">2018-09-17T11:05:00Z</dcterms:modified>
</cp:coreProperties>
</file>