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90907" w14:textId="6D49BD5E" w:rsidR="00CE2213" w:rsidRDefault="00CE2213">
      <w:r>
        <w:t>Ethan Davies</w:t>
      </w:r>
    </w:p>
    <w:p w14:paraId="39116EFC" w14:textId="006C4C6A" w:rsidR="00CE2213" w:rsidRDefault="00CE2213">
      <w:r>
        <w:t>2119924</w:t>
      </w:r>
    </w:p>
    <w:p w14:paraId="2C9A8778" w14:textId="3F4BC2B0" w:rsidR="00CE2213" w:rsidRDefault="00CE2213">
      <w:r>
        <w:t xml:space="preserve"> </w:t>
      </w:r>
    </w:p>
    <w:p w14:paraId="27B8806F" w14:textId="6C50F179" w:rsidR="00CE2213" w:rsidRDefault="00CE2213">
      <w:r>
        <w:t>Is it time to abolish the house of Lords?</w:t>
      </w:r>
    </w:p>
    <w:p w14:paraId="2EFFDFA1" w14:textId="77777777" w:rsidR="00CE2213" w:rsidRDefault="00CE2213"/>
    <w:p w14:paraId="0E88F35E" w14:textId="318EE691" w:rsidR="00881702" w:rsidRDefault="00881702">
      <w:r>
        <w:t xml:space="preserve">This essay will discuss the arguments raised as to </w:t>
      </w:r>
      <w:r w:rsidR="00CE2F83">
        <w:t>whether</w:t>
      </w:r>
      <w:r w:rsidR="00022712">
        <w:t xml:space="preserve"> </w:t>
      </w:r>
      <w:r>
        <w:t xml:space="preserve">the House of Lords should be abolished, whilst evaluating reforms to see if any presented would be more effective to the system. </w:t>
      </w:r>
    </w:p>
    <w:p w14:paraId="66E28A75" w14:textId="77777777" w:rsidR="009C384A" w:rsidRDefault="009C384A" w:rsidP="004F2536"/>
    <w:p w14:paraId="4ED2F351" w14:textId="614D2071" w:rsidR="00CE2213" w:rsidRDefault="00881702" w:rsidP="004F2536">
      <w:r>
        <w:t xml:space="preserve">Parliament is a combined group of individuals who are either elected or assigned to the role. Parliament is broken down into two separate Houses – the House of Lords and the House of Commons. Parliament specialises in overlooking government ideas and guiding the way that things are managed. Parliament ensures that the government and their decisions are clear, transparent and unbiased to reflect the needs of society. Both Houses as well as the members within can articulate societal views if government or agency mistreats them. Parliament consists of government ministers commonly attending Parliament to respond to enquiries. This ensures that Parliament can hold the government accountable for their decisions. </w:t>
      </w:r>
    </w:p>
    <w:p w14:paraId="13C0CB53" w14:textId="77777777" w:rsidR="00CE2213" w:rsidRPr="00CE2213" w:rsidRDefault="00CE2213" w:rsidP="00CE2213">
      <w:pPr>
        <w:ind w:left="720"/>
      </w:pPr>
    </w:p>
    <w:p w14:paraId="68E28EF7" w14:textId="7ED0AFDE" w:rsidR="00CE2213" w:rsidRDefault="00CE2213" w:rsidP="009C384A">
      <w:pPr>
        <w:ind w:left="720"/>
      </w:pPr>
    </w:p>
    <w:p w14:paraId="223526D2" w14:textId="1089B990" w:rsidR="00CE2213" w:rsidRDefault="007E3CEC" w:rsidP="004F2536">
      <w:r>
        <w:t>The House of Lords is a crucial part of the UK Parliament, acting as a revising chamber – reviewing and suggesting changes to laws proposed by the House of Commons. The House is made up of appointed members, including life peers who are experts in different fields, and bishops from the Church of England. The Lords bring diverse perspectives and ensure that laws are carefully considered and balanced. The House of Lords plays a significant role in the legislative process, contributing to the democratic governance of the United Kingdom.</w:t>
      </w:r>
    </w:p>
    <w:p w14:paraId="6EB7F4BF" w14:textId="77777777" w:rsidR="00CE2213" w:rsidRPr="00CE2213" w:rsidRDefault="00CE2213" w:rsidP="00CE2213">
      <w:pPr>
        <w:ind w:left="720"/>
      </w:pPr>
    </w:p>
    <w:p w14:paraId="4E67CE5F" w14:textId="2C218348" w:rsidR="000A3EC2" w:rsidRDefault="00022712" w:rsidP="004F2536">
      <w:r>
        <w:t>Members of the House of Lords are not elected through a traditional voting process. Instead, they are appointed by the monarch on the advice of the Prime Minister or independent bodies. This appointment process allows for a diverse range of expertise and perspectives in the House of Lords. Members are chosen based on their knowledge, experience, and contributions to society. This helps ensure that the House of Lords can provide</w:t>
      </w:r>
      <w:r w:rsidR="00197013">
        <w:t xml:space="preserve"> valuable insights and contribute to the legislative process in the United Kingdom.</w:t>
      </w:r>
      <w:r w:rsidR="00985AA1">
        <w:t xml:space="preserve"> The house of </w:t>
      </w:r>
      <w:r w:rsidR="00781D70">
        <w:t>L</w:t>
      </w:r>
      <w:r w:rsidR="00985AA1">
        <w:t xml:space="preserve">ords </w:t>
      </w:r>
      <w:r w:rsidR="00A06487">
        <w:t>appointments commission takes on the role of recommend</w:t>
      </w:r>
      <w:r w:rsidR="00E654E0">
        <w:t>ing individuals to be appointed as peers and this process typically takes a few weeks</w:t>
      </w:r>
      <w:r w:rsidR="00631F06">
        <w:t xml:space="preserve"> from announcing a member to </w:t>
      </w:r>
      <w:r w:rsidR="00C03650">
        <w:t>appointing</w:t>
      </w:r>
      <w:r w:rsidR="00631F06">
        <w:t xml:space="preserve"> a member</w:t>
      </w:r>
      <w:r w:rsidR="00912C1E">
        <w:t>. Letters patent and writ summons must be prepared before the individual can become a member</w:t>
      </w:r>
      <w:r w:rsidR="00206AD7">
        <w:t xml:space="preserve">. </w:t>
      </w:r>
      <w:r w:rsidR="00523828">
        <w:t>Life peers are as</w:t>
      </w:r>
      <w:r w:rsidR="00596D5D">
        <w:t>signed through a process that is k</w:t>
      </w:r>
      <w:r w:rsidR="00E40556">
        <w:t xml:space="preserve">nown as appointment. This </w:t>
      </w:r>
      <w:r w:rsidR="008B24D0">
        <w:t>power</w:t>
      </w:r>
      <w:r w:rsidR="00E40556">
        <w:t xml:space="preserve"> to </w:t>
      </w:r>
      <w:r w:rsidR="00D15EF1">
        <w:t xml:space="preserve">assign life peers </w:t>
      </w:r>
      <w:r w:rsidR="008B24D0">
        <w:t xml:space="preserve">belongs to the monarch, </w:t>
      </w:r>
      <w:r w:rsidR="003C1F76">
        <w:t>alongside advice that comes from the Prime minister.</w:t>
      </w:r>
      <w:r w:rsidR="00E4306F">
        <w:t xml:space="preserve"> They are not hereditary and therefore </w:t>
      </w:r>
      <w:r w:rsidR="00B86A50">
        <w:t>their</w:t>
      </w:r>
      <w:r w:rsidR="00E4306F">
        <w:t xml:space="preserve"> </w:t>
      </w:r>
      <w:r w:rsidR="000A3EC2">
        <w:t>titles as members of the House of Lords cannot be passed down.</w:t>
      </w:r>
      <w:r w:rsidR="00D8747A">
        <w:t xml:space="preserve"> By introducing life peers its includes </w:t>
      </w:r>
      <w:r w:rsidR="00902639">
        <w:t xml:space="preserve">diversification and a variety of different backgrounds alongside </w:t>
      </w:r>
      <w:r w:rsidR="00AF513D">
        <w:t>various depths of experience and expertise.</w:t>
      </w:r>
    </w:p>
    <w:p w14:paraId="746B808E" w14:textId="77777777" w:rsidR="00CE2213" w:rsidRPr="00CE2213" w:rsidRDefault="00CE2213" w:rsidP="00CE2213">
      <w:pPr>
        <w:ind w:left="720"/>
      </w:pPr>
    </w:p>
    <w:p w14:paraId="7987FFAD" w14:textId="7581739E" w:rsidR="00CE2213" w:rsidRDefault="00C24E46" w:rsidP="004F2536">
      <w:r>
        <w:t>The H</w:t>
      </w:r>
      <w:r w:rsidR="00E4068C">
        <w:t xml:space="preserve">ouse of Lords </w:t>
      </w:r>
      <w:r w:rsidR="00EA3457">
        <w:t xml:space="preserve">alongside the house of commons </w:t>
      </w:r>
      <w:r w:rsidR="009B319E">
        <w:t xml:space="preserve">works to create </w:t>
      </w:r>
      <w:r w:rsidR="00632D74">
        <w:t>laws,</w:t>
      </w:r>
      <w:r w:rsidR="007155CC">
        <w:t xml:space="preserve"> overlook and challenge the </w:t>
      </w:r>
      <w:r w:rsidR="002531E4">
        <w:t>governments</w:t>
      </w:r>
      <w:r w:rsidR="007155CC">
        <w:t xml:space="preserve"> on their actions and decisions </w:t>
      </w:r>
      <w:r w:rsidR="002531E4">
        <w:t xml:space="preserve">and to provide </w:t>
      </w:r>
      <w:r w:rsidR="00884AA2">
        <w:t>them with</w:t>
      </w:r>
      <w:r w:rsidR="002531E4">
        <w:t xml:space="preserve"> experience and expertis</w:t>
      </w:r>
      <w:r w:rsidR="00DA40A4">
        <w:t xml:space="preserve">e. The </w:t>
      </w:r>
      <w:r w:rsidR="004250EE">
        <w:t>House of Lords on average splits it</w:t>
      </w:r>
      <w:r w:rsidR="007D4211">
        <w:t xml:space="preserve">s time into two </w:t>
      </w:r>
      <w:r w:rsidR="00807F3B">
        <w:t xml:space="preserve">forms of action with the majority being spent on </w:t>
      </w:r>
      <w:r w:rsidR="00F80393">
        <w:t xml:space="preserve">legislation and the other challenging the </w:t>
      </w:r>
      <w:r w:rsidR="00F80393">
        <w:lastRenderedPageBreak/>
        <w:t xml:space="preserve">government </w:t>
      </w:r>
      <w:r w:rsidR="00E9379E">
        <w:t>and balancing out the issues and policy surrounding society.</w:t>
      </w:r>
      <w:r w:rsidR="00D64D2A">
        <w:t xml:space="preserve"> The House of Lords </w:t>
      </w:r>
      <w:r w:rsidR="00DF0721">
        <w:t xml:space="preserve">has less power than the House of Commons </w:t>
      </w:r>
      <w:r w:rsidR="006B0882">
        <w:t xml:space="preserve">as it cannot </w:t>
      </w:r>
      <w:r w:rsidR="00887870">
        <w:t>abolish the government from office</w:t>
      </w:r>
      <w:r w:rsidR="008A0A72">
        <w:t>.</w:t>
      </w:r>
    </w:p>
    <w:p w14:paraId="52F0C37A" w14:textId="77777777" w:rsidR="00CE2213" w:rsidRPr="00CE2213" w:rsidRDefault="00CE2213" w:rsidP="00CE2213">
      <w:pPr>
        <w:ind w:left="720"/>
      </w:pPr>
    </w:p>
    <w:p w14:paraId="4D6B8523" w14:textId="77777777" w:rsidR="005842B0" w:rsidRDefault="005842B0" w:rsidP="005842B0">
      <w:pPr>
        <w:ind w:left="720"/>
      </w:pPr>
    </w:p>
    <w:p w14:paraId="19B0BF9A" w14:textId="2A2261CB" w:rsidR="00A66BFE" w:rsidRPr="00E918DC" w:rsidRDefault="005842B0" w:rsidP="00A66BFE">
      <w:pPr>
        <w:pStyle w:val="NormalWeb"/>
        <w:rPr>
          <w:rFonts w:asciiTheme="minorHAnsi" w:hAnsiTheme="minorHAnsi" w:cstheme="minorHAnsi"/>
        </w:rPr>
      </w:pPr>
      <w:r w:rsidRPr="00E918DC">
        <w:rPr>
          <w:rFonts w:asciiTheme="minorHAnsi" w:hAnsiTheme="minorHAnsi" w:cstheme="minorHAnsi"/>
        </w:rPr>
        <w:t xml:space="preserve">The body consists of people specifically selected due to their expertise on the law and surrounding areas. Unlike jurors, members are not randomly chosen – they are appointed by the Monarch or the Prime Minister, as well as independent bodies. This emphasises why the House of Lords holds supremacy over lower courts, as they are a body of expert individuals who are arguably, better able to apply the law, </w:t>
      </w:r>
      <w:r w:rsidR="00F74BC3" w:rsidRPr="00E918DC">
        <w:rPr>
          <w:rFonts w:asciiTheme="minorHAnsi" w:hAnsiTheme="minorHAnsi" w:cstheme="minorHAnsi"/>
        </w:rPr>
        <w:t>“</w:t>
      </w:r>
      <w:r w:rsidR="00B25A73" w:rsidRPr="00E918DC">
        <w:rPr>
          <w:rFonts w:asciiTheme="minorHAnsi" w:hAnsiTheme="minorHAnsi" w:cstheme="minorHAnsi"/>
        </w:rPr>
        <w:t xml:space="preserve">Some </w:t>
      </w:r>
      <w:r w:rsidR="006D4D80" w:rsidRPr="00E918DC">
        <w:rPr>
          <w:rFonts w:asciiTheme="minorHAnsi" w:hAnsiTheme="minorHAnsi" w:cstheme="minorHAnsi"/>
        </w:rPr>
        <w:t xml:space="preserve">are extremely powerful, </w:t>
      </w:r>
      <w:r w:rsidR="002D0387" w:rsidRPr="00E918DC">
        <w:rPr>
          <w:rFonts w:asciiTheme="minorHAnsi" w:hAnsiTheme="minorHAnsi" w:cstheme="minorHAnsi"/>
        </w:rPr>
        <w:t>and can be considered ‘coequal’ to their respective first chambers</w:t>
      </w:r>
      <w:r w:rsidR="006C063F" w:rsidRPr="00E918DC">
        <w:rPr>
          <w:rFonts w:asciiTheme="minorHAnsi" w:hAnsiTheme="minorHAnsi" w:cstheme="minorHAnsi"/>
        </w:rPr>
        <w:t xml:space="preserve">, while others have very limited powers to force policy change.” </w:t>
      </w:r>
      <w:sdt>
        <w:sdtPr>
          <w:rPr>
            <w:rFonts w:asciiTheme="minorHAnsi" w:hAnsiTheme="minorHAnsi" w:cstheme="minorHAnsi"/>
          </w:rPr>
          <w:id w:val="-142968009"/>
          <w:citation/>
        </w:sdtPr>
        <w:sdtContent>
          <w:r w:rsidR="006C063F" w:rsidRPr="00E918DC">
            <w:rPr>
              <w:rFonts w:asciiTheme="minorHAnsi" w:hAnsiTheme="minorHAnsi" w:cstheme="minorHAnsi"/>
            </w:rPr>
            <w:fldChar w:fldCharType="begin"/>
          </w:r>
          <w:r w:rsidR="006C063F" w:rsidRPr="00E918DC">
            <w:rPr>
              <w:rFonts w:asciiTheme="minorHAnsi" w:hAnsiTheme="minorHAnsi" w:cstheme="minorHAnsi"/>
            </w:rPr>
            <w:instrText xml:space="preserve"> CITATION Meg13 \l 2057 </w:instrText>
          </w:r>
          <w:r w:rsidR="006C063F" w:rsidRPr="00E918DC">
            <w:rPr>
              <w:rFonts w:asciiTheme="minorHAnsi" w:hAnsiTheme="minorHAnsi" w:cstheme="minorHAnsi"/>
            </w:rPr>
            <w:fldChar w:fldCharType="separate"/>
          </w:r>
          <w:r w:rsidR="006C063F" w:rsidRPr="00E918DC">
            <w:rPr>
              <w:rFonts w:asciiTheme="minorHAnsi" w:hAnsiTheme="minorHAnsi" w:cstheme="minorHAnsi"/>
              <w:noProof/>
            </w:rPr>
            <w:t>(Russell, 2013)</w:t>
          </w:r>
          <w:r w:rsidR="006C063F" w:rsidRPr="00E918DC">
            <w:rPr>
              <w:rFonts w:asciiTheme="minorHAnsi" w:hAnsiTheme="minorHAnsi" w:cstheme="minorHAnsi"/>
            </w:rPr>
            <w:fldChar w:fldCharType="end"/>
          </w:r>
        </w:sdtContent>
      </w:sdt>
      <w:r w:rsidR="00747183" w:rsidRPr="00E918DC">
        <w:rPr>
          <w:rFonts w:asciiTheme="minorHAnsi" w:hAnsiTheme="minorHAnsi" w:cstheme="minorHAnsi"/>
        </w:rPr>
        <w:t xml:space="preserve">. Russell </w:t>
      </w:r>
      <w:r w:rsidR="0048641B" w:rsidRPr="00E918DC">
        <w:rPr>
          <w:rFonts w:asciiTheme="minorHAnsi" w:hAnsiTheme="minorHAnsi" w:cstheme="minorHAnsi"/>
        </w:rPr>
        <w:t xml:space="preserve">highlights the power as well as the balance of responsibility that is enforced amongst the members. </w:t>
      </w:r>
      <w:r w:rsidR="00C649A0" w:rsidRPr="00E918DC">
        <w:rPr>
          <w:rFonts w:asciiTheme="minorHAnsi" w:hAnsiTheme="minorHAnsi" w:cstheme="minorHAnsi"/>
        </w:rPr>
        <w:t xml:space="preserve">Power is distributed based on expertise which demonstrates that the </w:t>
      </w:r>
      <w:r w:rsidR="00A71DC3" w:rsidRPr="00E918DC">
        <w:rPr>
          <w:rFonts w:asciiTheme="minorHAnsi" w:hAnsiTheme="minorHAnsi" w:cstheme="minorHAnsi"/>
        </w:rPr>
        <w:t>system allocates responsibility based on knowledge – which eliminates several ambiguities within the law.</w:t>
      </w:r>
      <w:r w:rsidR="00D91DF5" w:rsidRPr="00E918DC">
        <w:rPr>
          <w:rFonts w:asciiTheme="minorHAnsi" w:hAnsiTheme="minorHAnsi" w:cstheme="minorHAnsi"/>
        </w:rPr>
        <w:t xml:space="preserve"> </w:t>
      </w:r>
      <w:r w:rsidR="00A66BFE" w:rsidRPr="00E918DC">
        <w:rPr>
          <w:rFonts w:asciiTheme="minorHAnsi" w:hAnsiTheme="minorHAnsi" w:cstheme="minorHAnsi"/>
        </w:rPr>
        <w:t xml:space="preserve">Furthermore, the </w:t>
      </w:r>
      <w:r w:rsidR="00CB22D9" w:rsidRPr="00E918DC">
        <w:rPr>
          <w:rFonts w:asciiTheme="minorHAnsi" w:hAnsiTheme="minorHAnsi" w:cstheme="minorHAnsi"/>
        </w:rPr>
        <w:t>“experience of government, on the other hand, has made many within the party, especially those who have served as ministers appreciate the practical value of a second chamber,</w:t>
      </w:r>
      <w:r w:rsidR="00B9505D">
        <w:rPr>
          <w:rFonts w:asciiTheme="minorHAnsi" w:hAnsiTheme="minorHAnsi" w:cstheme="minorHAnsi"/>
        </w:rPr>
        <w:t xml:space="preserve">” </w:t>
      </w:r>
      <w:sdt>
        <w:sdtPr>
          <w:rPr>
            <w:rFonts w:asciiTheme="minorHAnsi" w:hAnsiTheme="minorHAnsi" w:cstheme="minorHAnsi"/>
          </w:rPr>
          <w:id w:val="2029210552"/>
          <w:citation/>
        </w:sdtPr>
        <w:sdtContent>
          <w:r w:rsidR="00E918DC" w:rsidRPr="00E918DC">
            <w:rPr>
              <w:rFonts w:asciiTheme="minorHAnsi" w:hAnsiTheme="minorHAnsi" w:cstheme="minorHAnsi"/>
            </w:rPr>
            <w:fldChar w:fldCharType="begin"/>
          </w:r>
          <w:r w:rsidR="00E918DC" w:rsidRPr="00E918DC">
            <w:rPr>
              <w:rFonts w:asciiTheme="minorHAnsi" w:hAnsiTheme="minorHAnsi" w:cstheme="minorHAnsi"/>
            </w:rPr>
            <w:instrText xml:space="preserve"> CITATION Don00 \l 2057 </w:instrText>
          </w:r>
          <w:r w:rsidR="00E918DC" w:rsidRPr="00E918DC">
            <w:rPr>
              <w:rFonts w:asciiTheme="minorHAnsi" w:hAnsiTheme="minorHAnsi" w:cstheme="minorHAnsi"/>
            </w:rPr>
            <w:fldChar w:fldCharType="separate"/>
          </w:r>
          <w:r w:rsidR="00E918DC" w:rsidRPr="00E918DC">
            <w:rPr>
              <w:rFonts w:asciiTheme="minorHAnsi" w:hAnsiTheme="minorHAnsi" w:cstheme="minorHAnsi"/>
              <w:noProof/>
            </w:rPr>
            <w:t>(Shell, 2000)</w:t>
          </w:r>
          <w:r w:rsidR="00E918DC" w:rsidRPr="00E918DC">
            <w:rPr>
              <w:rFonts w:asciiTheme="minorHAnsi" w:hAnsiTheme="minorHAnsi" w:cstheme="minorHAnsi"/>
            </w:rPr>
            <w:fldChar w:fldCharType="end"/>
          </w:r>
        </w:sdtContent>
      </w:sdt>
      <w:r w:rsidR="00E918DC" w:rsidRPr="00E918DC">
        <w:rPr>
          <w:rFonts w:asciiTheme="minorHAnsi" w:hAnsiTheme="minorHAnsi" w:cstheme="minorHAnsi"/>
        </w:rPr>
        <w:t xml:space="preserve">. </w:t>
      </w:r>
      <w:r w:rsidR="00B9505D">
        <w:rPr>
          <w:rFonts w:asciiTheme="minorHAnsi" w:hAnsiTheme="minorHAnsi" w:cstheme="minorHAnsi"/>
        </w:rPr>
        <w:t xml:space="preserve">This further demonstrates how expertise </w:t>
      </w:r>
      <w:r w:rsidR="006D1060">
        <w:rPr>
          <w:rFonts w:asciiTheme="minorHAnsi" w:hAnsiTheme="minorHAnsi" w:cstheme="minorHAnsi"/>
        </w:rPr>
        <w:t>is significant</w:t>
      </w:r>
      <w:r w:rsidR="00D5432F">
        <w:rPr>
          <w:rFonts w:asciiTheme="minorHAnsi" w:hAnsiTheme="minorHAnsi" w:cstheme="minorHAnsi"/>
        </w:rPr>
        <w:t xml:space="preserve"> in relation to the </w:t>
      </w:r>
      <w:r w:rsidR="006D1060">
        <w:rPr>
          <w:rFonts w:asciiTheme="minorHAnsi" w:hAnsiTheme="minorHAnsi" w:cstheme="minorHAnsi"/>
        </w:rPr>
        <w:t>importa</w:t>
      </w:r>
      <w:r w:rsidR="00D5432F">
        <w:rPr>
          <w:rFonts w:asciiTheme="minorHAnsi" w:hAnsiTheme="minorHAnsi" w:cstheme="minorHAnsi"/>
        </w:rPr>
        <w:t>nce of the second chamber itself.</w:t>
      </w:r>
      <w:r w:rsidR="00E5443C">
        <w:rPr>
          <w:rFonts w:asciiTheme="minorHAnsi" w:hAnsiTheme="minorHAnsi" w:cstheme="minorHAnsi"/>
        </w:rPr>
        <w:t xml:space="preserve"> By adding members of expertise and experience it will constantly widen the variety of knowledge </w:t>
      </w:r>
      <w:r w:rsidR="00874619">
        <w:rPr>
          <w:rFonts w:asciiTheme="minorHAnsi" w:hAnsiTheme="minorHAnsi" w:cstheme="minorHAnsi"/>
        </w:rPr>
        <w:t xml:space="preserve">and information amongst the House of Lords as members are highly skilled </w:t>
      </w:r>
      <w:r w:rsidR="00DD7F6B">
        <w:rPr>
          <w:rFonts w:asciiTheme="minorHAnsi" w:hAnsiTheme="minorHAnsi" w:cstheme="minorHAnsi"/>
        </w:rPr>
        <w:t>in the fields of Law.</w:t>
      </w:r>
      <w:r w:rsidR="006622D9">
        <w:rPr>
          <w:rFonts w:asciiTheme="minorHAnsi" w:hAnsiTheme="minorHAnsi" w:cstheme="minorHAnsi"/>
        </w:rPr>
        <w:t xml:space="preserve"> This </w:t>
      </w:r>
      <w:r w:rsidR="00B22ADC">
        <w:rPr>
          <w:rFonts w:asciiTheme="minorHAnsi" w:hAnsiTheme="minorHAnsi" w:cstheme="minorHAnsi"/>
        </w:rPr>
        <w:t xml:space="preserve">offers a unique set of members </w:t>
      </w:r>
      <w:r w:rsidR="00D60299">
        <w:rPr>
          <w:rFonts w:asciiTheme="minorHAnsi" w:hAnsiTheme="minorHAnsi" w:cstheme="minorHAnsi"/>
        </w:rPr>
        <w:t xml:space="preserve">when compared to the House of Commons </w:t>
      </w:r>
      <w:r w:rsidR="00AC0A1D">
        <w:rPr>
          <w:rFonts w:asciiTheme="minorHAnsi" w:hAnsiTheme="minorHAnsi" w:cstheme="minorHAnsi"/>
        </w:rPr>
        <w:t xml:space="preserve">as there are not many requirements to be a member of the House of Commons therefore you can be sure that to </w:t>
      </w:r>
      <w:r w:rsidR="006D0456">
        <w:rPr>
          <w:rFonts w:asciiTheme="minorHAnsi" w:hAnsiTheme="minorHAnsi" w:cstheme="minorHAnsi"/>
        </w:rPr>
        <w:t>members of the House of Lords are people of exper</w:t>
      </w:r>
      <w:r w:rsidR="009F0B9C">
        <w:rPr>
          <w:rFonts w:asciiTheme="minorHAnsi" w:hAnsiTheme="minorHAnsi" w:cstheme="minorHAnsi"/>
        </w:rPr>
        <w:t>tise and understanding.</w:t>
      </w:r>
    </w:p>
    <w:p w14:paraId="442D41CF" w14:textId="6548272F" w:rsidR="00C83E05" w:rsidRDefault="00C83E05" w:rsidP="00C83E05"/>
    <w:p w14:paraId="209B48D3" w14:textId="175E85AA" w:rsidR="00B8553D" w:rsidRDefault="003E1695" w:rsidP="00D5432F">
      <w:r>
        <w:t xml:space="preserve">The </w:t>
      </w:r>
      <w:r w:rsidR="00C27C3C">
        <w:t>H</w:t>
      </w:r>
      <w:r>
        <w:t xml:space="preserve">ouse of Lords </w:t>
      </w:r>
      <w:r w:rsidR="0092763A">
        <w:t>consists</w:t>
      </w:r>
      <w:r>
        <w:t xml:space="preserve"> of members who are chosen</w:t>
      </w:r>
      <w:r w:rsidR="00362FA9">
        <w:t xml:space="preserve"> and are commonly of high authority</w:t>
      </w:r>
      <w:r w:rsidR="00E63610">
        <w:t xml:space="preserve"> therefore there is built up agenda that they can not to relate to the common people </w:t>
      </w:r>
      <w:r w:rsidR="0022425C">
        <w:t xml:space="preserve">who the laws are put in place for. This </w:t>
      </w:r>
      <w:r w:rsidR="00E07043">
        <w:t xml:space="preserve">process of being assigned is portrayed as unfair when compared to House of Commons </w:t>
      </w:r>
      <w:r w:rsidR="00AD67E4">
        <w:t>as their process involves running campaigns and working hard for positions within parliament.</w:t>
      </w:r>
      <w:r w:rsidR="00695536">
        <w:t xml:space="preserve"> </w:t>
      </w:r>
      <w:r w:rsidR="008D4BC1">
        <w:t xml:space="preserve"> The common people within society have no say in the House of Lords </w:t>
      </w:r>
      <w:r w:rsidR="006C0EEF">
        <w:t xml:space="preserve">which is why society may feel as if </w:t>
      </w:r>
      <w:r w:rsidR="0095176B">
        <w:t>their</w:t>
      </w:r>
      <w:r w:rsidR="006C0EEF">
        <w:t xml:space="preserve"> place is not deserved</w:t>
      </w:r>
      <w:r w:rsidR="00F76BDA">
        <w:t xml:space="preserve"> and therefore this </w:t>
      </w:r>
      <w:r w:rsidR="00EB48EC">
        <w:t>could lead to people</w:t>
      </w:r>
      <w:r w:rsidR="00AB71B0">
        <w:t xml:space="preserve"> </w:t>
      </w:r>
      <w:r w:rsidR="00EB48EC">
        <w:t xml:space="preserve">believing that the </w:t>
      </w:r>
      <w:r w:rsidR="00C27C3C">
        <w:t xml:space="preserve">Lords have higher authority </w:t>
      </w:r>
      <w:r w:rsidR="00AB71B0">
        <w:t xml:space="preserve">over them and </w:t>
      </w:r>
      <w:r w:rsidR="00A1059B">
        <w:t xml:space="preserve">no relation in the problems they face </w:t>
      </w:r>
      <w:r w:rsidR="002F4816">
        <w:t>daily</w:t>
      </w:r>
      <w:r w:rsidR="007A39BE">
        <w:t xml:space="preserve"> within society</w:t>
      </w:r>
      <w:r w:rsidR="002400B1">
        <w:t xml:space="preserve"> - t</w:t>
      </w:r>
      <w:r w:rsidR="00791A1E">
        <w:t xml:space="preserve">his stems from </w:t>
      </w:r>
      <w:r w:rsidR="00E43475">
        <w:t xml:space="preserve">people who are </w:t>
      </w:r>
      <w:r w:rsidR="00B14655">
        <w:t xml:space="preserve">suffering in their environments </w:t>
      </w:r>
      <w:r w:rsidR="000B10CD">
        <w:t xml:space="preserve">which they believe that </w:t>
      </w:r>
      <w:r w:rsidR="00384F11">
        <w:t>the Lords have never had to face</w:t>
      </w:r>
      <w:r w:rsidR="00E90DA2">
        <w:t>.</w:t>
      </w:r>
      <w:r w:rsidR="00423078">
        <w:t xml:space="preserve"> The House of Lords </w:t>
      </w:r>
      <w:r w:rsidR="00871509">
        <w:t xml:space="preserve">also contains </w:t>
      </w:r>
      <w:r w:rsidR="00F5481A">
        <w:t>hereditary</w:t>
      </w:r>
      <w:r w:rsidR="00871509">
        <w:t xml:space="preserve"> peers which stri</w:t>
      </w:r>
      <w:r w:rsidR="002D0A61">
        <w:t xml:space="preserve">kes a negative opinion on the </w:t>
      </w:r>
      <w:r w:rsidR="00F5481A">
        <w:t>public’s</w:t>
      </w:r>
      <w:r w:rsidR="002D0A61">
        <w:t xml:space="preserve"> viewpoint and is another reason why the system is </w:t>
      </w:r>
      <w:r w:rsidR="005E7ACD">
        <w:t>looked at as unfair.</w:t>
      </w:r>
      <w:r w:rsidR="00593669">
        <w:t xml:space="preserve"> According to </w:t>
      </w:r>
      <w:sdt>
        <w:sdtPr>
          <w:id w:val="-559875461"/>
          <w:citation/>
        </w:sdtPr>
        <w:sdtContent>
          <w:r w:rsidR="00593669">
            <w:fldChar w:fldCharType="begin"/>
          </w:r>
          <w:r w:rsidR="00593669">
            <w:instrText xml:space="preserve"> CITATION Det05 \l 2057 </w:instrText>
          </w:r>
          <w:r w:rsidR="00593669">
            <w:fldChar w:fldCharType="separate"/>
          </w:r>
          <w:r w:rsidR="00593669">
            <w:rPr>
              <w:noProof/>
            </w:rPr>
            <w:t>(Sanchez, 2005)</w:t>
          </w:r>
          <w:r w:rsidR="00593669">
            <w:fldChar w:fldCharType="end"/>
          </w:r>
        </w:sdtContent>
      </w:sdt>
      <w:r w:rsidR="006F2A57">
        <w:t xml:space="preserve"> it describes the second chamber as being mostly dominated by heredi</w:t>
      </w:r>
      <w:r w:rsidR="00F02D45">
        <w:t xml:space="preserve">tary peers. </w:t>
      </w:r>
      <w:r w:rsidR="005A7B17">
        <w:t xml:space="preserve">This </w:t>
      </w:r>
      <w:r w:rsidR="00FE6341">
        <w:t>acts as an unfair component within the system when compared to the House of Commons</w:t>
      </w:r>
      <w:r w:rsidR="0029685A">
        <w:t xml:space="preserve"> members</w:t>
      </w:r>
      <w:r w:rsidR="00FE6341">
        <w:t xml:space="preserve"> who </w:t>
      </w:r>
      <w:r w:rsidR="00F5481A">
        <w:t>must</w:t>
      </w:r>
      <w:r w:rsidR="00FE6341">
        <w:t xml:space="preserve"> be elected</w:t>
      </w:r>
      <w:r w:rsidR="00F5481A">
        <w:t>.</w:t>
      </w:r>
      <w:r w:rsidR="007C14CE">
        <w:t xml:space="preserve"> </w:t>
      </w:r>
      <w:r w:rsidR="00284796">
        <w:t xml:space="preserve">The House of Lords doesn’t represent </w:t>
      </w:r>
      <w:r w:rsidR="00F4081D">
        <w:t xml:space="preserve">people of the </w:t>
      </w:r>
      <w:r w:rsidR="00E80446">
        <w:t xml:space="preserve">of working class for example shopkeepers, teachers </w:t>
      </w:r>
      <w:r w:rsidR="000F1BB9">
        <w:t>and more.</w:t>
      </w:r>
      <w:sdt>
        <w:sdtPr>
          <w:id w:val="183486011"/>
          <w:citation/>
        </w:sdtPr>
        <w:sdtContent>
          <w:r w:rsidR="000F1BB9">
            <w:fldChar w:fldCharType="begin"/>
          </w:r>
          <w:r w:rsidR="000F1BB9">
            <w:instrText xml:space="preserve"> CITATION Dor11 \l 2057 </w:instrText>
          </w:r>
          <w:r w:rsidR="000F1BB9">
            <w:fldChar w:fldCharType="separate"/>
          </w:r>
          <w:r w:rsidR="000F1BB9">
            <w:rPr>
              <w:noProof/>
            </w:rPr>
            <w:t xml:space="preserve"> (Dorey, 2011)</w:t>
          </w:r>
          <w:r w:rsidR="000F1BB9">
            <w:fldChar w:fldCharType="end"/>
          </w:r>
        </w:sdtContent>
      </w:sdt>
    </w:p>
    <w:p w14:paraId="02A44BF6" w14:textId="4B52A0CF" w:rsidR="00A1341B" w:rsidRDefault="00F322AE" w:rsidP="00D5432F">
      <w:r>
        <w:t xml:space="preserve">Becoming a </w:t>
      </w:r>
      <w:r w:rsidR="00A1341B">
        <w:t>member of the House of Lords</w:t>
      </w:r>
      <w:r w:rsidR="00004097">
        <w:t xml:space="preserve"> targets a small percentage of people </w:t>
      </w:r>
      <w:r w:rsidR="001F7212">
        <w:t xml:space="preserve">which is another reason the public </w:t>
      </w:r>
      <w:r w:rsidR="00A527A8">
        <w:t>can’t</w:t>
      </w:r>
      <w:r w:rsidR="001F7212">
        <w:t xml:space="preserve"> relate</w:t>
      </w:r>
      <w:r w:rsidR="00A527A8">
        <w:t xml:space="preserve"> and feel as though majority of the members of the House of Lords experience the same things and have very similar opinions.</w:t>
      </w:r>
    </w:p>
    <w:p w14:paraId="6CE9C881" w14:textId="77777777" w:rsidR="00254580" w:rsidRDefault="00254580" w:rsidP="00423078"/>
    <w:p w14:paraId="055E7146" w14:textId="77777777" w:rsidR="00423078" w:rsidRDefault="00423078" w:rsidP="00423078"/>
    <w:p w14:paraId="38172AAF" w14:textId="77777777" w:rsidR="00CE2213" w:rsidRPr="00CE2213" w:rsidRDefault="00CE2213" w:rsidP="00AF51CB"/>
    <w:p w14:paraId="32E58CC8" w14:textId="4E20146A" w:rsidR="006D1060" w:rsidRDefault="006D1060" w:rsidP="006D1060">
      <w:r>
        <w:lastRenderedPageBreak/>
        <w:t>As a result of the criticisms presented against the House of Lords, several reforms have been proposed to rectify the issues raised.</w:t>
      </w:r>
      <w:r w:rsidR="00F94395">
        <w:t xml:space="preserve"> One suggesting </w:t>
      </w:r>
      <w:r w:rsidR="007C7C38">
        <w:t xml:space="preserve">‘two thirds of the </w:t>
      </w:r>
      <w:r w:rsidR="00931420">
        <w:t>Second chamber should be elected by the House of Commons’</w:t>
      </w:r>
      <w:sdt>
        <w:sdtPr>
          <w:id w:val="-1896580036"/>
          <w:citation/>
        </w:sdtPr>
        <w:sdtContent>
          <w:r w:rsidR="004613B2">
            <w:fldChar w:fldCharType="begin"/>
          </w:r>
          <w:r w:rsidR="004613B2">
            <w:instrText xml:space="preserve"> CITATION HOU25 \l 2057 </w:instrText>
          </w:r>
          <w:r w:rsidR="004613B2">
            <w:fldChar w:fldCharType="separate"/>
          </w:r>
          <w:r w:rsidR="004613B2">
            <w:rPr>
              <w:noProof/>
            </w:rPr>
            <w:t xml:space="preserve"> (HOUSE OF LORDS REFROM: A SUGGESTION, 1925)</w:t>
          </w:r>
          <w:r w:rsidR="004613B2">
            <w:fldChar w:fldCharType="end"/>
          </w:r>
        </w:sdtContent>
      </w:sdt>
      <w:r w:rsidR="00C83E05">
        <w:t>.</w:t>
      </w:r>
      <w:r w:rsidR="00FA7EA7">
        <w:t xml:space="preserve"> This implies a way in which people of the public </w:t>
      </w:r>
      <w:r w:rsidR="00C52249">
        <w:t>can feel more included</w:t>
      </w:r>
      <w:r w:rsidR="00FA7EA7">
        <w:t xml:space="preserve"> </w:t>
      </w:r>
      <w:r w:rsidR="001C6482">
        <w:t>as they are who vote for the member</w:t>
      </w:r>
      <w:r w:rsidR="00C52249">
        <w:t xml:space="preserve">s </w:t>
      </w:r>
      <w:r w:rsidR="001C6482">
        <w:t>within the House of Commons</w:t>
      </w:r>
      <w:r w:rsidR="00C52249">
        <w:t xml:space="preserve">. </w:t>
      </w:r>
      <w:r w:rsidR="00370DD8">
        <w:t>Therefore,</w:t>
      </w:r>
      <w:r w:rsidR="00C52249">
        <w:t xml:space="preserve"> if the members they have voted are the ones electing the members of the House of Lords </w:t>
      </w:r>
      <w:r w:rsidR="00E035F7">
        <w:t>they are being involved more within the system.</w:t>
      </w:r>
      <w:r w:rsidR="00FA6FAA">
        <w:t xml:space="preserve"> </w:t>
      </w:r>
      <w:r w:rsidR="00893CA7">
        <w:t xml:space="preserve">Another reform suggested the </w:t>
      </w:r>
      <w:r w:rsidR="00726C64">
        <w:t>removal of the hereditary peers from the chamber</w:t>
      </w:r>
      <w:sdt>
        <w:sdtPr>
          <w:id w:val="-957640443"/>
          <w:citation/>
        </w:sdtPr>
        <w:sdtContent>
          <w:r w:rsidR="001562E1">
            <w:fldChar w:fldCharType="begin"/>
          </w:r>
          <w:r w:rsidR="001562E1">
            <w:instrText xml:space="preserve"> CITATION Cor01 \l 2057 </w:instrText>
          </w:r>
          <w:r w:rsidR="001562E1">
            <w:fldChar w:fldCharType="separate"/>
          </w:r>
          <w:r w:rsidR="001562E1">
            <w:rPr>
              <w:noProof/>
            </w:rPr>
            <w:t xml:space="preserve"> (Cornes, 2001)</w:t>
          </w:r>
          <w:r w:rsidR="001562E1">
            <w:fldChar w:fldCharType="end"/>
          </w:r>
        </w:sdtContent>
      </w:sdt>
      <w:r w:rsidR="00753D4E">
        <w:t xml:space="preserve"> this would </w:t>
      </w:r>
      <w:r w:rsidR="00C05578">
        <w:t xml:space="preserve">propose a more fair outlook to the House of Lords </w:t>
      </w:r>
      <w:r w:rsidR="00A05123">
        <w:t xml:space="preserve">as members who were hereditary would not be involved meaning </w:t>
      </w:r>
      <w:r w:rsidR="00AE5055">
        <w:t xml:space="preserve">more expertise </w:t>
      </w:r>
      <w:r w:rsidR="00A16FA9">
        <w:t xml:space="preserve">based members of the law would be introduced strengthening the knowledge </w:t>
      </w:r>
      <w:r w:rsidR="009C05AB">
        <w:t>and ideas of the House of Lords as a whole.</w:t>
      </w:r>
      <w:r w:rsidR="0069373E">
        <w:t xml:space="preserve"> </w:t>
      </w:r>
      <w:r w:rsidR="00F56EE3">
        <w:t xml:space="preserve">Although many are in favour of </w:t>
      </w:r>
      <w:r w:rsidR="00F536F4">
        <w:t xml:space="preserve">a majority elected body this </w:t>
      </w:r>
      <w:r w:rsidR="007032D1">
        <w:t>would</w:t>
      </w:r>
      <w:r w:rsidR="00F536F4">
        <w:t xml:space="preserve"> in fact enhance the legit</w:t>
      </w:r>
      <w:r w:rsidR="00EA34B9">
        <w:t xml:space="preserve">imacy and strengthen the House of Lords </w:t>
      </w:r>
      <w:r w:rsidR="00911BDC">
        <w:t>potentially challenging the House of Commons</w:t>
      </w:r>
      <w:sdt>
        <w:sdtPr>
          <w:id w:val="-1158300963"/>
          <w:citation/>
        </w:sdtPr>
        <w:sdtContent>
          <w:r w:rsidR="005E009A">
            <w:fldChar w:fldCharType="begin"/>
          </w:r>
          <w:r w:rsidR="005E009A">
            <w:instrText xml:space="preserve">CITATION Pet \l 2057 </w:instrText>
          </w:r>
          <w:r w:rsidR="005E009A">
            <w:fldChar w:fldCharType="separate"/>
          </w:r>
          <w:r w:rsidR="005E009A">
            <w:rPr>
              <w:noProof/>
            </w:rPr>
            <w:t xml:space="preserve"> (Dorey P. , 2008)</w:t>
          </w:r>
          <w:r w:rsidR="005E009A">
            <w:fldChar w:fldCharType="end"/>
          </w:r>
        </w:sdtContent>
      </w:sdt>
      <w:r w:rsidR="007032D1">
        <w:t xml:space="preserve">. This could cause members of society to disagree </w:t>
      </w:r>
      <w:r w:rsidR="00393A1D">
        <w:t xml:space="preserve">as the House of Commons currently holds more power and </w:t>
      </w:r>
      <w:r w:rsidR="005C763A">
        <w:t>relates to the majority of people more.</w:t>
      </w:r>
    </w:p>
    <w:p w14:paraId="6D5BD02B" w14:textId="77777777" w:rsidR="005E009A" w:rsidRDefault="005E009A" w:rsidP="006D1060"/>
    <w:p w14:paraId="3FBA03DC" w14:textId="77777777" w:rsidR="00311FBB" w:rsidRDefault="00311FBB" w:rsidP="006D1060"/>
    <w:p w14:paraId="01FB6DB3" w14:textId="5CE01769" w:rsidR="00D95DC9" w:rsidRDefault="00D95DC9" w:rsidP="0095411D"/>
    <w:p w14:paraId="3A409278" w14:textId="3565AD2E" w:rsidR="0095411D" w:rsidRDefault="0095411D" w:rsidP="0095411D">
      <w:r>
        <w:t xml:space="preserve">In conclusion the abolition of the House of Lords </w:t>
      </w:r>
      <w:r w:rsidR="007E1B2E">
        <w:t xml:space="preserve">is vital within the United Kingdom’s system as it </w:t>
      </w:r>
      <w:r w:rsidR="00850CF2">
        <w:t xml:space="preserve">offers an unfair body </w:t>
      </w:r>
      <w:r w:rsidR="00634C31">
        <w:t xml:space="preserve">which does not fully represent </w:t>
      </w:r>
      <w:r w:rsidR="00584A9E">
        <w:t>its people in the country a</w:t>
      </w:r>
      <w:r w:rsidR="00AD0065">
        <w:t xml:space="preserve">s members who are in the House of Lords </w:t>
      </w:r>
      <w:r w:rsidR="00D72E1A">
        <w:t>can’t</w:t>
      </w:r>
      <w:r w:rsidR="00AD0065">
        <w:t xml:space="preserve"> relate to the common members of society who </w:t>
      </w:r>
      <w:r w:rsidR="00E734C4">
        <w:t xml:space="preserve">act as the foundation for the United Kingdoms </w:t>
      </w:r>
      <w:r w:rsidR="00D72E1A">
        <w:t xml:space="preserve">present and future </w:t>
      </w:r>
      <w:r w:rsidR="0024342F">
        <w:t>legislation.</w:t>
      </w:r>
      <w:r w:rsidR="0049368E">
        <w:t xml:space="preserve"> When compared to the House of Commons who run campaigns and get communities involved </w:t>
      </w:r>
      <w:r w:rsidR="007C6B00">
        <w:t xml:space="preserve">it shows no balance in fairness when </w:t>
      </w:r>
      <w:r w:rsidR="005A0F95">
        <w:t xml:space="preserve">being related through blood or expertise can you earn you a place </w:t>
      </w:r>
      <w:r w:rsidR="003A1B3A">
        <w:t>within Parliament.</w:t>
      </w:r>
      <w:r w:rsidR="007C12D3">
        <w:t xml:space="preserve"> Whilst many believe that </w:t>
      </w:r>
      <w:r w:rsidR="000614A6">
        <w:t>two bodies offer a variety of different angles and opinions</w:t>
      </w:r>
      <w:r w:rsidR="005B6E59">
        <w:t xml:space="preserve">, the House of Commons is </w:t>
      </w:r>
      <w:r w:rsidR="00D30EE2">
        <w:t>a full representation of th</w:t>
      </w:r>
      <w:r w:rsidR="00C86C34">
        <w:t xml:space="preserve">e </w:t>
      </w:r>
      <w:r w:rsidR="00F77C94">
        <w:t>nation’s</w:t>
      </w:r>
      <w:r w:rsidR="00C86C34">
        <w:t xml:space="preserve"> choices as they are elected not assigned</w:t>
      </w:r>
      <w:r w:rsidR="00F77C94">
        <w:t xml:space="preserve"> and is the most equal way of giving the people something to relate to.</w:t>
      </w:r>
      <w:r w:rsidR="00C14E64">
        <w:t xml:space="preserve"> </w:t>
      </w:r>
      <w:r w:rsidR="00310867">
        <w:t xml:space="preserve">Having 1 House also gives more authority to the House of Commons </w:t>
      </w:r>
      <w:r w:rsidR="000E7659">
        <w:t xml:space="preserve">and creates a more involved by the public </w:t>
      </w:r>
      <w:r w:rsidR="00CB3617">
        <w:t>system.</w:t>
      </w:r>
    </w:p>
    <w:p w14:paraId="5203C996" w14:textId="77777777" w:rsidR="00873653" w:rsidRDefault="00873653" w:rsidP="00873653">
      <w:pPr>
        <w:pStyle w:val="ListParagraph"/>
      </w:pPr>
    </w:p>
    <w:p w14:paraId="23BD79C0" w14:textId="77777777" w:rsidR="009B7607" w:rsidRDefault="009B7607" w:rsidP="00873653">
      <w:pPr>
        <w:pStyle w:val="ListParagraph"/>
      </w:pPr>
    </w:p>
    <w:p w14:paraId="59C88150" w14:textId="77777777" w:rsidR="009B7607" w:rsidRDefault="009B7607" w:rsidP="00873653">
      <w:pPr>
        <w:pStyle w:val="ListParagraph"/>
      </w:pPr>
    </w:p>
    <w:p w14:paraId="6938C45A" w14:textId="77777777" w:rsidR="009B7607" w:rsidRDefault="009B7607" w:rsidP="00873653">
      <w:pPr>
        <w:pStyle w:val="ListParagraph"/>
      </w:pPr>
    </w:p>
    <w:sdt>
      <w:sdtPr>
        <w:rPr>
          <w:rFonts w:asciiTheme="minorHAnsi" w:eastAsiaTheme="minorHAnsi" w:hAnsiTheme="minorHAnsi" w:cstheme="minorBidi"/>
          <w:color w:val="auto"/>
          <w:sz w:val="24"/>
          <w:szCs w:val="24"/>
        </w:rPr>
        <w:id w:val="-275723192"/>
        <w:docPartObj>
          <w:docPartGallery w:val="Bibliographies"/>
          <w:docPartUnique/>
        </w:docPartObj>
      </w:sdtPr>
      <w:sdtContent>
        <w:p w14:paraId="5DE5DA94" w14:textId="77777777" w:rsidR="00CB3617" w:rsidRDefault="00CB3617">
          <w:pPr>
            <w:pStyle w:val="Heading1"/>
          </w:pPr>
        </w:p>
        <w:p w14:paraId="3D90A71E" w14:textId="77777777" w:rsidR="00CB3617" w:rsidRDefault="00CB3617">
          <w:pPr>
            <w:pStyle w:val="Heading1"/>
          </w:pPr>
        </w:p>
        <w:p w14:paraId="3B8A1C2E" w14:textId="77777777" w:rsidR="00CB3617" w:rsidRDefault="00CB3617">
          <w:pPr>
            <w:pStyle w:val="Heading1"/>
          </w:pPr>
        </w:p>
        <w:p w14:paraId="7B3062C9" w14:textId="77777777" w:rsidR="00CB3617" w:rsidRDefault="00CB3617">
          <w:pPr>
            <w:pStyle w:val="Heading1"/>
          </w:pPr>
        </w:p>
        <w:p w14:paraId="6F65D4D0" w14:textId="77777777" w:rsidR="00CB3617" w:rsidRDefault="00CB3617">
          <w:pPr>
            <w:pStyle w:val="Heading1"/>
          </w:pPr>
        </w:p>
        <w:p w14:paraId="58D8A655" w14:textId="77777777" w:rsidR="00CB3617" w:rsidRDefault="00CB3617">
          <w:pPr>
            <w:pStyle w:val="Heading1"/>
          </w:pPr>
        </w:p>
        <w:p w14:paraId="57513DA6" w14:textId="77777777" w:rsidR="00CB3617" w:rsidRDefault="00CB3617">
          <w:pPr>
            <w:pStyle w:val="Heading1"/>
          </w:pPr>
        </w:p>
        <w:p w14:paraId="5647E96A" w14:textId="77777777" w:rsidR="00CB3617" w:rsidRDefault="00CB3617">
          <w:pPr>
            <w:pStyle w:val="Heading1"/>
          </w:pPr>
        </w:p>
        <w:p w14:paraId="18B198AD" w14:textId="6CC17F92" w:rsidR="00CB3617" w:rsidRDefault="00CB3617">
          <w:pPr>
            <w:pStyle w:val="Heading1"/>
          </w:pPr>
          <w:r>
            <w:t>Bibliography</w:t>
          </w:r>
        </w:p>
        <w:sdt>
          <w:sdtPr>
            <w:id w:val="111145805"/>
            <w:bibliography/>
          </w:sdtPr>
          <w:sdtContent>
            <w:p w14:paraId="7E108310" w14:textId="77777777" w:rsidR="00CB3617" w:rsidRDefault="00CB3617" w:rsidP="00CB3617">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Cornes, M. R. (2001). </w:t>
              </w:r>
              <w:r>
                <w:rPr>
                  <w:i/>
                  <w:iCs/>
                  <w:noProof/>
                </w:rPr>
                <w:t>The Royal Commission on Reform of the House of Lords: A House for the Future.</w:t>
              </w:r>
              <w:r>
                <w:rPr>
                  <w:noProof/>
                </w:rPr>
                <w:t xml:space="preserve"> </w:t>
              </w:r>
            </w:p>
            <w:p w14:paraId="5A8107A7" w14:textId="77777777" w:rsidR="00CB3617" w:rsidRDefault="00CB3617" w:rsidP="00CB3617">
              <w:pPr>
                <w:pStyle w:val="Bibliography"/>
                <w:ind w:left="720" w:hanging="720"/>
                <w:rPr>
                  <w:noProof/>
                </w:rPr>
              </w:pPr>
              <w:r>
                <w:rPr>
                  <w:noProof/>
                </w:rPr>
                <w:t xml:space="preserve">Dorey, P. ,. (2011). Labour Learns the Complexities of Lords Reform: The 1949 Parliament Act. In: House of Lords Reform Since 1911. </w:t>
              </w:r>
              <w:r>
                <w:rPr>
                  <w:i/>
                  <w:iCs/>
                  <w:noProof/>
                </w:rPr>
                <w:t>Palgrave Macmillan, London</w:t>
              </w:r>
              <w:r>
                <w:rPr>
                  <w:noProof/>
                </w:rPr>
                <w:t>.</w:t>
              </w:r>
            </w:p>
            <w:p w14:paraId="230F81D6" w14:textId="77777777" w:rsidR="00CB3617" w:rsidRDefault="00CB3617" w:rsidP="00CB3617">
              <w:pPr>
                <w:pStyle w:val="Bibliography"/>
                <w:ind w:left="720" w:hanging="720"/>
                <w:rPr>
                  <w:noProof/>
                </w:rPr>
              </w:pPr>
              <w:r>
                <w:rPr>
                  <w:noProof/>
                </w:rPr>
                <w:t xml:space="preserve">HOUSE OF LORDS REFROM: A SUGGESTION. (1925). </w:t>
              </w:r>
              <w:r>
                <w:rPr>
                  <w:i/>
                  <w:iCs/>
                  <w:noProof/>
                </w:rPr>
                <w:t>Saturday review of politics, literature and art</w:t>
              </w:r>
              <w:r>
                <w:rPr>
                  <w:noProof/>
                </w:rPr>
                <w:t>, 134-136.</w:t>
              </w:r>
            </w:p>
            <w:p w14:paraId="24F4C55C" w14:textId="77777777" w:rsidR="00CB3617" w:rsidRDefault="00CB3617" w:rsidP="00CB3617">
              <w:pPr>
                <w:pStyle w:val="Bibliography"/>
                <w:ind w:left="720" w:hanging="720"/>
                <w:rPr>
                  <w:noProof/>
                </w:rPr>
              </w:pPr>
              <w:r>
                <w:rPr>
                  <w:noProof/>
                </w:rPr>
                <w:t xml:space="preserve">Russell, M. (2013). </w:t>
              </w:r>
              <w:r>
                <w:rPr>
                  <w:i/>
                  <w:iCs/>
                  <w:noProof/>
                </w:rPr>
                <w:t>The Contemporary House of Lords: Westminister Bicameralism Revived.</w:t>
              </w:r>
              <w:r>
                <w:rPr>
                  <w:noProof/>
                </w:rPr>
                <w:t xml:space="preserve"> </w:t>
              </w:r>
            </w:p>
            <w:p w14:paraId="5D44335C" w14:textId="77777777" w:rsidR="00CB3617" w:rsidRDefault="00CB3617" w:rsidP="00CB3617">
              <w:pPr>
                <w:pStyle w:val="Bibliography"/>
                <w:ind w:left="720" w:hanging="720"/>
                <w:rPr>
                  <w:noProof/>
                </w:rPr>
              </w:pPr>
              <w:r>
                <w:rPr>
                  <w:noProof/>
                </w:rPr>
                <w:t xml:space="preserve">Sanchez, D. N. (2005). Representing Different Constituencies: Electoral Rules in Bicameral Systems in Latin America and their impact on Political Representation. </w:t>
              </w:r>
              <w:r>
                <w:rPr>
                  <w:i/>
                  <w:iCs/>
                  <w:noProof/>
                </w:rPr>
                <w:t>SSRN Electronic Journal.</w:t>
              </w:r>
              <w:r>
                <w:rPr>
                  <w:noProof/>
                </w:rPr>
                <w:t xml:space="preserve"> </w:t>
              </w:r>
            </w:p>
            <w:p w14:paraId="1C734191" w14:textId="77777777" w:rsidR="00CB3617" w:rsidRDefault="00CB3617" w:rsidP="00CB3617">
              <w:pPr>
                <w:pStyle w:val="Bibliography"/>
                <w:ind w:left="720" w:hanging="720"/>
                <w:rPr>
                  <w:noProof/>
                </w:rPr>
              </w:pPr>
              <w:r>
                <w:rPr>
                  <w:noProof/>
                </w:rPr>
                <w:t xml:space="preserve">Shell, D. (2000). </w:t>
              </w:r>
              <w:r>
                <w:rPr>
                  <w:i/>
                  <w:iCs/>
                  <w:noProof/>
                </w:rPr>
                <w:t>Labour and the House of Lords: a case study in constitutional reform.</w:t>
              </w:r>
              <w:r>
                <w:rPr>
                  <w:noProof/>
                </w:rPr>
                <w:t xml:space="preserve"> </w:t>
              </w:r>
            </w:p>
            <w:p w14:paraId="703AEBF4" w14:textId="585FD5F8" w:rsidR="00CB3617" w:rsidRDefault="00CB3617" w:rsidP="00CB3617">
              <w:r>
                <w:rPr>
                  <w:b/>
                  <w:bCs/>
                  <w:noProof/>
                </w:rPr>
                <w:fldChar w:fldCharType="end"/>
              </w:r>
            </w:p>
          </w:sdtContent>
        </w:sdt>
      </w:sdtContent>
    </w:sdt>
    <w:p w14:paraId="23964393" w14:textId="77777777" w:rsidR="009B7607" w:rsidRDefault="009B7607" w:rsidP="00873653">
      <w:pPr>
        <w:pStyle w:val="ListParagraph"/>
      </w:pPr>
    </w:p>
    <w:p w14:paraId="7F324FDE" w14:textId="77777777" w:rsidR="009B7607" w:rsidRDefault="009B7607" w:rsidP="00873653">
      <w:pPr>
        <w:pStyle w:val="ListParagraph"/>
      </w:pPr>
    </w:p>
    <w:p w14:paraId="4CC4B97E" w14:textId="77777777" w:rsidR="009B7607" w:rsidRDefault="009B7607" w:rsidP="00873653">
      <w:pPr>
        <w:pStyle w:val="ListParagraph"/>
      </w:pPr>
    </w:p>
    <w:p w14:paraId="381B0A51" w14:textId="77777777" w:rsidR="009B7607" w:rsidRDefault="009B7607" w:rsidP="00873653">
      <w:pPr>
        <w:pStyle w:val="ListParagraph"/>
      </w:pPr>
    </w:p>
    <w:p w14:paraId="20DD3652" w14:textId="77777777" w:rsidR="009B7607" w:rsidRDefault="009B7607" w:rsidP="00873653">
      <w:pPr>
        <w:pStyle w:val="ListParagraph"/>
      </w:pPr>
    </w:p>
    <w:p w14:paraId="119F7BC1" w14:textId="77777777" w:rsidR="009B7607" w:rsidRDefault="009B7607" w:rsidP="00873653">
      <w:pPr>
        <w:pStyle w:val="ListParagraph"/>
      </w:pPr>
    </w:p>
    <w:p w14:paraId="02F3853A" w14:textId="77777777" w:rsidR="009B7607" w:rsidRDefault="009B7607" w:rsidP="00873653">
      <w:pPr>
        <w:pStyle w:val="ListParagraph"/>
      </w:pPr>
    </w:p>
    <w:p w14:paraId="723243E7" w14:textId="77777777" w:rsidR="009B7607" w:rsidRDefault="009B7607" w:rsidP="00873653">
      <w:pPr>
        <w:pStyle w:val="ListParagraph"/>
      </w:pPr>
    </w:p>
    <w:p w14:paraId="4FBC6CA1" w14:textId="77777777" w:rsidR="009B7607" w:rsidRDefault="009B7607" w:rsidP="00873653">
      <w:pPr>
        <w:pStyle w:val="ListParagraph"/>
      </w:pPr>
    </w:p>
    <w:p w14:paraId="3DB038F1" w14:textId="77777777" w:rsidR="009B7607" w:rsidRDefault="009B7607" w:rsidP="00873653">
      <w:pPr>
        <w:pStyle w:val="ListParagraph"/>
      </w:pPr>
    </w:p>
    <w:p w14:paraId="0EC27DD8" w14:textId="77777777" w:rsidR="009B7607" w:rsidRDefault="009B7607" w:rsidP="00873653">
      <w:pPr>
        <w:pStyle w:val="ListParagraph"/>
      </w:pPr>
    </w:p>
    <w:p w14:paraId="1AC00B57" w14:textId="77777777" w:rsidR="009B7607" w:rsidRDefault="009B7607" w:rsidP="00873653">
      <w:pPr>
        <w:pStyle w:val="ListParagraph"/>
      </w:pPr>
    </w:p>
    <w:p w14:paraId="43F79C72" w14:textId="77777777" w:rsidR="009B7607" w:rsidRDefault="009B7607" w:rsidP="00873653">
      <w:pPr>
        <w:pStyle w:val="ListParagraph"/>
      </w:pPr>
    </w:p>
    <w:p w14:paraId="77B7EAC1" w14:textId="77777777" w:rsidR="009B7607" w:rsidRDefault="009B7607" w:rsidP="00873653">
      <w:pPr>
        <w:pStyle w:val="ListParagraph"/>
      </w:pPr>
    </w:p>
    <w:p w14:paraId="0E2E5A7E" w14:textId="77777777" w:rsidR="009B7607" w:rsidRDefault="009B7607" w:rsidP="00873653">
      <w:pPr>
        <w:pStyle w:val="ListParagraph"/>
      </w:pPr>
    </w:p>
    <w:p w14:paraId="2533E30E" w14:textId="77777777" w:rsidR="009B7607" w:rsidRDefault="009B7607" w:rsidP="00873653">
      <w:pPr>
        <w:pStyle w:val="ListParagraph"/>
      </w:pPr>
    </w:p>
    <w:p w14:paraId="0651F821" w14:textId="77777777" w:rsidR="009B7607" w:rsidRDefault="009B7607" w:rsidP="00873653">
      <w:pPr>
        <w:pStyle w:val="ListParagraph"/>
      </w:pPr>
    </w:p>
    <w:p w14:paraId="4C6ACADF" w14:textId="3640EFCC" w:rsidR="00C83E05" w:rsidRDefault="00C83E05" w:rsidP="00C83E05"/>
    <w:p w14:paraId="18EB9A9A" w14:textId="77777777" w:rsidR="00873653" w:rsidRDefault="00873653" w:rsidP="00873653"/>
    <w:sectPr w:rsidR="008736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C67BD2"/>
    <w:multiLevelType w:val="hybridMultilevel"/>
    <w:tmpl w:val="E6CE027E"/>
    <w:lvl w:ilvl="0" w:tplc="121880B2">
      <w:start w:val="1"/>
      <w:numFmt w:val="decimal"/>
      <w:lvlText w:val="%1."/>
      <w:lvlJc w:val="left"/>
      <w:pPr>
        <w:tabs>
          <w:tab w:val="num" w:pos="720"/>
        </w:tabs>
        <w:ind w:left="720" w:hanging="360"/>
      </w:pPr>
    </w:lvl>
    <w:lvl w:ilvl="1" w:tplc="8BC0E4C4" w:tentative="1">
      <w:start w:val="1"/>
      <w:numFmt w:val="decimal"/>
      <w:lvlText w:val="%2."/>
      <w:lvlJc w:val="left"/>
      <w:pPr>
        <w:tabs>
          <w:tab w:val="num" w:pos="1440"/>
        </w:tabs>
        <w:ind w:left="1440" w:hanging="360"/>
      </w:pPr>
    </w:lvl>
    <w:lvl w:ilvl="2" w:tplc="C700F8E4" w:tentative="1">
      <w:start w:val="1"/>
      <w:numFmt w:val="decimal"/>
      <w:lvlText w:val="%3."/>
      <w:lvlJc w:val="left"/>
      <w:pPr>
        <w:tabs>
          <w:tab w:val="num" w:pos="2160"/>
        </w:tabs>
        <w:ind w:left="2160" w:hanging="360"/>
      </w:pPr>
    </w:lvl>
    <w:lvl w:ilvl="3" w:tplc="F056A882" w:tentative="1">
      <w:start w:val="1"/>
      <w:numFmt w:val="decimal"/>
      <w:lvlText w:val="%4."/>
      <w:lvlJc w:val="left"/>
      <w:pPr>
        <w:tabs>
          <w:tab w:val="num" w:pos="2880"/>
        </w:tabs>
        <w:ind w:left="2880" w:hanging="360"/>
      </w:pPr>
    </w:lvl>
    <w:lvl w:ilvl="4" w:tplc="04DE06E8" w:tentative="1">
      <w:start w:val="1"/>
      <w:numFmt w:val="decimal"/>
      <w:lvlText w:val="%5."/>
      <w:lvlJc w:val="left"/>
      <w:pPr>
        <w:tabs>
          <w:tab w:val="num" w:pos="3600"/>
        </w:tabs>
        <w:ind w:left="3600" w:hanging="360"/>
      </w:pPr>
    </w:lvl>
    <w:lvl w:ilvl="5" w:tplc="5BD68140" w:tentative="1">
      <w:start w:val="1"/>
      <w:numFmt w:val="decimal"/>
      <w:lvlText w:val="%6."/>
      <w:lvlJc w:val="left"/>
      <w:pPr>
        <w:tabs>
          <w:tab w:val="num" w:pos="4320"/>
        </w:tabs>
        <w:ind w:left="4320" w:hanging="360"/>
      </w:pPr>
    </w:lvl>
    <w:lvl w:ilvl="6" w:tplc="116CC51C" w:tentative="1">
      <w:start w:val="1"/>
      <w:numFmt w:val="decimal"/>
      <w:lvlText w:val="%7."/>
      <w:lvlJc w:val="left"/>
      <w:pPr>
        <w:tabs>
          <w:tab w:val="num" w:pos="5040"/>
        </w:tabs>
        <w:ind w:left="5040" w:hanging="360"/>
      </w:pPr>
    </w:lvl>
    <w:lvl w:ilvl="7" w:tplc="49046D84" w:tentative="1">
      <w:start w:val="1"/>
      <w:numFmt w:val="decimal"/>
      <w:lvlText w:val="%8."/>
      <w:lvlJc w:val="left"/>
      <w:pPr>
        <w:tabs>
          <w:tab w:val="num" w:pos="5760"/>
        </w:tabs>
        <w:ind w:left="5760" w:hanging="360"/>
      </w:pPr>
    </w:lvl>
    <w:lvl w:ilvl="8" w:tplc="F280C1B8" w:tentative="1">
      <w:start w:val="1"/>
      <w:numFmt w:val="decimal"/>
      <w:lvlText w:val="%9."/>
      <w:lvlJc w:val="left"/>
      <w:pPr>
        <w:tabs>
          <w:tab w:val="num" w:pos="6480"/>
        </w:tabs>
        <w:ind w:left="6480" w:hanging="360"/>
      </w:pPr>
    </w:lvl>
  </w:abstractNum>
  <w:abstractNum w:abstractNumId="1" w15:restartNumberingAfterBreak="0">
    <w:nsid w:val="75FB683A"/>
    <w:multiLevelType w:val="hybridMultilevel"/>
    <w:tmpl w:val="3F3C4824"/>
    <w:lvl w:ilvl="0" w:tplc="F548746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65016271">
    <w:abstractNumId w:val="0"/>
  </w:num>
  <w:num w:numId="2" w16cid:durableId="10137987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213"/>
    <w:rsid w:val="00004097"/>
    <w:rsid w:val="00022712"/>
    <w:rsid w:val="000614A6"/>
    <w:rsid w:val="000A3EC2"/>
    <w:rsid w:val="000A7165"/>
    <w:rsid w:val="000B10CD"/>
    <w:rsid w:val="000B6A48"/>
    <w:rsid w:val="000E04AC"/>
    <w:rsid w:val="000E7659"/>
    <w:rsid w:val="000F1BB9"/>
    <w:rsid w:val="001562E1"/>
    <w:rsid w:val="00197013"/>
    <w:rsid w:val="001C6482"/>
    <w:rsid w:val="001F7212"/>
    <w:rsid w:val="00206AD7"/>
    <w:rsid w:val="002211D5"/>
    <w:rsid w:val="0022425C"/>
    <w:rsid w:val="002400B1"/>
    <w:rsid w:val="002406BA"/>
    <w:rsid w:val="0024342F"/>
    <w:rsid w:val="002531E4"/>
    <w:rsid w:val="00254055"/>
    <w:rsid w:val="00254580"/>
    <w:rsid w:val="0026360E"/>
    <w:rsid w:val="00284796"/>
    <w:rsid w:val="0029685A"/>
    <w:rsid w:val="002D0387"/>
    <w:rsid w:val="002D0A61"/>
    <w:rsid w:val="002F4816"/>
    <w:rsid w:val="00302774"/>
    <w:rsid w:val="00310867"/>
    <w:rsid w:val="00311FBB"/>
    <w:rsid w:val="0034139E"/>
    <w:rsid w:val="00362FA9"/>
    <w:rsid w:val="003707DF"/>
    <w:rsid w:val="00370DD8"/>
    <w:rsid w:val="0037694E"/>
    <w:rsid w:val="00384F11"/>
    <w:rsid w:val="00393A1D"/>
    <w:rsid w:val="003A1B3A"/>
    <w:rsid w:val="003C1F76"/>
    <w:rsid w:val="003D30F6"/>
    <w:rsid w:val="003E1695"/>
    <w:rsid w:val="003F7642"/>
    <w:rsid w:val="00405563"/>
    <w:rsid w:val="00423078"/>
    <w:rsid w:val="004250EE"/>
    <w:rsid w:val="004613B2"/>
    <w:rsid w:val="00467F9B"/>
    <w:rsid w:val="0048641B"/>
    <w:rsid w:val="0049368E"/>
    <w:rsid w:val="004E4F51"/>
    <w:rsid w:val="004F2536"/>
    <w:rsid w:val="00523828"/>
    <w:rsid w:val="005842B0"/>
    <w:rsid w:val="00584A9E"/>
    <w:rsid w:val="00593669"/>
    <w:rsid w:val="00596D5D"/>
    <w:rsid w:val="005A0F95"/>
    <w:rsid w:val="005A7B17"/>
    <w:rsid w:val="005B6E59"/>
    <w:rsid w:val="005C04CC"/>
    <w:rsid w:val="005C763A"/>
    <w:rsid w:val="005E009A"/>
    <w:rsid w:val="005E7ACD"/>
    <w:rsid w:val="00631F06"/>
    <w:rsid w:val="00632D74"/>
    <w:rsid w:val="00634C31"/>
    <w:rsid w:val="006622D9"/>
    <w:rsid w:val="0069373E"/>
    <w:rsid w:val="00695536"/>
    <w:rsid w:val="006B0882"/>
    <w:rsid w:val="006B2690"/>
    <w:rsid w:val="006C063F"/>
    <w:rsid w:val="006C0EEF"/>
    <w:rsid w:val="006D0456"/>
    <w:rsid w:val="006D1060"/>
    <w:rsid w:val="006D1FDF"/>
    <w:rsid w:val="006D4D80"/>
    <w:rsid w:val="006F2A57"/>
    <w:rsid w:val="007032D1"/>
    <w:rsid w:val="007155CC"/>
    <w:rsid w:val="00726C64"/>
    <w:rsid w:val="00747183"/>
    <w:rsid w:val="00753D4E"/>
    <w:rsid w:val="00781D70"/>
    <w:rsid w:val="00791A1E"/>
    <w:rsid w:val="007A39BE"/>
    <w:rsid w:val="007C12D3"/>
    <w:rsid w:val="007C14CE"/>
    <w:rsid w:val="007C6B00"/>
    <w:rsid w:val="007C7C38"/>
    <w:rsid w:val="007D4211"/>
    <w:rsid w:val="007E1B2E"/>
    <w:rsid w:val="007E3CEC"/>
    <w:rsid w:val="00807F3B"/>
    <w:rsid w:val="00850CF2"/>
    <w:rsid w:val="008539C3"/>
    <w:rsid w:val="008637AB"/>
    <w:rsid w:val="00871509"/>
    <w:rsid w:val="00873653"/>
    <w:rsid w:val="00874619"/>
    <w:rsid w:val="00881702"/>
    <w:rsid w:val="00884AA2"/>
    <w:rsid w:val="00885CE5"/>
    <w:rsid w:val="00887870"/>
    <w:rsid w:val="00893CA7"/>
    <w:rsid w:val="008A0A72"/>
    <w:rsid w:val="008A1C84"/>
    <w:rsid w:val="008B24D0"/>
    <w:rsid w:val="008C6B40"/>
    <w:rsid w:val="008D2C35"/>
    <w:rsid w:val="008D4BC1"/>
    <w:rsid w:val="00902639"/>
    <w:rsid w:val="00911BDC"/>
    <w:rsid w:val="00912C1E"/>
    <w:rsid w:val="0092763A"/>
    <w:rsid w:val="00931420"/>
    <w:rsid w:val="0095176B"/>
    <w:rsid w:val="0095411D"/>
    <w:rsid w:val="009850B0"/>
    <w:rsid w:val="00985AA1"/>
    <w:rsid w:val="009B319E"/>
    <w:rsid w:val="009B7607"/>
    <w:rsid w:val="009C05AB"/>
    <w:rsid w:val="009C384A"/>
    <w:rsid w:val="009D1E85"/>
    <w:rsid w:val="009F0B9C"/>
    <w:rsid w:val="00A05123"/>
    <w:rsid w:val="00A06487"/>
    <w:rsid w:val="00A1059B"/>
    <w:rsid w:val="00A1341B"/>
    <w:rsid w:val="00A16FA9"/>
    <w:rsid w:val="00A527A8"/>
    <w:rsid w:val="00A66BFE"/>
    <w:rsid w:val="00A71DC3"/>
    <w:rsid w:val="00AA7E99"/>
    <w:rsid w:val="00AB2CAF"/>
    <w:rsid w:val="00AB71B0"/>
    <w:rsid w:val="00AC0A1D"/>
    <w:rsid w:val="00AD0065"/>
    <w:rsid w:val="00AD67E4"/>
    <w:rsid w:val="00AE5055"/>
    <w:rsid w:val="00AF458E"/>
    <w:rsid w:val="00AF513D"/>
    <w:rsid w:val="00AF51CB"/>
    <w:rsid w:val="00B01DDE"/>
    <w:rsid w:val="00B0693B"/>
    <w:rsid w:val="00B14655"/>
    <w:rsid w:val="00B22ADC"/>
    <w:rsid w:val="00B25A73"/>
    <w:rsid w:val="00B402C9"/>
    <w:rsid w:val="00B45976"/>
    <w:rsid w:val="00B8553D"/>
    <w:rsid w:val="00B86A50"/>
    <w:rsid w:val="00B9505D"/>
    <w:rsid w:val="00BC3851"/>
    <w:rsid w:val="00BF6F89"/>
    <w:rsid w:val="00C03650"/>
    <w:rsid w:val="00C03C95"/>
    <w:rsid w:val="00C05578"/>
    <w:rsid w:val="00C14E64"/>
    <w:rsid w:val="00C24E46"/>
    <w:rsid w:val="00C27C3C"/>
    <w:rsid w:val="00C52249"/>
    <w:rsid w:val="00C649A0"/>
    <w:rsid w:val="00C83E05"/>
    <w:rsid w:val="00C86C34"/>
    <w:rsid w:val="00CB22D9"/>
    <w:rsid w:val="00CB3617"/>
    <w:rsid w:val="00CE2213"/>
    <w:rsid w:val="00CE2F83"/>
    <w:rsid w:val="00D13E71"/>
    <w:rsid w:val="00D15EF1"/>
    <w:rsid w:val="00D30EE2"/>
    <w:rsid w:val="00D36FCE"/>
    <w:rsid w:val="00D5432F"/>
    <w:rsid w:val="00D60299"/>
    <w:rsid w:val="00D64D2A"/>
    <w:rsid w:val="00D72E1A"/>
    <w:rsid w:val="00D8448C"/>
    <w:rsid w:val="00D8747A"/>
    <w:rsid w:val="00D91DF5"/>
    <w:rsid w:val="00D95DC9"/>
    <w:rsid w:val="00DA40A4"/>
    <w:rsid w:val="00DD7F6B"/>
    <w:rsid w:val="00DF0721"/>
    <w:rsid w:val="00E035F7"/>
    <w:rsid w:val="00E07043"/>
    <w:rsid w:val="00E40556"/>
    <w:rsid w:val="00E4068C"/>
    <w:rsid w:val="00E4306F"/>
    <w:rsid w:val="00E43475"/>
    <w:rsid w:val="00E5443C"/>
    <w:rsid w:val="00E63610"/>
    <w:rsid w:val="00E654E0"/>
    <w:rsid w:val="00E734C4"/>
    <w:rsid w:val="00E80446"/>
    <w:rsid w:val="00E90DA2"/>
    <w:rsid w:val="00E918DC"/>
    <w:rsid w:val="00E92C23"/>
    <w:rsid w:val="00E9379E"/>
    <w:rsid w:val="00EA3457"/>
    <w:rsid w:val="00EA34B9"/>
    <w:rsid w:val="00EB48EC"/>
    <w:rsid w:val="00F02D45"/>
    <w:rsid w:val="00F322AE"/>
    <w:rsid w:val="00F4081D"/>
    <w:rsid w:val="00F536F4"/>
    <w:rsid w:val="00F5481A"/>
    <w:rsid w:val="00F56EE3"/>
    <w:rsid w:val="00F74BC3"/>
    <w:rsid w:val="00F76BDA"/>
    <w:rsid w:val="00F77C94"/>
    <w:rsid w:val="00F80393"/>
    <w:rsid w:val="00F94395"/>
    <w:rsid w:val="00FA6FAA"/>
    <w:rsid w:val="00FA7EA7"/>
    <w:rsid w:val="00FC2BC7"/>
    <w:rsid w:val="00FD7A3A"/>
    <w:rsid w:val="00FE6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AFC3F7"/>
  <w15:chartTrackingRefBased/>
  <w15:docId w15:val="{957AB108-2533-4840-BAA9-EC42B00D0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65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2213"/>
    <w:pPr>
      <w:ind w:left="720"/>
      <w:contextualSpacing/>
    </w:pPr>
  </w:style>
  <w:style w:type="character" w:customStyle="1" w:styleId="Heading1Char">
    <w:name w:val="Heading 1 Char"/>
    <w:basedOn w:val="DefaultParagraphFont"/>
    <w:link w:val="Heading1"/>
    <w:uiPriority w:val="9"/>
    <w:rsid w:val="008736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3653"/>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873653"/>
    <w:pPr>
      <w:spacing w:before="120"/>
    </w:pPr>
    <w:rPr>
      <w:rFonts w:cstheme="minorHAnsi"/>
      <w:b/>
      <w:bCs/>
      <w:i/>
      <w:iCs/>
    </w:rPr>
  </w:style>
  <w:style w:type="paragraph" w:styleId="TOC2">
    <w:name w:val="toc 2"/>
    <w:basedOn w:val="Normal"/>
    <w:next w:val="Normal"/>
    <w:autoRedefine/>
    <w:uiPriority w:val="39"/>
    <w:semiHidden/>
    <w:unhideWhenUsed/>
    <w:rsid w:val="0087365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73653"/>
    <w:pPr>
      <w:ind w:left="480"/>
    </w:pPr>
    <w:rPr>
      <w:rFonts w:cstheme="minorHAnsi"/>
      <w:sz w:val="20"/>
      <w:szCs w:val="20"/>
    </w:rPr>
  </w:style>
  <w:style w:type="paragraph" w:styleId="TOC4">
    <w:name w:val="toc 4"/>
    <w:basedOn w:val="Normal"/>
    <w:next w:val="Normal"/>
    <w:autoRedefine/>
    <w:uiPriority w:val="39"/>
    <w:semiHidden/>
    <w:unhideWhenUsed/>
    <w:rsid w:val="00873653"/>
    <w:pPr>
      <w:ind w:left="720"/>
    </w:pPr>
    <w:rPr>
      <w:rFonts w:cstheme="minorHAnsi"/>
      <w:sz w:val="20"/>
      <w:szCs w:val="20"/>
    </w:rPr>
  </w:style>
  <w:style w:type="paragraph" w:styleId="TOC5">
    <w:name w:val="toc 5"/>
    <w:basedOn w:val="Normal"/>
    <w:next w:val="Normal"/>
    <w:autoRedefine/>
    <w:uiPriority w:val="39"/>
    <w:semiHidden/>
    <w:unhideWhenUsed/>
    <w:rsid w:val="00873653"/>
    <w:pPr>
      <w:ind w:left="960"/>
    </w:pPr>
    <w:rPr>
      <w:rFonts w:cstheme="minorHAnsi"/>
      <w:sz w:val="20"/>
      <w:szCs w:val="20"/>
    </w:rPr>
  </w:style>
  <w:style w:type="paragraph" w:styleId="TOC6">
    <w:name w:val="toc 6"/>
    <w:basedOn w:val="Normal"/>
    <w:next w:val="Normal"/>
    <w:autoRedefine/>
    <w:uiPriority w:val="39"/>
    <w:semiHidden/>
    <w:unhideWhenUsed/>
    <w:rsid w:val="00873653"/>
    <w:pPr>
      <w:ind w:left="1200"/>
    </w:pPr>
    <w:rPr>
      <w:rFonts w:cstheme="minorHAnsi"/>
      <w:sz w:val="20"/>
      <w:szCs w:val="20"/>
    </w:rPr>
  </w:style>
  <w:style w:type="paragraph" w:styleId="TOC7">
    <w:name w:val="toc 7"/>
    <w:basedOn w:val="Normal"/>
    <w:next w:val="Normal"/>
    <w:autoRedefine/>
    <w:uiPriority w:val="39"/>
    <w:semiHidden/>
    <w:unhideWhenUsed/>
    <w:rsid w:val="00873653"/>
    <w:pPr>
      <w:ind w:left="1440"/>
    </w:pPr>
    <w:rPr>
      <w:rFonts w:cstheme="minorHAnsi"/>
      <w:sz w:val="20"/>
      <w:szCs w:val="20"/>
    </w:rPr>
  </w:style>
  <w:style w:type="paragraph" w:styleId="TOC8">
    <w:name w:val="toc 8"/>
    <w:basedOn w:val="Normal"/>
    <w:next w:val="Normal"/>
    <w:autoRedefine/>
    <w:uiPriority w:val="39"/>
    <w:semiHidden/>
    <w:unhideWhenUsed/>
    <w:rsid w:val="00873653"/>
    <w:pPr>
      <w:ind w:left="1680"/>
    </w:pPr>
    <w:rPr>
      <w:rFonts w:cstheme="minorHAnsi"/>
      <w:sz w:val="20"/>
      <w:szCs w:val="20"/>
    </w:rPr>
  </w:style>
  <w:style w:type="paragraph" w:styleId="TOC9">
    <w:name w:val="toc 9"/>
    <w:basedOn w:val="Normal"/>
    <w:next w:val="Normal"/>
    <w:autoRedefine/>
    <w:uiPriority w:val="39"/>
    <w:semiHidden/>
    <w:unhideWhenUsed/>
    <w:rsid w:val="00873653"/>
    <w:pPr>
      <w:ind w:left="1920"/>
    </w:pPr>
    <w:rPr>
      <w:rFonts w:cstheme="minorHAnsi"/>
      <w:sz w:val="20"/>
      <w:szCs w:val="20"/>
    </w:rPr>
  </w:style>
  <w:style w:type="paragraph" w:styleId="Bibliography">
    <w:name w:val="Bibliography"/>
    <w:basedOn w:val="Normal"/>
    <w:next w:val="Normal"/>
    <w:uiPriority w:val="37"/>
    <w:unhideWhenUsed/>
    <w:rsid w:val="00873653"/>
  </w:style>
  <w:style w:type="paragraph" w:styleId="NormalWeb">
    <w:name w:val="Normal (Web)"/>
    <w:basedOn w:val="Normal"/>
    <w:uiPriority w:val="99"/>
    <w:semiHidden/>
    <w:unhideWhenUsed/>
    <w:rsid w:val="00A66BFE"/>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732675">
      <w:bodyDiv w:val="1"/>
      <w:marLeft w:val="0"/>
      <w:marRight w:val="0"/>
      <w:marTop w:val="0"/>
      <w:marBottom w:val="0"/>
      <w:divBdr>
        <w:top w:val="none" w:sz="0" w:space="0" w:color="auto"/>
        <w:left w:val="none" w:sz="0" w:space="0" w:color="auto"/>
        <w:bottom w:val="none" w:sz="0" w:space="0" w:color="auto"/>
        <w:right w:val="none" w:sz="0" w:space="0" w:color="auto"/>
      </w:divBdr>
    </w:div>
    <w:div w:id="542836696">
      <w:bodyDiv w:val="1"/>
      <w:marLeft w:val="0"/>
      <w:marRight w:val="0"/>
      <w:marTop w:val="0"/>
      <w:marBottom w:val="0"/>
      <w:divBdr>
        <w:top w:val="none" w:sz="0" w:space="0" w:color="auto"/>
        <w:left w:val="none" w:sz="0" w:space="0" w:color="auto"/>
        <w:bottom w:val="none" w:sz="0" w:space="0" w:color="auto"/>
        <w:right w:val="none" w:sz="0" w:space="0" w:color="auto"/>
      </w:divBdr>
    </w:div>
    <w:div w:id="618610860">
      <w:bodyDiv w:val="1"/>
      <w:marLeft w:val="0"/>
      <w:marRight w:val="0"/>
      <w:marTop w:val="0"/>
      <w:marBottom w:val="0"/>
      <w:divBdr>
        <w:top w:val="none" w:sz="0" w:space="0" w:color="auto"/>
        <w:left w:val="none" w:sz="0" w:space="0" w:color="auto"/>
        <w:bottom w:val="none" w:sz="0" w:space="0" w:color="auto"/>
        <w:right w:val="none" w:sz="0" w:space="0" w:color="auto"/>
      </w:divBdr>
    </w:div>
    <w:div w:id="651450494">
      <w:bodyDiv w:val="1"/>
      <w:marLeft w:val="0"/>
      <w:marRight w:val="0"/>
      <w:marTop w:val="0"/>
      <w:marBottom w:val="0"/>
      <w:divBdr>
        <w:top w:val="none" w:sz="0" w:space="0" w:color="auto"/>
        <w:left w:val="none" w:sz="0" w:space="0" w:color="auto"/>
        <w:bottom w:val="none" w:sz="0" w:space="0" w:color="auto"/>
        <w:right w:val="none" w:sz="0" w:space="0" w:color="auto"/>
      </w:divBdr>
    </w:div>
    <w:div w:id="784691121">
      <w:bodyDiv w:val="1"/>
      <w:marLeft w:val="0"/>
      <w:marRight w:val="0"/>
      <w:marTop w:val="0"/>
      <w:marBottom w:val="0"/>
      <w:divBdr>
        <w:top w:val="none" w:sz="0" w:space="0" w:color="auto"/>
        <w:left w:val="none" w:sz="0" w:space="0" w:color="auto"/>
        <w:bottom w:val="none" w:sz="0" w:space="0" w:color="auto"/>
        <w:right w:val="none" w:sz="0" w:space="0" w:color="auto"/>
      </w:divBdr>
    </w:div>
    <w:div w:id="798719765">
      <w:bodyDiv w:val="1"/>
      <w:marLeft w:val="0"/>
      <w:marRight w:val="0"/>
      <w:marTop w:val="0"/>
      <w:marBottom w:val="0"/>
      <w:divBdr>
        <w:top w:val="none" w:sz="0" w:space="0" w:color="auto"/>
        <w:left w:val="none" w:sz="0" w:space="0" w:color="auto"/>
        <w:bottom w:val="none" w:sz="0" w:space="0" w:color="auto"/>
        <w:right w:val="none" w:sz="0" w:space="0" w:color="auto"/>
      </w:divBdr>
      <w:divsChild>
        <w:div w:id="64111006">
          <w:marLeft w:val="547"/>
          <w:marRight w:val="0"/>
          <w:marTop w:val="200"/>
          <w:marBottom w:val="0"/>
          <w:divBdr>
            <w:top w:val="none" w:sz="0" w:space="0" w:color="auto"/>
            <w:left w:val="none" w:sz="0" w:space="0" w:color="auto"/>
            <w:bottom w:val="none" w:sz="0" w:space="0" w:color="auto"/>
            <w:right w:val="none" w:sz="0" w:space="0" w:color="auto"/>
          </w:divBdr>
        </w:div>
        <w:div w:id="2058816756">
          <w:marLeft w:val="547"/>
          <w:marRight w:val="0"/>
          <w:marTop w:val="200"/>
          <w:marBottom w:val="0"/>
          <w:divBdr>
            <w:top w:val="none" w:sz="0" w:space="0" w:color="auto"/>
            <w:left w:val="none" w:sz="0" w:space="0" w:color="auto"/>
            <w:bottom w:val="none" w:sz="0" w:space="0" w:color="auto"/>
            <w:right w:val="none" w:sz="0" w:space="0" w:color="auto"/>
          </w:divBdr>
        </w:div>
        <w:div w:id="220406538">
          <w:marLeft w:val="547"/>
          <w:marRight w:val="0"/>
          <w:marTop w:val="200"/>
          <w:marBottom w:val="0"/>
          <w:divBdr>
            <w:top w:val="none" w:sz="0" w:space="0" w:color="auto"/>
            <w:left w:val="none" w:sz="0" w:space="0" w:color="auto"/>
            <w:bottom w:val="none" w:sz="0" w:space="0" w:color="auto"/>
            <w:right w:val="none" w:sz="0" w:space="0" w:color="auto"/>
          </w:divBdr>
        </w:div>
        <w:div w:id="1088037138">
          <w:marLeft w:val="547"/>
          <w:marRight w:val="0"/>
          <w:marTop w:val="200"/>
          <w:marBottom w:val="0"/>
          <w:divBdr>
            <w:top w:val="none" w:sz="0" w:space="0" w:color="auto"/>
            <w:left w:val="none" w:sz="0" w:space="0" w:color="auto"/>
            <w:bottom w:val="none" w:sz="0" w:space="0" w:color="auto"/>
            <w:right w:val="none" w:sz="0" w:space="0" w:color="auto"/>
          </w:divBdr>
        </w:div>
        <w:div w:id="709887489">
          <w:marLeft w:val="547"/>
          <w:marRight w:val="0"/>
          <w:marTop w:val="200"/>
          <w:marBottom w:val="0"/>
          <w:divBdr>
            <w:top w:val="none" w:sz="0" w:space="0" w:color="auto"/>
            <w:left w:val="none" w:sz="0" w:space="0" w:color="auto"/>
            <w:bottom w:val="none" w:sz="0" w:space="0" w:color="auto"/>
            <w:right w:val="none" w:sz="0" w:space="0" w:color="auto"/>
          </w:divBdr>
        </w:div>
        <w:div w:id="2031295496">
          <w:marLeft w:val="547"/>
          <w:marRight w:val="0"/>
          <w:marTop w:val="200"/>
          <w:marBottom w:val="0"/>
          <w:divBdr>
            <w:top w:val="none" w:sz="0" w:space="0" w:color="auto"/>
            <w:left w:val="none" w:sz="0" w:space="0" w:color="auto"/>
            <w:bottom w:val="none" w:sz="0" w:space="0" w:color="auto"/>
            <w:right w:val="none" w:sz="0" w:space="0" w:color="auto"/>
          </w:divBdr>
        </w:div>
        <w:div w:id="2039499986">
          <w:marLeft w:val="547"/>
          <w:marRight w:val="0"/>
          <w:marTop w:val="200"/>
          <w:marBottom w:val="0"/>
          <w:divBdr>
            <w:top w:val="none" w:sz="0" w:space="0" w:color="auto"/>
            <w:left w:val="none" w:sz="0" w:space="0" w:color="auto"/>
            <w:bottom w:val="none" w:sz="0" w:space="0" w:color="auto"/>
            <w:right w:val="none" w:sz="0" w:space="0" w:color="auto"/>
          </w:divBdr>
        </w:div>
      </w:divsChild>
    </w:div>
    <w:div w:id="815226054">
      <w:bodyDiv w:val="1"/>
      <w:marLeft w:val="0"/>
      <w:marRight w:val="0"/>
      <w:marTop w:val="0"/>
      <w:marBottom w:val="0"/>
      <w:divBdr>
        <w:top w:val="none" w:sz="0" w:space="0" w:color="auto"/>
        <w:left w:val="none" w:sz="0" w:space="0" w:color="auto"/>
        <w:bottom w:val="none" w:sz="0" w:space="0" w:color="auto"/>
        <w:right w:val="none" w:sz="0" w:space="0" w:color="auto"/>
      </w:divBdr>
    </w:div>
    <w:div w:id="879627847">
      <w:bodyDiv w:val="1"/>
      <w:marLeft w:val="0"/>
      <w:marRight w:val="0"/>
      <w:marTop w:val="0"/>
      <w:marBottom w:val="0"/>
      <w:divBdr>
        <w:top w:val="none" w:sz="0" w:space="0" w:color="auto"/>
        <w:left w:val="none" w:sz="0" w:space="0" w:color="auto"/>
        <w:bottom w:val="none" w:sz="0" w:space="0" w:color="auto"/>
        <w:right w:val="none" w:sz="0" w:space="0" w:color="auto"/>
      </w:divBdr>
    </w:div>
    <w:div w:id="993994061">
      <w:bodyDiv w:val="1"/>
      <w:marLeft w:val="0"/>
      <w:marRight w:val="0"/>
      <w:marTop w:val="0"/>
      <w:marBottom w:val="0"/>
      <w:divBdr>
        <w:top w:val="none" w:sz="0" w:space="0" w:color="auto"/>
        <w:left w:val="none" w:sz="0" w:space="0" w:color="auto"/>
        <w:bottom w:val="none" w:sz="0" w:space="0" w:color="auto"/>
        <w:right w:val="none" w:sz="0" w:space="0" w:color="auto"/>
      </w:divBdr>
    </w:div>
    <w:div w:id="1040470729">
      <w:bodyDiv w:val="1"/>
      <w:marLeft w:val="0"/>
      <w:marRight w:val="0"/>
      <w:marTop w:val="0"/>
      <w:marBottom w:val="0"/>
      <w:divBdr>
        <w:top w:val="none" w:sz="0" w:space="0" w:color="auto"/>
        <w:left w:val="none" w:sz="0" w:space="0" w:color="auto"/>
        <w:bottom w:val="none" w:sz="0" w:space="0" w:color="auto"/>
        <w:right w:val="none" w:sz="0" w:space="0" w:color="auto"/>
      </w:divBdr>
    </w:div>
    <w:div w:id="1052268878">
      <w:bodyDiv w:val="1"/>
      <w:marLeft w:val="0"/>
      <w:marRight w:val="0"/>
      <w:marTop w:val="0"/>
      <w:marBottom w:val="0"/>
      <w:divBdr>
        <w:top w:val="none" w:sz="0" w:space="0" w:color="auto"/>
        <w:left w:val="none" w:sz="0" w:space="0" w:color="auto"/>
        <w:bottom w:val="none" w:sz="0" w:space="0" w:color="auto"/>
        <w:right w:val="none" w:sz="0" w:space="0" w:color="auto"/>
      </w:divBdr>
    </w:div>
    <w:div w:id="1093432428">
      <w:bodyDiv w:val="1"/>
      <w:marLeft w:val="0"/>
      <w:marRight w:val="0"/>
      <w:marTop w:val="0"/>
      <w:marBottom w:val="0"/>
      <w:divBdr>
        <w:top w:val="none" w:sz="0" w:space="0" w:color="auto"/>
        <w:left w:val="none" w:sz="0" w:space="0" w:color="auto"/>
        <w:bottom w:val="none" w:sz="0" w:space="0" w:color="auto"/>
        <w:right w:val="none" w:sz="0" w:space="0" w:color="auto"/>
      </w:divBdr>
    </w:div>
    <w:div w:id="1223298837">
      <w:bodyDiv w:val="1"/>
      <w:marLeft w:val="0"/>
      <w:marRight w:val="0"/>
      <w:marTop w:val="0"/>
      <w:marBottom w:val="0"/>
      <w:divBdr>
        <w:top w:val="none" w:sz="0" w:space="0" w:color="auto"/>
        <w:left w:val="none" w:sz="0" w:space="0" w:color="auto"/>
        <w:bottom w:val="none" w:sz="0" w:space="0" w:color="auto"/>
        <w:right w:val="none" w:sz="0" w:space="0" w:color="auto"/>
      </w:divBdr>
    </w:div>
    <w:div w:id="1629431978">
      <w:bodyDiv w:val="1"/>
      <w:marLeft w:val="0"/>
      <w:marRight w:val="0"/>
      <w:marTop w:val="0"/>
      <w:marBottom w:val="0"/>
      <w:divBdr>
        <w:top w:val="none" w:sz="0" w:space="0" w:color="auto"/>
        <w:left w:val="none" w:sz="0" w:space="0" w:color="auto"/>
        <w:bottom w:val="none" w:sz="0" w:space="0" w:color="auto"/>
        <w:right w:val="none" w:sz="0" w:space="0" w:color="auto"/>
      </w:divBdr>
    </w:div>
    <w:div w:id="1799955118">
      <w:bodyDiv w:val="1"/>
      <w:marLeft w:val="0"/>
      <w:marRight w:val="0"/>
      <w:marTop w:val="0"/>
      <w:marBottom w:val="0"/>
      <w:divBdr>
        <w:top w:val="none" w:sz="0" w:space="0" w:color="auto"/>
        <w:left w:val="none" w:sz="0" w:space="0" w:color="auto"/>
        <w:bottom w:val="none" w:sz="0" w:space="0" w:color="auto"/>
        <w:right w:val="none" w:sz="0" w:space="0" w:color="auto"/>
      </w:divBdr>
      <w:divsChild>
        <w:div w:id="198131542">
          <w:marLeft w:val="0"/>
          <w:marRight w:val="0"/>
          <w:marTop w:val="0"/>
          <w:marBottom w:val="0"/>
          <w:divBdr>
            <w:top w:val="none" w:sz="0" w:space="0" w:color="auto"/>
            <w:left w:val="none" w:sz="0" w:space="0" w:color="auto"/>
            <w:bottom w:val="none" w:sz="0" w:space="0" w:color="auto"/>
            <w:right w:val="none" w:sz="0" w:space="0" w:color="auto"/>
          </w:divBdr>
          <w:divsChild>
            <w:div w:id="2116098003">
              <w:marLeft w:val="0"/>
              <w:marRight w:val="0"/>
              <w:marTop w:val="0"/>
              <w:marBottom w:val="0"/>
              <w:divBdr>
                <w:top w:val="none" w:sz="0" w:space="0" w:color="auto"/>
                <w:left w:val="none" w:sz="0" w:space="0" w:color="auto"/>
                <w:bottom w:val="none" w:sz="0" w:space="0" w:color="auto"/>
                <w:right w:val="none" w:sz="0" w:space="0" w:color="auto"/>
              </w:divBdr>
              <w:divsChild>
                <w:div w:id="156482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Meg13</b:Tag>
    <b:SourceType>Book</b:SourceType>
    <b:Guid>{C2EC0CDA-2563-8B47-9730-7AD869B3D1BF}</b:Guid>
    <b:Author>
      <b:Author>
        <b:NameList>
          <b:Person>
            <b:Last>Russell</b:Last>
            <b:First>Meg</b:First>
          </b:Person>
        </b:NameList>
      </b:Author>
    </b:Author>
    <b:Title>The Contemporary House of Lords: Westminister Bicameralism Revived</b:Title>
    <b:Year>2013</b:Year>
    <b:RefOrder>1</b:RefOrder>
  </b:Source>
  <b:Source>
    <b:Tag>Don00</b:Tag>
    <b:SourceType>Book</b:SourceType>
    <b:Guid>{6D823B67-DA03-C24A-81AD-1F8F03F25A7A}</b:Guid>
    <b:Author>
      <b:Author>
        <b:NameList>
          <b:Person>
            <b:Last>Shell</b:Last>
            <b:First>Donald</b:First>
          </b:Person>
        </b:NameList>
      </b:Author>
    </b:Author>
    <b:Title>Labour and the House of Lords: a case study in constitutional reform</b:Title>
    <b:Year>2000</b:Year>
    <b:RefOrder>2</b:RefOrder>
  </b:Source>
  <b:Source>
    <b:Tag>HOU25</b:Tag>
    <b:SourceType>JournalArticle</b:SourceType>
    <b:Guid>{6D2DC2A5-6361-444B-8066-1365E0970622}</b:Guid>
    <b:Title>HOUSE OF LORDS REFROM: A SUGGESTION</b:Title>
    <b:Year>1925</b:Year>
    <b:JournalName>Saturday review of politics, literature and art</b:JournalName>
    <b:Pages>134-136</b:Pages>
    <b:RefOrder>5</b:RefOrder>
  </b:Source>
  <b:Source>
    <b:Tag>Det05</b:Tag>
    <b:SourceType>JournalArticle</b:SourceType>
    <b:Guid>{E437D2E2-FD84-6F4D-9E5D-C85062E165E1}</b:Guid>
    <b:Author>
      <b:Author>
        <b:NameList>
          <b:Person>
            <b:Last>Sanchez</b:Last>
            <b:First>Detlef</b:First>
            <b:Middle>Nolte &amp; Francisco</b:Middle>
          </b:Person>
        </b:NameList>
      </b:Author>
    </b:Author>
    <b:Title>Representing Different Constituencies: Electoral Rules in Bicameral Systems in Latin America and their impact on Political Representation.</b:Title>
    <b:JournalName>SSRN Electronic Journal.</b:JournalName>
    <b:Year>2005</b:Year>
    <b:RefOrder>3</b:RefOrder>
  </b:Source>
  <b:Source>
    <b:Tag>Dor11</b:Tag>
    <b:SourceType>JournalArticle</b:SourceType>
    <b:Guid>{515E9871-AE9D-8B4B-8845-43E90845666D}</b:Guid>
    <b:Author>
      <b:Author>
        <b:NameList>
          <b:Person>
            <b:Last>Dorey</b:Last>
            <b:First>P</b:First>
            <b:Middle>, Kelso, A.</b:Middle>
          </b:Person>
        </b:NameList>
      </b:Author>
    </b:Author>
    <b:Title>Labour Learns the Complexities of Lords Reform: The 1949 Parliament Act. In: House of Lords Reform Since 1911</b:Title>
    <b:JournalName>Palgrave Macmillan, London</b:JournalName>
    <b:Year>2011</b:Year>
    <b:RefOrder>4</b:RefOrder>
  </b:Source>
  <b:Source>
    <b:Tag>Cor01</b:Tag>
    <b:SourceType>Report</b:SourceType>
    <b:Guid>{8F469437-4DD2-7047-9510-D01EDF26DD3E}</b:Guid>
    <b:Author>
      <b:Author>
        <b:NameList>
          <b:Person>
            <b:Last>Cornes</b:Last>
            <b:First>Meg</b:First>
            <b:Middle>Russell and Richard</b:Middle>
          </b:Person>
        </b:NameList>
      </b:Author>
    </b:Author>
    <b:Title>The Royal Commission on Reform of the House of Lords: A House for the Future</b:Title>
    <b:Year>2001</b:Year>
    <b:RefOrder>6</b:RefOrder>
  </b:Source>
  <b:Source>
    <b:Tag>Pet</b:Tag>
    <b:SourceType>JournalArticle</b:SourceType>
    <b:Guid>{5A8A7E9C-E460-7B49-BE06-206B3B188EA4}</b:Guid>
    <b:Author>
      <b:Author>
        <b:NameList>
          <b:Person>
            <b:Last>Dorey</b:Last>
            <b:First>Peter</b:First>
          </b:Person>
        </b:NameList>
      </b:Author>
    </b:Author>
    <b:Title>Stumbling Through 'Stage Two': New Labour and House of Lords Reform</b:Title>
    <b:City>Cardiff</b:City>
    <b:Year>2008</b:Year>
    <b:JournalName>Palgrave Macmillan</b:JournalName>
    <b:RefOrder>7</b:RefOrder>
  </b:Source>
</b:Sources>
</file>

<file path=customXml/itemProps1.xml><?xml version="1.0" encoding="utf-8"?>
<ds:datastoreItem xmlns:ds="http://schemas.openxmlformats.org/officeDocument/2006/customXml" ds:itemID="{87EE4C9B-B103-D144-92BB-F225D2AF6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TotalTime>
  <Pages>5</Pages>
  <Words>1444</Words>
  <Characters>8232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Paul Davies (2119924)</dc:creator>
  <cp:keywords/>
  <dc:description/>
  <cp:lastModifiedBy>Ethan Paul Davies (2119924)</cp:lastModifiedBy>
  <cp:revision>217</cp:revision>
  <dcterms:created xsi:type="dcterms:W3CDTF">2023-11-07T19:44:00Z</dcterms:created>
  <dcterms:modified xsi:type="dcterms:W3CDTF">2023-11-10T14:24:00Z</dcterms:modified>
</cp:coreProperties>
</file>