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7261A2" w14:textId="0A0B7151" w:rsidR="005335B9" w:rsidRPr="009A33F0" w:rsidRDefault="005335B9" w:rsidP="009A33F0">
      <w:pPr>
        <w:spacing w:line="360" w:lineRule="auto"/>
        <w:jc w:val="center"/>
        <w:rPr>
          <w:rFonts w:ascii="Arial" w:hAnsi="Arial" w:cs="Arial"/>
          <w:color w:val="000000" w:themeColor="text1"/>
        </w:rPr>
      </w:pPr>
      <w:r w:rsidRPr="009A33F0">
        <w:rPr>
          <w:rFonts w:ascii="Arial" w:hAnsi="Arial" w:cs="Arial"/>
          <w:noProof/>
          <w:color w:val="000000" w:themeColor="text1"/>
        </w:rPr>
        <w:drawing>
          <wp:inline distT="0" distB="0" distL="0" distR="0" wp14:anchorId="6F87C991" wp14:editId="474CC4F9">
            <wp:extent cx="2668270" cy="1143000"/>
            <wp:effectExtent l="0" t="0" r="0" b="0"/>
            <wp:docPr id="2" name="Picture 2"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32182D10" w14:textId="77777777" w:rsidR="005335B9" w:rsidRPr="009A33F0" w:rsidRDefault="005335B9" w:rsidP="009A33F0">
      <w:pPr>
        <w:spacing w:line="360" w:lineRule="auto"/>
        <w:jc w:val="both"/>
        <w:rPr>
          <w:rFonts w:ascii="Arial" w:hAnsi="Arial" w:cs="Arial"/>
          <w:color w:val="000000" w:themeColor="text1"/>
        </w:rPr>
      </w:pPr>
      <w:r w:rsidRPr="009A33F0">
        <w:rPr>
          <w:rFonts w:ascii="Arial" w:hAnsi="Arial" w:cs="Arial"/>
          <w:color w:val="000000" w:themeColor="text1"/>
        </w:rPr>
        <w:t> </w:t>
      </w:r>
    </w:p>
    <w:p w14:paraId="648594E7" w14:textId="77777777" w:rsidR="005335B9" w:rsidRPr="009A33F0" w:rsidRDefault="005335B9" w:rsidP="009A33F0">
      <w:pPr>
        <w:spacing w:line="360" w:lineRule="auto"/>
        <w:jc w:val="both"/>
        <w:rPr>
          <w:rFonts w:ascii="Arial" w:hAnsi="Arial" w:cs="Arial"/>
          <w:color w:val="000000" w:themeColor="text1"/>
        </w:rPr>
      </w:pPr>
      <w:r w:rsidRPr="009A33F0">
        <w:rPr>
          <w:rFonts w:ascii="Arial" w:hAnsi="Arial" w:cs="Arial"/>
          <w:color w:val="000000" w:themeColor="text1"/>
        </w:rPr>
        <w:t> </w:t>
      </w:r>
    </w:p>
    <w:p w14:paraId="73AE56CE" w14:textId="77777777" w:rsidR="005335B9" w:rsidRPr="009A33F0" w:rsidRDefault="005335B9" w:rsidP="009A33F0">
      <w:pPr>
        <w:spacing w:line="360" w:lineRule="auto"/>
        <w:jc w:val="both"/>
        <w:rPr>
          <w:rFonts w:ascii="Arial" w:hAnsi="Arial" w:cs="Arial"/>
          <w:color w:val="000000" w:themeColor="text1"/>
        </w:rPr>
      </w:pPr>
      <w:r w:rsidRPr="009A33F0">
        <w:rPr>
          <w:rFonts w:ascii="Arial" w:hAnsi="Arial" w:cs="Arial"/>
          <w:color w:val="000000" w:themeColor="text1"/>
        </w:rPr>
        <w:t> </w:t>
      </w:r>
    </w:p>
    <w:p w14:paraId="02450477" w14:textId="0FCC7AB5" w:rsidR="005335B9" w:rsidRPr="009A33F0" w:rsidRDefault="005335B9" w:rsidP="009A33F0">
      <w:pPr>
        <w:spacing w:line="360" w:lineRule="auto"/>
        <w:jc w:val="center"/>
        <w:rPr>
          <w:rFonts w:ascii="Arial" w:hAnsi="Arial" w:cs="Arial"/>
          <w:b/>
          <w:bCs/>
          <w:color w:val="000000" w:themeColor="text1"/>
          <w:u w:val="single"/>
        </w:rPr>
      </w:pPr>
      <w:r w:rsidRPr="009A33F0">
        <w:rPr>
          <w:rFonts w:ascii="Arial" w:hAnsi="Arial" w:cs="Arial"/>
          <w:b/>
          <w:bCs/>
          <w:color w:val="000000" w:themeColor="text1"/>
          <w:u w:val="single"/>
        </w:rPr>
        <w:t>Module:</w:t>
      </w:r>
      <w:r w:rsidRPr="009A33F0">
        <w:rPr>
          <w:rStyle w:val="apple-converted-space"/>
          <w:rFonts w:ascii="Arial" w:hAnsi="Arial" w:cs="Arial"/>
          <w:b/>
          <w:bCs/>
          <w:color w:val="000000" w:themeColor="text1"/>
          <w:u w:val="single"/>
        </w:rPr>
        <w:t> </w:t>
      </w:r>
      <w:r w:rsidR="005C1EA4" w:rsidRPr="009A33F0">
        <w:rPr>
          <w:rFonts w:ascii="Arial" w:hAnsi="Arial" w:cs="Arial"/>
          <w:b/>
          <w:bCs/>
          <w:color w:val="000000" w:themeColor="text1"/>
          <w:u w:val="single"/>
        </w:rPr>
        <w:t>DEVELOPING WORKPLACE CRITICAL THINKING</w:t>
      </w:r>
    </w:p>
    <w:p w14:paraId="2CC904CD" w14:textId="31179C5A" w:rsidR="005335B9" w:rsidRPr="009A33F0" w:rsidRDefault="005335B9" w:rsidP="009A33F0">
      <w:pPr>
        <w:spacing w:line="360" w:lineRule="auto"/>
        <w:jc w:val="center"/>
        <w:rPr>
          <w:rFonts w:ascii="Arial" w:hAnsi="Arial" w:cs="Arial"/>
          <w:b/>
          <w:bCs/>
          <w:color w:val="000000" w:themeColor="text1"/>
        </w:rPr>
      </w:pPr>
      <w:r w:rsidRPr="009A33F0">
        <w:rPr>
          <w:rFonts w:ascii="Arial" w:hAnsi="Arial" w:cs="Arial"/>
          <w:b/>
          <w:bCs/>
          <w:color w:val="000000" w:themeColor="text1"/>
        </w:rPr>
        <w:t xml:space="preserve">Lecturer: </w:t>
      </w:r>
      <w:r w:rsidR="005C1EA4" w:rsidRPr="009A33F0">
        <w:rPr>
          <w:rFonts w:ascii="Arial" w:hAnsi="Arial" w:cs="Arial"/>
          <w:b/>
          <w:bCs/>
          <w:color w:val="000000" w:themeColor="text1"/>
        </w:rPr>
        <w:t>YAJESH KUMAR</w:t>
      </w:r>
    </w:p>
    <w:p w14:paraId="685AE154" w14:textId="733FA646" w:rsidR="005335B9" w:rsidRPr="009A33F0" w:rsidRDefault="005335B9" w:rsidP="009A33F0">
      <w:pPr>
        <w:spacing w:line="360" w:lineRule="auto"/>
        <w:jc w:val="center"/>
        <w:rPr>
          <w:rFonts w:ascii="Arial" w:hAnsi="Arial" w:cs="Arial"/>
          <w:b/>
          <w:bCs/>
          <w:color w:val="000000" w:themeColor="text1"/>
        </w:rPr>
      </w:pPr>
      <w:r w:rsidRPr="009A33F0">
        <w:rPr>
          <w:rFonts w:ascii="Arial" w:hAnsi="Arial" w:cs="Arial"/>
          <w:b/>
          <w:bCs/>
          <w:color w:val="000000" w:themeColor="text1"/>
        </w:rPr>
        <w:t>BMSW</w:t>
      </w:r>
      <w:r w:rsidR="005C1EA4" w:rsidRPr="009A33F0">
        <w:rPr>
          <w:rFonts w:ascii="Arial" w:hAnsi="Arial" w:cs="Arial"/>
          <w:b/>
          <w:bCs/>
          <w:color w:val="000000" w:themeColor="text1"/>
        </w:rPr>
        <w:t>5101</w:t>
      </w:r>
    </w:p>
    <w:p w14:paraId="6BDAD273" w14:textId="77777777" w:rsidR="005C1EA4" w:rsidRPr="009A33F0" w:rsidRDefault="005C1EA4" w:rsidP="009A33F0">
      <w:pPr>
        <w:spacing w:line="360" w:lineRule="auto"/>
        <w:jc w:val="center"/>
        <w:rPr>
          <w:rFonts w:ascii="Arial" w:hAnsi="Arial" w:cs="Arial"/>
          <w:b/>
          <w:bCs/>
          <w:color w:val="000000" w:themeColor="text1"/>
        </w:rPr>
      </w:pPr>
    </w:p>
    <w:p w14:paraId="369AF924" w14:textId="77777777" w:rsidR="005C1EA4" w:rsidRPr="009A33F0" w:rsidRDefault="005C1EA4" w:rsidP="009A33F0">
      <w:pPr>
        <w:spacing w:line="360" w:lineRule="auto"/>
        <w:jc w:val="center"/>
        <w:rPr>
          <w:rFonts w:ascii="Arial" w:hAnsi="Arial" w:cs="Arial"/>
          <w:color w:val="000000" w:themeColor="text1"/>
        </w:rPr>
      </w:pPr>
      <w:r w:rsidRPr="009A33F0">
        <w:rPr>
          <w:rFonts w:ascii="Arial" w:hAnsi="Arial" w:cs="Arial"/>
          <w:color w:val="000000" w:themeColor="text1"/>
        </w:rPr>
        <w:t>Introduction for the report on:</w:t>
      </w:r>
    </w:p>
    <w:p w14:paraId="64744EEE" w14:textId="1323E5E3" w:rsidR="005335B9" w:rsidRPr="009A33F0" w:rsidRDefault="005C1EA4" w:rsidP="009A33F0">
      <w:pPr>
        <w:spacing w:line="360" w:lineRule="auto"/>
        <w:jc w:val="both"/>
        <w:rPr>
          <w:rFonts w:ascii="Arial" w:hAnsi="Arial" w:cs="Arial"/>
          <w:i/>
          <w:iCs/>
          <w:color w:val="000000" w:themeColor="text1"/>
        </w:rPr>
      </w:pPr>
      <w:r w:rsidRPr="009A33F0">
        <w:rPr>
          <w:rFonts w:ascii="Arial" w:hAnsi="Arial" w:cs="Arial"/>
          <w:i/>
          <w:iCs/>
          <w:color w:val="000000" w:themeColor="text1"/>
        </w:rPr>
        <w:t>How do organisational beliefs, attitudes, and value systems affect workplace behaviour? Also, how will tailoring workplace changes for the post-Covid mindset tackle the challenges we face now, and create more resilient businesses in the future?</w:t>
      </w:r>
      <w:r w:rsidR="005335B9" w:rsidRPr="009A33F0">
        <w:rPr>
          <w:rFonts w:ascii="Arial" w:hAnsi="Arial" w:cs="Arial"/>
          <w:i/>
          <w:iCs/>
          <w:color w:val="000000" w:themeColor="text1"/>
        </w:rPr>
        <w:t> </w:t>
      </w:r>
    </w:p>
    <w:p w14:paraId="5D04DF5B" w14:textId="77777777" w:rsidR="005335B9" w:rsidRPr="009A33F0" w:rsidRDefault="005335B9" w:rsidP="009A33F0">
      <w:pPr>
        <w:spacing w:line="360" w:lineRule="auto"/>
        <w:jc w:val="both"/>
        <w:rPr>
          <w:rFonts w:ascii="Arial" w:hAnsi="Arial" w:cs="Arial"/>
          <w:color w:val="000000" w:themeColor="text1"/>
        </w:rPr>
      </w:pPr>
      <w:r w:rsidRPr="009A33F0">
        <w:rPr>
          <w:rFonts w:ascii="Arial" w:hAnsi="Arial" w:cs="Arial"/>
          <w:color w:val="000000" w:themeColor="text1"/>
        </w:rPr>
        <w:t> </w:t>
      </w:r>
    </w:p>
    <w:p w14:paraId="1EF994F4" w14:textId="73A00AAF" w:rsidR="005335B9" w:rsidRDefault="005335B9" w:rsidP="009A33F0">
      <w:pPr>
        <w:spacing w:line="360" w:lineRule="auto"/>
        <w:jc w:val="both"/>
        <w:rPr>
          <w:rFonts w:ascii="Arial" w:hAnsi="Arial" w:cs="Arial"/>
          <w:color w:val="000000" w:themeColor="text1"/>
        </w:rPr>
      </w:pPr>
      <w:r w:rsidRPr="009A33F0">
        <w:rPr>
          <w:rFonts w:ascii="Arial" w:hAnsi="Arial" w:cs="Arial"/>
          <w:color w:val="000000" w:themeColor="text1"/>
        </w:rPr>
        <w:t> </w:t>
      </w:r>
    </w:p>
    <w:p w14:paraId="5DC6D1A9" w14:textId="77777777" w:rsidR="009A33F0" w:rsidRPr="009A33F0" w:rsidRDefault="009A33F0" w:rsidP="009A33F0">
      <w:pPr>
        <w:spacing w:line="360" w:lineRule="auto"/>
        <w:jc w:val="both"/>
        <w:rPr>
          <w:rFonts w:ascii="Arial" w:hAnsi="Arial" w:cs="Arial"/>
          <w:color w:val="000000" w:themeColor="text1"/>
        </w:rPr>
      </w:pPr>
    </w:p>
    <w:p w14:paraId="67D427E2" w14:textId="7C902FE1" w:rsidR="005335B9" w:rsidRDefault="005335B9" w:rsidP="009A33F0">
      <w:pPr>
        <w:spacing w:line="360" w:lineRule="auto"/>
        <w:jc w:val="both"/>
        <w:rPr>
          <w:rFonts w:ascii="Arial" w:hAnsi="Arial" w:cs="Arial"/>
          <w:color w:val="000000" w:themeColor="text1"/>
        </w:rPr>
      </w:pPr>
      <w:r w:rsidRPr="009A33F0">
        <w:rPr>
          <w:rFonts w:ascii="Arial" w:hAnsi="Arial" w:cs="Arial"/>
          <w:color w:val="000000" w:themeColor="text1"/>
        </w:rPr>
        <w:t> </w:t>
      </w:r>
    </w:p>
    <w:p w14:paraId="4289B31D" w14:textId="37A93A6D" w:rsidR="009A33F0" w:rsidRDefault="009A33F0" w:rsidP="009A33F0">
      <w:pPr>
        <w:spacing w:line="360" w:lineRule="auto"/>
        <w:jc w:val="both"/>
        <w:rPr>
          <w:rFonts w:ascii="Arial" w:hAnsi="Arial" w:cs="Arial"/>
          <w:color w:val="000000" w:themeColor="text1"/>
        </w:rPr>
      </w:pPr>
    </w:p>
    <w:p w14:paraId="723327BC" w14:textId="2F8843B8" w:rsidR="009A33F0" w:rsidRDefault="009A33F0" w:rsidP="009A33F0">
      <w:pPr>
        <w:spacing w:line="360" w:lineRule="auto"/>
        <w:jc w:val="both"/>
        <w:rPr>
          <w:rFonts w:ascii="Arial" w:hAnsi="Arial" w:cs="Arial"/>
          <w:color w:val="000000" w:themeColor="text1"/>
        </w:rPr>
      </w:pPr>
    </w:p>
    <w:p w14:paraId="199ABD64" w14:textId="77777777" w:rsidR="009A33F0" w:rsidRPr="009A33F0" w:rsidRDefault="009A33F0" w:rsidP="009A33F0">
      <w:pPr>
        <w:spacing w:line="360" w:lineRule="auto"/>
        <w:jc w:val="both"/>
        <w:rPr>
          <w:rFonts w:ascii="Arial" w:hAnsi="Arial" w:cs="Arial"/>
          <w:color w:val="000000" w:themeColor="text1"/>
        </w:rPr>
      </w:pPr>
    </w:p>
    <w:p w14:paraId="3AF59776" w14:textId="2F66246D" w:rsidR="009A33F0" w:rsidRDefault="005335B9" w:rsidP="009A33F0">
      <w:pPr>
        <w:spacing w:line="360" w:lineRule="auto"/>
        <w:jc w:val="center"/>
        <w:rPr>
          <w:rFonts w:ascii="Arial" w:hAnsi="Arial" w:cs="Arial"/>
          <w:color w:val="000000" w:themeColor="text1"/>
        </w:rPr>
      </w:pPr>
      <w:r w:rsidRPr="009A33F0">
        <w:rPr>
          <w:rFonts w:ascii="Arial" w:hAnsi="Arial" w:cs="Arial"/>
          <w:color w:val="000000" w:themeColor="text1"/>
        </w:rPr>
        <w:t xml:space="preserve">By: </w:t>
      </w:r>
      <w:proofErr w:type="spellStart"/>
      <w:r w:rsidRPr="009A33F0">
        <w:rPr>
          <w:rFonts w:ascii="Arial" w:hAnsi="Arial" w:cs="Arial"/>
          <w:color w:val="000000" w:themeColor="text1"/>
        </w:rPr>
        <w:t>Zlatina</w:t>
      </w:r>
      <w:proofErr w:type="spellEnd"/>
      <w:r w:rsidRPr="009A33F0">
        <w:rPr>
          <w:rFonts w:ascii="Arial" w:hAnsi="Arial" w:cs="Arial"/>
          <w:color w:val="000000" w:themeColor="text1"/>
        </w:rPr>
        <w:t xml:space="preserve"> </w:t>
      </w:r>
      <w:proofErr w:type="spellStart"/>
      <w:r w:rsidRPr="009A33F0">
        <w:rPr>
          <w:rFonts w:ascii="Arial" w:hAnsi="Arial" w:cs="Arial"/>
          <w:color w:val="000000" w:themeColor="text1"/>
        </w:rPr>
        <w:t>Tyulyusheva</w:t>
      </w:r>
      <w:proofErr w:type="spellEnd"/>
    </w:p>
    <w:p w14:paraId="59D224B0" w14:textId="7AC05BC3" w:rsidR="005335B9" w:rsidRDefault="005335B9" w:rsidP="009A33F0">
      <w:pPr>
        <w:spacing w:line="360" w:lineRule="auto"/>
        <w:jc w:val="center"/>
        <w:rPr>
          <w:rFonts w:ascii="Arial" w:hAnsi="Arial" w:cs="Arial"/>
          <w:color w:val="000000" w:themeColor="text1"/>
        </w:rPr>
      </w:pPr>
      <w:r w:rsidRPr="009A33F0">
        <w:rPr>
          <w:rFonts w:ascii="Arial" w:hAnsi="Arial" w:cs="Arial"/>
          <w:color w:val="000000" w:themeColor="text1"/>
        </w:rPr>
        <w:t>Student ID 191900</w:t>
      </w:r>
      <w:r w:rsidR="009A33F0" w:rsidRPr="009A33F0">
        <w:rPr>
          <w:rFonts w:ascii="Arial" w:hAnsi="Arial" w:cs="Arial"/>
          <w:color w:val="000000" w:themeColor="text1"/>
        </w:rPr>
        <w:t>8</w:t>
      </w:r>
    </w:p>
    <w:p w14:paraId="408D3622" w14:textId="04629E95" w:rsidR="009A33F0" w:rsidRDefault="009A33F0" w:rsidP="009A33F0">
      <w:pPr>
        <w:spacing w:line="360" w:lineRule="auto"/>
        <w:jc w:val="center"/>
        <w:rPr>
          <w:rFonts w:ascii="Arial" w:hAnsi="Arial" w:cs="Arial"/>
          <w:color w:val="000000" w:themeColor="text1"/>
        </w:rPr>
      </w:pPr>
    </w:p>
    <w:p w14:paraId="566A60A4" w14:textId="4A0A5B5B" w:rsidR="009A33F0" w:rsidRDefault="009A33F0" w:rsidP="009A33F0">
      <w:pPr>
        <w:spacing w:line="360" w:lineRule="auto"/>
        <w:jc w:val="center"/>
        <w:rPr>
          <w:rFonts w:ascii="Arial" w:hAnsi="Arial" w:cs="Arial"/>
          <w:color w:val="000000" w:themeColor="text1"/>
        </w:rPr>
      </w:pPr>
    </w:p>
    <w:p w14:paraId="0D7F9C68" w14:textId="77777777" w:rsidR="009A33F0" w:rsidRPr="009A33F0" w:rsidRDefault="009A33F0" w:rsidP="009A33F0">
      <w:pPr>
        <w:spacing w:line="360" w:lineRule="auto"/>
        <w:rPr>
          <w:rFonts w:ascii="Arial" w:hAnsi="Arial" w:cs="Arial"/>
          <w:color w:val="000000" w:themeColor="text1"/>
        </w:rPr>
      </w:pPr>
    </w:p>
    <w:p w14:paraId="64577366" w14:textId="298525B9" w:rsidR="00A5680C" w:rsidRPr="009A33F0" w:rsidRDefault="00A5680C" w:rsidP="009A33F0">
      <w:pPr>
        <w:spacing w:line="360" w:lineRule="auto"/>
        <w:jc w:val="both"/>
        <w:rPr>
          <w:rFonts w:ascii="Arial" w:hAnsi="Arial" w:cs="Arial"/>
        </w:rPr>
      </w:pPr>
      <w:r w:rsidRPr="009A33F0">
        <w:rPr>
          <w:rFonts w:ascii="Arial" w:hAnsi="Arial" w:cs="Arial"/>
        </w:rPr>
        <w:lastRenderedPageBreak/>
        <w:t xml:space="preserve">The organisation subject to this report is a </w:t>
      </w:r>
      <w:r w:rsidR="005C1EA4" w:rsidRPr="009A33F0">
        <w:rPr>
          <w:rFonts w:ascii="Arial" w:hAnsi="Arial" w:cs="Arial"/>
        </w:rPr>
        <w:t xml:space="preserve">busy </w:t>
      </w:r>
      <w:r w:rsidRPr="009A33F0">
        <w:rPr>
          <w:rFonts w:ascii="Arial" w:hAnsi="Arial" w:cs="Arial"/>
        </w:rPr>
        <w:t xml:space="preserve">3-star boutique hotel in the London’s West End. </w:t>
      </w:r>
      <w:r w:rsidR="00445D55" w:rsidRPr="009A33F0">
        <w:rPr>
          <w:rFonts w:ascii="Arial" w:hAnsi="Arial" w:cs="Arial"/>
        </w:rPr>
        <w:t xml:space="preserve">The complexity of the working environment </w:t>
      </w:r>
      <w:r w:rsidR="005C1EA4" w:rsidRPr="009A33F0">
        <w:rPr>
          <w:rFonts w:ascii="Arial" w:hAnsi="Arial" w:cs="Arial"/>
        </w:rPr>
        <w:t>often r</w:t>
      </w:r>
      <w:r w:rsidR="00445D55" w:rsidRPr="009A33F0">
        <w:rPr>
          <w:rFonts w:ascii="Arial" w:hAnsi="Arial" w:cs="Arial"/>
        </w:rPr>
        <w:t>equires c</w:t>
      </w:r>
      <w:r w:rsidRPr="009A33F0">
        <w:rPr>
          <w:rFonts w:ascii="Arial" w:hAnsi="Arial" w:cs="Arial"/>
        </w:rPr>
        <w:t>ritical thinking</w:t>
      </w:r>
      <w:r w:rsidR="005C1EA4" w:rsidRPr="009A33F0">
        <w:rPr>
          <w:rFonts w:ascii="Arial" w:hAnsi="Arial" w:cs="Arial"/>
        </w:rPr>
        <w:t xml:space="preserve"> skills</w:t>
      </w:r>
      <w:r w:rsidR="00445D55" w:rsidRPr="009A33F0">
        <w:rPr>
          <w:rFonts w:ascii="Arial" w:hAnsi="Arial" w:cs="Arial"/>
        </w:rPr>
        <w:t xml:space="preserve">. </w:t>
      </w:r>
      <w:r w:rsidRPr="009A33F0">
        <w:rPr>
          <w:rFonts w:ascii="Arial" w:hAnsi="Arial" w:cs="Arial"/>
        </w:rPr>
        <w:t>Elder and Paul (20</w:t>
      </w:r>
      <w:r w:rsidR="00B65F18" w:rsidRPr="009A33F0">
        <w:rPr>
          <w:rFonts w:ascii="Arial" w:hAnsi="Arial" w:cs="Arial"/>
        </w:rPr>
        <w:t>0</w:t>
      </w:r>
      <w:r w:rsidRPr="009A33F0">
        <w:rPr>
          <w:rFonts w:ascii="Arial" w:hAnsi="Arial" w:cs="Arial"/>
        </w:rPr>
        <w:t xml:space="preserve">3) consider the evaluation of the situation and foreseeing the possible complications fundamental in effective critical thinking supported by successful communication. This is more valid than ever in the light of the recent global Covid-19 Pandemic. Critical thinking is now required not only in the day-to-day operations of the </w:t>
      </w:r>
      <w:r w:rsidR="005C1EA4" w:rsidRPr="009A33F0">
        <w:rPr>
          <w:rFonts w:ascii="Arial" w:hAnsi="Arial" w:cs="Arial"/>
        </w:rPr>
        <w:t>hotel</w:t>
      </w:r>
      <w:r w:rsidRPr="009A33F0">
        <w:rPr>
          <w:rFonts w:ascii="Arial" w:hAnsi="Arial" w:cs="Arial"/>
        </w:rPr>
        <w:t xml:space="preserve"> but also in finding new perspective</w:t>
      </w:r>
      <w:r w:rsidR="005335B9" w:rsidRPr="009A33F0">
        <w:rPr>
          <w:rFonts w:ascii="Arial" w:hAnsi="Arial" w:cs="Arial"/>
        </w:rPr>
        <w:t>s</w:t>
      </w:r>
      <w:r w:rsidRPr="009A33F0">
        <w:rPr>
          <w:rFonts w:ascii="Arial" w:hAnsi="Arial" w:cs="Arial"/>
        </w:rPr>
        <w:t xml:space="preserve"> and motivation for the </w:t>
      </w:r>
      <w:r w:rsidR="005335B9" w:rsidRPr="009A33F0">
        <w:rPr>
          <w:rFonts w:ascii="Arial" w:hAnsi="Arial" w:cs="Arial"/>
        </w:rPr>
        <w:t>employees.</w:t>
      </w:r>
    </w:p>
    <w:p w14:paraId="59481C0F" w14:textId="54484B52" w:rsidR="00A5680C" w:rsidRPr="009A33F0" w:rsidRDefault="005335B9" w:rsidP="009A33F0">
      <w:pPr>
        <w:spacing w:line="360" w:lineRule="auto"/>
        <w:jc w:val="both"/>
        <w:rPr>
          <w:rFonts w:ascii="Arial" w:hAnsi="Arial" w:cs="Arial"/>
        </w:rPr>
      </w:pPr>
      <w:r w:rsidRPr="009A33F0">
        <w:rPr>
          <w:rFonts w:ascii="Arial" w:hAnsi="Arial" w:cs="Arial"/>
        </w:rPr>
        <w:t>T</w:t>
      </w:r>
      <w:r w:rsidRPr="009A33F0">
        <w:rPr>
          <w:rFonts w:ascii="Arial" w:hAnsi="Arial" w:cs="Arial"/>
        </w:rPr>
        <w:t xml:space="preserve">he main aim of this report </w:t>
      </w:r>
      <w:r w:rsidRPr="009A33F0">
        <w:rPr>
          <w:rFonts w:ascii="Arial" w:hAnsi="Arial" w:cs="Arial"/>
        </w:rPr>
        <w:t xml:space="preserve">is </w:t>
      </w:r>
      <w:r w:rsidRPr="009A33F0">
        <w:rPr>
          <w:rFonts w:ascii="Arial" w:hAnsi="Arial" w:cs="Arial"/>
        </w:rPr>
        <w:t>to explore how beliefs, attitudes and values</w:t>
      </w:r>
      <w:r w:rsidRPr="009A33F0">
        <w:rPr>
          <w:rFonts w:ascii="Arial" w:hAnsi="Arial" w:cs="Arial"/>
        </w:rPr>
        <w:t xml:space="preserve"> </w:t>
      </w:r>
      <w:r w:rsidRPr="009A33F0">
        <w:rPr>
          <w:rFonts w:ascii="Arial" w:hAnsi="Arial" w:cs="Arial"/>
        </w:rPr>
        <w:t xml:space="preserve">affect behaviour at the workplaces and are affected by the Covid-19 pandemic and how the business can adapt, reform the working environment, considering its employees, their needs and post-pandemic behaviour, so it can build resilience for future challenges (Cerruti and </w:t>
      </w:r>
      <w:proofErr w:type="spellStart"/>
      <w:r w:rsidRPr="009A33F0">
        <w:rPr>
          <w:rFonts w:ascii="Arial" w:hAnsi="Arial" w:cs="Arial"/>
        </w:rPr>
        <w:t>Godoski</w:t>
      </w:r>
      <w:proofErr w:type="spellEnd"/>
      <w:r w:rsidRPr="009A33F0">
        <w:rPr>
          <w:rFonts w:ascii="Arial" w:hAnsi="Arial" w:cs="Arial"/>
        </w:rPr>
        <w:t>, 2020)</w:t>
      </w:r>
      <w:r w:rsidR="00A5680C" w:rsidRPr="009A33F0">
        <w:rPr>
          <w:rFonts w:ascii="Arial" w:hAnsi="Arial" w:cs="Arial"/>
        </w:rPr>
        <w:t xml:space="preserve">.  </w:t>
      </w:r>
    </w:p>
    <w:p w14:paraId="1C8B989C" w14:textId="1220CBAA" w:rsidR="000432B9" w:rsidRPr="009A33F0" w:rsidRDefault="000432B9" w:rsidP="009A33F0">
      <w:pPr>
        <w:spacing w:line="360" w:lineRule="auto"/>
        <w:jc w:val="both"/>
        <w:rPr>
          <w:rFonts w:ascii="Arial" w:hAnsi="Arial" w:cs="Arial"/>
        </w:rPr>
      </w:pPr>
      <w:r w:rsidRPr="009A33F0">
        <w:rPr>
          <w:rFonts w:ascii="Arial" w:hAnsi="Arial" w:cs="Arial"/>
        </w:rPr>
        <w:t>Some of the main theories used to support the findings about the organisation are:</w:t>
      </w:r>
    </w:p>
    <w:p w14:paraId="7035AFE4" w14:textId="77777777" w:rsidR="0045315D" w:rsidRPr="009A33F0" w:rsidRDefault="000432B9" w:rsidP="009A33F0">
      <w:pPr>
        <w:pStyle w:val="ListParagraph"/>
        <w:numPr>
          <w:ilvl w:val="0"/>
          <w:numId w:val="1"/>
        </w:numPr>
        <w:spacing w:line="360" w:lineRule="auto"/>
        <w:jc w:val="both"/>
        <w:rPr>
          <w:rFonts w:ascii="Arial" w:hAnsi="Arial" w:cs="Arial"/>
        </w:rPr>
      </w:pPr>
      <w:r w:rsidRPr="009A33F0">
        <w:rPr>
          <w:rFonts w:ascii="Arial" w:hAnsi="Arial" w:cs="Arial"/>
        </w:rPr>
        <w:t xml:space="preserve">Max Weber’s Bureaucracy theory </w:t>
      </w:r>
    </w:p>
    <w:p w14:paraId="0F31E618" w14:textId="0CB2E442" w:rsidR="000432B9" w:rsidRPr="009A33F0" w:rsidRDefault="000432B9" w:rsidP="009A33F0">
      <w:pPr>
        <w:spacing w:line="360" w:lineRule="auto"/>
        <w:jc w:val="both"/>
        <w:rPr>
          <w:rFonts w:ascii="Arial" w:hAnsi="Arial" w:cs="Arial"/>
        </w:rPr>
      </w:pPr>
      <w:r w:rsidRPr="009A33F0">
        <w:rPr>
          <w:rFonts w:ascii="Arial" w:hAnsi="Arial" w:cs="Arial"/>
        </w:rPr>
        <w:t xml:space="preserve">Even though the theory </w:t>
      </w:r>
      <w:r w:rsidR="005335B9" w:rsidRPr="009A33F0">
        <w:rPr>
          <w:rFonts w:ascii="Arial" w:hAnsi="Arial" w:cs="Arial"/>
        </w:rPr>
        <w:t xml:space="preserve">was </w:t>
      </w:r>
      <w:r w:rsidR="00445D55" w:rsidRPr="009A33F0">
        <w:rPr>
          <w:rFonts w:ascii="Arial" w:hAnsi="Arial" w:cs="Arial"/>
        </w:rPr>
        <w:t xml:space="preserve">published </w:t>
      </w:r>
      <w:r w:rsidRPr="009A33F0">
        <w:rPr>
          <w:rFonts w:ascii="Arial" w:hAnsi="Arial" w:cs="Arial"/>
        </w:rPr>
        <w:t xml:space="preserve">almost 100 years ago, it is </w:t>
      </w:r>
      <w:r w:rsidR="0045315D" w:rsidRPr="009A33F0">
        <w:rPr>
          <w:rFonts w:ascii="Arial" w:hAnsi="Arial" w:cs="Arial"/>
        </w:rPr>
        <w:t>still relevant to</w:t>
      </w:r>
      <w:r w:rsidRPr="009A33F0">
        <w:rPr>
          <w:rFonts w:ascii="Arial" w:hAnsi="Arial" w:cs="Arial"/>
        </w:rPr>
        <w:t xml:space="preserve"> the daily operations in the hotel</w:t>
      </w:r>
      <w:r w:rsidR="000A041E" w:rsidRPr="009A33F0">
        <w:rPr>
          <w:rFonts w:ascii="Arial" w:hAnsi="Arial" w:cs="Arial"/>
        </w:rPr>
        <w:t>.</w:t>
      </w:r>
      <w:r w:rsidR="005776B7" w:rsidRPr="009A33F0">
        <w:rPr>
          <w:rFonts w:ascii="Arial" w:hAnsi="Arial" w:cs="Arial"/>
        </w:rPr>
        <w:t xml:space="preserve"> The theory focuses on efficiency and rationalism which is essential for providing high standards of service</w:t>
      </w:r>
      <w:r w:rsidR="0045315D" w:rsidRPr="009A33F0">
        <w:rPr>
          <w:rFonts w:ascii="Arial" w:hAnsi="Arial" w:cs="Arial"/>
        </w:rPr>
        <w:t>s (Peeks</w:t>
      </w:r>
      <w:r w:rsidR="00B65F18" w:rsidRPr="009A33F0">
        <w:rPr>
          <w:rFonts w:ascii="Arial" w:hAnsi="Arial" w:cs="Arial"/>
        </w:rPr>
        <w:t xml:space="preserve">, </w:t>
      </w:r>
      <w:r w:rsidR="0045315D" w:rsidRPr="009A33F0">
        <w:rPr>
          <w:rFonts w:ascii="Arial" w:hAnsi="Arial" w:cs="Arial"/>
        </w:rPr>
        <w:t>2020)</w:t>
      </w:r>
      <w:r w:rsidR="00B65F18" w:rsidRPr="009A33F0">
        <w:rPr>
          <w:rFonts w:ascii="Arial" w:hAnsi="Arial" w:cs="Arial"/>
        </w:rPr>
        <w:t>.</w:t>
      </w:r>
    </w:p>
    <w:p w14:paraId="7998BACB" w14:textId="4F2AB87F" w:rsidR="000A44F4" w:rsidRPr="009A33F0" w:rsidRDefault="000A44F4" w:rsidP="009A33F0">
      <w:pPr>
        <w:pStyle w:val="ListParagraph"/>
        <w:numPr>
          <w:ilvl w:val="0"/>
          <w:numId w:val="1"/>
        </w:numPr>
        <w:spacing w:line="360" w:lineRule="auto"/>
        <w:jc w:val="both"/>
        <w:rPr>
          <w:rFonts w:ascii="Arial" w:hAnsi="Arial" w:cs="Arial"/>
        </w:rPr>
      </w:pPr>
      <w:r w:rsidRPr="009A33F0">
        <w:rPr>
          <w:rFonts w:ascii="Arial" w:hAnsi="Arial" w:cs="Arial"/>
        </w:rPr>
        <w:t>Human relations approach and the Hawthorne studies</w:t>
      </w:r>
    </w:p>
    <w:p w14:paraId="593B1EA8" w14:textId="6439905C" w:rsidR="000A44F4" w:rsidRPr="009A33F0" w:rsidRDefault="000A44F4" w:rsidP="009A33F0">
      <w:pPr>
        <w:spacing w:line="360" w:lineRule="auto"/>
        <w:jc w:val="both"/>
        <w:rPr>
          <w:rFonts w:ascii="Arial" w:hAnsi="Arial" w:cs="Arial"/>
        </w:rPr>
      </w:pPr>
      <w:r w:rsidRPr="009A33F0">
        <w:rPr>
          <w:rFonts w:ascii="Arial" w:hAnsi="Arial" w:cs="Arial"/>
        </w:rPr>
        <w:t xml:space="preserve">This theory is directly related to some of the principles of the hotel industry-the importance of teamwork, leadership, </w:t>
      </w:r>
      <w:r w:rsidR="005335B9" w:rsidRPr="009A33F0">
        <w:rPr>
          <w:rFonts w:ascii="Arial" w:hAnsi="Arial" w:cs="Arial"/>
        </w:rPr>
        <w:t xml:space="preserve">communication, and </w:t>
      </w:r>
      <w:r w:rsidRPr="009A33F0">
        <w:rPr>
          <w:rFonts w:ascii="Arial" w:hAnsi="Arial" w:cs="Arial"/>
        </w:rPr>
        <w:t xml:space="preserve">motivation. It also takes into consideration the individual behaviour at the workplace and explores the factors shaping management styles (Mullins and Christy, 2016). </w:t>
      </w:r>
    </w:p>
    <w:p w14:paraId="06564C95" w14:textId="624D3BE9" w:rsidR="005776B7" w:rsidRPr="009A33F0" w:rsidRDefault="005776B7" w:rsidP="009A33F0">
      <w:pPr>
        <w:pStyle w:val="ListParagraph"/>
        <w:numPr>
          <w:ilvl w:val="0"/>
          <w:numId w:val="1"/>
        </w:numPr>
        <w:spacing w:line="360" w:lineRule="auto"/>
        <w:jc w:val="both"/>
        <w:rPr>
          <w:rFonts w:ascii="Arial" w:hAnsi="Arial" w:cs="Arial"/>
        </w:rPr>
      </w:pPr>
      <w:r w:rsidRPr="009A33F0">
        <w:rPr>
          <w:rFonts w:ascii="Arial" w:hAnsi="Arial" w:cs="Arial"/>
        </w:rPr>
        <w:t>Contingency theory</w:t>
      </w:r>
      <w:r w:rsidR="007E6F60" w:rsidRPr="009A33F0">
        <w:rPr>
          <w:rFonts w:ascii="Arial" w:hAnsi="Arial" w:cs="Arial"/>
        </w:rPr>
        <w:t xml:space="preserve"> </w:t>
      </w:r>
    </w:p>
    <w:p w14:paraId="6BA261DA" w14:textId="725BAF13" w:rsidR="000A041E" w:rsidRPr="009A33F0" w:rsidRDefault="000A041E" w:rsidP="009A33F0">
      <w:pPr>
        <w:spacing w:line="360" w:lineRule="auto"/>
        <w:jc w:val="both"/>
        <w:rPr>
          <w:rFonts w:ascii="Arial" w:hAnsi="Arial" w:cs="Arial"/>
        </w:rPr>
      </w:pPr>
      <w:r w:rsidRPr="009A33F0">
        <w:rPr>
          <w:rFonts w:ascii="Arial" w:hAnsi="Arial" w:cs="Arial"/>
        </w:rPr>
        <w:t xml:space="preserve">The hotel industry is very dynamic and depends heavily on the macro-environmental factors hence the importance of the contingency theory. Brexit and Covid-19 are now called “the twin challenge” </w:t>
      </w:r>
      <w:r w:rsidR="009E6F63" w:rsidRPr="009A33F0">
        <w:rPr>
          <w:rFonts w:ascii="Arial" w:hAnsi="Arial" w:cs="Arial"/>
        </w:rPr>
        <w:t>(</w:t>
      </w:r>
      <w:proofErr w:type="spellStart"/>
      <w:r w:rsidR="009E6F63" w:rsidRPr="009A33F0">
        <w:rPr>
          <w:rFonts w:ascii="Arial" w:hAnsi="Arial" w:cs="Arial"/>
        </w:rPr>
        <w:t>Monier</w:t>
      </w:r>
      <w:proofErr w:type="spellEnd"/>
      <w:r w:rsidR="009E6F63" w:rsidRPr="009A33F0">
        <w:rPr>
          <w:rFonts w:ascii="Arial" w:hAnsi="Arial" w:cs="Arial"/>
        </w:rPr>
        <w:t xml:space="preserve">, 2020) </w:t>
      </w:r>
      <w:r w:rsidRPr="009A33F0">
        <w:rPr>
          <w:rFonts w:ascii="Arial" w:hAnsi="Arial" w:cs="Arial"/>
        </w:rPr>
        <w:t>and the contingency theory could be helpful in establishing innovative ways to face and reacts to such factors</w:t>
      </w:r>
      <w:r w:rsidR="007E6F60" w:rsidRPr="009A33F0">
        <w:rPr>
          <w:rFonts w:ascii="Arial" w:hAnsi="Arial" w:cs="Arial"/>
        </w:rPr>
        <w:t xml:space="preserve"> </w:t>
      </w:r>
      <w:r w:rsidR="007E6F60" w:rsidRPr="009A33F0">
        <w:rPr>
          <w:rFonts w:ascii="Arial" w:hAnsi="Arial" w:cs="Arial"/>
        </w:rPr>
        <w:t>(McAdam et al., 2019)</w:t>
      </w:r>
      <w:r w:rsidRPr="009A33F0">
        <w:rPr>
          <w:rFonts w:ascii="Arial" w:hAnsi="Arial" w:cs="Arial"/>
        </w:rPr>
        <w:t>.</w:t>
      </w:r>
    </w:p>
    <w:p w14:paraId="0A1444FD" w14:textId="77777777" w:rsidR="006F5DFF" w:rsidRPr="009A33F0" w:rsidRDefault="00982D9B" w:rsidP="009A33F0">
      <w:pPr>
        <w:pStyle w:val="ListParagraph"/>
        <w:numPr>
          <w:ilvl w:val="0"/>
          <w:numId w:val="1"/>
        </w:numPr>
        <w:spacing w:line="360" w:lineRule="auto"/>
        <w:jc w:val="both"/>
        <w:rPr>
          <w:rFonts w:ascii="Arial" w:hAnsi="Arial" w:cs="Arial"/>
        </w:rPr>
      </w:pPr>
      <w:r w:rsidRPr="009A33F0">
        <w:rPr>
          <w:rFonts w:ascii="Arial" w:hAnsi="Arial" w:cs="Arial"/>
        </w:rPr>
        <w:t xml:space="preserve">Scanlon Human relations approach </w:t>
      </w:r>
    </w:p>
    <w:p w14:paraId="02B296ED" w14:textId="0EF0048C" w:rsidR="005776B7" w:rsidRPr="009A33F0" w:rsidRDefault="00982D9B" w:rsidP="009A33F0">
      <w:pPr>
        <w:spacing w:line="360" w:lineRule="auto"/>
        <w:jc w:val="both"/>
        <w:rPr>
          <w:rFonts w:ascii="Arial" w:hAnsi="Arial" w:cs="Arial"/>
        </w:rPr>
      </w:pPr>
      <w:r w:rsidRPr="009A33F0">
        <w:rPr>
          <w:rFonts w:ascii="Arial" w:hAnsi="Arial" w:cs="Arial"/>
        </w:rPr>
        <w:t xml:space="preserve">It </w:t>
      </w:r>
      <w:r w:rsidRPr="009A33F0">
        <w:rPr>
          <w:rFonts w:ascii="Arial" w:hAnsi="Arial" w:cs="Arial"/>
        </w:rPr>
        <w:t xml:space="preserve">is recognised as efficient method to encourage and </w:t>
      </w:r>
      <w:r w:rsidR="006F5DFF" w:rsidRPr="009A33F0">
        <w:rPr>
          <w:rFonts w:ascii="Arial" w:hAnsi="Arial" w:cs="Arial"/>
        </w:rPr>
        <w:t xml:space="preserve">reward successful relationship between employees and management </w:t>
      </w:r>
      <w:r w:rsidR="00445D55" w:rsidRPr="009A33F0">
        <w:rPr>
          <w:rFonts w:ascii="Arial" w:hAnsi="Arial" w:cs="Arial"/>
        </w:rPr>
        <w:t>and enhance</w:t>
      </w:r>
      <w:r w:rsidR="006F5DFF" w:rsidRPr="009A33F0">
        <w:rPr>
          <w:rFonts w:ascii="Arial" w:hAnsi="Arial" w:cs="Arial"/>
        </w:rPr>
        <w:t xml:space="preserve"> competitive advantages and efficacy (Wren, 2009) and is part of the recommendations part of the report suggesting adapting elements to improve working relationships, </w:t>
      </w:r>
      <w:r w:rsidR="005335B9" w:rsidRPr="009A33F0">
        <w:rPr>
          <w:rFonts w:ascii="Arial" w:hAnsi="Arial" w:cs="Arial"/>
        </w:rPr>
        <w:t>environment,</w:t>
      </w:r>
      <w:r w:rsidR="006F5DFF" w:rsidRPr="009A33F0">
        <w:rPr>
          <w:rFonts w:ascii="Arial" w:hAnsi="Arial" w:cs="Arial"/>
        </w:rPr>
        <w:t xml:space="preserve"> and productivity. </w:t>
      </w:r>
    </w:p>
    <w:p w14:paraId="05B80F38" w14:textId="2F64656E" w:rsidR="005776B7" w:rsidRPr="009A33F0" w:rsidRDefault="005776B7" w:rsidP="009A33F0">
      <w:pPr>
        <w:spacing w:line="360" w:lineRule="auto"/>
        <w:jc w:val="both"/>
        <w:rPr>
          <w:rFonts w:ascii="Arial" w:hAnsi="Arial" w:cs="Arial"/>
        </w:rPr>
      </w:pPr>
      <w:r w:rsidRPr="009A33F0">
        <w:rPr>
          <w:rFonts w:ascii="Arial" w:hAnsi="Arial" w:cs="Arial"/>
        </w:rPr>
        <w:t>The following critical models</w:t>
      </w:r>
      <w:r w:rsidR="006F5DFF" w:rsidRPr="009A33F0">
        <w:rPr>
          <w:rFonts w:ascii="Arial" w:hAnsi="Arial" w:cs="Arial"/>
        </w:rPr>
        <w:t xml:space="preserve"> are used to</w:t>
      </w:r>
      <w:r w:rsidRPr="009A33F0">
        <w:rPr>
          <w:rFonts w:ascii="Arial" w:hAnsi="Arial" w:cs="Arial"/>
        </w:rPr>
        <w:t xml:space="preserve"> underpin the report:</w:t>
      </w:r>
    </w:p>
    <w:p w14:paraId="73ABF22D" w14:textId="13916751" w:rsidR="00A1270A" w:rsidRPr="009A33F0" w:rsidRDefault="00A1270A" w:rsidP="009A33F0">
      <w:pPr>
        <w:pStyle w:val="ListParagraph"/>
        <w:numPr>
          <w:ilvl w:val="0"/>
          <w:numId w:val="1"/>
        </w:numPr>
        <w:spacing w:line="360" w:lineRule="auto"/>
        <w:jc w:val="both"/>
        <w:rPr>
          <w:rFonts w:ascii="Arial" w:hAnsi="Arial" w:cs="Arial"/>
        </w:rPr>
      </w:pPr>
      <w:r w:rsidRPr="009A33F0">
        <w:rPr>
          <w:rFonts w:ascii="Arial" w:hAnsi="Arial" w:cs="Arial"/>
        </w:rPr>
        <w:lastRenderedPageBreak/>
        <w:t>RED Model provide</w:t>
      </w:r>
      <w:r w:rsidR="009A33F0" w:rsidRPr="009A33F0">
        <w:rPr>
          <w:rFonts w:ascii="Arial" w:hAnsi="Arial" w:cs="Arial"/>
        </w:rPr>
        <w:t>s</w:t>
      </w:r>
      <w:r w:rsidRPr="009A33F0">
        <w:rPr>
          <w:rFonts w:ascii="Arial" w:hAnsi="Arial" w:cs="Arial"/>
        </w:rPr>
        <w:t xml:space="preserve"> richer perspective, ensures accurate and objective view of the</w:t>
      </w:r>
      <w:r w:rsidR="009A33F0" w:rsidRPr="009A33F0">
        <w:rPr>
          <w:rFonts w:ascii="Arial" w:hAnsi="Arial" w:cs="Arial"/>
        </w:rPr>
        <w:t xml:space="preserve"> </w:t>
      </w:r>
      <w:r w:rsidR="005335B9" w:rsidRPr="009A33F0">
        <w:rPr>
          <w:rFonts w:ascii="Arial" w:hAnsi="Arial" w:cs="Arial"/>
        </w:rPr>
        <w:t>situation,</w:t>
      </w:r>
      <w:r w:rsidRPr="009A33F0">
        <w:rPr>
          <w:rFonts w:ascii="Arial" w:hAnsi="Arial" w:cs="Arial"/>
        </w:rPr>
        <w:t xml:space="preserve"> and assumes good judgement</w:t>
      </w:r>
      <w:r w:rsidR="009E6F63" w:rsidRPr="009A33F0">
        <w:rPr>
          <w:rFonts w:ascii="Arial" w:hAnsi="Arial" w:cs="Arial"/>
        </w:rPr>
        <w:t xml:space="preserve"> (Davies, 2013)</w:t>
      </w:r>
    </w:p>
    <w:p w14:paraId="3E6815F4" w14:textId="29F5E412" w:rsidR="005776B7" w:rsidRPr="009A33F0" w:rsidRDefault="005776B7" w:rsidP="009A33F0">
      <w:pPr>
        <w:pStyle w:val="ListParagraph"/>
        <w:numPr>
          <w:ilvl w:val="0"/>
          <w:numId w:val="1"/>
        </w:numPr>
        <w:spacing w:line="360" w:lineRule="auto"/>
        <w:jc w:val="both"/>
        <w:rPr>
          <w:rFonts w:ascii="Arial" w:hAnsi="Arial" w:cs="Arial"/>
        </w:rPr>
      </w:pPr>
      <w:r w:rsidRPr="009A33F0">
        <w:rPr>
          <w:rFonts w:ascii="Arial" w:hAnsi="Arial" w:cs="Arial"/>
        </w:rPr>
        <w:t>Alfaro- LeFevre 4-Circle Critical Thinking model</w:t>
      </w:r>
      <w:r w:rsidRPr="009A33F0">
        <w:rPr>
          <w:rFonts w:ascii="Arial" w:hAnsi="Arial" w:cs="Arial"/>
          <w:i/>
          <w:iCs/>
        </w:rPr>
        <w:t xml:space="preserve"> </w:t>
      </w:r>
      <w:r w:rsidRPr="009A33F0">
        <w:rPr>
          <w:rFonts w:ascii="Arial" w:hAnsi="Arial" w:cs="Arial"/>
        </w:rPr>
        <w:t>(Pea</w:t>
      </w:r>
      <w:r w:rsidR="00B65F18" w:rsidRPr="009A33F0">
        <w:rPr>
          <w:rFonts w:ascii="Arial" w:hAnsi="Arial" w:cs="Arial"/>
        </w:rPr>
        <w:t>k</w:t>
      </w:r>
      <w:r w:rsidRPr="009A33F0">
        <w:rPr>
          <w:rFonts w:ascii="Arial" w:hAnsi="Arial" w:cs="Arial"/>
        </w:rPr>
        <w:t xml:space="preserve">s, 2018). The four concepts are </w:t>
      </w:r>
      <w:r w:rsidR="00A1270A" w:rsidRPr="009A33F0">
        <w:rPr>
          <w:rFonts w:ascii="Arial" w:hAnsi="Arial" w:cs="Arial"/>
        </w:rPr>
        <w:t xml:space="preserve">valuable for developing critical thinking and can be applied and practiced at the </w:t>
      </w:r>
      <w:r w:rsidR="005335B9" w:rsidRPr="009A33F0">
        <w:rPr>
          <w:rFonts w:ascii="Arial" w:hAnsi="Arial" w:cs="Arial"/>
        </w:rPr>
        <w:t>workplace</w:t>
      </w:r>
      <w:r w:rsidR="00A1270A" w:rsidRPr="009A33F0">
        <w:rPr>
          <w:rFonts w:ascii="Arial" w:hAnsi="Arial" w:cs="Arial"/>
        </w:rPr>
        <w:t>.</w:t>
      </w:r>
    </w:p>
    <w:p w14:paraId="243D816B" w14:textId="39C455C5" w:rsidR="00A1270A" w:rsidRPr="009A33F0" w:rsidRDefault="00A1270A" w:rsidP="009A33F0">
      <w:pPr>
        <w:pStyle w:val="ListParagraph"/>
        <w:numPr>
          <w:ilvl w:val="0"/>
          <w:numId w:val="1"/>
        </w:numPr>
        <w:spacing w:line="360" w:lineRule="auto"/>
        <w:jc w:val="both"/>
        <w:rPr>
          <w:rFonts w:ascii="Arial" w:hAnsi="Arial" w:cs="Arial"/>
        </w:rPr>
      </w:pPr>
      <w:r w:rsidRPr="009A33F0">
        <w:rPr>
          <w:rFonts w:ascii="Arial" w:hAnsi="Arial" w:cs="Arial"/>
        </w:rPr>
        <w:t>Benner’s Novice to Expert Theory (Pea</w:t>
      </w:r>
      <w:r w:rsidR="00B65F18" w:rsidRPr="009A33F0">
        <w:rPr>
          <w:rFonts w:ascii="Arial" w:hAnsi="Arial" w:cs="Arial"/>
        </w:rPr>
        <w:t>k</w:t>
      </w:r>
      <w:r w:rsidRPr="009A33F0">
        <w:rPr>
          <w:rFonts w:ascii="Arial" w:hAnsi="Arial" w:cs="Arial"/>
        </w:rPr>
        <w:t xml:space="preserve">s, 2018) is </w:t>
      </w:r>
      <w:r w:rsidRPr="009A33F0">
        <w:rPr>
          <w:rFonts w:ascii="Arial" w:hAnsi="Arial" w:cs="Arial"/>
        </w:rPr>
        <w:t xml:space="preserve">usually applied when training new staff members </w:t>
      </w:r>
      <w:proofErr w:type="gramStart"/>
      <w:r w:rsidRPr="009A33F0">
        <w:rPr>
          <w:rFonts w:ascii="Arial" w:hAnsi="Arial" w:cs="Arial"/>
        </w:rPr>
        <w:t>and also</w:t>
      </w:r>
      <w:proofErr w:type="gramEnd"/>
      <w:r w:rsidRPr="009A33F0">
        <w:rPr>
          <w:rFonts w:ascii="Arial" w:hAnsi="Arial" w:cs="Arial"/>
        </w:rPr>
        <w:t xml:space="preserve"> applicable to approach existing staff in tackling the new covid business reality and in developing the mindset of the employees</w:t>
      </w:r>
    </w:p>
    <w:p w14:paraId="4C76489C" w14:textId="2409FE4B" w:rsidR="00A1270A" w:rsidRPr="009A33F0" w:rsidRDefault="00A1270A" w:rsidP="009A33F0">
      <w:pPr>
        <w:pStyle w:val="ListParagraph"/>
        <w:numPr>
          <w:ilvl w:val="0"/>
          <w:numId w:val="1"/>
        </w:numPr>
        <w:spacing w:line="360" w:lineRule="auto"/>
        <w:jc w:val="both"/>
        <w:rPr>
          <w:rFonts w:ascii="Arial" w:hAnsi="Arial" w:cs="Arial"/>
        </w:rPr>
      </w:pPr>
      <w:r w:rsidRPr="009A33F0">
        <w:rPr>
          <w:rFonts w:ascii="Arial" w:hAnsi="Arial" w:cs="Arial"/>
        </w:rPr>
        <w:t>De Bono’s 6 Thinking hats method is part of the recommendations section of the report</w:t>
      </w:r>
      <w:r w:rsidR="00360740" w:rsidRPr="009A33F0">
        <w:rPr>
          <w:rFonts w:ascii="Arial" w:hAnsi="Arial" w:cs="Arial"/>
        </w:rPr>
        <w:t xml:space="preserve"> (Payette and Barnes, 2017)</w:t>
      </w:r>
      <w:r w:rsidRPr="009A33F0">
        <w:rPr>
          <w:rFonts w:ascii="Arial" w:hAnsi="Arial" w:cs="Arial"/>
        </w:rPr>
        <w:t>. Combined with mind mapping and other techniques it can</w:t>
      </w:r>
      <w:r w:rsidR="009A33F0" w:rsidRPr="009A33F0">
        <w:rPr>
          <w:rFonts w:ascii="Arial" w:hAnsi="Arial" w:cs="Arial"/>
        </w:rPr>
        <w:t xml:space="preserve"> </w:t>
      </w:r>
      <w:r w:rsidRPr="009A33F0">
        <w:rPr>
          <w:rFonts w:ascii="Arial" w:hAnsi="Arial" w:cs="Arial"/>
        </w:rPr>
        <w:t>be helpful at team meetings to reach to a decision efficiently through sharing ideas and information and defining and agreeing o</w:t>
      </w:r>
      <w:r w:rsidR="005335B9" w:rsidRPr="009A33F0">
        <w:rPr>
          <w:rFonts w:ascii="Arial" w:hAnsi="Arial" w:cs="Arial"/>
        </w:rPr>
        <w:t>n</w:t>
      </w:r>
      <w:r w:rsidRPr="009A33F0">
        <w:rPr>
          <w:rFonts w:ascii="Arial" w:hAnsi="Arial" w:cs="Arial"/>
        </w:rPr>
        <w:t xml:space="preserve"> future actions</w:t>
      </w:r>
      <w:r w:rsidR="00360740" w:rsidRPr="009A33F0">
        <w:rPr>
          <w:rFonts w:ascii="Arial" w:hAnsi="Arial" w:cs="Arial"/>
        </w:rPr>
        <w:t>.</w:t>
      </w:r>
    </w:p>
    <w:p w14:paraId="2BE44DDC" w14:textId="4F143EB5" w:rsidR="00B65F18" w:rsidRPr="009A33F0" w:rsidRDefault="00B65F18" w:rsidP="009A33F0">
      <w:pPr>
        <w:spacing w:line="360" w:lineRule="auto"/>
        <w:jc w:val="both"/>
        <w:rPr>
          <w:rFonts w:ascii="Arial" w:hAnsi="Arial" w:cs="Arial"/>
        </w:rPr>
      </w:pPr>
    </w:p>
    <w:p w14:paraId="56B68895" w14:textId="4B084E2F" w:rsidR="00B65F18" w:rsidRPr="009A33F0" w:rsidRDefault="00B65F18" w:rsidP="009A33F0">
      <w:pPr>
        <w:spacing w:line="360" w:lineRule="auto"/>
        <w:jc w:val="both"/>
        <w:rPr>
          <w:rFonts w:ascii="Arial" w:hAnsi="Arial" w:cs="Arial"/>
        </w:rPr>
      </w:pPr>
      <w:r w:rsidRPr="009A33F0">
        <w:rPr>
          <w:rFonts w:ascii="Arial" w:hAnsi="Arial" w:cs="Arial"/>
        </w:rPr>
        <w:t>Reference List:</w:t>
      </w:r>
    </w:p>
    <w:p w14:paraId="18AC2DE1" w14:textId="3DF42F65" w:rsidR="00B65F18" w:rsidRPr="009A33F0" w:rsidRDefault="00B65F18" w:rsidP="009A33F0">
      <w:pPr>
        <w:spacing w:line="360" w:lineRule="auto"/>
        <w:rPr>
          <w:rFonts w:ascii="Arial" w:hAnsi="Arial" w:cs="Arial"/>
          <w:i/>
          <w:iCs/>
        </w:rPr>
      </w:pPr>
      <w:r w:rsidRPr="00B66B0C">
        <w:rPr>
          <w:rFonts w:ascii="Arial" w:hAnsi="Arial" w:cs="Arial"/>
        </w:rPr>
        <w:t xml:space="preserve">Cerruti, K and </w:t>
      </w:r>
      <w:proofErr w:type="spellStart"/>
      <w:r w:rsidRPr="00B66B0C">
        <w:rPr>
          <w:rFonts w:ascii="Arial" w:hAnsi="Arial" w:cs="Arial"/>
        </w:rPr>
        <w:t>Godoski</w:t>
      </w:r>
      <w:proofErr w:type="spellEnd"/>
      <w:r w:rsidRPr="00B66B0C">
        <w:rPr>
          <w:rFonts w:ascii="Arial" w:hAnsi="Arial" w:cs="Arial"/>
        </w:rPr>
        <w:t>, L 2020</w:t>
      </w:r>
      <w:r w:rsidRPr="00B66B0C">
        <w:rPr>
          <w:rFonts w:ascii="Arial" w:hAnsi="Arial" w:cs="Arial"/>
          <w:i/>
          <w:iCs/>
        </w:rPr>
        <w:t xml:space="preserve"> "Five Post-COVID </w:t>
      </w:r>
      <w:proofErr w:type="spellStart"/>
      <w:r w:rsidRPr="00B66B0C">
        <w:rPr>
          <w:rFonts w:ascii="Arial" w:hAnsi="Arial" w:cs="Arial"/>
          <w:i/>
          <w:iCs/>
        </w:rPr>
        <w:t>Behaviors</w:t>
      </w:r>
      <w:proofErr w:type="spellEnd"/>
      <w:r w:rsidRPr="00B66B0C">
        <w:rPr>
          <w:rFonts w:ascii="Arial" w:hAnsi="Arial" w:cs="Arial"/>
          <w:i/>
          <w:iCs/>
        </w:rPr>
        <w:t xml:space="preserve">(sic) and Attitudes that will Reshape the Workplace" in </w:t>
      </w:r>
      <w:proofErr w:type="spellStart"/>
      <w:r w:rsidRPr="00B66B0C">
        <w:rPr>
          <w:rFonts w:ascii="Arial" w:hAnsi="Arial" w:cs="Arial"/>
          <w:i/>
          <w:iCs/>
        </w:rPr>
        <w:t>Workdesign</w:t>
      </w:r>
      <w:proofErr w:type="spellEnd"/>
      <w:r w:rsidRPr="00B66B0C">
        <w:rPr>
          <w:rFonts w:ascii="Arial" w:hAnsi="Arial" w:cs="Arial"/>
          <w:i/>
          <w:iCs/>
        </w:rPr>
        <w:t xml:space="preserve"> Magazine [Online] Available</w:t>
      </w:r>
      <w:r w:rsidRPr="009A33F0">
        <w:rPr>
          <w:rFonts w:ascii="Arial" w:hAnsi="Arial" w:cs="Arial"/>
          <w:i/>
          <w:iCs/>
        </w:rPr>
        <w:t xml:space="preserve"> at: </w:t>
      </w:r>
      <w:hyperlink r:id="rId6" w:history="1">
        <w:r w:rsidRPr="009A33F0">
          <w:rPr>
            <w:rStyle w:val="Hyperlink"/>
            <w:rFonts w:ascii="Arial" w:hAnsi="Arial" w:cs="Arial"/>
            <w:i/>
            <w:iCs/>
          </w:rPr>
          <w:t>https://www.workdesign.com/2020/06/five-post-covid-beh</w:t>
        </w:r>
        <w:r w:rsidRPr="009A33F0">
          <w:rPr>
            <w:rStyle w:val="Hyperlink"/>
            <w:rFonts w:ascii="Arial" w:hAnsi="Arial" w:cs="Arial"/>
            <w:i/>
            <w:iCs/>
          </w:rPr>
          <w:t>a</w:t>
        </w:r>
        <w:r w:rsidRPr="009A33F0">
          <w:rPr>
            <w:rStyle w:val="Hyperlink"/>
            <w:rFonts w:ascii="Arial" w:hAnsi="Arial" w:cs="Arial"/>
            <w:i/>
            <w:iCs/>
          </w:rPr>
          <w:t>viors-and-attitudes-that-will-reshape-the-workplace/</w:t>
        </w:r>
      </w:hyperlink>
      <w:r w:rsidRPr="009A33F0">
        <w:rPr>
          <w:rFonts w:ascii="Arial" w:hAnsi="Arial" w:cs="Arial"/>
          <w:i/>
          <w:iCs/>
        </w:rPr>
        <w:t xml:space="preserve"> (</w:t>
      </w:r>
      <w:r w:rsidRPr="009A33F0">
        <w:rPr>
          <w:rFonts w:ascii="Arial" w:hAnsi="Arial" w:cs="Arial"/>
        </w:rPr>
        <w:t>Accessed: 23</w:t>
      </w:r>
      <w:r w:rsidRPr="009A33F0">
        <w:rPr>
          <w:rFonts w:ascii="Arial" w:hAnsi="Arial" w:cs="Arial"/>
          <w:vertAlign w:val="superscript"/>
        </w:rPr>
        <w:t>rd</w:t>
      </w:r>
      <w:r w:rsidRPr="009A33F0">
        <w:rPr>
          <w:rFonts w:ascii="Arial" w:hAnsi="Arial" w:cs="Arial"/>
        </w:rPr>
        <w:t xml:space="preserve"> of July 2021)</w:t>
      </w:r>
      <w:r w:rsidRPr="00B66B0C">
        <w:rPr>
          <w:rFonts w:ascii="Arial" w:hAnsi="Arial" w:cs="Arial"/>
          <w:i/>
          <w:iCs/>
        </w:rPr>
        <w:t xml:space="preserve"> </w:t>
      </w:r>
    </w:p>
    <w:p w14:paraId="5BCB1C44" w14:textId="09D2E297" w:rsidR="00B65F18" w:rsidRPr="009A33F0" w:rsidRDefault="00B65F18" w:rsidP="009A33F0">
      <w:pPr>
        <w:spacing w:line="360" w:lineRule="auto"/>
        <w:rPr>
          <w:rFonts w:ascii="Arial" w:hAnsi="Arial" w:cs="Arial"/>
          <w:i/>
          <w:iCs/>
        </w:rPr>
      </w:pPr>
      <w:r w:rsidRPr="00B65F18">
        <w:rPr>
          <w:rFonts w:ascii="Arial" w:hAnsi="Arial" w:cs="Arial"/>
          <w:lang w:val="en-US"/>
        </w:rPr>
        <w:t xml:space="preserve">Davies, S., 2013 </w:t>
      </w:r>
      <w:r w:rsidRPr="00B65F18">
        <w:rPr>
          <w:rFonts w:ascii="Arial" w:hAnsi="Arial" w:cs="Arial"/>
          <w:i/>
          <w:iCs/>
          <w:lang w:val="en-US"/>
        </w:rPr>
        <w:t>“</w:t>
      </w:r>
      <w:r w:rsidRPr="00B65F18">
        <w:rPr>
          <w:rFonts w:ascii="Arial" w:hAnsi="Arial" w:cs="Arial"/>
          <w:i/>
          <w:iCs/>
        </w:rPr>
        <w:t>How the R.E.D Model Can Make You a Better Leader (and Thinker)”, Available at:</w:t>
      </w:r>
      <w:r w:rsidRPr="00B65F18">
        <w:rPr>
          <w:rFonts w:ascii="Arial" w:hAnsi="Arial" w:cs="Arial"/>
          <w:lang w:val="en-US"/>
        </w:rPr>
        <w:t xml:space="preserve"> </w:t>
      </w:r>
      <w:hyperlink r:id="rId7" w:history="1">
        <w:r w:rsidRPr="00B65F18">
          <w:rPr>
            <w:rStyle w:val="Hyperlink"/>
            <w:rFonts w:ascii="Arial" w:hAnsi="Arial" w:cs="Arial"/>
          </w:rPr>
          <w:t>https://www.govexec.com/mana</w:t>
        </w:r>
        <w:r w:rsidRPr="00B65F18">
          <w:rPr>
            <w:rStyle w:val="Hyperlink"/>
            <w:rFonts w:ascii="Arial" w:hAnsi="Arial" w:cs="Arial"/>
          </w:rPr>
          <w:t>g</w:t>
        </w:r>
        <w:r w:rsidRPr="00B65F18">
          <w:rPr>
            <w:rStyle w:val="Hyperlink"/>
            <w:rFonts w:ascii="Arial" w:hAnsi="Arial" w:cs="Arial"/>
          </w:rPr>
          <w:t>ement/2013/07/how-red-model-can-make-you-better-leader-and-thinker/67301/</w:t>
        </w:r>
      </w:hyperlink>
      <w:r w:rsidRPr="00B65F18">
        <w:rPr>
          <w:rFonts w:ascii="Arial" w:hAnsi="Arial" w:cs="Arial"/>
          <w:u w:val="single"/>
        </w:rPr>
        <w:t xml:space="preserve"> </w:t>
      </w:r>
      <w:r w:rsidRPr="00B65F18">
        <w:rPr>
          <w:rFonts w:ascii="Arial" w:hAnsi="Arial" w:cs="Arial"/>
          <w:i/>
          <w:iCs/>
        </w:rPr>
        <w:t xml:space="preserve"> </w:t>
      </w:r>
      <w:r w:rsidRPr="00B65F18">
        <w:rPr>
          <w:rFonts w:ascii="Arial" w:hAnsi="Arial" w:cs="Arial"/>
          <w:lang w:val="en-US"/>
        </w:rPr>
        <w:t>(Accessed: 23</w:t>
      </w:r>
      <w:r w:rsidRPr="00B65F18">
        <w:rPr>
          <w:rFonts w:ascii="Arial" w:hAnsi="Arial" w:cs="Arial"/>
          <w:vertAlign w:val="superscript"/>
          <w:lang w:val="en-US"/>
        </w:rPr>
        <w:t>rd</w:t>
      </w:r>
      <w:r w:rsidRPr="00B65F18">
        <w:rPr>
          <w:rFonts w:ascii="Arial" w:hAnsi="Arial" w:cs="Arial"/>
          <w:lang w:val="en-US"/>
        </w:rPr>
        <w:t xml:space="preserve"> of July 2021)</w:t>
      </w:r>
    </w:p>
    <w:p w14:paraId="1AEFE885" w14:textId="4620C257" w:rsidR="00B65F18" w:rsidRPr="009A33F0" w:rsidRDefault="00B65F18" w:rsidP="009A33F0">
      <w:pPr>
        <w:spacing w:line="360" w:lineRule="auto"/>
        <w:jc w:val="both"/>
        <w:rPr>
          <w:rFonts w:ascii="Arial" w:hAnsi="Arial" w:cs="Arial"/>
          <w:lang w:val="en-US"/>
        </w:rPr>
      </w:pPr>
      <w:r w:rsidRPr="00B65F18">
        <w:rPr>
          <w:rFonts w:ascii="Arial" w:hAnsi="Arial" w:cs="Arial"/>
          <w:lang w:val="en-US"/>
        </w:rPr>
        <w:t xml:space="preserve">Elder, L. &amp; Paul, R., 2003. </w:t>
      </w:r>
      <w:r w:rsidRPr="00B65F18">
        <w:rPr>
          <w:rFonts w:ascii="Arial" w:hAnsi="Arial" w:cs="Arial"/>
          <w:i/>
          <w:iCs/>
          <w:lang w:val="en-US"/>
        </w:rPr>
        <w:t xml:space="preserve">The miniature guide to critical thinking: concepts &amp; tools. </w:t>
      </w:r>
      <w:r w:rsidRPr="00B65F18">
        <w:rPr>
          <w:rFonts w:ascii="Arial" w:hAnsi="Arial" w:cs="Arial"/>
          <w:lang w:val="en-US"/>
        </w:rPr>
        <w:t xml:space="preserve">18 ed. Dillon </w:t>
      </w:r>
      <w:proofErr w:type="gramStart"/>
      <w:r w:rsidRPr="00B65F18">
        <w:rPr>
          <w:rFonts w:ascii="Arial" w:hAnsi="Arial" w:cs="Arial"/>
          <w:lang w:val="en-US"/>
        </w:rPr>
        <w:t>Beach(</w:t>
      </w:r>
      <w:proofErr w:type="gramEnd"/>
      <w:r w:rsidRPr="00B65F18">
        <w:rPr>
          <w:rFonts w:ascii="Arial" w:hAnsi="Arial" w:cs="Arial"/>
          <w:lang w:val="en-US"/>
        </w:rPr>
        <w:t xml:space="preserve">California): Foundation for Critical </w:t>
      </w:r>
      <w:r w:rsidRPr="009A33F0">
        <w:rPr>
          <w:rFonts w:ascii="Arial" w:hAnsi="Arial" w:cs="Arial"/>
          <w:lang w:val="en-US"/>
        </w:rPr>
        <w:t>Thinking</w:t>
      </w:r>
      <w:r w:rsidRPr="00B65F18">
        <w:rPr>
          <w:rFonts w:ascii="Arial" w:hAnsi="Arial" w:cs="Arial"/>
          <w:lang w:val="en-US"/>
        </w:rPr>
        <w:t>.</w:t>
      </w:r>
    </w:p>
    <w:p w14:paraId="71CC6CF4" w14:textId="673E496C" w:rsidR="00B65F18" w:rsidRPr="009A33F0" w:rsidRDefault="00B65F18" w:rsidP="009A33F0">
      <w:pPr>
        <w:spacing w:line="360" w:lineRule="auto"/>
        <w:jc w:val="both"/>
        <w:rPr>
          <w:rFonts w:ascii="Arial" w:hAnsi="Arial" w:cs="Arial"/>
        </w:rPr>
      </w:pPr>
      <w:r w:rsidRPr="00B65F18">
        <w:rPr>
          <w:rFonts w:ascii="Arial" w:hAnsi="Arial" w:cs="Arial"/>
        </w:rPr>
        <w:t>McAdam, R., Miller, K. &amp; McSorley, C., 2019. Towards a contingency theory perspective of quality management in enabling strategic alignment. </w:t>
      </w:r>
      <w:r w:rsidRPr="00B65F18">
        <w:rPr>
          <w:rFonts w:ascii="Arial" w:hAnsi="Arial" w:cs="Arial"/>
          <w:i/>
          <w:iCs/>
        </w:rPr>
        <w:t>International journal of production economics</w:t>
      </w:r>
      <w:r w:rsidRPr="00B65F18">
        <w:rPr>
          <w:rFonts w:ascii="Arial" w:hAnsi="Arial" w:cs="Arial"/>
        </w:rPr>
        <w:t>, 207, pp.195–209.</w:t>
      </w:r>
    </w:p>
    <w:p w14:paraId="03D0773C" w14:textId="7AD72092" w:rsidR="00B65F18" w:rsidRPr="009A33F0" w:rsidRDefault="00B65F18" w:rsidP="009A33F0">
      <w:pPr>
        <w:spacing w:line="360" w:lineRule="auto"/>
        <w:jc w:val="both"/>
        <w:rPr>
          <w:rFonts w:ascii="Arial" w:hAnsi="Arial" w:cs="Arial"/>
          <w:i/>
          <w:iCs/>
        </w:rPr>
      </w:pPr>
      <w:proofErr w:type="spellStart"/>
      <w:r w:rsidRPr="00B65F18">
        <w:rPr>
          <w:rFonts w:ascii="Arial" w:hAnsi="Arial" w:cs="Arial"/>
        </w:rPr>
        <w:t>Monier</w:t>
      </w:r>
      <w:proofErr w:type="spellEnd"/>
      <w:r w:rsidRPr="00B65F18">
        <w:rPr>
          <w:rFonts w:ascii="Arial" w:hAnsi="Arial" w:cs="Arial"/>
        </w:rPr>
        <w:t>, S.,</w:t>
      </w:r>
      <w:r w:rsidRPr="00B65F18">
        <w:rPr>
          <w:rFonts w:ascii="Arial" w:hAnsi="Arial" w:cs="Arial"/>
          <w:i/>
          <w:iCs/>
        </w:rPr>
        <w:t xml:space="preserve"> </w:t>
      </w:r>
      <w:r w:rsidRPr="00B65F18">
        <w:rPr>
          <w:rFonts w:ascii="Arial" w:hAnsi="Arial" w:cs="Arial"/>
        </w:rPr>
        <w:t>2020</w:t>
      </w:r>
      <w:r w:rsidRPr="00B65F18">
        <w:rPr>
          <w:rFonts w:ascii="Arial" w:hAnsi="Arial" w:cs="Arial"/>
          <w:i/>
          <w:iCs/>
        </w:rPr>
        <w:t>. “The UK’s twin challenges of Brexit and Covid”. (</w:t>
      </w:r>
      <w:r w:rsidRPr="00B65F18">
        <w:rPr>
          <w:rFonts w:ascii="Arial" w:hAnsi="Arial" w:cs="Arial"/>
        </w:rPr>
        <w:t xml:space="preserve">Online) Available at: </w:t>
      </w:r>
      <w:hyperlink r:id="rId8" w:history="1">
        <w:r w:rsidRPr="00B65F18">
          <w:rPr>
            <w:rStyle w:val="Hyperlink"/>
            <w:rFonts w:ascii="Arial" w:hAnsi="Arial" w:cs="Arial"/>
          </w:rPr>
          <w:t>https://www.lombardodier.com/contents/corporate-news/investment-insights/2020/september/the-uks-twin-challenges-of-brexi.html</w:t>
        </w:r>
      </w:hyperlink>
      <w:r w:rsidRPr="00B65F18">
        <w:rPr>
          <w:rFonts w:ascii="Arial" w:hAnsi="Arial" w:cs="Arial"/>
        </w:rPr>
        <w:t xml:space="preserve"> (Accessed: 23</w:t>
      </w:r>
      <w:r w:rsidRPr="00B65F18">
        <w:rPr>
          <w:rFonts w:ascii="Arial" w:hAnsi="Arial" w:cs="Arial"/>
          <w:vertAlign w:val="superscript"/>
        </w:rPr>
        <w:t>rd</w:t>
      </w:r>
      <w:r w:rsidRPr="00B65F18">
        <w:rPr>
          <w:rFonts w:ascii="Arial" w:hAnsi="Arial" w:cs="Arial"/>
        </w:rPr>
        <w:t xml:space="preserve"> of July 2020)</w:t>
      </w:r>
    </w:p>
    <w:p w14:paraId="715A43E0" w14:textId="2368D2C8" w:rsidR="00B65F18" w:rsidRPr="009A33F0" w:rsidRDefault="00B65F18" w:rsidP="009A33F0">
      <w:pPr>
        <w:spacing w:line="360" w:lineRule="auto"/>
        <w:jc w:val="both"/>
        <w:rPr>
          <w:rFonts w:ascii="Arial" w:hAnsi="Arial" w:cs="Arial"/>
        </w:rPr>
      </w:pPr>
      <w:r w:rsidRPr="00B65F18">
        <w:rPr>
          <w:rFonts w:ascii="Arial" w:hAnsi="Arial" w:cs="Arial"/>
        </w:rPr>
        <w:t>Mullins, L.J. &amp; Christy, G., 2016. </w:t>
      </w:r>
      <w:r w:rsidRPr="00B65F18">
        <w:rPr>
          <w:rFonts w:ascii="Arial" w:hAnsi="Arial" w:cs="Arial"/>
          <w:i/>
          <w:iCs/>
        </w:rPr>
        <w:t>Management &amp; organisational behaviour</w:t>
      </w:r>
      <w:r w:rsidRPr="00B65F18">
        <w:rPr>
          <w:rFonts w:ascii="Arial" w:hAnsi="Arial" w:cs="Arial"/>
        </w:rPr>
        <w:t>, 11</w:t>
      </w:r>
      <w:r w:rsidRPr="00B65F18">
        <w:rPr>
          <w:rFonts w:ascii="Arial" w:hAnsi="Arial" w:cs="Arial"/>
          <w:vertAlign w:val="superscript"/>
        </w:rPr>
        <w:t>th</w:t>
      </w:r>
      <w:r w:rsidRPr="00B65F18">
        <w:rPr>
          <w:rFonts w:ascii="Arial" w:hAnsi="Arial" w:cs="Arial"/>
        </w:rPr>
        <w:t xml:space="preserve"> </w:t>
      </w:r>
      <w:proofErr w:type="spellStart"/>
      <w:r w:rsidRPr="00B65F18">
        <w:rPr>
          <w:rFonts w:ascii="Arial" w:hAnsi="Arial" w:cs="Arial"/>
        </w:rPr>
        <w:t>edn</w:t>
      </w:r>
      <w:proofErr w:type="spellEnd"/>
      <w:r w:rsidRPr="00B65F18">
        <w:rPr>
          <w:rFonts w:ascii="Arial" w:hAnsi="Arial" w:cs="Arial"/>
        </w:rPr>
        <w:t xml:space="preserve">., </w:t>
      </w:r>
      <w:proofErr w:type="spellStart"/>
      <w:proofErr w:type="gramStart"/>
      <w:r w:rsidRPr="00B65F18">
        <w:rPr>
          <w:rFonts w:ascii="Arial" w:hAnsi="Arial" w:cs="Arial"/>
        </w:rPr>
        <w:t>Harlow:Pearson</w:t>
      </w:r>
      <w:proofErr w:type="spellEnd"/>
      <w:proofErr w:type="gramEnd"/>
      <w:r w:rsidRPr="00B65F18">
        <w:rPr>
          <w:rFonts w:ascii="Arial" w:hAnsi="Arial" w:cs="Arial"/>
        </w:rPr>
        <w:t>.</w:t>
      </w:r>
    </w:p>
    <w:p w14:paraId="32EEE8C9" w14:textId="77777777" w:rsidR="00B65F18" w:rsidRPr="009A33F0" w:rsidRDefault="00B65F18" w:rsidP="009A33F0">
      <w:pPr>
        <w:wordWrap w:val="0"/>
        <w:spacing w:line="360" w:lineRule="auto"/>
        <w:jc w:val="both"/>
        <w:rPr>
          <w:rFonts w:ascii="Arial" w:eastAsia="Times New Roman" w:hAnsi="Arial" w:cs="Arial"/>
          <w:color w:val="333333"/>
          <w:lang w:eastAsia="en-GB"/>
        </w:rPr>
      </w:pPr>
      <w:r w:rsidRPr="009A33F0">
        <w:rPr>
          <w:rFonts w:ascii="Arial" w:hAnsi="Arial" w:cs="Arial"/>
        </w:rPr>
        <w:t xml:space="preserve">Peaks, P. V., 2018. Developing Critical Thinking in Perioperative Staff Members: The Official Voice of Perioperative Nursing </w:t>
      </w:r>
      <w:r w:rsidRPr="009A33F0">
        <w:rPr>
          <w:rFonts w:ascii="Arial" w:hAnsi="Arial" w:cs="Arial"/>
          <w:i/>
          <w:iCs/>
        </w:rPr>
        <w:t>AORN Journal, </w:t>
      </w:r>
      <w:r w:rsidRPr="009A33F0">
        <w:rPr>
          <w:rFonts w:ascii="Arial" w:hAnsi="Arial" w:cs="Arial"/>
        </w:rPr>
        <w:t xml:space="preserve">108(1), pp. 81-85. </w:t>
      </w:r>
      <w:r w:rsidRPr="009A33F0">
        <w:rPr>
          <w:rFonts w:ascii="Arial" w:eastAsia="Times New Roman" w:hAnsi="Arial" w:cs="Arial"/>
          <w:color w:val="333333"/>
          <w:lang w:eastAsia="en-GB"/>
        </w:rPr>
        <w:t>DOI:10.1002/aorn.12295</w:t>
      </w:r>
    </w:p>
    <w:p w14:paraId="076B1AC7" w14:textId="2A7ED20F" w:rsidR="00B65F18" w:rsidRPr="009A33F0" w:rsidRDefault="00B65F18" w:rsidP="009A33F0">
      <w:pPr>
        <w:spacing w:line="360" w:lineRule="auto"/>
        <w:jc w:val="both"/>
        <w:rPr>
          <w:rFonts w:ascii="Arial" w:hAnsi="Arial" w:cs="Arial"/>
        </w:rPr>
      </w:pPr>
      <w:r w:rsidRPr="009A33F0">
        <w:rPr>
          <w:rFonts w:ascii="Arial" w:hAnsi="Arial" w:cs="Arial"/>
        </w:rPr>
        <w:lastRenderedPageBreak/>
        <w:t xml:space="preserve">available at:  </w:t>
      </w:r>
      <w:hyperlink r:id="rId9" w:history="1">
        <w:r w:rsidRPr="009A33F0">
          <w:rPr>
            <w:rStyle w:val="Hyperlink"/>
            <w:rFonts w:ascii="Arial" w:hAnsi="Arial" w:cs="Arial"/>
          </w:rPr>
          <w:t>https://search-proquest-com.ezproxy.uwtsd.ac.uk/docview/2131781281?accountid=130472&amp;rfr_id=info%3Axri%2Fsid%3Aprimo</w:t>
        </w:r>
      </w:hyperlink>
    </w:p>
    <w:p w14:paraId="63607026" w14:textId="2F357CB0" w:rsidR="00B65F18" w:rsidRPr="009A33F0" w:rsidRDefault="00B65F18" w:rsidP="009A33F0">
      <w:pPr>
        <w:spacing w:line="360" w:lineRule="auto"/>
        <w:rPr>
          <w:rFonts w:ascii="Arial" w:hAnsi="Arial" w:cs="Arial"/>
          <w:lang w:val="en-US"/>
        </w:rPr>
      </w:pPr>
      <w:r w:rsidRPr="009A33F0">
        <w:rPr>
          <w:rFonts w:ascii="Arial" w:hAnsi="Arial" w:cs="Arial"/>
          <w:lang w:val="en-US"/>
        </w:rPr>
        <w:t xml:space="preserve">Peek, S., 2020. “The Management Theory of Max Weber”, </w:t>
      </w:r>
      <w:r w:rsidRPr="009A33F0">
        <w:rPr>
          <w:rFonts w:ascii="Arial" w:hAnsi="Arial" w:cs="Arial"/>
          <w:i/>
          <w:iCs/>
          <w:lang w:val="en-US"/>
        </w:rPr>
        <w:t xml:space="preserve">Business.com, </w:t>
      </w:r>
      <w:r w:rsidRPr="009A33F0">
        <w:rPr>
          <w:rFonts w:ascii="Arial" w:hAnsi="Arial" w:cs="Arial"/>
          <w:lang w:val="en-US"/>
        </w:rPr>
        <w:t>27</w:t>
      </w:r>
      <w:r w:rsidRPr="009A33F0">
        <w:rPr>
          <w:rFonts w:ascii="Arial" w:hAnsi="Arial" w:cs="Arial"/>
          <w:vertAlign w:val="superscript"/>
          <w:lang w:val="en-US"/>
        </w:rPr>
        <w:t>th</w:t>
      </w:r>
      <w:r w:rsidRPr="009A33F0">
        <w:rPr>
          <w:rFonts w:ascii="Arial" w:hAnsi="Arial" w:cs="Arial"/>
          <w:lang w:val="en-US"/>
        </w:rPr>
        <w:t xml:space="preserve"> of April. Available at: </w:t>
      </w:r>
      <w:hyperlink r:id="rId10" w:history="1">
        <w:r w:rsidRPr="009A33F0">
          <w:rPr>
            <w:rStyle w:val="Hyperlink"/>
            <w:rFonts w:ascii="Arial" w:hAnsi="Arial" w:cs="Arial"/>
            <w:lang w:val="en-US"/>
          </w:rPr>
          <w:t>https://www.business.com/articles/management-theory-of-max-weber/</w:t>
        </w:r>
      </w:hyperlink>
      <w:r w:rsidRPr="009A33F0">
        <w:rPr>
          <w:rFonts w:ascii="Arial" w:hAnsi="Arial" w:cs="Arial"/>
          <w:lang w:val="en-US"/>
        </w:rPr>
        <w:t xml:space="preserve"> (Accessed: 20</w:t>
      </w:r>
      <w:r w:rsidRPr="009A33F0">
        <w:rPr>
          <w:rFonts w:ascii="Arial" w:hAnsi="Arial" w:cs="Arial"/>
          <w:vertAlign w:val="superscript"/>
          <w:lang w:val="en-US"/>
        </w:rPr>
        <w:t>th</w:t>
      </w:r>
      <w:r w:rsidRPr="009A33F0">
        <w:rPr>
          <w:rFonts w:ascii="Arial" w:hAnsi="Arial" w:cs="Arial"/>
          <w:lang w:val="en-US"/>
        </w:rPr>
        <w:t xml:space="preserve"> of July 2021)</w:t>
      </w:r>
    </w:p>
    <w:p w14:paraId="31FD3BE3" w14:textId="285EA78E" w:rsidR="00360740" w:rsidRPr="009A33F0" w:rsidRDefault="00360740" w:rsidP="009A33F0">
      <w:pPr>
        <w:spacing w:line="360" w:lineRule="auto"/>
        <w:jc w:val="both"/>
        <w:rPr>
          <w:rFonts w:ascii="Arial" w:hAnsi="Arial" w:cs="Arial"/>
        </w:rPr>
      </w:pPr>
      <w:r w:rsidRPr="000443B2">
        <w:rPr>
          <w:rFonts w:ascii="Arial" w:hAnsi="Arial" w:cs="Arial"/>
        </w:rPr>
        <w:t>Payette, P</w:t>
      </w:r>
      <w:r w:rsidRPr="009A33F0">
        <w:rPr>
          <w:rFonts w:ascii="Arial" w:hAnsi="Arial" w:cs="Arial"/>
        </w:rPr>
        <w:t>.</w:t>
      </w:r>
      <w:r w:rsidRPr="000443B2">
        <w:rPr>
          <w:rFonts w:ascii="Arial" w:hAnsi="Arial" w:cs="Arial"/>
        </w:rPr>
        <w:t xml:space="preserve"> </w:t>
      </w:r>
      <w:r w:rsidRPr="009A33F0">
        <w:rPr>
          <w:rFonts w:ascii="Arial" w:hAnsi="Arial" w:cs="Arial"/>
        </w:rPr>
        <w:t>and</w:t>
      </w:r>
      <w:r w:rsidRPr="000443B2">
        <w:rPr>
          <w:rFonts w:ascii="Arial" w:hAnsi="Arial" w:cs="Arial"/>
        </w:rPr>
        <w:t xml:space="preserve"> Barnes, B</w:t>
      </w:r>
      <w:r w:rsidRPr="009A33F0">
        <w:rPr>
          <w:rFonts w:ascii="Arial" w:hAnsi="Arial" w:cs="Arial"/>
        </w:rPr>
        <w:t>.</w:t>
      </w:r>
      <w:r w:rsidRPr="000443B2">
        <w:rPr>
          <w:rFonts w:ascii="Arial" w:hAnsi="Arial" w:cs="Arial"/>
        </w:rPr>
        <w:t>, 2017. Teaching for Critical Thinking: Edward de Bono's Six Thinking Hats. </w:t>
      </w:r>
      <w:r w:rsidRPr="000443B2">
        <w:rPr>
          <w:rFonts w:ascii="Arial" w:hAnsi="Arial" w:cs="Arial"/>
          <w:i/>
          <w:iCs/>
        </w:rPr>
        <w:t>The National teaching &amp; learning forum</w:t>
      </w:r>
      <w:r w:rsidRPr="000443B2">
        <w:rPr>
          <w:rFonts w:ascii="Arial" w:hAnsi="Arial" w:cs="Arial"/>
        </w:rPr>
        <w:t>, 26(3), pp.8–10.</w:t>
      </w:r>
    </w:p>
    <w:p w14:paraId="0A11F82E" w14:textId="77777777" w:rsidR="00B65F18" w:rsidRPr="00B65F18" w:rsidRDefault="00B65F18" w:rsidP="009A33F0">
      <w:pPr>
        <w:spacing w:line="360" w:lineRule="auto"/>
        <w:rPr>
          <w:rFonts w:ascii="Arial" w:hAnsi="Arial" w:cs="Arial"/>
        </w:rPr>
      </w:pPr>
      <w:r w:rsidRPr="00B65F18">
        <w:rPr>
          <w:rFonts w:ascii="Arial" w:hAnsi="Arial" w:cs="Arial"/>
        </w:rPr>
        <w:t>Wren, D., 2009. Joseph N. Scanlon: the man and the plan. </w:t>
      </w:r>
      <w:r w:rsidRPr="00B65F18">
        <w:rPr>
          <w:rFonts w:ascii="Arial" w:hAnsi="Arial" w:cs="Arial"/>
          <w:i/>
          <w:iCs/>
        </w:rPr>
        <w:t>Journal of management history (2006)</w:t>
      </w:r>
      <w:r w:rsidRPr="00B65F18">
        <w:rPr>
          <w:rFonts w:ascii="Arial" w:hAnsi="Arial" w:cs="Arial"/>
        </w:rPr>
        <w:t>, 15(1), pp.20–37.</w:t>
      </w:r>
    </w:p>
    <w:p w14:paraId="7764F7F9" w14:textId="77777777" w:rsidR="00B65F18" w:rsidRPr="009A33F0" w:rsidRDefault="00B65F18" w:rsidP="009A33F0">
      <w:pPr>
        <w:spacing w:line="360" w:lineRule="auto"/>
        <w:rPr>
          <w:rFonts w:ascii="Arial" w:hAnsi="Arial" w:cs="Arial"/>
          <w:lang w:val="en-US"/>
        </w:rPr>
      </w:pPr>
    </w:p>
    <w:p w14:paraId="41DD5707" w14:textId="77777777" w:rsidR="00B65F18" w:rsidRPr="00B65F18" w:rsidRDefault="00B65F18" w:rsidP="009A33F0">
      <w:pPr>
        <w:spacing w:line="360" w:lineRule="auto"/>
        <w:jc w:val="both"/>
        <w:rPr>
          <w:rFonts w:ascii="Arial" w:hAnsi="Arial" w:cs="Arial"/>
          <w:lang w:val="en-US"/>
        </w:rPr>
      </w:pPr>
    </w:p>
    <w:p w14:paraId="00B7F051" w14:textId="77777777" w:rsidR="00B65F18" w:rsidRPr="00B65F18" w:rsidRDefault="00B65F18" w:rsidP="009A33F0">
      <w:pPr>
        <w:spacing w:line="360" w:lineRule="auto"/>
        <w:jc w:val="both"/>
        <w:rPr>
          <w:rFonts w:ascii="Arial" w:hAnsi="Arial" w:cs="Arial"/>
          <w:lang w:val="en-US"/>
        </w:rPr>
      </w:pPr>
    </w:p>
    <w:p w14:paraId="5D974156" w14:textId="77777777" w:rsidR="00B65F18" w:rsidRPr="009A33F0" w:rsidRDefault="00B65F18" w:rsidP="009A33F0">
      <w:pPr>
        <w:spacing w:line="360" w:lineRule="auto"/>
        <w:jc w:val="both"/>
        <w:rPr>
          <w:rFonts w:ascii="Arial" w:hAnsi="Arial" w:cs="Arial"/>
        </w:rPr>
      </w:pPr>
    </w:p>
    <w:p w14:paraId="4BD4E659" w14:textId="77777777" w:rsidR="00A1270A" w:rsidRPr="009A33F0" w:rsidRDefault="00A1270A" w:rsidP="009A33F0">
      <w:pPr>
        <w:pStyle w:val="ListParagraph"/>
        <w:spacing w:line="360" w:lineRule="auto"/>
        <w:jc w:val="both"/>
        <w:rPr>
          <w:rFonts w:ascii="Arial" w:hAnsi="Arial" w:cs="Arial"/>
        </w:rPr>
      </w:pPr>
    </w:p>
    <w:p w14:paraId="2063372F" w14:textId="1948BFFF" w:rsidR="00A5680C" w:rsidRPr="009A33F0" w:rsidRDefault="00A5680C" w:rsidP="009A33F0">
      <w:pPr>
        <w:spacing w:line="360" w:lineRule="auto"/>
        <w:jc w:val="both"/>
        <w:rPr>
          <w:rFonts w:ascii="Arial" w:hAnsi="Arial" w:cs="Arial"/>
        </w:rPr>
      </w:pPr>
    </w:p>
    <w:p w14:paraId="16FA5CC6" w14:textId="1DC5E82E" w:rsidR="00A5680C" w:rsidRPr="009A33F0" w:rsidRDefault="00A5680C" w:rsidP="009A33F0">
      <w:pPr>
        <w:spacing w:line="360" w:lineRule="auto"/>
        <w:jc w:val="both"/>
        <w:rPr>
          <w:rFonts w:ascii="Arial" w:hAnsi="Arial" w:cs="Arial"/>
        </w:rPr>
      </w:pPr>
    </w:p>
    <w:p w14:paraId="4C68F4CB" w14:textId="77777777" w:rsidR="00A5680C" w:rsidRPr="009A33F0" w:rsidRDefault="00A5680C" w:rsidP="009A33F0">
      <w:pPr>
        <w:spacing w:line="360" w:lineRule="auto"/>
        <w:jc w:val="both"/>
        <w:rPr>
          <w:rFonts w:ascii="Arial" w:hAnsi="Arial" w:cs="Arial"/>
        </w:rPr>
      </w:pPr>
    </w:p>
    <w:p w14:paraId="28402005" w14:textId="09F30A0B" w:rsidR="00A5680C" w:rsidRPr="009A33F0" w:rsidRDefault="00A5680C" w:rsidP="009A33F0">
      <w:pPr>
        <w:spacing w:line="360" w:lineRule="auto"/>
        <w:jc w:val="both"/>
        <w:rPr>
          <w:rFonts w:ascii="Arial" w:hAnsi="Arial" w:cs="Arial"/>
        </w:rPr>
      </w:pPr>
    </w:p>
    <w:p w14:paraId="5432AE1F" w14:textId="3F193310" w:rsidR="00A5680C" w:rsidRPr="009A33F0" w:rsidRDefault="00A5680C" w:rsidP="009A33F0">
      <w:pPr>
        <w:spacing w:line="360" w:lineRule="auto"/>
        <w:jc w:val="both"/>
        <w:rPr>
          <w:rFonts w:ascii="Arial" w:hAnsi="Arial" w:cs="Arial"/>
        </w:rPr>
      </w:pPr>
    </w:p>
    <w:p w14:paraId="072FA5F6" w14:textId="374EAE6F" w:rsidR="00B2477A" w:rsidRPr="009A33F0" w:rsidRDefault="009A33F0" w:rsidP="009A33F0">
      <w:pPr>
        <w:spacing w:line="360" w:lineRule="auto"/>
        <w:jc w:val="both"/>
        <w:rPr>
          <w:rFonts w:ascii="Arial" w:hAnsi="Arial" w:cs="Arial"/>
        </w:rPr>
      </w:pPr>
    </w:p>
    <w:sectPr w:rsidR="00B2477A" w:rsidRPr="009A33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A82751"/>
    <w:multiLevelType w:val="hybridMultilevel"/>
    <w:tmpl w:val="43DCA1F8"/>
    <w:lvl w:ilvl="0" w:tplc="60003C9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126F8"/>
    <w:multiLevelType w:val="hybridMultilevel"/>
    <w:tmpl w:val="2A3A6992"/>
    <w:lvl w:ilvl="0" w:tplc="6D5250AC">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FE"/>
    <w:rsid w:val="000432B9"/>
    <w:rsid w:val="000A041E"/>
    <w:rsid w:val="000A44F4"/>
    <w:rsid w:val="00360740"/>
    <w:rsid w:val="00445D55"/>
    <w:rsid w:val="0045315D"/>
    <w:rsid w:val="005335B9"/>
    <w:rsid w:val="005776B7"/>
    <w:rsid w:val="005C1EA4"/>
    <w:rsid w:val="006F5DFF"/>
    <w:rsid w:val="007E6F60"/>
    <w:rsid w:val="008702FE"/>
    <w:rsid w:val="00880B96"/>
    <w:rsid w:val="00982D9B"/>
    <w:rsid w:val="009A33F0"/>
    <w:rsid w:val="009E6F63"/>
    <w:rsid w:val="00A1270A"/>
    <w:rsid w:val="00A5680C"/>
    <w:rsid w:val="00B65F18"/>
    <w:rsid w:val="00C7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0FA9E2"/>
  <w15:chartTrackingRefBased/>
  <w15:docId w15:val="{BD64454E-03B7-BD4F-8DDF-C7356E0B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80C"/>
    <w:pPr>
      <w:spacing w:after="160" w:line="259" w:lineRule="auto"/>
    </w:pPr>
    <w:rPr>
      <w:sz w:val="22"/>
      <w:szCs w:val="22"/>
    </w:rPr>
  </w:style>
  <w:style w:type="paragraph" w:styleId="Heading1">
    <w:name w:val="heading 1"/>
    <w:basedOn w:val="Normal"/>
    <w:next w:val="Normal"/>
    <w:link w:val="Heading1Char"/>
    <w:uiPriority w:val="9"/>
    <w:qFormat/>
    <w:rsid w:val="004531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2B9"/>
    <w:pPr>
      <w:ind w:left="720"/>
      <w:contextualSpacing/>
    </w:pPr>
  </w:style>
  <w:style w:type="character" w:customStyle="1" w:styleId="Heading1Char">
    <w:name w:val="Heading 1 Char"/>
    <w:basedOn w:val="DefaultParagraphFont"/>
    <w:link w:val="Heading1"/>
    <w:uiPriority w:val="9"/>
    <w:rsid w:val="0045315D"/>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5335B9"/>
  </w:style>
  <w:style w:type="paragraph" w:styleId="Bibliography">
    <w:name w:val="Bibliography"/>
    <w:basedOn w:val="Normal"/>
    <w:next w:val="Normal"/>
    <w:uiPriority w:val="37"/>
    <w:semiHidden/>
    <w:unhideWhenUsed/>
    <w:rsid w:val="00B65F18"/>
  </w:style>
  <w:style w:type="character" w:styleId="Hyperlink">
    <w:name w:val="Hyperlink"/>
    <w:basedOn w:val="DefaultParagraphFont"/>
    <w:uiPriority w:val="99"/>
    <w:unhideWhenUsed/>
    <w:rsid w:val="00B65F18"/>
    <w:rPr>
      <w:color w:val="0563C1" w:themeColor="hyperlink"/>
      <w:u w:val="single"/>
    </w:rPr>
  </w:style>
  <w:style w:type="character" w:styleId="UnresolvedMention">
    <w:name w:val="Unresolved Mention"/>
    <w:basedOn w:val="DefaultParagraphFont"/>
    <w:uiPriority w:val="99"/>
    <w:semiHidden/>
    <w:unhideWhenUsed/>
    <w:rsid w:val="00B65F18"/>
    <w:rPr>
      <w:color w:val="605E5C"/>
      <w:shd w:val="clear" w:color="auto" w:fill="E1DFDD"/>
    </w:rPr>
  </w:style>
  <w:style w:type="character" w:styleId="FollowedHyperlink">
    <w:name w:val="FollowedHyperlink"/>
    <w:basedOn w:val="DefaultParagraphFont"/>
    <w:uiPriority w:val="99"/>
    <w:semiHidden/>
    <w:unhideWhenUsed/>
    <w:rsid w:val="00B65F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8367015">
      <w:bodyDiv w:val="1"/>
      <w:marLeft w:val="0"/>
      <w:marRight w:val="0"/>
      <w:marTop w:val="0"/>
      <w:marBottom w:val="0"/>
      <w:divBdr>
        <w:top w:val="none" w:sz="0" w:space="0" w:color="auto"/>
        <w:left w:val="none" w:sz="0" w:space="0" w:color="auto"/>
        <w:bottom w:val="none" w:sz="0" w:space="0" w:color="auto"/>
        <w:right w:val="none" w:sz="0" w:space="0" w:color="auto"/>
      </w:divBdr>
    </w:div>
    <w:div w:id="203098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mbardodier.com/contents/corporate-news/investment-insights/2020/september/the-uks-twin-challenges-of-brexi.html" TargetMode="External"/><Relationship Id="rId3" Type="http://schemas.openxmlformats.org/officeDocument/2006/relationships/settings" Target="settings.xml"/><Relationship Id="rId7" Type="http://schemas.openxmlformats.org/officeDocument/2006/relationships/hyperlink" Target="https://www.govexec.com/management/2013/07/how-red-model-can-make-you-better-leader-and-thinker/673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orkdesign.com/2020/06/five-post-covid-behaviors-and-attitudes-that-will-reshape-the-workplace/"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business.com/articles/management-theory-of-max-weber/" TargetMode="External"/><Relationship Id="rId4" Type="http://schemas.openxmlformats.org/officeDocument/2006/relationships/webSettings" Target="webSettings.xml"/><Relationship Id="rId9" Type="http://schemas.openxmlformats.org/officeDocument/2006/relationships/hyperlink" Target="https://search-proquest-com.ezproxy.uwtsd.ac.uk/docview/2131781281?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6</cp:revision>
  <dcterms:created xsi:type="dcterms:W3CDTF">2021-07-23T13:23:00Z</dcterms:created>
  <dcterms:modified xsi:type="dcterms:W3CDTF">2021-07-24T15:51:00Z</dcterms:modified>
</cp:coreProperties>
</file>