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0AA42" w14:textId="376914AB" w:rsidR="00156FC8" w:rsidRDefault="00A12A15" w:rsidP="00883C1B">
      <w:pPr>
        <w:pStyle w:val="PlainText"/>
        <w:spacing w:line="360" w:lineRule="auto"/>
        <w:jc w:val="center"/>
        <w:rPr>
          <w:rFonts w:ascii="Arial" w:hAnsi="Arial" w:cs="Arial"/>
          <w:b/>
          <w:bCs/>
          <w:sz w:val="32"/>
          <w:szCs w:val="32"/>
        </w:rPr>
      </w:pPr>
      <w:r>
        <w:rPr>
          <w:rFonts w:ascii="Arial" w:hAnsi="Arial" w:cs="Arial"/>
          <w:b/>
          <w:bCs/>
          <w:noProof/>
        </w:rPr>
        <w:drawing>
          <wp:anchor distT="0" distB="0" distL="114300" distR="114300" simplePos="0" relativeHeight="251489280" behindDoc="0" locked="0" layoutInCell="1" allowOverlap="1" wp14:anchorId="6A7E9DB9" wp14:editId="6A1B43F3">
            <wp:simplePos x="0" y="0"/>
            <wp:positionH relativeFrom="page">
              <wp:posOffset>47625</wp:posOffset>
            </wp:positionH>
            <wp:positionV relativeFrom="paragraph">
              <wp:posOffset>-3243580</wp:posOffset>
            </wp:positionV>
            <wp:extent cx="7550785" cy="4233545"/>
            <wp:effectExtent l="0" t="0" r="0" b="0"/>
            <wp:wrapNone/>
            <wp:docPr id="541201763" name="Picture 46" descr="A blue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01763" name="Picture 46" descr="A blue and white background&#10;&#10;AI-generated content may be incorrect."/>
                    <pic:cNvPicPr>
                      <a:picLocks noChangeAspect="1" noChangeArrowheads="1"/>
                    </pic:cNvPicPr>
                  </pic:nvPicPr>
                  <pic:blipFill>
                    <a:blip r:embed="rId8">
                      <a:duotone>
                        <a:schemeClr val="accent2">
                          <a:shade val="45000"/>
                          <a:satMod val="135000"/>
                        </a:schemeClr>
                        <a:prstClr val="white"/>
                      </a:duotone>
                      <a:extLst>
                        <a:ext uri="{BEBA8EAE-BF5A-486C-A8C5-ECC9F3942E4B}">
                          <a14:imgProps xmlns:a14="http://schemas.microsoft.com/office/drawing/2010/main">
                            <a14:imgLayer r:embed="rId9">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7550785" cy="4233545"/>
                    </a:xfrm>
                    <a:prstGeom prst="rect">
                      <a:avLst/>
                    </a:prstGeom>
                    <a:noFill/>
                  </pic:spPr>
                </pic:pic>
              </a:graphicData>
            </a:graphic>
            <wp14:sizeRelH relativeFrom="margin">
              <wp14:pctWidth>0</wp14:pctWidth>
            </wp14:sizeRelH>
            <wp14:sizeRelV relativeFrom="margin">
              <wp14:pctHeight>0</wp14:pctHeight>
            </wp14:sizeRelV>
          </wp:anchor>
        </w:drawing>
      </w:r>
      <w:r w:rsidRPr="00870A22">
        <w:rPr>
          <w:rFonts w:ascii="Arial" w:hAnsi="Arial" w:cs="Arial"/>
          <w:noProof/>
          <w:sz w:val="32"/>
          <w:szCs w:val="32"/>
        </w:rPr>
        <mc:AlternateContent>
          <mc:Choice Requires="wps">
            <w:drawing>
              <wp:anchor distT="0" distB="0" distL="114300" distR="114300" simplePos="0" relativeHeight="251678720" behindDoc="0" locked="0" layoutInCell="1" allowOverlap="1" wp14:anchorId="30DE048F" wp14:editId="04AF26C3">
                <wp:simplePos x="0" y="0"/>
                <wp:positionH relativeFrom="margin">
                  <wp:posOffset>70485</wp:posOffset>
                </wp:positionH>
                <wp:positionV relativeFrom="paragraph">
                  <wp:posOffset>2480945</wp:posOffset>
                </wp:positionV>
                <wp:extent cx="5707380" cy="1528445"/>
                <wp:effectExtent l="0" t="0" r="26670" b="14605"/>
                <wp:wrapNone/>
                <wp:docPr id="1047470733" name="Text Box 1"/>
                <wp:cNvGraphicFramePr/>
                <a:graphic xmlns:a="http://schemas.openxmlformats.org/drawingml/2006/main">
                  <a:graphicData uri="http://schemas.microsoft.com/office/word/2010/wordprocessingShape">
                    <wps:wsp>
                      <wps:cNvSpPr txBox="1"/>
                      <wps:spPr>
                        <a:xfrm>
                          <a:off x="0" y="0"/>
                          <a:ext cx="5707380" cy="1528445"/>
                        </a:xfrm>
                        <a:prstGeom prst="rect">
                          <a:avLst/>
                        </a:prstGeom>
                        <a:solidFill>
                          <a:srgbClr val="FFFF99"/>
                        </a:solidFill>
                        <a:ln w="6350">
                          <a:solidFill>
                            <a:prstClr val="black"/>
                          </a:solidFill>
                        </a:ln>
                      </wps:spPr>
                      <wps:txbx>
                        <w:txbxContent>
                          <w:p w14:paraId="248C23FA" w14:textId="77777777" w:rsidR="00561A12" w:rsidRPr="009C036D" w:rsidRDefault="00561A12" w:rsidP="00561A12">
                            <w:pPr>
                              <w:jc w:val="center"/>
                              <w:rPr>
                                <w:b/>
                                <w:bCs/>
                                <w:sz w:val="40"/>
                                <w:szCs w:val="40"/>
                              </w:rPr>
                            </w:pPr>
                          </w:p>
                          <w:p w14:paraId="2F4CFC92" w14:textId="77777777" w:rsidR="00561A12" w:rsidRPr="009C036D" w:rsidRDefault="00561A12" w:rsidP="00561A12">
                            <w:pPr>
                              <w:jc w:val="center"/>
                              <w:rPr>
                                <w:rFonts w:ascii="Arial" w:hAnsi="Arial" w:cs="Arial"/>
                                <w:b/>
                                <w:bCs/>
                                <w:sz w:val="40"/>
                                <w:szCs w:val="40"/>
                              </w:rPr>
                            </w:pPr>
                            <w:r w:rsidRPr="009C036D">
                              <w:rPr>
                                <w:rFonts w:ascii="Arial" w:hAnsi="Arial" w:cs="Arial"/>
                                <w:b/>
                                <w:bCs/>
                                <w:sz w:val="40"/>
                                <w:szCs w:val="40"/>
                              </w:rPr>
                              <w:t>BA (Hons) Leadership and Management Skills for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0DE048F" id="_x0000_t202" coordsize="21600,21600" o:spt="202" path="m,l,21600r21600,l21600,xe">
                <v:stroke joinstyle="miter"/>
                <v:path gradientshapeok="t" o:connecttype="rect"/>
              </v:shapetype>
              <v:shape id="Text Box 1" o:spid="_x0000_s1026" type="#_x0000_t202" style="position:absolute;left:0;text-align:left;margin-left:5.55pt;margin-top:195.35pt;width:449.4pt;height:120.35pt;z-index:251678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" fillcolor="#ff9" strokeweight=".5pt">
                <v:textbox>
                  <w:txbxContent>
                    <w:p w14:paraId="248C23FA" w14:textId="77777777" w:rsidR="00561A12" w:rsidRPr="009C036D" w:rsidRDefault="00561A12" w:rsidP="00561A12">
                      <w:pPr>
                        <w:jc w:val="center"/>
                        <w:rPr>
                          <w:b/>
                          <w:bCs/>
                          <w:sz w:val="40"/>
                          <w:szCs w:val="40"/>
                        </w:rPr>
                      </w:pPr>
                    </w:p>
                    <w:p w14:paraId="2F4CFC92" w14:textId="77777777" w:rsidR="00561A12" w:rsidRPr="009C036D" w:rsidRDefault="00561A12" w:rsidP="00561A12">
                      <w:pPr>
                        <w:jc w:val="center"/>
                        <w:rPr>
                          <w:rFonts w:ascii="Arial" w:hAnsi="Arial" w:cs="Arial"/>
                          <w:b/>
                          <w:bCs/>
                          <w:sz w:val="40"/>
                          <w:szCs w:val="40"/>
                        </w:rPr>
                      </w:pPr>
                      <w:r w:rsidRPr="009C036D">
                        <w:rPr>
                          <w:rFonts w:ascii="Arial" w:hAnsi="Arial" w:cs="Arial"/>
                          <w:b/>
                          <w:bCs/>
                          <w:sz w:val="40"/>
                          <w:szCs w:val="40"/>
                        </w:rPr>
                        <w:t>BA (Hons) Leadership and Management Skills for the Workplace</w:t>
                      </w:r>
                    </w:p>
                  </w:txbxContent>
                </v:textbox>
                <w10:wrap anchorx="margin"/>
              </v:shape>
            </w:pict>
          </mc:Fallback>
        </mc:AlternateContent>
      </w:r>
      <w:r w:rsidRPr="009C036D">
        <w:rPr>
          <w:noProof/>
        </w:rPr>
        <w:drawing>
          <wp:anchor distT="0" distB="0" distL="114300" distR="114300" simplePos="0" relativeHeight="251585536" behindDoc="0" locked="0" layoutInCell="1" allowOverlap="1" wp14:anchorId="2CF0CB99" wp14:editId="5BF0F045">
            <wp:simplePos x="0" y="0"/>
            <wp:positionH relativeFrom="margin">
              <wp:posOffset>2522855</wp:posOffset>
            </wp:positionH>
            <wp:positionV relativeFrom="paragraph">
              <wp:posOffset>170180</wp:posOffset>
            </wp:positionV>
            <wp:extent cx="971550" cy="1263015"/>
            <wp:effectExtent l="190500" t="171450" r="114300" b="146685"/>
            <wp:wrapNone/>
            <wp:docPr id="1744741733" name="Picture 3"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41733" name="Picture 3" descr="A black and yellow shield with blue flow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71550" cy="1263015"/>
                    </a:xfrm>
                    <a:prstGeom prst="rect">
                      <a:avLst/>
                    </a:prstGeom>
                    <a:effectLst>
                      <a:outerShdw blurRad="101600" dir="13980000" sx="109000" sy="109000" algn="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Pr>
          <w:rFonts w:ascii="Arial" w:hAnsi="Arial" w:cs="Arial"/>
          <w:b/>
          <w:bCs/>
          <w:noProof/>
        </w:rPr>
        <w:drawing>
          <wp:anchor distT="0" distB="0" distL="114300" distR="114300" simplePos="0" relativeHeight="251537408" behindDoc="0" locked="0" layoutInCell="1" allowOverlap="1" wp14:anchorId="3E768A67" wp14:editId="19FB15CD">
            <wp:simplePos x="0" y="0"/>
            <wp:positionH relativeFrom="page">
              <wp:posOffset>-2862580</wp:posOffset>
            </wp:positionH>
            <wp:positionV relativeFrom="paragraph">
              <wp:posOffset>6530340</wp:posOffset>
            </wp:positionV>
            <wp:extent cx="10462260" cy="3383280"/>
            <wp:effectExtent l="0" t="0" r="0" b="7620"/>
            <wp:wrapNone/>
            <wp:docPr id="374699556" name="Picture 42" descr="A blue and white swir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99556" name="Picture 42" descr="A blue and white swirls&#10;&#10;AI-generated content may be incorrect."/>
                    <pic:cNvPicPr>
                      <a:picLocks noChangeAspect="1" noChangeArrowheads="1"/>
                    </pic:cNvPicPr>
                  </pic:nvPicPr>
                  <pic:blipFill>
                    <a:blip r:embed="rId11">
                      <a:duotone>
                        <a:schemeClr val="accent2">
                          <a:shade val="45000"/>
                          <a:satMod val="135000"/>
                        </a:schemeClr>
                        <a:prstClr val="white"/>
                      </a:duotone>
                      <a:extLst>
                        <a:ext uri="{BEBA8EAE-BF5A-486C-A8C5-ECC9F3942E4B}">
                          <a14:imgProps xmlns:a14="http://schemas.microsoft.com/office/drawing/2010/main">
                            <a14:imgLayer r:embed="rId12">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0462260" cy="3383280"/>
                    </a:xfrm>
                    <a:prstGeom prst="rect">
                      <a:avLst/>
                    </a:prstGeom>
                    <a:noFill/>
                  </pic:spPr>
                </pic:pic>
              </a:graphicData>
            </a:graphic>
            <wp14:sizeRelH relativeFrom="margin">
              <wp14:pctWidth>0</wp14:pctWidth>
            </wp14:sizeRelH>
            <wp14:sizeRelV relativeFrom="margin">
              <wp14:pctHeight>0</wp14:pctHeight>
            </wp14:sizeRelV>
          </wp:anchor>
        </w:drawing>
      </w:r>
    </w:p>
    <w:p w14:paraId="0BF3A31D" w14:textId="52B3F61F" w:rsidR="00156FC8" w:rsidRDefault="00156FC8" w:rsidP="00883C1B">
      <w:pPr>
        <w:pStyle w:val="PlainText"/>
        <w:spacing w:line="360" w:lineRule="auto"/>
        <w:jc w:val="center"/>
        <w:rPr>
          <w:rFonts w:ascii="Arial" w:hAnsi="Arial" w:cs="Arial"/>
          <w:b/>
          <w:bCs/>
          <w:sz w:val="32"/>
          <w:szCs w:val="32"/>
        </w:rPr>
      </w:pPr>
    </w:p>
    <w:p w14:paraId="57A59061" w14:textId="67D17AE8" w:rsidR="00156FC8" w:rsidRDefault="00156FC8" w:rsidP="00883C1B">
      <w:pPr>
        <w:pStyle w:val="PlainText"/>
        <w:spacing w:line="360" w:lineRule="auto"/>
        <w:jc w:val="center"/>
        <w:rPr>
          <w:rFonts w:ascii="Arial" w:hAnsi="Arial" w:cs="Arial"/>
          <w:b/>
          <w:bCs/>
          <w:sz w:val="32"/>
          <w:szCs w:val="32"/>
        </w:rPr>
      </w:pPr>
    </w:p>
    <w:p w14:paraId="04167482" w14:textId="4F62FBBE" w:rsidR="00156FC8" w:rsidRDefault="00156FC8" w:rsidP="00883C1B">
      <w:pPr>
        <w:pStyle w:val="PlainText"/>
        <w:spacing w:line="360" w:lineRule="auto"/>
        <w:jc w:val="center"/>
        <w:rPr>
          <w:rFonts w:ascii="Arial" w:hAnsi="Arial" w:cs="Arial"/>
          <w:b/>
          <w:bCs/>
          <w:sz w:val="32"/>
          <w:szCs w:val="32"/>
        </w:rPr>
      </w:pPr>
    </w:p>
    <w:p w14:paraId="0F62328D" w14:textId="16679650" w:rsidR="00156FC8" w:rsidRDefault="001D3918" w:rsidP="00883C1B">
      <w:pPr>
        <w:pStyle w:val="PlainText"/>
        <w:spacing w:line="360" w:lineRule="auto"/>
        <w:jc w:val="center"/>
        <w:rPr>
          <w:rFonts w:ascii="Arial" w:hAnsi="Arial" w:cs="Arial"/>
          <w:b/>
          <w:bCs/>
          <w:sz w:val="32"/>
          <w:szCs w:val="32"/>
        </w:rPr>
      </w:pPr>
      <w:r w:rsidRPr="00085F3F">
        <w:rPr>
          <w:rFonts w:ascii="Arial" w:hAnsi="Arial" w:cs="Arial"/>
          <w:b/>
          <w:bCs/>
          <w:noProof/>
        </w:rPr>
        <mc:AlternateContent>
          <mc:Choice Requires="wps">
            <w:drawing>
              <wp:anchor distT="45720" distB="45720" distL="114300" distR="114300" simplePos="0" relativeHeight="251821056" behindDoc="0" locked="0" layoutInCell="1" allowOverlap="1" wp14:anchorId="498DD619" wp14:editId="1EFE3549">
                <wp:simplePos x="0" y="0"/>
                <wp:positionH relativeFrom="margin">
                  <wp:align>center</wp:align>
                </wp:positionH>
                <wp:positionV relativeFrom="paragraph">
                  <wp:posOffset>206910</wp:posOffset>
                </wp:positionV>
                <wp:extent cx="4224655" cy="1404620"/>
                <wp:effectExtent l="0" t="0" r="0" b="0"/>
                <wp:wrapSquare wrapText="bothSides"/>
                <wp:docPr id="18837406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4655" cy="1404620"/>
                        </a:xfrm>
                        <a:prstGeom prst="rect">
                          <a:avLst/>
                        </a:prstGeom>
                        <a:noFill/>
                        <a:ln w="9525">
                          <a:noFill/>
                          <a:miter lim="800000"/>
                          <a:headEnd/>
                          <a:tailEnd/>
                        </a:ln>
                      </wps:spPr>
                      <wps:txbx>
                        <w:txbxContent>
                          <w:p w14:paraId="5F6000E3" w14:textId="77777777" w:rsidR="00561A12" w:rsidRPr="00085F3F" w:rsidRDefault="00561A12" w:rsidP="00561A12">
                            <w:pPr>
                              <w:rPr>
                                <w:rFonts w:ascii="Arial" w:hAnsi="Arial" w:cs="Arial"/>
                                <w:b/>
                                <w:bCs/>
                                <w:sz w:val="36"/>
                                <w:szCs w:val="36"/>
                              </w:rPr>
                            </w:pPr>
                            <w:r w:rsidRPr="00085F3F">
                              <w:rPr>
                                <w:rFonts w:ascii="Arial" w:hAnsi="Arial" w:cs="Arial"/>
                                <w:b/>
                                <w:bCs/>
                                <w:sz w:val="36"/>
                                <w:szCs w:val="36"/>
                              </w:rPr>
                              <w:t>University Of Wales Trinity St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8DD619" id="Text Box 2" o:spid="_x0000_s1027" type="#_x0000_t202" style="position:absolute;left:0;text-align:left;margin-left:0;margin-top:16.3pt;width:332.65pt;height:110.6pt;z-index:25182105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" filled="f" stroked="f">
                <v:textbox style="mso-fit-shape-to-text:t">
                  <w:txbxContent>
                    <w:p w14:paraId="5F6000E3" w14:textId="77777777" w:rsidR="00561A12" w:rsidRPr="00085F3F" w:rsidRDefault="00561A12" w:rsidP="00561A12">
                      <w:pPr>
                        <w:rPr>
                          <w:rFonts w:ascii="Arial" w:hAnsi="Arial" w:cs="Arial"/>
                          <w:b/>
                          <w:bCs/>
                          <w:sz w:val="36"/>
                          <w:szCs w:val="36"/>
                        </w:rPr>
                      </w:pPr>
                      <w:r w:rsidRPr="00085F3F">
                        <w:rPr>
                          <w:rFonts w:ascii="Arial" w:hAnsi="Arial" w:cs="Arial"/>
                          <w:b/>
                          <w:bCs/>
                          <w:sz w:val="36"/>
                          <w:szCs w:val="36"/>
                        </w:rPr>
                        <w:t>University Of Wales Trinity St David</w:t>
                      </w:r>
                    </w:p>
                  </w:txbxContent>
                </v:textbox>
                <w10:wrap type="square" anchorx="margin"/>
              </v:shape>
            </w:pict>
          </mc:Fallback>
        </mc:AlternateContent>
      </w:r>
    </w:p>
    <w:p w14:paraId="5FB5CAA0" w14:textId="77777777" w:rsidR="00156FC8" w:rsidRDefault="00156FC8" w:rsidP="00883C1B">
      <w:pPr>
        <w:pStyle w:val="PlainText"/>
        <w:spacing w:line="360" w:lineRule="auto"/>
        <w:jc w:val="center"/>
        <w:rPr>
          <w:rFonts w:ascii="Arial" w:hAnsi="Arial" w:cs="Arial"/>
          <w:b/>
          <w:bCs/>
          <w:sz w:val="32"/>
          <w:szCs w:val="32"/>
        </w:rPr>
      </w:pPr>
    </w:p>
    <w:p w14:paraId="02C1BF63" w14:textId="77777777" w:rsidR="00156FC8" w:rsidRDefault="00156FC8" w:rsidP="00883C1B">
      <w:pPr>
        <w:pStyle w:val="PlainText"/>
        <w:spacing w:line="360" w:lineRule="auto"/>
        <w:jc w:val="center"/>
        <w:rPr>
          <w:rFonts w:ascii="Arial" w:hAnsi="Arial" w:cs="Arial"/>
          <w:b/>
          <w:bCs/>
          <w:sz w:val="32"/>
          <w:szCs w:val="32"/>
        </w:rPr>
      </w:pPr>
    </w:p>
    <w:p w14:paraId="3ED30585" w14:textId="61F9157B" w:rsidR="00156FC8" w:rsidRDefault="00156FC8" w:rsidP="00883C1B">
      <w:pPr>
        <w:pStyle w:val="PlainText"/>
        <w:spacing w:line="360" w:lineRule="auto"/>
        <w:jc w:val="center"/>
        <w:rPr>
          <w:rFonts w:ascii="Arial" w:hAnsi="Arial" w:cs="Arial"/>
          <w:b/>
          <w:bCs/>
          <w:sz w:val="32"/>
          <w:szCs w:val="32"/>
        </w:rPr>
      </w:pPr>
    </w:p>
    <w:p w14:paraId="2C6D4C51" w14:textId="59A76002" w:rsidR="00156FC8" w:rsidRDefault="00156FC8" w:rsidP="00883C1B">
      <w:pPr>
        <w:pStyle w:val="PlainText"/>
        <w:spacing w:line="360" w:lineRule="auto"/>
        <w:jc w:val="center"/>
        <w:rPr>
          <w:rFonts w:ascii="Arial" w:hAnsi="Arial" w:cs="Arial"/>
          <w:b/>
          <w:bCs/>
          <w:sz w:val="32"/>
          <w:szCs w:val="32"/>
        </w:rPr>
      </w:pPr>
    </w:p>
    <w:p w14:paraId="6F0D3E3A" w14:textId="1D1E9F92" w:rsidR="00156FC8" w:rsidRDefault="00156FC8" w:rsidP="00883C1B">
      <w:pPr>
        <w:pStyle w:val="PlainText"/>
        <w:spacing w:line="360" w:lineRule="auto"/>
        <w:jc w:val="center"/>
        <w:rPr>
          <w:rFonts w:ascii="Arial" w:hAnsi="Arial" w:cs="Arial"/>
          <w:b/>
          <w:bCs/>
          <w:sz w:val="32"/>
          <w:szCs w:val="32"/>
        </w:rPr>
      </w:pPr>
    </w:p>
    <w:p w14:paraId="62989F20" w14:textId="796615E4" w:rsidR="00156FC8" w:rsidRDefault="00156FC8" w:rsidP="00883C1B">
      <w:pPr>
        <w:pStyle w:val="PlainText"/>
        <w:spacing w:line="360" w:lineRule="auto"/>
        <w:jc w:val="center"/>
        <w:rPr>
          <w:rFonts w:ascii="Arial" w:hAnsi="Arial" w:cs="Arial"/>
          <w:b/>
          <w:bCs/>
          <w:sz w:val="32"/>
          <w:szCs w:val="32"/>
        </w:rPr>
      </w:pPr>
    </w:p>
    <w:p w14:paraId="4A87A902" w14:textId="69B28A0D" w:rsidR="00156FC8" w:rsidRDefault="00156FC8" w:rsidP="00883C1B">
      <w:pPr>
        <w:pStyle w:val="PlainText"/>
        <w:spacing w:line="360" w:lineRule="auto"/>
        <w:jc w:val="center"/>
        <w:rPr>
          <w:rFonts w:ascii="Arial" w:hAnsi="Arial" w:cs="Arial"/>
          <w:b/>
          <w:bCs/>
          <w:sz w:val="32"/>
          <w:szCs w:val="32"/>
        </w:rPr>
      </w:pPr>
    </w:p>
    <w:p w14:paraId="28CA0956" w14:textId="3932FB93" w:rsidR="00156FC8" w:rsidRDefault="001D3918" w:rsidP="00883C1B">
      <w:pPr>
        <w:pStyle w:val="PlainText"/>
        <w:spacing w:line="360" w:lineRule="auto"/>
        <w:jc w:val="center"/>
        <w:rPr>
          <w:rFonts w:ascii="Arial" w:hAnsi="Arial" w:cs="Arial"/>
          <w:b/>
          <w:bCs/>
          <w:sz w:val="32"/>
          <w:szCs w:val="32"/>
        </w:rPr>
      </w:pPr>
      <w:r w:rsidRPr="00870A22">
        <w:rPr>
          <w:rFonts w:ascii="Arial" w:hAnsi="Arial" w:cs="Arial"/>
          <w:noProof/>
          <w:sz w:val="32"/>
          <w:szCs w:val="32"/>
        </w:rPr>
        <mc:AlternateContent>
          <mc:Choice Requires="wps">
            <w:drawing>
              <wp:anchor distT="45720" distB="45720" distL="114300" distR="114300" simplePos="0" relativeHeight="251772928" behindDoc="0" locked="0" layoutInCell="1" allowOverlap="1" wp14:anchorId="6179CD2E" wp14:editId="0D339F1D">
                <wp:simplePos x="0" y="0"/>
                <wp:positionH relativeFrom="margin">
                  <wp:align>center</wp:align>
                </wp:positionH>
                <wp:positionV relativeFrom="paragraph">
                  <wp:posOffset>164085</wp:posOffset>
                </wp:positionV>
                <wp:extent cx="3586348" cy="1404620"/>
                <wp:effectExtent l="0" t="0" r="0" b="3810"/>
                <wp:wrapNone/>
                <wp:docPr id="855443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6348" cy="1404620"/>
                        </a:xfrm>
                        <a:prstGeom prst="rect">
                          <a:avLst/>
                        </a:prstGeom>
                        <a:noFill/>
                        <a:ln w="9525">
                          <a:noFill/>
                          <a:miter lim="800000"/>
                          <a:headEnd/>
                          <a:tailEnd/>
                        </a:ln>
                      </wps:spPr>
                      <wps:txbx>
                        <w:txbxContent>
                          <w:p w14:paraId="08F00C10" w14:textId="1B2EFBA7" w:rsidR="00561A12" w:rsidRPr="00AE58EC" w:rsidRDefault="00AE58EC" w:rsidP="00AE58EC">
                            <w:pPr>
                              <w:jc w:val="center"/>
                              <w:rPr>
                                <w:rFonts w:ascii="Arial" w:hAnsi="Arial" w:cs="Arial"/>
                                <w:b/>
                                <w:bCs/>
                                <w:sz w:val="32"/>
                                <w:szCs w:val="32"/>
                              </w:rPr>
                            </w:pPr>
                            <w:r w:rsidRPr="00AE58EC">
                              <w:rPr>
                                <w:rFonts w:ascii="Arial" w:hAnsi="Arial" w:cs="Arial"/>
                                <w:b/>
                                <w:bCs/>
                                <w:sz w:val="32"/>
                                <w:szCs w:val="32"/>
                              </w:rPr>
                              <w:t>Innovation &amp; Customer Journey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79CD2E" id="_x0000_s1028" type="#_x0000_t202" style="position:absolute;left:0;text-align:left;margin-left:0;margin-top:12.9pt;width:282.4pt;height:110.6pt;z-index:25177292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" filled="f" stroked="f">
                <v:textbox style="mso-fit-shape-to-text:t">
                  <w:txbxContent>
                    <w:p w14:paraId="08F00C10" w14:textId="1B2EFBA7" w:rsidR="00561A12" w:rsidRPr="00AE58EC" w:rsidRDefault="00AE58EC" w:rsidP="00AE58EC">
                      <w:pPr>
                        <w:jc w:val="center"/>
                        <w:rPr>
                          <w:rFonts w:ascii="Arial" w:hAnsi="Arial" w:cs="Arial"/>
                          <w:b/>
                          <w:bCs/>
                          <w:sz w:val="32"/>
                          <w:szCs w:val="32"/>
                        </w:rPr>
                      </w:pPr>
                      <w:r w:rsidRPr="00AE58EC">
                        <w:rPr>
                          <w:rFonts w:ascii="Arial" w:hAnsi="Arial" w:cs="Arial"/>
                          <w:b/>
                          <w:bCs/>
                          <w:sz w:val="32"/>
                          <w:szCs w:val="32"/>
                        </w:rPr>
                        <w:t>Innovation &amp; Customer Journey</w:t>
                      </w:r>
                    </w:p>
                  </w:txbxContent>
                </v:textbox>
                <w10:wrap anchorx="margin"/>
              </v:shape>
            </w:pict>
          </mc:Fallback>
        </mc:AlternateContent>
      </w:r>
    </w:p>
    <w:p w14:paraId="2A39A2C3" w14:textId="1E319976" w:rsidR="00156FC8" w:rsidRDefault="001D3918" w:rsidP="00883C1B">
      <w:pPr>
        <w:pStyle w:val="PlainText"/>
        <w:spacing w:line="360" w:lineRule="auto"/>
        <w:jc w:val="center"/>
        <w:rPr>
          <w:rFonts w:ascii="Arial" w:hAnsi="Arial" w:cs="Arial"/>
          <w:b/>
          <w:bCs/>
          <w:sz w:val="32"/>
          <w:szCs w:val="32"/>
        </w:rPr>
      </w:pPr>
      <w:r w:rsidRPr="00870A22">
        <w:rPr>
          <w:rFonts w:ascii="Arial" w:hAnsi="Arial" w:cs="Arial"/>
          <w:noProof/>
          <w:sz w:val="32"/>
          <w:szCs w:val="32"/>
        </w:rPr>
        <mc:AlternateContent>
          <mc:Choice Requires="wps">
            <w:drawing>
              <wp:anchor distT="45720" distB="45720" distL="114300" distR="114300" simplePos="0" relativeHeight="251632640" behindDoc="0" locked="0" layoutInCell="1" allowOverlap="1" wp14:anchorId="4786D215" wp14:editId="6B4F6851">
                <wp:simplePos x="0" y="0"/>
                <wp:positionH relativeFrom="margin">
                  <wp:align>left</wp:align>
                </wp:positionH>
                <wp:positionV relativeFrom="paragraph">
                  <wp:posOffset>604520</wp:posOffset>
                </wp:positionV>
                <wp:extent cx="5722620" cy="1402715"/>
                <wp:effectExtent l="0" t="0" r="11430" b="26035"/>
                <wp:wrapSquare wrapText="bothSides"/>
                <wp:docPr id="1603269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1402715"/>
                        </a:xfrm>
                        <a:prstGeom prst="rect">
                          <a:avLst/>
                        </a:prstGeom>
                        <a:solidFill>
                          <a:schemeClr val="accent1">
                            <a:lumMod val="20000"/>
                            <a:lumOff val="80000"/>
                          </a:schemeClr>
                        </a:solidFill>
                        <a:ln w="9525">
                          <a:solidFill>
                            <a:srgbClr val="000000"/>
                          </a:solidFill>
                          <a:miter lim="800000"/>
                          <a:headEnd/>
                          <a:tailEnd/>
                        </a:ln>
                      </wps:spPr>
                      <wps:txbx>
                        <w:txbxContent>
                          <w:p w14:paraId="0A3CB66F" w14:textId="77777777" w:rsidR="00561A12" w:rsidRPr="009C036D" w:rsidRDefault="00561A12" w:rsidP="00561A12">
                            <w:pPr>
                              <w:jc w:val="center"/>
                              <w:rPr>
                                <w:rFonts w:ascii="Arial" w:hAnsi="Arial" w:cs="Arial"/>
                                <w:b/>
                                <w:bCs/>
                                <w:sz w:val="32"/>
                                <w:szCs w:val="32"/>
                              </w:rPr>
                            </w:pPr>
                          </w:p>
                          <w:p w14:paraId="0D2CFE73" w14:textId="77777777" w:rsidR="00D8331A" w:rsidRPr="00D8331A" w:rsidRDefault="002717A5" w:rsidP="00561A12">
                            <w:pPr>
                              <w:jc w:val="center"/>
                              <w:rPr>
                                <w:rFonts w:ascii="Arial" w:hAnsi="Arial" w:cs="Arial"/>
                                <w:b/>
                                <w:bCs/>
                                <w:sz w:val="36"/>
                                <w:szCs w:val="36"/>
                              </w:rPr>
                            </w:pPr>
                            <w:r w:rsidRPr="00D8331A">
                              <w:rPr>
                                <w:rFonts w:ascii="Arial" w:hAnsi="Arial" w:cs="Arial"/>
                                <w:b/>
                                <w:bCs/>
                                <w:sz w:val="36"/>
                                <w:szCs w:val="36"/>
                              </w:rPr>
                              <w:t xml:space="preserve">Design Thinking and Innovation </w:t>
                            </w:r>
                          </w:p>
                          <w:p w14:paraId="7654C750" w14:textId="2915F9DA" w:rsidR="00561A12" w:rsidRPr="009C036D" w:rsidRDefault="00561A12" w:rsidP="00561A12">
                            <w:pPr>
                              <w:jc w:val="center"/>
                              <w:rPr>
                                <w:rFonts w:ascii="Arial" w:hAnsi="Arial" w:cs="Arial"/>
                                <w:sz w:val="32"/>
                                <w:szCs w:val="32"/>
                              </w:rPr>
                            </w:pPr>
                            <w:r w:rsidRPr="009C036D">
                              <w:rPr>
                                <w:rFonts w:ascii="Arial" w:hAnsi="Arial" w:cs="Arial"/>
                                <w:sz w:val="32"/>
                                <w:szCs w:val="32"/>
                              </w:rPr>
                              <w:t xml:space="preserve">LCLM </w:t>
                            </w:r>
                            <w:r>
                              <w:rPr>
                                <w:rFonts w:ascii="Arial" w:hAnsi="Arial" w:cs="Arial"/>
                                <w:sz w:val="32"/>
                                <w:szCs w:val="32"/>
                              </w:rPr>
                              <w:t>600</w:t>
                            </w:r>
                            <w:r w:rsidR="00D8331A">
                              <w:rPr>
                                <w:rFonts w:ascii="Arial" w:hAnsi="Arial" w:cs="Arial"/>
                                <w:sz w:val="32"/>
                                <w:szCs w:val="32"/>
                              </w:rPr>
                              <w:t>2</w:t>
                            </w:r>
                          </w:p>
                          <w:p w14:paraId="2D6F4186" w14:textId="77777777" w:rsidR="00561A12" w:rsidRPr="009C036D" w:rsidRDefault="00561A12" w:rsidP="00561A12">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6D215" id="_x0000_s1029" type="#_x0000_t202" style="position:absolute;left:0;text-align:left;margin-left:0;margin-top:47.6pt;width:450.6pt;height:110.45pt;z-index:2516326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" fillcolor="#c1e4f5 [660]">
                <v:textbox>
                  <w:txbxContent>
                    <w:p w14:paraId="0A3CB66F" w14:textId="77777777" w:rsidR="00561A12" w:rsidRPr="009C036D" w:rsidRDefault="00561A12" w:rsidP="00561A12">
                      <w:pPr>
                        <w:jc w:val="center"/>
                        <w:rPr>
                          <w:rFonts w:ascii="Arial" w:hAnsi="Arial" w:cs="Arial"/>
                          <w:b/>
                          <w:bCs/>
                          <w:sz w:val="32"/>
                          <w:szCs w:val="32"/>
                        </w:rPr>
                      </w:pPr>
                    </w:p>
                    <w:p w14:paraId="0D2CFE73" w14:textId="77777777" w:rsidR="00D8331A" w:rsidRPr="00D8331A" w:rsidRDefault="002717A5" w:rsidP="00561A12">
                      <w:pPr>
                        <w:jc w:val="center"/>
                        <w:rPr>
                          <w:rFonts w:ascii="Arial" w:hAnsi="Arial" w:cs="Arial"/>
                          <w:b/>
                          <w:bCs/>
                          <w:sz w:val="36"/>
                          <w:szCs w:val="36"/>
                        </w:rPr>
                      </w:pPr>
                      <w:r w:rsidRPr="00D8331A">
                        <w:rPr>
                          <w:rFonts w:ascii="Arial" w:hAnsi="Arial" w:cs="Arial"/>
                          <w:b/>
                          <w:bCs/>
                          <w:sz w:val="36"/>
                          <w:szCs w:val="36"/>
                        </w:rPr>
                        <w:t xml:space="preserve">Design Thinking and Innovation </w:t>
                      </w:r>
                    </w:p>
                    <w:p w14:paraId="7654C750" w14:textId="2915F9DA" w:rsidR="00561A12" w:rsidRPr="009C036D" w:rsidRDefault="00561A12" w:rsidP="00561A12">
                      <w:pPr>
                        <w:jc w:val="center"/>
                        <w:rPr>
                          <w:rFonts w:ascii="Arial" w:hAnsi="Arial" w:cs="Arial"/>
                          <w:sz w:val="32"/>
                          <w:szCs w:val="32"/>
                        </w:rPr>
                      </w:pPr>
                      <w:r w:rsidRPr="009C036D">
                        <w:rPr>
                          <w:rFonts w:ascii="Arial" w:hAnsi="Arial" w:cs="Arial"/>
                          <w:sz w:val="32"/>
                          <w:szCs w:val="32"/>
                        </w:rPr>
                        <w:t xml:space="preserve">LCLM </w:t>
                      </w:r>
                      <w:r>
                        <w:rPr>
                          <w:rFonts w:ascii="Arial" w:hAnsi="Arial" w:cs="Arial"/>
                          <w:sz w:val="32"/>
                          <w:szCs w:val="32"/>
                        </w:rPr>
                        <w:t>600</w:t>
                      </w:r>
                      <w:r w:rsidR="00D8331A">
                        <w:rPr>
                          <w:rFonts w:ascii="Arial" w:hAnsi="Arial" w:cs="Arial"/>
                          <w:sz w:val="32"/>
                          <w:szCs w:val="32"/>
                        </w:rPr>
                        <w:t>2</w:t>
                      </w:r>
                    </w:p>
                    <w:p w14:paraId="2D6F4186" w14:textId="77777777" w:rsidR="00561A12" w:rsidRPr="009C036D" w:rsidRDefault="00561A12" w:rsidP="00561A12">
                      <w:pPr>
                        <w:rPr>
                          <w:rFonts w:ascii="Arial" w:hAnsi="Arial" w:cs="Arial"/>
                        </w:rPr>
                      </w:pPr>
                    </w:p>
                  </w:txbxContent>
                </v:textbox>
                <w10:wrap type="square" anchorx="margin"/>
              </v:shape>
            </w:pict>
          </mc:Fallback>
        </mc:AlternateContent>
      </w:r>
    </w:p>
    <w:p w14:paraId="470762A3" w14:textId="667FD509" w:rsidR="00156FC8" w:rsidRDefault="001D3918" w:rsidP="00883C1B">
      <w:pPr>
        <w:pStyle w:val="PlainText"/>
        <w:spacing w:line="360" w:lineRule="auto"/>
        <w:jc w:val="center"/>
        <w:rPr>
          <w:rFonts w:ascii="Arial" w:hAnsi="Arial" w:cs="Arial"/>
          <w:b/>
          <w:bCs/>
          <w:sz w:val="32"/>
          <w:szCs w:val="32"/>
        </w:rPr>
      </w:pPr>
      <w:r w:rsidRPr="00870A22">
        <w:rPr>
          <w:rFonts w:ascii="Arial" w:hAnsi="Arial" w:cs="Arial"/>
          <w:noProof/>
          <w:sz w:val="32"/>
          <w:szCs w:val="32"/>
        </w:rPr>
        <mc:AlternateContent>
          <mc:Choice Requires="wps">
            <w:drawing>
              <wp:anchor distT="45720" distB="45720" distL="114300" distR="114300" simplePos="0" relativeHeight="251726848" behindDoc="0" locked="0" layoutInCell="1" allowOverlap="1" wp14:anchorId="4E23A070" wp14:editId="5458E60B">
                <wp:simplePos x="0" y="0"/>
                <wp:positionH relativeFrom="margin">
                  <wp:align>center</wp:align>
                </wp:positionH>
                <wp:positionV relativeFrom="paragraph">
                  <wp:posOffset>1748155</wp:posOffset>
                </wp:positionV>
                <wp:extent cx="3275330" cy="1404620"/>
                <wp:effectExtent l="0" t="0" r="0" b="0"/>
                <wp:wrapSquare wrapText="bothSides"/>
                <wp:docPr id="2109188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5330" cy="1404620"/>
                        </a:xfrm>
                        <a:prstGeom prst="rect">
                          <a:avLst/>
                        </a:prstGeom>
                        <a:noFill/>
                        <a:ln w="9525">
                          <a:noFill/>
                          <a:miter lim="800000"/>
                          <a:headEnd/>
                          <a:tailEnd/>
                        </a:ln>
                      </wps:spPr>
                      <wps:txbx>
                        <w:txbxContent>
                          <w:p w14:paraId="1B591DC0" w14:textId="7BC1BB97" w:rsidR="00561A12" w:rsidRPr="009C036D" w:rsidRDefault="00561A12" w:rsidP="00561A12">
                            <w:pPr>
                              <w:rPr>
                                <w:rFonts w:ascii="Arial" w:hAnsi="Arial" w:cs="Arial"/>
                                <w:b/>
                                <w:bCs/>
                                <w:sz w:val="28"/>
                                <w:szCs w:val="28"/>
                              </w:rPr>
                            </w:pPr>
                            <w:r w:rsidRPr="009C036D">
                              <w:rPr>
                                <w:rFonts w:ascii="Arial" w:hAnsi="Arial" w:cs="Arial"/>
                                <w:b/>
                                <w:bCs/>
                                <w:sz w:val="28"/>
                                <w:szCs w:val="28"/>
                              </w:rPr>
                              <w:t xml:space="preserve">Submission Date: </w:t>
                            </w:r>
                            <w:r w:rsidRPr="009C036D">
                              <w:rPr>
                                <w:rFonts w:ascii="Arial" w:hAnsi="Arial" w:cs="Arial"/>
                                <w:sz w:val="28"/>
                                <w:szCs w:val="28"/>
                              </w:rPr>
                              <w:t>2</w:t>
                            </w:r>
                            <w:r w:rsidR="00D8331A">
                              <w:rPr>
                                <w:rFonts w:ascii="Arial" w:hAnsi="Arial" w:cs="Arial"/>
                                <w:sz w:val="28"/>
                                <w:szCs w:val="28"/>
                              </w:rPr>
                              <w:t>9</w:t>
                            </w:r>
                            <w:r w:rsidRPr="009C036D">
                              <w:rPr>
                                <w:rFonts w:ascii="Arial" w:hAnsi="Arial" w:cs="Arial"/>
                                <w:sz w:val="28"/>
                                <w:szCs w:val="28"/>
                              </w:rPr>
                              <w:t>/</w:t>
                            </w:r>
                            <w:r>
                              <w:rPr>
                                <w:rFonts w:ascii="Arial" w:hAnsi="Arial" w:cs="Arial"/>
                                <w:sz w:val="28"/>
                                <w:szCs w:val="28"/>
                              </w:rPr>
                              <w:t>08</w:t>
                            </w:r>
                            <w:r w:rsidRPr="009C036D">
                              <w:rPr>
                                <w:rFonts w:ascii="Arial" w:hAnsi="Arial" w:cs="Arial"/>
                                <w:sz w:val="28"/>
                                <w:szCs w:val="28"/>
                              </w:rPr>
                              <w:t>/202</w:t>
                            </w:r>
                            <w:r>
                              <w:rPr>
                                <w:rFonts w:ascii="Arial" w:hAnsi="Arial" w:cs="Arial"/>
                                <w:sz w:val="28"/>
                                <w:szCs w:val="28"/>
                              </w:rPr>
                              <w:t>5</w:t>
                            </w:r>
                            <w:r w:rsidRPr="009C036D">
                              <w:rPr>
                                <w:rFonts w:ascii="Arial" w:hAnsi="Arial" w:cs="Arial"/>
                                <w:sz w:val="28"/>
                                <w:szCs w:val="28"/>
                              </w:rPr>
                              <w:t xml:space="preserve"> by 2pm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23A070" id="_x0000_s1030" type="#_x0000_t202" style="position:absolute;left:0;text-align:left;margin-left:0;margin-top:137.65pt;width:257.9pt;height:110.6pt;z-index:25172684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" filled="f" stroked="f">
                <v:textbox style="mso-fit-shape-to-text:t">
                  <w:txbxContent>
                    <w:p w14:paraId="1B591DC0" w14:textId="7BC1BB97" w:rsidR="00561A12" w:rsidRPr="009C036D" w:rsidRDefault="00561A12" w:rsidP="00561A12">
                      <w:pPr>
                        <w:rPr>
                          <w:rFonts w:ascii="Arial" w:hAnsi="Arial" w:cs="Arial"/>
                          <w:b/>
                          <w:bCs/>
                          <w:sz w:val="28"/>
                          <w:szCs w:val="28"/>
                        </w:rPr>
                      </w:pPr>
                      <w:r w:rsidRPr="009C036D">
                        <w:rPr>
                          <w:rFonts w:ascii="Arial" w:hAnsi="Arial" w:cs="Arial"/>
                          <w:b/>
                          <w:bCs/>
                          <w:sz w:val="28"/>
                          <w:szCs w:val="28"/>
                        </w:rPr>
                        <w:t xml:space="preserve">Submission Date: </w:t>
                      </w:r>
                      <w:r w:rsidRPr="009C036D">
                        <w:rPr>
                          <w:rFonts w:ascii="Arial" w:hAnsi="Arial" w:cs="Arial"/>
                          <w:sz w:val="28"/>
                          <w:szCs w:val="28"/>
                        </w:rPr>
                        <w:t>2</w:t>
                      </w:r>
                      <w:r w:rsidR="00D8331A">
                        <w:rPr>
                          <w:rFonts w:ascii="Arial" w:hAnsi="Arial" w:cs="Arial"/>
                          <w:sz w:val="28"/>
                          <w:szCs w:val="28"/>
                        </w:rPr>
                        <w:t>9</w:t>
                      </w:r>
                      <w:r w:rsidRPr="009C036D">
                        <w:rPr>
                          <w:rFonts w:ascii="Arial" w:hAnsi="Arial" w:cs="Arial"/>
                          <w:sz w:val="28"/>
                          <w:szCs w:val="28"/>
                        </w:rPr>
                        <w:t>/</w:t>
                      </w:r>
                      <w:r>
                        <w:rPr>
                          <w:rFonts w:ascii="Arial" w:hAnsi="Arial" w:cs="Arial"/>
                          <w:sz w:val="28"/>
                          <w:szCs w:val="28"/>
                        </w:rPr>
                        <w:t>08</w:t>
                      </w:r>
                      <w:r w:rsidRPr="009C036D">
                        <w:rPr>
                          <w:rFonts w:ascii="Arial" w:hAnsi="Arial" w:cs="Arial"/>
                          <w:sz w:val="28"/>
                          <w:szCs w:val="28"/>
                        </w:rPr>
                        <w:t>/202</w:t>
                      </w:r>
                      <w:r>
                        <w:rPr>
                          <w:rFonts w:ascii="Arial" w:hAnsi="Arial" w:cs="Arial"/>
                          <w:sz w:val="28"/>
                          <w:szCs w:val="28"/>
                        </w:rPr>
                        <w:t>5</w:t>
                      </w:r>
                      <w:r w:rsidRPr="009C036D">
                        <w:rPr>
                          <w:rFonts w:ascii="Arial" w:hAnsi="Arial" w:cs="Arial"/>
                          <w:sz w:val="28"/>
                          <w:szCs w:val="28"/>
                        </w:rPr>
                        <w:t xml:space="preserve"> by 2pm</w:t>
                      </w:r>
                    </w:p>
                  </w:txbxContent>
                </v:textbox>
                <w10:wrap type="square" anchorx="margin"/>
              </v:shape>
            </w:pict>
          </mc:Fallback>
        </mc:AlternateContent>
      </w:r>
    </w:p>
    <w:p w14:paraId="566F1476" w14:textId="4FD2525A" w:rsidR="00156FC8" w:rsidRDefault="00156FC8" w:rsidP="00883C1B">
      <w:pPr>
        <w:pStyle w:val="PlainText"/>
        <w:spacing w:line="360" w:lineRule="auto"/>
        <w:jc w:val="center"/>
        <w:rPr>
          <w:rFonts w:ascii="Arial" w:hAnsi="Arial" w:cs="Arial"/>
          <w:b/>
          <w:bCs/>
          <w:sz w:val="32"/>
          <w:szCs w:val="32"/>
        </w:rPr>
      </w:pPr>
    </w:p>
    <w:p w14:paraId="4B1919FB" w14:textId="52AE3105" w:rsidR="00156FC8" w:rsidRDefault="006726C6" w:rsidP="00883C1B">
      <w:pPr>
        <w:pStyle w:val="PlainText"/>
        <w:spacing w:line="360" w:lineRule="auto"/>
        <w:jc w:val="center"/>
        <w:rPr>
          <w:rFonts w:ascii="Arial" w:hAnsi="Arial" w:cs="Arial"/>
          <w:b/>
          <w:bCs/>
          <w:sz w:val="32"/>
          <w:szCs w:val="32"/>
        </w:rPr>
      </w:pPr>
      <w:r w:rsidRPr="00870A22">
        <w:rPr>
          <w:rFonts w:ascii="Arial" w:hAnsi="Arial" w:cs="Arial"/>
          <w:noProof/>
          <w:sz w:val="32"/>
          <w:szCs w:val="32"/>
        </w:rPr>
        <mc:AlternateContent>
          <mc:Choice Requires="wps">
            <w:drawing>
              <wp:anchor distT="45720" distB="45720" distL="114300" distR="114300" simplePos="0" relativeHeight="251826176" behindDoc="0" locked="0" layoutInCell="1" allowOverlap="1" wp14:anchorId="018CD1A8" wp14:editId="7F9B5CFC">
                <wp:simplePos x="0" y="0"/>
                <wp:positionH relativeFrom="margin">
                  <wp:align>center</wp:align>
                </wp:positionH>
                <wp:positionV relativeFrom="paragraph">
                  <wp:posOffset>9525</wp:posOffset>
                </wp:positionV>
                <wp:extent cx="2900680" cy="772160"/>
                <wp:effectExtent l="0" t="0" r="0" b="0"/>
                <wp:wrapSquare wrapText="bothSides"/>
                <wp:docPr id="5754985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0680" cy="772160"/>
                        </a:xfrm>
                        <a:prstGeom prst="rect">
                          <a:avLst/>
                        </a:prstGeom>
                        <a:noFill/>
                        <a:ln w="9525">
                          <a:noFill/>
                          <a:miter lim="800000"/>
                          <a:headEnd/>
                          <a:tailEnd/>
                        </a:ln>
                      </wps:spPr>
                      <wps:txbx>
                        <w:txbxContent>
                          <w:p w14:paraId="1011EC4A" w14:textId="007387F0" w:rsidR="004D0CF0" w:rsidRDefault="00780A0B" w:rsidP="00780A0B">
                            <w:pPr>
                              <w:rPr>
                                <w:rFonts w:ascii="Arial" w:hAnsi="Arial" w:cs="Arial"/>
                                <w:sz w:val="28"/>
                                <w:szCs w:val="28"/>
                              </w:rPr>
                            </w:pPr>
                            <w:r w:rsidRPr="009C036D">
                              <w:rPr>
                                <w:rFonts w:ascii="Arial" w:hAnsi="Arial" w:cs="Arial"/>
                                <w:b/>
                                <w:bCs/>
                                <w:sz w:val="28"/>
                                <w:szCs w:val="28"/>
                              </w:rPr>
                              <w:t>Student name:</w:t>
                            </w:r>
                            <w:r w:rsidRPr="009C036D">
                              <w:rPr>
                                <w:rFonts w:ascii="Arial" w:hAnsi="Arial" w:cs="Arial"/>
                                <w:sz w:val="28"/>
                                <w:szCs w:val="28"/>
                              </w:rPr>
                              <w:t xml:space="preserve"> Andre Filipe</w:t>
                            </w:r>
                            <w:r w:rsidR="00082325">
                              <w:rPr>
                                <w:rFonts w:ascii="Arial" w:hAnsi="Arial" w:cs="Arial"/>
                                <w:sz w:val="28"/>
                                <w:szCs w:val="28"/>
                              </w:rPr>
                              <w:t xml:space="preserve"> </w:t>
                            </w:r>
                            <w:r w:rsidR="004D0CF0">
                              <w:rPr>
                                <w:rFonts w:ascii="Arial" w:hAnsi="Arial" w:cs="Arial"/>
                                <w:sz w:val="28"/>
                                <w:szCs w:val="28"/>
                              </w:rPr>
                              <w:t>Pinto</w:t>
                            </w:r>
                          </w:p>
                          <w:p w14:paraId="4062BD70" w14:textId="11B2A5B9" w:rsidR="00780A0B" w:rsidRPr="009C036D" w:rsidRDefault="004D0CF0" w:rsidP="00780A0B">
                            <w:pPr>
                              <w:rPr>
                                <w:rFonts w:ascii="Arial" w:hAnsi="Arial" w:cs="Arial"/>
                                <w:sz w:val="28"/>
                                <w:szCs w:val="28"/>
                              </w:rPr>
                            </w:pPr>
                            <w:r>
                              <w:rPr>
                                <w:rFonts w:ascii="Arial" w:hAnsi="Arial" w:cs="Arial"/>
                                <w:sz w:val="28"/>
                                <w:szCs w:val="28"/>
                              </w:rPr>
                              <w:t xml:space="preserve">                    </w:t>
                            </w:r>
                            <w:r w:rsidR="006726C6" w:rsidRPr="006726C6">
                              <w:rPr>
                                <w:rFonts w:ascii="Arial" w:hAnsi="Arial" w:cs="Arial"/>
                                <w:b/>
                                <w:bCs/>
                                <w:sz w:val="28"/>
                                <w:szCs w:val="28"/>
                              </w:rPr>
                              <w:t>ID:</w:t>
                            </w:r>
                            <w:r w:rsidR="006726C6">
                              <w:rPr>
                                <w:rFonts w:ascii="Arial" w:hAnsi="Arial" w:cs="Arial"/>
                                <w:sz w:val="28"/>
                                <w:szCs w:val="28"/>
                              </w:rPr>
                              <w:t xml:space="preserve"> </w:t>
                            </w:r>
                            <w:r>
                              <w:rPr>
                                <w:rFonts w:ascii="Arial" w:hAnsi="Arial" w:cs="Arial"/>
                                <w:sz w:val="28"/>
                                <w:szCs w:val="28"/>
                              </w:rPr>
                              <w:t>2242421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CD1A8" id="_x0000_s1031" type="#_x0000_t202" style="position:absolute;left:0;text-align:left;margin-left:0;margin-top:.75pt;width:228.4pt;height:60.8pt;z-index:251826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" filled="f" stroked="f">
                <v:textbox>
                  <w:txbxContent>
                    <w:p w14:paraId="1011EC4A" w14:textId="007387F0" w:rsidR="004D0CF0" w:rsidRDefault="00780A0B" w:rsidP="00780A0B">
                      <w:pPr>
                        <w:rPr>
                          <w:rFonts w:ascii="Arial" w:hAnsi="Arial" w:cs="Arial"/>
                          <w:sz w:val="28"/>
                          <w:szCs w:val="28"/>
                        </w:rPr>
                      </w:pPr>
                      <w:r w:rsidRPr="009C036D">
                        <w:rPr>
                          <w:rFonts w:ascii="Arial" w:hAnsi="Arial" w:cs="Arial"/>
                          <w:b/>
                          <w:bCs/>
                          <w:sz w:val="28"/>
                          <w:szCs w:val="28"/>
                        </w:rPr>
                        <w:t>Student name:</w:t>
                      </w:r>
                      <w:r w:rsidRPr="009C036D">
                        <w:rPr>
                          <w:rFonts w:ascii="Arial" w:hAnsi="Arial" w:cs="Arial"/>
                          <w:sz w:val="28"/>
                          <w:szCs w:val="28"/>
                        </w:rPr>
                        <w:t xml:space="preserve"> Andre Filipe</w:t>
                      </w:r>
                      <w:r w:rsidR="00082325">
                        <w:rPr>
                          <w:rFonts w:ascii="Arial" w:hAnsi="Arial" w:cs="Arial"/>
                          <w:sz w:val="28"/>
                          <w:szCs w:val="28"/>
                        </w:rPr>
                        <w:t xml:space="preserve"> </w:t>
                      </w:r>
                      <w:r w:rsidR="004D0CF0">
                        <w:rPr>
                          <w:rFonts w:ascii="Arial" w:hAnsi="Arial" w:cs="Arial"/>
                          <w:sz w:val="28"/>
                          <w:szCs w:val="28"/>
                        </w:rPr>
                        <w:t>Pinto</w:t>
                      </w:r>
                    </w:p>
                    <w:p w14:paraId="4062BD70" w14:textId="11B2A5B9" w:rsidR="00780A0B" w:rsidRPr="009C036D" w:rsidRDefault="004D0CF0" w:rsidP="00780A0B">
                      <w:pPr>
                        <w:rPr>
                          <w:rFonts w:ascii="Arial" w:hAnsi="Arial" w:cs="Arial"/>
                          <w:sz w:val="28"/>
                          <w:szCs w:val="28"/>
                        </w:rPr>
                      </w:pPr>
                      <w:r>
                        <w:rPr>
                          <w:rFonts w:ascii="Arial" w:hAnsi="Arial" w:cs="Arial"/>
                          <w:sz w:val="28"/>
                          <w:szCs w:val="28"/>
                        </w:rPr>
                        <w:t xml:space="preserve">                    </w:t>
                      </w:r>
                      <w:r w:rsidR="006726C6" w:rsidRPr="006726C6">
                        <w:rPr>
                          <w:rFonts w:ascii="Arial" w:hAnsi="Arial" w:cs="Arial"/>
                          <w:b/>
                          <w:bCs/>
                          <w:sz w:val="28"/>
                          <w:szCs w:val="28"/>
                        </w:rPr>
                        <w:t>ID:</w:t>
                      </w:r>
                      <w:r w:rsidR="006726C6">
                        <w:rPr>
                          <w:rFonts w:ascii="Arial" w:hAnsi="Arial" w:cs="Arial"/>
                          <w:sz w:val="28"/>
                          <w:szCs w:val="28"/>
                        </w:rPr>
                        <w:t xml:space="preserve"> </w:t>
                      </w:r>
                      <w:r>
                        <w:rPr>
                          <w:rFonts w:ascii="Arial" w:hAnsi="Arial" w:cs="Arial"/>
                          <w:sz w:val="28"/>
                          <w:szCs w:val="28"/>
                        </w:rPr>
                        <w:t>2242421</w:t>
                      </w:r>
                    </w:p>
                  </w:txbxContent>
                </v:textbox>
                <w10:wrap type="square" anchorx="margin"/>
              </v:shape>
            </w:pict>
          </mc:Fallback>
        </mc:AlternateContent>
      </w:r>
    </w:p>
    <w:p w14:paraId="1FD78C9D" w14:textId="44F007AD" w:rsidR="00156FC8" w:rsidRDefault="00156FC8" w:rsidP="00883C1B">
      <w:pPr>
        <w:pStyle w:val="PlainText"/>
        <w:spacing w:line="360" w:lineRule="auto"/>
        <w:jc w:val="center"/>
        <w:rPr>
          <w:rFonts w:ascii="Arial" w:hAnsi="Arial" w:cs="Arial"/>
          <w:b/>
          <w:bCs/>
          <w:sz w:val="32"/>
          <w:szCs w:val="32"/>
        </w:rPr>
      </w:pPr>
    </w:p>
    <w:p w14:paraId="6E563312" w14:textId="47635C2D" w:rsidR="00156FC8" w:rsidRDefault="006726C6" w:rsidP="00883C1B">
      <w:pPr>
        <w:pStyle w:val="PlainText"/>
        <w:spacing w:line="360" w:lineRule="auto"/>
        <w:jc w:val="center"/>
        <w:rPr>
          <w:rFonts w:ascii="Arial" w:hAnsi="Arial" w:cs="Arial"/>
          <w:b/>
          <w:bCs/>
          <w:sz w:val="32"/>
          <w:szCs w:val="32"/>
        </w:rPr>
      </w:pPr>
      <w:r w:rsidRPr="00870A22">
        <w:rPr>
          <w:rFonts w:ascii="Arial" w:hAnsi="Arial" w:cs="Arial"/>
          <w:noProof/>
          <w:sz w:val="32"/>
          <w:szCs w:val="32"/>
        </w:rPr>
        <mc:AlternateContent>
          <mc:Choice Requires="wps">
            <w:drawing>
              <wp:anchor distT="0" distB="0" distL="114300" distR="114300" simplePos="0" relativeHeight="251829248" behindDoc="0" locked="0" layoutInCell="1" allowOverlap="1" wp14:anchorId="33454AD8" wp14:editId="4ADFB861">
                <wp:simplePos x="0" y="0"/>
                <wp:positionH relativeFrom="margin">
                  <wp:posOffset>1991360</wp:posOffset>
                </wp:positionH>
                <wp:positionV relativeFrom="paragraph">
                  <wp:posOffset>230505</wp:posOffset>
                </wp:positionV>
                <wp:extent cx="2438400" cy="438150"/>
                <wp:effectExtent l="0" t="0" r="0" b="0"/>
                <wp:wrapNone/>
                <wp:docPr id="1740699473" name="Text Box 4"/>
                <wp:cNvGraphicFramePr/>
                <a:graphic xmlns:a="http://schemas.openxmlformats.org/drawingml/2006/main">
                  <a:graphicData uri="http://schemas.microsoft.com/office/word/2010/wordprocessingShape">
                    <wps:wsp>
                      <wps:cNvSpPr txBox="1"/>
                      <wps:spPr>
                        <a:xfrm>
                          <a:off x="0" y="0"/>
                          <a:ext cx="2438400" cy="438150"/>
                        </a:xfrm>
                        <a:prstGeom prst="rect">
                          <a:avLst/>
                        </a:prstGeom>
                        <a:noFill/>
                        <a:ln w="6350">
                          <a:noFill/>
                        </a:ln>
                      </wps:spPr>
                      <wps:txbx>
                        <w:txbxContent>
                          <w:p w14:paraId="5B75AD71" w14:textId="285D30C3" w:rsidR="0087311C" w:rsidRPr="009C036D" w:rsidRDefault="0087311C" w:rsidP="0087311C">
                            <w:pPr>
                              <w:rPr>
                                <w:rFonts w:ascii="Arial" w:hAnsi="Arial" w:cs="Arial"/>
                                <w:sz w:val="28"/>
                                <w:szCs w:val="28"/>
                              </w:rPr>
                            </w:pPr>
                            <w:r w:rsidRPr="009C036D">
                              <w:rPr>
                                <w:rFonts w:ascii="Arial" w:hAnsi="Arial" w:cs="Arial"/>
                                <w:b/>
                                <w:bCs/>
                                <w:sz w:val="28"/>
                                <w:szCs w:val="28"/>
                              </w:rPr>
                              <w:t>Lecturer:</w:t>
                            </w:r>
                            <w:r w:rsidRPr="009C036D">
                              <w:rPr>
                                <w:rFonts w:ascii="Arial" w:hAnsi="Arial" w:cs="Arial"/>
                                <w:sz w:val="28"/>
                                <w:szCs w:val="28"/>
                              </w:rPr>
                              <w:t xml:space="preserve"> </w:t>
                            </w:r>
                            <w:r>
                              <w:rPr>
                                <w:rFonts w:ascii="Arial" w:hAnsi="Arial" w:cs="Arial"/>
                                <w:sz w:val="28"/>
                                <w:szCs w:val="28"/>
                              </w:rPr>
                              <w:t xml:space="preserve">Dr. </w:t>
                            </w:r>
                            <w:r w:rsidR="00082325">
                              <w:rPr>
                                <w:rFonts w:ascii="Arial" w:hAnsi="Arial" w:cs="Arial"/>
                                <w:sz w:val="28"/>
                                <w:szCs w:val="28"/>
                              </w:rPr>
                              <w:t>Rexon</w:t>
                            </w:r>
                            <w:r w:rsidR="00FA3CF1">
                              <w:rPr>
                                <w:rFonts w:ascii="Arial" w:hAnsi="Arial" w:cs="Arial"/>
                                <w:sz w:val="28"/>
                                <w:szCs w:val="28"/>
                              </w:rPr>
                              <w:t xml:space="preserve"> </w:t>
                            </w:r>
                            <w:r w:rsidR="00D140FF">
                              <w:rPr>
                                <w:rFonts w:ascii="Arial" w:hAnsi="Arial" w:cs="Arial"/>
                                <w:sz w:val="28"/>
                                <w:szCs w:val="28"/>
                              </w:rPr>
                              <w:t>Nting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54AD8" id="Text Box 4" o:spid="_x0000_s1032" type="#_x0000_t202" style="position:absolute;left:0;text-align:left;margin-left:156.8pt;margin-top:18.15pt;width:192pt;height:34.5pt;z-index:251829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" filled="f" stroked="f" strokeweight=".5pt">
                <v:textbox>
                  <w:txbxContent>
                    <w:p w14:paraId="5B75AD71" w14:textId="285D30C3" w:rsidR="0087311C" w:rsidRPr="009C036D" w:rsidRDefault="0087311C" w:rsidP="0087311C">
                      <w:pPr>
                        <w:rPr>
                          <w:rFonts w:ascii="Arial" w:hAnsi="Arial" w:cs="Arial"/>
                          <w:sz w:val="28"/>
                          <w:szCs w:val="28"/>
                        </w:rPr>
                      </w:pPr>
                      <w:r w:rsidRPr="009C036D">
                        <w:rPr>
                          <w:rFonts w:ascii="Arial" w:hAnsi="Arial" w:cs="Arial"/>
                          <w:b/>
                          <w:bCs/>
                          <w:sz w:val="28"/>
                          <w:szCs w:val="28"/>
                        </w:rPr>
                        <w:t>Lecturer:</w:t>
                      </w:r>
                      <w:r w:rsidRPr="009C036D">
                        <w:rPr>
                          <w:rFonts w:ascii="Arial" w:hAnsi="Arial" w:cs="Arial"/>
                          <w:sz w:val="28"/>
                          <w:szCs w:val="28"/>
                        </w:rPr>
                        <w:t xml:space="preserve"> </w:t>
                      </w:r>
                      <w:r>
                        <w:rPr>
                          <w:rFonts w:ascii="Arial" w:hAnsi="Arial" w:cs="Arial"/>
                          <w:sz w:val="28"/>
                          <w:szCs w:val="28"/>
                        </w:rPr>
                        <w:t xml:space="preserve">Dr. </w:t>
                      </w:r>
                      <w:r w:rsidR="00082325">
                        <w:rPr>
                          <w:rFonts w:ascii="Arial" w:hAnsi="Arial" w:cs="Arial"/>
                          <w:sz w:val="28"/>
                          <w:szCs w:val="28"/>
                        </w:rPr>
                        <w:t>Rexon</w:t>
                      </w:r>
                      <w:r w:rsidR="00FA3CF1">
                        <w:rPr>
                          <w:rFonts w:ascii="Arial" w:hAnsi="Arial" w:cs="Arial"/>
                          <w:sz w:val="28"/>
                          <w:szCs w:val="28"/>
                        </w:rPr>
                        <w:t xml:space="preserve"> </w:t>
                      </w:r>
                      <w:r w:rsidR="00D140FF">
                        <w:rPr>
                          <w:rFonts w:ascii="Arial" w:hAnsi="Arial" w:cs="Arial"/>
                          <w:sz w:val="28"/>
                          <w:szCs w:val="28"/>
                        </w:rPr>
                        <w:t>Nting</w:t>
                      </w:r>
                    </w:p>
                  </w:txbxContent>
                </v:textbox>
                <w10:wrap anchorx="margin"/>
              </v:shape>
            </w:pict>
          </mc:Fallback>
        </mc:AlternateContent>
      </w:r>
    </w:p>
    <w:p w14:paraId="1AEECC2D" w14:textId="77777777" w:rsidR="00156FC8" w:rsidRDefault="00156FC8" w:rsidP="0087311C">
      <w:pPr>
        <w:pStyle w:val="PlainText"/>
        <w:spacing w:line="360" w:lineRule="auto"/>
        <w:rPr>
          <w:rFonts w:ascii="Arial" w:hAnsi="Arial" w:cs="Arial"/>
          <w:b/>
          <w:bCs/>
          <w:sz w:val="32"/>
          <w:szCs w:val="32"/>
        </w:rPr>
      </w:pPr>
    </w:p>
    <w:sdt>
      <w:sdtPr>
        <w:rPr>
          <w:rFonts w:asciiTheme="minorHAnsi" w:eastAsiaTheme="minorHAnsi" w:hAnsiTheme="minorHAnsi" w:cstheme="minorBidi"/>
          <w:color w:val="auto"/>
          <w:kern w:val="2"/>
          <w:sz w:val="24"/>
          <w:szCs w:val="24"/>
          <w:lang w:eastAsia="en-US"/>
          <w14:ligatures w14:val="standardContextual"/>
        </w:rPr>
        <w:id w:val="-1507127236"/>
        <w:docPartObj>
          <w:docPartGallery w:val="Table of Contents"/>
          <w:docPartUnique/>
        </w:docPartObj>
      </w:sdtPr>
      <w:sdtEndPr>
        <w:rPr>
          <w:b/>
          <w:bCs/>
        </w:rPr>
      </w:sdtEndPr>
      <w:sdtContent>
        <w:p w14:paraId="70164759" w14:textId="3D2517FB" w:rsidR="00156FC8" w:rsidRDefault="00156FC8">
          <w:pPr>
            <w:pStyle w:val="TOCHeading"/>
          </w:pPr>
          <w:r>
            <w:t>Table of Contents</w:t>
          </w:r>
        </w:p>
        <w:p w14:paraId="7700789E" w14:textId="20CD81F0" w:rsidR="00592371" w:rsidRDefault="00156FC8">
          <w:pPr>
            <w:pStyle w:val="TOC1"/>
            <w:tabs>
              <w:tab w:val="right" w:leader="dot" w:pos="9227"/>
            </w:tabs>
            <w:rPr>
              <w:rFonts w:eastAsiaTheme="minorEastAsia"/>
              <w:noProof/>
              <w:lang w:eastAsia="en-GB"/>
            </w:rPr>
          </w:pPr>
          <w:r>
            <w:fldChar w:fldCharType="begin"/>
          </w:r>
          <w:r>
            <w:instrText xml:space="preserve"> TOC \o "1-3" \h \z \u </w:instrText>
          </w:r>
          <w:r>
            <w:fldChar w:fldCharType="separate"/>
          </w:r>
          <w:hyperlink w:anchor="_Toc207095837" w:history="1">
            <w:r w:rsidR="00592371" w:rsidRPr="00BD1C78">
              <w:rPr>
                <w:rStyle w:val="Hyperlink"/>
                <w:noProof/>
              </w:rPr>
              <w:t>Introduction</w:t>
            </w:r>
            <w:r w:rsidR="00592371">
              <w:rPr>
                <w:noProof/>
                <w:webHidden/>
              </w:rPr>
              <w:tab/>
            </w:r>
            <w:r w:rsidR="00592371">
              <w:rPr>
                <w:noProof/>
                <w:webHidden/>
              </w:rPr>
              <w:fldChar w:fldCharType="begin"/>
            </w:r>
            <w:r w:rsidR="00592371">
              <w:rPr>
                <w:noProof/>
                <w:webHidden/>
              </w:rPr>
              <w:instrText xml:space="preserve"> PAGEREF _Toc207095837 \h </w:instrText>
            </w:r>
            <w:r w:rsidR="00592371">
              <w:rPr>
                <w:noProof/>
                <w:webHidden/>
              </w:rPr>
            </w:r>
            <w:r w:rsidR="00592371">
              <w:rPr>
                <w:noProof/>
                <w:webHidden/>
              </w:rPr>
              <w:fldChar w:fldCharType="separate"/>
            </w:r>
            <w:r w:rsidR="00592371">
              <w:rPr>
                <w:noProof/>
                <w:webHidden/>
              </w:rPr>
              <w:t>3</w:t>
            </w:r>
            <w:r w:rsidR="00592371">
              <w:rPr>
                <w:noProof/>
                <w:webHidden/>
              </w:rPr>
              <w:fldChar w:fldCharType="end"/>
            </w:r>
          </w:hyperlink>
        </w:p>
        <w:p w14:paraId="68203D35" w14:textId="718709CF" w:rsidR="00592371" w:rsidRDefault="00592371">
          <w:pPr>
            <w:pStyle w:val="TOC2"/>
            <w:tabs>
              <w:tab w:val="right" w:leader="dot" w:pos="9227"/>
            </w:tabs>
            <w:rPr>
              <w:rFonts w:eastAsiaTheme="minorEastAsia"/>
              <w:noProof/>
              <w:lang w:eastAsia="en-GB"/>
            </w:rPr>
          </w:pPr>
          <w:hyperlink w:anchor="_Toc207095838" w:history="1">
            <w:r w:rsidRPr="00BD1C78">
              <w:rPr>
                <w:rStyle w:val="Hyperlink"/>
                <w:noProof/>
              </w:rPr>
              <w:t>Introduction to Wenzel’s the Bakery</w:t>
            </w:r>
            <w:r>
              <w:rPr>
                <w:noProof/>
                <w:webHidden/>
              </w:rPr>
              <w:tab/>
            </w:r>
            <w:r>
              <w:rPr>
                <w:noProof/>
                <w:webHidden/>
              </w:rPr>
              <w:fldChar w:fldCharType="begin"/>
            </w:r>
            <w:r>
              <w:rPr>
                <w:noProof/>
                <w:webHidden/>
              </w:rPr>
              <w:instrText xml:space="preserve"> PAGEREF _Toc207095838 \h </w:instrText>
            </w:r>
            <w:r>
              <w:rPr>
                <w:noProof/>
                <w:webHidden/>
              </w:rPr>
            </w:r>
            <w:r>
              <w:rPr>
                <w:noProof/>
                <w:webHidden/>
              </w:rPr>
              <w:fldChar w:fldCharType="separate"/>
            </w:r>
            <w:r>
              <w:rPr>
                <w:noProof/>
                <w:webHidden/>
              </w:rPr>
              <w:t>4</w:t>
            </w:r>
            <w:r>
              <w:rPr>
                <w:noProof/>
                <w:webHidden/>
              </w:rPr>
              <w:fldChar w:fldCharType="end"/>
            </w:r>
          </w:hyperlink>
        </w:p>
        <w:p w14:paraId="37D9052D" w14:textId="0E18C807" w:rsidR="00592371" w:rsidRDefault="00592371">
          <w:pPr>
            <w:pStyle w:val="TOC2"/>
            <w:tabs>
              <w:tab w:val="right" w:leader="dot" w:pos="9227"/>
            </w:tabs>
            <w:rPr>
              <w:rFonts w:eastAsiaTheme="minorEastAsia"/>
              <w:noProof/>
              <w:lang w:eastAsia="en-GB"/>
            </w:rPr>
          </w:pPr>
          <w:hyperlink w:anchor="_Toc207095839" w:history="1">
            <w:r w:rsidRPr="00BD1C78">
              <w:rPr>
                <w:rStyle w:val="Hyperlink"/>
                <w:noProof/>
              </w:rPr>
              <w:t>Wenzel’s market share against competitors</w:t>
            </w:r>
            <w:r>
              <w:rPr>
                <w:noProof/>
                <w:webHidden/>
              </w:rPr>
              <w:tab/>
            </w:r>
            <w:r>
              <w:rPr>
                <w:noProof/>
                <w:webHidden/>
              </w:rPr>
              <w:fldChar w:fldCharType="begin"/>
            </w:r>
            <w:r>
              <w:rPr>
                <w:noProof/>
                <w:webHidden/>
              </w:rPr>
              <w:instrText xml:space="preserve"> PAGEREF _Toc207095839 \h </w:instrText>
            </w:r>
            <w:r>
              <w:rPr>
                <w:noProof/>
                <w:webHidden/>
              </w:rPr>
            </w:r>
            <w:r>
              <w:rPr>
                <w:noProof/>
                <w:webHidden/>
              </w:rPr>
              <w:fldChar w:fldCharType="separate"/>
            </w:r>
            <w:r>
              <w:rPr>
                <w:noProof/>
                <w:webHidden/>
              </w:rPr>
              <w:t>4</w:t>
            </w:r>
            <w:r>
              <w:rPr>
                <w:noProof/>
                <w:webHidden/>
              </w:rPr>
              <w:fldChar w:fldCharType="end"/>
            </w:r>
          </w:hyperlink>
        </w:p>
        <w:p w14:paraId="1BA870E8" w14:textId="108963E5" w:rsidR="00592371" w:rsidRDefault="00592371">
          <w:pPr>
            <w:pStyle w:val="TOC2"/>
            <w:tabs>
              <w:tab w:val="right" w:leader="dot" w:pos="9227"/>
            </w:tabs>
            <w:rPr>
              <w:rFonts w:eastAsiaTheme="minorEastAsia"/>
              <w:noProof/>
              <w:lang w:eastAsia="en-GB"/>
            </w:rPr>
          </w:pPr>
          <w:hyperlink w:anchor="_Toc207095840" w:history="1">
            <w:r w:rsidRPr="00BD1C78">
              <w:rPr>
                <w:rStyle w:val="Hyperlink"/>
                <w:noProof/>
              </w:rPr>
              <w:t>Key Consumer and Industry Trends Affecting Wenzel’s</w:t>
            </w:r>
            <w:r>
              <w:rPr>
                <w:noProof/>
                <w:webHidden/>
              </w:rPr>
              <w:tab/>
            </w:r>
            <w:r>
              <w:rPr>
                <w:noProof/>
                <w:webHidden/>
              </w:rPr>
              <w:fldChar w:fldCharType="begin"/>
            </w:r>
            <w:r>
              <w:rPr>
                <w:noProof/>
                <w:webHidden/>
              </w:rPr>
              <w:instrText xml:space="preserve"> PAGEREF _Toc207095840 \h </w:instrText>
            </w:r>
            <w:r>
              <w:rPr>
                <w:noProof/>
                <w:webHidden/>
              </w:rPr>
            </w:r>
            <w:r>
              <w:rPr>
                <w:noProof/>
                <w:webHidden/>
              </w:rPr>
              <w:fldChar w:fldCharType="separate"/>
            </w:r>
            <w:r>
              <w:rPr>
                <w:noProof/>
                <w:webHidden/>
              </w:rPr>
              <w:t>5</w:t>
            </w:r>
            <w:r>
              <w:rPr>
                <w:noProof/>
                <w:webHidden/>
              </w:rPr>
              <w:fldChar w:fldCharType="end"/>
            </w:r>
          </w:hyperlink>
        </w:p>
        <w:p w14:paraId="28003ACA" w14:textId="3D107D8F" w:rsidR="00592371" w:rsidRDefault="00592371">
          <w:pPr>
            <w:pStyle w:val="TOC1"/>
            <w:tabs>
              <w:tab w:val="right" w:leader="dot" w:pos="9227"/>
            </w:tabs>
            <w:rPr>
              <w:rFonts w:eastAsiaTheme="minorEastAsia"/>
              <w:noProof/>
              <w:lang w:eastAsia="en-GB"/>
            </w:rPr>
          </w:pPr>
          <w:hyperlink w:anchor="_Toc207095841" w:history="1">
            <w:r w:rsidRPr="00BD1C78">
              <w:rPr>
                <w:rStyle w:val="Hyperlink"/>
                <w:noProof/>
              </w:rPr>
              <w:t>Part 1: Analysis of Wenzel’s Approach to Innovation</w:t>
            </w:r>
            <w:r>
              <w:rPr>
                <w:noProof/>
                <w:webHidden/>
              </w:rPr>
              <w:tab/>
            </w:r>
            <w:r>
              <w:rPr>
                <w:noProof/>
                <w:webHidden/>
              </w:rPr>
              <w:fldChar w:fldCharType="begin"/>
            </w:r>
            <w:r>
              <w:rPr>
                <w:noProof/>
                <w:webHidden/>
              </w:rPr>
              <w:instrText xml:space="preserve"> PAGEREF _Toc207095841 \h </w:instrText>
            </w:r>
            <w:r>
              <w:rPr>
                <w:noProof/>
                <w:webHidden/>
              </w:rPr>
            </w:r>
            <w:r>
              <w:rPr>
                <w:noProof/>
                <w:webHidden/>
              </w:rPr>
              <w:fldChar w:fldCharType="separate"/>
            </w:r>
            <w:r>
              <w:rPr>
                <w:noProof/>
                <w:webHidden/>
              </w:rPr>
              <w:t>6</w:t>
            </w:r>
            <w:r>
              <w:rPr>
                <w:noProof/>
                <w:webHidden/>
              </w:rPr>
              <w:fldChar w:fldCharType="end"/>
            </w:r>
          </w:hyperlink>
        </w:p>
        <w:p w14:paraId="2BDC2E4D" w14:textId="7021AA02" w:rsidR="00592371" w:rsidRDefault="00592371">
          <w:pPr>
            <w:pStyle w:val="TOC2"/>
            <w:tabs>
              <w:tab w:val="right" w:leader="dot" w:pos="9227"/>
            </w:tabs>
            <w:rPr>
              <w:rFonts w:eastAsiaTheme="minorEastAsia"/>
              <w:noProof/>
              <w:lang w:eastAsia="en-GB"/>
            </w:rPr>
          </w:pPr>
          <w:hyperlink w:anchor="_Toc207095842" w:history="1">
            <w:r w:rsidRPr="00BD1C78">
              <w:rPr>
                <w:rStyle w:val="Hyperlink"/>
                <w:noProof/>
              </w:rPr>
              <w:t>Innovation Ambition Matrix</w:t>
            </w:r>
            <w:r>
              <w:rPr>
                <w:noProof/>
                <w:webHidden/>
              </w:rPr>
              <w:tab/>
            </w:r>
            <w:r>
              <w:rPr>
                <w:noProof/>
                <w:webHidden/>
              </w:rPr>
              <w:fldChar w:fldCharType="begin"/>
            </w:r>
            <w:r>
              <w:rPr>
                <w:noProof/>
                <w:webHidden/>
              </w:rPr>
              <w:instrText xml:space="preserve"> PAGEREF _Toc207095842 \h </w:instrText>
            </w:r>
            <w:r>
              <w:rPr>
                <w:noProof/>
                <w:webHidden/>
              </w:rPr>
            </w:r>
            <w:r>
              <w:rPr>
                <w:noProof/>
                <w:webHidden/>
              </w:rPr>
              <w:fldChar w:fldCharType="separate"/>
            </w:r>
            <w:r>
              <w:rPr>
                <w:noProof/>
                <w:webHidden/>
              </w:rPr>
              <w:t>6</w:t>
            </w:r>
            <w:r>
              <w:rPr>
                <w:noProof/>
                <w:webHidden/>
              </w:rPr>
              <w:fldChar w:fldCharType="end"/>
            </w:r>
          </w:hyperlink>
        </w:p>
        <w:p w14:paraId="38E90E6C" w14:textId="23D30B7C" w:rsidR="00592371" w:rsidRDefault="00592371">
          <w:pPr>
            <w:pStyle w:val="TOC3"/>
            <w:tabs>
              <w:tab w:val="left" w:pos="960"/>
              <w:tab w:val="right" w:leader="dot" w:pos="9227"/>
            </w:tabs>
            <w:rPr>
              <w:rFonts w:eastAsiaTheme="minorEastAsia"/>
              <w:noProof/>
              <w:lang w:eastAsia="en-GB"/>
            </w:rPr>
          </w:pPr>
          <w:hyperlink w:anchor="_Toc207095843" w:history="1">
            <w:r w:rsidRPr="00BD1C78">
              <w:rPr>
                <w:rStyle w:val="Hyperlink"/>
                <w:noProof/>
              </w:rPr>
              <w:t>1.</w:t>
            </w:r>
            <w:r>
              <w:rPr>
                <w:rFonts w:eastAsiaTheme="minorEastAsia"/>
                <w:noProof/>
                <w:lang w:eastAsia="en-GB"/>
              </w:rPr>
              <w:tab/>
            </w:r>
            <w:r w:rsidRPr="00BD1C78">
              <w:rPr>
                <w:rStyle w:val="Hyperlink"/>
                <w:noProof/>
              </w:rPr>
              <w:t>Core Innovations:</w:t>
            </w:r>
            <w:r>
              <w:rPr>
                <w:noProof/>
                <w:webHidden/>
              </w:rPr>
              <w:tab/>
            </w:r>
            <w:r>
              <w:rPr>
                <w:noProof/>
                <w:webHidden/>
              </w:rPr>
              <w:fldChar w:fldCharType="begin"/>
            </w:r>
            <w:r>
              <w:rPr>
                <w:noProof/>
                <w:webHidden/>
              </w:rPr>
              <w:instrText xml:space="preserve"> PAGEREF _Toc207095843 \h </w:instrText>
            </w:r>
            <w:r>
              <w:rPr>
                <w:noProof/>
                <w:webHidden/>
              </w:rPr>
            </w:r>
            <w:r>
              <w:rPr>
                <w:noProof/>
                <w:webHidden/>
              </w:rPr>
              <w:fldChar w:fldCharType="separate"/>
            </w:r>
            <w:r>
              <w:rPr>
                <w:noProof/>
                <w:webHidden/>
              </w:rPr>
              <w:t>6</w:t>
            </w:r>
            <w:r>
              <w:rPr>
                <w:noProof/>
                <w:webHidden/>
              </w:rPr>
              <w:fldChar w:fldCharType="end"/>
            </w:r>
          </w:hyperlink>
        </w:p>
        <w:p w14:paraId="5FDB25E4" w14:textId="425C2AAF" w:rsidR="00592371" w:rsidRDefault="00592371">
          <w:pPr>
            <w:pStyle w:val="TOC3"/>
            <w:tabs>
              <w:tab w:val="left" w:pos="960"/>
              <w:tab w:val="right" w:leader="dot" w:pos="9227"/>
            </w:tabs>
            <w:rPr>
              <w:rFonts w:eastAsiaTheme="minorEastAsia"/>
              <w:noProof/>
              <w:lang w:eastAsia="en-GB"/>
            </w:rPr>
          </w:pPr>
          <w:hyperlink w:anchor="_Toc207095844" w:history="1">
            <w:r w:rsidRPr="00BD1C78">
              <w:rPr>
                <w:rStyle w:val="Hyperlink"/>
                <w:noProof/>
              </w:rPr>
              <w:t>2.</w:t>
            </w:r>
            <w:r>
              <w:rPr>
                <w:rFonts w:eastAsiaTheme="minorEastAsia"/>
                <w:noProof/>
                <w:lang w:eastAsia="en-GB"/>
              </w:rPr>
              <w:tab/>
            </w:r>
            <w:r w:rsidRPr="00BD1C78">
              <w:rPr>
                <w:rStyle w:val="Hyperlink"/>
                <w:noProof/>
              </w:rPr>
              <w:t>Adjacent Innovations</w:t>
            </w:r>
            <w:r>
              <w:rPr>
                <w:noProof/>
                <w:webHidden/>
              </w:rPr>
              <w:tab/>
            </w:r>
            <w:r>
              <w:rPr>
                <w:noProof/>
                <w:webHidden/>
              </w:rPr>
              <w:fldChar w:fldCharType="begin"/>
            </w:r>
            <w:r>
              <w:rPr>
                <w:noProof/>
                <w:webHidden/>
              </w:rPr>
              <w:instrText xml:space="preserve"> PAGEREF _Toc207095844 \h </w:instrText>
            </w:r>
            <w:r>
              <w:rPr>
                <w:noProof/>
                <w:webHidden/>
              </w:rPr>
            </w:r>
            <w:r>
              <w:rPr>
                <w:noProof/>
                <w:webHidden/>
              </w:rPr>
              <w:fldChar w:fldCharType="separate"/>
            </w:r>
            <w:r>
              <w:rPr>
                <w:noProof/>
                <w:webHidden/>
              </w:rPr>
              <w:t>7</w:t>
            </w:r>
            <w:r>
              <w:rPr>
                <w:noProof/>
                <w:webHidden/>
              </w:rPr>
              <w:fldChar w:fldCharType="end"/>
            </w:r>
          </w:hyperlink>
        </w:p>
        <w:p w14:paraId="754981CD" w14:textId="3FC1DDB7" w:rsidR="00592371" w:rsidRDefault="00592371">
          <w:pPr>
            <w:pStyle w:val="TOC3"/>
            <w:tabs>
              <w:tab w:val="left" w:pos="960"/>
              <w:tab w:val="right" w:leader="dot" w:pos="9227"/>
            </w:tabs>
            <w:rPr>
              <w:rFonts w:eastAsiaTheme="minorEastAsia"/>
              <w:noProof/>
              <w:lang w:eastAsia="en-GB"/>
            </w:rPr>
          </w:pPr>
          <w:hyperlink w:anchor="_Toc207095845" w:history="1">
            <w:r w:rsidRPr="00BD1C78">
              <w:rPr>
                <w:rStyle w:val="Hyperlink"/>
                <w:noProof/>
              </w:rPr>
              <w:t>3.</w:t>
            </w:r>
            <w:r>
              <w:rPr>
                <w:rFonts w:eastAsiaTheme="minorEastAsia"/>
                <w:noProof/>
                <w:lang w:eastAsia="en-GB"/>
              </w:rPr>
              <w:tab/>
            </w:r>
            <w:r w:rsidRPr="00BD1C78">
              <w:rPr>
                <w:rStyle w:val="Hyperlink"/>
                <w:noProof/>
              </w:rPr>
              <w:t>Transformational Innovations</w:t>
            </w:r>
            <w:r>
              <w:rPr>
                <w:noProof/>
                <w:webHidden/>
              </w:rPr>
              <w:tab/>
            </w:r>
            <w:r>
              <w:rPr>
                <w:noProof/>
                <w:webHidden/>
              </w:rPr>
              <w:fldChar w:fldCharType="begin"/>
            </w:r>
            <w:r>
              <w:rPr>
                <w:noProof/>
                <w:webHidden/>
              </w:rPr>
              <w:instrText xml:space="preserve"> PAGEREF _Toc207095845 \h </w:instrText>
            </w:r>
            <w:r>
              <w:rPr>
                <w:noProof/>
                <w:webHidden/>
              </w:rPr>
            </w:r>
            <w:r>
              <w:rPr>
                <w:noProof/>
                <w:webHidden/>
              </w:rPr>
              <w:fldChar w:fldCharType="separate"/>
            </w:r>
            <w:r>
              <w:rPr>
                <w:noProof/>
                <w:webHidden/>
              </w:rPr>
              <w:t>8</w:t>
            </w:r>
            <w:r>
              <w:rPr>
                <w:noProof/>
                <w:webHidden/>
              </w:rPr>
              <w:fldChar w:fldCharType="end"/>
            </w:r>
          </w:hyperlink>
        </w:p>
        <w:p w14:paraId="20059DD8" w14:textId="05F1094B" w:rsidR="00592371" w:rsidRDefault="00592371">
          <w:pPr>
            <w:pStyle w:val="TOC2"/>
            <w:tabs>
              <w:tab w:val="right" w:leader="dot" w:pos="9227"/>
            </w:tabs>
            <w:rPr>
              <w:rFonts w:eastAsiaTheme="minorEastAsia"/>
              <w:noProof/>
              <w:lang w:eastAsia="en-GB"/>
            </w:rPr>
          </w:pPr>
          <w:hyperlink w:anchor="_Toc207095846" w:history="1">
            <w:r w:rsidRPr="00BD1C78">
              <w:rPr>
                <w:rStyle w:val="Hyperlink"/>
                <w:noProof/>
              </w:rPr>
              <w:t>Customer Journey Mapping</w:t>
            </w:r>
            <w:r>
              <w:rPr>
                <w:noProof/>
                <w:webHidden/>
              </w:rPr>
              <w:tab/>
            </w:r>
            <w:r>
              <w:rPr>
                <w:noProof/>
                <w:webHidden/>
              </w:rPr>
              <w:fldChar w:fldCharType="begin"/>
            </w:r>
            <w:r>
              <w:rPr>
                <w:noProof/>
                <w:webHidden/>
              </w:rPr>
              <w:instrText xml:space="preserve"> PAGEREF _Toc207095846 \h </w:instrText>
            </w:r>
            <w:r>
              <w:rPr>
                <w:noProof/>
                <w:webHidden/>
              </w:rPr>
            </w:r>
            <w:r>
              <w:rPr>
                <w:noProof/>
                <w:webHidden/>
              </w:rPr>
              <w:fldChar w:fldCharType="separate"/>
            </w:r>
            <w:r>
              <w:rPr>
                <w:noProof/>
                <w:webHidden/>
              </w:rPr>
              <w:t>9</w:t>
            </w:r>
            <w:r>
              <w:rPr>
                <w:noProof/>
                <w:webHidden/>
              </w:rPr>
              <w:fldChar w:fldCharType="end"/>
            </w:r>
          </w:hyperlink>
        </w:p>
        <w:p w14:paraId="1285316D" w14:textId="5399A050" w:rsidR="00592371" w:rsidRDefault="00592371">
          <w:pPr>
            <w:pStyle w:val="TOC3"/>
            <w:tabs>
              <w:tab w:val="right" w:leader="dot" w:pos="9227"/>
            </w:tabs>
            <w:rPr>
              <w:rFonts w:eastAsiaTheme="minorEastAsia"/>
              <w:noProof/>
              <w:lang w:eastAsia="en-GB"/>
            </w:rPr>
          </w:pPr>
          <w:hyperlink w:anchor="_Toc207095847" w:history="1">
            <w:r w:rsidRPr="00BD1C78">
              <w:rPr>
                <w:rStyle w:val="Hyperlink"/>
                <w:noProof/>
              </w:rPr>
              <w:t>Current Customer Journey Map</w:t>
            </w:r>
            <w:r>
              <w:rPr>
                <w:noProof/>
                <w:webHidden/>
              </w:rPr>
              <w:tab/>
            </w:r>
            <w:r>
              <w:rPr>
                <w:noProof/>
                <w:webHidden/>
              </w:rPr>
              <w:fldChar w:fldCharType="begin"/>
            </w:r>
            <w:r>
              <w:rPr>
                <w:noProof/>
                <w:webHidden/>
              </w:rPr>
              <w:instrText xml:space="preserve"> PAGEREF _Toc207095847 \h </w:instrText>
            </w:r>
            <w:r>
              <w:rPr>
                <w:noProof/>
                <w:webHidden/>
              </w:rPr>
            </w:r>
            <w:r>
              <w:rPr>
                <w:noProof/>
                <w:webHidden/>
              </w:rPr>
              <w:fldChar w:fldCharType="separate"/>
            </w:r>
            <w:r>
              <w:rPr>
                <w:noProof/>
                <w:webHidden/>
              </w:rPr>
              <w:t>9</w:t>
            </w:r>
            <w:r>
              <w:rPr>
                <w:noProof/>
                <w:webHidden/>
              </w:rPr>
              <w:fldChar w:fldCharType="end"/>
            </w:r>
          </w:hyperlink>
        </w:p>
        <w:p w14:paraId="1AC5E0CA" w14:textId="117E502E" w:rsidR="00592371" w:rsidRDefault="00592371">
          <w:pPr>
            <w:pStyle w:val="TOC3"/>
            <w:tabs>
              <w:tab w:val="right" w:leader="dot" w:pos="9227"/>
            </w:tabs>
            <w:rPr>
              <w:rFonts w:eastAsiaTheme="minorEastAsia"/>
              <w:noProof/>
              <w:lang w:eastAsia="en-GB"/>
            </w:rPr>
          </w:pPr>
          <w:hyperlink w:anchor="_Toc207095848" w:history="1">
            <w:r w:rsidRPr="00BD1C78">
              <w:rPr>
                <w:rStyle w:val="Hyperlink"/>
                <w:noProof/>
              </w:rPr>
              <w:t>Analysis</w:t>
            </w:r>
            <w:r>
              <w:rPr>
                <w:noProof/>
                <w:webHidden/>
              </w:rPr>
              <w:tab/>
            </w:r>
            <w:r>
              <w:rPr>
                <w:noProof/>
                <w:webHidden/>
              </w:rPr>
              <w:fldChar w:fldCharType="begin"/>
            </w:r>
            <w:r>
              <w:rPr>
                <w:noProof/>
                <w:webHidden/>
              </w:rPr>
              <w:instrText xml:space="preserve"> PAGEREF _Toc207095848 \h </w:instrText>
            </w:r>
            <w:r>
              <w:rPr>
                <w:noProof/>
                <w:webHidden/>
              </w:rPr>
            </w:r>
            <w:r>
              <w:rPr>
                <w:noProof/>
                <w:webHidden/>
              </w:rPr>
              <w:fldChar w:fldCharType="separate"/>
            </w:r>
            <w:r>
              <w:rPr>
                <w:noProof/>
                <w:webHidden/>
              </w:rPr>
              <w:t>10</w:t>
            </w:r>
            <w:r>
              <w:rPr>
                <w:noProof/>
                <w:webHidden/>
              </w:rPr>
              <w:fldChar w:fldCharType="end"/>
            </w:r>
          </w:hyperlink>
        </w:p>
        <w:p w14:paraId="344D7615" w14:textId="07C8420F" w:rsidR="00592371" w:rsidRDefault="00592371">
          <w:pPr>
            <w:pStyle w:val="TOC1"/>
            <w:tabs>
              <w:tab w:val="right" w:leader="dot" w:pos="9227"/>
            </w:tabs>
            <w:rPr>
              <w:rFonts w:eastAsiaTheme="minorEastAsia"/>
              <w:noProof/>
              <w:lang w:eastAsia="en-GB"/>
            </w:rPr>
          </w:pPr>
          <w:hyperlink w:anchor="_Toc207095849" w:history="1">
            <w:r w:rsidRPr="00BD1C78">
              <w:rPr>
                <w:rStyle w:val="Hyperlink"/>
                <w:noProof/>
              </w:rPr>
              <w:t>Part 2: Proposed Digital Transformation Initiative</w:t>
            </w:r>
            <w:r>
              <w:rPr>
                <w:noProof/>
                <w:webHidden/>
              </w:rPr>
              <w:tab/>
            </w:r>
            <w:r>
              <w:rPr>
                <w:noProof/>
                <w:webHidden/>
              </w:rPr>
              <w:fldChar w:fldCharType="begin"/>
            </w:r>
            <w:r>
              <w:rPr>
                <w:noProof/>
                <w:webHidden/>
              </w:rPr>
              <w:instrText xml:space="preserve"> PAGEREF _Toc207095849 \h </w:instrText>
            </w:r>
            <w:r>
              <w:rPr>
                <w:noProof/>
                <w:webHidden/>
              </w:rPr>
            </w:r>
            <w:r>
              <w:rPr>
                <w:noProof/>
                <w:webHidden/>
              </w:rPr>
              <w:fldChar w:fldCharType="separate"/>
            </w:r>
            <w:r>
              <w:rPr>
                <w:noProof/>
                <w:webHidden/>
              </w:rPr>
              <w:t>11</w:t>
            </w:r>
            <w:r>
              <w:rPr>
                <w:noProof/>
                <w:webHidden/>
              </w:rPr>
              <w:fldChar w:fldCharType="end"/>
            </w:r>
          </w:hyperlink>
        </w:p>
        <w:p w14:paraId="1AB7CF29" w14:textId="5D31F2BB" w:rsidR="00592371" w:rsidRDefault="00592371">
          <w:pPr>
            <w:pStyle w:val="TOC2"/>
            <w:tabs>
              <w:tab w:val="right" w:leader="dot" w:pos="9227"/>
            </w:tabs>
            <w:rPr>
              <w:rFonts w:eastAsiaTheme="minorEastAsia"/>
              <w:noProof/>
              <w:lang w:eastAsia="en-GB"/>
            </w:rPr>
          </w:pPr>
          <w:hyperlink w:anchor="_Toc207095850" w:history="1">
            <w:r w:rsidRPr="00BD1C78">
              <w:rPr>
                <w:rStyle w:val="Hyperlink"/>
                <w:noProof/>
              </w:rPr>
              <w:t>Proposed Initiative: Wenzel’s Digital Bakery App</w:t>
            </w:r>
            <w:r>
              <w:rPr>
                <w:noProof/>
                <w:webHidden/>
              </w:rPr>
              <w:tab/>
            </w:r>
            <w:r>
              <w:rPr>
                <w:noProof/>
                <w:webHidden/>
              </w:rPr>
              <w:fldChar w:fldCharType="begin"/>
            </w:r>
            <w:r>
              <w:rPr>
                <w:noProof/>
                <w:webHidden/>
              </w:rPr>
              <w:instrText xml:space="preserve"> PAGEREF _Toc207095850 \h </w:instrText>
            </w:r>
            <w:r>
              <w:rPr>
                <w:noProof/>
                <w:webHidden/>
              </w:rPr>
            </w:r>
            <w:r>
              <w:rPr>
                <w:noProof/>
                <w:webHidden/>
              </w:rPr>
              <w:fldChar w:fldCharType="separate"/>
            </w:r>
            <w:r>
              <w:rPr>
                <w:noProof/>
                <w:webHidden/>
              </w:rPr>
              <w:t>11</w:t>
            </w:r>
            <w:r>
              <w:rPr>
                <w:noProof/>
                <w:webHidden/>
              </w:rPr>
              <w:fldChar w:fldCharType="end"/>
            </w:r>
          </w:hyperlink>
        </w:p>
        <w:p w14:paraId="18930EF8" w14:textId="252F34E5" w:rsidR="00592371" w:rsidRDefault="00592371">
          <w:pPr>
            <w:pStyle w:val="TOC3"/>
            <w:tabs>
              <w:tab w:val="right" w:leader="dot" w:pos="9227"/>
            </w:tabs>
            <w:rPr>
              <w:rFonts w:eastAsiaTheme="minorEastAsia"/>
              <w:noProof/>
              <w:lang w:eastAsia="en-GB"/>
            </w:rPr>
          </w:pPr>
          <w:hyperlink w:anchor="_Toc207095851" w:history="1">
            <w:r w:rsidRPr="00BD1C78">
              <w:rPr>
                <w:rStyle w:val="Hyperlink"/>
                <w:noProof/>
              </w:rPr>
              <w:t>Updated Customer Journey Map</w:t>
            </w:r>
            <w:r>
              <w:rPr>
                <w:noProof/>
                <w:webHidden/>
              </w:rPr>
              <w:tab/>
            </w:r>
            <w:r>
              <w:rPr>
                <w:noProof/>
                <w:webHidden/>
              </w:rPr>
              <w:fldChar w:fldCharType="begin"/>
            </w:r>
            <w:r>
              <w:rPr>
                <w:noProof/>
                <w:webHidden/>
              </w:rPr>
              <w:instrText xml:space="preserve"> PAGEREF _Toc207095851 \h </w:instrText>
            </w:r>
            <w:r>
              <w:rPr>
                <w:noProof/>
                <w:webHidden/>
              </w:rPr>
            </w:r>
            <w:r>
              <w:rPr>
                <w:noProof/>
                <w:webHidden/>
              </w:rPr>
              <w:fldChar w:fldCharType="separate"/>
            </w:r>
            <w:r>
              <w:rPr>
                <w:noProof/>
                <w:webHidden/>
              </w:rPr>
              <w:t>12</w:t>
            </w:r>
            <w:r>
              <w:rPr>
                <w:noProof/>
                <w:webHidden/>
              </w:rPr>
              <w:fldChar w:fldCharType="end"/>
            </w:r>
          </w:hyperlink>
        </w:p>
        <w:p w14:paraId="5CB206F9" w14:textId="50BC11F6" w:rsidR="00592371" w:rsidRDefault="00592371">
          <w:pPr>
            <w:pStyle w:val="TOC3"/>
            <w:tabs>
              <w:tab w:val="right" w:leader="dot" w:pos="9227"/>
            </w:tabs>
            <w:rPr>
              <w:rFonts w:eastAsiaTheme="minorEastAsia"/>
              <w:noProof/>
              <w:lang w:eastAsia="en-GB"/>
            </w:rPr>
          </w:pPr>
          <w:hyperlink w:anchor="_Toc207095852" w:history="1">
            <w:r w:rsidRPr="00BD1C78">
              <w:rPr>
                <w:rStyle w:val="Hyperlink"/>
                <w:noProof/>
              </w:rPr>
              <w:t>Impact on Wenzel’s</w:t>
            </w:r>
            <w:r>
              <w:rPr>
                <w:noProof/>
                <w:webHidden/>
              </w:rPr>
              <w:tab/>
            </w:r>
            <w:r>
              <w:rPr>
                <w:noProof/>
                <w:webHidden/>
              </w:rPr>
              <w:fldChar w:fldCharType="begin"/>
            </w:r>
            <w:r>
              <w:rPr>
                <w:noProof/>
                <w:webHidden/>
              </w:rPr>
              <w:instrText xml:space="preserve"> PAGEREF _Toc207095852 \h </w:instrText>
            </w:r>
            <w:r>
              <w:rPr>
                <w:noProof/>
                <w:webHidden/>
              </w:rPr>
            </w:r>
            <w:r>
              <w:rPr>
                <w:noProof/>
                <w:webHidden/>
              </w:rPr>
              <w:fldChar w:fldCharType="separate"/>
            </w:r>
            <w:r>
              <w:rPr>
                <w:noProof/>
                <w:webHidden/>
              </w:rPr>
              <w:t>13</w:t>
            </w:r>
            <w:r>
              <w:rPr>
                <w:noProof/>
                <w:webHidden/>
              </w:rPr>
              <w:fldChar w:fldCharType="end"/>
            </w:r>
          </w:hyperlink>
        </w:p>
        <w:p w14:paraId="34C27837" w14:textId="47F4DD64" w:rsidR="00592371" w:rsidRDefault="00592371">
          <w:pPr>
            <w:pStyle w:val="TOC2"/>
            <w:tabs>
              <w:tab w:val="right" w:leader="dot" w:pos="9227"/>
            </w:tabs>
            <w:rPr>
              <w:rFonts w:eastAsiaTheme="minorEastAsia"/>
              <w:noProof/>
              <w:lang w:eastAsia="en-GB"/>
            </w:rPr>
          </w:pPr>
          <w:hyperlink w:anchor="_Toc207095853" w:history="1">
            <w:r w:rsidRPr="00BD1C78">
              <w:rPr>
                <w:rStyle w:val="Hyperlink"/>
                <w:noProof/>
              </w:rPr>
              <w:t>Measuring Impact and Success</w:t>
            </w:r>
            <w:r>
              <w:rPr>
                <w:noProof/>
                <w:webHidden/>
              </w:rPr>
              <w:tab/>
            </w:r>
            <w:r>
              <w:rPr>
                <w:noProof/>
                <w:webHidden/>
              </w:rPr>
              <w:fldChar w:fldCharType="begin"/>
            </w:r>
            <w:r>
              <w:rPr>
                <w:noProof/>
                <w:webHidden/>
              </w:rPr>
              <w:instrText xml:space="preserve"> PAGEREF _Toc207095853 \h </w:instrText>
            </w:r>
            <w:r>
              <w:rPr>
                <w:noProof/>
                <w:webHidden/>
              </w:rPr>
            </w:r>
            <w:r>
              <w:rPr>
                <w:noProof/>
                <w:webHidden/>
              </w:rPr>
              <w:fldChar w:fldCharType="separate"/>
            </w:r>
            <w:r>
              <w:rPr>
                <w:noProof/>
                <w:webHidden/>
              </w:rPr>
              <w:t>15</w:t>
            </w:r>
            <w:r>
              <w:rPr>
                <w:noProof/>
                <w:webHidden/>
              </w:rPr>
              <w:fldChar w:fldCharType="end"/>
            </w:r>
          </w:hyperlink>
        </w:p>
        <w:p w14:paraId="238AB631" w14:textId="416F6E7F" w:rsidR="00592371" w:rsidRDefault="00592371">
          <w:pPr>
            <w:pStyle w:val="TOC1"/>
            <w:tabs>
              <w:tab w:val="right" w:leader="dot" w:pos="9227"/>
            </w:tabs>
            <w:rPr>
              <w:rFonts w:eastAsiaTheme="minorEastAsia"/>
              <w:noProof/>
              <w:lang w:eastAsia="en-GB"/>
            </w:rPr>
          </w:pPr>
          <w:hyperlink w:anchor="_Toc207095854" w:history="1">
            <w:r w:rsidRPr="00BD1C78">
              <w:rPr>
                <w:rStyle w:val="Hyperlink"/>
                <w:noProof/>
              </w:rPr>
              <w:t>Conclusion</w:t>
            </w:r>
            <w:r>
              <w:rPr>
                <w:noProof/>
                <w:webHidden/>
              </w:rPr>
              <w:tab/>
            </w:r>
            <w:r>
              <w:rPr>
                <w:noProof/>
                <w:webHidden/>
              </w:rPr>
              <w:fldChar w:fldCharType="begin"/>
            </w:r>
            <w:r>
              <w:rPr>
                <w:noProof/>
                <w:webHidden/>
              </w:rPr>
              <w:instrText xml:space="preserve"> PAGEREF _Toc207095854 \h </w:instrText>
            </w:r>
            <w:r>
              <w:rPr>
                <w:noProof/>
                <w:webHidden/>
              </w:rPr>
            </w:r>
            <w:r>
              <w:rPr>
                <w:noProof/>
                <w:webHidden/>
              </w:rPr>
              <w:fldChar w:fldCharType="separate"/>
            </w:r>
            <w:r>
              <w:rPr>
                <w:noProof/>
                <w:webHidden/>
              </w:rPr>
              <w:t>15</w:t>
            </w:r>
            <w:r>
              <w:rPr>
                <w:noProof/>
                <w:webHidden/>
              </w:rPr>
              <w:fldChar w:fldCharType="end"/>
            </w:r>
          </w:hyperlink>
        </w:p>
        <w:p w14:paraId="1B7C31F9" w14:textId="692814BF" w:rsidR="00592371" w:rsidRDefault="00592371">
          <w:pPr>
            <w:pStyle w:val="TOC1"/>
            <w:tabs>
              <w:tab w:val="right" w:leader="dot" w:pos="9227"/>
            </w:tabs>
            <w:rPr>
              <w:rFonts w:eastAsiaTheme="minorEastAsia"/>
              <w:noProof/>
              <w:lang w:eastAsia="en-GB"/>
            </w:rPr>
          </w:pPr>
          <w:hyperlink w:anchor="_Toc207095855" w:history="1">
            <w:r w:rsidRPr="00BD1C78">
              <w:rPr>
                <w:rStyle w:val="Hyperlink"/>
                <w:noProof/>
              </w:rPr>
              <w:t>References</w:t>
            </w:r>
            <w:r>
              <w:rPr>
                <w:noProof/>
                <w:webHidden/>
              </w:rPr>
              <w:tab/>
            </w:r>
            <w:r>
              <w:rPr>
                <w:noProof/>
                <w:webHidden/>
              </w:rPr>
              <w:fldChar w:fldCharType="begin"/>
            </w:r>
            <w:r>
              <w:rPr>
                <w:noProof/>
                <w:webHidden/>
              </w:rPr>
              <w:instrText xml:space="preserve"> PAGEREF _Toc207095855 \h </w:instrText>
            </w:r>
            <w:r>
              <w:rPr>
                <w:noProof/>
                <w:webHidden/>
              </w:rPr>
            </w:r>
            <w:r>
              <w:rPr>
                <w:noProof/>
                <w:webHidden/>
              </w:rPr>
              <w:fldChar w:fldCharType="separate"/>
            </w:r>
            <w:r>
              <w:rPr>
                <w:noProof/>
                <w:webHidden/>
              </w:rPr>
              <w:t>17</w:t>
            </w:r>
            <w:r>
              <w:rPr>
                <w:noProof/>
                <w:webHidden/>
              </w:rPr>
              <w:fldChar w:fldCharType="end"/>
            </w:r>
          </w:hyperlink>
        </w:p>
        <w:p w14:paraId="21BC0C55" w14:textId="0695CB78" w:rsidR="00156FC8" w:rsidRDefault="00156FC8">
          <w:r>
            <w:rPr>
              <w:b/>
              <w:bCs/>
            </w:rPr>
            <w:fldChar w:fldCharType="end"/>
          </w:r>
        </w:p>
      </w:sdtContent>
    </w:sdt>
    <w:p w14:paraId="7ADD40A8" w14:textId="77777777" w:rsidR="00156FC8" w:rsidRDefault="00156FC8" w:rsidP="00156FC8">
      <w:pPr>
        <w:pStyle w:val="PlainText"/>
        <w:spacing w:line="360" w:lineRule="auto"/>
        <w:rPr>
          <w:rFonts w:ascii="Arial" w:hAnsi="Arial" w:cs="Arial"/>
          <w:b/>
          <w:bCs/>
          <w:sz w:val="32"/>
          <w:szCs w:val="32"/>
        </w:rPr>
      </w:pPr>
    </w:p>
    <w:p w14:paraId="3165D64F" w14:textId="77777777" w:rsidR="00156FC8" w:rsidRDefault="00156FC8" w:rsidP="00883C1B">
      <w:pPr>
        <w:pStyle w:val="PlainText"/>
        <w:spacing w:line="360" w:lineRule="auto"/>
        <w:jc w:val="center"/>
        <w:rPr>
          <w:rFonts w:ascii="Arial" w:hAnsi="Arial" w:cs="Arial"/>
          <w:b/>
          <w:bCs/>
          <w:sz w:val="32"/>
          <w:szCs w:val="32"/>
        </w:rPr>
      </w:pPr>
    </w:p>
    <w:p w14:paraId="3C32B814" w14:textId="77777777" w:rsidR="00156FC8" w:rsidRDefault="00156FC8" w:rsidP="00883C1B">
      <w:pPr>
        <w:pStyle w:val="PlainText"/>
        <w:spacing w:line="360" w:lineRule="auto"/>
        <w:jc w:val="center"/>
        <w:rPr>
          <w:rFonts w:ascii="Arial" w:hAnsi="Arial" w:cs="Arial"/>
          <w:b/>
          <w:bCs/>
          <w:sz w:val="32"/>
          <w:szCs w:val="32"/>
        </w:rPr>
      </w:pPr>
    </w:p>
    <w:p w14:paraId="44912E90" w14:textId="77777777" w:rsidR="00156FC8" w:rsidRDefault="00156FC8" w:rsidP="00883C1B">
      <w:pPr>
        <w:pStyle w:val="PlainText"/>
        <w:spacing w:line="360" w:lineRule="auto"/>
        <w:jc w:val="center"/>
        <w:rPr>
          <w:rFonts w:ascii="Arial" w:hAnsi="Arial" w:cs="Arial"/>
          <w:b/>
          <w:bCs/>
          <w:sz w:val="32"/>
          <w:szCs w:val="32"/>
        </w:rPr>
      </w:pPr>
    </w:p>
    <w:p w14:paraId="699F6C04" w14:textId="77777777" w:rsidR="00156FC8" w:rsidRDefault="00156FC8" w:rsidP="00883C1B">
      <w:pPr>
        <w:pStyle w:val="PlainText"/>
        <w:spacing w:line="360" w:lineRule="auto"/>
        <w:jc w:val="center"/>
        <w:rPr>
          <w:rFonts w:ascii="Arial" w:hAnsi="Arial" w:cs="Arial"/>
          <w:b/>
          <w:bCs/>
          <w:sz w:val="32"/>
          <w:szCs w:val="32"/>
        </w:rPr>
      </w:pPr>
    </w:p>
    <w:p w14:paraId="28E81D61" w14:textId="77777777" w:rsidR="00156FC8" w:rsidRDefault="00156FC8" w:rsidP="00883C1B">
      <w:pPr>
        <w:pStyle w:val="PlainText"/>
        <w:spacing w:line="360" w:lineRule="auto"/>
        <w:jc w:val="center"/>
        <w:rPr>
          <w:rFonts w:ascii="Arial" w:hAnsi="Arial" w:cs="Arial"/>
          <w:b/>
          <w:bCs/>
          <w:sz w:val="32"/>
          <w:szCs w:val="32"/>
        </w:rPr>
      </w:pPr>
    </w:p>
    <w:p w14:paraId="1DED4B89" w14:textId="77777777" w:rsidR="00156FC8" w:rsidRDefault="00156FC8" w:rsidP="00883C1B">
      <w:pPr>
        <w:pStyle w:val="PlainText"/>
        <w:spacing w:line="360" w:lineRule="auto"/>
        <w:jc w:val="center"/>
        <w:rPr>
          <w:rFonts w:ascii="Arial" w:hAnsi="Arial" w:cs="Arial"/>
          <w:b/>
          <w:bCs/>
          <w:sz w:val="32"/>
          <w:szCs w:val="32"/>
        </w:rPr>
      </w:pPr>
    </w:p>
    <w:p w14:paraId="6A38BA4F" w14:textId="77777777" w:rsidR="003072C9" w:rsidRPr="003072C9" w:rsidRDefault="003072C9" w:rsidP="00740070"/>
    <w:p w14:paraId="1BAD3E8D" w14:textId="29B0F93F" w:rsidR="007B05F3" w:rsidRPr="00592371" w:rsidRDefault="007B05F3" w:rsidP="00592371">
      <w:pPr>
        <w:pStyle w:val="Heading1"/>
        <w:rPr>
          <w:rFonts w:cs="Arial"/>
        </w:rPr>
      </w:pPr>
      <w:bookmarkStart w:id="0" w:name="_Toc207095837"/>
      <w:r w:rsidRPr="00592371">
        <w:rPr>
          <w:rFonts w:cs="Arial"/>
        </w:rPr>
        <w:lastRenderedPageBreak/>
        <w:t>Introduction</w:t>
      </w:r>
      <w:bookmarkEnd w:id="0"/>
    </w:p>
    <w:p w14:paraId="4937DEA7" w14:textId="6880B495" w:rsidR="003072C9" w:rsidRPr="00592371" w:rsidRDefault="003072C9" w:rsidP="00592371">
      <w:pPr>
        <w:spacing w:line="360" w:lineRule="auto"/>
        <w:rPr>
          <w:rFonts w:ascii="Arial" w:hAnsi="Arial" w:cs="Arial"/>
        </w:rPr>
      </w:pPr>
      <w:r w:rsidRPr="00592371">
        <w:rPr>
          <w:rFonts w:ascii="Arial" w:hAnsi="Arial" w:cs="Arial"/>
        </w:rPr>
        <w:t xml:space="preserve">This </w:t>
      </w:r>
      <w:r w:rsidR="00B4212F" w:rsidRPr="00592371">
        <w:rPr>
          <w:rFonts w:ascii="Arial" w:hAnsi="Arial" w:cs="Arial"/>
        </w:rPr>
        <w:t>report</w:t>
      </w:r>
      <w:r w:rsidRPr="00592371">
        <w:rPr>
          <w:rFonts w:ascii="Arial" w:hAnsi="Arial" w:cs="Arial"/>
        </w:rPr>
        <w:t xml:space="preserve"> offers a comprehensive exploration of innovative strategies and customer-focused solutions, designed to address challenges and unlock growth opportunities within a competitive market in bakery</w:t>
      </w:r>
      <w:r w:rsidR="00123F80" w:rsidRPr="00592371">
        <w:rPr>
          <w:rFonts w:ascii="Arial" w:hAnsi="Arial" w:cs="Arial"/>
        </w:rPr>
        <w:t xml:space="preserve"> for the company Wenzel’s The Bakery</w:t>
      </w:r>
      <w:r w:rsidRPr="00592371">
        <w:rPr>
          <w:rFonts w:ascii="Arial" w:hAnsi="Arial" w:cs="Arial"/>
        </w:rPr>
        <w:t xml:space="preserve">. You will find detailed analysis that begins with a look into key industry trends shaping the business landscape, providing context for the need for transformation. The core of the </w:t>
      </w:r>
      <w:r w:rsidR="00B4212F" w:rsidRPr="00592371">
        <w:rPr>
          <w:rFonts w:ascii="Arial" w:hAnsi="Arial" w:cs="Arial"/>
        </w:rPr>
        <w:t>report</w:t>
      </w:r>
      <w:r w:rsidRPr="00592371">
        <w:rPr>
          <w:rFonts w:ascii="Arial" w:hAnsi="Arial" w:cs="Arial"/>
        </w:rPr>
        <w:t xml:space="preserve"> will employ the Innovation Ambition Matrix, a powerful framework that categorizes innovation into core, adjacent, and transformational levels. This model will be used to evaluate current practices, identify strengths, and pinpoint areas where bold changes can drive future success. By breaking down innovation into these distinct categories, the </w:t>
      </w:r>
      <w:r w:rsidR="00B4212F" w:rsidRPr="00592371">
        <w:rPr>
          <w:rFonts w:ascii="Arial" w:hAnsi="Arial" w:cs="Arial"/>
        </w:rPr>
        <w:t>report</w:t>
      </w:r>
      <w:r w:rsidRPr="00592371">
        <w:rPr>
          <w:rFonts w:ascii="Arial" w:hAnsi="Arial" w:cs="Arial"/>
        </w:rPr>
        <w:t xml:space="preserve"> will highlight how incremental improvements, and groundbreaking initiatives can work together to enhance performance. As well as that, the </w:t>
      </w:r>
      <w:r w:rsidR="00B4212F" w:rsidRPr="00592371">
        <w:rPr>
          <w:rFonts w:ascii="Arial" w:hAnsi="Arial" w:cs="Arial"/>
        </w:rPr>
        <w:t>report</w:t>
      </w:r>
      <w:r w:rsidRPr="00592371">
        <w:rPr>
          <w:rFonts w:ascii="Arial" w:hAnsi="Arial" w:cs="Arial"/>
        </w:rPr>
        <w:t xml:space="preserve"> will utilize Customer Journey Mapping to give an in-depth look at the customer experience, tracing each stage from awareness to post-purchase. This approach will </w:t>
      </w:r>
      <w:r w:rsidR="00AF1FF6" w:rsidRPr="00592371">
        <w:rPr>
          <w:rFonts w:ascii="Arial" w:hAnsi="Arial" w:cs="Arial"/>
        </w:rPr>
        <w:t>show</w:t>
      </w:r>
      <w:r w:rsidRPr="00592371">
        <w:rPr>
          <w:rFonts w:ascii="Arial" w:hAnsi="Arial" w:cs="Arial"/>
        </w:rPr>
        <w:t xml:space="preserve"> pain points and opportunities for improvement,</w:t>
      </w:r>
      <w:r w:rsidR="00AF1FF6" w:rsidRPr="00592371">
        <w:rPr>
          <w:rFonts w:ascii="Arial" w:hAnsi="Arial" w:cs="Arial"/>
        </w:rPr>
        <w:t xml:space="preserve"> which</w:t>
      </w:r>
      <w:r w:rsidRPr="00592371">
        <w:rPr>
          <w:rFonts w:ascii="Arial" w:hAnsi="Arial" w:cs="Arial"/>
        </w:rPr>
        <w:t xml:space="preserve"> offer</w:t>
      </w:r>
      <w:r w:rsidR="00AF1FF6" w:rsidRPr="00592371">
        <w:rPr>
          <w:rFonts w:ascii="Arial" w:hAnsi="Arial" w:cs="Arial"/>
        </w:rPr>
        <w:t>s</w:t>
      </w:r>
      <w:r w:rsidRPr="00592371">
        <w:rPr>
          <w:rFonts w:ascii="Arial" w:hAnsi="Arial" w:cs="Arial"/>
        </w:rPr>
        <w:t xml:space="preserve"> a clear understanding of how interactions can be optimized. Building on these insights, a transformative digital initiative will be proposed,</w:t>
      </w:r>
      <w:r w:rsidR="00AF1FF6" w:rsidRPr="00592371">
        <w:rPr>
          <w:rFonts w:ascii="Arial" w:hAnsi="Arial" w:cs="Arial"/>
        </w:rPr>
        <w:t xml:space="preserve"> showing</w:t>
      </w:r>
      <w:r w:rsidRPr="00592371">
        <w:rPr>
          <w:rFonts w:ascii="Arial" w:hAnsi="Arial" w:cs="Arial"/>
        </w:rPr>
        <w:t xml:space="preserve"> detail</w:t>
      </w:r>
      <w:r w:rsidR="00AF1FF6" w:rsidRPr="00592371">
        <w:rPr>
          <w:rFonts w:ascii="Arial" w:hAnsi="Arial" w:cs="Arial"/>
        </w:rPr>
        <w:t>s of</w:t>
      </w:r>
      <w:r w:rsidRPr="00592371">
        <w:rPr>
          <w:rFonts w:ascii="Arial" w:hAnsi="Arial" w:cs="Arial"/>
        </w:rPr>
        <w:t xml:space="preserve"> its features, implementation strategies, and potential benefits. The development of this solution will draw on design thinking principles, emphasizing empathy, ideation, and experimentation to create a user-</w:t>
      </w:r>
      <w:proofErr w:type="spellStart"/>
      <w:r w:rsidRPr="00592371">
        <w:rPr>
          <w:rFonts w:ascii="Arial" w:hAnsi="Arial" w:cs="Arial"/>
        </w:rPr>
        <w:t>centered</w:t>
      </w:r>
      <w:proofErr w:type="spellEnd"/>
      <w:r w:rsidRPr="00592371">
        <w:rPr>
          <w:rFonts w:ascii="Arial" w:hAnsi="Arial" w:cs="Arial"/>
        </w:rPr>
        <w:t xml:space="preserve"> outcome. Systems thinking concepts will also be i</w:t>
      </w:r>
      <w:r w:rsidR="00123F80" w:rsidRPr="00592371">
        <w:rPr>
          <w:rFonts w:ascii="Arial" w:hAnsi="Arial" w:cs="Arial"/>
        </w:rPr>
        <w:t>mplemented</w:t>
      </w:r>
      <w:r w:rsidRPr="00592371">
        <w:rPr>
          <w:rFonts w:ascii="Arial" w:hAnsi="Arial" w:cs="Arial"/>
        </w:rPr>
        <w:t>, using models such as the Theory of Constraints and the Viable Systems Model to ensure operational efficiency and holistic system alignment. Furthermore, a collaborative approach inspired by soft systems methodology will be outlined, ensuring diverse perspectives shape the solution.</w:t>
      </w:r>
    </w:p>
    <w:p w14:paraId="767491D7" w14:textId="47D7E4AA" w:rsidR="00123F80" w:rsidRPr="00592371" w:rsidRDefault="00123F80" w:rsidP="00592371">
      <w:pPr>
        <w:spacing w:line="360" w:lineRule="auto"/>
        <w:rPr>
          <w:rFonts w:ascii="Arial" w:hAnsi="Arial" w:cs="Arial"/>
        </w:rPr>
      </w:pPr>
    </w:p>
    <w:p w14:paraId="70351BC5" w14:textId="671C081E" w:rsidR="00123F80" w:rsidRPr="00592371" w:rsidRDefault="00123F80" w:rsidP="00592371">
      <w:pPr>
        <w:spacing w:line="360" w:lineRule="auto"/>
        <w:rPr>
          <w:rFonts w:ascii="Arial" w:hAnsi="Arial" w:cs="Arial"/>
        </w:rPr>
      </w:pPr>
    </w:p>
    <w:p w14:paraId="3D971454" w14:textId="2811FBDC" w:rsidR="00123F80" w:rsidRPr="00592371" w:rsidRDefault="00123F80" w:rsidP="00592371">
      <w:pPr>
        <w:spacing w:line="360" w:lineRule="auto"/>
        <w:rPr>
          <w:rFonts w:ascii="Arial" w:hAnsi="Arial" w:cs="Arial"/>
        </w:rPr>
      </w:pPr>
    </w:p>
    <w:p w14:paraId="0D7A204B" w14:textId="520349F2" w:rsidR="00123F80" w:rsidRPr="00592371" w:rsidRDefault="00123F80" w:rsidP="00592371">
      <w:pPr>
        <w:spacing w:line="360" w:lineRule="auto"/>
        <w:rPr>
          <w:rFonts w:ascii="Arial" w:hAnsi="Arial" w:cs="Arial"/>
        </w:rPr>
      </w:pPr>
    </w:p>
    <w:p w14:paraId="1D2F0FB4" w14:textId="5BDE1D27" w:rsidR="00123F80" w:rsidRPr="00592371" w:rsidRDefault="00123F80" w:rsidP="00592371">
      <w:pPr>
        <w:spacing w:line="360" w:lineRule="auto"/>
        <w:rPr>
          <w:rFonts w:ascii="Arial" w:hAnsi="Arial" w:cs="Arial"/>
        </w:rPr>
      </w:pPr>
    </w:p>
    <w:p w14:paraId="40A8B856" w14:textId="054EF912" w:rsidR="00123F80" w:rsidRPr="00592371" w:rsidRDefault="00123F80" w:rsidP="00592371">
      <w:pPr>
        <w:spacing w:line="360" w:lineRule="auto"/>
        <w:rPr>
          <w:rFonts w:ascii="Arial" w:hAnsi="Arial" w:cs="Arial"/>
        </w:rPr>
      </w:pPr>
    </w:p>
    <w:p w14:paraId="15D8F306" w14:textId="77777777" w:rsidR="00740070" w:rsidRPr="00592371" w:rsidRDefault="00740070" w:rsidP="00592371">
      <w:pPr>
        <w:spacing w:line="360" w:lineRule="auto"/>
        <w:rPr>
          <w:rFonts w:ascii="Arial" w:hAnsi="Arial" w:cs="Arial"/>
        </w:rPr>
      </w:pPr>
    </w:p>
    <w:p w14:paraId="2B17B598" w14:textId="1F866CFD" w:rsidR="00123F80" w:rsidRPr="00592371" w:rsidRDefault="00123F80" w:rsidP="00592371">
      <w:pPr>
        <w:spacing w:line="360" w:lineRule="auto"/>
        <w:rPr>
          <w:rFonts w:ascii="Arial" w:hAnsi="Arial" w:cs="Arial"/>
        </w:rPr>
      </w:pPr>
    </w:p>
    <w:p w14:paraId="1D7EA0AA" w14:textId="72426D2E" w:rsidR="00123F80" w:rsidRPr="00592371" w:rsidRDefault="00123F80" w:rsidP="00592371">
      <w:pPr>
        <w:spacing w:line="360" w:lineRule="auto"/>
        <w:rPr>
          <w:rFonts w:ascii="Arial" w:hAnsi="Arial" w:cs="Arial"/>
        </w:rPr>
      </w:pPr>
      <w:r w:rsidRPr="00592371">
        <w:rPr>
          <w:rFonts w:ascii="Arial" w:hAnsi="Arial" w:cs="Arial"/>
          <w:noProof/>
        </w:rPr>
        <w:drawing>
          <wp:anchor distT="0" distB="0" distL="114300" distR="114300" simplePos="0" relativeHeight="251830272" behindDoc="0" locked="0" layoutInCell="1" allowOverlap="1" wp14:anchorId="41CEEFB4" wp14:editId="7678BC69">
            <wp:simplePos x="0" y="0"/>
            <wp:positionH relativeFrom="margin">
              <wp:align>center</wp:align>
            </wp:positionH>
            <wp:positionV relativeFrom="paragraph">
              <wp:posOffset>-3134</wp:posOffset>
            </wp:positionV>
            <wp:extent cx="2959769" cy="863546"/>
            <wp:effectExtent l="0" t="0" r="0" b="0"/>
            <wp:wrapNone/>
            <wp:docPr id="1141714694" name="Picture 1" descr="Wenzels the Bakers is thrilled to announce our sponsorship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nzels the Bakers is thrilled to announce our sponsorship of the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59769" cy="863546"/>
                    </a:xfrm>
                    <a:prstGeom prst="rect">
                      <a:avLst/>
                    </a:prstGeom>
                    <a:noFill/>
                    <a:ln>
                      <a:noFill/>
                    </a:ln>
                  </pic:spPr>
                </pic:pic>
              </a:graphicData>
            </a:graphic>
          </wp:anchor>
        </w:drawing>
      </w:r>
    </w:p>
    <w:p w14:paraId="29D429F3" w14:textId="06903893" w:rsidR="00123F80" w:rsidRPr="00592371" w:rsidRDefault="00123F80" w:rsidP="00592371">
      <w:pPr>
        <w:spacing w:line="360" w:lineRule="auto"/>
        <w:rPr>
          <w:rFonts w:ascii="Arial" w:hAnsi="Arial" w:cs="Arial"/>
        </w:rPr>
      </w:pPr>
    </w:p>
    <w:p w14:paraId="5AD18DA0" w14:textId="243BDF33" w:rsidR="00123F80" w:rsidRPr="00592371" w:rsidRDefault="00123F80" w:rsidP="00592371">
      <w:pPr>
        <w:spacing w:line="360" w:lineRule="auto"/>
        <w:rPr>
          <w:rFonts w:ascii="Arial" w:hAnsi="Arial" w:cs="Arial"/>
        </w:rPr>
      </w:pPr>
    </w:p>
    <w:p w14:paraId="25573379" w14:textId="1BE962DF" w:rsidR="00123F80" w:rsidRPr="00592371" w:rsidRDefault="00123F80" w:rsidP="00592371">
      <w:pPr>
        <w:spacing w:line="360" w:lineRule="auto"/>
        <w:rPr>
          <w:rFonts w:ascii="Arial" w:hAnsi="Arial" w:cs="Arial"/>
        </w:rPr>
      </w:pPr>
    </w:p>
    <w:p w14:paraId="06BE52F8" w14:textId="77777777" w:rsidR="00123F80" w:rsidRPr="00592371" w:rsidRDefault="00123F80" w:rsidP="00592371">
      <w:pPr>
        <w:spacing w:line="360" w:lineRule="auto"/>
        <w:rPr>
          <w:rFonts w:ascii="Arial" w:hAnsi="Arial" w:cs="Arial"/>
        </w:rPr>
      </w:pPr>
    </w:p>
    <w:p w14:paraId="5300E857" w14:textId="138F3811" w:rsidR="00B5080E" w:rsidRPr="00592371" w:rsidRDefault="00B5080E" w:rsidP="00592371">
      <w:pPr>
        <w:pStyle w:val="Heading2"/>
        <w:rPr>
          <w:rFonts w:cs="Arial"/>
        </w:rPr>
      </w:pPr>
      <w:bookmarkStart w:id="1" w:name="_Toc207095838"/>
      <w:r w:rsidRPr="00592371">
        <w:rPr>
          <w:rFonts w:cs="Arial"/>
        </w:rPr>
        <w:t>Introduction to Wenzel’s the Bakery</w:t>
      </w:r>
      <w:bookmarkEnd w:id="1"/>
    </w:p>
    <w:p w14:paraId="52A62195" w14:textId="167F1D41"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Wenzel’s the Bakery, established in 1975, is a prominent UK-based bakery chain with over 100 stores, primarily in London and the South</w:t>
      </w:r>
      <w:r w:rsidR="00337002" w:rsidRPr="00592371">
        <w:rPr>
          <w:rFonts w:ascii="Arial" w:hAnsi="Arial" w:cs="Arial"/>
          <w:sz w:val="22"/>
          <w:szCs w:val="22"/>
        </w:rPr>
        <w:t>e</w:t>
      </w:r>
      <w:r w:rsidRPr="00592371">
        <w:rPr>
          <w:rFonts w:ascii="Arial" w:hAnsi="Arial" w:cs="Arial"/>
          <w:sz w:val="22"/>
          <w:szCs w:val="22"/>
        </w:rPr>
        <w:t xml:space="preserve">ast of England. Renowned for its freshly baked breads, pastries, cakes, and savoury items, Wenzel’s has cultivated a loyal customer base, including daily commuters, local families, and office workers, by offering high-quality products at affordable prices (Wenzel’s, 2025). Operating in a highly competitive market, Wenzel’s faces challenges from large chains like Greggs, artisanal bakeries, and supermarkets, as well as shifting consumer preferences towards health-conscious options, digital convenience, and sustainability. This </w:t>
      </w:r>
      <w:r w:rsidR="00B4212F" w:rsidRPr="00592371">
        <w:rPr>
          <w:rFonts w:ascii="Arial" w:hAnsi="Arial" w:cs="Arial"/>
          <w:sz w:val="22"/>
          <w:szCs w:val="22"/>
        </w:rPr>
        <w:t>report</w:t>
      </w:r>
      <w:r w:rsidRPr="00592371">
        <w:rPr>
          <w:rFonts w:ascii="Arial" w:hAnsi="Arial" w:cs="Arial"/>
          <w:sz w:val="22"/>
          <w:szCs w:val="22"/>
        </w:rPr>
        <w:t xml:space="preserve"> applies design thinking principles and innovation frameworks to analyse Wenzel’s current operations, identify opportunities for improvement, and propose a digital transformation initiative to enhance customer experience and business performance.</w:t>
      </w:r>
    </w:p>
    <w:p w14:paraId="6E8A91F6" w14:textId="6D81747D" w:rsidR="00005345" w:rsidRPr="00592371" w:rsidRDefault="00005345" w:rsidP="00592371">
      <w:pPr>
        <w:pStyle w:val="Heading2"/>
        <w:rPr>
          <w:rFonts w:cs="Arial"/>
        </w:rPr>
      </w:pPr>
      <w:bookmarkStart w:id="2" w:name="_Toc207095839"/>
      <w:r w:rsidRPr="00592371">
        <w:rPr>
          <w:rFonts w:cs="Arial"/>
        </w:rPr>
        <w:t>Wenzel’s market share against competitors</w:t>
      </w:r>
      <w:bookmarkEnd w:id="2"/>
    </w:p>
    <w:p w14:paraId="003B706D" w14:textId="152812FF" w:rsidR="00AF1FF6" w:rsidRPr="00592371" w:rsidRDefault="00AF1FF6" w:rsidP="00592371">
      <w:pPr>
        <w:spacing w:line="360" w:lineRule="auto"/>
        <w:rPr>
          <w:rFonts w:ascii="Arial" w:hAnsi="Arial" w:cs="Arial"/>
        </w:rPr>
      </w:pPr>
      <w:r w:rsidRPr="00592371">
        <w:rPr>
          <w:rFonts w:ascii="Arial" w:hAnsi="Arial" w:cs="Arial"/>
        </w:rPr>
        <w:t>Wenzel’s largest competitors in the UK bakery industry are Greggs where they hold the largest amount of market share of £2billion, Wenzel’s is marked as the third strongest in market share showing that there is much needed room for improvement and the need for new technologies to help them advance forward and acquire more of the industries market share.</w:t>
      </w:r>
    </w:p>
    <w:p w14:paraId="68674B25" w14:textId="023C1AC0" w:rsidR="00AF1FF6" w:rsidRPr="00592371" w:rsidRDefault="00AF1FF6" w:rsidP="00592371">
      <w:pPr>
        <w:spacing w:line="360" w:lineRule="auto"/>
        <w:rPr>
          <w:rFonts w:ascii="Arial" w:hAnsi="Arial" w:cs="Arial"/>
        </w:rPr>
      </w:pPr>
      <w:r w:rsidRPr="00592371">
        <w:rPr>
          <w:rFonts w:ascii="Arial" w:hAnsi="Arial" w:cs="Arial"/>
          <w:noProof/>
        </w:rPr>
        <w:drawing>
          <wp:anchor distT="0" distB="0" distL="114300" distR="114300" simplePos="0" relativeHeight="251831296" behindDoc="0" locked="0" layoutInCell="1" allowOverlap="1" wp14:anchorId="2A9057D9" wp14:editId="56DAE1B5">
            <wp:simplePos x="0" y="0"/>
            <wp:positionH relativeFrom="margin">
              <wp:align>center</wp:align>
            </wp:positionH>
            <wp:positionV relativeFrom="paragraph">
              <wp:posOffset>96114</wp:posOffset>
            </wp:positionV>
            <wp:extent cx="4736386" cy="2517169"/>
            <wp:effectExtent l="0" t="0" r="7620" b="16510"/>
            <wp:wrapNone/>
            <wp:docPr id="83428692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60424187" w14:textId="66C28C65" w:rsidR="00AF1FF6" w:rsidRPr="00592371" w:rsidRDefault="00AF1FF6" w:rsidP="00592371">
      <w:pPr>
        <w:spacing w:line="360" w:lineRule="auto"/>
        <w:rPr>
          <w:rFonts w:ascii="Arial" w:hAnsi="Arial" w:cs="Arial"/>
        </w:rPr>
      </w:pPr>
    </w:p>
    <w:p w14:paraId="5F3AD998" w14:textId="64406182" w:rsidR="00AF1FF6" w:rsidRPr="00592371" w:rsidRDefault="00AF1FF6" w:rsidP="00592371">
      <w:pPr>
        <w:spacing w:line="360" w:lineRule="auto"/>
        <w:rPr>
          <w:rFonts w:ascii="Arial" w:hAnsi="Arial" w:cs="Arial"/>
        </w:rPr>
      </w:pPr>
    </w:p>
    <w:p w14:paraId="63BC7C2A" w14:textId="77777777" w:rsidR="00AF1FF6" w:rsidRPr="00592371" w:rsidRDefault="00AF1FF6" w:rsidP="00592371">
      <w:pPr>
        <w:spacing w:line="360" w:lineRule="auto"/>
        <w:rPr>
          <w:rFonts w:ascii="Arial" w:hAnsi="Arial" w:cs="Arial"/>
        </w:rPr>
      </w:pPr>
    </w:p>
    <w:p w14:paraId="46DDB1C8" w14:textId="77777777" w:rsidR="00AF1FF6" w:rsidRPr="00592371" w:rsidRDefault="00AF1FF6" w:rsidP="00592371">
      <w:pPr>
        <w:spacing w:line="360" w:lineRule="auto"/>
        <w:rPr>
          <w:rFonts w:ascii="Arial" w:hAnsi="Arial" w:cs="Arial"/>
        </w:rPr>
      </w:pPr>
    </w:p>
    <w:p w14:paraId="041E3708" w14:textId="77777777" w:rsidR="007B05F3" w:rsidRPr="00592371" w:rsidRDefault="007B05F3" w:rsidP="00592371">
      <w:pPr>
        <w:pStyle w:val="PlainText"/>
        <w:spacing w:line="360" w:lineRule="auto"/>
        <w:rPr>
          <w:rFonts w:ascii="Arial" w:hAnsi="Arial" w:cs="Arial"/>
          <w:sz w:val="22"/>
          <w:szCs w:val="22"/>
        </w:rPr>
      </w:pPr>
    </w:p>
    <w:p w14:paraId="5A09B70A" w14:textId="684DFC6F" w:rsidR="00B5080E" w:rsidRPr="00592371" w:rsidRDefault="00B5080E" w:rsidP="00592371">
      <w:pPr>
        <w:pStyle w:val="Heading2"/>
        <w:rPr>
          <w:rFonts w:cs="Arial"/>
        </w:rPr>
      </w:pPr>
      <w:bookmarkStart w:id="3" w:name="_Toc207095840"/>
      <w:r w:rsidRPr="00592371">
        <w:rPr>
          <w:rFonts w:cs="Arial"/>
        </w:rPr>
        <w:lastRenderedPageBreak/>
        <w:t>Key Consumer and Industry Trends Affecting Wenzel’s</w:t>
      </w:r>
      <w:bookmarkEnd w:id="3"/>
    </w:p>
    <w:p w14:paraId="79971CFC" w14:textId="21E736A2"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The UK bakery market is shaped by consumer behaviours</w:t>
      </w:r>
      <w:r w:rsidR="007F091B" w:rsidRPr="00592371">
        <w:rPr>
          <w:rFonts w:ascii="Arial" w:hAnsi="Arial" w:cs="Arial"/>
          <w:sz w:val="22"/>
          <w:szCs w:val="22"/>
        </w:rPr>
        <w:t xml:space="preserve"> that evolve in time</w:t>
      </w:r>
      <w:r w:rsidRPr="00592371">
        <w:rPr>
          <w:rFonts w:ascii="Arial" w:hAnsi="Arial" w:cs="Arial"/>
          <w:sz w:val="22"/>
          <w:szCs w:val="22"/>
        </w:rPr>
        <w:t>, technological advancements, and economic pressures. The following trends significantly impact Wenzel’s strategic priorities:</w:t>
      </w:r>
    </w:p>
    <w:p w14:paraId="6F5D746B" w14:textId="6F482C19" w:rsidR="007B05F3"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Health-Conscious Diets</w:t>
      </w:r>
    </w:p>
    <w:p w14:paraId="700E73CE" w14:textId="63074D5A"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 xml:space="preserve">Increasing consumer awareness of health and wellness has driven demand for gluten-free, vegan, and low-sugar bakery products. </w:t>
      </w:r>
      <w:r w:rsidR="002A3999" w:rsidRPr="00592371">
        <w:rPr>
          <w:rFonts w:ascii="Arial" w:hAnsi="Arial" w:cs="Arial"/>
          <w:sz w:val="22"/>
          <w:szCs w:val="22"/>
        </w:rPr>
        <w:t xml:space="preserve">There is </w:t>
      </w:r>
      <w:r w:rsidR="00897C0A" w:rsidRPr="00592371">
        <w:rPr>
          <w:rFonts w:ascii="Arial" w:hAnsi="Arial" w:cs="Arial"/>
          <w:sz w:val="22"/>
          <w:szCs w:val="22"/>
        </w:rPr>
        <w:t>a 2023</w:t>
      </w:r>
      <w:r w:rsidRPr="00592371">
        <w:rPr>
          <w:rFonts w:ascii="Arial" w:hAnsi="Arial" w:cs="Arial"/>
          <w:sz w:val="22"/>
          <w:szCs w:val="22"/>
        </w:rPr>
        <w:t xml:space="preserve"> Euromonitor report </w:t>
      </w:r>
      <w:r w:rsidR="002A3999" w:rsidRPr="00592371">
        <w:rPr>
          <w:rFonts w:ascii="Arial" w:hAnsi="Arial" w:cs="Arial"/>
          <w:sz w:val="22"/>
          <w:szCs w:val="22"/>
        </w:rPr>
        <w:t>that says</w:t>
      </w:r>
      <w:r w:rsidRPr="00592371">
        <w:rPr>
          <w:rFonts w:ascii="Arial" w:hAnsi="Arial" w:cs="Arial"/>
          <w:sz w:val="22"/>
          <w:szCs w:val="22"/>
        </w:rPr>
        <w:t xml:space="preserve"> 28% of UK consumers prioritise health-focused food choices, with vegan bakery sales growing by 15% annually (Euromonitor International, 2023). This trend aligns with design thinking’s emphasis on understanding user needs, requiring Wenzel’s to expand its health-focused offerings to remain competitive.</w:t>
      </w:r>
    </w:p>
    <w:p w14:paraId="78EE776A" w14:textId="6F681F5B" w:rsidR="007B05F3"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Digital Convenience</w:t>
      </w:r>
    </w:p>
    <w:p w14:paraId="792850B1" w14:textId="4730AC64" w:rsidR="00DA201B"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The rise of online ordering and delivery platforms has transformed c</w:t>
      </w:r>
      <w:r w:rsidR="0046046B" w:rsidRPr="00592371">
        <w:rPr>
          <w:rFonts w:ascii="Arial" w:hAnsi="Arial" w:cs="Arial"/>
          <w:sz w:val="22"/>
          <w:szCs w:val="22"/>
        </w:rPr>
        <w:t>ustomer</w:t>
      </w:r>
      <w:r w:rsidRPr="00592371">
        <w:rPr>
          <w:rFonts w:ascii="Arial" w:hAnsi="Arial" w:cs="Arial"/>
          <w:sz w:val="22"/>
          <w:szCs w:val="22"/>
        </w:rPr>
        <w:t xml:space="preserve"> expectations. In 2024, 35% of UK bakery sales </w:t>
      </w:r>
      <w:r w:rsidR="00493673" w:rsidRPr="00592371">
        <w:rPr>
          <w:rFonts w:ascii="Arial" w:hAnsi="Arial" w:cs="Arial"/>
          <w:sz w:val="22"/>
          <w:szCs w:val="22"/>
        </w:rPr>
        <w:t>happened</w:t>
      </w:r>
      <w:r w:rsidRPr="00592371">
        <w:rPr>
          <w:rFonts w:ascii="Arial" w:hAnsi="Arial" w:cs="Arial"/>
          <w:sz w:val="22"/>
          <w:szCs w:val="22"/>
        </w:rPr>
        <w:t xml:space="preserve"> through digital channels, with platforms like Just Eat and Deliveroo leading the market (Mintel, 2024). This shift underscores the need for seamless digital integration, a key focus of design thinking’s experimentation, to meet customer demands for convenience and speed.</w:t>
      </w:r>
    </w:p>
    <w:p w14:paraId="1D6E067F" w14:textId="20FC0603" w:rsidR="007B05F3"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Sustainability Concerns</w:t>
      </w:r>
    </w:p>
    <w:p w14:paraId="588BA396" w14:textId="2A6FAB8F"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Environmental consciousness is growing, with 62% of UK consumers preferring brands that adopt sustainable practices, such as eco-friendly packaging and locally sourced ingredients (Statista, 2024). This trend resonates with design thinking’s human-centric approach, which seeks to enhance user experiences while addressing societal values, encouraging Wenzel’s to adopt sustainable practices to enhance brand appeal.</w:t>
      </w:r>
    </w:p>
    <w:p w14:paraId="13FD3085" w14:textId="14756782" w:rsidR="007B05F3"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Personalisation and Experience</w:t>
      </w:r>
    </w:p>
    <w:p w14:paraId="70AB9EAD" w14:textId="1EBA920A"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Consumers increasingly value tailored experiences, with 47% willing to pay a premium for personalised products or services (Deloitte, 2024). This aligns wi</w:t>
      </w:r>
      <w:r w:rsidR="00066030" w:rsidRPr="00592371">
        <w:rPr>
          <w:rFonts w:ascii="Arial" w:hAnsi="Arial" w:cs="Arial"/>
          <w:sz w:val="22"/>
          <w:szCs w:val="22"/>
        </w:rPr>
        <w:t>th</w:t>
      </w:r>
      <w:r w:rsidRPr="00592371">
        <w:rPr>
          <w:rFonts w:ascii="Arial" w:hAnsi="Arial" w:cs="Arial"/>
          <w:sz w:val="22"/>
          <w:szCs w:val="22"/>
        </w:rPr>
        <w:t xml:space="preserve"> empathy and ideation, encouraging businesses to co-create solutions with customers to meet individual needs.</w:t>
      </w:r>
    </w:p>
    <w:p w14:paraId="73F8C76D" w14:textId="2A07A6B9" w:rsidR="007B05F3"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Economic Pressures</w:t>
      </w:r>
    </w:p>
    <w:p w14:paraId="49AC715D" w14:textId="7CFCC7B3"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Rising inflation and energy costs impact both operational expenses and consumer spending power. Wenzel’s 2024 Annual Report notes a 10% increase in operational costs due to energy prices, necessitating cost-effective innovations to maintain affordability without compromising quality (Wenzel’s Annual Report, 2024).</w:t>
      </w:r>
    </w:p>
    <w:p w14:paraId="4C9C3E9F" w14:textId="211B2B70" w:rsidR="007B05F3"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Competition and Market Saturation</w:t>
      </w:r>
    </w:p>
    <w:p w14:paraId="67649FD2" w14:textId="3821CEB0"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 xml:space="preserve">The UK bakery market is highly competitive, with Greggs dominating with over 2,000 stores and artisanal bakeries appealing to niche markets (Mintel, 2024). Wenzel’s must innovate to </w:t>
      </w:r>
      <w:r w:rsidRPr="00592371">
        <w:rPr>
          <w:rFonts w:ascii="Arial" w:hAnsi="Arial" w:cs="Arial"/>
          <w:sz w:val="22"/>
          <w:szCs w:val="22"/>
        </w:rPr>
        <w:lastRenderedPageBreak/>
        <w:t>differentiate itself, leveraging design thinking’s iterative processes to test and refine new offerings that stand out in a crowded market.</w:t>
      </w:r>
    </w:p>
    <w:p w14:paraId="61AB4134" w14:textId="77777777" w:rsidR="00E00C5C" w:rsidRPr="00592371" w:rsidRDefault="00E00C5C" w:rsidP="00592371">
      <w:pPr>
        <w:pStyle w:val="PlainText"/>
        <w:spacing w:line="360" w:lineRule="auto"/>
        <w:ind w:left="720"/>
        <w:rPr>
          <w:rFonts w:ascii="Arial" w:hAnsi="Arial" w:cs="Arial"/>
          <w:sz w:val="22"/>
          <w:szCs w:val="22"/>
        </w:rPr>
      </w:pPr>
    </w:p>
    <w:p w14:paraId="1A5422EB" w14:textId="77777777"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These trends necessitate a strategic focus on innovation, digital transformation, and customer-centricity. By applying design thinking and systems thinking frameworks, Wenzel’s can address these challenges and capitalise on emerging opportunities to enhance its market position.</w:t>
      </w:r>
    </w:p>
    <w:p w14:paraId="28CC4CDE" w14:textId="77777777" w:rsidR="00B5080E" w:rsidRPr="00592371" w:rsidRDefault="00B5080E" w:rsidP="00592371">
      <w:pPr>
        <w:pStyle w:val="PlainText"/>
        <w:spacing w:line="360" w:lineRule="auto"/>
        <w:rPr>
          <w:rFonts w:ascii="Arial" w:hAnsi="Arial" w:cs="Arial"/>
          <w:sz w:val="22"/>
          <w:szCs w:val="22"/>
        </w:rPr>
      </w:pPr>
    </w:p>
    <w:p w14:paraId="393509F3" w14:textId="437623F1" w:rsidR="00E00C5C" w:rsidRPr="00592371" w:rsidRDefault="00B5080E" w:rsidP="00592371">
      <w:pPr>
        <w:pStyle w:val="Heading1"/>
        <w:rPr>
          <w:rFonts w:cs="Arial"/>
        </w:rPr>
      </w:pPr>
      <w:bookmarkStart w:id="4" w:name="_Toc207095841"/>
      <w:r w:rsidRPr="00592371">
        <w:rPr>
          <w:rFonts w:cs="Arial"/>
        </w:rPr>
        <w:t>Part 1: Analysis of Wenzel’s Approach to Innovation</w:t>
      </w:r>
      <w:bookmarkEnd w:id="4"/>
    </w:p>
    <w:p w14:paraId="43A5D757" w14:textId="6260DE17" w:rsidR="00B5080E" w:rsidRPr="00592371" w:rsidRDefault="00B5080E" w:rsidP="00592371">
      <w:pPr>
        <w:pStyle w:val="Heading2"/>
        <w:rPr>
          <w:rFonts w:cs="Arial"/>
        </w:rPr>
      </w:pPr>
      <w:bookmarkStart w:id="5" w:name="_Toc207095842"/>
      <w:r w:rsidRPr="00592371">
        <w:rPr>
          <w:rFonts w:cs="Arial"/>
        </w:rPr>
        <w:t>Innovation Ambition Matrix</w:t>
      </w:r>
      <w:bookmarkEnd w:id="5"/>
    </w:p>
    <w:p w14:paraId="4C4304E3" w14:textId="0ECC8C0D"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 xml:space="preserve">The Innovation Ambition Matrix, developed by </w:t>
      </w:r>
      <w:proofErr w:type="spellStart"/>
      <w:r w:rsidRPr="00592371">
        <w:rPr>
          <w:rFonts w:ascii="Arial" w:hAnsi="Arial" w:cs="Arial"/>
          <w:sz w:val="22"/>
          <w:szCs w:val="22"/>
        </w:rPr>
        <w:t>Nagji</w:t>
      </w:r>
      <w:proofErr w:type="spellEnd"/>
      <w:r w:rsidRPr="00592371">
        <w:rPr>
          <w:rFonts w:ascii="Arial" w:hAnsi="Arial" w:cs="Arial"/>
          <w:sz w:val="22"/>
          <w:szCs w:val="22"/>
        </w:rPr>
        <w:t xml:space="preserve"> and Tuff (2012), categorises innovation into three levels: Core, Adjacent, and Transformational. This framework, aligned with design thinking’s iterative and user-centric principles, helps assess Wenzel’s innovation strategies and identify growth opportunities.</w:t>
      </w:r>
    </w:p>
    <w:p w14:paraId="421F61F7" w14:textId="77777777" w:rsidR="00B5080E" w:rsidRPr="00592371" w:rsidRDefault="00B5080E" w:rsidP="00592371">
      <w:pPr>
        <w:pStyle w:val="PlainText"/>
        <w:spacing w:line="360" w:lineRule="auto"/>
        <w:rPr>
          <w:rFonts w:ascii="Arial" w:hAnsi="Arial" w:cs="Arial"/>
          <w:sz w:val="22"/>
          <w:szCs w:val="22"/>
        </w:rPr>
      </w:pPr>
    </w:p>
    <w:p w14:paraId="48FE10FA" w14:textId="0579B4E8" w:rsidR="00B5080E" w:rsidRPr="00592371" w:rsidRDefault="00B5080E" w:rsidP="00592371">
      <w:pPr>
        <w:pStyle w:val="Heading3"/>
        <w:rPr>
          <w:rFonts w:cs="Arial"/>
        </w:rPr>
      </w:pPr>
      <w:bookmarkStart w:id="6" w:name="_Toc207095843"/>
      <w:r w:rsidRPr="00592371">
        <w:rPr>
          <w:rFonts w:cs="Arial"/>
        </w:rPr>
        <w:t>Core Innovations:</w:t>
      </w:r>
      <w:bookmarkEnd w:id="6"/>
    </w:p>
    <w:p w14:paraId="4664CD1D" w14:textId="77777777" w:rsidR="00475BA3"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Current Status</w:t>
      </w:r>
    </w:p>
    <w:p w14:paraId="55DE3543" w14:textId="255C7FA5"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 xml:space="preserve">Wenzel’s focuses heavily on core innovations, optimising its existing product offerings and operational efficiency. </w:t>
      </w:r>
      <w:r w:rsidR="004B3885" w:rsidRPr="00592371">
        <w:rPr>
          <w:rFonts w:ascii="Arial" w:hAnsi="Arial" w:cs="Arial"/>
          <w:sz w:val="22"/>
          <w:szCs w:val="22"/>
        </w:rPr>
        <w:t>Some e</w:t>
      </w:r>
      <w:r w:rsidRPr="00592371">
        <w:rPr>
          <w:rFonts w:ascii="Arial" w:hAnsi="Arial" w:cs="Arial"/>
          <w:sz w:val="22"/>
          <w:szCs w:val="22"/>
        </w:rPr>
        <w:t>xamples include introducing seasonal products, such as festive pastries and limited-edition sandwiches, and refining in-store processes to reduce wait times during peak hours (Wenzel’s, 2025). The bakery uses customer feedback and sales data to tweak recipes, ensuring consistent quality and meeting customer expectations for fresh, affordable products.</w:t>
      </w:r>
    </w:p>
    <w:p w14:paraId="0ECE5C17" w14:textId="77777777" w:rsidR="00475BA3"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Analysis</w:t>
      </w:r>
    </w:p>
    <w:p w14:paraId="13743506" w14:textId="3116072D" w:rsidR="009F78B9"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 xml:space="preserve">These efforts align with Deming’s System of Profound Knowledge, which emphasises understanding system variations to improve performance. For </w:t>
      </w:r>
      <w:r w:rsidR="002D2C3D" w:rsidRPr="00592371">
        <w:rPr>
          <w:rFonts w:ascii="Arial" w:hAnsi="Arial" w:cs="Arial"/>
          <w:sz w:val="22"/>
          <w:szCs w:val="22"/>
        </w:rPr>
        <w:t>example</w:t>
      </w:r>
      <w:r w:rsidRPr="00592371">
        <w:rPr>
          <w:rFonts w:ascii="Arial" w:hAnsi="Arial" w:cs="Arial"/>
          <w:sz w:val="22"/>
          <w:szCs w:val="22"/>
        </w:rPr>
        <w:t xml:space="preserve">, Wenzel’s monitors sales data to </w:t>
      </w:r>
      <w:r w:rsidR="00C66A02" w:rsidRPr="00592371">
        <w:rPr>
          <w:rFonts w:ascii="Arial" w:hAnsi="Arial" w:cs="Arial"/>
          <w:sz w:val="22"/>
          <w:szCs w:val="22"/>
        </w:rPr>
        <w:t>ID</w:t>
      </w:r>
      <w:r w:rsidRPr="00592371">
        <w:rPr>
          <w:rFonts w:ascii="Arial" w:hAnsi="Arial" w:cs="Arial"/>
          <w:sz w:val="22"/>
          <w:szCs w:val="22"/>
        </w:rPr>
        <w:t xml:space="preserve"> popular items and adjusts production schedules to minimise waste, reflecting a systematic approach to operational efficiency. </w:t>
      </w:r>
      <w:r w:rsidR="00C66A02" w:rsidRPr="00592371">
        <w:rPr>
          <w:rFonts w:ascii="Arial" w:hAnsi="Arial" w:cs="Arial"/>
          <w:sz w:val="22"/>
          <w:szCs w:val="22"/>
        </w:rPr>
        <w:t>Although</w:t>
      </w:r>
      <w:r w:rsidRPr="00592371">
        <w:rPr>
          <w:rFonts w:ascii="Arial" w:hAnsi="Arial" w:cs="Arial"/>
          <w:sz w:val="22"/>
          <w:szCs w:val="22"/>
        </w:rPr>
        <w:t xml:space="preserve"> over-reliance on </w:t>
      </w:r>
      <w:r w:rsidR="00B46E4C" w:rsidRPr="00592371">
        <w:rPr>
          <w:rFonts w:ascii="Arial" w:hAnsi="Arial" w:cs="Arial"/>
          <w:sz w:val="22"/>
          <w:szCs w:val="22"/>
        </w:rPr>
        <w:t>main</w:t>
      </w:r>
      <w:r w:rsidRPr="00592371">
        <w:rPr>
          <w:rFonts w:ascii="Arial" w:hAnsi="Arial" w:cs="Arial"/>
          <w:sz w:val="22"/>
          <w:szCs w:val="22"/>
        </w:rPr>
        <w:t xml:space="preserve"> innovations limits differentiation in a competitive market, as competitors like Greggs also optimise similar processes. </w:t>
      </w:r>
      <w:r w:rsidR="00963344" w:rsidRPr="00592371">
        <w:rPr>
          <w:rFonts w:ascii="Arial" w:hAnsi="Arial" w:cs="Arial"/>
          <w:sz w:val="22"/>
          <w:szCs w:val="22"/>
        </w:rPr>
        <w:t>It is known</w:t>
      </w:r>
      <w:r w:rsidRPr="00592371">
        <w:rPr>
          <w:rFonts w:ascii="Arial" w:hAnsi="Arial" w:cs="Arial"/>
          <w:sz w:val="22"/>
          <w:szCs w:val="22"/>
        </w:rPr>
        <w:t xml:space="preserve"> that core innovations, </w:t>
      </w:r>
      <w:r w:rsidR="003A289B" w:rsidRPr="00592371">
        <w:rPr>
          <w:rFonts w:ascii="Arial" w:hAnsi="Arial" w:cs="Arial"/>
          <w:sz w:val="22"/>
          <w:szCs w:val="22"/>
        </w:rPr>
        <w:t>even if it is</w:t>
      </w:r>
      <w:r w:rsidRPr="00592371">
        <w:rPr>
          <w:rFonts w:ascii="Arial" w:hAnsi="Arial" w:cs="Arial"/>
          <w:sz w:val="22"/>
          <w:szCs w:val="22"/>
        </w:rPr>
        <w:t xml:space="preserve"> essential, often lack the disruptive impact needed to capture new market segments or significantly enhance customer loyalty.</w:t>
      </w:r>
    </w:p>
    <w:p w14:paraId="0EC930AD" w14:textId="77777777" w:rsidR="009F78B9"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Pain Points</w:t>
      </w:r>
    </w:p>
    <w:p w14:paraId="2F9888E4" w14:textId="77777777" w:rsidR="00D60CA4"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 xml:space="preserve">Limited product personalisation restricts customer engagement, as Wenzel’s offers standard menu items with minimal customisation options. Additionally, the lack of digital integration in core operations, such as online pre-ordering, hinders efficiency </w:t>
      </w:r>
      <w:r w:rsidRPr="00592371">
        <w:rPr>
          <w:rFonts w:ascii="Arial" w:hAnsi="Arial" w:cs="Arial"/>
          <w:sz w:val="22"/>
          <w:szCs w:val="22"/>
        </w:rPr>
        <w:lastRenderedPageBreak/>
        <w:t xml:space="preserve">and customer satisfaction, particularly during busy periods. For example, unlike competitors like Pret </w:t>
      </w:r>
      <w:proofErr w:type="gramStart"/>
      <w:r w:rsidRPr="00592371">
        <w:rPr>
          <w:rFonts w:ascii="Arial" w:hAnsi="Arial" w:cs="Arial"/>
          <w:sz w:val="22"/>
          <w:szCs w:val="22"/>
        </w:rPr>
        <w:t>A</w:t>
      </w:r>
      <w:proofErr w:type="gramEnd"/>
      <w:r w:rsidRPr="00592371">
        <w:rPr>
          <w:rFonts w:ascii="Arial" w:hAnsi="Arial" w:cs="Arial"/>
          <w:sz w:val="22"/>
          <w:szCs w:val="22"/>
        </w:rPr>
        <w:t xml:space="preserve"> Manger, Wenzel’s does not have a robust loyalty programme, missing opportunities to build long-term customer relationships (Mintel, 2024).</w:t>
      </w:r>
    </w:p>
    <w:p w14:paraId="54570E66" w14:textId="77777777" w:rsidR="00CC515C"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Opportunities</w:t>
      </w:r>
    </w:p>
    <w:p w14:paraId="6F4D0EA9" w14:textId="43F97700"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Enhancing core innovations could involve introducing a basic loyalty programme or expanding the range of health-focused products to align with consumer trends. Integrating digital tools, such as a mobile app for pre-ordering, could streamline operations and improve customer experience.</w:t>
      </w:r>
    </w:p>
    <w:p w14:paraId="7A385224" w14:textId="77777777" w:rsidR="00B5080E" w:rsidRPr="00592371" w:rsidRDefault="00B5080E" w:rsidP="00592371">
      <w:pPr>
        <w:pStyle w:val="PlainText"/>
        <w:spacing w:line="360" w:lineRule="auto"/>
        <w:rPr>
          <w:rFonts w:ascii="Arial" w:hAnsi="Arial" w:cs="Arial"/>
          <w:sz w:val="22"/>
          <w:szCs w:val="22"/>
        </w:rPr>
      </w:pPr>
    </w:p>
    <w:p w14:paraId="5DB42CE2" w14:textId="7D65233A" w:rsidR="00B5080E" w:rsidRPr="00592371" w:rsidRDefault="00B5080E" w:rsidP="00592371">
      <w:pPr>
        <w:pStyle w:val="Heading3"/>
        <w:rPr>
          <w:rFonts w:cs="Arial"/>
        </w:rPr>
      </w:pPr>
      <w:bookmarkStart w:id="7" w:name="_Toc207095844"/>
      <w:r w:rsidRPr="00592371">
        <w:rPr>
          <w:rFonts w:cs="Arial"/>
        </w:rPr>
        <w:t>Adjacent Innovations</w:t>
      </w:r>
      <w:bookmarkEnd w:id="7"/>
    </w:p>
    <w:p w14:paraId="72F06A1D" w14:textId="77777777" w:rsidR="00CC515C"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Current Status</w:t>
      </w:r>
    </w:p>
    <w:p w14:paraId="642AB30A" w14:textId="668AB937"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Wenzel’s has ventured into adjacent innovations by expanding its delivery services through partnerships with Deliveroo and Uber Eats, targeting customers seeking convenience. It has also introduced vegan and gluten-free options to cater to health-conscious consumers, responding to the growing demand for dietary-specific products (Wenzel’s Annual Report, 2024). These initiatives represent incremental expansions into new markets and services while leveraging existing capabilities.</w:t>
      </w:r>
    </w:p>
    <w:p w14:paraId="517B2AC6" w14:textId="77777777" w:rsidR="00CC515C"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Analysis</w:t>
      </w:r>
    </w:p>
    <w:p w14:paraId="552377C6" w14:textId="4E454F8E"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These efforts reflect design thinking’s empathy pillar, addressing evolving consumer needs by understanding their preferences for convenience and health-focused options. However, delivery services are not fully integrated with Wenzel’s own digital platforms, leading to inconsistent customer experiences, such as variable delivery times or order inaccuracies. Beer’s Viable Systems Model highlights the need for better coordinatio</w:t>
      </w:r>
      <w:r w:rsidR="00C37D45" w:rsidRPr="00592371">
        <w:rPr>
          <w:rFonts w:ascii="Arial" w:hAnsi="Arial" w:cs="Arial"/>
          <w:sz w:val="22"/>
          <w:szCs w:val="22"/>
        </w:rPr>
        <w:t>n</w:t>
      </w:r>
      <w:r w:rsidRPr="00592371">
        <w:rPr>
          <w:rFonts w:ascii="Arial" w:hAnsi="Arial" w:cs="Arial"/>
          <w:sz w:val="22"/>
          <w:szCs w:val="22"/>
        </w:rPr>
        <w:t xml:space="preserve"> between delivery partners and in-store operations to ensure seamless service. The narrow range of vegan and gluten-free products also limits Wenzel’s ability to capture a larger share of the health-conscious market, which is growing at 15% annually (Euromonitor International, 2023).</w:t>
      </w:r>
    </w:p>
    <w:p w14:paraId="1A13A46F" w14:textId="77777777" w:rsidR="00D2360B"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Pain Points</w:t>
      </w:r>
    </w:p>
    <w:p w14:paraId="4CB6CB68" w14:textId="0DFE4FD7"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Limited control over third-party delivery platforms results in customer dissatisfaction due to inconsistent delivery experiences. The vegan and gluten-free range</w:t>
      </w:r>
      <w:r w:rsidR="00C60A0F" w:rsidRPr="00592371">
        <w:rPr>
          <w:rFonts w:ascii="Arial" w:hAnsi="Arial" w:cs="Arial"/>
          <w:sz w:val="22"/>
          <w:szCs w:val="22"/>
        </w:rPr>
        <w:t xml:space="preserve"> that is available</w:t>
      </w:r>
      <w:r w:rsidRPr="00592371">
        <w:rPr>
          <w:rFonts w:ascii="Arial" w:hAnsi="Arial" w:cs="Arial"/>
          <w:sz w:val="22"/>
          <w:szCs w:val="22"/>
        </w:rPr>
        <w:t xml:space="preserve"> is limited compared to competitors like Greggs, which offers a </w:t>
      </w:r>
      <w:r w:rsidR="00987B76" w:rsidRPr="00592371">
        <w:rPr>
          <w:rFonts w:ascii="Arial" w:hAnsi="Arial" w:cs="Arial"/>
          <w:sz w:val="22"/>
          <w:szCs w:val="22"/>
        </w:rPr>
        <w:t>larger</w:t>
      </w:r>
      <w:r w:rsidRPr="00592371">
        <w:rPr>
          <w:rFonts w:ascii="Arial" w:hAnsi="Arial" w:cs="Arial"/>
          <w:sz w:val="22"/>
          <w:szCs w:val="22"/>
        </w:rPr>
        <w:t xml:space="preserve"> selection, missing opportunities to attract a growing demographic. </w:t>
      </w:r>
      <w:r w:rsidR="00BE334C" w:rsidRPr="00592371">
        <w:rPr>
          <w:rFonts w:ascii="Arial" w:hAnsi="Arial" w:cs="Arial"/>
          <w:sz w:val="22"/>
          <w:szCs w:val="22"/>
        </w:rPr>
        <w:t>In a</w:t>
      </w:r>
      <w:r w:rsidRPr="00592371">
        <w:rPr>
          <w:rFonts w:ascii="Arial" w:hAnsi="Arial" w:cs="Arial"/>
          <w:sz w:val="22"/>
          <w:szCs w:val="22"/>
        </w:rPr>
        <w:t>ddition</w:t>
      </w:r>
      <w:r w:rsidR="00BE334C" w:rsidRPr="00592371">
        <w:rPr>
          <w:rFonts w:ascii="Arial" w:hAnsi="Arial" w:cs="Arial"/>
          <w:sz w:val="22"/>
          <w:szCs w:val="22"/>
        </w:rPr>
        <w:t xml:space="preserve"> to this</w:t>
      </w:r>
      <w:r w:rsidRPr="00592371">
        <w:rPr>
          <w:rFonts w:ascii="Arial" w:hAnsi="Arial" w:cs="Arial"/>
          <w:sz w:val="22"/>
          <w:szCs w:val="22"/>
        </w:rPr>
        <w:t>, Wenzel’s lacks a cohesive digital strategy to integrate adjacent innovations with its core operations.</w:t>
      </w:r>
    </w:p>
    <w:p w14:paraId="50CCE474" w14:textId="77777777" w:rsidR="00D2360B"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Opportunities</w:t>
      </w:r>
    </w:p>
    <w:p w14:paraId="54AD1506" w14:textId="619ED45D"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lastRenderedPageBreak/>
        <w:t>Developing a proprietary delivery system or expanding the health-focused product range could enhance customer satisfaction and market reach. Collaborating with local suppliers for sustainable ingredients could also align with consumer preferences and strengthen brand positioning.</w:t>
      </w:r>
    </w:p>
    <w:p w14:paraId="0F0C643E" w14:textId="71FBC174" w:rsidR="00B5080E" w:rsidRPr="00592371" w:rsidRDefault="00B5080E" w:rsidP="00592371">
      <w:pPr>
        <w:pStyle w:val="Heading3"/>
        <w:rPr>
          <w:rFonts w:cs="Arial"/>
        </w:rPr>
      </w:pPr>
      <w:bookmarkStart w:id="8" w:name="_Toc207095845"/>
      <w:r w:rsidRPr="00592371">
        <w:rPr>
          <w:rFonts w:cs="Arial"/>
        </w:rPr>
        <w:t>Transformational Innovations</w:t>
      </w:r>
      <w:bookmarkEnd w:id="8"/>
    </w:p>
    <w:p w14:paraId="30DA4717" w14:textId="77777777" w:rsidR="00D2360B"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Current Status</w:t>
      </w:r>
    </w:p>
    <w:p w14:paraId="696E68ED" w14:textId="6A9D5532"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Wenzel’s has minimal engagement in transformational innovations, which involve groundbreaking changes to business models or markets. There is no evidence of initiatives such as subscription models, AI-driven personalisation, or sustainable supply chain innovations (Wenzel’s, 2025). The bakery’s innovation efforts are primarily incremental, focusing on maintaining existing operations rather than disrupting the market.</w:t>
      </w:r>
    </w:p>
    <w:p w14:paraId="48AA6ED4" w14:textId="77777777" w:rsidR="00D2360B"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Analysis</w:t>
      </w:r>
    </w:p>
    <w:p w14:paraId="4BBC3419" w14:textId="5B93B5A0"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Transformational innovations require risk-taking and divergent thinking. Wenzel’s conservative approach may stem from organisational barriers, such as hierarchical decision-making, fear of failure, or limited investment in digital infrastructure, which hinder paradigm-breaking ideas. Goldratt’s Theory of Constraints suggests that Wenzel’s could unlock potential by addressing constraints Ascertainable constraints, such as outdated digital systems or lack of technological investment, which limit the bakery’s ability to innovate radically. The absence of transformational initiatives leaves Wenzel’s vulnerable to competitors who leverage advanced technologies, such as AI-driven customer insights or automated ordering systems.</w:t>
      </w:r>
    </w:p>
    <w:p w14:paraId="4E181BF8" w14:textId="77777777" w:rsidR="00815A57"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Pain Points</w:t>
      </w:r>
    </w:p>
    <w:p w14:paraId="0E27816C" w14:textId="650A1017"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The lack of a proprietary digital platform limits Wenzel’s ability to control the customer experience and leverage data for personalisation. The absence of sustainable practices, such as eco-friendly packaging or carbon-neutral operations, misaligns with consumer expectations for environmentally responsible brands (Statista, 2024).</w:t>
      </w:r>
    </w:p>
    <w:p w14:paraId="58F66E99" w14:textId="77777777" w:rsidR="009970FE" w:rsidRPr="00592371" w:rsidRDefault="00B5080E" w:rsidP="00592371">
      <w:pPr>
        <w:pStyle w:val="PlainText"/>
        <w:numPr>
          <w:ilvl w:val="1"/>
          <w:numId w:val="4"/>
        </w:numPr>
        <w:spacing w:line="360" w:lineRule="auto"/>
        <w:rPr>
          <w:rFonts w:ascii="Arial" w:hAnsi="Arial" w:cs="Arial"/>
          <w:b/>
          <w:bCs/>
          <w:sz w:val="22"/>
          <w:szCs w:val="22"/>
        </w:rPr>
      </w:pPr>
      <w:r w:rsidRPr="00592371">
        <w:rPr>
          <w:rFonts w:ascii="Arial" w:hAnsi="Arial" w:cs="Arial"/>
          <w:b/>
          <w:bCs/>
          <w:sz w:val="22"/>
          <w:szCs w:val="22"/>
        </w:rPr>
        <w:t>Opportunities</w:t>
      </w:r>
    </w:p>
    <w:p w14:paraId="1C9CB3A6" w14:textId="742886C2" w:rsidR="00B5080E" w:rsidRPr="00592371" w:rsidRDefault="00B5080E" w:rsidP="00592371">
      <w:pPr>
        <w:pStyle w:val="PlainText"/>
        <w:spacing w:line="360" w:lineRule="auto"/>
        <w:ind w:left="792"/>
        <w:rPr>
          <w:rFonts w:ascii="Arial" w:hAnsi="Arial" w:cs="Arial"/>
          <w:sz w:val="22"/>
          <w:szCs w:val="22"/>
        </w:rPr>
      </w:pPr>
      <w:r w:rsidRPr="00592371">
        <w:rPr>
          <w:rFonts w:ascii="Arial" w:hAnsi="Arial" w:cs="Arial"/>
          <w:sz w:val="22"/>
          <w:szCs w:val="22"/>
        </w:rPr>
        <w:t>Investing in a proprietary mobile app with AI-driven personalisation, subscription-based meal plans, or sustainable supply chain practices could position Wenzel’s as a market leader. These initiatives align with design thinking’s focus on desirability (meeting customer needs), feasibility (technical implementation), and viability (business profitability).</w:t>
      </w:r>
    </w:p>
    <w:p w14:paraId="42A4AF9C" w14:textId="77777777" w:rsidR="00B5080E" w:rsidRPr="00592371" w:rsidRDefault="00B5080E" w:rsidP="00592371">
      <w:pPr>
        <w:pStyle w:val="PlainText"/>
        <w:spacing w:line="360" w:lineRule="auto"/>
        <w:rPr>
          <w:rFonts w:ascii="Arial" w:hAnsi="Arial" w:cs="Arial"/>
          <w:sz w:val="22"/>
          <w:szCs w:val="22"/>
        </w:rPr>
      </w:pPr>
    </w:p>
    <w:p w14:paraId="5306B982" w14:textId="7E290635" w:rsidR="00B5080E" w:rsidRPr="00592371" w:rsidRDefault="00B5080E" w:rsidP="00592371">
      <w:pPr>
        <w:pStyle w:val="Heading2"/>
        <w:rPr>
          <w:rFonts w:cs="Arial"/>
        </w:rPr>
      </w:pPr>
      <w:bookmarkStart w:id="9" w:name="_Toc207095846"/>
      <w:r w:rsidRPr="00592371">
        <w:rPr>
          <w:rFonts w:cs="Arial"/>
        </w:rPr>
        <w:lastRenderedPageBreak/>
        <w:t>Customer Journey Mapping</w:t>
      </w:r>
      <w:bookmarkEnd w:id="9"/>
    </w:p>
    <w:p w14:paraId="72A7048F" w14:textId="467B38EA"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Customer Journey Mapping, a core design thinking tool, visualises the end-to-end experience of Wenzel’s core customers—daily commuters and local families. The map below outlines the current journey, identifying pain points, gain points, and opportunities for digital innovation, informed by the module’s emphasis on empathy and user-centric design.</w:t>
      </w:r>
    </w:p>
    <w:p w14:paraId="21C7053D" w14:textId="77777777" w:rsidR="00123F80" w:rsidRPr="00592371" w:rsidRDefault="00123F80" w:rsidP="00592371">
      <w:pPr>
        <w:pStyle w:val="PlainText"/>
        <w:spacing w:line="360" w:lineRule="auto"/>
        <w:rPr>
          <w:rFonts w:ascii="Arial" w:hAnsi="Arial" w:cs="Arial"/>
          <w:sz w:val="22"/>
          <w:szCs w:val="22"/>
        </w:rPr>
      </w:pPr>
    </w:p>
    <w:p w14:paraId="0C66C828" w14:textId="06E00828" w:rsidR="00B5080E" w:rsidRPr="00592371" w:rsidRDefault="00B5080E" w:rsidP="00592371">
      <w:pPr>
        <w:pStyle w:val="Heading3"/>
        <w:numPr>
          <w:ilvl w:val="0"/>
          <w:numId w:val="0"/>
        </w:numPr>
        <w:ind w:left="360" w:hanging="360"/>
        <w:rPr>
          <w:rFonts w:cs="Arial"/>
        </w:rPr>
      </w:pPr>
      <w:bookmarkStart w:id="10" w:name="_Toc207095847"/>
      <w:r w:rsidRPr="00592371">
        <w:rPr>
          <w:rFonts w:cs="Arial"/>
        </w:rPr>
        <w:t>Current Customer Journey Map</w:t>
      </w:r>
      <w:bookmarkEnd w:id="10"/>
    </w:p>
    <w:tbl>
      <w:tblPr>
        <w:tblStyle w:val="TableGrid"/>
        <w:tblW w:w="0" w:type="auto"/>
        <w:tblLook w:val="04A0" w:firstRow="1" w:lastRow="0" w:firstColumn="1" w:lastColumn="0" w:noHBand="0" w:noVBand="1"/>
      </w:tblPr>
      <w:tblGrid>
        <w:gridCol w:w="1695"/>
        <w:gridCol w:w="1298"/>
        <w:gridCol w:w="1520"/>
        <w:gridCol w:w="1757"/>
        <w:gridCol w:w="1298"/>
        <w:gridCol w:w="1659"/>
      </w:tblGrid>
      <w:tr w:rsidR="00B75A9B" w:rsidRPr="00592371" w14:paraId="74DF370A" w14:textId="77777777" w:rsidTr="00717D4B">
        <w:tc>
          <w:tcPr>
            <w:tcW w:w="1537" w:type="dxa"/>
            <w:shd w:val="clear" w:color="auto" w:fill="D9D9D9" w:themeFill="background1" w:themeFillShade="D9"/>
            <w:vAlign w:val="center"/>
          </w:tcPr>
          <w:p w14:paraId="5159C75D" w14:textId="5AF3B01E"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Stage</w:t>
            </w:r>
          </w:p>
        </w:tc>
        <w:tc>
          <w:tcPr>
            <w:tcW w:w="1538" w:type="dxa"/>
            <w:shd w:val="clear" w:color="auto" w:fill="D9D9D9" w:themeFill="background1" w:themeFillShade="D9"/>
            <w:vAlign w:val="center"/>
          </w:tcPr>
          <w:p w14:paraId="7C421AF4" w14:textId="51B867D5"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Customer Actions</w:t>
            </w:r>
          </w:p>
        </w:tc>
        <w:tc>
          <w:tcPr>
            <w:tcW w:w="1538" w:type="dxa"/>
            <w:shd w:val="clear" w:color="auto" w:fill="D9D9D9" w:themeFill="background1" w:themeFillShade="D9"/>
            <w:vAlign w:val="center"/>
          </w:tcPr>
          <w:p w14:paraId="0F10F4D6" w14:textId="2A7436AA"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Touchpoints</w:t>
            </w:r>
          </w:p>
        </w:tc>
        <w:tc>
          <w:tcPr>
            <w:tcW w:w="1538" w:type="dxa"/>
            <w:shd w:val="clear" w:color="auto" w:fill="D9D9D9" w:themeFill="background1" w:themeFillShade="D9"/>
            <w:vAlign w:val="center"/>
          </w:tcPr>
          <w:p w14:paraId="188D6254" w14:textId="4761DAE5"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Pain Points</w:t>
            </w:r>
          </w:p>
        </w:tc>
        <w:tc>
          <w:tcPr>
            <w:tcW w:w="1538" w:type="dxa"/>
            <w:shd w:val="clear" w:color="auto" w:fill="D9D9D9" w:themeFill="background1" w:themeFillShade="D9"/>
            <w:vAlign w:val="center"/>
          </w:tcPr>
          <w:p w14:paraId="0301E6EB" w14:textId="10175371"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Gain Points</w:t>
            </w:r>
          </w:p>
        </w:tc>
        <w:tc>
          <w:tcPr>
            <w:tcW w:w="1538" w:type="dxa"/>
            <w:shd w:val="clear" w:color="auto" w:fill="D9D9D9" w:themeFill="background1" w:themeFillShade="D9"/>
            <w:vAlign w:val="center"/>
          </w:tcPr>
          <w:p w14:paraId="7B0473E6" w14:textId="69E8DE21"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Digital Opportunities</w:t>
            </w:r>
          </w:p>
        </w:tc>
      </w:tr>
      <w:tr w:rsidR="00B75A9B" w:rsidRPr="00592371" w14:paraId="71AD1C2E" w14:textId="77777777" w:rsidTr="00717D4B">
        <w:tc>
          <w:tcPr>
            <w:tcW w:w="1537" w:type="dxa"/>
            <w:shd w:val="clear" w:color="auto" w:fill="D9D9D9" w:themeFill="background1" w:themeFillShade="D9"/>
            <w:vAlign w:val="center"/>
          </w:tcPr>
          <w:p w14:paraId="324F6E8C" w14:textId="259E8E27"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Awareness</w:t>
            </w:r>
          </w:p>
        </w:tc>
        <w:tc>
          <w:tcPr>
            <w:tcW w:w="1538" w:type="dxa"/>
            <w:shd w:val="clear" w:color="auto" w:fill="F6C5AC" w:themeFill="accent2" w:themeFillTint="66"/>
            <w:vAlign w:val="center"/>
          </w:tcPr>
          <w:p w14:paraId="2C50CAB3" w14:textId="4EC032CD"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Learns about Wenzel’s through word-of-mouth, social media, or passing by a store.</w:t>
            </w:r>
          </w:p>
        </w:tc>
        <w:tc>
          <w:tcPr>
            <w:tcW w:w="1538" w:type="dxa"/>
            <w:shd w:val="clear" w:color="auto" w:fill="F6C5AC" w:themeFill="accent2" w:themeFillTint="66"/>
            <w:vAlign w:val="center"/>
          </w:tcPr>
          <w:p w14:paraId="327D06B3" w14:textId="3E69CAFF"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Social media, store signage, reviews.</w:t>
            </w:r>
          </w:p>
        </w:tc>
        <w:tc>
          <w:tcPr>
            <w:tcW w:w="1538" w:type="dxa"/>
            <w:shd w:val="clear" w:color="auto" w:fill="F6C5AC" w:themeFill="accent2" w:themeFillTint="66"/>
            <w:vAlign w:val="center"/>
          </w:tcPr>
          <w:p w14:paraId="0176DA6C" w14:textId="7B9D8162"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Limited online presence; inconsistent social media engagement.</w:t>
            </w:r>
          </w:p>
        </w:tc>
        <w:tc>
          <w:tcPr>
            <w:tcW w:w="1538" w:type="dxa"/>
            <w:shd w:val="clear" w:color="auto" w:fill="F6C5AC" w:themeFill="accent2" w:themeFillTint="66"/>
            <w:vAlign w:val="center"/>
          </w:tcPr>
          <w:p w14:paraId="47A60919" w14:textId="64798A41"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High brand recognition in local areas.</w:t>
            </w:r>
          </w:p>
        </w:tc>
        <w:tc>
          <w:tcPr>
            <w:tcW w:w="1538" w:type="dxa"/>
            <w:shd w:val="clear" w:color="auto" w:fill="F6C5AC" w:themeFill="accent2" w:themeFillTint="66"/>
            <w:vAlign w:val="center"/>
          </w:tcPr>
          <w:p w14:paraId="47B7CFD6" w14:textId="25B9D0FB"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Enhance social media with targeted ads and influencer partnerships.</w:t>
            </w:r>
          </w:p>
        </w:tc>
      </w:tr>
      <w:tr w:rsidR="00B75A9B" w:rsidRPr="00592371" w14:paraId="6FEA92E6" w14:textId="77777777" w:rsidTr="00717D4B">
        <w:tc>
          <w:tcPr>
            <w:tcW w:w="1537" w:type="dxa"/>
            <w:shd w:val="clear" w:color="auto" w:fill="D9D9D9" w:themeFill="background1" w:themeFillShade="D9"/>
            <w:vAlign w:val="center"/>
          </w:tcPr>
          <w:p w14:paraId="191F0FF1" w14:textId="64930034"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Consideration</w:t>
            </w:r>
          </w:p>
        </w:tc>
        <w:tc>
          <w:tcPr>
            <w:tcW w:w="1538" w:type="dxa"/>
            <w:shd w:val="clear" w:color="auto" w:fill="F6C5AC" w:themeFill="accent2" w:themeFillTint="66"/>
            <w:vAlign w:val="center"/>
          </w:tcPr>
          <w:p w14:paraId="57B35482" w14:textId="767BAE9E"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Evaluates menu options via website or in-store displays.</w:t>
            </w:r>
          </w:p>
        </w:tc>
        <w:tc>
          <w:tcPr>
            <w:tcW w:w="1538" w:type="dxa"/>
            <w:shd w:val="clear" w:color="auto" w:fill="F6C5AC" w:themeFill="accent2" w:themeFillTint="66"/>
            <w:vAlign w:val="center"/>
          </w:tcPr>
          <w:p w14:paraId="15BDF5C4" w14:textId="01E6DA8A"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Website, in-store menu boards.</w:t>
            </w:r>
          </w:p>
        </w:tc>
        <w:tc>
          <w:tcPr>
            <w:tcW w:w="1538" w:type="dxa"/>
            <w:shd w:val="clear" w:color="auto" w:fill="F6C5AC" w:themeFill="accent2" w:themeFillTint="66"/>
            <w:vAlign w:val="center"/>
          </w:tcPr>
          <w:p w14:paraId="338A2151" w14:textId="105A8C6B"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Outdated website with limited product details; no pre-order option.</w:t>
            </w:r>
          </w:p>
        </w:tc>
        <w:tc>
          <w:tcPr>
            <w:tcW w:w="1538" w:type="dxa"/>
            <w:shd w:val="clear" w:color="auto" w:fill="F6C5AC" w:themeFill="accent2" w:themeFillTint="66"/>
            <w:vAlign w:val="center"/>
          </w:tcPr>
          <w:p w14:paraId="552CF458" w14:textId="7CC9A5C2"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Attractive store displays and friendly staff.</w:t>
            </w:r>
          </w:p>
        </w:tc>
        <w:tc>
          <w:tcPr>
            <w:tcW w:w="1538" w:type="dxa"/>
            <w:shd w:val="clear" w:color="auto" w:fill="F6C5AC" w:themeFill="accent2" w:themeFillTint="66"/>
            <w:vAlign w:val="center"/>
          </w:tcPr>
          <w:p w14:paraId="38A6BE98" w14:textId="5EE8FFDB"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Develop a mobile app for browsing and pre-ordering.</w:t>
            </w:r>
          </w:p>
        </w:tc>
      </w:tr>
      <w:tr w:rsidR="00B75A9B" w:rsidRPr="00592371" w14:paraId="31405A80" w14:textId="77777777" w:rsidTr="00717D4B">
        <w:tc>
          <w:tcPr>
            <w:tcW w:w="1537" w:type="dxa"/>
            <w:shd w:val="clear" w:color="auto" w:fill="D9D9D9" w:themeFill="background1" w:themeFillShade="D9"/>
            <w:vAlign w:val="center"/>
          </w:tcPr>
          <w:p w14:paraId="15127EEA" w14:textId="2BAC627B"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Purchase</w:t>
            </w:r>
          </w:p>
        </w:tc>
        <w:tc>
          <w:tcPr>
            <w:tcW w:w="1538" w:type="dxa"/>
            <w:shd w:val="clear" w:color="auto" w:fill="F6C5AC" w:themeFill="accent2" w:themeFillTint="66"/>
            <w:vAlign w:val="center"/>
          </w:tcPr>
          <w:p w14:paraId="019B8624" w14:textId="0F4ACE12"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Visits store or orders via third-party delivery platforms.</w:t>
            </w:r>
          </w:p>
        </w:tc>
        <w:tc>
          <w:tcPr>
            <w:tcW w:w="1538" w:type="dxa"/>
            <w:shd w:val="clear" w:color="auto" w:fill="F6C5AC" w:themeFill="accent2" w:themeFillTint="66"/>
            <w:vAlign w:val="center"/>
          </w:tcPr>
          <w:p w14:paraId="4675D038" w14:textId="43D043A8"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In-store, Deliveroo, Uber Eats.</w:t>
            </w:r>
          </w:p>
        </w:tc>
        <w:tc>
          <w:tcPr>
            <w:tcW w:w="1538" w:type="dxa"/>
            <w:shd w:val="clear" w:color="auto" w:fill="F6C5AC" w:themeFill="accent2" w:themeFillTint="66"/>
            <w:vAlign w:val="center"/>
          </w:tcPr>
          <w:p w14:paraId="30C1D694" w14:textId="27C069EF"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Long queues during peak hours; inconsistent delivery experiences.</w:t>
            </w:r>
          </w:p>
        </w:tc>
        <w:tc>
          <w:tcPr>
            <w:tcW w:w="1538" w:type="dxa"/>
            <w:shd w:val="clear" w:color="auto" w:fill="F6C5AC" w:themeFill="accent2" w:themeFillTint="66"/>
            <w:vAlign w:val="center"/>
          </w:tcPr>
          <w:p w14:paraId="1751AFBA" w14:textId="1BACD0DD"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Fresh, affordable products; quick in-store service.</w:t>
            </w:r>
          </w:p>
        </w:tc>
        <w:tc>
          <w:tcPr>
            <w:tcW w:w="1538" w:type="dxa"/>
            <w:shd w:val="clear" w:color="auto" w:fill="F6C5AC" w:themeFill="accent2" w:themeFillTint="66"/>
            <w:vAlign w:val="center"/>
          </w:tcPr>
          <w:p w14:paraId="33CF42BF" w14:textId="4FD57C5C"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Introduce click-and-collect via a proprietary app.</w:t>
            </w:r>
          </w:p>
        </w:tc>
      </w:tr>
      <w:tr w:rsidR="00B75A9B" w:rsidRPr="00592371" w14:paraId="6C939E8A" w14:textId="77777777" w:rsidTr="00717D4B">
        <w:tc>
          <w:tcPr>
            <w:tcW w:w="1537" w:type="dxa"/>
            <w:shd w:val="clear" w:color="auto" w:fill="D9D9D9" w:themeFill="background1" w:themeFillShade="D9"/>
            <w:vAlign w:val="center"/>
          </w:tcPr>
          <w:p w14:paraId="0CDCB46C" w14:textId="4C10B99A"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t>Experience</w:t>
            </w:r>
          </w:p>
        </w:tc>
        <w:tc>
          <w:tcPr>
            <w:tcW w:w="1538" w:type="dxa"/>
            <w:shd w:val="clear" w:color="auto" w:fill="F6C5AC" w:themeFill="accent2" w:themeFillTint="66"/>
            <w:vAlign w:val="center"/>
          </w:tcPr>
          <w:p w14:paraId="0A02577F" w14:textId="38AD1D2A"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 xml:space="preserve">Consumes product in-store, take-away, </w:t>
            </w:r>
            <w:r w:rsidRPr="00592371">
              <w:rPr>
                <w:rFonts w:ascii="Arial" w:hAnsi="Arial" w:cs="Arial"/>
                <w:sz w:val="22"/>
                <w:szCs w:val="22"/>
              </w:rPr>
              <w:lastRenderedPageBreak/>
              <w:t>or via delivery.</w:t>
            </w:r>
          </w:p>
        </w:tc>
        <w:tc>
          <w:tcPr>
            <w:tcW w:w="1538" w:type="dxa"/>
            <w:shd w:val="clear" w:color="auto" w:fill="F6C5AC" w:themeFill="accent2" w:themeFillTint="66"/>
            <w:vAlign w:val="center"/>
          </w:tcPr>
          <w:p w14:paraId="16E368D3" w14:textId="6444B464"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lastRenderedPageBreak/>
              <w:t>Store environment, product quality.</w:t>
            </w:r>
          </w:p>
        </w:tc>
        <w:tc>
          <w:tcPr>
            <w:tcW w:w="1538" w:type="dxa"/>
            <w:shd w:val="clear" w:color="auto" w:fill="F6C5AC" w:themeFill="accent2" w:themeFillTint="66"/>
            <w:vAlign w:val="center"/>
          </w:tcPr>
          <w:p w14:paraId="2D391748" w14:textId="3AC93BE4"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Limited seating; packaging not eco-friendly; lack of personalisation.</w:t>
            </w:r>
          </w:p>
        </w:tc>
        <w:tc>
          <w:tcPr>
            <w:tcW w:w="1538" w:type="dxa"/>
            <w:shd w:val="clear" w:color="auto" w:fill="F6C5AC" w:themeFill="accent2" w:themeFillTint="66"/>
            <w:vAlign w:val="center"/>
          </w:tcPr>
          <w:p w14:paraId="023EFA94" w14:textId="550B7251"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High-quality, fresh products.</w:t>
            </w:r>
          </w:p>
        </w:tc>
        <w:tc>
          <w:tcPr>
            <w:tcW w:w="1538" w:type="dxa"/>
            <w:shd w:val="clear" w:color="auto" w:fill="F6C5AC" w:themeFill="accent2" w:themeFillTint="66"/>
            <w:vAlign w:val="center"/>
          </w:tcPr>
          <w:p w14:paraId="451FB5F0" w14:textId="332D7B1F"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 xml:space="preserve">Offer customisation options via app; use </w:t>
            </w:r>
            <w:r w:rsidRPr="00592371">
              <w:rPr>
                <w:rFonts w:ascii="Arial" w:hAnsi="Arial" w:cs="Arial"/>
                <w:sz w:val="22"/>
                <w:szCs w:val="22"/>
              </w:rPr>
              <w:lastRenderedPageBreak/>
              <w:t>sustainable packaging.</w:t>
            </w:r>
          </w:p>
        </w:tc>
      </w:tr>
      <w:tr w:rsidR="00B75A9B" w:rsidRPr="00592371" w14:paraId="065865EE" w14:textId="77777777" w:rsidTr="00717D4B">
        <w:tc>
          <w:tcPr>
            <w:tcW w:w="1537" w:type="dxa"/>
            <w:shd w:val="clear" w:color="auto" w:fill="D9D9D9" w:themeFill="background1" w:themeFillShade="D9"/>
            <w:vAlign w:val="center"/>
          </w:tcPr>
          <w:p w14:paraId="7636099E" w14:textId="72D92B1A" w:rsidR="00B75A9B" w:rsidRPr="00592371" w:rsidRDefault="00B75A9B" w:rsidP="00592371">
            <w:pPr>
              <w:pStyle w:val="PlainText"/>
              <w:spacing w:line="360" w:lineRule="auto"/>
              <w:rPr>
                <w:rFonts w:ascii="Arial" w:hAnsi="Arial" w:cs="Arial"/>
                <w:sz w:val="22"/>
                <w:szCs w:val="22"/>
              </w:rPr>
            </w:pPr>
            <w:r w:rsidRPr="00592371">
              <w:rPr>
                <w:rStyle w:val="Strong"/>
                <w:rFonts w:ascii="Arial" w:hAnsi="Arial" w:cs="Arial"/>
                <w:sz w:val="22"/>
                <w:szCs w:val="22"/>
              </w:rPr>
              <w:lastRenderedPageBreak/>
              <w:t>Post-Purchase</w:t>
            </w:r>
          </w:p>
        </w:tc>
        <w:tc>
          <w:tcPr>
            <w:tcW w:w="1538" w:type="dxa"/>
            <w:shd w:val="clear" w:color="auto" w:fill="F6C5AC" w:themeFill="accent2" w:themeFillTint="66"/>
            <w:vAlign w:val="center"/>
          </w:tcPr>
          <w:p w14:paraId="121BEB69" w14:textId="1057724B"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Shares feedback via reviews or social media; considers repeat purchases.</w:t>
            </w:r>
          </w:p>
        </w:tc>
        <w:tc>
          <w:tcPr>
            <w:tcW w:w="1538" w:type="dxa"/>
            <w:shd w:val="clear" w:color="auto" w:fill="F6C5AC" w:themeFill="accent2" w:themeFillTint="66"/>
            <w:vAlign w:val="center"/>
          </w:tcPr>
          <w:p w14:paraId="5422DC1B" w14:textId="05C865D1"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Reviews platforms, social media.</w:t>
            </w:r>
          </w:p>
        </w:tc>
        <w:tc>
          <w:tcPr>
            <w:tcW w:w="1538" w:type="dxa"/>
            <w:shd w:val="clear" w:color="auto" w:fill="F6C5AC" w:themeFill="accent2" w:themeFillTint="66"/>
            <w:vAlign w:val="center"/>
          </w:tcPr>
          <w:p w14:paraId="5862E427" w14:textId="73F6A9BC"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No loyalty programme; limited follow-up engagement.</w:t>
            </w:r>
          </w:p>
        </w:tc>
        <w:tc>
          <w:tcPr>
            <w:tcW w:w="1538" w:type="dxa"/>
            <w:shd w:val="clear" w:color="auto" w:fill="F6C5AC" w:themeFill="accent2" w:themeFillTint="66"/>
            <w:vAlign w:val="center"/>
          </w:tcPr>
          <w:p w14:paraId="64D79F08" w14:textId="58DA94F2"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Positive product quality drives repeat visits.</w:t>
            </w:r>
          </w:p>
        </w:tc>
        <w:tc>
          <w:tcPr>
            <w:tcW w:w="1538" w:type="dxa"/>
            <w:shd w:val="clear" w:color="auto" w:fill="F6C5AC" w:themeFill="accent2" w:themeFillTint="66"/>
            <w:vAlign w:val="center"/>
          </w:tcPr>
          <w:p w14:paraId="3EFCE134" w14:textId="5490E74C" w:rsidR="00B75A9B" w:rsidRPr="00592371" w:rsidRDefault="00B75A9B" w:rsidP="00592371">
            <w:pPr>
              <w:pStyle w:val="PlainText"/>
              <w:spacing w:line="360" w:lineRule="auto"/>
              <w:rPr>
                <w:rFonts w:ascii="Arial" w:hAnsi="Arial" w:cs="Arial"/>
                <w:sz w:val="22"/>
                <w:szCs w:val="22"/>
              </w:rPr>
            </w:pPr>
            <w:r w:rsidRPr="00592371">
              <w:rPr>
                <w:rFonts w:ascii="Arial" w:hAnsi="Arial" w:cs="Arial"/>
                <w:sz w:val="22"/>
                <w:szCs w:val="22"/>
              </w:rPr>
              <w:t>Implement a digital loyalty programme with rewards.</w:t>
            </w:r>
          </w:p>
        </w:tc>
      </w:tr>
    </w:tbl>
    <w:p w14:paraId="360510E1" w14:textId="53B446B0" w:rsidR="009369B8" w:rsidRPr="00592371" w:rsidRDefault="00717D4B" w:rsidP="00592371">
      <w:pPr>
        <w:pStyle w:val="PlainText"/>
        <w:spacing w:line="360" w:lineRule="auto"/>
        <w:rPr>
          <w:rFonts w:ascii="Arial" w:hAnsi="Arial" w:cs="Arial"/>
          <w:sz w:val="22"/>
          <w:szCs w:val="22"/>
        </w:rPr>
      </w:pPr>
      <w:r w:rsidRPr="00592371">
        <w:rPr>
          <w:rFonts w:ascii="Arial" w:hAnsi="Arial" w:cs="Arial"/>
          <w:sz w:val="22"/>
          <w:szCs w:val="22"/>
        </w:rPr>
        <w:t>Table made by me on Word</w:t>
      </w:r>
    </w:p>
    <w:p w14:paraId="69DA8132" w14:textId="77777777" w:rsidR="008A09B9" w:rsidRPr="00592371" w:rsidRDefault="008A09B9" w:rsidP="00592371">
      <w:pPr>
        <w:pStyle w:val="PlainText"/>
        <w:spacing w:line="360" w:lineRule="auto"/>
        <w:rPr>
          <w:rFonts w:ascii="Arial" w:hAnsi="Arial" w:cs="Arial"/>
          <w:sz w:val="22"/>
          <w:szCs w:val="22"/>
        </w:rPr>
      </w:pPr>
    </w:p>
    <w:p w14:paraId="0094FD3C" w14:textId="77777777" w:rsidR="008A09B9" w:rsidRPr="00592371" w:rsidRDefault="00B5080E" w:rsidP="00592371">
      <w:pPr>
        <w:pStyle w:val="Heading3"/>
        <w:numPr>
          <w:ilvl w:val="0"/>
          <w:numId w:val="0"/>
        </w:numPr>
        <w:ind w:left="360" w:hanging="360"/>
        <w:rPr>
          <w:rFonts w:cs="Arial"/>
        </w:rPr>
      </w:pPr>
      <w:bookmarkStart w:id="11" w:name="_Toc207095848"/>
      <w:r w:rsidRPr="00592371">
        <w:rPr>
          <w:rFonts w:cs="Arial"/>
        </w:rPr>
        <w:t>Analysis</w:t>
      </w:r>
      <w:bookmarkEnd w:id="11"/>
      <w:r w:rsidR="008A09B9" w:rsidRPr="00592371">
        <w:rPr>
          <w:rFonts w:cs="Arial"/>
        </w:rPr>
        <w:t xml:space="preserve"> </w:t>
      </w:r>
    </w:p>
    <w:p w14:paraId="51ABE4F6" w14:textId="77777777" w:rsidR="00F96462" w:rsidRPr="00592371" w:rsidRDefault="00B5080E" w:rsidP="00592371">
      <w:pPr>
        <w:pStyle w:val="Heading4"/>
        <w:numPr>
          <w:ilvl w:val="0"/>
          <w:numId w:val="0"/>
        </w:numPr>
        <w:rPr>
          <w:rFonts w:cs="Arial"/>
        </w:rPr>
      </w:pPr>
      <w:r w:rsidRPr="00592371">
        <w:rPr>
          <w:rFonts w:cs="Arial"/>
        </w:rPr>
        <w:t>Pain Points</w:t>
      </w:r>
    </w:p>
    <w:p w14:paraId="67C9FEE5" w14:textId="3E56E954" w:rsidR="00B5080E" w:rsidRPr="00592371" w:rsidRDefault="00B5080E" w:rsidP="00592371">
      <w:pPr>
        <w:pStyle w:val="PlainText"/>
        <w:spacing w:line="360" w:lineRule="auto"/>
        <w:rPr>
          <w:rFonts w:ascii="Arial" w:hAnsi="Arial" w:cs="Arial"/>
          <w:b/>
          <w:bCs/>
          <w:sz w:val="22"/>
          <w:szCs w:val="22"/>
        </w:rPr>
      </w:pPr>
      <w:r w:rsidRPr="00592371">
        <w:rPr>
          <w:rFonts w:ascii="Arial" w:hAnsi="Arial" w:cs="Arial"/>
          <w:sz w:val="22"/>
          <w:szCs w:val="22"/>
        </w:rPr>
        <w:t>The lack of a proprietary digital platform limits Wenzel’s control over the customer experience, particularly in delivery and personalisation. Long queues during peak hours, especially in busy urban locations, frustrate commuters, reflecting operational constraints as per Goldratt’s Theory of Constraints. The absence of a loyalty programme and limited post-purchase engagement miss opportunities to build customer retention, critical in a competitive market where 47% of consumers value personalised experiences (Deloitte, 2024). Non-eco-friendly packaging also conflicts with growing sustainability concerns (Statista, 2024).</w:t>
      </w:r>
    </w:p>
    <w:p w14:paraId="3901BD74" w14:textId="77777777" w:rsidR="00F96462" w:rsidRPr="00592371" w:rsidRDefault="00B5080E" w:rsidP="00592371">
      <w:pPr>
        <w:pStyle w:val="Heading4"/>
        <w:numPr>
          <w:ilvl w:val="0"/>
          <w:numId w:val="0"/>
        </w:numPr>
        <w:rPr>
          <w:rFonts w:cs="Arial"/>
        </w:rPr>
      </w:pPr>
      <w:r w:rsidRPr="00592371">
        <w:rPr>
          <w:rFonts w:cs="Arial"/>
        </w:rPr>
        <w:t>Gain Points</w:t>
      </w:r>
    </w:p>
    <w:p w14:paraId="4B44784C" w14:textId="76023B34"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 xml:space="preserve">Wenzel’s excels in product quality and affordability, aligning with design thinking’s desirability criterion. Friendly staff and strong local brand recognition enhance the in-store experience, </w:t>
      </w:r>
      <w:r w:rsidR="000D3C68" w:rsidRPr="00592371">
        <w:rPr>
          <w:rFonts w:ascii="Arial" w:hAnsi="Arial" w:cs="Arial"/>
          <w:sz w:val="22"/>
          <w:szCs w:val="22"/>
        </w:rPr>
        <w:t>bringing</w:t>
      </w:r>
      <w:r w:rsidRPr="00592371">
        <w:rPr>
          <w:rFonts w:ascii="Arial" w:hAnsi="Arial" w:cs="Arial"/>
          <w:sz w:val="22"/>
          <w:szCs w:val="22"/>
        </w:rPr>
        <w:t xml:space="preserve"> customer loyalty in communities where Wenzel’s operates.</w:t>
      </w:r>
    </w:p>
    <w:p w14:paraId="122F3D4C" w14:textId="77777777" w:rsidR="00C75DDA" w:rsidRPr="00592371" w:rsidRDefault="00B5080E" w:rsidP="00592371">
      <w:pPr>
        <w:pStyle w:val="Heading4"/>
        <w:numPr>
          <w:ilvl w:val="0"/>
          <w:numId w:val="0"/>
        </w:numPr>
        <w:rPr>
          <w:rFonts w:cs="Arial"/>
        </w:rPr>
      </w:pPr>
      <w:r w:rsidRPr="00592371">
        <w:rPr>
          <w:rFonts w:cs="Arial"/>
        </w:rPr>
        <w:t>Digital Opportunities</w:t>
      </w:r>
    </w:p>
    <w:p w14:paraId="1CC7E509" w14:textId="3105C8BF"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A proprietary mobile app could streamline ordering, enable product customisation, and offer loyalty rewards, addressing pain points and enhancing user experience. Soft Systems Methodology suggests involving stakeholders (customers, staff, and management) in co-creating the app to align with diverse worldviews, ensuring it meets varied needs. For example, incorporating customer feedback through app-based surveys could refine offerings iteratively, reflecting design thinking’s experimentation principle.</w:t>
      </w:r>
    </w:p>
    <w:p w14:paraId="3BAA538D" w14:textId="77777777" w:rsidR="00B5080E" w:rsidRPr="00592371" w:rsidRDefault="00B5080E" w:rsidP="00592371">
      <w:pPr>
        <w:pStyle w:val="PlainText"/>
        <w:spacing w:line="360" w:lineRule="auto"/>
        <w:rPr>
          <w:rFonts w:ascii="Arial" w:hAnsi="Arial" w:cs="Arial"/>
          <w:sz w:val="22"/>
          <w:szCs w:val="22"/>
        </w:rPr>
      </w:pPr>
    </w:p>
    <w:p w14:paraId="04A06907" w14:textId="6BBB43EF" w:rsidR="00B5080E" w:rsidRPr="00592371" w:rsidRDefault="00B5080E" w:rsidP="00592371">
      <w:pPr>
        <w:pStyle w:val="Heading1"/>
        <w:rPr>
          <w:rFonts w:cs="Arial"/>
        </w:rPr>
      </w:pPr>
      <w:bookmarkStart w:id="12" w:name="_Toc207095849"/>
      <w:r w:rsidRPr="00592371">
        <w:rPr>
          <w:rFonts w:cs="Arial"/>
        </w:rPr>
        <w:lastRenderedPageBreak/>
        <w:t>Part 2: Proposed Digital Transformation Initiative</w:t>
      </w:r>
      <w:bookmarkEnd w:id="12"/>
    </w:p>
    <w:p w14:paraId="18E9D357" w14:textId="7201E491"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Based on the analysis, Wenzel’s key challenges include limited digital integration, lack of personalisation, operational i</w:t>
      </w:r>
      <w:r w:rsidR="00C92E41" w:rsidRPr="00592371">
        <w:rPr>
          <w:rFonts w:ascii="Arial" w:hAnsi="Arial" w:cs="Arial"/>
          <w:sz w:val="22"/>
          <w:szCs w:val="22"/>
        </w:rPr>
        <w:t>ssues</w:t>
      </w:r>
      <w:r w:rsidRPr="00592371">
        <w:rPr>
          <w:rFonts w:ascii="Arial" w:hAnsi="Arial" w:cs="Arial"/>
          <w:sz w:val="22"/>
          <w:szCs w:val="22"/>
        </w:rPr>
        <w:t xml:space="preserve"> during peak times, and </w:t>
      </w:r>
      <w:r w:rsidR="00C92E41" w:rsidRPr="00592371">
        <w:rPr>
          <w:rFonts w:ascii="Arial" w:hAnsi="Arial" w:cs="Arial"/>
          <w:sz w:val="22"/>
          <w:szCs w:val="22"/>
        </w:rPr>
        <w:t>not being aligned</w:t>
      </w:r>
      <w:r w:rsidRPr="00592371">
        <w:rPr>
          <w:rFonts w:ascii="Arial" w:hAnsi="Arial" w:cs="Arial"/>
          <w:sz w:val="22"/>
          <w:szCs w:val="22"/>
        </w:rPr>
        <w:t xml:space="preserve"> with sustainability trends. To address these, this section proposes a Wenzel’s Digital Bakery App as a transformational innovation, integrating design thinking principles (empathy, ideation, experimentation) and systems thinking to enhance customer experience and business performance.</w:t>
      </w:r>
    </w:p>
    <w:p w14:paraId="5D5D6102" w14:textId="77777777" w:rsidR="00B5080E" w:rsidRPr="00592371" w:rsidRDefault="00B5080E" w:rsidP="00592371">
      <w:pPr>
        <w:pStyle w:val="PlainText"/>
        <w:spacing w:line="360" w:lineRule="auto"/>
        <w:rPr>
          <w:rFonts w:ascii="Arial" w:hAnsi="Arial" w:cs="Arial"/>
          <w:sz w:val="22"/>
          <w:szCs w:val="22"/>
        </w:rPr>
      </w:pPr>
    </w:p>
    <w:p w14:paraId="026FACD9" w14:textId="297A3855" w:rsidR="00B5080E" w:rsidRPr="00592371" w:rsidRDefault="00B5080E" w:rsidP="00592371">
      <w:pPr>
        <w:pStyle w:val="Heading2"/>
        <w:rPr>
          <w:rFonts w:cs="Arial"/>
        </w:rPr>
      </w:pPr>
      <w:bookmarkStart w:id="13" w:name="_Toc207095850"/>
      <w:r w:rsidRPr="00592371">
        <w:rPr>
          <w:rFonts w:cs="Arial"/>
        </w:rPr>
        <w:t>Proposed Initiative: Wenzel’s Digital Bakery App</w:t>
      </w:r>
      <w:bookmarkEnd w:id="13"/>
    </w:p>
    <w:p w14:paraId="6234F8B7" w14:textId="05ED1113"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The Wenzel’s Digital Bakery App will provide a seamless, user-centric platform for customers to browse, customise, order, and engage with the brand. Key features include:</w:t>
      </w:r>
    </w:p>
    <w:p w14:paraId="17CBABD9" w14:textId="77777777" w:rsidR="00D841A6" w:rsidRPr="00592371" w:rsidRDefault="00D841A6" w:rsidP="00592371">
      <w:pPr>
        <w:pStyle w:val="PlainText"/>
        <w:spacing w:line="360" w:lineRule="auto"/>
        <w:rPr>
          <w:rFonts w:ascii="Arial" w:hAnsi="Arial" w:cs="Arial"/>
          <w:sz w:val="22"/>
          <w:szCs w:val="22"/>
        </w:rPr>
      </w:pPr>
    </w:p>
    <w:p w14:paraId="135B7163" w14:textId="77777777" w:rsidR="00370CD9"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Pre-Order and Click-and-Collect</w:t>
      </w:r>
    </w:p>
    <w:p w14:paraId="25366849" w14:textId="3E350707"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Customers can order customised products (e.g., vegan sandwiches with specific fillings) and select pick-up times to avoid queues, addressing operational bottlenecks during peak hours.</w:t>
      </w:r>
    </w:p>
    <w:p w14:paraId="103F969C" w14:textId="77777777" w:rsidR="0074450A" w:rsidRPr="00592371" w:rsidRDefault="0074450A" w:rsidP="00592371">
      <w:pPr>
        <w:pStyle w:val="PlainText"/>
        <w:spacing w:line="360" w:lineRule="auto"/>
        <w:rPr>
          <w:rFonts w:ascii="Arial" w:hAnsi="Arial" w:cs="Arial"/>
          <w:sz w:val="22"/>
          <w:szCs w:val="22"/>
        </w:rPr>
      </w:pPr>
    </w:p>
    <w:p w14:paraId="1FCC0174" w14:textId="77777777" w:rsidR="00370CD9"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Loyalty Programme</w:t>
      </w:r>
      <w:r w:rsidR="008A7BDF" w:rsidRPr="00592371">
        <w:rPr>
          <w:rFonts w:ascii="Arial" w:hAnsi="Arial" w:cs="Arial"/>
          <w:b/>
          <w:bCs/>
          <w:sz w:val="22"/>
          <w:szCs w:val="22"/>
        </w:rPr>
        <w:t xml:space="preserve"> </w:t>
      </w:r>
    </w:p>
    <w:p w14:paraId="6FBF4E40" w14:textId="7DE7BD60" w:rsidR="0074450A"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A points-based system rewarding repeat purchases with discounts or free items, encouraging retention and increasing customer lifetime value.</w:t>
      </w:r>
    </w:p>
    <w:p w14:paraId="62E3E4BB" w14:textId="77777777" w:rsidR="00370CD9"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Personalised Recommendations</w:t>
      </w:r>
    </w:p>
    <w:p w14:paraId="74EA28B6" w14:textId="45DA4DB5"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AI-driven suggestions based on purchase history, dietary preferences (e.g., vegan or gluten-free), and trending items, enhancing user experience and aligning with consumer demand for personalisation (Deloitte, 2024).</w:t>
      </w:r>
    </w:p>
    <w:p w14:paraId="766AE533" w14:textId="77777777" w:rsidR="0074450A" w:rsidRPr="00592371" w:rsidRDefault="0074450A" w:rsidP="00592371">
      <w:pPr>
        <w:pStyle w:val="PlainText"/>
        <w:spacing w:line="360" w:lineRule="auto"/>
        <w:rPr>
          <w:rFonts w:ascii="Arial" w:hAnsi="Arial" w:cs="Arial"/>
          <w:sz w:val="22"/>
          <w:szCs w:val="22"/>
        </w:rPr>
      </w:pPr>
    </w:p>
    <w:p w14:paraId="7AA472AB" w14:textId="77777777" w:rsidR="007D7109"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Sustainability Tracker</w:t>
      </w:r>
      <w:r w:rsidR="008A7BDF" w:rsidRPr="00592371">
        <w:rPr>
          <w:rFonts w:ascii="Arial" w:hAnsi="Arial" w:cs="Arial"/>
          <w:b/>
          <w:bCs/>
          <w:sz w:val="22"/>
          <w:szCs w:val="22"/>
        </w:rPr>
        <w:t xml:space="preserve"> </w:t>
      </w:r>
    </w:p>
    <w:p w14:paraId="5628CE2B" w14:textId="2DADABCC"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A feature allowing customers to view the environmental impact of their purchases (e.g., carbon footprint of eco-friendly packaging), aligning with consumer preferences for sustainable brands (Statista, 2024).</w:t>
      </w:r>
    </w:p>
    <w:p w14:paraId="77CCBD0C" w14:textId="77777777" w:rsidR="0074450A" w:rsidRPr="00592371" w:rsidRDefault="0074450A" w:rsidP="00592371">
      <w:pPr>
        <w:pStyle w:val="PlainText"/>
        <w:spacing w:line="360" w:lineRule="auto"/>
        <w:rPr>
          <w:rFonts w:ascii="Arial" w:hAnsi="Arial" w:cs="Arial"/>
          <w:sz w:val="22"/>
          <w:szCs w:val="22"/>
        </w:rPr>
      </w:pPr>
    </w:p>
    <w:p w14:paraId="74CA083D" w14:textId="05AB0865" w:rsidR="007D7109"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 xml:space="preserve">Feedback Portal </w:t>
      </w:r>
    </w:p>
    <w:p w14:paraId="767A31CB" w14:textId="11D007DB"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An in-app tool for real-time customer feedback, enabling Wenzel’s to iterate and improve offerings based on user insights, reflecting design thinking’s iterative approach.</w:t>
      </w:r>
    </w:p>
    <w:p w14:paraId="5925A8E3" w14:textId="77777777" w:rsidR="0074450A" w:rsidRPr="00592371" w:rsidRDefault="0074450A" w:rsidP="00592371">
      <w:pPr>
        <w:pStyle w:val="PlainText"/>
        <w:spacing w:line="360" w:lineRule="auto"/>
        <w:rPr>
          <w:rFonts w:ascii="Arial" w:hAnsi="Arial" w:cs="Arial"/>
          <w:sz w:val="22"/>
          <w:szCs w:val="22"/>
        </w:rPr>
      </w:pPr>
    </w:p>
    <w:p w14:paraId="2C5EDB79" w14:textId="77777777" w:rsidR="007D7109"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t>In-House Delivery Integration</w:t>
      </w:r>
    </w:p>
    <w:p w14:paraId="15E81646" w14:textId="4F053BBE" w:rsidR="0074450A"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A system to manage deliveries directly, reducing reliance on third-party platforms and ensuring consistent delivery times and quality.</w:t>
      </w:r>
    </w:p>
    <w:p w14:paraId="6B44C979" w14:textId="77777777" w:rsidR="007D7109" w:rsidRPr="00592371" w:rsidRDefault="00B5080E" w:rsidP="00592371">
      <w:pPr>
        <w:pStyle w:val="PlainText"/>
        <w:spacing w:line="360" w:lineRule="auto"/>
        <w:rPr>
          <w:rFonts w:ascii="Arial" w:hAnsi="Arial" w:cs="Arial"/>
          <w:b/>
          <w:bCs/>
          <w:sz w:val="22"/>
          <w:szCs w:val="22"/>
        </w:rPr>
      </w:pPr>
      <w:r w:rsidRPr="00592371">
        <w:rPr>
          <w:rFonts w:ascii="Arial" w:hAnsi="Arial" w:cs="Arial"/>
          <w:b/>
          <w:bCs/>
          <w:sz w:val="22"/>
          <w:szCs w:val="22"/>
        </w:rPr>
        <w:lastRenderedPageBreak/>
        <w:t>Nutritional Information Hub</w:t>
      </w:r>
    </w:p>
    <w:p w14:paraId="336D1CB0" w14:textId="1933976C"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Detailed nutritional data and allergen information for all products, catering to health-conscious consumers and enhancing transparency.</w:t>
      </w:r>
    </w:p>
    <w:p w14:paraId="7BF25F1B" w14:textId="77777777" w:rsidR="00B5080E" w:rsidRPr="00592371" w:rsidRDefault="00B5080E" w:rsidP="00592371">
      <w:pPr>
        <w:pStyle w:val="PlainText"/>
        <w:spacing w:line="360" w:lineRule="auto"/>
        <w:rPr>
          <w:rFonts w:ascii="Arial" w:hAnsi="Arial" w:cs="Arial"/>
          <w:sz w:val="22"/>
          <w:szCs w:val="22"/>
        </w:rPr>
      </w:pPr>
    </w:p>
    <w:p w14:paraId="1C37807A" w14:textId="65844AD2"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 xml:space="preserve">The app’s development will involve stakeholder collaboration, as per Soft Systems Methodology, to ensure it addresses the needs of customers, staff, and management. For example, staff input can ensure the app streamlines in-store processes, while customer feedback can refine user interface design. This collaborative approach </w:t>
      </w:r>
      <w:r w:rsidR="00846F4F" w:rsidRPr="00592371">
        <w:rPr>
          <w:rFonts w:ascii="Arial" w:hAnsi="Arial" w:cs="Arial"/>
          <w:sz w:val="22"/>
          <w:szCs w:val="22"/>
        </w:rPr>
        <w:t>fits</w:t>
      </w:r>
      <w:r w:rsidRPr="00592371">
        <w:rPr>
          <w:rFonts w:ascii="Arial" w:hAnsi="Arial" w:cs="Arial"/>
          <w:sz w:val="22"/>
          <w:szCs w:val="22"/>
        </w:rPr>
        <w:t xml:space="preserve"> with design thinking’s emphasis on co-creation and diverse perspectives.</w:t>
      </w:r>
    </w:p>
    <w:p w14:paraId="184890EE" w14:textId="77777777" w:rsidR="00B5080E" w:rsidRPr="00592371" w:rsidRDefault="00B5080E" w:rsidP="00592371">
      <w:pPr>
        <w:pStyle w:val="PlainText"/>
        <w:spacing w:line="360" w:lineRule="auto"/>
        <w:rPr>
          <w:rFonts w:ascii="Arial" w:hAnsi="Arial" w:cs="Arial"/>
          <w:sz w:val="22"/>
          <w:szCs w:val="22"/>
        </w:rPr>
      </w:pPr>
    </w:p>
    <w:p w14:paraId="3CE80137" w14:textId="7AE5A3D8" w:rsidR="00B5080E" w:rsidRPr="00592371" w:rsidRDefault="00B5080E" w:rsidP="00592371">
      <w:pPr>
        <w:pStyle w:val="Heading3"/>
        <w:numPr>
          <w:ilvl w:val="0"/>
          <w:numId w:val="0"/>
        </w:numPr>
        <w:ind w:left="360" w:hanging="360"/>
        <w:rPr>
          <w:rFonts w:cs="Arial"/>
        </w:rPr>
      </w:pPr>
      <w:bookmarkStart w:id="14" w:name="_Toc207095851"/>
      <w:r w:rsidRPr="00592371">
        <w:rPr>
          <w:rFonts w:cs="Arial"/>
        </w:rPr>
        <w:t>Updated Customer Journey Map</w:t>
      </w:r>
      <w:bookmarkEnd w:id="14"/>
    </w:p>
    <w:p w14:paraId="79460ED1" w14:textId="7E9EE11E" w:rsidR="00B4212F"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The updated customer journey map reflects the enhanced experience provided by the app, addressing pain points and leveraging digital features to create a seamless, personalised experience</w:t>
      </w:r>
      <w:r w:rsidR="00893106" w:rsidRPr="00592371">
        <w:rPr>
          <w:rFonts w:ascii="Arial" w:hAnsi="Arial" w:cs="Arial"/>
          <w:sz w:val="22"/>
          <w:szCs w:val="22"/>
        </w:rPr>
        <w:t>.</w:t>
      </w:r>
    </w:p>
    <w:tbl>
      <w:tblPr>
        <w:tblStyle w:val="TableGrid"/>
        <w:tblW w:w="0" w:type="auto"/>
        <w:tblLook w:val="04A0" w:firstRow="1" w:lastRow="0" w:firstColumn="1" w:lastColumn="0" w:noHBand="0" w:noVBand="1"/>
      </w:tblPr>
      <w:tblGrid>
        <w:gridCol w:w="1670"/>
        <w:gridCol w:w="1455"/>
        <w:gridCol w:w="1498"/>
        <w:gridCol w:w="1479"/>
        <w:gridCol w:w="1539"/>
        <w:gridCol w:w="1586"/>
      </w:tblGrid>
      <w:tr w:rsidR="00775FE0" w:rsidRPr="00592371" w14:paraId="3BAD77CC" w14:textId="77777777" w:rsidTr="0078143A">
        <w:tc>
          <w:tcPr>
            <w:tcW w:w="1537" w:type="dxa"/>
            <w:shd w:val="clear" w:color="auto" w:fill="A5C9EB" w:themeFill="text2" w:themeFillTint="40"/>
            <w:vAlign w:val="center"/>
          </w:tcPr>
          <w:p w14:paraId="7829EE4E" w14:textId="261E3814"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Stage</w:t>
            </w:r>
          </w:p>
        </w:tc>
        <w:tc>
          <w:tcPr>
            <w:tcW w:w="1538" w:type="dxa"/>
            <w:shd w:val="clear" w:color="auto" w:fill="A5C9EB" w:themeFill="text2" w:themeFillTint="40"/>
            <w:vAlign w:val="center"/>
          </w:tcPr>
          <w:p w14:paraId="7BA829E8" w14:textId="705A130E"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Customer Actions</w:t>
            </w:r>
          </w:p>
        </w:tc>
        <w:tc>
          <w:tcPr>
            <w:tcW w:w="1538" w:type="dxa"/>
            <w:shd w:val="clear" w:color="auto" w:fill="A5C9EB" w:themeFill="text2" w:themeFillTint="40"/>
            <w:vAlign w:val="center"/>
          </w:tcPr>
          <w:p w14:paraId="7D5CA7FB" w14:textId="4A99FE57"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Touchpoints</w:t>
            </w:r>
          </w:p>
        </w:tc>
        <w:tc>
          <w:tcPr>
            <w:tcW w:w="1538" w:type="dxa"/>
            <w:shd w:val="clear" w:color="auto" w:fill="A5C9EB" w:themeFill="text2" w:themeFillTint="40"/>
            <w:vAlign w:val="center"/>
          </w:tcPr>
          <w:p w14:paraId="66A54E61" w14:textId="10BF2BFF"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Pain Points Addressed</w:t>
            </w:r>
          </w:p>
        </w:tc>
        <w:tc>
          <w:tcPr>
            <w:tcW w:w="1538" w:type="dxa"/>
            <w:shd w:val="clear" w:color="auto" w:fill="A5C9EB" w:themeFill="text2" w:themeFillTint="40"/>
            <w:vAlign w:val="center"/>
          </w:tcPr>
          <w:p w14:paraId="6EBCC55D" w14:textId="110787B1"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Gain Points</w:t>
            </w:r>
          </w:p>
        </w:tc>
        <w:tc>
          <w:tcPr>
            <w:tcW w:w="1538" w:type="dxa"/>
            <w:shd w:val="clear" w:color="auto" w:fill="A5C9EB" w:themeFill="text2" w:themeFillTint="40"/>
            <w:vAlign w:val="center"/>
          </w:tcPr>
          <w:p w14:paraId="5AEC70BA" w14:textId="68ED51A9"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Digital Features</w:t>
            </w:r>
          </w:p>
        </w:tc>
      </w:tr>
      <w:tr w:rsidR="00775FE0" w:rsidRPr="00592371" w14:paraId="13F2EB42" w14:textId="77777777" w:rsidTr="0078143A">
        <w:tc>
          <w:tcPr>
            <w:tcW w:w="1537" w:type="dxa"/>
            <w:shd w:val="clear" w:color="auto" w:fill="A5C9EB" w:themeFill="text2" w:themeFillTint="40"/>
            <w:vAlign w:val="center"/>
          </w:tcPr>
          <w:p w14:paraId="08D999FD" w14:textId="7362C1B8"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Awareness</w:t>
            </w:r>
          </w:p>
        </w:tc>
        <w:tc>
          <w:tcPr>
            <w:tcW w:w="1538" w:type="dxa"/>
            <w:shd w:val="clear" w:color="auto" w:fill="84E290" w:themeFill="accent3" w:themeFillTint="66"/>
            <w:vAlign w:val="center"/>
          </w:tcPr>
          <w:p w14:paraId="1EF54053" w14:textId="2EAE9D51"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Discovers Wenzel’s via app notifications, social media, or targeted ads.</w:t>
            </w:r>
          </w:p>
        </w:tc>
        <w:tc>
          <w:tcPr>
            <w:tcW w:w="1538" w:type="dxa"/>
            <w:shd w:val="clear" w:color="auto" w:fill="84E290" w:themeFill="accent3" w:themeFillTint="66"/>
            <w:vAlign w:val="center"/>
          </w:tcPr>
          <w:p w14:paraId="41B17995" w14:textId="7BD5EE6F"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App, social media, push notifications.</w:t>
            </w:r>
          </w:p>
        </w:tc>
        <w:tc>
          <w:tcPr>
            <w:tcW w:w="1538" w:type="dxa"/>
            <w:shd w:val="clear" w:color="auto" w:fill="84E290" w:themeFill="accent3" w:themeFillTint="66"/>
            <w:vAlign w:val="center"/>
          </w:tcPr>
          <w:p w14:paraId="50922344" w14:textId="59291980"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Improved online presence with engaging content.</w:t>
            </w:r>
          </w:p>
        </w:tc>
        <w:tc>
          <w:tcPr>
            <w:tcW w:w="1538" w:type="dxa"/>
            <w:shd w:val="clear" w:color="auto" w:fill="84E290" w:themeFill="accent3" w:themeFillTint="66"/>
            <w:vAlign w:val="center"/>
          </w:tcPr>
          <w:p w14:paraId="115FD540" w14:textId="18C42309"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Personalised ads increase brand visibility.</w:t>
            </w:r>
          </w:p>
        </w:tc>
        <w:tc>
          <w:tcPr>
            <w:tcW w:w="1538" w:type="dxa"/>
            <w:shd w:val="clear" w:color="auto" w:fill="84E290" w:themeFill="accent3" w:themeFillTint="66"/>
            <w:vAlign w:val="center"/>
          </w:tcPr>
          <w:p w14:paraId="2484C128" w14:textId="3780DA73"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App notifications and targeted social media campaigns.</w:t>
            </w:r>
          </w:p>
        </w:tc>
      </w:tr>
      <w:tr w:rsidR="00775FE0" w:rsidRPr="00592371" w14:paraId="47D54E86" w14:textId="77777777" w:rsidTr="0078143A">
        <w:tc>
          <w:tcPr>
            <w:tcW w:w="1537" w:type="dxa"/>
            <w:shd w:val="clear" w:color="auto" w:fill="A5C9EB" w:themeFill="text2" w:themeFillTint="40"/>
            <w:vAlign w:val="center"/>
          </w:tcPr>
          <w:p w14:paraId="693800A4" w14:textId="654940DF"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Consideration</w:t>
            </w:r>
          </w:p>
        </w:tc>
        <w:tc>
          <w:tcPr>
            <w:tcW w:w="1538" w:type="dxa"/>
            <w:shd w:val="clear" w:color="auto" w:fill="84E290" w:themeFill="accent3" w:themeFillTint="66"/>
            <w:vAlign w:val="center"/>
          </w:tcPr>
          <w:p w14:paraId="247D803A" w14:textId="464A95B6"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Browses menu, customises orders, and views sustainability info on the app.</w:t>
            </w:r>
          </w:p>
        </w:tc>
        <w:tc>
          <w:tcPr>
            <w:tcW w:w="1538" w:type="dxa"/>
            <w:shd w:val="clear" w:color="auto" w:fill="84E290" w:themeFill="accent3" w:themeFillTint="66"/>
            <w:vAlign w:val="center"/>
          </w:tcPr>
          <w:p w14:paraId="7DACF314" w14:textId="365E33C5"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Wenzel’s app, website.</w:t>
            </w:r>
          </w:p>
        </w:tc>
        <w:tc>
          <w:tcPr>
            <w:tcW w:w="1538" w:type="dxa"/>
            <w:shd w:val="clear" w:color="auto" w:fill="84E290" w:themeFill="accent3" w:themeFillTint="66"/>
            <w:vAlign w:val="center"/>
          </w:tcPr>
          <w:p w14:paraId="6EF64771" w14:textId="56F4DF70"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Outdated website replaced with intuitive app interface.</w:t>
            </w:r>
          </w:p>
        </w:tc>
        <w:tc>
          <w:tcPr>
            <w:tcW w:w="1538" w:type="dxa"/>
            <w:shd w:val="clear" w:color="auto" w:fill="84E290" w:themeFill="accent3" w:themeFillTint="66"/>
            <w:vAlign w:val="center"/>
          </w:tcPr>
          <w:p w14:paraId="791F9995" w14:textId="0B2CA17C"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Detailed product info and customisation options.</w:t>
            </w:r>
          </w:p>
        </w:tc>
        <w:tc>
          <w:tcPr>
            <w:tcW w:w="1538" w:type="dxa"/>
            <w:shd w:val="clear" w:color="auto" w:fill="84E290" w:themeFill="accent3" w:themeFillTint="66"/>
            <w:vAlign w:val="center"/>
          </w:tcPr>
          <w:p w14:paraId="4C53D9BF" w14:textId="4A3BC4B3"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AI-driven menu suggestions and customisation tools.</w:t>
            </w:r>
          </w:p>
        </w:tc>
      </w:tr>
      <w:tr w:rsidR="00775FE0" w:rsidRPr="00592371" w14:paraId="24D231DC" w14:textId="77777777" w:rsidTr="0078143A">
        <w:tc>
          <w:tcPr>
            <w:tcW w:w="1537" w:type="dxa"/>
            <w:shd w:val="clear" w:color="auto" w:fill="A5C9EB" w:themeFill="text2" w:themeFillTint="40"/>
            <w:vAlign w:val="center"/>
          </w:tcPr>
          <w:p w14:paraId="5D325839" w14:textId="71F5D8C5"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Purchase</w:t>
            </w:r>
          </w:p>
        </w:tc>
        <w:tc>
          <w:tcPr>
            <w:tcW w:w="1538" w:type="dxa"/>
            <w:shd w:val="clear" w:color="auto" w:fill="84E290" w:themeFill="accent3" w:themeFillTint="66"/>
            <w:vAlign w:val="center"/>
          </w:tcPr>
          <w:p w14:paraId="6F6F71F9" w14:textId="7F8A0449"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Places pre-order via app for click-and-</w:t>
            </w:r>
            <w:r w:rsidRPr="00592371">
              <w:rPr>
                <w:rFonts w:ascii="Arial" w:hAnsi="Arial" w:cs="Arial"/>
                <w:sz w:val="22"/>
                <w:szCs w:val="22"/>
              </w:rPr>
              <w:lastRenderedPageBreak/>
              <w:t>collect or delivery.</w:t>
            </w:r>
          </w:p>
        </w:tc>
        <w:tc>
          <w:tcPr>
            <w:tcW w:w="1538" w:type="dxa"/>
            <w:shd w:val="clear" w:color="auto" w:fill="84E290" w:themeFill="accent3" w:themeFillTint="66"/>
            <w:vAlign w:val="center"/>
          </w:tcPr>
          <w:p w14:paraId="2174538C" w14:textId="6CD35522"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lastRenderedPageBreak/>
              <w:t>Wenzel’s app, in-store pick-up.</w:t>
            </w:r>
          </w:p>
        </w:tc>
        <w:tc>
          <w:tcPr>
            <w:tcW w:w="1538" w:type="dxa"/>
            <w:shd w:val="clear" w:color="auto" w:fill="84E290" w:themeFill="accent3" w:themeFillTint="66"/>
            <w:vAlign w:val="center"/>
          </w:tcPr>
          <w:p w14:paraId="06B5DF87" w14:textId="0275F9DC"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 xml:space="preserve">Queues avoided; consistent delivery via </w:t>
            </w:r>
            <w:r w:rsidRPr="00592371">
              <w:rPr>
                <w:rFonts w:ascii="Arial" w:hAnsi="Arial" w:cs="Arial"/>
                <w:sz w:val="22"/>
                <w:szCs w:val="22"/>
              </w:rPr>
              <w:lastRenderedPageBreak/>
              <w:t>integrated logistics.</w:t>
            </w:r>
          </w:p>
        </w:tc>
        <w:tc>
          <w:tcPr>
            <w:tcW w:w="1538" w:type="dxa"/>
            <w:shd w:val="clear" w:color="auto" w:fill="84E290" w:themeFill="accent3" w:themeFillTint="66"/>
            <w:vAlign w:val="center"/>
          </w:tcPr>
          <w:p w14:paraId="0A4D0454" w14:textId="02FF0DD2"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lastRenderedPageBreak/>
              <w:t>Fast, seamless ordering process.</w:t>
            </w:r>
          </w:p>
        </w:tc>
        <w:tc>
          <w:tcPr>
            <w:tcW w:w="1538" w:type="dxa"/>
            <w:shd w:val="clear" w:color="auto" w:fill="84E290" w:themeFill="accent3" w:themeFillTint="66"/>
            <w:vAlign w:val="center"/>
          </w:tcPr>
          <w:p w14:paraId="47ABCC87" w14:textId="0DC1DACE"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 xml:space="preserve">Click-and-collect and in-house </w:t>
            </w:r>
            <w:r w:rsidRPr="00592371">
              <w:rPr>
                <w:rFonts w:ascii="Arial" w:hAnsi="Arial" w:cs="Arial"/>
                <w:sz w:val="22"/>
                <w:szCs w:val="22"/>
              </w:rPr>
              <w:lastRenderedPageBreak/>
              <w:t>delivery options.</w:t>
            </w:r>
          </w:p>
        </w:tc>
      </w:tr>
      <w:tr w:rsidR="00775FE0" w:rsidRPr="00592371" w14:paraId="2F0FB5F2" w14:textId="77777777" w:rsidTr="0078143A">
        <w:tc>
          <w:tcPr>
            <w:tcW w:w="1537" w:type="dxa"/>
            <w:shd w:val="clear" w:color="auto" w:fill="A5C9EB" w:themeFill="text2" w:themeFillTint="40"/>
            <w:vAlign w:val="center"/>
          </w:tcPr>
          <w:p w14:paraId="2ECF7E18" w14:textId="60F3CD12"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lastRenderedPageBreak/>
              <w:t>Experience</w:t>
            </w:r>
          </w:p>
        </w:tc>
        <w:tc>
          <w:tcPr>
            <w:tcW w:w="1538" w:type="dxa"/>
            <w:shd w:val="clear" w:color="auto" w:fill="84E290" w:themeFill="accent3" w:themeFillTint="66"/>
            <w:vAlign w:val="center"/>
          </w:tcPr>
          <w:p w14:paraId="692528E5" w14:textId="040F259F"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Collects order or receives delivery; enjoys personalised product.</w:t>
            </w:r>
          </w:p>
        </w:tc>
        <w:tc>
          <w:tcPr>
            <w:tcW w:w="1538" w:type="dxa"/>
            <w:shd w:val="clear" w:color="auto" w:fill="84E290" w:themeFill="accent3" w:themeFillTint="66"/>
            <w:vAlign w:val="center"/>
          </w:tcPr>
          <w:p w14:paraId="519ED2A6" w14:textId="5422EC3F"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App, store, delivery.</w:t>
            </w:r>
          </w:p>
        </w:tc>
        <w:tc>
          <w:tcPr>
            <w:tcW w:w="1538" w:type="dxa"/>
            <w:shd w:val="clear" w:color="auto" w:fill="84E290" w:themeFill="accent3" w:themeFillTint="66"/>
            <w:vAlign w:val="center"/>
          </w:tcPr>
          <w:p w14:paraId="55041500" w14:textId="5ACE2286"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 xml:space="preserve">Eco-friendly </w:t>
            </w:r>
            <w:proofErr w:type="gramStart"/>
            <w:r w:rsidRPr="00592371">
              <w:rPr>
                <w:rFonts w:ascii="Arial" w:hAnsi="Arial" w:cs="Arial"/>
                <w:sz w:val="22"/>
                <w:szCs w:val="22"/>
              </w:rPr>
              <w:t>packaging;</w:t>
            </w:r>
            <w:proofErr w:type="gramEnd"/>
            <w:r w:rsidRPr="00592371">
              <w:rPr>
                <w:rFonts w:ascii="Arial" w:hAnsi="Arial" w:cs="Arial"/>
                <w:sz w:val="22"/>
                <w:szCs w:val="22"/>
              </w:rPr>
              <w:t xml:space="preserve"> personalised products enhance satisfaction.</w:t>
            </w:r>
          </w:p>
        </w:tc>
        <w:tc>
          <w:tcPr>
            <w:tcW w:w="1538" w:type="dxa"/>
            <w:shd w:val="clear" w:color="auto" w:fill="84E290" w:themeFill="accent3" w:themeFillTint="66"/>
            <w:vAlign w:val="center"/>
          </w:tcPr>
          <w:p w14:paraId="18A69405" w14:textId="310F4F43"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Tailored, convenient experience.</w:t>
            </w:r>
          </w:p>
        </w:tc>
        <w:tc>
          <w:tcPr>
            <w:tcW w:w="1538" w:type="dxa"/>
            <w:shd w:val="clear" w:color="auto" w:fill="84E290" w:themeFill="accent3" w:themeFillTint="66"/>
            <w:vAlign w:val="center"/>
          </w:tcPr>
          <w:p w14:paraId="49893053" w14:textId="33609C5A"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Customisation and sustainable packaging options.</w:t>
            </w:r>
          </w:p>
        </w:tc>
      </w:tr>
      <w:tr w:rsidR="00775FE0" w:rsidRPr="00592371" w14:paraId="68515764" w14:textId="77777777" w:rsidTr="0078143A">
        <w:tc>
          <w:tcPr>
            <w:tcW w:w="1537" w:type="dxa"/>
            <w:shd w:val="clear" w:color="auto" w:fill="A5C9EB" w:themeFill="text2" w:themeFillTint="40"/>
            <w:vAlign w:val="center"/>
          </w:tcPr>
          <w:p w14:paraId="08C3DDEF" w14:textId="1C5AE876" w:rsidR="00775FE0" w:rsidRPr="00592371" w:rsidRDefault="00775FE0" w:rsidP="00592371">
            <w:pPr>
              <w:pStyle w:val="PlainText"/>
              <w:spacing w:line="360" w:lineRule="auto"/>
              <w:rPr>
                <w:rFonts w:ascii="Arial" w:hAnsi="Arial" w:cs="Arial"/>
                <w:sz w:val="22"/>
                <w:szCs w:val="22"/>
              </w:rPr>
            </w:pPr>
            <w:r w:rsidRPr="00592371">
              <w:rPr>
                <w:rStyle w:val="Strong"/>
                <w:rFonts w:ascii="Arial" w:hAnsi="Arial" w:cs="Arial"/>
                <w:sz w:val="22"/>
                <w:szCs w:val="22"/>
              </w:rPr>
              <w:t>Post-Purchase</w:t>
            </w:r>
          </w:p>
        </w:tc>
        <w:tc>
          <w:tcPr>
            <w:tcW w:w="1538" w:type="dxa"/>
            <w:shd w:val="clear" w:color="auto" w:fill="84E290" w:themeFill="accent3" w:themeFillTint="66"/>
            <w:vAlign w:val="center"/>
          </w:tcPr>
          <w:p w14:paraId="5D25C535" w14:textId="6694C072"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Earns loyalty points, provides feedback via app, and receives tailored offers.</w:t>
            </w:r>
          </w:p>
        </w:tc>
        <w:tc>
          <w:tcPr>
            <w:tcW w:w="1538" w:type="dxa"/>
            <w:shd w:val="clear" w:color="auto" w:fill="84E290" w:themeFill="accent3" w:themeFillTint="66"/>
            <w:vAlign w:val="center"/>
          </w:tcPr>
          <w:p w14:paraId="0D0B629D" w14:textId="73A7BD7D"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App, email notifications.</w:t>
            </w:r>
          </w:p>
        </w:tc>
        <w:tc>
          <w:tcPr>
            <w:tcW w:w="1538" w:type="dxa"/>
            <w:shd w:val="clear" w:color="auto" w:fill="84E290" w:themeFill="accent3" w:themeFillTint="66"/>
            <w:vAlign w:val="center"/>
          </w:tcPr>
          <w:p w14:paraId="08D2EB25" w14:textId="051D49B8"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Loyalty programme and feedback portal increase engagement.</w:t>
            </w:r>
          </w:p>
        </w:tc>
        <w:tc>
          <w:tcPr>
            <w:tcW w:w="1538" w:type="dxa"/>
            <w:shd w:val="clear" w:color="auto" w:fill="84E290" w:themeFill="accent3" w:themeFillTint="66"/>
            <w:vAlign w:val="center"/>
          </w:tcPr>
          <w:p w14:paraId="1E939035" w14:textId="4FA1BB22"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Rewards drive repeat purchases; feedback improves service.</w:t>
            </w:r>
          </w:p>
        </w:tc>
        <w:tc>
          <w:tcPr>
            <w:tcW w:w="1538" w:type="dxa"/>
            <w:shd w:val="clear" w:color="auto" w:fill="84E290" w:themeFill="accent3" w:themeFillTint="66"/>
            <w:vAlign w:val="center"/>
          </w:tcPr>
          <w:p w14:paraId="1E1009B6" w14:textId="0A94F666" w:rsidR="00775FE0" w:rsidRPr="00592371" w:rsidRDefault="00775FE0" w:rsidP="00592371">
            <w:pPr>
              <w:pStyle w:val="PlainText"/>
              <w:spacing w:line="360" w:lineRule="auto"/>
              <w:rPr>
                <w:rFonts w:ascii="Arial" w:hAnsi="Arial" w:cs="Arial"/>
                <w:sz w:val="22"/>
                <w:szCs w:val="22"/>
              </w:rPr>
            </w:pPr>
            <w:r w:rsidRPr="00592371">
              <w:rPr>
                <w:rFonts w:ascii="Arial" w:hAnsi="Arial" w:cs="Arial"/>
                <w:sz w:val="22"/>
                <w:szCs w:val="22"/>
              </w:rPr>
              <w:t>In-app loyalty points and feedback portal.</w:t>
            </w:r>
          </w:p>
        </w:tc>
      </w:tr>
    </w:tbl>
    <w:p w14:paraId="571615A8" w14:textId="77777777" w:rsidR="00775FE0" w:rsidRPr="00592371" w:rsidRDefault="00775FE0" w:rsidP="00592371">
      <w:pPr>
        <w:pStyle w:val="PlainText"/>
        <w:spacing w:line="360" w:lineRule="auto"/>
        <w:rPr>
          <w:rFonts w:ascii="Arial" w:hAnsi="Arial" w:cs="Arial"/>
          <w:sz w:val="22"/>
          <w:szCs w:val="22"/>
        </w:rPr>
      </w:pPr>
    </w:p>
    <w:p w14:paraId="19B2A3C6" w14:textId="54DDAF3E" w:rsidR="00B5080E" w:rsidRPr="00592371" w:rsidRDefault="00B5080E" w:rsidP="00592371">
      <w:pPr>
        <w:pStyle w:val="Heading3"/>
        <w:numPr>
          <w:ilvl w:val="0"/>
          <w:numId w:val="0"/>
        </w:numPr>
        <w:ind w:left="360" w:hanging="360"/>
        <w:rPr>
          <w:rFonts w:cs="Arial"/>
        </w:rPr>
      </w:pPr>
      <w:bookmarkStart w:id="15" w:name="_Toc207095852"/>
      <w:r w:rsidRPr="00592371">
        <w:rPr>
          <w:rFonts w:cs="Arial"/>
        </w:rPr>
        <w:t>Impact on Wenzel’s</w:t>
      </w:r>
      <w:bookmarkEnd w:id="15"/>
    </w:p>
    <w:p w14:paraId="7541A397" w14:textId="1FDDB6C1"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 xml:space="preserve">The Digital Bakery App </w:t>
      </w:r>
      <w:r w:rsidR="004637CA" w:rsidRPr="00592371">
        <w:rPr>
          <w:rFonts w:ascii="Arial" w:hAnsi="Arial" w:cs="Arial"/>
          <w:sz w:val="22"/>
          <w:szCs w:val="22"/>
        </w:rPr>
        <w:t>deals with</w:t>
      </w:r>
      <w:r w:rsidRPr="00592371">
        <w:rPr>
          <w:rFonts w:ascii="Arial" w:hAnsi="Arial" w:cs="Arial"/>
          <w:sz w:val="22"/>
          <w:szCs w:val="22"/>
        </w:rPr>
        <w:t xml:space="preserve"> key challenges and </w:t>
      </w:r>
      <w:r w:rsidR="004637CA" w:rsidRPr="00592371">
        <w:rPr>
          <w:rFonts w:ascii="Arial" w:hAnsi="Arial" w:cs="Arial"/>
          <w:sz w:val="22"/>
          <w:szCs w:val="22"/>
        </w:rPr>
        <w:t>fits in</w:t>
      </w:r>
      <w:r w:rsidRPr="00592371">
        <w:rPr>
          <w:rFonts w:ascii="Arial" w:hAnsi="Arial" w:cs="Arial"/>
          <w:sz w:val="22"/>
          <w:szCs w:val="22"/>
        </w:rPr>
        <w:t xml:space="preserve"> with design thinking’s three pillars (empathy, ideation, experimentation) and systems thinking principles, </w:t>
      </w:r>
      <w:r w:rsidR="004637CA" w:rsidRPr="00592371">
        <w:rPr>
          <w:rFonts w:ascii="Arial" w:hAnsi="Arial" w:cs="Arial"/>
          <w:sz w:val="22"/>
          <w:szCs w:val="22"/>
        </w:rPr>
        <w:t>which in turn deliver</w:t>
      </w:r>
      <w:r w:rsidRPr="00592371">
        <w:rPr>
          <w:rFonts w:ascii="Arial" w:hAnsi="Arial" w:cs="Arial"/>
          <w:sz w:val="22"/>
          <w:szCs w:val="22"/>
        </w:rPr>
        <w:t xml:space="preserve"> significant benefits to Wenzel’s:</w:t>
      </w:r>
    </w:p>
    <w:p w14:paraId="722DCEB0" w14:textId="77777777" w:rsidR="00B5080E" w:rsidRPr="00592371" w:rsidRDefault="00B5080E" w:rsidP="00592371">
      <w:pPr>
        <w:pStyle w:val="PlainText"/>
        <w:spacing w:line="360" w:lineRule="auto"/>
        <w:rPr>
          <w:rFonts w:ascii="Arial" w:hAnsi="Arial" w:cs="Arial"/>
          <w:sz w:val="22"/>
          <w:szCs w:val="22"/>
        </w:rPr>
      </w:pPr>
    </w:p>
    <w:p w14:paraId="4E66629E" w14:textId="14DC06A3" w:rsidR="00AC365B" w:rsidRPr="00592371" w:rsidRDefault="00B5080E" w:rsidP="00592371">
      <w:pPr>
        <w:pStyle w:val="Heading4"/>
        <w:numPr>
          <w:ilvl w:val="0"/>
          <w:numId w:val="15"/>
        </w:numPr>
        <w:rPr>
          <w:rFonts w:cs="Arial"/>
        </w:rPr>
      </w:pPr>
      <w:r w:rsidRPr="00592371">
        <w:rPr>
          <w:rFonts w:cs="Arial"/>
        </w:rPr>
        <w:t>Customer-Centricity (Empathy)</w:t>
      </w:r>
    </w:p>
    <w:p w14:paraId="7A2B4F22" w14:textId="7FD02D67" w:rsidR="00B5080E" w:rsidRPr="00592371" w:rsidRDefault="00B5080E" w:rsidP="00592371">
      <w:pPr>
        <w:pStyle w:val="PlainText"/>
        <w:numPr>
          <w:ilvl w:val="0"/>
          <w:numId w:val="6"/>
        </w:numPr>
        <w:spacing w:line="360" w:lineRule="auto"/>
        <w:rPr>
          <w:rFonts w:ascii="Arial" w:hAnsi="Arial" w:cs="Arial"/>
          <w:sz w:val="22"/>
          <w:szCs w:val="22"/>
        </w:rPr>
      </w:pPr>
      <w:r w:rsidRPr="00592371">
        <w:rPr>
          <w:rFonts w:ascii="Arial" w:hAnsi="Arial" w:cs="Arial"/>
          <w:sz w:val="22"/>
          <w:szCs w:val="22"/>
        </w:rPr>
        <w:t>The app addresses pain points like long queues and lack of personalisation by offering pre-ordering and customisation, meeting consumer demands for convenience and tailored experiences (Deloitte, 2024). For example, commuters can pre-order breakfast items for quick pick-up, enhancing satisfaction.</w:t>
      </w:r>
    </w:p>
    <w:p w14:paraId="6A87B632" w14:textId="75EF60ED" w:rsidR="00B5080E" w:rsidRPr="00592371" w:rsidRDefault="00B5080E" w:rsidP="00592371">
      <w:pPr>
        <w:pStyle w:val="PlainText"/>
        <w:numPr>
          <w:ilvl w:val="0"/>
          <w:numId w:val="6"/>
        </w:numPr>
        <w:spacing w:line="360" w:lineRule="auto"/>
        <w:rPr>
          <w:rFonts w:ascii="Arial" w:hAnsi="Arial" w:cs="Arial"/>
          <w:sz w:val="22"/>
          <w:szCs w:val="22"/>
        </w:rPr>
      </w:pPr>
      <w:r w:rsidRPr="00592371">
        <w:rPr>
          <w:rFonts w:ascii="Arial" w:hAnsi="Arial" w:cs="Arial"/>
          <w:sz w:val="22"/>
          <w:szCs w:val="22"/>
        </w:rPr>
        <w:t>The feedback portal incorporates Soft Systems Methodology by capturing diverse customer worldviews, enabling Wenzel’s to refine offerings iteratively. This aligns with design thinking’s focus on understanding user needs and co-creating solutions.</w:t>
      </w:r>
    </w:p>
    <w:p w14:paraId="1C4F1245" w14:textId="344F4B50" w:rsidR="00B5080E" w:rsidRPr="00592371" w:rsidRDefault="00B5080E" w:rsidP="00592371">
      <w:pPr>
        <w:pStyle w:val="PlainText"/>
        <w:numPr>
          <w:ilvl w:val="0"/>
          <w:numId w:val="6"/>
        </w:numPr>
        <w:spacing w:line="360" w:lineRule="auto"/>
        <w:rPr>
          <w:rFonts w:ascii="Arial" w:hAnsi="Arial" w:cs="Arial"/>
          <w:sz w:val="22"/>
          <w:szCs w:val="22"/>
        </w:rPr>
      </w:pPr>
      <w:r w:rsidRPr="00592371">
        <w:rPr>
          <w:rFonts w:ascii="Arial" w:hAnsi="Arial" w:cs="Arial"/>
          <w:sz w:val="22"/>
          <w:szCs w:val="22"/>
        </w:rPr>
        <w:t>The nutritional information hub caters to health-conscious consumers, addressing the 28% of UK consumers prioritising health-focused choices (Euromonitor International, 2023), and builds trust through transparency.</w:t>
      </w:r>
    </w:p>
    <w:p w14:paraId="6A71CAA5" w14:textId="36FEDB9C" w:rsidR="008B169B" w:rsidRPr="00592371" w:rsidRDefault="00B5080E" w:rsidP="00592371">
      <w:pPr>
        <w:pStyle w:val="Heading4"/>
        <w:numPr>
          <w:ilvl w:val="0"/>
          <w:numId w:val="15"/>
        </w:numPr>
        <w:rPr>
          <w:rFonts w:cs="Arial"/>
        </w:rPr>
      </w:pPr>
      <w:r w:rsidRPr="00592371">
        <w:rPr>
          <w:rFonts w:cs="Arial"/>
        </w:rPr>
        <w:lastRenderedPageBreak/>
        <w:t>Operational Efficiency (Feasibility)</w:t>
      </w:r>
    </w:p>
    <w:p w14:paraId="6A663B9C" w14:textId="28EEC113" w:rsidR="00B5080E" w:rsidRPr="00592371" w:rsidRDefault="00B5080E" w:rsidP="00592371">
      <w:pPr>
        <w:pStyle w:val="PlainText"/>
        <w:numPr>
          <w:ilvl w:val="0"/>
          <w:numId w:val="13"/>
        </w:numPr>
        <w:spacing w:line="360" w:lineRule="auto"/>
        <w:rPr>
          <w:rFonts w:ascii="Arial" w:hAnsi="Arial" w:cs="Arial"/>
          <w:sz w:val="22"/>
          <w:szCs w:val="22"/>
        </w:rPr>
      </w:pPr>
      <w:r w:rsidRPr="00592371">
        <w:rPr>
          <w:rFonts w:ascii="Arial" w:hAnsi="Arial" w:cs="Arial"/>
          <w:sz w:val="22"/>
          <w:szCs w:val="22"/>
        </w:rPr>
        <w:t>By integrating in-house delivery and click-and-collect, the app reduces dependency on third-party platforms, improving delivery consistency and addressing operational constraints. For instance, in-house delivery ensures orders meet Wenzel’s quality standards, reducing complaints about late or incorrect deliveries.</w:t>
      </w:r>
    </w:p>
    <w:p w14:paraId="6F09B5A6" w14:textId="490FE669" w:rsidR="00B5080E" w:rsidRPr="00592371" w:rsidRDefault="00B5080E" w:rsidP="00592371">
      <w:pPr>
        <w:pStyle w:val="PlainText"/>
        <w:numPr>
          <w:ilvl w:val="0"/>
          <w:numId w:val="13"/>
        </w:numPr>
        <w:spacing w:line="360" w:lineRule="auto"/>
        <w:rPr>
          <w:rFonts w:ascii="Arial" w:hAnsi="Arial" w:cs="Arial"/>
          <w:sz w:val="22"/>
          <w:szCs w:val="22"/>
        </w:rPr>
      </w:pPr>
      <w:r w:rsidRPr="00592371">
        <w:rPr>
          <w:rFonts w:ascii="Arial" w:hAnsi="Arial" w:cs="Arial"/>
          <w:sz w:val="22"/>
          <w:szCs w:val="22"/>
        </w:rPr>
        <w:t>The app streamlines in-store processes by allowing pre-orders, increasing throughput and reducing inventory bottlenecks during peak hours, as per Beer’s Viable Systems Model. This enhances system performance by optimising resource utilisation.</w:t>
      </w:r>
    </w:p>
    <w:p w14:paraId="76DC5E04" w14:textId="271F9437" w:rsidR="00B5080E" w:rsidRPr="00592371" w:rsidRDefault="00B5080E" w:rsidP="00592371">
      <w:pPr>
        <w:pStyle w:val="PlainText"/>
        <w:numPr>
          <w:ilvl w:val="0"/>
          <w:numId w:val="13"/>
        </w:numPr>
        <w:spacing w:line="360" w:lineRule="auto"/>
        <w:rPr>
          <w:rFonts w:ascii="Arial" w:hAnsi="Arial" w:cs="Arial"/>
          <w:sz w:val="22"/>
          <w:szCs w:val="22"/>
        </w:rPr>
      </w:pPr>
      <w:r w:rsidRPr="00592371">
        <w:rPr>
          <w:rFonts w:ascii="Arial" w:hAnsi="Arial" w:cs="Arial"/>
          <w:sz w:val="22"/>
          <w:szCs w:val="22"/>
        </w:rPr>
        <w:t>Staff training on app usage, informed by stakeholder input, ensures seamless integration into daily operations, minimising resistance to change and enhancing adoption.</w:t>
      </w:r>
    </w:p>
    <w:p w14:paraId="7F0FA401" w14:textId="356F9A42" w:rsidR="00B5080E" w:rsidRPr="00592371" w:rsidRDefault="00B5080E" w:rsidP="00592371">
      <w:pPr>
        <w:pStyle w:val="Heading4"/>
        <w:rPr>
          <w:rFonts w:cs="Arial"/>
        </w:rPr>
      </w:pPr>
      <w:r w:rsidRPr="00592371">
        <w:rPr>
          <w:rFonts w:cs="Arial"/>
        </w:rPr>
        <w:t>Business Success (Viability)</w:t>
      </w:r>
    </w:p>
    <w:p w14:paraId="1613B194" w14:textId="4D17D318" w:rsidR="00B5080E" w:rsidRPr="00592371" w:rsidRDefault="00592371" w:rsidP="00592371">
      <w:pPr>
        <w:pStyle w:val="PlainText"/>
        <w:numPr>
          <w:ilvl w:val="0"/>
          <w:numId w:val="7"/>
        </w:numPr>
        <w:spacing w:line="360" w:lineRule="auto"/>
        <w:rPr>
          <w:rFonts w:ascii="Arial" w:hAnsi="Arial" w:cs="Arial"/>
          <w:sz w:val="22"/>
          <w:szCs w:val="22"/>
        </w:rPr>
      </w:pPr>
      <w:r w:rsidRPr="00592371">
        <w:rPr>
          <w:rFonts w:ascii="Arial" w:hAnsi="Arial" w:cs="Arial"/>
          <w:sz w:val="22"/>
          <w:szCs w:val="22"/>
        </w:rPr>
        <w:t>The</w:t>
      </w:r>
      <w:r w:rsidR="00B5080E" w:rsidRPr="00592371">
        <w:rPr>
          <w:rFonts w:ascii="Arial" w:hAnsi="Arial" w:cs="Arial"/>
          <w:sz w:val="22"/>
          <w:szCs w:val="22"/>
        </w:rPr>
        <w:t xml:space="preserve"> loyalty programme and personalised recommendations drive customer retention, with studies showing a 5% increase in retention can boost profits by 25-95% (Harvard Business Review, 2023). For example, offering a free coffee after 10 purchases encourages repeat visits, increasing customer lifetime value.</w:t>
      </w:r>
    </w:p>
    <w:p w14:paraId="0C902DF2" w14:textId="4A4A15EB" w:rsidR="00B5080E" w:rsidRPr="00592371" w:rsidRDefault="00B5080E" w:rsidP="00592371">
      <w:pPr>
        <w:pStyle w:val="PlainText"/>
        <w:numPr>
          <w:ilvl w:val="0"/>
          <w:numId w:val="7"/>
        </w:numPr>
        <w:spacing w:line="360" w:lineRule="auto"/>
        <w:rPr>
          <w:rFonts w:ascii="Arial" w:hAnsi="Arial" w:cs="Arial"/>
          <w:sz w:val="22"/>
          <w:szCs w:val="22"/>
        </w:rPr>
      </w:pPr>
      <w:r w:rsidRPr="00592371">
        <w:rPr>
          <w:rFonts w:ascii="Arial" w:hAnsi="Arial" w:cs="Arial"/>
          <w:sz w:val="22"/>
          <w:szCs w:val="22"/>
        </w:rPr>
        <w:t>The sustainability tracker aligns with consumer preferences, enhancing brand desirability and market differentiation (Statista, 2024). By promoting eco-friendly packaging, Wenzel’s can attract environmentally conscious customers, strengthening its market position.</w:t>
      </w:r>
    </w:p>
    <w:p w14:paraId="123F52B7" w14:textId="051E568D" w:rsidR="00B5080E" w:rsidRPr="00592371" w:rsidRDefault="00B5080E" w:rsidP="00592371">
      <w:pPr>
        <w:pStyle w:val="PlainText"/>
        <w:numPr>
          <w:ilvl w:val="0"/>
          <w:numId w:val="7"/>
        </w:numPr>
        <w:spacing w:line="360" w:lineRule="auto"/>
        <w:rPr>
          <w:rFonts w:ascii="Arial" w:hAnsi="Arial" w:cs="Arial"/>
          <w:sz w:val="22"/>
          <w:szCs w:val="22"/>
        </w:rPr>
      </w:pPr>
      <w:r w:rsidRPr="00592371">
        <w:rPr>
          <w:rFonts w:ascii="Arial" w:hAnsi="Arial" w:cs="Arial"/>
          <w:sz w:val="22"/>
          <w:szCs w:val="22"/>
        </w:rPr>
        <w:t>The app’s data analytics capabilities enable Wenzel’s to track purchasing patterns and optimise inventory, reducing waste and operational costs. This aligns with Miller’s Living Systems Theory, which views businesses as systems processing matter/energy and information to achieve goals.</w:t>
      </w:r>
    </w:p>
    <w:p w14:paraId="31075200" w14:textId="6C023C3E" w:rsidR="00B5080E" w:rsidRPr="00592371" w:rsidRDefault="00B5080E" w:rsidP="00592371">
      <w:pPr>
        <w:pStyle w:val="PlainText"/>
        <w:numPr>
          <w:ilvl w:val="0"/>
          <w:numId w:val="7"/>
        </w:numPr>
        <w:spacing w:line="360" w:lineRule="auto"/>
        <w:rPr>
          <w:rFonts w:ascii="Arial" w:hAnsi="Arial" w:cs="Arial"/>
          <w:sz w:val="22"/>
          <w:szCs w:val="22"/>
        </w:rPr>
      </w:pPr>
      <w:r w:rsidRPr="00592371">
        <w:rPr>
          <w:rFonts w:ascii="Arial" w:hAnsi="Arial" w:cs="Arial"/>
          <w:sz w:val="22"/>
          <w:szCs w:val="22"/>
        </w:rPr>
        <w:t>The app positions Wenzel’s to compete with larger chains like Greggs by offering a differentiated, technology-driven experience, driving market share growth in a saturated market (Mintel, 2024).</w:t>
      </w:r>
    </w:p>
    <w:p w14:paraId="00E1A3D8" w14:textId="0BEF16BD" w:rsidR="00B5080E" w:rsidRPr="00592371" w:rsidRDefault="00B5080E" w:rsidP="00592371">
      <w:pPr>
        <w:pStyle w:val="Heading4"/>
        <w:rPr>
          <w:rFonts w:cs="Arial"/>
        </w:rPr>
      </w:pPr>
      <w:r w:rsidRPr="00592371">
        <w:rPr>
          <w:rFonts w:cs="Arial"/>
        </w:rPr>
        <w:t>Stakeholder Alignment</w:t>
      </w:r>
    </w:p>
    <w:p w14:paraId="6B5740C6" w14:textId="6EB1713B" w:rsidR="00B5080E" w:rsidRPr="00592371" w:rsidRDefault="00B5080E" w:rsidP="00592371">
      <w:pPr>
        <w:pStyle w:val="PlainText"/>
        <w:numPr>
          <w:ilvl w:val="0"/>
          <w:numId w:val="8"/>
        </w:numPr>
        <w:spacing w:line="360" w:lineRule="auto"/>
        <w:rPr>
          <w:rFonts w:ascii="Arial" w:hAnsi="Arial" w:cs="Arial"/>
          <w:sz w:val="22"/>
          <w:szCs w:val="22"/>
        </w:rPr>
      </w:pPr>
      <w:r w:rsidRPr="00592371">
        <w:rPr>
          <w:rFonts w:ascii="Arial" w:hAnsi="Arial" w:cs="Arial"/>
          <w:sz w:val="22"/>
          <w:szCs w:val="22"/>
        </w:rPr>
        <w:t>Using Soft Systems Methodology, the app’s development incorporates input from customers, staff, and management to ensure alignment with diverse needs. For example, staff can provide insights on operational challenges, while customers can highlight preferred features, creating a shared vision for the app’s functionality.</w:t>
      </w:r>
    </w:p>
    <w:p w14:paraId="0D5CEBB0" w14:textId="247192B1" w:rsidR="00B5080E" w:rsidRPr="00592371" w:rsidRDefault="00B5080E" w:rsidP="00592371">
      <w:pPr>
        <w:pStyle w:val="PlainText"/>
        <w:numPr>
          <w:ilvl w:val="0"/>
          <w:numId w:val="8"/>
        </w:numPr>
        <w:spacing w:line="360" w:lineRule="auto"/>
        <w:rPr>
          <w:rFonts w:ascii="Arial" w:hAnsi="Arial" w:cs="Arial"/>
          <w:sz w:val="22"/>
          <w:szCs w:val="22"/>
        </w:rPr>
      </w:pPr>
      <w:r w:rsidRPr="00592371">
        <w:rPr>
          <w:rFonts w:ascii="Arial" w:hAnsi="Arial" w:cs="Arial"/>
          <w:sz w:val="22"/>
          <w:szCs w:val="22"/>
        </w:rPr>
        <w:t>The app addresses potential resistance to change by involving stakeholders early, as per SSM’s emphasis on building consensus. Regular feedback loops ensure continuous improvement, aligning with design thinking’s iterative approach.</w:t>
      </w:r>
    </w:p>
    <w:p w14:paraId="40CA726A" w14:textId="77777777" w:rsidR="00B5080E" w:rsidRPr="00592371" w:rsidRDefault="00B5080E" w:rsidP="00592371">
      <w:pPr>
        <w:pStyle w:val="PlainText"/>
        <w:spacing w:line="360" w:lineRule="auto"/>
        <w:rPr>
          <w:rFonts w:ascii="Arial" w:hAnsi="Arial" w:cs="Arial"/>
          <w:sz w:val="22"/>
          <w:szCs w:val="22"/>
        </w:rPr>
      </w:pPr>
    </w:p>
    <w:p w14:paraId="1A56A41A" w14:textId="6067EE3A" w:rsidR="00B5080E" w:rsidRPr="00592371" w:rsidRDefault="00B5080E" w:rsidP="00592371">
      <w:pPr>
        <w:pStyle w:val="Heading2"/>
        <w:rPr>
          <w:rFonts w:cs="Arial"/>
        </w:rPr>
      </w:pPr>
      <w:bookmarkStart w:id="16" w:name="_Toc207095853"/>
      <w:r w:rsidRPr="00592371">
        <w:rPr>
          <w:rFonts w:cs="Arial"/>
        </w:rPr>
        <w:lastRenderedPageBreak/>
        <w:t>Measuring Impact and Success</w:t>
      </w:r>
      <w:bookmarkEnd w:id="16"/>
    </w:p>
    <w:p w14:paraId="00B4CCA1" w14:textId="4A5CE97A" w:rsidR="00B5080E" w:rsidRPr="00592371" w:rsidRDefault="003B6AE1" w:rsidP="00592371">
      <w:pPr>
        <w:pStyle w:val="PlainText"/>
        <w:spacing w:line="360" w:lineRule="auto"/>
        <w:rPr>
          <w:rFonts w:ascii="Arial" w:hAnsi="Arial" w:cs="Arial"/>
          <w:sz w:val="22"/>
          <w:szCs w:val="22"/>
        </w:rPr>
      </w:pPr>
      <w:r w:rsidRPr="00592371">
        <w:rPr>
          <w:rFonts w:ascii="Arial" w:hAnsi="Arial" w:cs="Arial"/>
          <w:sz w:val="22"/>
          <w:szCs w:val="22"/>
        </w:rPr>
        <w:t xml:space="preserve">To measure how well the app is doing, </w:t>
      </w:r>
      <w:r w:rsidR="009E5F27" w:rsidRPr="00592371">
        <w:rPr>
          <w:rFonts w:ascii="Arial" w:hAnsi="Arial" w:cs="Arial"/>
          <w:sz w:val="22"/>
          <w:szCs w:val="22"/>
        </w:rPr>
        <w:t>Wenzel’s</w:t>
      </w:r>
      <w:r w:rsidR="00712091" w:rsidRPr="00592371">
        <w:rPr>
          <w:rFonts w:ascii="Arial" w:hAnsi="Arial" w:cs="Arial"/>
          <w:sz w:val="22"/>
          <w:szCs w:val="22"/>
        </w:rPr>
        <w:t xml:space="preserve"> should</w:t>
      </w:r>
      <w:r w:rsidRPr="00592371">
        <w:rPr>
          <w:rFonts w:ascii="Arial" w:hAnsi="Arial" w:cs="Arial"/>
          <w:sz w:val="22"/>
          <w:szCs w:val="22"/>
        </w:rPr>
        <w:t xml:space="preserve"> look at four main areas</w:t>
      </w:r>
      <w:r w:rsidR="00712091" w:rsidRPr="00592371">
        <w:rPr>
          <w:rFonts w:ascii="Arial" w:hAnsi="Arial" w:cs="Arial"/>
          <w:sz w:val="22"/>
          <w:szCs w:val="22"/>
        </w:rPr>
        <w:t xml:space="preserve"> such as</w:t>
      </w:r>
      <w:r w:rsidRPr="00592371">
        <w:rPr>
          <w:rFonts w:ascii="Arial" w:hAnsi="Arial" w:cs="Arial"/>
          <w:sz w:val="22"/>
          <w:szCs w:val="22"/>
        </w:rPr>
        <w:t xml:space="preserve"> how happy customers are, how smoothly operations run, how much money the app makes, and how it helps the environment.</w:t>
      </w:r>
      <w:r w:rsidR="00D5775D" w:rsidRPr="00592371">
        <w:rPr>
          <w:rFonts w:ascii="Arial" w:hAnsi="Arial" w:cs="Arial"/>
          <w:sz w:val="22"/>
          <w:szCs w:val="22"/>
        </w:rPr>
        <w:t xml:space="preserve"> </w:t>
      </w:r>
      <w:r w:rsidRPr="00592371">
        <w:rPr>
          <w:rFonts w:ascii="Arial" w:hAnsi="Arial" w:cs="Arial"/>
          <w:sz w:val="22"/>
          <w:szCs w:val="22"/>
        </w:rPr>
        <w:t xml:space="preserve">For customer happiness, </w:t>
      </w:r>
      <w:r w:rsidR="00712091" w:rsidRPr="00592371">
        <w:rPr>
          <w:rFonts w:ascii="Arial" w:hAnsi="Arial" w:cs="Arial"/>
          <w:sz w:val="22"/>
          <w:szCs w:val="22"/>
        </w:rPr>
        <w:t>they</w:t>
      </w:r>
      <w:r w:rsidR="00C002EE" w:rsidRPr="00592371">
        <w:rPr>
          <w:rFonts w:ascii="Arial" w:hAnsi="Arial" w:cs="Arial"/>
          <w:sz w:val="22"/>
          <w:szCs w:val="22"/>
        </w:rPr>
        <w:t xml:space="preserve"> should</w:t>
      </w:r>
      <w:r w:rsidRPr="00592371">
        <w:rPr>
          <w:rFonts w:ascii="Arial" w:hAnsi="Arial" w:cs="Arial"/>
          <w:sz w:val="22"/>
          <w:szCs w:val="22"/>
        </w:rPr>
        <w:t xml:space="preserve"> check the Net Promoter Score (NPS) through feedback in the app, aiming to improve it by 10% in six months. This shows if customers like the app and stay loyal. </w:t>
      </w:r>
      <w:r w:rsidR="00C002EE" w:rsidRPr="00592371">
        <w:rPr>
          <w:rFonts w:ascii="Arial" w:hAnsi="Arial" w:cs="Arial"/>
          <w:sz w:val="22"/>
          <w:szCs w:val="22"/>
        </w:rPr>
        <w:t xml:space="preserve">They will </w:t>
      </w:r>
      <w:r w:rsidRPr="00592371">
        <w:rPr>
          <w:rFonts w:ascii="Arial" w:hAnsi="Arial" w:cs="Arial"/>
          <w:sz w:val="22"/>
          <w:szCs w:val="22"/>
        </w:rPr>
        <w:t xml:space="preserve">also track how often customer issues are fixed on the first call, targeting </w:t>
      </w:r>
      <w:r w:rsidR="001A3015" w:rsidRPr="00592371">
        <w:rPr>
          <w:rFonts w:ascii="Arial" w:hAnsi="Arial" w:cs="Arial"/>
          <w:sz w:val="22"/>
          <w:szCs w:val="22"/>
        </w:rPr>
        <w:t>a large percentual</w:t>
      </w:r>
      <w:r w:rsidRPr="00592371">
        <w:rPr>
          <w:rFonts w:ascii="Arial" w:hAnsi="Arial" w:cs="Arial"/>
          <w:sz w:val="22"/>
          <w:szCs w:val="22"/>
        </w:rPr>
        <w:t xml:space="preserve"> success. This means </w:t>
      </w:r>
      <w:r w:rsidR="00524EB1" w:rsidRPr="00592371">
        <w:rPr>
          <w:rFonts w:ascii="Arial" w:hAnsi="Arial" w:cs="Arial"/>
          <w:sz w:val="22"/>
          <w:szCs w:val="22"/>
        </w:rPr>
        <w:t>W</w:t>
      </w:r>
      <w:r w:rsidRPr="00592371">
        <w:rPr>
          <w:rFonts w:ascii="Arial" w:hAnsi="Arial" w:cs="Arial"/>
          <w:sz w:val="22"/>
          <w:szCs w:val="22"/>
        </w:rPr>
        <w:t>e</w:t>
      </w:r>
      <w:r w:rsidR="00C002EE" w:rsidRPr="00592371">
        <w:rPr>
          <w:rFonts w:ascii="Arial" w:hAnsi="Arial" w:cs="Arial"/>
          <w:sz w:val="22"/>
          <w:szCs w:val="22"/>
        </w:rPr>
        <w:t>nzel’s</w:t>
      </w:r>
      <w:r w:rsidRPr="00592371">
        <w:rPr>
          <w:rFonts w:ascii="Arial" w:hAnsi="Arial" w:cs="Arial"/>
          <w:sz w:val="22"/>
          <w:szCs w:val="22"/>
        </w:rPr>
        <w:t xml:space="preserve"> solv</w:t>
      </w:r>
      <w:r w:rsidR="00524EB1" w:rsidRPr="00592371">
        <w:rPr>
          <w:rFonts w:ascii="Arial" w:hAnsi="Arial" w:cs="Arial"/>
          <w:sz w:val="22"/>
          <w:szCs w:val="22"/>
        </w:rPr>
        <w:t>es</w:t>
      </w:r>
      <w:r w:rsidRPr="00592371">
        <w:rPr>
          <w:rFonts w:ascii="Arial" w:hAnsi="Arial" w:cs="Arial"/>
          <w:sz w:val="22"/>
          <w:szCs w:val="22"/>
        </w:rPr>
        <w:t xml:space="preserve"> problems quickly and keeping users happy.</w:t>
      </w:r>
      <w:r w:rsidR="00D5775D" w:rsidRPr="00592371">
        <w:rPr>
          <w:rFonts w:ascii="Arial" w:hAnsi="Arial" w:cs="Arial"/>
          <w:sz w:val="22"/>
          <w:szCs w:val="22"/>
        </w:rPr>
        <w:t xml:space="preserve"> </w:t>
      </w:r>
      <w:r w:rsidRPr="00592371">
        <w:rPr>
          <w:rFonts w:ascii="Arial" w:hAnsi="Arial" w:cs="Arial"/>
          <w:sz w:val="22"/>
          <w:szCs w:val="22"/>
        </w:rPr>
        <w:t>For operations, we’ll see how many people use the app for click-and-collect, hoping 30% of sales come through the app in a year. This shows if customers find the app convenient. We</w:t>
      </w:r>
      <w:r w:rsidR="001A3015" w:rsidRPr="00592371">
        <w:rPr>
          <w:rFonts w:ascii="Arial" w:hAnsi="Arial" w:cs="Arial"/>
          <w:sz w:val="22"/>
          <w:szCs w:val="22"/>
        </w:rPr>
        <w:t>nzel’s</w:t>
      </w:r>
      <w:r w:rsidRPr="00592371">
        <w:rPr>
          <w:rFonts w:ascii="Arial" w:hAnsi="Arial" w:cs="Arial"/>
          <w:sz w:val="22"/>
          <w:szCs w:val="22"/>
        </w:rPr>
        <w:t xml:space="preserve"> also measure wait times during busy hours, aiming to cut them in half to make things faster. Plus, </w:t>
      </w:r>
      <w:r w:rsidR="00946F36" w:rsidRPr="00592371">
        <w:rPr>
          <w:rFonts w:ascii="Arial" w:hAnsi="Arial" w:cs="Arial"/>
          <w:sz w:val="22"/>
          <w:szCs w:val="22"/>
        </w:rPr>
        <w:t>they would</w:t>
      </w:r>
      <w:r w:rsidRPr="00592371">
        <w:rPr>
          <w:rFonts w:ascii="Arial" w:hAnsi="Arial" w:cs="Arial"/>
          <w:sz w:val="22"/>
          <w:szCs w:val="22"/>
        </w:rPr>
        <w:t xml:space="preserve"> check if deliveries </w:t>
      </w:r>
      <w:r w:rsidR="00F25567" w:rsidRPr="00592371">
        <w:rPr>
          <w:rFonts w:ascii="Arial" w:hAnsi="Arial" w:cs="Arial"/>
          <w:sz w:val="22"/>
          <w:szCs w:val="22"/>
        </w:rPr>
        <w:t>were</w:t>
      </w:r>
      <w:r w:rsidRPr="00592371">
        <w:rPr>
          <w:rFonts w:ascii="Arial" w:hAnsi="Arial" w:cs="Arial"/>
          <w:sz w:val="22"/>
          <w:szCs w:val="22"/>
        </w:rPr>
        <w:t xml:space="preserve"> on time and correct, targeting 95% success to keep service reliable.</w:t>
      </w:r>
      <w:r w:rsidR="00D5775D" w:rsidRPr="00592371">
        <w:rPr>
          <w:rFonts w:ascii="Arial" w:hAnsi="Arial" w:cs="Arial"/>
          <w:sz w:val="22"/>
          <w:szCs w:val="22"/>
        </w:rPr>
        <w:t xml:space="preserve"> </w:t>
      </w:r>
      <w:r w:rsidRPr="00592371">
        <w:rPr>
          <w:rFonts w:ascii="Arial" w:hAnsi="Arial" w:cs="Arial"/>
          <w:sz w:val="22"/>
          <w:szCs w:val="22"/>
        </w:rPr>
        <w:t xml:space="preserve">For money matters, </w:t>
      </w:r>
      <w:r w:rsidR="00D310DF" w:rsidRPr="00592371">
        <w:rPr>
          <w:rFonts w:ascii="Arial" w:hAnsi="Arial" w:cs="Arial"/>
          <w:sz w:val="22"/>
          <w:szCs w:val="22"/>
        </w:rPr>
        <w:t xml:space="preserve">Wenzel’s will </w:t>
      </w:r>
      <w:r w:rsidRPr="00592371">
        <w:rPr>
          <w:rFonts w:ascii="Arial" w:hAnsi="Arial" w:cs="Arial"/>
          <w:sz w:val="22"/>
          <w:szCs w:val="22"/>
        </w:rPr>
        <w:t xml:space="preserve">calculate if the app is worth its cost by comparing what we spent building it to the extra sales and loyal customers it brings, expecting a positive return in 18 months. </w:t>
      </w:r>
      <w:r w:rsidR="00885CB4" w:rsidRPr="00592371">
        <w:rPr>
          <w:rFonts w:ascii="Arial" w:hAnsi="Arial" w:cs="Arial"/>
          <w:sz w:val="22"/>
          <w:szCs w:val="22"/>
        </w:rPr>
        <w:t xml:space="preserve">They will </w:t>
      </w:r>
      <w:r w:rsidRPr="00592371">
        <w:rPr>
          <w:rFonts w:ascii="Arial" w:hAnsi="Arial" w:cs="Arial"/>
          <w:sz w:val="22"/>
          <w:szCs w:val="22"/>
        </w:rPr>
        <w:t>also track the average order value, aiming for a</w:t>
      </w:r>
      <w:r w:rsidR="0091363C" w:rsidRPr="00592371">
        <w:rPr>
          <w:rFonts w:ascii="Arial" w:hAnsi="Arial" w:cs="Arial"/>
          <w:sz w:val="22"/>
          <w:szCs w:val="22"/>
        </w:rPr>
        <w:t>n</w:t>
      </w:r>
      <w:r w:rsidRPr="00592371">
        <w:rPr>
          <w:rFonts w:ascii="Arial" w:hAnsi="Arial" w:cs="Arial"/>
          <w:sz w:val="22"/>
          <w:szCs w:val="22"/>
        </w:rPr>
        <w:t xml:space="preserve"> increase</w:t>
      </w:r>
      <w:r w:rsidR="00885CB4" w:rsidRPr="00592371">
        <w:rPr>
          <w:rFonts w:ascii="Arial" w:hAnsi="Arial" w:cs="Arial"/>
          <w:sz w:val="22"/>
          <w:szCs w:val="22"/>
        </w:rPr>
        <w:t xml:space="preserve"> in new</w:t>
      </w:r>
      <w:r w:rsidR="006D10B5" w:rsidRPr="00592371">
        <w:rPr>
          <w:rFonts w:ascii="Arial" w:hAnsi="Arial" w:cs="Arial"/>
          <w:sz w:val="22"/>
          <w:szCs w:val="22"/>
        </w:rPr>
        <w:t xml:space="preserve"> or existing customers</w:t>
      </w:r>
      <w:r w:rsidRPr="00592371">
        <w:rPr>
          <w:rFonts w:ascii="Arial" w:hAnsi="Arial" w:cs="Arial"/>
          <w:sz w:val="22"/>
          <w:szCs w:val="22"/>
        </w:rPr>
        <w:t xml:space="preserve"> by suggesting extra items at checkout. </w:t>
      </w:r>
      <w:r w:rsidR="006D10B5" w:rsidRPr="00592371">
        <w:rPr>
          <w:rFonts w:ascii="Arial" w:hAnsi="Arial" w:cs="Arial"/>
          <w:sz w:val="22"/>
          <w:szCs w:val="22"/>
        </w:rPr>
        <w:t>On top of that Wenzel’s</w:t>
      </w:r>
      <w:r w:rsidRPr="00592371">
        <w:rPr>
          <w:rFonts w:ascii="Arial" w:hAnsi="Arial" w:cs="Arial"/>
          <w:sz w:val="22"/>
          <w:szCs w:val="22"/>
        </w:rPr>
        <w:t xml:space="preserve"> aim to reduce waste by 5% using data to predict what customers want, saving money.</w:t>
      </w:r>
      <w:r w:rsidR="00D5775D" w:rsidRPr="00592371">
        <w:rPr>
          <w:rFonts w:ascii="Arial" w:hAnsi="Arial" w:cs="Arial"/>
          <w:sz w:val="22"/>
          <w:szCs w:val="22"/>
        </w:rPr>
        <w:t xml:space="preserve"> </w:t>
      </w:r>
      <w:r w:rsidRPr="00592371">
        <w:rPr>
          <w:rFonts w:ascii="Arial" w:hAnsi="Arial" w:cs="Arial"/>
          <w:sz w:val="22"/>
          <w:szCs w:val="22"/>
        </w:rPr>
        <w:t xml:space="preserve">For sustainability, </w:t>
      </w:r>
      <w:r w:rsidR="00D5775D" w:rsidRPr="00592371">
        <w:rPr>
          <w:rFonts w:ascii="Arial" w:hAnsi="Arial" w:cs="Arial"/>
          <w:sz w:val="22"/>
          <w:szCs w:val="22"/>
        </w:rPr>
        <w:t>Wenzel’s will</w:t>
      </w:r>
      <w:r w:rsidRPr="00592371">
        <w:rPr>
          <w:rFonts w:ascii="Arial" w:hAnsi="Arial" w:cs="Arial"/>
          <w:sz w:val="22"/>
          <w:szCs w:val="22"/>
        </w:rPr>
        <w:t xml:space="preserve"> track how many orders use eco-friendly packaging, aiming for 70% in a year to match what customers care about (Statista, 2024). We’ll see if 50% of users engage with the app’s sustainability tracker to know if they like these features. Lastly, we’ll work toward getting 20% of ingredients from local sources in two years to lower our environmental impact.</w:t>
      </w:r>
    </w:p>
    <w:p w14:paraId="331AF0DD" w14:textId="4C957363" w:rsidR="00B5080E" w:rsidRPr="00592371" w:rsidRDefault="00B5080E" w:rsidP="00592371">
      <w:pPr>
        <w:pStyle w:val="PlainText"/>
        <w:spacing w:line="360" w:lineRule="auto"/>
        <w:rPr>
          <w:rFonts w:ascii="Arial" w:hAnsi="Arial" w:cs="Arial"/>
          <w:sz w:val="22"/>
          <w:szCs w:val="22"/>
        </w:rPr>
      </w:pPr>
      <w:r w:rsidRPr="00592371">
        <w:rPr>
          <w:rFonts w:ascii="Arial" w:hAnsi="Arial" w:cs="Arial"/>
          <w:sz w:val="22"/>
          <w:szCs w:val="22"/>
        </w:rPr>
        <w:t>These metrics will be reviewed quarterly, with iterative adjustments based on customer feedback and performance data, reflecting design thinking’s experimentation principle. For example, if scores indicate dissatisfaction with app navigation, Wenzel’s can update the interface based on user input, ensuring continuous improvement.</w:t>
      </w:r>
    </w:p>
    <w:p w14:paraId="2B9726DA" w14:textId="77777777" w:rsidR="00B5080E" w:rsidRPr="00592371" w:rsidRDefault="00B5080E" w:rsidP="00592371">
      <w:pPr>
        <w:pStyle w:val="PlainText"/>
        <w:spacing w:line="360" w:lineRule="auto"/>
        <w:rPr>
          <w:rFonts w:ascii="Arial" w:hAnsi="Arial" w:cs="Arial"/>
          <w:sz w:val="22"/>
          <w:szCs w:val="22"/>
        </w:rPr>
      </w:pPr>
    </w:p>
    <w:p w14:paraId="670EE201" w14:textId="03337A3C" w:rsidR="00B5080E" w:rsidRPr="00592371" w:rsidRDefault="00B5080E" w:rsidP="00592371">
      <w:pPr>
        <w:pStyle w:val="Heading1"/>
        <w:rPr>
          <w:rFonts w:cs="Arial"/>
        </w:rPr>
      </w:pPr>
      <w:bookmarkStart w:id="17" w:name="_Toc207095854"/>
      <w:r w:rsidRPr="00592371">
        <w:rPr>
          <w:rFonts w:cs="Arial"/>
        </w:rPr>
        <w:t>Conclusion</w:t>
      </w:r>
      <w:bookmarkEnd w:id="17"/>
    </w:p>
    <w:p w14:paraId="0A8461C4" w14:textId="60766B2C" w:rsidR="00AE59EE" w:rsidRPr="00592371" w:rsidRDefault="00AE59EE" w:rsidP="00592371">
      <w:pPr>
        <w:spacing w:line="360" w:lineRule="auto"/>
        <w:rPr>
          <w:rFonts w:ascii="Arial" w:hAnsi="Arial" w:cs="Arial"/>
          <w:sz w:val="22"/>
          <w:szCs w:val="22"/>
        </w:rPr>
      </w:pPr>
      <w:r w:rsidRPr="00592371">
        <w:rPr>
          <w:rFonts w:ascii="Arial" w:hAnsi="Arial" w:cs="Arial"/>
          <w:sz w:val="22"/>
          <w:szCs w:val="22"/>
        </w:rPr>
        <w:t xml:space="preserve">Wenzel’s the Bakery stands in a ‘moment of truth’ moment in a highly competitive UK bakery market, where innovation and customer focus are very important to maintaining its reputation and driving growth. The analysis conducted throughout this </w:t>
      </w:r>
      <w:r w:rsidR="00B4212F" w:rsidRPr="00592371">
        <w:rPr>
          <w:rFonts w:ascii="Arial" w:hAnsi="Arial" w:cs="Arial"/>
          <w:sz w:val="22"/>
          <w:szCs w:val="22"/>
        </w:rPr>
        <w:t>report</w:t>
      </w:r>
      <w:r w:rsidRPr="00592371">
        <w:rPr>
          <w:rFonts w:ascii="Arial" w:hAnsi="Arial" w:cs="Arial"/>
          <w:sz w:val="22"/>
          <w:szCs w:val="22"/>
        </w:rPr>
        <w:t xml:space="preserve"> has </w:t>
      </w:r>
      <w:r w:rsidR="00491721" w:rsidRPr="00592371">
        <w:rPr>
          <w:rFonts w:ascii="Arial" w:hAnsi="Arial" w:cs="Arial"/>
          <w:sz w:val="22"/>
          <w:szCs w:val="22"/>
        </w:rPr>
        <w:t>shown</w:t>
      </w:r>
      <w:r w:rsidRPr="00592371">
        <w:rPr>
          <w:rFonts w:ascii="Arial" w:hAnsi="Arial" w:cs="Arial"/>
          <w:sz w:val="22"/>
          <w:szCs w:val="22"/>
        </w:rPr>
        <w:t xml:space="preserve"> a strong foundation in refining existing operations and expanding into adjacent areas, such as delivery services and health-conscious product lines. However, it also highlights a significant opportunity to embrace transformational changes that could redefine the brand’s future. The current approach, while </w:t>
      </w:r>
      <w:r w:rsidR="00491721" w:rsidRPr="00592371">
        <w:rPr>
          <w:rFonts w:ascii="Arial" w:hAnsi="Arial" w:cs="Arial"/>
          <w:sz w:val="22"/>
          <w:szCs w:val="22"/>
        </w:rPr>
        <w:t xml:space="preserve">it is </w:t>
      </w:r>
      <w:r w:rsidRPr="00592371">
        <w:rPr>
          <w:rFonts w:ascii="Arial" w:hAnsi="Arial" w:cs="Arial"/>
          <w:sz w:val="22"/>
          <w:szCs w:val="22"/>
        </w:rPr>
        <w:t xml:space="preserve">effective for stability, leaves Wenzel’s vulnerable to competitors who are capitalizing on advanced technologies and evolving consumer preferences. By </w:t>
      </w:r>
      <w:r w:rsidRPr="00592371">
        <w:rPr>
          <w:rFonts w:ascii="Arial" w:hAnsi="Arial" w:cs="Arial"/>
          <w:sz w:val="22"/>
          <w:szCs w:val="22"/>
        </w:rPr>
        <w:lastRenderedPageBreak/>
        <w:t xml:space="preserve">examining the customer journey, it becomes clear that challenges such as long queues, limited digital engagement, lack of personalization, and unsustainable packaging are hindering the overall experience, yet they also present clear </w:t>
      </w:r>
      <w:r w:rsidR="00491721" w:rsidRPr="00592371">
        <w:rPr>
          <w:rFonts w:ascii="Arial" w:hAnsi="Arial" w:cs="Arial"/>
          <w:sz w:val="22"/>
          <w:szCs w:val="22"/>
        </w:rPr>
        <w:t xml:space="preserve">and simple </w:t>
      </w:r>
      <w:r w:rsidRPr="00592371">
        <w:rPr>
          <w:rFonts w:ascii="Arial" w:hAnsi="Arial" w:cs="Arial"/>
          <w:sz w:val="22"/>
          <w:szCs w:val="22"/>
        </w:rPr>
        <w:t>pathways for improvement.</w:t>
      </w:r>
    </w:p>
    <w:p w14:paraId="13A75F31" w14:textId="3F7EEEB1" w:rsidR="00AE59EE" w:rsidRPr="00592371" w:rsidRDefault="00AE59EE" w:rsidP="00592371">
      <w:pPr>
        <w:spacing w:line="360" w:lineRule="auto"/>
        <w:rPr>
          <w:rFonts w:ascii="Arial" w:hAnsi="Arial" w:cs="Arial"/>
          <w:sz w:val="22"/>
          <w:szCs w:val="22"/>
        </w:rPr>
      </w:pPr>
      <w:r w:rsidRPr="00592371">
        <w:rPr>
          <w:rFonts w:ascii="Arial" w:hAnsi="Arial" w:cs="Arial"/>
          <w:sz w:val="22"/>
          <w:szCs w:val="22"/>
        </w:rPr>
        <w:t xml:space="preserve">The proposed Wenzel’s Digital Bakery App </w:t>
      </w:r>
      <w:r w:rsidR="00123F80" w:rsidRPr="00592371">
        <w:rPr>
          <w:rFonts w:ascii="Arial" w:hAnsi="Arial" w:cs="Arial"/>
          <w:sz w:val="22"/>
          <w:szCs w:val="22"/>
        </w:rPr>
        <w:t>comes</w:t>
      </w:r>
      <w:r w:rsidRPr="00592371">
        <w:rPr>
          <w:rFonts w:ascii="Arial" w:hAnsi="Arial" w:cs="Arial"/>
          <w:sz w:val="22"/>
          <w:szCs w:val="22"/>
        </w:rPr>
        <w:t xml:space="preserve"> as a transformative solution that addresses these issues comprehensively. By offering features like pre-ordering, customized recommendations, a loyalty program, sustainability tracking, and in-house delivery options, the app promises to enhance convenience, meet individual customer needs, and align with growing demands for eco-friendly practices. This initiative reflects a deep understanding of customer expectations, streamlining operations to reduce bottlenecks and fostering a stronger connection with the brand. The collaborative development process, involving input from customers, staff, and management, </w:t>
      </w:r>
      <w:r w:rsidR="00123F80" w:rsidRPr="00592371">
        <w:rPr>
          <w:rFonts w:ascii="Arial" w:hAnsi="Arial" w:cs="Arial"/>
          <w:sz w:val="22"/>
          <w:szCs w:val="22"/>
        </w:rPr>
        <w:t>makes sure</w:t>
      </w:r>
      <w:r w:rsidRPr="00592371">
        <w:rPr>
          <w:rFonts w:ascii="Arial" w:hAnsi="Arial" w:cs="Arial"/>
          <w:sz w:val="22"/>
          <w:szCs w:val="22"/>
        </w:rPr>
        <w:t xml:space="preserve"> the app is tailored to diverse needs, creating a unified approach to innovation that can adapt and evolve over time. This focus on continuous improvement positions Wenzel’s to not only solve current pain points but also to anticipate future trends, </w:t>
      </w:r>
      <w:r w:rsidR="0074450A" w:rsidRPr="00592371">
        <w:rPr>
          <w:rFonts w:ascii="Arial" w:hAnsi="Arial" w:cs="Arial"/>
          <w:sz w:val="22"/>
          <w:szCs w:val="22"/>
        </w:rPr>
        <w:t>lining them up</w:t>
      </w:r>
      <w:r w:rsidRPr="00592371">
        <w:rPr>
          <w:rFonts w:ascii="Arial" w:hAnsi="Arial" w:cs="Arial"/>
          <w:sz w:val="22"/>
          <w:szCs w:val="22"/>
        </w:rPr>
        <w:t xml:space="preserve"> for long-term success.</w:t>
      </w:r>
    </w:p>
    <w:p w14:paraId="16FB9D1D" w14:textId="19C1150D" w:rsidR="00AE59EE" w:rsidRPr="00592371" w:rsidRDefault="00AE59EE" w:rsidP="00592371">
      <w:pPr>
        <w:spacing w:line="360" w:lineRule="auto"/>
        <w:rPr>
          <w:rFonts w:ascii="Arial" w:hAnsi="Arial" w:cs="Arial"/>
          <w:sz w:val="22"/>
          <w:szCs w:val="22"/>
        </w:rPr>
      </w:pPr>
      <w:r w:rsidRPr="00592371">
        <w:rPr>
          <w:rFonts w:ascii="Arial" w:hAnsi="Arial" w:cs="Arial"/>
          <w:sz w:val="22"/>
          <w:szCs w:val="22"/>
        </w:rPr>
        <w:t xml:space="preserve">The success of this digital transformation will depend on careful monitoring and adjustment. Tracking customer satisfaction, operational efficiency, financial performance, and sustainability outcomes will provide a clear picture of the app’s impact, allowing Wenzel’s to </w:t>
      </w:r>
      <w:r w:rsidR="0074450A" w:rsidRPr="00592371">
        <w:rPr>
          <w:rFonts w:ascii="Arial" w:hAnsi="Arial" w:cs="Arial"/>
          <w:sz w:val="22"/>
          <w:szCs w:val="22"/>
        </w:rPr>
        <w:t>better</w:t>
      </w:r>
      <w:r w:rsidRPr="00592371">
        <w:rPr>
          <w:rFonts w:ascii="Arial" w:hAnsi="Arial" w:cs="Arial"/>
          <w:sz w:val="22"/>
          <w:szCs w:val="22"/>
        </w:rPr>
        <w:t xml:space="preserve"> its strategy based on real-world feedback. This iterative process ensures the bakery remains responsive to its </w:t>
      </w:r>
      <w:r w:rsidR="0074450A" w:rsidRPr="00592371">
        <w:rPr>
          <w:rFonts w:ascii="Arial" w:hAnsi="Arial" w:cs="Arial"/>
          <w:sz w:val="22"/>
          <w:szCs w:val="22"/>
        </w:rPr>
        <w:t>customers</w:t>
      </w:r>
      <w:r w:rsidRPr="00592371">
        <w:rPr>
          <w:rFonts w:ascii="Arial" w:hAnsi="Arial" w:cs="Arial"/>
          <w:sz w:val="22"/>
          <w:szCs w:val="22"/>
        </w:rPr>
        <w:t xml:space="preserve">, turning challenges into opportunities for growth. By implementing this app, Wenzel’s can </w:t>
      </w:r>
      <w:r w:rsidR="0074450A" w:rsidRPr="00592371">
        <w:rPr>
          <w:rFonts w:ascii="Arial" w:hAnsi="Arial" w:cs="Arial"/>
          <w:sz w:val="22"/>
          <w:szCs w:val="22"/>
        </w:rPr>
        <w:t xml:space="preserve">make </w:t>
      </w:r>
      <w:r w:rsidRPr="00592371">
        <w:rPr>
          <w:rFonts w:ascii="Arial" w:hAnsi="Arial" w:cs="Arial"/>
          <w:sz w:val="22"/>
          <w:szCs w:val="22"/>
        </w:rPr>
        <w:t>itself</w:t>
      </w:r>
      <w:r w:rsidR="0074450A" w:rsidRPr="00592371">
        <w:rPr>
          <w:rFonts w:ascii="Arial" w:hAnsi="Arial" w:cs="Arial"/>
          <w:sz w:val="22"/>
          <w:szCs w:val="22"/>
        </w:rPr>
        <w:t xml:space="preserve"> stand out</w:t>
      </w:r>
      <w:r w:rsidRPr="00592371">
        <w:rPr>
          <w:rFonts w:ascii="Arial" w:hAnsi="Arial" w:cs="Arial"/>
          <w:sz w:val="22"/>
          <w:szCs w:val="22"/>
        </w:rPr>
        <w:t xml:space="preserve"> from competitors, attract a </w:t>
      </w:r>
      <w:r w:rsidR="0074450A" w:rsidRPr="00592371">
        <w:rPr>
          <w:rFonts w:ascii="Arial" w:hAnsi="Arial" w:cs="Arial"/>
          <w:sz w:val="22"/>
          <w:szCs w:val="22"/>
        </w:rPr>
        <w:t>larger and more diverse</w:t>
      </w:r>
      <w:r w:rsidRPr="00592371">
        <w:rPr>
          <w:rFonts w:ascii="Arial" w:hAnsi="Arial" w:cs="Arial"/>
          <w:sz w:val="22"/>
          <w:szCs w:val="22"/>
        </w:rPr>
        <w:t xml:space="preserve"> customer base, and </w:t>
      </w:r>
      <w:r w:rsidR="0074450A" w:rsidRPr="00592371">
        <w:rPr>
          <w:rFonts w:ascii="Arial" w:hAnsi="Arial" w:cs="Arial"/>
          <w:sz w:val="22"/>
          <w:szCs w:val="22"/>
        </w:rPr>
        <w:t>strengthen</w:t>
      </w:r>
      <w:r w:rsidRPr="00592371">
        <w:rPr>
          <w:rFonts w:ascii="Arial" w:hAnsi="Arial" w:cs="Arial"/>
          <w:sz w:val="22"/>
          <w:szCs w:val="22"/>
        </w:rPr>
        <w:t xml:space="preserve"> its commitment to quality and sustainability, all while managing economic pressures through increased efficiency and customer retention.</w:t>
      </w:r>
    </w:p>
    <w:p w14:paraId="1517C283" w14:textId="10A67BE1" w:rsidR="00AE59EE" w:rsidRPr="00592371" w:rsidRDefault="00AE59EE" w:rsidP="00592371">
      <w:pPr>
        <w:spacing w:line="360" w:lineRule="auto"/>
        <w:rPr>
          <w:rFonts w:ascii="Arial" w:hAnsi="Arial" w:cs="Arial"/>
          <w:sz w:val="22"/>
          <w:szCs w:val="22"/>
        </w:rPr>
      </w:pPr>
      <w:r w:rsidRPr="00592371">
        <w:rPr>
          <w:rFonts w:ascii="Arial" w:hAnsi="Arial" w:cs="Arial"/>
          <w:sz w:val="22"/>
          <w:szCs w:val="22"/>
        </w:rPr>
        <w:t>Looking ahead, marks a strategic shift for Wenzel’s, empowering it to lead rather than follow in the bakery market. It transforms the customer experience into a</w:t>
      </w:r>
      <w:r w:rsidR="0074450A" w:rsidRPr="00592371">
        <w:rPr>
          <w:rFonts w:ascii="Arial" w:hAnsi="Arial" w:cs="Arial"/>
          <w:sz w:val="22"/>
          <w:szCs w:val="22"/>
        </w:rPr>
        <w:t>n</w:t>
      </w:r>
      <w:r w:rsidRPr="00592371">
        <w:rPr>
          <w:rFonts w:ascii="Arial" w:hAnsi="Arial" w:cs="Arial"/>
          <w:sz w:val="22"/>
          <w:szCs w:val="22"/>
        </w:rPr>
        <w:t xml:space="preserve"> </w:t>
      </w:r>
      <w:r w:rsidR="00491721" w:rsidRPr="00592371">
        <w:rPr>
          <w:rFonts w:ascii="Arial" w:hAnsi="Arial" w:cs="Arial"/>
          <w:sz w:val="22"/>
          <w:szCs w:val="22"/>
        </w:rPr>
        <w:t>easy</w:t>
      </w:r>
      <w:r w:rsidRPr="00592371">
        <w:rPr>
          <w:rFonts w:ascii="Arial" w:hAnsi="Arial" w:cs="Arial"/>
          <w:sz w:val="22"/>
          <w:szCs w:val="22"/>
        </w:rPr>
        <w:t>, personalized journey, boosts profitability through repeat business, and establishes the brand as a leader</w:t>
      </w:r>
      <w:r w:rsidR="00491721" w:rsidRPr="00592371">
        <w:rPr>
          <w:rFonts w:ascii="Arial" w:hAnsi="Arial" w:cs="Arial"/>
          <w:sz w:val="22"/>
          <w:szCs w:val="22"/>
        </w:rPr>
        <w:t xml:space="preserve"> that looks ahead</w:t>
      </w:r>
      <w:r w:rsidRPr="00592371">
        <w:rPr>
          <w:rFonts w:ascii="Arial" w:hAnsi="Arial" w:cs="Arial"/>
          <w:sz w:val="22"/>
          <w:szCs w:val="22"/>
        </w:rPr>
        <w:t xml:space="preserve">. The path forward requires </w:t>
      </w:r>
      <w:r w:rsidR="00491721" w:rsidRPr="00592371">
        <w:rPr>
          <w:rFonts w:ascii="Arial" w:hAnsi="Arial" w:cs="Arial"/>
          <w:sz w:val="22"/>
          <w:szCs w:val="22"/>
        </w:rPr>
        <w:t>Wenzel’s to be committed</w:t>
      </w:r>
      <w:r w:rsidRPr="00592371">
        <w:rPr>
          <w:rFonts w:ascii="Arial" w:hAnsi="Arial" w:cs="Arial"/>
          <w:sz w:val="22"/>
          <w:szCs w:val="22"/>
        </w:rPr>
        <w:t xml:space="preserve"> to innovation, active engagement with all stakeholders, and a willingness to adapt, ensuring Wenzel’s not only survives but thrives in an </w:t>
      </w:r>
      <w:r w:rsidR="00491721" w:rsidRPr="00592371">
        <w:rPr>
          <w:rFonts w:ascii="Arial" w:hAnsi="Arial" w:cs="Arial"/>
          <w:sz w:val="22"/>
          <w:szCs w:val="22"/>
        </w:rPr>
        <w:t>industry</w:t>
      </w:r>
      <w:r w:rsidR="0074450A" w:rsidRPr="00592371">
        <w:rPr>
          <w:rFonts w:ascii="Arial" w:hAnsi="Arial" w:cs="Arial"/>
          <w:sz w:val="22"/>
          <w:szCs w:val="22"/>
        </w:rPr>
        <w:t xml:space="preserve"> that is always changing</w:t>
      </w:r>
      <w:r w:rsidRPr="00592371">
        <w:rPr>
          <w:rFonts w:ascii="Arial" w:hAnsi="Arial" w:cs="Arial"/>
          <w:sz w:val="22"/>
          <w:szCs w:val="22"/>
        </w:rPr>
        <w:t>. This conclusion affirms that by embracing this digital evolution, Wenzel’s can secure its place a</w:t>
      </w:r>
      <w:r w:rsidR="00491721" w:rsidRPr="00592371">
        <w:rPr>
          <w:rFonts w:ascii="Arial" w:hAnsi="Arial" w:cs="Arial"/>
          <w:sz w:val="22"/>
          <w:szCs w:val="22"/>
        </w:rPr>
        <w:t xml:space="preserve">t being very well liked </w:t>
      </w:r>
      <w:r w:rsidRPr="00592371">
        <w:rPr>
          <w:rFonts w:ascii="Arial" w:hAnsi="Arial" w:cs="Arial"/>
          <w:sz w:val="22"/>
          <w:szCs w:val="22"/>
        </w:rPr>
        <w:t xml:space="preserve">and </w:t>
      </w:r>
      <w:r w:rsidR="0074450A" w:rsidRPr="00592371">
        <w:rPr>
          <w:rFonts w:ascii="Arial" w:hAnsi="Arial" w:cs="Arial"/>
          <w:sz w:val="22"/>
          <w:szCs w:val="22"/>
        </w:rPr>
        <w:t xml:space="preserve">have a </w:t>
      </w:r>
      <w:r w:rsidRPr="00592371">
        <w:rPr>
          <w:rFonts w:ascii="Arial" w:hAnsi="Arial" w:cs="Arial"/>
          <w:sz w:val="22"/>
          <w:szCs w:val="22"/>
        </w:rPr>
        <w:t>progressive name in the industry for years to come.</w:t>
      </w:r>
    </w:p>
    <w:p w14:paraId="1D726CA4" w14:textId="77777777" w:rsidR="00AE59EE" w:rsidRPr="00592371" w:rsidRDefault="00AE59EE" w:rsidP="00592371">
      <w:pPr>
        <w:spacing w:line="360" w:lineRule="auto"/>
        <w:rPr>
          <w:rFonts w:ascii="Arial" w:hAnsi="Arial" w:cs="Arial"/>
        </w:rPr>
      </w:pPr>
    </w:p>
    <w:p w14:paraId="2C3247B5" w14:textId="77777777" w:rsidR="00AE59EE" w:rsidRPr="00592371" w:rsidRDefault="00AE59EE" w:rsidP="00592371">
      <w:pPr>
        <w:spacing w:line="360" w:lineRule="auto"/>
        <w:rPr>
          <w:rFonts w:ascii="Arial" w:hAnsi="Arial" w:cs="Arial"/>
        </w:rPr>
      </w:pPr>
    </w:p>
    <w:p w14:paraId="283BF70C" w14:textId="77777777" w:rsidR="00AE59EE" w:rsidRPr="00592371" w:rsidRDefault="00AE59EE" w:rsidP="00592371">
      <w:pPr>
        <w:spacing w:line="360" w:lineRule="auto"/>
        <w:rPr>
          <w:rFonts w:ascii="Arial" w:hAnsi="Arial" w:cs="Arial"/>
        </w:rPr>
      </w:pPr>
    </w:p>
    <w:p w14:paraId="1307176B" w14:textId="52F1F5DF" w:rsidR="00B5080E" w:rsidRPr="004406D6" w:rsidRDefault="00B5080E" w:rsidP="00592371">
      <w:pPr>
        <w:pStyle w:val="Heading1"/>
        <w:rPr>
          <w:rFonts w:cs="Arial"/>
        </w:rPr>
      </w:pPr>
      <w:bookmarkStart w:id="18" w:name="_Toc207095855"/>
      <w:r w:rsidRPr="004406D6">
        <w:rPr>
          <w:rFonts w:cs="Arial"/>
        </w:rPr>
        <w:lastRenderedPageBreak/>
        <w:t>References</w:t>
      </w:r>
      <w:bookmarkEnd w:id="18"/>
    </w:p>
    <w:p w14:paraId="1B6B47F5" w14:textId="183E77B0" w:rsidR="004406D6" w:rsidRPr="004406D6" w:rsidRDefault="004406D6" w:rsidP="004406D6">
      <w:pPr>
        <w:rPr>
          <w:rFonts w:ascii="Arial" w:hAnsi="Arial" w:cs="Arial"/>
        </w:rPr>
      </w:pPr>
      <w:r w:rsidRPr="004406D6">
        <w:rPr>
          <w:rFonts w:ascii="Arial" w:hAnsi="Arial" w:cs="Arial"/>
        </w:rPr>
        <w:t>B</w:t>
      </w:r>
      <w:r w:rsidR="00DB7E55">
        <w:rPr>
          <w:rFonts w:ascii="Arial" w:hAnsi="Arial" w:cs="Arial"/>
        </w:rPr>
        <w:t>usiness gateway</w:t>
      </w:r>
      <w:r w:rsidRPr="004406D6">
        <w:rPr>
          <w:rFonts w:ascii="Arial" w:hAnsi="Arial" w:cs="Arial"/>
        </w:rPr>
        <w:t>.</w:t>
      </w:r>
      <w:r w:rsidRPr="004406D6">
        <w:rPr>
          <w:rFonts w:ascii="Arial" w:hAnsi="Arial" w:cs="Arial"/>
        </w:rPr>
        <w:t xml:space="preserve"> (2024)</w:t>
      </w:r>
      <w:r w:rsidRPr="004406D6">
        <w:rPr>
          <w:rFonts w:ascii="Arial" w:hAnsi="Arial" w:cs="Arial"/>
        </w:rPr>
        <w:t>.</w:t>
      </w:r>
      <w:r w:rsidRPr="004406D6">
        <w:rPr>
          <w:rFonts w:ascii="Arial" w:hAnsi="Arial" w:cs="Arial"/>
        </w:rPr>
        <w:t xml:space="preserve"> </w:t>
      </w:r>
      <w:r w:rsidR="00DB7E55">
        <w:rPr>
          <w:rFonts w:ascii="Arial" w:hAnsi="Arial" w:cs="Arial"/>
          <w:i/>
          <w:iCs/>
        </w:rPr>
        <w:t xml:space="preserve">Market report A snapshot of your marketing </w:t>
      </w:r>
      <w:proofErr w:type="gramStart"/>
      <w:r w:rsidR="00DB7E55">
        <w:rPr>
          <w:rFonts w:ascii="Arial" w:hAnsi="Arial" w:cs="Arial"/>
          <w:i/>
          <w:iCs/>
        </w:rPr>
        <w:t>sector.</w:t>
      </w:r>
      <w:r w:rsidRPr="004406D6">
        <w:rPr>
          <w:rFonts w:ascii="Arial" w:hAnsi="Arial" w:cs="Arial"/>
        </w:rPr>
        <w:t>.</w:t>
      </w:r>
      <w:proofErr w:type="gramEnd"/>
      <w:r w:rsidRPr="004406D6">
        <w:rPr>
          <w:rFonts w:ascii="Arial" w:hAnsi="Arial" w:cs="Arial"/>
        </w:rPr>
        <w:t xml:space="preserve"> </w:t>
      </w:r>
      <w:r w:rsidRPr="004406D6">
        <w:rPr>
          <w:rFonts w:ascii="Arial" w:hAnsi="Arial" w:cs="Arial"/>
        </w:rPr>
        <w:t xml:space="preserve">Available at </w:t>
      </w:r>
      <w:hyperlink r:id="rId15" w:history="1">
        <w:r w:rsidR="00DB7E55" w:rsidRPr="002F298E">
          <w:rPr>
            <w:rStyle w:val="Hyperlink"/>
            <w:rFonts w:ascii="Arial" w:hAnsi="Arial" w:cs="Arial"/>
          </w:rPr>
          <w:t>https://www.bgateway.com/assets/market-reports/Market-Report-Bakery-December-2024.pdf</w:t>
        </w:r>
      </w:hyperlink>
      <w:r w:rsidR="00DB7E55">
        <w:rPr>
          <w:rFonts w:ascii="Arial" w:hAnsi="Arial" w:cs="Arial"/>
        </w:rPr>
        <w:t>.</w:t>
      </w:r>
      <w:r w:rsidRPr="004406D6">
        <w:rPr>
          <w:rFonts w:ascii="Arial" w:hAnsi="Arial" w:cs="Arial"/>
        </w:rPr>
        <w:t xml:space="preserve"> </w:t>
      </w:r>
      <w:r w:rsidRPr="004406D6">
        <w:rPr>
          <w:rFonts w:ascii="Arial" w:hAnsi="Arial" w:cs="Arial"/>
        </w:rPr>
        <w:t>(</w:t>
      </w:r>
      <w:r w:rsidRPr="004406D6">
        <w:rPr>
          <w:rFonts w:ascii="Arial" w:hAnsi="Arial" w:cs="Arial"/>
        </w:rPr>
        <w:t xml:space="preserve">Accessed </w:t>
      </w:r>
      <w:r w:rsidRPr="004406D6">
        <w:rPr>
          <w:rFonts w:ascii="Arial" w:hAnsi="Arial" w:cs="Arial"/>
        </w:rPr>
        <w:t>on 06/08/</w:t>
      </w:r>
      <w:r w:rsidRPr="004406D6">
        <w:rPr>
          <w:rFonts w:ascii="Arial" w:hAnsi="Arial" w:cs="Arial"/>
        </w:rPr>
        <w:t>2025</w:t>
      </w:r>
      <w:r w:rsidRPr="004406D6">
        <w:rPr>
          <w:rFonts w:ascii="Arial" w:hAnsi="Arial" w:cs="Arial"/>
        </w:rPr>
        <w:t>).</w:t>
      </w:r>
    </w:p>
    <w:p w14:paraId="121A26C9" w14:textId="77777777" w:rsidR="00B5080E" w:rsidRPr="004406D6" w:rsidRDefault="00B5080E" w:rsidP="00592371">
      <w:pPr>
        <w:pStyle w:val="PlainText"/>
        <w:spacing w:line="360" w:lineRule="auto"/>
        <w:rPr>
          <w:rFonts w:ascii="Arial" w:hAnsi="Arial" w:cs="Arial"/>
          <w:sz w:val="22"/>
          <w:szCs w:val="22"/>
        </w:rPr>
      </w:pPr>
    </w:p>
    <w:p w14:paraId="104EA85E" w14:textId="5C717653" w:rsidR="00B5080E" w:rsidRDefault="00B5080E" w:rsidP="00592371">
      <w:pPr>
        <w:pStyle w:val="PlainText"/>
        <w:spacing w:line="360" w:lineRule="auto"/>
        <w:rPr>
          <w:rFonts w:ascii="Arial" w:hAnsi="Arial" w:cs="Arial"/>
          <w:sz w:val="22"/>
          <w:szCs w:val="22"/>
        </w:rPr>
      </w:pPr>
      <w:r w:rsidRPr="004406D6">
        <w:rPr>
          <w:rFonts w:ascii="Arial" w:hAnsi="Arial" w:cs="Arial"/>
          <w:sz w:val="22"/>
          <w:szCs w:val="22"/>
        </w:rPr>
        <w:t xml:space="preserve">Deloitte (2024) </w:t>
      </w:r>
      <w:r w:rsidRPr="004406D6">
        <w:rPr>
          <w:rFonts w:ascii="Arial" w:hAnsi="Arial" w:cs="Arial"/>
          <w:i/>
          <w:iCs/>
          <w:sz w:val="22"/>
          <w:szCs w:val="22"/>
        </w:rPr>
        <w:t>Consumer Trends Report 2024: Personalisation and Experience</w:t>
      </w:r>
      <w:r w:rsidRPr="004406D6">
        <w:rPr>
          <w:rFonts w:ascii="Arial" w:hAnsi="Arial" w:cs="Arial"/>
          <w:sz w:val="22"/>
          <w:szCs w:val="22"/>
        </w:rPr>
        <w:t xml:space="preserve">. Available at: </w:t>
      </w:r>
      <w:hyperlink r:id="rId16" w:history="1">
        <w:r w:rsidRPr="004406D6">
          <w:rPr>
            <w:rStyle w:val="Hyperlink"/>
            <w:rFonts w:ascii="Arial" w:hAnsi="Arial" w:cs="Arial"/>
            <w:sz w:val="22"/>
            <w:szCs w:val="22"/>
          </w:rPr>
          <w:t>https://www.deloitte.com/global/en/insights/consumer-trends.html</w:t>
        </w:r>
      </w:hyperlink>
      <w:r w:rsidR="004F6297" w:rsidRPr="004406D6">
        <w:rPr>
          <w:rFonts w:ascii="Arial" w:hAnsi="Arial" w:cs="Arial"/>
          <w:sz w:val="22"/>
          <w:szCs w:val="22"/>
        </w:rPr>
        <w:t>.</w:t>
      </w:r>
      <w:r w:rsidRPr="004406D6">
        <w:rPr>
          <w:rFonts w:ascii="Arial" w:hAnsi="Arial" w:cs="Arial"/>
          <w:sz w:val="22"/>
          <w:szCs w:val="22"/>
        </w:rPr>
        <w:t xml:space="preserve"> </w:t>
      </w:r>
      <w:r w:rsidR="004F6297" w:rsidRPr="004406D6">
        <w:rPr>
          <w:rFonts w:ascii="Arial" w:hAnsi="Arial" w:cs="Arial"/>
          <w:sz w:val="22"/>
          <w:szCs w:val="22"/>
        </w:rPr>
        <w:t>(</w:t>
      </w:r>
      <w:r w:rsidRPr="004406D6">
        <w:rPr>
          <w:rFonts w:ascii="Arial" w:hAnsi="Arial" w:cs="Arial"/>
          <w:sz w:val="22"/>
          <w:szCs w:val="22"/>
        </w:rPr>
        <w:t xml:space="preserve">Accessed </w:t>
      </w:r>
      <w:r w:rsidR="004F6297" w:rsidRPr="004406D6">
        <w:rPr>
          <w:rFonts w:ascii="Arial" w:hAnsi="Arial" w:cs="Arial"/>
          <w:sz w:val="22"/>
          <w:szCs w:val="22"/>
        </w:rPr>
        <w:t>on 01/07/</w:t>
      </w:r>
      <w:r w:rsidRPr="004406D6">
        <w:rPr>
          <w:rFonts w:ascii="Arial" w:hAnsi="Arial" w:cs="Arial"/>
          <w:sz w:val="22"/>
          <w:szCs w:val="22"/>
        </w:rPr>
        <w:t>2025</w:t>
      </w:r>
      <w:r w:rsidR="00B62349" w:rsidRPr="004406D6">
        <w:rPr>
          <w:rFonts w:ascii="Arial" w:hAnsi="Arial" w:cs="Arial"/>
          <w:sz w:val="22"/>
          <w:szCs w:val="22"/>
        </w:rPr>
        <w:t>)</w:t>
      </w:r>
      <w:r w:rsidRPr="004406D6">
        <w:rPr>
          <w:rFonts w:ascii="Arial" w:hAnsi="Arial" w:cs="Arial"/>
          <w:sz w:val="22"/>
          <w:szCs w:val="22"/>
        </w:rPr>
        <w:t>.</w:t>
      </w:r>
    </w:p>
    <w:p w14:paraId="2DC7EFE8" w14:textId="77777777" w:rsidR="003D1BE9" w:rsidRDefault="003D1BE9" w:rsidP="00592371">
      <w:pPr>
        <w:pStyle w:val="PlainText"/>
        <w:spacing w:line="360" w:lineRule="auto"/>
        <w:rPr>
          <w:rFonts w:ascii="Arial" w:hAnsi="Arial" w:cs="Arial"/>
          <w:sz w:val="22"/>
          <w:szCs w:val="22"/>
        </w:rPr>
      </w:pPr>
    </w:p>
    <w:p w14:paraId="699EB6AF" w14:textId="2CAC7C4D" w:rsidR="003D1BE9" w:rsidRPr="003D1BE9" w:rsidRDefault="003D1BE9" w:rsidP="00592371">
      <w:pPr>
        <w:pStyle w:val="PlainText"/>
        <w:spacing w:line="360" w:lineRule="auto"/>
        <w:rPr>
          <w:rFonts w:ascii="Arial" w:hAnsi="Arial" w:cs="Arial"/>
          <w:sz w:val="22"/>
          <w:szCs w:val="22"/>
        </w:rPr>
      </w:pPr>
      <w:proofErr w:type="spellStart"/>
      <w:r>
        <w:rPr>
          <w:rFonts w:ascii="Arial" w:hAnsi="Arial" w:cs="Arial"/>
          <w:sz w:val="22"/>
          <w:szCs w:val="22"/>
        </w:rPr>
        <w:t>Designorate</w:t>
      </w:r>
      <w:proofErr w:type="spellEnd"/>
      <w:r>
        <w:rPr>
          <w:rFonts w:ascii="Arial" w:hAnsi="Arial" w:cs="Arial"/>
          <w:sz w:val="22"/>
          <w:szCs w:val="22"/>
        </w:rPr>
        <w:t xml:space="preserve">. (2022). </w:t>
      </w:r>
      <w:r w:rsidRPr="003D1BE9">
        <w:rPr>
          <w:rFonts w:ascii="Arial" w:hAnsi="Arial" w:cs="Arial"/>
          <w:i/>
          <w:iCs/>
          <w:sz w:val="22"/>
          <w:szCs w:val="22"/>
        </w:rPr>
        <w:t>Design Thinking Tools and Methods Complete Guide</w:t>
      </w:r>
      <w:r>
        <w:rPr>
          <w:rFonts w:ascii="Arial" w:hAnsi="Arial" w:cs="Arial"/>
          <w:i/>
          <w:iCs/>
          <w:sz w:val="22"/>
          <w:szCs w:val="22"/>
        </w:rPr>
        <w:t xml:space="preserve">. </w:t>
      </w:r>
      <w:r>
        <w:rPr>
          <w:rFonts w:ascii="Arial" w:hAnsi="Arial" w:cs="Arial"/>
          <w:sz w:val="22"/>
          <w:szCs w:val="22"/>
        </w:rPr>
        <w:t xml:space="preserve">Available at </w:t>
      </w:r>
      <w:hyperlink r:id="rId17" w:history="1">
        <w:r w:rsidRPr="002F298E">
          <w:rPr>
            <w:rStyle w:val="Hyperlink"/>
            <w:rFonts w:ascii="Arial" w:hAnsi="Arial" w:cs="Arial"/>
            <w:sz w:val="22"/>
            <w:szCs w:val="22"/>
          </w:rPr>
          <w:t>https://www.designorate.com/design-</w:t>
        </w:r>
        <w:r w:rsidRPr="002F298E">
          <w:rPr>
            <w:rStyle w:val="Hyperlink"/>
            <w:rFonts w:ascii="Arial" w:hAnsi="Arial" w:cs="Arial"/>
            <w:sz w:val="22"/>
            <w:szCs w:val="22"/>
          </w:rPr>
          <w:t>t</w:t>
        </w:r>
        <w:r w:rsidRPr="002F298E">
          <w:rPr>
            <w:rStyle w:val="Hyperlink"/>
            <w:rFonts w:ascii="Arial" w:hAnsi="Arial" w:cs="Arial"/>
            <w:sz w:val="22"/>
            <w:szCs w:val="22"/>
          </w:rPr>
          <w:t>hinking-tools-and-methods/</w:t>
        </w:r>
      </w:hyperlink>
      <w:r>
        <w:rPr>
          <w:rFonts w:ascii="Arial" w:hAnsi="Arial" w:cs="Arial"/>
          <w:sz w:val="22"/>
          <w:szCs w:val="22"/>
        </w:rPr>
        <w:t xml:space="preserve">. (Accessed on 08/08/2025). </w:t>
      </w:r>
    </w:p>
    <w:p w14:paraId="349DCC3B" w14:textId="77777777" w:rsidR="00B5080E" w:rsidRPr="004406D6" w:rsidRDefault="00B5080E" w:rsidP="00592371">
      <w:pPr>
        <w:pStyle w:val="PlainText"/>
        <w:spacing w:line="360" w:lineRule="auto"/>
        <w:rPr>
          <w:rFonts w:ascii="Arial" w:hAnsi="Arial" w:cs="Arial"/>
          <w:sz w:val="22"/>
          <w:szCs w:val="22"/>
        </w:rPr>
      </w:pPr>
    </w:p>
    <w:p w14:paraId="24B0C21C" w14:textId="7CFEF7B3" w:rsidR="00B5080E" w:rsidRPr="004406D6" w:rsidRDefault="00B5080E" w:rsidP="00592371">
      <w:pPr>
        <w:pStyle w:val="PlainText"/>
        <w:spacing w:line="360" w:lineRule="auto"/>
        <w:rPr>
          <w:rFonts w:ascii="Arial" w:hAnsi="Arial" w:cs="Arial"/>
          <w:sz w:val="22"/>
          <w:szCs w:val="22"/>
        </w:rPr>
      </w:pPr>
      <w:r w:rsidRPr="004406D6">
        <w:rPr>
          <w:rFonts w:ascii="Arial" w:hAnsi="Arial" w:cs="Arial"/>
          <w:sz w:val="22"/>
          <w:szCs w:val="22"/>
        </w:rPr>
        <w:t xml:space="preserve">Euromonitor International (2023) </w:t>
      </w:r>
      <w:r w:rsidRPr="004406D6">
        <w:rPr>
          <w:rFonts w:ascii="Arial" w:hAnsi="Arial" w:cs="Arial"/>
          <w:i/>
          <w:iCs/>
          <w:sz w:val="22"/>
          <w:szCs w:val="22"/>
        </w:rPr>
        <w:t>Health and Wellness Trends in the UK Food Industry</w:t>
      </w:r>
      <w:r w:rsidRPr="004406D6">
        <w:rPr>
          <w:rFonts w:ascii="Arial" w:hAnsi="Arial" w:cs="Arial"/>
          <w:sz w:val="22"/>
          <w:szCs w:val="22"/>
        </w:rPr>
        <w:t xml:space="preserve">. Available at: </w:t>
      </w:r>
      <w:hyperlink r:id="rId18" w:history="1">
        <w:r w:rsidRPr="004406D6">
          <w:rPr>
            <w:rStyle w:val="Hyperlink"/>
            <w:rFonts w:ascii="Arial" w:hAnsi="Arial" w:cs="Arial"/>
            <w:sz w:val="22"/>
            <w:szCs w:val="22"/>
          </w:rPr>
          <w:t>https://www.euromonitor.com/health-and-wellness-uk/report</w:t>
        </w:r>
      </w:hyperlink>
      <w:r w:rsidRPr="004406D6">
        <w:rPr>
          <w:rFonts w:ascii="Arial" w:hAnsi="Arial" w:cs="Arial"/>
          <w:sz w:val="22"/>
          <w:szCs w:val="22"/>
        </w:rPr>
        <w:t xml:space="preserve"> </w:t>
      </w:r>
      <w:r w:rsidR="004F6297" w:rsidRPr="004406D6">
        <w:rPr>
          <w:rFonts w:ascii="Arial" w:hAnsi="Arial" w:cs="Arial"/>
          <w:sz w:val="22"/>
          <w:szCs w:val="22"/>
        </w:rPr>
        <w:t>(</w:t>
      </w:r>
      <w:r w:rsidRPr="004406D6">
        <w:rPr>
          <w:rFonts w:ascii="Arial" w:hAnsi="Arial" w:cs="Arial"/>
          <w:sz w:val="22"/>
          <w:szCs w:val="22"/>
        </w:rPr>
        <w:t xml:space="preserve">Accessed </w:t>
      </w:r>
      <w:r w:rsidR="004F6297" w:rsidRPr="004406D6">
        <w:rPr>
          <w:rFonts w:ascii="Arial" w:hAnsi="Arial" w:cs="Arial"/>
          <w:sz w:val="22"/>
          <w:szCs w:val="22"/>
        </w:rPr>
        <w:t>on 01/07/</w:t>
      </w:r>
      <w:r w:rsidRPr="004406D6">
        <w:rPr>
          <w:rFonts w:ascii="Arial" w:hAnsi="Arial" w:cs="Arial"/>
          <w:sz w:val="22"/>
          <w:szCs w:val="22"/>
        </w:rPr>
        <w:t>2025</w:t>
      </w:r>
      <w:r w:rsidR="00B62349" w:rsidRPr="004406D6">
        <w:rPr>
          <w:rFonts w:ascii="Arial" w:hAnsi="Arial" w:cs="Arial"/>
          <w:sz w:val="22"/>
          <w:szCs w:val="22"/>
        </w:rPr>
        <w:t>)</w:t>
      </w:r>
      <w:r w:rsidRPr="004406D6">
        <w:rPr>
          <w:rFonts w:ascii="Arial" w:hAnsi="Arial" w:cs="Arial"/>
          <w:sz w:val="22"/>
          <w:szCs w:val="22"/>
        </w:rPr>
        <w:t>.</w:t>
      </w:r>
    </w:p>
    <w:p w14:paraId="2C137B5F" w14:textId="77777777" w:rsidR="00B5080E" w:rsidRPr="004406D6" w:rsidRDefault="00B5080E" w:rsidP="00592371">
      <w:pPr>
        <w:pStyle w:val="PlainText"/>
        <w:spacing w:line="360" w:lineRule="auto"/>
        <w:rPr>
          <w:rFonts w:ascii="Arial" w:hAnsi="Arial" w:cs="Arial"/>
          <w:sz w:val="22"/>
          <w:szCs w:val="22"/>
        </w:rPr>
      </w:pPr>
    </w:p>
    <w:p w14:paraId="0270C521" w14:textId="3A5C05F0" w:rsidR="00B5080E" w:rsidRPr="004406D6" w:rsidRDefault="00B5080E" w:rsidP="00592371">
      <w:pPr>
        <w:pStyle w:val="PlainText"/>
        <w:spacing w:line="360" w:lineRule="auto"/>
        <w:rPr>
          <w:rFonts w:ascii="Arial" w:hAnsi="Arial" w:cs="Arial"/>
          <w:sz w:val="22"/>
          <w:szCs w:val="22"/>
        </w:rPr>
      </w:pPr>
      <w:r w:rsidRPr="004406D6">
        <w:rPr>
          <w:rFonts w:ascii="Arial" w:hAnsi="Arial" w:cs="Arial"/>
          <w:sz w:val="22"/>
          <w:szCs w:val="22"/>
        </w:rPr>
        <w:t>Harvard Business Review (2023)</w:t>
      </w:r>
      <w:r w:rsidR="007E5AB9" w:rsidRPr="004406D6">
        <w:rPr>
          <w:rFonts w:ascii="Arial" w:hAnsi="Arial" w:cs="Arial"/>
          <w:sz w:val="22"/>
          <w:szCs w:val="22"/>
        </w:rPr>
        <w:t>.</w:t>
      </w:r>
      <w:r w:rsidRPr="004406D6">
        <w:rPr>
          <w:rFonts w:ascii="Arial" w:hAnsi="Arial" w:cs="Arial"/>
          <w:sz w:val="22"/>
          <w:szCs w:val="22"/>
        </w:rPr>
        <w:t xml:space="preserve"> </w:t>
      </w:r>
      <w:r w:rsidRPr="004406D6">
        <w:rPr>
          <w:rFonts w:ascii="Arial" w:hAnsi="Arial" w:cs="Arial"/>
          <w:i/>
          <w:iCs/>
          <w:sz w:val="22"/>
          <w:szCs w:val="22"/>
        </w:rPr>
        <w:t>The Economics of Customer Retention</w:t>
      </w:r>
      <w:r w:rsidRPr="004406D6">
        <w:rPr>
          <w:rFonts w:ascii="Arial" w:hAnsi="Arial" w:cs="Arial"/>
          <w:sz w:val="22"/>
          <w:szCs w:val="22"/>
        </w:rPr>
        <w:t xml:space="preserve">. Available at: </w:t>
      </w:r>
      <w:hyperlink r:id="rId19" w:history="1">
        <w:r w:rsidRPr="004406D6">
          <w:rPr>
            <w:rStyle w:val="Hyperlink"/>
            <w:rFonts w:ascii="Arial" w:hAnsi="Arial" w:cs="Arial"/>
            <w:sz w:val="22"/>
            <w:szCs w:val="22"/>
          </w:rPr>
          <w:t>https://hbr.org/customer-retention-strategies</w:t>
        </w:r>
      </w:hyperlink>
      <w:r w:rsidR="00B62349" w:rsidRPr="004406D6">
        <w:rPr>
          <w:rFonts w:ascii="Arial" w:hAnsi="Arial" w:cs="Arial"/>
          <w:sz w:val="22"/>
          <w:szCs w:val="22"/>
        </w:rPr>
        <w:t>.</w:t>
      </w:r>
      <w:r w:rsidRPr="004406D6">
        <w:rPr>
          <w:rFonts w:ascii="Arial" w:hAnsi="Arial" w:cs="Arial"/>
          <w:sz w:val="22"/>
          <w:szCs w:val="22"/>
        </w:rPr>
        <w:t xml:space="preserve"> </w:t>
      </w:r>
      <w:r w:rsidR="00B62349" w:rsidRPr="004406D6">
        <w:rPr>
          <w:rFonts w:ascii="Arial" w:hAnsi="Arial" w:cs="Arial"/>
          <w:sz w:val="22"/>
          <w:szCs w:val="22"/>
        </w:rPr>
        <w:t>(</w:t>
      </w:r>
      <w:r w:rsidRPr="004406D6">
        <w:rPr>
          <w:rFonts w:ascii="Arial" w:hAnsi="Arial" w:cs="Arial"/>
          <w:sz w:val="22"/>
          <w:szCs w:val="22"/>
        </w:rPr>
        <w:t>Accessed</w:t>
      </w:r>
      <w:r w:rsidR="00B62349" w:rsidRPr="004406D6">
        <w:rPr>
          <w:rFonts w:ascii="Arial" w:hAnsi="Arial" w:cs="Arial"/>
          <w:sz w:val="22"/>
          <w:szCs w:val="22"/>
        </w:rPr>
        <w:t xml:space="preserve"> on</w:t>
      </w:r>
      <w:r w:rsidRPr="004406D6">
        <w:rPr>
          <w:rFonts w:ascii="Arial" w:hAnsi="Arial" w:cs="Arial"/>
          <w:sz w:val="22"/>
          <w:szCs w:val="22"/>
        </w:rPr>
        <w:t xml:space="preserve"> </w:t>
      </w:r>
      <w:r w:rsidR="00B62349" w:rsidRPr="004406D6">
        <w:rPr>
          <w:rFonts w:ascii="Arial" w:hAnsi="Arial" w:cs="Arial"/>
          <w:sz w:val="22"/>
          <w:szCs w:val="22"/>
        </w:rPr>
        <w:t>0</w:t>
      </w:r>
      <w:r w:rsidRPr="004406D6">
        <w:rPr>
          <w:rFonts w:ascii="Arial" w:hAnsi="Arial" w:cs="Arial"/>
          <w:sz w:val="22"/>
          <w:szCs w:val="22"/>
        </w:rPr>
        <w:t>1</w:t>
      </w:r>
      <w:r w:rsidR="00B62349" w:rsidRPr="004406D6">
        <w:rPr>
          <w:rFonts w:ascii="Arial" w:hAnsi="Arial" w:cs="Arial"/>
          <w:sz w:val="22"/>
          <w:szCs w:val="22"/>
        </w:rPr>
        <w:t>/07/</w:t>
      </w:r>
      <w:r w:rsidRPr="004406D6">
        <w:rPr>
          <w:rFonts w:ascii="Arial" w:hAnsi="Arial" w:cs="Arial"/>
          <w:sz w:val="22"/>
          <w:szCs w:val="22"/>
        </w:rPr>
        <w:t>2025</w:t>
      </w:r>
      <w:r w:rsidR="00B62349" w:rsidRPr="004406D6">
        <w:rPr>
          <w:rFonts w:ascii="Arial" w:hAnsi="Arial" w:cs="Arial"/>
          <w:sz w:val="22"/>
          <w:szCs w:val="22"/>
        </w:rPr>
        <w:t>)</w:t>
      </w:r>
      <w:r w:rsidRPr="004406D6">
        <w:rPr>
          <w:rFonts w:ascii="Arial" w:hAnsi="Arial" w:cs="Arial"/>
          <w:sz w:val="22"/>
          <w:szCs w:val="22"/>
        </w:rPr>
        <w:t>.</w:t>
      </w:r>
    </w:p>
    <w:p w14:paraId="79F288D1" w14:textId="77777777" w:rsidR="00AF1FF6" w:rsidRPr="004406D6" w:rsidRDefault="00AF1FF6" w:rsidP="00592371">
      <w:pPr>
        <w:pStyle w:val="PlainText"/>
        <w:spacing w:line="360" w:lineRule="auto"/>
        <w:rPr>
          <w:rFonts w:ascii="Arial" w:hAnsi="Arial" w:cs="Arial"/>
          <w:sz w:val="22"/>
          <w:szCs w:val="22"/>
        </w:rPr>
      </w:pPr>
    </w:p>
    <w:p w14:paraId="52382C3D" w14:textId="2C6AA0A1" w:rsidR="00AF1FF6" w:rsidRPr="004406D6" w:rsidRDefault="00AF1FF6" w:rsidP="00592371">
      <w:pPr>
        <w:pStyle w:val="PlainText"/>
        <w:spacing w:line="360" w:lineRule="auto"/>
        <w:rPr>
          <w:rFonts w:ascii="Arial" w:hAnsi="Arial" w:cs="Arial"/>
          <w:sz w:val="22"/>
          <w:szCs w:val="22"/>
        </w:rPr>
      </w:pPr>
      <w:proofErr w:type="spellStart"/>
      <w:r w:rsidRPr="004406D6">
        <w:rPr>
          <w:rFonts w:ascii="Arial" w:hAnsi="Arial" w:cs="Arial"/>
          <w:sz w:val="22"/>
          <w:szCs w:val="22"/>
        </w:rPr>
        <w:t>LeadIQ</w:t>
      </w:r>
      <w:proofErr w:type="spellEnd"/>
      <w:r w:rsidRPr="004406D6">
        <w:rPr>
          <w:rFonts w:ascii="Arial" w:hAnsi="Arial" w:cs="Arial"/>
          <w:sz w:val="22"/>
          <w:szCs w:val="22"/>
        </w:rPr>
        <w:t xml:space="preserve">. (No date). </w:t>
      </w:r>
      <w:r w:rsidRPr="004406D6">
        <w:rPr>
          <w:rFonts w:ascii="Arial" w:hAnsi="Arial" w:cs="Arial"/>
          <w:i/>
          <w:iCs/>
          <w:sz w:val="22"/>
          <w:szCs w:val="22"/>
        </w:rPr>
        <w:t>Wenzel's the Bakers Ltd</w:t>
      </w:r>
      <w:r w:rsidRPr="004406D6">
        <w:rPr>
          <w:rFonts w:ascii="Arial" w:hAnsi="Arial" w:cs="Arial"/>
          <w:sz w:val="22"/>
          <w:szCs w:val="22"/>
        </w:rPr>
        <w:t xml:space="preserve">. Available at </w:t>
      </w:r>
      <w:hyperlink r:id="rId20" w:history="1">
        <w:r w:rsidRPr="004406D6">
          <w:rPr>
            <w:rStyle w:val="Hyperlink"/>
            <w:rFonts w:ascii="Arial" w:hAnsi="Arial" w:cs="Arial"/>
            <w:sz w:val="22"/>
            <w:szCs w:val="22"/>
          </w:rPr>
          <w:t>https://leadiq.com/c/wenzels-the-bakers-ltd/5a1d97402300005a0085cb6e</w:t>
        </w:r>
      </w:hyperlink>
      <w:r w:rsidRPr="004406D6">
        <w:rPr>
          <w:rFonts w:ascii="Arial" w:hAnsi="Arial" w:cs="Arial"/>
          <w:sz w:val="22"/>
          <w:szCs w:val="22"/>
        </w:rPr>
        <w:t xml:space="preserve">. (Accessed on 15/08/2025). </w:t>
      </w:r>
    </w:p>
    <w:p w14:paraId="3B473FC1" w14:textId="77777777" w:rsidR="00B5080E" w:rsidRPr="004406D6" w:rsidRDefault="00B5080E" w:rsidP="00592371">
      <w:pPr>
        <w:pStyle w:val="PlainText"/>
        <w:spacing w:line="360" w:lineRule="auto"/>
        <w:rPr>
          <w:rFonts w:ascii="Arial" w:hAnsi="Arial" w:cs="Arial"/>
          <w:sz w:val="22"/>
          <w:szCs w:val="22"/>
        </w:rPr>
      </w:pPr>
    </w:p>
    <w:p w14:paraId="3765B4DE" w14:textId="4D592B92" w:rsidR="00B5080E" w:rsidRPr="004406D6" w:rsidRDefault="00B5080E" w:rsidP="00592371">
      <w:pPr>
        <w:pStyle w:val="PlainText"/>
        <w:spacing w:line="360" w:lineRule="auto"/>
        <w:rPr>
          <w:rFonts w:ascii="Arial" w:hAnsi="Arial" w:cs="Arial"/>
          <w:sz w:val="22"/>
          <w:szCs w:val="22"/>
        </w:rPr>
      </w:pPr>
      <w:r w:rsidRPr="004406D6">
        <w:rPr>
          <w:rFonts w:ascii="Arial" w:hAnsi="Arial" w:cs="Arial"/>
          <w:sz w:val="22"/>
          <w:szCs w:val="22"/>
        </w:rPr>
        <w:t>Mintel</w:t>
      </w:r>
      <w:r w:rsidR="00C1347A" w:rsidRPr="004406D6">
        <w:rPr>
          <w:rFonts w:ascii="Arial" w:hAnsi="Arial" w:cs="Arial"/>
          <w:sz w:val="22"/>
          <w:szCs w:val="22"/>
        </w:rPr>
        <w:t>.</w:t>
      </w:r>
      <w:r w:rsidRPr="004406D6">
        <w:rPr>
          <w:rFonts w:ascii="Arial" w:hAnsi="Arial" w:cs="Arial"/>
          <w:sz w:val="22"/>
          <w:szCs w:val="22"/>
        </w:rPr>
        <w:t xml:space="preserve"> (2024)</w:t>
      </w:r>
      <w:r w:rsidR="00C1347A" w:rsidRPr="004406D6">
        <w:rPr>
          <w:rFonts w:ascii="Arial" w:hAnsi="Arial" w:cs="Arial"/>
          <w:sz w:val="22"/>
          <w:szCs w:val="22"/>
        </w:rPr>
        <w:t>.</w:t>
      </w:r>
      <w:r w:rsidRPr="004406D6">
        <w:rPr>
          <w:rFonts w:ascii="Arial" w:hAnsi="Arial" w:cs="Arial"/>
          <w:sz w:val="22"/>
          <w:szCs w:val="22"/>
        </w:rPr>
        <w:t xml:space="preserve"> </w:t>
      </w:r>
      <w:r w:rsidRPr="004406D6">
        <w:rPr>
          <w:rFonts w:ascii="Arial" w:hAnsi="Arial" w:cs="Arial"/>
          <w:i/>
          <w:iCs/>
          <w:sz w:val="22"/>
          <w:szCs w:val="22"/>
        </w:rPr>
        <w:t>UK Bakery Market Report 2024</w:t>
      </w:r>
      <w:r w:rsidRPr="004406D6">
        <w:rPr>
          <w:rFonts w:ascii="Arial" w:hAnsi="Arial" w:cs="Arial"/>
          <w:sz w:val="22"/>
          <w:szCs w:val="22"/>
        </w:rPr>
        <w:t xml:space="preserve">. Available at: </w:t>
      </w:r>
      <w:hyperlink r:id="rId21" w:history="1">
        <w:r w:rsidRPr="004406D6">
          <w:rPr>
            <w:rStyle w:val="Hyperlink"/>
            <w:rFonts w:ascii="Arial" w:hAnsi="Arial" w:cs="Arial"/>
            <w:sz w:val="22"/>
            <w:szCs w:val="22"/>
          </w:rPr>
          <w:t>https://www.mintel.com/bakery-market-uk</w:t>
        </w:r>
      </w:hyperlink>
      <w:r w:rsidRPr="004406D6">
        <w:rPr>
          <w:rFonts w:ascii="Arial" w:hAnsi="Arial" w:cs="Arial"/>
          <w:sz w:val="22"/>
          <w:szCs w:val="22"/>
        </w:rPr>
        <w:t xml:space="preserve"> </w:t>
      </w:r>
      <w:r w:rsidR="00C1347A" w:rsidRPr="004406D6">
        <w:rPr>
          <w:rFonts w:ascii="Arial" w:hAnsi="Arial" w:cs="Arial"/>
          <w:sz w:val="22"/>
          <w:szCs w:val="22"/>
        </w:rPr>
        <w:t>(</w:t>
      </w:r>
      <w:r w:rsidRPr="004406D6">
        <w:rPr>
          <w:rFonts w:ascii="Arial" w:hAnsi="Arial" w:cs="Arial"/>
          <w:sz w:val="22"/>
          <w:szCs w:val="22"/>
        </w:rPr>
        <w:t xml:space="preserve">Accessed </w:t>
      </w:r>
      <w:r w:rsidR="00C1347A" w:rsidRPr="004406D6">
        <w:rPr>
          <w:rFonts w:ascii="Arial" w:hAnsi="Arial" w:cs="Arial"/>
          <w:sz w:val="22"/>
          <w:szCs w:val="22"/>
        </w:rPr>
        <w:t>on 0</w:t>
      </w:r>
      <w:r w:rsidRPr="004406D6">
        <w:rPr>
          <w:rFonts w:ascii="Arial" w:hAnsi="Arial" w:cs="Arial"/>
          <w:sz w:val="22"/>
          <w:szCs w:val="22"/>
        </w:rPr>
        <w:t>1</w:t>
      </w:r>
      <w:r w:rsidR="00C1347A" w:rsidRPr="004406D6">
        <w:rPr>
          <w:rFonts w:ascii="Arial" w:hAnsi="Arial" w:cs="Arial"/>
          <w:sz w:val="22"/>
          <w:szCs w:val="22"/>
        </w:rPr>
        <w:t>/07/</w:t>
      </w:r>
      <w:r w:rsidRPr="004406D6">
        <w:rPr>
          <w:rFonts w:ascii="Arial" w:hAnsi="Arial" w:cs="Arial"/>
          <w:sz w:val="22"/>
          <w:szCs w:val="22"/>
        </w:rPr>
        <w:t>2025</w:t>
      </w:r>
      <w:r w:rsidR="00C1347A" w:rsidRPr="004406D6">
        <w:rPr>
          <w:rFonts w:ascii="Arial" w:hAnsi="Arial" w:cs="Arial"/>
          <w:sz w:val="22"/>
          <w:szCs w:val="22"/>
        </w:rPr>
        <w:t>)</w:t>
      </w:r>
      <w:r w:rsidRPr="004406D6">
        <w:rPr>
          <w:rFonts w:ascii="Arial" w:hAnsi="Arial" w:cs="Arial"/>
          <w:sz w:val="22"/>
          <w:szCs w:val="22"/>
        </w:rPr>
        <w:t>.</w:t>
      </w:r>
    </w:p>
    <w:p w14:paraId="53D88CC0" w14:textId="77777777" w:rsidR="00B5080E" w:rsidRPr="004406D6" w:rsidRDefault="00B5080E" w:rsidP="00592371">
      <w:pPr>
        <w:pStyle w:val="PlainText"/>
        <w:spacing w:line="360" w:lineRule="auto"/>
        <w:rPr>
          <w:rFonts w:ascii="Arial" w:hAnsi="Arial" w:cs="Arial"/>
          <w:sz w:val="22"/>
          <w:szCs w:val="22"/>
        </w:rPr>
      </w:pPr>
    </w:p>
    <w:p w14:paraId="6F3EA14D" w14:textId="33AE2206" w:rsidR="008D361D" w:rsidRDefault="0058545A" w:rsidP="00592371">
      <w:pPr>
        <w:pStyle w:val="PlainText"/>
        <w:spacing w:line="360" w:lineRule="auto"/>
        <w:rPr>
          <w:rFonts w:ascii="Arial" w:hAnsi="Arial" w:cs="Arial"/>
          <w:sz w:val="22"/>
          <w:szCs w:val="22"/>
        </w:rPr>
      </w:pPr>
      <w:proofErr w:type="spellStart"/>
      <w:r w:rsidRPr="004406D6">
        <w:rPr>
          <w:rFonts w:ascii="Arial" w:hAnsi="Arial" w:cs="Arial"/>
          <w:sz w:val="22"/>
          <w:szCs w:val="22"/>
        </w:rPr>
        <w:t>Nagji</w:t>
      </w:r>
      <w:proofErr w:type="spellEnd"/>
      <w:r w:rsidRPr="004406D6">
        <w:rPr>
          <w:rFonts w:ascii="Arial" w:hAnsi="Arial" w:cs="Arial"/>
          <w:sz w:val="22"/>
          <w:szCs w:val="22"/>
        </w:rPr>
        <w:t>, B. and Tuff, G. (2012</w:t>
      </w:r>
      <w:r w:rsidRPr="004406D6">
        <w:rPr>
          <w:rFonts w:ascii="Arial" w:hAnsi="Arial" w:cs="Arial"/>
          <w:i/>
          <w:iCs/>
          <w:sz w:val="22"/>
          <w:szCs w:val="22"/>
        </w:rPr>
        <w:t>)</w:t>
      </w:r>
      <w:r w:rsidR="007E5AB9" w:rsidRPr="004406D6">
        <w:rPr>
          <w:rFonts w:ascii="Arial" w:hAnsi="Arial" w:cs="Arial"/>
          <w:i/>
          <w:iCs/>
          <w:sz w:val="22"/>
          <w:szCs w:val="22"/>
        </w:rPr>
        <w:t>.</w:t>
      </w:r>
      <w:r w:rsidRPr="004406D6">
        <w:rPr>
          <w:rFonts w:ascii="Arial" w:hAnsi="Arial" w:cs="Arial"/>
          <w:i/>
          <w:iCs/>
          <w:sz w:val="22"/>
          <w:szCs w:val="22"/>
        </w:rPr>
        <w:t xml:space="preserve"> ‘Managing Your Innovation Portfolio’, Harvard Business Review</w:t>
      </w:r>
      <w:r w:rsidRPr="004406D6">
        <w:rPr>
          <w:rFonts w:ascii="Arial" w:hAnsi="Arial" w:cs="Arial"/>
          <w:sz w:val="22"/>
          <w:szCs w:val="22"/>
        </w:rPr>
        <w:t xml:space="preserve">, 90(5), pp. 66-74. Available at: </w:t>
      </w:r>
      <w:hyperlink r:id="rId22" w:history="1">
        <w:r w:rsidRPr="004406D6">
          <w:rPr>
            <w:rStyle w:val="Hyperlink"/>
            <w:rFonts w:ascii="Arial" w:hAnsi="Arial" w:cs="Arial"/>
            <w:sz w:val="22"/>
            <w:szCs w:val="22"/>
          </w:rPr>
          <w:t>https://hbr.org/2012/05/managing-your-innovation-portfolio</w:t>
        </w:r>
      </w:hyperlink>
      <w:r w:rsidR="007E5AB9" w:rsidRPr="004406D6">
        <w:rPr>
          <w:rFonts w:ascii="Arial" w:hAnsi="Arial" w:cs="Arial"/>
          <w:sz w:val="22"/>
          <w:szCs w:val="22"/>
        </w:rPr>
        <w:t>.</w:t>
      </w:r>
      <w:r w:rsidRPr="004406D6">
        <w:rPr>
          <w:rFonts w:ascii="Arial" w:hAnsi="Arial" w:cs="Arial"/>
          <w:sz w:val="22"/>
          <w:szCs w:val="22"/>
        </w:rPr>
        <w:t xml:space="preserve"> </w:t>
      </w:r>
      <w:r w:rsidR="007E5AB9" w:rsidRPr="004406D6">
        <w:rPr>
          <w:rFonts w:ascii="Arial" w:hAnsi="Arial" w:cs="Arial"/>
          <w:sz w:val="22"/>
          <w:szCs w:val="22"/>
        </w:rPr>
        <w:t>(</w:t>
      </w:r>
      <w:r w:rsidRPr="004406D6">
        <w:rPr>
          <w:rFonts w:ascii="Arial" w:hAnsi="Arial" w:cs="Arial"/>
          <w:sz w:val="22"/>
          <w:szCs w:val="22"/>
        </w:rPr>
        <w:t>Accessed</w:t>
      </w:r>
      <w:r w:rsidR="007E5AB9" w:rsidRPr="004406D6">
        <w:rPr>
          <w:rFonts w:ascii="Arial" w:hAnsi="Arial" w:cs="Arial"/>
          <w:sz w:val="22"/>
          <w:szCs w:val="22"/>
        </w:rPr>
        <w:t xml:space="preserve"> on</w:t>
      </w:r>
      <w:r w:rsidRPr="004406D6">
        <w:rPr>
          <w:rFonts w:ascii="Arial" w:hAnsi="Arial" w:cs="Arial"/>
          <w:sz w:val="22"/>
          <w:szCs w:val="22"/>
        </w:rPr>
        <w:t xml:space="preserve"> </w:t>
      </w:r>
      <w:r w:rsidR="007E5AB9" w:rsidRPr="004406D6">
        <w:rPr>
          <w:rFonts w:ascii="Arial" w:hAnsi="Arial" w:cs="Arial"/>
          <w:sz w:val="22"/>
          <w:szCs w:val="22"/>
        </w:rPr>
        <w:t>0</w:t>
      </w:r>
      <w:r w:rsidRPr="004406D6">
        <w:rPr>
          <w:rFonts w:ascii="Arial" w:hAnsi="Arial" w:cs="Arial"/>
          <w:sz w:val="22"/>
          <w:szCs w:val="22"/>
        </w:rPr>
        <w:t>1</w:t>
      </w:r>
      <w:r w:rsidR="007E5AB9" w:rsidRPr="004406D6">
        <w:rPr>
          <w:rFonts w:ascii="Arial" w:hAnsi="Arial" w:cs="Arial"/>
          <w:sz w:val="22"/>
          <w:szCs w:val="22"/>
        </w:rPr>
        <w:t>/07/</w:t>
      </w:r>
      <w:r w:rsidRPr="004406D6">
        <w:rPr>
          <w:rFonts w:ascii="Arial" w:hAnsi="Arial" w:cs="Arial"/>
          <w:sz w:val="22"/>
          <w:szCs w:val="22"/>
        </w:rPr>
        <w:t>2025</w:t>
      </w:r>
      <w:r w:rsidR="007E5AB9" w:rsidRPr="004406D6">
        <w:rPr>
          <w:rFonts w:ascii="Arial" w:hAnsi="Arial" w:cs="Arial"/>
          <w:sz w:val="22"/>
          <w:szCs w:val="22"/>
        </w:rPr>
        <w:t>)</w:t>
      </w:r>
      <w:r w:rsidRPr="004406D6">
        <w:rPr>
          <w:rFonts w:ascii="Arial" w:hAnsi="Arial" w:cs="Arial"/>
          <w:sz w:val="22"/>
          <w:szCs w:val="22"/>
        </w:rPr>
        <w:t>.</w:t>
      </w:r>
    </w:p>
    <w:p w14:paraId="41891504" w14:textId="77777777" w:rsidR="00DB7E55" w:rsidRDefault="00DB7E55" w:rsidP="00592371">
      <w:pPr>
        <w:pStyle w:val="PlainText"/>
        <w:spacing w:line="360" w:lineRule="auto"/>
        <w:rPr>
          <w:rFonts w:ascii="Arial" w:hAnsi="Arial" w:cs="Arial"/>
          <w:sz w:val="22"/>
          <w:szCs w:val="22"/>
        </w:rPr>
      </w:pPr>
    </w:p>
    <w:p w14:paraId="4493975F" w14:textId="5FB8CA72" w:rsidR="00DB7E55" w:rsidRPr="00DB7E55" w:rsidRDefault="00DB7E55" w:rsidP="00592371">
      <w:pPr>
        <w:pStyle w:val="PlainText"/>
        <w:spacing w:line="360" w:lineRule="auto"/>
        <w:rPr>
          <w:rFonts w:ascii="Arial" w:hAnsi="Arial" w:cs="Arial"/>
          <w:sz w:val="22"/>
          <w:szCs w:val="22"/>
        </w:rPr>
      </w:pPr>
      <w:r>
        <w:rPr>
          <w:rFonts w:ascii="Arial" w:hAnsi="Arial" w:cs="Arial"/>
          <w:sz w:val="22"/>
          <w:szCs w:val="22"/>
        </w:rPr>
        <w:t xml:space="preserve">PWC. (2024). </w:t>
      </w:r>
      <w:r w:rsidRPr="00DB7E55">
        <w:rPr>
          <w:rFonts w:ascii="Arial" w:hAnsi="Arial" w:cs="Arial"/>
          <w:i/>
          <w:iCs/>
          <w:sz w:val="22"/>
          <w:szCs w:val="22"/>
        </w:rPr>
        <w:t>Design Thinking Tools and Methods Complete Guide</w:t>
      </w:r>
      <w:r>
        <w:rPr>
          <w:rFonts w:ascii="Arial" w:hAnsi="Arial" w:cs="Arial"/>
          <w:sz w:val="22"/>
          <w:szCs w:val="22"/>
        </w:rPr>
        <w:t xml:space="preserve">. Available at </w:t>
      </w:r>
      <w:hyperlink r:id="rId23" w:history="1">
        <w:r w:rsidRPr="002F298E">
          <w:rPr>
            <w:rStyle w:val="Hyperlink"/>
            <w:rFonts w:ascii="Arial" w:hAnsi="Arial" w:cs="Arial"/>
            <w:sz w:val="22"/>
            <w:szCs w:val="22"/>
          </w:rPr>
          <w:t>https://www.pwc.com/gx/en/news-room/press-releases/2024/pwc-2024-voice-of-consumer-survey.html</w:t>
        </w:r>
      </w:hyperlink>
      <w:r>
        <w:rPr>
          <w:rFonts w:ascii="Arial" w:hAnsi="Arial" w:cs="Arial"/>
          <w:sz w:val="22"/>
          <w:szCs w:val="22"/>
        </w:rPr>
        <w:t xml:space="preserve">. (Accessed on 08/08/2025). </w:t>
      </w:r>
    </w:p>
    <w:p w14:paraId="0A6D3355" w14:textId="77777777" w:rsidR="004406D6" w:rsidRPr="004406D6" w:rsidRDefault="004406D6" w:rsidP="00592371">
      <w:pPr>
        <w:pStyle w:val="PlainText"/>
        <w:spacing w:line="360" w:lineRule="auto"/>
        <w:rPr>
          <w:rFonts w:ascii="Arial" w:hAnsi="Arial" w:cs="Arial"/>
          <w:sz w:val="22"/>
          <w:szCs w:val="22"/>
        </w:rPr>
      </w:pPr>
    </w:p>
    <w:p w14:paraId="148D390B" w14:textId="19A35EA2" w:rsidR="004406D6" w:rsidRPr="004406D6" w:rsidRDefault="004406D6" w:rsidP="00592371">
      <w:pPr>
        <w:pStyle w:val="PlainText"/>
        <w:spacing w:line="360" w:lineRule="auto"/>
        <w:rPr>
          <w:rFonts w:ascii="Arial" w:hAnsi="Arial" w:cs="Arial"/>
          <w:sz w:val="22"/>
          <w:szCs w:val="22"/>
        </w:rPr>
      </w:pPr>
      <w:r w:rsidRPr="004406D6">
        <w:rPr>
          <w:rFonts w:ascii="Arial" w:hAnsi="Arial" w:cs="Arial"/>
          <w:sz w:val="22"/>
          <w:szCs w:val="22"/>
        </w:rPr>
        <w:t>Retail Cost Monitor</w:t>
      </w:r>
      <w:r w:rsidRPr="004406D6">
        <w:rPr>
          <w:rFonts w:ascii="Arial" w:hAnsi="Arial" w:cs="Arial"/>
          <w:sz w:val="22"/>
          <w:szCs w:val="22"/>
        </w:rPr>
        <w:t>.</w:t>
      </w:r>
      <w:r w:rsidRPr="004406D6">
        <w:rPr>
          <w:rFonts w:ascii="Arial" w:hAnsi="Arial" w:cs="Arial"/>
          <w:sz w:val="22"/>
          <w:szCs w:val="22"/>
        </w:rPr>
        <w:t xml:space="preserve"> (2024)</w:t>
      </w:r>
      <w:r w:rsidRPr="004406D6">
        <w:rPr>
          <w:rFonts w:ascii="Arial" w:hAnsi="Arial" w:cs="Arial"/>
          <w:sz w:val="22"/>
          <w:szCs w:val="22"/>
        </w:rPr>
        <w:t>.</w:t>
      </w:r>
      <w:r w:rsidRPr="004406D6">
        <w:rPr>
          <w:rFonts w:ascii="Arial" w:hAnsi="Arial" w:cs="Arial"/>
          <w:sz w:val="22"/>
          <w:szCs w:val="22"/>
        </w:rPr>
        <w:t xml:space="preserve"> </w:t>
      </w:r>
      <w:r w:rsidRPr="004406D6">
        <w:rPr>
          <w:rFonts w:ascii="Arial" w:hAnsi="Arial" w:cs="Arial"/>
          <w:i/>
          <w:iCs/>
          <w:sz w:val="22"/>
          <w:szCs w:val="22"/>
        </w:rPr>
        <w:t>Economic Challenges Facing UK Retail in 2024</w:t>
      </w:r>
      <w:r w:rsidRPr="004406D6">
        <w:rPr>
          <w:rFonts w:ascii="Arial" w:hAnsi="Arial" w:cs="Arial"/>
          <w:sz w:val="22"/>
          <w:szCs w:val="22"/>
        </w:rPr>
        <w:t>.</w:t>
      </w:r>
      <w:r w:rsidRPr="004406D6">
        <w:rPr>
          <w:rFonts w:ascii="Arial" w:hAnsi="Arial" w:cs="Arial"/>
          <w:sz w:val="22"/>
          <w:szCs w:val="22"/>
        </w:rPr>
        <w:t xml:space="preserve"> Available at: </w:t>
      </w:r>
      <w:hyperlink r:id="rId24" w:history="1">
        <w:r w:rsidRPr="004406D6">
          <w:rPr>
            <w:rStyle w:val="Hyperlink"/>
            <w:rFonts w:ascii="Arial" w:hAnsi="Arial" w:cs="Arial"/>
            <w:sz w:val="22"/>
            <w:szCs w:val="22"/>
          </w:rPr>
          <w:t>https://www.retailcostmonitor.com/uk-challenges-2024</w:t>
        </w:r>
      </w:hyperlink>
      <w:r w:rsidRPr="004406D6">
        <w:rPr>
          <w:rFonts w:ascii="Arial" w:hAnsi="Arial" w:cs="Arial"/>
          <w:sz w:val="22"/>
          <w:szCs w:val="22"/>
        </w:rPr>
        <w:t>.</w:t>
      </w:r>
      <w:r w:rsidRPr="004406D6">
        <w:rPr>
          <w:rFonts w:ascii="Arial" w:hAnsi="Arial" w:cs="Arial"/>
          <w:sz w:val="22"/>
          <w:szCs w:val="22"/>
        </w:rPr>
        <w:t xml:space="preserve"> </w:t>
      </w:r>
      <w:r w:rsidRPr="004406D6">
        <w:rPr>
          <w:rFonts w:ascii="Arial" w:hAnsi="Arial" w:cs="Arial"/>
          <w:sz w:val="22"/>
          <w:szCs w:val="22"/>
        </w:rPr>
        <w:t>(</w:t>
      </w:r>
      <w:r w:rsidRPr="004406D6">
        <w:rPr>
          <w:rFonts w:ascii="Arial" w:hAnsi="Arial" w:cs="Arial"/>
          <w:sz w:val="22"/>
          <w:szCs w:val="22"/>
        </w:rPr>
        <w:t>Accessed</w:t>
      </w:r>
      <w:r w:rsidR="0055644A">
        <w:rPr>
          <w:rFonts w:ascii="Arial" w:hAnsi="Arial" w:cs="Arial"/>
          <w:sz w:val="22"/>
          <w:szCs w:val="22"/>
        </w:rPr>
        <w:t xml:space="preserve"> on</w:t>
      </w:r>
      <w:r w:rsidRPr="004406D6">
        <w:rPr>
          <w:rFonts w:ascii="Arial" w:hAnsi="Arial" w:cs="Arial"/>
          <w:sz w:val="22"/>
          <w:szCs w:val="22"/>
        </w:rPr>
        <w:t xml:space="preserve"> </w:t>
      </w:r>
      <w:r w:rsidRPr="004406D6">
        <w:rPr>
          <w:rFonts w:ascii="Arial" w:hAnsi="Arial" w:cs="Arial"/>
          <w:sz w:val="22"/>
          <w:szCs w:val="22"/>
        </w:rPr>
        <w:t>06/08/</w:t>
      </w:r>
      <w:r w:rsidRPr="004406D6">
        <w:rPr>
          <w:rFonts w:ascii="Arial" w:hAnsi="Arial" w:cs="Arial"/>
          <w:sz w:val="22"/>
          <w:szCs w:val="22"/>
        </w:rPr>
        <w:t>2025</w:t>
      </w:r>
      <w:r w:rsidRPr="004406D6">
        <w:rPr>
          <w:rFonts w:ascii="Arial" w:hAnsi="Arial" w:cs="Arial"/>
          <w:sz w:val="22"/>
          <w:szCs w:val="22"/>
        </w:rPr>
        <w:t>).</w:t>
      </w:r>
    </w:p>
    <w:p w14:paraId="2F143FC8" w14:textId="77777777" w:rsidR="00AF1FF6" w:rsidRPr="004406D6" w:rsidRDefault="00AF1FF6" w:rsidP="00592371">
      <w:pPr>
        <w:pStyle w:val="PlainText"/>
        <w:spacing w:line="360" w:lineRule="auto"/>
        <w:rPr>
          <w:rFonts w:ascii="Arial" w:hAnsi="Arial" w:cs="Arial"/>
          <w:sz w:val="22"/>
          <w:szCs w:val="22"/>
        </w:rPr>
      </w:pPr>
    </w:p>
    <w:p w14:paraId="3BF2A0F6" w14:textId="54D89EFE" w:rsidR="00AF1FF6" w:rsidRPr="004406D6" w:rsidRDefault="00AF1FF6" w:rsidP="00592371">
      <w:pPr>
        <w:spacing w:line="360" w:lineRule="auto"/>
        <w:rPr>
          <w:rFonts w:ascii="Arial" w:hAnsi="Arial" w:cs="Arial"/>
        </w:rPr>
      </w:pPr>
      <w:r w:rsidRPr="004406D6">
        <w:rPr>
          <w:rFonts w:ascii="Arial" w:hAnsi="Arial" w:cs="Arial"/>
          <w:sz w:val="22"/>
          <w:szCs w:val="22"/>
        </w:rPr>
        <w:lastRenderedPageBreak/>
        <w:t xml:space="preserve">Riley. D. (2025). </w:t>
      </w:r>
      <w:r w:rsidRPr="004406D6">
        <w:rPr>
          <w:rFonts w:ascii="Arial" w:hAnsi="Arial" w:cs="Arial"/>
          <w:i/>
          <w:iCs/>
        </w:rPr>
        <w:t>Rising sales and profit at Wenzel’s as it dispels insolvency rumours.</w:t>
      </w:r>
      <w:r w:rsidRPr="004406D6">
        <w:rPr>
          <w:rFonts w:ascii="Arial" w:hAnsi="Arial" w:cs="Arial"/>
        </w:rPr>
        <w:t xml:space="preserve"> Available at </w:t>
      </w:r>
      <w:hyperlink r:id="rId25" w:history="1">
        <w:r w:rsidRPr="004406D6">
          <w:rPr>
            <w:rStyle w:val="Hyperlink"/>
            <w:rFonts w:ascii="Arial" w:hAnsi="Arial" w:cs="Arial"/>
          </w:rPr>
          <w:t>https://bakeryinfo.co.uk/finance/rising-sales-and-profit-at-wenzels-as-it-dispels-insolvency-rumours/703964.article</w:t>
        </w:r>
      </w:hyperlink>
      <w:r w:rsidRPr="004406D6">
        <w:rPr>
          <w:rFonts w:ascii="Arial" w:hAnsi="Arial" w:cs="Arial"/>
        </w:rPr>
        <w:t xml:space="preserve">. (Accessed on 15/08/2025). </w:t>
      </w:r>
    </w:p>
    <w:p w14:paraId="64C076F4" w14:textId="77777777" w:rsidR="00922054" w:rsidRPr="004406D6" w:rsidRDefault="00922054" w:rsidP="00592371">
      <w:pPr>
        <w:pStyle w:val="PlainText"/>
        <w:spacing w:line="360" w:lineRule="auto"/>
        <w:rPr>
          <w:rFonts w:ascii="Arial" w:hAnsi="Arial" w:cs="Arial"/>
          <w:sz w:val="22"/>
          <w:szCs w:val="22"/>
        </w:rPr>
      </w:pPr>
    </w:p>
    <w:p w14:paraId="1683A8CE" w14:textId="58A4A91F" w:rsidR="00922054" w:rsidRPr="004406D6" w:rsidRDefault="00922054" w:rsidP="00592371">
      <w:pPr>
        <w:pStyle w:val="PlainText"/>
        <w:spacing w:line="360" w:lineRule="auto"/>
        <w:rPr>
          <w:rFonts w:ascii="Arial" w:hAnsi="Arial" w:cs="Arial"/>
          <w:sz w:val="22"/>
          <w:szCs w:val="22"/>
        </w:rPr>
      </w:pPr>
      <w:r w:rsidRPr="004406D6">
        <w:rPr>
          <w:rFonts w:ascii="Arial" w:hAnsi="Arial" w:cs="Arial"/>
          <w:sz w:val="22"/>
          <w:szCs w:val="22"/>
        </w:rPr>
        <w:t xml:space="preserve">Statista. (2024). </w:t>
      </w:r>
      <w:r w:rsidRPr="004406D6">
        <w:rPr>
          <w:rFonts w:ascii="Arial" w:hAnsi="Arial" w:cs="Arial"/>
          <w:i/>
          <w:iCs/>
          <w:sz w:val="22"/>
          <w:szCs w:val="22"/>
        </w:rPr>
        <w:t>Sustainability Preferences in the UK Consumer Market</w:t>
      </w:r>
      <w:r w:rsidRPr="004406D6">
        <w:rPr>
          <w:rFonts w:ascii="Arial" w:hAnsi="Arial" w:cs="Arial"/>
          <w:sz w:val="22"/>
          <w:szCs w:val="22"/>
        </w:rPr>
        <w:t xml:space="preserve">. Available at: </w:t>
      </w:r>
      <w:hyperlink r:id="rId26" w:history="1">
        <w:r w:rsidRPr="004406D6">
          <w:rPr>
            <w:rStyle w:val="Hyperlink"/>
            <w:rFonts w:ascii="Arial" w:hAnsi="Arial" w:cs="Arial"/>
            <w:sz w:val="22"/>
            <w:szCs w:val="22"/>
          </w:rPr>
          <w:t>https://www.statista.com/sustainability-uk</w:t>
        </w:r>
      </w:hyperlink>
      <w:r w:rsidRPr="004406D6">
        <w:rPr>
          <w:rFonts w:ascii="Arial" w:hAnsi="Arial" w:cs="Arial"/>
          <w:sz w:val="22"/>
          <w:szCs w:val="22"/>
        </w:rPr>
        <w:t xml:space="preserve"> (Accessed on 01/07/2025).</w:t>
      </w:r>
    </w:p>
    <w:p w14:paraId="76D587EA" w14:textId="500CE573" w:rsidR="00AF1FF6" w:rsidRPr="004406D6" w:rsidRDefault="00AF1FF6" w:rsidP="00592371">
      <w:pPr>
        <w:pStyle w:val="PlainText"/>
        <w:spacing w:line="360" w:lineRule="auto"/>
        <w:rPr>
          <w:rFonts w:ascii="Arial" w:hAnsi="Arial" w:cs="Arial"/>
          <w:sz w:val="22"/>
          <w:szCs w:val="22"/>
        </w:rPr>
      </w:pPr>
    </w:p>
    <w:p w14:paraId="25D41369" w14:textId="1B9FAD9C" w:rsidR="00AF1FF6" w:rsidRPr="004406D6" w:rsidRDefault="00AF1FF6" w:rsidP="00592371">
      <w:pPr>
        <w:pStyle w:val="PlainText"/>
        <w:spacing w:line="360" w:lineRule="auto"/>
        <w:rPr>
          <w:rFonts w:ascii="Arial" w:hAnsi="Arial" w:cs="Arial"/>
          <w:sz w:val="22"/>
          <w:szCs w:val="22"/>
        </w:rPr>
      </w:pPr>
      <w:r w:rsidRPr="004406D6">
        <w:rPr>
          <w:rFonts w:ascii="Arial" w:hAnsi="Arial" w:cs="Arial"/>
          <w:sz w:val="22"/>
          <w:szCs w:val="22"/>
        </w:rPr>
        <w:t xml:space="preserve">Story Blok. (2025). </w:t>
      </w:r>
      <w:r w:rsidRPr="004406D6">
        <w:rPr>
          <w:rFonts w:ascii="Arial" w:hAnsi="Arial" w:cs="Arial"/>
          <w:i/>
          <w:iCs/>
          <w:sz w:val="22"/>
          <w:szCs w:val="22"/>
        </w:rPr>
        <w:t>GREGGS PLC</w:t>
      </w:r>
      <w:r w:rsidRPr="004406D6">
        <w:rPr>
          <w:rFonts w:ascii="Arial" w:hAnsi="Arial" w:cs="Arial"/>
          <w:sz w:val="22"/>
          <w:szCs w:val="22"/>
        </w:rPr>
        <w:t xml:space="preserve">. Available at </w:t>
      </w:r>
      <w:hyperlink r:id="rId27" w:history="1">
        <w:r w:rsidRPr="004406D6">
          <w:rPr>
            <w:rStyle w:val="Hyperlink"/>
            <w:rFonts w:ascii="Arial" w:hAnsi="Arial" w:cs="Arial"/>
            <w:sz w:val="22"/>
            <w:szCs w:val="22"/>
          </w:rPr>
          <w:t>https://a.storyblok.com/f/162306/x/ebc6aa0759/greggs-2024-preliminary-results.pdf</w:t>
        </w:r>
      </w:hyperlink>
      <w:r w:rsidRPr="004406D6">
        <w:rPr>
          <w:rFonts w:ascii="Arial" w:hAnsi="Arial" w:cs="Arial"/>
          <w:sz w:val="22"/>
          <w:szCs w:val="22"/>
        </w:rPr>
        <w:t xml:space="preserve">. (Accessed on 15/08/2025). </w:t>
      </w:r>
    </w:p>
    <w:p w14:paraId="0F3A1AA6" w14:textId="77777777" w:rsidR="00922054" w:rsidRPr="004406D6" w:rsidRDefault="00922054" w:rsidP="00592371">
      <w:pPr>
        <w:pStyle w:val="PlainText"/>
        <w:spacing w:line="360" w:lineRule="auto"/>
        <w:rPr>
          <w:rFonts w:ascii="Arial" w:hAnsi="Arial" w:cs="Arial"/>
          <w:sz w:val="22"/>
          <w:szCs w:val="22"/>
        </w:rPr>
      </w:pPr>
    </w:p>
    <w:p w14:paraId="53EFA7F3" w14:textId="0889DF92" w:rsidR="00922054" w:rsidRPr="004406D6" w:rsidRDefault="00922054" w:rsidP="00592371">
      <w:pPr>
        <w:pStyle w:val="PlainText"/>
        <w:spacing w:line="360" w:lineRule="auto"/>
        <w:rPr>
          <w:rFonts w:ascii="Arial" w:hAnsi="Arial" w:cs="Arial"/>
          <w:sz w:val="22"/>
          <w:szCs w:val="22"/>
        </w:rPr>
      </w:pPr>
      <w:r w:rsidRPr="004406D6">
        <w:rPr>
          <w:rFonts w:ascii="Arial" w:hAnsi="Arial" w:cs="Arial"/>
          <w:sz w:val="22"/>
          <w:szCs w:val="22"/>
        </w:rPr>
        <w:t>Wenzel’s</w:t>
      </w:r>
      <w:r w:rsidR="00536B57" w:rsidRPr="004406D6">
        <w:rPr>
          <w:rFonts w:ascii="Arial" w:hAnsi="Arial" w:cs="Arial"/>
          <w:sz w:val="22"/>
          <w:szCs w:val="22"/>
        </w:rPr>
        <w:t>.</w:t>
      </w:r>
      <w:r w:rsidRPr="004406D6">
        <w:rPr>
          <w:rFonts w:ascii="Arial" w:hAnsi="Arial" w:cs="Arial"/>
          <w:sz w:val="22"/>
          <w:szCs w:val="22"/>
        </w:rPr>
        <w:t xml:space="preserve"> (2025)</w:t>
      </w:r>
      <w:r w:rsidR="00536B57" w:rsidRPr="004406D6">
        <w:rPr>
          <w:rFonts w:ascii="Arial" w:hAnsi="Arial" w:cs="Arial"/>
          <w:sz w:val="22"/>
          <w:szCs w:val="22"/>
        </w:rPr>
        <w:t>.</w:t>
      </w:r>
      <w:r w:rsidRPr="004406D6">
        <w:rPr>
          <w:rFonts w:ascii="Arial" w:hAnsi="Arial" w:cs="Arial"/>
          <w:sz w:val="22"/>
          <w:szCs w:val="22"/>
        </w:rPr>
        <w:t xml:space="preserve"> </w:t>
      </w:r>
      <w:r w:rsidRPr="004406D6">
        <w:rPr>
          <w:rFonts w:ascii="Arial" w:hAnsi="Arial" w:cs="Arial"/>
          <w:i/>
          <w:iCs/>
          <w:sz w:val="22"/>
          <w:szCs w:val="22"/>
        </w:rPr>
        <w:t>About Us</w:t>
      </w:r>
      <w:r w:rsidRPr="004406D6">
        <w:rPr>
          <w:rFonts w:ascii="Arial" w:hAnsi="Arial" w:cs="Arial"/>
          <w:sz w:val="22"/>
          <w:szCs w:val="22"/>
        </w:rPr>
        <w:t xml:space="preserve">. Available at: </w:t>
      </w:r>
      <w:hyperlink r:id="rId28" w:history="1">
        <w:r w:rsidRPr="004406D6">
          <w:rPr>
            <w:rStyle w:val="Hyperlink"/>
            <w:rFonts w:ascii="Arial" w:hAnsi="Arial" w:cs="Arial"/>
            <w:sz w:val="22"/>
            <w:szCs w:val="22"/>
          </w:rPr>
          <w:t>https://www.wenzels.co.uk/about-us</w:t>
        </w:r>
      </w:hyperlink>
      <w:r w:rsidRPr="004406D6">
        <w:rPr>
          <w:rFonts w:ascii="Arial" w:hAnsi="Arial" w:cs="Arial"/>
          <w:sz w:val="22"/>
          <w:szCs w:val="22"/>
        </w:rPr>
        <w:t xml:space="preserve"> </w:t>
      </w:r>
      <w:r w:rsidR="00536B57" w:rsidRPr="004406D6">
        <w:rPr>
          <w:rFonts w:ascii="Arial" w:hAnsi="Arial" w:cs="Arial"/>
          <w:sz w:val="22"/>
          <w:szCs w:val="22"/>
        </w:rPr>
        <w:t>(</w:t>
      </w:r>
      <w:r w:rsidRPr="004406D6">
        <w:rPr>
          <w:rFonts w:ascii="Arial" w:hAnsi="Arial" w:cs="Arial"/>
          <w:sz w:val="22"/>
          <w:szCs w:val="22"/>
        </w:rPr>
        <w:t>Accessed</w:t>
      </w:r>
      <w:r w:rsidR="00536B57" w:rsidRPr="004406D6">
        <w:rPr>
          <w:rFonts w:ascii="Arial" w:hAnsi="Arial" w:cs="Arial"/>
          <w:sz w:val="22"/>
          <w:szCs w:val="22"/>
        </w:rPr>
        <w:t xml:space="preserve"> on</w:t>
      </w:r>
      <w:r w:rsidRPr="004406D6">
        <w:rPr>
          <w:rFonts w:ascii="Arial" w:hAnsi="Arial" w:cs="Arial"/>
          <w:sz w:val="22"/>
          <w:szCs w:val="22"/>
        </w:rPr>
        <w:t xml:space="preserve"> </w:t>
      </w:r>
      <w:r w:rsidR="00536B57" w:rsidRPr="004406D6">
        <w:rPr>
          <w:rFonts w:ascii="Arial" w:hAnsi="Arial" w:cs="Arial"/>
          <w:sz w:val="22"/>
          <w:szCs w:val="22"/>
        </w:rPr>
        <w:t>0</w:t>
      </w:r>
      <w:r w:rsidRPr="004406D6">
        <w:rPr>
          <w:rFonts w:ascii="Arial" w:hAnsi="Arial" w:cs="Arial"/>
          <w:sz w:val="22"/>
          <w:szCs w:val="22"/>
        </w:rPr>
        <w:t>1</w:t>
      </w:r>
      <w:r w:rsidR="00536B57" w:rsidRPr="004406D6">
        <w:rPr>
          <w:rFonts w:ascii="Arial" w:hAnsi="Arial" w:cs="Arial"/>
          <w:sz w:val="22"/>
          <w:szCs w:val="22"/>
        </w:rPr>
        <w:t>/07/</w:t>
      </w:r>
      <w:r w:rsidRPr="004406D6">
        <w:rPr>
          <w:rFonts w:ascii="Arial" w:hAnsi="Arial" w:cs="Arial"/>
          <w:sz w:val="22"/>
          <w:szCs w:val="22"/>
        </w:rPr>
        <w:t>2025</w:t>
      </w:r>
      <w:r w:rsidR="00536B57" w:rsidRPr="004406D6">
        <w:rPr>
          <w:rFonts w:ascii="Arial" w:hAnsi="Arial" w:cs="Arial"/>
          <w:sz w:val="22"/>
          <w:szCs w:val="22"/>
        </w:rPr>
        <w:t>)</w:t>
      </w:r>
      <w:r w:rsidRPr="004406D6">
        <w:rPr>
          <w:rFonts w:ascii="Arial" w:hAnsi="Arial" w:cs="Arial"/>
          <w:sz w:val="22"/>
          <w:szCs w:val="22"/>
        </w:rPr>
        <w:t>.</w:t>
      </w:r>
    </w:p>
    <w:p w14:paraId="7C606111" w14:textId="77777777" w:rsidR="00536B57" w:rsidRPr="004406D6" w:rsidRDefault="00536B57" w:rsidP="00592371">
      <w:pPr>
        <w:pStyle w:val="PlainText"/>
        <w:spacing w:line="360" w:lineRule="auto"/>
        <w:rPr>
          <w:rFonts w:ascii="Arial" w:hAnsi="Arial" w:cs="Arial"/>
          <w:sz w:val="22"/>
          <w:szCs w:val="22"/>
        </w:rPr>
      </w:pPr>
    </w:p>
    <w:p w14:paraId="6F094A33" w14:textId="71B4E958" w:rsidR="00922054" w:rsidRPr="004406D6" w:rsidRDefault="00922054" w:rsidP="00592371">
      <w:pPr>
        <w:pStyle w:val="PlainText"/>
        <w:spacing w:line="360" w:lineRule="auto"/>
        <w:rPr>
          <w:rFonts w:ascii="Arial" w:hAnsi="Arial" w:cs="Arial"/>
          <w:sz w:val="22"/>
          <w:szCs w:val="22"/>
        </w:rPr>
      </w:pPr>
      <w:r w:rsidRPr="004406D6">
        <w:rPr>
          <w:rFonts w:ascii="Arial" w:hAnsi="Arial" w:cs="Arial"/>
          <w:sz w:val="22"/>
          <w:szCs w:val="22"/>
        </w:rPr>
        <w:t>Wenzel’s Annual Report</w:t>
      </w:r>
      <w:r w:rsidR="00536B57" w:rsidRPr="004406D6">
        <w:rPr>
          <w:rFonts w:ascii="Arial" w:hAnsi="Arial" w:cs="Arial"/>
          <w:sz w:val="22"/>
          <w:szCs w:val="22"/>
        </w:rPr>
        <w:t>.</w:t>
      </w:r>
      <w:r w:rsidRPr="004406D6">
        <w:rPr>
          <w:rFonts w:ascii="Arial" w:hAnsi="Arial" w:cs="Arial"/>
          <w:sz w:val="22"/>
          <w:szCs w:val="22"/>
        </w:rPr>
        <w:t xml:space="preserve"> (2024)</w:t>
      </w:r>
      <w:r w:rsidR="00536B57" w:rsidRPr="004406D6">
        <w:rPr>
          <w:rFonts w:ascii="Arial" w:hAnsi="Arial" w:cs="Arial"/>
          <w:sz w:val="22"/>
          <w:szCs w:val="22"/>
        </w:rPr>
        <w:t>.</w:t>
      </w:r>
      <w:r w:rsidRPr="004406D6">
        <w:rPr>
          <w:rFonts w:ascii="Arial" w:hAnsi="Arial" w:cs="Arial"/>
          <w:sz w:val="22"/>
          <w:szCs w:val="22"/>
        </w:rPr>
        <w:t xml:space="preserve"> </w:t>
      </w:r>
      <w:r w:rsidRPr="004406D6">
        <w:rPr>
          <w:rFonts w:ascii="Arial" w:hAnsi="Arial" w:cs="Arial"/>
          <w:i/>
          <w:iCs/>
          <w:sz w:val="22"/>
          <w:szCs w:val="22"/>
        </w:rPr>
        <w:t>Annual Report and Financial Statements 2024</w:t>
      </w:r>
      <w:r w:rsidRPr="004406D6">
        <w:rPr>
          <w:rFonts w:ascii="Arial" w:hAnsi="Arial" w:cs="Arial"/>
          <w:sz w:val="22"/>
          <w:szCs w:val="22"/>
        </w:rPr>
        <w:t xml:space="preserve">. Available at: </w:t>
      </w:r>
      <w:hyperlink r:id="rId29" w:history="1">
        <w:r w:rsidRPr="004406D6">
          <w:rPr>
            <w:rStyle w:val="Hyperlink"/>
            <w:rFonts w:ascii="Arial" w:hAnsi="Arial" w:cs="Arial"/>
            <w:sz w:val="22"/>
            <w:szCs w:val="22"/>
          </w:rPr>
          <w:t>https://www.wenzels.co.uk/annual-report</w:t>
        </w:r>
      </w:hyperlink>
      <w:r w:rsidR="00592371" w:rsidRPr="004406D6">
        <w:rPr>
          <w:rFonts w:ascii="Arial" w:hAnsi="Arial" w:cs="Arial"/>
        </w:rPr>
        <w:t>.</w:t>
      </w:r>
      <w:r w:rsidRPr="004406D6">
        <w:rPr>
          <w:rFonts w:ascii="Arial" w:hAnsi="Arial" w:cs="Arial"/>
          <w:sz w:val="22"/>
          <w:szCs w:val="22"/>
        </w:rPr>
        <w:t xml:space="preserve"> </w:t>
      </w:r>
      <w:r w:rsidR="00294F85" w:rsidRPr="004406D6">
        <w:rPr>
          <w:rFonts w:ascii="Arial" w:hAnsi="Arial" w:cs="Arial"/>
          <w:sz w:val="22"/>
          <w:szCs w:val="22"/>
        </w:rPr>
        <w:t>(</w:t>
      </w:r>
      <w:r w:rsidRPr="004406D6">
        <w:rPr>
          <w:rFonts w:ascii="Arial" w:hAnsi="Arial" w:cs="Arial"/>
          <w:sz w:val="22"/>
          <w:szCs w:val="22"/>
        </w:rPr>
        <w:t xml:space="preserve">Accessed </w:t>
      </w:r>
      <w:r w:rsidR="00536B57" w:rsidRPr="004406D6">
        <w:rPr>
          <w:rFonts w:ascii="Arial" w:hAnsi="Arial" w:cs="Arial"/>
          <w:sz w:val="22"/>
          <w:szCs w:val="22"/>
        </w:rPr>
        <w:t>on 0</w:t>
      </w:r>
      <w:r w:rsidRPr="004406D6">
        <w:rPr>
          <w:rFonts w:ascii="Arial" w:hAnsi="Arial" w:cs="Arial"/>
          <w:sz w:val="22"/>
          <w:szCs w:val="22"/>
        </w:rPr>
        <w:t>1</w:t>
      </w:r>
      <w:r w:rsidR="00536B57" w:rsidRPr="004406D6">
        <w:rPr>
          <w:rFonts w:ascii="Arial" w:hAnsi="Arial" w:cs="Arial"/>
          <w:sz w:val="22"/>
          <w:szCs w:val="22"/>
        </w:rPr>
        <w:t>/07/</w:t>
      </w:r>
      <w:r w:rsidRPr="004406D6">
        <w:rPr>
          <w:rFonts w:ascii="Arial" w:hAnsi="Arial" w:cs="Arial"/>
          <w:sz w:val="22"/>
          <w:szCs w:val="22"/>
        </w:rPr>
        <w:t>2025</w:t>
      </w:r>
      <w:r w:rsidR="00536B57" w:rsidRPr="004406D6">
        <w:rPr>
          <w:rFonts w:ascii="Arial" w:hAnsi="Arial" w:cs="Arial"/>
          <w:sz w:val="22"/>
          <w:szCs w:val="22"/>
        </w:rPr>
        <w:t>)</w:t>
      </w:r>
      <w:r w:rsidRPr="004406D6">
        <w:rPr>
          <w:rFonts w:ascii="Arial" w:hAnsi="Arial" w:cs="Arial"/>
          <w:sz w:val="22"/>
          <w:szCs w:val="22"/>
        </w:rPr>
        <w:t>.</w:t>
      </w:r>
    </w:p>
    <w:sectPr w:rsidR="00922054" w:rsidRPr="004406D6" w:rsidSect="00156FC8">
      <w:footerReference w:type="default" r:id="rId30"/>
      <w:pgSz w:w="11906" w:h="16838"/>
      <w:pgMar w:top="1440" w:right="1335" w:bottom="1440" w:left="133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BB053" w14:textId="77777777" w:rsidR="00C33C99" w:rsidRDefault="00C33C99" w:rsidP="00156FC8">
      <w:pPr>
        <w:spacing w:after="0" w:line="240" w:lineRule="auto"/>
      </w:pPr>
      <w:r>
        <w:separator/>
      </w:r>
    </w:p>
  </w:endnote>
  <w:endnote w:type="continuationSeparator" w:id="0">
    <w:p w14:paraId="030D9913" w14:textId="77777777" w:rsidR="00C33C99" w:rsidRDefault="00C33C99" w:rsidP="00156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2853417"/>
      <w:docPartObj>
        <w:docPartGallery w:val="Page Numbers (Bottom of Page)"/>
        <w:docPartUnique/>
      </w:docPartObj>
    </w:sdtPr>
    <w:sdtContent>
      <w:p w14:paraId="7A0C9043" w14:textId="34DBDC3B" w:rsidR="00156FC8" w:rsidRDefault="00156FC8">
        <w:pPr>
          <w:pStyle w:val="Footer"/>
          <w:jc w:val="right"/>
        </w:pPr>
        <w:r>
          <w:fldChar w:fldCharType="begin"/>
        </w:r>
        <w:r>
          <w:instrText>PAGE   \* MERGEFORMAT</w:instrText>
        </w:r>
        <w:r>
          <w:fldChar w:fldCharType="separate"/>
        </w:r>
        <w:r>
          <w:t>2</w:t>
        </w:r>
        <w:r>
          <w:fldChar w:fldCharType="end"/>
        </w:r>
      </w:p>
    </w:sdtContent>
  </w:sdt>
  <w:p w14:paraId="3E363005" w14:textId="77777777" w:rsidR="00156FC8" w:rsidRDefault="00156F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610A8" w14:textId="77777777" w:rsidR="00C33C99" w:rsidRDefault="00C33C99" w:rsidP="00156FC8">
      <w:pPr>
        <w:spacing w:after="0" w:line="240" w:lineRule="auto"/>
      </w:pPr>
      <w:r>
        <w:separator/>
      </w:r>
    </w:p>
  </w:footnote>
  <w:footnote w:type="continuationSeparator" w:id="0">
    <w:p w14:paraId="65A711A2" w14:textId="77777777" w:rsidR="00C33C99" w:rsidRDefault="00C33C99" w:rsidP="00156F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E768A6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6" type="#_x0000_t75" style="width:11.25pt;height:11.25pt" o:bullet="t">
        <v:imagedata r:id="rId1" o:title="mso2F32"/>
      </v:shape>
    </w:pict>
  </w:numPicBullet>
  <w:abstractNum w:abstractNumId="0" w15:restartNumberingAfterBreak="0">
    <w:nsid w:val="021C18C8"/>
    <w:multiLevelType w:val="hybridMultilevel"/>
    <w:tmpl w:val="7DB621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548AA"/>
    <w:multiLevelType w:val="hybridMultilevel"/>
    <w:tmpl w:val="760C0E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1AD4825"/>
    <w:multiLevelType w:val="multilevel"/>
    <w:tmpl w:val="A6BAC938"/>
    <w:lvl w:ilvl="0">
      <w:start w:val="1"/>
      <w:numFmt w:val="decimal"/>
      <w:pStyle w:val="Heading3"/>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B780267"/>
    <w:multiLevelType w:val="hybridMultilevel"/>
    <w:tmpl w:val="0AC6A1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26F29CB"/>
    <w:multiLevelType w:val="hybridMultilevel"/>
    <w:tmpl w:val="691E2E5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A522CA1"/>
    <w:multiLevelType w:val="hybridMultilevel"/>
    <w:tmpl w:val="48B601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9687E"/>
    <w:multiLevelType w:val="hybridMultilevel"/>
    <w:tmpl w:val="F1DE9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D06565"/>
    <w:multiLevelType w:val="hybridMultilevel"/>
    <w:tmpl w:val="760C0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7A20F9"/>
    <w:multiLevelType w:val="hybridMultilevel"/>
    <w:tmpl w:val="EA509BCC"/>
    <w:lvl w:ilvl="0" w:tplc="7EC6EBC2">
      <w:start w:val="1"/>
      <w:numFmt w:val="decimal"/>
      <w:pStyle w:val="Heading4"/>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AB2C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12E6195"/>
    <w:multiLevelType w:val="hybridMultilevel"/>
    <w:tmpl w:val="2FE607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8177512"/>
    <w:multiLevelType w:val="hybridMultilevel"/>
    <w:tmpl w:val="F328E0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371533"/>
    <w:multiLevelType w:val="hybridMultilevel"/>
    <w:tmpl w:val="92648C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9935EF"/>
    <w:multiLevelType w:val="hybridMultilevel"/>
    <w:tmpl w:val="285A5E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1851C1"/>
    <w:multiLevelType w:val="hybridMultilevel"/>
    <w:tmpl w:val="840A07D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32656061">
    <w:abstractNumId w:val="7"/>
  </w:num>
  <w:num w:numId="2" w16cid:durableId="1793016810">
    <w:abstractNumId w:val="10"/>
  </w:num>
  <w:num w:numId="3" w16cid:durableId="1368145295">
    <w:abstractNumId w:val="9"/>
  </w:num>
  <w:num w:numId="4" w16cid:durableId="944310866">
    <w:abstractNumId w:val="2"/>
  </w:num>
  <w:num w:numId="5" w16cid:durableId="1402680259">
    <w:abstractNumId w:val="13"/>
  </w:num>
  <w:num w:numId="6" w16cid:durableId="1559168863">
    <w:abstractNumId w:val="12"/>
  </w:num>
  <w:num w:numId="7" w16cid:durableId="1544518225">
    <w:abstractNumId w:val="5"/>
  </w:num>
  <w:num w:numId="8" w16cid:durableId="2020426879">
    <w:abstractNumId w:val="0"/>
  </w:num>
  <w:num w:numId="9" w16cid:durableId="1238705922">
    <w:abstractNumId w:val="3"/>
  </w:num>
  <w:num w:numId="10" w16cid:durableId="2048992032">
    <w:abstractNumId w:val="4"/>
  </w:num>
  <w:num w:numId="11" w16cid:durableId="1565405873">
    <w:abstractNumId w:val="14"/>
  </w:num>
  <w:num w:numId="12" w16cid:durableId="1983072351">
    <w:abstractNumId w:val="1"/>
  </w:num>
  <w:num w:numId="13" w16cid:durableId="563030818">
    <w:abstractNumId w:val="11"/>
  </w:num>
  <w:num w:numId="14" w16cid:durableId="758062840">
    <w:abstractNumId w:val="8"/>
  </w:num>
  <w:num w:numId="15" w16cid:durableId="276254545">
    <w:abstractNumId w:val="8"/>
    <w:lvlOverride w:ilvl="0">
      <w:startOverride w:val="1"/>
    </w:lvlOverride>
  </w:num>
  <w:num w:numId="16" w16cid:durableId="10216691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61A"/>
    <w:rsid w:val="00005345"/>
    <w:rsid w:val="00023CD1"/>
    <w:rsid w:val="00040844"/>
    <w:rsid w:val="00063B7B"/>
    <w:rsid w:val="00066030"/>
    <w:rsid w:val="00082325"/>
    <w:rsid w:val="00082D5B"/>
    <w:rsid w:val="000848CF"/>
    <w:rsid w:val="000D3C68"/>
    <w:rsid w:val="000D6504"/>
    <w:rsid w:val="000E27B7"/>
    <w:rsid w:val="00123F80"/>
    <w:rsid w:val="00141B4C"/>
    <w:rsid w:val="0015657F"/>
    <w:rsid w:val="00156FC8"/>
    <w:rsid w:val="00161285"/>
    <w:rsid w:val="00191092"/>
    <w:rsid w:val="00193E9B"/>
    <w:rsid w:val="001A3015"/>
    <w:rsid w:val="001C624F"/>
    <w:rsid w:val="001D3918"/>
    <w:rsid w:val="001F1735"/>
    <w:rsid w:val="00255334"/>
    <w:rsid w:val="0025773F"/>
    <w:rsid w:val="002717A5"/>
    <w:rsid w:val="0027661A"/>
    <w:rsid w:val="00294F85"/>
    <w:rsid w:val="002A3999"/>
    <w:rsid w:val="002B3E05"/>
    <w:rsid w:val="002D2C3D"/>
    <w:rsid w:val="002D4B2F"/>
    <w:rsid w:val="003072C9"/>
    <w:rsid w:val="00337002"/>
    <w:rsid w:val="00344368"/>
    <w:rsid w:val="00370CD9"/>
    <w:rsid w:val="003A289B"/>
    <w:rsid w:val="003B6AE1"/>
    <w:rsid w:val="003D1BE9"/>
    <w:rsid w:val="003D6E4D"/>
    <w:rsid w:val="00426140"/>
    <w:rsid w:val="004406D6"/>
    <w:rsid w:val="00451EFD"/>
    <w:rsid w:val="0046046B"/>
    <w:rsid w:val="004637CA"/>
    <w:rsid w:val="00475BA3"/>
    <w:rsid w:val="00491721"/>
    <w:rsid w:val="00493673"/>
    <w:rsid w:val="004967BC"/>
    <w:rsid w:val="004B3885"/>
    <w:rsid w:val="004C7217"/>
    <w:rsid w:val="004D0CF0"/>
    <w:rsid w:val="004D4D29"/>
    <w:rsid w:val="004D4E29"/>
    <w:rsid w:val="004F6297"/>
    <w:rsid w:val="005234E6"/>
    <w:rsid w:val="00524EB1"/>
    <w:rsid w:val="00536B57"/>
    <w:rsid w:val="00540BA9"/>
    <w:rsid w:val="00554641"/>
    <w:rsid w:val="0055644A"/>
    <w:rsid w:val="00561A12"/>
    <w:rsid w:val="0058545A"/>
    <w:rsid w:val="00592371"/>
    <w:rsid w:val="005C43C5"/>
    <w:rsid w:val="005F60E0"/>
    <w:rsid w:val="00612CBF"/>
    <w:rsid w:val="006345A6"/>
    <w:rsid w:val="006532A6"/>
    <w:rsid w:val="0066485D"/>
    <w:rsid w:val="006726C6"/>
    <w:rsid w:val="00686B6D"/>
    <w:rsid w:val="006A1008"/>
    <w:rsid w:val="006C0888"/>
    <w:rsid w:val="006D10B5"/>
    <w:rsid w:val="006D4EAA"/>
    <w:rsid w:val="00712091"/>
    <w:rsid w:val="00717D4B"/>
    <w:rsid w:val="00740070"/>
    <w:rsid w:val="0074450A"/>
    <w:rsid w:val="00775FE0"/>
    <w:rsid w:val="00780A0B"/>
    <w:rsid w:val="00780E69"/>
    <w:rsid w:val="0078143A"/>
    <w:rsid w:val="007B05F3"/>
    <w:rsid w:val="007C6D84"/>
    <w:rsid w:val="007D7109"/>
    <w:rsid w:val="007E5AB9"/>
    <w:rsid w:val="007F091B"/>
    <w:rsid w:val="00815A57"/>
    <w:rsid w:val="00846F4F"/>
    <w:rsid w:val="0087311C"/>
    <w:rsid w:val="00882407"/>
    <w:rsid w:val="00883C1B"/>
    <w:rsid w:val="00885CB4"/>
    <w:rsid w:val="00893106"/>
    <w:rsid w:val="00897C0A"/>
    <w:rsid w:val="008A09B9"/>
    <w:rsid w:val="008A7BDF"/>
    <w:rsid w:val="008B169B"/>
    <w:rsid w:val="008D074B"/>
    <w:rsid w:val="008D361D"/>
    <w:rsid w:val="0091363C"/>
    <w:rsid w:val="00922054"/>
    <w:rsid w:val="009369B8"/>
    <w:rsid w:val="00946F36"/>
    <w:rsid w:val="00963344"/>
    <w:rsid w:val="00987B76"/>
    <w:rsid w:val="009970FE"/>
    <w:rsid w:val="009A3B78"/>
    <w:rsid w:val="009B06D3"/>
    <w:rsid w:val="009B2457"/>
    <w:rsid w:val="009E383C"/>
    <w:rsid w:val="009E5F27"/>
    <w:rsid w:val="009F78B9"/>
    <w:rsid w:val="00A12A15"/>
    <w:rsid w:val="00A560BF"/>
    <w:rsid w:val="00AA6073"/>
    <w:rsid w:val="00AB12FC"/>
    <w:rsid w:val="00AC365B"/>
    <w:rsid w:val="00AE58EC"/>
    <w:rsid w:val="00AE59EE"/>
    <w:rsid w:val="00AF1FF6"/>
    <w:rsid w:val="00B216E3"/>
    <w:rsid w:val="00B4010B"/>
    <w:rsid w:val="00B4212F"/>
    <w:rsid w:val="00B46B05"/>
    <w:rsid w:val="00B46E4C"/>
    <w:rsid w:val="00B5080E"/>
    <w:rsid w:val="00B62349"/>
    <w:rsid w:val="00B75A9B"/>
    <w:rsid w:val="00B84BFA"/>
    <w:rsid w:val="00BC0A54"/>
    <w:rsid w:val="00BD1A2E"/>
    <w:rsid w:val="00BE1237"/>
    <w:rsid w:val="00BE334C"/>
    <w:rsid w:val="00BE4B8B"/>
    <w:rsid w:val="00C000FF"/>
    <w:rsid w:val="00C002EE"/>
    <w:rsid w:val="00C1347A"/>
    <w:rsid w:val="00C33C99"/>
    <w:rsid w:val="00C37D45"/>
    <w:rsid w:val="00C50C8F"/>
    <w:rsid w:val="00C54B99"/>
    <w:rsid w:val="00C54F2D"/>
    <w:rsid w:val="00C60A0F"/>
    <w:rsid w:val="00C66A02"/>
    <w:rsid w:val="00C75DDA"/>
    <w:rsid w:val="00C92E41"/>
    <w:rsid w:val="00CA1FAE"/>
    <w:rsid w:val="00CA21FB"/>
    <w:rsid w:val="00CB034E"/>
    <w:rsid w:val="00CC2126"/>
    <w:rsid w:val="00CC515C"/>
    <w:rsid w:val="00CD4F90"/>
    <w:rsid w:val="00CE7296"/>
    <w:rsid w:val="00D02C91"/>
    <w:rsid w:val="00D140FF"/>
    <w:rsid w:val="00D2360B"/>
    <w:rsid w:val="00D26138"/>
    <w:rsid w:val="00D310DF"/>
    <w:rsid w:val="00D5775D"/>
    <w:rsid w:val="00D60CA4"/>
    <w:rsid w:val="00D61318"/>
    <w:rsid w:val="00D6266F"/>
    <w:rsid w:val="00D8331A"/>
    <w:rsid w:val="00D841A6"/>
    <w:rsid w:val="00DA201B"/>
    <w:rsid w:val="00DB7E55"/>
    <w:rsid w:val="00DE4E31"/>
    <w:rsid w:val="00E00C5C"/>
    <w:rsid w:val="00E03C20"/>
    <w:rsid w:val="00E53187"/>
    <w:rsid w:val="00E74EE0"/>
    <w:rsid w:val="00EE3EBC"/>
    <w:rsid w:val="00F25567"/>
    <w:rsid w:val="00F36E9D"/>
    <w:rsid w:val="00F642F4"/>
    <w:rsid w:val="00F7618E"/>
    <w:rsid w:val="00F96462"/>
    <w:rsid w:val="00FA3CF1"/>
    <w:rsid w:val="00FE6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86A8EE"/>
  <w15:chartTrackingRefBased/>
  <w15:docId w15:val="{8C8B52EE-6D7D-4B97-8707-182A7DA1C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55334"/>
    <w:pPr>
      <w:keepNext/>
      <w:keepLines/>
      <w:spacing w:before="240" w:after="0" w:line="360" w:lineRule="auto"/>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255334"/>
    <w:pPr>
      <w:keepNext/>
      <w:keepLines/>
      <w:spacing w:before="40" w:after="0" w:line="360" w:lineRule="auto"/>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193E9B"/>
    <w:pPr>
      <w:keepNext/>
      <w:keepLines/>
      <w:numPr>
        <w:numId w:val="4"/>
      </w:numPr>
      <w:spacing w:before="40" w:after="0" w:line="360" w:lineRule="auto"/>
      <w:outlineLvl w:val="2"/>
    </w:pPr>
    <w:rPr>
      <w:rFonts w:ascii="Arial" w:eastAsiaTheme="majorEastAsia" w:hAnsi="Arial" w:cstheme="majorBidi"/>
      <w:b/>
      <w:color w:val="000000" w:themeColor="text1"/>
    </w:rPr>
  </w:style>
  <w:style w:type="paragraph" w:styleId="Heading4">
    <w:name w:val="heading 4"/>
    <w:basedOn w:val="Normal"/>
    <w:next w:val="Normal"/>
    <w:link w:val="Heading4Char"/>
    <w:autoRedefine/>
    <w:uiPriority w:val="9"/>
    <w:unhideWhenUsed/>
    <w:qFormat/>
    <w:rsid w:val="000E27B7"/>
    <w:pPr>
      <w:keepNext/>
      <w:keepLines/>
      <w:numPr>
        <w:numId w:val="14"/>
      </w:numPr>
      <w:spacing w:before="80" w:after="40" w:line="360" w:lineRule="auto"/>
      <w:outlineLvl w:val="3"/>
    </w:pPr>
    <w:rPr>
      <w:rFonts w:ascii="Arial" w:eastAsiaTheme="majorEastAsia" w:hAnsi="Arial" w:cstheme="majorBidi"/>
      <w:b/>
      <w:i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0E27B7"/>
    <w:rPr>
      <w:rFonts w:ascii="Arial" w:eastAsiaTheme="majorEastAsia" w:hAnsi="Arial" w:cstheme="majorBidi"/>
      <w:b/>
      <w:iCs/>
      <w:color w:val="000000" w:themeColor="text1"/>
      <w:sz w:val="22"/>
    </w:rPr>
  </w:style>
  <w:style w:type="paragraph" w:styleId="PlainText">
    <w:name w:val="Plain Text"/>
    <w:basedOn w:val="Normal"/>
    <w:link w:val="PlainTextChar"/>
    <w:uiPriority w:val="99"/>
    <w:unhideWhenUsed/>
    <w:rsid w:val="00FB1770"/>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FB1770"/>
    <w:rPr>
      <w:rFonts w:ascii="Consolas" w:hAnsi="Consolas"/>
      <w:sz w:val="21"/>
      <w:szCs w:val="21"/>
    </w:rPr>
  </w:style>
  <w:style w:type="character" w:styleId="Hyperlink">
    <w:name w:val="Hyperlink"/>
    <w:basedOn w:val="DefaultParagraphFont"/>
    <w:uiPriority w:val="99"/>
    <w:unhideWhenUsed/>
    <w:rsid w:val="00C000FF"/>
    <w:rPr>
      <w:color w:val="467886" w:themeColor="hyperlink"/>
      <w:u w:val="single"/>
    </w:rPr>
  </w:style>
  <w:style w:type="character" w:styleId="UnresolvedMention">
    <w:name w:val="Unresolved Mention"/>
    <w:basedOn w:val="DefaultParagraphFont"/>
    <w:uiPriority w:val="99"/>
    <w:semiHidden/>
    <w:unhideWhenUsed/>
    <w:rsid w:val="00C000FF"/>
    <w:rPr>
      <w:color w:val="605E5C"/>
      <w:shd w:val="clear" w:color="auto" w:fill="E1DFDD"/>
    </w:rPr>
  </w:style>
  <w:style w:type="character" w:styleId="FollowedHyperlink">
    <w:name w:val="FollowedHyperlink"/>
    <w:basedOn w:val="DefaultParagraphFont"/>
    <w:uiPriority w:val="99"/>
    <w:semiHidden/>
    <w:unhideWhenUsed/>
    <w:rsid w:val="00C000FF"/>
    <w:rPr>
      <w:color w:val="96607D" w:themeColor="followedHyperlink"/>
      <w:u w:val="single"/>
    </w:rPr>
  </w:style>
  <w:style w:type="table" w:styleId="TableGrid">
    <w:name w:val="Table Grid"/>
    <w:basedOn w:val="TableNormal"/>
    <w:uiPriority w:val="39"/>
    <w:rsid w:val="00B75A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75A9B"/>
    <w:rPr>
      <w:b/>
      <w:bCs/>
    </w:rPr>
  </w:style>
  <w:style w:type="character" w:customStyle="1" w:styleId="Heading1Char">
    <w:name w:val="Heading 1 Char"/>
    <w:basedOn w:val="DefaultParagraphFont"/>
    <w:link w:val="Heading1"/>
    <w:uiPriority w:val="9"/>
    <w:rsid w:val="00255334"/>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255334"/>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193E9B"/>
    <w:rPr>
      <w:rFonts w:ascii="Arial" w:eastAsiaTheme="majorEastAsia" w:hAnsi="Arial" w:cstheme="majorBidi"/>
      <w:b/>
      <w:color w:val="000000" w:themeColor="text1"/>
    </w:rPr>
  </w:style>
  <w:style w:type="paragraph" w:styleId="TOCHeading">
    <w:name w:val="TOC Heading"/>
    <w:basedOn w:val="Heading1"/>
    <w:next w:val="Normal"/>
    <w:uiPriority w:val="39"/>
    <w:unhideWhenUsed/>
    <w:qFormat/>
    <w:rsid w:val="00156FC8"/>
    <w:pPr>
      <w:spacing w:line="259" w:lineRule="auto"/>
      <w:outlineLvl w:val="9"/>
    </w:pPr>
    <w:rPr>
      <w:rFonts w:asciiTheme="majorHAnsi" w:hAnsiTheme="majorHAnsi"/>
      <w:b w:val="0"/>
      <w:color w:val="0F4761" w:themeColor="accent1" w:themeShade="BF"/>
      <w:kern w:val="0"/>
      <w:lang w:eastAsia="en-GB"/>
      <w14:ligatures w14:val="none"/>
    </w:rPr>
  </w:style>
  <w:style w:type="paragraph" w:styleId="TOC1">
    <w:name w:val="toc 1"/>
    <w:basedOn w:val="Normal"/>
    <w:next w:val="Normal"/>
    <w:autoRedefine/>
    <w:uiPriority w:val="39"/>
    <w:unhideWhenUsed/>
    <w:rsid w:val="00156FC8"/>
    <w:pPr>
      <w:spacing w:after="100"/>
    </w:pPr>
  </w:style>
  <w:style w:type="paragraph" w:styleId="TOC2">
    <w:name w:val="toc 2"/>
    <w:basedOn w:val="Normal"/>
    <w:next w:val="Normal"/>
    <w:autoRedefine/>
    <w:uiPriority w:val="39"/>
    <w:unhideWhenUsed/>
    <w:rsid w:val="00156FC8"/>
    <w:pPr>
      <w:spacing w:after="100"/>
      <w:ind w:left="240"/>
    </w:pPr>
  </w:style>
  <w:style w:type="paragraph" w:styleId="TOC3">
    <w:name w:val="toc 3"/>
    <w:basedOn w:val="Normal"/>
    <w:next w:val="Normal"/>
    <w:autoRedefine/>
    <w:uiPriority w:val="39"/>
    <w:unhideWhenUsed/>
    <w:rsid w:val="00156FC8"/>
    <w:pPr>
      <w:spacing w:after="100"/>
      <w:ind w:left="480"/>
    </w:pPr>
  </w:style>
  <w:style w:type="paragraph" w:styleId="Header">
    <w:name w:val="header"/>
    <w:basedOn w:val="Normal"/>
    <w:link w:val="HeaderChar"/>
    <w:uiPriority w:val="99"/>
    <w:unhideWhenUsed/>
    <w:rsid w:val="00156F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FC8"/>
  </w:style>
  <w:style w:type="paragraph" w:styleId="Footer">
    <w:name w:val="footer"/>
    <w:basedOn w:val="Normal"/>
    <w:link w:val="FooterChar"/>
    <w:uiPriority w:val="99"/>
    <w:unhideWhenUsed/>
    <w:rsid w:val="00156F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F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6619712">
      <w:bodyDiv w:val="1"/>
      <w:marLeft w:val="0"/>
      <w:marRight w:val="0"/>
      <w:marTop w:val="0"/>
      <w:marBottom w:val="0"/>
      <w:divBdr>
        <w:top w:val="none" w:sz="0" w:space="0" w:color="auto"/>
        <w:left w:val="none" w:sz="0" w:space="0" w:color="auto"/>
        <w:bottom w:val="none" w:sz="0" w:space="0" w:color="auto"/>
        <w:right w:val="none" w:sz="0" w:space="0" w:color="auto"/>
      </w:divBdr>
    </w:div>
    <w:div w:id="570653485">
      <w:bodyDiv w:val="1"/>
      <w:marLeft w:val="0"/>
      <w:marRight w:val="0"/>
      <w:marTop w:val="0"/>
      <w:marBottom w:val="0"/>
      <w:divBdr>
        <w:top w:val="none" w:sz="0" w:space="0" w:color="auto"/>
        <w:left w:val="none" w:sz="0" w:space="0" w:color="auto"/>
        <w:bottom w:val="none" w:sz="0" w:space="0" w:color="auto"/>
        <w:right w:val="none" w:sz="0" w:space="0" w:color="auto"/>
      </w:divBdr>
    </w:div>
    <w:div w:id="815147474">
      <w:bodyDiv w:val="1"/>
      <w:marLeft w:val="0"/>
      <w:marRight w:val="0"/>
      <w:marTop w:val="0"/>
      <w:marBottom w:val="0"/>
      <w:divBdr>
        <w:top w:val="none" w:sz="0" w:space="0" w:color="auto"/>
        <w:left w:val="none" w:sz="0" w:space="0" w:color="auto"/>
        <w:bottom w:val="none" w:sz="0" w:space="0" w:color="auto"/>
        <w:right w:val="none" w:sz="0" w:space="0" w:color="auto"/>
      </w:divBdr>
    </w:div>
    <w:div w:id="1151869305">
      <w:bodyDiv w:val="1"/>
      <w:marLeft w:val="0"/>
      <w:marRight w:val="0"/>
      <w:marTop w:val="0"/>
      <w:marBottom w:val="0"/>
      <w:divBdr>
        <w:top w:val="none" w:sz="0" w:space="0" w:color="auto"/>
        <w:left w:val="none" w:sz="0" w:space="0" w:color="auto"/>
        <w:bottom w:val="none" w:sz="0" w:space="0" w:color="auto"/>
        <w:right w:val="none" w:sz="0" w:space="0" w:color="auto"/>
      </w:divBdr>
    </w:div>
    <w:div w:id="1518739657">
      <w:bodyDiv w:val="1"/>
      <w:marLeft w:val="0"/>
      <w:marRight w:val="0"/>
      <w:marTop w:val="0"/>
      <w:marBottom w:val="0"/>
      <w:divBdr>
        <w:top w:val="none" w:sz="0" w:space="0" w:color="auto"/>
        <w:left w:val="none" w:sz="0" w:space="0" w:color="auto"/>
        <w:bottom w:val="none" w:sz="0" w:space="0" w:color="auto"/>
        <w:right w:val="none" w:sz="0" w:space="0" w:color="auto"/>
      </w:divBdr>
    </w:div>
    <w:div w:id="1825924330">
      <w:bodyDiv w:val="1"/>
      <w:marLeft w:val="0"/>
      <w:marRight w:val="0"/>
      <w:marTop w:val="0"/>
      <w:marBottom w:val="0"/>
      <w:divBdr>
        <w:top w:val="none" w:sz="0" w:space="0" w:color="auto"/>
        <w:left w:val="none" w:sz="0" w:space="0" w:color="auto"/>
        <w:bottom w:val="none" w:sz="0" w:space="0" w:color="auto"/>
        <w:right w:val="none" w:sz="0" w:space="0" w:color="auto"/>
      </w:divBdr>
    </w:div>
    <w:div w:id="1832523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www.euromonitor.com/health-and-wellness-uk/report" TargetMode="External"/><Relationship Id="rId26" Type="http://schemas.openxmlformats.org/officeDocument/2006/relationships/hyperlink" Target="https://www.statista.com/sustainability-uk" TargetMode="External"/><Relationship Id="rId3" Type="http://schemas.openxmlformats.org/officeDocument/2006/relationships/styles" Target="styles.xml"/><Relationship Id="rId21" Type="http://schemas.openxmlformats.org/officeDocument/2006/relationships/hyperlink" Target="https://www.mintel.com/bakery-market-uk" TargetMode="Externa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hyperlink" Target="https://www.designorate.com/design-thinking-tools-and-methods/" TargetMode="External"/><Relationship Id="rId25" Type="http://schemas.openxmlformats.org/officeDocument/2006/relationships/hyperlink" Target="https://bakeryinfo.co.uk/finance/rising-sales-and-profit-at-wenzels-as-it-dispels-insolvency-rumours/703964.article" TargetMode="External"/><Relationship Id="rId2" Type="http://schemas.openxmlformats.org/officeDocument/2006/relationships/numbering" Target="numbering.xml"/><Relationship Id="rId16" Type="http://schemas.openxmlformats.org/officeDocument/2006/relationships/hyperlink" Target="https://www.deloitte.com/global/en/insights/consumer-trends.html" TargetMode="External"/><Relationship Id="rId20" Type="http://schemas.openxmlformats.org/officeDocument/2006/relationships/hyperlink" Target="https://leadiq.com/c/wenzels-the-bakers-ltd/5a1d97402300005a0085cb6e" TargetMode="External"/><Relationship Id="rId29" Type="http://schemas.openxmlformats.org/officeDocument/2006/relationships/hyperlink" Target="https://www.wenzels.co.uk/annual-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tailcostmonitor.com/uk-challenges-202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gateway.com/assets/market-reports/Market-Report-Bakery-December-2024.pdf" TargetMode="External"/><Relationship Id="rId23" Type="http://schemas.openxmlformats.org/officeDocument/2006/relationships/hyperlink" Target="https://www.pwc.com/gx/en/news-room/press-releases/2024/pwc-2024-voice-of-consumer-survey.html" TargetMode="External"/><Relationship Id="rId28" Type="http://schemas.openxmlformats.org/officeDocument/2006/relationships/hyperlink" Target="https://www.wenzels.co.uk/about-us" TargetMode="External"/><Relationship Id="rId10" Type="http://schemas.openxmlformats.org/officeDocument/2006/relationships/image" Target="media/image3.png"/><Relationship Id="rId19" Type="http://schemas.openxmlformats.org/officeDocument/2006/relationships/hyperlink" Target="https://hbr.org/customer-retention-strategies" TargetMode="External"/><Relationship Id="rId31"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chart" Target="charts/chart1.xml"/><Relationship Id="rId22" Type="http://schemas.openxmlformats.org/officeDocument/2006/relationships/hyperlink" Target="https://hbr.org/2012/05/managing-your-innovation-portfolio" TargetMode="External"/><Relationship Id="rId27" Type="http://schemas.openxmlformats.org/officeDocument/2006/relationships/hyperlink" Target="https://a.storyblok.com/f/162306/x/ebc6aa0759/greggs-2024-preliminary-results.pdf" TargetMode="External"/><Relationship Id="rId30"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latin typeface="Arial" panose="020B0604020202020204" pitchFamily="34" charset="0"/>
                <a:cs typeface="Arial" panose="020B0604020202020204" pitchFamily="34" charset="0"/>
              </a:rPr>
              <a:t>Revenue in 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Revenue in 2024</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557-4BDA-81FC-B656C16B895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557-4BDA-81FC-B656C16B8952}"/>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557-4BDA-81FC-B656C16B8952}"/>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B557-4BDA-81FC-B656C16B8952}"/>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B557-4BDA-81FC-B656C16B8952}"/>
              </c:ext>
            </c:extLst>
          </c:dPt>
          <c:cat>
            <c:strRef>
              <c:f>Sheet1!$A$2:$A$6</c:f>
              <c:strCache>
                <c:ptCount val="5"/>
                <c:pt idx="0">
                  <c:v>Greggs</c:v>
                </c:pt>
                <c:pt idx="1">
                  <c:v>Pattiserie valerie</c:v>
                </c:pt>
                <c:pt idx="2">
                  <c:v>Wenzel's</c:v>
                </c:pt>
                <c:pt idx="3">
                  <c:v>Konditor</c:v>
                </c:pt>
                <c:pt idx="4">
                  <c:v>The Hummingbird Bakery</c:v>
                </c:pt>
              </c:strCache>
            </c:strRef>
          </c:cat>
          <c:val>
            <c:numRef>
              <c:f>Sheet1!$B$2:$B$6</c:f>
              <c:numCache>
                <c:formatCode>"£"#,##0_);[Red]\("£"#,##0\)</c:formatCode>
                <c:ptCount val="5"/>
                <c:pt idx="0">
                  <c:v>2000000000</c:v>
                </c:pt>
                <c:pt idx="1">
                  <c:v>500000000</c:v>
                </c:pt>
                <c:pt idx="2">
                  <c:v>68300000</c:v>
                </c:pt>
                <c:pt idx="3">
                  <c:v>20000000</c:v>
                </c:pt>
                <c:pt idx="4">
                  <c:v>20000000</c:v>
                </c:pt>
              </c:numCache>
            </c:numRef>
          </c:val>
          <c:extLst>
            <c:ext xmlns:c16="http://schemas.microsoft.com/office/drawing/2014/chart" uri="{C3380CC4-5D6E-409C-BE32-E72D297353CC}">
              <c16:uniqueId val="{00000000-CADF-43D0-BCE5-7D5E98697F3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A1D5D-C819-42CE-B720-179BC1919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3642</TotalTime>
  <Pages>18</Pages>
  <Words>4519</Words>
  <Characters>30052</Characters>
  <Application>Microsoft Office Word</Application>
  <DocSecurity>0</DocSecurity>
  <Lines>858</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Pinto</dc:creator>
  <cp:keywords/>
  <dc:description/>
  <cp:lastModifiedBy>Andre Pinto</cp:lastModifiedBy>
  <cp:revision>3</cp:revision>
  <dcterms:created xsi:type="dcterms:W3CDTF">2025-08-14T10:52:00Z</dcterms:created>
  <dcterms:modified xsi:type="dcterms:W3CDTF">2025-08-27T09:59:00Z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f2809797-d25e-46a0-b340-738dcbe8bc5f</vt:lpwstr>
  </property>
</Properties>
</file>