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4402C" w:rsidRPr="001337BB" w:rsidRDefault="00F4402C" w:rsidP="001337BB">
      <w:pPr>
        <w:spacing w:line="360" w:lineRule="auto"/>
        <w:jc w:val="center"/>
        <w:rPr>
          <w:rFonts w:ascii="Arial" w:hAnsi="Arial" w:cs="Arial"/>
          <w:sz w:val="22"/>
          <w:szCs w:val="22"/>
        </w:rPr>
      </w:pPr>
    </w:p>
    <w:p w14:paraId="00000002" w14:textId="77777777" w:rsidR="00F4402C" w:rsidRPr="001337BB" w:rsidRDefault="00F4402C" w:rsidP="001337BB">
      <w:pPr>
        <w:spacing w:line="360" w:lineRule="auto"/>
        <w:jc w:val="center"/>
        <w:rPr>
          <w:rFonts w:ascii="Arial" w:hAnsi="Arial" w:cs="Arial"/>
          <w:sz w:val="22"/>
          <w:szCs w:val="22"/>
        </w:rPr>
      </w:pPr>
    </w:p>
    <w:p w14:paraId="00000003" w14:textId="77777777" w:rsidR="00F4402C" w:rsidRPr="001337BB" w:rsidRDefault="00F4402C" w:rsidP="001337BB">
      <w:pPr>
        <w:spacing w:line="360" w:lineRule="auto"/>
        <w:jc w:val="center"/>
        <w:rPr>
          <w:rFonts w:ascii="Arial" w:hAnsi="Arial" w:cs="Arial"/>
          <w:sz w:val="22"/>
          <w:szCs w:val="22"/>
        </w:rPr>
      </w:pPr>
    </w:p>
    <w:p w14:paraId="00000004" w14:textId="77777777" w:rsidR="00F4402C" w:rsidRPr="001337BB" w:rsidRDefault="00F4402C" w:rsidP="001337BB">
      <w:pPr>
        <w:spacing w:line="360" w:lineRule="auto"/>
        <w:jc w:val="center"/>
        <w:rPr>
          <w:rFonts w:ascii="Arial" w:hAnsi="Arial" w:cs="Arial"/>
          <w:sz w:val="22"/>
          <w:szCs w:val="22"/>
        </w:rPr>
      </w:pPr>
    </w:p>
    <w:p w14:paraId="00000005" w14:textId="77777777" w:rsidR="00F4402C" w:rsidRPr="001337BB" w:rsidRDefault="00F4402C" w:rsidP="001337BB">
      <w:pPr>
        <w:spacing w:line="360" w:lineRule="auto"/>
        <w:jc w:val="center"/>
        <w:rPr>
          <w:rFonts w:ascii="Arial" w:hAnsi="Arial" w:cs="Arial"/>
          <w:sz w:val="22"/>
          <w:szCs w:val="22"/>
        </w:rPr>
      </w:pPr>
    </w:p>
    <w:p w14:paraId="00000006" w14:textId="77777777" w:rsidR="00F4402C" w:rsidRPr="001337BB" w:rsidRDefault="00F4402C" w:rsidP="001337BB">
      <w:pPr>
        <w:spacing w:line="360" w:lineRule="auto"/>
        <w:jc w:val="center"/>
        <w:rPr>
          <w:rFonts w:ascii="Arial" w:hAnsi="Arial" w:cs="Arial"/>
          <w:sz w:val="22"/>
          <w:szCs w:val="22"/>
        </w:rPr>
      </w:pPr>
    </w:p>
    <w:p w14:paraId="00000007" w14:textId="77777777" w:rsidR="00F4402C" w:rsidRPr="001337BB" w:rsidRDefault="00F4402C" w:rsidP="001337BB">
      <w:pPr>
        <w:spacing w:line="360" w:lineRule="auto"/>
        <w:jc w:val="center"/>
        <w:rPr>
          <w:rFonts w:ascii="Arial" w:hAnsi="Arial" w:cs="Arial"/>
          <w:sz w:val="22"/>
          <w:szCs w:val="22"/>
        </w:rPr>
      </w:pPr>
    </w:p>
    <w:p w14:paraId="00000008" w14:textId="77777777" w:rsidR="00F4402C" w:rsidRPr="001337BB" w:rsidRDefault="00F4402C" w:rsidP="001337BB">
      <w:pPr>
        <w:spacing w:line="360" w:lineRule="auto"/>
        <w:jc w:val="center"/>
        <w:rPr>
          <w:rFonts w:ascii="Arial" w:hAnsi="Arial" w:cs="Arial"/>
          <w:sz w:val="22"/>
          <w:szCs w:val="22"/>
        </w:rPr>
      </w:pPr>
    </w:p>
    <w:p w14:paraId="00000009" w14:textId="77777777" w:rsidR="00F4402C" w:rsidRPr="001337BB" w:rsidRDefault="00CE15BD" w:rsidP="001337BB">
      <w:pPr>
        <w:spacing w:line="360" w:lineRule="auto"/>
        <w:jc w:val="center"/>
        <w:rPr>
          <w:rFonts w:ascii="Arial" w:hAnsi="Arial" w:cs="Arial"/>
          <w:b/>
          <w:sz w:val="28"/>
          <w:szCs w:val="28"/>
        </w:rPr>
      </w:pPr>
      <w:r w:rsidRPr="001337BB">
        <w:rPr>
          <w:rFonts w:ascii="Arial" w:hAnsi="Arial" w:cs="Arial"/>
          <w:b/>
          <w:sz w:val="28"/>
          <w:szCs w:val="28"/>
        </w:rPr>
        <w:t>Module Title: Managing Projects in the Organisation</w:t>
      </w:r>
    </w:p>
    <w:p w14:paraId="0000000A" w14:textId="77777777" w:rsidR="00F4402C" w:rsidRPr="001337BB" w:rsidRDefault="00CE15BD" w:rsidP="001337BB">
      <w:pPr>
        <w:spacing w:line="360" w:lineRule="auto"/>
        <w:jc w:val="center"/>
        <w:rPr>
          <w:rFonts w:ascii="Arial" w:hAnsi="Arial" w:cs="Arial"/>
          <w:b/>
          <w:sz w:val="28"/>
          <w:szCs w:val="28"/>
        </w:rPr>
      </w:pPr>
      <w:r w:rsidRPr="001337BB">
        <w:rPr>
          <w:rFonts w:ascii="Arial" w:hAnsi="Arial" w:cs="Arial"/>
          <w:b/>
          <w:sz w:val="28"/>
          <w:szCs w:val="28"/>
        </w:rPr>
        <w:t>Assignment Title: Report</w:t>
      </w:r>
    </w:p>
    <w:p w14:paraId="0000000B" w14:textId="7A0DC1EF" w:rsidR="00F4402C" w:rsidRPr="001337BB" w:rsidRDefault="00CE15BD" w:rsidP="001337BB">
      <w:pPr>
        <w:spacing w:line="360" w:lineRule="auto"/>
        <w:jc w:val="center"/>
        <w:rPr>
          <w:rFonts w:ascii="Arial" w:hAnsi="Arial" w:cs="Arial"/>
          <w:b/>
          <w:sz w:val="28"/>
          <w:szCs w:val="28"/>
        </w:rPr>
      </w:pPr>
      <w:r w:rsidRPr="001337BB">
        <w:rPr>
          <w:rFonts w:ascii="Arial" w:hAnsi="Arial" w:cs="Arial"/>
          <w:b/>
          <w:sz w:val="28"/>
          <w:szCs w:val="28"/>
        </w:rPr>
        <w:t>Module Leader:</w:t>
      </w:r>
      <w:r w:rsidR="00F341FF">
        <w:rPr>
          <w:rFonts w:ascii="Arial" w:hAnsi="Arial" w:cs="Arial"/>
          <w:b/>
          <w:sz w:val="28"/>
          <w:szCs w:val="28"/>
        </w:rPr>
        <w:t xml:space="preserve"> Alfred Mensah</w:t>
      </w:r>
    </w:p>
    <w:p w14:paraId="0000000C" w14:textId="64A8E1FF" w:rsidR="00F4402C" w:rsidRPr="001337BB" w:rsidRDefault="00CE15BD" w:rsidP="001337BB">
      <w:pPr>
        <w:spacing w:line="360" w:lineRule="auto"/>
        <w:jc w:val="center"/>
        <w:rPr>
          <w:rFonts w:ascii="Arial" w:hAnsi="Arial" w:cs="Arial"/>
          <w:sz w:val="28"/>
          <w:szCs w:val="28"/>
        </w:rPr>
      </w:pPr>
      <w:r w:rsidRPr="001337BB">
        <w:rPr>
          <w:rFonts w:ascii="Arial" w:hAnsi="Arial" w:cs="Arial"/>
          <w:sz w:val="28"/>
          <w:szCs w:val="28"/>
        </w:rPr>
        <w:t>Student Name:</w:t>
      </w:r>
      <w:r w:rsidR="00F341FF">
        <w:rPr>
          <w:rFonts w:ascii="Arial" w:hAnsi="Arial" w:cs="Arial"/>
          <w:sz w:val="28"/>
          <w:szCs w:val="28"/>
        </w:rPr>
        <w:t xml:space="preserve"> Andreea Ciorascu</w:t>
      </w:r>
    </w:p>
    <w:p w14:paraId="0000000D" w14:textId="716DB66A" w:rsidR="00F4402C" w:rsidRPr="001337BB" w:rsidRDefault="00CE15BD" w:rsidP="001337BB">
      <w:pPr>
        <w:spacing w:line="360" w:lineRule="auto"/>
        <w:jc w:val="center"/>
        <w:rPr>
          <w:rFonts w:ascii="Arial" w:hAnsi="Arial" w:cs="Arial"/>
          <w:sz w:val="28"/>
          <w:szCs w:val="28"/>
        </w:rPr>
      </w:pPr>
      <w:r w:rsidRPr="001337BB">
        <w:rPr>
          <w:rFonts w:ascii="Arial" w:hAnsi="Arial" w:cs="Arial"/>
          <w:sz w:val="28"/>
          <w:szCs w:val="28"/>
        </w:rPr>
        <w:t>Student ID:</w:t>
      </w:r>
      <w:r w:rsidR="00F341FF">
        <w:rPr>
          <w:rFonts w:ascii="Arial" w:hAnsi="Arial" w:cs="Arial"/>
          <w:sz w:val="28"/>
          <w:szCs w:val="28"/>
        </w:rPr>
        <w:t xml:space="preserve"> 2121532</w:t>
      </w:r>
    </w:p>
    <w:p w14:paraId="0000000E" w14:textId="2A30F45D" w:rsidR="00F4402C" w:rsidRPr="001337BB" w:rsidRDefault="00CE15BD" w:rsidP="001337BB">
      <w:pPr>
        <w:spacing w:line="360" w:lineRule="auto"/>
        <w:jc w:val="center"/>
        <w:rPr>
          <w:rFonts w:ascii="Arial" w:hAnsi="Arial" w:cs="Arial"/>
          <w:b/>
          <w:sz w:val="22"/>
          <w:szCs w:val="22"/>
        </w:rPr>
      </w:pPr>
      <w:r w:rsidRPr="001337BB">
        <w:rPr>
          <w:rFonts w:ascii="Arial" w:hAnsi="Arial" w:cs="Arial"/>
          <w:sz w:val="22"/>
          <w:szCs w:val="22"/>
        </w:rPr>
        <w:br w:type="page"/>
      </w:r>
    </w:p>
    <w:p w14:paraId="0000000F" w14:textId="77777777" w:rsidR="00F4402C" w:rsidRPr="001337BB" w:rsidRDefault="00CE15BD" w:rsidP="001337BB">
      <w:pPr>
        <w:spacing w:line="360" w:lineRule="auto"/>
        <w:jc w:val="center"/>
        <w:rPr>
          <w:rFonts w:ascii="Arial" w:hAnsi="Arial" w:cs="Arial"/>
          <w:b/>
          <w:sz w:val="22"/>
          <w:szCs w:val="22"/>
        </w:rPr>
      </w:pPr>
      <w:r w:rsidRPr="001337BB">
        <w:rPr>
          <w:rFonts w:ascii="Arial" w:hAnsi="Arial" w:cs="Arial"/>
          <w:b/>
          <w:sz w:val="22"/>
          <w:szCs w:val="22"/>
        </w:rPr>
        <w:lastRenderedPageBreak/>
        <w:t>Executive Summary</w:t>
      </w:r>
    </w:p>
    <w:p w14:paraId="00000011" w14:textId="4E16E730" w:rsidR="00F4402C" w:rsidRPr="001337BB" w:rsidRDefault="00CE15BD" w:rsidP="001337BB">
      <w:pPr>
        <w:spacing w:line="360" w:lineRule="auto"/>
        <w:rPr>
          <w:rFonts w:ascii="Arial" w:hAnsi="Arial" w:cs="Arial"/>
          <w:sz w:val="22"/>
          <w:szCs w:val="22"/>
        </w:rPr>
      </w:pPr>
      <w:r w:rsidRPr="001337BB">
        <w:rPr>
          <w:rFonts w:ascii="Arial" w:hAnsi="Arial" w:cs="Arial"/>
          <w:sz w:val="22"/>
          <w:szCs w:val="22"/>
        </w:rPr>
        <w:t xml:space="preserve">Project management is one of the essential aspects of business for streamlining operations and enhancing organisational flexibility. This concise report has described the core aspects of the project along with further benefits. The theories and techniques of project management have also been demonstrated in this report along with their effectiveness. This precise write-up has produced a project management plan involving stakeholder analysis, strategic communication, cost determination and cost-effectiveness. There </w:t>
      </w:r>
      <w:r w:rsidR="00F81BF9" w:rsidRPr="001337BB">
        <w:rPr>
          <w:rFonts w:ascii="Arial" w:hAnsi="Arial" w:cs="Arial"/>
          <w:sz w:val="22"/>
          <w:szCs w:val="22"/>
        </w:rPr>
        <w:t>is</w:t>
      </w:r>
      <w:r w:rsidRPr="001337BB">
        <w:rPr>
          <w:rFonts w:ascii="Arial" w:hAnsi="Arial" w:cs="Arial"/>
          <w:sz w:val="22"/>
          <w:szCs w:val="22"/>
        </w:rPr>
        <w:t xml:space="preserve"> various required resource for developing a project which has been discussed in this report. Eventually, the following report also assessed the potential risks involved in managing the project. </w:t>
      </w:r>
      <w:bookmarkStart w:id="0" w:name="_dllweq3umu8x" w:colFirst="0" w:colLast="0"/>
      <w:bookmarkEnd w:id="0"/>
      <w:r w:rsidRPr="001337BB">
        <w:rPr>
          <w:rFonts w:ascii="Arial" w:hAnsi="Arial" w:cs="Arial"/>
          <w:sz w:val="22"/>
          <w:szCs w:val="22"/>
        </w:rPr>
        <w:br w:type="page"/>
      </w:r>
    </w:p>
    <w:bookmarkStart w:id="1" w:name="_xbaj8df3m7km" w:colFirst="0" w:colLast="0" w:displacedByCustomXml="next"/>
    <w:bookmarkEnd w:id="1" w:displacedByCustomXml="next"/>
    <w:sdt>
      <w:sdtPr>
        <w:rPr>
          <w:rFonts w:ascii="Arial" w:eastAsia="Times New Roman" w:hAnsi="Arial" w:cs="Arial"/>
          <w:color w:val="auto"/>
          <w:sz w:val="22"/>
          <w:szCs w:val="22"/>
          <w:lang w:val="en-GB"/>
        </w:rPr>
        <w:id w:val="1292094738"/>
        <w:docPartObj>
          <w:docPartGallery w:val="Table of Contents"/>
          <w:docPartUnique/>
        </w:docPartObj>
      </w:sdtPr>
      <w:sdtEndPr>
        <w:rPr>
          <w:b/>
          <w:bCs/>
          <w:noProof/>
        </w:rPr>
      </w:sdtEndPr>
      <w:sdtContent>
        <w:p w14:paraId="7C39678C" w14:textId="26EB289E" w:rsidR="001337BB" w:rsidRPr="001337BB" w:rsidRDefault="001337BB" w:rsidP="001337BB">
          <w:pPr>
            <w:pStyle w:val="TOCHeading"/>
            <w:spacing w:line="360" w:lineRule="auto"/>
            <w:rPr>
              <w:rFonts w:ascii="Arial" w:hAnsi="Arial" w:cs="Arial"/>
              <w:sz w:val="22"/>
              <w:szCs w:val="22"/>
            </w:rPr>
          </w:pPr>
          <w:r w:rsidRPr="001337BB">
            <w:rPr>
              <w:rFonts w:ascii="Arial" w:hAnsi="Arial" w:cs="Arial"/>
              <w:sz w:val="22"/>
              <w:szCs w:val="22"/>
            </w:rPr>
            <w:t>Table of Contents</w:t>
          </w:r>
        </w:p>
        <w:p w14:paraId="6F2717FB" w14:textId="380499D9" w:rsidR="001337BB" w:rsidRPr="001337BB" w:rsidRDefault="001337BB" w:rsidP="001337BB">
          <w:pPr>
            <w:pStyle w:val="TOC1"/>
            <w:tabs>
              <w:tab w:val="right" w:leader="dot" w:pos="9019"/>
            </w:tabs>
            <w:spacing w:line="360" w:lineRule="auto"/>
            <w:rPr>
              <w:rFonts w:ascii="Arial" w:hAnsi="Arial" w:cs="Arial"/>
              <w:noProof/>
              <w:sz w:val="22"/>
              <w:szCs w:val="22"/>
            </w:rPr>
          </w:pPr>
          <w:r w:rsidRPr="001337BB">
            <w:rPr>
              <w:rFonts w:ascii="Arial" w:hAnsi="Arial" w:cs="Arial"/>
              <w:sz w:val="22"/>
              <w:szCs w:val="22"/>
            </w:rPr>
            <w:fldChar w:fldCharType="begin"/>
          </w:r>
          <w:r w:rsidRPr="001337BB">
            <w:rPr>
              <w:rFonts w:ascii="Arial" w:hAnsi="Arial" w:cs="Arial"/>
              <w:sz w:val="22"/>
              <w:szCs w:val="22"/>
            </w:rPr>
            <w:instrText xml:space="preserve"> TOC \o "1-3" \h \z \u </w:instrText>
          </w:r>
          <w:r w:rsidRPr="001337BB">
            <w:rPr>
              <w:rFonts w:ascii="Arial" w:hAnsi="Arial" w:cs="Arial"/>
              <w:sz w:val="22"/>
              <w:szCs w:val="22"/>
            </w:rPr>
            <w:fldChar w:fldCharType="separate"/>
          </w:r>
          <w:hyperlink w:anchor="_Toc152790193" w:history="1">
            <w:r w:rsidRPr="001337BB">
              <w:rPr>
                <w:rStyle w:val="Hyperlink"/>
                <w:rFonts w:ascii="Arial" w:hAnsi="Arial" w:cs="Arial"/>
                <w:noProof/>
                <w:sz w:val="22"/>
                <w:szCs w:val="22"/>
              </w:rPr>
              <w:t>Introduction</w:t>
            </w:r>
            <w:r w:rsidRPr="001337BB">
              <w:rPr>
                <w:rFonts w:ascii="Arial" w:hAnsi="Arial" w:cs="Arial"/>
                <w:noProof/>
                <w:webHidden/>
                <w:sz w:val="22"/>
                <w:szCs w:val="22"/>
              </w:rPr>
              <w:tab/>
            </w:r>
            <w:r w:rsidRPr="001337BB">
              <w:rPr>
                <w:rFonts w:ascii="Arial" w:hAnsi="Arial" w:cs="Arial"/>
                <w:noProof/>
                <w:webHidden/>
                <w:sz w:val="22"/>
                <w:szCs w:val="22"/>
              </w:rPr>
              <w:fldChar w:fldCharType="begin"/>
            </w:r>
            <w:r w:rsidRPr="001337BB">
              <w:rPr>
                <w:rFonts w:ascii="Arial" w:hAnsi="Arial" w:cs="Arial"/>
                <w:noProof/>
                <w:webHidden/>
                <w:sz w:val="22"/>
                <w:szCs w:val="22"/>
              </w:rPr>
              <w:instrText xml:space="preserve"> PAGEREF _Toc152790193 \h </w:instrText>
            </w:r>
            <w:r w:rsidRPr="001337BB">
              <w:rPr>
                <w:rFonts w:ascii="Arial" w:hAnsi="Arial" w:cs="Arial"/>
                <w:noProof/>
                <w:webHidden/>
                <w:sz w:val="22"/>
                <w:szCs w:val="22"/>
              </w:rPr>
            </w:r>
            <w:r w:rsidRPr="001337BB">
              <w:rPr>
                <w:rFonts w:ascii="Arial" w:hAnsi="Arial" w:cs="Arial"/>
                <w:noProof/>
                <w:webHidden/>
                <w:sz w:val="22"/>
                <w:szCs w:val="22"/>
              </w:rPr>
              <w:fldChar w:fldCharType="separate"/>
            </w:r>
            <w:r w:rsidRPr="001337BB">
              <w:rPr>
                <w:rFonts w:ascii="Arial" w:hAnsi="Arial" w:cs="Arial"/>
                <w:noProof/>
                <w:webHidden/>
                <w:sz w:val="22"/>
                <w:szCs w:val="22"/>
              </w:rPr>
              <w:t>4</w:t>
            </w:r>
            <w:r w:rsidRPr="001337BB">
              <w:rPr>
                <w:rFonts w:ascii="Arial" w:hAnsi="Arial" w:cs="Arial"/>
                <w:noProof/>
                <w:webHidden/>
                <w:sz w:val="22"/>
                <w:szCs w:val="22"/>
              </w:rPr>
              <w:fldChar w:fldCharType="end"/>
            </w:r>
          </w:hyperlink>
        </w:p>
        <w:p w14:paraId="49CFF683" w14:textId="76E008AC"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194" w:history="1">
            <w:r w:rsidR="001337BB" w:rsidRPr="001337BB">
              <w:rPr>
                <w:rStyle w:val="Hyperlink"/>
                <w:rFonts w:ascii="Arial" w:hAnsi="Arial" w:cs="Arial"/>
                <w:noProof/>
                <w:sz w:val="22"/>
                <w:szCs w:val="22"/>
              </w:rPr>
              <w:t>Project description and scope</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_Toc152790194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5</w:t>
            </w:r>
            <w:r w:rsidR="001337BB" w:rsidRPr="001337BB">
              <w:rPr>
                <w:rFonts w:ascii="Arial" w:hAnsi="Arial" w:cs="Arial"/>
                <w:noProof/>
                <w:webHidden/>
                <w:sz w:val="22"/>
                <w:szCs w:val="22"/>
              </w:rPr>
              <w:fldChar w:fldCharType="end"/>
            </w:r>
          </w:hyperlink>
        </w:p>
        <w:p w14:paraId="4A30E305" w14:textId="60D0D4CD"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195" w:history="1">
            <w:r w:rsidR="001337BB" w:rsidRPr="001337BB">
              <w:rPr>
                <w:rStyle w:val="Hyperlink"/>
                <w:rFonts w:ascii="Arial" w:hAnsi="Arial" w:cs="Arial"/>
                <w:noProof/>
                <w:sz w:val="22"/>
                <w:szCs w:val="22"/>
              </w:rPr>
              <w:t>Project management theories, tools and techniques and their usefulness</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_Toc152790195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6</w:t>
            </w:r>
            <w:r w:rsidR="001337BB" w:rsidRPr="001337BB">
              <w:rPr>
                <w:rFonts w:ascii="Arial" w:hAnsi="Arial" w:cs="Arial"/>
                <w:noProof/>
                <w:webHidden/>
                <w:sz w:val="22"/>
                <w:szCs w:val="22"/>
              </w:rPr>
              <w:fldChar w:fldCharType="end"/>
            </w:r>
          </w:hyperlink>
        </w:p>
        <w:p w14:paraId="50821214" w14:textId="4C677F4B"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196" w:history="1">
            <w:r w:rsidR="001337BB" w:rsidRPr="001337BB">
              <w:rPr>
                <w:rStyle w:val="Hyperlink"/>
                <w:rFonts w:ascii="Arial" w:hAnsi="Arial" w:cs="Arial"/>
                <w:noProof/>
                <w:sz w:val="22"/>
                <w:szCs w:val="22"/>
              </w:rPr>
              <w:t>Stakeholder analysis</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_Toc152790196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7</w:t>
            </w:r>
            <w:r w:rsidR="001337BB" w:rsidRPr="001337BB">
              <w:rPr>
                <w:rFonts w:ascii="Arial" w:hAnsi="Arial" w:cs="Arial"/>
                <w:noProof/>
                <w:webHidden/>
                <w:sz w:val="22"/>
                <w:szCs w:val="22"/>
              </w:rPr>
              <w:fldChar w:fldCharType="end"/>
            </w:r>
          </w:hyperlink>
        </w:p>
        <w:p w14:paraId="28FC6C3F" w14:textId="007FFADB"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197" w:history="1">
            <w:r w:rsidR="001337BB" w:rsidRPr="001337BB">
              <w:rPr>
                <w:rStyle w:val="Hyperlink"/>
                <w:rFonts w:ascii="Arial" w:hAnsi="Arial" w:cs="Arial"/>
                <w:noProof/>
                <w:sz w:val="22"/>
                <w:szCs w:val="22"/>
              </w:rPr>
              <w:t>Communication Strategy</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_Toc152790197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10</w:t>
            </w:r>
            <w:r w:rsidR="001337BB" w:rsidRPr="001337BB">
              <w:rPr>
                <w:rFonts w:ascii="Arial" w:hAnsi="Arial" w:cs="Arial"/>
                <w:noProof/>
                <w:webHidden/>
                <w:sz w:val="22"/>
                <w:szCs w:val="22"/>
              </w:rPr>
              <w:fldChar w:fldCharType="end"/>
            </w:r>
          </w:hyperlink>
        </w:p>
        <w:p w14:paraId="76D184B3" w14:textId="0532D862"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198" w:history="1">
            <w:r w:rsidR="001337BB" w:rsidRPr="001337BB">
              <w:rPr>
                <w:rStyle w:val="Hyperlink"/>
                <w:rFonts w:ascii="Arial" w:hAnsi="Arial" w:cs="Arial"/>
                <w:noProof/>
                <w:sz w:val="22"/>
                <w:szCs w:val="22"/>
              </w:rPr>
              <w:t>Work Breakdown Structure (WBS)</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_Toc152790198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10</w:t>
            </w:r>
            <w:r w:rsidR="001337BB" w:rsidRPr="001337BB">
              <w:rPr>
                <w:rFonts w:ascii="Arial" w:hAnsi="Arial" w:cs="Arial"/>
                <w:noProof/>
                <w:webHidden/>
                <w:sz w:val="22"/>
                <w:szCs w:val="22"/>
              </w:rPr>
              <w:fldChar w:fldCharType="end"/>
            </w:r>
          </w:hyperlink>
        </w:p>
        <w:p w14:paraId="5EDCC2BB" w14:textId="30A2AB70"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199" w:history="1">
            <w:r w:rsidR="001337BB" w:rsidRPr="001337BB">
              <w:rPr>
                <w:rStyle w:val="Hyperlink"/>
                <w:rFonts w:ascii="Arial" w:hAnsi="Arial" w:cs="Arial"/>
                <w:noProof/>
                <w:sz w:val="22"/>
                <w:szCs w:val="22"/>
              </w:rPr>
              <w:t>Draft of costs/resources use</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_Toc152790199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11</w:t>
            </w:r>
            <w:r w:rsidR="001337BB" w:rsidRPr="001337BB">
              <w:rPr>
                <w:rFonts w:ascii="Arial" w:hAnsi="Arial" w:cs="Arial"/>
                <w:noProof/>
                <w:webHidden/>
                <w:sz w:val="22"/>
                <w:szCs w:val="22"/>
              </w:rPr>
              <w:fldChar w:fldCharType="end"/>
            </w:r>
          </w:hyperlink>
        </w:p>
        <w:p w14:paraId="56277BF0" w14:textId="5CE4BB09"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200" w:history="1">
            <w:r w:rsidR="001337BB" w:rsidRPr="001337BB">
              <w:rPr>
                <w:rStyle w:val="Hyperlink"/>
                <w:rFonts w:ascii="Arial" w:hAnsi="Arial" w:cs="Arial"/>
                <w:noProof/>
                <w:sz w:val="22"/>
                <w:szCs w:val="22"/>
              </w:rPr>
              <w:t>Consideration of resources</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_Toc152790200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11</w:t>
            </w:r>
            <w:r w:rsidR="001337BB" w:rsidRPr="001337BB">
              <w:rPr>
                <w:rFonts w:ascii="Arial" w:hAnsi="Arial" w:cs="Arial"/>
                <w:noProof/>
                <w:webHidden/>
                <w:sz w:val="22"/>
                <w:szCs w:val="22"/>
              </w:rPr>
              <w:fldChar w:fldCharType="end"/>
            </w:r>
          </w:hyperlink>
        </w:p>
        <w:p w14:paraId="43CA97A1" w14:textId="211647E8"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201" w:history="1">
            <w:r w:rsidR="001337BB" w:rsidRPr="001337BB">
              <w:rPr>
                <w:rStyle w:val="Hyperlink"/>
                <w:rFonts w:ascii="Arial" w:hAnsi="Arial" w:cs="Arial"/>
                <w:noProof/>
                <w:sz w:val="22"/>
                <w:szCs w:val="22"/>
              </w:rPr>
              <w:t>Project Schedule / Gantt Chart</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_Toc152790201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13</w:t>
            </w:r>
            <w:r w:rsidR="001337BB" w:rsidRPr="001337BB">
              <w:rPr>
                <w:rFonts w:ascii="Arial" w:hAnsi="Arial" w:cs="Arial"/>
                <w:noProof/>
                <w:webHidden/>
                <w:sz w:val="22"/>
                <w:szCs w:val="22"/>
              </w:rPr>
              <w:fldChar w:fldCharType="end"/>
            </w:r>
          </w:hyperlink>
        </w:p>
        <w:p w14:paraId="4E27D57A" w14:textId="0A1DCD5C" w:rsidR="001337BB" w:rsidRPr="001337BB" w:rsidRDefault="00000000" w:rsidP="001337BB">
          <w:pPr>
            <w:pStyle w:val="TOC2"/>
            <w:tabs>
              <w:tab w:val="right" w:leader="dot" w:pos="9019"/>
            </w:tabs>
            <w:spacing w:line="360" w:lineRule="auto"/>
            <w:rPr>
              <w:rFonts w:ascii="Arial" w:hAnsi="Arial" w:cs="Arial"/>
              <w:noProof/>
              <w:sz w:val="22"/>
              <w:szCs w:val="22"/>
            </w:rPr>
          </w:pPr>
          <w:hyperlink w:anchor="_Toc152790202" w:history="1">
            <w:r w:rsidR="001337BB" w:rsidRPr="001337BB">
              <w:rPr>
                <w:rStyle w:val="Hyperlink"/>
                <w:rFonts w:ascii="Arial" w:hAnsi="Arial" w:cs="Arial"/>
                <w:noProof/>
                <w:sz w:val="22"/>
                <w:szCs w:val="22"/>
              </w:rPr>
              <w:t>Risk Assessment</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_Toc152790202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13</w:t>
            </w:r>
            <w:r w:rsidR="001337BB" w:rsidRPr="001337BB">
              <w:rPr>
                <w:rFonts w:ascii="Arial" w:hAnsi="Arial" w:cs="Arial"/>
                <w:noProof/>
                <w:webHidden/>
                <w:sz w:val="22"/>
                <w:szCs w:val="22"/>
              </w:rPr>
              <w:fldChar w:fldCharType="end"/>
            </w:r>
          </w:hyperlink>
        </w:p>
        <w:p w14:paraId="693588ED" w14:textId="392A2B8C" w:rsidR="001337BB" w:rsidRPr="001337BB" w:rsidRDefault="00000000" w:rsidP="001337BB">
          <w:pPr>
            <w:pStyle w:val="TOC1"/>
            <w:tabs>
              <w:tab w:val="right" w:leader="dot" w:pos="9019"/>
            </w:tabs>
            <w:spacing w:line="360" w:lineRule="auto"/>
            <w:rPr>
              <w:rFonts w:ascii="Arial" w:hAnsi="Arial" w:cs="Arial"/>
              <w:noProof/>
              <w:sz w:val="22"/>
              <w:szCs w:val="22"/>
            </w:rPr>
          </w:pPr>
          <w:hyperlink w:anchor="_Toc152790203" w:history="1">
            <w:r w:rsidR="001337BB" w:rsidRPr="001337BB">
              <w:rPr>
                <w:rStyle w:val="Hyperlink"/>
                <w:rFonts w:ascii="Arial" w:hAnsi="Arial" w:cs="Arial"/>
                <w:noProof/>
                <w:sz w:val="22"/>
                <w:szCs w:val="22"/>
              </w:rPr>
              <w:t>Conclusion</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_Toc152790203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18</w:t>
            </w:r>
            <w:r w:rsidR="001337BB" w:rsidRPr="001337BB">
              <w:rPr>
                <w:rFonts w:ascii="Arial" w:hAnsi="Arial" w:cs="Arial"/>
                <w:noProof/>
                <w:webHidden/>
                <w:sz w:val="22"/>
                <w:szCs w:val="22"/>
              </w:rPr>
              <w:fldChar w:fldCharType="end"/>
            </w:r>
          </w:hyperlink>
        </w:p>
        <w:p w14:paraId="45D2E39C" w14:textId="02ABABAE" w:rsidR="001337BB" w:rsidRPr="001337BB" w:rsidRDefault="00000000" w:rsidP="001337BB">
          <w:pPr>
            <w:pStyle w:val="TOC1"/>
            <w:tabs>
              <w:tab w:val="right" w:leader="dot" w:pos="9019"/>
            </w:tabs>
            <w:spacing w:line="360" w:lineRule="auto"/>
            <w:rPr>
              <w:rFonts w:ascii="Arial" w:hAnsi="Arial" w:cs="Arial"/>
              <w:noProof/>
              <w:sz w:val="22"/>
              <w:szCs w:val="22"/>
            </w:rPr>
          </w:pPr>
          <w:hyperlink w:anchor="_Toc152790204" w:history="1">
            <w:r w:rsidR="001337BB" w:rsidRPr="001337BB">
              <w:rPr>
                <w:rStyle w:val="Hyperlink"/>
                <w:rFonts w:ascii="Arial" w:hAnsi="Arial" w:cs="Arial"/>
                <w:noProof/>
                <w:sz w:val="22"/>
                <w:szCs w:val="22"/>
              </w:rPr>
              <w:t>References</w:t>
            </w:r>
            <w:r w:rsidR="001337BB" w:rsidRPr="001337BB">
              <w:rPr>
                <w:rFonts w:ascii="Arial" w:hAnsi="Arial" w:cs="Arial"/>
                <w:noProof/>
                <w:webHidden/>
                <w:sz w:val="22"/>
                <w:szCs w:val="22"/>
              </w:rPr>
              <w:tab/>
            </w:r>
            <w:r w:rsidR="001337BB" w:rsidRPr="001337BB">
              <w:rPr>
                <w:rFonts w:ascii="Arial" w:hAnsi="Arial" w:cs="Arial"/>
                <w:noProof/>
                <w:webHidden/>
                <w:sz w:val="22"/>
                <w:szCs w:val="22"/>
              </w:rPr>
              <w:fldChar w:fldCharType="begin"/>
            </w:r>
            <w:r w:rsidR="001337BB" w:rsidRPr="001337BB">
              <w:rPr>
                <w:rFonts w:ascii="Arial" w:hAnsi="Arial" w:cs="Arial"/>
                <w:noProof/>
                <w:webHidden/>
                <w:sz w:val="22"/>
                <w:szCs w:val="22"/>
              </w:rPr>
              <w:instrText xml:space="preserve"> PAGEREF _Toc152790204 \h </w:instrText>
            </w:r>
            <w:r w:rsidR="001337BB" w:rsidRPr="001337BB">
              <w:rPr>
                <w:rFonts w:ascii="Arial" w:hAnsi="Arial" w:cs="Arial"/>
                <w:noProof/>
                <w:webHidden/>
                <w:sz w:val="22"/>
                <w:szCs w:val="22"/>
              </w:rPr>
            </w:r>
            <w:r w:rsidR="001337BB" w:rsidRPr="001337BB">
              <w:rPr>
                <w:rFonts w:ascii="Arial" w:hAnsi="Arial" w:cs="Arial"/>
                <w:noProof/>
                <w:webHidden/>
                <w:sz w:val="22"/>
                <w:szCs w:val="22"/>
              </w:rPr>
              <w:fldChar w:fldCharType="separate"/>
            </w:r>
            <w:r w:rsidR="001337BB" w:rsidRPr="001337BB">
              <w:rPr>
                <w:rFonts w:ascii="Arial" w:hAnsi="Arial" w:cs="Arial"/>
                <w:noProof/>
                <w:webHidden/>
                <w:sz w:val="22"/>
                <w:szCs w:val="22"/>
              </w:rPr>
              <w:t>19</w:t>
            </w:r>
            <w:r w:rsidR="001337BB" w:rsidRPr="001337BB">
              <w:rPr>
                <w:rFonts w:ascii="Arial" w:hAnsi="Arial" w:cs="Arial"/>
                <w:noProof/>
                <w:webHidden/>
                <w:sz w:val="22"/>
                <w:szCs w:val="22"/>
              </w:rPr>
              <w:fldChar w:fldCharType="end"/>
            </w:r>
          </w:hyperlink>
        </w:p>
        <w:p w14:paraId="414653C8" w14:textId="0EE5F4C0" w:rsidR="001337BB" w:rsidRPr="001337BB" w:rsidRDefault="001337BB" w:rsidP="001337BB">
          <w:pPr>
            <w:spacing w:line="360" w:lineRule="auto"/>
            <w:rPr>
              <w:rFonts w:ascii="Arial" w:hAnsi="Arial" w:cs="Arial"/>
              <w:sz w:val="22"/>
              <w:szCs w:val="22"/>
            </w:rPr>
          </w:pPr>
          <w:r w:rsidRPr="001337BB">
            <w:rPr>
              <w:rFonts w:ascii="Arial" w:hAnsi="Arial" w:cs="Arial"/>
              <w:b/>
              <w:bCs/>
              <w:noProof/>
              <w:sz w:val="22"/>
              <w:szCs w:val="22"/>
            </w:rPr>
            <w:fldChar w:fldCharType="end"/>
          </w:r>
        </w:p>
      </w:sdtContent>
    </w:sdt>
    <w:p w14:paraId="691C12F3" w14:textId="77777777" w:rsidR="001337BB" w:rsidRPr="001337BB" w:rsidRDefault="001337BB" w:rsidP="001337BB">
      <w:pPr>
        <w:spacing w:line="360" w:lineRule="auto"/>
        <w:rPr>
          <w:rFonts w:ascii="Arial" w:hAnsi="Arial" w:cs="Arial"/>
          <w:b/>
          <w:sz w:val="22"/>
          <w:szCs w:val="22"/>
        </w:rPr>
      </w:pPr>
      <w:r w:rsidRPr="001337BB">
        <w:rPr>
          <w:rFonts w:ascii="Arial" w:hAnsi="Arial" w:cs="Arial"/>
          <w:sz w:val="22"/>
          <w:szCs w:val="22"/>
        </w:rPr>
        <w:br w:type="page"/>
      </w:r>
    </w:p>
    <w:p w14:paraId="00000012" w14:textId="535B1AB2" w:rsidR="00F4402C" w:rsidRPr="001337BB" w:rsidRDefault="00CE15BD" w:rsidP="001337BB">
      <w:pPr>
        <w:pStyle w:val="Heading1"/>
      </w:pPr>
      <w:bookmarkStart w:id="2" w:name="_Toc152790193"/>
      <w:r w:rsidRPr="001337BB">
        <w:lastRenderedPageBreak/>
        <w:t>Introduction</w:t>
      </w:r>
      <w:bookmarkEnd w:id="2"/>
    </w:p>
    <w:p w14:paraId="00000013" w14:textId="77777777" w:rsidR="00F4402C" w:rsidRPr="001337BB" w:rsidRDefault="00CE15BD" w:rsidP="001337BB">
      <w:pPr>
        <w:spacing w:line="360" w:lineRule="auto"/>
        <w:rPr>
          <w:rFonts w:ascii="Arial" w:hAnsi="Arial" w:cs="Arial"/>
          <w:sz w:val="22"/>
          <w:szCs w:val="22"/>
        </w:rPr>
      </w:pPr>
      <w:r w:rsidRPr="001337BB">
        <w:rPr>
          <w:rFonts w:ascii="Arial" w:hAnsi="Arial" w:cs="Arial"/>
          <w:sz w:val="22"/>
          <w:szCs w:val="22"/>
        </w:rPr>
        <w:t xml:space="preserve">The ability to manage projects is crucial for the betterment of business operations and for achieving the ultimate organisational goals. Besides, the utilisation of skills, knowledge, tools, experiences and techniques to plan, organise and manage a project can be described as project management. Properly managing projects is very important as it helps accomplish projects within justified time considering the budget and working quality as well. Concerning that, the following report will highlight the description of the specific project of </w:t>
      </w:r>
      <w:proofErr w:type="spellStart"/>
      <w:r w:rsidRPr="001337BB">
        <w:rPr>
          <w:rFonts w:ascii="Arial" w:hAnsi="Arial" w:cs="Arial"/>
          <w:sz w:val="22"/>
          <w:szCs w:val="22"/>
        </w:rPr>
        <w:t>Atis</w:t>
      </w:r>
      <w:proofErr w:type="spellEnd"/>
      <w:r w:rsidRPr="001337BB">
        <w:rPr>
          <w:rFonts w:ascii="Arial" w:hAnsi="Arial" w:cs="Arial"/>
          <w:sz w:val="22"/>
          <w:szCs w:val="22"/>
        </w:rPr>
        <w:t xml:space="preserve"> Powerful Food along with the potential scope that can be obtained by the organisations through this project. The theories of project management will be discussed in this report along with the utilisation of relevant tools and techniques. This concise write-up will also develop a project implementation plan which will include the analysis of stakeholders, strategy of communication and the structure of overall costs. The required resources of the project have also been described in this report along with risk assessment. </w:t>
      </w:r>
    </w:p>
    <w:p w14:paraId="7B430213" w14:textId="77777777" w:rsidR="00F81BF9" w:rsidRPr="001337BB" w:rsidRDefault="00F81BF9" w:rsidP="001337BB">
      <w:pPr>
        <w:spacing w:line="360" w:lineRule="auto"/>
        <w:rPr>
          <w:rFonts w:ascii="Arial" w:hAnsi="Arial" w:cs="Arial"/>
          <w:b/>
          <w:sz w:val="22"/>
          <w:szCs w:val="22"/>
        </w:rPr>
      </w:pPr>
      <w:bookmarkStart w:id="3" w:name="_tl0ydh4o9rvd" w:colFirst="0" w:colLast="0"/>
      <w:bookmarkEnd w:id="3"/>
      <w:r w:rsidRPr="001337BB">
        <w:rPr>
          <w:rFonts w:ascii="Arial" w:hAnsi="Arial" w:cs="Arial"/>
          <w:sz w:val="22"/>
          <w:szCs w:val="22"/>
        </w:rPr>
        <w:br w:type="page"/>
      </w:r>
    </w:p>
    <w:p w14:paraId="00000014" w14:textId="5FAFEDCF" w:rsidR="00F4402C" w:rsidRPr="001337BB" w:rsidRDefault="00CE15BD" w:rsidP="001337BB">
      <w:pPr>
        <w:pStyle w:val="Heading2"/>
      </w:pPr>
      <w:bookmarkStart w:id="4" w:name="_Toc152790194"/>
      <w:r w:rsidRPr="001337BB">
        <w:lastRenderedPageBreak/>
        <w:t>Project description and scope</w:t>
      </w:r>
      <w:bookmarkEnd w:id="4"/>
      <w:r w:rsidRPr="001337BB">
        <w:t xml:space="preserve"> </w:t>
      </w:r>
    </w:p>
    <w:p w14:paraId="00000015" w14:textId="77777777" w:rsidR="00F4402C" w:rsidRPr="001337BB" w:rsidRDefault="00CE15BD" w:rsidP="001337BB">
      <w:pPr>
        <w:spacing w:line="360" w:lineRule="auto"/>
        <w:rPr>
          <w:rFonts w:ascii="Arial" w:hAnsi="Arial" w:cs="Arial"/>
          <w:b/>
          <w:bCs/>
          <w:sz w:val="22"/>
          <w:szCs w:val="22"/>
        </w:rPr>
      </w:pPr>
      <w:bookmarkStart w:id="5" w:name="_hvaaf1st074t" w:colFirst="0" w:colLast="0"/>
      <w:bookmarkEnd w:id="5"/>
      <w:r w:rsidRPr="001337BB">
        <w:rPr>
          <w:rFonts w:ascii="Arial" w:hAnsi="Arial" w:cs="Arial"/>
          <w:b/>
          <w:bCs/>
          <w:sz w:val="22"/>
          <w:szCs w:val="22"/>
        </w:rPr>
        <w:t>The description of the project</w:t>
      </w:r>
    </w:p>
    <w:p w14:paraId="00000016" w14:textId="2D17C6B2" w:rsidR="00F4402C" w:rsidRPr="001337BB" w:rsidRDefault="00CE15BD" w:rsidP="001337BB">
      <w:pPr>
        <w:spacing w:line="360" w:lineRule="auto"/>
        <w:rPr>
          <w:rFonts w:ascii="Arial" w:hAnsi="Arial" w:cs="Arial"/>
          <w:sz w:val="22"/>
          <w:szCs w:val="22"/>
        </w:rPr>
      </w:pPr>
      <w:proofErr w:type="spellStart"/>
      <w:r w:rsidRPr="001337BB">
        <w:rPr>
          <w:rFonts w:ascii="Arial" w:hAnsi="Arial" w:cs="Arial"/>
          <w:sz w:val="22"/>
          <w:szCs w:val="22"/>
        </w:rPr>
        <w:t>Atis</w:t>
      </w:r>
      <w:proofErr w:type="spellEnd"/>
      <w:r w:rsidRPr="001337BB">
        <w:rPr>
          <w:rFonts w:ascii="Arial" w:hAnsi="Arial" w:cs="Arial"/>
          <w:sz w:val="22"/>
          <w:szCs w:val="22"/>
        </w:rPr>
        <w:t xml:space="preserve"> Powerful Food is a great and popular restaurant in the United Kingdom which delivers customers plant-based food which can keep their bodies and health healthy. The organisation aims to positively contribute to the betterment of the planet and human health as well</w:t>
      </w:r>
      <w:sdt>
        <w:sdtPr>
          <w:rPr>
            <w:rFonts w:ascii="Arial" w:hAnsi="Arial" w:cs="Arial"/>
            <w:sz w:val="22"/>
            <w:szCs w:val="22"/>
          </w:rPr>
          <w:id w:val="1692877946"/>
          <w:citation/>
        </w:sdtPr>
        <w:sdtContent>
          <w:r w:rsidR="00F81BF9" w:rsidRPr="001337BB">
            <w:rPr>
              <w:rFonts w:ascii="Arial" w:hAnsi="Arial" w:cs="Arial"/>
              <w:sz w:val="22"/>
              <w:szCs w:val="22"/>
            </w:rPr>
            <w:fldChar w:fldCharType="begin"/>
          </w:r>
          <w:r w:rsidR="00F81BF9" w:rsidRPr="001337BB">
            <w:rPr>
              <w:rFonts w:ascii="Arial" w:hAnsi="Arial" w:cs="Arial"/>
              <w:sz w:val="22"/>
              <w:szCs w:val="22"/>
              <w:lang w:val="en-US"/>
            </w:rPr>
            <w:instrText xml:space="preserve"> CITATION Ati23 \l 1033 </w:instrText>
          </w:r>
          <w:r w:rsidR="00F81BF9" w:rsidRPr="001337BB">
            <w:rPr>
              <w:rFonts w:ascii="Arial" w:hAnsi="Arial" w:cs="Arial"/>
              <w:sz w:val="22"/>
              <w:szCs w:val="22"/>
            </w:rPr>
            <w:fldChar w:fldCharType="separate"/>
          </w:r>
          <w:r w:rsidR="00F81BF9" w:rsidRPr="001337BB">
            <w:rPr>
              <w:rFonts w:ascii="Arial" w:hAnsi="Arial" w:cs="Arial"/>
              <w:noProof/>
              <w:sz w:val="22"/>
              <w:szCs w:val="22"/>
              <w:lang w:val="en-US"/>
            </w:rPr>
            <w:t xml:space="preserve"> (Atisfood, 2023)</w:t>
          </w:r>
          <w:r w:rsidR="00F81BF9" w:rsidRPr="001337BB">
            <w:rPr>
              <w:rFonts w:ascii="Arial" w:hAnsi="Arial" w:cs="Arial"/>
              <w:sz w:val="22"/>
              <w:szCs w:val="22"/>
            </w:rPr>
            <w:fldChar w:fldCharType="end"/>
          </w:r>
        </w:sdtContent>
      </w:sdt>
      <w:r w:rsidRPr="001337BB">
        <w:rPr>
          <w:rFonts w:ascii="Arial" w:hAnsi="Arial" w:cs="Arial"/>
          <w:sz w:val="22"/>
          <w:szCs w:val="22"/>
        </w:rPr>
        <w:t xml:space="preserve">. With respect to that, the organisation has done a project on the creation of a healthy and productive workplace environment along with efficient and responsible employees. The main objective of the project was minimising the staff movement within the restaurant premises as they were taking the lunch break for a long time. This used to create significant congestion problems in the location which needed to be reduced through this project. Apart from that, the project has involved creating and providing a healthy lifestyle and work environment in order to minimise the rate of employee absenteeism. This can also be considered as a social responsibility strategy of the organisation as well. </w:t>
      </w:r>
    </w:p>
    <w:p w14:paraId="00000017" w14:textId="77777777" w:rsidR="00F4402C" w:rsidRPr="001337BB" w:rsidRDefault="00CE15BD" w:rsidP="001337BB">
      <w:pPr>
        <w:spacing w:line="360" w:lineRule="auto"/>
        <w:rPr>
          <w:rFonts w:ascii="Arial" w:hAnsi="Arial" w:cs="Arial"/>
          <w:b/>
          <w:bCs/>
          <w:sz w:val="22"/>
          <w:szCs w:val="22"/>
        </w:rPr>
      </w:pPr>
      <w:bookmarkStart w:id="6" w:name="_jz6njxmqeugj" w:colFirst="0" w:colLast="0"/>
      <w:bookmarkEnd w:id="6"/>
      <w:r w:rsidRPr="001337BB">
        <w:rPr>
          <w:rFonts w:ascii="Arial" w:hAnsi="Arial" w:cs="Arial"/>
          <w:b/>
          <w:bCs/>
          <w:sz w:val="22"/>
          <w:szCs w:val="22"/>
        </w:rPr>
        <w:t>Scope of the project</w:t>
      </w:r>
    </w:p>
    <w:p w14:paraId="00000018" w14:textId="77777777" w:rsidR="00F4402C" w:rsidRPr="001337BB" w:rsidRDefault="00CE15BD" w:rsidP="001337BB">
      <w:pPr>
        <w:spacing w:line="360" w:lineRule="auto"/>
        <w:rPr>
          <w:rFonts w:ascii="Arial" w:hAnsi="Arial" w:cs="Arial"/>
          <w:b/>
          <w:i/>
          <w:iCs/>
          <w:sz w:val="22"/>
          <w:szCs w:val="22"/>
        </w:rPr>
      </w:pPr>
      <w:r w:rsidRPr="001337BB">
        <w:rPr>
          <w:rFonts w:ascii="Arial" w:hAnsi="Arial" w:cs="Arial"/>
          <w:b/>
          <w:i/>
          <w:iCs/>
          <w:sz w:val="22"/>
          <w:szCs w:val="22"/>
        </w:rPr>
        <w:t>Enhancing employee morale and satisfaction</w:t>
      </w:r>
    </w:p>
    <w:p w14:paraId="00000019" w14:textId="77777777" w:rsidR="00F4402C" w:rsidRPr="001337BB" w:rsidRDefault="00CE15BD" w:rsidP="001337BB">
      <w:pPr>
        <w:spacing w:line="360" w:lineRule="auto"/>
        <w:rPr>
          <w:rFonts w:ascii="Arial" w:hAnsi="Arial" w:cs="Arial"/>
          <w:sz w:val="22"/>
          <w:szCs w:val="22"/>
        </w:rPr>
      </w:pPr>
      <w:r w:rsidRPr="001337BB">
        <w:rPr>
          <w:rFonts w:ascii="Arial" w:hAnsi="Arial" w:cs="Arial"/>
          <w:sz w:val="22"/>
          <w:szCs w:val="22"/>
        </w:rPr>
        <w:t xml:space="preserve">The project of </w:t>
      </w:r>
      <w:proofErr w:type="spellStart"/>
      <w:r w:rsidRPr="001337BB">
        <w:rPr>
          <w:rFonts w:ascii="Arial" w:hAnsi="Arial" w:cs="Arial"/>
          <w:sz w:val="22"/>
          <w:szCs w:val="22"/>
        </w:rPr>
        <w:t>Atis</w:t>
      </w:r>
      <w:proofErr w:type="spellEnd"/>
      <w:r w:rsidRPr="001337BB">
        <w:rPr>
          <w:rFonts w:ascii="Arial" w:hAnsi="Arial" w:cs="Arial"/>
          <w:sz w:val="22"/>
          <w:szCs w:val="22"/>
        </w:rPr>
        <w:t xml:space="preserve"> Powerful Food can foster various scopes for the enhancement of the organisational activities and employees. Unnecessary congestion within the workplace creates various types of disturbance and work disruptions which demotivate employees. Consequently, this project will help enhance the job satisfaction of the employees and uplift their morale as well (Irabor and Okolie, 2019). </w:t>
      </w:r>
    </w:p>
    <w:p w14:paraId="0000001A" w14:textId="77777777" w:rsidR="00F4402C" w:rsidRPr="001337BB" w:rsidRDefault="00CE15BD" w:rsidP="001337BB">
      <w:pPr>
        <w:spacing w:line="360" w:lineRule="auto"/>
        <w:rPr>
          <w:rFonts w:ascii="Arial" w:hAnsi="Arial" w:cs="Arial"/>
          <w:b/>
          <w:i/>
          <w:iCs/>
          <w:sz w:val="22"/>
          <w:szCs w:val="22"/>
        </w:rPr>
      </w:pPr>
      <w:r w:rsidRPr="001337BB">
        <w:rPr>
          <w:rFonts w:ascii="Arial" w:hAnsi="Arial" w:cs="Arial"/>
          <w:b/>
          <w:i/>
          <w:iCs/>
          <w:sz w:val="22"/>
          <w:szCs w:val="22"/>
        </w:rPr>
        <w:t>Seating capacity</w:t>
      </w:r>
    </w:p>
    <w:p w14:paraId="0000001B" w14:textId="77777777" w:rsidR="00F4402C" w:rsidRPr="001337BB" w:rsidRDefault="00CE15BD" w:rsidP="001337BB">
      <w:pPr>
        <w:spacing w:line="360" w:lineRule="auto"/>
        <w:rPr>
          <w:rFonts w:ascii="Arial" w:hAnsi="Arial" w:cs="Arial"/>
          <w:sz w:val="22"/>
          <w:szCs w:val="22"/>
        </w:rPr>
      </w:pPr>
      <w:r w:rsidRPr="001337BB">
        <w:rPr>
          <w:rFonts w:ascii="Arial" w:hAnsi="Arial" w:cs="Arial"/>
          <w:sz w:val="22"/>
          <w:szCs w:val="22"/>
        </w:rPr>
        <w:t xml:space="preserve">Due to the reduction of congestion through this project, the organisation can become able to increase the overall seating capacity for the customers within the restaurant. This can be very effective in providing comfort to the customers and stimulating consumer acquisition in an effective way. </w:t>
      </w:r>
    </w:p>
    <w:p w14:paraId="0000001C" w14:textId="77777777" w:rsidR="00F4402C" w:rsidRPr="001337BB" w:rsidRDefault="00CE15BD" w:rsidP="001337BB">
      <w:pPr>
        <w:spacing w:line="360" w:lineRule="auto"/>
        <w:rPr>
          <w:rFonts w:ascii="Arial" w:hAnsi="Arial" w:cs="Arial"/>
          <w:b/>
          <w:i/>
          <w:iCs/>
          <w:sz w:val="22"/>
          <w:szCs w:val="22"/>
        </w:rPr>
      </w:pPr>
      <w:r w:rsidRPr="001337BB">
        <w:rPr>
          <w:rFonts w:ascii="Arial" w:hAnsi="Arial" w:cs="Arial"/>
          <w:b/>
          <w:i/>
          <w:iCs/>
          <w:sz w:val="22"/>
          <w:szCs w:val="22"/>
        </w:rPr>
        <w:t xml:space="preserve">Good hygiene </w:t>
      </w:r>
    </w:p>
    <w:p w14:paraId="0000001D" w14:textId="77777777" w:rsidR="00F4402C" w:rsidRPr="001337BB" w:rsidRDefault="00CE15BD" w:rsidP="001337BB">
      <w:pPr>
        <w:spacing w:line="360" w:lineRule="auto"/>
        <w:rPr>
          <w:rFonts w:ascii="Arial" w:hAnsi="Arial" w:cs="Arial"/>
          <w:sz w:val="22"/>
          <w:szCs w:val="22"/>
        </w:rPr>
      </w:pPr>
      <w:r w:rsidRPr="001337BB">
        <w:rPr>
          <w:rFonts w:ascii="Arial" w:hAnsi="Arial" w:cs="Arial"/>
          <w:sz w:val="22"/>
          <w:szCs w:val="22"/>
        </w:rPr>
        <w:t>Good habits of maintaining personal and organisational hygiene will be generated among the employees through the project which can help create a healthy lifestyle of the staff. With respect to that, this project can also create a scope of properly maintaining hygiene to enhance customer satisfaction as well (</w:t>
      </w:r>
      <w:proofErr w:type="spellStart"/>
      <w:r w:rsidRPr="001337BB">
        <w:rPr>
          <w:rFonts w:ascii="Arial" w:hAnsi="Arial" w:cs="Arial"/>
          <w:sz w:val="22"/>
          <w:szCs w:val="22"/>
        </w:rPr>
        <w:t>Insfran</w:t>
      </w:r>
      <w:proofErr w:type="spellEnd"/>
      <w:r w:rsidRPr="001337BB">
        <w:rPr>
          <w:rFonts w:ascii="Arial" w:hAnsi="Arial" w:cs="Arial"/>
          <w:sz w:val="22"/>
          <w:szCs w:val="22"/>
        </w:rPr>
        <w:t xml:space="preserve">-Rivarola et al., 2020). </w:t>
      </w:r>
    </w:p>
    <w:p w14:paraId="3734017B" w14:textId="77777777" w:rsidR="008E77EF" w:rsidRPr="001337BB" w:rsidRDefault="008E77EF" w:rsidP="001337BB">
      <w:pPr>
        <w:pStyle w:val="Heading2"/>
      </w:pPr>
      <w:bookmarkStart w:id="7" w:name="_bgzvmypn21ki" w:colFirst="0" w:colLast="0"/>
      <w:bookmarkStart w:id="8" w:name="_Toc152790195"/>
      <w:bookmarkEnd w:id="7"/>
      <w:r w:rsidRPr="001337BB">
        <w:t>Project management theories, tools and techniques and their usefulness</w:t>
      </w:r>
      <w:bookmarkEnd w:id="8"/>
      <w:r w:rsidRPr="001337BB">
        <w:t xml:space="preserve"> </w:t>
      </w:r>
    </w:p>
    <w:p w14:paraId="6129A42C" w14:textId="77777777" w:rsidR="008E77EF" w:rsidRPr="001337BB" w:rsidRDefault="008E77EF" w:rsidP="001337BB">
      <w:pPr>
        <w:pStyle w:val="Normal1"/>
        <w:spacing w:line="360" w:lineRule="auto"/>
        <w:jc w:val="both"/>
        <w:rPr>
          <w:rFonts w:eastAsia="Times New Roman"/>
          <w:b/>
        </w:rPr>
      </w:pPr>
      <w:r w:rsidRPr="001337BB">
        <w:rPr>
          <w:rFonts w:eastAsia="Times New Roman"/>
          <w:b/>
        </w:rPr>
        <w:t>Project management theories</w:t>
      </w:r>
    </w:p>
    <w:p w14:paraId="158C19AF" w14:textId="77777777" w:rsidR="008E77EF" w:rsidRPr="001337BB" w:rsidRDefault="008E77EF" w:rsidP="001337BB">
      <w:pPr>
        <w:pStyle w:val="Normal1"/>
        <w:spacing w:line="360" w:lineRule="auto"/>
        <w:jc w:val="both"/>
        <w:rPr>
          <w:rFonts w:eastAsia="Times New Roman"/>
        </w:rPr>
      </w:pPr>
      <w:r w:rsidRPr="001337BB">
        <w:rPr>
          <w:rFonts w:eastAsia="Times New Roman"/>
        </w:rPr>
        <w:t xml:space="preserve">The theories related to project management can be related to two different types of categories. The project planning theory, project controlling theory and project execution theory are the considerable ones within the premises of project management. The overall progression of a  </w:t>
      </w:r>
      <w:r w:rsidRPr="001337BB">
        <w:rPr>
          <w:rFonts w:eastAsia="Times New Roman"/>
        </w:rPr>
        <w:lastRenderedPageBreak/>
        <w:t xml:space="preserve">project is associated with the three mentioned theories. The planning process of a project helps in providing an outline of the overall project that is further achieved through the project execution process. According to the theory of project planning it indicates various core processes to be included in a project for instance scope definition, planning of scope, defining the project activity, planning the resources, estimating the duration of project activity, development of project schedule, risk assessment and more. The theory of project execution is another concept that refers to the particular interface between the overall project work and the project plan. The theory of project control includes two sub-processes in a project for instance change control and performance reporting. The theory of project control greatly helps project managers suggest improvements to the project execution process and changes to the project planning process. </w:t>
      </w:r>
    </w:p>
    <w:p w14:paraId="3AC1FF0E" w14:textId="77777777" w:rsidR="008E77EF" w:rsidRPr="001337BB" w:rsidRDefault="008E77EF" w:rsidP="001337BB">
      <w:pPr>
        <w:pStyle w:val="Normal1"/>
        <w:spacing w:line="360" w:lineRule="auto"/>
        <w:jc w:val="both"/>
        <w:rPr>
          <w:rFonts w:eastAsia="Times New Roman"/>
          <w:b/>
        </w:rPr>
      </w:pPr>
      <w:r w:rsidRPr="001337BB">
        <w:rPr>
          <w:rFonts w:eastAsia="Times New Roman"/>
          <w:b/>
        </w:rPr>
        <w:t>Project management tools</w:t>
      </w:r>
    </w:p>
    <w:p w14:paraId="3F628391" w14:textId="77777777" w:rsidR="008E77EF" w:rsidRPr="001337BB" w:rsidRDefault="008E77EF" w:rsidP="001337BB">
      <w:pPr>
        <w:pStyle w:val="Normal1"/>
        <w:spacing w:line="360" w:lineRule="auto"/>
        <w:jc w:val="both"/>
        <w:rPr>
          <w:rFonts w:eastAsia="Times New Roman"/>
        </w:rPr>
      </w:pPr>
      <w:r w:rsidRPr="001337BB">
        <w:rPr>
          <w:rFonts w:eastAsia="Times New Roman"/>
        </w:rPr>
        <w:t xml:space="preserve">The project management tools greatly help the project managers to conduct the various phases of a project in an efficient manner. One of the essential project management tools is the Gantt chart which helps in defining the time required for the completion of each task of the project. A complete picture of the work breakdown structure is provided by the Gantt chart which greatly helps the project managers in allocating resources effectively. The work breakdown structure is also one of the effective project management tools that helps in breaking down the overall objectives of a project into multiple actionable areas. This project management tool helps the project managers by providing them with a clear vision of the time and resource requirements for the overall project. The execution phase of a project is also supported by the work breakdown structure. The Project management software for instance salesforce is also an essential project management tool that helps the project managers to plan the outline of this project, allocate tasks and ensure the alignment between the project teams for meeting the organisational goals. </w:t>
      </w:r>
    </w:p>
    <w:p w14:paraId="415E3674" w14:textId="77777777" w:rsidR="008E77EF" w:rsidRPr="001337BB" w:rsidRDefault="008E77EF" w:rsidP="001337BB">
      <w:pPr>
        <w:pStyle w:val="Normal1"/>
        <w:spacing w:line="360" w:lineRule="auto"/>
        <w:jc w:val="both"/>
        <w:rPr>
          <w:rFonts w:eastAsia="Times New Roman"/>
          <w:b/>
        </w:rPr>
      </w:pPr>
      <w:r w:rsidRPr="001337BB">
        <w:rPr>
          <w:rFonts w:eastAsia="Times New Roman"/>
          <w:b/>
        </w:rPr>
        <w:t>Project management techniques</w:t>
      </w:r>
    </w:p>
    <w:p w14:paraId="565BE5BE" w14:textId="77777777" w:rsidR="008E77EF" w:rsidRPr="001337BB" w:rsidRDefault="008E77EF" w:rsidP="001337BB">
      <w:pPr>
        <w:pStyle w:val="Normal1"/>
        <w:spacing w:line="360" w:lineRule="auto"/>
        <w:jc w:val="both"/>
        <w:rPr>
          <w:rFonts w:eastAsia="Times New Roman"/>
        </w:rPr>
      </w:pPr>
      <w:r w:rsidRPr="001337BB">
        <w:rPr>
          <w:rFonts w:eastAsia="Times New Roman"/>
        </w:rPr>
        <w:t xml:space="preserve">There are various types of project management techniques known as project methodologies that guide project managers to conduct a project structurally and efficiently. The waterfall and agile project management methodology are the two well-known project methodologies. Flexibility and speed are provided by the agile project management methodologies while the waterfall methodology provides a project with a sequential and structured approach to project management. </w:t>
      </w:r>
    </w:p>
    <w:p w14:paraId="1E54F2C9" w14:textId="77777777" w:rsidR="008E77EF" w:rsidRPr="001337BB" w:rsidRDefault="008E77EF" w:rsidP="001337BB">
      <w:pPr>
        <w:pStyle w:val="Heading2"/>
      </w:pPr>
      <w:bookmarkStart w:id="9" w:name="_Toc152790196"/>
      <w:r w:rsidRPr="001337BB">
        <w:t>Stakeholder analysis</w:t>
      </w:r>
      <w:bookmarkEnd w:id="9"/>
      <w:r w:rsidRPr="001337BB">
        <w:t xml:space="preserve"> </w:t>
      </w:r>
    </w:p>
    <w:p w14:paraId="3BF2C556" w14:textId="77777777" w:rsidR="008E77EF" w:rsidRPr="001337BB" w:rsidRDefault="008E77EF" w:rsidP="001337BB">
      <w:pPr>
        <w:pStyle w:val="Normal1"/>
        <w:spacing w:before="240" w:after="240" w:line="360" w:lineRule="auto"/>
        <w:jc w:val="both"/>
        <w:rPr>
          <w:rFonts w:eastAsia="Times New Roman"/>
          <w:b/>
          <w:color w:val="222222"/>
          <w:highlight w:val="white"/>
        </w:rPr>
      </w:pPr>
      <w:r w:rsidRPr="001337BB">
        <w:rPr>
          <w:rFonts w:eastAsia="Times New Roman"/>
          <w:b/>
          <w:color w:val="222222"/>
          <w:highlight w:val="white"/>
        </w:rPr>
        <w:t>Internal Stakeholders</w:t>
      </w:r>
    </w:p>
    <w:p w14:paraId="6B89568C" w14:textId="77777777" w:rsidR="008E77EF" w:rsidRPr="001337BB" w:rsidRDefault="008E77EF" w:rsidP="001337BB">
      <w:pPr>
        <w:pStyle w:val="Normal1"/>
        <w:spacing w:before="240" w:after="240" w:line="360" w:lineRule="auto"/>
        <w:jc w:val="both"/>
        <w:rPr>
          <w:rFonts w:eastAsia="Times New Roman"/>
          <w:i/>
          <w:color w:val="222222"/>
          <w:highlight w:val="white"/>
        </w:rPr>
      </w:pPr>
      <w:r w:rsidRPr="001337BB">
        <w:rPr>
          <w:rFonts w:eastAsia="Times New Roman"/>
          <w:i/>
          <w:color w:val="222222"/>
          <w:highlight w:val="white"/>
        </w:rPr>
        <w:lastRenderedPageBreak/>
        <w:t>Project Provider</w:t>
      </w:r>
    </w:p>
    <w:p w14:paraId="0ECA1EB1"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Being in a spot of great authority, the project sponsor provides essential resources, financial backing, and excellent support (Gatti, 2023). They play a critical role in guaranteeing the initiative's success by coordinating it with corporate goals. Their assistance is essential to overcoming any obstacles and making sure the project continues as planned.</w:t>
      </w:r>
    </w:p>
    <w:p w14:paraId="7B081A14" w14:textId="77777777" w:rsidR="008E77EF" w:rsidRPr="001337BB" w:rsidRDefault="008E77EF" w:rsidP="001337BB">
      <w:pPr>
        <w:pStyle w:val="Normal1"/>
        <w:spacing w:before="240" w:after="240" w:line="360" w:lineRule="auto"/>
        <w:jc w:val="both"/>
        <w:rPr>
          <w:rFonts w:eastAsia="Times New Roman"/>
          <w:i/>
          <w:color w:val="222222"/>
          <w:highlight w:val="white"/>
        </w:rPr>
      </w:pPr>
      <w:r w:rsidRPr="001337BB">
        <w:rPr>
          <w:rFonts w:eastAsia="Times New Roman"/>
          <w:i/>
          <w:color w:val="222222"/>
          <w:highlight w:val="white"/>
        </w:rPr>
        <w:t>Supervisor of Projects</w:t>
      </w:r>
    </w:p>
    <w:p w14:paraId="00DD70CC"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The assigned manager has significant power alongside is in charge of the undertaking's entire preparation, execution, and completion. Their job is crucial to bringing all the project's components together and making sure it accomplishes its goals within the predetermined parameters. Furthermore, to match the endeavour with organisational initiatives, they collaborate extensively alongside the sponsor of the initiative.</w:t>
      </w:r>
    </w:p>
    <w:p w14:paraId="4A3CFB94" w14:textId="77777777" w:rsidR="008E77EF" w:rsidRPr="001337BB" w:rsidRDefault="008E77EF" w:rsidP="001337BB">
      <w:pPr>
        <w:pStyle w:val="Normal1"/>
        <w:spacing w:before="240" w:after="240" w:line="360" w:lineRule="auto"/>
        <w:jc w:val="both"/>
        <w:rPr>
          <w:rFonts w:eastAsia="Times New Roman"/>
          <w:i/>
          <w:color w:val="222222"/>
          <w:highlight w:val="white"/>
        </w:rPr>
      </w:pPr>
      <w:r w:rsidRPr="001337BB">
        <w:rPr>
          <w:rFonts w:eastAsia="Times New Roman"/>
          <w:i/>
          <w:color w:val="222222"/>
          <w:highlight w:val="white"/>
        </w:rPr>
        <w:t>Project Group</w:t>
      </w:r>
    </w:p>
    <w:p w14:paraId="208C42D2"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Project-related duties are carried out by the project group, which has an average to high influence (</w:t>
      </w:r>
      <w:r w:rsidRPr="001337BB">
        <w:rPr>
          <w:rFonts w:eastAsia="Times New Roman"/>
        </w:rPr>
        <w:t xml:space="preserve">Sposito </w:t>
      </w:r>
      <w:r w:rsidRPr="001337BB">
        <w:rPr>
          <w:rFonts w:eastAsia="Times New Roman"/>
          <w:iCs/>
        </w:rPr>
        <w:t>et al</w:t>
      </w:r>
      <w:r w:rsidRPr="001337BB">
        <w:rPr>
          <w:rFonts w:eastAsia="Times New Roman"/>
        </w:rPr>
        <w:t>., 2023)</w:t>
      </w:r>
      <w:r w:rsidRPr="001337BB">
        <w:rPr>
          <w:rFonts w:eastAsia="Times New Roman"/>
          <w:color w:val="222222"/>
          <w:highlight w:val="white"/>
        </w:rPr>
        <w:t>. Their combined efforts are crucial to the endeavour's success, while they actively participate in transforming ideas into real results. Project results are directly impacted by the effectiveness and cooperation of the entire group.</w:t>
      </w:r>
    </w:p>
    <w:p w14:paraId="3FEC405D" w14:textId="77777777" w:rsidR="008E77EF" w:rsidRPr="001337BB" w:rsidRDefault="008E77EF" w:rsidP="001337BB">
      <w:pPr>
        <w:pStyle w:val="Normal1"/>
        <w:spacing w:before="240" w:after="240" w:line="360" w:lineRule="auto"/>
        <w:jc w:val="both"/>
        <w:rPr>
          <w:rFonts w:eastAsia="Times New Roman"/>
          <w:i/>
          <w:color w:val="222222"/>
          <w:highlight w:val="white"/>
        </w:rPr>
      </w:pPr>
      <w:r w:rsidRPr="001337BB">
        <w:rPr>
          <w:rFonts w:eastAsia="Times New Roman"/>
          <w:i/>
          <w:color w:val="222222"/>
          <w:highlight w:val="white"/>
        </w:rPr>
        <w:t>Chief Executive Officer</w:t>
      </w:r>
    </w:p>
    <w:p w14:paraId="656E13F6"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The highest level of Leadership establishes the company's strategic direction, albeit with a modicum of influence. To make sure that the initiative is integrated into the larger organisational plan, their backing and position with its objectives are essential.</w:t>
      </w:r>
    </w:p>
    <w:p w14:paraId="4B00BEF3" w14:textId="77777777" w:rsidR="008E77EF" w:rsidRPr="001337BB" w:rsidRDefault="008E77EF" w:rsidP="001337BB">
      <w:pPr>
        <w:pStyle w:val="Normal1"/>
        <w:spacing w:before="240" w:after="240" w:line="360" w:lineRule="auto"/>
        <w:jc w:val="both"/>
        <w:rPr>
          <w:rFonts w:eastAsia="Times New Roman"/>
          <w:i/>
          <w:color w:val="222222"/>
          <w:highlight w:val="white"/>
        </w:rPr>
      </w:pPr>
      <w:r w:rsidRPr="001337BB">
        <w:rPr>
          <w:rFonts w:eastAsia="Times New Roman"/>
          <w:i/>
          <w:color w:val="222222"/>
          <w:highlight w:val="white"/>
        </w:rPr>
        <w:t>Auditors for Projects</w:t>
      </w:r>
    </w:p>
    <w:p w14:paraId="76AA5068"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Project auditors, who have a moderate amount of influence, are essential in guaranteeing that managing project standards are followed. Their supervision helps ensure that the job is completed to a high standard and that all rules are followed.</w:t>
      </w:r>
    </w:p>
    <w:p w14:paraId="7EDBA7B4" w14:textId="77777777" w:rsidR="008E77EF" w:rsidRPr="001337BB" w:rsidRDefault="008E77EF" w:rsidP="001337BB">
      <w:pPr>
        <w:pStyle w:val="Normal1"/>
        <w:spacing w:before="240" w:after="240" w:line="360" w:lineRule="auto"/>
        <w:jc w:val="both"/>
        <w:rPr>
          <w:rFonts w:eastAsia="Times New Roman"/>
          <w:b/>
          <w:color w:val="222222"/>
          <w:highlight w:val="white"/>
        </w:rPr>
      </w:pPr>
      <w:r w:rsidRPr="001337BB">
        <w:rPr>
          <w:rFonts w:eastAsia="Times New Roman"/>
          <w:b/>
          <w:color w:val="222222"/>
          <w:highlight w:val="white"/>
        </w:rPr>
        <w:t>External Stakeholders</w:t>
      </w:r>
    </w:p>
    <w:p w14:paraId="4BBDA365" w14:textId="77777777" w:rsidR="008E77EF" w:rsidRPr="001337BB" w:rsidRDefault="008E77EF" w:rsidP="001337BB">
      <w:pPr>
        <w:pStyle w:val="Normal1"/>
        <w:spacing w:before="240" w:after="240" w:line="360" w:lineRule="auto"/>
        <w:jc w:val="both"/>
        <w:rPr>
          <w:rFonts w:eastAsia="Times New Roman"/>
          <w:i/>
          <w:iCs/>
          <w:color w:val="222222"/>
          <w:highlight w:val="white"/>
        </w:rPr>
      </w:pPr>
      <w:r w:rsidRPr="001337BB">
        <w:rPr>
          <w:rFonts w:eastAsia="Times New Roman"/>
          <w:i/>
          <w:iCs/>
          <w:color w:val="222222"/>
          <w:highlight w:val="white"/>
        </w:rPr>
        <w:t>Clients/Customers</w:t>
      </w:r>
    </w:p>
    <w:p w14:paraId="45322F09"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Deliverables for the project are given to Consumers/customers, who have great influence (</w:t>
      </w:r>
      <w:r w:rsidRPr="001337BB">
        <w:rPr>
          <w:rFonts w:eastAsia="Times New Roman"/>
        </w:rPr>
        <w:t>Shcherbakov, 2023)</w:t>
      </w:r>
      <w:r w:rsidRPr="001337BB">
        <w:rPr>
          <w:rFonts w:eastAsia="Times New Roman"/>
          <w:color w:val="222222"/>
          <w:highlight w:val="white"/>
        </w:rPr>
        <w:t>. Fulfilling their requirements is an essential component of achievement, and their contentment is of utmost importance.</w:t>
      </w:r>
    </w:p>
    <w:p w14:paraId="314341D7" w14:textId="77777777" w:rsidR="008E77EF" w:rsidRPr="001337BB" w:rsidRDefault="008E77EF" w:rsidP="001337BB">
      <w:pPr>
        <w:pStyle w:val="Normal1"/>
        <w:spacing w:before="240" w:after="240" w:line="360" w:lineRule="auto"/>
        <w:jc w:val="both"/>
        <w:rPr>
          <w:rFonts w:eastAsia="Times New Roman"/>
          <w:i/>
          <w:iCs/>
          <w:color w:val="222222"/>
          <w:highlight w:val="white"/>
        </w:rPr>
      </w:pPr>
      <w:r w:rsidRPr="001337BB">
        <w:rPr>
          <w:rFonts w:eastAsia="Times New Roman"/>
          <w:i/>
          <w:iCs/>
          <w:color w:val="222222"/>
          <w:highlight w:val="white"/>
        </w:rPr>
        <w:lastRenderedPageBreak/>
        <w:t>Final Consumers</w:t>
      </w:r>
    </w:p>
    <w:p w14:paraId="7C419936"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Whenever it comes to using the finished product or service, End Users have a medium to high degree of influence. Their approval and input are essential to the long-term viability of the work.</w:t>
      </w:r>
    </w:p>
    <w:p w14:paraId="7B9FB116" w14:textId="77777777" w:rsidR="008E77EF" w:rsidRPr="001337BB" w:rsidRDefault="008E77EF" w:rsidP="001337BB">
      <w:pPr>
        <w:pStyle w:val="Normal1"/>
        <w:spacing w:before="240" w:after="240" w:line="360" w:lineRule="auto"/>
        <w:jc w:val="both"/>
        <w:rPr>
          <w:rFonts w:eastAsia="Times New Roman"/>
          <w:i/>
          <w:iCs/>
          <w:color w:val="222222"/>
          <w:highlight w:val="white"/>
        </w:rPr>
      </w:pPr>
      <w:r w:rsidRPr="001337BB">
        <w:rPr>
          <w:rFonts w:eastAsia="Times New Roman"/>
          <w:i/>
          <w:iCs/>
          <w:color w:val="222222"/>
          <w:highlight w:val="white"/>
        </w:rPr>
        <w:t>Project Suppliers and Vendors</w:t>
      </w:r>
    </w:p>
    <w:p w14:paraId="38599E97"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The assignment Suppliers/Vendors, with a small amount of influence, supply products or services necessary for the project's implementation. Deliverables that are both on schedule and of high quality require efficient teamwork.</w:t>
      </w:r>
    </w:p>
    <w:p w14:paraId="6125DB99" w14:textId="77777777" w:rsidR="008E77EF" w:rsidRPr="001337BB" w:rsidRDefault="008E77EF" w:rsidP="001337BB">
      <w:pPr>
        <w:pStyle w:val="Normal1"/>
        <w:spacing w:before="240" w:after="240" w:line="360" w:lineRule="auto"/>
        <w:jc w:val="both"/>
        <w:rPr>
          <w:rFonts w:eastAsia="Times New Roman"/>
          <w:i/>
          <w:iCs/>
          <w:color w:val="222222"/>
          <w:highlight w:val="white"/>
        </w:rPr>
      </w:pPr>
      <w:r w:rsidRPr="001337BB">
        <w:rPr>
          <w:rFonts w:eastAsia="Times New Roman"/>
          <w:i/>
          <w:iCs/>
          <w:color w:val="222222"/>
          <w:highlight w:val="white"/>
        </w:rPr>
        <w:t>Governmental Organisations and Legal Authorities</w:t>
      </w:r>
    </w:p>
    <w:p w14:paraId="04666722"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Administration departments grant permissions and authorisations while governing bodies enforce guidelines (</w:t>
      </w:r>
      <w:r w:rsidRPr="001337BB">
        <w:rPr>
          <w:rFonts w:eastAsia="Times New Roman"/>
        </w:rPr>
        <w:t>Lavenex and Lutz,  2023)</w:t>
      </w:r>
      <w:r w:rsidRPr="001337BB">
        <w:rPr>
          <w:rFonts w:eastAsia="Times New Roman"/>
          <w:color w:val="222222"/>
          <w:highlight w:val="white"/>
        </w:rPr>
        <w:t>. Both have substantial power. Project legitimacy depends on meeting their criteria.</w:t>
      </w:r>
    </w:p>
    <w:p w14:paraId="678F4211" w14:textId="77777777" w:rsidR="008E77EF" w:rsidRPr="001337BB" w:rsidRDefault="008E77EF" w:rsidP="001337BB">
      <w:pPr>
        <w:pStyle w:val="Normal1"/>
        <w:spacing w:before="240" w:after="240" w:line="360" w:lineRule="auto"/>
        <w:jc w:val="both"/>
        <w:rPr>
          <w:rFonts w:eastAsia="Times New Roman"/>
          <w:i/>
          <w:color w:val="222222"/>
          <w:highlight w:val="white"/>
        </w:rPr>
      </w:pPr>
      <w:r w:rsidRPr="001337BB">
        <w:rPr>
          <w:rFonts w:eastAsia="Times New Roman"/>
          <w:i/>
          <w:color w:val="222222"/>
          <w:highlight w:val="white"/>
        </w:rPr>
        <w:t>Rivals</w:t>
      </w:r>
    </w:p>
    <w:p w14:paraId="7DE66149" w14:textId="77777777" w:rsidR="008E77EF" w:rsidRPr="001337BB" w:rsidRDefault="008E77EF" w:rsidP="001337BB">
      <w:pPr>
        <w:pStyle w:val="Normal1"/>
        <w:spacing w:before="240" w:after="240" w:line="360" w:lineRule="auto"/>
        <w:jc w:val="both"/>
        <w:rPr>
          <w:rFonts w:eastAsia="Times New Roman"/>
          <w:color w:val="222222"/>
          <w:highlight w:val="white"/>
        </w:rPr>
      </w:pPr>
      <w:r w:rsidRPr="001337BB">
        <w:rPr>
          <w:rFonts w:eastAsia="Times New Roman"/>
          <w:color w:val="222222"/>
          <w:highlight w:val="white"/>
        </w:rPr>
        <w:t>It is possible for other companies to indirectly affect the endeavour's success through slightly minimal influence. Project tactics require a comprehension of market trends and possible rivalry.</w:t>
      </w:r>
    </w:p>
    <w:p w14:paraId="0A2F28EE" w14:textId="77777777" w:rsidR="008E77EF" w:rsidRPr="001337BB" w:rsidRDefault="008E77EF" w:rsidP="001337BB">
      <w:pPr>
        <w:pStyle w:val="Heading2"/>
      </w:pPr>
      <w:bookmarkStart w:id="10" w:name="_Toc152790197"/>
      <w:r w:rsidRPr="001337BB">
        <w:t>Communication Strategy</w:t>
      </w:r>
      <w:bookmarkEnd w:id="10"/>
    </w:p>
    <w:p w14:paraId="4E41EC3B" w14:textId="77777777" w:rsidR="008E77EF" w:rsidRPr="001337BB" w:rsidRDefault="008E77EF" w:rsidP="001337BB">
      <w:pPr>
        <w:pStyle w:val="Normal1"/>
        <w:spacing w:line="360" w:lineRule="auto"/>
        <w:jc w:val="both"/>
        <w:rPr>
          <w:rFonts w:eastAsia="Times New Roman"/>
        </w:rPr>
      </w:pPr>
      <w:r w:rsidRPr="001337BB">
        <w:rPr>
          <w:rFonts w:eastAsia="Times New Roman"/>
        </w:rPr>
        <w:t>A centrally managed platform is used to provide frequent updates on how the project is progressing to stakeholders at all levels as part of a smooth communication plan. Therefore, to maintain alignment between different managers and teams, weekly online team conferences will be held. Leadership will receive thorough status updates with a focus on strategy alignment (Ghorbani, 2023). Feedback channels with customers and end users will be set up for progressive improvements. Ensuring smooth asset flow with Initiative Suppliers/Vendors requires clear and punctual communication. Governmental organisations and governing bodies will get conventional conformity updates. Furthermore, an interaction strategy for risk reduction will tackle possible problems, guaranteeing an anticipatory and cooperative approach throughout all stages of the endeavour.</w:t>
      </w:r>
    </w:p>
    <w:p w14:paraId="52106EFF" w14:textId="245D58B4" w:rsidR="008E77EF" w:rsidRPr="001337BB" w:rsidRDefault="008E77EF" w:rsidP="001337BB">
      <w:pPr>
        <w:pStyle w:val="Heading2"/>
      </w:pPr>
      <w:bookmarkStart w:id="11" w:name="_Toc152790198"/>
      <w:r w:rsidRPr="001337BB">
        <w:lastRenderedPageBreak/>
        <w:t>Work Breakdown Structure (WBS)</w:t>
      </w:r>
      <w:bookmarkEnd w:id="11"/>
    </w:p>
    <w:p w14:paraId="5B7F0520" w14:textId="77777777" w:rsidR="008E77EF" w:rsidRPr="001337BB" w:rsidRDefault="008E77EF" w:rsidP="001337BB">
      <w:pPr>
        <w:pStyle w:val="Normal1"/>
        <w:spacing w:line="360" w:lineRule="auto"/>
        <w:jc w:val="both"/>
        <w:rPr>
          <w:rFonts w:eastAsia="Times New Roman"/>
          <w:highlight w:val="green"/>
        </w:rPr>
      </w:pPr>
      <w:r w:rsidRPr="001337BB">
        <w:rPr>
          <w:rFonts w:eastAsia="Times New Roman"/>
          <w:noProof/>
          <w:highlight w:val="green"/>
        </w:rPr>
        <w:drawing>
          <wp:inline distT="114300" distB="114300" distL="114300" distR="114300" wp14:anchorId="6D717C6E" wp14:editId="35BF84CB">
            <wp:extent cx="5943600" cy="4051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943600" cy="4051300"/>
                    </a:xfrm>
                    <a:prstGeom prst="rect">
                      <a:avLst/>
                    </a:prstGeom>
                  </pic:spPr>
                </pic:pic>
              </a:graphicData>
            </a:graphic>
          </wp:inline>
        </w:drawing>
      </w:r>
    </w:p>
    <w:p w14:paraId="32F48A52" w14:textId="6901B979" w:rsidR="008E77EF" w:rsidRPr="001337BB" w:rsidRDefault="008E77EF" w:rsidP="001337BB">
      <w:pPr>
        <w:pStyle w:val="Normal1"/>
        <w:spacing w:line="360" w:lineRule="auto"/>
        <w:jc w:val="center"/>
        <w:rPr>
          <w:rFonts w:eastAsia="Times New Roman"/>
        </w:rPr>
      </w:pPr>
      <w:r w:rsidRPr="001337BB">
        <w:rPr>
          <w:rFonts w:eastAsia="Times New Roman"/>
        </w:rPr>
        <w:t>Source: (Author)</w:t>
      </w:r>
    </w:p>
    <w:p w14:paraId="6A6B42A1" w14:textId="0DEC5503" w:rsidR="008E77EF" w:rsidRPr="001337BB" w:rsidRDefault="008E77EF" w:rsidP="001337BB">
      <w:pPr>
        <w:pStyle w:val="Heading2"/>
        <w:rPr>
          <w:highlight w:val="green"/>
        </w:rPr>
      </w:pPr>
      <w:bookmarkStart w:id="12" w:name="_Toc152790199"/>
      <w:r w:rsidRPr="001337BB">
        <w:t>Draft of costs/resources use</w:t>
      </w:r>
      <w:bookmarkEnd w:id="12"/>
      <w:r w:rsidRPr="001337BB">
        <w:t xml:space="preserve"> </w:t>
      </w:r>
    </w:p>
    <w:tbl>
      <w:tblPr>
        <w:tblStyle w:val="Table1"/>
        <w:tblW w:w="67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085"/>
        <w:gridCol w:w="1695"/>
      </w:tblGrid>
      <w:tr w:rsidR="008E77EF" w:rsidRPr="001337BB" w14:paraId="2471D7A3" w14:textId="77777777" w:rsidTr="000C391E">
        <w:trPr>
          <w:trHeight w:val="555"/>
        </w:trPr>
        <w:tc>
          <w:tcPr>
            <w:tcW w:w="5085" w:type="dxa"/>
            <w:tcBorders>
              <w:top w:val="single" w:sz="6" w:space="0" w:color="000000"/>
              <w:left w:val="single" w:sz="6" w:space="0" w:color="000000"/>
              <w:bottom w:val="single" w:sz="6" w:space="0" w:color="000000"/>
              <w:right w:val="single" w:sz="6" w:space="0" w:color="000000"/>
            </w:tcBorders>
            <w:shd w:val="clear" w:color="auto" w:fill="D9D9D9"/>
            <w:tcMar>
              <w:top w:w="0" w:type="dxa"/>
              <w:left w:w="100" w:type="dxa"/>
              <w:bottom w:w="0" w:type="dxa"/>
              <w:right w:w="100" w:type="dxa"/>
            </w:tcMar>
          </w:tcPr>
          <w:p w14:paraId="2FE80856"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Expenses</w:t>
            </w:r>
          </w:p>
        </w:tc>
        <w:tc>
          <w:tcPr>
            <w:tcW w:w="1695" w:type="dxa"/>
            <w:tcBorders>
              <w:top w:val="single" w:sz="6" w:space="0" w:color="000000"/>
              <w:left w:val="nil"/>
              <w:bottom w:val="single" w:sz="6" w:space="0" w:color="000000"/>
              <w:right w:val="single" w:sz="6" w:space="0" w:color="000000"/>
            </w:tcBorders>
            <w:shd w:val="clear" w:color="auto" w:fill="D9D9D9"/>
            <w:tcMar>
              <w:top w:w="0" w:type="dxa"/>
              <w:left w:w="100" w:type="dxa"/>
              <w:bottom w:w="0" w:type="dxa"/>
              <w:right w:w="100" w:type="dxa"/>
            </w:tcMar>
          </w:tcPr>
          <w:p w14:paraId="739489A8"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Cost</w:t>
            </w:r>
          </w:p>
        </w:tc>
      </w:tr>
      <w:tr w:rsidR="008E77EF" w:rsidRPr="001337BB" w14:paraId="76469EC9" w14:textId="77777777" w:rsidTr="000C391E">
        <w:trPr>
          <w:trHeight w:val="555"/>
        </w:trPr>
        <w:tc>
          <w:tcPr>
            <w:tcW w:w="50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E6A4761"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Table and chair</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0E4132CD"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£15,000</w:t>
            </w:r>
          </w:p>
        </w:tc>
      </w:tr>
      <w:tr w:rsidR="008E77EF" w:rsidRPr="001337BB" w14:paraId="4B29F946" w14:textId="77777777" w:rsidTr="000C391E">
        <w:trPr>
          <w:trHeight w:val="555"/>
        </w:trPr>
        <w:tc>
          <w:tcPr>
            <w:tcW w:w="50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E468DB1" w14:textId="77777777" w:rsidR="008E77EF" w:rsidRPr="001337BB" w:rsidRDefault="008E77EF" w:rsidP="001337BB">
            <w:pPr>
              <w:pStyle w:val="Normal1"/>
              <w:spacing w:before="240" w:after="240" w:line="360" w:lineRule="auto"/>
              <w:jc w:val="both"/>
              <w:rPr>
                <w:rFonts w:eastAsia="Times New Roman"/>
                <w:color w:val="222222"/>
              </w:rPr>
            </w:pPr>
            <w:r w:rsidRPr="001337BB">
              <w:rPr>
                <w:rFonts w:eastAsia="Times New Roman"/>
                <w:color w:val="222222"/>
              </w:rPr>
              <w:t>Electrical material and service</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43B67EC4"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£12,000</w:t>
            </w:r>
          </w:p>
        </w:tc>
      </w:tr>
      <w:tr w:rsidR="008E77EF" w:rsidRPr="001337BB" w14:paraId="595CAF33" w14:textId="77777777" w:rsidTr="000C391E">
        <w:trPr>
          <w:trHeight w:val="480"/>
        </w:trPr>
        <w:tc>
          <w:tcPr>
            <w:tcW w:w="50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44CC4A1" w14:textId="77777777" w:rsidR="008E77EF" w:rsidRPr="001337BB" w:rsidRDefault="008E77EF" w:rsidP="001337BB">
            <w:pPr>
              <w:pStyle w:val="Normal1"/>
              <w:spacing w:before="240" w:after="240" w:line="360" w:lineRule="auto"/>
              <w:jc w:val="both"/>
              <w:rPr>
                <w:rFonts w:eastAsia="Times New Roman"/>
                <w:color w:val="222222"/>
              </w:rPr>
            </w:pPr>
            <w:r w:rsidRPr="001337BB">
              <w:rPr>
                <w:rFonts w:eastAsia="Times New Roman"/>
                <w:color w:val="222222"/>
              </w:rPr>
              <w:t>Canteen style</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302011EE" w14:textId="77777777" w:rsidR="008E77EF" w:rsidRPr="001337BB" w:rsidRDefault="008E77EF" w:rsidP="001337BB">
            <w:pPr>
              <w:pStyle w:val="Normal1"/>
              <w:spacing w:before="240" w:after="240" w:line="360" w:lineRule="auto"/>
              <w:jc w:val="both"/>
              <w:rPr>
                <w:rFonts w:eastAsia="Times New Roman"/>
                <w:color w:val="222222"/>
              </w:rPr>
            </w:pPr>
            <w:r w:rsidRPr="001337BB">
              <w:rPr>
                <w:rFonts w:eastAsia="Times New Roman"/>
                <w:color w:val="222222"/>
              </w:rPr>
              <w:t>£4,000</w:t>
            </w:r>
          </w:p>
        </w:tc>
      </w:tr>
      <w:tr w:rsidR="008E77EF" w:rsidRPr="001337BB" w14:paraId="619F146D" w14:textId="77777777" w:rsidTr="000C391E">
        <w:trPr>
          <w:trHeight w:val="555"/>
        </w:trPr>
        <w:tc>
          <w:tcPr>
            <w:tcW w:w="50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3BA2C44"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Any other service</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28410665" w14:textId="77777777" w:rsidR="008E77EF" w:rsidRPr="001337BB" w:rsidRDefault="008E77EF" w:rsidP="001337BB">
            <w:pPr>
              <w:pStyle w:val="Normal1"/>
              <w:spacing w:before="240" w:after="240" w:line="360" w:lineRule="auto"/>
              <w:jc w:val="both"/>
              <w:rPr>
                <w:rFonts w:eastAsia="Times New Roman"/>
                <w:color w:val="222222"/>
              </w:rPr>
            </w:pPr>
            <w:r w:rsidRPr="001337BB">
              <w:rPr>
                <w:rFonts w:eastAsia="Times New Roman"/>
                <w:color w:val="222222"/>
              </w:rPr>
              <w:t>£3,000</w:t>
            </w:r>
          </w:p>
        </w:tc>
      </w:tr>
      <w:tr w:rsidR="008E77EF" w:rsidRPr="001337BB" w14:paraId="38AAE471" w14:textId="77777777" w:rsidTr="000C391E">
        <w:trPr>
          <w:trHeight w:val="555"/>
        </w:trPr>
        <w:tc>
          <w:tcPr>
            <w:tcW w:w="50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EDF7B3B"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Cleaning charge</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4E8753E9"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£1,000</w:t>
            </w:r>
          </w:p>
        </w:tc>
      </w:tr>
      <w:tr w:rsidR="008E77EF" w:rsidRPr="001337BB" w14:paraId="2AAB41F7" w14:textId="77777777" w:rsidTr="000C391E">
        <w:trPr>
          <w:trHeight w:val="645"/>
        </w:trPr>
        <w:tc>
          <w:tcPr>
            <w:tcW w:w="50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F0A91E1"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lastRenderedPageBreak/>
              <w:t>Reflective and Break ground Material and equipment</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238B1B83"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£30,000</w:t>
            </w:r>
          </w:p>
        </w:tc>
      </w:tr>
      <w:tr w:rsidR="008E77EF" w:rsidRPr="001337BB" w14:paraId="09A638D7" w14:textId="77777777" w:rsidTr="000C391E">
        <w:trPr>
          <w:trHeight w:val="555"/>
        </w:trPr>
        <w:tc>
          <w:tcPr>
            <w:tcW w:w="5085" w:type="dxa"/>
            <w:tcBorders>
              <w:top w:val="nil"/>
              <w:left w:val="single" w:sz="6" w:space="0" w:color="000000"/>
              <w:bottom w:val="single" w:sz="6" w:space="0" w:color="000000"/>
              <w:right w:val="single" w:sz="6" w:space="0" w:color="000000"/>
            </w:tcBorders>
            <w:shd w:val="clear" w:color="auto" w:fill="FFF2CC"/>
            <w:tcMar>
              <w:top w:w="0" w:type="dxa"/>
              <w:left w:w="100" w:type="dxa"/>
              <w:bottom w:w="0" w:type="dxa"/>
              <w:right w:w="100" w:type="dxa"/>
            </w:tcMar>
          </w:tcPr>
          <w:p w14:paraId="070E5E40"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Total Cost</w:t>
            </w:r>
          </w:p>
        </w:tc>
        <w:tc>
          <w:tcPr>
            <w:tcW w:w="1695" w:type="dxa"/>
            <w:tcBorders>
              <w:top w:val="nil"/>
              <w:left w:val="nil"/>
              <w:bottom w:val="single" w:sz="6" w:space="0" w:color="000000"/>
              <w:right w:val="single" w:sz="6" w:space="0" w:color="000000"/>
            </w:tcBorders>
            <w:shd w:val="clear" w:color="auto" w:fill="FFF2CC"/>
            <w:tcMar>
              <w:top w:w="0" w:type="dxa"/>
              <w:left w:w="100" w:type="dxa"/>
              <w:bottom w:w="0" w:type="dxa"/>
              <w:right w:w="100" w:type="dxa"/>
            </w:tcMar>
          </w:tcPr>
          <w:p w14:paraId="4D427598" w14:textId="77777777" w:rsidR="008E77EF" w:rsidRPr="001337BB" w:rsidRDefault="008E77EF" w:rsidP="001337BB">
            <w:pPr>
              <w:pStyle w:val="Normal1"/>
              <w:spacing w:before="240" w:after="240" w:line="360" w:lineRule="auto"/>
              <w:jc w:val="both"/>
              <w:rPr>
                <w:rFonts w:eastAsia="Times New Roman"/>
              </w:rPr>
            </w:pPr>
            <w:r w:rsidRPr="001337BB">
              <w:rPr>
                <w:rFonts w:eastAsia="Times New Roman"/>
              </w:rPr>
              <w:t>£65,000</w:t>
            </w:r>
          </w:p>
        </w:tc>
      </w:tr>
    </w:tbl>
    <w:p w14:paraId="48DF43CE" w14:textId="0F474826" w:rsidR="008E77EF" w:rsidRPr="001337BB" w:rsidRDefault="008E77EF" w:rsidP="001337BB">
      <w:pPr>
        <w:pStyle w:val="Normal1"/>
        <w:spacing w:line="360" w:lineRule="auto"/>
        <w:jc w:val="center"/>
        <w:rPr>
          <w:rFonts w:eastAsia="Times New Roman"/>
        </w:rPr>
      </w:pPr>
      <w:r w:rsidRPr="001337BB">
        <w:rPr>
          <w:rFonts w:eastAsia="Times New Roman"/>
        </w:rPr>
        <w:t>Source: (Author)</w:t>
      </w:r>
    </w:p>
    <w:p w14:paraId="38391C6A" w14:textId="77777777" w:rsidR="008E77EF" w:rsidRPr="001337BB" w:rsidRDefault="008E77EF" w:rsidP="001337BB">
      <w:pPr>
        <w:pStyle w:val="Heading2"/>
      </w:pPr>
      <w:bookmarkStart w:id="13" w:name="_Toc152790200"/>
      <w:r w:rsidRPr="001337BB">
        <w:t>Consideration of resources</w:t>
      </w:r>
      <w:bookmarkEnd w:id="13"/>
      <w:r w:rsidRPr="001337BB">
        <w:t xml:space="preserve"> </w:t>
      </w:r>
    </w:p>
    <w:p w14:paraId="0203DB8A" w14:textId="77777777" w:rsidR="008E77EF" w:rsidRPr="001337BB" w:rsidRDefault="008E77EF" w:rsidP="001337BB">
      <w:pPr>
        <w:pStyle w:val="Normal1"/>
        <w:spacing w:line="360" w:lineRule="auto"/>
        <w:jc w:val="both"/>
        <w:rPr>
          <w:rFonts w:eastAsia="Times New Roman"/>
          <w:b/>
        </w:rPr>
      </w:pPr>
      <w:r w:rsidRPr="001337BB">
        <w:rPr>
          <w:rFonts w:eastAsia="Times New Roman"/>
          <w:b/>
        </w:rPr>
        <w:t>Monetary resources</w:t>
      </w:r>
    </w:p>
    <w:p w14:paraId="6909E61E" w14:textId="77777777" w:rsidR="008E77EF" w:rsidRPr="001337BB" w:rsidRDefault="008E77EF" w:rsidP="001337BB">
      <w:pPr>
        <w:pStyle w:val="Normal1"/>
        <w:spacing w:line="360" w:lineRule="auto"/>
        <w:jc w:val="both"/>
        <w:rPr>
          <w:rFonts w:eastAsia="Times New Roman"/>
        </w:rPr>
      </w:pPr>
      <w:r w:rsidRPr="001337BB">
        <w:rPr>
          <w:rFonts w:eastAsia="Times New Roman"/>
        </w:rPr>
        <w:t xml:space="preserve">Any project must take finances into account, this entails setting aside money for things like supplies, machinery, and technology, alongside additional expenses related to carrying out the project (Silva </w:t>
      </w:r>
      <w:r w:rsidRPr="001337BB">
        <w:rPr>
          <w:rFonts w:eastAsia="Times New Roman"/>
          <w:iCs/>
        </w:rPr>
        <w:t>et al</w:t>
      </w:r>
      <w:r w:rsidRPr="001337BB">
        <w:rPr>
          <w:rFonts w:eastAsia="Times New Roman"/>
        </w:rPr>
        <w:t>., 2023). Precisely estimating the amount of money required is essential in order to prevent overspending and guarantee the initiative's financial sustainability.</w:t>
      </w:r>
    </w:p>
    <w:p w14:paraId="3BCDF474" w14:textId="77777777" w:rsidR="008E77EF" w:rsidRPr="001337BB" w:rsidRDefault="008E77EF" w:rsidP="001337BB">
      <w:pPr>
        <w:pStyle w:val="Normal1"/>
        <w:spacing w:line="360" w:lineRule="auto"/>
        <w:jc w:val="both"/>
        <w:rPr>
          <w:rFonts w:eastAsia="Times New Roman"/>
          <w:b/>
        </w:rPr>
      </w:pPr>
      <w:r w:rsidRPr="001337BB">
        <w:rPr>
          <w:rFonts w:eastAsia="Times New Roman"/>
          <w:b/>
        </w:rPr>
        <w:t>Human Resources</w:t>
      </w:r>
    </w:p>
    <w:p w14:paraId="6727D1AB" w14:textId="77777777" w:rsidR="008E77EF" w:rsidRPr="001337BB" w:rsidRDefault="008E77EF" w:rsidP="001337BB">
      <w:pPr>
        <w:pStyle w:val="Normal1"/>
        <w:spacing w:line="360" w:lineRule="auto"/>
        <w:jc w:val="both"/>
        <w:rPr>
          <w:rFonts w:eastAsia="Times New Roman"/>
        </w:rPr>
      </w:pPr>
      <w:r w:rsidRPr="001337BB">
        <w:rPr>
          <w:rFonts w:eastAsia="Times New Roman"/>
        </w:rPr>
        <w:t>The effective distribution and leadership of human resources are essential to the achievement of an endeavour. This entails determining the knowledge and abilities needed for each stage of the project, assembling a large enough team, and efficiently allocating their responsibilities. The effective utilisation of the group people's time and dedication is crucial to the success of the project, as they are essential assets.</w:t>
      </w:r>
    </w:p>
    <w:p w14:paraId="7DA36A8E" w14:textId="77777777" w:rsidR="008E77EF" w:rsidRPr="001337BB" w:rsidRDefault="008E77EF" w:rsidP="001337BB">
      <w:pPr>
        <w:pStyle w:val="Normal1"/>
        <w:spacing w:line="360" w:lineRule="auto"/>
        <w:jc w:val="both"/>
        <w:rPr>
          <w:rFonts w:eastAsia="Times New Roman"/>
          <w:b/>
        </w:rPr>
      </w:pPr>
      <w:r w:rsidRPr="001337BB">
        <w:rPr>
          <w:rFonts w:eastAsia="Times New Roman"/>
          <w:b/>
        </w:rPr>
        <w:t>Time Administration</w:t>
      </w:r>
    </w:p>
    <w:p w14:paraId="013BB6D6" w14:textId="77777777" w:rsidR="008E77EF" w:rsidRPr="001337BB" w:rsidRDefault="008E77EF" w:rsidP="001337BB">
      <w:pPr>
        <w:pStyle w:val="Normal1"/>
        <w:spacing w:line="360" w:lineRule="auto"/>
        <w:jc w:val="both"/>
        <w:rPr>
          <w:rFonts w:eastAsia="Times New Roman"/>
        </w:rPr>
      </w:pPr>
      <w:r w:rsidRPr="001337BB">
        <w:rPr>
          <w:rFonts w:eastAsia="Times New Roman"/>
        </w:rPr>
        <w:t>Since time is a limited resource, managing it well is essential to finishing projects by the scheduled time (Del Pico, 2023). Therefore, to maximise the endeavour's time frame, project managers need to take connections, critical paths, especially task durations into account. There is a chance that delays will affect the project timetable as a whole and raise expenses.</w:t>
      </w:r>
    </w:p>
    <w:p w14:paraId="6AE1DCEC" w14:textId="77777777" w:rsidR="008E77EF" w:rsidRPr="001337BB" w:rsidRDefault="008E77EF" w:rsidP="001337BB">
      <w:pPr>
        <w:pStyle w:val="Normal1"/>
        <w:spacing w:line="360" w:lineRule="auto"/>
        <w:jc w:val="both"/>
        <w:rPr>
          <w:rFonts w:eastAsia="Times New Roman"/>
          <w:b/>
        </w:rPr>
      </w:pPr>
      <w:r w:rsidRPr="001337BB">
        <w:rPr>
          <w:rFonts w:eastAsia="Times New Roman"/>
          <w:b/>
        </w:rPr>
        <w:t>Supplies and Technology</w:t>
      </w:r>
    </w:p>
    <w:p w14:paraId="75E537E1" w14:textId="77777777" w:rsidR="008E77EF" w:rsidRPr="001337BB" w:rsidRDefault="008E77EF" w:rsidP="001337BB">
      <w:pPr>
        <w:pStyle w:val="Normal1"/>
        <w:spacing w:line="360" w:lineRule="auto"/>
        <w:jc w:val="both"/>
        <w:rPr>
          <w:rFonts w:eastAsia="Times New Roman"/>
        </w:rPr>
      </w:pPr>
      <w:r w:rsidRPr="001337BB">
        <w:rPr>
          <w:rFonts w:eastAsia="Times New Roman"/>
        </w:rPr>
        <w:t>Choosing and acquiring the right tools and technology are crucial factors to take into account. This entails determining the task's technological necessities, making sure everything works together, and creating or acquiring the required tools. The effectiveness and productivity are increased by making sufficient investments in equipment and technologies.</w:t>
      </w:r>
    </w:p>
    <w:p w14:paraId="759D9890" w14:textId="77777777" w:rsidR="008E77EF" w:rsidRPr="001337BB" w:rsidRDefault="008E77EF" w:rsidP="001337BB">
      <w:pPr>
        <w:pStyle w:val="Normal1"/>
        <w:spacing w:line="360" w:lineRule="auto"/>
        <w:jc w:val="both"/>
        <w:rPr>
          <w:rFonts w:eastAsia="Times New Roman"/>
          <w:b/>
        </w:rPr>
      </w:pPr>
      <w:r w:rsidRPr="001337BB">
        <w:rPr>
          <w:rFonts w:eastAsia="Times New Roman"/>
          <w:b/>
        </w:rPr>
        <w:t>Individual Time and Dedication</w:t>
      </w:r>
    </w:p>
    <w:p w14:paraId="39F2C6D2" w14:textId="77777777" w:rsidR="008E77EF" w:rsidRPr="001337BB" w:rsidRDefault="008E77EF" w:rsidP="001337BB">
      <w:pPr>
        <w:pStyle w:val="Normal1"/>
        <w:spacing w:line="360" w:lineRule="auto"/>
        <w:jc w:val="both"/>
        <w:rPr>
          <w:rFonts w:eastAsia="Times New Roman"/>
        </w:rPr>
      </w:pPr>
      <w:r w:rsidRPr="001337BB">
        <w:rPr>
          <w:rFonts w:eastAsia="Times New Roman"/>
        </w:rPr>
        <w:t>Participants and administrators put their energies and time into the project. It is essential to value and acknowledge this individual investment. One should acknowledge the dedication of one's own time as an important asset, even in cases where it seems to have no monetary cost (Sayer, 2023). Keeping morale, supporting the initiative, and managing workloads are all critical to preserving individual dedication.</w:t>
      </w:r>
    </w:p>
    <w:p w14:paraId="31C23F88" w14:textId="77777777" w:rsidR="008E77EF" w:rsidRPr="001337BB" w:rsidRDefault="008E77EF" w:rsidP="001337BB">
      <w:pPr>
        <w:pStyle w:val="Normal1"/>
        <w:spacing w:line="360" w:lineRule="auto"/>
        <w:jc w:val="both"/>
        <w:rPr>
          <w:rFonts w:eastAsia="Times New Roman"/>
          <w:b/>
        </w:rPr>
      </w:pPr>
      <w:r w:rsidRPr="001337BB">
        <w:rPr>
          <w:rFonts w:eastAsia="Times New Roman"/>
          <w:b/>
        </w:rPr>
        <w:t>Hazard Assessment</w:t>
      </w:r>
    </w:p>
    <w:p w14:paraId="040C04B3" w14:textId="77777777" w:rsidR="008E77EF" w:rsidRPr="001337BB" w:rsidRDefault="008E77EF" w:rsidP="001337BB">
      <w:pPr>
        <w:pStyle w:val="Normal1"/>
        <w:spacing w:line="360" w:lineRule="auto"/>
        <w:jc w:val="both"/>
        <w:rPr>
          <w:rFonts w:eastAsia="Times New Roman"/>
        </w:rPr>
      </w:pPr>
      <w:r w:rsidRPr="001337BB">
        <w:rPr>
          <w:rFonts w:eastAsia="Times New Roman"/>
        </w:rPr>
        <w:lastRenderedPageBreak/>
        <w:t>An essential component of financial consideration is taking unpredictability and unanticipated occurrences into account. By preparing for possible dangers, one can minimise their effect on the endeavour's advancement and usage of resources while ensuring resilience against unknown obstacles.</w:t>
      </w:r>
    </w:p>
    <w:p w14:paraId="5C1CF4A8" w14:textId="3E85FD00" w:rsidR="008E77EF" w:rsidRPr="001337BB" w:rsidRDefault="008E77EF" w:rsidP="001337BB">
      <w:pPr>
        <w:pStyle w:val="Heading2"/>
      </w:pPr>
      <w:bookmarkStart w:id="14" w:name="_Toc152790201"/>
      <w:r w:rsidRPr="001337BB">
        <w:t>Project Schedule / Gantt Chart</w:t>
      </w:r>
      <w:bookmarkEnd w:id="14"/>
    </w:p>
    <w:p w14:paraId="5DE2C29F" w14:textId="3547C995" w:rsidR="008E77EF" w:rsidRPr="001337BB" w:rsidRDefault="008E77EF" w:rsidP="001337BB">
      <w:pPr>
        <w:pStyle w:val="Normal1"/>
        <w:spacing w:line="360" w:lineRule="auto"/>
        <w:jc w:val="both"/>
        <w:rPr>
          <w:rFonts w:eastAsia="Times New Roman"/>
          <w:highlight w:val="green"/>
        </w:rPr>
      </w:pPr>
      <w:r w:rsidRPr="001337BB">
        <w:rPr>
          <w:rFonts w:eastAsia="Times New Roman"/>
          <w:noProof/>
          <w:highlight w:val="green"/>
        </w:rPr>
        <w:drawing>
          <wp:inline distT="114300" distB="114300" distL="114300" distR="114300" wp14:anchorId="0F562AE7" wp14:editId="77B89A82">
            <wp:extent cx="5943600" cy="2641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943600" cy="2641600"/>
                    </a:xfrm>
                    <a:prstGeom prst="rect">
                      <a:avLst/>
                    </a:prstGeom>
                  </pic:spPr>
                </pic:pic>
              </a:graphicData>
            </a:graphic>
          </wp:inline>
        </w:drawing>
      </w:r>
    </w:p>
    <w:p w14:paraId="1E0D3824" w14:textId="5DAF20EC" w:rsidR="008E77EF" w:rsidRPr="001337BB" w:rsidRDefault="008E77EF" w:rsidP="001337BB">
      <w:pPr>
        <w:pStyle w:val="Normal1"/>
        <w:spacing w:line="360" w:lineRule="auto"/>
        <w:jc w:val="center"/>
        <w:rPr>
          <w:rFonts w:eastAsia="Times New Roman"/>
        </w:rPr>
      </w:pPr>
      <w:r w:rsidRPr="001337BB">
        <w:rPr>
          <w:rFonts w:eastAsia="Times New Roman"/>
        </w:rPr>
        <w:t>Source: (Author)</w:t>
      </w:r>
    </w:p>
    <w:p w14:paraId="4985784E" w14:textId="0CABC543" w:rsidR="008E77EF" w:rsidRPr="001337BB" w:rsidRDefault="008E77EF" w:rsidP="001337BB">
      <w:pPr>
        <w:pStyle w:val="Heading2"/>
      </w:pPr>
      <w:bookmarkStart w:id="15" w:name="_Toc152790202"/>
      <w:r w:rsidRPr="001337BB">
        <w:t>Risk Assessment</w:t>
      </w:r>
      <w:bookmarkEnd w:id="15"/>
      <w:r w:rsidRPr="001337BB">
        <w:t xml:space="preserv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E77EF" w:rsidRPr="001337BB" w14:paraId="4D53F095" w14:textId="77777777" w:rsidTr="000C391E">
        <w:tc>
          <w:tcPr>
            <w:tcW w:w="1872" w:type="dxa"/>
            <w:shd w:val="clear" w:color="auto" w:fill="auto"/>
            <w:tcMar>
              <w:top w:w="100" w:type="dxa"/>
              <w:left w:w="100" w:type="dxa"/>
              <w:bottom w:w="100" w:type="dxa"/>
              <w:right w:w="100" w:type="dxa"/>
            </w:tcMar>
          </w:tcPr>
          <w:p w14:paraId="20651A3C"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b/>
                <w:bCs/>
              </w:rPr>
            </w:pPr>
            <w:r w:rsidRPr="001337BB">
              <w:rPr>
                <w:rFonts w:eastAsia="Times New Roman"/>
                <w:b/>
                <w:bCs/>
              </w:rPr>
              <w:t>Risk factors</w:t>
            </w:r>
          </w:p>
        </w:tc>
        <w:tc>
          <w:tcPr>
            <w:tcW w:w="1872" w:type="dxa"/>
            <w:shd w:val="clear" w:color="auto" w:fill="auto"/>
            <w:tcMar>
              <w:top w:w="100" w:type="dxa"/>
              <w:left w:w="100" w:type="dxa"/>
              <w:bottom w:w="100" w:type="dxa"/>
              <w:right w:w="100" w:type="dxa"/>
            </w:tcMar>
          </w:tcPr>
          <w:p w14:paraId="61AC37BA"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b/>
                <w:bCs/>
              </w:rPr>
            </w:pPr>
            <w:r w:rsidRPr="001337BB">
              <w:rPr>
                <w:rFonts w:eastAsia="Times New Roman"/>
                <w:b/>
                <w:bCs/>
              </w:rPr>
              <w:t>Level (1-5)</w:t>
            </w:r>
          </w:p>
        </w:tc>
        <w:tc>
          <w:tcPr>
            <w:tcW w:w="1872" w:type="dxa"/>
            <w:shd w:val="clear" w:color="auto" w:fill="auto"/>
            <w:tcMar>
              <w:top w:w="100" w:type="dxa"/>
              <w:left w:w="100" w:type="dxa"/>
              <w:bottom w:w="100" w:type="dxa"/>
              <w:right w:w="100" w:type="dxa"/>
            </w:tcMar>
          </w:tcPr>
          <w:p w14:paraId="26E2C2CC"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b/>
                <w:bCs/>
              </w:rPr>
            </w:pPr>
            <w:r w:rsidRPr="001337BB">
              <w:rPr>
                <w:rFonts w:eastAsia="Times New Roman"/>
                <w:b/>
                <w:bCs/>
              </w:rPr>
              <w:t>Description</w:t>
            </w:r>
          </w:p>
        </w:tc>
        <w:tc>
          <w:tcPr>
            <w:tcW w:w="1872" w:type="dxa"/>
            <w:shd w:val="clear" w:color="auto" w:fill="auto"/>
            <w:tcMar>
              <w:top w:w="100" w:type="dxa"/>
              <w:left w:w="100" w:type="dxa"/>
              <w:bottom w:w="100" w:type="dxa"/>
              <w:right w:w="100" w:type="dxa"/>
            </w:tcMar>
          </w:tcPr>
          <w:p w14:paraId="6457D8FC"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b/>
                <w:bCs/>
              </w:rPr>
            </w:pPr>
            <w:r w:rsidRPr="001337BB">
              <w:rPr>
                <w:rFonts w:eastAsia="Times New Roman"/>
                <w:b/>
                <w:bCs/>
              </w:rPr>
              <w:t xml:space="preserve">Impact </w:t>
            </w:r>
          </w:p>
        </w:tc>
        <w:tc>
          <w:tcPr>
            <w:tcW w:w="1872" w:type="dxa"/>
            <w:shd w:val="clear" w:color="auto" w:fill="auto"/>
            <w:tcMar>
              <w:top w:w="100" w:type="dxa"/>
              <w:left w:w="100" w:type="dxa"/>
              <w:bottom w:w="100" w:type="dxa"/>
              <w:right w:w="100" w:type="dxa"/>
            </w:tcMar>
          </w:tcPr>
          <w:p w14:paraId="192C2353" w14:textId="77777777" w:rsidR="008E77EF" w:rsidRPr="001337BB" w:rsidRDefault="008E77EF" w:rsidP="001337BB">
            <w:pPr>
              <w:pStyle w:val="Normal1"/>
              <w:widowControl w:val="0"/>
              <w:spacing w:line="360" w:lineRule="auto"/>
              <w:jc w:val="both"/>
              <w:rPr>
                <w:rFonts w:eastAsia="Times New Roman"/>
                <w:b/>
                <w:bCs/>
              </w:rPr>
            </w:pPr>
            <w:r w:rsidRPr="001337BB">
              <w:rPr>
                <w:rFonts w:eastAsia="Times New Roman"/>
                <w:b/>
                <w:bCs/>
              </w:rPr>
              <w:t>Ways to mitigate</w:t>
            </w:r>
          </w:p>
        </w:tc>
      </w:tr>
      <w:tr w:rsidR="008E77EF" w:rsidRPr="001337BB" w14:paraId="0951891E" w14:textId="77777777" w:rsidTr="000C391E">
        <w:tc>
          <w:tcPr>
            <w:tcW w:w="1872" w:type="dxa"/>
            <w:shd w:val="clear" w:color="auto" w:fill="auto"/>
            <w:tcMar>
              <w:top w:w="100" w:type="dxa"/>
              <w:left w:w="100" w:type="dxa"/>
              <w:bottom w:w="100" w:type="dxa"/>
              <w:right w:w="100" w:type="dxa"/>
            </w:tcMar>
          </w:tcPr>
          <w:p w14:paraId="28415E45"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 xml:space="preserve">Supplier delay </w:t>
            </w:r>
          </w:p>
        </w:tc>
        <w:tc>
          <w:tcPr>
            <w:tcW w:w="1872" w:type="dxa"/>
            <w:shd w:val="clear" w:color="auto" w:fill="auto"/>
            <w:tcMar>
              <w:top w:w="100" w:type="dxa"/>
              <w:left w:w="100" w:type="dxa"/>
              <w:bottom w:w="100" w:type="dxa"/>
              <w:right w:w="100" w:type="dxa"/>
            </w:tcMar>
          </w:tcPr>
          <w:p w14:paraId="6ECA443F"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2</w:t>
            </w:r>
          </w:p>
        </w:tc>
        <w:tc>
          <w:tcPr>
            <w:tcW w:w="1872" w:type="dxa"/>
            <w:shd w:val="clear" w:color="auto" w:fill="auto"/>
            <w:tcMar>
              <w:top w:w="100" w:type="dxa"/>
              <w:left w:w="100" w:type="dxa"/>
              <w:bottom w:w="100" w:type="dxa"/>
              <w:right w:w="100" w:type="dxa"/>
            </w:tcMar>
          </w:tcPr>
          <w:p w14:paraId="60A91427" w14:textId="7DAFF20D"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The suppliers of this project may fail to provide the required materials and resources to this project posing the risk of supplier delay</w:t>
            </w:r>
            <w:r w:rsidR="00001557" w:rsidRPr="001337BB">
              <w:rPr>
                <w:rFonts w:eastAsia="Times New Roman"/>
              </w:rPr>
              <w:t xml:space="preserve"> </w:t>
            </w:r>
            <w:sdt>
              <w:sdtPr>
                <w:rPr>
                  <w:rFonts w:eastAsia="Times New Roman"/>
                </w:rPr>
                <w:id w:val="-1453859737"/>
                <w:citation/>
              </w:sdtPr>
              <w:sdtContent>
                <w:r w:rsidR="00001557" w:rsidRPr="001337BB">
                  <w:rPr>
                    <w:rFonts w:eastAsia="Times New Roman"/>
                  </w:rPr>
                  <w:fldChar w:fldCharType="begin"/>
                </w:r>
                <w:r w:rsidR="00001557" w:rsidRPr="001337BB">
                  <w:rPr>
                    <w:rFonts w:eastAsia="Times New Roman"/>
                    <w:lang w:val="en-US"/>
                  </w:rPr>
                  <w:instrText xml:space="preserve"> CITATION PMI23 \l 1033 </w:instrText>
                </w:r>
                <w:r w:rsidR="00001557" w:rsidRPr="001337BB">
                  <w:rPr>
                    <w:rFonts w:eastAsia="Times New Roman"/>
                  </w:rPr>
                  <w:fldChar w:fldCharType="separate"/>
                </w:r>
                <w:r w:rsidR="00001557" w:rsidRPr="001337BB">
                  <w:rPr>
                    <w:rFonts w:eastAsia="Times New Roman"/>
                    <w:noProof/>
                    <w:lang w:val="en-US"/>
                  </w:rPr>
                  <w:t>(PMI, 2023)</w:t>
                </w:r>
                <w:r w:rsidR="00001557" w:rsidRPr="001337BB">
                  <w:rPr>
                    <w:rFonts w:eastAsia="Times New Roman"/>
                  </w:rPr>
                  <w:fldChar w:fldCharType="end"/>
                </w:r>
              </w:sdtContent>
            </w:sdt>
            <w:r w:rsidRPr="001337BB">
              <w:rPr>
                <w:rFonts w:eastAsia="Times New Roman"/>
              </w:rPr>
              <w:t xml:space="preserve">. Lack of availability of </w:t>
            </w:r>
            <w:r w:rsidRPr="001337BB">
              <w:rPr>
                <w:rFonts w:eastAsia="Times New Roman"/>
              </w:rPr>
              <w:lastRenderedPageBreak/>
              <w:t xml:space="preserve">materials or budget constraints also can introduce this risk to this project. </w:t>
            </w:r>
          </w:p>
        </w:tc>
        <w:tc>
          <w:tcPr>
            <w:tcW w:w="1872" w:type="dxa"/>
            <w:shd w:val="clear" w:color="auto" w:fill="auto"/>
            <w:tcMar>
              <w:top w:w="100" w:type="dxa"/>
              <w:left w:w="100" w:type="dxa"/>
              <w:bottom w:w="100" w:type="dxa"/>
              <w:right w:w="100" w:type="dxa"/>
            </w:tcMar>
          </w:tcPr>
          <w:p w14:paraId="51771254"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lastRenderedPageBreak/>
              <w:t>The supplier delay can cause the project manager to fail to complete this project within the expected time and within the expected resources. It also can hamper supplier-</w:t>
            </w:r>
            <w:r w:rsidRPr="001337BB">
              <w:rPr>
                <w:rFonts w:eastAsia="Times New Roman"/>
              </w:rPr>
              <w:lastRenderedPageBreak/>
              <w:t xml:space="preserve">company relationships due to the conflicts arising from the delay in supplies. </w:t>
            </w:r>
          </w:p>
        </w:tc>
        <w:tc>
          <w:tcPr>
            <w:tcW w:w="1872" w:type="dxa"/>
            <w:shd w:val="clear" w:color="auto" w:fill="auto"/>
            <w:tcMar>
              <w:top w:w="100" w:type="dxa"/>
              <w:left w:w="100" w:type="dxa"/>
              <w:bottom w:w="100" w:type="dxa"/>
              <w:right w:w="100" w:type="dxa"/>
            </w:tcMar>
          </w:tcPr>
          <w:p w14:paraId="60070B83"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lastRenderedPageBreak/>
              <w:t xml:space="preserve">Communicating with the suppliers an efficient manager during the project can help mitigate the risk of supplier delay. Apart from that fulfilling the financial requirements of the suppliers </w:t>
            </w:r>
            <w:r w:rsidRPr="001337BB">
              <w:rPr>
                <w:rFonts w:eastAsia="Times New Roman"/>
              </w:rPr>
              <w:lastRenderedPageBreak/>
              <w:t xml:space="preserve">also can help in ensuring the receiving of supplies in a  timely manner. </w:t>
            </w:r>
          </w:p>
        </w:tc>
      </w:tr>
      <w:tr w:rsidR="008E77EF" w:rsidRPr="001337BB" w14:paraId="474A7B69" w14:textId="77777777" w:rsidTr="000C391E">
        <w:tc>
          <w:tcPr>
            <w:tcW w:w="1872" w:type="dxa"/>
            <w:shd w:val="clear" w:color="auto" w:fill="auto"/>
            <w:tcMar>
              <w:top w:w="100" w:type="dxa"/>
              <w:left w:w="100" w:type="dxa"/>
              <w:bottom w:w="100" w:type="dxa"/>
              <w:right w:w="100" w:type="dxa"/>
            </w:tcMar>
          </w:tcPr>
          <w:p w14:paraId="1806064A"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lastRenderedPageBreak/>
              <w:t>Cost overruns</w:t>
            </w:r>
          </w:p>
        </w:tc>
        <w:tc>
          <w:tcPr>
            <w:tcW w:w="1872" w:type="dxa"/>
            <w:shd w:val="clear" w:color="auto" w:fill="auto"/>
            <w:tcMar>
              <w:top w:w="100" w:type="dxa"/>
              <w:left w:w="100" w:type="dxa"/>
              <w:bottom w:w="100" w:type="dxa"/>
              <w:right w:w="100" w:type="dxa"/>
            </w:tcMar>
          </w:tcPr>
          <w:p w14:paraId="3A2BF5D0"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4</w:t>
            </w:r>
          </w:p>
        </w:tc>
        <w:tc>
          <w:tcPr>
            <w:tcW w:w="1872" w:type="dxa"/>
            <w:shd w:val="clear" w:color="auto" w:fill="auto"/>
            <w:tcMar>
              <w:top w:w="100" w:type="dxa"/>
              <w:left w:w="100" w:type="dxa"/>
              <w:bottom w:w="100" w:type="dxa"/>
              <w:right w:w="100" w:type="dxa"/>
            </w:tcMar>
          </w:tcPr>
          <w:p w14:paraId="4381F77E"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The market uncertainty and unexpected events can increase the overall cost of this project and pose the risk of cost overruns. An increase in inflation or making changes during the middle of the project may cause the project managers to seek for additional financial resources.</w:t>
            </w:r>
          </w:p>
        </w:tc>
        <w:tc>
          <w:tcPr>
            <w:tcW w:w="1872" w:type="dxa"/>
            <w:shd w:val="clear" w:color="auto" w:fill="auto"/>
            <w:tcMar>
              <w:top w:w="100" w:type="dxa"/>
              <w:left w:w="100" w:type="dxa"/>
              <w:bottom w:w="100" w:type="dxa"/>
              <w:right w:w="100" w:type="dxa"/>
            </w:tcMar>
          </w:tcPr>
          <w:p w14:paraId="6C0068D3"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 xml:space="preserve">The cost overruns may pose some additional requirements for financial resources that can hamper the credibility and reputation of the project manager. Apart from that these cost overruns can pose additional financial pressure upon the organisation. </w:t>
            </w:r>
          </w:p>
        </w:tc>
        <w:tc>
          <w:tcPr>
            <w:tcW w:w="1872" w:type="dxa"/>
            <w:shd w:val="clear" w:color="auto" w:fill="auto"/>
            <w:tcMar>
              <w:top w:w="100" w:type="dxa"/>
              <w:left w:w="100" w:type="dxa"/>
              <w:bottom w:w="100" w:type="dxa"/>
              <w:right w:w="100" w:type="dxa"/>
            </w:tcMar>
          </w:tcPr>
          <w:p w14:paraId="66C24E80" w14:textId="65E7C11F"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Constructing an effective schedule during the initiation of this project can help the project manager mitigate the risk of budget overruns. Apart from that, conducting risk and resource analysis priority also can help in mitigating these risk factors</w:t>
            </w:r>
            <w:r w:rsidR="00001557" w:rsidRPr="001337BB">
              <w:rPr>
                <w:rFonts w:eastAsia="Times New Roman"/>
              </w:rPr>
              <w:t xml:space="preserve"> </w:t>
            </w:r>
            <w:sdt>
              <w:sdtPr>
                <w:rPr>
                  <w:rFonts w:eastAsia="Times New Roman"/>
                </w:rPr>
                <w:id w:val="-1979912073"/>
                <w:citation/>
              </w:sdtPr>
              <w:sdtContent>
                <w:r w:rsidR="00001557" w:rsidRPr="001337BB">
                  <w:rPr>
                    <w:rFonts w:eastAsia="Times New Roman"/>
                  </w:rPr>
                  <w:fldChar w:fldCharType="begin"/>
                </w:r>
                <w:r w:rsidR="00001557" w:rsidRPr="001337BB">
                  <w:rPr>
                    <w:rFonts w:eastAsia="Times New Roman"/>
                    <w:lang w:val="en-US"/>
                  </w:rPr>
                  <w:instrText xml:space="preserve"> CITATION Jul22 \l 1033 </w:instrText>
                </w:r>
                <w:r w:rsidR="00001557" w:rsidRPr="001337BB">
                  <w:rPr>
                    <w:rFonts w:eastAsia="Times New Roman"/>
                  </w:rPr>
                  <w:fldChar w:fldCharType="separate"/>
                </w:r>
                <w:r w:rsidR="00001557" w:rsidRPr="001337BB">
                  <w:rPr>
                    <w:rFonts w:eastAsia="Times New Roman"/>
                    <w:noProof/>
                    <w:lang w:val="en-US"/>
                  </w:rPr>
                  <w:t>(Martins, 2022)</w:t>
                </w:r>
                <w:r w:rsidR="00001557" w:rsidRPr="001337BB">
                  <w:rPr>
                    <w:rFonts w:eastAsia="Times New Roman"/>
                  </w:rPr>
                  <w:fldChar w:fldCharType="end"/>
                </w:r>
              </w:sdtContent>
            </w:sdt>
            <w:r w:rsidRPr="001337BB">
              <w:rPr>
                <w:rFonts w:eastAsia="Times New Roman"/>
              </w:rPr>
              <w:t xml:space="preserve">. </w:t>
            </w:r>
          </w:p>
        </w:tc>
      </w:tr>
      <w:tr w:rsidR="008E77EF" w:rsidRPr="001337BB" w14:paraId="71632AAB" w14:textId="77777777" w:rsidTr="000C391E">
        <w:tc>
          <w:tcPr>
            <w:tcW w:w="1872" w:type="dxa"/>
            <w:shd w:val="clear" w:color="auto" w:fill="auto"/>
            <w:tcMar>
              <w:top w:w="100" w:type="dxa"/>
              <w:left w:w="100" w:type="dxa"/>
              <w:bottom w:w="100" w:type="dxa"/>
              <w:right w:w="100" w:type="dxa"/>
            </w:tcMar>
          </w:tcPr>
          <w:p w14:paraId="0F6D4F1A"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Obtaining locations</w:t>
            </w:r>
          </w:p>
        </w:tc>
        <w:tc>
          <w:tcPr>
            <w:tcW w:w="1872" w:type="dxa"/>
            <w:shd w:val="clear" w:color="auto" w:fill="auto"/>
            <w:tcMar>
              <w:top w:w="100" w:type="dxa"/>
              <w:left w:w="100" w:type="dxa"/>
              <w:bottom w:w="100" w:type="dxa"/>
              <w:right w:w="100" w:type="dxa"/>
            </w:tcMar>
          </w:tcPr>
          <w:p w14:paraId="6F8057C2"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2</w:t>
            </w:r>
          </w:p>
        </w:tc>
        <w:tc>
          <w:tcPr>
            <w:tcW w:w="1872" w:type="dxa"/>
            <w:shd w:val="clear" w:color="auto" w:fill="auto"/>
            <w:tcMar>
              <w:top w:w="100" w:type="dxa"/>
              <w:left w:w="100" w:type="dxa"/>
              <w:bottom w:w="100" w:type="dxa"/>
              <w:right w:w="100" w:type="dxa"/>
            </w:tcMar>
          </w:tcPr>
          <w:p w14:paraId="29B399F9"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 xml:space="preserve">The project requires obtaining specific locations to start its construction work which can </w:t>
            </w:r>
            <w:r w:rsidRPr="001337BB">
              <w:rPr>
                <w:rFonts w:eastAsia="Times New Roman"/>
              </w:rPr>
              <w:lastRenderedPageBreak/>
              <w:t xml:space="preserve">become difficult due to various factors. The changes in rules and regulations and insufficient financial resources may cause the project manager to experience the risk of obtaining locations. </w:t>
            </w:r>
          </w:p>
        </w:tc>
        <w:tc>
          <w:tcPr>
            <w:tcW w:w="1872" w:type="dxa"/>
            <w:shd w:val="clear" w:color="auto" w:fill="auto"/>
            <w:tcMar>
              <w:top w:w="100" w:type="dxa"/>
              <w:left w:w="100" w:type="dxa"/>
              <w:bottom w:w="100" w:type="dxa"/>
              <w:right w:w="100" w:type="dxa"/>
            </w:tcMar>
          </w:tcPr>
          <w:p w14:paraId="6A26BFE5" w14:textId="2D644964"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lastRenderedPageBreak/>
              <w:t xml:space="preserve">Difficulty in obtaining locations can affect the overall timely completion of the project. Without </w:t>
            </w:r>
            <w:r w:rsidRPr="001337BB">
              <w:rPr>
                <w:rFonts w:eastAsia="Times New Roman"/>
              </w:rPr>
              <w:lastRenderedPageBreak/>
              <w:t>the required locations the project cannot even start which poses critical concerns to the overall credibility of the project</w:t>
            </w:r>
            <w:r w:rsidR="00001557" w:rsidRPr="001337BB">
              <w:rPr>
                <w:rFonts w:eastAsia="Times New Roman"/>
              </w:rPr>
              <w:t xml:space="preserve"> </w:t>
            </w:r>
            <w:sdt>
              <w:sdtPr>
                <w:rPr>
                  <w:rFonts w:eastAsia="Times New Roman"/>
                </w:rPr>
                <w:id w:val="1119645459"/>
                <w:citation/>
              </w:sdtPr>
              <w:sdtContent>
                <w:r w:rsidR="00001557" w:rsidRPr="001337BB">
                  <w:rPr>
                    <w:rFonts w:eastAsia="Times New Roman"/>
                  </w:rPr>
                  <w:fldChar w:fldCharType="begin"/>
                </w:r>
                <w:r w:rsidR="00001557" w:rsidRPr="001337BB">
                  <w:rPr>
                    <w:rFonts w:eastAsia="Times New Roman"/>
                    <w:lang w:val="en-US"/>
                  </w:rPr>
                  <w:instrText xml:space="preserve"> CITATION Dan221 \l 1033 </w:instrText>
                </w:r>
                <w:r w:rsidR="00001557" w:rsidRPr="001337BB">
                  <w:rPr>
                    <w:rFonts w:eastAsia="Times New Roman"/>
                  </w:rPr>
                  <w:fldChar w:fldCharType="separate"/>
                </w:r>
                <w:r w:rsidR="00001557" w:rsidRPr="001337BB">
                  <w:rPr>
                    <w:rFonts w:eastAsia="Times New Roman"/>
                    <w:noProof/>
                    <w:lang w:val="en-US"/>
                  </w:rPr>
                  <w:t>(Hardy, 2022)</w:t>
                </w:r>
                <w:r w:rsidR="00001557" w:rsidRPr="001337BB">
                  <w:rPr>
                    <w:rFonts w:eastAsia="Times New Roman"/>
                  </w:rPr>
                  <w:fldChar w:fldCharType="end"/>
                </w:r>
              </w:sdtContent>
            </w:sdt>
            <w:r w:rsidRPr="001337BB">
              <w:rPr>
                <w:rFonts w:eastAsia="Times New Roman"/>
              </w:rPr>
              <w:t xml:space="preserve">. </w:t>
            </w:r>
          </w:p>
        </w:tc>
        <w:tc>
          <w:tcPr>
            <w:tcW w:w="1872" w:type="dxa"/>
            <w:shd w:val="clear" w:color="auto" w:fill="auto"/>
            <w:tcMar>
              <w:top w:w="100" w:type="dxa"/>
              <w:left w:w="100" w:type="dxa"/>
              <w:bottom w:w="100" w:type="dxa"/>
              <w:right w:w="100" w:type="dxa"/>
            </w:tcMar>
          </w:tcPr>
          <w:p w14:paraId="6B9C973F"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lastRenderedPageBreak/>
              <w:t xml:space="preserve">The organisation can use its string network to mitigate the risk of obtaining locations. It can leverage the </w:t>
            </w:r>
            <w:r w:rsidRPr="001337BB">
              <w:rPr>
                <w:rFonts w:eastAsia="Times New Roman"/>
              </w:rPr>
              <w:lastRenderedPageBreak/>
              <w:t xml:space="preserve">individual network of its various stakeholders to obtain the desired locations for its project. </w:t>
            </w:r>
          </w:p>
        </w:tc>
      </w:tr>
      <w:tr w:rsidR="008E77EF" w:rsidRPr="001337BB" w14:paraId="292B7BE2" w14:textId="77777777" w:rsidTr="000C391E">
        <w:tc>
          <w:tcPr>
            <w:tcW w:w="1872" w:type="dxa"/>
            <w:shd w:val="clear" w:color="auto" w:fill="auto"/>
            <w:tcMar>
              <w:top w:w="100" w:type="dxa"/>
              <w:left w:w="100" w:type="dxa"/>
              <w:bottom w:w="100" w:type="dxa"/>
              <w:right w:w="100" w:type="dxa"/>
            </w:tcMar>
          </w:tcPr>
          <w:p w14:paraId="0468D9C9"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lastRenderedPageBreak/>
              <w:t>Obtaining health, pre and final construction permit</w:t>
            </w:r>
          </w:p>
        </w:tc>
        <w:tc>
          <w:tcPr>
            <w:tcW w:w="1872" w:type="dxa"/>
            <w:shd w:val="clear" w:color="auto" w:fill="auto"/>
            <w:tcMar>
              <w:top w:w="100" w:type="dxa"/>
              <w:left w:w="100" w:type="dxa"/>
              <w:bottom w:w="100" w:type="dxa"/>
              <w:right w:w="100" w:type="dxa"/>
            </w:tcMar>
          </w:tcPr>
          <w:p w14:paraId="4577AAA4"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1</w:t>
            </w:r>
          </w:p>
        </w:tc>
        <w:tc>
          <w:tcPr>
            <w:tcW w:w="1872" w:type="dxa"/>
            <w:shd w:val="clear" w:color="auto" w:fill="auto"/>
            <w:tcMar>
              <w:top w:w="100" w:type="dxa"/>
              <w:left w:w="100" w:type="dxa"/>
              <w:bottom w:w="100" w:type="dxa"/>
              <w:right w:w="100" w:type="dxa"/>
            </w:tcMar>
          </w:tcPr>
          <w:p w14:paraId="1ADA3F61" w14:textId="4D5A49D2"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The construction project requires a set of permits regarding health, pre and final construction phases. Obtaining these permits may require going through complex legal procedures that make it a challenging factor</w:t>
            </w:r>
            <w:r w:rsidR="00001557" w:rsidRPr="001337BB">
              <w:rPr>
                <w:rFonts w:eastAsia="Times New Roman"/>
              </w:rPr>
              <w:t xml:space="preserve"> </w:t>
            </w:r>
            <w:sdt>
              <w:sdtPr>
                <w:rPr>
                  <w:rFonts w:eastAsia="Times New Roman"/>
                </w:rPr>
                <w:id w:val="171151793"/>
                <w:citation/>
              </w:sdtPr>
              <w:sdtContent>
                <w:r w:rsidR="00001557" w:rsidRPr="001337BB">
                  <w:rPr>
                    <w:rFonts w:eastAsia="Times New Roman"/>
                  </w:rPr>
                  <w:fldChar w:fldCharType="begin"/>
                </w:r>
                <w:r w:rsidR="00001557" w:rsidRPr="001337BB">
                  <w:rPr>
                    <w:rFonts w:eastAsia="Times New Roman"/>
                    <w:lang w:val="en-US"/>
                  </w:rPr>
                  <w:instrText xml:space="preserve"> CITATION Mon231 \l 1033 </w:instrText>
                </w:r>
                <w:r w:rsidR="00001557" w:rsidRPr="001337BB">
                  <w:rPr>
                    <w:rFonts w:eastAsia="Times New Roman"/>
                  </w:rPr>
                  <w:fldChar w:fldCharType="separate"/>
                </w:r>
                <w:r w:rsidR="00001557" w:rsidRPr="001337BB">
                  <w:rPr>
                    <w:rFonts w:eastAsia="Times New Roman"/>
                    <w:noProof/>
                    <w:lang w:val="en-US"/>
                  </w:rPr>
                  <w:t>(Monday, 2023)</w:t>
                </w:r>
                <w:r w:rsidR="00001557" w:rsidRPr="001337BB">
                  <w:rPr>
                    <w:rFonts w:eastAsia="Times New Roman"/>
                  </w:rPr>
                  <w:fldChar w:fldCharType="end"/>
                </w:r>
              </w:sdtContent>
            </w:sdt>
            <w:r w:rsidRPr="001337BB">
              <w:rPr>
                <w:rFonts w:eastAsia="Times New Roman"/>
              </w:rPr>
              <w:t xml:space="preserve">. </w:t>
            </w:r>
          </w:p>
        </w:tc>
        <w:tc>
          <w:tcPr>
            <w:tcW w:w="1872" w:type="dxa"/>
            <w:shd w:val="clear" w:color="auto" w:fill="auto"/>
            <w:tcMar>
              <w:top w:w="100" w:type="dxa"/>
              <w:left w:w="100" w:type="dxa"/>
              <w:bottom w:w="100" w:type="dxa"/>
              <w:right w:w="100" w:type="dxa"/>
            </w:tcMar>
          </w:tcPr>
          <w:p w14:paraId="41BE31FF"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 xml:space="preserve">The risks regarding obtaining permits are one of the crucial concerns for the project managers as it can bring various legal complications to this project. Failing to meet such permits also can affect the overall long-term sustainability if this project increases its urgency to be mitigated. </w:t>
            </w:r>
          </w:p>
        </w:tc>
        <w:tc>
          <w:tcPr>
            <w:tcW w:w="1872" w:type="dxa"/>
            <w:shd w:val="clear" w:color="auto" w:fill="auto"/>
            <w:tcMar>
              <w:top w:w="100" w:type="dxa"/>
              <w:left w:w="100" w:type="dxa"/>
              <w:bottom w:w="100" w:type="dxa"/>
              <w:right w:w="100" w:type="dxa"/>
            </w:tcMar>
          </w:tcPr>
          <w:p w14:paraId="3890E199"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 xml:space="preserve">The organisation can hire a financial professional in order to get the permits for this construction project. Exploring similar projects that occurred earlier also can help the project manager to get a thorough understanding of the permit requirements and the steps to avail of those. </w:t>
            </w:r>
          </w:p>
        </w:tc>
      </w:tr>
      <w:tr w:rsidR="008E77EF" w:rsidRPr="001337BB" w14:paraId="19892530" w14:textId="77777777" w:rsidTr="000C391E">
        <w:tc>
          <w:tcPr>
            <w:tcW w:w="1872" w:type="dxa"/>
            <w:shd w:val="clear" w:color="auto" w:fill="auto"/>
            <w:tcMar>
              <w:top w:w="100" w:type="dxa"/>
              <w:left w:w="100" w:type="dxa"/>
              <w:bottom w:w="100" w:type="dxa"/>
              <w:right w:w="100" w:type="dxa"/>
            </w:tcMar>
          </w:tcPr>
          <w:p w14:paraId="043C43A7"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lastRenderedPageBreak/>
              <w:t>Change in process</w:t>
            </w:r>
          </w:p>
        </w:tc>
        <w:tc>
          <w:tcPr>
            <w:tcW w:w="1872" w:type="dxa"/>
            <w:shd w:val="clear" w:color="auto" w:fill="auto"/>
            <w:tcMar>
              <w:top w:w="100" w:type="dxa"/>
              <w:left w:w="100" w:type="dxa"/>
              <w:bottom w:w="100" w:type="dxa"/>
              <w:right w:w="100" w:type="dxa"/>
            </w:tcMar>
          </w:tcPr>
          <w:p w14:paraId="16FC1A23"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2</w:t>
            </w:r>
          </w:p>
        </w:tc>
        <w:tc>
          <w:tcPr>
            <w:tcW w:w="1872" w:type="dxa"/>
            <w:shd w:val="clear" w:color="auto" w:fill="auto"/>
            <w:tcMar>
              <w:top w:w="100" w:type="dxa"/>
              <w:left w:w="100" w:type="dxa"/>
              <w:bottom w:w="100" w:type="dxa"/>
              <w:right w:w="100" w:type="dxa"/>
            </w:tcMar>
          </w:tcPr>
          <w:p w14:paraId="60837A98"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 xml:space="preserve">Various unexpected events or some merging additional demands can be posed at any point of the project that poses a requirement for a change. Implementing a change during the middle of a project is not an easy task for the project managers it can be a challenging factor. </w:t>
            </w:r>
          </w:p>
        </w:tc>
        <w:tc>
          <w:tcPr>
            <w:tcW w:w="1872" w:type="dxa"/>
            <w:shd w:val="clear" w:color="auto" w:fill="auto"/>
            <w:tcMar>
              <w:top w:w="100" w:type="dxa"/>
              <w:left w:w="100" w:type="dxa"/>
              <w:bottom w:w="100" w:type="dxa"/>
              <w:right w:w="100" w:type="dxa"/>
            </w:tcMar>
          </w:tcPr>
          <w:p w14:paraId="2F02F6CE" w14:textId="0D942B23"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The introduction of a change within the overall project can increase its overall expected crisis. Implementing a change management procedure also requires support from the majority of project stakeholders which can pose challenges to the project managers</w:t>
            </w:r>
            <w:r w:rsidR="00001557" w:rsidRPr="001337BB">
              <w:rPr>
                <w:rFonts w:eastAsia="Times New Roman"/>
              </w:rPr>
              <w:t xml:space="preserve"> </w:t>
            </w:r>
            <w:sdt>
              <w:sdtPr>
                <w:rPr>
                  <w:rFonts w:eastAsia="Times New Roman"/>
                </w:rPr>
                <w:id w:val="800576669"/>
                <w:citation/>
              </w:sdtPr>
              <w:sdtContent>
                <w:r w:rsidR="00001557" w:rsidRPr="001337BB">
                  <w:rPr>
                    <w:rFonts w:eastAsia="Times New Roman"/>
                  </w:rPr>
                  <w:fldChar w:fldCharType="begin"/>
                </w:r>
                <w:r w:rsidR="00001557" w:rsidRPr="001337BB">
                  <w:rPr>
                    <w:rFonts w:eastAsia="Times New Roman"/>
                    <w:lang w:val="en-US"/>
                  </w:rPr>
                  <w:instrText xml:space="preserve"> CITATION Ala231 \l 1033 </w:instrText>
                </w:r>
                <w:r w:rsidR="00001557" w:rsidRPr="001337BB">
                  <w:rPr>
                    <w:rFonts w:eastAsia="Times New Roman"/>
                  </w:rPr>
                  <w:fldChar w:fldCharType="separate"/>
                </w:r>
                <w:r w:rsidR="00001557" w:rsidRPr="001337BB">
                  <w:rPr>
                    <w:rFonts w:eastAsia="Times New Roman"/>
                    <w:noProof/>
                    <w:lang w:val="en-US"/>
                  </w:rPr>
                  <w:t>(Bottorff, 2023)</w:t>
                </w:r>
                <w:r w:rsidR="00001557" w:rsidRPr="001337BB">
                  <w:rPr>
                    <w:rFonts w:eastAsia="Times New Roman"/>
                  </w:rPr>
                  <w:fldChar w:fldCharType="end"/>
                </w:r>
              </w:sdtContent>
            </w:sdt>
            <w:r w:rsidRPr="001337BB">
              <w:rPr>
                <w:rFonts w:eastAsia="Times New Roman"/>
              </w:rPr>
              <w:t xml:space="preserve">. </w:t>
            </w:r>
          </w:p>
        </w:tc>
        <w:tc>
          <w:tcPr>
            <w:tcW w:w="1872" w:type="dxa"/>
            <w:shd w:val="clear" w:color="auto" w:fill="auto"/>
            <w:tcMar>
              <w:top w:w="100" w:type="dxa"/>
              <w:left w:w="100" w:type="dxa"/>
              <w:bottom w:w="100" w:type="dxa"/>
              <w:right w:w="100" w:type="dxa"/>
            </w:tcMar>
          </w:tcPr>
          <w:p w14:paraId="1FC311A8" w14:textId="77777777" w:rsidR="008E77EF" w:rsidRPr="001337BB" w:rsidRDefault="008E77EF" w:rsidP="001337BB">
            <w:pPr>
              <w:pStyle w:val="Normal1"/>
              <w:widowControl w:val="0"/>
              <w:pBdr>
                <w:top w:val="nil"/>
                <w:left w:val="nil"/>
                <w:bottom w:val="nil"/>
                <w:right w:val="nil"/>
                <w:between w:val="nil"/>
              </w:pBdr>
              <w:spacing w:line="360" w:lineRule="auto"/>
              <w:jc w:val="both"/>
              <w:rPr>
                <w:rFonts w:eastAsia="Times New Roman"/>
              </w:rPr>
            </w:pPr>
            <w:r w:rsidRPr="001337BB">
              <w:rPr>
                <w:rFonts w:eastAsia="Times New Roman"/>
              </w:rPr>
              <w:t xml:space="preserve">The project manager can utilise effective change implementation frameworks to implement change in an efficient manner. </w:t>
            </w:r>
          </w:p>
        </w:tc>
      </w:tr>
    </w:tbl>
    <w:p w14:paraId="3D645D08" w14:textId="77777777" w:rsidR="008E77EF" w:rsidRPr="001337BB" w:rsidRDefault="008E77EF" w:rsidP="001337BB">
      <w:pPr>
        <w:pStyle w:val="Normal1"/>
        <w:spacing w:line="360" w:lineRule="auto"/>
        <w:jc w:val="both"/>
        <w:rPr>
          <w:rFonts w:eastAsia="Times New Roman"/>
        </w:rPr>
      </w:pPr>
    </w:p>
    <w:p w14:paraId="10781D5A" w14:textId="77777777" w:rsidR="008E77EF" w:rsidRPr="001337BB" w:rsidRDefault="008E77EF" w:rsidP="001337BB">
      <w:pPr>
        <w:spacing w:line="360" w:lineRule="auto"/>
        <w:rPr>
          <w:rFonts w:ascii="Arial" w:hAnsi="Arial" w:cs="Arial"/>
          <w:sz w:val="22"/>
          <w:szCs w:val="22"/>
          <w:lang w:val=""/>
        </w:rPr>
      </w:pPr>
      <w:r w:rsidRPr="001337BB">
        <w:rPr>
          <w:rFonts w:ascii="Arial" w:hAnsi="Arial" w:cs="Arial"/>
          <w:sz w:val="22"/>
          <w:szCs w:val="22"/>
        </w:rPr>
        <w:br w:type="page"/>
      </w:r>
    </w:p>
    <w:p w14:paraId="4E51D765" w14:textId="34BB4CA5" w:rsidR="008E77EF" w:rsidRPr="001337BB" w:rsidRDefault="008E77EF" w:rsidP="001337BB">
      <w:pPr>
        <w:pStyle w:val="Heading1"/>
      </w:pPr>
      <w:bookmarkStart w:id="16" w:name="_Toc152790203"/>
      <w:r w:rsidRPr="001337BB">
        <w:lastRenderedPageBreak/>
        <w:t>Conclusion</w:t>
      </w:r>
      <w:bookmarkEnd w:id="16"/>
    </w:p>
    <w:p w14:paraId="042CF691" w14:textId="7A1BFFA8" w:rsidR="00F81BF9" w:rsidRPr="001337BB" w:rsidRDefault="008E77EF" w:rsidP="001337BB">
      <w:pPr>
        <w:pStyle w:val="Normal1"/>
        <w:spacing w:line="360" w:lineRule="auto"/>
        <w:jc w:val="both"/>
        <w:rPr>
          <w:rFonts w:eastAsia="Times New Roman"/>
        </w:rPr>
      </w:pPr>
      <w:r w:rsidRPr="001337BB">
        <w:rPr>
          <w:rFonts w:eastAsia="Times New Roman"/>
        </w:rPr>
        <w:t xml:space="preserve">Successful project management is essential for any organisation to succeed. The initiative by Atis Powerful Food to increase workplace productivity shows a dedication to both operational improvement and satisfaction for staff members. The report focused on the importance of organising, executing, and controlling while delving into managing projects, approaches, and tools, alongside methods. The execution plan described tactics for communication, expenses, and assets, in addition, the stakeholder assessment has identified important both inside and outside contributors. Possible challenges have been brought to light by the risk examination, highlighting the significance of mitigation techniques. Ultimately, it demonstrated an integrated strategy for organisational enhancement through advantageous administration of projects, supporting staff fulfilment, raised capacity for seating, and improved sanitation expectations. </w:t>
      </w:r>
      <w:r w:rsidR="00F81BF9" w:rsidRPr="001337BB">
        <w:br w:type="page"/>
      </w:r>
    </w:p>
    <w:p w14:paraId="0000001E" w14:textId="042E6D8A" w:rsidR="00F4402C" w:rsidRPr="001337BB" w:rsidRDefault="00CE15BD" w:rsidP="001337BB">
      <w:pPr>
        <w:pStyle w:val="Heading1"/>
      </w:pPr>
      <w:bookmarkStart w:id="17" w:name="_Toc152790204"/>
      <w:r w:rsidRPr="001337BB">
        <w:lastRenderedPageBreak/>
        <w:t>References</w:t>
      </w:r>
      <w:bookmarkEnd w:id="17"/>
    </w:p>
    <w:p w14:paraId="63875F45" w14:textId="77777777" w:rsidR="001337BB" w:rsidRPr="001337BB" w:rsidRDefault="001337BB" w:rsidP="001337BB">
      <w:pPr>
        <w:spacing w:line="360" w:lineRule="auto"/>
        <w:rPr>
          <w:rFonts w:ascii="Arial" w:hAnsi="Arial" w:cs="Arial"/>
          <w:sz w:val="22"/>
          <w:szCs w:val="22"/>
        </w:rPr>
      </w:pPr>
      <w:proofErr w:type="spellStart"/>
      <w:r w:rsidRPr="001337BB">
        <w:rPr>
          <w:rFonts w:ascii="Arial" w:hAnsi="Arial" w:cs="Arial"/>
          <w:sz w:val="22"/>
          <w:szCs w:val="22"/>
        </w:rPr>
        <w:t>Atisfood</w:t>
      </w:r>
      <w:proofErr w:type="spellEnd"/>
      <w:r w:rsidRPr="001337BB">
        <w:rPr>
          <w:rFonts w:ascii="Arial" w:hAnsi="Arial" w:cs="Arial"/>
          <w:sz w:val="22"/>
          <w:szCs w:val="22"/>
        </w:rPr>
        <w:t xml:space="preserve">, (2023). </w:t>
      </w:r>
      <w:r w:rsidRPr="001337BB">
        <w:rPr>
          <w:rFonts w:ascii="Arial" w:hAnsi="Arial" w:cs="Arial"/>
          <w:i/>
          <w:iCs/>
          <w:sz w:val="22"/>
          <w:szCs w:val="22"/>
        </w:rPr>
        <w:t>OUR STORY</w:t>
      </w:r>
      <w:r w:rsidRPr="001337BB">
        <w:rPr>
          <w:rFonts w:ascii="Arial" w:hAnsi="Arial" w:cs="Arial"/>
          <w:sz w:val="22"/>
          <w:szCs w:val="22"/>
        </w:rPr>
        <w:t>. [Online] Available at: https://atisfood.com/our-story/ [Accessed 30 11 2023].</w:t>
      </w:r>
    </w:p>
    <w:p w14:paraId="5B5ECEF4" w14:textId="77777777" w:rsidR="001337BB" w:rsidRPr="001337BB" w:rsidRDefault="001337BB" w:rsidP="001337BB">
      <w:pPr>
        <w:spacing w:line="360" w:lineRule="auto"/>
        <w:rPr>
          <w:rFonts w:ascii="Arial" w:hAnsi="Arial" w:cs="Arial"/>
          <w:sz w:val="22"/>
          <w:szCs w:val="22"/>
        </w:rPr>
      </w:pPr>
      <w:r w:rsidRPr="001337BB">
        <w:rPr>
          <w:rFonts w:ascii="Arial" w:hAnsi="Arial" w:cs="Arial"/>
          <w:sz w:val="22"/>
          <w:szCs w:val="22"/>
        </w:rPr>
        <w:t xml:space="preserve">Bottorff, A. R. a. C., (2023). </w:t>
      </w:r>
      <w:r w:rsidRPr="001337BB">
        <w:rPr>
          <w:rFonts w:ascii="Arial" w:hAnsi="Arial" w:cs="Arial"/>
          <w:i/>
          <w:iCs/>
          <w:sz w:val="22"/>
          <w:szCs w:val="22"/>
        </w:rPr>
        <w:t xml:space="preserve">What Is </w:t>
      </w:r>
      <w:proofErr w:type="gramStart"/>
      <w:r w:rsidRPr="001337BB">
        <w:rPr>
          <w:rFonts w:ascii="Arial" w:hAnsi="Arial" w:cs="Arial"/>
          <w:i/>
          <w:iCs/>
          <w:sz w:val="22"/>
          <w:szCs w:val="22"/>
        </w:rPr>
        <w:t>A</w:t>
      </w:r>
      <w:proofErr w:type="gramEnd"/>
      <w:r w:rsidRPr="001337BB">
        <w:rPr>
          <w:rFonts w:ascii="Arial" w:hAnsi="Arial" w:cs="Arial"/>
          <w:i/>
          <w:iCs/>
          <w:sz w:val="22"/>
          <w:szCs w:val="22"/>
        </w:rPr>
        <w:t xml:space="preserve"> Project Management Plan And How To Create One</w:t>
      </w:r>
      <w:r w:rsidRPr="001337BB">
        <w:rPr>
          <w:rFonts w:ascii="Arial" w:hAnsi="Arial" w:cs="Arial"/>
          <w:sz w:val="22"/>
          <w:szCs w:val="22"/>
        </w:rPr>
        <w:t>. [Online] Available at: https://www.forbes.com/advisor/business/project-management-plan/ [Accessed 30 11 2023].</w:t>
      </w:r>
    </w:p>
    <w:p w14:paraId="5F364E44" w14:textId="77777777" w:rsidR="001337BB" w:rsidRPr="001337BB" w:rsidRDefault="001337BB" w:rsidP="001337BB">
      <w:pPr>
        <w:pStyle w:val="Normal1"/>
        <w:spacing w:line="360" w:lineRule="auto"/>
        <w:jc w:val="both"/>
        <w:rPr>
          <w:rFonts w:eastAsia="Times New Roman"/>
        </w:rPr>
      </w:pPr>
      <w:r w:rsidRPr="001337BB">
        <w:rPr>
          <w:rFonts w:eastAsia="Times New Roman"/>
        </w:rPr>
        <w:t>Del Pico, W.J., (2023). Project control: Integrating cost and schedule in construction. John Wiley &amp; Sons.</w:t>
      </w:r>
    </w:p>
    <w:p w14:paraId="4165688F" w14:textId="77777777" w:rsidR="001337BB" w:rsidRPr="001337BB" w:rsidRDefault="001337BB" w:rsidP="001337BB">
      <w:pPr>
        <w:pStyle w:val="Normal1"/>
        <w:spacing w:line="360" w:lineRule="auto"/>
        <w:jc w:val="both"/>
        <w:rPr>
          <w:rFonts w:eastAsia="Times New Roman"/>
        </w:rPr>
      </w:pPr>
      <w:r w:rsidRPr="001337BB">
        <w:rPr>
          <w:rFonts w:eastAsia="Times New Roman"/>
          <w:color w:val="222222"/>
          <w:highlight w:val="white"/>
        </w:rPr>
        <w:t>Gatti, S., (2023). Project finance in theory and practice: designing, structuring, and financing private and public projects. Elsevier.</w:t>
      </w:r>
    </w:p>
    <w:p w14:paraId="6A691854" w14:textId="77777777" w:rsidR="001337BB" w:rsidRPr="001337BB" w:rsidRDefault="001337BB" w:rsidP="001337BB">
      <w:pPr>
        <w:pStyle w:val="Normal1"/>
        <w:spacing w:line="360" w:lineRule="auto"/>
        <w:jc w:val="both"/>
        <w:rPr>
          <w:rFonts w:eastAsia="Times New Roman"/>
        </w:rPr>
      </w:pPr>
      <w:r w:rsidRPr="001337BB">
        <w:rPr>
          <w:rFonts w:eastAsia="Times New Roman"/>
        </w:rPr>
        <w:t>Ghorbani, A., (2023). A review of successful construction project managers’ competencies and leadership profile. Journal of Rehabilitation in Civil Engineering, 11(1), pp.76-95.</w:t>
      </w:r>
    </w:p>
    <w:p w14:paraId="5CD73B4F" w14:textId="77777777" w:rsidR="001337BB" w:rsidRPr="001337BB" w:rsidRDefault="001337BB" w:rsidP="001337BB">
      <w:pPr>
        <w:spacing w:line="360" w:lineRule="auto"/>
        <w:rPr>
          <w:rFonts w:ascii="Arial" w:hAnsi="Arial" w:cs="Arial"/>
          <w:sz w:val="22"/>
          <w:szCs w:val="22"/>
        </w:rPr>
      </w:pPr>
      <w:r w:rsidRPr="001337BB">
        <w:rPr>
          <w:rFonts w:ascii="Arial" w:hAnsi="Arial" w:cs="Arial"/>
          <w:sz w:val="22"/>
          <w:szCs w:val="22"/>
        </w:rPr>
        <w:t>Hardy, D. M. a. A., (2022). 10 Essential Project Management Skills. [Online] Available at: https://www.forbes.com/advisor/business/project-management-skills/ [Accessed 30 11 2023].</w:t>
      </w:r>
    </w:p>
    <w:p w14:paraId="480B3C03" w14:textId="77777777" w:rsidR="001337BB" w:rsidRPr="001337BB" w:rsidRDefault="001337BB" w:rsidP="001337BB">
      <w:pPr>
        <w:spacing w:line="360" w:lineRule="auto"/>
        <w:rPr>
          <w:rFonts w:ascii="Arial" w:hAnsi="Arial" w:cs="Arial"/>
          <w:sz w:val="22"/>
          <w:szCs w:val="22"/>
        </w:rPr>
      </w:pPr>
      <w:proofErr w:type="spellStart"/>
      <w:r w:rsidRPr="001337BB">
        <w:rPr>
          <w:rFonts w:ascii="Arial" w:hAnsi="Arial" w:cs="Arial"/>
          <w:sz w:val="22"/>
          <w:szCs w:val="22"/>
        </w:rPr>
        <w:t>Insfran</w:t>
      </w:r>
      <w:proofErr w:type="spellEnd"/>
      <w:r w:rsidRPr="001337BB">
        <w:rPr>
          <w:rFonts w:ascii="Arial" w:hAnsi="Arial" w:cs="Arial"/>
          <w:sz w:val="22"/>
          <w:szCs w:val="22"/>
        </w:rPr>
        <w:t>-Rivarola, A., Tlapa, D., Limon-Romero, J., Baez-Lopez, Y., Miranda-Ackerman, M., Arredondo-Soto, K. and Ontiveros, S., (2020). A systematic review and meta-analysis of the effects of food safety and hygiene training on food handlers. Foods, 9(9), p.1169.</w:t>
      </w:r>
    </w:p>
    <w:p w14:paraId="720A11A8" w14:textId="77777777" w:rsidR="001337BB" w:rsidRPr="001337BB" w:rsidRDefault="001337BB" w:rsidP="001337BB">
      <w:pPr>
        <w:spacing w:line="360" w:lineRule="auto"/>
        <w:rPr>
          <w:rFonts w:ascii="Arial" w:hAnsi="Arial" w:cs="Arial"/>
          <w:sz w:val="22"/>
          <w:szCs w:val="22"/>
        </w:rPr>
      </w:pPr>
      <w:r w:rsidRPr="001337BB">
        <w:rPr>
          <w:rFonts w:ascii="Arial" w:hAnsi="Arial" w:cs="Arial"/>
          <w:sz w:val="22"/>
          <w:szCs w:val="22"/>
        </w:rPr>
        <w:t xml:space="preserve">Irabor, </w:t>
      </w:r>
      <w:proofErr w:type="gramStart"/>
      <w:r w:rsidRPr="001337BB">
        <w:rPr>
          <w:rFonts w:ascii="Arial" w:hAnsi="Arial" w:cs="Arial"/>
          <w:sz w:val="22"/>
          <w:szCs w:val="22"/>
        </w:rPr>
        <w:t>I.E.</w:t>
      </w:r>
      <w:proofErr w:type="gramEnd"/>
      <w:r w:rsidRPr="001337BB">
        <w:rPr>
          <w:rFonts w:ascii="Arial" w:hAnsi="Arial" w:cs="Arial"/>
          <w:sz w:val="22"/>
          <w:szCs w:val="22"/>
        </w:rPr>
        <w:t xml:space="preserve"> and Okolie, U.C., (2019). A review of employees’ job satisfaction and its </w:t>
      </w:r>
      <w:proofErr w:type="spellStart"/>
      <w:r w:rsidRPr="001337BB">
        <w:rPr>
          <w:rFonts w:ascii="Arial" w:hAnsi="Arial" w:cs="Arial"/>
          <w:sz w:val="22"/>
          <w:szCs w:val="22"/>
        </w:rPr>
        <w:t>affect</w:t>
      </w:r>
      <w:proofErr w:type="spellEnd"/>
      <w:r w:rsidRPr="001337BB">
        <w:rPr>
          <w:rFonts w:ascii="Arial" w:hAnsi="Arial" w:cs="Arial"/>
          <w:sz w:val="22"/>
          <w:szCs w:val="22"/>
        </w:rPr>
        <w:t xml:space="preserve"> on their retention. Annals of Spiru Haret University. Economic Series, 19(2), pp.93-114.</w:t>
      </w:r>
    </w:p>
    <w:p w14:paraId="075460AE" w14:textId="77777777" w:rsidR="001337BB" w:rsidRPr="001337BB" w:rsidRDefault="001337BB" w:rsidP="001337BB">
      <w:pPr>
        <w:pStyle w:val="Normal1"/>
        <w:spacing w:line="360" w:lineRule="auto"/>
        <w:jc w:val="both"/>
        <w:rPr>
          <w:rFonts w:eastAsia="Times New Roman"/>
        </w:rPr>
      </w:pPr>
      <w:r w:rsidRPr="001337BB">
        <w:rPr>
          <w:rFonts w:eastAsia="Times New Roman"/>
        </w:rPr>
        <w:t>Lavenex, S. and Lutz, P., (2023). Third Country Access to EU Agencies: Exploring Spaces for Influence. JCMS: Journal of Common Market Studies.</w:t>
      </w:r>
    </w:p>
    <w:p w14:paraId="4B0DB66C" w14:textId="77777777" w:rsidR="001337BB" w:rsidRPr="001337BB" w:rsidRDefault="001337BB" w:rsidP="001337BB">
      <w:pPr>
        <w:spacing w:line="360" w:lineRule="auto"/>
        <w:rPr>
          <w:rFonts w:ascii="Arial" w:hAnsi="Arial" w:cs="Arial"/>
          <w:sz w:val="22"/>
          <w:szCs w:val="22"/>
        </w:rPr>
      </w:pPr>
      <w:r w:rsidRPr="001337BB">
        <w:rPr>
          <w:rFonts w:ascii="Arial" w:hAnsi="Arial" w:cs="Arial"/>
          <w:sz w:val="22"/>
          <w:szCs w:val="22"/>
        </w:rPr>
        <w:t xml:space="preserve">Martins, J., (2022). What is project management and its </w:t>
      </w:r>
      <w:proofErr w:type="gramStart"/>
      <w:r w:rsidRPr="001337BB">
        <w:rPr>
          <w:rFonts w:ascii="Arial" w:hAnsi="Arial" w:cs="Arial"/>
          <w:sz w:val="22"/>
          <w:szCs w:val="22"/>
        </w:rPr>
        <w:t>benefits?.</w:t>
      </w:r>
      <w:proofErr w:type="gramEnd"/>
      <w:r w:rsidRPr="001337BB">
        <w:rPr>
          <w:rFonts w:ascii="Arial" w:hAnsi="Arial" w:cs="Arial"/>
          <w:sz w:val="22"/>
          <w:szCs w:val="22"/>
        </w:rPr>
        <w:t xml:space="preserve"> [Online] Available at: https://asana.com/resources/benefits-project-management [Accessed 30 11 2023].</w:t>
      </w:r>
    </w:p>
    <w:p w14:paraId="681C2473" w14:textId="77777777" w:rsidR="001337BB" w:rsidRPr="001337BB" w:rsidRDefault="001337BB" w:rsidP="001337BB">
      <w:pPr>
        <w:spacing w:line="360" w:lineRule="auto"/>
        <w:rPr>
          <w:rFonts w:ascii="Arial" w:hAnsi="Arial" w:cs="Arial"/>
          <w:sz w:val="22"/>
          <w:szCs w:val="22"/>
        </w:rPr>
      </w:pPr>
      <w:r w:rsidRPr="001337BB">
        <w:rPr>
          <w:rFonts w:ascii="Arial" w:hAnsi="Arial" w:cs="Arial"/>
          <w:sz w:val="22"/>
          <w:szCs w:val="22"/>
        </w:rPr>
        <w:t xml:space="preserve">Monday, (2023). </w:t>
      </w:r>
      <w:r w:rsidRPr="001337BB">
        <w:rPr>
          <w:rFonts w:ascii="Arial" w:hAnsi="Arial" w:cs="Arial"/>
          <w:i/>
          <w:iCs/>
          <w:sz w:val="22"/>
          <w:szCs w:val="22"/>
        </w:rPr>
        <w:t xml:space="preserve">Your complete guide to project management in 2023. </w:t>
      </w:r>
      <w:r w:rsidRPr="001337BB">
        <w:rPr>
          <w:rFonts w:ascii="Arial" w:hAnsi="Arial" w:cs="Arial"/>
          <w:sz w:val="22"/>
          <w:szCs w:val="22"/>
        </w:rPr>
        <w:t>[Online] Available at: https://monday.com/blog/project-management/guide-to-project-management/ [Accessed 30 11 2023].</w:t>
      </w:r>
    </w:p>
    <w:p w14:paraId="1AAF3A1A" w14:textId="77777777" w:rsidR="001337BB" w:rsidRPr="001337BB" w:rsidRDefault="001337BB" w:rsidP="001337BB">
      <w:pPr>
        <w:spacing w:line="360" w:lineRule="auto"/>
        <w:rPr>
          <w:rFonts w:ascii="Arial" w:hAnsi="Arial" w:cs="Arial"/>
          <w:sz w:val="22"/>
          <w:szCs w:val="22"/>
        </w:rPr>
      </w:pPr>
      <w:r w:rsidRPr="001337BB">
        <w:rPr>
          <w:rFonts w:ascii="Arial" w:hAnsi="Arial" w:cs="Arial"/>
          <w:sz w:val="22"/>
          <w:szCs w:val="22"/>
        </w:rPr>
        <w:t xml:space="preserve">PMI, (2023). </w:t>
      </w:r>
      <w:r w:rsidRPr="001337BB">
        <w:rPr>
          <w:rFonts w:ascii="Arial" w:hAnsi="Arial" w:cs="Arial"/>
          <w:i/>
          <w:iCs/>
          <w:sz w:val="22"/>
          <w:szCs w:val="22"/>
        </w:rPr>
        <w:t xml:space="preserve">What is Project </w:t>
      </w:r>
      <w:proofErr w:type="gramStart"/>
      <w:r w:rsidRPr="001337BB">
        <w:rPr>
          <w:rFonts w:ascii="Arial" w:hAnsi="Arial" w:cs="Arial"/>
          <w:i/>
          <w:iCs/>
          <w:sz w:val="22"/>
          <w:szCs w:val="22"/>
        </w:rPr>
        <w:t>Management?.</w:t>
      </w:r>
      <w:proofErr w:type="gramEnd"/>
      <w:r w:rsidRPr="001337BB">
        <w:rPr>
          <w:rFonts w:ascii="Arial" w:hAnsi="Arial" w:cs="Arial"/>
          <w:sz w:val="22"/>
          <w:szCs w:val="22"/>
        </w:rPr>
        <w:t xml:space="preserve"> [Online] Available at: https://www.pmi.org/about/learn-about-pmi/what-is-project-management [Accessed 30 11 2023].</w:t>
      </w:r>
    </w:p>
    <w:p w14:paraId="4F54C79E" w14:textId="77777777" w:rsidR="001337BB" w:rsidRPr="001337BB" w:rsidRDefault="001337BB" w:rsidP="001337BB">
      <w:pPr>
        <w:pStyle w:val="Normal1"/>
        <w:spacing w:line="360" w:lineRule="auto"/>
        <w:jc w:val="both"/>
        <w:rPr>
          <w:rFonts w:eastAsia="Times New Roman"/>
        </w:rPr>
      </w:pPr>
      <w:r w:rsidRPr="001337BB">
        <w:rPr>
          <w:rFonts w:eastAsia="Times New Roman"/>
        </w:rPr>
        <w:t>Sayer, A., (2023). Rentiership, improperty and moral economy. Environment and Planning A: Economy and Space, 55(6), pp.1471-1484.</w:t>
      </w:r>
    </w:p>
    <w:p w14:paraId="027ADFE1" w14:textId="77777777" w:rsidR="001337BB" w:rsidRPr="001337BB" w:rsidRDefault="001337BB" w:rsidP="001337BB">
      <w:pPr>
        <w:pStyle w:val="Normal1"/>
        <w:spacing w:line="360" w:lineRule="auto"/>
        <w:jc w:val="both"/>
        <w:rPr>
          <w:rFonts w:eastAsia="Times New Roman"/>
        </w:rPr>
      </w:pPr>
      <w:r w:rsidRPr="001337BB">
        <w:rPr>
          <w:rFonts w:eastAsia="Times New Roman"/>
        </w:rPr>
        <w:t>Shcherbakov, A., (2023). A case study on optimizing product development: integrating risk-driven design for customer requirement clarification.</w:t>
      </w:r>
    </w:p>
    <w:p w14:paraId="3EEB684C" w14:textId="77777777" w:rsidR="001337BB" w:rsidRPr="001337BB" w:rsidRDefault="001337BB" w:rsidP="001337BB">
      <w:pPr>
        <w:pStyle w:val="Normal1"/>
        <w:spacing w:line="360" w:lineRule="auto"/>
        <w:jc w:val="both"/>
        <w:rPr>
          <w:rFonts w:eastAsia="Times New Roman"/>
        </w:rPr>
      </w:pPr>
      <w:r w:rsidRPr="001337BB">
        <w:rPr>
          <w:rFonts w:eastAsia="Times New Roman"/>
        </w:rPr>
        <w:t>Silva, C.S., Pereira, C. and Magano, J., (2023). The value of project management to competitiveness: Key factors from a holistic and practical perspective. International Journal of Managing Projects in Business, 16(1), pp.67-91.</w:t>
      </w:r>
    </w:p>
    <w:p w14:paraId="680CEFDF" w14:textId="77777777" w:rsidR="001337BB" w:rsidRPr="001337BB" w:rsidRDefault="001337BB" w:rsidP="001337BB">
      <w:pPr>
        <w:pStyle w:val="Normal1"/>
        <w:spacing w:line="360" w:lineRule="auto"/>
        <w:jc w:val="both"/>
        <w:rPr>
          <w:rFonts w:eastAsia="Times New Roman"/>
        </w:rPr>
      </w:pPr>
      <w:r w:rsidRPr="001337BB">
        <w:rPr>
          <w:rFonts w:eastAsia="Times New Roman"/>
        </w:rPr>
        <w:lastRenderedPageBreak/>
        <w:t>Sposito, L., Scafuto, I.C., Serra, F.R. and Ferreira, M.P., (2023). Influence of the project managers' expertise and experience in the success of projects: the moderating effect of emotional intelligence. International Journal of Managing Projects in Business.</w:t>
      </w:r>
    </w:p>
    <w:p w14:paraId="15B42744" w14:textId="77777777" w:rsidR="00F81BF9" w:rsidRPr="001337BB" w:rsidRDefault="00F81BF9" w:rsidP="001337BB">
      <w:pPr>
        <w:spacing w:line="360" w:lineRule="auto"/>
        <w:rPr>
          <w:rFonts w:ascii="Arial" w:hAnsi="Arial" w:cs="Arial"/>
          <w:sz w:val="22"/>
          <w:szCs w:val="22"/>
        </w:rPr>
      </w:pPr>
    </w:p>
    <w:sectPr w:rsidR="00F81BF9" w:rsidRPr="001337BB" w:rsidSect="00F81BF9">
      <w:headerReference w:type="default" r:id="rId10"/>
      <w:footerReference w:type="defaul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3EBED" w14:textId="77777777" w:rsidR="00C135C6" w:rsidRDefault="00C135C6" w:rsidP="00F81BF9">
      <w:pPr>
        <w:spacing w:line="240" w:lineRule="auto"/>
      </w:pPr>
      <w:r>
        <w:separator/>
      </w:r>
    </w:p>
  </w:endnote>
  <w:endnote w:type="continuationSeparator" w:id="0">
    <w:p w14:paraId="2342DEF3" w14:textId="77777777" w:rsidR="00C135C6" w:rsidRDefault="00C135C6" w:rsidP="00F81B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658152"/>
      <w:docPartObj>
        <w:docPartGallery w:val="Page Numbers (Bottom of Page)"/>
        <w:docPartUnique/>
      </w:docPartObj>
    </w:sdtPr>
    <w:sdtContent>
      <w:sdt>
        <w:sdtPr>
          <w:id w:val="-1769616900"/>
          <w:docPartObj>
            <w:docPartGallery w:val="Page Numbers (Top of Page)"/>
            <w:docPartUnique/>
          </w:docPartObj>
        </w:sdtPr>
        <w:sdtContent>
          <w:p w14:paraId="292D4E75" w14:textId="6FFA8399" w:rsidR="00F81BF9" w:rsidRDefault="00F81BF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887D25F" w14:textId="77777777" w:rsidR="00F81BF9" w:rsidRDefault="00F81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0A392" w14:textId="77777777" w:rsidR="00C135C6" w:rsidRDefault="00C135C6" w:rsidP="00F81BF9">
      <w:pPr>
        <w:spacing w:line="240" w:lineRule="auto"/>
      </w:pPr>
      <w:r>
        <w:separator/>
      </w:r>
    </w:p>
  </w:footnote>
  <w:footnote w:type="continuationSeparator" w:id="0">
    <w:p w14:paraId="124775B6" w14:textId="77777777" w:rsidR="00C135C6" w:rsidRDefault="00C135C6" w:rsidP="00F81B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E86D6" w14:textId="5776556D" w:rsidR="00F81BF9" w:rsidRDefault="00F81BF9" w:rsidP="00F81BF9">
    <w:pPr>
      <w:pStyle w:val="Header"/>
      <w:jc w:val="right"/>
    </w:pPr>
    <w:r w:rsidRPr="00F81BF9">
      <w:t>Managing Projects in the Organisation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73FB5"/>
    <w:multiLevelType w:val="hybridMultilevel"/>
    <w:tmpl w:val="8DEAE3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8E603A"/>
    <w:multiLevelType w:val="hybridMultilevel"/>
    <w:tmpl w:val="B2CCE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6F103E"/>
    <w:multiLevelType w:val="hybridMultilevel"/>
    <w:tmpl w:val="AB928C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6168398">
    <w:abstractNumId w:val="1"/>
  </w:num>
  <w:num w:numId="2" w16cid:durableId="967780854">
    <w:abstractNumId w:val="0"/>
  </w:num>
  <w:num w:numId="3" w16cid:durableId="1370109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402C"/>
    <w:rsid w:val="00001557"/>
    <w:rsid w:val="001337BB"/>
    <w:rsid w:val="0033197F"/>
    <w:rsid w:val="00630244"/>
    <w:rsid w:val="008E77EF"/>
    <w:rsid w:val="00902D10"/>
    <w:rsid w:val="00934E77"/>
    <w:rsid w:val="00C135C6"/>
    <w:rsid w:val="00CE15BD"/>
    <w:rsid w:val="00E500B3"/>
    <w:rsid w:val="00F341FF"/>
    <w:rsid w:val="00F4402C"/>
    <w:rsid w:val="00F81BF9"/>
    <w:rsid w:val="00FC06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6E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7BB"/>
    <w:pPr>
      <w:keepNext/>
      <w:keepLines/>
      <w:spacing w:before="400" w:after="120"/>
      <w:outlineLvl w:val="0"/>
    </w:pPr>
    <w:rPr>
      <w:rFonts w:ascii="Arial" w:hAnsi="Arial"/>
      <w:b/>
      <w:sz w:val="28"/>
      <w:szCs w:val="28"/>
    </w:rPr>
  </w:style>
  <w:style w:type="paragraph" w:styleId="Heading2">
    <w:name w:val="heading 2"/>
    <w:basedOn w:val="Normal"/>
    <w:next w:val="Normal"/>
    <w:uiPriority w:val="9"/>
    <w:unhideWhenUsed/>
    <w:qFormat/>
    <w:rsid w:val="001337BB"/>
    <w:pPr>
      <w:keepNext/>
      <w:keepLines/>
      <w:spacing w:before="360" w:after="120" w:line="360" w:lineRule="auto"/>
      <w:outlineLvl w:val="1"/>
    </w:pPr>
    <w:rPr>
      <w:rFonts w:ascii="Arial" w:hAnsi="Arial" w:cs="Arial"/>
      <w:b/>
      <w:sz w:val="26"/>
      <w:szCs w:val="22"/>
    </w:rPr>
  </w:style>
  <w:style w:type="paragraph" w:styleId="Heading3">
    <w:name w:val="heading 3"/>
    <w:basedOn w:val="Normal"/>
    <w:next w:val="Normal"/>
    <w:uiPriority w:val="9"/>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1337BB"/>
    <w:rPr>
      <w:rFonts w:ascii="Arial" w:hAnsi="Arial"/>
      <w:b/>
      <w:sz w:val="28"/>
      <w:szCs w:val="28"/>
    </w:rPr>
  </w:style>
  <w:style w:type="paragraph" w:styleId="Bibliography">
    <w:name w:val="Bibliography"/>
    <w:basedOn w:val="Normal"/>
    <w:next w:val="Normal"/>
    <w:uiPriority w:val="37"/>
    <w:unhideWhenUsed/>
    <w:rsid w:val="00F81BF9"/>
  </w:style>
  <w:style w:type="paragraph" w:styleId="Header">
    <w:name w:val="header"/>
    <w:basedOn w:val="Normal"/>
    <w:link w:val="HeaderChar"/>
    <w:uiPriority w:val="99"/>
    <w:unhideWhenUsed/>
    <w:rsid w:val="00F81BF9"/>
    <w:pPr>
      <w:tabs>
        <w:tab w:val="center" w:pos="4680"/>
        <w:tab w:val="right" w:pos="9360"/>
      </w:tabs>
      <w:spacing w:line="240" w:lineRule="auto"/>
    </w:pPr>
  </w:style>
  <w:style w:type="character" w:customStyle="1" w:styleId="HeaderChar">
    <w:name w:val="Header Char"/>
    <w:basedOn w:val="DefaultParagraphFont"/>
    <w:link w:val="Header"/>
    <w:uiPriority w:val="99"/>
    <w:rsid w:val="00F81BF9"/>
  </w:style>
  <w:style w:type="paragraph" w:styleId="Footer">
    <w:name w:val="footer"/>
    <w:basedOn w:val="Normal"/>
    <w:link w:val="FooterChar"/>
    <w:uiPriority w:val="99"/>
    <w:unhideWhenUsed/>
    <w:rsid w:val="00F81BF9"/>
    <w:pPr>
      <w:tabs>
        <w:tab w:val="center" w:pos="4680"/>
        <w:tab w:val="right" w:pos="9360"/>
      </w:tabs>
      <w:spacing w:line="240" w:lineRule="auto"/>
    </w:pPr>
  </w:style>
  <w:style w:type="character" w:customStyle="1" w:styleId="FooterChar">
    <w:name w:val="Footer Char"/>
    <w:basedOn w:val="DefaultParagraphFont"/>
    <w:link w:val="Footer"/>
    <w:uiPriority w:val="99"/>
    <w:rsid w:val="00F81BF9"/>
  </w:style>
  <w:style w:type="paragraph" w:customStyle="1" w:styleId="Normal1">
    <w:name w:val="Normal1"/>
    <w:rsid w:val="008E77EF"/>
    <w:pPr>
      <w:spacing w:line="276" w:lineRule="auto"/>
      <w:jc w:val="left"/>
    </w:pPr>
    <w:rPr>
      <w:rFonts w:ascii="Arial" w:eastAsia="Arial" w:hAnsi="Arial" w:cs="Arial"/>
      <w:sz w:val="22"/>
      <w:szCs w:val="22"/>
      <w:lang w:val=""/>
    </w:rPr>
  </w:style>
  <w:style w:type="table" w:customStyle="1" w:styleId="Table1">
    <w:name w:val="Table1"/>
    <w:basedOn w:val="TableNormal"/>
    <w:rsid w:val="008E77EF"/>
    <w:pPr>
      <w:spacing w:line="276" w:lineRule="auto"/>
      <w:jc w:val="left"/>
    </w:pPr>
    <w:rPr>
      <w:rFonts w:ascii="Arial" w:eastAsia="Arial" w:hAnsi="Arial" w:cs="Arial"/>
      <w:sz w:val="22"/>
      <w:szCs w:val="22"/>
      <w:lang w:val=""/>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8E77EF"/>
    <w:pPr>
      <w:spacing w:line="276" w:lineRule="auto"/>
      <w:jc w:val="left"/>
    </w:pPr>
    <w:rPr>
      <w:rFonts w:ascii="Arial" w:eastAsia="Arial" w:hAnsi="Arial" w:cs="Arial"/>
      <w:sz w:val="22"/>
      <w:szCs w:val="22"/>
      <w:lang w:val=""/>
    </w:rPr>
    <w:tblPr>
      <w:tblStyleRowBandSize w:val="1"/>
      <w:tblStyleColBandSize w:val="1"/>
      <w:tblInd w:w="0" w:type="nil"/>
      <w:tblCellMar>
        <w:top w:w="100" w:type="dxa"/>
        <w:left w:w="100" w:type="dxa"/>
        <w:bottom w:w="100" w:type="dxa"/>
        <w:right w:w="100" w:type="dxa"/>
      </w:tblCellMar>
    </w:tblPr>
  </w:style>
  <w:style w:type="paragraph" w:styleId="ListParagraph">
    <w:name w:val="List Paragraph"/>
    <w:basedOn w:val="Normal"/>
    <w:uiPriority w:val="34"/>
    <w:qFormat/>
    <w:rsid w:val="008E77EF"/>
    <w:pPr>
      <w:ind w:left="720"/>
      <w:contextualSpacing/>
    </w:pPr>
  </w:style>
  <w:style w:type="character" w:styleId="Hyperlink">
    <w:name w:val="Hyperlink"/>
    <w:basedOn w:val="DefaultParagraphFont"/>
    <w:uiPriority w:val="99"/>
    <w:unhideWhenUsed/>
    <w:rsid w:val="00001557"/>
    <w:rPr>
      <w:color w:val="0000FF" w:themeColor="hyperlink"/>
      <w:u w:val="single"/>
    </w:rPr>
  </w:style>
  <w:style w:type="character" w:styleId="UnresolvedMention">
    <w:name w:val="Unresolved Mention"/>
    <w:basedOn w:val="DefaultParagraphFont"/>
    <w:uiPriority w:val="99"/>
    <w:semiHidden/>
    <w:unhideWhenUsed/>
    <w:rsid w:val="00001557"/>
    <w:rPr>
      <w:color w:val="605E5C"/>
      <w:shd w:val="clear" w:color="auto" w:fill="E1DFDD"/>
    </w:rPr>
  </w:style>
  <w:style w:type="paragraph" w:styleId="TOCHeading">
    <w:name w:val="TOC Heading"/>
    <w:basedOn w:val="Heading1"/>
    <w:next w:val="Normal"/>
    <w:uiPriority w:val="39"/>
    <w:unhideWhenUsed/>
    <w:qFormat/>
    <w:rsid w:val="001337B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337BB"/>
    <w:pPr>
      <w:spacing w:after="100"/>
    </w:pPr>
  </w:style>
  <w:style w:type="paragraph" w:styleId="TOC2">
    <w:name w:val="toc 2"/>
    <w:basedOn w:val="Normal"/>
    <w:next w:val="Normal"/>
    <w:autoRedefine/>
    <w:uiPriority w:val="39"/>
    <w:unhideWhenUsed/>
    <w:rsid w:val="001337B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18487">
      <w:bodyDiv w:val="1"/>
      <w:marLeft w:val="0"/>
      <w:marRight w:val="0"/>
      <w:marTop w:val="0"/>
      <w:marBottom w:val="0"/>
      <w:divBdr>
        <w:top w:val="none" w:sz="0" w:space="0" w:color="auto"/>
        <w:left w:val="none" w:sz="0" w:space="0" w:color="auto"/>
        <w:bottom w:val="none" w:sz="0" w:space="0" w:color="auto"/>
        <w:right w:val="none" w:sz="0" w:space="0" w:color="auto"/>
      </w:divBdr>
    </w:div>
    <w:div w:id="285738356">
      <w:bodyDiv w:val="1"/>
      <w:marLeft w:val="0"/>
      <w:marRight w:val="0"/>
      <w:marTop w:val="0"/>
      <w:marBottom w:val="0"/>
      <w:divBdr>
        <w:top w:val="none" w:sz="0" w:space="0" w:color="auto"/>
        <w:left w:val="none" w:sz="0" w:space="0" w:color="auto"/>
        <w:bottom w:val="none" w:sz="0" w:space="0" w:color="auto"/>
        <w:right w:val="none" w:sz="0" w:space="0" w:color="auto"/>
      </w:divBdr>
    </w:div>
    <w:div w:id="602495138">
      <w:bodyDiv w:val="1"/>
      <w:marLeft w:val="0"/>
      <w:marRight w:val="0"/>
      <w:marTop w:val="0"/>
      <w:marBottom w:val="0"/>
      <w:divBdr>
        <w:top w:val="none" w:sz="0" w:space="0" w:color="auto"/>
        <w:left w:val="none" w:sz="0" w:space="0" w:color="auto"/>
        <w:bottom w:val="none" w:sz="0" w:space="0" w:color="auto"/>
        <w:right w:val="none" w:sz="0" w:space="0" w:color="auto"/>
      </w:divBdr>
    </w:div>
    <w:div w:id="617375192">
      <w:bodyDiv w:val="1"/>
      <w:marLeft w:val="0"/>
      <w:marRight w:val="0"/>
      <w:marTop w:val="0"/>
      <w:marBottom w:val="0"/>
      <w:divBdr>
        <w:top w:val="none" w:sz="0" w:space="0" w:color="auto"/>
        <w:left w:val="none" w:sz="0" w:space="0" w:color="auto"/>
        <w:bottom w:val="none" w:sz="0" w:space="0" w:color="auto"/>
        <w:right w:val="none" w:sz="0" w:space="0" w:color="auto"/>
      </w:divBdr>
    </w:div>
    <w:div w:id="879826072">
      <w:bodyDiv w:val="1"/>
      <w:marLeft w:val="0"/>
      <w:marRight w:val="0"/>
      <w:marTop w:val="0"/>
      <w:marBottom w:val="0"/>
      <w:divBdr>
        <w:top w:val="none" w:sz="0" w:space="0" w:color="auto"/>
        <w:left w:val="none" w:sz="0" w:space="0" w:color="auto"/>
        <w:bottom w:val="none" w:sz="0" w:space="0" w:color="auto"/>
        <w:right w:val="none" w:sz="0" w:space="0" w:color="auto"/>
      </w:divBdr>
    </w:div>
    <w:div w:id="1632441197">
      <w:bodyDiv w:val="1"/>
      <w:marLeft w:val="0"/>
      <w:marRight w:val="0"/>
      <w:marTop w:val="0"/>
      <w:marBottom w:val="0"/>
      <w:divBdr>
        <w:top w:val="none" w:sz="0" w:space="0" w:color="auto"/>
        <w:left w:val="none" w:sz="0" w:space="0" w:color="auto"/>
        <w:bottom w:val="none" w:sz="0" w:space="0" w:color="auto"/>
        <w:right w:val="none" w:sz="0" w:space="0" w:color="auto"/>
      </w:divBdr>
    </w:div>
    <w:div w:id="1763990918">
      <w:bodyDiv w:val="1"/>
      <w:marLeft w:val="0"/>
      <w:marRight w:val="0"/>
      <w:marTop w:val="0"/>
      <w:marBottom w:val="0"/>
      <w:divBdr>
        <w:top w:val="none" w:sz="0" w:space="0" w:color="auto"/>
        <w:left w:val="none" w:sz="0" w:space="0" w:color="auto"/>
        <w:bottom w:val="none" w:sz="0" w:space="0" w:color="auto"/>
        <w:right w:val="none" w:sz="0" w:space="0" w:color="auto"/>
      </w:divBdr>
    </w:div>
    <w:div w:id="19995737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Ati23</b:Tag>
    <b:SourceType>InternetSite</b:SourceType>
    <b:Guid>{363F2F99-A35C-40DF-8AAC-72D54210A67C}</b:Guid>
    <b:Author>
      <b:Author>
        <b:Corporate>Atisfood</b:Corporate>
      </b:Author>
    </b:Author>
    <b:Title>OUR STORY</b:Title>
    <b:Year>2023</b:Year>
    <b:YearAccessed>2023</b:YearAccessed>
    <b:MonthAccessed>11</b:MonthAccessed>
    <b:DayAccessed>30</b:DayAccessed>
    <b:URL>https://atisfood.com/our-story/</b:URL>
    <b:RefOrder>1</b:RefOrder>
  </b:Source>
  <b:Source>
    <b:Tag>PMI23</b:Tag>
    <b:SourceType>InternetSite</b:SourceType>
    <b:Guid>{3734DC28-4FD8-4D4E-9A85-C125351FAC77}</b:Guid>
    <b:Author>
      <b:Author>
        <b:Corporate>PMI</b:Corporate>
      </b:Author>
    </b:Author>
    <b:Title>What is Project Management?</b:Title>
    <b:Year>2023</b:Year>
    <b:YearAccessed>2023</b:YearAccessed>
    <b:MonthAccessed>11</b:MonthAccessed>
    <b:DayAccessed>30</b:DayAccessed>
    <b:URL>https://www.pmi.org/about/learn-about-pmi/what-is-project-management</b:URL>
    <b:RefOrder>2</b:RefOrder>
  </b:Source>
  <b:Source>
    <b:Tag>Mon231</b:Tag>
    <b:SourceType>InternetSite</b:SourceType>
    <b:Guid>{88D4DA67-1C61-40C3-9670-AB180AC76809}</b:Guid>
    <b:Author>
      <b:Author>
        <b:Corporate>Monday</b:Corporate>
      </b:Author>
    </b:Author>
    <b:Title>Your complete guide to project management in 2023</b:Title>
    <b:Year>2023</b:Year>
    <b:YearAccessed>2023</b:YearAccessed>
    <b:MonthAccessed>11</b:MonthAccessed>
    <b:DayAccessed>30</b:DayAccessed>
    <b:URL>https://monday.com/blog/project-management/guide-to-project-management/</b:URL>
    <b:RefOrder>5</b:RefOrder>
  </b:Source>
  <b:Source>
    <b:Tag>Jul22</b:Tag>
    <b:SourceType>InternetSite</b:SourceType>
    <b:Guid>{3C7CAF22-4A16-4269-AA11-7CE530A46606}</b:Guid>
    <b:Author>
      <b:Author>
        <b:NameList>
          <b:Person>
            <b:Last>Martins</b:Last>
            <b:First>Julia</b:First>
          </b:Person>
        </b:NameList>
      </b:Author>
    </b:Author>
    <b:Title>What is project management and its benefits?</b:Title>
    <b:Year>2022</b:Year>
    <b:YearAccessed>2023</b:YearAccessed>
    <b:MonthAccessed>11</b:MonthAccessed>
    <b:DayAccessed>30</b:DayAccessed>
    <b:URL>https://asana.com/resources/benefits-project-management</b:URL>
    <b:RefOrder>3</b:RefOrder>
  </b:Source>
  <b:Source>
    <b:Tag>Ala231</b:Tag>
    <b:SourceType>InternetSite</b:SourceType>
    <b:Guid>{49CD1DE7-03CE-4074-899E-D2EBDFCD3C2F}</b:Guid>
    <b:Author>
      <b:Author>
        <b:NameList>
          <b:Person>
            <b:Last>Bottorff</b:Last>
            <b:First>Alana</b:First>
            <b:Middle>Rudder and Cassie</b:Middle>
          </b:Person>
        </b:NameList>
      </b:Author>
    </b:Author>
    <b:Title>What Is A Project Management Plan And How To Create One</b:Title>
    <b:Year>2023</b:Year>
    <b:YearAccessed>2023</b:YearAccessed>
    <b:MonthAccessed>11</b:MonthAccessed>
    <b:DayAccessed>30</b:DayAccessed>
    <b:URL>https://www.forbes.com/advisor/business/project-management-plan/</b:URL>
    <b:RefOrder>6</b:RefOrder>
  </b:Source>
  <b:Source>
    <b:Tag>Dan221</b:Tag>
    <b:SourceType>InternetSite</b:SourceType>
    <b:Guid>{54FD5748-2B5F-43A0-AAD7-1429FF94238C}</b:Guid>
    <b:Author>
      <b:Author>
        <b:NameList>
          <b:Person>
            <b:Last>Hardy</b:Last>
            <b:First>Dana</b:First>
            <b:Middle>Miranda and Adam</b:Middle>
          </b:Person>
        </b:NameList>
      </b:Author>
    </b:Author>
    <b:Title>10 Essential Project Management Skills</b:Title>
    <b:Year>2022</b:Year>
    <b:YearAccessed>2023</b:YearAccessed>
    <b:MonthAccessed>11</b:MonthAccessed>
    <b:DayAccessed>30</b:DayAccessed>
    <b:URL>https://www.forbes.com/advisor/business/project-management-skills/</b:URL>
    <b:RefOrder>4</b:RefOrder>
  </b:Source>
</b:Sources>
</file>

<file path=customXml/itemProps1.xml><?xml version="1.0" encoding="utf-8"?>
<ds:datastoreItem xmlns:ds="http://schemas.openxmlformats.org/officeDocument/2006/customXml" ds:itemID="{C692294A-ADB4-4AED-B848-0DC3C9814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3407</Words>
  <Characters>19426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2023-12-10T16:40:00Z</dcterms:created>
  <dcterms:modified xsi:type="dcterms:W3CDTF">2023-12-10T16:40:00Z</dcterms:modified>
</cp:coreProperties>
</file>