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64534" w14:textId="77777777" w:rsidR="009A24B4" w:rsidRPr="00085578" w:rsidRDefault="009A24B4" w:rsidP="00085578">
      <w:pPr>
        <w:spacing w:line="360" w:lineRule="auto"/>
        <w:rPr>
          <w:sz w:val="24"/>
          <w:szCs w:val="24"/>
        </w:rPr>
      </w:pPr>
    </w:p>
    <w:p w14:paraId="70C32851" w14:textId="49630F4C" w:rsidR="0095197A" w:rsidRPr="00085578" w:rsidRDefault="00C37CC4" w:rsidP="00085578">
      <w:pPr>
        <w:spacing w:line="360" w:lineRule="auto"/>
        <w:rPr>
          <w:sz w:val="24"/>
          <w:szCs w:val="24"/>
          <w:u w:val="single"/>
        </w:rPr>
      </w:pPr>
      <w:r w:rsidRPr="00085578">
        <w:rPr>
          <w:sz w:val="24"/>
          <w:szCs w:val="24"/>
          <w:u w:val="single"/>
        </w:rPr>
        <w:t>Papur ar gyfer llywodraethwyr ysgol sy’n archwilio’n feirniadol fenter sy’n ymddangos yng Nghynllun Gweithredu’r Ysgol.</w:t>
      </w:r>
    </w:p>
    <w:p w14:paraId="1B817DA8" w14:textId="53CD00FC" w:rsidR="004A5562" w:rsidRPr="00085578" w:rsidRDefault="008D02F2" w:rsidP="00085578">
      <w:pPr>
        <w:spacing w:line="360" w:lineRule="auto"/>
        <w:rPr>
          <w:sz w:val="24"/>
          <w:szCs w:val="24"/>
        </w:rPr>
      </w:pPr>
      <w:r w:rsidRPr="00085578">
        <w:rPr>
          <w:sz w:val="24"/>
          <w:szCs w:val="24"/>
        </w:rPr>
        <w:t>Yn y</w:t>
      </w:r>
      <w:r w:rsidR="00213F8C" w:rsidRPr="00085578">
        <w:rPr>
          <w:sz w:val="24"/>
          <w:szCs w:val="24"/>
        </w:rPr>
        <w:t xml:space="preserve">stod </w:t>
      </w:r>
      <w:r w:rsidRPr="00085578">
        <w:rPr>
          <w:sz w:val="24"/>
          <w:szCs w:val="24"/>
        </w:rPr>
        <w:t>y papur yma</w:t>
      </w:r>
      <w:r w:rsidR="008A36AD" w:rsidRPr="00085578">
        <w:rPr>
          <w:sz w:val="24"/>
          <w:szCs w:val="24"/>
        </w:rPr>
        <w:t xml:space="preserve"> mae’r trafodaeth yn ffocysu ar un </w:t>
      </w:r>
      <w:r w:rsidRPr="00085578">
        <w:rPr>
          <w:sz w:val="24"/>
          <w:szCs w:val="24"/>
        </w:rPr>
        <w:t xml:space="preserve">o dargedau </w:t>
      </w:r>
      <w:r w:rsidR="008A36AD" w:rsidRPr="00085578">
        <w:rPr>
          <w:sz w:val="24"/>
          <w:szCs w:val="24"/>
        </w:rPr>
        <w:t>fy ysgol lleoliad</w:t>
      </w:r>
      <w:r w:rsidRPr="00085578">
        <w:rPr>
          <w:sz w:val="24"/>
          <w:szCs w:val="24"/>
        </w:rPr>
        <w:t xml:space="preserve">, a elwir </w:t>
      </w:r>
      <w:r w:rsidR="00213F8C" w:rsidRPr="00085578">
        <w:rPr>
          <w:sz w:val="24"/>
          <w:szCs w:val="24"/>
        </w:rPr>
        <w:t>yn Ysgol X o hwn ymlaen i g</w:t>
      </w:r>
      <w:r w:rsidRPr="00085578">
        <w:rPr>
          <w:sz w:val="24"/>
          <w:szCs w:val="24"/>
        </w:rPr>
        <w:t>adw’r ysgol yn gyfrinachol</w:t>
      </w:r>
      <w:r w:rsidR="00213F8C" w:rsidRPr="00085578">
        <w:rPr>
          <w:sz w:val="24"/>
          <w:szCs w:val="24"/>
        </w:rPr>
        <w:t xml:space="preserve"> gan cadw mewn cof preifatrwydd a sensitifrwydd yr ysgol. Un o dargedau ysgol X a rhoddwyd gan </w:t>
      </w:r>
      <w:r w:rsidR="00C465BA">
        <w:rPr>
          <w:sz w:val="24"/>
          <w:szCs w:val="24"/>
        </w:rPr>
        <w:t xml:space="preserve">(ESTYN, 2016) </w:t>
      </w:r>
      <w:r w:rsidR="00213F8C" w:rsidRPr="00085578">
        <w:rPr>
          <w:sz w:val="24"/>
          <w:szCs w:val="24"/>
        </w:rPr>
        <w:t>yn ei adroddiad mwyaf diweddar yw asesu ar gyfer dysgu, gwelir atodiad A, ac felly testun y bydda i yn trafod yw asesu ar gyfer dysgu</w:t>
      </w:r>
      <w:r w:rsidR="00FF3DA8" w:rsidRPr="00085578">
        <w:rPr>
          <w:sz w:val="24"/>
          <w:szCs w:val="24"/>
        </w:rPr>
        <w:t xml:space="preserve"> a sut mae’r ysgol wedi cynllunio i wella hwn gan hefyd edrych ar strategaethau maent nhw’n eu defnyddio nawr ac os ydyn nhw’n gweithio neu beidio a awgrymiadau o beth allwn nhw gwneud i lwyddo i fwrw’r targed yma. </w:t>
      </w:r>
      <w:r w:rsidR="00A34A59" w:rsidRPr="00085578">
        <w:rPr>
          <w:sz w:val="24"/>
          <w:szCs w:val="24"/>
        </w:rPr>
        <w:t xml:space="preserve">Gwelir fel un o dargedau’r ysgol yn y Cynllun gwella yr ysgol, gwelir atodiad B, ac hefyd cynllun gwella’r adran, gwelir atodiad C. </w:t>
      </w:r>
    </w:p>
    <w:p w14:paraId="0FDF8652" w14:textId="7FC46B22" w:rsidR="004A5562" w:rsidRPr="00085578" w:rsidRDefault="00E8634B" w:rsidP="00085578">
      <w:pPr>
        <w:spacing w:line="360" w:lineRule="auto"/>
        <w:rPr>
          <w:sz w:val="24"/>
          <w:szCs w:val="24"/>
        </w:rPr>
      </w:pPr>
      <w:r w:rsidRPr="00085578">
        <w:rPr>
          <w:sz w:val="24"/>
          <w:szCs w:val="24"/>
        </w:rPr>
        <w:t xml:space="preserve">Gadewch i mi roi bach o gyd-destun yr ysgol i chi cyn dechrau. </w:t>
      </w:r>
      <w:r w:rsidR="000A786F" w:rsidRPr="00085578">
        <w:rPr>
          <w:sz w:val="24"/>
          <w:szCs w:val="24"/>
        </w:rPr>
        <w:t xml:space="preserve">Ysgol uwchradd cyd-addysgol sydd yn cynnig addysg gyfun i ddisgyblion o’r oedran 11-18 mlwydd oed yw Ysgol X. Ysgol cyfrwn Saesneg yw hi sydd hefyd yn cynnig i rai ddisgyblion yr opsiwn i ddilyn llawer or cwricwlwm CA3 trwy y gyfrwng Cymraeg/ yn ddwyieithog. Mae 1,644 o ddisgyblion yn mynychu’r ysgol gan cynnwys 354 o ddisgyblion yn y chweched dosbarth. Achos y nifer uchel o ddisgyblion, yn amlwg mae nifer </w:t>
      </w:r>
      <w:r w:rsidR="00062179">
        <w:rPr>
          <w:sz w:val="24"/>
          <w:szCs w:val="24"/>
        </w:rPr>
        <w:t xml:space="preserve">uchel </w:t>
      </w:r>
      <w:r w:rsidR="000A786F" w:rsidRPr="00085578">
        <w:rPr>
          <w:sz w:val="24"/>
          <w:szCs w:val="24"/>
        </w:rPr>
        <w:t xml:space="preserve">o staff, sef 107 staff addysgu yno. </w:t>
      </w:r>
      <w:r w:rsidRPr="00085578">
        <w:rPr>
          <w:sz w:val="24"/>
          <w:szCs w:val="24"/>
        </w:rPr>
        <w:t xml:space="preserve">Yn ôl </w:t>
      </w:r>
      <w:r w:rsidR="00C465BA">
        <w:rPr>
          <w:sz w:val="24"/>
          <w:szCs w:val="24"/>
        </w:rPr>
        <w:t>(</w:t>
      </w:r>
      <w:proofErr w:type="spellStart"/>
      <w:r w:rsidRPr="00085578">
        <w:rPr>
          <w:sz w:val="24"/>
          <w:szCs w:val="24"/>
          <w:lang w:val="en-GB"/>
        </w:rPr>
        <w:t>My</w:t>
      </w:r>
      <w:r w:rsidR="00C465BA">
        <w:rPr>
          <w:sz w:val="24"/>
          <w:szCs w:val="24"/>
          <w:lang w:val="en-GB"/>
        </w:rPr>
        <w:t>LocalSchool</w:t>
      </w:r>
      <w:proofErr w:type="spellEnd"/>
      <w:r w:rsidR="00C465BA">
        <w:rPr>
          <w:sz w:val="24"/>
          <w:szCs w:val="24"/>
          <w:lang w:val="en-GB"/>
        </w:rPr>
        <w:t xml:space="preserve"> 2019)</w:t>
      </w:r>
      <w:r w:rsidRPr="00085578">
        <w:rPr>
          <w:sz w:val="24"/>
          <w:szCs w:val="24"/>
        </w:rPr>
        <w:t xml:space="preserve"> mae Ysgol X yn categori melyn gyda presenoldeb o 93.3% ac o dan hanner y disgyblion yn llwyddo i gael lefel 2 </w:t>
      </w:r>
      <w:r w:rsidR="00E8298C" w:rsidRPr="00085578">
        <w:rPr>
          <w:sz w:val="24"/>
          <w:szCs w:val="24"/>
        </w:rPr>
        <w:t xml:space="preserve">yn </w:t>
      </w:r>
      <w:r w:rsidRPr="00085578">
        <w:rPr>
          <w:sz w:val="24"/>
          <w:szCs w:val="24"/>
        </w:rPr>
        <w:t>cynnwys mewn</w:t>
      </w:r>
      <w:r w:rsidR="00E8298C" w:rsidRPr="00085578">
        <w:rPr>
          <w:sz w:val="24"/>
          <w:szCs w:val="24"/>
        </w:rPr>
        <w:t xml:space="preserve"> pynciau</w:t>
      </w:r>
      <w:r w:rsidRPr="00085578">
        <w:rPr>
          <w:sz w:val="24"/>
          <w:szCs w:val="24"/>
        </w:rPr>
        <w:t xml:space="preserve"> Saesneg, Cymraeg a Mathemateg gyda 44.2%. </w:t>
      </w:r>
      <w:r w:rsidR="00E8298C" w:rsidRPr="00085578">
        <w:rPr>
          <w:sz w:val="24"/>
          <w:szCs w:val="24"/>
        </w:rPr>
        <w:t>Am y rhesymau yma mae’n awgrymu bod lle i wella ac fel esboniais un o dargedau ysgol X er mwyn gwella yw</w:t>
      </w:r>
      <w:r w:rsidR="00062179">
        <w:rPr>
          <w:sz w:val="24"/>
          <w:szCs w:val="24"/>
        </w:rPr>
        <w:t xml:space="preserve">’r </w:t>
      </w:r>
      <w:r w:rsidR="00E8298C" w:rsidRPr="00085578">
        <w:rPr>
          <w:sz w:val="24"/>
          <w:szCs w:val="24"/>
        </w:rPr>
        <w:t xml:space="preserve">defnydd o asesu ar gyfer dysgu. </w:t>
      </w:r>
    </w:p>
    <w:p w14:paraId="2B9EE9A7" w14:textId="233AD74F" w:rsidR="009948E9" w:rsidRPr="00085578" w:rsidRDefault="009948E9" w:rsidP="00085578">
      <w:pPr>
        <w:spacing w:line="360" w:lineRule="auto"/>
        <w:rPr>
          <w:sz w:val="24"/>
          <w:szCs w:val="24"/>
          <w:u w:val="single"/>
        </w:rPr>
      </w:pPr>
      <w:r w:rsidRPr="00085578">
        <w:rPr>
          <w:sz w:val="24"/>
          <w:szCs w:val="24"/>
          <w:u w:val="single"/>
        </w:rPr>
        <w:t>Testun</w:t>
      </w:r>
    </w:p>
    <w:p w14:paraId="77D7E0A2" w14:textId="2863B19E" w:rsidR="00163421" w:rsidRPr="00085578" w:rsidRDefault="00B37990" w:rsidP="00085578">
      <w:pPr>
        <w:spacing w:line="360" w:lineRule="auto"/>
        <w:rPr>
          <w:sz w:val="24"/>
          <w:szCs w:val="24"/>
        </w:rPr>
      </w:pPr>
      <w:r w:rsidRPr="00085578">
        <w:rPr>
          <w:sz w:val="24"/>
          <w:szCs w:val="24"/>
        </w:rPr>
        <w:t>Ystyr arfer asesu ffurfiannol, a elwir hefyd yn asesu ar gyfer dysgu, yw’r defnydd effeithiol o wybodaeth am yr hyn a g</w:t>
      </w:r>
      <w:r w:rsidR="000A786F" w:rsidRPr="00085578">
        <w:rPr>
          <w:sz w:val="24"/>
          <w:szCs w:val="24"/>
        </w:rPr>
        <w:t>af</w:t>
      </w:r>
      <w:r w:rsidRPr="00085578">
        <w:rPr>
          <w:sz w:val="24"/>
          <w:szCs w:val="24"/>
        </w:rPr>
        <w:t>odd ei ddysgu a’i asesu i lywio addysgu a dysgu yn y dyfodol.</w:t>
      </w:r>
      <w:r w:rsidR="0073436C" w:rsidRPr="00085578">
        <w:rPr>
          <w:sz w:val="24"/>
          <w:szCs w:val="24"/>
        </w:rPr>
        <w:t xml:space="preserve"> </w:t>
      </w:r>
      <w:r w:rsidR="009A24B4" w:rsidRPr="00085578">
        <w:rPr>
          <w:sz w:val="24"/>
          <w:szCs w:val="24"/>
        </w:rPr>
        <w:t>“Asesu ar gyfer dysgu yw’r broses o geisio a dehongli tystiolaeth y gall dysgwyr a’u hymarferwyr ei ddefnyddio er mwyn penderfynu ble mae’r dysgwyr arni yn eu dysgu, ble mae angen iddynt fynd a’r ffordd orau o gyrraedd yn</w:t>
      </w:r>
      <w:r w:rsidRPr="00085578">
        <w:rPr>
          <w:sz w:val="24"/>
          <w:szCs w:val="24"/>
        </w:rPr>
        <w:t>o.</w:t>
      </w:r>
      <w:r w:rsidR="00EA2FBC" w:rsidRPr="00085578">
        <w:rPr>
          <w:sz w:val="24"/>
          <w:szCs w:val="24"/>
        </w:rPr>
        <w:t>”</w:t>
      </w:r>
      <w:sdt>
        <w:sdtPr>
          <w:rPr>
            <w:sz w:val="24"/>
            <w:szCs w:val="24"/>
          </w:rPr>
          <w:id w:val="-2013529215"/>
          <w:citation/>
        </w:sdtPr>
        <w:sdtEndPr/>
        <w:sdtContent>
          <w:r w:rsidR="00987120" w:rsidRPr="00085578">
            <w:rPr>
              <w:sz w:val="24"/>
              <w:szCs w:val="24"/>
            </w:rPr>
            <w:fldChar w:fldCharType="begin"/>
          </w:r>
          <w:r w:rsidR="00987120" w:rsidRPr="00085578">
            <w:rPr>
              <w:sz w:val="24"/>
              <w:szCs w:val="24"/>
              <w:lang w:val="en-GB"/>
            </w:rPr>
            <w:instrText xml:space="preserve">CITATION Ass02 \l 2057 </w:instrText>
          </w:r>
          <w:r w:rsidR="00987120" w:rsidRPr="00085578">
            <w:rPr>
              <w:sz w:val="24"/>
              <w:szCs w:val="24"/>
            </w:rPr>
            <w:fldChar w:fldCharType="separate"/>
          </w:r>
          <w:r w:rsidR="00987120" w:rsidRPr="00085578">
            <w:rPr>
              <w:noProof/>
              <w:sz w:val="24"/>
              <w:szCs w:val="24"/>
              <w:lang w:val="en-GB"/>
            </w:rPr>
            <w:t xml:space="preserve"> (Assesment Reform Group, 2002)</w:t>
          </w:r>
          <w:r w:rsidR="00987120" w:rsidRPr="00085578">
            <w:rPr>
              <w:sz w:val="24"/>
              <w:szCs w:val="24"/>
            </w:rPr>
            <w:fldChar w:fldCharType="end"/>
          </w:r>
        </w:sdtContent>
      </w:sdt>
      <w:r w:rsidR="00987120" w:rsidRPr="00085578">
        <w:rPr>
          <w:sz w:val="24"/>
          <w:szCs w:val="24"/>
        </w:rPr>
        <w:t>.</w:t>
      </w:r>
      <w:r w:rsidR="009A24B4" w:rsidRPr="00085578">
        <w:rPr>
          <w:sz w:val="24"/>
          <w:szCs w:val="24"/>
        </w:rPr>
        <w:t xml:space="preserve"> </w:t>
      </w:r>
      <w:r w:rsidR="0073436C" w:rsidRPr="00085578">
        <w:rPr>
          <w:sz w:val="24"/>
          <w:szCs w:val="24"/>
        </w:rPr>
        <w:t>Yn y dosbarth yr ydych yn defnyddio asesu ar gyfer dysgu</w:t>
      </w:r>
      <w:r w:rsidR="003F04F5" w:rsidRPr="00085578">
        <w:rPr>
          <w:sz w:val="24"/>
          <w:szCs w:val="24"/>
        </w:rPr>
        <w:t xml:space="preserve"> (</w:t>
      </w:r>
      <w:proofErr w:type="spellStart"/>
      <w:r w:rsidR="003F04F5" w:rsidRPr="00085578">
        <w:rPr>
          <w:sz w:val="24"/>
          <w:szCs w:val="24"/>
        </w:rPr>
        <w:t>Aagd</w:t>
      </w:r>
      <w:proofErr w:type="spellEnd"/>
      <w:r w:rsidR="003F04F5" w:rsidRPr="00085578">
        <w:rPr>
          <w:sz w:val="24"/>
          <w:szCs w:val="24"/>
        </w:rPr>
        <w:t>)</w:t>
      </w:r>
      <w:r w:rsidR="0073436C" w:rsidRPr="00085578">
        <w:rPr>
          <w:sz w:val="24"/>
          <w:szCs w:val="24"/>
        </w:rPr>
        <w:t xml:space="preserve"> </w:t>
      </w:r>
      <w:r w:rsidR="00A74431" w:rsidRPr="00085578">
        <w:rPr>
          <w:sz w:val="24"/>
          <w:szCs w:val="24"/>
        </w:rPr>
        <w:t xml:space="preserve">trwy </w:t>
      </w:r>
      <w:r w:rsidR="0073436C" w:rsidRPr="00085578">
        <w:rPr>
          <w:sz w:val="24"/>
          <w:szCs w:val="24"/>
        </w:rPr>
        <w:t>asesu cynnydd y disgyblion yn gyson gan roi adborth i ddisgyblion sy’n eu helpu i wella perfformiad.</w:t>
      </w:r>
      <w:r w:rsidR="00A34A59" w:rsidRPr="00085578">
        <w:rPr>
          <w:sz w:val="24"/>
          <w:szCs w:val="24"/>
        </w:rPr>
        <w:t xml:space="preserve"> Felly </w:t>
      </w:r>
      <w:r w:rsidR="00A34A59" w:rsidRPr="00085578">
        <w:rPr>
          <w:sz w:val="24"/>
          <w:szCs w:val="24"/>
        </w:rPr>
        <w:lastRenderedPageBreak/>
        <w:t>pam y bydd asesu ar gyfer dysgu yn un o dargedau’r ysgol? Mae asesu ar gyfer dysgu yn hanfodol i gynnydd disgyblion, mae angen defnydd o strategaethau gwahanol ym mhob wers</w:t>
      </w:r>
      <w:r w:rsidR="00EA2FBC" w:rsidRPr="00085578">
        <w:rPr>
          <w:sz w:val="24"/>
          <w:szCs w:val="24"/>
        </w:rPr>
        <w:t xml:space="preserve"> er mwyn defnyddio </w:t>
      </w:r>
      <w:proofErr w:type="spellStart"/>
      <w:r w:rsidR="00EA2FBC" w:rsidRPr="00085578">
        <w:rPr>
          <w:sz w:val="24"/>
          <w:szCs w:val="24"/>
        </w:rPr>
        <w:t>Aagd</w:t>
      </w:r>
      <w:proofErr w:type="spellEnd"/>
      <w:r w:rsidR="00EA2FBC" w:rsidRPr="00085578">
        <w:rPr>
          <w:sz w:val="24"/>
          <w:szCs w:val="24"/>
        </w:rPr>
        <w:t xml:space="preserve"> yn effeithiol. Cytun</w:t>
      </w:r>
      <w:r w:rsidR="00987120" w:rsidRPr="00085578">
        <w:rPr>
          <w:sz w:val="24"/>
          <w:szCs w:val="24"/>
        </w:rPr>
        <w:t>ai</w:t>
      </w:r>
      <w:r w:rsidR="00EA2FBC" w:rsidRPr="00085578">
        <w:rPr>
          <w:sz w:val="24"/>
          <w:szCs w:val="24"/>
        </w:rPr>
        <w:t xml:space="preserve"> Kirsty Williams sef ysgrifennydd y cabinet dros addysg </w:t>
      </w:r>
      <w:r w:rsidR="00062179">
        <w:rPr>
          <w:sz w:val="24"/>
          <w:szCs w:val="24"/>
        </w:rPr>
        <w:t xml:space="preserve">gan ddweud </w:t>
      </w:r>
      <w:r w:rsidR="00EA2FBC" w:rsidRPr="00085578">
        <w:rPr>
          <w:sz w:val="24"/>
          <w:szCs w:val="24"/>
        </w:rPr>
        <w:t>“Mae asesu ac atebolrwydd yn hanfodol i godi safonau”</w:t>
      </w:r>
      <w:r w:rsidR="00987120" w:rsidRPr="00085578">
        <w:rPr>
          <w:sz w:val="24"/>
          <w:szCs w:val="24"/>
        </w:rPr>
        <w:t xml:space="preserve"> </w:t>
      </w:r>
      <w:sdt>
        <w:sdtPr>
          <w:rPr>
            <w:sz w:val="24"/>
            <w:szCs w:val="24"/>
          </w:rPr>
          <w:id w:val="-1375763101"/>
          <w:citation/>
        </w:sdtPr>
        <w:sdtEndPr/>
        <w:sdtContent>
          <w:r w:rsidR="00987120" w:rsidRPr="00085578">
            <w:rPr>
              <w:sz w:val="24"/>
              <w:szCs w:val="24"/>
            </w:rPr>
            <w:fldChar w:fldCharType="begin"/>
          </w:r>
          <w:r w:rsidR="00987120" w:rsidRPr="00085578">
            <w:rPr>
              <w:sz w:val="24"/>
              <w:szCs w:val="24"/>
              <w:lang w:val="en-GB"/>
            </w:rPr>
            <w:instrText xml:space="preserve"> CITATION Wil17 \l 2057 </w:instrText>
          </w:r>
          <w:r w:rsidR="00987120" w:rsidRPr="00085578">
            <w:rPr>
              <w:sz w:val="24"/>
              <w:szCs w:val="24"/>
            </w:rPr>
            <w:fldChar w:fldCharType="separate"/>
          </w:r>
          <w:r w:rsidR="00987120" w:rsidRPr="00085578">
            <w:rPr>
              <w:noProof/>
              <w:sz w:val="24"/>
              <w:szCs w:val="24"/>
              <w:lang w:val="en-GB"/>
            </w:rPr>
            <w:t>(Williams, 2017)</w:t>
          </w:r>
          <w:r w:rsidR="00987120" w:rsidRPr="00085578">
            <w:rPr>
              <w:sz w:val="24"/>
              <w:szCs w:val="24"/>
            </w:rPr>
            <w:fldChar w:fldCharType="end"/>
          </w:r>
        </w:sdtContent>
      </w:sdt>
      <w:r w:rsidR="00EA2FBC" w:rsidRPr="00085578">
        <w:rPr>
          <w:sz w:val="24"/>
          <w:szCs w:val="24"/>
        </w:rPr>
        <w:t>. Ac yna dyma pam mae asesu ar gyfer dysgu yn bwysig.</w:t>
      </w:r>
      <w:r w:rsidR="00163421" w:rsidRPr="00085578">
        <w:rPr>
          <w:sz w:val="24"/>
          <w:szCs w:val="24"/>
        </w:rPr>
        <w:t xml:space="preserve"> Cwpwl o rhesymau </w:t>
      </w:r>
      <w:r w:rsidR="00B74B03" w:rsidRPr="00085578">
        <w:rPr>
          <w:sz w:val="24"/>
          <w:szCs w:val="24"/>
        </w:rPr>
        <w:t xml:space="preserve">eraill </w:t>
      </w:r>
      <w:r w:rsidR="00163421" w:rsidRPr="00085578">
        <w:rPr>
          <w:sz w:val="24"/>
          <w:szCs w:val="24"/>
        </w:rPr>
        <w:t>mae asesu ar gyfer dysgu yn bwysig yw i fonitro</w:t>
      </w:r>
      <w:r w:rsidR="00856721" w:rsidRPr="00085578">
        <w:rPr>
          <w:sz w:val="24"/>
          <w:szCs w:val="24"/>
        </w:rPr>
        <w:t xml:space="preserve"> </w:t>
      </w:r>
      <w:r w:rsidR="00163421" w:rsidRPr="00085578">
        <w:rPr>
          <w:sz w:val="24"/>
          <w:szCs w:val="24"/>
        </w:rPr>
        <w:t>/</w:t>
      </w:r>
      <w:r w:rsidR="00856721" w:rsidRPr="00085578">
        <w:rPr>
          <w:sz w:val="24"/>
          <w:szCs w:val="24"/>
        </w:rPr>
        <w:t xml:space="preserve"> </w:t>
      </w:r>
      <w:r w:rsidR="00163421" w:rsidRPr="00085578">
        <w:rPr>
          <w:sz w:val="24"/>
          <w:szCs w:val="24"/>
        </w:rPr>
        <w:t>tracio cynnydd y disgyblion, gweld beth mae disgyblion yn deall, gweld ble sydd angen gwella gwybodaeth ac hefyd i gosod targedau i ddisgyblion.</w:t>
      </w:r>
      <w:r w:rsidR="000039D3" w:rsidRPr="00085578">
        <w:rPr>
          <w:sz w:val="24"/>
          <w:szCs w:val="24"/>
        </w:rPr>
        <w:t xml:space="preserve"> Byddwch yn gwneud hwn troi roi adborth i’r disgyblion. Mae angen i ddisgyblion gwybod ble mae nhw yn eu dysgu? Ble mae nhw eisiau mynd nesaf? Ac yna sut mae nhw’n mynd i gyrraedd yna? Unwaith mae’r disgyblion yn gwybod yr egwyddorion yma mae safon eu dysgu nhw’n codi</w:t>
      </w:r>
      <w:r w:rsidR="003F04F5" w:rsidRPr="00085578">
        <w:rPr>
          <w:sz w:val="24"/>
          <w:szCs w:val="24"/>
        </w:rPr>
        <w:t xml:space="preserve">. </w:t>
      </w:r>
      <w:r w:rsidR="007830AC" w:rsidRPr="00085578">
        <w:rPr>
          <w:sz w:val="24"/>
          <w:szCs w:val="24"/>
        </w:rPr>
        <w:t xml:space="preserve">Gellir weld yn glir bod yr egwyddorion  yma </w:t>
      </w:r>
      <w:r w:rsidR="003F04F5" w:rsidRPr="00085578">
        <w:rPr>
          <w:sz w:val="24"/>
          <w:szCs w:val="24"/>
        </w:rPr>
        <w:t xml:space="preserve">yn ffordd o uno’r disgyblion i ddod </w:t>
      </w:r>
      <w:r w:rsidR="007830AC" w:rsidRPr="00085578">
        <w:rPr>
          <w:sz w:val="24"/>
          <w:szCs w:val="24"/>
        </w:rPr>
        <w:t xml:space="preserve">ynghlwm ar broses dysgu eu hunain ac yna cynyddu hyder mewn beth y ddisgwylid i ddysgu ac i ba safon. Mae hwn yn golygu bod disgyblion yn dod yn fwy </w:t>
      </w:r>
      <w:r w:rsidR="002779CE" w:rsidRPr="00085578">
        <w:rPr>
          <w:sz w:val="24"/>
          <w:szCs w:val="24"/>
        </w:rPr>
        <w:t xml:space="preserve">gweithredol yn eu dysgu </w:t>
      </w:r>
      <w:sdt>
        <w:sdtPr>
          <w:rPr>
            <w:sz w:val="24"/>
            <w:szCs w:val="24"/>
          </w:rPr>
          <w:id w:val="653489882"/>
          <w:citation/>
        </w:sdtPr>
        <w:sdtEndPr/>
        <w:sdtContent>
          <w:r w:rsidR="002779CE" w:rsidRPr="00085578">
            <w:rPr>
              <w:sz w:val="24"/>
              <w:szCs w:val="24"/>
            </w:rPr>
            <w:fldChar w:fldCharType="begin"/>
          </w:r>
          <w:r w:rsidR="002779CE" w:rsidRPr="00085578">
            <w:rPr>
              <w:sz w:val="24"/>
              <w:szCs w:val="24"/>
              <w:lang w:val="en-GB"/>
            </w:rPr>
            <w:instrText xml:space="preserve"> CITATION Cam18 \l 2057 </w:instrText>
          </w:r>
          <w:r w:rsidR="002779CE" w:rsidRPr="00085578">
            <w:rPr>
              <w:sz w:val="24"/>
              <w:szCs w:val="24"/>
            </w:rPr>
            <w:fldChar w:fldCharType="separate"/>
          </w:r>
          <w:r w:rsidR="002779CE" w:rsidRPr="00085578">
            <w:rPr>
              <w:noProof/>
              <w:sz w:val="24"/>
              <w:szCs w:val="24"/>
              <w:lang w:val="en-GB"/>
            </w:rPr>
            <w:t>(Cambridge Assesment International Eductaion, 2018)</w:t>
          </w:r>
          <w:r w:rsidR="002779CE" w:rsidRPr="00085578">
            <w:rPr>
              <w:sz w:val="24"/>
              <w:szCs w:val="24"/>
            </w:rPr>
            <w:fldChar w:fldCharType="end"/>
          </w:r>
        </w:sdtContent>
      </w:sdt>
      <w:r w:rsidR="002779CE" w:rsidRPr="00085578">
        <w:rPr>
          <w:sz w:val="24"/>
          <w:szCs w:val="24"/>
        </w:rPr>
        <w:t>.</w:t>
      </w:r>
      <w:r w:rsidR="00DF448A" w:rsidRPr="00085578">
        <w:rPr>
          <w:sz w:val="24"/>
          <w:szCs w:val="24"/>
        </w:rPr>
        <w:t xml:space="preserve"> </w:t>
      </w:r>
      <w:r w:rsidR="002019A6" w:rsidRPr="00085578">
        <w:rPr>
          <w:sz w:val="24"/>
          <w:szCs w:val="24"/>
        </w:rPr>
        <w:t xml:space="preserve"> Gan cofio hefyd un o bwrpasau </w:t>
      </w:r>
      <w:proofErr w:type="spellStart"/>
      <w:r w:rsidR="002019A6" w:rsidRPr="00085578">
        <w:rPr>
          <w:sz w:val="24"/>
          <w:szCs w:val="24"/>
        </w:rPr>
        <w:t>Aagd</w:t>
      </w:r>
      <w:proofErr w:type="spellEnd"/>
      <w:r w:rsidR="002019A6" w:rsidRPr="00085578">
        <w:rPr>
          <w:sz w:val="24"/>
          <w:szCs w:val="24"/>
        </w:rPr>
        <w:t xml:space="preserve"> yw i cau’r bwlch rhwng dysgwyr yn dysgu ac athrawon yn addysgu.</w:t>
      </w:r>
      <w:sdt>
        <w:sdtPr>
          <w:rPr>
            <w:sz w:val="24"/>
            <w:szCs w:val="24"/>
          </w:rPr>
          <w:id w:val="1919204427"/>
          <w:citation/>
        </w:sdtPr>
        <w:sdtEndPr/>
        <w:sdtContent>
          <w:r w:rsidR="002019A6" w:rsidRPr="00085578">
            <w:rPr>
              <w:sz w:val="24"/>
              <w:szCs w:val="24"/>
            </w:rPr>
            <w:fldChar w:fldCharType="begin"/>
          </w:r>
          <w:r w:rsidR="002019A6" w:rsidRPr="00085578">
            <w:rPr>
              <w:sz w:val="24"/>
              <w:szCs w:val="24"/>
              <w:lang w:val="en-GB"/>
            </w:rPr>
            <w:instrText xml:space="preserve"> CITATION Bar15 \l 2057 </w:instrText>
          </w:r>
          <w:r w:rsidR="002019A6" w:rsidRPr="00085578">
            <w:rPr>
              <w:sz w:val="24"/>
              <w:szCs w:val="24"/>
            </w:rPr>
            <w:fldChar w:fldCharType="separate"/>
          </w:r>
          <w:r w:rsidR="002019A6" w:rsidRPr="00085578">
            <w:rPr>
              <w:noProof/>
              <w:sz w:val="24"/>
              <w:szCs w:val="24"/>
              <w:lang w:val="en-GB"/>
            </w:rPr>
            <w:t xml:space="preserve"> (Bartlett, 2015)</w:t>
          </w:r>
          <w:r w:rsidR="002019A6" w:rsidRPr="00085578">
            <w:rPr>
              <w:sz w:val="24"/>
              <w:szCs w:val="24"/>
            </w:rPr>
            <w:fldChar w:fldCharType="end"/>
          </w:r>
        </w:sdtContent>
      </w:sdt>
      <w:r w:rsidR="002019A6" w:rsidRPr="00085578">
        <w:rPr>
          <w:sz w:val="24"/>
          <w:szCs w:val="24"/>
        </w:rPr>
        <w:t xml:space="preserve">. </w:t>
      </w:r>
      <w:r w:rsidR="006017B0" w:rsidRPr="00085578">
        <w:rPr>
          <w:sz w:val="24"/>
          <w:szCs w:val="24"/>
        </w:rPr>
        <w:t>Felly er</w:t>
      </w:r>
      <w:r w:rsidR="002019A6" w:rsidRPr="00085578">
        <w:rPr>
          <w:sz w:val="24"/>
          <w:szCs w:val="24"/>
        </w:rPr>
        <w:t xml:space="preserve"> mwyn</w:t>
      </w:r>
      <w:r w:rsidR="006017B0" w:rsidRPr="00085578">
        <w:rPr>
          <w:sz w:val="24"/>
          <w:szCs w:val="24"/>
        </w:rPr>
        <w:t xml:space="preserve"> i</w:t>
      </w:r>
      <w:r w:rsidR="002019A6" w:rsidRPr="00085578">
        <w:rPr>
          <w:sz w:val="24"/>
          <w:szCs w:val="24"/>
        </w:rPr>
        <w:t xml:space="preserve"> </w:t>
      </w:r>
      <w:proofErr w:type="spellStart"/>
      <w:r w:rsidR="002019A6" w:rsidRPr="00085578">
        <w:rPr>
          <w:sz w:val="24"/>
          <w:szCs w:val="24"/>
        </w:rPr>
        <w:t>Aagd</w:t>
      </w:r>
      <w:proofErr w:type="spellEnd"/>
      <w:r w:rsidR="002019A6" w:rsidRPr="00085578">
        <w:rPr>
          <w:sz w:val="24"/>
          <w:szCs w:val="24"/>
        </w:rPr>
        <w:t xml:space="preserve"> i weithio yn effeithiol mae angen strwythuro ac yn amlwg cynllunio sut y byddwch yn wneud yn ystod eich gwersi er mwyn gweld canlyniadau da nid yn unig yn eich dosbarth ond yn eich adran ac yna ar draws yr ysgol, sydd yn arwain </w:t>
      </w:r>
      <w:r w:rsidR="004D257A" w:rsidRPr="00085578">
        <w:rPr>
          <w:sz w:val="24"/>
          <w:szCs w:val="24"/>
        </w:rPr>
        <w:t>ni i</w:t>
      </w:r>
      <w:r w:rsidR="002019A6" w:rsidRPr="00085578">
        <w:rPr>
          <w:sz w:val="24"/>
          <w:szCs w:val="24"/>
        </w:rPr>
        <w:t xml:space="preserve"> edrych ar gynllun gwella’r ysgol. </w:t>
      </w:r>
    </w:p>
    <w:p w14:paraId="1BEFDF5E" w14:textId="5C073C7A" w:rsidR="009948E9" w:rsidRPr="00085578" w:rsidRDefault="009948E9" w:rsidP="00085578">
      <w:pPr>
        <w:spacing w:line="360" w:lineRule="auto"/>
        <w:rPr>
          <w:sz w:val="24"/>
          <w:szCs w:val="24"/>
          <w:u w:val="single"/>
        </w:rPr>
      </w:pPr>
      <w:r w:rsidRPr="00085578">
        <w:rPr>
          <w:sz w:val="24"/>
          <w:szCs w:val="24"/>
          <w:u w:val="single"/>
        </w:rPr>
        <w:t>Cynllun Gwella</w:t>
      </w:r>
    </w:p>
    <w:p w14:paraId="021779E1" w14:textId="3F35FDEA" w:rsidR="006E1078" w:rsidRPr="00085578" w:rsidRDefault="00A857D7" w:rsidP="00085578">
      <w:pPr>
        <w:spacing w:line="360" w:lineRule="auto"/>
        <w:rPr>
          <w:sz w:val="24"/>
          <w:szCs w:val="24"/>
        </w:rPr>
      </w:pPr>
      <w:r w:rsidRPr="00085578">
        <w:rPr>
          <w:sz w:val="24"/>
          <w:szCs w:val="24"/>
        </w:rPr>
        <w:t xml:space="preserve">Dogfen sydd yn seiliedig ar </w:t>
      </w:r>
      <w:r w:rsidR="00062179">
        <w:rPr>
          <w:sz w:val="24"/>
          <w:szCs w:val="24"/>
        </w:rPr>
        <w:t>g</w:t>
      </w:r>
      <w:r w:rsidRPr="00085578">
        <w:rPr>
          <w:sz w:val="24"/>
          <w:szCs w:val="24"/>
        </w:rPr>
        <w:t>ynllun gwella’r ysgol (CGY) yw cynllun gwella’r adran (CGA).</w:t>
      </w:r>
      <w:r w:rsidR="00990DA1" w:rsidRPr="00085578">
        <w:rPr>
          <w:sz w:val="24"/>
          <w:szCs w:val="24"/>
        </w:rPr>
        <w:t xml:space="preserve"> </w:t>
      </w:r>
      <w:r w:rsidR="00ED2F4F" w:rsidRPr="00085578">
        <w:rPr>
          <w:sz w:val="24"/>
          <w:szCs w:val="24"/>
        </w:rPr>
        <w:t>Pwrpas CGY yw i godi safon a gwella ansawdd o ddysgu ac addysgu. “</w:t>
      </w:r>
      <w:r w:rsidR="00ED2F4F" w:rsidRPr="00085578">
        <w:rPr>
          <w:sz w:val="24"/>
          <w:szCs w:val="24"/>
          <w:lang w:val="en-GB"/>
        </w:rPr>
        <w:t>The ultimate aim is to improve the quality of the learning and teaching in the school.”</w:t>
      </w:r>
      <w:sdt>
        <w:sdtPr>
          <w:rPr>
            <w:sz w:val="24"/>
            <w:szCs w:val="24"/>
            <w:lang w:val="en-GB"/>
          </w:rPr>
          <w:id w:val="686869890"/>
          <w:citation/>
        </w:sdtPr>
        <w:sdtEndPr/>
        <w:sdtContent>
          <w:r w:rsidR="00ED2F4F" w:rsidRPr="00085578">
            <w:rPr>
              <w:sz w:val="24"/>
              <w:szCs w:val="24"/>
              <w:lang w:val="en-GB"/>
            </w:rPr>
            <w:fldChar w:fldCharType="begin"/>
          </w:r>
          <w:r w:rsidR="00ED2F4F" w:rsidRPr="00085578">
            <w:rPr>
              <w:sz w:val="24"/>
              <w:szCs w:val="24"/>
              <w:lang w:val="en-GB"/>
            </w:rPr>
            <w:instrText xml:space="preserve"> CITATION Mid98 \l 2057 </w:instrText>
          </w:r>
          <w:r w:rsidR="00ED2F4F" w:rsidRPr="00085578">
            <w:rPr>
              <w:sz w:val="24"/>
              <w:szCs w:val="24"/>
              <w:lang w:val="en-GB"/>
            </w:rPr>
            <w:fldChar w:fldCharType="separate"/>
          </w:r>
          <w:r w:rsidR="00ED2F4F" w:rsidRPr="00085578">
            <w:rPr>
              <w:noProof/>
              <w:sz w:val="24"/>
              <w:szCs w:val="24"/>
              <w:lang w:val="en-GB"/>
            </w:rPr>
            <w:t xml:space="preserve"> (Middlewood &amp; Lumby, 1998)</w:t>
          </w:r>
          <w:r w:rsidR="00ED2F4F" w:rsidRPr="00085578">
            <w:rPr>
              <w:sz w:val="24"/>
              <w:szCs w:val="24"/>
              <w:lang w:val="en-GB"/>
            </w:rPr>
            <w:fldChar w:fldCharType="end"/>
          </w:r>
        </w:sdtContent>
      </w:sdt>
      <w:r w:rsidR="00ED2F4F" w:rsidRPr="00085578">
        <w:rPr>
          <w:sz w:val="24"/>
          <w:szCs w:val="24"/>
        </w:rPr>
        <w:t xml:space="preserve">. </w:t>
      </w:r>
      <w:r w:rsidR="00990DA1" w:rsidRPr="00085578">
        <w:rPr>
          <w:sz w:val="24"/>
          <w:szCs w:val="24"/>
        </w:rPr>
        <w:t>Defnyddir adran Ysgol X yr un ffyrdd o gynllunio ar ysgol, mae hwn yn bwysig fel bod cysondeb ar draws yr ysgol.</w:t>
      </w:r>
      <w:r w:rsidR="00275B65" w:rsidRPr="00085578">
        <w:rPr>
          <w:sz w:val="24"/>
          <w:szCs w:val="24"/>
        </w:rPr>
        <w:t xml:space="preserve"> Mae</w:t>
      </w:r>
      <w:r w:rsidR="00990DA1" w:rsidRPr="00085578">
        <w:rPr>
          <w:sz w:val="24"/>
          <w:szCs w:val="24"/>
        </w:rPr>
        <w:t xml:space="preserve"> </w:t>
      </w:r>
      <w:sdt>
        <w:sdtPr>
          <w:rPr>
            <w:sz w:val="24"/>
            <w:szCs w:val="24"/>
          </w:rPr>
          <w:id w:val="-719975910"/>
          <w:citation/>
        </w:sdtPr>
        <w:sdtEndPr/>
        <w:sdtContent>
          <w:r w:rsidR="00275B65" w:rsidRPr="00085578">
            <w:rPr>
              <w:sz w:val="24"/>
              <w:szCs w:val="24"/>
            </w:rPr>
            <w:fldChar w:fldCharType="begin"/>
          </w:r>
          <w:r w:rsidR="00275B65" w:rsidRPr="00085578">
            <w:rPr>
              <w:sz w:val="24"/>
              <w:szCs w:val="24"/>
              <w:lang w:val="en-GB"/>
            </w:rPr>
            <w:instrText xml:space="preserve">CITATION Pil14 \l 2057 </w:instrText>
          </w:r>
          <w:r w:rsidR="00275B65" w:rsidRPr="00085578">
            <w:rPr>
              <w:sz w:val="24"/>
              <w:szCs w:val="24"/>
            </w:rPr>
            <w:fldChar w:fldCharType="separate"/>
          </w:r>
          <w:r w:rsidR="00275B65" w:rsidRPr="00085578">
            <w:rPr>
              <w:noProof/>
              <w:sz w:val="24"/>
              <w:szCs w:val="24"/>
              <w:lang w:val="en-GB"/>
            </w:rPr>
            <w:t>(Pilgrim, 2014)</w:t>
          </w:r>
          <w:r w:rsidR="00275B65" w:rsidRPr="00085578">
            <w:rPr>
              <w:sz w:val="24"/>
              <w:szCs w:val="24"/>
            </w:rPr>
            <w:fldChar w:fldCharType="end"/>
          </w:r>
        </w:sdtContent>
      </w:sdt>
      <w:r w:rsidR="00275B65" w:rsidRPr="00085578">
        <w:rPr>
          <w:sz w:val="24"/>
          <w:szCs w:val="24"/>
        </w:rPr>
        <w:t xml:space="preserve"> yn datblygu’r barn bod angen i arweinydd ysgol ac athrawon fod yn gyson, dylai fod rheolau, polisïau, gofynion a disgwyliadau clir i bawb. </w:t>
      </w:r>
      <w:r w:rsidR="004679E0" w:rsidRPr="00085578">
        <w:rPr>
          <w:sz w:val="24"/>
          <w:szCs w:val="24"/>
        </w:rPr>
        <w:t>Gellir weld yn glir dyna beth maer ysgol wedi eu gwneud.</w:t>
      </w:r>
      <w:r w:rsidR="00ED2F4F" w:rsidRPr="00085578">
        <w:rPr>
          <w:sz w:val="24"/>
          <w:szCs w:val="24"/>
        </w:rPr>
        <w:t xml:space="preserve"> </w:t>
      </w:r>
      <w:r w:rsidR="004679E0" w:rsidRPr="00085578">
        <w:rPr>
          <w:sz w:val="24"/>
          <w:szCs w:val="24"/>
        </w:rPr>
        <w:t xml:space="preserve">Mae’r cynllun wedi cael ei strwythuro mewn i </w:t>
      </w:r>
      <w:r w:rsidR="006E1078" w:rsidRPr="00085578">
        <w:rPr>
          <w:sz w:val="24"/>
          <w:szCs w:val="24"/>
        </w:rPr>
        <w:t>b</w:t>
      </w:r>
      <w:r w:rsidR="004679E0" w:rsidRPr="00085578">
        <w:rPr>
          <w:sz w:val="24"/>
          <w:szCs w:val="24"/>
        </w:rPr>
        <w:t xml:space="preserve">enawdau ac o dan y penawdau mae colofnau gyda teitlau clir sef Targed/Meini Prawf, </w:t>
      </w:r>
      <w:r w:rsidR="00786043" w:rsidRPr="00085578">
        <w:rPr>
          <w:sz w:val="24"/>
          <w:szCs w:val="24"/>
        </w:rPr>
        <w:t>Gweithred/Gweithgareddau, effaith disgwyliedig, staff cyfrifol, amser, adnoddau, cost, ac yn olaf effaith monitro</w:t>
      </w:r>
      <w:r w:rsidR="00856721" w:rsidRPr="00085578">
        <w:rPr>
          <w:sz w:val="24"/>
          <w:szCs w:val="24"/>
        </w:rPr>
        <w:t xml:space="preserve"> </w:t>
      </w:r>
      <w:r w:rsidR="00786043" w:rsidRPr="00085578">
        <w:rPr>
          <w:sz w:val="24"/>
          <w:szCs w:val="24"/>
        </w:rPr>
        <w:t xml:space="preserve">/ trefniadau gwerthuso a ffynonellau tystiolaeth. Gwelir atodiad B a C. </w:t>
      </w:r>
      <w:r w:rsidR="009E620D" w:rsidRPr="00085578">
        <w:rPr>
          <w:sz w:val="24"/>
          <w:szCs w:val="24"/>
        </w:rPr>
        <w:t xml:space="preserve">Fel y gwelir mae’r CGA wedi ei strwythuro yr union un ffordd ar  CGY </w:t>
      </w:r>
      <w:r w:rsidR="009E620D" w:rsidRPr="00085578">
        <w:rPr>
          <w:sz w:val="24"/>
          <w:szCs w:val="24"/>
        </w:rPr>
        <w:lastRenderedPageBreak/>
        <w:t xml:space="preserve">gan edrych yn benodol ar bob targed yn unigol a sut ydyn nhw fel adran yn mynd i wella. </w:t>
      </w:r>
      <w:r w:rsidR="00B50328" w:rsidRPr="00085578">
        <w:rPr>
          <w:sz w:val="24"/>
          <w:szCs w:val="24"/>
        </w:rPr>
        <w:t xml:space="preserve">O dan CGY flaenoriaeth 1 mae ‘Datblygu </w:t>
      </w:r>
      <w:r w:rsidR="00011AD9" w:rsidRPr="00085578">
        <w:rPr>
          <w:sz w:val="24"/>
          <w:szCs w:val="24"/>
        </w:rPr>
        <w:t xml:space="preserve">Dysgu ac </w:t>
      </w:r>
      <w:r w:rsidR="00B50328" w:rsidRPr="00085578">
        <w:rPr>
          <w:sz w:val="24"/>
          <w:szCs w:val="24"/>
        </w:rPr>
        <w:t>Addysgu Rhagorol yn Gyson</w:t>
      </w:r>
      <w:r w:rsidR="00011AD9" w:rsidRPr="00085578">
        <w:rPr>
          <w:sz w:val="24"/>
          <w:szCs w:val="24"/>
        </w:rPr>
        <w:t>’</w:t>
      </w:r>
      <w:r w:rsidR="00B50328" w:rsidRPr="00085578">
        <w:rPr>
          <w:sz w:val="24"/>
          <w:szCs w:val="24"/>
        </w:rPr>
        <w:t xml:space="preserve">. </w:t>
      </w:r>
      <w:r w:rsidR="00011AD9" w:rsidRPr="00085578">
        <w:rPr>
          <w:sz w:val="24"/>
          <w:szCs w:val="24"/>
        </w:rPr>
        <w:t>Yna mae asesu ar gyfer dysgu o dan y teitl</w:t>
      </w:r>
      <w:r w:rsidR="006E1078" w:rsidRPr="00085578">
        <w:rPr>
          <w:sz w:val="24"/>
          <w:szCs w:val="24"/>
        </w:rPr>
        <w:t>.</w:t>
      </w:r>
      <w:r w:rsidR="00951384" w:rsidRPr="00085578">
        <w:rPr>
          <w:sz w:val="24"/>
          <w:szCs w:val="24"/>
        </w:rPr>
        <w:t xml:space="preserve"> </w:t>
      </w:r>
    </w:p>
    <w:p w14:paraId="1B5A7057" w14:textId="2C9BAA45" w:rsidR="009948E9" w:rsidRPr="00085578" w:rsidRDefault="009948E9" w:rsidP="00085578">
      <w:pPr>
        <w:spacing w:line="360" w:lineRule="auto"/>
        <w:rPr>
          <w:sz w:val="24"/>
          <w:szCs w:val="24"/>
          <w:u w:val="single"/>
        </w:rPr>
      </w:pPr>
      <w:r w:rsidRPr="00085578">
        <w:rPr>
          <w:sz w:val="24"/>
          <w:szCs w:val="24"/>
          <w:u w:val="single"/>
        </w:rPr>
        <w:t>Cynllunio Strategol</w:t>
      </w:r>
    </w:p>
    <w:p w14:paraId="0A4FB4BD" w14:textId="15133D8F" w:rsidR="00AB2F48" w:rsidRPr="00085578" w:rsidRDefault="003C706E" w:rsidP="00085578">
      <w:pPr>
        <w:spacing w:line="360" w:lineRule="auto"/>
        <w:rPr>
          <w:sz w:val="24"/>
          <w:szCs w:val="24"/>
        </w:rPr>
      </w:pPr>
      <w:r w:rsidRPr="00085578">
        <w:rPr>
          <w:sz w:val="24"/>
          <w:szCs w:val="24"/>
          <w:lang w:val="en-GB"/>
        </w:rPr>
        <w:t>“By failing to prepare you are preparing to fail</w:t>
      </w:r>
      <w:r w:rsidRPr="00085578">
        <w:rPr>
          <w:sz w:val="24"/>
          <w:szCs w:val="24"/>
        </w:rPr>
        <w:t xml:space="preserve">” </w:t>
      </w:r>
      <w:r w:rsidR="00AD629B" w:rsidRPr="00085578">
        <w:rPr>
          <w:sz w:val="24"/>
          <w:szCs w:val="24"/>
        </w:rPr>
        <w:t xml:space="preserve">Mae’r dyfyniad yma gan Benjamin </w:t>
      </w:r>
      <w:proofErr w:type="spellStart"/>
      <w:r w:rsidR="00AD629B" w:rsidRPr="00085578">
        <w:rPr>
          <w:sz w:val="24"/>
          <w:szCs w:val="24"/>
        </w:rPr>
        <w:t>Franklin</w:t>
      </w:r>
      <w:proofErr w:type="spellEnd"/>
      <w:r w:rsidR="00AD629B" w:rsidRPr="00085578">
        <w:rPr>
          <w:sz w:val="24"/>
          <w:szCs w:val="24"/>
        </w:rPr>
        <w:t xml:space="preserve"> yn wir am bopeth ymysg y byd addysg, yn enwedig i’r tîm rheoli</w:t>
      </w:r>
      <w:r w:rsidR="00062179">
        <w:rPr>
          <w:sz w:val="24"/>
          <w:szCs w:val="24"/>
        </w:rPr>
        <w:t>’</w:t>
      </w:r>
      <w:r w:rsidR="00AD629B" w:rsidRPr="00085578">
        <w:rPr>
          <w:sz w:val="24"/>
          <w:szCs w:val="24"/>
        </w:rPr>
        <w:t>r ysgol. Y tîm rheoli sydd yn cynllunio am d</w:t>
      </w:r>
      <w:r w:rsidR="00A36705" w:rsidRPr="00085578">
        <w:rPr>
          <w:sz w:val="24"/>
          <w:szCs w:val="24"/>
        </w:rPr>
        <w:t>d</w:t>
      </w:r>
      <w:r w:rsidR="00AD629B" w:rsidRPr="00085578">
        <w:rPr>
          <w:sz w:val="24"/>
          <w:szCs w:val="24"/>
        </w:rPr>
        <w:t>yfodol yr ysgol ac felly fe fydd angen iddyn nhw i gynllunio yn strategol ar gyfer pob adran i allu gweithio tuag at yr canlyniad terfynol y maent nhw’n eisiau</w:t>
      </w:r>
      <w:r w:rsidR="00A36705" w:rsidRPr="00085578">
        <w:rPr>
          <w:sz w:val="24"/>
          <w:szCs w:val="24"/>
        </w:rPr>
        <w:t xml:space="preserve">, sef gwella’r ysgol o edrych ar dargedau’r ysgol oddi wrth adroddiad </w:t>
      </w:r>
      <w:r w:rsidR="00C465BA">
        <w:rPr>
          <w:sz w:val="24"/>
          <w:szCs w:val="24"/>
        </w:rPr>
        <w:t>(</w:t>
      </w:r>
      <w:r w:rsidR="00A36705" w:rsidRPr="00085578">
        <w:rPr>
          <w:sz w:val="24"/>
          <w:szCs w:val="24"/>
        </w:rPr>
        <w:t>ESTYN</w:t>
      </w:r>
      <w:r w:rsidR="00FA6CBA">
        <w:rPr>
          <w:sz w:val="24"/>
          <w:szCs w:val="24"/>
        </w:rPr>
        <w:t xml:space="preserve"> 2016</w:t>
      </w:r>
      <w:r w:rsidR="00C465BA">
        <w:rPr>
          <w:sz w:val="24"/>
          <w:szCs w:val="24"/>
        </w:rPr>
        <w:t xml:space="preserve">) </w:t>
      </w:r>
      <w:r w:rsidR="00A36705" w:rsidRPr="00085578">
        <w:rPr>
          <w:sz w:val="24"/>
          <w:szCs w:val="24"/>
        </w:rPr>
        <w:t xml:space="preserve">. </w:t>
      </w:r>
      <w:r w:rsidR="004D257A" w:rsidRPr="00085578">
        <w:rPr>
          <w:sz w:val="24"/>
          <w:szCs w:val="24"/>
        </w:rPr>
        <w:t xml:space="preserve">Mae cynllunio strategol yn angenrheidiol i </w:t>
      </w:r>
      <w:r w:rsidR="00A36705" w:rsidRPr="00085578">
        <w:rPr>
          <w:sz w:val="24"/>
          <w:szCs w:val="24"/>
        </w:rPr>
        <w:t xml:space="preserve">bob ysgol er mwyn fod yn </w:t>
      </w:r>
      <w:r w:rsidR="004D257A" w:rsidRPr="00085578">
        <w:rPr>
          <w:sz w:val="24"/>
          <w:szCs w:val="24"/>
        </w:rPr>
        <w:t>llwyddiannu</w:t>
      </w:r>
      <w:r w:rsidR="00520472" w:rsidRPr="00085578">
        <w:rPr>
          <w:sz w:val="24"/>
          <w:szCs w:val="24"/>
        </w:rPr>
        <w:t>s</w:t>
      </w:r>
      <w:r w:rsidR="00770D4E" w:rsidRPr="00085578">
        <w:rPr>
          <w:sz w:val="24"/>
          <w:szCs w:val="24"/>
        </w:rPr>
        <w:t>.</w:t>
      </w:r>
      <w:r w:rsidR="00515FF7" w:rsidRPr="00085578">
        <w:rPr>
          <w:sz w:val="24"/>
          <w:szCs w:val="24"/>
        </w:rPr>
        <w:t xml:space="preserve"> O ddarpar O ’Brien,</w:t>
      </w:r>
      <w:r w:rsidR="00770D4E" w:rsidRPr="00085578">
        <w:rPr>
          <w:sz w:val="24"/>
          <w:szCs w:val="24"/>
        </w:rPr>
        <w:t xml:space="preserve"> </w:t>
      </w:r>
      <w:r w:rsidR="00515FF7" w:rsidRPr="00085578">
        <w:rPr>
          <w:sz w:val="24"/>
          <w:szCs w:val="24"/>
        </w:rPr>
        <w:t>m</w:t>
      </w:r>
      <w:r w:rsidR="00770D4E" w:rsidRPr="00085578">
        <w:rPr>
          <w:sz w:val="24"/>
          <w:szCs w:val="24"/>
        </w:rPr>
        <w:t xml:space="preserve">ae </w:t>
      </w:r>
      <w:r w:rsidR="00A36705" w:rsidRPr="00085578">
        <w:rPr>
          <w:sz w:val="24"/>
          <w:szCs w:val="24"/>
        </w:rPr>
        <w:t>“</w:t>
      </w:r>
      <w:r w:rsidR="00770D4E" w:rsidRPr="00085578">
        <w:rPr>
          <w:sz w:val="24"/>
          <w:szCs w:val="24"/>
        </w:rPr>
        <w:t>cynllunio strategol yn cynnwys diffinio cenhadaeth y sefydliad a datblygu strategaethau a chynlluniau i gysoni adnoddau</w:t>
      </w:r>
      <w:r w:rsidR="00515FF7" w:rsidRPr="00085578">
        <w:rPr>
          <w:sz w:val="24"/>
          <w:szCs w:val="24"/>
        </w:rPr>
        <w:t xml:space="preserve"> gyda </w:t>
      </w:r>
      <w:r w:rsidR="00770D4E" w:rsidRPr="00085578">
        <w:rPr>
          <w:sz w:val="24"/>
          <w:szCs w:val="24"/>
        </w:rPr>
        <w:t xml:space="preserve">chyfleoedd </w:t>
      </w:r>
      <w:r w:rsidR="00515FF7" w:rsidRPr="00085578">
        <w:rPr>
          <w:sz w:val="24"/>
          <w:szCs w:val="24"/>
        </w:rPr>
        <w:t xml:space="preserve">a </w:t>
      </w:r>
      <w:r w:rsidR="00770D4E" w:rsidRPr="00085578">
        <w:rPr>
          <w:sz w:val="24"/>
          <w:szCs w:val="24"/>
        </w:rPr>
        <w:t>bygythiadau</w:t>
      </w:r>
      <w:r w:rsidR="00515FF7" w:rsidRPr="00085578">
        <w:rPr>
          <w:sz w:val="24"/>
          <w:szCs w:val="24"/>
        </w:rPr>
        <w:t xml:space="preserve"> </w:t>
      </w:r>
      <w:r w:rsidR="00770D4E" w:rsidRPr="00085578">
        <w:rPr>
          <w:sz w:val="24"/>
          <w:szCs w:val="24"/>
        </w:rPr>
        <w:t>amgylcheddol yn y fath fodd ag i gyflawni ei genhadaeth yn y ffordd fwyaf effeithiol</w:t>
      </w:r>
      <w:r w:rsidR="00A36705" w:rsidRPr="00085578">
        <w:rPr>
          <w:sz w:val="24"/>
          <w:szCs w:val="24"/>
        </w:rPr>
        <w:t>”</w:t>
      </w:r>
      <w:sdt>
        <w:sdtPr>
          <w:rPr>
            <w:sz w:val="24"/>
            <w:szCs w:val="24"/>
          </w:rPr>
          <w:id w:val="-1742319438"/>
          <w:citation/>
        </w:sdtPr>
        <w:sdtEndPr/>
        <w:sdtContent>
          <w:r w:rsidR="00515FF7" w:rsidRPr="00085578">
            <w:rPr>
              <w:sz w:val="24"/>
              <w:szCs w:val="24"/>
            </w:rPr>
            <w:fldChar w:fldCharType="begin"/>
          </w:r>
          <w:r w:rsidR="00515FF7" w:rsidRPr="00085578">
            <w:rPr>
              <w:sz w:val="24"/>
              <w:szCs w:val="24"/>
              <w:lang w:val="en-GB"/>
            </w:rPr>
            <w:instrText xml:space="preserve"> CITATION Lem09 \l 2057 </w:instrText>
          </w:r>
          <w:r w:rsidR="00515FF7" w:rsidRPr="00085578">
            <w:rPr>
              <w:sz w:val="24"/>
              <w:szCs w:val="24"/>
            </w:rPr>
            <w:fldChar w:fldCharType="separate"/>
          </w:r>
          <w:r w:rsidR="00515FF7" w:rsidRPr="00085578">
            <w:rPr>
              <w:noProof/>
              <w:sz w:val="24"/>
              <w:szCs w:val="24"/>
              <w:lang w:val="en-GB"/>
            </w:rPr>
            <w:t xml:space="preserve"> (Lemasters, 2009)</w:t>
          </w:r>
          <w:r w:rsidR="00515FF7" w:rsidRPr="00085578">
            <w:rPr>
              <w:sz w:val="24"/>
              <w:szCs w:val="24"/>
            </w:rPr>
            <w:fldChar w:fldCharType="end"/>
          </w:r>
        </w:sdtContent>
      </w:sdt>
      <w:r w:rsidR="00515FF7" w:rsidRPr="00085578">
        <w:rPr>
          <w:sz w:val="24"/>
          <w:szCs w:val="24"/>
        </w:rPr>
        <w:t>.</w:t>
      </w:r>
      <w:r w:rsidR="00A36705" w:rsidRPr="00085578">
        <w:rPr>
          <w:sz w:val="24"/>
          <w:szCs w:val="24"/>
        </w:rPr>
        <w:t xml:space="preserve"> </w:t>
      </w:r>
      <w:r w:rsidR="00600F93" w:rsidRPr="00085578">
        <w:rPr>
          <w:sz w:val="24"/>
          <w:szCs w:val="24"/>
        </w:rPr>
        <w:t xml:space="preserve">Dywedai </w:t>
      </w:r>
      <w:r w:rsidR="00C25BC5" w:rsidRPr="00085578">
        <w:rPr>
          <w:sz w:val="24"/>
          <w:szCs w:val="24"/>
        </w:rPr>
        <w:t>O ‘Brien</w:t>
      </w:r>
      <w:r w:rsidR="00600F93" w:rsidRPr="00085578">
        <w:rPr>
          <w:sz w:val="24"/>
          <w:szCs w:val="24"/>
        </w:rPr>
        <w:t xml:space="preserve"> hefyd fod llawer o fanteision </w:t>
      </w:r>
      <w:r w:rsidR="00C25BC5" w:rsidRPr="00085578">
        <w:rPr>
          <w:sz w:val="24"/>
          <w:szCs w:val="24"/>
        </w:rPr>
        <w:t xml:space="preserve">i gael </w:t>
      </w:r>
      <w:r w:rsidR="00600F93" w:rsidRPr="00085578">
        <w:rPr>
          <w:sz w:val="24"/>
          <w:szCs w:val="24"/>
        </w:rPr>
        <w:t xml:space="preserve">o ddilyn cynllun strategol </w:t>
      </w:r>
      <w:r w:rsidR="00C25BC5" w:rsidRPr="00085578">
        <w:rPr>
          <w:sz w:val="24"/>
          <w:szCs w:val="24"/>
        </w:rPr>
        <w:t>megis hyrwyddo meddwl a gweithredu strategol, gwneud penderfyniadau gwell, ymatebolrwydd sefydliadol gwell a perfformiad gwell yw dim ond rhai o ganlyniadau cadarnhaol proses gynllunio strategol. Gwelwn hefyd t</w:t>
      </w:r>
      <w:r w:rsidR="00600F93" w:rsidRPr="00085578">
        <w:rPr>
          <w:sz w:val="24"/>
          <w:szCs w:val="24"/>
        </w:rPr>
        <w:t xml:space="preserve">rwy darparu cyfeiriad strategol hynod o effeithiol ar gyfer yr ysgol mae arweinwyr ar bob lefel yn rhannu'r weledigaeth glir a chywir gan ganolbwyntio ar godi safonau. </w:t>
      </w:r>
      <w:r w:rsidR="00D963AB" w:rsidRPr="00085578">
        <w:rPr>
          <w:sz w:val="24"/>
          <w:szCs w:val="24"/>
        </w:rPr>
        <w:t xml:space="preserve">Serch hynny </w:t>
      </w:r>
      <w:r w:rsidR="00C25BC5" w:rsidRPr="00085578">
        <w:rPr>
          <w:sz w:val="24"/>
          <w:szCs w:val="24"/>
        </w:rPr>
        <w:t>nid yn unig cynllun sydd angen a nid yn unig y tîm rheoli sydd angen bod ar yr</w:t>
      </w:r>
      <w:r w:rsidR="00A54003" w:rsidRPr="00085578">
        <w:rPr>
          <w:sz w:val="24"/>
          <w:szCs w:val="24"/>
        </w:rPr>
        <w:t xml:space="preserve"> lefel o cysondeb, fe fydd angen i bob aelod o staff bod yn ymwybodol o beth sydd i’w ddisgwyl ohonyn nhw er mwyn i bawb cael yr un ffocws ac amcanion sef i godi safonau yn ei adran nhw fel ei bod hwn yn adlewyrchu ar </w:t>
      </w:r>
      <w:r w:rsidR="00D963AB" w:rsidRPr="00085578">
        <w:rPr>
          <w:sz w:val="24"/>
          <w:szCs w:val="24"/>
        </w:rPr>
        <w:t>dr</w:t>
      </w:r>
      <w:r w:rsidR="00A54003" w:rsidRPr="00085578">
        <w:rPr>
          <w:sz w:val="24"/>
          <w:szCs w:val="24"/>
        </w:rPr>
        <w:t>aws yr ysgol.</w:t>
      </w:r>
      <w:r w:rsidR="0072271F" w:rsidRPr="00085578">
        <w:rPr>
          <w:sz w:val="24"/>
          <w:szCs w:val="24"/>
        </w:rPr>
        <w:t xml:space="preserve"> </w:t>
      </w:r>
      <w:r w:rsidR="006E1078" w:rsidRPr="00085578">
        <w:rPr>
          <w:sz w:val="24"/>
          <w:szCs w:val="24"/>
        </w:rPr>
        <w:t xml:space="preserve">Gallwn gweld does dim data ar y CGY felly nid yw’r ysgol wedi cynllunio yn seiliedig ar ddata’r ysgol ond yn fwy ar adborth o arolygydd allanol yn benodol </w:t>
      </w:r>
      <w:r w:rsidR="00FA6CBA">
        <w:rPr>
          <w:sz w:val="24"/>
          <w:szCs w:val="24"/>
        </w:rPr>
        <w:t xml:space="preserve">adroddiad </w:t>
      </w:r>
      <w:r w:rsidR="00C465BA">
        <w:rPr>
          <w:sz w:val="24"/>
          <w:szCs w:val="24"/>
        </w:rPr>
        <w:t>(</w:t>
      </w:r>
      <w:r w:rsidR="006E1078" w:rsidRPr="00085578">
        <w:rPr>
          <w:sz w:val="24"/>
          <w:szCs w:val="24"/>
        </w:rPr>
        <w:t>ESTYN</w:t>
      </w:r>
      <w:r w:rsidR="00FA6CBA">
        <w:rPr>
          <w:sz w:val="24"/>
          <w:szCs w:val="24"/>
        </w:rPr>
        <w:t xml:space="preserve"> 2016</w:t>
      </w:r>
      <w:r w:rsidR="00C465BA">
        <w:rPr>
          <w:sz w:val="24"/>
          <w:szCs w:val="24"/>
        </w:rPr>
        <w:t>)</w:t>
      </w:r>
      <w:r w:rsidR="006E1078" w:rsidRPr="00085578">
        <w:rPr>
          <w:sz w:val="24"/>
          <w:szCs w:val="24"/>
        </w:rPr>
        <w:t>. Mae data yn bwysig i gynllunio’n strategol gan eich fod yn gallu gweld pa ddata y disgwyl fel nod. Cytunai (Ellis, 2010) gan ddweud, “weithiau, y cynlluniau strategol gorau a'r gweledigaeth mwyaf ysbrydoledig a'r nodau y gellir eu di-gwireddu gan fod y gwaith cynllunio i greu'r nodau strategol hynny wedi'i wneud heb ystyried beth y mae'r data yn ei dehongli.” Er hynny nid yw hon yn eu dweud nad yw cynllun strategol yr ysgol yn dibynadwy neu yn un aflwyddiannus</w:t>
      </w:r>
      <w:r w:rsidR="002A62B1" w:rsidRPr="00085578">
        <w:rPr>
          <w:sz w:val="24"/>
          <w:szCs w:val="24"/>
        </w:rPr>
        <w:t>. Serch hynny</w:t>
      </w:r>
      <w:r w:rsidR="000A7061" w:rsidRPr="00085578">
        <w:rPr>
          <w:sz w:val="24"/>
          <w:szCs w:val="24"/>
        </w:rPr>
        <w:t xml:space="preserve">. Yn ôl </w:t>
      </w:r>
      <w:sdt>
        <w:sdtPr>
          <w:rPr>
            <w:sz w:val="24"/>
            <w:szCs w:val="24"/>
          </w:rPr>
          <w:id w:val="734438478"/>
          <w:citation/>
        </w:sdtPr>
        <w:sdtEndPr/>
        <w:sdtContent>
          <w:r w:rsidR="000A7061" w:rsidRPr="00085578">
            <w:rPr>
              <w:sz w:val="24"/>
              <w:szCs w:val="24"/>
            </w:rPr>
            <w:fldChar w:fldCharType="begin"/>
          </w:r>
          <w:r w:rsidR="000A7061" w:rsidRPr="00085578">
            <w:rPr>
              <w:sz w:val="24"/>
              <w:szCs w:val="24"/>
              <w:lang w:val="en-GB"/>
            </w:rPr>
            <w:instrText xml:space="preserve"> CITATION Dav99 \l 2057 </w:instrText>
          </w:r>
          <w:r w:rsidR="000A7061" w:rsidRPr="00085578">
            <w:rPr>
              <w:sz w:val="24"/>
              <w:szCs w:val="24"/>
            </w:rPr>
            <w:fldChar w:fldCharType="separate"/>
          </w:r>
          <w:r w:rsidR="000A7061" w:rsidRPr="00085578">
            <w:rPr>
              <w:noProof/>
              <w:sz w:val="24"/>
              <w:szCs w:val="24"/>
              <w:lang w:val="en-GB"/>
            </w:rPr>
            <w:t>(Davies &amp; Ellison, 1999)</w:t>
          </w:r>
          <w:r w:rsidR="000A7061" w:rsidRPr="00085578">
            <w:rPr>
              <w:sz w:val="24"/>
              <w:szCs w:val="24"/>
            </w:rPr>
            <w:fldChar w:fldCharType="end"/>
          </w:r>
        </w:sdtContent>
      </w:sdt>
      <w:r w:rsidR="000A7061" w:rsidRPr="00085578">
        <w:rPr>
          <w:sz w:val="24"/>
          <w:szCs w:val="24"/>
        </w:rPr>
        <w:t xml:space="preserve"> </w:t>
      </w:r>
      <w:r w:rsidR="002A62B1" w:rsidRPr="00085578">
        <w:rPr>
          <w:sz w:val="24"/>
          <w:szCs w:val="24"/>
        </w:rPr>
        <w:t xml:space="preserve">“It is </w:t>
      </w:r>
      <w:r w:rsidR="002A62B1" w:rsidRPr="00085578">
        <w:rPr>
          <w:sz w:val="24"/>
          <w:szCs w:val="24"/>
          <w:lang w:val="en-GB"/>
        </w:rPr>
        <w:t>important that endless lists which are</w:t>
      </w:r>
      <w:r w:rsidR="000A7061" w:rsidRPr="00085578">
        <w:rPr>
          <w:sz w:val="24"/>
          <w:szCs w:val="24"/>
          <w:lang w:val="en-GB"/>
        </w:rPr>
        <w:t xml:space="preserve"> </w:t>
      </w:r>
      <w:r w:rsidR="002A62B1" w:rsidRPr="00085578">
        <w:rPr>
          <w:sz w:val="24"/>
          <w:szCs w:val="24"/>
          <w:lang w:val="en-GB"/>
        </w:rPr>
        <w:t>then sub-divided are avoided</w:t>
      </w:r>
      <w:r w:rsidR="000A7061" w:rsidRPr="00085578">
        <w:rPr>
          <w:sz w:val="24"/>
          <w:szCs w:val="24"/>
          <w:lang w:val="en-GB"/>
        </w:rPr>
        <w:t>.”</w:t>
      </w:r>
      <w:r w:rsidR="00916E60" w:rsidRPr="00085578">
        <w:rPr>
          <w:sz w:val="24"/>
          <w:szCs w:val="24"/>
        </w:rPr>
        <w:t xml:space="preserve"> Er nad yw’r CGY yn rhestrau </w:t>
      </w:r>
      <w:r w:rsidR="00916E60" w:rsidRPr="00085578">
        <w:rPr>
          <w:sz w:val="24"/>
          <w:szCs w:val="24"/>
        </w:rPr>
        <w:lastRenderedPageBreak/>
        <w:t>diddiwedd mae nhw dal yn rhestrau ac hefyd wedi cael ei rhannu felly a yw’r CGY yn cynllun da ac effeithiol?</w:t>
      </w:r>
      <w:r w:rsidR="00AB2F48" w:rsidRPr="00085578">
        <w:rPr>
          <w:sz w:val="24"/>
          <w:szCs w:val="24"/>
        </w:rPr>
        <w:t xml:space="preserve"> Yn gwrthwyneb i hwn mae angen i’r cynllun cynnwys mwy na’r </w:t>
      </w:r>
      <w:r w:rsidR="000E0F2A" w:rsidRPr="00085578">
        <w:rPr>
          <w:sz w:val="24"/>
          <w:szCs w:val="24"/>
        </w:rPr>
        <w:t>cwricwlwm</w:t>
      </w:r>
      <w:r w:rsidR="00AB2F48" w:rsidRPr="00085578">
        <w:rPr>
          <w:sz w:val="24"/>
          <w:szCs w:val="24"/>
        </w:rPr>
        <w:t>, staff,</w:t>
      </w:r>
      <w:r w:rsidR="000E0F2A" w:rsidRPr="00085578">
        <w:rPr>
          <w:sz w:val="24"/>
          <w:szCs w:val="24"/>
        </w:rPr>
        <w:t xml:space="preserve"> cyllid a ddatblygiad athrawon</w:t>
      </w:r>
      <w:r w:rsidR="00FA6CBA">
        <w:rPr>
          <w:sz w:val="24"/>
          <w:szCs w:val="24"/>
        </w:rPr>
        <w:t>, felly mae angen ir cynllun fod llawn gwybodaeth.</w:t>
      </w:r>
      <w:r w:rsidR="000E0F2A" w:rsidRPr="00085578">
        <w:rPr>
          <w:sz w:val="24"/>
          <w:szCs w:val="24"/>
        </w:rPr>
        <w:t xml:space="preserve"> Ond eto dywedai </w:t>
      </w:r>
      <w:sdt>
        <w:sdtPr>
          <w:rPr>
            <w:sz w:val="24"/>
            <w:szCs w:val="24"/>
          </w:rPr>
          <w:id w:val="245315609"/>
          <w:citation/>
        </w:sdtPr>
        <w:sdtEndPr/>
        <w:sdtContent>
          <w:r w:rsidR="000E0F2A" w:rsidRPr="00085578">
            <w:rPr>
              <w:sz w:val="24"/>
              <w:szCs w:val="24"/>
            </w:rPr>
            <w:fldChar w:fldCharType="begin"/>
          </w:r>
          <w:r w:rsidR="000E0F2A" w:rsidRPr="00085578">
            <w:rPr>
              <w:sz w:val="24"/>
              <w:szCs w:val="24"/>
              <w:lang w:val="en-GB"/>
            </w:rPr>
            <w:instrText xml:space="preserve"> CITATION Dav99 \l 2057 </w:instrText>
          </w:r>
          <w:r w:rsidR="000E0F2A" w:rsidRPr="00085578">
            <w:rPr>
              <w:sz w:val="24"/>
              <w:szCs w:val="24"/>
            </w:rPr>
            <w:fldChar w:fldCharType="separate"/>
          </w:r>
          <w:r w:rsidR="000E0F2A" w:rsidRPr="00085578">
            <w:rPr>
              <w:noProof/>
              <w:sz w:val="24"/>
              <w:szCs w:val="24"/>
              <w:lang w:val="en-GB"/>
            </w:rPr>
            <w:t>(Davies &amp; Ellison, 1999)</w:t>
          </w:r>
          <w:r w:rsidR="000E0F2A" w:rsidRPr="00085578">
            <w:rPr>
              <w:sz w:val="24"/>
              <w:szCs w:val="24"/>
            </w:rPr>
            <w:fldChar w:fldCharType="end"/>
          </w:r>
        </w:sdtContent>
      </w:sdt>
      <w:r w:rsidR="000E0F2A" w:rsidRPr="00085578">
        <w:rPr>
          <w:sz w:val="24"/>
          <w:szCs w:val="24"/>
        </w:rPr>
        <w:t xml:space="preserve"> mewn gormod o achosion,</w:t>
      </w:r>
      <w:r w:rsidR="00405C15" w:rsidRPr="00085578">
        <w:rPr>
          <w:sz w:val="24"/>
          <w:szCs w:val="24"/>
        </w:rPr>
        <w:t xml:space="preserve"> maer </w:t>
      </w:r>
      <w:r w:rsidR="000E0F2A" w:rsidRPr="00085578">
        <w:rPr>
          <w:sz w:val="24"/>
          <w:szCs w:val="24"/>
        </w:rPr>
        <w:t>cynllun</w:t>
      </w:r>
      <w:r w:rsidR="00405C15" w:rsidRPr="00085578">
        <w:rPr>
          <w:sz w:val="24"/>
          <w:szCs w:val="24"/>
        </w:rPr>
        <w:t xml:space="preserve"> gwella’r ysgol</w:t>
      </w:r>
      <w:r w:rsidR="000E0F2A" w:rsidRPr="00085578">
        <w:rPr>
          <w:sz w:val="24"/>
          <w:szCs w:val="24"/>
        </w:rPr>
        <w:t xml:space="preserve"> mor fanwl ac anhylaw fel na ellir ei ddefnyddio fel dogfen waith</w:t>
      </w:r>
      <w:r w:rsidR="00405C15" w:rsidRPr="00085578">
        <w:rPr>
          <w:sz w:val="24"/>
          <w:szCs w:val="24"/>
        </w:rPr>
        <w:t xml:space="preserve"> i allu wella’r ysgol. Gan edrych ar y llenyddiaeth yma o gynllunio strategol mae’n glir i weld nad oes ffordd cywir neu anghywir i gynllunio ond mae angen ir ysgol darganfod y strwythur cywir sydd yn gweithio’r ir ysgol ac i phawb arall sydd yn ymwneud ar gynllun. </w:t>
      </w:r>
    </w:p>
    <w:p w14:paraId="093AE0FE" w14:textId="71C12EEF" w:rsidR="00405C15" w:rsidRPr="00085578" w:rsidRDefault="009948E9" w:rsidP="00085578">
      <w:pPr>
        <w:spacing w:line="360" w:lineRule="auto"/>
        <w:rPr>
          <w:sz w:val="24"/>
          <w:szCs w:val="24"/>
          <w:u w:val="single"/>
        </w:rPr>
      </w:pPr>
      <w:r w:rsidRPr="00085578">
        <w:rPr>
          <w:sz w:val="24"/>
          <w:szCs w:val="24"/>
          <w:u w:val="single"/>
        </w:rPr>
        <w:t>Llenyddiaeth</w:t>
      </w:r>
      <w:r w:rsidR="00944170" w:rsidRPr="00085578">
        <w:rPr>
          <w:sz w:val="24"/>
          <w:szCs w:val="24"/>
          <w:u w:val="single"/>
        </w:rPr>
        <w:t xml:space="preserve"> ac Ymchwil</w:t>
      </w:r>
    </w:p>
    <w:p w14:paraId="1F6B43EE" w14:textId="4951E0F8" w:rsidR="00AE6E56" w:rsidRPr="00085578" w:rsidRDefault="00E22D2C" w:rsidP="00085578">
      <w:pPr>
        <w:spacing w:line="360" w:lineRule="auto"/>
        <w:rPr>
          <w:sz w:val="24"/>
          <w:szCs w:val="24"/>
        </w:rPr>
      </w:pPr>
      <w:r w:rsidRPr="00085578">
        <w:rPr>
          <w:sz w:val="24"/>
          <w:szCs w:val="24"/>
        </w:rPr>
        <w:t xml:space="preserve">Mae </w:t>
      </w:r>
      <w:proofErr w:type="spellStart"/>
      <w:r w:rsidRPr="00085578">
        <w:rPr>
          <w:sz w:val="24"/>
          <w:szCs w:val="24"/>
        </w:rPr>
        <w:t>Aagd</w:t>
      </w:r>
      <w:proofErr w:type="spellEnd"/>
      <w:r w:rsidRPr="00085578">
        <w:rPr>
          <w:sz w:val="24"/>
          <w:szCs w:val="24"/>
        </w:rPr>
        <w:t xml:space="preserve"> wedi dod yn rhan hanfodol o dysgu ac addysgu rhagorol. Mae’n holl bwysig i gydnabod ble mae dealltwriaeth ac allu y plant er mwyn llwyddo fel athrawon ac fel ysgol i allu cael canlyniadau uchel. </w:t>
      </w:r>
      <w:r w:rsidR="00A27EC3" w:rsidRPr="00085578">
        <w:rPr>
          <w:sz w:val="24"/>
          <w:szCs w:val="24"/>
        </w:rPr>
        <w:t xml:space="preserve">Er mwyn asesu yn effeithiol mae angen gwybod ble mae’r dysgwyr o rhan ei dealltwriaeth a’r ffordd mwyaf poblogaeth i wneud hwn </w:t>
      </w:r>
      <w:r w:rsidR="00303D13" w:rsidRPr="00085578">
        <w:rPr>
          <w:sz w:val="24"/>
          <w:szCs w:val="24"/>
        </w:rPr>
        <w:t>i</w:t>
      </w:r>
      <w:r w:rsidR="00A27EC3" w:rsidRPr="00085578">
        <w:rPr>
          <w:sz w:val="24"/>
          <w:szCs w:val="24"/>
        </w:rPr>
        <w:t xml:space="preserve"> </w:t>
      </w:r>
      <w:r w:rsidR="00303D13" w:rsidRPr="00085578">
        <w:rPr>
          <w:sz w:val="24"/>
          <w:szCs w:val="24"/>
        </w:rPr>
        <w:t>d</w:t>
      </w:r>
      <w:r w:rsidR="00A27EC3" w:rsidRPr="00085578">
        <w:rPr>
          <w:sz w:val="24"/>
          <w:szCs w:val="24"/>
        </w:rPr>
        <w:t>defnyddio strategaeth ‘</w:t>
      </w:r>
      <w:r w:rsidR="00A27EC3" w:rsidRPr="00085578">
        <w:rPr>
          <w:sz w:val="24"/>
          <w:szCs w:val="24"/>
          <w:lang w:val="en-GB"/>
        </w:rPr>
        <w:t>Blooms Taxonomy’</w:t>
      </w:r>
      <w:r w:rsidR="00A27EC3" w:rsidRPr="00085578">
        <w:rPr>
          <w:sz w:val="24"/>
          <w:szCs w:val="24"/>
        </w:rPr>
        <w:t xml:space="preserve"> sef fframwaith am lwyddiant addysg</w:t>
      </w:r>
      <w:r w:rsidR="00303D13" w:rsidRPr="00085578">
        <w:rPr>
          <w:sz w:val="24"/>
          <w:szCs w:val="24"/>
        </w:rPr>
        <w:t xml:space="preserve"> a sut mae dysgwyr yn gallu cyrraedd nod trwy creu amcanion dysgu cyraeddadwy. I gefnogi hwn dywedai </w:t>
      </w:r>
      <w:r w:rsidR="00303D13" w:rsidRPr="00085578">
        <w:rPr>
          <w:sz w:val="24"/>
          <w:szCs w:val="24"/>
          <w:lang w:val="en-GB"/>
        </w:rPr>
        <w:t xml:space="preserve">Persaud </w:t>
      </w:r>
      <w:r w:rsidR="00A27EC3" w:rsidRPr="00085578">
        <w:rPr>
          <w:sz w:val="24"/>
          <w:szCs w:val="24"/>
          <w:lang w:val="en-GB"/>
        </w:rPr>
        <w:t>“At the heart of the Bloom’s taxonomy framework is the ability to create achievable learning goals that teachers and students understand, and build a definitive plan to meet them”</w:t>
      </w:r>
      <w:r w:rsidR="00303D13" w:rsidRPr="00085578">
        <w:rPr>
          <w:sz w:val="24"/>
          <w:szCs w:val="24"/>
        </w:rPr>
        <w:t xml:space="preserve"> </w:t>
      </w:r>
      <w:sdt>
        <w:sdtPr>
          <w:rPr>
            <w:sz w:val="24"/>
            <w:szCs w:val="24"/>
          </w:rPr>
          <w:id w:val="-1439134149"/>
          <w:citation/>
        </w:sdtPr>
        <w:sdtEndPr/>
        <w:sdtContent>
          <w:r w:rsidR="00303D13" w:rsidRPr="00085578">
            <w:rPr>
              <w:sz w:val="24"/>
              <w:szCs w:val="24"/>
            </w:rPr>
            <w:fldChar w:fldCharType="begin"/>
          </w:r>
          <w:r w:rsidR="00303D13" w:rsidRPr="00085578">
            <w:rPr>
              <w:sz w:val="24"/>
              <w:szCs w:val="24"/>
              <w:lang w:val="en-GB"/>
            </w:rPr>
            <w:instrText xml:space="preserve"> CITATION Per18 \l 2057 </w:instrText>
          </w:r>
          <w:r w:rsidR="00303D13" w:rsidRPr="00085578">
            <w:rPr>
              <w:sz w:val="24"/>
              <w:szCs w:val="24"/>
            </w:rPr>
            <w:fldChar w:fldCharType="separate"/>
          </w:r>
          <w:r w:rsidR="00303D13" w:rsidRPr="00085578">
            <w:rPr>
              <w:noProof/>
              <w:sz w:val="24"/>
              <w:szCs w:val="24"/>
              <w:lang w:val="en-GB"/>
            </w:rPr>
            <w:t>(Persaud, 2018)</w:t>
          </w:r>
          <w:r w:rsidR="00303D13" w:rsidRPr="00085578">
            <w:rPr>
              <w:sz w:val="24"/>
              <w:szCs w:val="24"/>
            </w:rPr>
            <w:fldChar w:fldCharType="end"/>
          </w:r>
        </w:sdtContent>
      </w:sdt>
      <w:r w:rsidR="00303D13" w:rsidRPr="00085578">
        <w:rPr>
          <w:sz w:val="24"/>
          <w:szCs w:val="24"/>
        </w:rPr>
        <w:t>. I fyfyrwyr, mae lefelau Tacsonomi</w:t>
      </w:r>
      <w:r w:rsidR="00303D13" w:rsidRPr="00085578">
        <w:rPr>
          <w:sz w:val="24"/>
          <w:szCs w:val="24"/>
          <w:lang w:val="en-GB"/>
        </w:rPr>
        <w:t xml:space="preserve"> Bloom</w:t>
      </w:r>
      <w:r w:rsidR="00303D13" w:rsidRPr="00085578">
        <w:rPr>
          <w:sz w:val="24"/>
          <w:szCs w:val="24"/>
        </w:rPr>
        <w:t xml:space="preserve"> yn pontio'r bwlch rhwng yr hyn a wyddant yn awr, a'r hyn y mae angen iddynt ei ddysgu er mwyn ennill lefel uwch o wybodaeth.</w:t>
      </w:r>
      <w:r w:rsidR="00951384" w:rsidRPr="00085578">
        <w:rPr>
          <w:sz w:val="24"/>
          <w:szCs w:val="24"/>
        </w:rPr>
        <w:t xml:space="preserve"> </w:t>
      </w:r>
      <w:r w:rsidR="008D4D63" w:rsidRPr="00085578">
        <w:rPr>
          <w:sz w:val="24"/>
          <w:szCs w:val="24"/>
        </w:rPr>
        <w:t xml:space="preserve">Mae asesu ar gyfer dysgu wedi'i sefydlu bellach fel un o'r ffyrdd mwyaf pwerus o </w:t>
      </w:r>
      <w:r w:rsidR="00FA6CBA">
        <w:rPr>
          <w:sz w:val="24"/>
          <w:szCs w:val="24"/>
        </w:rPr>
        <w:t xml:space="preserve">bontio’r bwlch, </w:t>
      </w:r>
      <w:r w:rsidR="008D4D63" w:rsidRPr="00085578">
        <w:rPr>
          <w:sz w:val="24"/>
          <w:szCs w:val="24"/>
        </w:rPr>
        <w:t>wella dysgu a chodi safonau ac mae ymchwil gyfredol yn ychwanegu rhagor o dystiolaeth i gefnogi'r honiad hwn.</w:t>
      </w:r>
      <w:r w:rsidR="00A82A76" w:rsidRPr="00085578">
        <w:rPr>
          <w:sz w:val="24"/>
          <w:szCs w:val="24"/>
        </w:rPr>
        <w:t xml:space="preserve"> Y tri prif egwyddorion o </w:t>
      </w:r>
      <w:proofErr w:type="spellStart"/>
      <w:r w:rsidR="00A82A76" w:rsidRPr="00085578">
        <w:rPr>
          <w:sz w:val="24"/>
          <w:szCs w:val="24"/>
        </w:rPr>
        <w:t>Aagd</w:t>
      </w:r>
      <w:proofErr w:type="spellEnd"/>
      <w:r w:rsidR="00A82A76" w:rsidRPr="00085578">
        <w:rPr>
          <w:sz w:val="24"/>
          <w:szCs w:val="24"/>
        </w:rPr>
        <w:t xml:space="preserve"> yw i gyfleu hyder y gall pob dysgwr wella, galluogi ddysgwyr i gymryd rhan weithredol yn eu dysgu eu hunain ac i ddatblygu hyder y dysgwyr yn asesu eu cyfoedion a hunan-asesu </w:t>
      </w:r>
      <w:sdt>
        <w:sdtPr>
          <w:rPr>
            <w:sz w:val="24"/>
            <w:szCs w:val="24"/>
          </w:rPr>
          <w:id w:val="99535907"/>
          <w:citation/>
        </w:sdtPr>
        <w:sdtEndPr/>
        <w:sdtContent>
          <w:r w:rsidR="00A82A76" w:rsidRPr="00085578">
            <w:rPr>
              <w:sz w:val="24"/>
              <w:szCs w:val="24"/>
            </w:rPr>
            <w:fldChar w:fldCharType="begin"/>
          </w:r>
          <w:r w:rsidR="00A82A76" w:rsidRPr="00085578">
            <w:rPr>
              <w:sz w:val="24"/>
              <w:szCs w:val="24"/>
              <w:lang w:val="en-GB"/>
            </w:rPr>
            <w:instrText xml:space="preserve"> CITATION Bul16 \l 2057 </w:instrText>
          </w:r>
          <w:r w:rsidR="00A82A76" w:rsidRPr="00085578">
            <w:rPr>
              <w:sz w:val="24"/>
              <w:szCs w:val="24"/>
            </w:rPr>
            <w:fldChar w:fldCharType="separate"/>
          </w:r>
          <w:r w:rsidR="00A82A76" w:rsidRPr="00085578">
            <w:rPr>
              <w:noProof/>
              <w:sz w:val="24"/>
              <w:szCs w:val="24"/>
              <w:lang w:val="en-GB"/>
            </w:rPr>
            <w:t>(Bullock, 2016)</w:t>
          </w:r>
          <w:r w:rsidR="00A82A76" w:rsidRPr="00085578">
            <w:rPr>
              <w:sz w:val="24"/>
              <w:szCs w:val="24"/>
            </w:rPr>
            <w:fldChar w:fldCharType="end"/>
          </w:r>
        </w:sdtContent>
      </w:sdt>
      <w:r w:rsidR="00A82A76" w:rsidRPr="00085578">
        <w:rPr>
          <w:sz w:val="24"/>
          <w:szCs w:val="24"/>
        </w:rPr>
        <w:t>.</w:t>
      </w:r>
      <w:r w:rsidR="00606D0C" w:rsidRPr="00085578">
        <w:rPr>
          <w:sz w:val="24"/>
          <w:szCs w:val="24"/>
        </w:rPr>
        <w:t xml:space="preserve"> O edrych ar egwyddorion </w:t>
      </w:r>
      <w:proofErr w:type="spellStart"/>
      <w:r w:rsidR="00606D0C" w:rsidRPr="00085578">
        <w:rPr>
          <w:sz w:val="24"/>
          <w:szCs w:val="24"/>
        </w:rPr>
        <w:t>Aagd</w:t>
      </w:r>
      <w:proofErr w:type="spellEnd"/>
      <w:r w:rsidR="00606D0C" w:rsidRPr="00085578">
        <w:rPr>
          <w:sz w:val="24"/>
          <w:szCs w:val="24"/>
        </w:rPr>
        <w:t xml:space="preserve"> gallwn gweld bod hyder wedi dod yn rhan mawr o d</w:t>
      </w:r>
      <w:r w:rsidR="00405C15" w:rsidRPr="00085578">
        <w:rPr>
          <w:sz w:val="24"/>
          <w:szCs w:val="24"/>
        </w:rPr>
        <w:t>d</w:t>
      </w:r>
      <w:r w:rsidR="00606D0C" w:rsidRPr="00085578">
        <w:rPr>
          <w:sz w:val="24"/>
          <w:szCs w:val="24"/>
        </w:rPr>
        <w:t>ysgu ac addysgu ac felly mae lles mewn ysgolion wedi cynyddu gan fod mwy o ymwybyddiaeth arni a hefyd mwy o wersi yn cael e</w:t>
      </w:r>
      <w:r w:rsidR="00B91AE1" w:rsidRPr="00085578">
        <w:rPr>
          <w:sz w:val="24"/>
          <w:szCs w:val="24"/>
        </w:rPr>
        <w:t>y</w:t>
      </w:r>
      <w:r w:rsidR="00606D0C" w:rsidRPr="00085578">
        <w:rPr>
          <w:sz w:val="24"/>
          <w:szCs w:val="24"/>
        </w:rPr>
        <w:t xml:space="preserve"> </w:t>
      </w:r>
      <w:r w:rsidR="00B91AE1" w:rsidRPr="00085578">
        <w:rPr>
          <w:sz w:val="24"/>
          <w:szCs w:val="24"/>
        </w:rPr>
        <w:t>c</w:t>
      </w:r>
      <w:r w:rsidR="00606D0C" w:rsidRPr="00085578">
        <w:rPr>
          <w:sz w:val="24"/>
          <w:szCs w:val="24"/>
        </w:rPr>
        <w:t>ynnal mewn ysgolion.</w:t>
      </w:r>
      <w:r w:rsidR="00B91AE1" w:rsidRPr="00085578">
        <w:rPr>
          <w:sz w:val="24"/>
          <w:szCs w:val="24"/>
        </w:rPr>
        <w:t xml:space="preserve"> Yn sôn am wersi, mae yna pump strategaethau effeithiol sydd wedi dod i'w credu yn craidd i arfer asesu ffurfiannol llwyddiannus yn yr ystafell ddosbarth yn ôl y llyfr ‘</w:t>
      </w:r>
      <w:r w:rsidR="00B91AE1" w:rsidRPr="00085578">
        <w:rPr>
          <w:sz w:val="24"/>
          <w:szCs w:val="24"/>
          <w:lang w:val="en-GB"/>
        </w:rPr>
        <w:t>Embedded Formative Assessment’</w:t>
      </w:r>
      <w:r w:rsidR="00A818AF" w:rsidRPr="00085578">
        <w:rPr>
          <w:sz w:val="24"/>
          <w:szCs w:val="24"/>
        </w:rPr>
        <w:t xml:space="preserve"> sef, 1)</w:t>
      </w:r>
      <w:r w:rsidR="00405C15" w:rsidRPr="00085578">
        <w:rPr>
          <w:sz w:val="24"/>
          <w:szCs w:val="24"/>
        </w:rPr>
        <w:t xml:space="preserve"> </w:t>
      </w:r>
      <w:r w:rsidR="00A818AF" w:rsidRPr="00085578">
        <w:rPr>
          <w:sz w:val="24"/>
          <w:szCs w:val="24"/>
        </w:rPr>
        <w:t xml:space="preserve">Egluro, rhannu, a deall bwriadau dysgu a meini prawf ar gyfer llwyddiant, 2) Peiriannu trafodaethau effeithiol yn yr ystafell ddosbarth, gweithgareddau, a thasgau dysgu sy'n </w:t>
      </w:r>
      <w:r w:rsidR="00A818AF" w:rsidRPr="00085578">
        <w:rPr>
          <w:sz w:val="24"/>
          <w:szCs w:val="24"/>
        </w:rPr>
        <w:lastRenderedPageBreak/>
        <w:t>ennyn tystiolaeth o ddysgu, 3) Darparu adborth sy'n symud dysgu yn ei flaen, 4) Ysgogi dysgwyr fel adnoddau cyfarwyddiadol i'w gilydd ac yn olaf 5) I hysgogi dysgwyr fel perchnogion eu dysgu eu hunain</w:t>
      </w:r>
      <w:r w:rsidR="00A61A25" w:rsidRPr="00085578">
        <w:rPr>
          <w:sz w:val="24"/>
          <w:szCs w:val="24"/>
        </w:rPr>
        <w:t xml:space="preserve"> </w:t>
      </w:r>
      <w:sdt>
        <w:sdtPr>
          <w:rPr>
            <w:sz w:val="24"/>
            <w:szCs w:val="24"/>
          </w:rPr>
          <w:id w:val="12733649"/>
          <w:citation/>
        </w:sdtPr>
        <w:sdtEndPr/>
        <w:sdtContent>
          <w:r w:rsidR="00A61A25" w:rsidRPr="00085578">
            <w:rPr>
              <w:sz w:val="24"/>
              <w:szCs w:val="24"/>
            </w:rPr>
            <w:fldChar w:fldCharType="begin"/>
          </w:r>
          <w:r w:rsidR="00A61A25" w:rsidRPr="00085578">
            <w:rPr>
              <w:sz w:val="24"/>
              <w:szCs w:val="24"/>
              <w:lang w:val="en-GB"/>
            </w:rPr>
            <w:instrText xml:space="preserve"> CITATION Goo12 \l 2057 </w:instrText>
          </w:r>
          <w:r w:rsidR="00A61A25" w:rsidRPr="00085578">
            <w:rPr>
              <w:sz w:val="24"/>
              <w:szCs w:val="24"/>
            </w:rPr>
            <w:fldChar w:fldCharType="separate"/>
          </w:r>
          <w:r w:rsidR="00A61A25" w:rsidRPr="00085578">
            <w:rPr>
              <w:noProof/>
              <w:sz w:val="24"/>
              <w:szCs w:val="24"/>
              <w:lang w:val="en-GB"/>
            </w:rPr>
            <w:t>(Goodrich, 2012)</w:t>
          </w:r>
          <w:r w:rsidR="00A61A25" w:rsidRPr="00085578">
            <w:rPr>
              <w:sz w:val="24"/>
              <w:szCs w:val="24"/>
            </w:rPr>
            <w:fldChar w:fldCharType="end"/>
          </w:r>
        </w:sdtContent>
      </w:sdt>
      <w:r w:rsidR="00A61A25" w:rsidRPr="00085578">
        <w:rPr>
          <w:sz w:val="24"/>
          <w:szCs w:val="24"/>
        </w:rPr>
        <w:t>.</w:t>
      </w:r>
      <w:r w:rsidR="007A1133" w:rsidRPr="00085578">
        <w:rPr>
          <w:sz w:val="24"/>
          <w:szCs w:val="24"/>
        </w:rPr>
        <w:t xml:space="preserve"> Yn amlwg mae </w:t>
      </w:r>
      <w:proofErr w:type="spellStart"/>
      <w:r w:rsidR="007A1133" w:rsidRPr="00085578">
        <w:rPr>
          <w:sz w:val="24"/>
          <w:szCs w:val="24"/>
        </w:rPr>
        <w:t>Aagd</w:t>
      </w:r>
      <w:proofErr w:type="spellEnd"/>
      <w:r w:rsidR="007A1133" w:rsidRPr="00085578">
        <w:rPr>
          <w:sz w:val="24"/>
          <w:szCs w:val="24"/>
        </w:rPr>
        <w:t xml:space="preserve"> yn ffordd effeithiol iawn er mwyn symud dysgu yn ei flaen ym mhob elfen dysgwyr nid yn unig canlyniadau ond i’w ddefnyddio tu fas ir dosbarth a heibio ysgol yn y dyfodol.   </w:t>
      </w:r>
    </w:p>
    <w:p w14:paraId="1E8A85EF" w14:textId="1DD83274" w:rsidR="00F46641" w:rsidRPr="00085578" w:rsidRDefault="0072271F" w:rsidP="00085578">
      <w:pPr>
        <w:spacing w:line="360" w:lineRule="auto"/>
        <w:rPr>
          <w:sz w:val="24"/>
          <w:szCs w:val="24"/>
        </w:rPr>
      </w:pPr>
      <w:r w:rsidRPr="00085578">
        <w:rPr>
          <w:sz w:val="24"/>
          <w:szCs w:val="24"/>
        </w:rPr>
        <w:t>Cynigia ‘Didau’ y farn bod dylai pob disgybl gwneud rhywbeth mae nhw’n gweld yn anodd a ddylai pob disgybl cael ei herio. Er hynny, sut ydyn yn penderfynu pa disgyblion sydd yn cael ei herio yn fwy neu yn llai nag eraill? Gan dderbyn hynny mae asesu ffurfiannol ond yn helpu ni i wybod beth sy’n digwydd ar y pryd o ran dealltwriaeth y disgybl. Mae asesu ffurfiannol ond yn helpu athrawon i wybod os oes angen mw</w:t>
      </w:r>
      <w:r w:rsidR="001508DC" w:rsidRPr="00085578">
        <w:rPr>
          <w:sz w:val="24"/>
          <w:szCs w:val="24"/>
        </w:rPr>
        <w:t>y</w:t>
      </w:r>
      <w:r w:rsidRPr="00085578">
        <w:rPr>
          <w:sz w:val="24"/>
          <w:szCs w:val="24"/>
        </w:rPr>
        <w:t xml:space="preserve"> o esboniad, ymarfer neu cymorth ar bwnc anodd. Ymhellach credau </w:t>
      </w:r>
      <w:sdt>
        <w:sdtPr>
          <w:rPr>
            <w:sz w:val="24"/>
            <w:szCs w:val="24"/>
          </w:rPr>
          <w:id w:val="1703829709"/>
          <w:citation/>
        </w:sdtPr>
        <w:sdtEndPr/>
        <w:sdtContent>
          <w:r w:rsidR="00C465BA">
            <w:rPr>
              <w:sz w:val="24"/>
              <w:szCs w:val="24"/>
            </w:rPr>
            <w:fldChar w:fldCharType="begin"/>
          </w:r>
          <w:r w:rsidR="00C465BA">
            <w:rPr>
              <w:sz w:val="24"/>
              <w:szCs w:val="24"/>
              <w:lang w:val="en-GB"/>
            </w:rPr>
            <w:instrText xml:space="preserve"> CITATION Did15 \l 2057 </w:instrText>
          </w:r>
          <w:r w:rsidR="00C465BA">
            <w:rPr>
              <w:sz w:val="24"/>
              <w:szCs w:val="24"/>
            </w:rPr>
            <w:fldChar w:fldCharType="separate"/>
          </w:r>
          <w:r w:rsidR="00C465BA" w:rsidRPr="00C465BA">
            <w:rPr>
              <w:noProof/>
              <w:sz w:val="24"/>
              <w:szCs w:val="24"/>
              <w:lang w:val="en-GB"/>
            </w:rPr>
            <w:t>(Didau, 2015)</w:t>
          </w:r>
          <w:r w:rsidR="00C465BA">
            <w:rPr>
              <w:sz w:val="24"/>
              <w:szCs w:val="24"/>
            </w:rPr>
            <w:fldChar w:fldCharType="end"/>
          </w:r>
        </w:sdtContent>
      </w:sdt>
      <w:r w:rsidRPr="00085578">
        <w:rPr>
          <w:sz w:val="24"/>
          <w:szCs w:val="24"/>
        </w:rPr>
        <w:t xml:space="preserve"> nad yw hwn yn ddigon i benderfynyn dylai rhai disgyblion peidio cael ei ddysgu yn y pwnc penodol yna. Ceir tystiolaeth bellach i gefnogi Didau yng nghanfyddiadau </w:t>
      </w:r>
      <w:sdt>
        <w:sdtPr>
          <w:rPr>
            <w:sz w:val="24"/>
            <w:szCs w:val="24"/>
          </w:rPr>
          <w:id w:val="1633369816"/>
          <w:citation/>
        </w:sdtPr>
        <w:sdtEndPr/>
        <w:sdtContent>
          <w:r w:rsidR="00C465BA">
            <w:rPr>
              <w:sz w:val="24"/>
              <w:szCs w:val="24"/>
            </w:rPr>
            <w:fldChar w:fldCharType="begin"/>
          </w:r>
          <w:r w:rsidR="00C465BA">
            <w:rPr>
              <w:sz w:val="24"/>
              <w:szCs w:val="24"/>
              <w:lang w:val="en-GB"/>
            </w:rPr>
            <w:instrText xml:space="preserve"> CITATION All15 \l 2057 </w:instrText>
          </w:r>
          <w:r w:rsidR="00C465BA">
            <w:rPr>
              <w:sz w:val="24"/>
              <w:szCs w:val="24"/>
            </w:rPr>
            <w:fldChar w:fldCharType="separate"/>
          </w:r>
          <w:r w:rsidR="00C465BA" w:rsidRPr="00C465BA">
            <w:rPr>
              <w:noProof/>
              <w:sz w:val="24"/>
              <w:szCs w:val="24"/>
              <w:lang w:val="en-GB"/>
            </w:rPr>
            <w:t>(Allison &amp; Tharby, 2015)</w:t>
          </w:r>
          <w:r w:rsidR="00C465BA">
            <w:rPr>
              <w:sz w:val="24"/>
              <w:szCs w:val="24"/>
            </w:rPr>
            <w:fldChar w:fldCharType="end"/>
          </w:r>
        </w:sdtContent>
      </w:sdt>
      <w:r w:rsidR="00C465BA">
        <w:rPr>
          <w:sz w:val="24"/>
          <w:szCs w:val="24"/>
        </w:rPr>
        <w:t xml:space="preserve"> </w:t>
      </w:r>
      <w:r w:rsidRPr="00085578">
        <w:rPr>
          <w:sz w:val="24"/>
          <w:szCs w:val="24"/>
        </w:rPr>
        <w:t>sef her sydd yn cefnogi dysgu. Fodd bynnag sgil athro/ athrawes effeithiol yw i wthio disgyblion i herio ond nid gormod fel ei bod nhw’n symud mewn ir ‘</w:t>
      </w:r>
      <w:r w:rsidRPr="00085578">
        <w:rPr>
          <w:sz w:val="24"/>
          <w:szCs w:val="24"/>
          <w:lang w:val="en-GB"/>
        </w:rPr>
        <w:t>panic zone’</w:t>
      </w:r>
      <w:r w:rsidRPr="00085578">
        <w:rPr>
          <w:sz w:val="24"/>
          <w:szCs w:val="24"/>
        </w:rPr>
        <w:t xml:space="preserve"> ac yna mae ei ddysgu yn cyfyngu. Yn fwy bwysig mae angen newid meddylfryd y disgyblion o ‘</w:t>
      </w:r>
      <w:r w:rsidRPr="00085578">
        <w:rPr>
          <w:sz w:val="24"/>
          <w:szCs w:val="24"/>
          <w:lang w:val="en-GB"/>
        </w:rPr>
        <w:t>Fixed Mindset’</w:t>
      </w:r>
      <w:r w:rsidRPr="00085578">
        <w:rPr>
          <w:sz w:val="24"/>
          <w:szCs w:val="24"/>
        </w:rPr>
        <w:t xml:space="preserve"> ir ‘</w:t>
      </w:r>
      <w:r w:rsidR="00C465BA">
        <w:rPr>
          <w:sz w:val="24"/>
          <w:szCs w:val="24"/>
          <w:lang w:val="en-GB"/>
        </w:rPr>
        <w:t>G</w:t>
      </w:r>
      <w:r w:rsidRPr="00085578">
        <w:rPr>
          <w:sz w:val="24"/>
          <w:szCs w:val="24"/>
          <w:lang w:val="en-GB"/>
        </w:rPr>
        <w:t xml:space="preserve">rowth </w:t>
      </w:r>
      <w:r w:rsidR="00C465BA">
        <w:rPr>
          <w:sz w:val="24"/>
          <w:szCs w:val="24"/>
          <w:lang w:val="en-GB"/>
        </w:rPr>
        <w:t>M</w:t>
      </w:r>
      <w:r w:rsidRPr="00085578">
        <w:rPr>
          <w:sz w:val="24"/>
          <w:szCs w:val="24"/>
          <w:lang w:val="en-GB"/>
        </w:rPr>
        <w:t>indset’</w:t>
      </w:r>
      <w:r w:rsidRPr="00085578">
        <w:rPr>
          <w:sz w:val="24"/>
          <w:szCs w:val="24"/>
        </w:rPr>
        <w:t xml:space="preserve"> yn enwedig y disgyblion sy’n tangyflawni. Dydy’n nhw ddim eisiau cael ei weld fel rhywun sydd methu ymdopi neu angen mw</w:t>
      </w:r>
      <w:r w:rsidR="00D9187F" w:rsidRPr="00085578">
        <w:rPr>
          <w:sz w:val="24"/>
          <w:szCs w:val="24"/>
        </w:rPr>
        <w:t>y</w:t>
      </w:r>
      <w:r w:rsidRPr="00085578">
        <w:rPr>
          <w:sz w:val="24"/>
          <w:szCs w:val="24"/>
        </w:rPr>
        <w:t xml:space="preserve"> o gymorth na phawb arall, ond gwaith yr athrawon effeithiol yw i gefnogi’r disgyblion i gredu bod nhw’n gallu gwneud y gwaith yma neu by</w:t>
      </w:r>
      <w:r w:rsidR="00D9187F" w:rsidRPr="00085578">
        <w:rPr>
          <w:sz w:val="24"/>
          <w:szCs w:val="24"/>
        </w:rPr>
        <w:t>ddw</w:t>
      </w:r>
      <w:r w:rsidRPr="00085578">
        <w:rPr>
          <w:sz w:val="24"/>
          <w:szCs w:val="24"/>
        </w:rPr>
        <w:t xml:space="preserve">n nhw ddim </w:t>
      </w:r>
      <w:r w:rsidR="00D9187F" w:rsidRPr="00085578">
        <w:rPr>
          <w:sz w:val="24"/>
          <w:szCs w:val="24"/>
        </w:rPr>
        <w:t>wedi r</w:t>
      </w:r>
      <w:r w:rsidRPr="00085578">
        <w:rPr>
          <w:sz w:val="24"/>
          <w:szCs w:val="24"/>
        </w:rPr>
        <w:t>oi y gwaith ar lefel uchaf o her iddyn nhw ac i beidio rhoi lan</w:t>
      </w:r>
      <w:r w:rsidR="00B60DF3">
        <w:rPr>
          <w:sz w:val="24"/>
          <w:szCs w:val="24"/>
        </w:rPr>
        <w:t xml:space="preserve"> ond dyfalbarhau</w:t>
      </w:r>
      <w:r w:rsidRPr="00085578">
        <w:rPr>
          <w:sz w:val="24"/>
          <w:szCs w:val="24"/>
        </w:rPr>
        <w:t>. Troi herio’r disgyblion mae nhw’n dysgu mwy ac yna mae asesu a</w:t>
      </w:r>
      <w:r w:rsidR="001508DC" w:rsidRPr="00085578">
        <w:rPr>
          <w:sz w:val="24"/>
          <w:szCs w:val="24"/>
        </w:rPr>
        <w:t>r gyfer</w:t>
      </w:r>
      <w:r w:rsidRPr="00085578">
        <w:rPr>
          <w:sz w:val="24"/>
          <w:szCs w:val="24"/>
        </w:rPr>
        <w:t xml:space="preserve"> dysgu yn fwy effeithiol</w:t>
      </w:r>
      <w:r w:rsidR="0053540C" w:rsidRPr="00085578">
        <w:rPr>
          <w:sz w:val="24"/>
          <w:szCs w:val="24"/>
        </w:rPr>
        <w:t xml:space="preserve">. </w:t>
      </w:r>
      <w:r w:rsidR="00AE6E56" w:rsidRPr="00085578">
        <w:rPr>
          <w:sz w:val="24"/>
          <w:szCs w:val="24"/>
        </w:rPr>
        <w:t xml:space="preserve"> </w:t>
      </w:r>
      <w:r w:rsidR="001F17B8" w:rsidRPr="00085578">
        <w:rPr>
          <w:sz w:val="24"/>
          <w:szCs w:val="24"/>
        </w:rPr>
        <w:t xml:space="preserve">Mae </w:t>
      </w:r>
      <w:proofErr w:type="spellStart"/>
      <w:r w:rsidR="008C2972" w:rsidRPr="00085578">
        <w:rPr>
          <w:sz w:val="24"/>
          <w:szCs w:val="24"/>
        </w:rPr>
        <w:t>Aagd</w:t>
      </w:r>
      <w:proofErr w:type="spellEnd"/>
      <w:r w:rsidR="008C2972" w:rsidRPr="00085578">
        <w:rPr>
          <w:sz w:val="24"/>
          <w:szCs w:val="24"/>
        </w:rPr>
        <w:t xml:space="preserve"> a ‘</w:t>
      </w:r>
      <w:r w:rsidR="00C465BA">
        <w:rPr>
          <w:sz w:val="24"/>
          <w:szCs w:val="24"/>
          <w:lang w:val="en-GB"/>
        </w:rPr>
        <w:t>G</w:t>
      </w:r>
      <w:r w:rsidR="008C2972" w:rsidRPr="00085578">
        <w:rPr>
          <w:sz w:val="24"/>
          <w:szCs w:val="24"/>
          <w:lang w:val="en-GB"/>
        </w:rPr>
        <w:t xml:space="preserve">rowth </w:t>
      </w:r>
      <w:r w:rsidR="00C465BA">
        <w:rPr>
          <w:sz w:val="24"/>
          <w:szCs w:val="24"/>
          <w:lang w:val="en-GB"/>
        </w:rPr>
        <w:t>M</w:t>
      </w:r>
      <w:r w:rsidR="008C2972" w:rsidRPr="00085578">
        <w:rPr>
          <w:sz w:val="24"/>
          <w:szCs w:val="24"/>
          <w:lang w:val="en-GB"/>
        </w:rPr>
        <w:t>indset’</w:t>
      </w:r>
      <w:r w:rsidR="008C2972" w:rsidRPr="00085578">
        <w:rPr>
          <w:sz w:val="24"/>
          <w:szCs w:val="24"/>
        </w:rPr>
        <w:t xml:space="preserve"> yn cyd-fynd, mae angen nhw ar ei gilydd i weithio yn effeithiol. Mae rhaid fod yn y ‘</w:t>
      </w:r>
      <w:r w:rsidR="00C465BA">
        <w:rPr>
          <w:sz w:val="24"/>
          <w:szCs w:val="24"/>
          <w:lang w:val="en-GB"/>
        </w:rPr>
        <w:t>G</w:t>
      </w:r>
      <w:r w:rsidR="008C2972" w:rsidRPr="00085578">
        <w:rPr>
          <w:sz w:val="24"/>
          <w:szCs w:val="24"/>
          <w:lang w:val="en-GB"/>
        </w:rPr>
        <w:t xml:space="preserve">rowth </w:t>
      </w:r>
      <w:r w:rsidR="00C465BA">
        <w:rPr>
          <w:sz w:val="24"/>
          <w:szCs w:val="24"/>
          <w:lang w:val="en-GB"/>
        </w:rPr>
        <w:t>M</w:t>
      </w:r>
      <w:r w:rsidR="008C2972" w:rsidRPr="00085578">
        <w:rPr>
          <w:sz w:val="24"/>
          <w:szCs w:val="24"/>
          <w:lang w:val="en-GB"/>
        </w:rPr>
        <w:t>indset’</w:t>
      </w:r>
      <w:r w:rsidR="008C2972" w:rsidRPr="00085578">
        <w:rPr>
          <w:sz w:val="24"/>
          <w:szCs w:val="24"/>
        </w:rPr>
        <w:t xml:space="preserve"> er mwyn gweld sut y gallwn nhw gwella neu gwthio ei hun ir cam nesaf ac hwn yw defnydd o asesu ar gyfer dysgu.  Cytunai  </w:t>
      </w:r>
      <w:sdt>
        <w:sdtPr>
          <w:rPr>
            <w:sz w:val="24"/>
            <w:szCs w:val="24"/>
          </w:rPr>
          <w:id w:val="-423571145"/>
          <w:citation/>
        </w:sdtPr>
        <w:sdtEndPr/>
        <w:sdtContent>
          <w:r w:rsidR="00932D0E" w:rsidRPr="00085578">
            <w:rPr>
              <w:sz w:val="24"/>
              <w:szCs w:val="24"/>
            </w:rPr>
            <w:fldChar w:fldCharType="begin"/>
          </w:r>
          <w:r w:rsidR="00932D0E" w:rsidRPr="00085578">
            <w:rPr>
              <w:sz w:val="24"/>
              <w:szCs w:val="24"/>
              <w:lang w:val="en-GB"/>
            </w:rPr>
            <w:instrText xml:space="preserve"> CITATION Mas13 \l 2057 </w:instrText>
          </w:r>
          <w:r w:rsidR="00932D0E" w:rsidRPr="00085578">
            <w:rPr>
              <w:sz w:val="24"/>
              <w:szCs w:val="24"/>
            </w:rPr>
            <w:fldChar w:fldCharType="separate"/>
          </w:r>
          <w:r w:rsidR="00932D0E" w:rsidRPr="00085578">
            <w:rPr>
              <w:noProof/>
              <w:sz w:val="24"/>
              <w:szCs w:val="24"/>
              <w:lang w:val="en-GB"/>
            </w:rPr>
            <w:t>(Masters, 2013)</w:t>
          </w:r>
          <w:r w:rsidR="00932D0E" w:rsidRPr="00085578">
            <w:rPr>
              <w:sz w:val="24"/>
              <w:szCs w:val="24"/>
            </w:rPr>
            <w:fldChar w:fldCharType="end"/>
          </w:r>
        </w:sdtContent>
      </w:sdt>
      <w:r w:rsidR="00932D0E" w:rsidRPr="00085578">
        <w:rPr>
          <w:sz w:val="24"/>
          <w:szCs w:val="24"/>
        </w:rPr>
        <w:t xml:space="preserve"> </w:t>
      </w:r>
      <w:r w:rsidR="008C2972" w:rsidRPr="00085578">
        <w:rPr>
          <w:sz w:val="24"/>
          <w:szCs w:val="24"/>
        </w:rPr>
        <w:t>“</w:t>
      </w:r>
      <w:r w:rsidR="008C2972" w:rsidRPr="00085578">
        <w:rPr>
          <w:sz w:val="24"/>
          <w:szCs w:val="24"/>
          <w:lang w:val="en-GB"/>
        </w:rPr>
        <w:t>When students’ performances are assessed from the perspective of a growth mindset, the focus is not so much on ‘judging’ as on understanding where individuals are in their learning at the time of assessment. What knowledge, skills and understandings do they currently demonstrate.”</w:t>
      </w:r>
      <w:r w:rsidR="001945A1" w:rsidRPr="00085578">
        <w:rPr>
          <w:sz w:val="24"/>
          <w:szCs w:val="24"/>
          <w:lang w:val="en-GB"/>
        </w:rPr>
        <w:t xml:space="preserve"> </w:t>
      </w:r>
      <w:r w:rsidR="001945A1" w:rsidRPr="00085578">
        <w:rPr>
          <w:sz w:val="24"/>
          <w:szCs w:val="24"/>
        </w:rPr>
        <w:t>Felly er mwyn symud y disgyblion mas or ‘</w:t>
      </w:r>
      <w:r w:rsidR="001945A1" w:rsidRPr="00085578">
        <w:rPr>
          <w:sz w:val="24"/>
          <w:szCs w:val="24"/>
          <w:lang w:val="en-GB"/>
        </w:rPr>
        <w:t>fixed mindset’</w:t>
      </w:r>
      <w:r w:rsidR="001945A1" w:rsidRPr="00085578">
        <w:rPr>
          <w:sz w:val="24"/>
          <w:szCs w:val="24"/>
        </w:rPr>
        <w:t xml:space="preserve"> lle mae nhw yn tybio bod ein cymeriad, deallusrwydd, a gallu creadigol yn statig ac na allwn nhw ei newid mewn unrhyw ffordd ystyrlon, a llwyddiant yw cadarnhad y deallusrwydd hwnnw </w:t>
      </w:r>
      <w:r w:rsidR="001945A1" w:rsidRPr="00085578">
        <w:rPr>
          <w:sz w:val="24"/>
          <w:szCs w:val="24"/>
        </w:rPr>
        <w:lastRenderedPageBreak/>
        <w:t xml:space="preserve">cynhenid mae angen defnyddio strategaethau </w:t>
      </w:r>
      <w:proofErr w:type="spellStart"/>
      <w:r w:rsidR="001945A1" w:rsidRPr="00085578">
        <w:rPr>
          <w:sz w:val="24"/>
          <w:szCs w:val="24"/>
        </w:rPr>
        <w:t>Aagd</w:t>
      </w:r>
      <w:proofErr w:type="spellEnd"/>
      <w:r w:rsidR="001945A1" w:rsidRPr="00085578">
        <w:rPr>
          <w:sz w:val="24"/>
          <w:szCs w:val="24"/>
        </w:rPr>
        <w:t xml:space="preserve"> er mwyn symud y dysgwyr mas or ‘</w:t>
      </w:r>
      <w:r w:rsidR="00C465BA">
        <w:rPr>
          <w:sz w:val="24"/>
          <w:szCs w:val="24"/>
          <w:lang w:val="en-GB"/>
        </w:rPr>
        <w:t>F</w:t>
      </w:r>
      <w:r w:rsidR="001945A1" w:rsidRPr="00085578">
        <w:rPr>
          <w:sz w:val="24"/>
          <w:szCs w:val="24"/>
          <w:lang w:val="en-GB"/>
        </w:rPr>
        <w:t xml:space="preserve">ixed </w:t>
      </w:r>
      <w:r w:rsidR="00C465BA">
        <w:rPr>
          <w:sz w:val="24"/>
          <w:szCs w:val="24"/>
          <w:lang w:val="en-GB"/>
        </w:rPr>
        <w:t>M</w:t>
      </w:r>
      <w:r w:rsidR="001945A1" w:rsidRPr="00085578">
        <w:rPr>
          <w:sz w:val="24"/>
          <w:szCs w:val="24"/>
          <w:lang w:val="en-GB"/>
        </w:rPr>
        <w:t>indset’</w:t>
      </w:r>
      <w:r w:rsidR="001945A1" w:rsidRPr="00085578">
        <w:rPr>
          <w:sz w:val="24"/>
          <w:szCs w:val="24"/>
        </w:rPr>
        <w:t xml:space="preserve"> ac i fewn i’r ‘</w:t>
      </w:r>
      <w:r w:rsidR="00C465BA">
        <w:rPr>
          <w:sz w:val="24"/>
          <w:szCs w:val="24"/>
          <w:lang w:val="en-GB"/>
        </w:rPr>
        <w:t>G</w:t>
      </w:r>
      <w:r w:rsidR="001945A1" w:rsidRPr="00085578">
        <w:rPr>
          <w:sz w:val="24"/>
          <w:szCs w:val="24"/>
          <w:lang w:val="en-GB"/>
        </w:rPr>
        <w:t xml:space="preserve">rowth </w:t>
      </w:r>
      <w:r w:rsidR="00C465BA">
        <w:rPr>
          <w:sz w:val="24"/>
          <w:szCs w:val="24"/>
          <w:lang w:val="en-GB"/>
        </w:rPr>
        <w:t>M</w:t>
      </w:r>
      <w:r w:rsidR="001945A1" w:rsidRPr="00085578">
        <w:rPr>
          <w:sz w:val="24"/>
          <w:szCs w:val="24"/>
          <w:lang w:val="en-GB"/>
        </w:rPr>
        <w:t>indset’</w:t>
      </w:r>
      <w:r w:rsidR="001945A1" w:rsidRPr="00085578">
        <w:rPr>
          <w:sz w:val="24"/>
          <w:szCs w:val="24"/>
        </w:rPr>
        <w:t>.</w:t>
      </w:r>
    </w:p>
    <w:p w14:paraId="34945EB3" w14:textId="784EADBF" w:rsidR="00C20305" w:rsidRPr="00085578" w:rsidRDefault="00C153EA" w:rsidP="00085578">
      <w:pPr>
        <w:spacing w:line="360" w:lineRule="auto"/>
        <w:rPr>
          <w:sz w:val="24"/>
          <w:szCs w:val="24"/>
        </w:rPr>
      </w:pPr>
      <w:r w:rsidRPr="00085578">
        <w:rPr>
          <w:sz w:val="24"/>
          <w:szCs w:val="24"/>
        </w:rPr>
        <w:t xml:space="preserve">Mae </w:t>
      </w:r>
      <w:proofErr w:type="spellStart"/>
      <w:r w:rsidRPr="00085578">
        <w:rPr>
          <w:sz w:val="24"/>
          <w:szCs w:val="24"/>
        </w:rPr>
        <w:t>Aagd</w:t>
      </w:r>
      <w:proofErr w:type="spellEnd"/>
      <w:r w:rsidRPr="00085578">
        <w:rPr>
          <w:sz w:val="24"/>
          <w:szCs w:val="24"/>
        </w:rPr>
        <w:t xml:space="preserve"> yn un o’r pethau mwyaf pwerus ac effeithiol  i ddefnyddio i fod yn athro</w:t>
      </w:r>
      <w:r w:rsidR="00856721" w:rsidRPr="00085578">
        <w:rPr>
          <w:sz w:val="24"/>
          <w:szCs w:val="24"/>
        </w:rPr>
        <w:t xml:space="preserve"> </w:t>
      </w:r>
      <w:r w:rsidRPr="00085578">
        <w:rPr>
          <w:sz w:val="24"/>
          <w:szCs w:val="24"/>
        </w:rPr>
        <w:t xml:space="preserve">/ athrawes rhagorol. Mae hanfodol i ddysgu ac addysgu. </w:t>
      </w:r>
      <w:r w:rsidR="00573654" w:rsidRPr="00085578">
        <w:rPr>
          <w:sz w:val="24"/>
          <w:szCs w:val="24"/>
        </w:rPr>
        <w:t xml:space="preserve">Wrth edrych ar llenyddiaeth o gwmpas asesu ffurfiannol gallwn gweld bod yna llawer o gryfderau ac elwau o ddefnyddio </w:t>
      </w:r>
      <w:proofErr w:type="spellStart"/>
      <w:r w:rsidR="00573654" w:rsidRPr="00085578">
        <w:rPr>
          <w:sz w:val="24"/>
          <w:szCs w:val="24"/>
        </w:rPr>
        <w:t>Aagd</w:t>
      </w:r>
      <w:proofErr w:type="spellEnd"/>
      <w:r w:rsidR="00573654" w:rsidRPr="00085578">
        <w:rPr>
          <w:sz w:val="24"/>
          <w:szCs w:val="24"/>
        </w:rPr>
        <w:t xml:space="preserve"> yn y dosbarth gyda dysgwyr. Yr ydym yn codi hyder sef yn dod o dan lles, mae lles yn yr ysgol wedi dod yn testun cryf erbyn hyn. Mae lles y blant yn bwysig iawn, mae’r dysgwyr yn dysgu orau pan yr ydynt nhw’n hapus gyda mwy o hyder i drafod ac yna’n ymateb yn dda i </w:t>
      </w:r>
      <w:proofErr w:type="spellStart"/>
      <w:r w:rsidR="00573654" w:rsidRPr="00085578">
        <w:rPr>
          <w:sz w:val="24"/>
          <w:szCs w:val="24"/>
        </w:rPr>
        <w:t>Aagd</w:t>
      </w:r>
      <w:proofErr w:type="spellEnd"/>
      <w:r w:rsidR="00573654" w:rsidRPr="00085578">
        <w:rPr>
          <w:sz w:val="24"/>
          <w:szCs w:val="24"/>
        </w:rPr>
        <w:t xml:space="preserve">. </w:t>
      </w:r>
      <w:r w:rsidR="00121104" w:rsidRPr="00085578">
        <w:rPr>
          <w:sz w:val="24"/>
          <w:szCs w:val="24"/>
        </w:rPr>
        <w:t xml:space="preserve">Elfen arall sydd yn wella yw ymddygiad wrth defnyddio </w:t>
      </w:r>
      <w:proofErr w:type="spellStart"/>
      <w:r w:rsidR="00121104" w:rsidRPr="00085578">
        <w:rPr>
          <w:sz w:val="24"/>
          <w:szCs w:val="24"/>
        </w:rPr>
        <w:t>Aagd</w:t>
      </w:r>
      <w:proofErr w:type="spellEnd"/>
      <w:r w:rsidR="00121104" w:rsidRPr="00085578">
        <w:rPr>
          <w:sz w:val="24"/>
          <w:szCs w:val="24"/>
        </w:rPr>
        <w:t xml:space="preserve">, yr ydych yn gwybod ble mae’r plant a beth mae angen iddyn nhw i wneud i gyrraedd y cam nesaf ac achos ei bod nhw, y dysgwyr yn gwybod hwn hefyd mae’n rheoli ymddygiad yn dda achos does dim amser gyda nhw i gam ymddwyn y maent nhw’n gwybod beth sydd o’i ddisgwyl ohonyn nhw, felly mae </w:t>
      </w:r>
      <w:proofErr w:type="spellStart"/>
      <w:r w:rsidR="00121104" w:rsidRPr="00085578">
        <w:rPr>
          <w:sz w:val="24"/>
          <w:szCs w:val="24"/>
        </w:rPr>
        <w:t>Aagd</w:t>
      </w:r>
      <w:proofErr w:type="spellEnd"/>
      <w:r w:rsidR="00121104" w:rsidRPr="00085578">
        <w:rPr>
          <w:sz w:val="24"/>
          <w:szCs w:val="24"/>
        </w:rPr>
        <w:t xml:space="preserve"> yn gallu ymddwyn fel strategaeth ymddygiad hefyd. Elfen arall yw gwahaniaethu, mae </w:t>
      </w:r>
      <w:proofErr w:type="spellStart"/>
      <w:r w:rsidR="00121104" w:rsidRPr="00085578">
        <w:rPr>
          <w:sz w:val="24"/>
          <w:szCs w:val="24"/>
        </w:rPr>
        <w:t>Aagd</w:t>
      </w:r>
      <w:proofErr w:type="spellEnd"/>
      <w:r w:rsidR="00121104" w:rsidRPr="00085578">
        <w:rPr>
          <w:sz w:val="24"/>
          <w:szCs w:val="24"/>
        </w:rPr>
        <w:t xml:space="preserve"> yn holl bwysig i cydnabod os oes angen gwahaniaethu ac os oes gyda phwy a beth</w:t>
      </w:r>
      <w:r w:rsidR="00856721" w:rsidRPr="00085578">
        <w:rPr>
          <w:sz w:val="24"/>
          <w:szCs w:val="24"/>
        </w:rPr>
        <w:t xml:space="preserve"> </w:t>
      </w:r>
      <w:r w:rsidR="00121104" w:rsidRPr="00085578">
        <w:rPr>
          <w:sz w:val="24"/>
          <w:szCs w:val="24"/>
        </w:rPr>
        <w:t xml:space="preserve">/ pa wybodaeth. Mae </w:t>
      </w:r>
      <w:proofErr w:type="spellStart"/>
      <w:r w:rsidR="00121104" w:rsidRPr="00085578">
        <w:rPr>
          <w:sz w:val="24"/>
          <w:szCs w:val="24"/>
        </w:rPr>
        <w:t>Aagd</w:t>
      </w:r>
      <w:proofErr w:type="spellEnd"/>
      <w:r w:rsidR="00121104" w:rsidRPr="00085578">
        <w:rPr>
          <w:sz w:val="24"/>
          <w:szCs w:val="24"/>
        </w:rPr>
        <w:t xml:space="preserve"> yn hanfodol er mwyn gwahaniaethu. Mae’r holl elfennau yma yn cyd-fynd ac yn helpu’r ysgol i gael y canlyniadau y maen nhw’n eisoes ac yna yn llwyddo.</w:t>
      </w:r>
    </w:p>
    <w:p w14:paraId="0A22FF2A" w14:textId="22E90DAF" w:rsidR="006A1A7B" w:rsidRPr="00085578" w:rsidRDefault="006A1A7B" w:rsidP="00085578">
      <w:pPr>
        <w:spacing w:line="360" w:lineRule="auto"/>
        <w:rPr>
          <w:sz w:val="24"/>
          <w:szCs w:val="24"/>
        </w:rPr>
      </w:pPr>
      <w:r w:rsidRPr="00085578">
        <w:rPr>
          <w:sz w:val="24"/>
          <w:szCs w:val="24"/>
        </w:rPr>
        <w:t xml:space="preserve">Pam oes angen gwella </w:t>
      </w:r>
      <w:proofErr w:type="spellStart"/>
      <w:r w:rsidRPr="00085578">
        <w:rPr>
          <w:sz w:val="24"/>
          <w:szCs w:val="24"/>
        </w:rPr>
        <w:t>Aagd</w:t>
      </w:r>
      <w:proofErr w:type="spellEnd"/>
      <w:r w:rsidRPr="00085578">
        <w:rPr>
          <w:sz w:val="24"/>
          <w:szCs w:val="24"/>
        </w:rPr>
        <w:t xml:space="preserve"> yn yr ysgol yma te? Wel, yn ôl adroddiad o </w:t>
      </w:r>
      <w:r w:rsidR="00C465BA">
        <w:rPr>
          <w:sz w:val="24"/>
          <w:szCs w:val="24"/>
        </w:rPr>
        <w:t>(</w:t>
      </w:r>
      <w:r w:rsidRPr="00085578">
        <w:rPr>
          <w:sz w:val="24"/>
          <w:szCs w:val="24"/>
        </w:rPr>
        <w:t>ESTYN</w:t>
      </w:r>
      <w:r w:rsidR="00C465BA">
        <w:rPr>
          <w:sz w:val="24"/>
          <w:szCs w:val="24"/>
        </w:rPr>
        <w:t xml:space="preserve">, </w:t>
      </w:r>
      <w:r w:rsidRPr="00085578">
        <w:rPr>
          <w:sz w:val="24"/>
          <w:szCs w:val="24"/>
        </w:rPr>
        <w:t>2016</w:t>
      </w:r>
      <w:r w:rsidR="00C465BA">
        <w:rPr>
          <w:sz w:val="24"/>
          <w:szCs w:val="24"/>
        </w:rPr>
        <w:t>)</w:t>
      </w:r>
      <w:r w:rsidRPr="00085578">
        <w:rPr>
          <w:sz w:val="24"/>
          <w:szCs w:val="24"/>
        </w:rPr>
        <w:t xml:space="preserve"> mewn ychydig o wersi</w:t>
      </w:r>
      <w:r w:rsidR="009D28EA" w:rsidRPr="00085578">
        <w:rPr>
          <w:sz w:val="24"/>
          <w:szCs w:val="24"/>
        </w:rPr>
        <w:t xml:space="preserve">, nid yw’r disgyblion yn gwneud digon o gynnydd. O dan y teitl addysgu cafodd yr ysgol ‘da’, er mwyn alluogi cael ‘rhagorol’ yn yr arolygiad nesaf mae angen iddyn nhw gwella ar </w:t>
      </w:r>
      <w:proofErr w:type="spellStart"/>
      <w:r w:rsidR="009D28EA" w:rsidRPr="00085578">
        <w:rPr>
          <w:sz w:val="24"/>
          <w:szCs w:val="24"/>
        </w:rPr>
        <w:t>Aagd</w:t>
      </w:r>
      <w:proofErr w:type="spellEnd"/>
      <w:r w:rsidR="009D28EA" w:rsidRPr="00085578">
        <w:rPr>
          <w:sz w:val="24"/>
          <w:szCs w:val="24"/>
        </w:rPr>
        <w:t xml:space="preserve"> achos yr hwn sydd yn helpu’r disgyblion i wneud cynnydd. </w:t>
      </w:r>
      <w:r w:rsidR="0030315D" w:rsidRPr="00085578">
        <w:rPr>
          <w:sz w:val="24"/>
          <w:szCs w:val="24"/>
        </w:rPr>
        <w:t xml:space="preserve">Mae’r </w:t>
      </w:r>
      <w:r w:rsidR="009D28EA" w:rsidRPr="00085578">
        <w:rPr>
          <w:sz w:val="24"/>
          <w:szCs w:val="24"/>
        </w:rPr>
        <w:t>athrawon yn cynllunio</w:t>
      </w:r>
      <w:r w:rsidR="0030315D" w:rsidRPr="00085578">
        <w:rPr>
          <w:sz w:val="24"/>
          <w:szCs w:val="24"/>
        </w:rPr>
        <w:t xml:space="preserve">’ </w:t>
      </w:r>
      <w:r w:rsidR="009D28EA" w:rsidRPr="00085578">
        <w:rPr>
          <w:sz w:val="24"/>
          <w:szCs w:val="24"/>
        </w:rPr>
        <w:t>n dda ir we</w:t>
      </w:r>
      <w:r w:rsidR="0030315D" w:rsidRPr="00085578">
        <w:rPr>
          <w:sz w:val="24"/>
          <w:szCs w:val="24"/>
        </w:rPr>
        <w:t>r</w:t>
      </w:r>
      <w:r w:rsidR="009D28EA" w:rsidRPr="00085578">
        <w:rPr>
          <w:sz w:val="24"/>
          <w:szCs w:val="24"/>
        </w:rPr>
        <w:t>si ac yn paratoi adnoddau a gweithgareddau</w:t>
      </w:r>
      <w:r w:rsidR="0030315D" w:rsidRPr="00085578">
        <w:rPr>
          <w:sz w:val="24"/>
          <w:szCs w:val="24"/>
        </w:rPr>
        <w:t xml:space="preserve"> digon safonol</w:t>
      </w:r>
      <w:r w:rsidR="009D28EA" w:rsidRPr="00085578">
        <w:rPr>
          <w:sz w:val="24"/>
          <w:szCs w:val="24"/>
        </w:rPr>
        <w:t xml:space="preserve"> ir disgyblion </w:t>
      </w:r>
      <w:r w:rsidR="0030315D" w:rsidRPr="00085578">
        <w:rPr>
          <w:sz w:val="24"/>
          <w:szCs w:val="24"/>
        </w:rPr>
        <w:t xml:space="preserve">ac hefyd yn dangos perthnasau da gyda’r disgyblion. Fodd </w:t>
      </w:r>
      <w:r w:rsidR="009D28EA" w:rsidRPr="00085578">
        <w:rPr>
          <w:sz w:val="24"/>
          <w:szCs w:val="24"/>
        </w:rPr>
        <w:t>bynnag, nid ydynt yn herio pob disgybl yn ddigon da ac nid ydynt yn gosod disgwyliadau digon uchel.</w:t>
      </w:r>
      <w:r w:rsidR="0030315D" w:rsidRPr="00085578">
        <w:rPr>
          <w:sz w:val="24"/>
          <w:szCs w:val="24"/>
        </w:rPr>
        <w:t xml:space="preserve"> Os yr ydyn yn defnyddio </w:t>
      </w:r>
      <w:proofErr w:type="spellStart"/>
      <w:r w:rsidR="0030315D" w:rsidRPr="00085578">
        <w:rPr>
          <w:sz w:val="24"/>
          <w:szCs w:val="24"/>
        </w:rPr>
        <w:t>Aagd</w:t>
      </w:r>
      <w:proofErr w:type="spellEnd"/>
      <w:r w:rsidR="0030315D" w:rsidRPr="00085578">
        <w:rPr>
          <w:sz w:val="24"/>
          <w:szCs w:val="24"/>
        </w:rPr>
        <w:t xml:space="preserve"> yn effeithiol ym mhob wers y bydd hwn yn adlewyrchu trwy ir gwersi yn y dyfodol gan gwybod lle maer disgybl ac yna sut i wthio</w:t>
      </w:r>
      <w:r w:rsidR="00856721" w:rsidRPr="00085578">
        <w:rPr>
          <w:sz w:val="24"/>
          <w:szCs w:val="24"/>
        </w:rPr>
        <w:t xml:space="preserve"> </w:t>
      </w:r>
      <w:r w:rsidR="0030315D" w:rsidRPr="00085578">
        <w:rPr>
          <w:sz w:val="24"/>
          <w:szCs w:val="24"/>
        </w:rPr>
        <w:t xml:space="preserve">/ herio’r disgyblion, bydd y disgyblion yn gwybod beth sydd o’i ddisgwyl ohonynt ac yn gwybod beth allwn nhw i wneud i gyrraedd yno. </w:t>
      </w:r>
      <w:r w:rsidR="00495ABF" w:rsidRPr="00085578">
        <w:rPr>
          <w:sz w:val="24"/>
          <w:szCs w:val="24"/>
        </w:rPr>
        <w:t>Byddwn yn disgwyl i wneud hwn trwy nai llai adborth ar lafar neu adborth ysgrifenedig o farcio llyfrau</w:t>
      </w:r>
      <w:r w:rsidR="00856721" w:rsidRPr="00085578">
        <w:rPr>
          <w:sz w:val="24"/>
          <w:szCs w:val="24"/>
        </w:rPr>
        <w:t xml:space="preserve"> </w:t>
      </w:r>
      <w:r w:rsidR="00495ABF" w:rsidRPr="00085578">
        <w:rPr>
          <w:sz w:val="24"/>
          <w:szCs w:val="24"/>
        </w:rPr>
        <w:t xml:space="preserve">/ gwaith. Cafodd yr ysgol sylwadau da am farcio llyfra a gwaith yn aml ac mae rhai athrawon yn rhoi sylwadau am pa mor dda mae nhw wedi gwneud a beth sydd angen gwneud er mwyn wella ond mae gormod o amrywio o fewn </w:t>
      </w:r>
      <w:r w:rsidR="00495ABF" w:rsidRPr="00085578">
        <w:rPr>
          <w:sz w:val="24"/>
          <w:szCs w:val="24"/>
        </w:rPr>
        <w:lastRenderedPageBreak/>
        <w:t>adrannau a rhyngddynt o ran ansawdd yr adborth ysgrifenedig roddi’r i disgyblion ac felly nad yw hwn yn gyson trwy’r ysgol ac yna mae angen iddyn nhw cynllunio i sicrhau bod pob adran a phob athro</w:t>
      </w:r>
      <w:r w:rsidR="00856721" w:rsidRPr="00085578">
        <w:rPr>
          <w:sz w:val="24"/>
          <w:szCs w:val="24"/>
        </w:rPr>
        <w:t xml:space="preserve"> </w:t>
      </w:r>
      <w:r w:rsidR="00495ABF" w:rsidRPr="00085578">
        <w:rPr>
          <w:sz w:val="24"/>
          <w:szCs w:val="24"/>
        </w:rPr>
        <w:t>/</w:t>
      </w:r>
      <w:r w:rsidR="00856721" w:rsidRPr="00085578">
        <w:rPr>
          <w:sz w:val="24"/>
          <w:szCs w:val="24"/>
        </w:rPr>
        <w:t xml:space="preserve"> </w:t>
      </w:r>
      <w:r w:rsidR="00495ABF" w:rsidRPr="00085578">
        <w:rPr>
          <w:sz w:val="24"/>
          <w:szCs w:val="24"/>
        </w:rPr>
        <w:t>athrawes yn dilyn yr un strwythur o roi adborth yn ôl fel bod y disgyblion yn cael cysondeb. I ddilyn hwn dywedai ESTYN yn yr adroddiad</w:t>
      </w:r>
      <w:r w:rsidR="00B60DF3">
        <w:rPr>
          <w:sz w:val="24"/>
          <w:szCs w:val="24"/>
        </w:rPr>
        <w:t xml:space="preserve"> 2016</w:t>
      </w:r>
      <w:r w:rsidR="00C465BA">
        <w:rPr>
          <w:sz w:val="24"/>
          <w:szCs w:val="24"/>
        </w:rPr>
        <w:t xml:space="preserve"> (Estyn, 2016) </w:t>
      </w:r>
      <w:r w:rsidR="00495ABF" w:rsidRPr="00085578">
        <w:rPr>
          <w:sz w:val="24"/>
          <w:szCs w:val="24"/>
        </w:rPr>
        <w:t>, mewn lleiafrif o bynciau, nid yw sylwadau yn ddigon penodol i alluogi disgyblion i ddeall sut i wella eu gwaith</w:t>
      </w:r>
      <w:r w:rsidR="00202922" w:rsidRPr="00085578">
        <w:rPr>
          <w:sz w:val="24"/>
          <w:szCs w:val="24"/>
        </w:rPr>
        <w:t xml:space="preserve">. Felly gallwn gweld bod y sylwadau yn cael ei roi yn ôl fel adborth ond nid ydyn nhw’n glir ir disgyblion beth yw'r athro/athrawes yn ddisgwyl ohonynt i wella neu i gyrraedd eu targedau. Serch hynny cafodd yr ysgol sylwadau da am ddefnydd o hunan asesu gan dweud eu bod nhw’ cwblhau gweithgareddau hunanasesu defnyddiol yn rheolaidd ac mae hyn yn eu helpu i ddeall sut i wella eu dysgu eu hunain. Mae hwn yn dangos bod yr ysgol yn defnyddio strategaeth </w:t>
      </w:r>
      <w:proofErr w:type="spellStart"/>
      <w:r w:rsidR="00202922" w:rsidRPr="00085578">
        <w:rPr>
          <w:sz w:val="24"/>
          <w:szCs w:val="24"/>
        </w:rPr>
        <w:t>Aagd</w:t>
      </w:r>
      <w:proofErr w:type="spellEnd"/>
      <w:r w:rsidR="00202922" w:rsidRPr="00085578">
        <w:rPr>
          <w:sz w:val="24"/>
          <w:szCs w:val="24"/>
        </w:rPr>
        <w:t xml:space="preserve"> ond yn amlwg dim ond un strategaeth y cafodd nhw eu canmol am ddefnyddio. </w:t>
      </w:r>
      <w:r w:rsidR="008A54BA" w:rsidRPr="00085578">
        <w:rPr>
          <w:sz w:val="24"/>
          <w:szCs w:val="24"/>
        </w:rPr>
        <w:t>Mae’r ysgol hefyd yn gosod targedau uchelgeisiol ar gyfer disgyblion</w:t>
      </w:r>
      <w:r w:rsidR="00A81D06" w:rsidRPr="00085578">
        <w:rPr>
          <w:sz w:val="24"/>
          <w:szCs w:val="24"/>
        </w:rPr>
        <w:t xml:space="preserve"> ac athrawon i fonitro’r cynnydd tuag at y rhain yn effeithiol.  Mae hyn yn caniatáu i'r ysgol fonitro perfformiad presennol disgyblion a chynllunio ymyriadau gwerthfawr yn dda.  Mae'r rhan fwyaf o ddisgyblion yn ymwybodol o'u lefelau targed neu eu graddau ac adolygir y rhain yn rheolaidd gyda'u hanogwr dysgu. Serch hynny nad yw’r disgyblion yn gwybod sut i gyrraedd y targedau yma </w:t>
      </w:r>
      <w:r w:rsidR="00252862" w:rsidRPr="00085578">
        <w:rPr>
          <w:sz w:val="24"/>
          <w:szCs w:val="24"/>
        </w:rPr>
        <w:t xml:space="preserve">heb y defnydd o strategaethau </w:t>
      </w:r>
      <w:proofErr w:type="spellStart"/>
      <w:r w:rsidR="00252862" w:rsidRPr="00085578">
        <w:rPr>
          <w:sz w:val="24"/>
          <w:szCs w:val="24"/>
        </w:rPr>
        <w:t>Aagd</w:t>
      </w:r>
      <w:proofErr w:type="spellEnd"/>
      <w:r w:rsidR="00252862" w:rsidRPr="00085578">
        <w:rPr>
          <w:sz w:val="24"/>
          <w:szCs w:val="24"/>
        </w:rPr>
        <w:t xml:space="preserve"> megis cwestiynu neu adborth ar lafar</w:t>
      </w:r>
      <w:r w:rsidR="00856721" w:rsidRPr="00085578">
        <w:rPr>
          <w:sz w:val="24"/>
          <w:szCs w:val="24"/>
        </w:rPr>
        <w:t xml:space="preserve"> </w:t>
      </w:r>
      <w:r w:rsidR="00252862" w:rsidRPr="00085578">
        <w:rPr>
          <w:sz w:val="24"/>
          <w:szCs w:val="24"/>
        </w:rPr>
        <w:t>/ adborth ysgrifenedig sydd yn esbonio iddyn nhw y camau nesaf er mwyn bwrw’r targedau sydd wedi eu osod iddyn nhw.</w:t>
      </w:r>
      <w:r w:rsidR="002B5FFF" w:rsidRPr="00085578">
        <w:rPr>
          <w:sz w:val="24"/>
          <w:szCs w:val="24"/>
        </w:rPr>
        <w:t xml:space="preserve"> (Gwelir atodiad A, tudalennau 7 a 8).</w:t>
      </w:r>
    </w:p>
    <w:p w14:paraId="6359AEB0" w14:textId="79E81231" w:rsidR="00DF4ADD" w:rsidRDefault="006A5B05" w:rsidP="00085578">
      <w:pPr>
        <w:spacing w:line="360" w:lineRule="auto"/>
        <w:rPr>
          <w:sz w:val="24"/>
          <w:szCs w:val="24"/>
        </w:rPr>
      </w:pPr>
      <w:r w:rsidRPr="00085578">
        <w:rPr>
          <w:sz w:val="24"/>
          <w:szCs w:val="24"/>
        </w:rPr>
        <w:t xml:space="preserve">Ar ôl edrych ar y rhesymau mae angen ir ysgol gwella, gadewch i ni edrych ar sut ydy’r ysgol yn ymateb i’r adroddiad </w:t>
      </w:r>
      <w:r w:rsidR="00C465BA">
        <w:rPr>
          <w:sz w:val="24"/>
          <w:szCs w:val="24"/>
        </w:rPr>
        <w:t>(</w:t>
      </w:r>
      <w:r w:rsidRPr="00085578">
        <w:rPr>
          <w:sz w:val="24"/>
          <w:szCs w:val="24"/>
        </w:rPr>
        <w:t>ESTYN</w:t>
      </w:r>
      <w:r w:rsidR="00C465BA">
        <w:rPr>
          <w:sz w:val="24"/>
          <w:szCs w:val="24"/>
        </w:rPr>
        <w:t>, 2016)</w:t>
      </w:r>
      <w:r w:rsidRPr="00085578">
        <w:rPr>
          <w:sz w:val="24"/>
          <w:szCs w:val="24"/>
        </w:rPr>
        <w:t xml:space="preserve">, hynny yw beth mae nhw’n gwneud i allu wella’r sylwadau a rhoddir gan yr arolygwyr. Y lle cyntaf mae’n gwneud synnwyr i ddechrau yw i mewnbynnu’r targedau yma mewn i GGY </w:t>
      </w:r>
      <w:r w:rsidR="002B5FFF" w:rsidRPr="00085578">
        <w:rPr>
          <w:sz w:val="24"/>
          <w:szCs w:val="24"/>
        </w:rPr>
        <w:t xml:space="preserve">gan cynnwys </w:t>
      </w:r>
      <w:proofErr w:type="spellStart"/>
      <w:r w:rsidR="002B5FFF" w:rsidRPr="00085578">
        <w:rPr>
          <w:sz w:val="24"/>
          <w:szCs w:val="24"/>
        </w:rPr>
        <w:t>Aagd</w:t>
      </w:r>
      <w:proofErr w:type="spellEnd"/>
      <w:r w:rsidR="002B5FFF" w:rsidRPr="00085578">
        <w:rPr>
          <w:sz w:val="24"/>
          <w:szCs w:val="24"/>
        </w:rPr>
        <w:t xml:space="preserve"> fel un o’u targedau yn y cynllun gwella’r ysgol. O’r adborth gwelir o adroddiad </w:t>
      </w:r>
      <w:r w:rsidR="00C465BA">
        <w:rPr>
          <w:sz w:val="24"/>
          <w:szCs w:val="24"/>
        </w:rPr>
        <w:t>(</w:t>
      </w:r>
      <w:r w:rsidR="002B5FFF" w:rsidRPr="00085578">
        <w:rPr>
          <w:sz w:val="24"/>
          <w:szCs w:val="24"/>
        </w:rPr>
        <w:t>ESTYN</w:t>
      </w:r>
      <w:r w:rsidR="00C465BA">
        <w:rPr>
          <w:sz w:val="24"/>
          <w:szCs w:val="24"/>
        </w:rPr>
        <w:t>, 2016)</w:t>
      </w:r>
      <w:r w:rsidR="002B5FFF" w:rsidRPr="00085578">
        <w:rPr>
          <w:sz w:val="24"/>
          <w:szCs w:val="24"/>
        </w:rPr>
        <w:t xml:space="preserve"> mae’r ysgol yn defnyddio rhai strategaethau ond mae angen defnyddio mwy o strategaethau </w:t>
      </w:r>
      <w:proofErr w:type="spellStart"/>
      <w:r w:rsidR="002B5FFF" w:rsidRPr="00085578">
        <w:rPr>
          <w:sz w:val="24"/>
          <w:szCs w:val="24"/>
        </w:rPr>
        <w:t>Aagd</w:t>
      </w:r>
      <w:proofErr w:type="spellEnd"/>
      <w:r w:rsidR="002B5FFF" w:rsidRPr="00085578">
        <w:rPr>
          <w:sz w:val="24"/>
          <w:szCs w:val="24"/>
        </w:rPr>
        <w:t xml:space="preserve"> ac yn fwyaf mae angen iddyn nhw bod yn fwy sbesiffig </w:t>
      </w:r>
      <w:r w:rsidRPr="00085578">
        <w:rPr>
          <w:sz w:val="24"/>
          <w:szCs w:val="24"/>
        </w:rPr>
        <w:t xml:space="preserve">am ba strategaethau maent nhw’n defnyddio a pham, </w:t>
      </w:r>
      <w:r w:rsidR="002B5FFF" w:rsidRPr="00085578">
        <w:rPr>
          <w:sz w:val="24"/>
          <w:szCs w:val="24"/>
        </w:rPr>
        <w:t xml:space="preserve">a dyna beth lwyddo’n nhw i wneud yn y CGY ac i ddilyn hwn i lawr yr adran i gael ei ddefnyddio yn CGA hefyd fel gwelir yn atodiad B a C. </w:t>
      </w:r>
      <w:r w:rsidR="00795DBC" w:rsidRPr="00085578">
        <w:rPr>
          <w:sz w:val="24"/>
          <w:szCs w:val="24"/>
        </w:rPr>
        <w:t xml:space="preserve">Mae yna naw targed penodol wedi cael eu gosod i’r ysgol ynglŷn a wella </w:t>
      </w:r>
      <w:proofErr w:type="spellStart"/>
      <w:r w:rsidR="00795DBC" w:rsidRPr="00085578">
        <w:rPr>
          <w:sz w:val="24"/>
          <w:szCs w:val="24"/>
        </w:rPr>
        <w:t>Aag</w:t>
      </w:r>
      <w:r w:rsidR="00BB463D" w:rsidRPr="00085578">
        <w:rPr>
          <w:sz w:val="24"/>
          <w:szCs w:val="24"/>
        </w:rPr>
        <w:t>d</w:t>
      </w:r>
      <w:proofErr w:type="spellEnd"/>
      <w:r w:rsidR="00BB463D" w:rsidRPr="00085578">
        <w:rPr>
          <w:sz w:val="24"/>
          <w:szCs w:val="24"/>
        </w:rPr>
        <w:t xml:space="preserve"> sef, Defnyddio ‘GROW’ (</w:t>
      </w:r>
      <w:r w:rsidR="00BB463D" w:rsidRPr="00085578">
        <w:rPr>
          <w:sz w:val="24"/>
          <w:szCs w:val="24"/>
          <w:lang w:val="en-GB"/>
        </w:rPr>
        <w:t>goal, reality, obstacles, options, way forward</w:t>
      </w:r>
      <w:r w:rsidR="00BB463D" w:rsidRPr="00085578">
        <w:rPr>
          <w:sz w:val="24"/>
          <w:szCs w:val="24"/>
        </w:rPr>
        <w:t>) wrth cynllunio,</w:t>
      </w:r>
      <w:r w:rsidR="004B08FB" w:rsidRPr="00085578">
        <w:rPr>
          <w:sz w:val="24"/>
          <w:szCs w:val="24"/>
        </w:rPr>
        <w:t xml:space="preserve"> </w:t>
      </w:r>
      <w:r w:rsidR="009948E9" w:rsidRPr="00085578">
        <w:rPr>
          <w:sz w:val="24"/>
          <w:szCs w:val="24"/>
        </w:rPr>
        <w:t xml:space="preserve"> </w:t>
      </w:r>
      <w:r w:rsidR="004B08FB" w:rsidRPr="00085578">
        <w:rPr>
          <w:sz w:val="24"/>
          <w:szCs w:val="24"/>
        </w:rPr>
        <w:t xml:space="preserve">Mae ymchwil yn awgrymu bod defnyddio’r strategaeth ‘GROW’ i gynllunio yn llwyddiannus. Mae’r fath o gynllunio yma’n cael ei alw’n hyfforddiant </w:t>
      </w:r>
      <w:r w:rsidR="004B08FB" w:rsidRPr="00085578">
        <w:rPr>
          <w:sz w:val="24"/>
          <w:szCs w:val="24"/>
        </w:rPr>
        <w:lastRenderedPageBreak/>
        <w:t>gwybyddol, mae'n defnyddio strwythurau ar gyfer cefnogi cynllunio, adfyfyrio a datrys problemau'r athro ei hun.  “</w:t>
      </w:r>
      <w:r w:rsidR="004B08FB" w:rsidRPr="00085578">
        <w:rPr>
          <w:sz w:val="24"/>
          <w:szCs w:val="24"/>
          <w:lang w:val="en-GB"/>
        </w:rPr>
        <w:t>It is a set of tools designed speciﬁcally to enhance performance by supporting the teacher’s internal thought processes</w:t>
      </w:r>
      <w:r w:rsidR="004B08FB" w:rsidRPr="00085578">
        <w:rPr>
          <w:sz w:val="24"/>
          <w:szCs w:val="24"/>
        </w:rPr>
        <w:t xml:space="preserve">.” </w:t>
      </w:r>
      <w:sdt>
        <w:sdtPr>
          <w:rPr>
            <w:sz w:val="24"/>
            <w:szCs w:val="24"/>
          </w:rPr>
          <w:id w:val="823390207"/>
          <w:citation/>
        </w:sdtPr>
        <w:sdtEndPr/>
        <w:sdtContent>
          <w:r w:rsidR="004B08FB" w:rsidRPr="00085578">
            <w:rPr>
              <w:sz w:val="24"/>
              <w:szCs w:val="24"/>
            </w:rPr>
            <w:fldChar w:fldCharType="begin"/>
          </w:r>
          <w:r w:rsidR="004B08FB" w:rsidRPr="00085578">
            <w:rPr>
              <w:sz w:val="24"/>
              <w:szCs w:val="24"/>
              <w:lang w:val="en-GB"/>
            </w:rPr>
            <w:instrText xml:space="preserve"> CITATION Ell06 \l 2057 </w:instrText>
          </w:r>
          <w:r w:rsidR="004B08FB" w:rsidRPr="00085578">
            <w:rPr>
              <w:sz w:val="24"/>
              <w:szCs w:val="24"/>
            </w:rPr>
            <w:fldChar w:fldCharType="separate"/>
          </w:r>
          <w:r w:rsidR="004B08FB" w:rsidRPr="00085578">
            <w:rPr>
              <w:noProof/>
              <w:sz w:val="24"/>
              <w:szCs w:val="24"/>
              <w:lang w:val="en-GB"/>
            </w:rPr>
            <w:t>(Ellison &amp; Hayes, 2006)</w:t>
          </w:r>
          <w:r w:rsidR="004B08FB" w:rsidRPr="00085578">
            <w:rPr>
              <w:sz w:val="24"/>
              <w:szCs w:val="24"/>
            </w:rPr>
            <w:fldChar w:fldCharType="end"/>
          </w:r>
        </w:sdtContent>
      </w:sdt>
      <w:r w:rsidR="004B08FB" w:rsidRPr="00085578">
        <w:rPr>
          <w:sz w:val="24"/>
          <w:szCs w:val="24"/>
        </w:rPr>
        <w:t>. Targedau arall yw, y</w:t>
      </w:r>
      <w:r w:rsidR="00BB463D" w:rsidRPr="00085578">
        <w:rPr>
          <w:sz w:val="24"/>
          <w:szCs w:val="24"/>
        </w:rPr>
        <w:t xml:space="preserve">mchwilio strategaethau </w:t>
      </w:r>
      <w:proofErr w:type="spellStart"/>
      <w:r w:rsidR="00BB463D" w:rsidRPr="00085578">
        <w:rPr>
          <w:sz w:val="24"/>
          <w:szCs w:val="24"/>
        </w:rPr>
        <w:t>Aagd</w:t>
      </w:r>
      <w:proofErr w:type="spellEnd"/>
      <w:r w:rsidR="00BB463D" w:rsidRPr="00085578">
        <w:rPr>
          <w:sz w:val="24"/>
          <w:szCs w:val="24"/>
        </w:rPr>
        <w:t xml:space="preserve"> effeithiol y gallwn nhw defnyddio, adrannau yn mewnblannu adborth ffurfiannol o’r ysgol gyfan ac yn tracio dulliau o weithredu i sicrhau bod disgyblion yn cael adborth o ansawdd uchel, mewnblannu egwyddorion </w:t>
      </w:r>
      <w:proofErr w:type="spellStart"/>
      <w:r w:rsidR="00BB463D" w:rsidRPr="00085578">
        <w:rPr>
          <w:sz w:val="24"/>
          <w:szCs w:val="24"/>
        </w:rPr>
        <w:t>Aagd</w:t>
      </w:r>
      <w:proofErr w:type="spellEnd"/>
      <w:r w:rsidR="00BB463D" w:rsidRPr="00085578">
        <w:rPr>
          <w:sz w:val="24"/>
          <w:szCs w:val="24"/>
        </w:rPr>
        <w:t xml:space="preserve"> yn ystod sesiynau ‘</w:t>
      </w:r>
      <w:proofErr w:type="spellStart"/>
      <w:r w:rsidR="00BB463D" w:rsidRPr="00085578">
        <w:rPr>
          <w:sz w:val="24"/>
          <w:szCs w:val="24"/>
        </w:rPr>
        <w:t>prep</w:t>
      </w:r>
      <w:proofErr w:type="spellEnd"/>
      <w:r w:rsidR="00BB463D" w:rsidRPr="00085578">
        <w:rPr>
          <w:sz w:val="24"/>
          <w:szCs w:val="24"/>
        </w:rPr>
        <w:t xml:space="preserve">’ (gwersi gyda tiwtor dosbarth i orffen gwaith, gwneud gwaith cartref a bach o waith lles), gwella cysondeb ansawdd addysgu trwy hyfforddi staff a disgyblion sut i gwestiynu, rhoi adborth ac ymateb ir adborth yn effeithiol, gwella cyflwyniad gwaith i alluogi bod cynnydd rhagorol y disgyblion yn amlwg, modelu iaith ar lafar yn gywir ac yn dda, defnyddio technoleg fel offer i ddarparu </w:t>
      </w:r>
      <w:proofErr w:type="spellStart"/>
      <w:r w:rsidR="00BB463D" w:rsidRPr="00085578">
        <w:rPr>
          <w:sz w:val="24"/>
          <w:szCs w:val="24"/>
        </w:rPr>
        <w:t>Aagd</w:t>
      </w:r>
      <w:proofErr w:type="spellEnd"/>
      <w:r w:rsidR="00BB463D" w:rsidRPr="00085578">
        <w:rPr>
          <w:sz w:val="24"/>
          <w:szCs w:val="24"/>
        </w:rPr>
        <w:t xml:space="preserve"> rhagorol ac yn olaf gwella gwahaniaethu i wneud yn siŵr fod pob disgybl yn gwneud cynnydd.</w:t>
      </w:r>
      <w:r w:rsidR="00944170" w:rsidRPr="00085578">
        <w:rPr>
          <w:sz w:val="24"/>
          <w:szCs w:val="24"/>
        </w:rPr>
        <w:t xml:space="preserve">  Mae ymchwil yn dangos bod gwahaniaethu yn cynyddu dysgu y</w:t>
      </w:r>
      <w:r w:rsidR="004509B4" w:rsidRPr="00085578">
        <w:rPr>
          <w:sz w:val="24"/>
          <w:szCs w:val="24"/>
        </w:rPr>
        <w:t xml:space="preserve"> disgyblion, Mewn ymchwil gofynnodd yr ymchwilwyr pam eu fod hi (yr athrawes) wedi dosbarthu gwahanol pethau</w:t>
      </w:r>
      <w:r w:rsidR="00856721" w:rsidRPr="00085578">
        <w:rPr>
          <w:sz w:val="24"/>
          <w:szCs w:val="24"/>
        </w:rPr>
        <w:t xml:space="preserve"> </w:t>
      </w:r>
      <w:r w:rsidR="004509B4" w:rsidRPr="00085578">
        <w:rPr>
          <w:sz w:val="24"/>
          <w:szCs w:val="24"/>
        </w:rPr>
        <w:t xml:space="preserve">/ adnoddau am ddisgyblion gwahanol yr ateb oedd, </w:t>
      </w:r>
      <w:r w:rsidR="00944170" w:rsidRPr="00085578">
        <w:rPr>
          <w:sz w:val="24"/>
          <w:szCs w:val="24"/>
        </w:rPr>
        <w:t>“</w:t>
      </w:r>
      <w:r w:rsidR="00944170" w:rsidRPr="00085578">
        <w:rPr>
          <w:sz w:val="24"/>
          <w:szCs w:val="24"/>
          <w:lang w:val="en-GB"/>
        </w:rPr>
        <w:t>Why do I do this? Because it makes me a better teacher and it makes my students more successful learners.”</w:t>
      </w:r>
      <w:r w:rsidR="004509B4" w:rsidRPr="00085578">
        <w:rPr>
          <w:sz w:val="24"/>
          <w:szCs w:val="24"/>
        </w:rPr>
        <w:t xml:space="preserve"> </w:t>
      </w:r>
      <w:sdt>
        <w:sdtPr>
          <w:rPr>
            <w:sz w:val="24"/>
            <w:szCs w:val="24"/>
          </w:rPr>
          <w:id w:val="1850297389"/>
          <w:citation/>
        </w:sdtPr>
        <w:sdtEndPr/>
        <w:sdtContent>
          <w:r w:rsidR="004509B4" w:rsidRPr="00085578">
            <w:rPr>
              <w:sz w:val="24"/>
              <w:szCs w:val="24"/>
            </w:rPr>
            <w:fldChar w:fldCharType="begin"/>
          </w:r>
          <w:r w:rsidR="004509B4" w:rsidRPr="00085578">
            <w:rPr>
              <w:sz w:val="24"/>
              <w:szCs w:val="24"/>
              <w:lang w:val="en-GB"/>
            </w:rPr>
            <w:instrText xml:space="preserve"> CITATION Tom08 \l 2057 </w:instrText>
          </w:r>
          <w:r w:rsidR="004509B4" w:rsidRPr="00085578">
            <w:rPr>
              <w:sz w:val="24"/>
              <w:szCs w:val="24"/>
            </w:rPr>
            <w:fldChar w:fldCharType="separate"/>
          </w:r>
          <w:r w:rsidR="004509B4" w:rsidRPr="00085578">
            <w:rPr>
              <w:noProof/>
              <w:sz w:val="24"/>
              <w:szCs w:val="24"/>
              <w:lang w:val="en-GB"/>
            </w:rPr>
            <w:t>(Tomlinson, 2008)</w:t>
          </w:r>
          <w:r w:rsidR="004509B4" w:rsidRPr="00085578">
            <w:rPr>
              <w:sz w:val="24"/>
              <w:szCs w:val="24"/>
            </w:rPr>
            <w:fldChar w:fldCharType="end"/>
          </w:r>
        </w:sdtContent>
      </w:sdt>
      <w:r w:rsidR="004509B4" w:rsidRPr="00085578">
        <w:rPr>
          <w:sz w:val="24"/>
          <w:szCs w:val="24"/>
        </w:rPr>
        <w:t xml:space="preserve">. Mae gwahaniaethu hefyd yn ein cynghori gyda gwybodaeth asesu a gwybodaeth arall am fyfyriwr, dylai'r athro/athrawes addasu cynlluniau addysgu i roi sylw i barodrwydd y dysgwr, ei ddiddordeb, a'r dulliau dysgu sy'n cael eu ffafrio. Pan fyddwn yn deall yr hyn y mae myfyriwr yn ei wybod ac nid yw'n gwybod, beth sy'n ysgogi'r myfyriwr hwnnw i ddysgu, a sut mae'r myfyriwr yn dysgu orau, gwahaniaethu yw'r hyn sy'n dod nesaf. </w:t>
      </w:r>
      <w:sdt>
        <w:sdtPr>
          <w:rPr>
            <w:sz w:val="24"/>
            <w:szCs w:val="24"/>
          </w:rPr>
          <w:id w:val="-1505512234"/>
          <w:citation/>
        </w:sdtPr>
        <w:sdtEndPr/>
        <w:sdtContent>
          <w:r w:rsidR="004509B4" w:rsidRPr="00085578">
            <w:rPr>
              <w:sz w:val="24"/>
              <w:szCs w:val="24"/>
            </w:rPr>
            <w:fldChar w:fldCharType="begin"/>
          </w:r>
          <w:r w:rsidR="004509B4" w:rsidRPr="00085578">
            <w:rPr>
              <w:sz w:val="24"/>
              <w:szCs w:val="24"/>
              <w:lang w:val="en-GB"/>
            </w:rPr>
            <w:instrText xml:space="preserve"> CITATION Tom08 \l 2057 </w:instrText>
          </w:r>
          <w:r w:rsidR="004509B4" w:rsidRPr="00085578">
            <w:rPr>
              <w:sz w:val="24"/>
              <w:szCs w:val="24"/>
            </w:rPr>
            <w:fldChar w:fldCharType="separate"/>
          </w:r>
          <w:r w:rsidR="004509B4" w:rsidRPr="00085578">
            <w:rPr>
              <w:noProof/>
              <w:sz w:val="24"/>
              <w:szCs w:val="24"/>
              <w:lang w:val="en-GB"/>
            </w:rPr>
            <w:t>(Tomlinson, 2008)</w:t>
          </w:r>
          <w:r w:rsidR="004509B4" w:rsidRPr="00085578">
            <w:rPr>
              <w:sz w:val="24"/>
              <w:szCs w:val="24"/>
            </w:rPr>
            <w:fldChar w:fldCharType="end"/>
          </w:r>
        </w:sdtContent>
      </w:sdt>
      <w:r w:rsidR="004509B4" w:rsidRPr="00085578">
        <w:rPr>
          <w:sz w:val="24"/>
          <w:szCs w:val="24"/>
        </w:rPr>
        <w:t>. Wrth edrych ar y targedau ar ymchwil sydd yn cyd-fynd mae’n amlwg bod yr ysgol wedi ymchwilio pa strategaethau</w:t>
      </w:r>
      <w:r w:rsidR="00816F81" w:rsidRPr="00085578">
        <w:rPr>
          <w:sz w:val="24"/>
          <w:szCs w:val="24"/>
        </w:rPr>
        <w:t xml:space="preserve"> </w:t>
      </w:r>
      <w:proofErr w:type="spellStart"/>
      <w:r w:rsidR="00816F81" w:rsidRPr="00085578">
        <w:rPr>
          <w:sz w:val="24"/>
          <w:szCs w:val="24"/>
        </w:rPr>
        <w:t>Aagd</w:t>
      </w:r>
      <w:proofErr w:type="spellEnd"/>
      <w:r w:rsidR="004509B4" w:rsidRPr="00085578">
        <w:rPr>
          <w:sz w:val="24"/>
          <w:szCs w:val="24"/>
        </w:rPr>
        <w:t xml:space="preserve"> sydd yn effeithiol ag y gallwn nhw fel ysgol ei ddefnyddio i fod yn l</w:t>
      </w:r>
      <w:r w:rsidR="00B5300C" w:rsidRPr="00085578">
        <w:rPr>
          <w:sz w:val="24"/>
          <w:szCs w:val="24"/>
        </w:rPr>
        <w:t>l</w:t>
      </w:r>
      <w:r w:rsidR="004509B4" w:rsidRPr="00085578">
        <w:rPr>
          <w:sz w:val="24"/>
          <w:szCs w:val="24"/>
        </w:rPr>
        <w:t>wyddiannus</w:t>
      </w:r>
      <w:r w:rsidR="00816F81" w:rsidRPr="00085578">
        <w:rPr>
          <w:sz w:val="24"/>
          <w:szCs w:val="24"/>
        </w:rPr>
        <w:t xml:space="preserve">. </w:t>
      </w:r>
    </w:p>
    <w:p w14:paraId="229699D5" w14:textId="54E4A9FA" w:rsidR="005C38CF" w:rsidRPr="00085578" w:rsidRDefault="00C153EA" w:rsidP="00085578">
      <w:pPr>
        <w:spacing w:line="360" w:lineRule="auto"/>
        <w:rPr>
          <w:sz w:val="24"/>
          <w:szCs w:val="24"/>
        </w:rPr>
      </w:pPr>
      <w:r w:rsidRPr="00085578">
        <w:rPr>
          <w:sz w:val="24"/>
          <w:szCs w:val="24"/>
        </w:rPr>
        <w:t xml:space="preserve">Yn fy marn i mae’r adran Cymraeg yn gweithio’n galed ac fel tîm er mwyn llwyddo </w:t>
      </w:r>
      <w:r w:rsidR="00031E40" w:rsidRPr="00085578">
        <w:rPr>
          <w:sz w:val="24"/>
          <w:szCs w:val="24"/>
        </w:rPr>
        <w:t xml:space="preserve">i fwrw’r targed o ddefnyddio mwy o </w:t>
      </w:r>
      <w:proofErr w:type="spellStart"/>
      <w:r w:rsidR="00031E40" w:rsidRPr="00085578">
        <w:rPr>
          <w:sz w:val="24"/>
          <w:szCs w:val="24"/>
        </w:rPr>
        <w:t>Aagd</w:t>
      </w:r>
      <w:proofErr w:type="spellEnd"/>
      <w:r w:rsidR="00031E40" w:rsidRPr="00085578">
        <w:rPr>
          <w:sz w:val="24"/>
          <w:szCs w:val="24"/>
        </w:rPr>
        <w:t xml:space="preserve"> yn ystod eu wersi. Fe welais i lawer o strategaethau effeithiol yn cael eu ddefnyddio,</w:t>
      </w:r>
      <w:r w:rsidR="005F0012" w:rsidRPr="00085578">
        <w:rPr>
          <w:sz w:val="24"/>
          <w:szCs w:val="24"/>
        </w:rPr>
        <w:t xml:space="preserve"> mewn mwyafrif o wersi defnyddir</w:t>
      </w:r>
      <w:r w:rsidR="00031E40" w:rsidRPr="00085578">
        <w:rPr>
          <w:sz w:val="24"/>
          <w:szCs w:val="24"/>
        </w:rPr>
        <w:t xml:space="preserve"> yn fwyaf ar ddechrau pob wers yn ystod ‘</w:t>
      </w:r>
      <w:proofErr w:type="spellStart"/>
      <w:r w:rsidR="00031E40" w:rsidRPr="00085578">
        <w:rPr>
          <w:sz w:val="24"/>
          <w:szCs w:val="24"/>
        </w:rPr>
        <w:t>starter</w:t>
      </w:r>
      <w:proofErr w:type="spellEnd"/>
      <w:r w:rsidR="00031E40" w:rsidRPr="00085578">
        <w:rPr>
          <w:sz w:val="24"/>
          <w:szCs w:val="24"/>
        </w:rPr>
        <w:t xml:space="preserve"> </w:t>
      </w:r>
      <w:proofErr w:type="spellStart"/>
      <w:r w:rsidR="00031E40" w:rsidRPr="00085578">
        <w:rPr>
          <w:sz w:val="24"/>
          <w:szCs w:val="24"/>
        </w:rPr>
        <w:t>tasks</w:t>
      </w:r>
      <w:proofErr w:type="spellEnd"/>
      <w:r w:rsidR="00031E40" w:rsidRPr="00085578">
        <w:rPr>
          <w:sz w:val="24"/>
          <w:szCs w:val="24"/>
        </w:rPr>
        <w:t>’ neu ar ddiwedd y wers yn ystod ‘</w:t>
      </w:r>
      <w:proofErr w:type="spellStart"/>
      <w:r w:rsidR="00031E40" w:rsidRPr="00085578">
        <w:rPr>
          <w:sz w:val="24"/>
          <w:szCs w:val="24"/>
        </w:rPr>
        <w:t>pleanaeries</w:t>
      </w:r>
      <w:proofErr w:type="spellEnd"/>
      <w:r w:rsidR="00031E40" w:rsidRPr="00085578">
        <w:rPr>
          <w:sz w:val="24"/>
          <w:szCs w:val="24"/>
        </w:rPr>
        <w:t>’. Defnyddir yn ystod y ‘</w:t>
      </w:r>
      <w:proofErr w:type="spellStart"/>
      <w:r w:rsidR="00031E40" w:rsidRPr="00085578">
        <w:rPr>
          <w:sz w:val="24"/>
          <w:szCs w:val="24"/>
        </w:rPr>
        <w:t>starter</w:t>
      </w:r>
      <w:proofErr w:type="spellEnd"/>
      <w:r w:rsidR="00031E40" w:rsidRPr="00085578">
        <w:rPr>
          <w:sz w:val="24"/>
          <w:szCs w:val="24"/>
        </w:rPr>
        <w:t xml:space="preserve"> </w:t>
      </w:r>
      <w:proofErr w:type="spellStart"/>
      <w:r w:rsidR="00031E40" w:rsidRPr="00085578">
        <w:rPr>
          <w:sz w:val="24"/>
          <w:szCs w:val="24"/>
        </w:rPr>
        <w:t>tasks</w:t>
      </w:r>
      <w:proofErr w:type="spellEnd"/>
      <w:r w:rsidR="00031E40" w:rsidRPr="00085578">
        <w:rPr>
          <w:sz w:val="24"/>
          <w:szCs w:val="24"/>
        </w:rPr>
        <w:t>’ er mwyn gweld beth maer dysgwyr yn gwybod cyn dechrau’ gwers ac yna yn gallu addasu’r gwers i siwtio dealltwriaeth y disgyblion os oes angen</w:t>
      </w:r>
      <w:r w:rsidR="00C20305" w:rsidRPr="00085578">
        <w:rPr>
          <w:sz w:val="24"/>
          <w:szCs w:val="24"/>
        </w:rPr>
        <w:t>,</w:t>
      </w:r>
      <w:r w:rsidR="00031E40" w:rsidRPr="00085578">
        <w:rPr>
          <w:sz w:val="24"/>
          <w:szCs w:val="24"/>
        </w:rPr>
        <w:t xml:space="preserve"> o hwn bydd y athro</w:t>
      </w:r>
      <w:r w:rsidR="00856721" w:rsidRPr="00085578">
        <w:rPr>
          <w:sz w:val="24"/>
          <w:szCs w:val="24"/>
        </w:rPr>
        <w:t xml:space="preserve"> </w:t>
      </w:r>
      <w:r w:rsidR="00031E40" w:rsidRPr="00085578">
        <w:rPr>
          <w:sz w:val="24"/>
          <w:szCs w:val="24"/>
        </w:rPr>
        <w:t>/ athrawes yn gallu gweld pwy sydd angen mw</w:t>
      </w:r>
      <w:r w:rsidR="00856721" w:rsidRPr="00085578">
        <w:rPr>
          <w:sz w:val="24"/>
          <w:szCs w:val="24"/>
        </w:rPr>
        <w:t>y</w:t>
      </w:r>
      <w:r w:rsidR="00031E40" w:rsidRPr="00085578">
        <w:rPr>
          <w:sz w:val="24"/>
          <w:szCs w:val="24"/>
        </w:rPr>
        <w:t xml:space="preserve"> o gymorth nai llai gyda esboniad</w:t>
      </w:r>
      <w:r w:rsidR="00856721" w:rsidRPr="00085578">
        <w:rPr>
          <w:sz w:val="24"/>
          <w:szCs w:val="24"/>
        </w:rPr>
        <w:t xml:space="preserve"> </w:t>
      </w:r>
      <w:r w:rsidR="00856721" w:rsidRPr="00085578">
        <w:rPr>
          <w:sz w:val="24"/>
          <w:szCs w:val="24"/>
        </w:rPr>
        <w:lastRenderedPageBreak/>
        <w:t xml:space="preserve">gwahanol </w:t>
      </w:r>
      <w:r w:rsidR="00031E40" w:rsidRPr="00085578">
        <w:rPr>
          <w:sz w:val="24"/>
          <w:szCs w:val="24"/>
        </w:rPr>
        <w:t>neu torri’r gwybodaeth</w:t>
      </w:r>
      <w:r w:rsidR="00856721" w:rsidRPr="00085578">
        <w:rPr>
          <w:sz w:val="24"/>
          <w:szCs w:val="24"/>
        </w:rPr>
        <w:t xml:space="preserve"> / tasg i </w:t>
      </w:r>
      <w:r w:rsidR="00031E40" w:rsidRPr="00085578">
        <w:rPr>
          <w:sz w:val="24"/>
          <w:szCs w:val="24"/>
        </w:rPr>
        <w:t>lawr ac ati.</w:t>
      </w:r>
      <w:r w:rsidR="00856721" w:rsidRPr="00085578">
        <w:rPr>
          <w:sz w:val="24"/>
          <w:szCs w:val="24"/>
        </w:rPr>
        <w:t xml:space="preserve"> </w:t>
      </w:r>
      <w:r w:rsidR="00DE1995" w:rsidRPr="00085578">
        <w:rPr>
          <w:sz w:val="24"/>
          <w:szCs w:val="24"/>
        </w:rPr>
        <w:t xml:space="preserve">Ac ar ddiwedd y wers mae’r athrawon yn gallu gweld beth llwyddo’n nhw i ddysgu yn ystod y wers ac i weld cynnydd o’r tasg cyntaf ir tasg olaf. </w:t>
      </w:r>
      <w:r w:rsidR="00C20305" w:rsidRPr="00085578">
        <w:rPr>
          <w:sz w:val="24"/>
          <w:szCs w:val="24"/>
        </w:rPr>
        <w:t>Ond yn ôl y Llywodraeth</w:t>
      </w:r>
      <w:r w:rsidR="005F0012" w:rsidRPr="00085578">
        <w:rPr>
          <w:sz w:val="24"/>
          <w:szCs w:val="24"/>
        </w:rPr>
        <w:t xml:space="preserve">, awgryma Dylan </w:t>
      </w:r>
      <w:proofErr w:type="spellStart"/>
      <w:r w:rsidR="005F0012" w:rsidRPr="00085578">
        <w:rPr>
          <w:sz w:val="24"/>
          <w:szCs w:val="24"/>
        </w:rPr>
        <w:t>Wiliam</w:t>
      </w:r>
      <w:r w:rsidR="00C465BA">
        <w:rPr>
          <w:sz w:val="24"/>
          <w:szCs w:val="24"/>
        </w:rPr>
        <w:t>s</w:t>
      </w:r>
      <w:proofErr w:type="spellEnd"/>
      <w:r w:rsidR="005F0012" w:rsidRPr="00085578">
        <w:rPr>
          <w:sz w:val="24"/>
          <w:szCs w:val="24"/>
        </w:rPr>
        <w:t xml:space="preserve"> y dylai adborth fod ' </w:t>
      </w:r>
      <w:proofErr w:type="spellStart"/>
      <w:r w:rsidR="005F0012" w:rsidRPr="00085578">
        <w:rPr>
          <w:sz w:val="24"/>
          <w:szCs w:val="24"/>
        </w:rPr>
        <w:t>minute</w:t>
      </w:r>
      <w:proofErr w:type="spellEnd"/>
      <w:r w:rsidR="005F0012" w:rsidRPr="00085578">
        <w:rPr>
          <w:sz w:val="24"/>
          <w:szCs w:val="24"/>
        </w:rPr>
        <w:t xml:space="preserve"> to </w:t>
      </w:r>
      <w:proofErr w:type="spellStart"/>
      <w:r w:rsidR="005F0012" w:rsidRPr="00085578">
        <w:rPr>
          <w:sz w:val="24"/>
          <w:szCs w:val="24"/>
        </w:rPr>
        <w:t>minute</w:t>
      </w:r>
      <w:proofErr w:type="spellEnd"/>
      <w:r w:rsidR="005F0012" w:rsidRPr="00085578">
        <w:rPr>
          <w:sz w:val="24"/>
          <w:szCs w:val="24"/>
        </w:rPr>
        <w:t xml:space="preserve"> ' yn hytrach na phroses a fydd yn dod i ben </w:t>
      </w:r>
      <w:sdt>
        <w:sdtPr>
          <w:rPr>
            <w:sz w:val="24"/>
            <w:szCs w:val="24"/>
          </w:rPr>
          <w:id w:val="-309870576"/>
          <w:citation/>
        </w:sdtPr>
        <w:sdtEndPr/>
        <w:sdtContent>
          <w:r w:rsidR="005F0012" w:rsidRPr="00085578">
            <w:rPr>
              <w:sz w:val="24"/>
              <w:szCs w:val="24"/>
            </w:rPr>
            <w:fldChar w:fldCharType="begin"/>
          </w:r>
          <w:r w:rsidR="005F0012" w:rsidRPr="00085578">
            <w:rPr>
              <w:sz w:val="24"/>
              <w:szCs w:val="24"/>
              <w:lang w:val="en-GB"/>
            </w:rPr>
            <w:instrText xml:space="preserve"> CITATION Wel10 \l 2057 </w:instrText>
          </w:r>
          <w:r w:rsidR="005F0012" w:rsidRPr="00085578">
            <w:rPr>
              <w:sz w:val="24"/>
              <w:szCs w:val="24"/>
            </w:rPr>
            <w:fldChar w:fldCharType="separate"/>
          </w:r>
          <w:r w:rsidR="005F0012" w:rsidRPr="00085578">
            <w:rPr>
              <w:noProof/>
              <w:sz w:val="24"/>
              <w:szCs w:val="24"/>
              <w:lang w:val="en-GB"/>
            </w:rPr>
            <w:t>(Welsh Assembly Government, 2010)</w:t>
          </w:r>
          <w:r w:rsidR="005F0012" w:rsidRPr="00085578">
            <w:rPr>
              <w:sz w:val="24"/>
              <w:szCs w:val="24"/>
            </w:rPr>
            <w:fldChar w:fldCharType="end"/>
          </w:r>
        </w:sdtContent>
      </w:sdt>
      <w:r w:rsidR="005F0012" w:rsidRPr="00085578">
        <w:rPr>
          <w:sz w:val="24"/>
          <w:szCs w:val="24"/>
        </w:rPr>
        <w:t xml:space="preserve">. Dylai </w:t>
      </w:r>
      <w:proofErr w:type="spellStart"/>
      <w:r w:rsidR="005F0012" w:rsidRPr="00085578">
        <w:rPr>
          <w:sz w:val="24"/>
          <w:szCs w:val="24"/>
        </w:rPr>
        <w:t>Aagd</w:t>
      </w:r>
      <w:proofErr w:type="spellEnd"/>
      <w:r w:rsidR="005F0012" w:rsidRPr="00085578">
        <w:rPr>
          <w:sz w:val="24"/>
          <w:szCs w:val="24"/>
        </w:rPr>
        <w:t xml:space="preserve"> digwydd trwy gydol y wers, trwy gydol tasgau ac nid mewn camau megis, ar ddechrau wers ac ar ddiwedd gwers sef beth mae’r ysgol/ adrannau yn tueddi gwneud o beth welais i yn ystod fy amser yn arsylwi.</w:t>
      </w:r>
      <w:r w:rsidR="00DE1995" w:rsidRPr="00085578">
        <w:rPr>
          <w:sz w:val="24"/>
          <w:szCs w:val="24"/>
        </w:rPr>
        <w:t xml:space="preserve"> Yn ystod rhai gwersi yn enwedi</w:t>
      </w:r>
      <w:r w:rsidR="00B5300C" w:rsidRPr="00085578">
        <w:rPr>
          <w:sz w:val="24"/>
          <w:szCs w:val="24"/>
        </w:rPr>
        <w:t>g</w:t>
      </w:r>
      <w:r w:rsidR="00DE1995" w:rsidRPr="00085578">
        <w:rPr>
          <w:sz w:val="24"/>
          <w:szCs w:val="24"/>
        </w:rPr>
        <w:t xml:space="preserve"> yn yr adran Cymraeg gwelais i’r athrawon yn tueddi fynd nol i’r sleid nod y wers yn ystod ei gwersi mwyafrif ar ôl diwedd pob tasg i weld os ydynt nhw wedi bwrw y nod. Bydd yr athrawes yn gofyn y cwestiwn caeedig ir disgyblion ‘ydy ni wedi bwrw’r nod</w:t>
      </w:r>
      <w:r w:rsidR="005E5CE6" w:rsidRPr="00085578">
        <w:rPr>
          <w:sz w:val="24"/>
          <w:szCs w:val="24"/>
        </w:rPr>
        <w:t>?</w:t>
      </w:r>
      <w:r w:rsidR="00DE1995" w:rsidRPr="00085578">
        <w:rPr>
          <w:sz w:val="24"/>
          <w:szCs w:val="24"/>
        </w:rPr>
        <w:t xml:space="preserve">’ ac yn ddilyn </w:t>
      </w:r>
      <w:r w:rsidR="005E5CE6" w:rsidRPr="00085578">
        <w:rPr>
          <w:sz w:val="24"/>
          <w:szCs w:val="24"/>
        </w:rPr>
        <w:t>hwnna</w:t>
      </w:r>
      <w:r w:rsidR="00DE1995" w:rsidRPr="00085578">
        <w:rPr>
          <w:sz w:val="24"/>
          <w:szCs w:val="24"/>
        </w:rPr>
        <w:t xml:space="preserve"> </w:t>
      </w:r>
      <w:r w:rsidR="005E5CE6" w:rsidRPr="00085578">
        <w:rPr>
          <w:sz w:val="24"/>
          <w:szCs w:val="24"/>
        </w:rPr>
        <w:t>g</w:t>
      </w:r>
      <w:r w:rsidR="00DE1995" w:rsidRPr="00085578">
        <w:rPr>
          <w:sz w:val="24"/>
          <w:szCs w:val="24"/>
        </w:rPr>
        <w:t>yd</w:t>
      </w:r>
      <w:r w:rsidR="005E5CE6" w:rsidRPr="00085578">
        <w:rPr>
          <w:sz w:val="24"/>
          <w:szCs w:val="24"/>
        </w:rPr>
        <w:t>a</w:t>
      </w:r>
      <w:r w:rsidR="00DE1995" w:rsidRPr="00085578">
        <w:rPr>
          <w:sz w:val="24"/>
          <w:szCs w:val="24"/>
        </w:rPr>
        <w:t xml:space="preserve"> cwestiwn agored ‘sut?’</w:t>
      </w:r>
      <w:r w:rsidR="005E5CE6" w:rsidRPr="00085578">
        <w:rPr>
          <w:sz w:val="24"/>
          <w:szCs w:val="24"/>
        </w:rPr>
        <w:t xml:space="preserve">. Gan gofyn cwestiynau agored fel hwn mae’n gwthio’r disgyblion i feddwl am beth ydyn nhw wedi dysgu a sut. Mae cwestiynu wedi dod yn rhan mawr o </w:t>
      </w:r>
      <w:proofErr w:type="spellStart"/>
      <w:r w:rsidR="005E5CE6" w:rsidRPr="00085578">
        <w:rPr>
          <w:sz w:val="24"/>
          <w:szCs w:val="24"/>
        </w:rPr>
        <w:t>Aagd</w:t>
      </w:r>
      <w:proofErr w:type="spellEnd"/>
      <w:r w:rsidR="005E5CE6" w:rsidRPr="00085578">
        <w:rPr>
          <w:sz w:val="24"/>
          <w:szCs w:val="24"/>
        </w:rPr>
        <w:t xml:space="preserve">. Dywedai </w:t>
      </w:r>
      <w:sdt>
        <w:sdtPr>
          <w:rPr>
            <w:sz w:val="24"/>
            <w:szCs w:val="24"/>
          </w:rPr>
          <w:id w:val="-1433966577"/>
          <w:citation/>
        </w:sdtPr>
        <w:sdtEndPr/>
        <w:sdtContent>
          <w:r w:rsidR="005E5CE6" w:rsidRPr="00085578">
            <w:rPr>
              <w:sz w:val="24"/>
              <w:szCs w:val="24"/>
            </w:rPr>
            <w:fldChar w:fldCharType="begin"/>
          </w:r>
          <w:r w:rsidR="005E5CE6" w:rsidRPr="00085578">
            <w:rPr>
              <w:sz w:val="24"/>
              <w:szCs w:val="24"/>
              <w:lang w:val="en-GB"/>
            </w:rPr>
            <w:instrText xml:space="preserve"> CITATION Tay14 \l 2057 </w:instrText>
          </w:r>
          <w:r w:rsidR="005E5CE6" w:rsidRPr="00085578">
            <w:rPr>
              <w:sz w:val="24"/>
              <w:szCs w:val="24"/>
            </w:rPr>
            <w:fldChar w:fldCharType="separate"/>
          </w:r>
          <w:r w:rsidR="005E5CE6" w:rsidRPr="00085578">
            <w:rPr>
              <w:noProof/>
              <w:sz w:val="24"/>
              <w:szCs w:val="24"/>
              <w:lang w:val="en-GB"/>
            </w:rPr>
            <w:t>(Taylor, et al., 2014)</w:t>
          </w:r>
          <w:r w:rsidR="005E5CE6" w:rsidRPr="00085578">
            <w:rPr>
              <w:sz w:val="24"/>
              <w:szCs w:val="24"/>
            </w:rPr>
            <w:fldChar w:fldCharType="end"/>
          </w:r>
        </w:sdtContent>
      </w:sdt>
      <w:r w:rsidR="005E5CE6" w:rsidRPr="00085578">
        <w:rPr>
          <w:sz w:val="24"/>
          <w:szCs w:val="24"/>
        </w:rPr>
        <w:t xml:space="preserve"> “ Mae cwestiynu yn offer arwyddocaol y gall athro / athrawes ei ddefnyddio yn eu hasesiad ar gyfer dysgu sy'n annog disgyblion i siarad am eu syniadau, yn hytrach na'u hysgrifennu i lawr o reidrwydd. Mae cwestiynau yn ffurfio rhan annatod o'r ystafell ddosbarth a thrafodaeth, ac yn caniatáu i'r athro roi adborth ar unwaith, ar lafar ac yn ffurfiannol.”</w:t>
      </w:r>
      <w:r w:rsidR="00B5300C" w:rsidRPr="00085578">
        <w:rPr>
          <w:sz w:val="24"/>
          <w:szCs w:val="24"/>
        </w:rPr>
        <w:t xml:space="preserve"> </w:t>
      </w:r>
      <w:r w:rsidR="00C55E45" w:rsidRPr="00085578">
        <w:rPr>
          <w:sz w:val="24"/>
          <w:szCs w:val="24"/>
        </w:rPr>
        <w:t xml:space="preserve"> Ar wahân i gwestiynu mae’r strategaeth o fynd nol at amcanion / nod y wers yn</w:t>
      </w:r>
      <w:r w:rsidR="006D78CC" w:rsidRPr="00085578">
        <w:rPr>
          <w:sz w:val="24"/>
          <w:szCs w:val="24"/>
        </w:rPr>
        <w:t xml:space="preserve"> holl</w:t>
      </w:r>
      <w:r w:rsidR="00C55E45" w:rsidRPr="00085578">
        <w:rPr>
          <w:sz w:val="24"/>
          <w:szCs w:val="24"/>
        </w:rPr>
        <w:t xml:space="preserve"> bwysig er mwyn ir ddisgyblion gweld eu cynnydd yn ystod y gwers</w:t>
      </w:r>
      <w:r w:rsidR="006D78CC" w:rsidRPr="00085578">
        <w:rPr>
          <w:sz w:val="24"/>
          <w:szCs w:val="24"/>
        </w:rPr>
        <w:t xml:space="preserve">. </w:t>
      </w:r>
      <w:r w:rsidR="005C38CF" w:rsidRPr="00085578">
        <w:rPr>
          <w:sz w:val="24"/>
          <w:szCs w:val="24"/>
        </w:rPr>
        <w:t xml:space="preserve">Cytunai </w:t>
      </w:r>
      <w:sdt>
        <w:sdtPr>
          <w:rPr>
            <w:sz w:val="24"/>
            <w:szCs w:val="24"/>
          </w:rPr>
          <w:id w:val="1999608567"/>
          <w:citation/>
        </w:sdtPr>
        <w:sdtEndPr/>
        <w:sdtContent>
          <w:r w:rsidR="005C38CF" w:rsidRPr="00085578">
            <w:rPr>
              <w:sz w:val="24"/>
              <w:szCs w:val="24"/>
            </w:rPr>
            <w:fldChar w:fldCharType="begin"/>
          </w:r>
          <w:r w:rsidR="005C38CF" w:rsidRPr="00085578">
            <w:rPr>
              <w:sz w:val="24"/>
              <w:szCs w:val="24"/>
              <w:lang w:val="en-GB"/>
            </w:rPr>
            <w:instrText xml:space="preserve"> CITATION The14 \l 2057 </w:instrText>
          </w:r>
          <w:r w:rsidR="005C38CF" w:rsidRPr="00085578">
            <w:rPr>
              <w:sz w:val="24"/>
              <w:szCs w:val="24"/>
            </w:rPr>
            <w:fldChar w:fldCharType="separate"/>
          </w:r>
          <w:r w:rsidR="005C38CF" w:rsidRPr="00085578">
            <w:rPr>
              <w:noProof/>
              <w:sz w:val="24"/>
              <w:szCs w:val="24"/>
              <w:lang w:val="en-GB"/>
            </w:rPr>
            <w:t>(The Glossary Of Education Reform, 2014)</w:t>
          </w:r>
          <w:r w:rsidR="005C38CF" w:rsidRPr="00085578">
            <w:rPr>
              <w:sz w:val="24"/>
              <w:szCs w:val="24"/>
            </w:rPr>
            <w:fldChar w:fldCharType="end"/>
          </w:r>
        </w:sdtContent>
      </w:sdt>
      <w:r w:rsidR="005C38CF" w:rsidRPr="00085578">
        <w:rPr>
          <w:sz w:val="24"/>
          <w:szCs w:val="24"/>
        </w:rPr>
        <w:t xml:space="preserve"> gan ddweud, “mae amcanion dysgu yn ffordd o sefydlu a mynegi disgwyliadau academaidd ar gyfer myfyrwyr fel eu bod yn gwybod yn union beth a ddisgwylir ganddynt. Pan gaiff amcanion dysgu eu cyfleu'n glir i fyfyrwyr, mae'r rhesymu'n mynd, bydd myfyrwyr yn fwy tebygol o gyflawni'r nodau a gyflwynir.” Gallwn gweld bod yr adran Cymraeg yn gwneud cynnydd o ddefnyddio strategaethau </w:t>
      </w:r>
      <w:proofErr w:type="spellStart"/>
      <w:r w:rsidR="005C38CF" w:rsidRPr="00085578">
        <w:rPr>
          <w:sz w:val="24"/>
          <w:szCs w:val="24"/>
        </w:rPr>
        <w:t>Aagd</w:t>
      </w:r>
      <w:proofErr w:type="spellEnd"/>
      <w:r w:rsidR="005C38CF" w:rsidRPr="00085578">
        <w:rPr>
          <w:sz w:val="24"/>
          <w:szCs w:val="24"/>
        </w:rPr>
        <w:t xml:space="preserve"> yn glir iawn, ond yn y byd addysg mae yna wastad lle i wella ac yr ydym yn fynd i edrych ar beth arall gall yr ysgol / adran gwneud er mwyn cynyddu</w:t>
      </w:r>
      <w:r w:rsidR="00217E09" w:rsidRPr="00085578">
        <w:rPr>
          <w:sz w:val="24"/>
          <w:szCs w:val="24"/>
        </w:rPr>
        <w:t xml:space="preserve"> yn y testun yma. </w:t>
      </w:r>
    </w:p>
    <w:p w14:paraId="44AD97AB" w14:textId="4B82AAA7" w:rsidR="00DF4ADD" w:rsidRDefault="00217E09" w:rsidP="00085578">
      <w:pPr>
        <w:spacing w:line="360" w:lineRule="auto"/>
        <w:rPr>
          <w:sz w:val="24"/>
          <w:szCs w:val="24"/>
        </w:rPr>
      </w:pPr>
      <w:r w:rsidRPr="00085578">
        <w:rPr>
          <w:sz w:val="24"/>
          <w:szCs w:val="24"/>
        </w:rPr>
        <w:t xml:space="preserve">Mae yna llawer o strategaethau </w:t>
      </w:r>
      <w:proofErr w:type="spellStart"/>
      <w:r w:rsidRPr="00085578">
        <w:rPr>
          <w:sz w:val="24"/>
          <w:szCs w:val="24"/>
        </w:rPr>
        <w:t>Aagd</w:t>
      </w:r>
      <w:proofErr w:type="spellEnd"/>
      <w:r w:rsidRPr="00085578">
        <w:rPr>
          <w:sz w:val="24"/>
          <w:szCs w:val="24"/>
        </w:rPr>
        <w:t xml:space="preserve"> i’w ddefnyddio, o bosib does dim amser yn ystod y gwers i ddefnyddio pob un ond yn sicr gallent amrywio’r strategaethau yn lle defnyddio’r un rhai pob gwers, sydd yn gallu diflasu’r disgyblion. Mae yna llwyth o llenyddiaeth ac ymchwil mas yna sydd yn profi y strategaethau gorau i ddefnyddio. </w:t>
      </w:r>
      <w:r w:rsidR="002177AC" w:rsidRPr="00085578">
        <w:rPr>
          <w:sz w:val="24"/>
          <w:szCs w:val="24"/>
        </w:rPr>
        <w:t>O edrych ar yr ymchwil a llenyddiaeth fy hun, bydda i yn argymell defnyddio yw ‘</w:t>
      </w:r>
      <w:proofErr w:type="spellStart"/>
      <w:r w:rsidR="002177AC" w:rsidRPr="00085578">
        <w:rPr>
          <w:sz w:val="24"/>
          <w:szCs w:val="24"/>
        </w:rPr>
        <w:t>allow</w:t>
      </w:r>
      <w:proofErr w:type="spellEnd"/>
      <w:r w:rsidR="002177AC" w:rsidRPr="00085578">
        <w:rPr>
          <w:sz w:val="24"/>
          <w:szCs w:val="24"/>
        </w:rPr>
        <w:t xml:space="preserve"> </w:t>
      </w:r>
      <w:proofErr w:type="spellStart"/>
      <w:r w:rsidR="002177AC" w:rsidRPr="00085578">
        <w:rPr>
          <w:sz w:val="24"/>
          <w:szCs w:val="24"/>
        </w:rPr>
        <w:t>time</w:t>
      </w:r>
      <w:proofErr w:type="spellEnd"/>
      <w:r w:rsidR="002177AC" w:rsidRPr="00085578">
        <w:rPr>
          <w:sz w:val="24"/>
          <w:szCs w:val="24"/>
        </w:rPr>
        <w:t xml:space="preserve">’ mae angen i pob disgybl cael digon o amser yn ystod y gwers i edrych ar adborth ysgrifenedig o waith or gwers </w:t>
      </w:r>
      <w:r w:rsidR="002177AC" w:rsidRPr="00085578">
        <w:rPr>
          <w:sz w:val="24"/>
          <w:szCs w:val="24"/>
        </w:rPr>
        <w:lastRenderedPageBreak/>
        <w:t>diwethaf fel bod nhw’n gallu meddwl ac yna ymateb nol ir adborth. Yn lle, mae’r ysgol yn gwneud hwn yn ystod gwersi ‘</w:t>
      </w:r>
      <w:proofErr w:type="spellStart"/>
      <w:r w:rsidR="002177AC" w:rsidRPr="00085578">
        <w:rPr>
          <w:sz w:val="24"/>
          <w:szCs w:val="24"/>
        </w:rPr>
        <w:t>prep</w:t>
      </w:r>
      <w:proofErr w:type="spellEnd"/>
      <w:r w:rsidR="002177AC" w:rsidRPr="00085578">
        <w:rPr>
          <w:sz w:val="24"/>
          <w:szCs w:val="24"/>
        </w:rPr>
        <w:t xml:space="preserve">’ ond achos gwers ar ddiwedd y dydd yw </w:t>
      </w:r>
      <w:proofErr w:type="spellStart"/>
      <w:r w:rsidR="002177AC" w:rsidRPr="00085578">
        <w:rPr>
          <w:sz w:val="24"/>
          <w:szCs w:val="24"/>
        </w:rPr>
        <w:t>prep</w:t>
      </w:r>
      <w:proofErr w:type="spellEnd"/>
      <w:r w:rsidR="002177AC" w:rsidRPr="00085578">
        <w:rPr>
          <w:sz w:val="24"/>
          <w:szCs w:val="24"/>
        </w:rPr>
        <w:t xml:space="preserve"> mae’r disgyblion efallai yn anghofio yr hwn sydd angen iddynt nhw gwneud i wella erbyn y wers nesaf. Mae’r defnydd o ‘</w:t>
      </w:r>
      <w:proofErr w:type="spellStart"/>
      <w:r w:rsidR="002177AC" w:rsidRPr="00085578">
        <w:rPr>
          <w:sz w:val="24"/>
          <w:szCs w:val="24"/>
        </w:rPr>
        <w:t>Exemplers</w:t>
      </w:r>
      <w:proofErr w:type="spellEnd"/>
      <w:r w:rsidR="002177AC" w:rsidRPr="00085578">
        <w:rPr>
          <w:sz w:val="24"/>
          <w:szCs w:val="24"/>
        </w:rPr>
        <w:t>’ yn dda iawn hefyd achos mae’r disgyblion yn cael gweld beth yw darn o waith da yn edrych fel a gweld disgwyliadau’r athro</w:t>
      </w:r>
      <w:r w:rsidR="0035424B" w:rsidRPr="00085578">
        <w:rPr>
          <w:sz w:val="24"/>
          <w:szCs w:val="24"/>
        </w:rPr>
        <w:t xml:space="preserve"> </w:t>
      </w:r>
      <w:r w:rsidR="002177AC" w:rsidRPr="00085578">
        <w:rPr>
          <w:sz w:val="24"/>
          <w:szCs w:val="24"/>
        </w:rPr>
        <w:t xml:space="preserve">/ athrawes. </w:t>
      </w:r>
      <w:r w:rsidR="00037854" w:rsidRPr="00085578">
        <w:rPr>
          <w:sz w:val="24"/>
          <w:szCs w:val="24"/>
        </w:rPr>
        <w:t xml:space="preserve">Mae’r disgyblion yn pigo mas y pethau da, ac yn gallu gweld yn glir beth i gynnwys yn eu hatebion er mwyn cyrraedd y safon disgwyliedig.  </w:t>
      </w:r>
      <w:r w:rsidR="0035424B" w:rsidRPr="00085578">
        <w:rPr>
          <w:sz w:val="24"/>
          <w:szCs w:val="24"/>
        </w:rPr>
        <w:t>A</w:t>
      </w:r>
      <w:r w:rsidR="002E6846" w:rsidRPr="00085578">
        <w:rPr>
          <w:sz w:val="24"/>
          <w:szCs w:val="24"/>
        </w:rPr>
        <w:t xml:space="preserve">m waith llafar strategaethau sydd yn </w:t>
      </w:r>
      <w:r w:rsidR="0035424B" w:rsidRPr="00085578">
        <w:rPr>
          <w:sz w:val="24"/>
          <w:szCs w:val="24"/>
        </w:rPr>
        <w:t>effeithiol iawn yn enwedig gyda ieithoedd, i ddysgu geirfa y iaith penodol yw ‘</w:t>
      </w:r>
      <w:proofErr w:type="spellStart"/>
      <w:r w:rsidR="0035424B" w:rsidRPr="00085578">
        <w:rPr>
          <w:sz w:val="24"/>
          <w:szCs w:val="24"/>
        </w:rPr>
        <w:t>taboo</w:t>
      </w:r>
      <w:proofErr w:type="spellEnd"/>
      <w:r w:rsidR="0035424B" w:rsidRPr="00085578">
        <w:rPr>
          <w:sz w:val="24"/>
          <w:szCs w:val="24"/>
        </w:rPr>
        <w:t>’. Mewn parau mae un or disgyblion yn disgrifio’r gair heb dweud geirfa amlwg ee am y gair ceffyl nid ydynt nhw’n gallu dweud ‘</w:t>
      </w:r>
      <w:proofErr w:type="spellStart"/>
      <w:r w:rsidR="0035424B" w:rsidRPr="00085578">
        <w:rPr>
          <w:sz w:val="24"/>
          <w:szCs w:val="24"/>
        </w:rPr>
        <w:t>neigh</w:t>
      </w:r>
      <w:proofErr w:type="spellEnd"/>
      <w:r w:rsidR="0035424B" w:rsidRPr="00085578">
        <w:rPr>
          <w:sz w:val="24"/>
          <w:szCs w:val="24"/>
        </w:rPr>
        <w:t xml:space="preserve">’ a mae angen ir partner meddwl beth yw’r gair mae’r llall yn trio disgrifio. Mae hwn yn dda i gael disgyblion i </w:t>
      </w:r>
      <w:r w:rsidR="002E6846" w:rsidRPr="00085578">
        <w:rPr>
          <w:sz w:val="24"/>
          <w:szCs w:val="24"/>
        </w:rPr>
        <w:t>siarad</w:t>
      </w:r>
      <w:r w:rsidR="0035424B" w:rsidRPr="00085578">
        <w:rPr>
          <w:sz w:val="24"/>
          <w:szCs w:val="24"/>
        </w:rPr>
        <w:t xml:space="preserve">, disgrifio a meddwl. </w:t>
      </w:r>
      <w:r w:rsidR="002E6846" w:rsidRPr="00085578">
        <w:rPr>
          <w:sz w:val="24"/>
          <w:szCs w:val="24"/>
        </w:rPr>
        <w:t>I weithio mewn partneriaid yw'r gorau achos dim ond un person sydd angen iddyn nhw trafod gyda a ni fydd hwn yn gwneud iddynt nhw i deimlon anghyffyrddus o siarad o flaen y dosbarth.  ‘</w:t>
      </w:r>
      <w:proofErr w:type="spellStart"/>
      <w:r w:rsidR="002E6846" w:rsidRPr="00085578">
        <w:rPr>
          <w:sz w:val="24"/>
          <w:szCs w:val="24"/>
        </w:rPr>
        <w:t>Talk</w:t>
      </w:r>
      <w:proofErr w:type="spellEnd"/>
      <w:r w:rsidR="002E6846" w:rsidRPr="00085578">
        <w:rPr>
          <w:sz w:val="24"/>
          <w:szCs w:val="24"/>
        </w:rPr>
        <w:t xml:space="preserve"> </w:t>
      </w:r>
      <w:proofErr w:type="spellStart"/>
      <w:r w:rsidR="002E6846" w:rsidRPr="00085578">
        <w:rPr>
          <w:sz w:val="24"/>
          <w:szCs w:val="24"/>
        </w:rPr>
        <w:t>partners</w:t>
      </w:r>
      <w:proofErr w:type="spellEnd"/>
      <w:r w:rsidR="002E6846" w:rsidRPr="00085578">
        <w:rPr>
          <w:sz w:val="24"/>
          <w:szCs w:val="24"/>
        </w:rPr>
        <w:t xml:space="preserve">’ yw hwn, </w:t>
      </w:r>
      <w:r w:rsidR="006D342E" w:rsidRPr="00085578">
        <w:rPr>
          <w:sz w:val="24"/>
          <w:szCs w:val="24"/>
        </w:rPr>
        <w:t>m</w:t>
      </w:r>
      <w:r w:rsidR="002E6846" w:rsidRPr="00085578">
        <w:rPr>
          <w:sz w:val="24"/>
          <w:szCs w:val="24"/>
        </w:rPr>
        <w:t>ae dysgwyr yn rhannu gyda phartner dri pheth newydd y maen nhw wedi'u dysgu, beth oedd yn hawdd neu'n anodd iddyn nhw, beth sydd angen iddyn nhw ei wella, rhywbeth yr hoffent nhw ei ddysgu nesaf, ac ati. Mae dysgwyr sy'n esbonio meddyliau a syniadau i'w gilydd yn rhan hanfodol o'r broses ddysgu yn aml.  Mae'r offeryn hwn yn caniatáu trosolwg o'r dysgu sydd wedi digwydd, ac yn caniatáu i'r athro newid y ffocws addysgu os oes angen.</w:t>
      </w:r>
      <w:r w:rsidR="00085578" w:rsidRPr="00085578">
        <w:rPr>
          <w:sz w:val="24"/>
          <w:szCs w:val="24"/>
        </w:rPr>
        <w:t xml:space="preserve"> “Mae llawer o athrawon yn defnyddio partneriaid siarad fel nodwedd reolaidd ar gamau amrywiol yn y wers, nid yn unig ar gyfer adolygu'r hyn y maent wedi'i ddysgu. Mae'n cefnogi hunanhyder dysgwyr ac yn ei gwneud yn fwy tebygol eu bod yn cyfrannu'n weithredol ac yn rhannu syniadau gan ei fod yn dileu'r ofn o gael eu hynysu.” </w:t>
      </w:r>
      <w:sdt>
        <w:sdtPr>
          <w:rPr>
            <w:sz w:val="24"/>
            <w:szCs w:val="24"/>
          </w:rPr>
          <w:id w:val="877585210"/>
          <w:citation/>
        </w:sdtPr>
        <w:sdtEndPr/>
        <w:sdtContent>
          <w:r w:rsidR="00085578" w:rsidRPr="00085578">
            <w:rPr>
              <w:sz w:val="24"/>
              <w:szCs w:val="24"/>
            </w:rPr>
            <w:fldChar w:fldCharType="begin"/>
          </w:r>
          <w:r w:rsidR="00085578" w:rsidRPr="00085578">
            <w:rPr>
              <w:sz w:val="24"/>
              <w:szCs w:val="24"/>
              <w:lang w:val="en-GB"/>
            </w:rPr>
            <w:instrText xml:space="preserve"> CITATION Wel10 \l 2057 </w:instrText>
          </w:r>
          <w:r w:rsidR="00085578" w:rsidRPr="00085578">
            <w:rPr>
              <w:sz w:val="24"/>
              <w:szCs w:val="24"/>
            </w:rPr>
            <w:fldChar w:fldCharType="separate"/>
          </w:r>
          <w:r w:rsidR="00085578" w:rsidRPr="00085578">
            <w:rPr>
              <w:noProof/>
              <w:sz w:val="24"/>
              <w:szCs w:val="24"/>
              <w:lang w:val="en-GB"/>
            </w:rPr>
            <w:t>(Welsh Assembly Government, 2010)</w:t>
          </w:r>
          <w:r w:rsidR="00085578" w:rsidRPr="00085578">
            <w:rPr>
              <w:sz w:val="24"/>
              <w:szCs w:val="24"/>
            </w:rPr>
            <w:fldChar w:fldCharType="end"/>
          </w:r>
        </w:sdtContent>
      </w:sdt>
      <w:r w:rsidR="00085578" w:rsidRPr="00085578">
        <w:rPr>
          <w:sz w:val="24"/>
          <w:szCs w:val="24"/>
        </w:rPr>
        <w:t xml:space="preserve">. </w:t>
      </w:r>
      <w:r w:rsidR="006D342E" w:rsidRPr="00085578">
        <w:rPr>
          <w:sz w:val="24"/>
          <w:szCs w:val="24"/>
        </w:rPr>
        <w:t xml:space="preserve"> Mae’r strategaethau yma i gyd ar gael o </w:t>
      </w:r>
      <w:sdt>
        <w:sdtPr>
          <w:rPr>
            <w:sz w:val="24"/>
            <w:szCs w:val="24"/>
          </w:rPr>
          <w:id w:val="1304730766"/>
          <w:citation/>
        </w:sdtPr>
        <w:sdtEndPr/>
        <w:sdtContent>
          <w:r w:rsidR="006D342E" w:rsidRPr="00085578">
            <w:rPr>
              <w:sz w:val="24"/>
              <w:szCs w:val="24"/>
            </w:rPr>
            <w:fldChar w:fldCharType="begin"/>
          </w:r>
          <w:r w:rsidR="006D342E" w:rsidRPr="00085578">
            <w:rPr>
              <w:sz w:val="24"/>
              <w:szCs w:val="24"/>
              <w:lang w:val="en-GB"/>
            </w:rPr>
            <w:instrText xml:space="preserve"> CITATION Wel10 \l 2057 </w:instrText>
          </w:r>
          <w:r w:rsidR="006D342E" w:rsidRPr="00085578">
            <w:rPr>
              <w:sz w:val="24"/>
              <w:szCs w:val="24"/>
            </w:rPr>
            <w:fldChar w:fldCharType="separate"/>
          </w:r>
          <w:r w:rsidR="006D342E" w:rsidRPr="00085578">
            <w:rPr>
              <w:noProof/>
              <w:sz w:val="24"/>
              <w:szCs w:val="24"/>
              <w:lang w:val="en-GB"/>
            </w:rPr>
            <w:t>(Welsh Assembly Government, 2010)</w:t>
          </w:r>
          <w:r w:rsidR="006D342E" w:rsidRPr="00085578">
            <w:rPr>
              <w:sz w:val="24"/>
              <w:szCs w:val="24"/>
            </w:rPr>
            <w:fldChar w:fldCharType="end"/>
          </w:r>
        </w:sdtContent>
      </w:sdt>
      <w:r w:rsidR="006D342E" w:rsidRPr="00085578">
        <w:rPr>
          <w:sz w:val="24"/>
          <w:szCs w:val="24"/>
        </w:rPr>
        <w:t>. Dylai’r ysgol ac adrannau edrych ar y wefan i weld pa strategaethau sydd orau iddyn nhw.</w:t>
      </w:r>
      <w:r w:rsidR="004A5562">
        <w:rPr>
          <w:sz w:val="24"/>
          <w:szCs w:val="24"/>
        </w:rPr>
        <w:t xml:space="preserve"> </w:t>
      </w:r>
    </w:p>
    <w:p w14:paraId="63ACF926" w14:textId="52A066CB" w:rsidR="006D342E" w:rsidRPr="00085578" w:rsidRDefault="006D342E" w:rsidP="00085578">
      <w:pPr>
        <w:spacing w:line="360" w:lineRule="auto"/>
        <w:rPr>
          <w:sz w:val="24"/>
          <w:szCs w:val="24"/>
        </w:rPr>
      </w:pPr>
      <w:r w:rsidRPr="00085578">
        <w:rPr>
          <w:sz w:val="24"/>
          <w:szCs w:val="24"/>
        </w:rPr>
        <w:t xml:space="preserve">I grynhoi gallwn gweld yn glir fod </w:t>
      </w:r>
      <w:proofErr w:type="spellStart"/>
      <w:r w:rsidRPr="00085578">
        <w:rPr>
          <w:sz w:val="24"/>
          <w:szCs w:val="24"/>
        </w:rPr>
        <w:t>Aagd</w:t>
      </w:r>
      <w:proofErr w:type="spellEnd"/>
      <w:r w:rsidRPr="00085578">
        <w:rPr>
          <w:sz w:val="24"/>
          <w:szCs w:val="24"/>
        </w:rPr>
        <w:t xml:space="preserve"> yn bwysig iawn am ddysgu ac addysgu, mae hwn yn hanfodol i gynnydd y disgyblion ac felly yr ysgol.  </w:t>
      </w:r>
      <w:r w:rsidR="00BE486F" w:rsidRPr="00085578">
        <w:rPr>
          <w:sz w:val="24"/>
          <w:szCs w:val="24"/>
        </w:rPr>
        <w:t>Dyma un o dargedau’r ysgol ac felly m</w:t>
      </w:r>
      <w:r w:rsidRPr="00085578">
        <w:rPr>
          <w:sz w:val="24"/>
          <w:szCs w:val="24"/>
        </w:rPr>
        <w:t>ae’r ysgol wedi cynllunio i wella ar y testun yma</w:t>
      </w:r>
      <w:r w:rsidR="00BE486F" w:rsidRPr="00085578">
        <w:rPr>
          <w:sz w:val="24"/>
          <w:szCs w:val="24"/>
        </w:rPr>
        <w:t xml:space="preserve">, </w:t>
      </w:r>
      <w:r w:rsidRPr="00085578">
        <w:rPr>
          <w:sz w:val="24"/>
          <w:szCs w:val="24"/>
        </w:rPr>
        <w:t xml:space="preserve">yr wyf wedi gweld cynnydd or athrawon i drio gwneud hwn wrth </w:t>
      </w:r>
      <w:r w:rsidR="00BE486F" w:rsidRPr="00085578">
        <w:rPr>
          <w:sz w:val="24"/>
          <w:szCs w:val="24"/>
        </w:rPr>
        <w:t xml:space="preserve">defnyddio strategaethau yr wyf wedi trafod isod yn ystod </w:t>
      </w:r>
      <w:r w:rsidRPr="00085578">
        <w:rPr>
          <w:sz w:val="24"/>
          <w:szCs w:val="24"/>
        </w:rPr>
        <w:t xml:space="preserve">arsylwi. </w:t>
      </w:r>
      <w:r w:rsidR="00BE486F" w:rsidRPr="00085578">
        <w:rPr>
          <w:sz w:val="24"/>
          <w:szCs w:val="24"/>
        </w:rPr>
        <w:t xml:space="preserve">Mae llawer o strategaethau ar gael iddynt i ddefnyddio a dwi’n hyderus y bydd yr ysgol yn llwyddo i fwrw’r targed yma ac i ddangos cynnydd yn yr adroddiad ESTYN nesaf. </w:t>
      </w:r>
    </w:p>
    <w:p w14:paraId="753DA0BB" w14:textId="77777777" w:rsidR="00BE486F" w:rsidRDefault="00BE486F" w:rsidP="005C38CF">
      <w:pPr>
        <w:spacing w:line="276" w:lineRule="auto"/>
        <w:rPr>
          <w:sz w:val="24"/>
          <w:szCs w:val="24"/>
        </w:rPr>
      </w:pPr>
    </w:p>
    <w:sdt>
      <w:sdtPr>
        <w:rPr>
          <w:rFonts w:asciiTheme="minorHAnsi" w:eastAsiaTheme="minorHAnsi" w:hAnsiTheme="minorHAnsi" w:cstheme="minorBidi"/>
          <w:color w:val="auto"/>
          <w:sz w:val="22"/>
          <w:szCs w:val="22"/>
          <w:lang w:val="cy-GB"/>
        </w:rPr>
        <w:id w:val="-1804231998"/>
        <w:docPartObj>
          <w:docPartGallery w:val="Bibliographies"/>
          <w:docPartUnique/>
        </w:docPartObj>
      </w:sdtPr>
      <w:sdtEndPr/>
      <w:sdtContent>
        <w:p w14:paraId="1B9917A8" w14:textId="6B84BD3D" w:rsidR="00BE486F" w:rsidRPr="00282D43" w:rsidRDefault="00282D43">
          <w:pPr>
            <w:pStyle w:val="Heading1"/>
            <w:rPr>
              <w:b/>
              <w:u w:val="single"/>
              <w:lang w:val="cy-GB"/>
            </w:rPr>
          </w:pPr>
          <w:r w:rsidRPr="00282D43">
            <w:rPr>
              <w:b/>
              <w:u w:val="single"/>
              <w:lang w:val="cy-GB"/>
            </w:rPr>
            <w:t>Cyfeiriadau</w:t>
          </w:r>
          <w:r>
            <w:rPr>
              <w:b/>
              <w:u w:val="single"/>
              <w:lang w:val="cy-GB"/>
            </w:rPr>
            <w:t xml:space="preserve"> </w:t>
          </w:r>
          <w:bookmarkStart w:id="0" w:name="_GoBack"/>
          <w:bookmarkEnd w:id="0"/>
        </w:p>
        <w:p w14:paraId="48E3A3D0" w14:textId="77777777" w:rsidR="009D348D" w:rsidRPr="009D348D" w:rsidRDefault="009D348D" w:rsidP="009D348D">
          <w:pPr>
            <w:rPr>
              <w:lang w:val="en-US"/>
            </w:rPr>
          </w:pPr>
        </w:p>
        <w:sdt>
          <w:sdtPr>
            <w:id w:val="-573587230"/>
            <w:bibliography/>
          </w:sdtPr>
          <w:sdtEndPr/>
          <w:sdtContent>
            <w:p w14:paraId="72FFDA94" w14:textId="77777777" w:rsidR="00BE486F" w:rsidRDefault="00BE486F" w:rsidP="00BE486F">
              <w:pPr>
                <w:pStyle w:val="Bibliography"/>
                <w:spacing w:line="360" w:lineRule="auto"/>
                <w:rPr>
                  <w:noProof/>
                  <w:sz w:val="24"/>
                  <w:szCs w:val="24"/>
                  <w:lang w:val="en-US"/>
                </w:rPr>
              </w:pPr>
              <w:r>
                <w:fldChar w:fldCharType="begin"/>
              </w:r>
              <w:r>
                <w:instrText xml:space="preserve"> BIBLIOGRAPHY </w:instrText>
              </w:r>
              <w:r>
                <w:fldChar w:fldCharType="separate"/>
              </w:r>
              <w:r>
                <w:rPr>
                  <w:noProof/>
                  <w:lang w:val="en-US"/>
                </w:rPr>
                <w:t xml:space="preserve">Allison, S. &amp; Tharby, A., 2015. </w:t>
              </w:r>
              <w:r>
                <w:rPr>
                  <w:i/>
                  <w:iCs/>
                  <w:noProof/>
                  <w:lang w:val="en-US"/>
                </w:rPr>
                <w:t xml:space="preserve">Making every lesson count. </w:t>
              </w:r>
              <w:r>
                <w:rPr>
                  <w:noProof/>
                  <w:lang w:val="en-US"/>
                </w:rPr>
                <w:t>s.l.:s.n.</w:t>
              </w:r>
            </w:p>
            <w:p w14:paraId="5C714764" w14:textId="775A59A3" w:rsidR="00BE486F" w:rsidRDefault="00BE486F" w:rsidP="00BE486F">
              <w:pPr>
                <w:pStyle w:val="Bibliography"/>
                <w:spacing w:line="360" w:lineRule="auto"/>
                <w:rPr>
                  <w:noProof/>
                  <w:lang w:val="en-US"/>
                </w:rPr>
              </w:pPr>
              <w:r>
                <w:rPr>
                  <w:noProof/>
                  <w:lang w:val="en-US"/>
                </w:rPr>
                <w:t xml:space="preserve">Assesment Reform Group, 2002. </w:t>
              </w:r>
              <w:r>
                <w:rPr>
                  <w:i/>
                  <w:iCs/>
                  <w:noProof/>
                  <w:lang w:val="en-US"/>
                </w:rPr>
                <w:t xml:space="preserve">Assesment Reform Group. </w:t>
              </w:r>
              <w:r>
                <w:rPr>
                  <w:noProof/>
                  <w:lang w:val="en-US"/>
                </w:rPr>
                <w:t>[Online].</w:t>
              </w:r>
            </w:p>
            <w:p w14:paraId="00CCA943" w14:textId="77777777" w:rsidR="00BE486F" w:rsidRDefault="00BE486F" w:rsidP="00BE486F">
              <w:pPr>
                <w:pStyle w:val="Bibliography"/>
                <w:spacing w:line="360" w:lineRule="auto"/>
                <w:rPr>
                  <w:noProof/>
                  <w:lang w:val="en-US"/>
                </w:rPr>
              </w:pPr>
              <w:r>
                <w:rPr>
                  <w:noProof/>
                  <w:lang w:val="en-US"/>
                </w:rPr>
                <w:t xml:space="preserve">Bartlett, J., 2015. </w:t>
              </w:r>
              <w:r>
                <w:rPr>
                  <w:i/>
                  <w:iCs/>
                  <w:noProof/>
                  <w:lang w:val="en-US"/>
                </w:rPr>
                <w:t xml:space="preserve">Outstanding Assesmnet for Learning in the Classroom. </w:t>
              </w:r>
              <w:r>
                <w:rPr>
                  <w:noProof/>
                  <w:lang w:val="en-US"/>
                </w:rPr>
                <w:t>s.l.:s.n.</w:t>
              </w:r>
            </w:p>
            <w:p w14:paraId="46863253" w14:textId="77777777" w:rsidR="00BE486F" w:rsidRDefault="00BE486F" w:rsidP="00BE486F">
              <w:pPr>
                <w:pStyle w:val="Bibliography"/>
                <w:spacing w:line="360" w:lineRule="auto"/>
                <w:rPr>
                  <w:noProof/>
                  <w:lang w:val="en-US"/>
                </w:rPr>
              </w:pPr>
              <w:r>
                <w:rPr>
                  <w:noProof/>
                  <w:lang w:val="en-US"/>
                </w:rPr>
                <w:t xml:space="preserve">Black, P. &amp; Williams, D., 2001. </w:t>
              </w:r>
              <w:r>
                <w:rPr>
                  <w:i/>
                  <w:iCs/>
                  <w:noProof/>
                  <w:lang w:val="en-US"/>
                </w:rPr>
                <w:t xml:space="preserve">Inside the Black Box. </w:t>
              </w:r>
              <w:r>
                <w:rPr>
                  <w:noProof/>
                  <w:lang w:val="en-US"/>
                </w:rPr>
                <w:t>s.l.:s.n.</w:t>
              </w:r>
            </w:p>
            <w:p w14:paraId="254582D5" w14:textId="77777777" w:rsidR="00BE486F" w:rsidRDefault="00BE486F" w:rsidP="00BE486F">
              <w:pPr>
                <w:pStyle w:val="Bibliography"/>
                <w:spacing w:line="360" w:lineRule="auto"/>
                <w:rPr>
                  <w:noProof/>
                  <w:lang w:val="en-US"/>
                </w:rPr>
              </w:pPr>
              <w:r>
                <w:rPr>
                  <w:noProof/>
                  <w:lang w:val="en-US"/>
                </w:rPr>
                <w:t xml:space="preserve">Bullock, D., 2016. </w:t>
              </w:r>
              <w:r>
                <w:rPr>
                  <w:i/>
                  <w:iCs/>
                  <w:noProof/>
                  <w:lang w:val="en-US"/>
                </w:rPr>
                <w:t xml:space="preserve">Teaching English Assesment for Learning. </w:t>
              </w:r>
              <w:r>
                <w:rPr>
                  <w:noProof/>
                  <w:lang w:val="en-US"/>
                </w:rPr>
                <w:t xml:space="preserve">[Online] </w:t>
              </w:r>
              <w:r>
                <w:rPr>
                  <w:noProof/>
                  <w:lang w:val="en-US"/>
                </w:rPr>
                <w:br/>
                <w:t xml:space="preserve">Available at: </w:t>
              </w:r>
              <w:r>
                <w:rPr>
                  <w:noProof/>
                  <w:u w:val="single"/>
                  <w:lang w:val="en-US"/>
                </w:rPr>
                <w:t>https://www.teachingenglish.org.uk/article/assessment-learning</w:t>
              </w:r>
              <w:r>
                <w:rPr>
                  <w:noProof/>
                  <w:lang w:val="en-US"/>
                </w:rPr>
                <w:br/>
                <w:t>[Accessed 2019].</w:t>
              </w:r>
            </w:p>
            <w:p w14:paraId="76B8DACD" w14:textId="77777777" w:rsidR="00BE486F" w:rsidRDefault="00BE486F" w:rsidP="00BE486F">
              <w:pPr>
                <w:pStyle w:val="Bibliography"/>
                <w:spacing w:line="360" w:lineRule="auto"/>
                <w:rPr>
                  <w:noProof/>
                  <w:lang w:val="en-US"/>
                </w:rPr>
              </w:pPr>
              <w:r>
                <w:rPr>
                  <w:noProof/>
                  <w:lang w:val="en-US"/>
                </w:rPr>
                <w:t xml:space="preserve">Cambridge Assesment International Eductaion, 2018. </w:t>
              </w:r>
              <w:r>
                <w:rPr>
                  <w:i/>
                  <w:iCs/>
                  <w:noProof/>
                  <w:lang w:val="en-US"/>
                </w:rPr>
                <w:t xml:space="preserve">Cambridge Assesment International Education. </w:t>
              </w:r>
              <w:r>
                <w:rPr>
                  <w:noProof/>
                  <w:lang w:val="en-US"/>
                </w:rPr>
                <w:t xml:space="preserve">[Online] </w:t>
              </w:r>
              <w:r>
                <w:rPr>
                  <w:noProof/>
                  <w:lang w:val="en-US"/>
                </w:rPr>
                <w:br/>
                <w:t xml:space="preserve">Available at: </w:t>
              </w:r>
              <w:r>
                <w:rPr>
                  <w:noProof/>
                  <w:u w:val="single"/>
                  <w:lang w:val="en-US"/>
                </w:rPr>
                <w:t>https://cambridge-community.org.uk/professional-development/gswafl/index.html</w:t>
              </w:r>
              <w:r>
                <w:rPr>
                  <w:noProof/>
                  <w:lang w:val="en-US"/>
                </w:rPr>
                <w:br/>
                <w:t>[Accessed 2019].</w:t>
              </w:r>
            </w:p>
            <w:p w14:paraId="2CAED7DF" w14:textId="77777777" w:rsidR="00BE486F" w:rsidRDefault="00BE486F" w:rsidP="00BE486F">
              <w:pPr>
                <w:pStyle w:val="Bibliography"/>
                <w:spacing w:line="360" w:lineRule="auto"/>
                <w:rPr>
                  <w:noProof/>
                  <w:lang w:val="en-US"/>
                </w:rPr>
              </w:pPr>
              <w:r>
                <w:rPr>
                  <w:noProof/>
                  <w:lang w:val="en-US"/>
                </w:rPr>
                <w:t xml:space="preserve">Davies, B. &amp; Ellison, L., 1999. </w:t>
              </w:r>
              <w:r>
                <w:rPr>
                  <w:i/>
                  <w:iCs/>
                  <w:noProof/>
                  <w:lang w:val="en-US"/>
                </w:rPr>
                <w:t xml:space="preserve">Strategic Direction and Development of the school. </w:t>
              </w:r>
              <w:r>
                <w:rPr>
                  <w:noProof/>
                  <w:lang w:val="en-US"/>
                </w:rPr>
                <w:t>s.l.:s.n.</w:t>
              </w:r>
            </w:p>
            <w:p w14:paraId="4A9C40FB" w14:textId="77777777" w:rsidR="00BE486F" w:rsidRDefault="00BE486F" w:rsidP="00BE486F">
              <w:pPr>
                <w:pStyle w:val="Bibliography"/>
                <w:spacing w:line="360" w:lineRule="auto"/>
                <w:rPr>
                  <w:noProof/>
                  <w:lang w:val="en-US"/>
                </w:rPr>
              </w:pPr>
              <w:r>
                <w:rPr>
                  <w:noProof/>
                  <w:lang w:val="en-US"/>
                </w:rPr>
                <w:t xml:space="preserve">Didau, D., 2015. </w:t>
              </w:r>
              <w:r>
                <w:rPr>
                  <w:i/>
                  <w:iCs/>
                  <w:noProof/>
                  <w:lang w:val="en-US"/>
                </w:rPr>
                <w:t xml:space="preserve">Teach Secondary. </w:t>
              </w:r>
              <w:r>
                <w:rPr>
                  <w:noProof/>
                  <w:lang w:val="en-US"/>
                </w:rPr>
                <w:t xml:space="preserve">[Online] </w:t>
              </w:r>
              <w:r>
                <w:rPr>
                  <w:noProof/>
                  <w:lang w:val="en-US"/>
                </w:rPr>
                <w:br/>
                <w:t xml:space="preserve">Available at: </w:t>
              </w:r>
              <w:r>
                <w:rPr>
                  <w:noProof/>
                  <w:u w:val="single"/>
                  <w:lang w:val="en-US"/>
                </w:rPr>
                <w:t>https://www.teachsecondary.com/comments/view/what-every-teacher-needs-to-know-about-differentiation</w:t>
              </w:r>
              <w:r>
                <w:rPr>
                  <w:noProof/>
                  <w:lang w:val="en-US"/>
                </w:rPr>
                <w:br/>
                <w:t>[Accessed 2019].</w:t>
              </w:r>
            </w:p>
            <w:p w14:paraId="6775B526" w14:textId="77777777" w:rsidR="00BE486F" w:rsidRDefault="00BE486F" w:rsidP="00BE486F">
              <w:pPr>
                <w:pStyle w:val="Bibliography"/>
                <w:spacing w:line="360" w:lineRule="auto"/>
                <w:rPr>
                  <w:noProof/>
                  <w:lang w:val="en-US"/>
                </w:rPr>
              </w:pPr>
              <w:r>
                <w:rPr>
                  <w:noProof/>
                  <w:lang w:val="en-US"/>
                </w:rPr>
                <w:t xml:space="preserve">Ellison, J. &amp; Hayes, C., 2006. </w:t>
              </w:r>
              <w:r>
                <w:rPr>
                  <w:i/>
                  <w:iCs/>
                  <w:noProof/>
                  <w:lang w:val="en-US"/>
                </w:rPr>
                <w:t xml:space="preserve">Effective School Leadership: Developing principles through cognitive coaching. </w:t>
              </w:r>
              <w:r>
                <w:rPr>
                  <w:noProof/>
                  <w:lang w:val="en-US"/>
                </w:rPr>
                <w:t>s.l.:s.n.</w:t>
              </w:r>
            </w:p>
            <w:p w14:paraId="29B35616" w14:textId="2D68C75B" w:rsidR="00BE486F" w:rsidRDefault="00BE486F" w:rsidP="00BE486F">
              <w:pPr>
                <w:pStyle w:val="Bibliography"/>
                <w:spacing w:line="360" w:lineRule="auto"/>
                <w:rPr>
                  <w:noProof/>
                  <w:lang w:val="en-US"/>
                </w:rPr>
              </w:pPr>
              <w:r>
                <w:rPr>
                  <w:noProof/>
                  <w:lang w:val="en-US"/>
                </w:rPr>
                <w:t xml:space="preserve">Ellis, S. E., 2010. </w:t>
              </w:r>
              <w:r>
                <w:rPr>
                  <w:i/>
                  <w:iCs/>
                  <w:noProof/>
                  <w:lang w:val="en-US"/>
                </w:rPr>
                <w:t xml:space="preserve">Strategic Planning in Student Affairs. </w:t>
              </w:r>
              <w:r>
                <w:rPr>
                  <w:noProof/>
                  <w:lang w:val="en-US"/>
                </w:rPr>
                <w:t>s.l.:s.n.</w:t>
              </w:r>
            </w:p>
            <w:p w14:paraId="27B4ADC0" w14:textId="64FD1D33" w:rsidR="00C465BA" w:rsidRPr="00C465BA" w:rsidRDefault="00C465BA" w:rsidP="00C465BA">
              <w:pPr>
                <w:rPr>
                  <w:lang w:val="en-US"/>
                </w:rPr>
              </w:pPr>
              <w:r>
                <w:rPr>
                  <w:lang w:val="en-US"/>
                </w:rPr>
                <w:t>ESTYN Report on School X, 2016.</w:t>
              </w:r>
            </w:p>
            <w:p w14:paraId="5FFA5751" w14:textId="77777777" w:rsidR="00BE486F" w:rsidRDefault="00BE486F" w:rsidP="00BE486F">
              <w:pPr>
                <w:pStyle w:val="Bibliography"/>
                <w:spacing w:line="360" w:lineRule="auto"/>
                <w:rPr>
                  <w:noProof/>
                  <w:lang w:val="en-US"/>
                </w:rPr>
              </w:pPr>
              <w:r>
                <w:rPr>
                  <w:noProof/>
                  <w:lang w:val="en-US"/>
                </w:rPr>
                <w:t xml:space="preserve">Goodrich, K., 2012. </w:t>
              </w:r>
              <w:r>
                <w:rPr>
                  <w:i/>
                  <w:iCs/>
                  <w:noProof/>
                  <w:lang w:val="en-US"/>
                </w:rPr>
                <w:t xml:space="preserve">nwea. </w:t>
              </w:r>
              <w:r>
                <w:rPr>
                  <w:noProof/>
                  <w:lang w:val="en-US"/>
                </w:rPr>
                <w:t xml:space="preserve">[Online] </w:t>
              </w:r>
              <w:r>
                <w:rPr>
                  <w:noProof/>
                  <w:lang w:val="en-US"/>
                </w:rPr>
                <w:br/>
                <w:t xml:space="preserve">Available at: </w:t>
              </w:r>
              <w:r>
                <w:rPr>
                  <w:noProof/>
                  <w:u w:val="single"/>
                  <w:lang w:val="en-US"/>
                </w:rPr>
                <w:t>https://www.nwea.org/blog/2012/dylan-wiliam-the-5-formative-assessment-strategies-to-improve-student-learning/</w:t>
              </w:r>
              <w:r>
                <w:rPr>
                  <w:noProof/>
                  <w:lang w:val="en-US"/>
                </w:rPr>
                <w:br/>
                <w:t>[Accessed 2019].</w:t>
              </w:r>
            </w:p>
            <w:p w14:paraId="21F4A9A6" w14:textId="77777777" w:rsidR="00BE486F" w:rsidRDefault="00BE486F" w:rsidP="00BE486F">
              <w:pPr>
                <w:pStyle w:val="Bibliography"/>
                <w:spacing w:line="360" w:lineRule="auto"/>
                <w:rPr>
                  <w:noProof/>
                  <w:lang w:val="en-US"/>
                </w:rPr>
              </w:pPr>
              <w:r>
                <w:rPr>
                  <w:noProof/>
                  <w:lang w:val="en-US"/>
                </w:rPr>
                <w:t xml:space="preserve">Lemasters, L. K., 2009. Educational Planning. </w:t>
              </w:r>
              <w:r>
                <w:rPr>
                  <w:i/>
                  <w:iCs/>
                  <w:noProof/>
                  <w:lang w:val="en-US"/>
                </w:rPr>
                <w:t xml:space="preserve">A JOURNAL DEDICATED TO PLANNING, CHANGE, REFORM, AND THE IMPROVEMENT OF EDUCATIO, </w:t>
              </w:r>
              <w:r>
                <w:rPr>
                  <w:noProof/>
                  <w:lang w:val="en-US"/>
                </w:rPr>
                <w:t>18(1).</w:t>
              </w:r>
            </w:p>
            <w:p w14:paraId="421D1C5F" w14:textId="77777777" w:rsidR="00BE486F" w:rsidRDefault="00BE486F" w:rsidP="00BE486F">
              <w:pPr>
                <w:pStyle w:val="Bibliography"/>
                <w:spacing w:line="360" w:lineRule="auto"/>
                <w:rPr>
                  <w:noProof/>
                  <w:lang w:val="en-US"/>
                </w:rPr>
              </w:pPr>
              <w:r>
                <w:rPr>
                  <w:noProof/>
                  <w:lang w:val="en-US"/>
                </w:rPr>
                <w:lastRenderedPageBreak/>
                <w:t xml:space="preserve">Masters, N. G., 2013. Towards a growth mindset in assessment. </w:t>
              </w:r>
              <w:r>
                <w:rPr>
                  <w:i/>
                  <w:iCs/>
                  <w:noProof/>
                  <w:lang w:val="en-US"/>
                </w:rPr>
                <w:t>ACER Ocassional Essays</w:t>
              </w:r>
              <w:r>
                <w:rPr>
                  <w:noProof/>
                  <w:lang w:val="en-US"/>
                </w:rPr>
                <w:t xml:space="preserve">. </w:t>
              </w:r>
            </w:p>
            <w:p w14:paraId="766E48C0" w14:textId="38B24123" w:rsidR="00085578" w:rsidRDefault="00BE486F" w:rsidP="00BE486F">
              <w:pPr>
                <w:pStyle w:val="Bibliography"/>
                <w:spacing w:line="360" w:lineRule="auto"/>
                <w:rPr>
                  <w:noProof/>
                  <w:lang w:val="en-US"/>
                </w:rPr>
              </w:pPr>
              <w:r>
                <w:rPr>
                  <w:noProof/>
                  <w:lang w:val="en-US"/>
                </w:rPr>
                <w:t xml:space="preserve">Middlewood, D. &amp; Lumby, J., 1998. </w:t>
              </w:r>
              <w:r>
                <w:rPr>
                  <w:i/>
                  <w:iCs/>
                  <w:noProof/>
                  <w:lang w:val="en-US"/>
                </w:rPr>
                <w:t xml:space="preserve">Strategic Management in schools and Coleges. </w:t>
              </w:r>
              <w:r>
                <w:rPr>
                  <w:noProof/>
                  <w:lang w:val="en-US"/>
                </w:rPr>
                <w:t>s.l.:s.n.</w:t>
              </w:r>
            </w:p>
            <w:p w14:paraId="3CF1DD5D" w14:textId="41140B01" w:rsidR="00085578" w:rsidRDefault="004E002B" w:rsidP="00BE486F">
              <w:pPr>
                <w:pStyle w:val="Bibliography"/>
                <w:spacing w:line="360" w:lineRule="auto"/>
                <w:rPr>
                  <w:noProof/>
                  <w:lang w:val="en-US"/>
                </w:rPr>
              </w:pPr>
              <w:r>
                <w:rPr>
                  <w:noProof/>
                  <w:lang w:val="en-US"/>
                </w:rPr>
                <w:t>MyLocalSchool.com [Accessed 2019]</w:t>
              </w:r>
            </w:p>
            <w:p w14:paraId="441E03F8" w14:textId="2979B3C2" w:rsidR="00BE486F" w:rsidRDefault="00BE486F" w:rsidP="00BE486F">
              <w:pPr>
                <w:pStyle w:val="Bibliography"/>
                <w:spacing w:line="360" w:lineRule="auto"/>
                <w:rPr>
                  <w:noProof/>
                  <w:lang w:val="en-US"/>
                </w:rPr>
              </w:pPr>
              <w:r>
                <w:rPr>
                  <w:noProof/>
                  <w:lang w:val="en-US"/>
                </w:rPr>
                <w:t xml:space="preserve">Persaud, C., 2018. </w:t>
              </w:r>
              <w:r>
                <w:rPr>
                  <w:i/>
                  <w:iCs/>
                  <w:noProof/>
                  <w:lang w:val="en-US"/>
                </w:rPr>
                <w:t xml:space="preserve">Top Hat Bloom's Taxonomy: The ultimate guide. </w:t>
              </w:r>
              <w:r>
                <w:rPr>
                  <w:noProof/>
                  <w:lang w:val="en-US"/>
                </w:rPr>
                <w:t xml:space="preserve">[Online] </w:t>
              </w:r>
              <w:r>
                <w:rPr>
                  <w:noProof/>
                  <w:lang w:val="en-US"/>
                </w:rPr>
                <w:br/>
                <w:t xml:space="preserve">Available at: </w:t>
              </w:r>
              <w:r>
                <w:rPr>
                  <w:noProof/>
                  <w:u w:val="single"/>
                  <w:lang w:val="en-US"/>
                </w:rPr>
                <w:t>https://tophat.com/blog/blooms-taxonomy-ultimate-guide/</w:t>
              </w:r>
              <w:r>
                <w:rPr>
                  <w:noProof/>
                  <w:lang w:val="en-US"/>
                </w:rPr>
                <w:br/>
                <w:t>[Accessed 2019].</w:t>
              </w:r>
            </w:p>
            <w:p w14:paraId="4E8B27D2" w14:textId="77777777" w:rsidR="00BE486F" w:rsidRDefault="00BE486F" w:rsidP="00BE486F">
              <w:pPr>
                <w:pStyle w:val="Bibliography"/>
                <w:spacing w:line="360" w:lineRule="auto"/>
                <w:rPr>
                  <w:noProof/>
                  <w:lang w:val="en-US"/>
                </w:rPr>
              </w:pPr>
              <w:r>
                <w:rPr>
                  <w:noProof/>
                  <w:lang w:val="en-US"/>
                </w:rPr>
                <w:t xml:space="preserve">Pilgrim, T., 2014. </w:t>
              </w:r>
              <w:r>
                <w:rPr>
                  <w:i/>
                  <w:iCs/>
                  <w:noProof/>
                  <w:lang w:val="en-US"/>
                </w:rPr>
                <w:t xml:space="preserve">Eduflo. </w:t>
              </w:r>
              <w:r>
                <w:rPr>
                  <w:noProof/>
                  <w:lang w:val="en-US"/>
                </w:rPr>
                <w:t xml:space="preserve">[Online] </w:t>
              </w:r>
              <w:r>
                <w:rPr>
                  <w:noProof/>
                  <w:lang w:val="en-US"/>
                </w:rPr>
                <w:br/>
                <w:t xml:space="preserve">Available at: </w:t>
              </w:r>
              <w:r>
                <w:rPr>
                  <w:noProof/>
                  <w:u w:val="single"/>
                  <w:lang w:val="en-US"/>
                </w:rPr>
                <w:t>https://eduflow.wordpress.com/2014/03/23/consistency-is-key-in-schools/</w:t>
              </w:r>
              <w:r>
                <w:rPr>
                  <w:noProof/>
                  <w:lang w:val="en-US"/>
                </w:rPr>
                <w:br/>
                <w:t>[Accessed 2019].</w:t>
              </w:r>
            </w:p>
            <w:p w14:paraId="4B837E40" w14:textId="77777777" w:rsidR="00BE486F" w:rsidRDefault="00BE486F" w:rsidP="00BE486F">
              <w:pPr>
                <w:pStyle w:val="Bibliography"/>
                <w:spacing w:line="360" w:lineRule="auto"/>
                <w:rPr>
                  <w:noProof/>
                  <w:lang w:val="en-US"/>
                </w:rPr>
              </w:pPr>
              <w:r>
                <w:rPr>
                  <w:noProof/>
                  <w:lang w:val="en-US"/>
                </w:rPr>
                <w:t xml:space="preserve">Taylor, E., Tuckett, R. &amp; Williams, S., 2014. Questioning as a method of AFL. </w:t>
              </w:r>
              <w:r>
                <w:rPr>
                  <w:i/>
                  <w:iCs/>
                  <w:noProof/>
                  <w:lang w:val="en-US"/>
                </w:rPr>
                <w:t>Educating Brighton.</w:t>
              </w:r>
            </w:p>
            <w:p w14:paraId="0E8F4AB9" w14:textId="77777777" w:rsidR="00BE486F" w:rsidRDefault="00BE486F" w:rsidP="00BE486F">
              <w:pPr>
                <w:pStyle w:val="Bibliography"/>
                <w:spacing w:line="360" w:lineRule="auto"/>
                <w:rPr>
                  <w:noProof/>
                  <w:lang w:val="en-US"/>
                </w:rPr>
              </w:pPr>
              <w:r>
                <w:rPr>
                  <w:noProof/>
                  <w:lang w:val="en-US"/>
                </w:rPr>
                <w:t xml:space="preserve">The Glossary Of Education Reform, 2014. </w:t>
              </w:r>
              <w:r>
                <w:rPr>
                  <w:i/>
                  <w:iCs/>
                  <w:noProof/>
                  <w:lang w:val="en-US"/>
                </w:rPr>
                <w:t xml:space="preserve">Learning Objectives. </w:t>
              </w:r>
              <w:r>
                <w:rPr>
                  <w:noProof/>
                  <w:lang w:val="en-US"/>
                </w:rPr>
                <w:t>s.l.:s.n.</w:t>
              </w:r>
            </w:p>
            <w:p w14:paraId="2A325D25" w14:textId="77777777" w:rsidR="00BE486F" w:rsidRDefault="00BE486F" w:rsidP="00BE486F">
              <w:pPr>
                <w:pStyle w:val="Bibliography"/>
                <w:spacing w:line="360" w:lineRule="auto"/>
                <w:rPr>
                  <w:noProof/>
                  <w:lang w:val="en-US"/>
                </w:rPr>
              </w:pPr>
              <w:r>
                <w:rPr>
                  <w:noProof/>
                  <w:lang w:val="en-US"/>
                </w:rPr>
                <w:t xml:space="preserve">Tomlinson, C. A., 2008. The Goals of Differentiation. </w:t>
              </w:r>
              <w:r>
                <w:rPr>
                  <w:i/>
                  <w:iCs/>
                  <w:noProof/>
                  <w:lang w:val="en-US"/>
                </w:rPr>
                <w:t xml:space="preserve">Education Leadership, </w:t>
              </w:r>
              <w:r>
                <w:rPr>
                  <w:noProof/>
                  <w:lang w:val="en-US"/>
                </w:rPr>
                <w:t>pp. 26-27.</w:t>
              </w:r>
            </w:p>
            <w:p w14:paraId="692C2849" w14:textId="77777777" w:rsidR="00BE486F" w:rsidRDefault="00BE486F" w:rsidP="00BE486F">
              <w:pPr>
                <w:pStyle w:val="Bibliography"/>
                <w:spacing w:line="360" w:lineRule="auto"/>
                <w:rPr>
                  <w:noProof/>
                  <w:lang w:val="en-US"/>
                </w:rPr>
              </w:pPr>
              <w:r>
                <w:rPr>
                  <w:noProof/>
                  <w:lang w:val="en-US"/>
                </w:rPr>
                <w:t xml:space="preserve">Welsh Assembly Government, 2010. </w:t>
              </w:r>
              <w:r>
                <w:rPr>
                  <w:i/>
                  <w:iCs/>
                  <w:noProof/>
                  <w:lang w:val="en-US"/>
                </w:rPr>
                <w:t xml:space="preserve">Learning.gov.Wales. </w:t>
              </w:r>
              <w:r>
                <w:rPr>
                  <w:noProof/>
                  <w:lang w:val="en-US"/>
                </w:rPr>
                <w:t xml:space="preserve">[Online] </w:t>
              </w:r>
              <w:r>
                <w:rPr>
                  <w:noProof/>
                  <w:lang w:val="en-US"/>
                </w:rPr>
                <w:br/>
                <w:t xml:space="preserve">Available at: </w:t>
              </w:r>
              <w:r>
                <w:rPr>
                  <w:noProof/>
                  <w:u w:val="single"/>
                  <w:lang w:val="en-US"/>
                </w:rPr>
                <w:t>http://learning.gov.wales/docs/learningwales/publications/130429how-to-develop-thinking-en.pdf</w:t>
              </w:r>
              <w:r>
                <w:rPr>
                  <w:noProof/>
                  <w:lang w:val="en-US"/>
                </w:rPr>
                <w:br/>
                <w:t>[Accessed 2019].</w:t>
              </w:r>
            </w:p>
            <w:p w14:paraId="5E125C2C" w14:textId="77777777" w:rsidR="00BE486F" w:rsidRDefault="00BE486F" w:rsidP="00BE486F">
              <w:pPr>
                <w:pStyle w:val="Bibliography"/>
                <w:spacing w:line="360" w:lineRule="auto"/>
                <w:rPr>
                  <w:noProof/>
                  <w:lang w:val="en-US"/>
                </w:rPr>
              </w:pPr>
              <w:r>
                <w:rPr>
                  <w:noProof/>
                  <w:lang w:val="en-US"/>
                </w:rPr>
                <w:t xml:space="preserve">Williams, K., 2017. </w:t>
              </w:r>
              <w:r>
                <w:rPr>
                  <w:i/>
                  <w:iCs/>
                  <w:noProof/>
                  <w:lang w:val="en-US"/>
                </w:rPr>
                <w:t xml:space="preserve">Asesu ar gyfer dysgu, </w:t>
              </w:r>
              <w:r>
                <w:rPr>
                  <w:noProof/>
                  <w:lang w:val="en-US"/>
                </w:rPr>
                <w:t>s.l.: s.n.</w:t>
              </w:r>
            </w:p>
            <w:p w14:paraId="5B2D4360" w14:textId="65B152C8" w:rsidR="00BE486F" w:rsidRDefault="00BE486F" w:rsidP="00BE486F">
              <w:pPr>
                <w:spacing w:line="360" w:lineRule="auto"/>
              </w:pPr>
              <w:r>
                <w:rPr>
                  <w:b/>
                  <w:bCs/>
                  <w:noProof/>
                </w:rPr>
                <w:fldChar w:fldCharType="end"/>
              </w:r>
            </w:p>
          </w:sdtContent>
        </w:sdt>
      </w:sdtContent>
    </w:sdt>
    <w:p w14:paraId="40731FD5" w14:textId="77777777" w:rsidR="00BE486F" w:rsidRPr="005C38CF" w:rsidRDefault="00BE486F" w:rsidP="005C38CF">
      <w:pPr>
        <w:spacing w:line="276" w:lineRule="auto"/>
        <w:rPr>
          <w:sz w:val="24"/>
          <w:szCs w:val="24"/>
        </w:rPr>
      </w:pPr>
    </w:p>
    <w:p w14:paraId="0A28BC6E" w14:textId="57D1719F" w:rsidR="00C153EA" w:rsidRDefault="00C153EA" w:rsidP="00944170"/>
    <w:p w14:paraId="1900BA4E" w14:textId="4BF7F822" w:rsidR="00C153EA" w:rsidRDefault="00C153EA" w:rsidP="00944170"/>
    <w:p w14:paraId="02F71A3B" w14:textId="5CB5EFCC" w:rsidR="00C153EA" w:rsidRDefault="00C153EA" w:rsidP="00944170"/>
    <w:p w14:paraId="4ABD3EF3" w14:textId="5924D8F3" w:rsidR="00C153EA" w:rsidRDefault="00C153EA" w:rsidP="00944170"/>
    <w:p w14:paraId="75A3D8F6" w14:textId="29C74AC8" w:rsidR="00C153EA" w:rsidRDefault="00C153EA" w:rsidP="00944170"/>
    <w:p w14:paraId="5D8CA668" w14:textId="77D8D61E" w:rsidR="00C153EA" w:rsidRDefault="00C153EA" w:rsidP="00944170"/>
    <w:p w14:paraId="549B4425" w14:textId="63921409" w:rsidR="00C153EA" w:rsidRDefault="00C153EA" w:rsidP="00944170"/>
    <w:p w14:paraId="761779E1" w14:textId="7DAB9A0E" w:rsidR="00C153EA" w:rsidRDefault="00C153EA" w:rsidP="00944170"/>
    <w:p w14:paraId="3B420BE3" w14:textId="6FCEE698" w:rsidR="00C153EA" w:rsidRDefault="00C153EA" w:rsidP="00944170"/>
    <w:p w14:paraId="6C41ACEE" w14:textId="77777777" w:rsidR="00A37F61" w:rsidRDefault="00A37F61" w:rsidP="00944170">
      <w:pPr>
        <w:rPr>
          <w:b/>
          <w:sz w:val="24"/>
          <w:u w:val="single"/>
        </w:rPr>
      </w:pPr>
    </w:p>
    <w:p w14:paraId="012C8115" w14:textId="77777777" w:rsidR="00A37F61" w:rsidRDefault="00A37F61" w:rsidP="00944170">
      <w:pPr>
        <w:rPr>
          <w:b/>
          <w:sz w:val="24"/>
          <w:u w:val="single"/>
        </w:rPr>
      </w:pPr>
    </w:p>
    <w:p w14:paraId="7F6951DD" w14:textId="2E940FBD" w:rsidR="004E002B" w:rsidRDefault="00130E7B" w:rsidP="00944170">
      <w:pPr>
        <w:rPr>
          <w:b/>
          <w:sz w:val="24"/>
          <w:u w:val="single"/>
        </w:rPr>
      </w:pPr>
      <w:r w:rsidRPr="00130E7B">
        <w:rPr>
          <w:b/>
          <w:sz w:val="24"/>
          <w:u w:val="single"/>
        </w:rPr>
        <w:t xml:space="preserve">Atodiad A </w:t>
      </w:r>
    </w:p>
    <w:p w14:paraId="3CC84D86" w14:textId="0E7E58D1" w:rsidR="00130E7B" w:rsidRDefault="00130E7B" w:rsidP="00944170">
      <w:pPr>
        <w:rPr>
          <w:sz w:val="24"/>
        </w:rPr>
      </w:pPr>
      <w:r>
        <w:rPr>
          <w:sz w:val="24"/>
        </w:rPr>
        <w:t xml:space="preserve">Adroddiad ESTYN ar Ysgol X, 2016 </w:t>
      </w:r>
    </w:p>
    <w:p w14:paraId="25493B8A" w14:textId="664D4E8D" w:rsidR="00130E7B" w:rsidRDefault="00D82C6C" w:rsidP="00944170">
      <w:pPr>
        <w:rPr>
          <w:b/>
          <w:sz w:val="24"/>
          <w:u w:val="single"/>
        </w:rPr>
      </w:pPr>
      <w:r>
        <w:rPr>
          <w:b/>
          <w:noProof/>
          <w:sz w:val="24"/>
          <w:u w:val="single"/>
        </w:rPr>
        <w:drawing>
          <wp:inline distT="0" distB="0" distL="0" distR="0" wp14:anchorId="2790719E" wp14:editId="7A27DCC4">
            <wp:extent cx="5731510" cy="7864475"/>
            <wp:effectExtent l="0" t="0" r="2540" b="3175"/>
            <wp:docPr id="7" name="Picture 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STYN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864475"/>
                    </a:xfrm>
                    <a:prstGeom prst="rect">
                      <a:avLst/>
                    </a:prstGeom>
                  </pic:spPr>
                </pic:pic>
              </a:graphicData>
            </a:graphic>
          </wp:inline>
        </w:drawing>
      </w:r>
    </w:p>
    <w:p w14:paraId="3ECB6119" w14:textId="1B58C8D0" w:rsidR="00D82C6C" w:rsidRDefault="00D82C6C" w:rsidP="00944170">
      <w:pPr>
        <w:rPr>
          <w:b/>
          <w:sz w:val="24"/>
          <w:u w:val="single"/>
        </w:rPr>
      </w:pPr>
    </w:p>
    <w:p w14:paraId="381C870A" w14:textId="7F21D8BB" w:rsidR="00D82C6C" w:rsidRDefault="00D82C6C" w:rsidP="00944170">
      <w:pPr>
        <w:rPr>
          <w:b/>
          <w:sz w:val="24"/>
          <w:u w:val="single"/>
        </w:rPr>
      </w:pPr>
      <w:r>
        <w:rPr>
          <w:b/>
          <w:noProof/>
          <w:sz w:val="24"/>
          <w:u w:val="single"/>
        </w:rPr>
        <w:drawing>
          <wp:inline distT="0" distB="0" distL="0" distR="0" wp14:anchorId="7D79AECB" wp14:editId="59CBEBCC">
            <wp:extent cx="5731510" cy="7864475"/>
            <wp:effectExtent l="0" t="0" r="2540" b="3175"/>
            <wp:docPr id="8" name="Picture 8"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STYN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864475"/>
                    </a:xfrm>
                    <a:prstGeom prst="rect">
                      <a:avLst/>
                    </a:prstGeom>
                  </pic:spPr>
                </pic:pic>
              </a:graphicData>
            </a:graphic>
          </wp:inline>
        </w:drawing>
      </w:r>
    </w:p>
    <w:p w14:paraId="50848627" w14:textId="23701523" w:rsidR="00D82C6C" w:rsidRDefault="00D82C6C" w:rsidP="00944170">
      <w:pPr>
        <w:rPr>
          <w:b/>
          <w:sz w:val="24"/>
          <w:u w:val="single"/>
        </w:rPr>
      </w:pPr>
      <w:r>
        <w:rPr>
          <w:b/>
          <w:noProof/>
          <w:sz w:val="24"/>
          <w:u w:val="single"/>
        </w:rPr>
        <w:lastRenderedPageBreak/>
        <w:drawing>
          <wp:inline distT="0" distB="0" distL="0" distR="0" wp14:anchorId="1DE7A001" wp14:editId="7A599271">
            <wp:extent cx="5731510" cy="7864475"/>
            <wp:effectExtent l="0" t="0" r="2540" b="317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STYN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864475"/>
                    </a:xfrm>
                    <a:prstGeom prst="rect">
                      <a:avLst/>
                    </a:prstGeom>
                  </pic:spPr>
                </pic:pic>
              </a:graphicData>
            </a:graphic>
          </wp:inline>
        </w:drawing>
      </w:r>
    </w:p>
    <w:p w14:paraId="496203B1" w14:textId="50348B72" w:rsidR="00130E7B" w:rsidRDefault="00130E7B" w:rsidP="00944170">
      <w:pPr>
        <w:rPr>
          <w:b/>
          <w:sz w:val="24"/>
          <w:u w:val="single"/>
        </w:rPr>
      </w:pPr>
    </w:p>
    <w:p w14:paraId="0AD66EB5" w14:textId="5F61C482" w:rsidR="00130E7B" w:rsidRDefault="00130E7B" w:rsidP="00944170">
      <w:pPr>
        <w:rPr>
          <w:b/>
          <w:sz w:val="24"/>
          <w:u w:val="single"/>
        </w:rPr>
      </w:pPr>
    </w:p>
    <w:p w14:paraId="44BC9641" w14:textId="77777777" w:rsidR="00130E7B" w:rsidRDefault="00130E7B" w:rsidP="00944170">
      <w:pPr>
        <w:rPr>
          <w:b/>
          <w:sz w:val="24"/>
          <w:u w:val="single"/>
        </w:rPr>
      </w:pPr>
    </w:p>
    <w:p w14:paraId="4B1D4286" w14:textId="2FBD22A5" w:rsidR="00130E7B" w:rsidRDefault="00130E7B" w:rsidP="00944170">
      <w:pPr>
        <w:rPr>
          <w:b/>
          <w:sz w:val="24"/>
          <w:u w:val="single"/>
        </w:rPr>
      </w:pPr>
      <w:r>
        <w:rPr>
          <w:b/>
          <w:sz w:val="24"/>
          <w:u w:val="single"/>
        </w:rPr>
        <w:lastRenderedPageBreak/>
        <w:t>Atodiad B</w:t>
      </w:r>
    </w:p>
    <w:p w14:paraId="05E6D49C" w14:textId="3F46C27F" w:rsidR="00130E7B" w:rsidRDefault="00130E7B" w:rsidP="00944170">
      <w:pPr>
        <w:rPr>
          <w:sz w:val="24"/>
        </w:rPr>
      </w:pPr>
      <w:r>
        <w:rPr>
          <w:sz w:val="24"/>
        </w:rPr>
        <w:t xml:space="preserve">Cynllun Gwella Ysgol X </w:t>
      </w:r>
    </w:p>
    <w:p w14:paraId="18A05708" w14:textId="64EA5FF8" w:rsidR="00130E7B" w:rsidRDefault="00130E7B" w:rsidP="00944170">
      <w:pPr>
        <w:rPr>
          <w:sz w:val="24"/>
        </w:rPr>
      </w:pPr>
      <w:r>
        <w:rPr>
          <w:noProof/>
          <w:sz w:val="24"/>
        </w:rPr>
        <w:drawing>
          <wp:inline distT="0" distB="0" distL="0" distR="0" wp14:anchorId="40EB73A0" wp14:editId="459AF65E">
            <wp:extent cx="5731510" cy="4177030"/>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nllun Gwella'r ysgol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177030"/>
                    </a:xfrm>
                    <a:prstGeom prst="rect">
                      <a:avLst/>
                    </a:prstGeom>
                  </pic:spPr>
                </pic:pic>
              </a:graphicData>
            </a:graphic>
          </wp:inline>
        </w:drawing>
      </w:r>
    </w:p>
    <w:p w14:paraId="0E70958C" w14:textId="51B543F3" w:rsidR="00130E7B" w:rsidRDefault="00130E7B" w:rsidP="00944170">
      <w:pPr>
        <w:rPr>
          <w:sz w:val="24"/>
        </w:rPr>
      </w:pPr>
      <w:r>
        <w:rPr>
          <w:noProof/>
          <w:sz w:val="24"/>
        </w:rPr>
        <w:lastRenderedPageBreak/>
        <w:drawing>
          <wp:inline distT="0" distB="0" distL="0" distR="0" wp14:anchorId="51718385" wp14:editId="391E126A">
            <wp:extent cx="4175125" cy="5731510"/>
            <wp:effectExtent l="2858"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GY 2.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175125" cy="5731510"/>
                    </a:xfrm>
                    <a:prstGeom prst="rect">
                      <a:avLst/>
                    </a:prstGeom>
                  </pic:spPr>
                </pic:pic>
              </a:graphicData>
            </a:graphic>
          </wp:inline>
        </w:drawing>
      </w:r>
    </w:p>
    <w:p w14:paraId="31FC9A25" w14:textId="05543200" w:rsidR="00130E7B" w:rsidRDefault="00130E7B" w:rsidP="00944170">
      <w:pPr>
        <w:rPr>
          <w:sz w:val="24"/>
        </w:rPr>
      </w:pPr>
      <w:r>
        <w:rPr>
          <w:noProof/>
          <w:sz w:val="24"/>
        </w:rPr>
        <w:drawing>
          <wp:inline distT="0" distB="0" distL="0" distR="0" wp14:anchorId="0A0ECC3F" wp14:editId="495CFBDB">
            <wp:extent cx="3516315" cy="5731510"/>
            <wp:effectExtent l="0" t="2857" r="5397" b="5398"/>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GY3.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517943" cy="5734164"/>
                    </a:xfrm>
                    <a:prstGeom prst="rect">
                      <a:avLst/>
                    </a:prstGeom>
                  </pic:spPr>
                </pic:pic>
              </a:graphicData>
            </a:graphic>
          </wp:inline>
        </w:drawing>
      </w:r>
    </w:p>
    <w:p w14:paraId="23030962" w14:textId="77777777" w:rsidR="00130E7B" w:rsidRPr="00130E7B" w:rsidRDefault="00130E7B" w:rsidP="00944170">
      <w:pPr>
        <w:rPr>
          <w:sz w:val="24"/>
        </w:rPr>
      </w:pPr>
    </w:p>
    <w:p w14:paraId="5364AC84" w14:textId="0F36D29C" w:rsidR="00130E7B" w:rsidRDefault="00130E7B" w:rsidP="00944170">
      <w:pPr>
        <w:rPr>
          <w:b/>
          <w:sz w:val="24"/>
          <w:u w:val="single"/>
        </w:rPr>
      </w:pPr>
    </w:p>
    <w:p w14:paraId="453A5A2D" w14:textId="6AA25054" w:rsidR="00130E7B" w:rsidRDefault="00130E7B" w:rsidP="00944170">
      <w:pPr>
        <w:rPr>
          <w:b/>
          <w:sz w:val="24"/>
          <w:u w:val="single"/>
        </w:rPr>
      </w:pPr>
    </w:p>
    <w:p w14:paraId="6FF09A81" w14:textId="77777777" w:rsidR="00130E7B" w:rsidRDefault="00130E7B" w:rsidP="00944170">
      <w:pPr>
        <w:rPr>
          <w:b/>
          <w:sz w:val="24"/>
          <w:u w:val="single"/>
        </w:rPr>
      </w:pPr>
    </w:p>
    <w:p w14:paraId="712ECCAE" w14:textId="13C4F6EE" w:rsidR="00130E7B" w:rsidRPr="00130E7B" w:rsidRDefault="00130E7B" w:rsidP="00944170">
      <w:pPr>
        <w:rPr>
          <w:b/>
          <w:sz w:val="24"/>
          <w:u w:val="single"/>
        </w:rPr>
      </w:pPr>
      <w:r w:rsidRPr="00130E7B">
        <w:rPr>
          <w:b/>
          <w:sz w:val="24"/>
          <w:u w:val="single"/>
        </w:rPr>
        <w:t>Atodiad C</w:t>
      </w:r>
    </w:p>
    <w:p w14:paraId="4A631715" w14:textId="7C642798" w:rsidR="00C153EA" w:rsidRDefault="00130E7B" w:rsidP="00944170">
      <w:r>
        <w:t>Cynllun Gwella Adran Ysgol X</w:t>
      </w:r>
    </w:p>
    <w:p w14:paraId="294FDF3E" w14:textId="1707FB53" w:rsidR="00130E7B" w:rsidRDefault="00130E7B" w:rsidP="00944170">
      <w:r>
        <w:rPr>
          <w:noProof/>
        </w:rPr>
        <w:drawing>
          <wp:inline distT="0" distB="0" distL="0" distR="0" wp14:anchorId="1B1B8DD8" wp14:editId="1693CEEF">
            <wp:extent cx="5731510" cy="4177030"/>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GA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177030"/>
                    </a:xfrm>
                    <a:prstGeom prst="rect">
                      <a:avLst/>
                    </a:prstGeom>
                  </pic:spPr>
                </pic:pic>
              </a:graphicData>
            </a:graphic>
          </wp:inline>
        </w:drawing>
      </w:r>
    </w:p>
    <w:p w14:paraId="28416E0E" w14:textId="5EC50B4D" w:rsidR="004E002B" w:rsidRDefault="004E002B" w:rsidP="00944170">
      <w:r>
        <w:rPr>
          <w:noProof/>
        </w:rPr>
        <w:lastRenderedPageBreak/>
        <w:drawing>
          <wp:inline distT="0" distB="0" distL="0" distR="0" wp14:anchorId="1F0DD376" wp14:editId="25E86059">
            <wp:extent cx="4175125" cy="5731510"/>
            <wp:effectExtent l="2858"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GA2.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4175125" cy="5731510"/>
                    </a:xfrm>
                    <a:prstGeom prst="rect">
                      <a:avLst/>
                    </a:prstGeom>
                  </pic:spPr>
                </pic:pic>
              </a:graphicData>
            </a:graphic>
          </wp:inline>
        </w:drawing>
      </w:r>
    </w:p>
    <w:p w14:paraId="484F6210" w14:textId="40CC9281" w:rsidR="004E002B" w:rsidRDefault="004E002B" w:rsidP="00944170">
      <w:r>
        <w:rPr>
          <w:noProof/>
        </w:rPr>
        <w:drawing>
          <wp:inline distT="0" distB="0" distL="0" distR="0" wp14:anchorId="031D2D04" wp14:editId="36EF4076">
            <wp:extent cx="4175125" cy="5731510"/>
            <wp:effectExtent l="2858"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GA3.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4175125" cy="5731510"/>
                    </a:xfrm>
                    <a:prstGeom prst="rect">
                      <a:avLst/>
                    </a:prstGeom>
                  </pic:spPr>
                </pic:pic>
              </a:graphicData>
            </a:graphic>
          </wp:inline>
        </w:drawing>
      </w:r>
    </w:p>
    <w:p w14:paraId="44590546" w14:textId="262C1A42" w:rsidR="00130E7B" w:rsidRDefault="00130E7B" w:rsidP="00944170"/>
    <w:p w14:paraId="04F828ED" w14:textId="77777777" w:rsidR="00130E7B" w:rsidRDefault="00130E7B" w:rsidP="00944170"/>
    <w:p w14:paraId="09CF90EA" w14:textId="734F596B" w:rsidR="00C153EA" w:rsidRDefault="00C153EA" w:rsidP="00944170"/>
    <w:p w14:paraId="74388673" w14:textId="378AD4B3" w:rsidR="00C153EA" w:rsidRDefault="00C153EA" w:rsidP="00944170"/>
    <w:p w14:paraId="640EB8A8" w14:textId="23CEF8DF" w:rsidR="00C153EA" w:rsidRDefault="00C153EA" w:rsidP="00944170"/>
    <w:p w14:paraId="7B38B887" w14:textId="77777777" w:rsidR="00C153EA" w:rsidRDefault="00C153EA" w:rsidP="00944170"/>
    <w:p w14:paraId="0A69F97E" w14:textId="6A211123" w:rsidR="004509B4" w:rsidRDefault="004509B4" w:rsidP="00944170"/>
    <w:p w14:paraId="70A0CEBC" w14:textId="77777777" w:rsidR="00816F81" w:rsidRPr="004509B4" w:rsidRDefault="00816F81" w:rsidP="00944170"/>
    <w:p w14:paraId="208F6A8B" w14:textId="693E4D25" w:rsidR="00944170" w:rsidRPr="00163421" w:rsidRDefault="00944170" w:rsidP="00163421">
      <w:pPr>
        <w:rPr>
          <w:sz w:val="24"/>
        </w:rPr>
      </w:pPr>
    </w:p>
    <w:sectPr w:rsidR="00944170" w:rsidRPr="00163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5359E"/>
    <w:multiLevelType w:val="hybridMultilevel"/>
    <w:tmpl w:val="500C60BE"/>
    <w:lvl w:ilvl="0" w:tplc="075493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16350"/>
    <w:multiLevelType w:val="hybridMultilevel"/>
    <w:tmpl w:val="252E9F76"/>
    <w:lvl w:ilvl="0" w:tplc="DC8694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8220A2"/>
    <w:multiLevelType w:val="hybridMultilevel"/>
    <w:tmpl w:val="2F485FB4"/>
    <w:lvl w:ilvl="0" w:tplc="AE744D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4B4"/>
    <w:rsid w:val="000039D3"/>
    <w:rsid w:val="00011AD9"/>
    <w:rsid w:val="00031E40"/>
    <w:rsid w:val="00037854"/>
    <w:rsid w:val="00062179"/>
    <w:rsid w:val="00074D22"/>
    <w:rsid w:val="00085578"/>
    <w:rsid w:val="000A7061"/>
    <w:rsid w:val="000A786F"/>
    <w:rsid w:val="000E0F2A"/>
    <w:rsid w:val="00121104"/>
    <w:rsid w:val="00130E7B"/>
    <w:rsid w:val="001508DC"/>
    <w:rsid w:val="00163421"/>
    <w:rsid w:val="001945A1"/>
    <w:rsid w:val="001B29C7"/>
    <w:rsid w:val="001F17B8"/>
    <w:rsid w:val="002019A6"/>
    <w:rsid w:val="00202922"/>
    <w:rsid w:val="00213F8C"/>
    <w:rsid w:val="002177AC"/>
    <w:rsid w:val="00217E09"/>
    <w:rsid w:val="00252862"/>
    <w:rsid w:val="00275B65"/>
    <w:rsid w:val="002779CE"/>
    <w:rsid w:val="00282D43"/>
    <w:rsid w:val="002A62B1"/>
    <w:rsid w:val="002B5FFF"/>
    <w:rsid w:val="002D5C65"/>
    <w:rsid w:val="002E6846"/>
    <w:rsid w:val="0030315D"/>
    <w:rsid w:val="00303D13"/>
    <w:rsid w:val="00345037"/>
    <w:rsid w:val="0035424B"/>
    <w:rsid w:val="003823CD"/>
    <w:rsid w:val="003C706E"/>
    <w:rsid w:val="003F04F5"/>
    <w:rsid w:val="00405C15"/>
    <w:rsid w:val="00432A9F"/>
    <w:rsid w:val="00443409"/>
    <w:rsid w:val="004509B4"/>
    <w:rsid w:val="004679E0"/>
    <w:rsid w:val="00495ABF"/>
    <w:rsid w:val="004A5562"/>
    <w:rsid w:val="004B08FB"/>
    <w:rsid w:val="004C40B1"/>
    <w:rsid w:val="004D257A"/>
    <w:rsid w:val="004E002B"/>
    <w:rsid w:val="00515FF7"/>
    <w:rsid w:val="00520472"/>
    <w:rsid w:val="0053540C"/>
    <w:rsid w:val="00573654"/>
    <w:rsid w:val="005C38CF"/>
    <w:rsid w:val="005E5CE6"/>
    <w:rsid w:val="005F0012"/>
    <w:rsid w:val="00600F93"/>
    <w:rsid w:val="006017B0"/>
    <w:rsid w:val="00606D0C"/>
    <w:rsid w:val="00647A2F"/>
    <w:rsid w:val="006A1A7B"/>
    <w:rsid w:val="006A5B05"/>
    <w:rsid w:val="006C2E90"/>
    <w:rsid w:val="006D342E"/>
    <w:rsid w:val="006D78CC"/>
    <w:rsid w:val="006E1078"/>
    <w:rsid w:val="0072271F"/>
    <w:rsid w:val="0073436C"/>
    <w:rsid w:val="00770D4E"/>
    <w:rsid w:val="007830AC"/>
    <w:rsid w:val="00786043"/>
    <w:rsid w:val="007955E1"/>
    <w:rsid w:val="00795DBC"/>
    <w:rsid w:val="007A1133"/>
    <w:rsid w:val="00816F81"/>
    <w:rsid w:val="00851864"/>
    <w:rsid w:val="00856721"/>
    <w:rsid w:val="008A36AD"/>
    <w:rsid w:val="008A54BA"/>
    <w:rsid w:val="008C203B"/>
    <w:rsid w:val="008C2972"/>
    <w:rsid w:val="008D02F2"/>
    <w:rsid w:val="008D4D63"/>
    <w:rsid w:val="008E04B6"/>
    <w:rsid w:val="00907AC9"/>
    <w:rsid w:val="00916E60"/>
    <w:rsid w:val="00930560"/>
    <w:rsid w:val="00932D0E"/>
    <w:rsid w:val="00944170"/>
    <w:rsid w:val="00951384"/>
    <w:rsid w:val="0095197A"/>
    <w:rsid w:val="00971435"/>
    <w:rsid w:val="00987120"/>
    <w:rsid w:val="00990DA1"/>
    <w:rsid w:val="00991D2E"/>
    <w:rsid w:val="009948E9"/>
    <w:rsid w:val="009A24B4"/>
    <w:rsid w:val="009D28EA"/>
    <w:rsid w:val="009D348D"/>
    <w:rsid w:val="009D4932"/>
    <w:rsid w:val="009E620D"/>
    <w:rsid w:val="00A27EC3"/>
    <w:rsid w:val="00A34A59"/>
    <w:rsid w:val="00A36705"/>
    <w:rsid w:val="00A37F61"/>
    <w:rsid w:val="00A54003"/>
    <w:rsid w:val="00A61A25"/>
    <w:rsid w:val="00A74431"/>
    <w:rsid w:val="00A818AF"/>
    <w:rsid w:val="00A81D06"/>
    <w:rsid w:val="00A82A76"/>
    <w:rsid w:val="00A857D7"/>
    <w:rsid w:val="00AB2F48"/>
    <w:rsid w:val="00AD629B"/>
    <w:rsid w:val="00AE6E56"/>
    <w:rsid w:val="00B159F1"/>
    <w:rsid w:val="00B17265"/>
    <w:rsid w:val="00B37990"/>
    <w:rsid w:val="00B50328"/>
    <w:rsid w:val="00B5300C"/>
    <w:rsid w:val="00B60DF3"/>
    <w:rsid w:val="00B74B03"/>
    <w:rsid w:val="00B91AE1"/>
    <w:rsid w:val="00BB463D"/>
    <w:rsid w:val="00BE486F"/>
    <w:rsid w:val="00BF6DDC"/>
    <w:rsid w:val="00C00AAF"/>
    <w:rsid w:val="00C1043B"/>
    <w:rsid w:val="00C1060C"/>
    <w:rsid w:val="00C153EA"/>
    <w:rsid w:val="00C20305"/>
    <w:rsid w:val="00C25BC5"/>
    <w:rsid w:val="00C37CC4"/>
    <w:rsid w:val="00C465BA"/>
    <w:rsid w:val="00C55E45"/>
    <w:rsid w:val="00C82FE2"/>
    <w:rsid w:val="00C87D53"/>
    <w:rsid w:val="00D445D5"/>
    <w:rsid w:val="00D62C2A"/>
    <w:rsid w:val="00D82C6C"/>
    <w:rsid w:val="00D9187F"/>
    <w:rsid w:val="00D963AB"/>
    <w:rsid w:val="00DB0A41"/>
    <w:rsid w:val="00DD6A80"/>
    <w:rsid w:val="00DE1995"/>
    <w:rsid w:val="00DF448A"/>
    <w:rsid w:val="00DF4ADD"/>
    <w:rsid w:val="00E22D2C"/>
    <w:rsid w:val="00E8298C"/>
    <w:rsid w:val="00E8634B"/>
    <w:rsid w:val="00EA2FBC"/>
    <w:rsid w:val="00EB148B"/>
    <w:rsid w:val="00ED2F4F"/>
    <w:rsid w:val="00F46641"/>
    <w:rsid w:val="00F55886"/>
    <w:rsid w:val="00F81653"/>
    <w:rsid w:val="00FA6CBA"/>
    <w:rsid w:val="00FF3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1F41C"/>
  <w15:chartTrackingRefBased/>
  <w15:docId w15:val="{9A3D34F1-7824-483C-AE62-CB943DAFE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C153E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3421"/>
    <w:pPr>
      <w:ind w:left="720"/>
      <w:contextualSpacing/>
    </w:pPr>
  </w:style>
  <w:style w:type="character" w:customStyle="1" w:styleId="Heading1Char">
    <w:name w:val="Heading 1 Char"/>
    <w:basedOn w:val="DefaultParagraphFont"/>
    <w:link w:val="Heading1"/>
    <w:uiPriority w:val="9"/>
    <w:rsid w:val="00C153E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53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37363">
      <w:bodyDiv w:val="1"/>
      <w:marLeft w:val="0"/>
      <w:marRight w:val="0"/>
      <w:marTop w:val="0"/>
      <w:marBottom w:val="0"/>
      <w:divBdr>
        <w:top w:val="none" w:sz="0" w:space="0" w:color="auto"/>
        <w:left w:val="none" w:sz="0" w:space="0" w:color="auto"/>
        <w:bottom w:val="none" w:sz="0" w:space="0" w:color="auto"/>
        <w:right w:val="none" w:sz="0" w:space="0" w:color="auto"/>
      </w:divBdr>
    </w:div>
    <w:div w:id="84963938">
      <w:bodyDiv w:val="1"/>
      <w:marLeft w:val="0"/>
      <w:marRight w:val="0"/>
      <w:marTop w:val="0"/>
      <w:marBottom w:val="0"/>
      <w:divBdr>
        <w:top w:val="none" w:sz="0" w:space="0" w:color="auto"/>
        <w:left w:val="none" w:sz="0" w:space="0" w:color="auto"/>
        <w:bottom w:val="none" w:sz="0" w:space="0" w:color="auto"/>
        <w:right w:val="none" w:sz="0" w:space="0" w:color="auto"/>
      </w:divBdr>
    </w:div>
    <w:div w:id="95059150">
      <w:bodyDiv w:val="1"/>
      <w:marLeft w:val="0"/>
      <w:marRight w:val="0"/>
      <w:marTop w:val="0"/>
      <w:marBottom w:val="0"/>
      <w:divBdr>
        <w:top w:val="none" w:sz="0" w:space="0" w:color="auto"/>
        <w:left w:val="none" w:sz="0" w:space="0" w:color="auto"/>
        <w:bottom w:val="none" w:sz="0" w:space="0" w:color="auto"/>
        <w:right w:val="none" w:sz="0" w:space="0" w:color="auto"/>
      </w:divBdr>
    </w:div>
    <w:div w:id="132253685">
      <w:bodyDiv w:val="1"/>
      <w:marLeft w:val="0"/>
      <w:marRight w:val="0"/>
      <w:marTop w:val="0"/>
      <w:marBottom w:val="0"/>
      <w:divBdr>
        <w:top w:val="none" w:sz="0" w:space="0" w:color="auto"/>
        <w:left w:val="none" w:sz="0" w:space="0" w:color="auto"/>
        <w:bottom w:val="none" w:sz="0" w:space="0" w:color="auto"/>
        <w:right w:val="none" w:sz="0" w:space="0" w:color="auto"/>
      </w:divBdr>
    </w:div>
    <w:div w:id="135924344">
      <w:bodyDiv w:val="1"/>
      <w:marLeft w:val="0"/>
      <w:marRight w:val="0"/>
      <w:marTop w:val="0"/>
      <w:marBottom w:val="0"/>
      <w:divBdr>
        <w:top w:val="none" w:sz="0" w:space="0" w:color="auto"/>
        <w:left w:val="none" w:sz="0" w:space="0" w:color="auto"/>
        <w:bottom w:val="none" w:sz="0" w:space="0" w:color="auto"/>
        <w:right w:val="none" w:sz="0" w:space="0" w:color="auto"/>
      </w:divBdr>
    </w:div>
    <w:div w:id="146944396">
      <w:bodyDiv w:val="1"/>
      <w:marLeft w:val="0"/>
      <w:marRight w:val="0"/>
      <w:marTop w:val="0"/>
      <w:marBottom w:val="0"/>
      <w:divBdr>
        <w:top w:val="none" w:sz="0" w:space="0" w:color="auto"/>
        <w:left w:val="none" w:sz="0" w:space="0" w:color="auto"/>
        <w:bottom w:val="none" w:sz="0" w:space="0" w:color="auto"/>
        <w:right w:val="none" w:sz="0" w:space="0" w:color="auto"/>
      </w:divBdr>
    </w:div>
    <w:div w:id="155389483">
      <w:bodyDiv w:val="1"/>
      <w:marLeft w:val="0"/>
      <w:marRight w:val="0"/>
      <w:marTop w:val="0"/>
      <w:marBottom w:val="0"/>
      <w:divBdr>
        <w:top w:val="none" w:sz="0" w:space="0" w:color="auto"/>
        <w:left w:val="none" w:sz="0" w:space="0" w:color="auto"/>
        <w:bottom w:val="none" w:sz="0" w:space="0" w:color="auto"/>
        <w:right w:val="none" w:sz="0" w:space="0" w:color="auto"/>
      </w:divBdr>
    </w:div>
    <w:div w:id="197355011">
      <w:bodyDiv w:val="1"/>
      <w:marLeft w:val="0"/>
      <w:marRight w:val="0"/>
      <w:marTop w:val="0"/>
      <w:marBottom w:val="0"/>
      <w:divBdr>
        <w:top w:val="none" w:sz="0" w:space="0" w:color="auto"/>
        <w:left w:val="none" w:sz="0" w:space="0" w:color="auto"/>
        <w:bottom w:val="none" w:sz="0" w:space="0" w:color="auto"/>
        <w:right w:val="none" w:sz="0" w:space="0" w:color="auto"/>
      </w:divBdr>
    </w:div>
    <w:div w:id="209416257">
      <w:bodyDiv w:val="1"/>
      <w:marLeft w:val="0"/>
      <w:marRight w:val="0"/>
      <w:marTop w:val="0"/>
      <w:marBottom w:val="0"/>
      <w:divBdr>
        <w:top w:val="none" w:sz="0" w:space="0" w:color="auto"/>
        <w:left w:val="none" w:sz="0" w:space="0" w:color="auto"/>
        <w:bottom w:val="none" w:sz="0" w:space="0" w:color="auto"/>
        <w:right w:val="none" w:sz="0" w:space="0" w:color="auto"/>
      </w:divBdr>
    </w:div>
    <w:div w:id="249505810">
      <w:bodyDiv w:val="1"/>
      <w:marLeft w:val="0"/>
      <w:marRight w:val="0"/>
      <w:marTop w:val="0"/>
      <w:marBottom w:val="0"/>
      <w:divBdr>
        <w:top w:val="none" w:sz="0" w:space="0" w:color="auto"/>
        <w:left w:val="none" w:sz="0" w:space="0" w:color="auto"/>
        <w:bottom w:val="none" w:sz="0" w:space="0" w:color="auto"/>
        <w:right w:val="none" w:sz="0" w:space="0" w:color="auto"/>
      </w:divBdr>
    </w:div>
    <w:div w:id="323093795">
      <w:bodyDiv w:val="1"/>
      <w:marLeft w:val="0"/>
      <w:marRight w:val="0"/>
      <w:marTop w:val="0"/>
      <w:marBottom w:val="0"/>
      <w:divBdr>
        <w:top w:val="none" w:sz="0" w:space="0" w:color="auto"/>
        <w:left w:val="none" w:sz="0" w:space="0" w:color="auto"/>
        <w:bottom w:val="none" w:sz="0" w:space="0" w:color="auto"/>
        <w:right w:val="none" w:sz="0" w:space="0" w:color="auto"/>
      </w:divBdr>
    </w:div>
    <w:div w:id="389500654">
      <w:bodyDiv w:val="1"/>
      <w:marLeft w:val="0"/>
      <w:marRight w:val="0"/>
      <w:marTop w:val="0"/>
      <w:marBottom w:val="0"/>
      <w:divBdr>
        <w:top w:val="none" w:sz="0" w:space="0" w:color="auto"/>
        <w:left w:val="none" w:sz="0" w:space="0" w:color="auto"/>
        <w:bottom w:val="none" w:sz="0" w:space="0" w:color="auto"/>
        <w:right w:val="none" w:sz="0" w:space="0" w:color="auto"/>
      </w:divBdr>
    </w:div>
    <w:div w:id="645940107">
      <w:bodyDiv w:val="1"/>
      <w:marLeft w:val="0"/>
      <w:marRight w:val="0"/>
      <w:marTop w:val="0"/>
      <w:marBottom w:val="0"/>
      <w:divBdr>
        <w:top w:val="none" w:sz="0" w:space="0" w:color="auto"/>
        <w:left w:val="none" w:sz="0" w:space="0" w:color="auto"/>
        <w:bottom w:val="none" w:sz="0" w:space="0" w:color="auto"/>
        <w:right w:val="none" w:sz="0" w:space="0" w:color="auto"/>
      </w:divBdr>
    </w:div>
    <w:div w:id="739058051">
      <w:bodyDiv w:val="1"/>
      <w:marLeft w:val="0"/>
      <w:marRight w:val="0"/>
      <w:marTop w:val="0"/>
      <w:marBottom w:val="0"/>
      <w:divBdr>
        <w:top w:val="none" w:sz="0" w:space="0" w:color="auto"/>
        <w:left w:val="none" w:sz="0" w:space="0" w:color="auto"/>
        <w:bottom w:val="none" w:sz="0" w:space="0" w:color="auto"/>
        <w:right w:val="none" w:sz="0" w:space="0" w:color="auto"/>
      </w:divBdr>
    </w:div>
    <w:div w:id="756292561">
      <w:bodyDiv w:val="1"/>
      <w:marLeft w:val="0"/>
      <w:marRight w:val="0"/>
      <w:marTop w:val="0"/>
      <w:marBottom w:val="0"/>
      <w:divBdr>
        <w:top w:val="none" w:sz="0" w:space="0" w:color="auto"/>
        <w:left w:val="none" w:sz="0" w:space="0" w:color="auto"/>
        <w:bottom w:val="none" w:sz="0" w:space="0" w:color="auto"/>
        <w:right w:val="none" w:sz="0" w:space="0" w:color="auto"/>
      </w:divBdr>
    </w:div>
    <w:div w:id="762649926">
      <w:bodyDiv w:val="1"/>
      <w:marLeft w:val="0"/>
      <w:marRight w:val="0"/>
      <w:marTop w:val="0"/>
      <w:marBottom w:val="0"/>
      <w:divBdr>
        <w:top w:val="none" w:sz="0" w:space="0" w:color="auto"/>
        <w:left w:val="none" w:sz="0" w:space="0" w:color="auto"/>
        <w:bottom w:val="none" w:sz="0" w:space="0" w:color="auto"/>
        <w:right w:val="none" w:sz="0" w:space="0" w:color="auto"/>
      </w:divBdr>
    </w:div>
    <w:div w:id="979730093">
      <w:bodyDiv w:val="1"/>
      <w:marLeft w:val="0"/>
      <w:marRight w:val="0"/>
      <w:marTop w:val="0"/>
      <w:marBottom w:val="0"/>
      <w:divBdr>
        <w:top w:val="none" w:sz="0" w:space="0" w:color="auto"/>
        <w:left w:val="none" w:sz="0" w:space="0" w:color="auto"/>
        <w:bottom w:val="none" w:sz="0" w:space="0" w:color="auto"/>
        <w:right w:val="none" w:sz="0" w:space="0" w:color="auto"/>
      </w:divBdr>
    </w:div>
    <w:div w:id="1024789803">
      <w:bodyDiv w:val="1"/>
      <w:marLeft w:val="0"/>
      <w:marRight w:val="0"/>
      <w:marTop w:val="0"/>
      <w:marBottom w:val="0"/>
      <w:divBdr>
        <w:top w:val="none" w:sz="0" w:space="0" w:color="auto"/>
        <w:left w:val="none" w:sz="0" w:space="0" w:color="auto"/>
        <w:bottom w:val="none" w:sz="0" w:space="0" w:color="auto"/>
        <w:right w:val="none" w:sz="0" w:space="0" w:color="auto"/>
      </w:divBdr>
    </w:div>
    <w:div w:id="1045520627">
      <w:bodyDiv w:val="1"/>
      <w:marLeft w:val="0"/>
      <w:marRight w:val="0"/>
      <w:marTop w:val="0"/>
      <w:marBottom w:val="0"/>
      <w:divBdr>
        <w:top w:val="none" w:sz="0" w:space="0" w:color="auto"/>
        <w:left w:val="none" w:sz="0" w:space="0" w:color="auto"/>
        <w:bottom w:val="none" w:sz="0" w:space="0" w:color="auto"/>
        <w:right w:val="none" w:sz="0" w:space="0" w:color="auto"/>
      </w:divBdr>
    </w:div>
    <w:div w:id="1116481787">
      <w:bodyDiv w:val="1"/>
      <w:marLeft w:val="0"/>
      <w:marRight w:val="0"/>
      <w:marTop w:val="0"/>
      <w:marBottom w:val="0"/>
      <w:divBdr>
        <w:top w:val="none" w:sz="0" w:space="0" w:color="auto"/>
        <w:left w:val="none" w:sz="0" w:space="0" w:color="auto"/>
        <w:bottom w:val="none" w:sz="0" w:space="0" w:color="auto"/>
        <w:right w:val="none" w:sz="0" w:space="0" w:color="auto"/>
      </w:divBdr>
    </w:div>
    <w:div w:id="1160000982">
      <w:bodyDiv w:val="1"/>
      <w:marLeft w:val="0"/>
      <w:marRight w:val="0"/>
      <w:marTop w:val="0"/>
      <w:marBottom w:val="0"/>
      <w:divBdr>
        <w:top w:val="none" w:sz="0" w:space="0" w:color="auto"/>
        <w:left w:val="none" w:sz="0" w:space="0" w:color="auto"/>
        <w:bottom w:val="none" w:sz="0" w:space="0" w:color="auto"/>
        <w:right w:val="none" w:sz="0" w:space="0" w:color="auto"/>
      </w:divBdr>
    </w:div>
    <w:div w:id="1286959767">
      <w:bodyDiv w:val="1"/>
      <w:marLeft w:val="0"/>
      <w:marRight w:val="0"/>
      <w:marTop w:val="0"/>
      <w:marBottom w:val="0"/>
      <w:divBdr>
        <w:top w:val="none" w:sz="0" w:space="0" w:color="auto"/>
        <w:left w:val="none" w:sz="0" w:space="0" w:color="auto"/>
        <w:bottom w:val="none" w:sz="0" w:space="0" w:color="auto"/>
        <w:right w:val="none" w:sz="0" w:space="0" w:color="auto"/>
      </w:divBdr>
    </w:div>
    <w:div w:id="1288005332">
      <w:bodyDiv w:val="1"/>
      <w:marLeft w:val="0"/>
      <w:marRight w:val="0"/>
      <w:marTop w:val="0"/>
      <w:marBottom w:val="0"/>
      <w:divBdr>
        <w:top w:val="none" w:sz="0" w:space="0" w:color="auto"/>
        <w:left w:val="none" w:sz="0" w:space="0" w:color="auto"/>
        <w:bottom w:val="none" w:sz="0" w:space="0" w:color="auto"/>
        <w:right w:val="none" w:sz="0" w:space="0" w:color="auto"/>
      </w:divBdr>
    </w:div>
    <w:div w:id="1386642592">
      <w:bodyDiv w:val="1"/>
      <w:marLeft w:val="0"/>
      <w:marRight w:val="0"/>
      <w:marTop w:val="0"/>
      <w:marBottom w:val="0"/>
      <w:divBdr>
        <w:top w:val="none" w:sz="0" w:space="0" w:color="auto"/>
        <w:left w:val="none" w:sz="0" w:space="0" w:color="auto"/>
        <w:bottom w:val="none" w:sz="0" w:space="0" w:color="auto"/>
        <w:right w:val="none" w:sz="0" w:space="0" w:color="auto"/>
      </w:divBdr>
    </w:div>
    <w:div w:id="1397893618">
      <w:bodyDiv w:val="1"/>
      <w:marLeft w:val="0"/>
      <w:marRight w:val="0"/>
      <w:marTop w:val="0"/>
      <w:marBottom w:val="0"/>
      <w:divBdr>
        <w:top w:val="none" w:sz="0" w:space="0" w:color="auto"/>
        <w:left w:val="none" w:sz="0" w:space="0" w:color="auto"/>
        <w:bottom w:val="none" w:sz="0" w:space="0" w:color="auto"/>
        <w:right w:val="none" w:sz="0" w:space="0" w:color="auto"/>
      </w:divBdr>
    </w:div>
    <w:div w:id="1595436158">
      <w:bodyDiv w:val="1"/>
      <w:marLeft w:val="0"/>
      <w:marRight w:val="0"/>
      <w:marTop w:val="0"/>
      <w:marBottom w:val="0"/>
      <w:divBdr>
        <w:top w:val="none" w:sz="0" w:space="0" w:color="auto"/>
        <w:left w:val="none" w:sz="0" w:space="0" w:color="auto"/>
        <w:bottom w:val="none" w:sz="0" w:space="0" w:color="auto"/>
        <w:right w:val="none" w:sz="0" w:space="0" w:color="auto"/>
      </w:divBdr>
    </w:div>
    <w:div w:id="1767577939">
      <w:bodyDiv w:val="1"/>
      <w:marLeft w:val="0"/>
      <w:marRight w:val="0"/>
      <w:marTop w:val="0"/>
      <w:marBottom w:val="0"/>
      <w:divBdr>
        <w:top w:val="none" w:sz="0" w:space="0" w:color="auto"/>
        <w:left w:val="none" w:sz="0" w:space="0" w:color="auto"/>
        <w:bottom w:val="none" w:sz="0" w:space="0" w:color="auto"/>
        <w:right w:val="none" w:sz="0" w:space="0" w:color="auto"/>
      </w:divBdr>
    </w:div>
    <w:div w:id="1768650224">
      <w:bodyDiv w:val="1"/>
      <w:marLeft w:val="0"/>
      <w:marRight w:val="0"/>
      <w:marTop w:val="0"/>
      <w:marBottom w:val="0"/>
      <w:divBdr>
        <w:top w:val="none" w:sz="0" w:space="0" w:color="auto"/>
        <w:left w:val="none" w:sz="0" w:space="0" w:color="auto"/>
        <w:bottom w:val="none" w:sz="0" w:space="0" w:color="auto"/>
        <w:right w:val="none" w:sz="0" w:space="0" w:color="auto"/>
      </w:divBdr>
    </w:div>
    <w:div w:id="1803384692">
      <w:bodyDiv w:val="1"/>
      <w:marLeft w:val="0"/>
      <w:marRight w:val="0"/>
      <w:marTop w:val="0"/>
      <w:marBottom w:val="0"/>
      <w:divBdr>
        <w:top w:val="none" w:sz="0" w:space="0" w:color="auto"/>
        <w:left w:val="none" w:sz="0" w:space="0" w:color="auto"/>
        <w:bottom w:val="none" w:sz="0" w:space="0" w:color="auto"/>
        <w:right w:val="none" w:sz="0" w:space="0" w:color="auto"/>
      </w:divBdr>
    </w:div>
    <w:div w:id="1920409383">
      <w:bodyDiv w:val="1"/>
      <w:marLeft w:val="0"/>
      <w:marRight w:val="0"/>
      <w:marTop w:val="0"/>
      <w:marBottom w:val="0"/>
      <w:divBdr>
        <w:top w:val="none" w:sz="0" w:space="0" w:color="auto"/>
        <w:left w:val="none" w:sz="0" w:space="0" w:color="auto"/>
        <w:bottom w:val="none" w:sz="0" w:space="0" w:color="auto"/>
        <w:right w:val="none" w:sz="0" w:space="0" w:color="auto"/>
      </w:divBdr>
    </w:div>
    <w:div w:id="1920826406">
      <w:bodyDiv w:val="1"/>
      <w:marLeft w:val="0"/>
      <w:marRight w:val="0"/>
      <w:marTop w:val="0"/>
      <w:marBottom w:val="0"/>
      <w:divBdr>
        <w:top w:val="none" w:sz="0" w:space="0" w:color="auto"/>
        <w:left w:val="none" w:sz="0" w:space="0" w:color="auto"/>
        <w:bottom w:val="none" w:sz="0" w:space="0" w:color="auto"/>
        <w:right w:val="none" w:sz="0" w:space="0" w:color="auto"/>
      </w:divBdr>
    </w:div>
    <w:div w:id="2014839368">
      <w:bodyDiv w:val="1"/>
      <w:marLeft w:val="0"/>
      <w:marRight w:val="0"/>
      <w:marTop w:val="0"/>
      <w:marBottom w:val="0"/>
      <w:divBdr>
        <w:top w:val="none" w:sz="0" w:space="0" w:color="auto"/>
        <w:left w:val="none" w:sz="0" w:space="0" w:color="auto"/>
        <w:bottom w:val="none" w:sz="0" w:space="0" w:color="auto"/>
        <w:right w:val="none" w:sz="0" w:space="0" w:color="auto"/>
      </w:divBdr>
    </w:div>
    <w:div w:id="2032799968">
      <w:bodyDiv w:val="1"/>
      <w:marLeft w:val="0"/>
      <w:marRight w:val="0"/>
      <w:marTop w:val="0"/>
      <w:marBottom w:val="0"/>
      <w:divBdr>
        <w:top w:val="none" w:sz="0" w:space="0" w:color="auto"/>
        <w:left w:val="none" w:sz="0" w:space="0" w:color="auto"/>
        <w:bottom w:val="none" w:sz="0" w:space="0" w:color="auto"/>
        <w:right w:val="none" w:sz="0" w:space="0" w:color="auto"/>
      </w:divBdr>
    </w:div>
    <w:div w:id="2146199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Wil17</b:Tag>
    <b:SourceType>Report</b:SourceType>
    <b:Guid>{DA932C51-A9B7-4DD8-B999-D6E1FD95823F}</b:Guid>
    <b:Title>Asesu ar gyfer dysgu</b:Title>
    <b:Year>2017</b:Year>
    <b:Author>
      <b:Author>
        <b:NameList>
          <b:Person>
            <b:Last>Williams</b:Last>
            <b:First>Kirsty</b:First>
          </b:Person>
        </b:NameList>
      </b:Author>
    </b:Author>
    <b:RefOrder>2</b:RefOrder>
  </b:Source>
  <b:Source>
    <b:Tag>Ass02</b:Tag>
    <b:SourceType>InternetSite</b:SourceType>
    <b:Guid>{570D3DCB-49FB-4596-B070-01D4E7D49390}</b:Guid>
    <b:Title>Assesment Reform Group</b:Title>
    <b:Year>2002</b:Year>
    <b:Author>
      <b:Author>
        <b:NameList>
          <b:Person>
            <b:Last>Assesment Reform Group</b:Last>
          </b:Person>
        </b:NameList>
      </b:Author>
    </b:Author>
    <b:RefOrder>1</b:RefOrder>
  </b:Source>
  <b:Source>
    <b:Tag>Cam18</b:Tag>
    <b:SourceType>InternetSite</b:SourceType>
    <b:Guid>{5DF4D458-0134-4E06-AF24-EB281C009442}</b:Guid>
    <b:Title>Cambridge Assesment International Education</b:Title>
    <b:Year>2018</b:Year>
    <b:YearAccessed>2019</b:YearAccessed>
    <b:URL>https://cambridge-community.org.uk/professional-development/gswafl/index.html</b:URL>
    <b:Author>
      <b:Author>
        <b:NameList>
          <b:Person>
            <b:Last>Cambridge Assesment International Eductaion</b:Last>
          </b:Person>
        </b:NameList>
      </b:Author>
    </b:Author>
    <b:RefOrder>3</b:RefOrder>
  </b:Source>
  <b:Source>
    <b:Tag>Bar15</b:Tag>
    <b:SourceType>Book</b:SourceType>
    <b:Guid>{DE34A7CF-16B1-481B-9351-B227D6B291B4}</b:Guid>
    <b:Title>Outstanding Assesmnet for Learning in the Classroom</b:Title>
    <b:Year>2015</b:Year>
    <b:Author>
      <b:Author>
        <b:NameList>
          <b:Person>
            <b:Last>Bartlett</b:Last>
            <b:First>Jayne</b:First>
          </b:Person>
        </b:NameList>
      </b:Author>
    </b:Author>
    <b:RefOrder>4</b:RefOrder>
  </b:Source>
  <b:Source>
    <b:Tag>Lem09</b:Tag>
    <b:SourceType>JournalArticle</b:SourceType>
    <b:Guid>{0DB98F51-D257-4085-BDC5-06286DD495B1}</b:Guid>
    <b:Title>Educational Planning</b:Title>
    <b:Year>2009</b:Year>
    <b:JournalName>A JOURNAL DEDICATED TO PLANNING, CHANGE, REFORM, AND THE IMPROVEMENT OF EDUCATIO</b:JournalName>
    <b:Volume>18</b:Volume>
    <b:Issue>1</b:Issue>
    <b:Author>
      <b:Author>
        <b:NameList>
          <b:Person>
            <b:Last>Lemasters</b:Last>
            <b:Middle>K</b:Middle>
            <b:First>Linda</b:First>
          </b:Person>
        </b:NameList>
      </b:Author>
    </b:Author>
    <b:RefOrder>7</b:RefOrder>
  </b:Source>
  <b:Source>
    <b:Tag>Pil14</b:Tag>
    <b:SourceType>DocumentFromInternetSite</b:SourceType>
    <b:Guid>{F60E0F44-0F00-498F-9157-4A3F96628992}</b:Guid>
    <b:Title>Eduflo</b:Title>
    <b:Year>2014</b:Year>
    <b:Author>
      <b:Author>
        <b:NameList>
          <b:Person>
            <b:Last>Pilgrim</b:Last>
            <b:First>Trevor</b:First>
          </b:Person>
        </b:NameList>
      </b:Author>
    </b:Author>
    <b:Month>March</b:Month>
    <b:Day>23</b:Day>
    <b:YearAccessed>2019</b:YearAccessed>
    <b:URL>https://eduflow.wordpress.com/2014/03/23/consistency-is-key-in-schools/</b:URL>
    <b:RefOrder>6</b:RefOrder>
  </b:Source>
  <b:Source>
    <b:Tag>Ell10</b:Tag>
    <b:SourceType>Book</b:SourceType>
    <b:Guid>{BD3267EC-A58C-4D0A-82A3-CAEF9302B744}</b:Guid>
    <b:Title>Strategic Planning in Student Affairs</b:Title>
    <b:Year>2010</b:Year>
    <b:Author>
      <b:Author>
        <b:NameList>
          <b:Person>
            <b:Last>Ellis</b:Last>
            <b:Middle>E</b:Middle>
            <b:First>Shannon</b:First>
          </b:Person>
        </b:NameList>
      </b:Author>
    </b:Author>
    <b:RefOrder>20</b:RefOrder>
  </b:Source>
  <b:Source>
    <b:Tag>Mid98</b:Tag>
    <b:SourceType>Book</b:SourceType>
    <b:Guid>{5993111E-C2C4-4A7A-8861-569DFCD99190}</b:Guid>
    <b:Title>Strategic Management in schools and Coleges</b:Title>
    <b:Year>1998</b:Year>
    <b:Author>
      <b:Author>
        <b:NameList>
          <b:Person>
            <b:Last>Middlewood</b:Last>
            <b:First>David</b:First>
          </b:Person>
          <b:Person>
            <b:Last>Lumby</b:Last>
            <b:First>Jacky</b:First>
          </b:Person>
        </b:NameList>
      </b:Author>
    </b:Author>
    <b:RefOrder>5</b:RefOrder>
  </b:Source>
  <b:Source>
    <b:Tag>All15</b:Tag>
    <b:SourceType>Book</b:SourceType>
    <b:Guid>{DEDC7C9C-D9F1-4347-8E2A-168FAA1DEA60}</b:Guid>
    <b:Title>Making every lesson count</b:Title>
    <b:Year>2015</b:Year>
    <b:Author>
      <b:Author>
        <b:NameList>
          <b:Person>
            <b:Last>Allison</b:Last>
            <b:First>Shaun</b:First>
          </b:Person>
          <b:Person>
            <b:Last>Tharby</b:Last>
            <b:First>Andy</b:First>
          </b:Person>
        </b:NameList>
      </b:Author>
    </b:Author>
    <b:RefOrder>13</b:RefOrder>
  </b:Source>
  <b:Source>
    <b:Tag>Did15</b:Tag>
    <b:SourceType>DocumentFromInternetSite</b:SourceType>
    <b:Guid>{4DEFA98B-617E-4724-A530-A7C5513963F2}</b:Guid>
    <b:Title>Teach Secondary</b:Title>
    <b:Year>2015</b:Year>
    <b:Author>
      <b:Author>
        <b:NameList>
          <b:Person>
            <b:Last>Didau</b:Last>
            <b:First>David</b:First>
          </b:Person>
        </b:NameList>
      </b:Author>
    </b:Author>
    <b:YearAccessed>2019</b:YearAccessed>
    <b:URL>https://www.teachsecondary.com/comments/view/what-every-teacher-needs-to-know-about-differentiation</b:URL>
    <b:Month>September</b:Month>
    <b:RefOrder>12</b:RefOrder>
  </b:Source>
  <b:Source>
    <b:Tag>Bul16</b:Tag>
    <b:SourceType>DocumentFromInternetSite</b:SourceType>
    <b:Guid>{097AC4C6-96C1-4C40-905B-0C50502AA610}</b:Guid>
    <b:Title>Teaching English Assesment for Learning</b:Title>
    <b:Year>2016</b:Year>
    <b:YearAccessed>2019</b:YearAccessed>
    <b:URL>https://www.teachingenglish.org.uk/article/assessment-learning</b:URL>
    <b:Author>
      <b:Author>
        <b:NameList>
          <b:Person>
            <b:Last>Bullock</b:Last>
            <b:First>Deborah</b:First>
          </b:Person>
        </b:NameList>
      </b:Author>
    </b:Author>
    <b:RefOrder>10</b:RefOrder>
  </b:Source>
  <b:Source>
    <b:Tag>Goo12</b:Tag>
    <b:SourceType>DocumentFromInternetSite</b:SourceType>
    <b:Guid>{2E2B0A26-FE51-443E-8840-16D62AA59A3F}</b:Guid>
    <b:Title>nwea</b:Title>
    <b:Year>2012</b:Year>
    <b:YearAccessed>2019</b:YearAccessed>
    <b:URL>https://www.nwea.org/blog/2012/dylan-wiliam-the-5-formative-assessment-strategies-to-improve-student-learning/</b:URL>
    <b:Author>
      <b:Author>
        <b:NameList>
          <b:Person>
            <b:Last>Goodrich</b:Last>
            <b:First>Kelly</b:First>
          </b:Person>
        </b:NameList>
      </b:Author>
    </b:Author>
    <b:RefOrder>11</b:RefOrder>
  </b:Source>
  <b:Source>
    <b:Tag>Per18</b:Tag>
    <b:SourceType>DocumentFromInternetSite</b:SourceType>
    <b:Guid>{4DFEED21-DB0D-4538-BFD5-707D936E7797}</b:Guid>
    <b:Title>Top Hat Bloom's Taxonomy: The ultimate guide</b:Title>
    <b:Year>2018</b:Year>
    <b:YearAccessed>2019</b:YearAccessed>
    <b:URL>https://tophat.com/blog/blooms-taxonomy-ultimate-guide/</b:URL>
    <b:Author>
      <b:Author>
        <b:NameList>
          <b:Person>
            <b:Last>Persaud</b:Last>
            <b:First>Christine</b:First>
          </b:Person>
        </b:NameList>
      </b:Author>
    </b:Author>
    <b:RefOrder>9</b:RefOrder>
  </b:Source>
  <b:Source>
    <b:Tag>Mas13</b:Tag>
    <b:SourceType>ArticleInAPeriodical</b:SourceType>
    <b:Guid>{AF506AD5-7852-47C5-A37B-05B8C138D375}</b:Guid>
    <b:Title>Towards a growth mindset in assessment </b:Title>
    <b:Year>2013</b:Year>
    <b:PeriodicalTitle>ACER Ocassional Essays</b:PeriodicalTitle>
    <b:Author>
      <b:Author>
        <b:NameList>
          <b:Person>
            <b:Last>Masters</b:Last>
            <b:Middle>Geoff</b:Middle>
            <b:First>N</b:First>
          </b:Person>
        </b:NameList>
      </b:Author>
    </b:Author>
    <b:RefOrder>14</b:RefOrder>
  </b:Source>
  <b:Source>
    <b:Tag>Dav99</b:Tag>
    <b:SourceType>Book</b:SourceType>
    <b:Guid>{6706FDAC-583D-433A-B310-9F5C92C9D7FF}</b:Guid>
    <b:Title>Strategic Direction and Development of the school </b:Title>
    <b:Year>1999</b:Year>
    <b:Author>
      <b:Author>
        <b:NameList>
          <b:Person>
            <b:Last>Davies</b:Last>
            <b:Middle>Brent</b:Middle>
          </b:Person>
          <b:Person>
            <b:Last>Ellison</b:Last>
            <b:First>Linda</b:First>
          </b:Person>
        </b:NameList>
      </b:Author>
    </b:Author>
    <b:RefOrder>8</b:RefOrder>
  </b:Source>
  <b:Source>
    <b:Tag>Bla01</b:Tag>
    <b:SourceType>Book</b:SourceType>
    <b:Guid>{142376AB-304E-42A4-B650-6CF2DF05767A}</b:Guid>
    <b:Title>Inside the Black Box</b:Title>
    <b:Year>2001</b:Year>
    <b:Author>
      <b:Author>
        <b:NameList>
          <b:Person>
            <b:Last>Black</b:Last>
            <b:First>Paul</b:First>
          </b:Person>
          <b:Person>
            <b:Last>Williams</b:Last>
            <b:First>Dylan</b:First>
          </b:Person>
        </b:NameList>
      </b:Author>
    </b:Author>
    <b:RefOrder>21</b:RefOrder>
  </b:Source>
  <b:Source>
    <b:Tag>Ell06</b:Tag>
    <b:SourceType>Book</b:SourceType>
    <b:Guid>{2C7371D2-067B-45F2-B75E-8770AC9BB02B}</b:Guid>
    <b:Title>Effective School Leadership: Developing principles through cognitive coaching</b:Title>
    <b:Year>2006</b:Year>
    <b:Author>
      <b:Author>
        <b:NameList>
          <b:Person>
            <b:Last>Ellison</b:Last>
            <b:First>Jane</b:First>
          </b:Person>
          <b:Person>
            <b:Last>Hayes</b:Last>
            <b:First>Carolee</b:First>
          </b:Person>
        </b:NameList>
      </b:Author>
    </b:Author>
    <b:RefOrder>15</b:RefOrder>
  </b:Source>
  <b:Source>
    <b:Tag>Tom08</b:Tag>
    <b:SourceType>JournalArticle</b:SourceType>
    <b:Guid>{A0F9260C-51DF-40F0-8490-F952FD936319}</b:Guid>
    <b:Title>The Goals of Differentiation</b:Title>
    <b:Year>2008</b:Year>
    <b:JournalName>Education Leadership</b:JournalName>
    <b:Pages>26-27</b:Pages>
    <b:Author>
      <b:Author>
        <b:NameList>
          <b:Person>
            <b:Last>Tomlinson</b:Last>
            <b:Middle>Anne</b:Middle>
            <b:First>Carol</b:First>
          </b:Person>
        </b:NameList>
      </b:Author>
    </b:Author>
    <b:RefOrder>16</b:RefOrder>
  </b:Source>
  <b:Source>
    <b:Tag>Wel10</b:Tag>
    <b:SourceType>DocumentFromInternetSite</b:SourceType>
    <b:Guid>{4CE9B60D-915A-4658-81A1-A42DDDA41DF4}</b:Guid>
    <b:Title>Learning.gov.Wales</b:Title>
    <b:Year>2010</b:Year>
    <b:YearAccessed>2019</b:YearAccessed>
    <b:URL>http://learning.gov.wales/docs/learningwales/publications/130429how-to-develop-thinking-en.pdf</b:URL>
    <b:Author>
      <b:Author>
        <b:NameList>
          <b:Person>
            <b:Last>Welsh Assembly Government</b:Last>
          </b:Person>
        </b:NameList>
      </b:Author>
    </b:Author>
    <b:RefOrder>17</b:RefOrder>
  </b:Source>
  <b:Source>
    <b:Tag>Tay14</b:Tag>
    <b:SourceType>JournalArticle</b:SourceType>
    <b:Guid>{3DE4F96F-4920-4BB5-ABAF-22BCFCB24A6B}</b:Guid>
    <b:Title>Questioning as a method of AFL</b:Title>
    <b:Year>2014</b:Year>
    <b:JournalName>Educating Brighton</b:JournalName>
    <b:Author>
      <b:Author>
        <b:NameList>
          <b:Person>
            <b:Last>Taylor</b:Last>
            <b:First>Emily</b:First>
          </b:Person>
          <b:Person>
            <b:Last>Tuckett</b:Last>
            <b:First>Rachel</b:First>
          </b:Person>
          <b:Person>
            <b:Last>Williams</b:Last>
            <b:First>Sharon</b:First>
          </b:Person>
        </b:NameList>
      </b:Author>
    </b:Author>
    <b:RefOrder>18</b:RefOrder>
  </b:Source>
  <b:Source>
    <b:Tag>The14</b:Tag>
    <b:SourceType>Misc</b:SourceType>
    <b:Guid>{629057E3-AE36-4191-8374-51F01935657B}</b:Guid>
    <b:Title>Learning Objectives</b:Title>
    <b:Year>2014</b:Year>
    <b:Author>
      <b:Author>
        <b:NameList>
          <b:Person>
            <b:Last>The Glossary Of Education Reform</b:Last>
          </b:Person>
        </b:NameList>
      </b:Author>
    </b:Author>
    <b:YearAccessed>2019</b:YearAccessed>
    <b:RefOrder>19</b:RefOrder>
  </b:Source>
</b:Sources>
</file>

<file path=customXml/itemProps1.xml><?xml version="1.0" encoding="utf-8"?>
<ds:datastoreItem xmlns:ds="http://schemas.openxmlformats.org/officeDocument/2006/customXml" ds:itemID="{4E5E8F73-CB2E-4DED-8AB1-FDFFBCD84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20</Pages>
  <Words>4394</Words>
  <Characters>25051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Phillips</dc:creator>
  <cp:keywords/>
  <dc:description/>
  <cp:lastModifiedBy>Shannon Phillips</cp:lastModifiedBy>
  <cp:revision>12</cp:revision>
  <dcterms:created xsi:type="dcterms:W3CDTF">2019-01-19T16:55:00Z</dcterms:created>
  <dcterms:modified xsi:type="dcterms:W3CDTF">2019-01-22T20:11:00Z</dcterms:modified>
</cp:coreProperties>
</file>