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B4A838" w14:textId="03915498" w:rsidR="006C5993" w:rsidRPr="00CD31FA" w:rsidRDefault="006C5993" w:rsidP="006C5993">
      <w:pPr>
        <w:jc w:val="center"/>
        <w:rPr>
          <w:rFonts w:ascii="Times New Roman" w:hAnsi="Times New Roman" w:cs="Times New Roman"/>
          <w:sz w:val="48"/>
          <w:szCs w:val="48"/>
        </w:rPr>
      </w:pPr>
    </w:p>
    <w:p w14:paraId="182FCD11" w14:textId="77777777" w:rsidR="00CD31FA" w:rsidRDefault="00CD31FA" w:rsidP="006C5993">
      <w:pPr>
        <w:jc w:val="center"/>
        <w:rPr>
          <w:rFonts w:ascii="Times New Roman" w:hAnsi="Times New Roman" w:cs="Times New Roman"/>
          <w:iCs/>
          <w:sz w:val="48"/>
          <w:szCs w:val="48"/>
        </w:rPr>
      </w:pPr>
      <w:r w:rsidRPr="00CD31FA">
        <w:rPr>
          <w:rFonts w:ascii="Times New Roman" w:hAnsi="Times New Roman" w:cs="Times New Roman"/>
          <w:iCs/>
          <w:sz w:val="48"/>
          <w:szCs w:val="48"/>
        </w:rPr>
        <w:t xml:space="preserve">Children in the Home: </w:t>
      </w:r>
    </w:p>
    <w:p w14:paraId="6AB6EDE8" w14:textId="77777777" w:rsidR="0093151F" w:rsidRDefault="00CD31FA" w:rsidP="006C5993">
      <w:pPr>
        <w:jc w:val="center"/>
        <w:rPr>
          <w:rFonts w:ascii="Times New Roman" w:hAnsi="Times New Roman" w:cs="Times New Roman"/>
          <w:iCs/>
          <w:sz w:val="48"/>
          <w:szCs w:val="48"/>
        </w:rPr>
      </w:pPr>
      <w:r w:rsidRPr="00CD31FA">
        <w:rPr>
          <w:rFonts w:ascii="Times New Roman" w:hAnsi="Times New Roman" w:cs="Times New Roman"/>
          <w:iCs/>
          <w:sz w:val="48"/>
          <w:szCs w:val="48"/>
        </w:rPr>
        <w:t xml:space="preserve">Infant Wellbeing and Parent-Child Relationships in Late Medieval England, </w:t>
      </w:r>
    </w:p>
    <w:p w14:paraId="423826EE" w14:textId="4BD2A2A8" w:rsidR="00D015AB" w:rsidRPr="00CD31FA" w:rsidRDefault="00CD31FA" w:rsidP="006C5993">
      <w:pPr>
        <w:jc w:val="center"/>
        <w:rPr>
          <w:rFonts w:ascii="Times New Roman" w:hAnsi="Times New Roman" w:cs="Times New Roman"/>
          <w:iCs/>
          <w:sz w:val="160"/>
          <w:szCs w:val="160"/>
        </w:rPr>
      </w:pPr>
      <w:r w:rsidRPr="00CD31FA">
        <w:rPr>
          <w:rFonts w:ascii="Times New Roman" w:hAnsi="Times New Roman" w:cs="Times New Roman"/>
          <w:iCs/>
          <w:sz w:val="48"/>
          <w:szCs w:val="48"/>
        </w:rPr>
        <w:t>1250 – 1500.</w:t>
      </w:r>
    </w:p>
    <w:p w14:paraId="526A65F4" w14:textId="3EA75ECC" w:rsidR="002B46A7" w:rsidRPr="00D015AB" w:rsidRDefault="002B46A7" w:rsidP="006C5993">
      <w:pPr>
        <w:jc w:val="center"/>
        <w:rPr>
          <w:rFonts w:ascii="Times New Roman" w:hAnsi="Times New Roman" w:cs="Times New Roman"/>
          <w:sz w:val="48"/>
          <w:szCs w:val="48"/>
        </w:rPr>
      </w:pPr>
      <w:r w:rsidRPr="00C3078E">
        <w:rPr>
          <w:rFonts w:ascii="Times New Roman" w:hAnsi="Times New Roman" w:cs="Times New Roman"/>
          <w:noProof/>
          <w:sz w:val="32"/>
          <w:szCs w:val="32"/>
        </w:rPr>
        <w:drawing>
          <wp:anchor distT="0" distB="0" distL="114300" distR="114300" simplePos="0" relativeHeight="251659264" behindDoc="1" locked="0" layoutInCell="1" allowOverlap="1" wp14:anchorId="6252F138" wp14:editId="626717B9">
            <wp:simplePos x="0" y="0"/>
            <wp:positionH relativeFrom="margin">
              <wp:align>center</wp:align>
            </wp:positionH>
            <wp:positionV relativeFrom="paragraph">
              <wp:posOffset>295910</wp:posOffset>
            </wp:positionV>
            <wp:extent cx="3333115" cy="3198495"/>
            <wp:effectExtent l="0" t="0" r="635" b="1905"/>
            <wp:wrapTight wrapText="bothSides">
              <wp:wrapPolygon edited="0">
                <wp:start x="0" y="0"/>
                <wp:lineTo x="0" y="21484"/>
                <wp:lineTo x="21481" y="21484"/>
                <wp:lineTo x="2148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33115" cy="3198495"/>
                    </a:xfrm>
                    <a:prstGeom prst="rect">
                      <a:avLst/>
                    </a:prstGeom>
                    <a:noFill/>
                  </pic:spPr>
                </pic:pic>
              </a:graphicData>
            </a:graphic>
            <wp14:sizeRelH relativeFrom="page">
              <wp14:pctWidth>0</wp14:pctWidth>
            </wp14:sizeRelH>
            <wp14:sizeRelV relativeFrom="page">
              <wp14:pctHeight>0</wp14:pctHeight>
            </wp14:sizeRelV>
          </wp:anchor>
        </w:drawing>
      </w:r>
    </w:p>
    <w:p w14:paraId="6AB37B9B" w14:textId="3C7A65FD" w:rsidR="00C3078E" w:rsidRPr="006C5993" w:rsidRDefault="00C3078E" w:rsidP="006C5993">
      <w:pPr>
        <w:rPr>
          <w:rFonts w:ascii="Times New Roman" w:hAnsi="Times New Roman"/>
          <w:sz w:val="32"/>
          <w:szCs w:val="32"/>
        </w:rPr>
      </w:pPr>
    </w:p>
    <w:p w14:paraId="5DF187A5" w14:textId="6BF73B5F" w:rsidR="00C3078E" w:rsidRPr="00C3078E" w:rsidRDefault="00C3078E" w:rsidP="00B009FB">
      <w:pPr>
        <w:jc w:val="center"/>
        <w:rPr>
          <w:rFonts w:ascii="Times New Roman" w:hAnsi="Times New Roman" w:cs="Times New Roman"/>
          <w:sz w:val="32"/>
          <w:szCs w:val="32"/>
        </w:rPr>
      </w:pPr>
    </w:p>
    <w:p w14:paraId="586FAAA3" w14:textId="2CDFA946" w:rsidR="00C3078E" w:rsidRPr="00C3078E" w:rsidRDefault="00C3078E" w:rsidP="00B009FB">
      <w:pPr>
        <w:jc w:val="center"/>
        <w:rPr>
          <w:rFonts w:ascii="Times New Roman" w:hAnsi="Times New Roman" w:cs="Times New Roman"/>
          <w:sz w:val="32"/>
          <w:szCs w:val="32"/>
        </w:rPr>
      </w:pPr>
    </w:p>
    <w:p w14:paraId="37D35E6E" w14:textId="42DA6C37" w:rsidR="00C3078E" w:rsidRPr="00C3078E" w:rsidRDefault="00C3078E" w:rsidP="00B009FB">
      <w:pPr>
        <w:jc w:val="center"/>
        <w:rPr>
          <w:rFonts w:ascii="Times New Roman" w:hAnsi="Times New Roman" w:cs="Times New Roman"/>
          <w:sz w:val="32"/>
          <w:szCs w:val="32"/>
        </w:rPr>
      </w:pPr>
    </w:p>
    <w:p w14:paraId="5076540B" w14:textId="62FDCC04" w:rsidR="00C3078E" w:rsidRPr="00C3078E" w:rsidRDefault="00C3078E" w:rsidP="00B009FB">
      <w:pPr>
        <w:jc w:val="center"/>
        <w:rPr>
          <w:rFonts w:ascii="Times New Roman" w:hAnsi="Times New Roman" w:cs="Times New Roman"/>
          <w:sz w:val="32"/>
          <w:szCs w:val="32"/>
        </w:rPr>
      </w:pPr>
    </w:p>
    <w:p w14:paraId="4D1FA46E" w14:textId="51F3DF4F" w:rsidR="00C3078E" w:rsidRPr="00C3078E" w:rsidRDefault="00C3078E" w:rsidP="00B009FB">
      <w:pPr>
        <w:jc w:val="center"/>
        <w:rPr>
          <w:rFonts w:ascii="Times New Roman" w:hAnsi="Times New Roman" w:cs="Times New Roman"/>
          <w:sz w:val="32"/>
          <w:szCs w:val="32"/>
        </w:rPr>
      </w:pPr>
    </w:p>
    <w:p w14:paraId="13CAC141" w14:textId="64648F23" w:rsidR="00C3078E" w:rsidRPr="00C3078E" w:rsidRDefault="00C3078E" w:rsidP="00B009FB">
      <w:pPr>
        <w:jc w:val="center"/>
        <w:rPr>
          <w:rFonts w:ascii="Times New Roman" w:hAnsi="Times New Roman" w:cs="Times New Roman"/>
          <w:sz w:val="32"/>
          <w:szCs w:val="32"/>
        </w:rPr>
      </w:pPr>
    </w:p>
    <w:p w14:paraId="625CF6B3" w14:textId="527DCB5C" w:rsidR="00C3078E" w:rsidRDefault="00C3078E" w:rsidP="002B46A7">
      <w:pPr>
        <w:rPr>
          <w:rFonts w:ascii="Times New Roman" w:hAnsi="Times New Roman" w:cs="Times New Roman"/>
          <w:sz w:val="32"/>
          <w:szCs w:val="32"/>
        </w:rPr>
      </w:pPr>
    </w:p>
    <w:p w14:paraId="3EEF6542" w14:textId="77777777" w:rsidR="002B46A7" w:rsidRPr="00C3078E" w:rsidRDefault="002B46A7" w:rsidP="002B46A7">
      <w:pPr>
        <w:rPr>
          <w:rFonts w:ascii="Times New Roman" w:hAnsi="Times New Roman" w:cs="Times New Roman"/>
          <w:b/>
          <w:bCs/>
          <w:sz w:val="24"/>
          <w:szCs w:val="24"/>
        </w:rPr>
      </w:pPr>
    </w:p>
    <w:p w14:paraId="4514F4FD" w14:textId="2D7317DC" w:rsidR="00C3078E" w:rsidRPr="000C354F" w:rsidRDefault="00C7125B" w:rsidP="00D015AB">
      <w:pPr>
        <w:jc w:val="center"/>
        <w:rPr>
          <w:rFonts w:ascii="Times New Roman" w:hAnsi="Times New Roman" w:cs="Times New Roman"/>
          <w:sz w:val="24"/>
          <w:szCs w:val="24"/>
        </w:rPr>
      </w:pPr>
      <w:r w:rsidRPr="000C354F">
        <w:rPr>
          <w:rFonts w:ascii="Times New Roman" w:hAnsi="Times New Roman" w:cs="Times New Roman"/>
          <w:sz w:val="24"/>
          <w:szCs w:val="24"/>
        </w:rPr>
        <w:t xml:space="preserve">[Figure 1] </w:t>
      </w:r>
      <w:r w:rsidR="009B3BB5">
        <w:rPr>
          <w:rFonts w:ascii="Times New Roman" w:hAnsi="Times New Roman" w:cs="Times New Roman"/>
          <w:sz w:val="24"/>
          <w:szCs w:val="24"/>
        </w:rPr>
        <w:t xml:space="preserve">Detail of </w:t>
      </w:r>
      <w:r w:rsidR="009B3BB5">
        <w:rPr>
          <w:rFonts w:ascii="Times New Roman" w:hAnsi="Times New Roman" w:cs="Times New Roman"/>
          <w:b/>
          <w:bCs/>
          <w:sz w:val="24"/>
          <w:szCs w:val="24"/>
        </w:rPr>
        <w:t>MS M. 917/945</w:t>
      </w:r>
      <w:r w:rsidR="009B3BB5">
        <w:rPr>
          <w:rFonts w:ascii="Times New Roman" w:hAnsi="Times New Roman" w:cs="Times New Roman"/>
          <w:sz w:val="24"/>
          <w:szCs w:val="24"/>
        </w:rPr>
        <w:t>.</w:t>
      </w:r>
      <w:r w:rsidR="001E76BB" w:rsidRPr="000C354F">
        <w:rPr>
          <w:rFonts w:ascii="Times New Roman" w:hAnsi="Times New Roman" w:cs="Times New Roman"/>
          <w:sz w:val="24"/>
          <w:szCs w:val="24"/>
        </w:rPr>
        <w:t xml:space="preserve"> </w:t>
      </w:r>
      <w:r w:rsidR="00C3078E" w:rsidRPr="000C354F">
        <w:rPr>
          <w:rFonts w:ascii="Times New Roman" w:hAnsi="Times New Roman" w:cs="Times New Roman"/>
          <w:sz w:val="24"/>
          <w:szCs w:val="24"/>
        </w:rPr>
        <w:t>(The Hours of Catherine of Cleves, c. 1440).</w:t>
      </w:r>
    </w:p>
    <w:p w14:paraId="7BA097AC" w14:textId="77777777" w:rsidR="001E76BB" w:rsidRPr="00C3078E" w:rsidRDefault="001E76BB" w:rsidP="00D015AB">
      <w:pPr>
        <w:jc w:val="center"/>
        <w:rPr>
          <w:rFonts w:ascii="Times New Roman" w:hAnsi="Times New Roman" w:cs="Times New Roman"/>
          <w:sz w:val="24"/>
          <w:szCs w:val="24"/>
        </w:rPr>
      </w:pPr>
    </w:p>
    <w:p w14:paraId="65D2000A" w14:textId="77777777" w:rsidR="001E76BB" w:rsidRPr="00C3078E" w:rsidRDefault="001E76BB" w:rsidP="00330D3D">
      <w:pPr>
        <w:rPr>
          <w:rFonts w:ascii="Times New Roman" w:hAnsi="Times New Roman" w:cs="Times New Roman"/>
          <w:sz w:val="32"/>
          <w:szCs w:val="32"/>
        </w:rPr>
      </w:pPr>
    </w:p>
    <w:p w14:paraId="6463A607" w14:textId="030B4CD9" w:rsidR="00C3078E" w:rsidRPr="00D015AB" w:rsidRDefault="00C3078E" w:rsidP="00B009FB">
      <w:pPr>
        <w:jc w:val="center"/>
        <w:rPr>
          <w:rFonts w:ascii="Times New Roman" w:hAnsi="Times New Roman" w:cs="Times New Roman"/>
          <w:sz w:val="32"/>
          <w:szCs w:val="32"/>
        </w:rPr>
      </w:pPr>
      <w:r w:rsidRPr="00D015AB">
        <w:rPr>
          <w:rFonts w:ascii="Times New Roman" w:hAnsi="Times New Roman" w:cs="Times New Roman"/>
          <w:sz w:val="32"/>
          <w:szCs w:val="32"/>
        </w:rPr>
        <w:t>Bethan Catherine Watts</w:t>
      </w:r>
    </w:p>
    <w:p w14:paraId="638FC672" w14:textId="56674FDE" w:rsidR="00C3078E" w:rsidRPr="00D015AB" w:rsidRDefault="00C3078E" w:rsidP="00B009FB">
      <w:pPr>
        <w:jc w:val="center"/>
        <w:rPr>
          <w:rFonts w:ascii="Times New Roman" w:hAnsi="Times New Roman" w:cs="Times New Roman"/>
          <w:sz w:val="32"/>
          <w:szCs w:val="32"/>
        </w:rPr>
      </w:pPr>
      <w:r w:rsidRPr="00D015AB">
        <w:rPr>
          <w:rFonts w:ascii="Times New Roman" w:hAnsi="Times New Roman" w:cs="Times New Roman"/>
          <w:sz w:val="32"/>
          <w:szCs w:val="32"/>
        </w:rPr>
        <w:t>1700966</w:t>
      </w:r>
    </w:p>
    <w:p w14:paraId="68C9E4D8" w14:textId="7A4FCA91" w:rsidR="007A2555" w:rsidRDefault="00C3078E" w:rsidP="00903C4E">
      <w:pPr>
        <w:jc w:val="center"/>
        <w:rPr>
          <w:rFonts w:ascii="Times New Roman" w:hAnsi="Times New Roman" w:cs="Times New Roman"/>
          <w:sz w:val="32"/>
          <w:szCs w:val="32"/>
        </w:rPr>
      </w:pPr>
      <w:r w:rsidRPr="00D015AB">
        <w:rPr>
          <w:rFonts w:ascii="Times New Roman" w:hAnsi="Times New Roman" w:cs="Times New Roman"/>
          <w:sz w:val="32"/>
          <w:szCs w:val="32"/>
        </w:rPr>
        <w:t>April 2022</w:t>
      </w:r>
    </w:p>
    <w:p w14:paraId="621B062C" w14:textId="324FB5EC" w:rsidR="00330D3D" w:rsidRPr="00903C4E" w:rsidRDefault="00330D3D" w:rsidP="00903C4E">
      <w:pPr>
        <w:jc w:val="center"/>
        <w:rPr>
          <w:rFonts w:ascii="Times New Roman" w:hAnsi="Times New Roman" w:cs="Times New Roman"/>
          <w:sz w:val="32"/>
          <w:szCs w:val="32"/>
        </w:rPr>
      </w:pPr>
      <w:r>
        <w:rPr>
          <w:rFonts w:ascii="Times New Roman" w:hAnsi="Times New Roman" w:cs="Times New Roman"/>
          <w:sz w:val="32"/>
          <w:szCs w:val="32"/>
        </w:rPr>
        <w:t xml:space="preserve">wordcount: </w:t>
      </w:r>
      <w:r w:rsidR="005B4CA2">
        <w:rPr>
          <w:rFonts w:ascii="Times New Roman" w:hAnsi="Times New Roman" w:cs="Times New Roman"/>
          <w:sz w:val="32"/>
          <w:szCs w:val="32"/>
        </w:rPr>
        <w:t>14943</w:t>
      </w:r>
    </w:p>
    <w:p w14:paraId="677A565C" w14:textId="77777777" w:rsidR="00062691" w:rsidRPr="00951BBF" w:rsidRDefault="00062691" w:rsidP="00062691">
      <w:pPr>
        <w:spacing w:after="120"/>
        <w:ind w:left="720"/>
        <w:rPr>
          <w:rFonts w:ascii="Arial" w:hAnsi="Arial" w:cs="Arial"/>
        </w:rPr>
      </w:pPr>
      <w:r>
        <w:rPr>
          <w:rFonts w:ascii="Arial" w:hAnsi="Arial" w:cs="Arial"/>
          <w:noProof/>
        </w:rPr>
        <w:lastRenderedPageBreak/>
        <w:drawing>
          <wp:inline distT="0" distB="0" distL="0" distR="0" wp14:anchorId="7BE8C259" wp14:editId="2B74D050">
            <wp:extent cx="1857375" cy="762000"/>
            <wp:effectExtent l="0" t="0" r="0" b="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5B4FF245" w14:textId="77777777" w:rsidR="00062691" w:rsidRPr="00951BBF" w:rsidRDefault="00062691" w:rsidP="00062691">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250E1BA8" w14:textId="77777777" w:rsidR="00062691" w:rsidRPr="00951BBF" w:rsidRDefault="00062691" w:rsidP="00062691">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2947C6A9" w14:textId="77777777" w:rsidR="00062691" w:rsidRPr="00951BBF" w:rsidRDefault="00062691" w:rsidP="0006269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419D17F0" w14:textId="77777777" w:rsidR="00062691" w:rsidRPr="00951BBF" w:rsidRDefault="00062691" w:rsidP="0006269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…Bethan Catherine Watts</w:t>
      </w:r>
      <w:r w:rsidRPr="00951BBF">
        <w:rPr>
          <w:rFonts w:ascii="Arial" w:hAnsi="Arial" w:cs="Arial"/>
        </w:rPr>
        <w:t>………………………………………………...</w:t>
      </w:r>
    </w:p>
    <w:p w14:paraId="42AC2429" w14:textId="77777777" w:rsidR="00062691" w:rsidRPr="00951BBF" w:rsidRDefault="00062691" w:rsidP="0006269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Pr>
          <w:rFonts w:ascii="Arial" w:hAnsi="Arial" w:cs="Arial"/>
        </w:rPr>
        <w:t>1 April 2022</w:t>
      </w:r>
      <w:r w:rsidRPr="00951BBF">
        <w:rPr>
          <w:rFonts w:ascii="Arial" w:hAnsi="Arial" w:cs="Arial"/>
        </w:rPr>
        <w:t>…………………………………………………………………………...</w:t>
      </w:r>
    </w:p>
    <w:p w14:paraId="60F407CB" w14:textId="77777777" w:rsidR="00062691" w:rsidRPr="00951BBF" w:rsidRDefault="00062691" w:rsidP="0006269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0CDBDADB" w14:textId="77777777" w:rsidR="00062691" w:rsidRPr="00951BBF" w:rsidRDefault="00062691" w:rsidP="0006269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degree of ……………</w:t>
      </w:r>
      <w:r>
        <w:rPr>
          <w:rFonts w:ascii="Arial" w:hAnsi="Arial" w:cs="Arial"/>
        </w:rPr>
        <w:t>MA Medieval Studies (Taught)</w:t>
      </w:r>
      <w:r w:rsidRPr="00951BBF">
        <w:rPr>
          <w:rFonts w:ascii="Arial" w:hAnsi="Arial" w:cs="Arial"/>
        </w:rPr>
        <w:t xml:space="preserve">…… </w:t>
      </w:r>
      <w:r>
        <w:rPr>
          <w:rFonts w:ascii="Arial" w:hAnsi="Arial" w:cs="Arial"/>
        </w:rPr>
        <w:t>………..</w:t>
      </w:r>
      <w:r w:rsidRPr="00951BBF">
        <w:rPr>
          <w:rFonts w:ascii="Arial" w:hAnsi="Arial" w:cs="Arial"/>
        </w:rPr>
        <w:t>………………………………..................................</w:t>
      </w:r>
    </w:p>
    <w:p w14:paraId="6967AA72" w14:textId="77777777" w:rsidR="00062691" w:rsidRPr="00951BBF" w:rsidRDefault="00062691" w:rsidP="0006269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Bethan Catherine Watts</w:t>
      </w:r>
      <w:r w:rsidRPr="00951BBF">
        <w:rPr>
          <w:rFonts w:ascii="Arial" w:hAnsi="Arial" w:cs="Arial"/>
        </w:rPr>
        <w:t>…………………………………………………………….</w:t>
      </w:r>
    </w:p>
    <w:p w14:paraId="4902BBAB" w14:textId="77777777" w:rsidR="00062691" w:rsidRPr="00951BBF" w:rsidRDefault="00062691" w:rsidP="0006269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Pr>
          <w:rFonts w:ascii="Arial" w:hAnsi="Arial" w:cs="Arial"/>
        </w:rPr>
        <w:t>1 April 2022</w:t>
      </w:r>
      <w:r w:rsidRPr="00951BBF">
        <w:rPr>
          <w:rFonts w:ascii="Arial" w:hAnsi="Arial" w:cs="Arial"/>
        </w:rPr>
        <w:t>…………………………………………….…………..…………...</w:t>
      </w:r>
    </w:p>
    <w:p w14:paraId="08E66A50" w14:textId="77777777" w:rsidR="00062691" w:rsidRPr="00951BBF" w:rsidRDefault="00062691" w:rsidP="0006269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0A8934B7" w14:textId="77777777" w:rsidR="00062691" w:rsidRPr="00951BBF" w:rsidRDefault="00062691" w:rsidP="0006269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4CB8060E" w14:textId="77777777" w:rsidR="00062691" w:rsidRPr="00951BBF" w:rsidRDefault="00062691" w:rsidP="0006269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4ACD1C0E" w14:textId="77777777" w:rsidR="00062691" w:rsidRPr="00951BBF" w:rsidRDefault="00062691" w:rsidP="0006269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39BA1E2D" w14:textId="77777777" w:rsidR="00062691" w:rsidRPr="00951BBF" w:rsidRDefault="00062691" w:rsidP="0006269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Bethan Catherine Watts</w:t>
      </w:r>
      <w:r w:rsidRPr="00951BBF">
        <w:rPr>
          <w:rFonts w:ascii="Arial" w:hAnsi="Arial" w:cs="Arial"/>
        </w:rPr>
        <w:t>…………:  …………………………………………….……………….</w:t>
      </w:r>
    </w:p>
    <w:p w14:paraId="34247D10" w14:textId="77777777" w:rsidR="00062691" w:rsidRPr="00951BBF" w:rsidRDefault="00062691" w:rsidP="0006269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Pr>
          <w:rFonts w:ascii="Arial" w:hAnsi="Arial" w:cs="Arial"/>
        </w:rPr>
        <w:t>1 April 2022</w:t>
      </w:r>
      <w:r w:rsidRPr="00951BBF">
        <w:rPr>
          <w:rFonts w:ascii="Arial" w:hAnsi="Arial" w:cs="Arial"/>
        </w:rPr>
        <w:t>……………………………………………...……………………….</w:t>
      </w:r>
    </w:p>
    <w:p w14:paraId="76DEAB0C" w14:textId="77777777" w:rsidR="00062691" w:rsidRPr="00951BBF" w:rsidRDefault="00062691" w:rsidP="0006269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5754DC33" w14:textId="77777777" w:rsidR="00062691" w:rsidRPr="00951BBF" w:rsidRDefault="00062691" w:rsidP="0006269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6D907FA5" w14:textId="77777777" w:rsidR="00062691" w:rsidRPr="00951BBF" w:rsidRDefault="00062691" w:rsidP="0006269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Bethan Catherine Watts</w:t>
      </w:r>
      <w:r w:rsidRPr="00951BBF">
        <w:rPr>
          <w:rFonts w:ascii="Arial" w:hAnsi="Arial" w:cs="Arial"/>
        </w:rPr>
        <w:t>…………………………………………………………….</w:t>
      </w:r>
    </w:p>
    <w:p w14:paraId="5B7DC517" w14:textId="77777777" w:rsidR="00062691" w:rsidRPr="00951BBF" w:rsidRDefault="00062691" w:rsidP="0006269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1 April 2022</w:t>
      </w:r>
      <w:r w:rsidRPr="00951BBF">
        <w:rPr>
          <w:rFonts w:ascii="Arial" w:hAnsi="Arial" w:cs="Arial"/>
        </w:rPr>
        <w:t>…………………………………………….……………………………..</w:t>
      </w:r>
    </w:p>
    <w:p w14:paraId="02FEEFC8" w14:textId="77777777" w:rsidR="00062691" w:rsidRPr="00951BBF" w:rsidRDefault="00062691" w:rsidP="0006269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094178C4" w14:textId="77777777" w:rsidR="00062691" w:rsidRPr="00951BBF" w:rsidRDefault="00062691" w:rsidP="0006269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2FC2B805" w14:textId="77777777" w:rsidR="00062691" w:rsidRPr="00951BBF" w:rsidRDefault="00062691" w:rsidP="0006269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5C1A66DB" w14:textId="77777777" w:rsidR="00062691" w:rsidRDefault="00062691" w:rsidP="00062691">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14:paraId="6B4AE3EC" w14:textId="63B28F8D" w:rsidR="00C3078E" w:rsidRPr="004C2C84" w:rsidRDefault="004C2C84" w:rsidP="00B009FB">
      <w:pPr>
        <w:jc w:val="center"/>
        <w:rPr>
          <w:rFonts w:ascii="Times New Roman" w:hAnsi="Times New Roman" w:cs="Times New Roman"/>
          <w:sz w:val="44"/>
          <w:szCs w:val="44"/>
        </w:rPr>
      </w:pPr>
      <w:r w:rsidRPr="004C2C84">
        <w:rPr>
          <w:rFonts w:ascii="Times New Roman" w:hAnsi="Times New Roman" w:cs="Times New Roman"/>
          <w:sz w:val="44"/>
          <w:szCs w:val="44"/>
        </w:rPr>
        <w:lastRenderedPageBreak/>
        <w:t xml:space="preserve">Table of </w:t>
      </w:r>
      <w:r w:rsidR="00062691" w:rsidRPr="004C2C84">
        <w:rPr>
          <w:rFonts w:ascii="Times New Roman" w:hAnsi="Times New Roman" w:cs="Times New Roman"/>
          <w:sz w:val="44"/>
          <w:szCs w:val="44"/>
        </w:rPr>
        <w:t>Contents</w:t>
      </w:r>
    </w:p>
    <w:p w14:paraId="0EE0A744" w14:textId="397AB203" w:rsidR="004C2C84" w:rsidRDefault="004C2C84" w:rsidP="004C2C84">
      <w:pPr>
        <w:rPr>
          <w:rFonts w:ascii="Times New Roman" w:hAnsi="Times New Roman" w:cs="Times New Roman"/>
          <w:sz w:val="24"/>
          <w:szCs w:val="24"/>
        </w:rPr>
      </w:pPr>
    </w:p>
    <w:p w14:paraId="330BED91" w14:textId="6BA5A14D" w:rsidR="00772F31" w:rsidRDefault="00772F31" w:rsidP="004C2C84">
      <w:pPr>
        <w:rPr>
          <w:rFonts w:ascii="Times New Roman" w:hAnsi="Times New Roman" w:cs="Times New Roman"/>
          <w:sz w:val="24"/>
          <w:szCs w:val="24"/>
        </w:rPr>
      </w:pPr>
    </w:p>
    <w:p w14:paraId="4C29E7B4" w14:textId="7EAAD168" w:rsidR="00772F31" w:rsidRDefault="00772F31" w:rsidP="004C2C84">
      <w:pPr>
        <w:rPr>
          <w:rFonts w:ascii="Times New Roman" w:hAnsi="Times New Roman" w:cs="Times New Roman"/>
          <w:sz w:val="24"/>
          <w:szCs w:val="24"/>
        </w:rPr>
      </w:pPr>
    </w:p>
    <w:p w14:paraId="275D57F9" w14:textId="4304B27D" w:rsidR="00772F31" w:rsidRPr="00F52D87" w:rsidRDefault="00772F31" w:rsidP="004C2C84">
      <w:pPr>
        <w:rPr>
          <w:rFonts w:ascii="Times New Roman" w:hAnsi="Times New Roman" w:cs="Times New Roman"/>
        </w:rPr>
      </w:pPr>
    </w:p>
    <w:p w14:paraId="264046BE" w14:textId="77777777" w:rsidR="00772F31" w:rsidRPr="00F52D87" w:rsidRDefault="00772F31" w:rsidP="004C2C84">
      <w:pPr>
        <w:rPr>
          <w:rFonts w:ascii="Times New Roman" w:hAnsi="Times New Roman" w:cs="Times New Roman"/>
        </w:rPr>
      </w:pPr>
    </w:p>
    <w:p w14:paraId="52B86BF9" w14:textId="5B7D99D1" w:rsidR="004C2C84" w:rsidRPr="00F52D87" w:rsidRDefault="004C2C84" w:rsidP="004C2C84">
      <w:pPr>
        <w:rPr>
          <w:rFonts w:ascii="Times New Roman" w:hAnsi="Times New Roman" w:cs="Times New Roman"/>
          <w:sz w:val="24"/>
          <w:szCs w:val="24"/>
        </w:rPr>
      </w:pPr>
      <w:r w:rsidRPr="00F52D87">
        <w:rPr>
          <w:rFonts w:ascii="Times New Roman" w:hAnsi="Times New Roman" w:cs="Times New Roman"/>
          <w:sz w:val="24"/>
          <w:szCs w:val="24"/>
        </w:rPr>
        <w:t>Abstract</w:t>
      </w:r>
    </w:p>
    <w:p w14:paraId="1FB6EB50" w14:textId="0D412522" w:rsidR="004C2C84" w:rsidRDefault="004C2C84" w:rsidP="004C2C84">
      <w:pPr>
        <w:rPr>
          <w:rFonts w:ascii="Times New Roman" w:hAnsi="Times New Roman" w:cs="Times New Roman"/>
          <w:sz w:val="24"/>
          <w:szCs w:val="24"/>
        </w:rPr>
      </w:pPr>
      <w:r w:rsidRPr="00F52D87">
        <w:rPr>
          <w:rFonts w:ascii="Times New Roman" w:hAnsi="Times New Roman" w:cs="Times New Roman"/>
          <w:sz w:val="24"/>
          <w:szCs w:val="24"/>
        </w:rPr>
        <w:t>Acknowledgements</w:t>
      </w:r>
    </w:p>
    <w:p w14:paraId="173A3689" w14:textId="79D2476F" w:rsidR="007F3AFD" w:rsidRPr="00F52D87" w:rsidRDefault="007F3AFD" w:rsidP="004C2C84">
      <w:pPr>
        <w:rPr>
          <w:rFonts w:ascii="Times New Roman" w:hAnsi="Times New Roman" w:cs="Times New Roman"/>
          <w:sz w:val="24"/>
          <w:szCs w:val="24"/>
        </w:rPr>
      </w:pPr>
      <w:r>
        <w:rPr>
          <w:rFonts w:ascii="Times New Roman" w:hAnsi="Times New Roman" w:cs="Times New Roman"/>
          <w:sz w:val="24"/>
          <w:szCs w:val="24"/>
        </w:rPr>
        <w:t>Abbreviations</w:t>
      </w:r>
    </w:p>
    <w:p w14:paraId="64FB0ECB" w14:textId="2B1A4E9B" w:rsidR="004C2C84" w:rsidRPr="00F52D87" w:rsidRDefault="004C2C84" w:rsidP="004C2C84">
      <w:pPr>
        <w:rPr>
          <w:rFonts w:ascii="Times New Roman" w:hAnsi="Times New Roman" w:cs="Times New Roman"/>
          <w:sz w:val="24"/>
          <w:szCs w:val="24"/>
        </w:rPr>
      </w:pPr>
    </w:p>
    <w:p w14:paraId="3555D9DE" w14:textId="1D100602" w:rsidR="00772F31" w:rsidRDefault="004C2C84" w:rsidP="004C2C84">
      <w:pPr>
        <w:rPr>
          <w:rFonts w:ascii="Times New Roman" w:hAnsi="Times New Roman" w:cs="Times New Roman"/>
          <w:sz w:val="24"/>
          <w:szCs w:val="24"/>
        </w:rPr>
      </w:pPr>
      <w:bookmarkStart w:id="0" w:name="_Hlk94711216"/>
      <w:r w:rsidRPr="00F52D87">
        <w:rPr>
          <w:rFonts w:ascii="Times New Roman" w:hAnsi="Times New Roman" w:cs="Times New Roman"/>
          <w:b/>
          <w:bCs/>
          <w:sz w:val="24"/>
          <w:szCs w:val="24"/>
        </w:rPr>
        <w:t>Introduction</w:t>
      </w:r>
      <w:r w:rsidRPr="00F52D87">
        <w:rPr>
          <w:rFonts w:ascii="Times New Roman" w:hAnsi="Times New Roman" w:cs="Times New Roman"/>
          <w:sz w:val="24"/>
          <w:szCs w:val="24"/>
        </w:rPr>
        <w:t xml:space="preserve">: </w:t>
      </w:r>
      <w:r w:rsidR="00F52D87" w:rsidRPr="00F52D87">
        <w:rPr>
          <w:rFonts w:ascii="Times New Roman" w:hAnsi="Times New Roman" w:cs="Times New Roman"/>
          <w:sz w:val="24"/>
          <w:szCs w:val="24"/>
        </w:rPr>
        <w:t xml:space="preserve">The Identity of </w:t>
      </w:r>
      <w:r w:rsidR="00D86EA6">
        <w:rPr>
          <w:rFonts w:ascii="Times New Roman" w:hAnsi="Times New Roman" w:cs="Times New Roman"/>
          <w:sz w:val="24"/>
          <w:szCs w:val="24"/>
        </w:rPr>
        <w:t>the Medieval Child</w:t>
      </w:r>
    </w:p>
    <w:p w14:paraId="4C3B11AE" w14:textId="0495E207" w:rsidR="004C2C84" w:rsidRPr="00F52D87" w:rsidRDefault="004C2C84" w:rsidP="00F07CED">
      <w:pPr>
        <w:rPr>
          <w:rFonts w:ascii="Times New Roman" w:hAnsi="Times New Roman" w:cs="Times New Roman"/>
          <w:sz w:val="24"/>
          <w:szCs w:val="24"/>
        </w:rPr>
      </w:pPr>
      <w:r w:rsidRPr="00F52D87">
        <w:rPr>
          <w:rFonts w:ascii="Times New Roman" w:hAnsi="Times New Roman" w:cs="Times New Roman"/>
          <w:b/>
          <w:bCs/>
          <w:sz w:val="24"/>
          <w:szCs w:val="24"/>
        </w:rPr>
        <w:t>Chapter One</w:t>
      </w:r>
      <w:r w:rsidRPr="00F52D87">
        <w:rPr>
          <w:rFonts w:ascii="Times New Roman" w:hAnsi="Times New Roman" w:cs="Times New Roman"/>
          <w:sz w:val="24"/>
          <w:szCs w:val="24"/>
        </w:rPr>
        <w:t xml:space="preserve">: </w:t>
      </w:r>
      <w:r w:rsidR="00F07CED" w:rsidRPr="00F07CED">
        <w:rPr>
          <w:rFonts w:ascii="Times New Roman" w:hAnsi="Times New Roman" w:cs="Times New Roman"/>
          <w:sz w:val="24"/>
          <w:szCs w:val="24"/>
        </w:rPr>
        <w:t>Infanticide, Discipline and Neglect:</w:t>
      </w:r>
      <w:r w:rsidR="00F07CED">
        <w:rPr>
          <w:rFonts w:ascii="Times New Roman" w:hAnsi="Times New Roman" w:cs="Times New Roman"/>
          <w:sz w:val="24"/>
          <w:szCs w:val="24"/>
        </w:rPr>
        <w:t xml:space="preserve"> </w:t>
      </w:r>
      <w:r w:rsidR="00F07CED" w:rsidRPr="00F07CED">
        <w:rPr>
          <w:rFonts w:ascii="Times New Roman" w:hAnsi="Times New Roman" w:cs="Times New Roman"/>
          <w:sz w:val="24"/>
          <w:szCs w:val="24"/>
        </w:rPr>
        <w:t>A Case for Parental Indifference?</w:t>
      </w:r>
    </w:p>
    <w:p w14:paraId="6128A7D6" w14:textId="261DA9C2" w:rsidR="004C2C84" w:rsidRDefault="004C2C84" w:rsidP="0040611B">
      <w:pPr>
        <w:rPr>
          <w:rFonts w:ascii="Times New Roman" w:hAnsi="Times New Roman" w:cs="Times New Roman"/>
          <w:sz w:val="24"/>
          <w:szCs w:val="24"/>
        </w:rPr>
      </w:pPr>
      <w:r w:rsidRPr="00F52D87">
        <w:rPr>
          <w:rFonts w:ascii="Times New Roman" w:hAnsi="Times New Roman" w:cs="Times New Roman"/>
          <w:b/>
          <w:bCs/>
          <w:sz w:val="24"/>
          <w:szCs w:val="24"/>
        </w:rPr>
        <w:t xml:space="preserve">Chapter </w:t>
      </w:r>
      <w:r w:rsidR="00F52D87">
        <w:rPr>
          <w:rFonts w:ascii="Times New Roman" w:hAnsi="Times New Roman" w:cs="Times New Roman"/>
          <w:b/>
          <w:bCs/>
          <w:sz w:val="24"/>
          <w:szCs w:val="24"/>
        </w:rPr>
        <w:t>Two</w:t>
      </w:r>
      <w:r w:rsidR="00772F31" w:rsidRPr="00F52D87">
        <w:rPr>
          <w:rFonts w:ascii="Times New Roman" w:hAnsi="Times New Roman" w:cs="Times New Roman"/>
          <w:sz w:val="24"/>
          <w:szCs w:val="24"/>
        </w:rPr>
        <w:t xml:space="preserve">: Parental Affection </w:t>
      </w:r>
      <w:r w:rsidR="00B438BE">
        <w:rPr>
          <w:rFonts w:ascii="Times New Roman" w:hAnsi="Times New Roman" w:cs="Times New Roman"/>
          <w:sz w:val="24"/>
          <w:szCs w:val="24"/>
        </w:rPr>
        <w:t>a</w:t>
      </w:r>
      <w:r w:rsidR="00772F31" w:rsidRPr="00F52D87">
        <w:rPr>
          <w:rFonts w:ascii="Times New Roman" w:hAnsi="Times New Roman" w:cs="Times New Roman"/>
          <w:sz w:val="24"/>
          <w:szCs w:val="24"/>
        </w:rPr>
        <w:t>s Evidenced by Coroners’ Rolls, Hagiograph</w:t>
      </w:r>
      <w:r w:rsidR="003411F9">
        <w:rPr>
          <w:rFonts w:ascii="Times New Roman" w:hAnsi="Times New Roman" w:cs="Times New Roman"/>
          <w:sz w:val="24"/>
          <w:szCs w:val="24"/>
        </w:rPr>
        <w:t>y</w:t>
      </w:r>
      <w:r w:rsidR="00772F31" w:rsidRPr="00F52D87">
        <w:rPr>
          <w:rFonts w:ascii="Times New Roman" w:hAnsi="Times New Roman" w:cs="Times New Roman"/>
          <w:sz w:val="24"/>
          <w:szCs w:val="24"/>
        </w:rPr>
        <w:t xml:space="preserve"> and Archaeology</w:t>
      </w:r>
    </w:p>
    <w:p w14:paraId="21FBF337" w14:textId="0DB3F535" w:rsidR="00B36269" w:rsidRPr="00B36269" w:rsidRDefault="00B36269" w:rsidP="0040611B">
      <w:pPr>
        <w:rPr>
          <w:rFonts w:ascii="Times New Roman" w:hAnsi="Times New Roman" w:cs="Times New Roman"/>
          <w:sz w:val="24"/>
          <w:szCs w:val="24"/>
        </w:rPr>
      </w:pPr>
      <w:r w:rsidRPr="00B36269">
        <w:rPr>
          <w:rFonts w:ascii="Times New Roman" w:hAnsi="Times New Roman" w:cs="Times New Roman"/>
          <w:b/>
          <w:bCs/>
          <w:sz w:val="24"/>
          <w:szCs w:val="24"/>
        </w:rPr>
        <w:t>Chapter Three</w:t>
      </w:r>
      <w:r>
        <w:rPr>
          <w:rFonts w:ascii="Times New Roman" w:hAnsi="Times New Roman" w:cs="Times New Roman"/>
          <w:sz w:val="24"/>
          <w:szCs w:val="24"/>
        </w:rPr>
        <w:t xml:space="preserve">: </w:t>
      </w:r>
      <w:r w:rsidR="006326B6" w:rsidRPr="006326B6">
        <w:rPr>
          <w:rFonts w:ascii="Times New Roman" w:hAnsi="Times New Roman" w:cs="Times New Roman"/>
          <w:sz w:val="24"/>
          <w:szCs w:val="24"/>
        </w:rPr>
        <w:t xml:space="preserve">Orphans, Oblates and Outcasts: The Abandonment of Children in Late Medieval </w:t>
      </w:r>
      <w:r w:rsidR="0093151F">
        <w:rPr>
          <w:rFonts w:ascii="Times New Roman" w:hAnsi="Times New Roman" w:cs="Times New Roman"/>
          <w:sz w:val="24"/>
          <w:szCs w:val="24"/>
        </w:rPr>
        <w:t>England</w:t>
      </w:r>
    </w:p>
    <w:p w14:paraId="749A92A7" w14:textId="3CA9EEB2" w:rsidR="0040611B" w:rsidRPr="00F52D87" w:rsidRDefault="0040611B" w:rsidP="0040611B">
      <w:pPr>
        <w:rPr>
          <w:rFonts w:ascii="Times New Roman" w:hAnsi="Times New Roman" w:cs="Times New Roman"/>
          <w:sz w:val="24"/>
          <w:szCs w:val="24"/>
        </w:rPr>
      </w:pPr>
      <w:r w:rsidRPr="0040611B">
        <w:rPr>
          <w:rFonts w:ascii="Times New Roman" w:hAnsi="Times New Roman" w:cs="Times New Roman"/>
          <w:b/>
          <w:bCs/>
          <w:sz w:val="24"/>
          <w:szCs w:val="24"/>
        </w:rPr>
        <w:t xml:space="preserve">Chapter </w:t>
      </w:r>
      <w:r w:rsidR="00B36269">
        <w:rPr>
          <w:rFonts w:ascii="Times New Roman" w:hAnsi="Times New Roman" w:cs="Times New Roman"/>
          <w:b/>
          <w:bCs/>
          <w:sz w:val="24"/>
          <w:szCs w:val="24"/>
        </w:rPr>
        <w:t>Four</w:t>
      </w:r>
      <w:r w:rsidR="00B36269">
        <w:rPr>
          <w:rFonts w:ascii="Times New Roman" w:hAnsi="Times New Roman" w:cs="Times New Roman"/>
          <w:sz w:val="24"/>
          <w:szCs w:val="24"/>
        </w:rPr>
        <w:t>:</w:t>
      </w:r>
      <w:r w:rsidRPr="0040611B">
        <w:rPr>
          <w:rFonts w:ascii="Times New Roman" w:hAnsi="Times New Roman" w:cs="Times New Roman"/>
          <w:b/>
          <w:bCs/>
          <w:sz w:val="24"/>
          <w:szCs w:val="24"/>
        </w:rPr>
        <w:t xml:space="preserve"> </w:t>
      </w:r>
      <w:bookmarkStart w:id="1" w:name="_Hlk98174464"/>
      <w:r w:rsidR="0002445C">
        <w:rPr>
          <w:rFonts w:ascii="Times New Roman" w:hAnsi="Times New Roman" w:cs="Times New Roman"/>
          <w:sz w:val="24"/>
          <w:szCs w:val="24"/>
        </w:rPr>
        <w:t>‘I</w:t>
      </w:r>
      <w:r w:rsidR="00644E44">
        <w:rPr>
          <w:rFonts w:ascii="Times New Roman" w:hAnsi="Times New Roman" w:cs="Times New Roman"/>
          <w:sz w:val="24"/>
          <w:szCs w:val="24"/>
        </w:rPr>
        <w:t>t Takes a Village</w:t>
      </w:r>
      <w:r w:rsidR="0002445C">
        <w:rPr>
          <w:rFonts w:ascii="Times New Roman" w:hAnsi="Times New Roman" w:cs="Times New Roman"/>
          <w:sz w:val="24"/>
          <w:szCs w:val="24"/>
        </w:rPr>
        <w:t>’:</w:t>
      </w:r>
      <w:r w:rsidR="00644E44">
        <w:rPr>
          <w:rFonts w:ascii="Times New Roman" w:hAnsi="Times New Roman" w:cs="Times New Roman"/>
          <w:sz w:val="24"/>
          <w:szCs w:val="24"/>
        </w:rPr>
        <w:t xml:space="preserve"> Quasi-Familial Relationships and Kinship Networks in Late Medieval English Society</w:t>
      </w:r>
      <w:bookmarkEnd w:id="1"/>
    </w:p>
    <w:p w14:paraId="2B22B760" w14:textId="785E7C14" w:rsidR="004C2C84" w:rsidRPr="00F52D87" w:rsidRDefault="004C2C84" w:rsidP="004C2C84">
      <w:pPr>
        <w:rPr>
          <w:rFonts w:ascii="Times New Roman" w:hAnsi="Times New Roman" w:cs="Times New Roman"/>
          <w:sz w:val="24"/>
          <w:szCs w:val="24"/>
        </w:rPr>
      </w:pPr>
      <w:r w:rsidRPr="00F52D87">
        <w:rPr>
          <w:rFonts w:ascii="Times New Roman" w:hAnsi="Times New Roman" w:cs="Times New Roman"/>
          <w:b/>
          <w:bCs/>
          <w:sz w:val="24"/>
          <w:szCs w:val="24"/>
        </w:rPr>
        <w:t>Conclusion</w:t>
      </w:r>
      <w:r w:rsidR="00772F31" w:rsidRPr="00F52D87">
        <w:rPr>
          <w:rFonts w:ascii="Times New Roman" w:hAnsi="Times New Roman" w:cs="Times New Roman"/>
          <w:sz w:val="24"/>
          <w:szCs w:val="24"/>
        </w:rPr>
        <w:t xml:space="preserve">: The Visibility </w:t>
      </w:r>
      <w:r w:rsidR="008E05A7">
        <w:rPr>
          <w:rFonts w:ascii="Times New Roman" w:hAnsi="Times New Roman" w:cs="Times New Roman"/>
          <w:sz w:val="24"/>
          <w:szCs w:val="24"/>
        </w:rPr>
        <w:t xml:space="preserve">of </w:t>
      </w:r>
      <w:r w:rsidR="00772F31" w:rsidRPr="00F52D87">
        <w:rPr>
          <w:rFonts w:ascii="Times New Roman" w:hAnsi="Times New Roman" w:cs="Times New Roman"/>
          <w:sz w:val="24"/>
          <w:szCs w:val="24"/>
        </w:rPr>
        <w:t>Child</w:t>
      </w:r>
      <w:r w:rsidR="008E05A7">
        <w:rPr>
          <w:rFonts w:ascii="Times New Roman" w:hAnsi="Times New Roman" w:cs="Times New Roman"/>
          <w:sz w:val="24"/>
          <w:szCs w:val="24"/>
        </w:rPr>
        <w:t>ren</w:t>
      </w:r>
      <w:r w:rsidR="00772F31" w:rsidRPr="00F52D87">
        <w:rPr>
          <w:rFonts w:ascii="Times New Roman" w:hAnsi="Times New Roman" w:cs="Times New Roman"/>
          <w:sz w:val="24"/>
          <w:szCs w:val="24"/>
        </w:rPr>
        <w:t xml:space="preserve"> in Late Medieval </w:t>
      </w:r>
      <w:r w:rsidR="0002445C">
        <w:rPr>
          <w:rFonts w:ascii="Times New Roman" w:hAnsi="Times New Roman" w:cs="Times New Roman"/>
          <w:sz w:val="24"/>
          <w:szCs w:val="24"/>
        </w:rPr>
        <w:t>England</w:t>
      </w:r>
    </w:p>
    <w:bookmarkEnd w:id="0"/>
    <w:p w14:paraId="7DE43401" w14:textId="36ABFD01" w:rsidR="004C2C84" w:rsidRPr="00F52D87" w:rsidRDefault="004C2C84" w:rsidP="004C2C84">
      <w:pPr>
        <w:rPr>
          <w:rFonts w:ascii="Times New Roman" w:hAnsi="Times New Roman" w:cs="Times New Roman"/>
          <w:sz w:val="24"/>
          <w:szCs w:val="24"/>
        </w:rPr>
      </w:pPr>
    </w:p>
    <w:p w14:paraId="7F15E5E7" w14:textId="593DE767" w:rsidR="004C2C84" w:rsidRPr="00F52D87" w:rsidRDefault="004C2C84" w:rsidP="004C2C84">
      <w:pPr>
        <w:rPr>
          <w:rFonts w:ascii="Times New Roman" w:hAnsi="Times New Roman" w:cs="Times New Roman"/>
          <w:sz w:val="24"/>
          <w:szCs w:val="24"/>
        </w:rPr>
      </w:pPr>
      <w:r w:rsidRPr="00F52D87">
        <w:rPr>
          <w:rFonts w:ascii="Times New Roman" w:hAnsi="Times New Roman" w:cs="Times New Roman"/>
          <w:sz w:val="24"/>
          <w:szCs w:val="24"/>
        </w:rPr>
        <w:t>Bibliography</w:t>
      </w:r>
    </w:p>
    <w:p w14:paraId="36E34172" w14:textId="2E320EFD" w:rsidR="004C2C84" w:rsidRPr="00F52D87" w:rsidRDefault="004C2C84" w:rsidP="004C2C84">
      <w:pPr>
        <w:rPr>
          <w:rFonts w:ascii="Times New Roman" w:hAnsi="Times New Roman" w:cs="Times New Roman"/>
          <w:sz w:val="24"/>
          <w:szCs w:val="24"/>
        </w:rPr>
      </w:pPr>
      <w:r w:rsidRPr="00F52D87">
        <w:rPr>
          <w:rFonts w:ascii="Times New Roman" w:hAnsi="Times New Roman" w:cs="Times New Roman"/>
          <w:sz w:val="24"/>
          <w:szCs w:val="24"/>
        </w:rPr>
        <w:t>Appendix</w:t>
      </w:r>
      <w:r w:rsidR="006B7B55">
        <w:rPr>
          <w:rFonts w:ascii="Times New Roman" w:hAnsi="Times New Roman" w:cs="Times New Roman"/>
          <w:sz w:val="24"/>
          <w:szCs w:val="24"/>
        </w:rPr>
        <w:t>:</w:t>
      </w:r>
    </w:p>
    <w:p w14:paraId="7C0B846B" w14:textId="6600949C" w:rsidR="007D7D6B" w:rsidRPr="006B7B55" w:rsidRDefault="004C2C84" w:rsidP="004C2C84">
      <w:pPr>
        <w:rPr>
          <w:rFonts w:ascii="Times New Roman" w:hAnsi="Times New Roman" w:cs="Times New Roman"/>
          <w:sz w:val="24"/>
          <w:szCs w:val="24"/>
        </w:rPr>
      </w:pPr>
      <w:r w:rsidRPr="00F52D87">
        <w:rPr>
          <w:rFonts w:ascii="Times New Roman" w:hAnsi="Times New Roman" w:cs="Times New Roman"/>
          <w:sz w:val="24"/>
          <w:szCs w:val="24"/>
        </w:rPr>
        <w:tab/>
      </w:r>
      <w:r w:rsidRPr="006B7B55">
        <w:rPr>
          <w:rFonts w:ascii="Times New Roman" w:hAnsi="Times New Roman" w:cs="Times New Roman"/>
          <w:sz w:val="24"/>
          <w:szCs w:val="24"/>
        </w:rPr>
        <w:t>List of Illustrations</w:t>
      </w:r>
    </w:p>
    <w:p w14:paraId="17071BE4" w14:textId="7466794C" w:rsidR="007D7D6B" w:rsidRPr="006B7B55" w:rsidRDefault="007D7D6B" w:rsidP="004C2C84">
      <w:pPr>
        <w:rPr>
          <w:rFonts w:ascii="Times New Roman" w:hAnsi="Times New Roman" w:cs="Times New Roman"/>
          <w:sz w:val="24"/>
          <w:szCs w:val="24"/>
        </w:rPr>
      </w:pPr>
      <w:r w:rsidRPr="006B7B55">
        <w:rPr>
          <w:rFonts w:ascii="Times New Roman" w:hAnsi="Times New Roman" w:cs="Times New Roman"/>
          <w:sz w:val="24"/>
          <w:szCs w:val="24"/>
        </w:rPr>
        <w:tab/>
        <w:t>List of Miracles</w:t>
      </w:r>
    </w:p>
    <w:p w14:paraId="716DA5D0" w14:textId="77777777" w:rsidR="00C3078E" w:rsidRDefault="00C3078E" w:rsidP="00B009FB">
      <w:pPr>
        <w:jc w:val="center"/>
        <w:rPr>
          <w:rFonts w:ascii="Times New Roman" w:hAnsi="Times New Roman" w:cs="Times New Roman"/>
          <w:sz w:val="44"/>
          <w:szCs w:val="44"/>
        </w:rPr>
      </w:pPr>
    </w:p>
    <w:p w14:paraId="26683267" w14:textId="77777777" w:rsidR="00C3078E" w:rsidRDefault="00C3078E" w:rsidP="00B009FB">
      <w:pPr>
        <w:jc w:val="center"/>
        <w:rPr>
          <w:rFonts w:ascii="Times New Roman" w:hAnsi="Times New Roman" w:cs="Times New Roman"/>
          <w:sz w:val="44"/>
          <w:szCs w:val="44"/>
        </w:rPr>
      </w:pPr>
    </w:p>
    <w:p w14:paraId="05D34BDB" w14:textId="77777777" w:rsidR="00C3078E" w:rsidRDefault="00C3078E" w:rsidP="00B009FB">
      <w:pPr>
        <w:jc w:val="center"/>
        <w:rPr>
          <w:rFonts w:ascii="Times New Roman" w:hAnsi="Times New Roman" w:cs="Times New Roman"/>
          <w:sz w:val="44"/>
          <w:szCs w:val="44"/>
        </w:rPr>
      </w:pPr>
    </w:p>
    <w:p w14:paraId="43BCB1E1" w14:textId="77777777" w:rsidR="00C3078E" w:rsidRDefault="00C3078E" w:rsidP="00B009FB">
      <w:pPr>
        <w:jc w:val="center"/>
        <w:rPr>
          <w:rFonts w:ascii="Times New Roman" w:hAnsi="Times New Roman" w:cs="Times New Roman"/>
          <w:sz w:val="44"/>
          <w:szCs w:val="44"/>
        </w:rPr>
      </w:pPr>
    </w:p>
    <w:p w14:paraId="7233BC41" w14:textId="77777777" w:rsidR="00C3078E" w:rsidRDefault="00C3078E" w:rsidP="00B009FB">
      <w:pPr>
        <w:jc w:val="center"/>
        <w:rPr>
          <w:rFonts w:ascii="Times New Roman" w:hAnsi="Times New Roman" w:cs="Times New Roman"/>
          <w:sz w:val="44"/>
          <w:szCs w:val="44"/>
        </w:rPr>
      </w:pPr>
    </w:p>
    <w:p w14:paraId="6AC7856E" w14:textId="00B889B0" w:rsidR="00692719" w:rsidRDefault="00692719" w:rsidP="00692719">
      <w:pPr>
        <w:jc w:val="center"/>
        <w:rPr>
          <w:rFonts w:ascii="Times New Roman" w:hAnsi="Times New Roman" w:cs="Times New Roman"/>
          <w:sz w:val="28"/>
          <w:szCs w:val="28"/>
        </w:rPr>
      </w:pPr>
    </w:p>
    <w:p w14:paraId="4286C562" w14:textId="474F0D08" w:rsidR="00572E32" w:rsidRDefault="00572E32" w:rsidP="00692719">
      <w:pPr>
        <w:jc w:val="center"/>
        <w:rPr>
          <w:rFonts w:ascii="Times New Roman" w:hAnsi="Times New Roman" w:cs="Times New Roman"/>
          <w:sz w:val="28"/>
          <w:szCs w:val="28"/>
        </w:rPr>
      </w:pPr>
    </w:p>
    <w:p w14:paraId="3EB3B556" w14:textId="0F407E62" w:rsidR="00572E32" w:rsidRDefault="00572E32" w:rsidP="00692719">
      <w:pPr>
        <w:jc w:val="center"/>
        <w:rPr>
          <w:rFonts w:ascii="Times New Roman" w:hAnsi="Times New Roman" w:cs="Times New Roman"/>
          <w:sz w:val="28"/>
          <w:szCs w:val="28"/>
        </w:rPr>
      </w:pPr>
    </w:p>
    <w:p w14:paraId="383D3CC9" w14:textId="2051B3ED" w:rsidR="00572E32" w:rsidRDefault="00572E32" w:rsidP="00692719">
      <w:pPr>
        <w:jc w:val="center"/>
        <w:rPr>
          <w:rFonts w:ascii="Times New Roman" w:hAnsi="Times New Roman" w:cs="Times New Roman"/>
          <w:sz w:val="28"/>
          <w:szCs w:val="28"/>
        </w:rPr>
      </w:pPr>
    </w:p>
    <w:p w14:paraId="79705AD1" w14:textId="66590E51" w:rsidR="00572E32" w:rsidRDefault="00572E32" w:rsidP="00692719">
      <w:pPr>
        <w:jc w:val="center"/>
        <w:rPr>
          <w:rFonts w:ascii="Times New Roman" w:hAnsi="Times New Roman" w:cs="Times New Roman"/>
          <w:sz w:val="28"/>
          <w:szCs w:val="28"/>
        </w:rPr>
      </w:pPr>
    </w:p>
    <w:p w14:paraId="01872627" w14:textId="38CF48C9" w:rsidR="00572E32" w:rsidRDefault="00572E32" w:rsidP="00692719">
      <w:pPr>
        <w:jc w:val="center"/>
        <w:rPr>
          <w:rFonts w:ascii="Times New Roman" w:hAnsi="Times New Roman" w:cs="Times New Roman"/>
          <w:sz w:val="28"/>
          <w:szCs w:val="28"/>
        </w:rPr>
      </w:pPr>
    </w:p>
    <w:p w14:paraId="03281DB7" w14:textId="3508BA7E" w:rsidR="00572E32" w:rsidRDefault="00572E32" w:rsidP="00692719">
      <w:pPr>
        <w:jc w:val="center"/>
        <w:rPr>
          <w:rFonts w:ascii="Times New Roman" w:hAnsi="Times New Roman" w:cs="Times New Roman"/>
          <w:sz w:val="28"/>
          <w:szCs w:val="28"/>
        </w:rPr>
      </w:pPr>
    </w:p>
    <w:p w14:paraId="2AE7326B" w14:textId="77777777" w:rsidR="00572E32" w:rsidRPr="002B46A7" w:rsidRDefault="00572E32" w:rsidP="00692719">
      <w:pPr>
        <w:jc w:val="center"/>
        <w:rPr>
          <w:rFonts w:ascii="Times New Roman" w:hAnsi="Times New Roman" w:cs="Times New Roman"/>
          <w:sz w:val="24"/>
          <w:szCs w:val="24"/>
        </w:rPr>
      </w:pPr>
    </w:p>
    <w:p w14:paraId="32D323F9" w14:textId="77777777" w:rsidR="00692719" w:rsidRPr="002B46A7" w:rsidRDefault="00692719" w:rsidP="00692719">
      <w:pPr>
        <w:jc w:val="center"/>
        <w:rPr>
          <w:rFonts w:ascii="Times New Roman" w:hAnsi="Times New Roman" w:cs="Times New Roman"/>
          <w:sz w:val="24"/>
          <w:szCs w:val="24"/>
        </w:rPr>
      </w:pPr>
    </w:p>
    <w:p w14:paraId="52DAA169" w14:textId="568BEE6A" w:rsidR="00692719" w:rsidRPr="002B46A7" w:rsidRDefault="00692719" w:rsidP="00692719">
      <w:pPr>
        <w:jc w:val="center"/>
        <w:rPr>
          <w:rFonts w:ascii="Times New Roman" w:hAnsi="Times New Roman" w:cs="Times New Roman"/>
          <w:sz w:val="24"/>
          <w:szCs w:val="24"/>
        </w:rPr>
      </w:pPr>
      <w:r w:rsidRPr="002B46A7">
        <w:rPr>
          <w:rFonts w:ascii="Times New Roman" w:hAnsi="Times New Roman" w:cs="Times New Roman"/>
          <w:sz w:val="24"/>
          <w:szCs w:val="24"/>
        </w:rPr>
        <w:t>“For we were all boys once”.</w:t>
      </w:r>
      <w:r w:rsidR="007D2533" w:rsidRPr="002B46A7">
        <w:rPr>
          <w:rStyle w:val="FootnoteReference"/>
          <w:rFonts w:ascii="Times New Roman" w:hAnsi="Times New Roman" w:cs="Times New Roman"/>
          <w:sz w:val="24"/>
          <w:szCs w:val="24"/>
        </w:rPr>
        <w:footnoteReference w:id="1"/>
      </w:r>
    </w:p>
    <w:p w14:paraId="0FF49F57" w14:textId="77777777" w:rsidR="00692719" w:rsidRPr="002B46A7" w:rsidRDefault="00692719" w:rsidP="00692719">
      <w:pPr>
        <w:jc w:val="center"/>
        <w:rPr>
          <w:rFonts w:ascii="Times New Roman" w:hAnsi="Times New Roman" w:cs="Times New Roman"/>
          <w:sz w:val="24"/>
          <w:szCs w:val="24"/>
        </w:rPr>
      </w:pPr>
    </w:p>
    <w:p w14:paraId="687AB821" w14:textId="77777777" w:rsidR="00572E32" w:rsidRPr="002B46A7" w:rsidRDefault="00692719" w:rsidP="00692719">
      <w:pPr>
        <w:jc w:val="center"/>
        <w:rPr>
          <w:rFonts w:ascii="Times New Roman" w:hAnsi="Times New Roman" w:cs="Times New Roman"/>
          <w:sz w:val="24"/>
          <w:szCs w:val="24"/>
        </w:rPr>
      </w:pPr>
      <w:r w:rsidRPr="002B46A7">
        <w:rPr>
          <w:rFonts w:ascii="Times New Roman" w:hAnsi="Times New Roman" w:cs="Times New Roman"/>
          <w:sz w:val="24"/>
          <w:szCs w:val="24"/>
        </w:rPr>
        <w:t xml:space="preserve">William FitzStephen, </w:t>
      </w:r>
    </w:p>
    <w:p w14:paraId="60C60310" w14:textId="63518405" w:rsidR="00692719" w:rsidRPr="002B46A7" w:rsidRDefault="00692719" w:rsidP="00692719">
      <w:pPr>
        <w:jc w:val="center"/>
        <w:rPr>
          <w:rFonts w:ascii="Times New Roman" w:hAnsi="Times New Roman" w:cs="Times New Roman"/>
          <w:sz w:val="24"/>
          <w:szCs w:val="24"/>
        </w:rPr>
      </w:pPr>
      <w:r w:rsidRPr="002B46A7">
        <w:rPr>
          <w:rFonts w:ascii="Times New Roman" w:hAnsi="Times New Roman" w:cs="Times New Roman"/>
          <w:i/>
          <w:iCs/>
          <w:sz w:val="24"/>
          <w:szCs w:val="24"/>
        </w:rPr>
        <w:t>An Annotated Translation of the Life of St. Thomas Becket</w:t>
      </w:r>
      <w:r w:rsidRPr="002B46A7">
        <w:rPr>
          <w:rFonts w:ascii="Times New Roman" w:hAnsi="Times New Roman" w:cs="Times New Roman"/>
          <w:sz w:val="24"/>
          <w:szCs w:val="24"/>
        </w:rPr>
        <w:t>.</w:t>
      </w:r>
    </w:p>
    <w:p w14:paraId="4B6B5A5C" w14:textId="77777777" w:rsidR="00692719" w:rsidRDefault="00692719" w:rsidP="00692719">
      <w:pPr>
        <w:jc w:val="center"/>
        <w:rPr>
          <w:rFonts w:ascii="Times New Roman" w:hAnsi="Times New Roman" w:cs="Times New Roman"/>
          <w:sz w:val="28"/>
          <w:szCs w:val="28"/>
        </w:rPr>
      </w:pPr>
    </w:p>
    <w:p w14:paraId="08D6C450" w14:textId="77777777" w:rsidR="00692719" w:rsidRDefault="00692719" w:rsidP="00692719">
      <w:pPr>
        <w:jc w:val="center"/>
        <w:rPr>
          <w:rFonts w:ascii="Times New Roman" w:hAnsi="Times New Roman" w:cs="Times New Roman"/>
          <w:sz w:val="28"/>
          <w:szCs w:val="28"/>
        </w:rPr>
      </w:pPr>
    </w:p>
    <w:p w14:paraId="5B44F482" w14:textId="77777777" w:rsidR="00692719" w:rsidRDefault="00692719" w:rsidP="00692719">
      <w:pPr>
        <w:jc w:val="center"/>
        <w:rPr>
          <w:rFonts w:ascii="Times New Roman" w:hAnsi="Times New Roman" w:cs="Times New Roman"/>
          <w:sz w:val="28"/>
          <w:szCs w:val="28"/>
        </w:rPr>
      </w:pPr>
    </w:p>
    <w:p w14:paraId="3D92DFDD" w14:textId="2089334A" w:rsidR="00692719" w:rsidRDefault="00692719" w:rsidP="00692719">
      <w:pPr>
        <w:jc w:val="center"/>
        <w:rPr>
          <w:rFonts w:ascii="Times New Roman" w:hAnsi="Times New Roman" w:cs="Times New Roman"/>
          <w:sz w:val="28"/>
          <w:szCs w:val="28"/>
        </w:rPr>
      </w:pPr>
    </w:p>
    <w:p w14:paraId="4A815AF3" w14:textId="77777777" w:rsidR="00D1610D" w:rsidRDefault="00D1610D" w:rsidP="00692719">
      <w:pPr>
        <w:jc w:val="center"/>
        <w:rPr>
          <w:rFonts w:ascii="Times New Roman" w:hAnsi="Times New Roman" w:cs="Times New Roman"/>
          <w:sz w:val="28"/>
          <w:szCs w:val="28"/>
        </w:rPr>
      </w:pPr>
    </w:p>
    <w:p w14:paraId="744C9A85" w14:textId="77777777" w:rsidR="00692719" w:rsidRDefault="00692719" w:rsidP="00692719">
      <w:pPr>
        <w:jc w:val="center"/>
        <w:rPr>
          <w:rFonts w:ascii="Times New Roman" w:hAnsi="Times New Roman" w:cs="Times New Roman"/>
          <w:sz w:val="28"/>
          <w:szCs w:val="28"/>
        </w:rPr>
      </w:pPr>
    </w:p>
    <w:p w14:paraId="1C22AD00" w14:textId="77777777" w:rsidR="00692719" w:rsidRDefault="00692719" w:rsidP="00692719">
      <w:pPr>
        <w:jc w:val="center"/>
        <w:rPr>
          <w:rFonts w:ascii="Times New Roman" w:hAnsi="Times New Roman" w:cs="Times New Roman"/>
          <w:sz w:val="28"/>
          <w:szCs w:val="28"/>
        </w:rPr>
      </w:pPr>
    </w:p>
    <w:p w14:paraId="14BF9BD1" w14:textId="77777777" w:rsidR="00692719" w:rsidRDefault="00692719" w:rsidP="00692719">
      <w:pPr>
        <w:jc w:val="center"/>
        <w:rPr>
          <w:rFonts w:ascii="Times New Roman" w:hAnsi="Times New Roman" w:cs="Times New Roman"/>
          <w:sz w:val="28"/>
          <w:szCs w:val="28"/>
        </w:rPr>
      </w:pPr>
    </w:p>
    <w:p w14:paraId="66B510BA" w14:textId="77777777" w:rsidR="00692719" w:rsidRDefault="00692719" w:rsidP="00692719">
      <w:pPr>
        <w:jc w:val="center"/>
        <w:rPr>
          <w:rFonts w:ascii="Times New Roman" w:hAnsi="Times New Roman" w:cs="Times New Roman"/>
          <w:sz w:val="28"/>
          <w:szCs w:val="28"/>
        </w:rPr>
      </w:pPr>
    </w:p>
    <w:p w14:paraId="491D275D" w14:textId="77777777" w:rsidR="00692719" w:rsidRDefault="00692719" w:rsidP="00692719">
      <w:pPr>
        <w:jc w:val="center"/>
        <w:rPr>
          <w:rFonts w:ascii="Times New Roman" w:hAnsi="Times New Roman" w:cs="Times New Roman"/>
          <w:sz w:val="28"/>
          <w:szCs w:val="28"/>
        </w:rPr>
      </w:pPr>
    </w:p>
    <w:p w14:paraId="73C936C7" w14:textId="77777777" w:rsidR="00692719" w:rsidRDefault="00692719" w:rsidP="00692719">
      <w:pPr>
        <w:jc w:val="center"/>
        <w:rPr>
          <w:rFonts w:ascii="Times New Roman" w:hAnsi="Times New Roman" w:cs="Times New Roman"/>
          <w:sz w:val="28"/>
          <w:szCs w:val="28"/>
        </w:rPr>
      </w:pPr>
    </w:p>
    <w:p w14:paraId="0A49F173" w14:textId="068DF99F" w:rsidR="003327E5" w:rsidRDefault="003327E5" w:rsidP="00B242F5">
      <w:pPr>
        <w:tabs>
          <w:tab w:val="left" w:pos="5125"/>
        </w:tabs>
        <w:rPr>
          <w:rFonts w:ascii="Times New Roman" w:hAnsi="Times New Roman" w:cs="Times New Roman"/>
          <w:sz w:val="28"/>
          <w:szCs w:val="28"/>
        </w:rPr>
      </w:pPr>
    </w:p>
    <w:p w14:paraId="4DB1C2D1" w14:textId="5FB06EE3" w:rsidR="00692719" w:rsidRPr="00572E32" w:rsidRDefault="0034248B" w:rsidP="00692719">
      <w:pPr>
        <w:jc w:val="center"/>
        <w:rPr>
          <w:rFonts w:ascii="Times New Roman" w:hAnsi="Times New Roman" w:cs="Times New Roman"/>
          <w:sz w:val="44"/>
          <w:szCs w:val="44"/>
        </w:rPr>
      </w:pPr>
      <w:r w:rsidRPr="00572E32">
        <w:rPr>
          <w:rFonts w:ascii="Times New Roman" w:hAnsi="Times New Roman" w:cs="Times New Roman"/>
          <w:sz w:val="44"/>
          <w:szCs w:val="44"/>
        </w:rPr>
        <w:lastRenderedPageBreak/>
        <w:t>Abstract</w:t>
      </w:r>
    </w:p>
    <w:p w14:paraId="3A123CE9" w14:textId="68B78B63" w:rsidR="0034248B" w:rsidRDefault="0034248B" w:rsidP="0034248B">
      <w:pPr>
        <w:jc w:val="center"/>
        <w:rPr>
          <w:rFonts w:ascii="Times New Roman" w:hAnsi="Times New Roman" w:cs="Times New Roman"/>
          <w:sz w:val="28"/>
          <w:szCs w:val="28"/>
        </w:rPr>
      </w:pPr>
    </w:p>
    <w:p w14:paraId="0DC5B85A" w14:textId="2B9A895C" w:rsidR="00B36FC0" w:rsidRDefault="00B36FC0" w:rsidP="00B36FC0">
      <w:pPr>
        <w:rPr>
          <w:rFonts w:ascii="Times New Roman" w:hAnsi="Times New Roman" w:cs="Times New Roman"/>
          <w:sz w:val="24"/>
          <w:szCs w:val="24"/>
        </w:rPr>
      </w:pPr>
      <w:r>
        <w:rPr>
          <w:rFonts w:ascii="Times New Roman" w:hAnsi="Times New Roman" w:cs="Times New Roman"/>
          <w:sz w:val="24"/>
          <w:szCs w:val="24"/>
        </w:rPr>
        <w:t xml:space="preserve">In 1962, social historian Philippe Ariès wrote in his seminal </w:t>
      </w:r>
      <w:r w:rsidR="00F93E24">
        <w:rPr>
          <w:rFonts w:ascii="Times New Roman" w:hAnsi="Times New Roman" w:cs="Times New Roman"/>
          <w:sz w:val="24"/>
          <w:szCs w:val="24"/>
        </w:rPr>
        <w:t>study</w:t>
      </w:r>
      <w:r>
        <w:rPr>
          <w:rFonts w:ascii="Times New Roman" w:hAnsi="Times New Roman" w:cs="Times New Roman"/>
          <w:sz w:val="24"/>
          <w:szCs w:val="24"/>
        </w:rPr>
        <w:t xml:space="preserve"> </w:t>
      </w:r>
      <w:r>
        <w:rPr>
          <w:rFonts w:ascii="Times New Roman" w:hAnsi="Times New Roman" w:cs="Times New Roman"/>
          <w:i/>
          <w:iCs/>
          <w:sz w:val="24"/>
          <w:szCs w:val="24"/>
        </w:rPr>
        <w:t>Centuries of Childhood</w:t>
      </w:r>
      <w:r>
        <w:rPr>
          <w:rFonts w:ascii="Times New Roman" w:hAnsi="Times New Roman" w:cs="Times New Roman"/>
          <w:sz w:val="24"/>
          <w:szCs w:val="24"/>
        </w:rPr>
        <w:t xml:space="preserve"> that the concept of childhood ‘did not exist’ in the Middle Ages.</w:t>
      </w:r>
      <w:r>
        <w:rPr>
          <w:rStyle w:val="FootnoteReference"/>
          <w:rFonts w:ascii="Times New Roman" w:hAnsi="Times New Roman" w:cs="Times New Roman"/>
          <w:sz w:val="24"/>
          <w:szCs w:val="24"/>
        </w:rPr>
        <w:footnoteReference w:id="2"/>
      </w:r>
      <w:r>
        <w:rPr>
          <w:rFonts w:ascii="Times New Roman" w:hAnsi="Times New Roman" w:cs="Times New Roman"/>
          <w:sz w:val="24"/>
          <w:szCs w:val="24"/>
        </w:rPr>
        <w:t xml:space="preserve"> Despite its divisiveness, the study became the precursor for subsequent scholarship of medieval childhood and children, and garnered much attention from influential </w:t>
      </w:r>
      <w:r w:rsidR="00F93E24">
        <w:rPr>
          <w:rFonts w:ascii="Times New Roman" w:hAnsi="Times New Roman" w:cs="Times New Roman"/>
          <w:sz w:val="24"/>
          <w:szCs w:val="24"/>
        </w:rPr>
        <w:t xml:space="preserve">social </w:t>
      </w:r>
      <w:r>
        <w:rPr>
          <w:rFonts w:ascii="Times New Roman" w:hAnsi="Times New Roman" w:cs="Times New Roman"/>
          <w:sz w:val="24"/>
          <w:szCs w:val="24"/>
        </w:rPr>
        <w:t xml:space="preserve">historians </w:t>
      </w:r>
      <w:r w:rsidR="00016908">
        <w:rPr>
          <w:rFonts w:ascii="Times New Roman" w:hAnsi="Times New Roman" w:cs="Times New Roman"/>
          <w:sz w:val="24"/>
          <w:szCs w:val="24"/>
        </w:rPr>
        <w:t>such as</w:t>
      </w:r>
      <w:r>
        <w:rPr>
          <w:rFonts w:ascii="Times New Roman" w:hAnsi="Times New Roman" w:cs="Times New Roman"/>
          <w:sz w:val="24"/>
          <w:szCs w:val="24"/>
        </w:rPr>
        <w:t xml:space="preserve"> Lloyd de Mause</w:t>
      </w:r>
      <w:r w:rsidR="00F93E24">
        <w:rPr>
          <w:rFonts w:ascii="Times New Roman" w:hAnsi="Times New Roman" w:cs="Times New Roman"/>
          <w:sz w:val="24"/>
          <w:szCs w:val="24"/>
        </w:rPr>
        <w:t xml:space="preserve"> </w:t>
      </w:r>
      <w:r>
        <w:rPr>
          <w:rFonts w:ascii="Times New Roman" w:hAnsi="Times New Roman" w:cs="Times New Roman"/>
          <w:sz w:val="24"/>
          <w:szCs w:val="24"/>
        </w:rPr>
        <w:t>and Barbara Hanawalt</w:t>
      </w:r>
      <w:r w:rsidR="00F93E24">
        <w:rPr>
          <w:rFonts w:ascii="Times New Roman" w:hAnsi="Times New Roman" w:cs="Times New Roman"/>
          <w:sz w:val="24"/>
          <w:szCs w:val="24"/>
        </w:rPr>
        <w:t>.</w:t>
      </w:r>
      <w:r>
        <w:rPr>
          <w:rFonts w:ascii="Times New Roman" w:hAnsi="Times New Roman" w:cs="Times New Roman"/>
          <w:sz w:val="24"/>
          <w:szCs w:val="24"/>
        </w:rPr>
        <w:t xml:space="preserve"> Although a handful of revisionist historians have aimed to disprove </w:t>
      </w:r>
      <w:r w:rsidRPr="00683B50">
        <w:rPr>
          <w:rFonts w:ascii="Times New Roman" w:hAnsi="Times New Roman" w:cs="Times New Roman"/>
          <w:sz w:val="24"/>
          <w:szCs w:val="24"/>
        </w:rPr>
        <w:t>Ariès</w:t>
      </w:r>
      <w:r>
        <w:rPr>
          <w:rFonts w:ascii="Times New Roman" w:hAnsi="Times New Roman" w:cs="Times New Roman"/>
          <w:sz w:val="24"/>
          <w:szCs w:val="24"/>
        </w:rPr>
        <w:t>’s theory</w:t>
      </w:r>
      <w:r w:rsidR="00786CFB">
        <w:rPr>
          <w:rFonts w:ascii="Times New Roman" w:hAnsi="Times New Roman" w:cs="Times New Roman"/>
          <w:sz w:val="24"/>
          <w:szCs w:val="24"/>
        </w:rPr>
        <w:t xml:space="preserve"> </w:t>
      </w:r>
      <w:r w:rsidR="00016908">
        <w:rPr>
          <w:rFonts w:ascii="Times New Roman" w:hAnsi="Times New Roman" w:cs="Times New Roman"/>
          <w:sz w:val="24"/>
          <w:szCs w:val="24"/>
        </w:rPr>
        <w:t xml:space="preserve">that there was no semblance of childhood in Late Medieval England, and that there was a distinct lack of affection for children, </w:t>
      </w:r>
      <w:r>
        <w:rPr>
          <w:rFonts w:ascii="Times New Roman" w:hAnsi="Times New Roman" w:cs="Times New Roman"/>
          <w:sz w:val="24"/>
          <w:szCs w:val="24"/>
        </w:rPr>
        <w:t>it still remains a vastly underrepresented area of medieval studies</w:t>
      </w:r>
      <w:r w:rsidR="00F93E24">
        <w:rPr>
          <w:rFonts w:ascii="Times New Roman" w:hAnsi="Times New Roman" w:cs="Times New Roman"/>
          <w:sz w:val="24"/>
          <w:szCs w:val="24"/>
        </w:rPr>
        <w:t xml:space="preserve"> </w:t>
      </w:r>
      <w:r>
        <w:rPr>
          <w:rFonts w:ascii="Times New Roman" w:hAnsi="Times New Roman" w:cs="Times New Roman"/>
          <w:sz w:val="24"/>
          <w:szCs w:val="24"/>
        </w:rPr>
        <w:t>and</w:t>
      </w:r>
      <w:r w:rsidR="00786CFB">
        <w:rPr>
          <w:rFonts w:ascii="Times New Roman" w:hAnsi="Times New Roman" w:cs="Times New Roman"/>
          <w:sz w:val="24"/>
          <w:szCs w:val="24"/>
        </w:rPr>
        <w:t xml:space="preserve"> </w:t>
      </w:r>
      <w:r>
        <w:rPr>
          <w:rFonts w:ascii="Times New Roman" w:hAnsi="Times New Roman" w:cs="Times New Roman"/>
          <w:sz w:val="24"/>
          <w:szCs w:val="24"/>
        </w:rPr>
        <w:t>of historical studies</w:t>
      </w:r>
      <w:r w:rsidR="00786CFB">
        <w:rPr>
          <w:rFonts w:ascii="Times New Roman" w:hAnsi="Times New Roman" w:cs="Times New Roman"/>
          <w:sz w:val="24"/>
          <w:szCs w:val="24"/>
        </w:rPr>
        <w:t xml:space="preserve"> </w:t>
      </w:r>
      <w:r w:rsidR="00016908">
        <w:rPr>
          <w:rFonts w:ascii="Times New Roman" w:hAnsi="Times New Roman" w:cs="Times New Roman"/>
          <w:sz w:val="24"/>
          <w:szCs w:val="24"/>
        </w:rPr>
        <w:t>as a whole. The study of children in Late Medieval English society</w:t>
      </w:r>
      <w:r>
        <w:rPr>
          <w:rFonts w:ascii="Times New Roman" w:hAnsi="Times New Roman" w:cs="Times New Roman"/>
          <w:sz w:val="24"/>
          <w:szCs w:val="24"/>
        </w:rPr>
        <w:t xml:space="preserve"> is </w:t>
      </w:r>
      <w:r w:rsidR="00016908">
        <w:rPr>
          <w:rFonts w:ascii="Times New Roman" w:hAnsi="Times New Roman" w:cs="Times New Roman"/>
          <w:sz w:val="24"/>
          <w:szCs w:val="24"/>
        </w:rPr>
        <w:t>still very much within</w:t>
      </w:r>
      <w:r>
        <w:rPr>
          <w:rFonts w:ascii="Times New Roman" w:hAnsi="Times New Roman" w:cs="Times New Roman"/>
          <w:sz w:val="24"/>
          <w:szCs w:val="24"/>
        </w:rPr>
        <w:t xml:space="preserve"> its grassroots as a discipline.</w:t>
      </w:r>
    </w:p>
    <w:p w14:paraId="221C9AAE" w14:textId="77777777" w:rsidR="008E6EAF" w:rsidRPr="008E6EAF" w:rsidRDefault="00B36FC0" w:rsidP="008E6EAF">
      <w:pPr>
        <w:rPr>
          <w:rFonts w:ascii="Times New Roman" w:hAnsi="Times New Roman" w:cs="Times New Roman"/>
          <w:sz w:val="24"/>
          <w:szCs w:val="24"/>
        </w:rPr>
      </w:pPr>
      <w:r>
        <w:rPr>
          <w:rFonts w:ascii="Times New Roman" w:hAnsi="Times New Roman" w:cs="Times New Roman"/>
          <w:sz w:val="24"/>
          <w:szCs w:val="24"/>
        </w:rPr>
        <w:tab/>
      </w:r>
      <w:r w:rsidR="008E6EAF" w:rsidRPr="008E6EAF">
        <w:rPr>
          <w:rFonts w:ascii="Times New Roman" w:hAnsi="Times New Roman" w:cs="Times New Roman"/>
          <w:sz w:val="24"/>
          <w:szCs w:val="24"/>
        </w:rPr>
        <w:t>In this dissertation, I will challenge the traditionalist school of thought which discredit medieval understandings of childhood, as well as aiming to reconcile the historical discourse which surrounds the treatment of the medieval child. I will establish that childhood was</w:t>
      </w:r>
      <w:r w:rsidR="008E6EAF" w:rsidRPr="008E6EAF">
        <w:rPr>
          <w:rFonts w:ascii="Times New Roman" w:hAnsi="Times New Roman" w:cs="Times New Roman"/>
          <w:i/>
          <w:iCs/>
          <w:sz w:val="24"/>
          <w:szCs w:val="24"/>
        </w:rPr>
        <w:t xml:space="preserve"> </w:t>
      </w:r>
      <w:r w:rsidR="008E6EAF" w:rsidRPr="008E6EAF">
        <w:rPr>
          <w:rFonts w:ascii="Times New Roman" w:hAnsi="Times New Roman" w:cs="Times New Roman"/>
          <w:sz w:val="24"/>
          <w:szCs w:val="24"/>
        </w:rPr>
        <w:t>a recognised concept within Late Medieval England, as well as uncovering the identity of the medieval child, particularly in domestic and communal spheres. This dissertation challenges the traditional schools of thought that pushes the children of the Middle Ages to the peripheries of medieval studies, instead offering the alternative argument that children were one of the most prominent entities of the Middle Ages.</w:t>
      </w:r>
    </w:p>
    <w:p w14:paraId="419EE55E" w14:textId="3E66C75F" w:rsidR="00F93E24" w:rsidRPr="00F93E24" w:rsidRDefault="00F93E24" w:rsidP="00F93E24">
      <w:pPr>
        <w:rPr>
          <w:rFonts w:ascii="Times New Roman" w:hAnsi="Times New Roman" w:cs="Times New Roman"/>
          <w:sz w:val="24"/>
          <w:szCs w:val="24"/>
        </w:rPr>
      </w:pPr>
    </w:p>
    <w:p w14:paraId="753E053F" w14:textId="07D21E38" w:rsidR="00B36FC0" w:rsidRDefault="00B36FC0" w:rsidP="00B36FC0">
      <w:pPr>
        <w:rPr>
          <w:rFonts w:ascii="Times New Roman" w:hAnsi="Times New Roman" w:cs="Times New Roman"/>
          <w:sz w:val="24"/>
          <w:szCs w:val="24"/>
        </w:rPr>
      </w:pPr>
    </w:p>
    <w:p w14:paraId="675C36B3" w14:textId="7B2B1A25" w:rsidR="00B36FC0" w:rsidRDefault="00B36FC0" w:rsidP="00B36FC0">
      <w:pPr>
        <w:rPr>
          <w:rFonts w:ascii="Times New Roman" w:hAnsi="Times New Roman" w:cs="Times New Roman"/>
          <w:sz w:val="24"/>
          <w:szCs w:val="24"/>
        </w:rPr>
      </w:pPr>
      <w:r>
        <w:rPr>
          <w:rFonts w:ascii="Times New Roman" w:hAnsi="Times New Roman" w:cs="Times New Roman"/>
          <w:sz w:val="24"/>
          <w:szCs w:val="24"/>
        </w:rPr>
        <w:tab/>
        <w:t xml:space="preserve"> </w:t>
      </w:r>
    </w:p>
    <w:p w14:paraId="5590DDAD" w14:textId="31952A70" w:rsidR="0034248B" w:rsidRDefault="0034248B" w:rsidP="0034248B">
      <w:pPr>
        <w:jc w:val="center"/>
        <w:rPr>
          <w:rFonts w:ascii="Times New Roman" w:hAnsi="Times New Roman" w:cs="Times New Roman"/>
        </w:rPr>
      </w:pPr>
    </w:p>
    <w:p w14:paraId="09D3E26E" w14:textId="20A2441E" w:rsidR="0034248B" w:rsidRDefault="0034248B" w:rsidP="0034248B">
      <w:pPr>
        <w:jc w:val="center"/>
        <w:rPr>
          <w:rFonts w:ascii="Times New Roman" w:hAnsi="Times New Roman" w:cs="Times New Roman"/>
        </w:rPr>
      </w:pPr>
    </w:p>
    <w:p w14:paraId="0C1C088C" w14:textId="2A808793" w:rsidR="0034248B" w:rsidRDefault="0034248B" w:rsidP="0034248B">
      <w:pPr>
        <w:jc w:val="center"/>
        <w:rPr>
          <w:rFonts w:ascii="Times New Roman" w:hAnsi="Times New Roman" w:cs="Times New Roman"/>
        </w:rPr>
      </w:pPr>
    </w:p>
    <w:p w14:paraId="1FDDEC65" w14:textId="1FC297F0" w:rsidR="0034248B" w:rsidRDefault="0034248B" w:rsidP="0034248B">
      <w:pPr>
        <w:jc w:val="center"/>
        <w:rPr>
          <w:rFonts w:ascii="Times New Roman" w:hAnsi="Times New Roman" w:cs="Times New Roman"/>
        </w:rPr>
      </w:pPr>
    </w:p>
    <w:p w14:paraId="074BA357" w14:textId="7BC5E937" w:rsidR="0034248B" w:rsidRDefault="0034248B" w:rsidP="0034248B">
      <w:pPr>
        <w:jc w:val="center"/>
        <w:rPr>
          <w:rFonts w:ascii="Times New Roman" w:hAnsi="Times New Roman" w:cs="Times New Roman"/>
        </w:rPr>
      </w:pPr>
    </w:p>
    <w:p w14:paraId="7290CE0D" w14:textId="383DB84B" w:rsidR="0034248B" w:rsidRDefault="0034248B" w:rsidP="0034248B">
      <w:pPr>
        <w:jc w:val="center"/>
        <w:rPr>
          <w:rFonts w:ascii="Times New Roman" w:hAnsi="Times New Roman" w:cs="Times New Roman"/>
        </w:rPr>
      </w:pPr>
    </w:p>
    <w:p w14:paraId="32D3DA8E" w14:textId="0474541A" w:rsidR="0034248B" w:rsidRDefault="0034248B" w:rsidP="0034248B">
      <w:pPr>
        <w:jc w:val="center"/>
        <w:rPr>
          <w:rFonts w:ascii="Times New Roman" w:hAnsi="Times New Roman" w:cs="Times New Roman"/>
        </w:rPr>
      </w:pPr>
    </w:p>
    <w:p w14:paraId="7DCB2D1A" w14:textId="768E3F78" w:rsidR="0034248B" w:rsidRDefault="0034248B" w:rsidP="0034248B">
      <w:pPr>
        <w:jc w:val="center"/>
        <w:rPr>
          <w:rFonts w:ascii="Times New Roman" w:hAnsi="Times New Roman" w:cs="Times New Roman"/>
        </w:rPr>
      </w:pPr>
    </w:p>
    <w:p w14:paraId="3F31B1BA" w14:textId="7CAF371E" w:rsidR="00730359" w:rsidRDefault="00730359" w:rsidP="002F474B">
      <w:pPr>
        <w:rPr>
          <w:rFonts w:ascii="Times New Roman" w:hAnsi="Times New Roman" w:cs="Times New Roman"/>
          <w:sz w:val="44"/>
          <w:szCs w:val="44"/>
        </w:rPr>
      </w:pPr>
    </w:p>
    <w:p w14:paraId="7446BD8A" w14:textId="77777777" w:rsidR="00F07CED" w:rsidRDefault="00F07CED" w:rsidP="002F474B">
      <w:pPr>
        <w:rPr>
          <w:rFonts w:ascii="Times New Roman" w:hAnsi="Times New Roman" w:cs="Times New Roman"/>
          <w:sz w:val="44"/>
          <w:szCs w:val="44"/>
        </w:rPr>
      </w:pPr>
    </w:p>
    <w:p w14:paraId="13DB29CE" w14:textId="707C0881" w:rsidR="0034248B" w:rsidRPr="00572E32" w:rsidRDefault="0034248B" w:rsidP="0034248B">
      <w:pPr>
        <w:jc w:val="center"/>
        <w:rPr>
          <w:rFonts w:ascii="Times New Roman" w:hAnsi="Times New Roman" w:cs="Times New Roman"/>
          <w:sz w:val="44"/>
          <w:szCs w:val="44"/>
        </w:rPr>
      </w:pPr>
      <w:r w:rsidRPr="00572E32">
        <w:rPr>
          <w:rFonts w:ascii="Times New Roman" w:hAnsi="Times New Roman" w:cs="Times New Roman"/>
          <w:sz w:val="44"/>
          <w:szCs w:val="44"/>
        </w:rPr>
        <w:lastRenderedPageBreak/>
        <w:t>Acknowledgements</w:t>
      </w:r>
    </w:p>
    <w:p w14:paraId="7930279F" w14:textId="476D0795" w:rsidR="0034248B" w:rsidRDefault="0034248B" w:rsidP="0034248B">
      <w:pPr>
        <w:jc w:val="center"/>
        <w:rPr>
          <w:rFonts w:ascii="Times New Roman" w:hAnsi="Times New Roman" w:cs="Times New Roman"/>
          <w:sz w:val="28"/>
          <w:szCs w:val="28"/>
        </w:rPr>
      </w:pPr>
    </w:p>
    <w:p w14:paraId="466589AB" w14:textId="405F3419" w:rsidR="0034248B" w:rsidRPr="00C7125B" w:rsidRDefault="0034248B" w:rsidP="0034248B">
      <w:pPr>
        <w:jc w:val="center"/>
        <w:rPr>
          <w:rFonts w:ascii="Times New Roman" w:hAnsi="Times New Roman" w:cs="Times New Roman"/>
          <w:sz w:val="24"/>
          <w:szCs w:val="24"/>
        </w:rPr>
      </w:pPr>
    </w:p>
    <w:p w14:paraId="6EA3DE50" w14:textId="17EF0C9A" w:rsidR="00464C89" w:rsidRPr="00C7125B" w:rsidRDefault="00B107FC" w:rsidP="00464C89">
      <w:pPr>
        <w:jc w:val="center"/>
        <w:rPr>
          <w:rFonts w:ascii="Times New Roman" w:hAnsi="Times New Roman" w:cs="Times New Roman"/>
          <w:sz w:val="24"/>
          <w:szCs w:val="24"/>
        </w:rPr>
      </w:pPr>
      <w:r w:rsidRPr="00C7125B">
        <w:rPr>
          <w:rFonts w:ascii="Times New Roman" w:hAnsi="Times New Roman" w:cs="Times New Roman"/>
          <w:sz w:val="24"/>
          <w:szCs w:val="24"/>
        </w:rPr>
        <w:t>I would like to thank Dr Peter Mitchell</w:t>
      </w:r>
      <w:r w:rsidR="00464C89" w:rsidRPr="00C7125B">
        <w:rPr>
          <w:rFonts w:ascii="Times New Roman" w:hAnsi="Times New Roman" w:cs="Times New Roman"/>
          <w:sz w:val="24"/>
          <w:szCs w:val="24"/>
        </w:rPr>
        <w:t xml:space="preserve">, </w:t>
      </w:r>
      <w:r w:rsidRPr="00C7125B">
        <w:rPr>
          <w:rFonts w:ascii="Times New Roman" w:hAnsi="Times New Roman" w:cs="Times New Roman"/>
          <w:sz w:val="24"/>
          <w:szCs w:val="24"/>
        </w:rPr>
        <w:t>Dr Harriett Webster</w:t>
      </w:r>
      <w:r w:rsidR="00464C89" w:rsidRPr="00C7125B">
        <w:rPr>
          <w:rFonts w:ascii="Times New Roman" w:hAnsi="Times New Roman" w:cs="Times New Roman"/>
          <w:sz w:val="24"/>
          <w:szCs w:val="24"/>
        </w:rPr>
        <w:t xml:space="preserve"> and Professor Jane Cartwright</w:t>
      </w:r>
      <w:r w:rsidRPr="00C7125B">
        <w:rPr>
          <w:rFonts w:ascii="Times New Roman" w:hAnsi="Times New Roman" w:cs="Times New Roman"/>
          <w:sz w:val="24"/>
          <w:szCs w:val="24"/>
        </w:rPr>
        <w:t xml:space="preserve"> for </w:t>
      </w:r>
      <w:r w:rsidR="00B3229D">
        <w:rPr>
          <w:rFonts w:ascii="Times New Roman" w:hAnsi="Times New Roman" w:cs="Times New Roman"/>
          <w:sz w:val="24"/>
          <w:szCs w:val="24"/>
        </w:rPr>
        <w:t xml:space="preserve">their </w:t>
      </w:r>
      <w:r w:rsidRPr="00C7125B">
        <w:rPr>
          <w:rFonts w:ascii="Times New Roman" w:hAnsi="Times New Roman" w:cs="Times New Roman"/>
          <w:sz w:val="24"/>
          <w:szCs w:val="24"/>
        </w:rPr>
        <w:t xml:space="preserve">guidance throughout the process of writing this dissertation and </w:t>
      </w:r>
      <w:r w:rsidR="00B3229D">
        <w:rPr>
          <w:rFonts w:ascii="Times New Roman" w:hAnsi="Times New Roman" w:cs="Times New Roman"/>
          <w:sz w:val="24"/>
          <w:szCs w:val="24"/>
        </w:rPr>
        <w:t xml:space="preserve">throughout </w:t>
      </w:r>
      <w:r w:rsidRPr="00C7125B">
        <w:rPr>
          <w:rFonts w:ascii="Times New Roman" w:hAnsi="Times New Roman" w:cs="Times New Roman"/>
          <w:sz w:val="24"/>
          <w:szCs w:val="24"/>
        </w:rPr>
        <w:t xml:space="preserve">the duration of my studies </w:t>
      </w:r>
      <w:r w:rsidR="00BA0A8C" w:rsidRPr="00C7125B">
        <w:rPr>
          <w:rFonts w:ascii="Times New Roman" w:hAnsi="Times New Roman" w:cs="Times New Roman"/>
          <w:sz w:val="24"/>
          <w:szCs w:val="24"/>
        </w:rPr>
        <w:t xml:space="preserve">at </w:t>
      </w:r>
      <w:r w:rsidR="00464C89" w:rsidRPr="00C7125B">
        <w:rPr>
          <w:rFonts w:ascii="Times New Roman" w:hAnsi="Times New Roman" w:cs="Times New Roman"/>
          <w:sz w:val="24"/>
          <w:szCs w:val="24"/>
        </w:rPr>
        <w:t xml:space="preserve">the </w:t>
      </w:r>
      <w:r w:rsidR="00464C89" w:rsidRPr="008E6EAF">
        <w:rPr>
          <w:rFonts w:ascii="Times New Roman" w:hAnsi="Times New Roman" w:cs="Times New Roman"/>
          <w:sz w:val="24"/>
          <w:szCs w:val="24"/>
        </w:rPr>
        <w:t>University of Wales Trinity Saint David</w:t>
      </w:r>
      <w:r w:rsidR="00464C89" w:rsidRPr="00C7125B">
        <w:rPr>
          <w:rFonts w:ascii="Times New Roman" w:hAnsi="Times New Roman" w:cs="Times New Roman"/>
          <w:sz w:val="24"/>
          <w:szCs w:val="24"/>
        </w:rPr>
        <w:t>. I also wish to thank</w:t>
      </w:r>
      <w:r w:rsidRPr="00C7125B">
        <w:rPr>
          <w:rFonts w:ascii="Times New Roman" w:hAnsi="Times New Roman" w:cs="Times New Roman"/>
          <w:sz w:val="24"/>
          <w:szCs w:val="24"/>
        </w:rPr>
        <w:t xml:space="preserve"> Professor Janet Burton for her </w:t>
      </w:r>
      <w:r w:rsidR="00464C89" w:rsidRPr="00C7125B">
        <w:rPr>
          <w:rFonts w:ascii="Times New Roman" w:hAnsi="Times New Roman" w:cs="Times New Roman"/>
          <w:sz w:val="24"/>
          <w:szCs w:val="24"/>
        </w:rPr>
        <w:t>assistance</w:t>
      </w:r>
      <w:r w:rsidRPr="00C7125B">
        <w:rPr>
          <w:rFonts w:ascii="Times New Roman" w:hAnsi="Times New Roman" w:cs="Times New Roman"/>
          <w:sz w:val="24"/>
          <w:szCs w:val="24"/>
        </w:rPr>
        <w:t xml:space="preserve"> in my research o</w:t>
      </w:r>
      <w:r w:rsidR="00572E32" w:rsidRPr="00C7125B">
        <w:rPr>
          <w:rFonts w:ascii="Times New Roman" w:hAnsi="Times New Roman" w:cs="Times New Roman"/>
          <w:sz w:val="24"/>
          <w:szCs w:val="24"/>
        </w:rPr>
        <w:t>f</w:t>
      </w:r>
      <w:r w:rsidRPr="00C7125B">
        <w:rPr>
          <w:rFonts w:ascii="Times New Roman" w:hAnsi="Times New Roman" w:cs="Times New Roman"/>
          <w:sz w:val="24"/>
          <w:szCs w:val="24"/>
        </w:rPr>
        <w:t xml:space="preserve"> child oblation</w:t>
      </w:r>
      <w:r w:rsidR="00EA13E8" w:rsidRPr="00C7125B">
        <w:rPr>
          <w:rFonts w:ascii="Times New Roman" w:hAnsi="Times New Roman" w:cs="Times New Roman"/>
          <w:sz w:val="24"/>
          <w:szCs w:val="24"/>
        </w:rPr>
        <w:t xml:space="preserve"> </w:t>
      </w:r>
      <w:r w:rsidR="00C7125B" w:rsidRPr="00C7125B">
        <w:rPr>
          <w:rFonts w:ascii="Times New Roman" w:hAnsi="Times New Roman" w:cs="Times New Roman"/>
          <w:sz w:val="24"/>
          <w:szCs w:val="24"/>
        </w:rPr>
        <w:t>for this dissertation</w:t>
      </w:r>
      <w:r w:rsidR="00464C89" w:rsidRPr="00C7125B">
        <w:rPr>
          <w:rFonts w:ascii="Times New Roman" w:hAnsi="Times New Roman" w:cs="Times New Roman"/>
          <w:sz w:val="24"/>
          <w:szCs w:val="24"/>
        </w:rPr>
        <w:t>.</w:t>
      </w:r>
    </w:p>
    <w:p w14:paraId="2076E56C" w14:textId="1F603BFE" w:rsidR="00464C89" w:rsidRDefault="00464C89" w:rsidP="00464C89">
      <w:pPr>
        <w:jc w:val="center"/>
        <w:rPr>
          <w:rFonts w:ascii="Times New Roman" w:hAnsi="Times New Roman" w:cs="Times New Roman"/>
        </w:rPr>
      </w:pPr>
    </w:p>
    <w:p w14:paraId="46608C0E" w14:textId="13B5E356" w:rsidR="00B107FC" w:rsidRPr="00B107FC" w:rsidRDefault="00B107FC" w:rsidP="00F80634">
      <w:pPr>
        <w:jc w:val="center"/>
        <w:rPr>
          <w:rFonts w:ascii="Times New Roman" w:hAnsi="Times New Roman" w:cs="Times New Roman"/>
        </w:rPr>
      </w:pPr>
    </w:p>
    <w:p w14:paraId="10AB2837" w14:textId="11328D04" w:rsidR="0034248B" w:rsidRDefault="0034248B" w:rsidP="0034248B">
      <w:pPr>
        <w:jc w:val="center"/>
        <w:rPr>
          <w:rFonts w:ascii="Times New Roman" w:hAnsi="Times New Roman" w:cs="Times New Roman"/>
        </w:rPr>
      </w:pPr>
    </w:p>
    <w:p w14:paraId="2E6C3FAF" w14:textId="09D3F9CA" w:rsidR="0034248B" w:rsidRDefault="0034248B" w:rsidP="0034248B">
      <w:pPr>
        <w:jc w:val="center"/>
        <w:rPr>
          <w:rFonts w:ascii="Times New Roman" w:hAnsi="Times New Roman" w:cs="Times New Roman"/>
        </w:rPr>
      </w:pPr>
    </w:p>
    <w:p w14:paraId="24226C5D" w14:textId="57A3E52E" w:rsidR="0034248B" w:rsidRDefault="0034248B" w:rsidP="0034248B">
      <w:pPr>
        <w:jc w:val="center"/>
        <w:rPr>
          <w:rFonts w:ascii="Times New Roman" w:hAnsi="Times New Roman" w:cs="Times New Roman"/>
        </w:rPr>
      </w:pPr>
    </w:p>
    <w:p w14:paraId="459BF4CC" w14:textId="0B0AFCD8" w:rsidR="0034248B" w:rsidRDefault="0034248B" w:rsidP="0034248B">
      <w:pPr>
        <w:jc w:val="center"/>
        <w:rPr>
          <w:rFonts w:ascii="Times New Roman" w:hAnsi="Times New Roman" w:cs="Times New Roman"/>
        </w:rPr>
      </w:pPr>
    </w:p>
    <w:p w14:paraId="3F92AFED" w14:textId="7973FF8B" w:rsidR="0034248B" w:rsidRDefault="0034248B" w:rsidP="0034248B">
      <w:pPr>
        <w:jc w:val="center"/>
        <w:rPr>
          <w:rFonts w:ascii="Times New Roman" w:hAnsi="Times New Roman" w:cs="Times New Roman"/>
        </w:rPr>
      </w:pPr>
    </w:p>
    <w:p w14:paraId="721F7FA3" w14:textId="3D709211" w:rsidR="0034248B" w:rsidRDefault="0034248B" w:rsidP="0034248B">
      <w:pPr>
        <w:jc w:val="center"/>
        <w:rPr>
          <w:rFonts w:ascii="Times New Roman" w:hAnsi="Times New Roman" w:cs="Times New Roman"/>
        </w:rPr>
      </w:pPr>
    </w:p>
    <w:p w14:paraId="22A067C6" w14:textId="7EB9E959" w:rsidR="0034248B" w:rsidRDefault="0034248B" w:rsidP="0034248B">
      <w:pPr>
        <w:jc w:val="center"/>
        <w:rPr>
          <w:rFonts w:ascii="Times New Roman" w:hAnsi="Times New Roman" w:cs="Times New Roman"/>
        </w:rPr>
      </w:pPr>
    </w:p>
    <w:p w14:paraId="3D39F40B" w14:textId="3468A18A" w:rsidR="0034248B" w:rsidRDefault="0034248B" w:rsidP="0034248B">
      <w:pPr>
        <w:jc w:val="center"/>
        <w:rPr>
          <w:rFonts w:ascii="Times New Roman" w:hAnsi="Times New Roman" w:cs="Times New Roman"/>
        </w:rPr>
      </w:pPr>
    </w:p>
    <w:p w14:paraId="2D0A002E" w14:textId="73B59E67" w:rsidR="00BA0A8C" w:rsidRDefault="00BA0A8C" w:rsidP="0034248B">
      <w:pPr>
        <w:jc w:val="center"/>
        <w:rPr>
          <w:rFonts w:ascii="Times New Roman" w:hAnsi="Times New Roman" w:cs="Times New Roman"/>
        </w:rPr>
      </w:pPr>
    </w:p>
    <w:p w14:paraId="198AD061" w14:textId="7D68CF8F" w:rsidR="00BA0A8C" w:rsidRDefault="00BA0A8C" w:rsidP="0034248B">
      <w:pPr>
        <w:jc w:val="center"/>
        <w:rPr>
          <w:rFonts w:ascii="Times New Roman" w:hAnsi="Times New Roman" w:cs="Times New Roman"/>
        </w:rPr>
      </w:pPr>
    </w:p>
    <w:p w14:paraId="38EF953D" w14:textId="5A3D1B67" w:rsidR="00BA0A8C" w:rsidRDefault="00BA0A8C" w:rsidP="0034248B">
      <w:pPr>
        <w:jc w:val="center"/>
        <w:rPr>
          <w:rFonts w:ascii="Times New Roman" w:hAnsi="Times New Roman" w:cs="Times New Roman"/>
        </w:rPr>
      </w:pPr>
    </w:p>
    <w:p w14:paraId="75511AE0" w14:textId="4381091F" w:rsidR="00BA0A8C" w:rsidRDefault="00BA0A8C" w:rsidP="0034248B">
      <w:pPr>
        <w:jc w:val="center"/>
        <w:rPr>
          <w:rFonts w:ascii="Times New Roman" w:hAnsi="Times New Roman" w:cs="Times New Roman"/>
        </w:rPr>
      </w:pPr>
    </w:p>
    <w:p w14:paraId="4847CCF1" w14:textId="058E1BDC" w:rsidR="00BA0A8C" w:rsidRDefault="00BA0A8C" w:rsidP="0034248B">
      <w:pPr>
        <w:jc w:val="center"/>
        <w:rPr>
          <w:rFonts w:ascii="Times New Roman" w:hAnsi="Times New Roman" w:cs="Times New Roman"/>
        </w:rPr>
      </w:pPr>
    </w:p>
    <w:p w14:paraId="37CF8663" w14:textId="2F635809" w:rsidR="00BA0A8C" w:rsidRDefault="00BA0A8C" w:rsidP="0034248B">
      <w:pPr>
        <w:jc w:val="center"/>
        <w:rPr>
          <w:rFonts w:ascii="Times New Roman" w:hAnsi="Times New Roman" w:cs="Times New Roman"/>
        </w:rPr>
      </w:pPr>
    </w:p>
    <w:p w14:paraId="3D8C3C58" w14:textId="58E25084" w:rsidR="00730359" w:rsidRDefault="00730359" w:rsidP="003D6791">
      <w:pPr>
        <w:rPr>
          <w:rFonts w:ascii="Times New Roman" w:hAnsi="Times New Roman" w:cs="Times New Roman"/>
          <w:b/>
          <w:bCs/>
          <w:sz w:val="44"/>
          <w:szCs w:val="44"/>
        </w:rPr>
      </w:pPr>
    </w:p>
    <w:p w14:paraId="7D37BBAE" w14:textId="5E27F958" w:rsidR="00F07CED" w:rsidRDefault="00F07CED" w:rsidP="003D6791">
      <w:pPr>
        <w:rPr>
          <w:rFonts w:ascii="Times New Roman" w:hAnsi="Times New Roman" w:cs="Times New Roman"/>
          <w:b/>
          <w:bCs/>
          <w:sz w:val="44"/>
          <w:szCs w:val="44"/>
        </w:rPr>
      </w:pPr>
    </w:p>
    <w:p w14:paraId="3E959DFA" w14:textId="0FADFFB0" w:rsidR="00F07CED" w:rsidRDefault="00F07CED" w:rsidP="003D6791">
      <w:pPr>
        <w:rPr>
          <w:rFonts w:ascii="Times New Roman" w:hAnsi="Times New Roman" w:cs="Times New Roman"/>
          <w:b/>
          <w:bCs/>
          <w:sz w:val="44"/>
          <w:szCs w:val="44"/>
        </w:rPr>
      </w:pPr>
    </w:p>
    <w:p w14:paraId="2136BBE3" w14:textId="4BD2A8BD" w:rsidR="00B242F5" w:rsidRDefault="00B242F5" w:rsidP="003D6791">
      <w:pPr>
        <w:rPr>
          <w:rFonts w:ascii="Times New Roman" w:hAnsi="Times New Roman" w:cs="Times New Roman"/>
          <w:b/>
          <w:bCs/>
          <w:sz w:val="44"/>
          <w:szCs w:val="44"/>
        </w:rPr>
      </w:pPr>
    </w:p>
    <w:p w14:paraId="6BA03A1E" w14:textId="77777777" w:rsidR="00B242F5" w:rsidRDefault="00B242F5" w:rsidP="003D6791">
      <w:pPr>
        <w:rPr>
          <w:rFonts w:ascii="Times New Roman" w:hAnsi="Times New Roman" w:cs="Times New Roman"/>
          <w:b/>
          <w:bCs/>
          <w:sz w:val="44"/>
          <w:szCs w:val="44"/>
        </w:rPr>
      </w:pPr>
    </w:p>
    <w:p w14:paraId="31B102EB" w14:textId="448DB15E" w:rsidR="00F07CED" w:rsidRDefault="007F3AFD" w:rsidP="007F3AFD">
      <w:pPr>
        <w:jc w:val="center"/>
        <w:rPr>
          <w:rFonts w:ascii="Times New Roman" w:hAnsi="Times New Roman" w:cs="Times New Roman"/>
          <w:sz w:val="44"/>
          <w:szCs w:val="44"/>
        </w:rPr>
      </w:pPr>
      <w:r>
        <w:rPr>
          <w:rFonts w:ascii="Times New Roman" w:hAnsi="Times New Roman" w:cs="Times New Roman"/>
          <w:sz w:val="44"/>
          <w:szCs w:val="44"/>
        </w:rPr>
        <w:lastRenderedPageBreak/>
        <w:t>Abbreviations</w:t>
      </w:r>
    </w:p>
    <w:p w14:paraId="0ADA451F" w14:textId="553457A7" w:rsidR="007F3AFD" w:rsidRDefault="007F3AFD" w:rsidP="007F3AFD">
      <w:pPr>
        <w:jc w:val="center"/>
        <w:rPr>
          <w:rFonts w:ascii="Times New Roman" w:hAnsi="Times New Roman" w:cs="Times New Roman"/>
          <w:sz w:val="44"/>
          <w:szCs w:val="44"/>
        </w:rPr>
      </w:pPr>
    </w:p>
    <w:p w14:paraId="54138FE3" w14:textId="77777777" w:rsidR="007F3AFD" w:rsidRDefault="007F3AFD" w:rsidP="007F3AFD">
      <w:pPr>
        <w:jc w:val="center"/>
        <w:rPr>
          <w:rFonts w:ascii="Times New Roman" w:hAnsi="Times New Roman" w:cs="Times New Roman"/>
          <w:sz w:val="44"/>
          <w:szCs w:val="44"/>
        </w:rPr>
      </w:pPr>
    </w:p>
    <w:p w14:paraId="51B99500" w14:textId="147BE169" w:rsidR="00EE5675" w:rsidRPr="00EE5675" w:rsidRDefault="00EE5675" w:rsidP="007F3AFD">
      <w:pPr>
        <w:rPr>
          <w:rFonts w:ascii="Times New Roman" w:hAnsi="Times New Roman" w:cs="Times New Roman"/>
          <w:sz w:val="24"/>
          <w:szCs w:val="24"/>
        </w:rPr>
      </w:pPr>
      <w:r>
        <w:rPr>
          <w:rFonts w:ascii="Times New Roman" w:hAnsi="Times New Roman" w:cs="Times New Roman"/>
          <w:i/>
          <w:iCs/>
          <w:sz w:val="24"/>
          <w:szCs w:val="24"/>
        </w:rPr>
        <w:t>Chronica</w:t>
      </w:r>
      <w:r>
        <w:rPr>
          <w:rFonts w:ascii="Times New Roman" w:hAnsi="Times New Roman" w:cs="Times New Roman"/>
          <w:i/>
          <w:iCs/>
          <w:sz w:val="24"/>
          <w:szCs w:val="24"/>
        </w:rPr>
        <w:tab/>
      </w:r>
      <w:r>
        <w:rPr>
          <w:rFonts w:ascii="Times New Roman" w:hAnsi="Times New Roman" w:cs="Times New Roman"/>
          <w:i/>
          <w:iCs/>
          <w:sz w:val="24"/>
          <w:szCs w:val="24"/>
        </w:rPr>
        <w:tab/>
      </w:r>
      <w:r>
        <w:rPr>
          <w:rFonts w:ascii="Times New Roman" w:hAnsi="Times New Roman" w:cs="Times New Roman"/>
          <w:i/>
          <w:iCs/>
          <w:sz w:val="24"/>
          <w:szCs w:val="24"/>
        </w:rPr>
        <w:tab/>
      </w:r>
      <w:r>
        <w:rPr>
          <w:rFonts w:ascii="Times New Roman" w:hAnsi="Times New Roman" w:cs="Times New Roman"/>
          <w:i/>
          <w:iCs/>
          <w:sz w:val="24"/>
          <w:szCs w:val="24"/>
        </w:rPr>
        <w:tab/>
      </w:r>
      <w:r>
        <w:rPr>
          <w:rFonts w:ascii="Times New Roman" w:hAnsi="Times New Roman" w:cs="Times New Roman"/>
          <w:i/>
          <w:iCs/>
          <w:sz w:val="24"/>
          <w:szCs w:val="24"/>
        </w:rPr>
        <w:tab/>
      </w:r>
      <w:r>
        <w:rPr>
          <w:rFonts w:ascii="Times New Roman" w:hAnsi="Times New Roman" w:cs="Times New Roman"/>
          <w:i/>
          <w:iCs/>
          <w:sz w:val="24"/>
          <w:szCs w:val="24"/>
        </w:rPr>
        <w:tab/>
      </w:r>
      <w:r>
        <w:rPr>
          <w:rFonts w:ascii="Times New Roman" w:hAnsi="Times New Roman" w:cs="Times New Roman"/>
          <w:i/>
          <w:iCs/>
          <w:sz w:val="24"/>
          <w:szCs w:val="24"/>
        </w:rPr>
        <w:tab/>
      </w:r>
      <w:r>
        <w:rPr>
          <w:rFonts w:ascii="Times New Roman" w:hAnsi="Times New Roman" w:cs="Times New Roman"/>
          <w:sz w:val="24"/>
          <w:szCs w:val="24"/>
        </w:rPr>
        <w:t xml:space="preserve">The </w:t>
      </w:r>
      <w:r w:rsidRPr="00EE5675">
        <w:rPr>
          <w:rFonts w:ascii="Times New Roman" w:hAnsi="Times New Roman" w:cs="Times New Roman"/>
          <w:i/>
          <w:iCs/>
          <w:sz w:val="24"/>
          <w:szCs w:val="24"/>
        </w:rPr>
        <w:t>Rishanger Chronica</w:t>
      </w:r>
    </w:p>
    <w:p w14:paraId="28CEA9B9" w14:textId="2CD064D9" w:rsidR="007F3AFD" w:rsidRDefault="007F3AFD" w:rsidP="007F3AFD">
      <w:pPr>
        <w:rPr>
          <w:rFonts w:ascii="Times New Roman" w:hAnsi="Times New Roman" w:cs="Times New Roman"/>
          <w:sz w:val="24"/>
          <w:szCs w:val="24"/>
        </w:rPr>
      </w:pPr>
      <w:r>
        <w:rPr>
          <w:rFonts w:ascii="Times New Roman" w:hAnsi="Times New Roman" w:cs="Times New Roman"/>
          <w:i/>
          <w:iCs/>
          <w:sz w:val="24"/>
          <w:szCs w:val="24"/>
        </w:rPr>
        <w:t>Rule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The </w:t>
      </w:r>
      <w:r w:rsidRPr="00EE5675">
        <w:rPr>
          <w:rFonts w:ascii="Times New Roman" w:hAnsi="Times New Roman" w:cs="Times New Roman"/>
          <w:i/>
          <w:iCs/>
          <w:sz w:val="24"/>
          <w:szCs w:val="24"/>
        </w:rPr>
        <w:t>Rule of St Benedict</w:t>
      </w:r>
    </w:p>
    <w:p w14:paraId="16D5FCD9" w14:textId="2A51BD7E" w:rsidR="007F3AFD" w:rsidRDefault="007F3AFD" w:rsidP="007F3AFD">
      <w:pPr>
        <w:rPr>
          <w:rFonts w:ascii="Times New Roman" w:hAnsi="Times New Roman" w:cs="Times New Roman"/>
          <w:sz w:val="24"/>
          <w:szCs w:val="24"/>
        </w:rPr>
      </w:pPr>
    </w:p>
    <w:p w14:paraId="1CDF4824" w14:textId="3CDF5DDA" w:rsidR="007F3AFD" w:rsidRDefault="007F3AFD" w:rsidP="007F3AFD">
      <w:pPr>
        <w:rPr>
          <w:rFonts w:ascii="Times New Roman" w:hAnsi="Times New Roman" w:cs="Times New Roman"/>
          <w:sz w:val="24"/>
          <w:szCs w:val="24"/>
        </w:rPr>
      </w:pPr>
    </w:p>
    <w:p w14:paraId="602046B1" w14:textId="5144CD9D" w:rsidR="007F3AFD" w:rsidRDefault="007F3AFD" w:rsidP="007F3AFD">
      <w:pPr>
        <w:rPr>
          <w:rFonts w:ascii="Times New Roman" w:hAnsi="Times New Roman" w:cs="Times New Roman"/>
          <w:sz w:val="24"/>
          <w:szCs w:val="24"/>
        </w:rPr>
      </w:pPr>
    </w:p>
    <w:p w14:paraId="5790EDA7" w14:textId="6DFA15E7" w:rsidR="007F3AFD" w:rsidRDefault="007F3AFD" w:rsidP="007F3AFD">
      <w:pPr>
        <w:rPr>
          <w:rFonts w:ascii="Times New Roman" w:hAnsi="Times New Roman" w:cs="Times New Roman"/>
          <w:sz w:val="24"/>
          <w:szCs w:val="24"/>
        </w:rPr>
      </w:pPr>
    </w:p>
    <w:p w14:paraId="2E2730E3" w14:textId="308B3295" w:rsidR="007F3AFD" w:rsidRDefault="007F3AFD" w:rsidP="007F3AFD">
      <w:pPr>
        <w:rPr>
          <w:rFonts w:ascii="Times New Roman" w:hAnsi="Times New Roman" w:cs="Times New Roman"/>
          <w:sz w:val="24"/>
          <w:szCs w:val="24"/>
        </w:rPr>
      </w:pPr>
    </w:p>
    <w:p w14:paraId="672047DB" w14:textId="5C719292" w:rsidR="007F3AFD" w:rsidRDefault="007F3AFD" w:rsidP="007F3AFD">
      <w:pPr>
        <w:rPr>
          <w:rFonts w:ascii="Times New Roman" w:hAnsi="Times New Roman" w:cs="Times New Roman"/>
          <w:sz w:val="24"/>
          <w:szCs w:val="24"/>
        </w:rPr>
      </w:pPr>
    </w:p>
    <w:p w14:paraId="0C10C81A" w14:textId="7AD957D9" w:rsidR="007F3AFD" w:rsidRDefault="007F3AFD" w:rsidP="007F3AFD">
      <w:pPr>
        <w:rPr>
          <w:rFonts w:ascii="Times New Roman" w:hAnsi="Times New Roman" w:cs="Times New Roman"/>
          <w:sz w:val="24"/>
          <w:szCs w:val="24"/>
        </w:rPr>
      </w:pPr>
    </w:p>
    <w:p w14:paraId="7F0C07D4" w14:textId="0B9554B8" w:rsidR="007F3AFD" w:rsidRDefault="007F3AFD" w:rsidP="007F3AFD">
      <w:pPr>
        <w:rPr>
          <w:rFonts w:ascii="Times New Roman" w:hAnsi="Times New Roman" w:cs="Times New Roman"/>
          <w:sz w:val="24"/>
          <w:szCs w:val="24"/>
        </w:rPr>
      </w:pPr>
    </w:p>
    <w:p w14:paraId="7ADFBE54" w14:textId="74959226" w:rsidR="007F3AFD" w:rsidRDefault="007F3AFD" w:rsidP="007F3AFD">
      <w:pPr>
        <w:rPr>
          <w:rFonts w:ascii="Times New Roman" w:hAnsi="Times New Roman" w:cs="Times New Roman"/>
          <w:sz w:val="24"/>
          <w:szCs w:val="24"/>
        </w:rPr>
      </w:pPr>
    </w:p>
    <w:p w14:paraId="2914C2E7" w14:textId="1C85DE94" w:rsidR="007F3AFD" w:rsidRDefault="007F3AFD" w:rsidP="007F3AFD">
      <w:pPr>
        <w:rPr>
          <w:rFonts w:ascii="Times New Roman" w:hAnsi="Times New Roman" w:cs="Times New Roman"/>
          <w:sz w:val="24"/>
          <w:szCs w:val="24"/>
        </w:rPr>
      </w:pPr>
    </w:p>
    <w:p w14:paraId="56B89241" w14:textId="01CFB430" w:rsidR="007F3AFD" w:rsidRDefault="007F3AFD" w:rsidP="007F3AFD">
      <w:pPr>
        <w:rPr>
          <w:rFonts w:ascii="Times New Roman" w:hAnsi="Times New Roman" w:cs="Times New Roman"/>
          <w:sz w:val="24"/>
          <w:szCs w:val="24"/>
        </w:rPr>
      </w:pPr>
    </w:p>
    <w:p w14:paraId="1840507C" w14:textId="765C5D9E" w:rsidR="007F3AFD" w:rsidRDefault="007F3AFD" w:rsidP="007F3AFD">
      <w:pPr>
        <w:rPr>
          <w:rFonts w:ascii="Times New Roman" w:hAnsi="Times New Roman" w:cs="Times New Roman"/>
          <w:sz w:val="24"/>
          <w:szCs w:val="24"/>
        </w:rPr>
      </w:pPr>
    </w:p>
    <w:p w14:paraId="50806C8F" w14:textId="69D19505" w:rsidR="007F3AFD" w:rsidRDefault="007F3AFD" w:rsidP="007F3AFD">
      <w:pPr>
        <w:rPr>
          <w:rFonts w:ascii="Times New Roman" w:hAnsi="Times New Roman" w:cs="Times New Roman"/>
          <w:sz w:val="24"/>
          <w:szCs w:val="24"/>
        </w:rPr>
      </w:pPr>
    </w:p>
    <w:p w14:paraId="284ED050" w14:textId="729A4B53" w:rsidR="007F3AFD" w:rsidRDefault="007F3AFD" w:rsidP="007F3AFD">
      <w:pPr>
        <w:rPr>
          <w:rFonts w:ascii="Times New Roman" w:hAnsi="Times New Roman" w:cs="Times New Roman"/>
          <w:sz w:val="24"/>
          <w:szCs w:val="24"/>
        </w:rPr>
      </w:pPr>
    </w:p>
    <w:p w14:paraId="2448AD2F" w14:textId="1328ABA2" w:rsidR="007F3AFD" w:rsidRDefault="007F3AFD" w:rsidP="007F3AFD">
      <w:pPr>
        <w:rPr>
          <w:rFonts w:ascii="Times New Roman" w:hAnsi="Times New Roman" w:cs="Times New Roman"/>
          <w:sz w:val="24"/>
          <w:szCs w:val="24"/>
        </w:rPr>
      </w:pPr>
    </w:p>
    <w:p w14:paraId="1A4D2B3D" w14:textId="1D807E48" w:rsidR="007F3AFD" w:rsidRDefault="007F3AFD" w:rsidP="007F3AFD">
      <w:pPr>
        <w:rPr>
          <w:rFonts w:ascii="Times New Roman" w:hAnsi="Times New Roman" w:cs="Times New Roman"/>
          <w:sz w:val="24"/>
          <w:szCs w:val="24"/>
        </w:rPr>
      </w:pPr>
    </w:p>
    <w:p w14:paraId="65794FB2" w14:textId="79F33AB3" w:rsidR="007F3AFD" w:rsidRDefault="007F3AFD" w:rsidP="007F3AFD">
      <w:pPr>
        <w:rPr>
          <w:rFonts w:ascii="Times New Roman" w:hAnsi="Times New Roman" w:cs="Times New Roman"/>
          <w:sz w:val="24"/>
          <w:szCs w:val="24"/>
        </w:rPr>
      </w:pPr>
    </w:p>
    <w:p w14:paraId="031FD978" w14:textId="77E68E8E" w:rsidR="007F3AFD" w:rsidRDefault="007F3AFD" w:rsidP="007F3AFD">
      <w:pPr>
        <w:rPr>
          <w:rFonts w:ascii="Times New Roman" w:hAnsi="Times New Roman" w:cs="Times New Roman"/>
          <w:sz w:val="24"/>
          <w:szCs w:val="24"/>
        </w:rPr>
      </w:pPr>
    </w:p>
    <w:p w14:paraId="62F7E61B" w14:textId="5B4388C7" w:rsidR="007F3AFD" w:rsidRDefault="007F3AFD" w:rsidP="007F3AFD">
      <w:pPr>
        <w:rPr>
          <w:rFonts w:ascii="Times New Roman" w:hAnsi="Times New Roman" w:cs="Times New Roman"/>
          <w:sz w:val="24"/>
          <w:szCs w:val="24"/>
        </w:rPr>
      </w:pPr>
    </w:p>
    <w:p w14:paraId="48E31482" w14:textId="4A968D60" w:rsidR="007F3AFD" w:rsidRDefault="007F3AFD" w:rsidP="007F3AFD">
      <w:pPr>
        <w:rPr>
          <w:rFonts w:ascii="Times New Roman" w:hAnsi="Times New Roman" w:cs="Times New Roman"/>
          <w:sz w:val="24"/>
          <w:szCs w:val="24"/>
        </w:rPr>
      </w:pPr>
    </w:p>
    <w:p w14:paraId="0CBA8707" w14:textId="6ADAC147" w:rsidR="007F3AFD" w:rsidRDefault="007F3AFD" w:rsidP="007F3AFD">
      <w:pPr>
        <w:rPr>
          <w:rFonts w:ascii="Times New Roman" w:hAnsi="Times New Roman" w:cs="Times New Roman"/>
          <w:sz w:val="24"/>
          <w:szCs w:val="24"/>
        </w:rPr>
      </w:pPr>
    </w:p>
    <w:p w14:paraId="6535A14C" w14:textId="5579DF03" w:rsidR="007F3AFD" w:rsidRDefault="007F3AFD" w:rsidP="007F3AFD">
      <w:pPr>
        <w:rPr>
          <w:rFonts w:ascii="Times New Roman" w:hAnsi="Times New Roman" w:cs="Times New Roman"/>
          <w:sz w:val="24"/>
          <w:szCs w:val="24"/>
        </w:rPr>
      </w:pPr>
    </w:p>
    <w:p w14:paraId="4D241832" w14:textId="77777777" w:rsidR="00F07CED" w:rsidRDefault="00F07CED" w:rsidP="003D6791">
      <w:pPr>
        <w:rPr>
          <w:rFonts w:ascii="Times New Roman" w:hAnsi="Times New Roman" w:cs="Times New Roman"/>
          <w:b/>
          <w:bCs/>
          <w:sz w:val="44"/>
          <w:szCs w:val="44"/>
        </w:rPr>
      </w:pPr>
    </w:p>
    <w:p w14:paraId="19A803E2" w14:textId="3E3C14FC" w:rsidR="00E1191A" w:rsidRPr="00C65E17" w:rsidRDefault="00C7125B" w:rsidP="000C354F">
      <w:pPr>
        <w:jc w:val="center"/>
        <w:rPr>
          <w:rFonts w:ascii="Times New Roman" w:hAnsi="Times New Roman" w:cs="Times New Roman"/>
          <w:sz w:val="44"/>
          <w:szCs w:val="44"/>
        </w:rPr>
      </w:pPr>
      <w:r w:rsidRPr="00C65E17">
        <w:rPr>
          <w:rFonts w:ascii="Times New Roman" w:hAnsi="Times New Roman" w:cs="Times New Roman"/>
          <w:b/>
          <w:bCs/>
          <w:sz w:val="44"/>
          <w:szCs w:val="44"/>
        </w:rPr>
        <w:lastRenderedPageBreak/>
        <w:t>Introduction</w:t>
      </w:r>
      <w:r w:rsidRPr="00C65E17">
        <w:rPr>
          <w:rFonts w:ascii="Times New Roman" w:hAnsi="Times New Roman" w:cs="Times New Roman"/>
          <w:sz w:val="44"/>
          <w:szCs w:val="44"/>
        </w:rPr>
        <w:t xml:space="preserve"> </w:t>
      </w:r>
    </w:p>
    <w:p w14:paraId="0C7D9623" w14:textId="1E1E783D" w:rsidR="00F52D87" w:rsidRPr="00F07CED" w:rsidRDefault="00F52D87" w:rsidP="00F52D87">
      <w:pPr>
        <w:jc w:val="center"/>
        <w:rPr>
          <w:rFonts w:ascii="Times New Roman" w:hAnsi="Times New Roman" w:cs="Times New Roman"/>
          <w:b/>
          <w:bCs/>
          <w:sz w:val="32"/>
          <w:szCs w:val="32"/>
        </w:rPr>
      </w:pPr>
      <w:r w:rsidRPr="00F07CED">
        <w:rPr>
          <w:rFonts w:ascii="Times New Roman" w:hAnsi="Times New Roman" w:cs="Times New Roman"/>
          <w:b/>
          <w:bCs/>
          <w:sz w:val="32"/>
          <w:szCs w:val="32"/>
        </w:rPr>
        <w:t xml:space="preserve">The Identity of the </w:t>
      </w:r>
      <w:r w:rsidR="00F07CED">
        <w:rPr>
          <w:rFonts w:ascii="Times New Roman" w:hAnsi="Times New Roman" w:cs="Times New Roman"/>
          <w:b/>
          <w:bCs/>
          <w:sz w:val="32"/>
          <w:szCs w:val="32"/>
        </w:rPr>
        <w:t>Medieval Child</w:t>
      </w:r>
    </w:p>
    <w:p w14:paraId="5491DAF3" w14:textId="7913D7F8" w:rsidR="00E1191A" w:rsidRPr="00C65E17" w:rsidRDefault="00E1191A" w:rsidP="0034248B">
      <w:pPr>
        <w:jc w:val="center"/>
        <w:rPr>
          <w:rFonts w:ascii="Times New Roman" w:hAnsi="Times New Roman" w:cs="Times New Roman"/>
          <w:sz w:val="24"/>
          <w:szCs w:val="24"/>
        </w:rPr>
      </w:pPr>
    </w:p>
    <w:p w14:paraId="09513C29" w14:textId="1449F62F" w:rsidR="00F52D87" w:rsidRPr="00C65E17" w:rsidRDefault="000C354F" w:rsidP="0034248B">
      <w:pPr>
        <w:jc w:val="center"/>
        <w:rPr>
          <w:rFonts w:ascii="Times New Roman" w:hAnsi="Times New Roman" w:cs="Times New Roman"/>
          <w:sz w:val="44"/>
          <w:szCs w:val="44"/>
        </w:rPr>
      </w:pPr>
      <w:r w:rsidRPr="00C65E17">
        <w:rPr>
          <w:rFonts w:ascii="Times New Roman" w:hAnsi="Times New Roman" w:cs="Times New Roman"/>
          <w:noProof/>
          <w:sz w:val="44"/>
          <w:szCs w:val="44"/>
        </w:rPr>
        <w:drawing>
          <wp:anchor distT="0" distB="0" distL="114300" distR="114300" simplePos="0" relativeHeight="251660288" behindDoc="1" locked="0" layoutInCell="1" allowOverlap="1" wp14:anchorId="5341D796" wp14:editId="747622D7">
            <wp:simplePos x="0" y="0"/>
            <wp:positionH relativeFrom="margin">
              <wp:align>center</wp:align>
            </wp:positionH>
            <wp:positionV relativeFrom="paragraph">
              <wp:posOffset>9720</wp:posOffset>
            </wp:positionV>
            <wp:extent cx="4431324" cy="2596720"/>
            <wp:effectExtent l="0" t="0" r="7620" b="0"/>
            <wp:wrapTight wrapText="bothSides">
              <wp:wrapPolygon edited="0">
                <wp:start x="0" y="0"/>
                <wp:lineTo x="0" y="21394"/>
                <wp:lineTo x="21544" y="21394"/>
                <wp:lineTo x="21544" y="0"/>
                <wp:lineTo x="0" y="0"/>
              </wp:wrapPolygon>
            </wp:wrapTight>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rotWithShape="1">
                    <a:blip r:embed="rId11">
                      <a:extLst>
                        <a:ext uri="{28A0092B-C50C-407E-A947-70E740481C1C}">
                          <a14:useLocalDpi xmlns:a14="http://schemas.microsoft.com/office/drawing/2010/main" val="0"/>
                        </a:ext>
                      </a:extLst>
                    </a:blip>
                    <a:srcRect l="11538" t="63391" r="8080" b="5288"/>
                    <a:stretch/>
                  </pic:blipFill>
                  <pic:spPr bwMode="auto">
                    <a:xfrm>
                      <a:off x="0" y="0"/>
                      <a:ext cx="4431324" cy="2596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1EC6E4" w14:textId="77777777" w:rsidR="000C354F" w:rsidRPr="00C65E17" w:rsidRDefault="000C354F" w:rsidP="0034248B">
      <w:pPr>
        <w:jc w:val="center"/>
        <w:rPr>
          <w:rFonts w:ascii="Times New Roman" w:hAnsi="Times New Roman" w:cs="Times New Roman"/>
          <w:sz w:val="44"/>
          <w:szCs w:val="44"/>
        </w:rPr>
      </w:pPr>
    </w:p>
    <w:p w14:paraId="06B8EC3F" w14:textId="6908DE6D" w:rsidR="00E1191A" w:rsidRPr="00C65E17" w:rsidRDefault="00E1191A" w:rsidP="0034248B">
      <w:pPr>
        <w:jc w:val="center"/>
        <w:rPr>
          <w:rFonts w:ascii="Times New Roman" w:hAnsi="Times New Roman" w:cs="Times New Roman"/>
          <w:sz w:val="44"/>
          <w:szCs w:val="44"/>
        </w:rPr>
      </w:pPr>
    </w:p>
    <w:p w14:paraId="36F2CF8C" w14:textId="77777777" w:rsidR="000C354F" w:rsidRPr="00C65E17" w:rsidRDefault="000C354F" w:rsidP="000C354F">
      <w:pPr>
        <w:rPr>
          <w:rFonts w:ascii="Times New Roman" w:hAnsi="Times New Roman" w:cs="Times New Roman"/>
          <w:sz w:val="24"/>
          <w:szCs w:val="24"/>
        </w:rPr>
      </w:pPr>
    </w:p>
    <w:p w14:paraId="53B4B775" w14:textId="77777777" w:rsidR="000C354F" w:rsidRPr="00C65E17" w:rsidRDefault="000C354F" w:rsidP="000C354F">
      <w:pPr>
        <w:rPr>
          <w:rFonts w:ascii="Times New Roman" w:hAnsi="Times New Roman" w:cs="Times New Roman"/>
          <w:sz w:val="24"/>
          <w:szCs w:val="24"/>
        </w:rPr>
      </w:pPr>
    </w:p>
    <w:p w14:paraId="272C6DEF" w14:textId="77777777" w:rsidR="000C354F" w:rsidRPr="00C65E17" w:rsidRDefault="000C354F" w:rsidP="000C354F">
      <w:pPr>
        <w:rPr>
          <w:rFonts w:ascii="Times New Roman" w:hAnsi="Times New Roman" w:cs="Times New Roman"/>
          <w:sz w:val="24"/>
          <w:szCs w:val="24"/>
        </w:rPr>
      </w:pPr>
    </w:p>
    <w:p w14:paraId="1179DB56" w14:textId="77777777" w:rsidR="000C354F" w:rsidRPr="00C65E17" w:rsidRDefault="000C354F" w:rsidP="000C354F">
      <w:pPr>
        <w:rPr>
          <w:rFonts w:ascii="Times New Roman" w:hAnsi="Times New Roman" w:cs="Times New Roman"/>
          <w:sz w:val="24"/>
          <w:szCs w:val="24"/>
        </w:rPr>
      </w:pPr>
    </w:p>
    <w:p w14:paraId="558F4472" w14:textId="77777777" w:rsidR="000C354F" w:rsidRPr="00C65E17" w:rsidRDefault="000C354F" w:rsidP="000C354F">
      <w:pPr>
        <w:jc w:val="center"/>
        <w:rPr>
          <w:rFonts w:ascii="Times New Roman" w:hAnsi="Times New Roman" w:cs="Times New Roman"/>
          <w:sz w:val="24"/>
          <w:szCs w:val="24"/>
        </w:rPr>
      </w:pPr>
    </w:p>
    <w:p w14:paraId="39C1C596" w14:textId="78B630E9" w:rsidR="00F960BC" w:rsidRPr="00C65E17" w:rsidRDefault="000A5FF9" w:rsidP="000C354F">
      <w:pPr>
        <w:jc w:val="center"/>
        <w:rPr>
          <w:rFonts w:ascii="Times New Roman" w:hAnsi="Times New Roman" w:cs="Times New Roman"/>
          <w:sz w:val="24"/>
          <w:szCs w:val="24"/>
        </w:rPr>
      </w:pPr>
      <w:r w:rsidRPr="00C65E17">
        <w:rPr>
          <w:rFonts w:ascii="Times New Roman" w:hAnsi="Times New Roman" w:cs="Times New Roman"/>
          <w:sz w:val="24"/>
          <w:szCs w:val="24"/>
        </w:rPr>
        <w:t xml:space="preserve">[Figure 2] </w:t>
      </w:r>
      <w:r w:rsidR="00CF181D" w:rsidRPr="00C65E17">
        <w:rPr>
          <w:rFonts w:ascii="Times New Roman" w:hAnsi="Times New Roman" w:cs="Times New Roman"/>
          <w:sz w:val="24"/>
          <w:szCs w:val="24"/>
        </w:rPr>
        <w:t xml:space="preserve">Detail </w:t>
      </w:r>
      <w:r w:rsidR="00573FEB" w:rsidRPr="00C65E17">
        <w:rPr>
          <w:rFonts w:ascii="Times New Roman" w:hAnsi="Times New Roman" w:cs="Times New Roman"/>
          <w:sz w:val="24"/>
          <w:szCs w:val="24"/>
        </w:rPr>
        <w:t xml:space="preserve">of </w:t>
      </w:r>
      <w:r w:rsidR="009B3BB5" w:rsidRPr="00C65E17">
        <w:rPr>
          <w:rFonts w:ascii="Times New Roman" w:hAnsi="Times New Roman" w:cs="Times New Roman"/>
          <w:b/>
          <w:bCs/>
          <w:sz w:val="24"/>
          <w:szCs w:val="24"/>
        </w:rPr>
        <w:t>MS. Douce 276, fol. 110bv</w:t>
      </w:r>
      <w:r w:rsidR="009B3BB5" w:rsidRPr="00C65E17">
        <w:rPr>
          <w:rFonts w:ascii="Times New Roman" w:hAnsi="Times New Roman" w:cs="Times New Roman"/>
          <w:sz w:val="24"/>
          <w:szCs w:val="24"/>
        </w:rPr>
        <w:t>.</w:t>
      </w:r>
      <w:r w:rsidR="00F960BC" w:rsidRPr="00C65E17">
        <w:rPr>
          <w:rFonts w:ascii="Times New Roman" w:hAnsi="Times New Roman" w:cs="Times New Roman"/>
          <w:sz w:val="24"/>
          <w:szCs w:val="24"/>
        </w:rPr>
        <w:t xml:space="preserve"> (Book of Hours</w:t>
      </w:r>
      <w:r w:rsidR="006B6CD9" w:rsidRPr="00C65E17">
        <w:rPr>
          <w:rFonts w:ascii="Times New Roman" w:hAnsi="Times New Roman" w:cs="Times New Roman"/>
          <w:sz w:val="24"/>
          <w:szCs w:val="24"/>
        </w:rPr>
        <w:t xml:space="preserve">, </w:t>
      </w:r>
      <w:r w:rsidR="00F960BC" w:rsidRPr="00C65E17">
        <w:rPr>
          <w:rFonts w:ascii="Times New Roman" w:hAnsi="Times New Roman" w:cs="Times New Roman"/>
          <w:sz w:val="24"/>
          <w:szCs w:val="24"/>
        </w:rPr>
        <w:t>c. 1500).</w:t>
      </w:r>
    </w:p>
    <w:p w14:paraId="6080DB13" w14:textId="4F23703B" w:rsidR="00C7125B" w:rsidRPr="00C65E17" w:rsidRDefault="00C7125B" w:rsidP="0034248B">
      <w:pPr>
        <w:jc w:val="center"/>
        <w:rPr>
          <w:rFonts w:ascii="Times New Roman" w:hAnsi="Times New Roman" w:cs="Times New Roman"/>
          <w:sz w:val="24"/>
          <w:szCs w:val="24"/>
        </w:rPr>
      </w:pPr>
    </w:p>
    <w:p w14:paraId="1D956612" w14:textId="077983D4" w:rsidR="003D6791" w:rsidRPr="00C65E17" w:rsidRDefault="003D6791" w:rsidP="0034248B">
      <w:pPr>
        <w:jc w:val="center"/>
        <w:rPr>
          <w:rFonts w:ascii="Times New Roman" w:hAnsi="Times New Roman" w:cs="Times New Roman"/>
          <w:sz w:val="24"/>
          <w:szCs w:val="24"/>
        </w:rPr>
      </w:pPr>
    </w:p>
    <w:p w14:paraId="5BC313D6" w14:textId="65DCDEF1" w:rsidR="003D6791" w:rsidRPr="00C65E17" w:rsidRDefault="003D6791" w:rsidP="003D6791">
      <w:pPr>
        <w:rPr>
          <w:rFonts w:ascii="Times New Roman" w:hAnsi="Times New Roman" w:cs="Times New Roman"/>
          <w:sz w:val="24"/>
          <w:szCs w:val="24"/>
        </w:rPr>
      </w:pPr>
    </w:p>
    <w:p w14:paraId="7D20FD4C" w14:textId="657BAD12" w:rsidR="003D6791" w:rsidRPr="00C65E17" w:rsidRDefault="003D6791" w:rsidP="008C7DE1">
      <w:pPr>
        <w:spacing w:line="360" w:lineRule="auto"/>
        <w:rPr>
          <w:rFonts w:ascii="Times New Roman" w:hAnsi="Times New Roman" w:cs="Times New Roman"/>
          <w:sz w:val="24"/>
          <w:szCs w:val="24"/>
        </w:rPr>
      </w:pPr>
      <w:r w:rsidRPr="00C65E17">
        <w:rPr>
          <w:rFonts w:ascii="Times New Roman" w:hAnsi="Times New Roman" w:cs="Times New Roman"/>
          <w:sz w:val="24"/>
          <w:szCs w:val="24"/>
        </w:rPr>
        <w:t xml:space="preserve">In his seminal study </w:t>
      </w:r>
      <w:r w:rsidRPr="00C65E17">
        <w:rPr>
          <w:rFonts w:ascii="Times New Roman" w:hAnsi="Times New Roman" w:cs="Times New Roman"/>
          <w:i/>
          <w:iCs/>
          <w:sz w:val="24"/>
          <w:szCs w:val="24"/>
        </w:rPr>
        <w:t>Centuries of Childhood</w:t>
      </w:r>
      <w:r w:rsidRPr="00C65E17">
        <w:rPr>
          <w:rFonts w:ascii="Times New Roman" w:hAnsi="Times New Roman" w:cs="Times New Roman"/>
          <w:sz w:val="24"/>
          <w:szCs w:val="24"/>
        </w:rPr>
        <w:t xml:space="preserve"> (1962) Philippe Ariés contended that before the seventeenth-century there had been children but “no childhood”.</w:t>
      </w:r>
      <w:r w:rsidRPr="00C65E17">
        <w:rPr>
          <w:rStyle w:val="FootnoteReference"/>
          <w:rFonts w:ascii="Times New Roman" w:hAnsi="Times New Roman" w:cs="Times New Roman"/>
          <w:sz w:val="24"/>
          <w:szCs w:val="24"/>
        </w:rPr>
        <w:footnoteReference w:id="3"/>
      </w:r>
      <w:r w:rsidRPr="00C65E17">
        <w:rPr>
          <w:rFonts w:ascii="Times New Roman" w:hAnsi="Times New Roman" w:cs="Times New Roman"/>
          <w:sz w:val="24"/>
          <w:szCs w:val="24"/>
        </w:rPr>
        <w:t xml:space="preserve"> This </w:t>
      </w:r>
      <w:r w:rsidRPr="00C65E17">
        <w:rPr>
          <w:rFonts w:ascii="Times New Roman" w:hAnsi="Times New Roman" w:cs="Times New Roman"/>
          <w:i/>
          <w:iCs/>
          <w:sz w:val="24"/>
          <w:szCs w:val="24"/>
        </w:rPr>
        <w:t>histoire des représentations</w:t>
      </w:r>
      <w:r w:rsidRPr="00C65E17">
        <w:rPr>
          <w:rFonts w:ascii="Times New Roman" w:hAnsi="Times New Roman" w:cs="Times New Roman"/>
          <w:sz w:val="24"/>
          <w:szCs w:val="24"/>
        </w:rPr>
        <w:t xml:space="preserve"> </w:t>
      </w:r>
      <w:r w:rsidR="00C357E0">
        <w:rPr>
          <w:rFonts w:ascii="Times New Roman" w:hAnsi="Times New Roman" w:cs="Times New Roman"/>
          <w:sz w:val="24"/>
          <w:szCs w:val="24"/>
        </w:rPr>
        <w:t xml:space="preserve">consolidated </w:t>
      </w:r>
      <w:r w:rsidRPr="00C65E17">
        <w:rPr>
          <w:rFonts w:ascii="Times New Roman" w:hAnsi="Times New Roman" w:cs="Times New Roman"/>
          <w:sz w:val="24"/>
          <w:szCs w:val="24"/>
        </w:rPr>
        <w:t xml:space="preserve">the </w:t>
      </w:r>
      <w:r w:rsidR="00EC698E">
        <w:rPr>
          <w:rFonts w:ascii="Times New Roman" w:hAnsi="Times New Roman" w:cs="Times New Roman"/>
          <w:sz w:val="24"/>
          <w:szCs w:val="24"/>
        </w:rPr>
        <w:t>groundwork</w:t>
      </w:r>
      <w:r w:rsidRPr="00C65E17">
        <w:rPr>
          <w:rFonts w:ascii="Times New Roman" w:hAnsi="Times New Roman" w:cs="Times New Roman"/>
          <w:sz w:val="24"/>
          <w:szCs w:val="24"/>
        </w:rPr>
        <w:t xml:space="preserve"> </w:t>
      </w:r>
      <w:r w:rsidR="00C357E0">
        <w:rPr>
          <w:rFonts w:ascii="Times New Roman" w:hAnsi="Times New Roman" w:cs="Times New Roman"/>
          <w:sz w:val="24"/>
          <w:szCs w:val="24"/>
        </w:rPr>
        <w:t xml:space="preserve">within scholarship </w:t>
      </w:r>
      <w:r w:rsidRPr="00C65E17">
        <w:rPr>
          <w:rFonts w:ascii="Times New Roman" w:hAnsi="Times New Roman" w:cs="Times New Roman"/>
          <w:sz w:val="24"/>
          <w:szCs w:val="24"/>
        </w:rPr>
        <w:t>that there “was no place for childhood in the medieval world”.</w:t>
      </w:r>
      <w:r w:rsidRPr="00C65E17">
        <w:rPr>
          <w:rStyle w:val="FootnoteReference"/>
          <w:rFonts w:ascii="Times New Roman" w:hAnsi="Times New Roman" w:cs="Times New Roman"/>
          <w:sz w:val="24"/>
          <w:szCs w:val="24"/>
        </w:rPr>
        <w:footnoteReference w:id="4"/>
      </w:r>
      <w:r w:rsidRPr="00C65E17">
        <w:rPr>
          <w:rFonts w:ascii="Times New Roman" w:hAnsi="Times New Roman" w:cs="Times New Roman"/>
          <w:sz w:val="24"/>
          <w:szCs w:val="24"/>
        </w:rPr>
        <w:t xml:space="preserve"> The theory has since been adopted by other influential socio-cultural historians like Carenza Lewis, who wrote, controversially, that “children, of any period, were of little or no interest” in historiography.</w:t>
      </w:r>
      <w:r w:rsidRPr="00C65E17">
        <w:rPr>
          <w:rStyle w:val="FootnoteReference"/>
          <w:rFonts w:ascii="Times New Roman" w:hAnsi="Times New Roman" w:cs="Times New Roman"/>
          <w:sz w:val="24"/>
          <w:szCs w:val="24"/>
        </w:rPr>
        <w:footnoteReference w:id="5"/>
      </w:r>
      <w:r w:rsidRPr="00C65E17">
        <w:rPr>
          <w:rFonts w:ascii="Times New Roman" w:hAnsi="Times New Roman" w:cs="Times New Roman"/>
          <w:sz w:val="24"/>
          <w:szCs w:val="24"/>
        </w:rPr>
        <w:t xml:space="preserve"> </w:t>
      </w:r>
      <w:r w:rsidR="00C357E0">
        <w:rPr>
          <w:rFonts w:ascii="Times New Roman" w:hAnsi="Times New Roman" w:cs="Times New Roman"/>
          <w:sz w:val="24"/>
          <w:szCs w:val="24"/>
        </w:rPr>
        <w:t>In this dissertation, I will</w:t>
      </w:r>
      <w:r w:rsidRPr="00C65E17">
        <w:rPr>
          <w:rFonts w:ascii="Times New Roman" w:hAnsi="Times New Roman" w:cs="Times New Roman"/>
          <w:sz w:val="24"/>
          <w:szCs w:val="24"/>
        </w:rPr>
        <w:t xml:space="preserve"> challenge this school of thought, offering the </w:t>
      </w:r>
      <w:r w:rsidR="00C357E0">
        <w:rPr>
          <w:rFonts w:ascii="Times New Roman" w:hAnsi="Times New Roman" w:cs="Times New Roman"/>
          <w:sz w:val="24"/>
          <w:szCs w:val="24"/>
        </w:rPr>
        <w:t xml:space="preserve">alternative </w:t>
      </w:r>
      <w:r w:rsidRPr="00C65E17">
        <w:rPr>
          <w:rFonts w:ascii="Times New Roman" w:hAnsi="Times New Roman" w:cs="Times New Roman"/>
          <w:sz w:val="24"/>
          <w:szCs w:val="24"/>
        </w:rPr>
        <w:t xml:space="preserve">argument that children were greatly valued in </w:t>
      </w:r>
      <w:r w:rsidR="00C357E0">
        <w:rPr>
          <w:rFonts w:ascii="Times New Roman" w:hAnsi="Times New Roman" w:cs="Times New Roman"/>
          <w:sz w:val="24"/>
          <w:szCs w:val="24"/>
        </w:rPr>
        <w:t>Late Medieval England</w:t>
      </w:r>
      <w:r w:rsidRPr="00C65E17">
        <w:rPr>
          <w:rFonts w:ascii="Times New Roman" w:hAnsi="Times New Roman" w:cs="Times New Roman"/>
          <w:sz w:val="24"/>
          <w:szCs w:val="24"/>
        </w:rPr>
        <w:t xml:space="preserve"> and that there was </w:t>
      </w:r>
      <w:r w:rsidR="00A4294B">
        <w:rPr>
          <w:rFonts w:ascii="Times New Roman" w:hAnsi="Times New Roman" w:cs="Times New Roman"/>
          <w:sz w:val="24"/>
          <w:szCs w:val="24"/>
        </w:rPr>
        <w:t>much</w:t>
      </w:r>
      <w:r w:rsidRPr="00C65E17">
        <w:rPr>
          <w:rFonts w:ascii="Times New Roman" w:hAnsi="Times New Roman" w:cs="Times New Roman"/>
          <w:sz w:val="24"/>
          <w:szCs w:val="24"/>
        </w:rPr>
        <w:t xml:space="preserve"> affection fo</w:t>
      </w:r>
      <w:r w:rsidR="00C357E0">
        <w:rPr>
          <w:rFonts w:ascii="Times New Roman" w:hAnsi="Times New Roman" w:cs="Times New Roman"/>
          <w:sz w:val="24"/>
          <w:szCs w:val="24"/>
        </w:rPr>
        <w:t>r the youngest members of</w:t>
      </w:r>
      <w:r w:rsidRPr="00C65E17">
        <w:rPr>
          <w:rFonts w:ascii="Times New Roman" w:hAnsi="Times New Roman" w:cs="Times New Roman"/>
          <w:sz w:val="24"/>
          <w:szCs w:val="24"/>
        </w:rPr>
        <w:t xml:space="preserve"> </w:t>
      </w:r>
      <w:r w:rsidR="00C357E0">
        <w:rPr>
          <w:rFonts w:ascii="Times New Roman" w:hAnsi="Times New Roman" w:cs="Times New Roman"/>
          <w:sz w:val="24"/>
          <w:szCs w:val="24"/>
        </w:rPr>
        <w:t xml:space="preserve">medieval </w:t>
      </w:r>
      <w:r w:rsidR="00EC698E">
        <w:rPr>
          <w:rFonts w:ascii="Times New Roman" w:hAnsi="Times New Roman" w:cs="Times New Roman"/>
          <w:sz w:val="24"/>
          <w:szCs w:val="24"/>
        </w:rPr>
        <w:t>society.</w:t>
      </w:r>
    </w:p>
    <w:p w14:paraId="75A25460" w14:textId="09DAB653" w:rsidR="003D6791" w:rsidRPr="00C65E17" w:rsidRDefault="003D6791" w:rsidP="008C7DE1">
      <w:pPr>
        <w:spacing w:line="360" w:lineRule="auto"/>
        <w:rPr>
          <w:rFonts w:ascii="Times New Roman" w:hAnsi="Times New Roman" w:cs="Times New Roman"/>
          <w:sz w:val="24"/>
          <w:szCs w:val="24"/>
        </w:rPr>
      </w:pPr>
      <w:r w:rsidRPr="00C65E17">
        <w:rPr>
          <w:rFonts w:ascii="Times New Roman" w:hAnsi="Times New Roman" w:cs="Times New Roman"/>
          <w:sz w:val="24"/>
          <w:szCs w:val="24"/>
        </w:rPr>
        <w:lastRenderedPageBreak/>
        <w:tab/>
        <w:t xml:space="preserve">I have </w:t>
      </w:r>
      <w:r w:rsidR="005F697E">
        <w:rPr>
          <w:rFonts w:ascii="Times New Roman" w:hAnsi="Times New Roman" w:cs="Times New Roman"/>
          <w:sz w:val="24"/>
          <w:szCs w:val="24"/>
        </w:rPr>
        <w:t>approached</w:t>
      </w:r>
      <w:r w:rsidRPr="00C65E17">
        <w:rPr>
          <w:rFonts w:ascii="Times New Roman" w:hAnsi="Times New Roman" w:cs="Times New Roman"/>
          <w:sz w:val="24"/>
          <w:szCs w:val="24"/>
        </w:rPr>
        <w:t xml:space="preserve"> childhood in Late Medieval England from a bottom-up </w:t>
      </w:r>
      <w:r w:rsidR="005F697E">
        <w:rPr>
          <w:rFonts w:ascii="Times New Roman" w:hAnsi="Times New Roman" w:cs="Times New Roman"/>
          <w:sz w:val="24"/>
          <w:szCs w:val="24"/>
        </w:rPr>
        <w:t>stance</w:t>
      </w:r>
      <w:r w:rsidRPr="00C65E17">
        <w:rPr>
          <w:rFonts w:ascii="Times New Roman" w:hAnsi="Times New Roman" w:cs="Times New Roman"/>
          <w:sz w:val="24"/>
          <w:szCs w:val="24"/>
        </w:rPr>
        <w:t>, choosing to focus on the attitudes of</w:t>
      </w:r>
      <w:r w:rsidR="005F697E">
        <w:rPr>
          <w:rFonts w:ascii="Times New Roman" w:hAnsi="Times New Roman" w:cs="Times New Roman"/>
          <w:sz w:val="24"/>
          <w:szCs w:val="24"/>
        </w:rPr>
        <w:t xml:space="preserve"> medieval</w:t>
      </w:r>
      <w:r w:rsidRPr="00C65E17">
        <w:rPr>
          <w:rFonts w:ascii="Times New Roman" w:hAnsi="Times New Roman" w:cs="Times New Roman"/>
          <w:sz w:val="24"/>
          <w:szCs w:val="24"/>
        </w:rPr>
        <w:t xml:space="preserve"> society</w:t>
      </w:r>
      <w:r w:rsidR="005F697E">
        <w:rPr>
          <w:rFonts w:ascii="Times New Roman" w:hAnsi="Times New Roman" w:cs="Times New Roman"/>
          <w:sz w:val="24"/>
          <w:szCs w:val="24"/>
        </w:rPr>
        <w:t>’s majority</w:t>
      </w:r>
      <w:r w:rsidRPr="00C65E17">
        <w:rPr>
          <w:rFonts w:ascii="Times New Roman" w:hAnsi="Times New Roman" w:cs="Times New Roman"/>
          <w:sz w:val="24"/>
          <w:szCs w:val="24"/>
        </w:rPr>
        <w:t xml:space="preserve"> toward children. Approaching this topic from below provides a greater understanding of the roles that children played </w:t>
      </w:r>
      <w:r w:rsidR="005F697E">
        <w:rPr>
          <w:rFonts w:ascii="Times New Roman" w:hAnsi="Times New Roman" w:cs="Times New Roman"/>
          <w:sz w:val="24"/>
          <w:szCs w:val="24"/>
        </w:rPr>
        <w:t>within</w:t>
      </w:r>
      <w:r w:rsidRPr="00C65E17">
        <w:rPr>
          <w:rFonts w:ascii="Times New Roman" w:hAnsi="Times New Roman" w:cs="Times New Roman"/>
          <w:sz w:val="24"/>
          <w:szCs w:val="24"/>
        </w:rPr>
        <w:t xml:space="preserve"> medieval society, as well as how </w:t>
      </w:r>
      <w:r w:rsidR="005F697E">
        <w:rPr>
          <w:rFonts w:ascii="Times New Roman" w:hAnsi="Times New Roman" w:cs="Times New Roman"/>
          <w:sz w:val="24"/>
          <w:szCs w:val="24"/>
        </w:rPr>
        <w:t xml:space="preserve">children were received in public spheres. </w:t>
      </w:r>
      <w:r w:rsidRPr="00C65E17">
        <w:rPr>
          <w:rFonts w:ascii="Times New Roman" w:hAnsi="Times New Roman" w:cs="Times New Roman"/>
          <w:sz w:val="24"/>
          <w:szCs w:val="24"/>
        </w:rPr>
        <w:t xml:space="preserve">I will adopt a revisionist standpoint </w:t>
      </w:r>
      <w:r w:rsidR="005F697E">
        <w:rPr>
          <w:rFonts w:ascii="Times New Roman" w:hAnsi="Times New Roman" w:cs="Times New Roman"/>
          <w:sz w:val="24"/>
          <w:szCs w:val="24"/>
        </w:rPr>
        <w:t>in</w:t>
      </w:r>
      <w:r w:rsidRPr="00C65E17">
        <w:rPr>
          <w:rFonts w:ascii="Times New Roman" w:hAnsi="Times New Roman" w:cs="Times New Roman"/>
          <w:sz w:val="24"/>
          <w:szCs w:val="24"/>
        </w:rPr>
        <w:t xml:space="preserve"> this </w:t>
      </w:r>
      <w:r w:rsidR="005F697E">
        <w:rPr>
          <w:rFonts w:ascii="Times New Roman" w:hAnsi="Times New Roman" w:cs="Times New Roman"/>
          <w:sz w:val="24"/>
          <w:szCs w:val="24"/>
        </w:rPr>
        <w:t>dissertation</w:t>
      </w:r>
      <w:r w:rsidRPr="00C65E17">
        <w:rPr>
          <w:rFonts w:ascii="Times New Roman" w:hAnsi="Times New Roman" w:cs="Times New Roman"/>
          <w:sz w:val="24"/>
          <w:szCs w:val="24"/>
        </w:rPr>
        <w:t xml:space="preserve">, challenging the </w:t>
      </w:r>
      <w:r w:rsidR="00FE4AFD">
        <w:rPr>
          <w:rFonts w:ascii="Times New Roman" w:hAnsi="Times New Roman" w:cs="Times New Roman"/>
          <w:sz w:val="24"/>
          <w:szCs w:val="24"/>
        </w:rPr>
        <w:t xml:space="preserve">contentious </w:t>
      </w:r>
      <w:r w:rsidRPr="00C65E17">
        <w:rPr>
          <w:rFonts w:ascii="Times New Roman" w:hAnsi="Times New Roman" w:cs="Times New Roman"/>
          <w:sz w:val="24"/>
          <w:szCs w:val="24"/>
        </w:rPr>
        <w:t xml:space="preserve">pre-existing </w:t>
      </w:r>
      <w:r w:rsidR="005F697E">
        <w:rPr>
          <w:rFonts w:ascii="Times New Roman" w:hAnsi="Times New Roman" w:cs="Times New Roman"/>
          <w:sz w:val="24"/>
          <w:szCs w:val="24"/>
        </w:rPr>
        <w:t>scholarship</w:t>
      </w:r>
      <w:r w:rsidRPr="00C65E17">
        <w:rPr>
          <w:rFonts w:ascii="Times New Roman" w:hAnsi="Times New Roman" w:cs="Times New Roman"/>
          <w:sz w:val="24"/>
          <w:szCs w:val="24"/>
        </w:rPr>
        <w:t xml:space="preserve"> that surround</w:t>
      </w:r>
      <w:r w:rsidR="005F697E">
        <w:rPr>
          <w:rFonts w:ascii="Times New Roman" w:hAnsi="Times New Roman" w:cs="Times New Roman"/>
          <w:sz w:val="24"/>
          <w:szCs w:val="24"/>
        </w:rPr>
        <w:t>s</w:t>
      </w:r>
      <w:r w:rsidRPr="00C65E17">
        <w:rPr>
          <w:rFonts w:ascii="Times New Roman" w:hAnsi="Times New Roman" w:cs="Times New Roman"/>
          <w:sz w:val="24"/>
          <w:szCs w:val="24"/>
        </w:rPr>
        <w:t xml:space="preserve"> </w:t>
      </w:r>
      <w:r w:rsidR="005F697E">
        <w:rPr>
          <w:rFonts w:ascii="Times New Roman" w:hAnsi="Times New Roman" w:cs="Times New Roman"/>
          <w:sz w:val="24"/>
          <w:szCs w:val="24"/>
        </w:rPr>
        <w:t>medieval childhood</w:t>
      </w:r>
      <w:r w:rsidRPr="00C65E17">
        <w:rPr>
          <w:rFonts w:ascii="Times New Roman" w:hAnsi="Times New Roman" w:cs="Times New Roman"/>
          <w:sz w:val="24"/>
          <w:szCs w:val="24"/>
        </w:rPr>
        <w:t>, and asserting my belief that they are antiquated an</w:t>
      </w:r>
      <w:r w:rsidR="005F697E">
        <w:rPr>
          <w:rFonts w:ascii="Times New Roman" w:hAnsi="Times New Roman" w:cs="Times New Roman"/>
          <w:sz w:val="24"/>
          <w:szCs w:val="24"/>
        </w:rPr>
        <w:t xml:space="preserve">d </w:t>
      </w:r>
      <w:r w:rsidRPr="00C65E17">
        <w:rPr>
          <w:rFonts w:ascii="Times New Roman" w:hAnsi="Times New Roman" w:cs="Times New Roman"/>
          <w:sz w:val="24"/>
          <w:szCs w:val="24"/>
        </w:rPr>
        <w:t>intrinsically incorrect.</w:t>
      </w:r>
    </w:p>
    <w:p w14:paraId="6F8BEC2B" w14:textId="71D5FC16" w:rsidR="003D6791" w:rsidRPr="00C65E17" w:rsidRDefault="003D6791" w:rsidP="008C7DE1">
      <w:pPr>
        <w:spacing w:line="360" w:lineRule="auto"/>
        <w:rPr>
          <w:rFonts w:ascii="Times New Roman" w:hAnsi="Times New Roman" w:cs="Times New Roman"/>
          <w:sz w:val="24"/>
          <w:szCs w:val="24"/>
        </w:rPr>
      </w:pPr>
      <w:r w:rsidRPr="00C65E17">
        <w:rPr>
          <w:rFonts w:ascii="Times New Roman" w:hAnsi="Times New Roman" w:cs="Times New Roman"/>
          <w:sz w:val="24"/>
          <w:szCs w:val="24"/>
        </w:rPr>
        <w:tab/>
        <w:t xml:space="preserve">This dissertation </w:t>
      </w:r>
      <w:r w:rsidR="00FE4AFD">
        <w:rPr>
          <w:rFonts w:ascii="Times New Roman" w:hAnsi="Times New Roman" w:cs="Times New Roman"/>
          <w:sz w:val="24"/>
          <w:szCs w:val="24"/>
        </w:rPr>
        <w:t xml:space="preserve">circumscribes </w:t>
      </w:r>
      <w:r w:rsidRPr="00C65E17">
        <w:rPr>
          <w:rFonts w:ascii="Times New Roman" w:hAnsi="Times New Roman" w:cs="Times New Roman"/>
          <w:sz w:val="24"/>
          <w:szCs w:val="24"/>
        </w:rPr>
        <w:t>England between the periods of 1250 to 1500, the timeframe in which is generally considered as the ‘Late Middle Ages’ in historiography. It is also from this period in which the most socio-economically</w:t>
      </w:r>
      <w:r w:rsidR="00FE4AFD">
        <w:rPr>
          <w:rFonts w:ascii="Times New Roman" w:hAnsi="Times New Roman" w:cs="Times New Roman"/>
          <w:sz w:val="24"/>
          <w:szCs w:val="24"/>
        </w:rPr>
        <w:t>-</w:t>
      </w:r>
      <w:r w:rsidRPr="00C65E17">
        <w:rPr>
          <w:rFonts w:ascii="Times New Roman" w:hAnsi="Times New Roman" w:cs="Times New Roman"/>
          <w:sz w:val="24"/>
          <w:szCs w:val="24"/>
        </w:rPr>
        <w:t xml:space="preserve">rich sources concerning children derive. There is scarce mention of </w:t>
      </w:r>
      <w:r w:rsidR="00FE4AFD">
        <w:rPr>
          <w:rFonts w:ascii="Times New Roman" w:hAnsi="Times New Roman" w:cs="Times New Roman"/>
          <w:sz w:val="24"/>
          <w:szCs w:val="24"/>
        </w:rPr>
        <w:t xml:space="preserve">the lives of </w:t>
      </w:r>
      <w:r w:rsidRPr="00C65E17">
        <w:rPr>
          <w:rFonts w:ascii="Times New Roman" w:hAnsi="Times New Roman" w:cs="Times New Roman"/>
          <w:sz w:val="24"/>
          <w:szCs w:val="24"/>
        </w:rPr>
        <w:t>children in sources pre-1250, which tend to homogenise infants, children and adolescents as one</w:t>
      </w:r>
      <w:r w:rsidR="00FE4AFD">
        <w:rPr>
          <w:rFonts w:ascii="Times New Roman" w:hAnsi="Times New Roman" w:cs="Times New Roman"/>
          <w:sz w:val="24"/>
          <w:szCs w:val="24"/>
        </w:rPr>
        <w:t xml:space="preserve"> social</w:t>
      </w:r>
      <w:r w:rsidRPr="00C65E17">
        <w:rPr>
          <w:rFonts w:ascii="Times New Roman" w:hAnsi="Times New Roman" w:cs="Times New Roman"/>
          <w:sz w:val="24"/>
          <w:szCs w:val="24"/>
        </w:rPr>
        <w:t xml:space="preserve"> group, classed only as ‘youths’ and indistinct in their characteristics. The idea that the boundaries of childhood was little understood in the Middle Ages proliferate</w:t>
      </w:r>
      <w:r w:rsidR="00FE4AFD">
        <w:rPr>
          <w:rFonts w:ascii="Times New Roman" w:hAnsi="Times New Roman" w:cs="Times New Roman"/>
          <w:sz w:val="24"/>
          <w:szCs w:val="24"/>
        </w:rPr>
        <w:t>s</w:t>
      </w:r>
      <w:r w:rsidRPr="00C65E17">
        <w:rPr>
          <w:rFonts w:ascii="Times New Roman" w:hAnsi="Times New Roman" w:cs="Times New Roman"/>
          <w:sz w:val="24"/>
          <w:szCs w:val="24"/>
        </w:rPr>
        <w:t xml:space="preserve"> psycho-historical studies of Medieval England. Emma Chapman wrote that the boundaries between childhood and adolescence</w:t>
      </w:r>
      <w:r w:rsidR="00FE4AFD">
        <w:rPr>
          <w:rFonts w:ascii="Times New Roman" w:hAnsi="Times New Roman" w:cs="Times New Roman"/>
          <w:sz w:val="24"/>
          <w:szCs w:val="24"/>
        </w:rPr>
        <w:t xml:space="preserve"> in</w:t>
      </w:r>
      <w:r w:rsidRPr="00C65E17">
        <w:rPr>
          <w:rFonts w:ascii="Times New Roman" w:hAnsi="Times New Roman" w:cs="Times New Roman"/>
          <w:sz w:val="24"/>
          <w:szCs w:val="24"/>
        </w:rPr>
        <w:t xml:space="preserve"> the Middle Ages </w:t>
      </w:r>
      <w:r w:rsidR="00FE4AFD">
        <w:rPr>
          <w:rFonts w:ascii="Times New Roman" w:hAnsi="Times New Roman" w:cs="Times New Roman"/>
          <w:sz w:val="24"/>
          <w:szCs w:val="24"/>
        </w:rPr>
        <w:t>were indiscernible</w:t>
      </w:r>
      <w:r w:rsidRPr="00C65E17">
        <w:rPr>
          <w:rFonts w:ascii="Times New Roman" w:hAnsi="Times New Roman" w:cs="Times New Roman"/>
          <w:sz w:val="24"/>
          <w:szCs w:val="24"/>
        </w:rPr>
        <w:t>, and that it could be defined by anything from, “posture, size, bodily hair, length and colour, clothing and possessions”, and not strictly biological age.</w:t>
      </w:r>
      <w:r w:rsidRPr="00C65E17">
        <w:rPr>
          <w:rStyle w:val="FootnoteReference"/>
          <w:rFonts w:ascii="Times New Roman" w:hAnsi="Times New Roman" w:cs="Times New Roman"/>
          <w:sz w:val="24"/>
          <w:szCs w:val="24"/>
        </w:rPr>
        <w:footnoteReference w:id="6"/>
      </w:r>
      <w:r w:rsidRPr="00C65E17">
        <w:rPr>
          <w:rFonts w:ascii="Times New Roman" w:hAnsi="Times New Roman" w:cs="Times New Roman"/>
          <w:sz w:val="24"/>
          <w:szCs w:val="24"/>
        </w:rPr>
        <w:t xml:space="preserve"> </w:t>
      </w:r>
    </w:p>
    <w:p w14:paraId="6AE17D15" w14:textId="549A882E" w:rsidR="001B3BF5" w:rsidRDefault="003D6791" w:rsidP="008C7DE1">
      <w:pPr>
        <w:spacing w:line="360" w:lineRule="auto"/>
        <w:rPr>
          <w:rFonts w:ascii="Times New Roman" w:hAnsi="Times New Roman" w:cs="Times New Roman"/>
          <w:sz w:val="24"/>
          <w:szCs w:val="24"/>
        </w:rPr>
      </w:pPr>
      <w:r w:rsidRPr="00C65E17">
        <w:rPr>
          <w:rFonts w:ascii="Times New Roman" w:hAnsi="Times New Roman" w:cs="Times New Roman"/>
          <w:sz w:val="24"/>
          <w:szCs w:val="24"/>
        </w:rPr>
        <w:tab/>
        <w:t xml:space="preserve">Attempting to distinguish the boundaries of childhood in the Late Middle Ages was indeed a limitation to my research, yet it was vital in my understanding of the lives of youths in Medieval England. Contemporary attitudes toward childhood certainly are complex – John Lydgate’s </w:t>
      </w:r>
      <w:r w:rsidRPr="00C65E17">
        <w:rPr>
          <w:rFonts w:ascii="Times New Roman" w:hAnsi="Times New Roman" w:cs="Times New Roman"/>
          <w:i/>
          <w:iCs/>
          <w:sz w:val="24"/>
          <w:szCs w:val="24"/>
        </w:rPr>
        <w:t>Secrees of Old Philisoffres</w:t>
      </w:r>
      <w:r w:rsidRPr="00C65E17">
        <w:rPr>
          <w:rFonts w:ascii="Times New Roman" w:hAnsi="Times New Roman" w:cs="Times New Roman"/>
          <w:sz w:val="24"/>
          <w:szCs w:val="24"/>
        </w:rPr>
        <w:t xml:space="preserve"> placed the ending of childhood </w:t>
      </w:r>
      <w:r w:rsidR="008265AA">
        <w:rPr>
          <w:rFonts w:ascii="Times New Roman" w:hAnsi="Times New Roman" w:cs="Times New Roman"/>
          <w:sz w:val="24"/>
          <w:szCs w:val="24"/>
        </w:rPr>
        <w:t>(</w:t>
      </w:r>
      <w:r w:rsidRPr="00C65E17">
        <w:rPr>
          <w:rFonts w:ascii="Times New Roman" w:hAnsi="Times New Roman" w:cs="Times New Roman"/>
          <w:sz w:val="24"/>
          <w:szCs w:val="24"/>
        </w:rPr>
        <w:t xml:space="preserve">or </w:t>
      </w:r>
      <w:r w:rsidRPr="00C65E17">
        <w:rPr>
          <w:rFonts w:ascii="Times New Roman" w:hAnsi="Times New Roman" w:cs="Times New Roman"/>
          <w:i/>
          <w:iCs/>
          <w:sz w:val="24"/>
          <w:szCs w:val="24"/>
        </w:rPr>
        <w:t>puentia</w:t>
      </w:r>
      <w:r w:rsidR="008265AA">
        <w:rPr>
          <w:rFonts w:ascii="Times New Roman" w:hAnsi="Times New Roman" w:cs="Times New Roman"/>
          <w:sz w:val="24"/>
          <w:szCs w:val="24"/>
        </w:rPr>
        <w:t>)</w:t>
      </w:r>
      <w:r w:rsidRPr="00C65E17">
        <w:rPr>
          <w:rFonts w:ascii="Times New Roman" w:hAnsi="Times New Roman" w:cs="Times New Roman"/>
          <w:sz w:val="24"/>
          <w:szCs w:val="24"/>
        </w:rPr>
        <w:t xml:space="preserve"> at different ages depend</w:t>
      </w:r>
      <w:r w:rsidR="008265AA">
        <w:rPr>
          <w:rFonts w:ascii="Times New Roman" w:hAnsi="Times New Roman" w:cs="Times New Roman"/>
          <w:sz w:val="24"/>
          <w:szCs w:val="24"/>
        </w:rPr>
        <w:t>ent</w:t>
      </w:r>
      <w:r w:rsidRPr="00C65E17">
        <w:rPr>
          <w:rFonts w:ascii="Times New Roman" w:hAnsi="Times New Roman" w:cs="Times New Roman"/>
          <w:sz w:val="24"/>
          <w:szCs w:val="24"/>
        </w:rPr>
        <w:t xml:space="preserve"> on gender, with boys</w:t>
      </w:r>
      <w:r w:rsidRPr="00C65E17">
        <w:rPr>
          <w:rFonts w:ascii="Times New Roman" w:hAnsi="Times New Roman" w:cs="Times New Roman"/>
          <w:sz w:val="28"/>
          <w:szCs w:val="28"/>
        </w:rPr>
        <w:t xml:space="preserve"> </w:t>
      </w:r>
      <w:r w:rsidRPr="00C65E17">
        <w:rPr>
          <w:rFonts w:ascii="Times New Roman" w:hAnsi="Times New Roman" w:cs="Times New Roman"/>
          <w:sz w:val="24"/>
          <w:szCs w:val="24"/>
        </w:rPr>
        <w:t xml:space="preserve">reaching </w:t>
      </w:r>
      <w:r w:rsidRPr="00C65E17">
        <w:rPr>
          <w:rFonts w:ascii="Times New Roman" w:hAnsi="Times New Roman" w:cs="Times New Roman"/>
          <w:i/>
          <w:iCs/>
          <w:sz w:val="24"/>
          <w:szCs w:val="24"/>
        </w:rPr>
        <w:t xml:space="preserve">adolescentia </w:t>
      </w:r>
      <w:r w:rsidRPr="00C65E17">
        <w:rPr>
          <w:rFonts w:ascii="Times New Roman" w:hAnsi="Times New Roman" w:cs="Times New Roman"/>
          <w:sz w:val="24"/>
          <w:szCs w:val="24"/>
        </w:rPr>
        <w:t xml:space="preserve">at twelve years old, and girls at fourteen. </w:t>
      </w:r>
      <w:r w:rsidR="008265AA">
        <w:rPr>
          <w:rFonts w:ascii="Times New Roman" w:hAnsi="Times New Roman" w:cs="Times New Roman"/>
          <w:sz w:val="24"/>
          <w:szCs w:val="24"/>
        </w:rPr>
        <w:t>According to Lydgate, the infancy stage</w:t>
      </w:r>
      <w:r w:rsidRPr="00C65E17">
        <w:rPr>
          <w:rFonts w:ascii="Times New Roman" w:hAnsi="Times New Roman" w:cs="Times New Roman"/>
          <w:sz w:val="24"/>
          <w:szCs w:val="24"/>
        </w:rPr>
        <w:t xml:space="preserve"> </w:t>
      </w:r>
      <w:r w:rsidR="008265AA">
        <w:rPr>
          <w:rFonts w:ascii="Times New Roman" w:hAnsi="Times New Roman" w:cs="Times New Roman"/>
          <w:sz w:val="24"/>
          <w:szCs w:val="24"/>
        </w:rPr>
        <w:t xml:space="preserve">ended at </w:t>
      </w:r>
      <w:r w:rsidRPr="00C65E17">
        <w:rPr>
          <w:rFonts w:ascii="Times New Roman" w:hAnsi="Times New Roman" w:cs="Times New Roman"/>
          <w:sz w:val="24"/>
          <w:szCs w:val="24"/>
        </w:rPr>
        <w:t xml:space="preserve">seven years old, which differed greatly from Thomas of Cantimpré’s </w:t>
      </w:r>
      <w:r w:rsidR="008265AA">
        <w:rPr>
          <w:rFonts w:ascii="Times New Roman" w:hAnsi="Times New Roman" w:cs="Times New Roman"/>
          <w:sz w:val="24"/>
          <w:szCs w:val="24"/>
        </w:rPr>
        <w:t>assertion that a baby had left infancy and reached childhood</w:t>
      </w:r>
      <w:r w:rsidRPr="00C65E17">
        <w:rPr>
          <w:rFonts w:ascii="Times New Roman" w:hAnsi="Times New Roman" w:cs="Times New Roman"/>
          <w:sz w:val="24"/>
          <w:szCs w:val="24"/>
        </w:rPr>
        <w:t xml:space="preserve"> once </w:t>
      </w:r>
      <w:r w:rsidR="008265AA">
        <w:rPr>
          <w:rFonts w:ascii="Times New Roman" w:hAnsi="Times New Roman" w:cs="Times New Roman"/>
          <w:sz w:val="24"/>
          <w:szCs w:val="24"/>
        </w:rPr>
        <w:t>it had begun to talk</w:t>
      </w:r>
      <w:r w:rsidRPr="00C65E17">
        <w:rPr>
          <w:rFonts w:ascii="Times New Roman" w:hAnsi="Times New Roman" w:cs="Times New Roman"/>
          <w:sz w:val="24"/>
          <w:szCs w:val="24"/>
        </w:rPr>
        <w:t xml:space="preserve">. Further complicated still was Dante’s understanding of </w:t>
      </w:r>
      <w:r w:rsidR="008265AA">
        <w:rPr>
          <w:rFonts w:ascii="Times New Roman" w:hAnsi="Times New Roman" w:cs="Times New Roman"/>
          <w:sz w:val="24"/>
          <w:szCs w:val="24"/>
        </w:rPr>
        <w:t>early life</w:t>
      </w:r>
      <w:r w:rsidRPr="00C65E17">
        <w:rPr>
          <w:rFonts w:ascii="Times New Roman" w:hAnsi="Times New Roman" w:cs="Times New Roman"/>
          <w:sz w:val="24"/>
          <w:szCs w:val="24"/>
        </w:rPr>
        <w:t>,</w:t>
      </w:r>
      <w:r w:rsidR="008265AA" w:rsidRPr="008265AA">
        <w:rPr>
          <w:rFonts w:ascii="Times New Roman" w:hAnsi="Times New Roman" w:cs="Times New Roman"/>
          <w:sz w:val="24"/>
          <w:szCs w:val="24"/>
        </w:rPr>
        <w:t xml:space="preserve"> </w:t>
      </w:r>
      <w:r w:rsidR="008265AA">
        <w:rPr>
          <w:rFonts w:ascii="Times New Roman" w:hAnsi="Times New Roman" w:cs="Times New Roman"/>
          <w:sz w:val="24"/>
          <w:szCs w:val="24"/>
        </w:rPr>
        <w:t xml:space="preserve">in which one term, </w:t>
      </w:r>
      <w:r w:rsidR="008265AA">
        <w:rPr>
          <w:rFonts w:ascii="Times New Roman" w:hAnsi="Times New Roman" w:cs="Times New Roman"/>
          <w:i/>
          <w:iCs/>
          <w:sz w:val="24"/>
          <w:szCs w:val="24"/>
        </w:rPr>
        <w:t>adolescenza</w:t>
      </w:r>
      <w:r w:rsidR="001B3BF5">
        <w:rPr>
          <w:rFonts w:ascii="Times New Roman" w:hAnsi="Times New Roman" w:cs="Times New Roman"/>
          <w:i/>
          <w:iCs/>
          <w:sz w:val="24"/>
          <w:szCs w:val="24"/>
        </w:rPr>
        <w:t>,</w:t>
      </w:r>
      <w:r w:rsidR="008265AA">
        <w:rPr>
          <w:rFonts w:ascii="Times New Roman" w:hAnsi="Times New Roman" w:cs="Times New Roman"/>
          <w:sz w:val="24"/>
          <w:szCs w:val="24"/>
        </w:rPr>
        <w:t xml:space="preserve"> was used as a catch-all for </w:t>
      </w:r>
      <w:r w:rsidRPr="00C65E17">
        <w:rPr>
          <w:rFonts w:ascii="Times New Roman" w:hAnsi="Times New Roman" w:cs="Times New Roman"/>
          <w:sz w:val="24"/>
          <w:szCs w:val="24"/>
        </w:rPr>
        <w:t>infants, children, adolescents and young adults below the age of twenty-five</w:t>
      </w:r>
      <w:r w:rsidR="008265AA">
        <w:rPr>
          <w:rFonts w:ascii="Times New Roman" w:hAnsi="Times New Roman" w:cs="Times New Roman"/>
          <w:sz w:val="24"/>
          <w:szCs w:val="24"/>
        </w:rPr>
        <w:t>.</w:t>
      </w:r>
    </w:p>
    <w:p w14:paraId="65F03337" w14:textId="2752828F" w:rsidR="003D6791" w:rsidRPr="00C65E17" w:rsidRDefault="003D6791" w:rsidP="008C7DE1">
      <w:pPr>
        <w:spacing w:line="360" w:lineRule="auto"/>
        <w:ind w:firstLine="720"/>
        <w:rPr>
          <w:rFonts w:ascii="Times New Roman" w:hAnsi="Times New Roman" w:cs="Times New Roman"/>
          <w:sz w:val="24"/>
          <w:szCs w:val="24"/>
        </w:rPr>
      </w:pPr>
      <w:r w:rsidRPr="00C65E17">
        <w:rPr>
          <w:rFonts w:ascii="Times New Roman" w:hAnsi="Times New Roman" w:cs="Times New Roman"/>
          <w:sz w:val="24"/>
          <w:szCs w:val="24"/>
        </w:rPr>
        <w:t xml:space="preserve">Bartholomew the Englishman, in his </w:t>
      </w:r>
      <w:r w:rsidRPr="00C65E17">
        <w:rPr>
          <w:rFonts w:ascii="Times New Roman" w:hAnsi="Times New Roman" w:cs="Times New Roman"/>
          <w:i/>
          <w:iCs/>
          <w:sz w:val="24"/>
          <w:szCs w:val="24"/>
        </w:rPr>
        <w:t>De Proprietatibus Rerum</w:t>
      </w:r>
      <w:r w:rsidRPr="00C65E17">
        <w:rPr>
          <w:rFonts w:ascii="Times New Roman" w:hAnsi="Times New Roman" w:cs="Times New Roman"/>
          <w:sz w:val="24"/>
          <w:szCs w:val="24"/>
        </w:rPr>
        <w:t xml:space="preserve">, wrote that the stages of </w:t>
      </w:r>
      <w:r w:rsidR="001B3BF5">
        <w:rPr>
          <w:rFonts w:ascii="Times New Roman" w:hAnsi="Times New Roman" w:cs="Times New Roman"/>
          <w:sz w:val="24"/>
          <w:szCs w:val="24"/>
        </w:rPr>
        <w:t xml:space="preserve">a </w:t>
      </w:r>
      <w:r w:rsidRPr="00C65E17">
        <w:rPr>
          <w:rFonts w:ascii="Times New Roman" w:hAnsi="Times New Roman" w:cs="Times New Roman"/>
          <w:sz w:val="24"/>
          <w:szCs w:val="24"/>
        </w:rPr>
        <w:t xml:space="preserve">child’s life was dependent </w:t>
      </w:r>
      <w:r w:rsidR="001B3BF5">
        <w:rPr>
          <w:rFonts w:ascii="Times New Roman" w:hAnsi="Times New Roman" w:cs="Times New Roman"/>
          <w:sz w:val="24"/>
          <w:szCs w:val="24"/>
        </w:rPr>
        <w:t xml:space="preserve">purely </w:t>
      </w:r>
      <w:r w:rsidRPr="00C65E17">
        <w:rPr>
          <w:rFonts w:ascii="Times New Roman" w:hAnsi="Times New Roman" w:cs="Times New Roman"/>
          <w:sz w:val="24"/>
          <w:szCs w:val="24"/>
        </w:rPr>
        <w:t xml:space="preserve">on their </w:t>
      </w:r>
      <w:r w:rsidR="001B3BF5">
        <w:rPr>
          <w:rFonts w:ascii="Times New Roman" w:hAnsi="Times New Roman" w:cs="Times New Roman"/>
          <w:sz w:val="24"/>
          <w:szCs w:val="24"/>
        </w:rPr>
        <w:t>biological</w:t>
      </w:r>
      <w:r w:rsidRPr="00C65E17">
        <w:rPr>
          <w:rFonts w:ascii="Times New Roman" w:hAnsi="Times New Roman" w:cs="Times New Roman"/>
          <w:sz w:val="24"/>
          <w:szCs w:val="24"/>
        </w:rPr>
        <w:t xml:space="preserve"> development, with such things as the growth of teeth and facial hair</w:t>
      </w:r>
      <w:r w:rsidR="009128EF">
        <w:rPr>
          <w:rFonts w:ascii="Times New Roman" w:hAnsi="Times New Roman" w:cs="Times New Roman"/>
          <w:sz w:val="24"/>
          <w:szCs w:val="24"/>
        </w:rPr>
        <w:t>, and</w:t>
      </w:r>
      <w:r w:rsidR="000E3591">
        <w:rPr>
          <w:rFonts w:ascii="Times New Roman" w:hAnsi="Times New Roman" w:cs="Times New Roman"/>
          <w:sz w:val="24"/>
          <w:szCs w:val="24"/>
        </w:rPr>
        <w:t xml:space="preserve"> the</w:t>
      </w:r>
      <w:r w:rsidR="009128EF">
        <w:rPr>
          <w:rFonts w:ascii="Times New Roman" w:hAnsi="Times New Roman" w:cs="Times New Roman"/>
          <w:sz w:val="24"/>
          <w:szCs w:val="24"/>
        </w:rPr>
        <w:t xml:space="preserve"> commencement of menses</w:t>
      </w:r>
      <w:r w:rsidRPr="00C65E17">
        <w:rPr>
          <w:rFonts w:ascii="Times New Roman" w:hAnsi="Times New Roman" w:cs="Times New Roman"/>
          <w:sz w:val="24"/>
          <w:szCs w:val="24"/>
        </w:rPr>
        <w:t xml:space="preserve"> acting as markers for </w:t>
      </w:r>
      <w:r w:rsidR="001B3BF5">
        <w:rPr>
          <w:rFonts w:ascii="Times New Roman" w:hAnsi="Times New Roman" w:cs="Times New Roman"/>
          <w:sz w:val="24"/>
          <w:szCs w:val="24"/>
        </w:rPr>
        <w:lastRenderedPageBreak/>
        <w:t>the boundaries of childhood</w:t>
      </w:r>
      <w:r w:rsidRPr="00C65E17">
        <w:rPr>
          <w:rFonts w:ascii="Times New Roman" w:hAnsi="Times New Roman" w:cs="Times New Roman"/>
          <w:sz w:val="24"/>
          <w:szCs w:val="24"/>
        </w:rPr>
        <w:t>.</w:t>
      </w:r>
      <w:r w:rsidRPr="00C65E17">
        <w:rPr>
          <w:rStyle w:val="FootnoteReference"/>
          <w:rFonts w:ascii="Times New Roman" w:hAnsi="Times New Roman" w:cs="Times New Roman"/>
          <w:sz w:val="24"/>
          <w:szCs w:val="24"/>
        </w:rPr>
        <w:footnoteReference w:id="7"/>
      </w:r>
      <w:r w:rsidR="001B3BF5">
        <w:rPr>
          <w:rFonts w:ascii="Times New Roman" w:hAnsi="Times New Roman" w:cs="Times New Roman"/>
          <w:sz w:val="24"/>
          <w:szCs w:val="24"/>
        </w:rPr>
        <w:t xml:space="preserve"> </w:t>
      </w:r>
      <w:r w:rsidR="009128EF">
        <w:rPr>
          <w:rFonts w:ascii="Times New Roman" w:hAnsi="Times New Roman" w:cs="Times New Roman"/>
          <w:sz w:val="24"/>
          <w:szCs w:val="24"/>
        </w:rPr>
        <w:t>Yet, t</w:t>
      </w:r>
      <w:r w:rsidR="001B3BF5">
        <w:rPr>
          <w:rFonts w:ascii="Times New Roman" w:hAnsi="Times New Roman" w:cs="Times New Roman"/>
          <w:sz w:val="24"/>
          <w:szCs w:val="24"/>
        </w:rPr>
        <w:t xml:space="preserve">he </w:t>
      </w:r>
      <w:r w:rsidR="001B3BF5">
        <w:rPr>
          <w:rFonts w:ascii="Times New Roman" w:hAnsi="Times New Roman" w:cs="Times New Roman"/>
          <w:i/>
          <w:iCs/>
          <w:sz w:val="24"/>
          <w:szCs w:val="24"/>
        </w:rPr>
        <w:t>De Proprietatibus Rerum</w:t>
      </w:r>
      <w:r w:rsidR="001B3BF5">
        <w:rPr>
          <w:rFonts w:ascii="Times New Roman" w:hAnsi="Times New Roman" w:cs="Times New Roman"/>
          <w:sz w:val="24"/>
          <w:szCs w:val="24"/>
        </w:rPr>
        <w:t xml:space="preserve"> only serves to highlight the complicated and problematic nature of defining the boundaries of childhood, </w:t>
      </w:r>
      <w:r w:rsidR="009128EF">
        <w:rPr>
          <w:rFonts w:ascii="Times New Roman" w:hAnsi="Times New Roman" w:cs="Times New Roman"/>
          <w:sz w:val="24"/>
          <w:szCs w:val="24"/>
        </w:rPr>
        <w:t xml:space="preserve">as </w:t>
      </w:r>
      <w:r w:rsidR="001B3BF5">
        <w:rPr>
          <w:rFonts w:ascii="Times New Roman" w:hAnsi="Times New Roman" w:cs="Times New Roman"/>
          <w:sz w:val="24"/>
          <w:szCs w:val="24"/>
        </w:rPr>
        <w:t xml:space="preserve">children </w:t>
      </w:r>
      <w:r w:rsidR="009128EF">
        <w:rPr>
          <w:rFonts w:ascii="Times New Roman" w:hAnsi="Times New Roman" w:cs="Times New Roman"/>
          <w:sz w:val="24"/>
          <w:szCs w:val="24"/>
        </w:rPr>
        <w:t xml:space="preserve">hit developmental milestones at </w:t>
      </w:r>
      <w:r w:rsidR="001B3BF5">
        <w:rPr>
          <w:rFonts w:ascii="Times New Roman" w:hAnsi="Times New Roman" w:cs="Times New Roman"/>
          <w:sz w:val="24"/>
          <w:szCs w:val="24"/>
        </w:rPr>
        <w:t>differing ages.</w:t>
      </w:r>
      <w:r w:rsidR="009128EF">
        <w:rPr>
          <w:rFonts w:ascii="Times New Roman" w:hAnsi="Times New Roman" w:cs="Times New Roman"/>
          <w:sz w:val="24"/>
          <w:szCs w:val="24"/>
        </w:rPr>
        <w:t xml:space="preserve"> </w:t>
      </w:r>
      <w:r w:rsidR="0024695C">
        <w:rPr>
          <w:rFonts w:ascii="Times New Roman" w:hAnsi="Times New Roman" w:cs="Times New Roman"/>
          <w:sz w:val="24"/>
          <w:szCs w:val="24"/>
        </w:rPr>
        <w:t>However, a</w:t>
      </w:r>
      <w:r w:rsidR="009128EF">
        <w:rPr>
          <w:rFonts w:ascii="Times New Roman" w:hAnsi="Times New Roman" w:cs="Times New Roman"/>
          <w:sz w:val="24"/>
          <w:szCs w:val="24"/>
        </w:rPr>
        <w:t xml:space="preserve">lthough it appears that there was a </w:t>
      </w:r>
      <w:r w:rsidR="000E3591">
        <w:rPr>
          <w:rFonts w:ascii="Times New Roman" w:hAnsi="Times New Roman" w:cs="Times New Roman"/>
          <w:sz w:val="24"/>
          <w:szCs w:val="24"/>
        </w:rPr>
        <w:t xml:space="preserve">relative </w:t>
      </w:r>
      <w:r w:rsidR="009128EF">
        <w:rPr>
          <w:rFonts w:ascii="Times New Roman" w:hAnsi="Times New Roman" w:cs="Times New Roman"/>
          <w:sz w:val="24"/>
          <w:szCs w:val="24"/>
        </w:rPr>
        <w:t xml:space="preserve">inability to </w:t>
      </w:r>
      <w:r w:rsidR="000E3591">
        <w:rPr>
          <w:rFonts w:ascii="Times New Roman" w:hAnsi="Times New Roman" w:cs="Times New Roman"/>
          <w:sz w:val="24"/>
          <w:szCs w:val="24"/>
        </w:rPr>
        <w:t xml:space="preserve">confidently </w:t>
      </w:r>
      <w:r w:rsidR="009128EF">
        <w:rPr>
          <w:rFonts w:ascii="Times New Roman" w:hAnsi="Times New Roman" w:cs="Times New Roman"/>
          <w:sz w:val="24"/>
          <w:szCs w:val="24"/>
        </w:rPr>
        <w:t xml:space="preserve">define </w:t>
      </w:r>
      <w:r w:rsidR="000E3591">
        <w:rPr>
          <w:rFonts w:ascii="Times New Roman" w:hAnsi="Times New Roman" w:cs="Times New Roman"/>
          <w:sz w:val="24"/>
          <w:szCs w:val="24"/>
        </w:rPr>
        <w:t xml:space="preserve">the </w:t>
      </w:r>
      <w:r w:rsidR="009128EF">
        <w:rPr>
          <w:rFonts w:ascii="Times New Roman" w:hAnsi="Times New Roman" w:cs="Times New Roman"/>
          <w:sz w:val="24"/>
          <w:szCs w:val="24"/>
        </w:rPr>
        <w:t>boundaries of</w:t>
      </w:r>
      <w:r w:rsidRPr="00C65E17">
        <w:rPr>
          <w:rFonts w:ascii="Times New Roman" w:hAnsi="Times New Roman" w:cs="Times New Roman"/>
          <w:sz w:val="24"/>
          <w:szCs w:val="24"/>
        </w:rPr>
        <w:t xml:space="preserve"> infancy, childhood and adolescence in the Middle Ages,</w:t>
      </w:r>
      <w:r w:rsidR="009128EF">
        <w:rPr>
          <w:rFonts w:ascii="Times New Roman" w:hAnsi="Times New Roman" w:cs="Times New Roman"/>
          <w:sz w:val="24"/>
          <w:szCs w:val="24"/>
        </w:rPr>
        <w:t xml:space="preserve"> </w:t>
      </w:r>
      <w:r w:rsidRPr="00C65E17">
        <w:rPr>
          <w:rFonts w:ascii="Times New Roman" w:hAnsi="Times New Roman" w:cs="Times New Roman"/>
          <w:sz w:val="24"/>
          <w:szCs w:val="24"/>
        </w:rPr>
        <w:t xml:space="preserve">that </w:t>
      </w:r>
      <w:r w:rsidR="000E3591">
        <w:rPr>
          <w:rFonts w:ascii="Times New Roman" w:hAnsi="Times New Roman" w:cs="Times New Roman"/>
          <w:sz w:val="24"/>
          <w:szCs w:val="24"/>
        </w:rPr>
        <w:t xml:space="preserve">certainly </w:t>
      </w:r>
      <w:r w:rsidRPr="00C65E17">
        <w:rPr>
          <w:rFonts w:ascii="Times New Roman" w:hAnsi="Times New Roman" w:cs="Times New Roman"/>
          <w:sz w:val="24"/>
          <w:szCs w:val="24"/>
        </w:rPr>
        <w:t xml:space="preserve">does not mean that </w:t>
      </w:r>
      <w:r w:rsidR="009128EF">
        <w:rPr>
          <w:rFonts w:ascii="Times New Roman" w:hAnsi="Times New Roman" w:cs="Times New Roman"/>
          <w:sz w:val="24"/>
          <w:szCs w:val="24"/>
        </w:rPr>
        <w:t xml:space="preserve">childhood </w:t>
      </w:r>
      <w:r w:rsidR="000E3591">
        <w:rPr>
          <w:rFonts w:ascii="Times New Roman" w:hAnsi="Times New Roman" w:cs="Times New Roman"/>
          <w:sz w:val="24"/>
          <w:szCs w:val="24"/>
        </w:rPr>
        <w:t xml:space="preserve">itself </w:t>
      </w:r>
      <w:r w:rsidR="009128EF">
        <w:rPr>
          <w:rFonts w:ascii="Times New Roman" w:hAnsi="Times New Roman" w:cs="Times New Roman"/>
          <w:sz w:val="24"/>
          <w:szCs w:val="24"/>
        </w:rPr>
        <w:t>was non-existent</w:t>
      </w:r>
      <w:r w:rsidRPr="00C65E17">
        <w:rPr>
          <w:rFonts w:ascii="Times New Roman" w:hAnsi="Times New Roman" w:cs="Times New Roman"/>
          <w:sz w:val="24"/>
          <w:szCs w:val="24"/>
        </w:rPr>
        <w:t xml:space="preserve">. </w:t>
      </w:r>
    </w:p>
    <w:p w14:paraId="4AE9C016" w14:textId="295A3930" w:rsidR="003D6791" w:rsidRPr="00C65E17" w:rsidRDefault="003D6791" w:rsidP="008C7DE1">
      <w:pPr>
        <w:spacing w:line="360" w:lineRule="auto"/>
        <w:rPr>
          <w:rFonts w:ascii="Times New Roman" w:hAnsi="Times New Roman" w:cs="Times New Roman"/>
        </w:rPr>
      </w:pPr>
      <w:r w:rsidRPr="00C65E17">
        <w:rPr>
          <w:rFonts w:ascii="Times New Roman" w:hAnsi="Times New Roman" w:cs="Times New Roman"/>
          <w:sz w:val="24"/>
          <w:szCs w:val="24"/>
        </w:rPr>
        <w:tab/>
        <w:t>A</w:t>
      </w:r>
      <w:r w:rsidR="000E3591">
        <w:rPr>
          <w:rFonts w:ascii="Times New Roman" w:hAnsi="Times New Roman" w:cs="Times New Roman"/>
          <w:sz w:val="24"/>
          <w:szCs w:val="24"/>
        </w:rPr>
        <w:t>nother</w:t>
      </w:r>
      <w:r w:rsidRPr="00C65E17">
        <w:rPr>
          <w:rFonts w:ascii="Times New Roman" w:hAnsi="Times New Roman" w:cs="Times New Roman"/>
          <w:sz w:val="24"/>
          <w:szCs w:val="24"/>
        </w:rPr>
        <w:t xml:space="preserve"> limitation</w:t>
      </w:r>
      <w:r w:rsidR="000E3591">
        <w:rPr>
          <w:rFonts w:ascii="Times New Roman" w:hAnsi="Times New Roman" w:cs="Times New Roman"/>
          <w:sz w:val="24"/>
          <w:szCs w:val="24"/>
        </w:rPr>
        <w:t xml:space="preserve"> to this dissertation was the</w:t>
      </w:r>
      <w:r w:rsidRPr="00C65E17">
        <w:rPr>
          <w:rFonts w:ascii="Times New Roman" w:hAnsi="Times New Roman" w:cs="Times New Roman"/>
          <w:sz w:val="24"/>
          <w:szCs w:val="24"/>
        </w:rPr>
        <w:t xml:space="preserve"> gender</w:t>
      </w:r>
      <w:r w:rsidR="000E3591">
        <w:rPr>
          <w:rFonts w:ascii="Times New Roman" w:hAnsi="Times New Roman" w:cs="Times New Roman"/>
          <w:sz w:val="24"/>
          <w:szCs w:val="24"/>
        </w:rPr>
        <w:t>ing of scholarship surrounding medieval childhood</w:t>
      </w:r>
      <w:r w:rsidRPr="00C65E17">
        <w:rPr>
          <w:rFonts w:ascii="Times New Roman" w:hAnsi="Times New Roman" w:cs="Times New Roman"/>
          <w:sz w:val="24"/>
          <w:szCs w:val="24"/>
        </w:rPr>
        <w:t>. There is a noticeable emphasis on male children</w:t>
      </w:r>
      <w:r w:rsidR="000E3591">
        <w:rPr>
          <w:rFonts w:ascii="Times New Roman" w:hAnsi="Times New Roman" w:cs="Times New Roman"/>
          <w:sz w:val="24"/>
          <w:szCs w:val="24"/>
        </w:rPr>
        <w:t xml:space="preserve"> and adolescents</w:t>
      </w:r>
      <w:r w:rsidRPr="00C65E17">
        <w:rPr>
          <w:rFonts w:ascii="Times New Roman" w:hAnsi="Times New Roman" w:cs="Times New Roman"/>
          <w:sz w:val="24"/>
          <w:szCs w:val="24"/>
        </w:rPr>
        <w:t xml:space="preserve"> in commentaries of domesti</w:t>
      </w:r>
      <w:r w:rsidR="000E3591">
        <w:rPr>
          <w:rFonts w:ascii="Times New Roman" w:hAnsi="Times New Roman" w:cs="Times New Roman"/>
          <w:sz w:val="24"/>
          <w:szCs w:val="24"/>
        </w:rPr>
        <w:t>c life</w:t>
      </w:r>
      <w:r w:rsidRPr="00C65E17">
        <w:rPr>
          <w:rFonts w:ascii="Times New Roman" w:hAnsi="Times New Roman" w:cs="Times New Roman"/>
          <w:sz w:val="24"/>
          <w:szCs w:val="24"/>
        </w:rPr>
        <w:t xml:space="preserve"> in Medieval England, particularly pre-1970 </w:t>
      </w:r>
      <w:r w:rsidR="000E3591">
        <w:rPr>
          <w:rFonts w:ascii="Times New Roman" w:hAnsi="Times New Roman" w:cs="Times New Roman"/>
          <w:sz w:val="24"/>
          <w:szCs w:val="24"/>
        </w:rPr>
        <w:t xml:space="preserve">and </w:t>
      </w:r>
      <w:r w:rsidRPr="00C65E17">
        <w:rPr>
          <w:rFonts w:ascii="Times New Roman" w:hAnsi="Times New Roman" w:cs="Times New Roman"/>
          <w:sz w:val="24"/>
          <w:szCs w:val="24"/>
        </w:rPr>
        <w:t>before the introduction of progressive gender and social studies. Many of the analyses of medieval child</w:t>
      </w:r>
      <w:r w:rsidR="000E3591">
        <w:rPr>
          <w:rFonts w:ascii="Times New Roman" w:hAnsi="Times New Roman" w:cs="Times New Roman"/>
          <w:sz w:val="24"/>
          <w:szCs w:val="24"/>
        </w:rPr>
        <w:t>hood</w:t>
      </w:r>
      <w:r w:rsidRPr="00C65E17">
        <w:rPr>
          <w:rFonts w:ascii="Times New Roman" w:hAnsi="Times New Roman" w:cs="Times New Roman"/>
          <w:sz w:val="24"/>
          <w:szCs w:val="24"/>
        </w:rPr>
        <w:t xml:space="preserve"> </w:t>
      </w:r>
      <w:r w:rsidR="000E3591">
        <w:rPr>
          <w:rFonts w:ascii="Times New Roman" w:hAnsi="Times New Roman" w:cs="Times New Roman"/>
          <w:sz w:val="24"/>
          <w:szCs w:val="24"/>
        </w:rPr>
        <w:t>are</w:t>
      </w:r>
      <w:r w:rsidRPr="00C65E17">
        <w:rPr>
          <w:rFonts w:ascii="Times New Roman" w:hAnsi="Times New Roman" w:cs="Times New Roman"/>
          <w:sz w:val="24"/>
          <w:szCs w:val="24"/>
        </w:rPr>
        <w:t xml:space="preserve"> chronically androcentric, pushing daughters and sisters to the peripheries of </w:t>
      </w:r>
      <w:r w:rsidR="000E3591">
        <w:rPr>
          <w:rFonts w:ascii="Times New Roman" w:hAnsi="Times New Roman" w:cs="Times New Roman"/>
          <w:sz w:val="24"/>
          <w:szCs w:val="24"/>
        </w:rPr>
        <w:t xml:space="preserve">the </w:t>
      </w:r>
      <w:r w:rsidRPr="00C65E17">
        <w:rPr>
          <w:rFonts w:ascii="Times New Roman" w:hAnsi="Times New Roman" w:cs="Times New Roman"/>
          <w:sz w:val="24"/>
          <w:szCs w:val="24"/>
        </w:rPr>
        <w:t>medieval</w:t>
      </w:r>
      <w:r w:rsidR="000C68EF">
        <w:rPr>
          <w:rFonts w:ascii="Times New Roman" w:hAnsi="Times New Roman" w:cs="Times New Roman"/>
          <w:sz w:val="24"/>
          <w:szCs w:val="24"/>
        </w:rPr>
        <w:t xml:space="preserve"> scholarship</w:t>
      </w:r>
      <w:r w:rsidRPr="00C65E17">
        <w:rPr>
          <w:rFonts w:ascii="Times New Roman" w:hAnsi="Times New Roman" w:cs="Times New Roman"/>
          <w:sz w:val="24"/>
          <w:szCs w:val="24"/>
        </w:rPr>
        <w:t xml:space="preserve">. As Crawford wrote, men dominated every inch of medieval society bar the home, which was </w:t>
      </w:r>
      <w:r w:rsidR="000E3591">
        <w:rPr>
          <w:rFonts w:ascii="Times New Roman" w:hAnsi="Times New Roman" w:cs="Times New Roman"/>
          <w:sz w:val="24"/>
          <w:szCs w:val="24"/>
        </w:rPr>
        <w:t xml:space="preserve">entirely </w:t>
      </w:r>
      <w:r w:rsidRPr="00C65E17">
        <w:rPr>
          <w:rFonts w:ascii="Times New Roman" w:hAnsi="Times New Roman" w:cs="Times New Roman"/>
          <w:sz w:val="24"/>
          <w:szCs w:val="24"/>
        </w:rPr>
        <w:t>a woman’s domain.</w:t>
      </w:r>
      <w:r w:rsidRPr="00C65E17">
        <w:rPr>
          <w:rStyle w:val="FootnoteReference"/>
          <w:rFonts w:ascii="Times New Roman" w:hAnsi="Times New Roman" w:cs="Times New Roman"/>
          <w:sz w:val="24"/>
          <w:szCs w:val="24"/>
        </w:rPr>
        <w:footnoteReference w:id="8"/>
      </w:r>
      <w:r w:rsidRPr="00C65E17">
        <w:rPr>
          <w:rFonts w:ascii="Times New Roman" w:hAnsi="Times New Roman" w:cs="Times New Roman"/>
          <w:sz w:val="24"/>
          <w:szCs w:val="24"/>
        </w:rPr>
        <w:t xml:space="preserve"> So</w:t>
      </w:r>
      <w:r w:rsidR="00E53E42">
        <w:rPr>
          <w:rFonts w:ascii="Times New Roman" w:hAnsi="Times New Roman" w:cs="Times New Roman"/>
          <w:sz w:val="24"/>
          <w:szCs w:val="24"/>
        </w:rPr>
        <w:t>,</w:t>
      </w:r>
      <w:r w:rsidR="000C68EF">
        <w:rPr>
          <w:rFonts w:ascii="Times New Roman" w:hAnsi="Times New Roman" w:cs="Times New Roman"/>
          <w:sz w:val="24"/>
          <w:szCs w:val="24"/>
        </w:rPr>
        <w:t xml:space="preserve"> </w:t>
      </w:r>
      <w:r w:rsidRPr="00C65E17">
        <w:rPr>
          <w:rFonts w:ascii="Times New Roman" w:hAnsi="Times New Roman" w:cs="Times New Roman"/>
          <w:sz w:val="24"/>
          <w:szCs w:val="24"/>
        </w:rPr>
        <w:t>where does this leave children?</w:t>
      </w:r>
    </w:p>
    <w:p w14:paraId="53798B76" w14:textId="23677DBF" w:rsidR="00D27669" w:rsidRDefault="003D6791" w:rsidP="008C7DE1">
      <w:pPr>
        <w:spacing w:line="360" w:lineRule="auto"/>
        <w:rPr>
          <w:rFonts w:ascii="Times New Roman" w:hAnsi="Times New Roman" w:cs="Times New Roman"/>
          <w:sz w:val="24"/>
          <w:szCs w:val="24"/>
        </w:rPr>
      </w:pPr>
      <w:r w:rsidRPr="00E53E42">
        <w:rPr>
          <w:rFonts w:ascii="Times New Roman" w:hAnsi="Times New Roman" w:cs="Times New Roman"/>
          <w:sz w:val="24"/>
          <w:szCs w:val="24"/>
        </w:rPr>
        <w:tab/>
      </w:r>
      <w:r w:rsidR="00E53E42" w:rsidRPr="00E53E42">
        <w:rPr>
          <w:rFonts w:ascii="Times New Roman" w:hAnsi="Times New Roman" w:cs="Times New Roman"/>
          <w:sz w:val="24"/>
          <w:szCs w:val="24"/>
        </w:rPr>
        <w:t xml:space="preserve">We </w:t>
      </w:r>
      <w:r w:rsidRPr="00E53E42">
        <w:rPr>
          <w:rFonts w:ascii="Times New Roman" w:hAnsi="Times New Roman" w:cs="Times New Roman"/>
          <w:sz w:val="24"/>
          <w:szCs w:val="24"/>
        </w:rPr>
        <w:t>see the world of the medieval child not through their eyes, but through the eyes of</w:t>
      </w:r>
      <w:r w:rsidR="00EA0C68">
        <w:rPr>
          <w:rFonts w:ascii="Times New Roman" w:hAnsi="Times New Roman" w:cs="Times New Roman"/>
          <w:sz w:val="24"/>
          <w:szCs w:val="24"/>
        </w:rPr>
        <w:t xml:space="preserve"> </w:t>
      </w:r>
      <w:r w:rsidRPr="00E53E42">
        <w:rPr>
          <w:rFonts w:ascii="Times New Roman" w:hAnsi="Times New Roman" w:cs="Times New Roman"/>
          <w:sz w:val="24"/>
          <w:szCs w:val="24"/>
        </w:rPr>
        <w:t xml:space="preserve">adults. </w:t>
      </w:r>
      <w:r w:rsidR="00F301DB">
        <w:rPr>
          <w:rFonts w:ascii="Times New Roman" w:hAnsi="Times New Roman" w:cs="Times New Roman"/>
          <w:sz w:val="24"/>
          <w:szCs w:val="24"/>
        </w:rPr>
        <w:t xml:space="preserve">This presents a further limitation, with </w:t>
      </w:r>
      <w:r w:rsidR="00EA0C68">
        <w:rPr>
          <w:rFonts w:ascii="Times New Roman" w:hAnsi="Times New Roman" w:cs="Times New Roman"/>
          <w:sz w:val="24"/>
          <w:szCs w:val="24"/>
        </w:rPr>
        <w:t>m</w:t>
      </w:r>
      <w:r w:rsidR="00E53E42" w:rsidRPr="00E53E42">
        <w:rPr>
          <w:rFonts w:ascii="Times New Roman" w:hAnsi="Times New Roman" w:cs="Times New Roman"/>
          <w:sz w:val="24"/>
          <w:szCs w:val="24"/>
        </w:rPr>
        <w:t>an</w:t>
      </w:r>
      <w:r w:rsidR="00EA0C68">
        <w:rPr>
          <w:rFonts w:ascii="Times New Roman" w:hAnsi="Times New Roman" w:cs="Times New Roman"/>
          <w:sz w:val="24"/>
          <w:szCs w:val="24"/>
        </w:rPr>
        <w:t xml:space="preserve">y surviving sources </w:t>
      </w:r>
      <w:r w:rsidRPr="00E53E42">
        <w:rPr>
          <w:rFonts w:ascii="Times New Roman" w:hAnsi="Times New Roman" w:cs="Times New Roman"/>
          <w:sz w:val="24"/>
          <w:szCs w:val="24"/>
        </w:rPr>
        <w:t>deri</w:t>
      </w:r>
      <w:r w:rsidR="00F301DB">
        <w:rPr>
          <w:rFonts w:ascii="Times New Roman" w:hAnsi="Times New Roman" w:cs="Times New Roman"/>
          <w:sz w:val="24"/>
          <w:szCs w:val="24"/>
        </w:rPr>
        <w:t>ving</w:t>
      </w:r>
      <w:r w:rsidRPr="00E53E42">
        <w:rPr>
          <w:rFonts w:ascii="Times New Roman" w:hAnsi="Times New Roman" w:cs="Times New Roman"/>
          <w:sz w:val="24"/>
          <w:szCs w:val="24"/>
        </w:rPr>
        <w:t xml:space="preserve"> from lawcourts and monastic communities</w:t>
      </w:r>
      <w:r w:rsidR="00F301DB">
        <w:rPr>
          <w:rFonts w:ascii="Times New Roman" w:hAnsi="Times New Roman" w:cs="Times New Roman"/>
          <w:sz w:val="24"/>
          <w:szCs w:val="24"/>
        </w:rPr>
        <w:t xml:space="preserve"> </w:t>
      </w:r>
      <w:r w:rsidR="00EA0C68">
        <w:rPr>
          <w:rFonts w:ascii="Times New Roman" w:hAnsi="Times New Roman" w:cs="Times New Roman"/>
          <w:sz w:val="24"/>
          <w:szCs w:val="24"/>
        </w:rPr>
        <w:t xml:space="preserve">patriarchal and androcentric by nature. Chroniclers </w:t>
      </w:r>
      <w:r w:rsidRPr="00E53E42">
        <w:rPr>
          <w:rFonts w:ascii="Times New Roman" w:hAnsi="Times New Roman" w:cs="Times New Roman"/>
          <w:sz w:val="24"/>
          <w:szCs w:val="24"/>
        </w:rPr>
        <w:t xml:space="preserve">typically had no children of their own, </w:t>
      </w:r>
      <w:r w:rsidR="00EA0C68">
        <w:rPr>
          <w:rFonts w:ascii="Times New Roman" w:hAnsi="Times New Roman" w:cs="Times New Roman"/>
          <w:sz w:val="24"/>
          <w:szCs w:val="24"/>
        </w:rPr>
        <w:t xml:space="preserve">and </w:t>
      </w:r>
      <w:r w:rsidR="00441D46">
        <w:rPr>
          <w:rFonts w:ascii="Times New Roman" w:hAnsi="Times New Roman" w:cs="Times New Roman"/>
          <w:sz w:val="24"/>
          <w:szCs w:val="24"/>
        </w:rPr>
        <w:t xml:space="preserve">so </w:t>
      </w:r>
      <w:r w:rsidR="00EA0C68">
        <w:rPr>
          <w:rFonts w:ascii="Times New Roman" w:hAnsi="Times New Roman" w:cs="Times New Roman"/>
          <w:sz w:val="24"/>
          <w:szCs w:val="24"/>
        </w:rPr>
        <w:t>there is a</w:t>
      </w:r>
      <w:r w:rsidR="00F301DB">
        <w:rPr>
          <w:rFonts w:ascii="Times New Roman" w:hAnsi="Times New Roman" w:cs="Times New Roman"/>
          <w:sz w:val="24"/>
          <w:szCs w:val="24"/>
        </w:rPr>
        <w:t xml:space="preserve"> heavy </w:t>
      </w:r>
      <w:r w:rsidR="00EA0C68">
        <w:rPr>
          <w:rFonts w:ascii="Times New Roman" w:hAnsi="Times New Roman" w:cs="Times New Roman"/>
          <w:sz w:val="24"/>
          <w:szCs w:val="24"/>
        </w:rPr>
        <w:t>reliance</w:t>
      </w:r>
      <w:r w:rsidR="00F301DB">
        <w:rPr>
          <w:rFonts w:ascii="Times New Roman" w:hAnsi="Times New Roman" w:cs="Times New Roman"/>
          <w:sz w:val="24"/>
          <w:szCs w:val="24"/>
        </w:rPr>
        <w:t xml:space="preserve"> on recollections of their own</w:t>
      </w:r>
      <w:r w:rsidRPr="00E53E42">
        <w:rPr>
          <w:rFonts w:ascii="Times New Roman" w:hAnsi="Times New Roman" w:cs="Times New Roman"/>
          <w:sz w:val="24"/>
          <w:szCs w:val="24"/>
        </w:rPr>
        <w:t xml:space="preserve"> childhoods,</w:t>
      </w:r>
      <w:r w:rsidR="00EA0C68">
        <w:rPr>
          <w:rFonts w:ascii="Times New Roman" w:hAnsi="Times New Roman" w:cs="Times New Roman"/>
          <w:sz w:val="24"/>
          <w:szCs w:val="24"/>
        </w:rPr>
        <w:t xml:space="preserve"> </w:t>
      </w:r>
      <w:r w:rsidR="00441D46">
        <w:rPr>
          <w:rFonts w:ascii="Times New Roman" w:hAnsi="Times New Roman" w:cs="Times New Roman"/>
          <w:sz w:val="24"/>
          <w:szCs w:val="24"/>
        </w:rPr>
        <w:t xml:space="preserve">thus </w:t>
      </w:r>
      <w:r w:rsidR="00EA0C68">
        <w:rPr>
          <w:rFonts w:ascii="Times New Roman" w:hAnsi="Times New Roman" w:cs="Times New Roman"/>
          <w:sz w:val="24"/>
          <w:szCs w:val="24"/>
        </w:rPr>
        <w:t>manipulat</w:t>
      </w:r>
      <w:r w:rsidR="00F301DB">
        <w:rPr>
          <w:rFonts w:ascii="Times New Roman" w:hAnsi="Times New Roman" w:cs="Times New Roman"/>
          <w:sz w:val="24"/>
          <w:szCs w:val="24"/>
        </w:rPr>
        <w:t>ing</w:t>
      </w:r>
      <w:r w:rsidR="00EA0C68">
        <w:rPr>
          <w:rFonts w:ascii="Times New Roman" w:hAnsi="Times New Roman" w:cs="Times New Roman"/>
          <w:sz w:val="24"/>
          <w:szCs w:val="24"/>
        </w:rPr>
        <w:t xml:space="preserve"> much of the </w:t>
      </w:r>
      <w:r w:rsidRPr="00E53E42">
        <w:rPr>
          <w:rFonts w:ascii="Times New Roman" w:hAnsi="Times New Roman" w:cs="Times New Roman"/>
          <w:sz w:val="24"/>
          <w:szCs w:val="24"/>
        </w:rPr>
        <w:t>narrativ</w:t>
      </w:r>
      <w:r w:rsidR="00113F01">
        <w:rPr>
          <w:rFonts w:ascii="Times New Roman" w:hAnsi="Times New Roman" w:cs="Times New Roman"/>
          <w:sz w:val="24"/>
          <w:szCs w:val="24"/>
        </w:rPr>
        <w:t>e</w:t>
      </w:r>
      <w:r w:rsidRPr="00E53E42">
        <w:rPr>
          <w:rFonts w:ascii="Times New Roman" w:hAnsi="Times New Roman" w:cs="Times New Roman"/>
          <w:sz w:val="24"/>
          <w:szCs w:val="24"/>
        </w:rPr>
        <w:t xml:space="preserve">. </w:t>
      </w:r>
      <w:r w:rsidR="009B2D9B">
        <w:rPr>
          <w:rFonts w:ascii="Times New Roman" w:hAnsi="Times New Roman" w:cs="Times New Roman"/>
          <w:sz w:val="24"/>
          <w:szCs w:val="24"/>
        </w:rPr>
        <w:t xml:space="preserve">These sources can be </w:t>
      </w:r>
      <w:r w:rsidRPr="00E53E42">
        <w:rPr>
          <w:rFonts w:ascii="Times New Roman" w:hAnsi="Times New Roman" w:cs="Times New Roman"/>
          <w:sz w:val="24"/>
          <w:szCs w:val="24"/>
        </w:rPr>
        <w:t xml:space="preserve">distilled and truncated </w:t>
      </w:r>
      <w:r w:rsidR="009B2D9B">
        <w:rPr>
          <w:rFonts w:ascii="Times New Roman" w:hAnsi="Times New Roman" w:cs="Times New Roman"/>
          <w:sz w:val="24"/>
          <w:szCs w:val="24"/>
        </w:rPr>
        <w:t xml:space="preserve">to such an extent </w:t>
      </w:r>
      <w:r w:rsidRPr="00E53E42">
        <w:rPr>
          <w:rFonts w:ascii="Times New Roman" w:hAnsi="Times New Roman" w:cs="Times New Roman"/>
          <w:sz w:val="24"/>
          <w:szCs w:val="24"/>
        </w:rPr>
        <w:t xml:space="preserve">that we are not given </w:t>
      </w:r>
      <w:r w:rsidR="009B2D9B">
        <w:rPr>
          <w:rFonts w:ascii="Times New Roman" w:hAnsi="Times New Roman" w:cs="Times New Roman"/>
          <w:sz w:val="24"/>
          <w:szCs w:val="24"/>
        </w:rPr>
        <w:t xml:space="preserve">an accurate picture </w:t>
      </w:r>
      <w:r w:rsidRPr="00E53E42">
        <w:rPr>
          <w:rFonts w:ascii="Times New Roman" w:hAnsi="Times New Roman" w:cs="Times New Roman"/>
          <w:sz w:val="24"/>
          <w:szCs w:val="24"/>
        </w:rPr>
        <w:t>of the medieval child</w:t>
      </w:r>
      <w:r w:rsidR="00441D46">
        <w:rPr>
          <w:rFonts w:ascii="Times New Roman" w:hAnsi="Times New Roman" w:cs="Times New Roman"/>
          <w:sz w:val="24"/>
          <w:szCs w:val="24"/>
        </w:rPr>
        <w:t xml:space="preserve"> and the world in which they lived</w:t>
      </w:r>
      <w:r w:rsidRPr="00E53E42">
        <w:rPr>
          <w:rFonts w:ascii="Times New Roman" w:hAnsi="Times New Roman" w:cs="Times New Roman"/>
          <w:sz w:val="24"/>
          <w:szCs w:val="24"/>
        </w:rPr>
        <w:t xml:space="preserve">. </w:t>
      </w:r>
      <w:r w:rsidR="00441D46">
        <w:rPr>
          <w:rFonts w:ascii="Times New Roman" w:hAnsi="Times New Roman" w:cs="Times New Roman"/>
          <w:sz w:val="24"/>
          <w:szCs w:val="24"/>
        </w:rPr>
        <w:t xml:space="preserve">It is therefore understandable that orthodox historians equate the lack of surviving material </w:t>
      </w:r>
      <w:r w:rsidR="00A0773C">
        <w:rPr>
          <w:rFonts w:ascii="Times New Roman" w:hAnsi="Times New Roman" w:cs="Times New Roman"/>
          <w:sz w:val="24"/>
          <w:szCs w:val="24"/>
        </w:rPr>
        <w:t xml:space="preserve">surrounding childhood </w:t>
      </w:r>
      <w:r w:rsidR="00441D46">
        <w:rPr>
          <w:rFonts w:ascii="Times New Roman" w:hAnsi="Times New Roman" w:cs="Times New Roman"/>
          <w:sz w:val="24"/>
          <w:szCs w:val="24"/>
        </w:rPr>
        <w:t xml:space="preserve">with medieval society’s apparent disinterest in children, </w:t>
      </w:r>
      <w:r w:rsidR="00A0773C">
        <w:rPr>
          <w:rFonts w:ascii="Times New Roman" w:hAnsi="Times New Roman" w:cs="Times New Roman"/>
          <w:sz w:val="24"/>
          <w:szCs w:val="24"/>
        </w:rPr>
        <w:t xml:space="preserve">and </w:t>
      </w:r>
      <w:r w:rsidR="00AE3237">
        <w:rPr>
          <w:rFonts w:ascii="Times New Roman" w:hAnsi="Times New Roman" w:cs="Times New Roman"/>
          <w:sz w:val="24"/>
          <w:szCs w:val="24"/>
        </w:rPr>
        <w:t xml:space="preserve">it </w:t>
      </w:r>
      <w:r w:rsidR="00A0773C">
        <w:rPr>
          <w:rFonts w:ascii="Times New Roman" w:hAnsi="Times New Roman" w:cs="Times New Roman"/>
          <w:sz w:val="24"/>
          <w:szCs w:val="24"/>
        </w:rPr>
        <w:t xml:space="preserve">certainly </w:t>
      </w:r>
      <w:r w:rsidR="00AE3237">
        <w:rPr>
          <w:rFonts w:ascii="Times New Roman" w:hAnsi="Times New Roman" w:cs="Times New Roman"/>
          <w:sz w:val="24"/>
          <w:szCs w:val="24"/>
        </w:rPr>
        <w:t>could be</w:t>
      </w:r>
      <w:r w:rsidR="00441D46">
        <w:rPr>
          <w:rFonts w:ascii="Times New Roman" w:hAnsi="Times New Roman" w:cs="Times New Roman"/>
          <w:sz w:val="24"/>
          <w:szCs w:val="24"/>
        </w:rPr>
        <w:t xml:space="preserve"> perceived that medieval texts </w:t>
      </w:r>
      <w:r w:rsidR="00AE3237">
        <w:rPr>
          <w:rFonts w:ascii="Times New Roman" w:hAnsi="Times New Roman" w:cs="Times New Roman"/>
          <w:sz w:val="24"/>
          <w:szCs w:val="24"/>
        </w:rPr>
        <w:t>were little concerned</w:t>
      </w:r>
      <w:r w:rsidRPr="00E53E42">
        <w:rPr>
          <w:rFonts w:ascii="Times New Roman" w:hAnsi="Times New Roman" w:cs="Times New Roman"/>
          <w:sz w:val="24"/>
          <w:szCs w:val="24"/>
        </w:rPr>
        <w:t xml:space="preserve"> with the preservation of the lives of children, “but rather those of the adults around it”.</w:t>
      </w:r>
      <w:r w:rsidRPr="00E53E42">
        <w:rPr>
          <w:rStyle w:val="FootnoteReference"/>
          <w:rFonts w:ascii="Times New Roman" w:hAnsi="Times New Roman" w:cs="Times New Roman"/>
          <w:sz w:val="24"/>
          <w:szCs w:val="24"/>
        </w:rPr>
        <w:footnoteReference w:id="9"/>
      </w:r>
      <w:r w:rsidR="00A0773C">
        <w:rPr>
          <w:rFonts w:ascii="Times New Roman" w:hAnsi="Times New Roman" w:cs="Times New Roman"/>
          <w:sz w:val="24"/>
          <w:szCs w:val="24"/>
        </w:rPr>
        <w:t xml:space="preserve"> </w:t>
      </w:r>
    </w:p>
    <w:p w14:paraId="5BF54BD9" w14:textId="0A70F3A9" w:rsidR="003C07B9" w:rsidRDefault="00A0773C" w:rsidP="008C7DE1">
      <w:pPr>
        <w:spacing w:line="360" w:lineRule="auto"/>
        <w:ind w:firstLine="720"/>
        <w:rPr>
          <w:rFonts w:ascii="Times New Roman" w:hAnsi="Times New Roman" w:cs="Times New Roman"/>
          <w:sz w:val="24"/>
          <w:szCs w:val="24"/>
        </w:rPr>
      </w:pPr>
      <w:r>
        <w:rPr>
          <w:rFonts w:ascii="Times New Roman" w:hAnsi="Times New Roman" w:cs="Times New Roman"/>
          <w:sz w:val="24"/>
          <w:szCs w:val="24"/>
        </w:rPr>
        <w:t>Yet</w:t>
      </w:r>
      <w:r w:rsidR="00AE3237">
        <w:rPr>
          <w:rFonts w:ascii="Times New Roman" w:hAnsi="Times New Roman" w:cs="Times New Roman"/>
          <w:sz w:val="24"/>
          <w:szCs w:val="24"/>
        </w:rPr>
        <w:t xml:space="preserve">, children </w:t>
      </w:r>
      <w:r w:rsidR="00AE3237" w:rsidRPr="00AE3237">
        <w:rPr>
          <w:rFonts w:ascii="Times New Roman" w:hAnsi="Times New Roman" w:cs="Times New Roman"/>
          <w:i/>
          <w:iCs/>
          <w:sz w:val="24"/>
          <w:szCs w:val="24"/>
        </w:rPr>
        <w:t>are</w:t>
      </w:r>
      <w:r w:rsidR="00AE3237">
        <w:rPr>
          <w:rFonts w:ascii="Times New Roman" w:hAnsi="Times New Roman" w:cs="Times New Roman"/>
          <w:sz w:val="24"/>
          <w:szCs w:val="24"/>
        </w:rPr>
        <w:t xml:space="preserve"> there</w:t>
      </w:r>
      <w:r w:rsidR="003D6791" w:rsidRPr="00E53E42">
        <w:rPr>
          <w:rFonts w:ascii="Times New Roman" w:hAnsi="Times New Roman" w:cs="Times New Roman"/>
          <w:sz w:val="24"/>
          <w:szCs w:val="24"/>
        </w:rPr>
        <w:t xml:space="preserve">, tucked away in </w:t>
      </w:r>
      <w:r w:rsidR="001A7832">
        <w:rPr>
          <w:rFonts w:ascii="Times New Roman" w:hAnsi="Times New Roman" w:cs="Times New Roman"/>
          <w:sz w:val="24"/>
          <w:szCs w:val="24"/>
        </w:rPr>
        <w:t>charters</w:t>
      </w:r>
      <w:r w:rsidR="003D6791" w:rsidRPr="00E53E42">
        <w:rPr>
          <w:rFonts w:ascii="Times New Roman" w:hAnsi="Times New Roman" w:cs="Times New Roman"/>
          <w:sz w:val="24"/>
          <w:szCs w:val="24"/>
        </w:rPr>
        <w:t>, court rolls and monastic records</w:t>
      </w:r>
      <w:r w:rsidR="006B08C2">
        <w:rPr>
          <w:rFonts w:ascii="Times New Roman" w:hAnsi="Times New Roman" w:cs="Times New Roman"/>
          <w:sz w:val="24"/>
          <w:szCs w:val="24"/>
        </w:rPr>
        <w:t xml:space="preserve">. Children do </w:t>
      </w:r>
      <w:r w:rsidR="00D27669">
        <w:rPr>
          <w:rFonts w:ascii="Times New Roman" w:hAnsi="Times New Roman" w:cs="Times New Roman"/>
          <w:sz w:val="24"/>
          <w:szCs w:val="24"/>
        </w:rPr>
        <w:t xml:space="preserve">indeed feature </w:t>
      </w:r>
      <w:r w:rsidR="003D6791" w:rsidRPr="00E53E42">
        <w:rPr>
          <w:rFonts w:ascii="Times New Roman" w:hAnsi="Times New Roman" w:cs="Times New Roman"/>
          <w:sz w:val="24"/>
          <w:szCs w:val="24"/>
        </w:rPr>
        <w:t xml:space="preserve">prominently in quantitative </w:t>
      </w:r>
      <w:r w:rsidR="006B08C2">
        <w:rPr>
          <w:rFonts w:ascii="Times New Roman" w:hAnsi="Times New Roman" w:cs="Times New Roman"/>
          <w:sz w:val="24"/>
          <w:szCs w:val="24"/>
        </w:rPr>
        <w:t xml:space="preserve">sources </w:t>
      </w:r>
      <w:r w:rsidR="00B12789">
        <w:rPr>
          <w:rFonts w:ascii="Times New Roman" w:hAnsi="Times New Roman" w:cs="Times New Roman"/>
          <w:sz w:val="24"/>
          <w:szCs w:val="24"/>
        </w:rPr>
        <w:t xml:space="preserve">from Late Medieval England, </w:t>
      </w:r>
      <w:r w:rsidR="006B08C2">
        <w:rPr>
          <w:rFonts w:ascii="Times New Roman" w:hAnsi="Times New Roman" w:cs="Times New Roman"/>
          <w:sz w:val="24"/>
          <w:szCs w:val="24"/>
        </w:rPr>
        <w:t>including</w:t>
      </w:r>
      <w:r w:rsidR="003D6791" w:rsidRPr="00E53E42">
        <w:rPr>
          <w:rFonts w:ascii="Times New Roman" w:hAnsi="Times New Roman" w:cs="Times New Roman"/>
          <w:sz w:val="24"/>
          <w:szCs w:val="24"/>
        </w:rPr>
        <w:t xml:space="preserve"> </w:t>
      </w:r>
      <w:r w:rsidR="00D67467">
        <w:rPr>
          <w:rFonts w:ascii="Times New Roman" w:hAnsi="Times New Roman" w:cs="Times New Roman"/>
          <w:sz w:val="24"/>
          <w:szCs w:val="24"/>
        </w:rPr>
        <w:t xml:space="preserve">in </w:t>
      </w:r>
      <w:r w:rsidR="003D6791" w:rsidRPr="00E53E42">
        <w:rPr>
          <w:rFonts w:ascii="Times New Roman" w:hAnsi="Times New Roman" w:cs="Times New Roman"/>
          <w:sz w:val="24"/>
          <w:szCs w:val="24"/>
        </w:rPr>
        <w:t>calendars of inquisitions, post-mortem accounts, coroner’s rolls, and other similar analogue documents</w:t>
      </w:r>
      <w:r w:rsidR="006B08C2">
        <w:rPr>
          <w:rFonts w:ascii="Times New Roman" w:hAnsi="Times New Roman" w:cs="Times New Roman"/>
          <w:sz w:val="24"/>
          <w:szCs w:val="24"/>
        </w:rPr>
        <w:t>.</w:t>
      </w:r>
      <w:r w:rsidR="006B08C2" w:rsidRPr="006B08C2">
        <w:rPr>
          <w:rFonts w:ascii="Times New Roman" w:hAnsi="Times New Roman" w:cs="Times New Roman"/>
          <w:sz w:val="24"/>
          <w:szCs w:val="24"/>
        </w:rPr>
        <w:t xml:space="preserve"> </w:t>
      </w:r>
      <w:r w:rsidR="006B08C2">
        <w:rPr>
          <w:rFonts w:ascii="Times New Roman" w:hAnsi="Times New Roman" w:cs="Times New Roman"/>
          <w:sz w:val="24"/>
          <w:szCs w:val="24"/>
        </w:rPr>
        <w:t>These sources</w:t>
      </w:r>
      <w:r w:rsidR="006B08C2" w:rsidRPr="00E53E42">
        <w:rPr>
          <w:rFonts w:ascii="Times New Roman" w:hAnsi="Times New Roman" w:cs="Times New Roman"/>
          <w:sz w:val="24"/>
          <w:szCs w:val="24"/>
        </w:rPr>
        <w:t xml:space="preserve"> contributed substantially</w:t>
      </w:r>
      <w:r w:rsidR="006B08C2">
        <w:rPr>
          <w:rFonts w:ascii="Times New Roman" w:hAnsi="Times New Roman" w:cs="Times New Roman"/>
          <w:sz w:val="24"/>
          <w:szCs w:val="24"/>
        </w:rPr>
        <w:t xml:space="preserve"> to my understanding of childhood in Late Medieval England</w:t>
      </w:r>
      <w:r w:rsidR="00D67467">
        <w:rPr>
          <w:rFonts w:ascii="Times New Roman" w:hAnsi="Times New Roman" w:cs="Times New Roman"/>
          <w:sz w:val="24"/>
          <w:szCs w:val="24"/>
        </w:rPr>
        <w:t>,</w:t>
      </w:r>
      <w:r w:rsidR="006B08C2">
        <w:rPr>
          <w:rFonts w:ascii="Times New Roman" w:hAnsi="Times New Roman" w:cs="Times New Roman"/>
          <w:sz w:val="24"/>
          <w:szCs w:val="24"/>
        </w:rPr>
        <w:t xml:space="preserve"> and were vital in establishing </w:t>
      </w:r>
      <w:r w:rsidR="003D6791" w:rsidRPr="00E53E42">
        <w:rPr>
          <w:rFonts w:ascii="Times New Roman" w:hAnsi="Times New Roman" w:cs="Times New Roman"/>
          <w:sz w:val="24"/>
          <w:szCs w:val="24"/>
        </w:rPr>
        <w:t>statistics and figures</w:t>
      </w:r>
      <w:r w:rsidR="002A4247">
        <w:rPr>
          <w:rFonts w:ascii="Times New Roman" w:hAnsi="Times New Roman" w:cs="Times New Roman"/>
          <w:sz w:val="24"/>
          <w:szCs w:val="24"/>
        </w:rPr>
        <w:t>,</w:t>
      </w:r>
      <w:r w:rsidR="00D67467">
        <w:rPr>
          <w:rFonts w:ascii="Times New Roman" w:hAnsi="Times New Roman" w:cs="Times New Roman"/>
          <w:sz w:val="24"/>
          <w:szCs w:val="24"/>
        </w:rPr>
        <w:t xml:space="preserve"> as were the </w:t>
      </w:r>
      <w:r w:rsidR="003D6791" w:rsidRPr="00D67467">
        <w:rPr>
          <w:rFonts w:ascii="Times New Roman" w:hAnsi="Times New Roman" w:cs="Times New Roman"/>
          <w:i/>
          <w:iCs/>
          <w:sz w:val="24"/>
          <w:szCs w:val="24"/>
        </w:rPr>
        <w:t>Proofs of Age</w:t>
      </w:r>
      <w:r w:rsidR="00B12789" w:rsidRPr="00D67467">
        <w:rPr>
          <w:rFonts w:ascii="Times New Roman" w:hAnsi="Times New Roman" w:cs="Times New Roman"/>
          <w:i/>
          <w:iCs/>
          <w:sz w:val="24"/>
          <w:szCs w:val="24"/>
        </w:rPr>
        <w:t>s</w:t>
      </w:r>
      <w:r w:rsidR="003D6791" w:rsidRPr="00E53E42">
        <w:rPr>
          <w:rFonts w:ascii="Times New Roman" w:hAnsi="Times New Roman" w:cs="Times New Roman"/>
          <w:sz w:val="24"/>
          <w:szCs w:val="24"/>
        </w:rPr>
        <w:t xml:space="preserve"> </w:t>
      </w:r>
      <w:r w:rsidR="00D67467">
        <w:rPr>
          <w:rFonts w:ascii="Times New Roman" w:hAnsi="Times New Roman" w:cs="Times New Roman"/>
          <w:sz w:val="24"/>
          <w:szCs w:val="24"/>
        </w:rPr>
        <w:t xml:space="preserve">which </w:t>
      </w:r>
      <w:r w:rsidR="001D18D7">
        <w:rPr>
          <w:rFonts w:ascii="Times New Roman" w:hAnsi="Times New Roman" w:cs="Times New Roman"/>
          <w:sz w:val="24"/>
          <w:szCs w:val="24"/>
        </w:rPr>
        <w:t>highlighted</w:t>
      </w:r>
      <w:r w:rsidR="003D6791" w:rsidRPr="00E53E42">
        <w:rPr>
          <w:rFonts w:ascii="Times New Roman" w:hAnsi="Times New Roman" w:cs="Times New Roman"/>
          <w:sz w:val="24"/>
          <w:szCs w:val="24"/>
        </w:rPr>
        <w:t xml:space="preserve"> the </w:t>
      </w:r>
      <w:r w:rsidR="00B12789">
        <w:rPr>
          <w:rFonts w:ascii="Times New Roman" w:hAnsi="Times New Roman" w:cs="Times New Roman"/>
          <w:sz w:val="24"/>
          <w:szCs w:val="24"/>
        </w:rPr>
        <w:t xml:space="preserve">prominence </w:t>
      </w:r>
      <w:r w:rsidR="003D6791" w:rsidRPr="00E53E42">
        <w:rPr>
          <w:rFonts w:ascii="Times New Roman" w:hAnsi="Times New Roman" w:cs="Times New Roman"/>
          <w:sz w:val="24"/>
          <w:szCs w:val="24"/>
        </w:rPr>
        <w:t xml:space="preserve">of children in mortuary records </w:t>
      </w:r>
      <w:r w:rsidR="003D6791" w:rsidRPr="00E53E42">
        <w:rPr>
          <w:rFonts w:ascii="Times New Roman" w:hAnsi="Times New Roman" w:cs="Times New Roman"/>
          <w:sz w:val="24"/>
          <w:szCs w:val="24"/>
        </w:rPr>
        <w:lastRenderedPageBreak/>
        <w:t>between 1272 and 1509.</w:t>
      </w:r>
      <w:r w:rsidR="003C07B9">
        <w:rPr>
          <w:rFonts w:ascii="Times New Roman" w:hAnsi="Times New Roman" w:cs="Times New Roman"/>
          <w:sz w:val="24"/>
          <w:szCs w:val="24"/>
        </w:rPr>
        <w:t xml:space="preserve"> Perhaps the most valuable of the sources</w:t>
      </w:r>
      <w:r w:rsidR="001D18D7">
        <w:rPr>
          <w:rFonts w:ascii="Times New Roman" w:hAnsi="Times New Roman" w:cs="Times New Roman"/>
          <w:sz w:val="24"/>
          <w:szCs w:val="24"/>
        </w:rPr>
        <w:t xml:space="preserve"> utilised in this </w:t>
      </w:r>
      <w:r w:rsidR="0058074A">
        <w:rPr>
          <w:rFonts w:ascii="Times New Roman" w:hAnsi="Times New Roman" w:cs="Times New Roman"/>
          <w:sz w:val="24"/>
          <w:szCs w:val="24"/>
        </w:rPr>
        <w:t>study</w:t>
      </w:r>
      <w:r w:rsidR="003C07B9">
        <w:rPr>
          <w:rFonts w:ascii="Times New Roman" w:hAnsi="Times New Roman" w:cs="Times New Roman"/>
          <w:sz w:val="24"/>
          <w:szCs w:val="24"/>
        </w:rPr>
        <w:t xml:space="preserve"> were the m</w:t>
      </w:r>
      <w:r w:rsidR="003C07B9" w:rsidRPr="00E53E42">
        <w:rPr>
          <w:rFonts w:ascii="Times New Roman" w:hAnsi="Times New Roman" w:cs="Times New Roman"/>
          <w:sz w:val="24"/>
          <w:szCs w:val="24"/>
        </w:rPr>
        <w:t>onastic precepts, hagiograph</w:t>
      </w:r>
      <w:r w:rsidR="003C07B9">
        <w:rPr>
          <w:rFonts w:ascii="Times New Roman" w:hAnsi="Times New Roman" w:cs="Times New Roman"/>
          <w:sz w:val="24"/>
          <w:szCs w:val="24"/>
        </w:rPr>
        <w:t>ical account</w:t>
      </w:r>
      <w:r w:rsidR="003C07B9" w:rsidRPr="00E53E42">
        <w:rPr>
          <w:rFonts w:ascii="Times New Roman" w:hAnsi="Times New Roman" w:cs="Times New Roman"/>
          <w:sz w:val="24"/>
          <w:szCs w:val="24"/>
        </w:rPr>
        <w:t xml:space="preserve">s, </w:t>
      </w:r>
      <w:r w:rsidR="0058074A">
        <w:rPr>
          <w:rFonts w:ascii="Times New Roman" w:hAnsi="Times New Roman" w:cs="Times New Roman"/>
          <w:sz w:val="24"/>
          <w:szCs w:val="24"/>
        </w:rPr>
        <w:t xml:space="preserve">wills and </w:t>
      </w:r>
      <w:r w:rsidR="003C07B9" w:rsidRPr="00E53E42">
        <w:rPr>
          <w:rFonts w:ascii="Times New Roman" w:hAnsi="Times New Roman" w:cs="Times New Roman"/>
          <w:sz w:val="24"/>
          <w:szCs w:val="24"/>
        </w:rPr>
        <w:t xml:space="preserve">archaeological discoveries </w:t>
      </w:r>
      <w:r w:rsidR="003C07B9">
        <w:rPr>
          <w:rFonts w:ascii="Times New Roman" w:hAnsi="Times New Roman" w:cs="Times New Roman"/>
          <w:sz w:val="24"/>
          <w:szCs w:val="24"/>
        </w:rPr>
        <w:t xml:space="preserve">that </w:t>
      </w:r>
      <w:r w:rsidR="003C07B9" w:rsidRPr="00E53E42">
        <w:rPr>
          <w:rFonts w:ascii="Times New Roman" w:hAnsi="Times New Roman" w:cs="Times New Roman"/>
          <w:sz w:val="24"/>
          <w:szCs w:val="24"/>
        </w:rPr>
        <w:t>have made up much of the backbone of this dissertation</w:t>
      </w:r>
      <w:r w:rsidR="003C07B9">
        <w:rPr>
          <w:rFonts w:ascii="Times New Roman" w:hAnsi="Times New Roman" w:cs="Times New Roman"/>
          <w:sz w:val="24"/>
          <w:szCs w:val="24"/>
        </w:rPr>
        <w:t xml:space="preserve">. </w:t>
      </w:r>
      <w:r w:rsidR="00D67467">
        <w:rPr>
          <w:rFonts w:ascii="Times New Roman" w:hAnsi="Times New Roman" w:cs="Times New Roman"/>
          <w:sz w:val="24"/>
          <w:szCs w:val="24"/>
        </w:rPr>
        <w:t>Further</w:t>
      </w:r>
      <w:r w:rsidR="001D18D7">
        <w:rPr>
          <w:rFonts w:ascii="Times New Roman" w:hAnsi="Times New Roman" w:cs="Times New Roman"/>
          <w:sz w:val="24"/>
          <w:szCs w:val="24"/>
        </w:rPr>
        <w:t xml:space="preserve"> still</w:t>
      </w:r>
      <w:r w:rsidR="00D67467">
        <w:rPr>
          <w:rFonts w:ascii="Times New Roman" w:hAnsi="Times New Roman" w:cs="Times New Roman"/>
          <w:sz w:val="24"/>
          <w:szCs w:val="24"/>
        </w:rPr>
        <w:t xml:space="preserve">, although </w:t>
      </w:r>
      <w:r w:rsidR="003D6791" w:rsidRPr="00E53E42">
        <w:rPr>
          <w:rFonts w:ascii="Times New Roman" w:hAnsi="Times New Roman" w:cs="Times New Roman"/>
          <w:sz w:val="24"/>
          <w:szCs w:val="24"/>
        </w:rPr>
        <w:t xml:space="preserve">judicial records, printed literature, poetry, </w:t>
      </w:r>
      <w:r w:rsidR="001D18D7">
        <w:rPr>
          <w:rFonts w:ascii="Times New Roman" w:hAnsi="Times New Roman" w:cs="Times New Roman"/>
          <w:sz w:val="24"/>
          <w:szCs w:val="24"/>
        </w:rPr>
        <w:t>medical texts,</w:t>
      </w:r>
      <w:r w:rsidR="0058074A">
        <w:rPr>
          <w:rFonts w:ascii="Times New Roman" w:hAnsi="Times New Roman" w:cs="Times New Roman"/>
          <w:sz w:val="24"/>
          <w:szCs w:val="24"/>
        </w:rPr>
        <w:t xml:space="preserve"> manuscript illuminations</w:t>
      </w:r>
      <w:r w:rsidR="001D18D7">
        <w:rPr>
          <w:rFonts w:ascii="Times New Roman" w:hAnsi="Times New Roman" w:cs="Times New Roman"/>
          <w:sz w:val="24"/>
          <w:szCs w:val="24"/>
        </w:rPr>
        <w:t xml:space="preserve"> and </w:t>
      </w:r>
      <w:r w:rsidR="003D6791" w:rsidRPr="00E53E42">
        <w:rPr>
          <w:rFonts w:ascii="Times New Roman" w:hAnsi="Times New Roman" w:cs="Times New Roman"/>
          <w:sz w:val="24"/>
          <w:szCs w:val="24"/>
        </w:rPr>
        <w:t>manuals on midwifery, obstetrics and child-rearing</w:t>
      </w:r>
      <w:r w:rsidR="001D18D7">
        <w:rPr>
          <w:rFonts w:ascii="Times New Roman" w:hAnsi="Times New Roman" w:cs="Times New Roman"/>
          <w:sz w:val="24"/>
          <w:szCs w:val="24"/>
        </w:rPr>
        <w:t xml:space="preserve"> do not feature prominently in this dissertation</w:t>
      </w:r>
      <w:r w:rsidR="003D6791" w:rsidRPr="00E53E42">
        <w:rPr>
          <w:rFonts w:ascii="Times New Roman" w:hAnsi="Times New Roman" w:cs="Times New Roman"/>
          <w:sz w:val="24"/>
          <w:szCs w:val="24"/>
        </w:rPr>
        <w:t xml:space="preserve">, </w:t>
      </w:r>
      <w:r w:rsidR="00D67467">
        <w:rPr>
          <w:rFonts w:ascii="Times New Roman" w:hAnsi="Times New Roman" w:cs="Times New Roman"/>
          <w:sz w:val="24"/>
          <w:szCs w:val="24"/>
        </w:rPr>
        <w:t xml:space="preserve">they </w:t>
      </w:r>
      <w:r w:rsidR="003D6791" w:rsidRPr="00E53E42">
        <w:rPr>
          <w:rFonts w:ascii="Times New Roman" w:hAnsi="Times New Roman" w:cs="Times New Roman"/>
          <w:sz w:val="24"/>
          <w:szCs w:val="24"/>
        </w:rPr>
        <w:t xml:space="preserve">have </w:t>
      </w:r>
      <w:r w:rsidR="003C07B9">
        <w:rPr>
          <w:rFonts w:ascii="Times New Roman" w:hAnsi="Times New Roman" w:cs="Times New Roman"/>
          <w:sz w:val="24"/>
          <w:szCs w:val="24"/>
        </w:rPr>
        <w:t xml:space="preserve">nonetheless </w:t>
      </w:r>
      <w:r w:rsidR="003D6791" w:rsidRPr="00E53E42">
        <w:rPr>
          <w:rFonts w:ascii="Times New Roman" w:hAnsi="Times New Roman" w:cs="Times New Roman"/>
          <w:sz w:val="24"/>
          <w:szCs w:val="24"/>
        </w:rPr>
        <w:t xml:space="preserve">been vital </w:t>
      </w:r>
      <w:r w:rsidR="003C07B9">
        <w:rPr>
          <w:rFonts w:ascii="Times New Roman" w:hAnsi="Times New Roman" w:cs="Times New Roman"/>
          <w:sz w:val="24"/>
          <w:szCs w:val="24"/>
        </w:rPr>
        <w:t>to</w:t>
      </w:r>
      <w:r w:rsidR="003D6791" w:rsidRPr="00E53E42">
        <w:rPr>
          <w:rFonts w:ascii="Times New Roman" w:hAnsi="Times New Roman" w:cs="Times New Roman"/>
          <w:sz w:val="24"/>
          <w:szCs w:val="24"/>
        </w:rPr>
        <w:t xml:space="preserve"> my research. </w:t>
      </w:r>
    </w:p>
    <w:p w14:paraId="408181D5" w14:textId="1DCF70EC" w:rsidR="007D2887" w:rsidRDefault="003D6791" w:rsidP="008C7DE1">
      <w:pPr>
        <w:spacing w:line="360" w:lineRule="auto"/>
        <w:ind w:firstLine="720"/>
        <w:rPr>
          <w:rFonts w:ascii="Times New Roman" w:hAnsi="Times New Roman" w:cs="Times New Roman"/>
          <w:sz w:val="24"/>
          <w:szCs w:val="24"/>
        </w:rPr>
      </w:pPr>
      <w:r w:rsidRPr="00E53E42">
        <w:rPr>
          <w:rFonts w:ascii="Times New Roman" w:hAnsi="Times New Roman" w:cs="Times New Roman"/>
          <w:sz w:val="24"/>
          <w:szCs w:val="24"/>
        </w:rPr>
        <w:t>Secondary s</w:t>
      </w:r>
      <w:r w:rsidR="00F501C4">
        <w:rPr>
          <w:rFonts w:ascii="Times New Roman" w:hAnsi="Times New Roman" w:cs="Times New Roman"/>
          <w:sz w:val="24"/>
          <w:szCs w:val="24"/>
        </w:rPr>
        <w:t>cholarship</w:t>
      </w:r>
      <w:r w:rsidRPr="00E53E42">
        <w:rPr>
          <w:rFonts w:ascii="Times New Roman" w:hAnsi="Times New Roman" w:cs="Times New Roman"/>
          <w:sz w:val="24"/>
          <w:szCs w:val="24"/>
        </w:rPr>
        <w:t xml:space="preserve"> h</w:t>
      </w:r>
      <w:r w:rsidR="00F501C4">
        <w:rPr>
          <w:rFonts w:ascii="Times New Roman" w:hAnsi="Times New Roman" w:cs="Times New Roman"/>
          <w:sz w:val="24"/>
          <w:szCs w:val="24"/>
        </w:rPr>
        <w:t>as</w:t>
      </w:r>
      <w:r w:rsidRPr="00E53E42">
        <w:rPr>
          <w:rFonts w:ascii="Times New Roman" w:hAnsi="Times New Roman" w:cs="Times New Roman"/>
          <w:sz w:val="24"/>
          <w:szCs w:val="24"/>
        </w:rPr>
        <w:t xml:space="preserve"> </w:t>
      </w:r>
      <w:r w:rsidR="00F501C4">
        <w:rPr>
          <w:rFonts w:ascii="Times New Roman" w:hAnsi="Times New Roman" w:cs="Times New Roman"/>
          <w:sz w:val="24"/>
          <w:szCs w:val="24"/>
        </w:rPr>
        <w:t>also been fundamental</w:t>
      </w:r>
      <w:r w:rsidRPr="00E53E42">
        <w:rPr>
          <w:rFonts w:ascii="Times New Roman" w:hAnsi="Times New Roman" w:cs="Times New Roman"/>
          <w:sz w:val="24"/>
          <w:szCs w:val="24"/>
        </w:rPr>
        <w:t xml:space="preserve"> in the formulation of my arguments. Though much of this scholarship</w:t>
      </w:r>
      <w:r w:rsidR="00151368" w:rsidRPr="00151368">
        <w:rPr>
          <w:rFonts w:ascii="Times New Roman" w:hAnsi="Times New Roman" w:cs="Times New Roman"/>
          <w:sz w:val="24"/>
          <w:szCs w:val="24"/>
        </w:rPr>
        <w:t xml:space="preserve"> </w:t>
      </w:r>
      <w:r w:rsidR="00151368">
        <w:rPr>
          <w:rFonts w:ascii="Times New Roman" w:hAnsi="Times New Roman" w:cs="Times New Roman"/>
          <w:sz w:val="24"/>
          <w:szCs w:val="24"/>
        </w:rPr>
        <w:t>is staunchly traditionalist and</w:t>
      </w:r>
      <w:r w:rsidRPr="00E53E42">
        <w:rPr>
          <w:rFonts w:ascii="Times New Roman" w:hAnsi="Times New Roman" w:cs="Times New Roman"/>
          <w:sz w:val="24"/>
          <w:szCs w:val="24"/>
        </w:rPr>
        <w:t xml:space="preserve"> </w:t>
      </w:r>
      <w:r w:rsidR="00ED37AA">
        <w:rPr>
          <w:rFonts w:ascii="Times New Roman" w:hAnsi="Times New Roman" w:cs="Times New Roman"/>
          <w:sz w:val="24"/>
          <w:szCs w:val="24"/>
        </w:rPr>
        <w:t xml:space="preserve">continues to </w:t>
      </w:r>
      <w:r w:rsidR="00151368">
        <w:rPr>
          <w:rFonts w:ascii="Times New Roman" w:hAnsi="Times New Roman" w:cs="Times New Roman"/>
          <w:sz w:val="24"/>
          <w:szCs w:val="24"/>
        </w:rPr>
        <w:t>maintain</w:t>
      </w:r>
      <w:r w:rsidRPr="00E53E42">
        <w:rPr>
          <w:rFonts w:ascii="Times New Roman" w:hAnsi="Times New Roman" w:cs="Times New Roman"/>
          <w:sz w:val="24"/>
          <w:szCs w:val="24"/>
        </w:rPr>
        <w:t xml:space="preserve"> that there </w:t>
      </w:r>
      <w:r w:rsidR="00C95A2E">
        <w:rPr>
          <w:rFonts w:ascii="Times New Roman" w:hAnsi="Times New Roman" w:cs="Times New Roman"/>
          <w:sz w:val="24"/>
          <w:szCs w:val="24"/>
        </w:rPr>
        <w:t>is</w:t>
      </w:r>
      <w:r w:rsidR="007D2887">
        <w:rPr>
          <w:rFonts w:ascii="Times New Roman" w:hAnsi="Times New Roman" w:cs="Times New Roman"/>
          <w:sz w:val="24"/>
          <w:szCs w:val="24"/>
        </w:rPr>
        <w:t xml:space="preserve"> </w:t>
      </w:r>
      <w:r w:rsidRPr="00E53E42">
        <w:rPr>
          <w:rFonts w:ascii="Times New Roman" w:hAnsi="Times New Roman" w:cs="Times New Roman"/>
          <w:sz w:val="24"/>
          <w:szCs w:val="24"/>
        </w:rPr>
        <w:t>a great “lack of interest in the subject”</w:t>
      </w:r>
      <w:r w:rsidR="00C95A2E">
        <w:rPr>
          <w:rFonts w:ascii="Times New Roman" w:hAnsi="Times New Roman" w:cs="Times New Roman"/>
          <w:sz w:val="24"/>
          <w:szCs w:val="24"/>
        </w:rPr>
        <w:t xml:space="preserve"> of medieval childhood</w:t>
      </w:r>
      <w:r w:rsidRPr="00E53E42">
        <w:rPr>
          <w:rFonts w:ascii="Times New Roman" w:hAnsi="Times New Roman" w:cs="Times New Roman"/>
          <w:sz w:val="24"/>
          <w:szCs w:val="24"/>
        </w:rPr>
        <w:t>, I have challen</w:t>
      </w:r>
      <w:r w:rsidR="00151368">
        <w:rPr>
          <w:rFonts w:ascii="Times New Roman" w:hAnsi="Times New Roman" w:cs="Times New Roman"/>
          <w:sz w:val="24"/>
          <w:szCs w:val="24"/>
        </w:rPr>
        <w:t>ged th</w:t>
      </w:r>
      <w:r w:rsidR="00ED37AA">
        <w:rPr>
          <w:rFonts w:ascii="Times New Roman" w:hAnsi="Times New Roman" w:cs="Times New Roman"/>
          <w:sz w:val="24"/>
          <w:szCs w:val="24"/>
        </w:rPr>
        <w:t>e</w:t>
      </w:r>
      <w:r w:rsidR="00151368">
        <w:rPr>
          <w:rFonts w:ascii="Times New Roman" w:hAnsi="Times New Roman" w:cs="Times New Roman"/>
          <w:sz w:val="24"/>
          <w:szCs w:val="24"/>
        </w:rPr>
        <w:t>s</w:t>
      </w:r>
      <w:r w:rsidR="00ED37AA">
        <w:rPr>
          <w:rFonts w:ascii="Times New Roman" w:hAnsi="Times New Roman" w:cs="Times New Roman"/>
          <w:sz w:val="24"/>
          <w:szCs w:val="24"/>
        </w:rPr>
        <w:t>e</w:t>
      </w:r>
      <w:r w:rsidR="00151368">
        <w:rPr>
          <w:rFonts w:ascii="Times New Roman" w:hAnsi="Times New Roman" w:cs="Times New Roman"/>
          <w:sz w:val="24"/>
          <w:szCs w:val="24"/>
        </w:rPr>
        <w:t xml:space="preserve"> histrionic and</w:t>
      </w:r>
      <w:r w:rsidRPr="00E53E42">
        <w:rPr>
          <w:rFonts w:ascii="Times New Roman" w:hAnsi="Times New Roman" w:cs="Times New Roman"/>
          <w:sz w:val="24"/>
          <w:szCs w:val="24"/>
        </w:rPr>
        <w:t xml:space="preserve"> antiquated </w:t>
      </w:r>
      <w:r w:rsidR="00151368">
        <w:rPr>
          <w:rFonts w:ascii="Times New Roman" w:hAnsi="Times New Roman" w:cs="Times New Roman"/>
          <w:sz w:val="24"/>
          <w:szCs w:val="24"/>
        </w:rPr>
        <w:t>school</w:t>
      </w:r>
      <w:r w:rsidR="00ED37AA">
        <w:rPr>
          <w:rFonts w:ascii="Times New Roman" w:hAnsi="Times New Roman" w:cs="Times New Roman"/>
          <w:sz w:val="24"/>
          <w:szCs w:val="24"/>
        </w:rPr>
        <w:t>s</w:t>
      </w:r>
      <w:r w:rsidR="00151368">
        <w:rPr>
          <w:rFonts w:ascii="Times New Roman" w:hAnsi="Times New Roman" w:cs="Times New Roman"/>
          <w:sz w:val="24"/>
          <w:szCs w:val="24"/>
        </w:rPr>
        <w:t xml:space="preserve"> of though</w:t>
      </w:r>
      <w:r w:rsidR="007D2887">
        <w:rPr>
          <w:rFonts w:ascii="Times New Roman" w:hAnsi="Times New Roman" w:cs="Times New Roman"/>
          <w:sz w:val="24"/>
          <w:szCs w:val="24"/>
        </w:rPr>
        <w:t xml:space="preserve">t and </w:t>
      </w:r>
      <w:r w:rsidR="00ED37AA">
        <w:rPr>
          <w:rFonts w:ascii="Times New Roman" w:hAnsi="Times New Roman" w:cs="Times New Roman"/>
          <w:sz w:val="24"/>
          <w:szCs w:val="24"/>
        </w:rPr>
        <w:t xml:space="preserve">have </w:t>
      </w:r>
      <w:r w:rsidR="007D2887">
        <w:rPr>
          <w:rFonts w:ascii="Times New Roman" w:hAnsi="Times New Roman" w:cs="Times New Roman"/>
          <w:sz w:val="24"/>
          <w:szCs w:val="24"/>
        </w:rPr>
        <w:t xml:space="preserve">instead </w:t>
      </w:r>
      <w:r w:rsidRPr="00E53E42">
        <w:rPr>
          <w:rFonts w:ascii="Times New Roman" w:hAnsi="Times New Roman" w:cs="Times New Roman"/>
          <w:sz w:val="24"/>
          <w:szCs w:val="24"/>
        </w:rPr>
        <w:t>offer</w:t>
      </w:r>
      <w:r w:rsidR="007D2887">
        <w:rPr>
          <w:rFonts w:ascii="Times New Roman" w:hAnsi="Times New Roman" w:cs="Times New Roman"/>
          <w:sz w:val="24"/>
          <w:szCs w:val="24"/>
        </w:rPr>
        <w:t>ed</w:t>
      </w:r>
      <w:r w:rsidRPr="00E53E42">
        <w:rPr>
          <w:rFonts w:ascii="Times New Roman" w:hAnsi="Times New Roman" w:cs="Times New Roman"/>
          <w:sz w:val="24"/>
          <w:szCs w:val="24"/>
        </w:rPr>
        <w:t xml:space="preserve"> alternative</w:t>
      </w:r>
      <w:r w:rsidR="007D2887">
        <w:rPr>
          <w:rFonts w:ascii="Times New Roman" w:hAnsi="Times New Roman" w:cs="Times New Roman"/>
          <w:sz w:val="24"/>
          <w:szCs w:val="24"/>
        </w:rPr>
        <w:t>, revisionist</w:t>
      </w:r>
      <w:r w:rsidRPr="00E53E42">
        <w:rPr>
          <w:rFonts w:ascii="Times New Roman" w:hAnsi="Times New Roman" w:cs="Times New Roman"/>
          <w:sz w:val="24"/>
          <w:szCs w:val="24"/>
        </w:rPr>
        <w:t xml:space="preserve"> arguments.</w:t>
      </w:r>
      <w:r w:rsidRPr="00E53E42">
        <w:rPr>
          <w:rStyle w:val="FootnoteReference"/>
          <w:rFonts w:ascii="Times New Roman" w:hAnsi="Times New Roman" w:cs="Times New Roman"/>
          <w:sz w:val="24"/>
          <w:szCs w:val="24"/>
        </w:rPr>
        <w:footnoteReference w:id="10"/>
      </w:r>
      <w:r w:rsidRPr="00E53E42">
        <w:rPr>
          <w:rFonts w:ascii="Times New Roman" w:hAnsi="Times New Roman" w:cs="Times New Roman"/>
          <w:sz w:val="24"/>
          <w:szCs w:val="24"/>
        </w:rPr>
        <w:t xml:space="preserve"> </w:t>
      </w:r>
      <w:r w:rsidR="007D2887" w:rsidRPr="00E53E42">
        <w:rPr>
          <w:rFonts w:ascii="Times New Roman" w:hAnsi="Times New Roman" w:cs="Times New Roman"/>
          <w:sz w:val="24"/>
          <w:szCs w:val="24"/>
        </w:rPr>
        <w:t xml:space="preserve">Although </w:t>
      </w:r>
      <w:r w:rsidR="00D639DB">
        <w:rPr>
          <w:rFonts w:ascii="Times New Roman" w:hAnsi="Times New Roman" w:cs="Times New Roman"/>
          <w:sz w:val="24"/>
          <w:szCs w:val="24"/>
        </w:rPr>
        <w:t xml:space="preserve">discussions of </w:t>
      </w:r>
      <w:r w:rsidR="005158F5">
        <w:rPr>
          <w:rFonts w:ascii="Times New Roman" w:hAnsi="Times New Roman" w:cs="Times New Roman"/>
          <w:sz w:val="24"/>
          <w:szCs w:val="24"/>
        </w:rPr>
        <w:t xml:space="preserve">medieval </w:t>
      </w:r>
      <w:r w:rsidR="00ED37AA">
        <w:rPr>
          <w:rFonts w:ascii="Times New Roman" w:hAnsi="Times New Roman" w:cs="Times New Roman"/>
          <w:sz w:val="24"/>
          <w:szCs w:val="24"/>
        </w:rPr>
        <w:t>children and</w:t>
      </w:r>
      <w:r w:rsidR="007D2887" w:rsidRPr="00E53E42">
        <w:rPr>
          <w:rFonts w:ascii="Times New Roman" w:hAnsi="Times New Roman" w:cs="Times New Roman"/>
          <w:sz w:val="24"/>
          <w:szCs w:val="24"/>
        </w:rPr>
        <w:t xml:space="preserve"> childhood </w:t>
      </w:r>
      <w:r w:rsidR="00ED37AA">
        <w:rPr>
          <w:rFonts w:ascii="Times New Roman" w:hAnsi="Times New Roman" w:cs="Times New Roman"/>
          <w:sz w:val="24"/>
          <w:szCs w:val="24"/>
        </w:rPr>
        <w:t xml:space="preserve">are </w:t>
      </w:r>
      <w:r w:rsidR="007D2887" w:rsidRPr="00E53E42">
        <w:rPr>
          <w:rFonts w:ascii="Times New Roman" w:hAnsi="Times New Roman" w:cs="Times New Roman"/>
          <w:sz w:val="24"/>
          <w:szCs w:val="24"/>
        </w:rPr>
        <w:t>slowly gaining traction in scholarship, it is still a greatly underrepresented area of medieval studies.</w:t>
      </w:r>
      <w:r w:rsidR="00EA483C">
        <w:rPr>
          <w:rFonts w:ascii="Times New Roman" w:hAnsi="Times New Roman" w:cs="Times New Roman"/>
          <w:sz w:val="24"/>
          <w:szCs w:val="24"/>
        </w:rPr>
        <w:t xml:space="preserve"> </w:t>
      </w:r>
      <w:r w:rsidR="007D2887" w:rsidRPr="00E53E42">
        <w:rPr>
          <w:rFonts w:ascii="Times New Roman" w:hAnsi="Times New Roman" w:cs="Times New Roman"/>
          <w:sz w:val="24"/>
          <w:szCs w:val="24"/>
        </w:rPr>
        <w:t xml:space="preserve">It is my intention, therefore, to shed much-needed light </w:t>
      </w:r>
      <w:r w:rsidR="00EA483C">
        <w:rPr>
          <w:rFonts w:ascii="Times New Roman" w:hAnsi="Times New Roman" w:cs="Times New Roman"/>
          <w:sz w:val="24"/>
          <w:szCs w:val="24"/>
        </w:rPr>
        <w:t xml:space="preserve">on the figures of medieval society who have </w:t>
      </w:r>
      <w:r w:rsidR="00D639DB">
        <w:rPr>
          <w:rFonts w:ascii="Times New Roman" w:hAnsi="Times New Roman" w:cs="Times New Roman"/>
          <w:sz w:val="24"/>
          <w:szCs w:val="24"/>
        </w:rPr>
        <w:t>been</w:t>
      </w:r>
      <w:r w:rsidR="00EA483C">
        <w:rPr>
          <w:rFonts w:ascii="Times New Roman" w:hAnsi="Times New Roman" w:cs="Times New Roman"/>
          <w:sz w:val="24"/>
          <w:szCs w:val="24"/>
        </w:rPr>
        <w:t xml:space="preserve"> relegated</w:t>
      </w:r>
      <w:r w:rsidR="00EA483C" w:rsidRPr="00E53E42">
        <w:rPr>
          <w:rFonts w:ascii="Times New Roman" w:hAnsi="Times New Roman" w:cs="Times New Roman"/>
          <w:sz w:val="24"/>
          <w:szCs w:val="24"/>
        </w:rPr>
        <w:t xml:space="preserve"> t</w:t>
      </w:r>
      <w:r w:rsidR="00D639DB">
        <w:rPr>
          <w:rFonts w:ascii="Times New Roman" w:hAnsi="Times New Roman" w:cs="Times New Roman"/>
          <w:sz w:val="24"/>
          <w:szCs w:val="24"/>
        </w:rPr>
        <w:t>oo long t</w:t>
      </w:r>
      <w:r w:rsidR="00EA483C" w:rsidRPr="00E53E42">
        <w:rPr>
          <w:rFonts w:ascii="Times New Roman" w:hAnsi="Times New Roman" w:cs="Times New Roman"/>
          <w:sz w:val="24"/>
          <w:szCs w:val="24"/>
        </w:rPr>
        <w:t>o the back benches of historiography.</w:t>
      </w:r>
      <w:r w:rsidR="00EA483C">
        <w:rPr>
          <w:rFonts w:ascii="Times New Roman" w:hAnsi="Times New Roman" w:cs="Times New Roman"/>
          <w:sz w:val="24"/>
          <w:szCs w:val="24"/>
        </w:rPr>
        <w:t xml:space="preserve"> </w:t>
      </w:r>
      <w:r w:rsidR="007D2887" w:rsidRPr="00E53E42">
        <w:rPr>
          <w:rFonts w:ascii="Times New Roman" w:hAnsi="Times New Roman" w:cs="Times New Roman"/>
          <w:sz w:val="24"/>
          <w:szCs w:val="24"/>
        </w:rPr>
        <w:t xml:space="preserve">I aim to accomplish this through </w:t>
      </w:r>
      <w:r w:rsidR="00E23568">
        <w:rPr>
          <w:rFonts w:ascii="Times New Roman" w:hAnsi="Times New Roman" w:cs="Times New Roman"/>
          <w:sz w:val="24"/>
          <w:szCs w:val="24"/>
        </w:rPr>
        <w:t>impartial</w:t>
      </w:r>
      <w:r w:rsidR="00EA483C">
        <w:rPr>
          <w:rFonts w:ascii="Times New Roman" w:hAnsi="Times New Roman" w:cs="Times New Roman"/>
          <w:sz w:val="24"/>
          <w:szCs w:val="24"/>
        </w:rPr>
        <w:t xml:space="preserve"> </w:t>
      </w:r>
      <w:r w:rsidR="007D2887" w:rsidRPr="00E53E42">
        <w:rPr>
          <w:rFonts w:ascii="Times New Roman" w:hAnsi="Times New Roman" w:cs="Times New Roman"/>
          <w:sz w:val="24"/>
          <w:szCs w:val="24"/>
        </w:rPr>
        <w:t xml:space="preserve">discussions of </w:t>
      </w:r>
      <w:r w:rsidR="00971122">
        <w:rPr>
          <w:rFonts w:ascii="Times New Roman" w:hAnsi="Times New Roman" w:cs="Times New Roman"/>
          <w:sz w:val="24"/>
          <w:szCs w:val="24"/>
        </w:rPr>
        <w:t>the life of the medieval child</w:t>
      </w:r>
      <w:r w:rsidR="007D2887" w:rsidRPr="00E53E42">
        <w:rPr>
          <w:rFonts w:ascii="Times New Roman" w:hAnsi="Times New Roman" w:cs="Times New Roman"/>
          <w:sz w:val="24"/>
          <w:szCs w:val="24"/>
        </w:rPr>
        <w:t xml:space="preserve">, </w:t>
      </w:r>
      <w:r w:rsidR="00E23568">
        <w:rPr>
          <w:rFonts w:ascii="Times New Roman" w:hAnsi="Times New Roman" w:cs="Times New Roman"/>
          <w:sz w:val="24"/>
          <w:szCs w:val="24"/>
        </w:rPr>
        <w:t xml:space="preserve">considering the role </w:t>
      </w:r>
      <w:r w:rsidR="00971122">
        <w:rPr>
          <w:rFonts w:ascii="Times New Roman" w:hAnsi="Times New Roman" w:cs="Times New Roman"/>
          <w:sz w:val="24"/>
          <w:szCs w:val="24"/>
        </w:rPr>
        <w:t xml:space="preserve">they played </w:t>
      </w:r>
      <w:r w:rsidR="00E23568">
        <w:rPr>
          <w:rFonts w:ascii="Times New Roman" w:hAnsi="Times New Roman" w:cs="Times New Roman"/>
          <w:sz w:val="24"/>
          <w:szCs w:val="24"/>
        </w:rPr>
        <w:t>in</w:t>
      </w:r>
      <w:r w:rsidR="007D2887" w:rsidRPr="00E53E42">
        <w:rPr>
          <w:rFonts w:ascii="Times New Roman" w:hAnsi="Times New Roman" w:cs="Times New Roman"/>
          <w:sz w:val="24"/>
          <w:szCs w:val="24"/>
        </w:rPr>
        <w:t xml:space="preserve"> domestic </w:t>
      </w:r>
      <w:r w:rsidR="00E23568">
        <w:rPr>
          <w:rFonts w:ascii="Times New Roman" w:hAnsi="Times New Roman" w:cs="Times New Roman"/>
          <w:sz w:val="24"/>
          <w:szCs w:val="24"/>
        </w:rPr>
        <w:t>and public spheres</w:t>
      </w:r>
      <w:r w:rsidR="007D2887" w:rsidRPr="00E53E42">
        <w:rPr>
          <w:rFonts w:ascii="Times New Roman" w:hAnsi="Times New Roman" w:cs="Times New Roman"/>
          <w:sz w:val="24"/>
          <w:szCs w:val="24"/>
        </w:rPr>
        <w:t xml:space="preserve">, </w:t>
      </w:r>
      <w:r w:rsidR="00E23568">
        <w:rPr>
          <w:rFonts w:ascii="Times New Roman" w:hAnsi="Times New Roman" w:cs="Times New Roman"/>
          <w:sz w:val="24"/>
          <w:szCs w:val="24"/>
        </w:rPr>
        <w:t>and the</w:t>
      </w:r>
      <w:r w:rsidR="007D2887" w:rsidRPr="00E53E42">
        <w:rPr>
          <w:rFonts w:ascii="Times New Roman" w:hAnsi="Times New Roman" w:cs="Times New Roman"/>
          <w:sz w:val="24"/>
          <w:szCs w:val="24"/>
        </w:rPr>
        <w:t xml:space="preserve"> relationship</w:t>
      </w:r>
      <w:r w:rsidR="00E23568">
        <w:rPr>
          <w:rFonts w:ascii="Times New Roman" w:hAnsi="Times New Roman" w:cs="Times New Roman"/>
          <w:sz w:val="24"/>
          <w:szCs w:val="24"/>
        </w:rPr>
        <w:t>s th</w:t>
      </w:r>
      <w:r w:rsidR="00971122">
        <w:rPr>
          <w:rFonts w:ascii="Times New Roman" w:hAnsi="Times New Roman" w:cs="Times New Roman"/>
          <w:sz w:val="24"/>
          <w:szCs w:val="24"/>
        </w:rPr>
        <w:t>ey</w:t>
      </w:r>
      <w:r w:rsidR="00E23568">
        <w:rPr>
          <w:rFonts w:ascii="Times New Roman" w:hAnsi="Times New Roman" w:cs="Times New Roman"/>
          <w:sz w:val="24"/>
          <w:szCs w:val="24"/>
        </w:rPr>
        <w:t xml:space="preserve"> e</w:t>
      </w:r>
      <w:r w:rsidR="00971122">
        <w:rPr>
          <w:rFonts w:ascii="Times New Roman" w:hAnsi="Times New Roman" w:cs="Times New Roman"/>
          <w:sz w:val="24"/>
          <w:szCs w:val="24"/>
        </w:rPr>
        <w:t>njoyed</w:t>
      </w:r>
      <w:r w:rsidR="007D2887" w:rsidRPr="00E53E42">
        <w:rPr>
          <w:rFonts w:ascii="Times New Roman" w:hAnsi="Times New Roman" w:cs="Times New Roman"/>
          <w:sz w:val="24"/>
          <w:szCs w:val="24"/>
        </w:rPr>
        <w:t xml:space="preserve"> with </w:t>
      </w:r>
      <w:r w:rsidR="00971122">
        <w:rPr>
          <w:rFonts w:ascii="Times New Roman" w:hAnsi="Times New Roman" w:cs="Times New Roman"/>
          <w:sz w:val="24"/>
          <w:szCs w:val="24"/>
        </w:rPr>
        <w:t>their kin and the community.</w:t>
      </w:r>
      <w:r w:rsidR="007D2887" w:rsidRPr="00E53E42">
        <w:rPr>
          <w:rFonts w:ascii="Times New Roman" w:hAnsi="Times New Roman" w:cs="Times New Roman"/>
          <w:sz w:val="24"/>
          <w:szCs w:val="24"/>
        </w:rPr>
        <w:t xml:space="preserve"> </w:t>
      </w:r>
    </w:p>
    <w:p w14:paraId="4094A7D7" w14:textId="2C80F5C2" w:rsidR="00B977E2" w:rsidRDefault="00971122" w:rsidP="008C7DE1">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first of the chapters</w:t>
      </w:r>
      <w:r w:rsidR="003D6791" w:rsidRPr="00E53E42">
        <w:rPr>
          <w:rFonts w:ascii="Times New Roman" w:hAnsi="Times New Roman" w:cs="Times New Roman"/>
          <w:sz w:val="24"/>
          <w:szCs w:val="24"/>
        </w:rPr>
        <w:t xml:space="preserve"> will challenge the traditionally-accepted </w:t>
      </w:r>
      <w:r>
        <w:rPr>
          <w:rFonts w:ascii="Times New Roman" w:hAnsi="Times New Roman" w:cs="Times New Roman"/>
          <w:sz w:val="24"/>
          <w:szCs w:val="24"/>
        </w:rPr>
        <w:t>school of thought</w:t>
      </w:r>
      <w:r w:rsidR="003D6791" w:rsidRPr="00E53E42">
        <w:rPr>
          <w:rFonts w:ascii="Times New Roman" w:hAnsi="Times New Roman" w:cs="Times New Roman"/>
          <w:sz w:val="24"/>
          <w:szCs w:val="24"/>
        </w:rPr>
        <w:t xml:space="preserve"> that medieval parents were indifferent to their children</w:t>
      </w:r>
      <w:r>
        <w:rPr>
          <w:rFonts w:ascii="Times New Roman" w:hAnsi="Times New Roman" w:cs="Times New Roman"/>
          <w:sz w:val="24"/>
          <w:szCs w:val="24"/>
        </w:rPr>
        <w:t xml:space="preserve">, and that </w:t>
      </w:r>
      <w:r w:rsidR="003D6791" w:rsidRPr="00E53E42">
        <w:rPr>
          <w:rFonts w:ascii="Times New Roman" w:hAnsi="Times New Roman" w:cs="Times New Roman"/>
          <w:sz w:val="24"/>
          <w:szCs w:val="24"/>
        </w:rPr>
        <w:t>instances of custodial violence</w:t>
      </w:r>
      <w:r>
        <w:rPr>
          <w:rFonts w:ascii="Times New Roman" w:hAnsi="Times New Roman" w:cs="Times New Roman"/>
          <w:sz w:val="24"/>
          <w:szCs w:val="24"/>
        </w:rPr>
        <w:t xml:space="preserve"> </w:t>
      </w:r>
      <w:r w:rsidR="003D6791" w:rsidRPr="00E53E42">
        <w:rPr>
          <w:rFonts w:ascii="Times New Roman" w:hAnsi="Times New Roman" w:cs="Times New Roman"/>
          <w:sz w:val="24"/>
          <w:szCs w:val="24"/>
        </w:rPr>
        <w:t>and infanticide</w:t>
      </w:r>
      <w:r>
        <w:rPr>
          <w:rFonts w:ascii="Times New Roman" w:hAnsi="Times New Roman" w:cs="Times New Roman"/>
          <w:sz w:val="24"/>
          <w:szCs w:val="24"/>
        </w:rPr>
        <w:t xml:space="preserve"> were </w:t>
      </w:r>
      <w:r w:rsidR="003D6791" w:rsidRPr="00E53E42">
        <w:rPr>
          <w:rFonts w:ascii="Times New Roman" w:hAnsi="Times New Roman" w:cs="Times New Roman"/>
          <w:sz w:val="24"/>
          <w:szCs w:val="24"/>
        </w:rPr>
        <w:t xml:space="preserve">prolific in Late Medieval England. The second chapter is a continuance of </w:t>
      </w:r>
      <w:r>
        <w:rPr>
          <w:rFonts w:ascii="Times New Roman" w:hAnsi="Times New Roman" w:cs="Times New Roman"/>
          <w:sz w:val="24"/>
          <w:szCs w:val="24"/>
        </w:rPr>
        <w:t xml:space="preserve">the analysis of </w:t>
      </w:r>
      <w:r w:rsidR="003D6791" w:rsidRPr="00E53E42">
        <w:rPr>
          <w:rFonts w:ascii="Times New Roman" w:hAnsi="Times New Roman" w:cs="Times New Roman"/>
          <w:sz w:val="24"/>
          <w:szCs w:val="24"/>
        </w:rPr>
        <w:t xml:space="preserve">mortuary records and coroner’s rolls, </w:t>
      </w:r>
      <w:r>
        <w:rPr>
          <w:rFonts w:ascii="Times New Roman" w:hAnsi="Times New Roman" w:cs="Times New Roman"/>
          <w:sz w:val="24"/>
          <w:szCs w:val="24"/>
        </w:rPr>
        <w:t>and</w:t>
      </w:r>
      <w:r w:rsidR="003D6791" w:rsidRPr="00E53E42">
        <w:rPr>
          <w:rFonts w:ascii="Times New Roman" w:hAnsi="Times New Roman" w:cs="Times New Roman"/>
          <w:sz w:val="24"/>
          <w:szCs w:val="24"/>
        </w:rPr>
        <w:t xml:space="preserve"> </w:t>
      </w:r>
      <w:r>
        <w:rPr>
          <w:rFonts w:ascii="Times New Roman" w:hAnsi="Times New Roman" w:cs="Times New Roman"/>
          <w:sz w:val="24"/>
          <w:szCs w:val="24"/>
        </w:rPr>
        <w:t xml:space="preserve">offers the opinion that </w:t>
      </w:r>
      <w:r w:rsidR="003D6791" w:rsidRPr="00E53E42">
        <w:rPr>
          <w:rFonts w:ascii="Times New Roman" w:hAnsi="Times New Roman" w:cs="Times New Roman"/>
          <w:sz w:val="24"/>
          <w:szCs w:val="24"/>
        </w:rPr>
        <w:t>parental affection</w:t>
      </w:r>
      <w:r w:rsidR="00337657">
        <w:rPr>
          <w:rFonts w:ascii="Times New Roman" w:hAnsi="Times New Roman" w:cs="Times New Roman"/>
          <w:sz w:val="24"/>
          <w:szCs w:val="24"/>
        </w:rPr>
        <w:t xml:space="preserve"> can be evidenced</w:t>
      </w:r>
      <w:r w:rsidR="003D6791" w:rsidRPr="00E53E42">
        <w:rPr>
          <w:rFonts w:ascii="Times New Roman" w:hAnsi="Times New Roman" w:cs="Times New Roman"/>
          <w:sz w:val="24"/>
          <w:szCs w:val="24"/>
        </w:rPr>
        <w:t xml:space="preserve"> </w:t>
      </w:r>
      <w:r w:rsidR="00337657">
        <w:rPr>
          <w:rFonts w:ascii="Times New Roman" w:hAnsi="Times New Roman" w:cs="Times New Roman"/>
          <w:sz w:val="24"/>
          <w:szCs w:val="24"/>
        </w:rPr>
        <w:t xml:space="preserve">by </w:t>
      </w:r>
      <w:r w:rsidR="003D6791" w:rsidRPr="00E53E42">
        <w:rPr>
          <w:rFonts w:ascii="Times New Roman" w:hAnsi="Times New Roman" w:cs="Times New Roman"/>
          <w:sz w:val="24"/>
          <w:szCs w:val="24"/>
        </w:rPr>
        <w:t>responses to child mortality</w:t>
      </w:r>
      <w:r w:rsidR="00337657">
        <w:rPr>
          <w:rFonts w:ascii="Times New Roman" w:hAnsi="Times New Roman" w:cs="Times New Roman"/>
          <w:sz w:val="24"/>
          <w:szCs w:val="24"/>
        </w:rPr>
        <w:t xml:space="preserve"> found in hagiographical </w:t>
      </w:r>
      <w:r w:rsidR="003D6791" w:rsidRPr="00E53E42">
        <w:rPr>
          <w:rFonts w:ascii="Times New Roman" w:hAnsi="Times New Roman" w:cs="Times New Roman"/>
          <w:sz w:val="24"/>
          <w:szCs w:val="24"/>
        </w:rPr>
        <w:t>material and archaeology</w:t>
      </w:r>
      <w:r w:rsidR="00337657">
        <w:rPr>
          <w:rFonts w:ascii="Times New Roman" w:hAnsi="Times New Roman" w:cs="Times New Roman"/>
          <w:sz w:val="24"/>
          <w:szCs w:val="24"/>
        </w:rPr>
        <w:t>.</w:t>
      </w:r>
      <w:r w:rsidR="003D6791" w:rsidRPr="00E53E42">
        <w:rPr>
          <w:rFonts w:ascii="Times New Roman" w:hAnsi="Times New Roman" w:cs="Times New Roman"/>
          <w:sz w:val="24"/>
          <w:szCs w:val="24"/>
        </w:rPr>
        <w:t xml:space="preserve"> </w:t>
      </w:r>
      <w:r w:rsidR="00337657">
        <w:rPr>
          <w:rFonts w:ascii="Times New Roman" w:hAnsi="Times New Roman" w:cs="Times New Roman"/>
          <w:sz w:val="24"/>
          <w:szCs w:val="24"/>
        </w:rPr>
        <w:t xml:space="preserve">The third chapter is built around the discussion of child abandonment in medieval society, and </w:t>
      </w:r>
      <w:r w:rsidR="003D6791" w:rsidRPr="00E53E42">
        <w:rPr>
          <w:rFonts w:ascii="Times New Roman" w:hAnsi="Times New Roman" w:cs="Times New Roman"/>
          <w:sz w:val="24"/>
          <w:szCs w:val="24"/>
        </w:rPr>
        <w:t xml:space="preserve">whether it </w:t>
      </w:r>
      <w:r w:rsidR="00337657">
        <w:rPr>
          <w:rFonts w:ascii="Times New Roman" w:hAnsi="Times New Roman" w:cs="Times New Roman"/>
          <w:sz w:val="24"/>
          <w:szCs w:val="24"/>
        </w:rPr>
        <w:t xml:space="preserve">should be considered a fair </w:t>
      </w:r>
      <w:r w:rsidR="003D6791" w:rsidRPr="00E53E42">
        <w:rPr>
          <w:rFonts w:ascii="Times New Roman" w:hAnsi="Times New Roman" w:cs="Times New Roman"/>
          <w:sz w:val="24"/>
          <w:szCs w:val="24"/>
        </w:rPr>
        <w:t xml:space="preserve">statement to equate medieval practices of oblation with </w:t>
      </w:r>
      <w:r w:rsidR="00337657">
        <w:rPr>
          <w:rFonts w:ascii="Times New Roman" w:hAnsi="Times New Roman" w:cs="Times New Roman"/>
          <w:sz w:val="24"/>
          <w:szCs w:val="24"/>
        </w:rPr>
        <w:t>societal indifference. It will also challenge</w:t>
      </w:r>
      <w:r w:rsidR="00B977E2">
        <w:rPr>
          <w:rFonts w:ascii="Times New Roman" w:hAnsi="Times New Roman" w:cs="Times New Roman"/>
          <w:sz w:val="24"/>
          <w:szCs w:val="24"/>
        </w:rPr>
        <w:t xml:space="preserve"> </w:t>
      </w:r>
      <w:r w:rsidR="00337657">
        <w:rPr>
          <w:rFonts w:ascii="Times New Roman" w:hAnsi="Times New Roman" w:cs="Times New Roman"/>
          <w:sz w:val="24"/>
          <w:szCs w:val="24"/>
        </w:rPr>
        <w:t xml:space="preserve">orthodox assertions </w:t>
      </w:r>
      <w:r w:rsidR="00B977E2">
        <w:rPr>
          <w:rFonts w:ascii="Times New Roman" w:hAnsi="Times New Roman" w:cs="Times New Roman"/>
          <w:sz w:val="24"/>
          <w:szCs w:val="24"/>
        </w:rPr>
        <w:t>that children, especially the poor and infirm, were treated inadequately in Late Medieval England.</w:t>
      </w:r>
      <w:r w:rsidR="00337657">
        <w:rPr>
          <w:rFonts w:ascii="Times New Roman" w:hAnsi="Times New Roman" w:cs="Times New Roman"/>
          <w:sz w:val="24"/>
          <w:szCs w:val="24"/>
        </w:rPr>
        <w:t xml:space="preserve"> </w:t>
      </w:r>
      <w:r w:rsidR="003D6791" w:rsidRPr="00E53E42">
        <w:rPr>
          <w:rFonts w:ascii="Times New Roman" w:hAnsi="Times New Roman" w:cs="Times New Roman"/>
          <w:sz w:val="24"/>
          <w:szCs w:val="24"/>
        </w:rPr>
        <w:t>The final chapter</w:t>
      </w:r>
      <w:r w:rsidR="00B977E2">
        <w:rPr>
          <w:rFonts w:ascii="Times New Roman" w:hAnsi="Times New Roman" w:cs="Times New Roman"/>
          <w:sz w:val="24"/>
          <w:szCs w:val="24"/>
        </w:rPr>
        <w:t xml:space="preserve"> </w:t>
      </w:r>
      <w:r w:rsidR="003D6791" w:rsidRPr="00E53E42">
        <w:rPr>
          <w:rFonts w:ascii="Times New Roman" w:hAnsi="Times New Roman" w:cs="Times New Roman"/>
          <w:sz w:val="24"/>
          <w:szCs w:val="24"/>
        </w:rPr>
        <w:t xml:space="preserve">analyses the extent that medieval communities </w:t>
      </w:r>
      <w:r w:rsidR="00B977E2">
        <w:rPr>
          <w:rFonts w:ascii="Times New Roman" w:hAnsi="Times New Roman" w:cs="Times New Roman"/>
          <w:sz w:val="24"/>
          <w:szCs w:val="24"/>
        </w:rPr>
        <w:t>played active roles</w:t>
      </w:r>
      <w:r w:rsidR="003D6791" w:rsidRPr="00E53E42">
        <w:rPr>
          <w:rFonts w:ascii="Times New Roman" w:hAnsi="Times New Roman" w:cs="Times New Roman"/>
          <w:sz w:val="24"/>
          <w:szCs w:val="24"/>
        </w:rPr>
        <w:t xml:space="preserve"> in the lives of children, and how ki</w:t>
      </w:r>
      <w:r w:rsidR="00B977E2">
        <w:rPr>
          <w:rFonts w:ascii="Times New Roman" w:hAnsi="Times New Roman" w:cs="Times New Roman"/>
          <w:sz w:val="24"/>
          <w:szCs w:val="24"/>
        </w:rPr>
        <w:t xml:space="preserve">n, </w:t>
      </w:r>
      <w:r w:rsidR="003D6791" w:rsidRPr="00E53E42">
        <w:rPr>
          <w:rFonts w:ascii="Times New Roman" w:hAnsi="Times New Roman" w:cs="Times New Roman"/>
          <w:sz w:val="24"/>
          <w:szCs w:val="24"/>
        </w:rPr>
        <w:t xml:space="preserve">fictive-kin, </w:t>
      </w:r>
      <w:r w:rsidR="00B977E2">
        <w:rPr>
          <w:rFonts w:ascii="Times New Roman" w:hAnsi="Times New Roman" w:cs="Times New Roman"/>
          <w:sz w:val="24"/>
          <w:szCs w:val="24"/>
        </w:rPr>
        <w:t xml:space="preserve">and other social </w:t>
      </w:r>
      <w:r w:rsidR="003D6791" w:rsidRPr="00E53E42">
        <w:rPr>
          <w:rFonts w:ascii="Times New Roman" w:hAnsi="Times New Roman" w:cs="Times New Roman"/>
          <w:sz w:val="24"/>
          <w:szCs w:val="24"/>
        </w:rPr>
        <w:t xml:space="preserve">networks </w:t>
      </w:r>
      <w:r w:rsidR="00B977E2">
        <w:rPr>
          <w:rFonts w:ascii="Times New Roman" w:hAnsi="Times New Roman" w:cs="Times New Roman"/>
          <w:sz w:val="24"/>
          <w:szCs w:val="24"/>
        </w:rPr>
        <w:t xml:space="preserve">were vital to the rearing of children </w:t>
      </w:r>
      <w:r w:rsidR="003D6791" w:rsidRPr="00E53E42">
        <w:rPr>
          <w:rFonts w:ascii="Times New Roman" w:hAnsi="Times New Roman" w:cs="Times New Roman"/>
          <w:sz w:val="24"/>
          <w:szCs w:val="24"/>
        </w:rPr>
        <w:t xml:space="preserve">in </w:t>
      </w:r>
      <w:r w:rsidR="00EE421E">
        <w:rPr>
          <w:rFonts w:ascii="Times New Roman" w:hAnsi="Times New Roman" w:cs="Times New Roman"/>
          <w:sz w:val="24"/>
          <w:szCs w:val="24"/>
        </w:rPr>
        <w:t>the Late Middle Ages</w:t>
      </w:r>
      <w:r w:rsidR="00B977E2">
        <w:rPr>
          <w:rFonts w:ascii="Times New Roman" w:hAnsi="Times New Roman" w:cs="Times New Roman"/>
          <w:sz w:val="24"/>
          <w:szCs w:val="24"/>
        </w:rPr>
        <w:t>.</w:t>
      </w:r>
    </w:p>
    <w:p w14:paraId="514CEC7D" w14:textId="53657E5B" w:rsidR="003D6791" w:rsidRPr="00E53E42" w:rsidRDefault="00667757" w:rsidP="008C7DE1">
      <w:pPr>
        <w:spacing w:line="360" w:lineRule="auto"/>
        <w:ind w:firstLine="720"/>
        <w:rPr>
          <w:rFonts w:ascii="Times New Roman" w:hAnsi="Times New Roman" w:cs="Times New Roman"/>
          <w:sz w:val="24"/>
          <w:szCs w:val="24"/>
        </w:rPr>
      </w:pPr>
      <w:r>
        <w:rPr>
          <w:rFonts w:ascii="Times New Roman" w:hAnsi="Times New Roman" w:cs="Times New Roman"/>
          <w:sz w:val="24"/>
          <w:szCs w:val="24"/>
        </w:rPr>
        <w:lastRenderedPageBreak/>
        <w:t>In short, t</w:t>
      </w:r>
      <w:r w:rsidR="00577678">
        <w:rPr>
          <w:rFonts w:ascii="Times New Roman" w:hAnsi="Times New Roman" w:cs="Times New Roman"/>
          <w:sz w:val="24"/>
          <w:szCs w:val="24"/>
        </w:rPr>
        <w:t xml:space="preserve">his dissertation </w:t>
      </w:r>
      <w:r w:rsidR="00EE421E">
        <w:rPr>
          <w:rFonts w:ascii="Times New Roman" w:hAnsi="Times New Roman" w:cs="Times New Roman"/>
          <w:sz w:val="24"/>
          <w:szCs w:val="24"/>
        </w:rPr>
        <w:t>will</w:t>
      </w:r>
      <w:r w:rsidR="00577678">
        <w:rPr>
          <w:rFonts w:ascii="Times New Roman" w:hAnsi="Times New Roman" w:cs="Times New Roman"/>
          <w:sz w:val="24"/>
          <w:szCs w:val="24"/>
        </w:rPr>
        <w:t xml:space="preserve"> illuminate the prominence of</w:t>
      </w:r>
      <w:r w:rsidR="003D6791" w:rsidRPr="00E53E42">
        <w:rPr>
          <w:rFonts w:ascii="Times New Roman" w:hAnsi="Times New Roman" w:cs="Times New Roman"/>
          <w:sz w:val="24"/>
          <w:szCs w:val="24"/>
        </w:rPr>
        <w:t xml:space="preserve"> </w:t>
      </w:r>
      <w:r w:rsidR="00EE421E">
        <w:rPr>
          <w:rFonts w:ascii="Times New Roman" w:hAnsi="Times New Roman" w:cs="Times New Roman"/>
          <w:sz w:val="24"/>
          <w:szCs w:val="24"/>
        </w:rPr>
        <w:t>children in</w:t>
      </w:r>
      <w:r w:rsidR="003D6791" w:rsidRPr="00E53E42">
        <w:rPr>
          <w:rFonts w:ascii="Times New Roman" w:hAnsi="Times New Roman" w:cs="Times New Roman"/>
          <w:sz w:val="24"/>
          <w:szCs w:val="24"/>
        </w:rPr>
        <w:t xml:space="preserve"> La</w:t>
      </w:r>
      <w:r w:rsidR="00EE421E">
        <w:rPr>
          <w:rFonts w:ascii="Times New Roman" w:hAnsi="Times New Roman" w:cs="Times New Roman"/>
          <w:sz w:val="24"/>
          <w:szCs w:val="24"/>
        </w:rPr>
        <w:t>te Medieval Engl</w:t>
      </w:r>
      <w:r w:rsidR="00C441B1">
        <w:rPr>
          <w:rFonts w:ascii="Times New Roman" w:hAnsi="Times New Roman" w:cs="Times New Roman"/>
          <w:sz w:val="24"/>
          <w:szCs w:val="24"/>
        </w:rPr>
        <w:t>ish society</w:t>
      </w:r>
      <w:r w:rsidR="003D6791" w:rsidRPr="00E53E42">
        <w:rPr>
          <w:rFonts w:ascii="Times New Roman" w:hAnsi="Times New Roman" w:cs="Times New Roman"/>
          <w:sz w:val="24"/>
          <w:szCs w:val="24"/>
        </w:rPr>
        <w:t xml:space="preserve">, </w:t>
      </w:r>
      <w:r w:rsidR="00EE421E">
        <w:rPr>
          <w:rFonts w:ascii="Times New Roman" w:hAnsi="Times New Roman" w:cs="Times New Roman"/>
          <w:sz w:val="24"/>
          <w:szCs w:val="24"/>
        </w:rPr>
        <w:t xml:space="preserve">and will </w:t>
      </w:r>
      <w:r w:rsidR="0024695C">
        <w:rPr>
          <w:rFonts w:ascii="Times New Roman" w:hAnsi="Times New Roman" w:cs="Times New Roman"/>
          <w:sz w:val="24"/>
          <w:szCs w:val="24"/>
        </w:rPr>
        <w:t>grant</w:t>
      </w:r>
      <w:r w:rsidR="00EE421E">
        <w:rPr>
          <w:rFonts w:ascii="Times New Roman" w:hAnsi="Times New Roman" w:cs="Times New Roman"/>
          <w:sz w:val="24"/>
          <w:szCs w:val="24"/>
        </w:rPr>
        <w:t xml:space="preserve"> medieval</w:t>
      </w:r>
      <w:r w:rsidR="003D6791" w:rsidRPr="00E53E42">
        <w:rPr>
          <w:rFonts w:ascii="Times New Roman" w:hAnsi="Times New Roman" w:cs="Times New Roman"/>
          <w:sz w:val="24"/>
          <w:szCs w:val="24"/>
        </w:rPr>
        <w:t xml:space="preserve"> chil</w:t>
      </w:r>
      <w:r w:rsidR="00EE421E">
        <w:rPr>
          <w:rFonts w:ascii="Times New Roman" w:hAnsi="Times New Roman" w:cs="Times New Roman"/>
          <w:sz w:val="24"/>
          <w:szCs w:val="24"/>
        </w:rPr>
        <w:t>dhood</w:t>
      </w:r>
      <w:r w:rsidR="003D6791" w:rsidRPr="00E53E42">
        <w:rPr>
          <w:rFonts w:ascii="Times New Roman" w:hAnsi="Times New Roman" w:cs="Times New Roman"/>
          <w:sz w:val="24"/>
          <w:szCs w:val="24"/>
        </w:rPr>
        <w:t xml:space="preserve"> the attention in which it </w:t>
      </w:r>
      <w:r w:rsidR="00EE421E">
        <w:rPr>
          <w:rFonts w:ascii="Times New Roman" w:hAnsi="Times New Roman" w:cs="Times New Roman"/>
          <w:sz w:val="24"/>
          <w:szCs w:val="24"/>
        </w:rPr>
        <w:t xml:space="preserve">finally </w:t>
      </w:r>
      <w:r w:rsidR="003D6791" w:rsidRPr="00E53E42">
        <w:rPr>
          <w:rFonts w:ascii="Times New Roman" w:hAnsi="Times New Roman" w:cs="Times New Roman"/>
          <w:sz w:val="24"/>
          <w:szCs w:val="24"/>
        </w:rPr>
        <w:t>deserves.</w:t>
      </w:r>
    </w:p>
    <w:p w14:paraId="0F1964BC" w14:textId="77777777" w:rsidR="003D6791" w:rsidRPr="00E53E42" w:rsidRDefault="003D6791" w:rsidP="00E53E42">
      <w:pPr>
        <w:spacing w:line="276" w:lineRule="auto"/>
        <w:ind w:firstLine="720"/>
        <w:rPr>
          <w:rFonts w:ascii="Times New Roman" w:hAnsi="Times New Roman" w:cs="Times New Roman"/>
          <w:sz w:val="24"/>
          <w:szCs w:val="24"/>
        </w:rPr>
      </w:pPr>
    </w:p>
    <w:p w14:paraId="6561BA76" w14:textId="77777777" w:rsidR="003D6791" w:rsidRPr="00E53E42" w:rsidRDefault="003D6791" w:rsidP="00E53E42">
      <w:pPr>
        <w:spacing w:line="276" w:lineRule="auto"/>
        <w:rPr>
          <w:rFonts w:ascii="Times New Roman" w:hAnsi="Times New Roman" w:cs="Times New Roman"/>
          <w:sz w:val="24"/>
          <w:szCs w:val="24"/>
        </w:rPr>
      </w:pPr>
    </w:p>
    <w:p w14:paraId="58CC0F45" w14:textId="10DD0C06" w:rsidR="000C354F" w:rsidRPr="00E53E42" w:rsidRDefault="000C354F" w:rsidP="00E53E42">
      <w:pPr>
        <w:spacing w:line="276" w:lineRule="auto"/>
        <w:rPr>
          <w:rFonts w:ascii="Times New Roman" w:hAnsi="Times New Roman" w:cs="Times New Roman"/>
          <w:sz w:val="24"/>
          <w:szCs w:val="24"/>
        </w:rPr>
      </w:pPr>
    </w:p>
    <w:p w14:paraId="035A77B2" w14:textId="77777777" w:rsidR="001A3908" w:rsidRPr="00E53E42" w:rsidRDefault="001A3908" w:rsidP="00E53E42">
      <w:pPr>
        <w:spacing w:line="276" w:lineRule="auto"/>
        <w:rPr>
          <w:rFonts w:ascii="Times New Roman" w:hAnsi="Times New Roman" w:cs="Times New Roman"/>
        </w:rPr>
      </w:pPr>
    </w:p>
    <w:p w14:paraId="211A21ED" w14:textId="59B1CE97" w:rsidR="00BF5E5D" w:rsidRPr="00E53E42" w:rsidRDefault="00BF5E5D" w:rsidP="00E53E42">
      <w:pPr>
        <w:spacing w:line="276" w:lineRule="auto"/>
        <w:jc w:val="center"/>
        <w:rPr>
          <w:rFonts w:ascii="Times New Roman" w:hAnsi="Times New Roman" w:cs="Times New Roman"/>
          <w:sz w:val="40"/>
          <w:szCs w:val="40"/>
        </w:rPr>
      </w:pPr>
    </w:p>
    <w:p w14:paraId="04D77BD9" w14:textId="59B6E283" w:rsidR="005B1D3F" w:rsidRPr="00E53E42" w:rsidRDefault="005B1D3F" w:rsidP="00E53E42">
      <w:pPr>
        <w:spacing w:line="276" w:lineRule="auto"/>
        <w:jc w:val="center"/>
        <w:rPr>
          <w:rFonts w:ascii="Times New Roman" w:hAnsi="Times New Roman" w:cs="Times New Roman"/>
          <w:sz w:val="40"/>
          <w:szCs w:val="40"/>
        </w:rPr>
      </w:pPr>
    </w:p>
    <w:p w14:paraId="581C9BA6" w14:textId="5C8C03E6" w:rsidR="005B1D3F" w:rsidRPr="00E53E42" w:rsidRDefault="005B1D3F" w:rsidP="00E53E42">
      <w:pPr>
        <w:spacing w:line="276" w:lineRule="auto"/>
        <w:jc w:val="center"/>
        <w:rPr>
          <w:rFonts w:ascii="Times New Roman" w:hAnsi="Times New Roman" w:cs="Times New Roman"/>
          <w:sz w:val="40"/>
          <w:szCs w:val="40"/>
        </w:rPr>
      </w:pPr>
    </w:p>
    <w:p w14:paraId="027E6B2C" w14:textId="46E21794" w:rsidR="005B1D3F" w:rsidRPr="00E53E42" w:rsidRDefault="005B1D3F" w:rsidP="00E53E42">
      <w:pPr>
        <w:spacing w:line="276" w:lineRule="auto"/>
        <w:jc w:val="center"/>
        <w:rPr>
          <w:rFonts w:ascii="Times New Roman" w:hAnsi="Times New Roman" w:cs="Times New Roman"/>
          <w:sz w:val="40"/>
          <w:szCs w:val="40"/>
        </w:rPr>
      </w:pPr>
    </w:p>
    <w:p w14:paraId="6AAF6321" w14:textId="657ADC14" w:rsidR="005B1D3F" w:rsidRPr="00E53E42" w:rsidRDefault="005B1D3F" w:rsidP="00E53E42">
      <w:pPr>
        <w:spacing w:line="276" w:lineRule="auto"/>
        <w:jc w:val="center"/>
        <w:rPr>
          <w:rFonts w:ascii="Times New Roman" w:hAnsi="Times New Roman" w:cs="Times New Roman"/>
          <w:sz w:val="40"/>
          <w:szCs w:val="40"/>
        </w:rPr>
      </w:pPr>
    </w:p>
    <w:p w14:paraId="5870DF70" w14:textId="7D38BF39" w:rsidR="00F36430" w:rsidRPr="00E53E42" w:rsidRDefault="00F36430" w:rsidP="00E53E42">
      <w:pPr>
        <w:spacing w:line="276" w:lineRule="auto"/>
        <w:jc w:val="center"/>
        <w:rPr>
          <w:rFonts w:ascii="Times New Roman" w:hAnsi="Times New Roman" w:cs="Times New Roman"/>
          <w:sz w:val="44"/>
          <w:szCs w:val="44"/>
        </w:rPr>
      </w:pPr>
    </w:p>
    <w:p w14:paraId="0666CCC0" w14:textId="77777777" w:rsidR="009F0072" w:rsidRPr="00E53E42" w:rsidRDefault="009F0072" w:rsidP="00E53E42">
      <w:pPr>
        <w:spacing w:line="276" w:lineRule="auto"/>
        <w:jc w:val="center"/>
        <w:rPr>
          <w:rFonts w:ascii="Times New Roman" w:hAnsi="Times New Roman" w:cs="Times New Roman"/>
          <w:b/>
          <w:bCs/>
          <w:sz w:val="44"/>
          <w:szCs w:val="44"/>
        </w:rPr>
      </w:pPr>
    </w:p>
    <w:p w14:paraId="42E7074A" w14:textId="77777777" w:rsidR="009F0072" w:rsidRPr="00E53E42" w:rsidRDefault="009F0072" w:rsidP="00E53E42">
      <w:pPr>
        <w:spacing w:line="276" w:lineRule="auto"/>
        <w:jc w:val="center"/>
        <w:rPr>
          <w:rFonts w:ascii="Times New Roman" w:hAnsi="Times New Roman" w:cs="Times New Roman"/>
          <w:b/>
          <w:bCs/>
          <w:sz w:val="44"/>
          <w:szCs w:val="44"/>
        </w:rPr>
      </w:pPr>
    </w:p>
    <w:p w14:paraId="53156257" w14:textId="77777777" w:rsidR="009F0072" w:rsidRPr="00E53E42" w:rsidRDefault="009F0072" w:rsidP="00E53E42">
      <w:pPr>
        <w:spacing w:line="276" w:lineRule="auto"/>
        <w:jc w:val="center"/>
        <w:rPr>
          <w:rFonts w:ascii="Times New Roman" w:hAnsi="Times New Roman" w:cs="Times New Roman"/>
          <w:b/>
          <w:bCs/>
          <w:sz w:val="44"/>
          <w:szCs w:val="44"/>
        </w:rPr>
      </w:pPr>
    </w:p>
    <w:p w14:paraId="17814B40" w14:textId="77777777" w:rsidR="00B242F5" w:rsidRDefault="00B242F5" w:rsidP="00E53E42">
      <w:pPr>
        <w:spacing w:line="276" w:lineRule="auto"/>
        <w:jc w:val="center"/>
        <w:rPr>
          <w:rFonts w:ascii="Times New Roman" w:hAnsi="Times New Roman" w:cs="Times New Roman"/>
          <w:b/>
          <w:bCs/>
          <w:sz w:val="44"/>
          <w:szCs w:val="44"/>
        </w:rPr>
      </w:pPr>
    </w:p>
    <w:p w14:paraId="22A70DA3" w14:textId="77777777" w:rsidR="00B242F5" w:rsidRDefault="00B242F5" w:rsidP="00E53E42">
      <w:pPr>
        <w:spacing w:line="276" w:lineRule="auto"/>
        <w:jc w:val="center"/>
        <w:rPr>
          <w:rFonts w:ascii="Times New Roman" w:hAnsi="Times New Roman" w:cs="Times New Roman"/>
          <w:b/>
          <w:bCs/>
          <w:sz w:val="44"/>
          <w:szCs w:val="44"/>
        </w:rPr>
      </w:pPr>
    </w:p>
    <w:p w14:paraId="38A19BE7" w14:textId="77777777" w:rsidR="00B242F5" w:rsidRDefault="00B242F5" w:rsidP="00E53E42">
      <w:pPr>
        <w:spacing w:line="276" w:lineRule="auto"/>
        <w:jc w:val="center"/>
        <w:rPr>
          <w:rFonts w:ascii="Times New Roman" w:hAnsi="Times New Roman" w:cs="Times New Roman"/>
          <w:b/>
          <w:bCs/>
          <w:sz w:val="44"/>
          <w:szCs w:val="44"/>
        </w:rPr>
      </w:pPr>
    </w:p>
    <w:p w14:paraId="714FDE90" w14:textId="77777777" w:rsidR="00B242F5" w:rsidRDefault="00B242F5" w:rsidP="00E53E42">
      <w:pPr>
        <w:spacing w:line="276" w:lineRule="auto"/>
        <w:jc w:val="center"/>
        <w:rPr>
          <w:rFonts w:ascii="Times New Roman" w:hAnsi="Times New Roman" w:cs="Times New Roman"/>
          <w:b/>
          <w:bCs/>
          <w:sz w:val="44"/>
          <w:szCs w:val="44"/>
        </w:rPr>
      </w:pPr>
    </w:p>
    <w:p w14:paraId="253E9A00" w14:textId="6C705BB2" w:rsidR="00B242F5" w:rsidRDefault="00B242F5" w:rsidP="00E53E42">
      <w:pPr>
        <w:spacing w:line="276" w:lineRule="auto"/>
        <w:jc w:val="center"/>
        <w:rPr>
          <w:rFonts w:ascii="Times New Roman" w:hAnsi="Times New Roman" w:cs="Times New Roman"/>
          <w:b/>
          <w:bCs/>
          <w:sz w:val="44"/>
          <w:szCs w:val="44"/>
        </w:rPr>
      </w:pPr>
    </w:p>
    <w:p w14:paraId="2D7AB965" w14:textId="77777777" w:rsidR="00EC48B3" w:rsidRDefault="00EC48B3" w:rsidP="00E53E42">
      <w:pPr>
        <w:spacing w:line="276" w:lineRule="auto"/>
        <w:jc w:val="center"/>
        <w:rPr>
          <w:rFonts w:ascii="Times New Roman" w:hAnsi="Times New Roman" w:cs="Times New Roman"/>
          <w:b/>
          <w:bCs/>
          <w:sz w:val="44"/>
          <w:szCs w:val="44"/>
        </w:rPr>
      </w:pPr>
    </w:p>
    <w:p w14:paraId="7BD54F34" w14:textId="201A1FB1" w:rsidR="002F474B" w:rsidRPr="00E53E42" w:rsidRDefault="00C61958" w:rsidP="00E53E42">
      <w:pPr>
        <w:spacing w:line="276" w:lineRule="auto"/>
        <w:jc w:val="center"/>
        <w:rPr>
          <w:rFonts w:ascii="Times New Roman" w:hAnsi="Times New Roman" w:cs="Times New Roman"/>
          <w:b/>
          <w:bCs/>
          <w:sz w:val="44"/>
          <w:szCs w:val="44"/>
        </w:rPr>
      </w:pPr>
      <w:r w:rsidRPr="00E53E42">
        <w:rPr>
          <w:rFonts w:ascii="Times New Roman" w:hAnsi="Times New Roman" w:cs="Times New Roman"/>
          <w:b/>
          <w:bCs/>
          <w:sz w:val="44"/>
          <w:szCs w:val="44"/>
        </w:rPr>
        <w:lastRenderedPageBreak/>
        <w:t>1</w:t>
      </w:r>
    </w:p>
    <w:p w14:paraId="46685F79" w14:textId="4B87E9B7" w:rsidR="009F0072" w:rsidRPr="00F07CED" w:rsidRDefault="002F474B" w:rsidP="00E53E42">
      <w:pPr>
        <w:spacing w:line="276" w:lineRule="auto"/>
        <w:jc w:val="center"/>
        <w:rPr>
          <w:rFonts w:ascii="Times New Roman" w:hAnsi="Times New Roman" w:cs="Times New Roman"/>
          <w:b/>
          <w:bCs/>
          <w:sz w:val="32"/>
          <w:szCs w:val="32"/>
        </w:rPr>
      </w:pPr>
      <w:bookmarkStart w:id="3" w:name="_Hlk99392382"/>
      <w:r w:rsidRPr="00F07CED">
        <w:rPr>
          <w:rFonts w:ascii="Times New Roman" w:hAnsi="Times New Roman" w:cs="Times New Roman"/>
          <w:b/>
          <w:bCs/>
          <w:sz w:val="32"/>
          <w:szCs w:val="32"/>
        </w:rPr>
        <w:t xml:space="preserve">Infanticide, </w:t>
      </w:r>
      <w:r w:rsidR="00F07CED">
        <w:rPr>
          <w:rFonts w:ascii="Times New Roman" w:hAnsi="Times New Roman" w:cs="Times New Roman"/>
          <w:b/>
          <w:bCs/>
          <w:sz w:val="32"/>
          <w:szCs w:val="32"/>
        </w:rPr>
        <w:t xml:space="preserve">Discipline </w:t>
      </w:r>
      <w:r w:rsidRPr="00F07CED">
        <w:rPr>
          <w:rFonts w:ascii="Times New Roman" w:hAnsi="Times New Roman" w:cs="Times New Roman"/>
          <w:b/>
          <w:bCs/>
          <w:sz w:val="32"/>
          <w:szCs w:val="32"/>
        </w:rPr>
        <w:t>and Neglect</w:t>
      </w:r>
      <w:r w:rsidR="009F0072" w:rsidRPr="00F07CED">
        <w:rPr>
          <w:rFonts w:ascii="Times New Roman" w:hAnsi="Times New Roman" w:cs="Times New Roman"/>
          <w:b/>
          <w:bCs/>
          <w:sz w:val="32"/>
          <w:szCs w:val="32"/>
        </w:rPr>
        <w:t>:</w:t>
      </w:r>
    </w:p>
    <w:p w14:paraId="3459037C" w14:textId="17C63389" w:rsidR="002F474B" w:rsidRPr="00F07CED" w:rsidRDefault="002F474B" w:rsidP="00E53E42">
      <w:pPr>
        <w:spacing w:line="276" w:lineRule="auto"/>
        <w:jc w:val="center"/>
        <w:rPr>
          <w:rFonts w:ascii="Times New Roman" w:hAnsi="Times New Roman" w:cs="Times New Roman"/>
          <w:b/>
          <w:bCs/>
          <w:sz w:val="32"/>
          <w:szCs w:val="32"/>
        </w:rPr>
      </w:pPr>
      <w:r w:rsidRPr="00F07CED">
        <w:rPr>
          <w:rFonts w:ascii="Times New Roman" w:hAnsi="Times New Roman" w:cs="Times New Roman"/>
          <w:b/>
          <w:bCs/>
          <w:sz w:val="32"/>
          <w:szCs w:val="32"/>
        </w:rPr>
        <w:t xml:space="preserve"> A Case for Parental Indifference</w:t>
      </w:r>
      <w:r w:rsidR="00F07CED">
        <w:rPr>
          <w:rFonts w:ascii="Times New Roman" w:hAnsi="Times New Roman" w:cs="Times New Roman"/>
          <w:b/>
          <w:bCs/>
          <w:sz w:val="32"/>
          <w:szCs w:val="32"/>
        </w:rPr>
        <w:t>?</w:t>
      </w:r>
    </w:p>
    <w:bookmarkEnd w:id="3"/>
    <w:p w14:paraId="2E887C44" w14:textId="77777777" w:rsidR="002F474B" w:rsidRPr="00E53E42" w:rsidRDefault="002F474B" w:rsidP="00E53E42">
      <w:pPr>
        <w:spacing w:line="276" w:lineRule="auto"/>
        <w:jc w:val="center"/>
        <w:rPr>
          <w:rFonts w:ascii="Times New Roman" w:hAnsi="Times New Roman" w:cs="Times New Roman"/>
          <w:sz w:val="44"/>
          <w:szCs w:val="44"/>
        </w:rPr>
      </w:pPr>
    </w:p>
    <w:p w14:paraId="56094029" w14:textId="59BEDAE1" w:rsidR="00F36430" w:rsidRPr="00E53E42" w:rsidRDefault="00F36430" w:rsidP="00E53E42">
      <w:pPr>
        <w:spacing w:line="276" w:lineRule="auto"/>
        <w:jc w:val="center"/>
        <w:rPr>
          <w:rFonts w:ascii="Times New Roman" w:hAnsi="Times New Roman" w:cs="Times New Roman"/>
          <w:sz w:val="32"/>
          <w:szCs w:val="32"/>
        </w:rPr>
      </w:pPr>
      <w:r w:rsidRPr="00E53E42">
        <w:rPr>
          <w:rFonts w:ascii="Times New Roman" w:hAnsi="Times New Roman" w:cs="Times New Roman"/>
          <w:noProof/>
          <w:sz w:val="32"/>
          <w:szCs w:val="32"/>
        </w:rPr>
        <w:drawing>
          <wp:inline distT="0" distB="0" distL="0" distR="0" wp14:anchorId="09DFCD06" wp14:editId="008C88C7">
            <wp:extent cx="3945835" cy="3288196"/>
            <wp:effectExtent l="0" t="0" r="0" b="7620"/>
            <wp:docPr id="10" name="Picture 10" descr="A painting of a group of wom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ainting of a group of women&#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3950802" cy="3292335"/>
                    </a:xfrm>
                    <a:prstGeom prst="rect">
                      <a:avLst/>
                    </a:prstGeom>
                  </pic:spPr>
                </pic:pic>
              </a:graphicData>
            </a:graphic>
          </wp:inline>
        </w:drawing>
      </w:r>
    </w:p>
    <w:p w14:paraId="0CF18445" w14:textId="25BDAD83" w:rsidR="001E76BB" w:rsidRPr="00E53E42" w:rsidRDefault="001E76BB" w:rsidP="00E53E42">
      <w:pPr>
        <w:spacing w:line="276" w:lineRule="auto"/>
        <w:jc w:val="center"/>
        <w:rPr>
          <w:rFonts w:ascii="Times New Roman" w:hAnsi="Times New Roman" w:cs="Times New Roman"/>
          <w:sz w:val="24"/>
          <w:szCs w:val="24"/>
        </w:rPr>
      </w:pPr>
      <w:r w:rsidRPr="00E53E42">
        <w:rPr>
          <w:rFonts w:ascii="Times New Roman" w:hAnsi="Times New Roman" w:cs="Times New Roman"/>
          <w:sz w:val="24"/>
          <w:szCs w:val="24"/>
        </w:rPr>
        <w:t xml:space="preserve">[Figure 3] </w:t>
      </w:r>
      <w:r w:rsidR="009B3BB5" w:rsidRPr="00E53E42">
        <w:rPr>
          <w:rFonts w:ascii="Times New Roman" w:hAnsi="Times New Roman" w:cs="Times New Roman"/>
          <w:sz w:val="24"/>
          <w:szCs w:val="24"/>
        </w:rPr>
        <w:t>Detail of</w:t>
      </w:r>
      <w:r w:rsidR="009B3BB5" w:rsidRPr="00E53E42">
        <w:rPr>
          <w:rFonts w:ascii="Times New Roman" w:hAnsi="Times New Roman" w:cs="Times New Roman"/>
          <w:b/>
          <w:bCs/>
          <w:sz w:val="24"/>
          <w:szCs w:val="24"/>
        </w:rPr>
        <w:t xml:space="preserve"> MS. 995, fol. 34v</w:t>
      </w:r>
      <w:r w:rsidR="009B3BB5" w:rsidRPr="00E53E42">
        <w:rPr>
          <w:rFonts w:ascii="Times New Roman" w:hAnsi="Times New Roman" w:cs="Times New Roman"/>
          <w:sz w:val="24"/>
          <w:szCs w:val="24"/>
        </w:rPr>
        <w:t>.</w:t>
      </w:r>
      <w:r w:rsidRPr="00E53E42">
        <w:rPr>
          <w:rFonts w:ascii="Times New Roman" w:hAnsi="Times New Roman" w:cs="Times New Roman"/>
          <w:b/>
          <w:bCs/>
          <w:sz w:val="24"/>
          <w:szCs w:val="24"/>
        </w:rPr>
        <w:t xml:space="preserve"> </w:t>
      </w:r>
      <w:r w:rsidRPr="00E53E42">
        <w:rPr>
          <w:rFonts w:ascii="Times New Roman" w:hAnsi="Times New Roman" w:cs="Times New Roman"/>
          <w:sz w:val="24"/>
          <w:szCs w:val="24"/>
        </w:rPr>
        <w:t>(The Danse Macabre, c. 1500).</w:t>
      </w:r>
    </w:p>
    <w:p w14:paraId="1D234CDD" w14:textId="477ED5DD" w:rsidR="00DC6A59" w:rsidRPr="00E53E42" w:rsidRDefault="00DC6A59" w:rsidP="00E53E42">
      <w:pPr>
        <w:spacing w:line="276" w:lineRule="auto"/>
        <w:rPr>
          <w:rFonts w:ascii="Times New Roman" w:hAnsi="Times New Roman" w:cs="Times New Roman"/>
          <w:sz w:val="24"/>
          <w:szCs w:val="24"/>
        </w:rPr>
      </w:pPr>
    </w:p>
    <w:p w14:paraId="67DF6A35" w14:textId="587BC32B" w:rsidR="009F0072" w:rsidRDefault="009F0072" w:rsidP="00E53E42">
      <w:pPr>
        <w:spacing w:line="276" w:lineRule="auto"/>
        <w:rPr>
          <w:rFonts w:ascii="Times New Roman" w:hAnsi="Times New Roman" w:cs="Times New Roman"/>
          <w:sz w:val="24"/>
          <w:szCs w:val="24"/>
        </w:rPr>
      </w:pPr>
    </w:p>
    <w:p w14:paraId="1EFB3199" w14:textId="77777777" w:rsidR="00CF2FA0" w:rsidRPr="00E53E42" w:rsidRDefault="00CF2FA0" w:rsidP="00E53E42">
      <w:pPr>
        <w:spacing w:line="276" w:lineRule="auto"/>
        <w:rPr>
          <w:rFonts w:ascii="Times New Roman" w:hAnsi="Times New Roman" w:cs="Times New Roman"/>
          <w:sz w:val="24"/>
          <w:szCs w:val="24"/>
        </w:rPr>
      </w:pPr>
    </w:p>
    <w:p w14:paraId="6E502174" w14:textId="70B7DB1D" w:rsidR="001E4320" w:rsidRDefault="00F9793E" w:rsidP="00F9793E">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their 1986 study of childhood in Medieval Europe, J. Kroll and B. Bachrach concluded that, </w:t>
      </w:r>
      <w:r w:rsidRPr="00DC7C31">
        <w:rPr>
          <w:rFonts w:ascii="Times New Roman" w:hAnsi="Times New Roman" w:cs="Times New Roman"/>
          <w:sz w:val="24"/>
          <w:szCs w:val="24"/>
        </w:rPr>
        <w:t>“children were the object of widespread neglect, abuse, abandonment, and murder via infanticide and lethal neglect”</w:t>
      </w:r>
      <w:r>
        <w:rPr>
          <w:rFonts w:ascii="Times New Roman" w:hAnsi="Times New Roman" w:cs="Times New Roman"/>
          <w:sz w:val="24"/>
          <w:szCs w:val="24"/>
        </w:rPr>
        <w:t>, particularly “during famine years”</w:t>
      </w:r>
      <w:r w:rsidRPr="00DC7C31">
        <w:rPr>
          <w:rFonts w:ascii="Times New Roman" w:hAnsi="Times New Roman" w:cs="Times New Roman"/>
          <w:sz w:val="24"/>
          <w:szCs w:val="24"/>
        </w:rPr>
        <w:t>.</w:t>
      </w:r>
      <w:r w:rsidRPr="00DC7C31">
        <w:rPr>
          <w:rStyle w:val="FootnoteReference"/>
          <w:rFonts w:ascii="Times New Roman" w:hAnsi="Times New Roman" w:cs="Times New Roman"/>
          <w:sz w:val="24"/>
          <w:szCs w:val="24"/>
        </w:rPr>
        <w:footnoteReference w:id="11"/>
      </w:r>
      <w:r>
        <w:rPr>
          <w:rFonts w:ascii="Times New Roman" w:hAnsi="Times New Roman" w:cs="Times New Roman"/>
          <w:sz w:val="24"/>
          <w:szCs w:val="24"/>
        </w:rPr>
        <w:t xml:space="preserve"> That medieval England was a society replete with neglectful and violent disciplinarian parents is a school of thought maintained within much of popularist scholarship, with prominent historians like P</w:t>
      </w:r>
      <w:r w:rsidR="001D031D" w:rsidRPr="00514EDF">
        <w:rPr>
          <w:rFonts w:ascii="Times New Roman" w:hAnsi="Times New Roman" w:cs="Times New Roman"/>
          <w:sz w:val="24"/>
          <w:szCs w:val="24"/>
        </w:rPr>
        <w:t xml:space="preserve">hilippe Ariés </w:t>
      </w:r>
      <w:r>
        <w:rPr>
          <w:rFonts w:ascii="Times New Roman" w:hAnsi="Times New Roman" w:cs="Times New Roman"/>
          <w:sz w:val="24"/>
          <w:szCs w:val="24"/>
        </w:rPr>
        <w:t xml:space="preserve">setting the precursor </w:t>
      </w:r>
      <w:r w:rsidR="001E4320">
        <w:rPr>
          <w:rFonts w:ascii="Times New Roman" w:hAnsi="Times New Roman" w:cs="Times New Roman"/>
          <w:sz w:val="24"/>
          <w:szCs w:val="24"/>
        </w:rPr>
        <w:t xml:space="preserve">that medieval childhood was one of </w:t>
      </w:r>
      <w:r w:rsidR="001D031D" w:rsidRPr="00514EDF">
        <w:rPr>
          <w:rFonts w:ascii="Times New Roman" w:hAnsi="Times New Roman" w:cs="Times New Roman"/>
          <w:sz w:val="24"/>
          <w:szCs w:val="24"/>
        </w:rPr>
        <w:t>“severe brutality”.</w:t>
      </w:r>
      <w:r w:rsidR="001D031D" w:rsidRPr="00514EDF">
        <w:rPr>
          <w:rStyle w:val="FootnoteReference"/>
          <w:rFonts w:ascii="Times New Roman" w:hAnsi="Times New Roman" w:cs="Times New Roman"/>
          <w:sz w:val="24"/>
          <w:szCs w:val="24"/>
        </w:rPr>
        <w:footnoteReference w:id="12"/>
      </w:r>
      <w:r w:rsidR="001D031D" w:rsidRPr="00514EDF">
        <w:rPr>
          <w:rFonts w:ascii="Times New Roman" w:hAnsi="Times New Roman" w:cs="Times New Roman"/>
          <w:sz w:val="24"/>
          <w:szCs w:val="24"/>
        </w:rPr>
        <w:t xml:space="preserve"> </w:t>
      </w:r>
      <w:r w:rsidR="001E4320">
        <w:rPr>
          <w:rFonts w:ascii="Times New Roman" w:hAnsi="Times New Roman" w:cs="Times New Roman"/>
          <w:sz w:val="24"/>
          <w:szCs w:val="24"/>
        </w:rPr>
        <w:t xml:space="preserve">But, to what extent was medieval </w:t>
      </w:r>
      <w:r w:rsidR="001E4320" w:rsidRPr="00514EDF">
        <w:rPr>
          <w:rFonts w:ascii="Times New Roman" w:hAnsi="Times New Roman" w:cs="Times New Roman"/>
          <w:sz w:val="24"/>
          <w:szCs w:val="24"/>
        </w:rPr>
        <w:t xml:space="preserve">society punctuated by “abusive relationships, exploitation, violence </w:t>
      </w:r>
      <w:r w:rsidR="001E4320" w:rsidRPr="00514EDF">
        <w:rPr>
          <w:rFonts w:ascii="Times New Roman" w:hAnsi="Times New Roman" w:cs="Times New Roman"/>
          <w:sz w:val="24"/>
          <w:szCs w:val="24"/>
        </w:rPr>
        <w:lastRenderedPageBreak/>
        <w:t>and neglect”</w:t>
      </w:r>
      <w:r w:rsidR="001E4320">
        <w:rPr>
          <w:rFonts w:ascii="Times New Roman" w:hAnsi="Times New Roman" w:cs="Times New Roman"/>
          <w:sz w:val="24"/>
          <w:szCs w:val="24"/>
        </w:rPr>
        <w:t>, and is it a fair evaluation to consider it as</w:t>
      </w:r>
      <w:r w:rsidR="00DA2F6B">
        <w:rPr>
          <w:rFonts w:ascii="Times New Roman" w:hAnsi="Times New Roman" w:cs="Times New Roman"/>
          <w:sz w:val="24"/>
          <w:szCs w:val="24"/>
        </w:rPr>
        <w:t xml:space="preserve"> such</w:t>
      </w:r>
      <w:r w:rsidR="001E4320">
        <w:rPr>
          <w:rFonts w:ascii="Times New Roman" w:hAnsi="Times New Roman" w:cs="Times New Roman"/>
          <w:sz w:val="24"/>
          <w:szCs w:val="24"/>
        </w:rPr>
        <w:t>?</w:t>
      </w:r>
      <w:r w:rsidR="001E4320" w:rsidRPr="00514EDF">
        <w:rPr>
          <w:rStyle w:val="FootnoteReference"/>
          <w:rFonts w:ascii="Times New Roman" w:hAnsi="Times New Roman" w:cs="Times New Roman"/>
          <w:sz w:val="24"/>
          <w:szCs w:val="24"/>
        </w:rPr>
        <w:footnoteReference w:id="13"/>
      </w:r>
      <w:r w:rsidR="00EF2869">
        <w:rPr>
          <w:rFonts w:ascii="Times New Roman" w:hAnsi="Times New Roman" w:cs="Times New Roman"/>
          <w:sz w:val="24"/>
          <w:szCs w:val="24"/>
        </w:rPr>
        <w:t xml:space="preserve"> In this chapter I will evaluate the extent to which infanticide, discipline and neglect appear in medieval coroner’s rolls and court records, challenging ortho</w:t>
      </w:r>
      <w:r w:rsidR="00257F73">
        <w:rPr>
          <w:rFonts w:ascii="Times New Roman" w:hAnsi="Times New Roman" w:cs="Times New Roman"/>
          <w:sz w:val="24"/>
          <w:szCs w:val="24"/>
        </w:rPr>
        <w:t>d</w:t>
      </w:r>
      <w:r w:rsidR="00EF2869">
        <w:rPr>
          <w:rFonts w:ascii="Times New Roman" w:hAnsi="Times New Roman" w:cs="Times New Roman"/>
          <w:sz w:val="24"/>
          <w:szCs w:val="24"/>
        </w:rPr>
        <w:t>ox thought and instead arriving at the conclusion that there was little place for such practices in Late Medieval England.</w:t>
      </w:r>
    </w:p>
    <w:p w14:paraId="1E6EF0EC" w14:textId="587210F3" w:rsidR="005B591F" w:rsidRDefault="003F20DA" w:rsidP="00F9793E">
      <w:pPr>
        <w:spacing w:line="360" w:lineRule="auto"/>
        <w:rPr>
          <w:rFonts w:ascii="Times New Roman" w:hAnsi="Times New Roman" w:cs="Times New Roman"/>
          <w:sz w:val="24"/>
          <w:szCs w:val="24"/>
        </w:rPr>
      </w:pPr>
      <w:r>
        <w:rPr>
          <w:rFonts w:ascii="Times New Roman" w:hAnsi="Times New Roman" w:cs="Times New Roman"/>
          <w:sz w:val="24"/>
          <w:szCs w:val="24"/>
        </w:rPr>
        <w:tab/>
      </w:r>
      <w:r w:rsidR="005D1752">
        <w:rPr>
          <w:rFonts w:ascii="Times New Roman" w:hAnsi="Times New Roman" w:cs="Times New Roman"/>
          <w:sz w:val="24"/>
          <w:szCs w:val="24"/>
        </w:rPr>
        <w:t>On one hand, t</w:t>
      </w:r>
      <w:r>
        <w:rPr>
          <w:rFonts w:ascii="Times New Roman" w:hAnsi="Times New Roman" w:cs="Times New Roman"/>
          <w:sz w:val="24"/>
          <w:szCs w:val="24"/>
        </w:rPr>
        <w:t xml:space="preserve">here certainly exists contemporary evidence that hints toward custodial violence in Medieval England. Orderic Vitalis wrote in his </w:t>
      </w:r>
      <w:r>
        <w:rPr>
          <w:rFonts w:ascii="Times New Roman" w:hAnsi="Times New Roman" w:cs="Times New Roman"/>
          <w:i/>
          <w:iCs/>
          <w:sz w:val="24"/>
          <w:szCs w:val="24"/>
        </w:rPr>
        <w:t>Ecclesiastical History</w:t>
      </w:r>
      <w:r>
        <w:rPr>
          <w:rFonts w:ascii="Times New Roman" w:hAnsi="Times New Roman" w:cs="Times New Roman"/>
          <w:sz w:val="24"/>
          <w:szCs w:val="24"/>
        </w:rPr>
        <w:t>, that children, “</w:t>
      </w:r>
      <w:r w:rsidR="001D031D" w:rsidRPr="00514EDF">
        <w:rPr>
          <w:rFonts w:ascii="Times New Roman" w:hAnsi="Times New Roman" w:cs="Times New Roman"/>
          <w:sz w:val="24"/>
          <w:szCs w:val="24"/>
        </w:rPr>
        <w:t>fled from their father’s homes to avoid death, fearing even their kinsmen”</w:t>
      </w:r>
      <w:r>
        <w:rPr>
          <w:rFonts w:ascii="Times New Roman" w:hAnsi="Times New Roman" w:cs="Times New Roman"/>
          <w:sz w:val="24"/>
          <w:szCs w:val="24"/>
        </w:rPr>
        <w:t xml:space="preserve">, potentially indicating that </w:t>
      </w:r>
      <w:r w:rsidR="00A378DD">
        <w:rPr>
          <w:rFonts w:ascii="Times New Roman" w:hAnsi="Times New Roman" w:cs="Times New Roman"/>
          <w:sz w:val="24"/>
          <w:szCs w:val="24"/>
        </w:rPr>
        <w:t xml:space="preserve">the discipline of children in the Middle Ages was particularly violent, so much so that it </w:t>
      </w:r>
      <w:r w:rsidR="005D1752">
        <w:rPr>
          <w:rFonts w:ascii="Times New Roman" w:hAnsi="Times New Roman" w:cs="Times New Roman"/>
          <w:sz w:val="24"/>
          <w:szCs w:val="24"/>
        </w:rPr>
        <w:t>often</w:t>
      </w:r>
      <w:r w:rsidR="00A378DD">
        <w:rPr>
          <w:rFonts w:ascii="Times New Roman" w:hAnsi="Times New Roman" w:cs="Times New Roman"/>
          <w:sz w:val="24"/>
          <w:szCs w:val="24"/>
        </w:rPr>
        <w:t xml:space="preserve"> result</w:t>
      </w:r>
      <w:r w:rsidR="005D1752">
        <w:rPr>
          <w:rFonts w:ascii="Times New Roman" w:hAnsi="Times New Roman" w:cs="Times New Roman"/>
          <w:sz w:val="24"/>
          <w:szCs w:val="24"/>
        </w:rPr>
        <w:t>ed</w:t>
      </w:r>
      <w:r w:rsidR="00A378DD">
        <w:rPr>
          <w:rFonts w:ascii="Times New Roman" w:hAnsi="Times New Roman" w:cs="Times New Roman"/>
          <w:sz w:val="24"/>
          <w:szCs w:val="24"/>
        </w:rPr>
        <w:t xml:space="preserve"> in death</w:t>
      </w:r>
      <w:r w:rsidR="001D031D" w:rsidRPr="00514EDF">
        <w:rPr>
          <w:rFonts w:ascii="Times New Roman" w:hAnsi="Times New Roman" w:cs="Times New Roman"/>
          <w:sz w:val="24"/>
          <w:szCs w:val="24"/>
        </w:rPr>
        <w:t>.</w:t>
      </w:r>
      <w:r w:rsidR="001D031D" w:rsidRPr="00514EDF">
        <w:rPr>
          <w:rStyle w:val="FootnoteReference"/>
          <w:rFonts w:ascii="Times New Roman" w:hAnsi="Times New Roman" w:cs="Times New Roman"/>
          <w:sz w:val="24"/>
          <w:szCs w:val="24"/>
        </w:rPr>
        <w:footnoteReference w:id="14"/>
      </w:r>
      <w:r w:rsidR="001D031D" w:rsidRPr="00514EDF">
        <w:rPr>
          <w:rFonts w:ascii="Times New Roman" w:hAnsi="Times New Roman" w:cs="Times New Roman"/>
          <w:sz w:val="24"/>
          <w:szCs w:val="24"/>
        </w:rPr>
        <w:t xml:space="preserve"> </w:t>
      </w:r>
      <w:r w:rsidR="00A378DD">
        <w:rPr>
          <w:rFonts w:ascii="Times New Roman" w:hAnsi="Times New Roman" w:cs="Times New Roman"/>
          <w:sz w:val="24"/>
          <w:szCs w:val="24"/>
        </w:rPr>
        <w:t xml:space="preserve">Thomas of Chobham </w:t>
      </w:r>
      <w:r w:rsidR="000C13D0">
        <w:rPr>
          <w:rFonts w:ascii="Times New Roman" w:hAnsi="Times New Roman" w:cs="Times New Roman"/>
          <w:sz w:val="24"/>
          <w:szCs w:val="24"/>
        </w:rPr>
        <w:t>likewise</w:t>
      </w:r>
      <w:r w:rsidR="00A378DD">
        <w:rPr>
          <w:rFonts w:ascii="Times New Roman" w:hAnsi="Times New Roman" w:cs="Times New Roman"/>
          <w:sz w:val="24"/>
          <w:szCs w:val="24"/>
        </w:rPr>
        <w:t xml:space="preserve"> wrote of the</w:t>
      </w:r>
      <w:r w:rsidR="001D031D" w:rsidRPr="00514EDF">
        <w:rPr>
          <w:rFonts w:ascii="Times New Roman" w:hAnsi="Times New Roman" w:cs="Times New Roman"/>
          <w:sz w:val="24"/>
          <w:szCs w:val="24"/>
        </w:rPr>
        <w:t xml:space="preserve"> “the degree of violence and fear</w:t>
      </w:r>
      <w:r w:rsidR="00A378DD">
        <w:rPr>
          <w:rFonts w:ascii="Times New Roman" w:hAnsi="Times New Roman" w:cs="Times New Roman"/>
          <w:sz w:val="24"/>
          <w:szCs w:val="24"/>
        </w:rPr>
        <w:t>”</w:t>
      </w:r>
      <w:r w:rsidR="000C13D0">
        <w:rPr>
          <w:rFonts w:ascii="Times New Roman" w:hAnsi="Times New Roman" w:cs="Times New Roman"/>
          <w:sz w:val="24"/>
          <w:szCs w:val="24"/>
        </w:rPr>
        <w:t xml:space="preserve"> </w:t>
      </w:r>
      <w:r w:rsidR="00A378DD">
        <w:rPr>
          <w:rFonts w:ascii="Times New Roman" w:hAnsi="Times New Roman" w:cs="Times New Roman"/>
          <w:sz w:val="24"/>
          <w:szCs w:val="24"/>
        </w:rPr>
        <w:t>was insomuch</w:t>
      </w:r>
      <w:r w:rsidR="001D031D" w:rsidRPr="00514EDF">
        <w:rPr>
          <w:rFonts w:ascii="Times New Roman" w:hAnsi="Times New Roman" w:cs="Times New Roman"/>
          <w:sz w:val="24"/>
          <w:szCs w:val="24"/>
        </w:rPr>
        <w:t xml:space="preserve"> </w:t>
      </w:r>
      <w:r w:rsidR="000C13D0">
        <w:rPr>
          <w:rFonts w:ascii="Times New Roman" w:hAnsi="Times New Roman" w:cs="Times New Roman"/>
          <w:sz w:val="24"/>
          <w:szCs w:val="24"/>
        </w:rPr>
        <w:t>“</w:t>
      </w:r>
      <w:r w:rsidR="001D031D" w:rsidRPr="00514EDF">
        <w:rPr>
          <w:rFonts w:ascii="Times New Roman" w:hAnsi="Times New Roman" w:cs="Times New Roman"/>
          <w:sz w:val="24"/>
          <w:szCs w:val="24"/>
        </w:rPr>
        <w:t>that it could turn a stable man”.</w:t>
      </w:r>
      <w:r w:rsidR="001D031D" w:rsidRPr="00514EDF">
        <w:rPr>
          <w:rStyle w:val="FootnoteReference"/>
          <w:rFonts w:ascii="Times New Roman" w:hAnsi="Times New Roman" w:cs="Times New Roman"/>
          <w:sz w:val="24"/>
          <w:szCs w:val="24"/>
        </w:rPr>
        <w:footnoteReference w:id="15"/>
      </w:r>
      <w:r w:rsidR="001D031D" w:rsidRPr="00514EDF">
        <w:rPr>
          <w:rFonts w:ascii="Times New Roman" w:hAnsi="Times New Roman" w:cs="Times New Roman"/>
          <w:sz w:val="24"/>
          <w:szCs w:val="24"/>
        </w:rPr>
        <w:t xml:space="preserve"> </w:t>
      </w:r>
      <w:r w:rsidR="001115B9">
        <w:rPr>
          <w:rFonts w:ascii="Times New Roman" w:hAnsi="Times New Roman" w:cs="Times New Roman"/>
          <w:sz w:val="24"/>
          <w:szCs w:val="24"/>
        </w:rPr>
        <w:t>Yet, c</w:t>
      </w:r>
      <w:r w:rsidR="007C44EE">
        <w:rPr>
          <w:rFonts w:ascii="Times New Roman" w:hAnsi="Times New Roman" w:cs="Times New Roman"/>
          <w:sz w:val="24"/>
          <w:szCs w:val="24"/>
        </w:rPr>
        <w:t xml:space="preserve">ustodial violence was not only isolated to the natal home; </w:t>
      </w:r>
      <w:r w:rsidR="001115B9">
        <w:rPr>
          <w:rFonts w:ascii="Times New Roman" w:hAnsi="Times New Roman" w:cs="Times New Roman"/>
          <w:sz w:val="24"/>
          <w:szCs w:val="24"/>
        </w:rPr>
        <w:t>it</w:t>
      </w:r>
      <w:r w:rsidR="007C44EE">
        <w:rPr>
          <w:rFonts w:ascii="Times New Roman" w:hAnsi="Times New Roman" w:cs="Times New Roman"/>
          <w:sz w:val="24"/>
          <w:szCs w:val="24"/>
        </w:rPr>
        <w:t xml:space="preserve"> was outlined in Chapter Thirty of </w:t>
      </w:r>
      <w:r w:rsidR="007C44EE">
        <w:rPr>
          <w:rFonts w:ascii="Times New Roman" w:hAnsi="Times New Roman" w:cs="Times New Roman"/>
          <w:i/>
          <w:iCs/>
          <w:sz w:val="24"/>
          <w:szCs w:val="24"/>
        </w:rPr>
        <w:t>The Rule of St Benedict</w:t>
      </w:r>
      <w:r w:rsidR="007C44EE">
        <w:rPr>
          <w:rFonts w:ascii="Times New Roman" w:hAnsi="Times New Roman" w:cs="Times New Roman"/>
          <w:sz w:val="24"/>
          <w:szCs w:val="24"/>
        </w:rPr>
        <w:t xml:space="preserve"> that oblates, children who had entered into monastic service,</w:t>
      </w:r>
      <w:r w:rsidR="001D031D" w:rsidRPr="00E53E42">
        <w:rPr>
          <w:rFonts w:ascii="Times New Roman" w:hAnsi="Times New Roman" w:cs="Times New Roman"/>
          <w:sz w:val="24"/>
          <w:szCs w:val="24"/>
        </w:rPr>
        <w:t xml:space="preserve"> “should be subjected to severe fasts or checked with sharp strokes” as a</w:t>
      </w:r>
      <w:r w:rsidR="00593D5C">
        <w:rPr>
          <w:rFonts w:ascii="Times New Roman" w:hAnsi="Times New Roman" w:cs="Times New Roman"/>
          <w:sz w:val="24"/>
          <w:szCs w:val="24"/>
        </w:rPr>
        <w:t xml:space="preserve"> method of discipline</w:t>
      </w:r>
      <w:r w:rsidR="001D031D" w:rsidRPr="00E53E42">
        <w:rPr>
          <w:rFonts w:ascii="Times New Roman" w:hAnsi="Times New Roman" w:cs="Times New Roman"/>
          <w:sz w:val="24"/>
          <w:szCs w:val="24"/>
        </w:rPr>
        <w:t>.</w:t>
      </w:r>
      <w:r w:rsidR="001D031D" w:rsidRPr="00E53E42">
        <w:rPr>
          <w:rStyle w:val="FootnoteReference"/>
          <w:rFonts w:ascii="Times New Roman" w:hAnsi="Times New Roman" w:cs="Times New Roman"/>
          <w:sz w:val="24"/>
          <w:szCs w:val="24"/>
        </w:rPr>
        <w:footnoteReference w:id="16"/>
      </w:r>
      <w:r w:rsidR="005B591F">
        <w:rPr>
          <w:rFonts w:ascii="Times New Roman" w:hAnsi="Times New Roman" w:cs="Times New Roman"/>
          <w:sz w:val="24"/>
          <w:szCs w:val="24"/>
        </w:rPr>
        <w:t xml:space="preserve"> Even saints could not avoid custodial violence. According to Adam of Eynsham, the schoolmaster of St Hugh of Lincoln afflicted the child with</w:t>
      </w:r>
      <w:r w:rsidR="00F455C1">
        <w:rPr>
          <w:rFonts w:ascii="Times New Roman" w:hAnsi="Times New Roman" w:cs="Times New Roman"/>
          <w:sz w:val="24"/>
          <w:szCs w:val="24"/>
        </w:rPr>
        <w:t xml:space="preserve"> regular</w:t>
      </w:r>
      <w:r w:rsidR="005B591F">
        <w:rPr>
          <w:rFonts w:ascii="Times New Roman" w:hAnsi="Times New Roman" w:cs="Times New Roman"/>
          <w:sz w:val="24"/>
          <w:szCs w:val="24"/>
        </w:rPr>
        <w:t xml:space="preserve"> lashings </w:t>
      </w:r>
      <w:r w:rsidR="00F455C1">
        <w:rPr>
          <w:rFonts w:ascii="Times New Roman" w:hAnsi="Times New Roman" w:cs="Times New Roman"/>
          <w:sz w:val="24"/>
          <w:szCs w:val="24"/>
        </w:rPr>
        <w:t>of</w:t>
      </w:r>
      <w:r w:rsidR="005B591F">
        <w:rPr>
          <w:rFonts w:ascii="Times New Roman" w:hAnsi="Times New Roman" w:cs="Times New Roman"/>
          <w:sz w:val="24"/>
          <w:szCs w:val="24"/>
        </w:rPr>
        <w:t xml:space="preserve"> a rod in </w:t>
      </w:r>
      <w:r w:rsidR="005B591F" w:rsidRPr="00514EDF">
        <w:rPr>
          <w:rFonts w:ascii="Times New Roman" w:hAnsi="Times New Roman" w:cs="Times New Roman"/>
          <w:sz w:val="24"/>
          <w:szCs w:val="24"/>
        </w:rPr>
        <w:t>the</w:t>
      </w:r>
      <w:r w:rsidR="005B591F">
        <w:rPr>
          <w:rFonts w:ascii="Times New Roman" w:hAnsi="Times New Roman" w:cs="Times New Roman"/>
          <w:sz w:val="24"/>
          <w:szCs w:val="24"/>
        </w:rPr>
        <w:t xml:space="preserve"> hope that the</w:t>
      </w:r>
      <w:r w:rsidR="005B591F" w:rsidRPr="00514EDF">
        <w:rPr>
          <w:rFonts w:ascii="Times New Roman" w:hAnsi="Times New Roman" w:cs="Times New Roman"/>
          <w:sz w:val="24"/>
          <w:szCs w:val="24"/>
        </w:rPr>
        <w:t xml:space="preserve"> “fetters of discipline restrained his boyish inclinations”.</w:t>
      </w:r>
      <w:r w:rsidR="005B591F" w:rsidRPr="00514EDF">
        <w:rPr>
          <w:rStyle w:val="FootnoteReference"/>
          <w:rFonts w:ascii="Times New Roman" w:hAnsi="Times New Roman" w:cs="Times New Roman"/>
          <w:sz w:val="24"/>
          <w:szCs w:val="24"/>
        </w:rPr>
        <w:footnoteReference w:id="17"/>
      </w:r>
      <w:r w:rsidR="005B591F" w:rsidRPr="00514EDF">
        <w:rPr>
          <w:rFonts w:ascii="Times New Roman" w:hAnsi="Times New Roman" w:cs="Times New Roman"/>
          <w:sz w:val="24"/>
          <w:szCs w:val="24"/>
        </w:rPr>
        <w:t xml:space="preserve"> </w:t>
      </w:r>
    </w:p>
    <w:p w14:paraId="0E848958" w14:textId="159FDBD0" w:rsidR="001D031D" w:rsidRPr="00514EDF" w:rsidRDefault="00DA1A3F" w:rsidP="00DA1A3F">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With the emergence of manuals such as </w:t>
      </w:r>
      <w:r w:rsidR="001D031D" w:rsidRPr="00514EDF">
        <w:rPr>
          <w:rFonts w:ascii="Times New Roman" w:hAnsi="Times New Roman" w:cs="Times New Roman"/>
          <w:i/>
          <w:iCs/>
          <w:sz w:val="24"/>
          <w:szCs w:val="24"/>
        </w:rPr>
        <w:t>How the Good</w:t>
      </w:r>
      <w:r>
        <w:rPr>
          <w:rFonts w:ascii="Times New Roman" w:hAnsi="Times New Roman" w:cs="Times New Roman"/>
          <w:i/>
          <w:iCs/>
          <w:sz w:val="24"/>
          <w:szCs w:val="24"/>
        </w:rPr>
        <w:t>e</w:t>
      </w:r>
      <w:r w:rsidR="001D031D" w:rsidRPr="00514EDF">
        <w:rPr>
          <w:rFonts w:ascii="Times New Roman" w:hAnsi="Times New Roman" w:cs="Times New Roman"/>
          <w:i/>
          <w:iCs/>
          <w:sz w:val="24"/>
          <w:szCs w:val="24"/>
        </w:rPr>
        <w:t xml:space="preserve"> W</w:t>
      </w:r>
      <w:r>
        <w:rPr>
          <w:rFonts w:ascii="Times New Roman" w:hAnsi="Times New Roman" w:cs="Times New Roman"/>
          <w:i/>
          <w:iCs/>
          <w:sz w:val="24"/>
          <w:szCs w:val="24"/>
        </w:rPr>
        <w:t>i</w:t>
      </w:r>
      <w:r w:rsidR="001D031D" w:rsidRPr="00514EDF">
        <w:rPr>
          <w:rFonts w:ascii="Times New Roman" w:hAnsi="Times New Roman" w:cs="Times New Roman"/>
          <w:i/>
          <w:iCs/>
          <w:sz w:val="24"/>
          <w:szCs w:val="24"/>
        </w:rPr>
        <w:t>fe Taught H</w:t>
      </w:r>
      <w:r>
        <w:rPr>
          <w:rFonts w:ascii="Times New Roman" w:hAnsi="Times New Roman" w:cs="Times New Roman"/>
          <w:i/>
          <w:iCs/>
          <w:sz w:val="24"/>
          <w:szCs w:val="24"/>
        </w:rPr>
        <w:t>y</w:t>
      </w:r>
      <w:r w:rsidR="001D031D" w:rsidRPr="00514EDF">
        <w:rPr>
          <w:rFonts w:ascii="Times New Roman" w:hAnsi="Times New Roman" w:cs="Times New Roman"/>
          <w:i/>
          <w:iCs/>
          <w:sz w:val="24"/>
          <w:szCs w:val="24"/>
        </w:rPr>
        <w:t>r Daughter</w:t>
      </w:r>
      <w:r w:rsidR="002C7F8B">
        <w:rPr>
          <w:rFonts w:ascii="Times New Roman" w:hAnsi="Times New Roman" w:cs="Times New Roman"/>
          <w:sz w:val="24"/>
          <w:szCs w:val="24"/>
        </w:rPr>
        <w:t xml:space="preserve"> emerging toward the Later Middle Ages, it is understandable to a degree why traditionalists have accepted that custodial violence formed the groundwork for </w:t>
      </w:r>
      <w:r w:rsidR="001115B9">
        <w:rPr>
          <w:rFonts w:ascii="Times New Roman" w:hAnsi="Times New Roman" w:cs="Times New Roman"/>
          <w:sz w:val="24"/>
          <w:szCs w:val="24"/>
        </w:rPr>
        <w:t>child discipline</w:t>
      </w:r>
      <w:r w:rsidR="002C7F8B">
        <w:rPr>
          <w:rFonts w:ascii="Times New Roman" w:hAnsi="Times New Roman" w:cs="Times New Roman"/>
          <w:sz w:val="24"/>
          <w:szCs w:val="24"/>
        </w:rPr>
        <w:t xml:space="preserve"> in medieval England</w:t>
      </w:r>
      <w:r w:rsidR="00CB52B8">
        <w:rPr>
          <w:rFonts w:ascii="Times New Roman" w:hAnsi="Times New Roman" w:cs="Times New Roman"/>
          <w:sz w:val="24"/>
          <w:szCs w:val="24"/>
        </w:rPr>
        <w:t>;</w:t>
      </w:r>
    </w:p>
    <w:p w14:paraId="0D95A959" w14:textId="06651796" w:rsidR="001D031D" w:rsidRPr="00514EDF" w:rsidRDefault="001D031D" w:rsidP="00F33FA4">
      <w:pPr>
        <w:spacing w:line="276" w:lineRule="auto"/>
        <w:ind w:left="851" w:right="851"/>
        <w:jc w:val="both"/>
        <w:rPr>
          <w:rFonts w:ascii="Times New Roman" w:hAnsi="Times New Roman" w:cs="Times New Roman"/>
          <w:sz w:val="24"/>
          <w:szCs w:val="24"/>
        </w:rPr>
      </w:pPr>
      <w:r>
        <w:rPr>
          <w:rFonts w:ascii="Times New Roman" w:hAnsi="Times New Roman" w:cs="Times New Roman"/>
          <w:sz w:val="24"/>
          <w:szCs w:val="24"/>
        </w:rPr>
        <w:t>“</w:t>
      </w:r>
      <w:r w:rsidRPr="00514EDF">
        <w:rPr>
          <w:rFonts w:ascii="Times New Roman" w:hAnsi="Times New Roman" w:cs="Times New Roman"/>
          <w:sz w:val="24"/>
          <w:szCs w:val="24"/>
        </w:rPr>
        <w:t>if thy children be rebel and will not bow them low,</w:t>
      </w:r>
    </w:p>
    <w:p w14:paraId="418E6D89" w14:textId="77777777" w:rsidR="001D031D" w:rsidRPr="00514EDF" w:rsidRDefault="001D031D" w:rsidP="00F33FA4">
      <w:pPr>
        <w:spacing w:line="276" w:lineRule="auto"/>
        <w:ind w:left="851" w:right="851"/>
        <w:jc w:val="both"/>
        <w:rPr>
          <w:rFonts w:ascii="Times New Roman" w:hAnsi="Times New Roman" w:cs="Times New Roman"/>
          <w:sz w:val="24"/>
          <w:szCs w:val="24"/>
        </w:rPr>
      </w:pPr>
      <w:r w:rsidRPr="00514EDF">
        <w:rPr>
          <w:rFonts w:ascii="Times New Roman" w:hAnsi="Times New Roman" w:cs="Times New Roman"/>
          <w:sz w:val="24"/>
          <w:szCs w:val="24"/>
        </w:rPr>
        <w:t>If any of them misdo, neither curse them nor blow,</w:t>
      </w:r>
    </w:p>
    <w:p w14:paraId="100CEF13" w14:textId="77777777" w:rsidR="001D031D" w:rsidRPr="00514EDF" w:rsidRDefault="001D031D" w:rsidP="00F33FA4">
      <w:pPr>
        <w:spacing w:line="276" w:lineRule="auto"/>
        <w:ind w:left="851" w:right="851"/>
        <w:jc w:val="both"/>
        <w:rPr>
          <w:rFonts w:ascii="Times New Roman" w:hAnsi="Times New Roman" w:cs="Times New Roman"/>
          <w:sz w:val="24"/>
          <w:szCs w:val="24"/>
        </w:rPr>
      </w:pPr>
      <w:r w:rsidRPr="00514EDF">
        <w:rPr>
          <w:rFonts w:ascii="Times New Roman" w:hAnsi="Times New Roman" w:cs="Times New Roman"/>
          <w:sz w:val="24"/>
          <w:szCs w:val="24"/>
        </w:rPr>
        <w:t>But take a smart rod and beat them in a row,</w:t>
      </w:r>
    </w:p>
    <w:p w14:paraId="5B3C5842" w14:textId="77777777" w:rsidR="001D031D" w:rsidRPr="00514EDF" w:rsidRDefault="001D031D" w:rsidP="00F33FA4">
      <w:pPr>
        <w:spacing w:line="276" w:lineRule="auto"/>
        <w:ind w:left="851" w:right="851"/>
        <w:jc w:val="both"/>
        <w:rPr>
          <w:rFonts w:ascii="Times New Roman" w:hAnsi="Times New Roman" w:cs="Times New Roman"/>
          <w:sz w:val="24"/>
          <w:szCs w:val="24"/>
        </w:rPr>
      </w:pPr>
      <w:r w:rsidRPr="00514EDF">
        <w:rPr>
          <w:rFonts w:ascii="Times New Roman" w:hAnsi="Times New Roman" w:cs="Times New Roman"/>
          <w:sz w:val="24"/>
          <w:szCs w:val="24"/>
        </w:rPr>
        <w:t>Til they cry mercy and their guilt well know”.</w:t>
      </w:r>
      <w:r w:rsidRPr="00514EDF">
        <w:rPr>
          <w:rStyle w:val="FootnoteReference"/>
          <w:rFonts w:ascii="Times New Roman" w:hAnsi="Times New Roman" w:cs="Times New Roman"/>
          <w:sz w:val="24"/>
          <w:szCs w:val="24"/>
        </w:rPr>
        <w:footnoteReference w:id="18"/>
      </w:r>
    </w:p>
    <w:p w14:paraId="2C985A89" w14:textId="2A9930A9" w:rsidR="00FB1586" w:rsidRDefault="001D031D" w:rsidP="001D031D">
      <w:pPr>
        <w:spacing w:line="360" w:lineRule="auto"/>
        <w:rPr>
          <w:rFonts w:ascii="Times New Roman" w:hAnsi="Times New Roman" w:cs="Times New Roman"/>
          <w:sz w:val="24"/>
          <w:szCs w:val="24"/>
        </w:rPr>
      </w:pPr>
      <w:r w:rsidRPr="00514EDF">
        <w:rPr>
          <w:rFonts w:ascii="Times New Roman" w:hAnsi="Times New Roman" w:cs="Times New Roman"/>
          <w:sz w:val="24"/>
          <w:szCs w:val="24"/>
        </w:rPr>
        <w:lastRenderedPageBreak/>
        <w:tab/>
      </w:r>
      <w:r w:rsidR="00180783">
        <w:rPr>
          <w:rFonts w:ascii="Times New Roman" w:hAnsi="Times New Roman" w:cs="Times New Roman"/>
          <w:sz w:val="24"/>
          <w:szCs w:val="24"/>
        </w:rPr>
        <w:t>I am of the opinion, however, that these violent methods of discipline w</w:t>
      </w:r>
      <w:r w:rsidR="001115B9">
        <w:rPr>
          <w:rFonts w:ascii="Times New Roman" w:hAnsi="Times New Roman" w:cs="Times New Roman"/>
          <w:sz w:val="24"/>
          <w:szCs w:val="24"/>
        </w:rPr>
        <w:t>ere</w:t>
      </w:r>
      <w:r w:rsidR="00180783">
        <w:rPr>
          <w:rFonts w:ascii="Times New Roman" w:hAnsi="Times New Roman" w:cs="Times New Roman"/>
          <w:sz w:val="24"/>
          <w:szCs w:val="24"/>
        </w:rPr>
        <w:t xml:space="preserve"> not the norm in Late Medieval England. </w:t>
      </w:r>
      <w:r w:rsidRPr="00514EDF">
        <w:rPr>
          <w:rFonts w:ascii="Times New Roman" w:hAnsi="Times New Roman" w:cs="Times New Roman"/>
          <w:sz w:val="24"/>
          <w:szCs w:val="24"/>
        </w:rPr>
        <w:t xml:space="preserve">As Mawdsley </w:t>
      </w:r>
      <w:r w:rsidR="00180783">
        <w:rPr>
          <w:rFonts w:ascii="Times New Roman" w:hAnsi="Times New Roman" w:cs="Times New Roman"/>
          <w:sz w:val="24"/>
          <w:szCs w:val="24"/>
        </w:rPr>
        <w:t xml:space="preserve">has </w:t>
      </w:r>
      <w:r w:rsidRPr="00514EDF">
        <w:rPr>
          <w:rFonts w:ascii="Times New Roman" w:hAnsi="Times New Roman" w:cs="Times New Roman"/>
          <w:sz w:val="24"/>
          <w:szCs w:val="24"/>
        </w:rPr>
        <w:t>argued, custodial violence was never intended to invoke harm or trauma, but was rather simply “a means to an end” intended to correct children</w:t>
      </w:r>
      <w:r w:rsidR="00A27937">
        <w:rPr>
          <w:rFonts w:ascii="Times New Roman" w:hAnsi="Times New Roman" w:cs="Times New Roman"/>
          <w:sz w:val="24"/>
          <w:szCs w:val="24"/>
        </w:rPr>
        <w:t xml:space="preserve"> only in </w:t>
      </w:r>
      <w:r w:rsidR="004A11AD">
        <w:rPr>
          <w:rFonts w:ascii="Times New Roman" w:hAnsi="Times New Roman" w:cs="Times New Roman"/>
          <w:sz w:val="24"/>
          <w:szCs w:val="24"/>
        </w:rPr>
        <w:t>the most extreme</w:t>
      </w:r>
      <w:r w:rsidR="00A27937">
        <w:rPr>
          <w:rFonts w:ascii="Times New Roman" w:hAnsi="Times New Roman" w:cs="Times New Roman"/>
          <w:sz w:val="24"/>
          <w:szCs w:val="24"/>
        </w:rPr>
        <w:t xml:space="preserve"> cases</w:t>
      </w:r>
      <w:r w:rsidRPr="00514EDF">
        <w:rPr>
          <w:rFonts w:ascii="Times New Roman" w:hAnsi="Times New Roman" w:cs="Times New Roman"/>
          <w:sz w:val="24"/>
          <w:szCs w:val="24"/>
        </w:rPr>
        <w:t>.</w:t>
      </w:r>
      <w:r w:rsidRPr="00514EDF">
        <w:rPr>
          <w:rStyle w:val="FootnoteReference"/>
          <w:rFonts w:ascii="Times New Roman" w:hAnsi="Times New Roman" w:cs="Times New Roman"/>
          <w:sz w:val="24"/>
          <w:szCs w:val="24"/>
        </w:rPr>
        <w:footnoteReference w:id="19"/>
      </w:r>
      <w:r w:rsidR="00A27937">
        <w:rPr>
          <w:rFonts w:ascii="Times New Roman" w:hAnsi="Times New Roman" w:cs="Times New Roman"/>
          <w:sz w:val="24"/>
          <w:szCs w:val="24"/>
        </w:rPr>
        <w:t xml:space="preserve"> Indeed, </w:t>
      </w:r>
      <w:r w:rsidR="0072202A">
        <w:rPr>
          <w:rFonts w:ascii="Times New Roman" w:hAnsi="Times New Roman" w:cs="Times New Roman"/>
          <w:sz w:val="24"/>
          <w:szCs w:val="24"/>
        </w:rPr>
        <w:t>recorded reactions to custodial violence is evidence enough to indicate that it was little tolerated in Late Medieval English society.</w:t>
      </w:r>
      <w:r w:rsidR="0072202A" w:rsidRPr="0072202A">
        <w:rPr>
          <w:rFonts w:ascii="Times New Roman" w:hAnsi="Times New Roman" w:cs="Times New Roman"/>
          <w:sz w:val="24"/>
          <w:szCs w:val="24"/>
        </w:rPr>
        <w:t xml:space="preserve"> </w:t>
      </w:r>
      <w:r w:rsidR="0072202A" w:rsidRPr="00514EDF">
        <w:rPr>
          <w:rFonts w:ascii="Times New Roman" w:hAnsi="Times New Roman" w:cs="Times New Roman"/>
          <w:sz w:val="24"/>
          <w:szCs w:val="24"/>
        </w:rPr>
        <w:t>When a young boy wandered int</w:t>
      </w:r>
      <w:r w:rsidR="004E763A">
        <w:rPr>
          <w:rFonts w:ascii="Times New Roman" w:hAnsi="Times New Roman" w:cs="Times New Roman"/>
          <w:sz w:val="24"/>
          <w:szCs w:val="24"/>
        </w:rPr>
        <w:t>o a London shop,</w:t>
      </w:r>
      <w:r w:rsidR="0072202A" w:rsidRPr="00514EDF">
        <w:rPr>
          <w:rFonts w:ascii="Times New Roman" w:hAnsi="Times New Roman" w:cs="Times New Roman"/>
          <w:sz w:val="24"/>
          <w:szCs w:val="24"/>
        </w:rPr>
        <w:t xml:space="preserve"> he was violently kicked and punched by </w:t>
      </w:r>
      <w:r w:rsidR="004E763A">
        <w:rPr>
          <w:rFonts w:ascii="Times New Roman" w:hAnsi="Times New Roman" w:cs="Times New Roman"/>
          <w:sz w:val="24"/>
          <w:szCs w:val="24"/>
        </w:rPr>
        <w:t xml:space="preserve">its owner, Adam </w:t>
      </w:r>
      <w:r w:rsidR="0072202A" w:rsidRPr="00514EDF">
        <w:rPr>
          <w:rFonts w:ascii="Times New Roman" w:hAnsi="Times New Roman" w:cs="Times New Roman"/>
          <w:sz w:val="24"/>
          <w:szCs w:val="24"/>
        </w:rPr>
        <w:t>de Boctone</w:t>
      </w:r>
      <w:r w:rsidR="004E763A">
        <w:rPr>
          <w:rFonts w:ascii="Times New Roman" w:hAnsi="Times New Roman" w:cs="Times New Roman"/>
          <w:sz w:val="24"/>
          <w:szCs w:val="24"/>
        </w:rPr>
        <w:t>,</w:t>
      </w:r>
      <w:r w:rsidR="0072202A" w:rsidRPr="00514EDF">
        <w:rPr>
          <w:rFonts w:ascii="Times New Roman" w:hAnsi="Times New Roman" w:cs="Times New Roman"/>
          <w:sz w:val="24"/>
          <w:szCs w:val="24"/>
        </w:rPr>
        <w:t xml:space="preserve"> and two other adult men.</w:t>
      </w:r>
      <w:r w:rsidR="0072202A" w:rsidRPr="00514EDF">
        <w:rPr>
          <w:rStyle w:val="FootnoteReference"/>
          <w:rFonts w:ascii="Times New Roman" w:hAnsi="Times New Roman" w:cs="Times New Roman"/>
          <w:sz w:val="24"/>
          <w:szCs w:val="24"/>
        </w:rPr>
        <w:footnoteReference w:id="20"/>
      </w:r>
      <w:r w:rsidR="0072202A" w:rsidRPr="00514EDF">
        <w:rPr>
          <w:rFonts w:ascii="Times New Roman" w:hAnsi="Times New Roman" w:cs="Times New Roman"/>
          <w:sz w:val="24"/>
          <w:szCs w:val="24"/>
        </w:rPr>
        <w:t xml:space="preserve"> There was no apparent motivation for this attack, </w:t>
      </w:r>
      <w:r w:rsidR="004E763A">
        <w:rPr>
          <w:rFonts w:ascii="Times New Roman" w:hAnsi="Times New Roman" w:cs="Times New Roman"/>
          <w:sz w:val="24"/>
          <w:szCs w:val="24"/>
        </w:rPr>
        <w:t>sparking</w:t>
      </w:r>
      <w:r w:rsidR="0072202A" w:rsidRPr="00514EDF">
        <w:rPr>
          <w:rFonts w:ascii="Times New Roman" w:hAnsi="Times New Roman" w:cs="Times New Roman"/>
          <w:sz w:val="24"/>
          <w:szCs w:val="24"/>
        </w:rPr>
        <w:t xml:space="preserve"> outrage amongst </w:t>
      </w:r>
      <w:r w:rsidR="004E763A">
        <w:rPr>
          <w:rFonts w:ascii="Times New Roman" w:hAnsi="Times New Roman" w:cs="Times New Roman"/>
          <w:sz w:val="24"/>
          <w:szCs w:val="24"/>
        </w:rPr>
        <w:t xml:space="preserve">community members who </w:t>
      </w:r>
      <w:r w:rsidR="001115B9">
        <w:rPr>
          <w:rFonts w:ascii="Times New Roman" w:hAnsi="Times New Roman" w:cs="Times New Roman"/>
          <w:sz w:val="24"/>
          <w:szCs w:val="24"/>
        </w:rPr>
        <w:t xml:space="preserve">rushed to the boy’s aid and </w:t>
      </w:r>
      <w:r w:rsidR="004E763A">
        <w:rPr>
          <w:rFonts w:ascii="Times New Roman" w:hAnsi="Times New Roman" w:cs="Times New Roman"/>
          <w:sz w:val="24"/>
          <w:szCs w:val="24"/>
        </w:rPr>
        <w:t xml:space="preserve">demanded that the men receive judicial punishment. </w:t>
      </w:r>
      <w:r w:rsidR="00FB1586">
        <w:rPr>
          <w:rFonts w:ascii="Times New Roman" w:hAnsi="Times New Roman" w:cs="Times New Roman"/>
          <w:sz w:val="24"/>
          <w:szCs w:val="24"/>
        </w:rPr>
        <w:t>Despite</w:t>
      </w:r>
      <w:r w:rsidRPr="00514EDF">
        <w:rPr>
          <w:rFonts w:ascii="Times New Roman" w:hAnsi="Times New Roman" w:cs="Times New Roman"/>
          <w:sz w:val="24"/>
          <w:szCs w:val="24"/>
        </w:rPr>
        <w:t xml:space="preserve"> </w:t>
      </w:r>
      <w:r w:rsidR="0079335F">
        <w:rPr>
          <w:rFonts w:ascii="Times New Roman" w:hAnsi="Times New Roman" w:cs="Times New Roman"/>
          <w:sz w:val="24"/>
          <w:szCs w:val="24"/>
        </w:rPr>
        <w:t xml:space="preserve">Barbara </w:t>
      </w:r>
      <w:r w:rsidRPr="00514EDF">
        <w:rPr>
          <w:rFonts w:ascii="Times New Roman" w:hAnsi="Times New Roman" w:cs="Times New Roman"/>
          <w:sz w:val="24"/>
          <w:szCs w:val="24"/>
        </w:rPr>
        <w:t>Hanawalt</w:t>
      </w:r>
      <w:r w:rsidR="00FB1586">
        <w:rPr>
          <w:rFonts w:ascii="Times New Roman" w:hAnsi="Times New Roman" w:cs="Times New Roman"/>
          <w:sz w:val="24"/>
          <w:szCs w:val="24"/>
        </w:rPr>
        <w:t>’s claims that</w:t>
      </w:r>
      <w:r w:rsidRPr="00514EDF">
        <w:rPr>
          <w:rFonts w:ascii="Times New Roman" w:hAnsi="Times New Roman" w:cs="Times New Roman"/>
          <w:sz w:val="24"/>
          <w:szCs w:val="24"/>
        </w:rPr>
        <w:t xml:space="preserve"> the </w:t>
      </w:r>
      <w:r w:rsidR="002052FD">
        <w:rPr>
          <w:rFonts w:ascii="Times New Roman" w:hAnsi="Times New Roman" w:cs="Times New Roman"/>
          <w:sz w:val="24"/>
          <w:szCs w:val="24"/>
        </w:rPr>
        <w:t xml:space="preserve">violent </w:t>
      </w:r>
      <w:r w:rsidR="001115B9">
        <w:rPr>
          <w:rFonts w:ascii="Times New Roman" w:hAnsi="Times New Roman" w:cs="Times New Roman"/>
          <w:sz w:val="24"/>
          <w:szCs w:val="24"/>
        </w:rPr>
        <w:t>abuse,</w:t>
      </w:r>
      <w:r w:rsidR="002052FD">
        <w:rPr>
          <w:rFonts w:ascii="Times New Roman" w:hAnsi="Times New Roman" w:cs="Times New Roman"/>
          <w:sz w:val="24"/>
          <w:szCs w:val="24"/>
        </w:rPr>
        <w:t xml:space="preserve"> and even </w:t>
      </w:r>
      <w:r w:rsidR="00FB1586">
        <w:rPr>
          <w:rFonts w:ascii="Times New Roman" w:hAnsi="Times New Roman" w:cs="Times New Roman"/>
          <w:sz w:val="24"/>
          <w:szCs w:val="24"/>
        </w:rPr>
        <w:t xml:space="preserve">the murder </w:t>
      </w:r>
      <w:r w:rsidR="00F36056">
        <w:rPr>
          <w:rFonts w:ascii="Times New Roman" w:hAnsi="Times New Roman" w:cs="Times New Roman"/>
          <w:sz w:val="24"/>
          <w:szCs w:val="24"/>
        </w:rPr>
        <w:t>of</w:t>
      </w:r>
      <w:r w:rsidR="008A361D">
        <w:rPr>
          <w:rFonts w:ascii="Times New Roman" w:hAnsi="Times New Roman" w:cs="Times New Roman"/>
          <w:sz w:val="24"/>
          <w:szCs w:val="24"/>
        </w:rPr>
        <w:t xml:space="preserve"> children</w:t>
      </w:r>
      <w:r w:rsidR="001115B9">
        <w:rPr>
          <w:rFonts w:ascii="Times New Roman" w:hAnsi="Times New Roman" w:cs="Times New Roman"/>
          <w:sz w:val="24"/>
          <w:szCs w:val="24"/>
        </w:rPr>
        <w:t>,</w:t>
      </w:r>
      <w:r w:rsidR="00F36056">
        <w:rPr>
          <w:rFonts w:ascii="Times New Roman" w:hAnsi="Times New Roman" w:cs="Times New Roman"/>
          <w:sz w:val="24"/>
          <w:szCs w:val="24"/>
        </w:rPr>
        <w:t xml:space="preserve"> </w:t>
      </w:r>
      <w:r w:rsidR="001115B9">
        <w:rPr>
          <w:rFonts w:ascii="Times New Roman" w:hAnsi="Times New Roman" w:cs="Times New Roman"/>
          <w:sz w:val="24"/>
          <w:szCs w:val="24"/>
        </w:rPr>
        <w:t>“</w:t>
      </w:r>
      <w:r w:rsidRPr="00514EDF">
        <w:rPr>
          <w:rFonts w:ascii="Times New Roman" w:hAnsi="Times New Roman" w:cs="Times New Roman"/>
          <w:sz w:val="24"/>
          <w:szCs w:val="24"/>
        </w:rPr>
        <w:t>was excusable”</w:t>
      </w:r>
      <w:r w:rsidR="00FB1586">
        <w:rPr>
          <w:rFonts w:ascii="Times New Roman" w:hAnsi="Times New Roman" w:cs="Times New Roman"/>
          <w:sz w:val="24"/>
          <w:szCs w:val="24"/>
        </w:rPr>
        <w:t>, it appears that the opposite was actually the case</w:t>
      </w:r>
      <w:r w:rsidRPr="00514EDF">
        <w:rPr>
          <w:rFonts w:ascii="Times New Roman" w:hAnsi="Times New Roman" w:cs="Times New Roman"/>
          <w:sz w:val="24"/>
          <w:szCs w:val="24"/>
        </w:rPr>
        <w:t>.</w:t>
      </w:r>
      <w:r w:rsidRPr="00514EDF">
        <w:rPr>
          <w:rStyle w:val="FootnoteReference"/>
          <w:rFonts w:ascii="Times New Roman" w:hAnsi="Times New Roman" w:cs="Times New Roman"/>
          <w:sz w:val="24"/>
          <w:szCs w:val="24"/>
        </w:rPr>
        <w:footnoteReference w:id="21"/>
      </w:r>
      <w:r w:rsidRPr="00514EDF">
        <w:rPr>
          <w:rFonts w:ascii="Times New Roman" w:hAnsi="Times New Roman" w:cs="Times New Roman"/>
          <w:sz w:val="24"/>
          <w:szCs w:val="24"/>
        </w:rPr>
        <w:t xml:space="preserve"> </w:t>
      </w:r>
    </w:p>
    <w:p w14:paraId="680F73B5" w14:textId="307DCCE7" w:rsidR="00990EEC" w:rsidRDefault="00F36056" w:rsidP="00990EEC">
      <w:pPr>
        <w:spacing w:line="360" w:lineRule="auto"/>
        <w:rPr>
          <w:rFonts w:ascii="Times New Roman" w:hAnsi="Times New Roman" w:cs="Times New Roman"/>
          <w:sz w:val="24"/>
          <w:szCs w:val="24"/>
        </w:rPr>
      </w:pPr>
      <w:r>
        <w:rPr>
          <w:rFonts w:ascii="Times New Roman" w:hAnsi="Times New Roman" w:cs="Times New Roman"/>
          <w:sz w:val="24"/>
          <w:szCs w:val="24"/>
        </w:rPr>
        <w:tab/>
      </w:r>
      <w:r w:rsidR="00052C85">
        <w:rPr>
          <w:rFonts w:ascii="Times New Roman" w:hAnsi="Times New Roman" w:cs="Times New Roman"/>
          <w:sz w:val="24"/>
          <w:szCs w:val="24"/>
        </w:rPr>
        <w:t>S</w:t>
      </w:r>
      <w:r w:rsidR="00092317">
        <w:rPr>
          <w:rFonts w:ascii="Times New Roman" w:hAnsi="Times New Roman" w:cs="Times New Roman"/>
          <w:sz w:val="24"/>
          <w:szCs w:val="24"/>
        </w:rPr>
        <w:t>urviving examples from Late Medieval England of strangers disciplining children</w:t>
      </w:r>
      <w:r w:rsidR="006B7616">
        <w:rPr>
          <w:rFonts w:ascii="Times New Roman" w:hAnsi="Times New Roman" w:cs="Times New Roman"/>
          <w:sz w:val="24"/>
          <w:szCs w:val="24"/>
        </w:rPr>
        <w:t xml:space="preserve"> are in the minority</w:t>
      </w:r>
      <w:r w:rsidR="00092317">
        <w:rPr>
          <w:rFonts w:ascii="Times New Roman" w:hAnsi="Times New Roman" w:cs="Times New Roman"/>
          <w:sz w:val="24"/>
          <w:szCs w:val="24"/>
        </w:rPr>
        <w:t xml:space="preserve">. </w:t>
      </w:r>
      <w:r w:rsidR="003250CD">
        <w:rPr>
          <w:rFonts w:ascii="Times New Roman" w:hAnsi="Times New Roman" w:cs="Times New Roman"/>
          <w:sz w:val="24"/>
          <w:szCs w:val="24"/>
        </w:rPr>
        <w:t>That</w:t>
      </w:r>
      <w:r w:rsidR="006B7616">
        <w:rPr>
          <w:rFonts w:ascii="Times New Roman" w:hAnsi="Times New Roman" w:cs="Times New Roman"/>
          <w:sz w:val="24"/>
          <w:szCs w:val="24"/>
        </w:rPr>
        <w:t xml:space="preserve"> is not to say that it did not occur</w:t>
      </w:r>
      <w:r w:rsidR="003250CD">
        <w:rPr>
          <w:rFonts w:ascii="Times New Roman" w:hAnsi="Times New Roman" w:cs="Times New Roman"/>
          <w:sz w:val="24"/>
          <w:szCs w:val="24"/>
        </w:rPr>
        <w:t>, but it does not</w:t>
      </w:r>
      <w:r w:rsidR="006B7616">
        <w:rPr>
          <w:rFonts w:ascii="Times New Roman" w:hAnsi="Times New Roman" w:cs="Times New Roman"/>
          <w:sz w:val="24"/>
          <w:szCs w:val="24"/>
        </w:rPr>
        <w:t xml:space="preserve"> </w:t>
      </w:r>
      <w:r w:rsidR="003250CD">
        <w:rPr>
          <w:rFonts w:ascii="Times New Roman" w:hAnsi="Times New Roman" w:cs="Times New Roman"/>
          <w:sz w:val="24"/>
          <w:szCs w:val="24"/>
        </w:rPr>
        <w:t>appear to have been as common a</w:t>
      </w:r>
      <w:r w:rsidR="006B7616">
        <w:rPr>
          <w:rFonts w:ascii="Times New Roman" w:hAnsi="Times New Roman" w:cs="Times New Roman"/>
          <w:sz w:val="24"/>
          <w:szCs w:val="24"/>
        </w:rPr>
        <w:t xml:space="preserve"> phenomenon as is traditionally believed.</w:t>
      </w:r>
      <w:r w:rsidR="00092317">
        <w:rPr>
          <w:rFonts w:ascii="Times New Roman" w:hAnsi="Times New Roman" w:cs="Times New Roman"/>
          <w:sz w:val="24"/>
          <w:szCs w:val="24"/>
        </w:rPr>
        <w:t xml:space="preserve"> </w:t>
      </w:r>
      <w:r w:rsidR="005B4646">
        <w:rPr>
          <w:rFonts w:ascii="Times New Roman" w:hAnsi="Times New Roman" w:cs="Times New Roman"/>
          <w:sz w:val="24"/>
          <w:szCs w:val="24"/>
        </w:rPr>
        <w:t xml:space="preserve">When the five-year old daughter of Margaret Hilton was struck by a colleague of her mother, it was claimed that the apprentice had not intended to harm the child, but simply to chastise </w:t>
      </w:r>
      <w:r w:rsidR="0005135A">
        <w:rPr>
          <w:rFonts w:ascii="Times New Roman" w:hAnsi="Times New Roman" w:cs="Times New Roman"/>
          <w:sz w:val="24"/>
          <w:szCs w:val="24"/>
        </w:rPr>
        <w:t>her</w:t>
      </w:r>
      <w:r w:rsidR="009C17EA">
        <w:rPr>
          <w:rFonts w:ascii="Times New Roman" w:hAnsi="Times New Roman" w:cs="Times New Roman"/>
          <w:sz w:val="24"/>
          <w:szCs w:val="24"/>
        </w:rPr>
        <w:t>.</w:t>
      </w:r>
      <w:r w:rsidR="009C17EA" w:rsidRPr="00514EDF">
        <w:rPr>
          <w:rStyle w:val="FootnoteReference"/>
          <w:rFonts w:ascii="Times New Roman" w:hAnsi="Times New Roman" w:cs="Times New Roman"/>
          <w:sz w:val="24"/>
          <w:szCs w:val="24"/>
        </w:rPr>
        <w:footnoteReference w:id="22"/>
      </w:r>
      <w:r w:rsidR="00424F43">
        <w:rPr>
          <w:rFonts w:ascii="Times New Roman" w:hAnsi="Times New Roman" w:cs="Times New Roman"/>
          <w:sz w:val="24"/>
          <w:szCs w:val="24"/>
        </w:rPr>
        <w:t xml:space="preserve"> It is plausible to suggest </w:t>
      </w:r>
      <w:r w:rsidR="001D031D" w:rsidRPr="00514EDF">
        <w:rPr>
          <w:rFonts w:ascii="Times New Roman" w:hAnsi="Times New Roman" w:cs="Times New Roman"/>
          <w:sz w:val="24"/>
          <w:szCs w:val="24"/>
        </w:rPr>
        <w:t>that medieval parents</w:t>
      </w:r>
      <w:r w:rsidR="00424F43">
        <w:rPr>
          <w:rFonts w:ascii="Times New Roman" w:hAnsi="Times New Roman" w:cs="Times New Roman"/>
          <w:sz w:val="24"/>
          <w:szCs w:val="24"/>
        </w:rPr>
        <w:t xml:space="preserve"> like Margaret Hilton</w:t>
      </w:r>
      <w:r w:rsidR="001D031D" w:rsidRPr="00514EDF">
        <w:rPr>
          <w:rFonts w:ascii="Times New Roman" w:hAnsi="Times New Roman" w:cs="Times New Roman"/>
          <w:sz w:val="24"/>
          <w:szCs w:val="24"/>
        </w:rPr>
        <w:t xml:space="preserve"> </w:t>
      </w:r>
      <w:r w:rsidR="00622FCE">
        <w:rPr>
          <w:rFonts w:ascii="Times New Roman" w:hAnsi="Times New Roman" w:cs="Times New Roman"/>
          <w:sz w:val="24"/>
          <w:szCs w:val="24"/>
        </w:rPr>
        <w:t>were</w:t>
      </w:r>
      <w:r w:rsidR="001D031D" w:rsidRPr="00514EDF">
        <w:rPr>
          <w:rFonts w:ascii="Times New Roman" w:hAnsi="Times New Roman" w:cs="Times New Roman"/>
          <w:sz w:val="24"/>
          <w:szCs w:val="24"/>
        </w:rPr>
        <w:t xml:space="preserve"> comfortable</w:t>
      </w:r>
      <w:r w:rsidR="00424F43">
        <w:rPr>
          <w:rFonts w:ascii="Times New Roman" w:hAnsi="Times New Roman" w:cs="Times New Roman"/>
          <w:sz w:val="24"/>
          <w:szCs w:val="24"/>
        </w:rPr>
        <w:t xml:space="preserve"> in</w:t>
      </w:r>
      <w:r w:rsidR="001D031D" w:rsidRPr="00514EDF">
        <w:rPr>
          <w:rFonts w:ascii="Times New Roman" w:hAnsi="Times New Roman" w:cs="Times New Roman"/>
          <w:sz w:val="24"/>
          <w:szCs w:val="24"/>
        </w:rPr>
        <w:t xml:space="preserve"> </w:t>
      </w:r>
      <w:r w:rsidR="00622FCE">
        <w:rPr>
          <w:rFonts w:ascii="Times New Roman" w:hAnsi="Times New Roman" w:cs="Times New Roman"/>
          <w:sz w:val="24"/>
          <w:szCs w:val="24"/>
        </w:rPr>
        <w:t>leaving their children under the</w:t>
      </w:r>
      <w:r w:rsidR="001D031D" w:rsidRPr="00514EDF">
        <w:rPr>
          <w:rFonts w:ascii="Times New Roman" w:hAnsi="Times New Roman" w:cs="Times New Roman"/>
          <w:sz w:val="24"/>
          <w:szCs w:val="24"/>
        </w:rPr>
        <w:t xml:space="preserve"> supervision of</w:t>
      </w:r>
      <w:r w:rsidR="00622FCE">
        <w:rPr>
          <w:rFonts w:ascii="Times New Roman" w:hAnsi="Times New Roman" w:cs="Times New Roman"/>
          <w:sz w:val="24"/>
          <w:szCs w:val="24"/>
        </w:rPr>
        <w:t xml:space="preserve"> community members</w:t>
      </w:r>
      <w:r w:rsidR="00042342">
        <w:rPr>
          <w:rFonts w:ascii="Times New Roman" w:hAnsi="Times New Roman" w:cs="Times New Roman"/>
          <w:sz w:val="24"/>
          <w:szCs w:val="24"/>
        </w:rPr>
        <w:t>; a</w:t>
      </w:r>
      <w:r w:rsidR="00622FCE">
        <w:rPr>
          <w:rFonts w:ascii="Times New Roman" w:hAnsi="Times New Roman" w:cs="Times New Roman"/>
          <w:sz w:val="24"/>
          <w:szCs w:val="24"/>
        </w:rPr>
        <w:t xml:space="preserve">fter all, medieval communities were, by nature, </w:t>
      </w:r>
      <w:r w:rsidR="001D031D" w:rsidRPr="00514EDF">
        <w:rPr>
          <w:rFonts w:ascii="Times New Roman" w:hAnsi="Times New Roman" w:cs="Times New Roman"/>
          <w:sz w:val="24"/>
          <w:szCs w:val="24"/>
        </w:rPr>
        <w:t>small</w:t>
      </w:r>
      <w:r w:rsidR="00622FCE">
        <w:rPr>
          <w:rFonts w:ascii="Times New Roman" w:hAnsi="Times New Roman" w:cs="Times New Roman"/>
          <w:sz w:val="24"/>
          <w:szCs w:val="24"/>
        </w:rPr>
        <w:t>,</w:t>
      </w:r>
      <w:r w:rsidR="001D031D" w:rsidRPr="00514EDF">
        <w:rPr>
          <w:rFonts w:ascii="Times New Roman" w:hAnsi="Times New Roman" w:cs="Times New Roman"/>
          <w:sz w:val="24"/>
          <w:szCs w:val="24"/>
        </w:rPr>
        <w:t xml:space="preserve"> tight-knit</w:t>
      </w:r>
      <w:r w:rsidR="00622FCE">
        <w:rPr>
          <w:rFonts w:ascii="Times New Roman" w:hAnsi="Times New Roman" w:cs="Times New Roman"/>
          <w:sz w:val="24"/>
          <w:szCs w:val="24"/>
        </w:rPr>
        <w:t xml:space="preserve"> and insular, particularly in rural areas</w:t>
      </w:r>
      <w:r w:rsidR="00042342">
        <w:rPr>
          <w:rFonts w:ascii="Times New Roman" w:hAnsi="Times New Roman" w:cs="Times New Roman"/>
          <w:sz w:val="24"/>
          <w:szCs w:val="24"/>
        </w:rPr>
        <w:t>.</w:t>
      </w:r>
      <w:r w:rsidR="00D6382E">
        <w:rPr>
          <w:rFonts w:ascii="Times New Roman" w:hAnsi="Times New Roman" w:cs="Times New Roman"/>
          <w:sz w:val="24"/>
          <w:szCs w:val="24"/>
        </w:rPr>
        <w:t xml:space="preserve"> </w:t>
      </w:r>
      <w:r w:rsidR="00AF7806">
        <w:rPr>
          <w:rFonts w:ascii="Times New Roman" w:hAnsi="Times New Roman" w:cs="Times New Roman"/>
          <w:sz w:val="24"/>
          <w:szCs w:val="24"/>
        </w:rPr>
        <w:t>Social-evolutionist historians have criticised th</w:t>
      </w:r>
      <w:r w:rsidR="00D6382E">
        <w:rPr>
          <w:rFonts w:ascii="Times New Roman" w:hAnsi="Times New Roman" w:cs="Times New Roman"/>
          <w:sz w:val="24"/>
          <w:szCs w:val="24"/>
        </w:rPr>
        <w:t>is apparent reliance of medieval parents on social networks in the rearing of children, questioning the</w:t>
      </w:r>
      <w:r w:rsidR="00AF7806">
        <w:rPr>
          <w:rFonts w:ascii="Times New Roman" w:hAnsi="Times New Roman" w:cs="Times New Roman"/>
          <w:sz w:val="24"/>
          <w:szCs w:val="24"/>
        </w:rPr>
        <w:t xml:space="preserve"> extent that parents</w:t>
      </w:r>
      <w:r w:rsidR="00424F43">
        <w:rPr>
          <w:rFonts w:ascii="Times New Roman" w:hAnsi="Times New Roman" w:cs="Times New Roman"/>
          <w:sz w:val="24"/>
          <w:szCs w:val="24"/>
        </w:rPr>
        <w:t xml:space="preserve"> were involved in the lives of</w:t>
      </w:r>
      <w:r w:rsidR="00AF7806">
        <w:rPr>
          <w:rFonts w:ascii="Times New Roman" w:hAnsi="Times New Roman" w:cs="Times New Roman"/>
          <w:sz w:val="24"/>
          <w:szCs w:val="24"/>
        </w:rPr>
        <w:t xml:space="preserve"> their children in the Late Middle Ages</w:t>
      </w:r>
      <w:r w:rsidR="00D6382E">
        <w:rPr>
          <w:rFonts w:ascii="Times New Roman" w:hAnsi="Times New Roman" w:cs="Times New Roman"/>
          <w:sz w:val="24"/>
          <w:szCs w:val="24"/>
        </w:rPr>
        <w:t xml:space="preserve">. The folkloric tradition asserts that </w:t>
      </w:r>
      <w:r w:rsidR="00424F43">
        <w:rPr>
          <w:rFonts w:ascii="Times New Roman" w:hAnsi="Times New Roman" w:cs="Times New Roman"/>
          <w:sz w:val="24"/>
          <w:szCs w:val="24"/>
        </w:rPr>
        <w:t>there existed a sense of</w:t>
      </w:r>
      <w:r w:rsidR="00AF7806">
        <w:rPr>
          <w:rFonts w:ascii="Times New Roman" w:hAnsi="Times New Roman" w:cs="Times New Roman"/>
          <w:sz w:val="24"/>
          <w:szCs w:val="24"/>
        </w:rPr>
        <w:t xml:space="preserve"> </w:t>
      </w:r>
      <w:r w:rsidR="00D6382E">
        <w:rPr>
          <w:rFonts w:ascii="Times New Roman" w:hAnsi="Times New Roman" w:cs="Times New Roman"/>
          <w:sz w:val="24"/>
          <w:szCs w:val="24"/>
        </w:rPr>
        <w:t xml:space="preserve">parental </w:t>
      </w:r>
      <w:r w:rsidR="00AF7806">
        <w:rPr>
          <w:rFonts w:ascii="Times New Roman" w:hAnsi="Times New Roman" w:cs="Times New Roman"/>
          <w:sz w:val="24"/>
          <w:szCs w:val="24"/>
        </w:rPr>
        <w:t xml:space="preserve">indifference and </w:t>
      </w:r>
      <w:r w:rsidR="00AF7806" w:rsidRPr="00042342">
        <w:rPr>
          <w:rFonts w:ascii="Times New Roman" w:hAnsi="Times New Roman" w:cs="Times New Roman"/>
          <w:sz w:val="24"/>
          <w:szCs w:val="24"/>
        </w:rPr>
        <w:t>“carelessness with regard to child life”</w:t>
      </w:r>
      <w:r w:rsidR="00D6382E">
        <w:rPr>
          <w:rFonts w:ascii="Times New Roman" w:hAnsi="Times New Roman" w:cs="Times New Roman"/>
          <w:sz w:val="24"/>
          <w:szCs w:val="24"/>
        </w:rPr>
        <w:t xml:space="preserve"> in the Middle Ages, as well as a</w:t>
      </w:r>
      <w:r w:rsidR="00424F43">
        <w:rPr>
          <w:rFonts w:ascii="Times New Roman" w:hAnsi="Times New Roman" w:cs="Times New Roman"/>
          <w:sz w:val="24"/>
          <w:szCs w:val="24"/>
        </w:rPr>
        <w:t xml:space="preserve"> </w:t>
      </w:r>
      <w:r w:rsidR="00C6382B">
        <w:rPr>
          <w:rFonts w:ascii="Times New Roman" w:hAnsi="Times New Roman" w:cs="Times New Roman"/>
          <w:sz w:val="24"/>
          <w:szCs w:val="24"/>
        </w:rPr>
        <w:t>detach</w:t>
      </w:r>
      <w:r w:rsidR="00D6382E">
        <w:rPr>
          <w:rFonts w:ascii="Times New Roman" w:hAnsi="Times New Roman" w:cs="Times New Roman"/>
          <w:sz w:val="24"/>
          <w:szCs w:val="24"/>
        </w:rPr>
        <w:t xml:space="preserve">ment and </w:t>
      </w:r>
      <w:r w:rsidR="002C2268">
        <w:rPr>
          <w:rFonts w:ascii="Times New Roman" w:hAnsi="Times New Roman" w:cs="Times New Roman"/>
          <w:sz w:val="24"/>
          <w:szCs w:val="24"/>
        </w:rPr>
        <w:t>“</w:t>
      </w:r>
      <w:r w:rsidR="00AF7806" w:rsidRPr="00042342">
        <w:rPr>
          <w:rFonts w:ascii="Times New Roman" w:hAnsi="Times New Roman" w:cs="Times New Roman"/>
          <w:sz w:val="24"/>
          <w:szCs w:val="24"/>
        </w:rPr>
        <w:t>spartan</w:t>
      </w:r>
      <w:r w:rsidR="002C2268">
        <w:rPr>
          <w:rFonts w:ascii="Times New Roman" w:hAnsi="Times New Roman" w:cs="Times New Roman"/>
          <w:sz w:val="24"/>
          <w:szCs w:val="24"/>
        </w:rPr>
        <w:t>”</w:t>
      </w:r>
      <w:r w:rsidR="00D6382E">
        <w:rPr>
          <w:rFonts w:ascii="Times New Roman" w:hAnsi="Times New Roman" w:cs="Times New Roman"/>
          <w:sz w:val="24"/>
          <w:szCs w:val="24"/>
        </w:rPr>
        <w:t xml:space="preserve"> </w:t>
      </w:r>
      <w:r w:rsidR="004409E9">
        <w:rPr>
          <w:rFonts w:ascii="Times New Roman" w:hAnsi="Times New Roman" w:cs="Times New Roman"/>
          <w:sz w:val="24"/>
          <w:szCs w:val="24"/>
        </w:rPr>
        <w:t>attitude toward child safety.</w:t>
      </w:r>
      <w:r w:rsidR="004409E9">
        <w:rPr>
          <w:rStyle w:val="FootnoteReference"/>
          <w:rFonts w:ascii="Times New Roman" w:hAnsi="Times New Roman" w:cs="Times New Roman"/>
          <w:sz w:val="24"/>
          <w:szCs w:val="24"/>
        </w:rPr>
        <w:footnoteReference w:id="23"/>
      </w:r>
      <w:r w:rsidR="004409E9">
        <w:rPr>
          <w:rFonts w:ascii="Times New Roman" w:hAnsi="Times New Roman" w:cs="Times New Roman"/>
          <w:sz w:val="24"/>
          <w:szCs w:val="24"/>
        </w:rPr>
        <w:t xml:space="preserve"> </w:t>
      </w:r>
      <w:r w:rsidR="001D3668">
        <w:rPr>
          <w:rFonts w:ascii="Times New Roman" w:hAnsi="Times New Roman" w:cs="Times New Roman"/>
          <w:sz w:val="24"/>
          <w:szCs w:val="24"/>
        </w:rPr>
        <w:t xml:space="preserve">That children could be left supervised by </w:t>
      </w:r>
      <w:r w:rsidR="004F22F3">
        <w:rPr>
          <w:rFonts w:ascii="Times New Roman" w:hAnsi="Times New Roman" w:cs="Times New Roman"/>
          <w:sz w:val="24"/>
          <w:szCs w:val="24"/>
        </w:rPr>
        <w:t xml:space="preserve">inadequate or violent custodians </w:t>
      </w:r>
      <w:r w:rsidR="001D3668">
        <w:rPr>
          <w:rFonts w:ascii="Times New Roman" w:hAnsi="Times New Roman" w:cs="Times New Roman"/>
          <w:sz w:val="24"/>
          <w:szCs w:val="24"/>
        </w:rPr>
        <w:t xml:space="preserve">suggests that </w:t>
      </w:r>
      <w:r w:rsidR="004F22F3">
        <w:rPr>
          <w:rFonts w:ascii="Times New Roman" w:hAnsi="Times New Roman" w:cs="Times New Roman"/>
          <w:sz w:val="24"/>
          <w:szCs w:val="24"/>
        </w:rPr>
        <w:t>parents were guilty of committing neglect and</w:t>
      </w:r>
      <w:r w:rsidR="002C2268">
        <w:rPr>
          <w:rFonts w:ascii="Times New Roman" w:hAnsi="Times New Roman" w:cs="Times New Roman"/>
          <w:sz w:val="24"/>
          <w:szCs w:val="24"/>
        </w:rPr>
        <w:t xml:space="preserve"> “premeditated murder”</w:t>
      </w:r>
      <w:r w:rsidR="001D3668">
        <w:rPr>
          <w:rFonts w:ascii="Times New Roman" w:hAnsi="Times New Roman" w:cs="Times New Roman"/>
          <w:sz w:val="24"/>
          <w:szCs w:val="24"/>
        </w:rPr>
        <w:t>, according to Barbara Hanawalt</w:t>
      </w:r>
      <w:r w:rsidR="00AF7806" w:rsidRPr="00042342">
        <w:rPr>
          <w:rFonts w:ascii="Times New Roman" w:hAnsi="Times New Roman" w:cs="Times New Roman"/>
          <w:sz w:val="24"/>
          <w:szCs w:val="24"/>
        </w:rPr>
        <w:t>.</w:t>
      </w:r>
      <w:r w:rsidR="00AF7806" w:rsidRPr="00042342">
        <w:rPr>
          <w:rFonts w:ascii="Times New Roman" w:hAnsi="Times New Roman" w:cs="Times New Roman"/>
          <w:sz w:val="24"/>
          <w:szCs w:val="24"/>
          <w:vertAlign w:val="superscript"/>
        </w:rPr>
        <w:footnoteReference w:id="24"/>
      </w:r>
      <w:r w:rsidR="00AF7806" w:rsidRPr="00042342">
        <w:rPr>
          <w:rFonts w:ascii="Times New Roman" w:hAnsi="Times New Roman" w:cs="Times New Roman"/>
          <w:sz w:val="24"/>
          <w:szCs w:val="24"/>
        </w:rPr>
        <w:t xml:space="preserve"> </w:t>
      </w:r>
      <w:r w:rsidR="00EC72A9">
        <w:rPr>
          <w:rFonts w:ascii="Times New Roman" w:hAnsi="Times New Roman" w:cs="Times New Roman"/>
          <w:sz w:val="24"/>
          <w:szCs w:val="24"/>
        </w:rPr>
        <w:t xml:space="preserve">I greatly disagree. Although instances certainly do appear in medieval coroner’s rolls of children left in inadequate care, it </w:t>
      </w:r>
      <w:r w:rsidR="00EC72A9">
        <w:rPr>
          <w:rFonts w:ascii="Times New Roman" w:hAnsi="Times New Roman" w:cs="Times New Roman"/>
          <w:sz w:val="24"/>
          <w:szCs w:val="24"/>
        </w:rPr>
        <w:lastRenderedPageBreak/>
        <w:t xml:space="preserve">is wrong to suggest that it was a regular occurrence. Rather, </w:t>
      </w:r>
      <w:r w:rsidR="001D3668">
        <w:rPr>
          <w:rFonts w:ascii="Times New Roman" w:hAnsi="Times New Roman" w:cs="Times New Roman"/>
          <w:sz w:val="24"/>
          <w:szCs w:val="24"/>
        </w:rPr>
        <w:t>these instances are in their minority, and for the most part children appear to have been left in the care of suitable</w:t>
      </w:r>
      <w:r w:rsidR="00EC72A9">
        <w:rPr>
          <w:rFonts w:ascii="Times New Roman" w:hAnsi="Times New Roman" w:cs="Times New Roman"/>
          <w:sz w:val="24"/>
          <w:szCs w:val="24"/>
        </w:rPr>
        <w:t xml:space="preserve"> </w:t>
      </w:r>
      <w:r w:rsidR="00E510A8">
        <w:rPr>
          <w:rFonts w:ascii="Times New Roman" w:hAnsi="Times New Roman" w:cs="Times New Roman"/>
          <w:sz w:val="24"/>
          <w:szCs w:val="24"/>
        </w:rPr>
        <w:t>wetnurses, kin, and other members of the community while the</w:t>
      </w:r>
      <w:r w:rsidR="001D3668">
        <w:rPr>
          <w:rFonts w:ascii="Times New Roman" w:hAnsi="Times New Roman" w:cs="Times New Roman"/>
          <w:sz w:val="24"/>
          <w:szCs w:val="24"/>
        </w:rPr>
        <w:t xml:space="preserve">ir parents </w:t>
      </w:r>
      <w:r w:rsidR="00E510A8">
        <w:rPr>
          <w:rFonts w:ascii="Times New Roman" w:hAnsi="Times New Roman" w:cs="Times New Roman"/>
          <w:sz w:val="24"/>
          <w:szCs w:val="24"/>
        </w:rPr>
        <w:t>worked or performed household duties</w:t>
      </w:r>
      <w:r w:rsidR="001D3668">
        <w:rPr>
          <w:rFonts w:ascii="Times New Roman" w:hAnsi="Times New Roman" w:cs="Times New Roman"/>
          <w:sz w:val="24"/>
          <w:szCs w:val="24"/>
        </w:rPr>
        <w:t>.</w:t>
      </w:r>
      <w:r w:rsidR="00CD065F">
        <w:rPr>
          <w:rStyle w:val="FootnoteReference"/>
          <w:rFonts w:ascii="Times New Roman" w:hAnsi="Times New Roman" w:cs="Times New Roman"/>
          <w:sz w:val="24"/>
          <w:szCs w:val="24"/>
        </w:rPr>
        <w:footnoteReference w:id="25"/>
      </w:r>
      <w:r w:rsidR="00983B2F">
        <w:rPr>
          <w:rFonts w:ascii="Times New Roman" w:hAnsi="Times New Roman" w:cs="Times New Roman"/>
          <w:sz w:val="24"/>
          <w:szCs w:val="24"/>
        </w:rPr>
        <w:t xml:space="preserve"> </w:t>
      </w:r>
      <w:r w:rsidR="00CD065F">
        <w:rPr>
          <w:rFonts w:ascii="Times New Roman" w:hAnsi="Times New Roman" w:cs="Times New Roman"/>
          <w:sz w:val="24"/>
          <w:szCs w:val="24"/>
        </w:rPr>
        <w:t xml:space="preserve">In </w:t>
      </w:r>
      <w:r w:rsidR="00983B2F">
        <w:rPr>
          <w:rFonts w:ascii="Times New Roman" w:hAnsi="Times New Roman" w:cs="Times New Roman"/>
          <w:sz w:val="24"/>
          <w:szCs w:val="24"/>
        </w:rPr>
        <w:t xml:space="preserve">the majority of cases, however, </w:t>
      </w:r>
      <w:r w:rsidR="00CD065F">
        <w:rPr>
          <w:rFonts w:ascii="Times New Roman" w:hAnsi="Times New Roman" w:cs="Times New Roman"/>
          <w:sz w:val="24"/>
          <w:szCs w:val="24"/>
        </w:rPr>
        <w:t xml:space="preserve">if suitable custodians were not available, </w:t>
      </w:r>
      <w:r w:rsidR="00983B2F">
        <w:rPr>
          <w:rFonts w:ascii="Times New Roman" w:hAnsi="Times New Roman" w:cs="Times New Roman"/>
          <w:sz w:val="24"/>
          <w:szCs w:val="24"/>
        </w:rPr>
        <w:t xml:space="preserve">it appears that children </w:t>
      </w:r>
      <w:r w:rsidR="00CD065F">
        <w:rPr>
          <w:rFonts w:ascii="Times New Roman" w:hAnsi="Times New Roman" w:cs="Times New Roman"/>
          <w:sz w:val="24"/>
          <w:szCs w:val="24"/>
        </w:rPr>
        <w:t>would instead</w:t>
      </w:r>
      <w:r w:rsidR="00983B2F">
        <w:rPr>
          <w:rFonts w:ascii="Times New Roman" w:hAnsi="Times New Roman" w:cs="Times New Roman"/>
          <w:sz w:val="24"/>
          <w:szCs w:val="24"/>
        </w:rPr>
        <w:t xml:space="preserve"> accompan</w:t>
      </w:r>
      <w:r w:rsidR="00CD065F">
        <w:rPr>
          <w:rFonts w:ascii="Times New Roman" w:hAnsi="Times New Roman" w:cs="Times New Roman"/>
          <w:sz w:val="24"/>
          <w:szCs w:val="24"/>
        </w:rPr>
        <w:t>y</w:t>
      </w:r>
      <w:r w:rsidR="00983B2F">
        <w:rPr>
          <w:rFonts w:ascii="Times New Roman" w:hAnsi="Times New Roman" w:cs="Times New Roman"/>
          <w:sz w:val="24"/>
          <w:szCs w:val="24"/>
        </w:rPr>
        <w:t xml:space="preserve"> their parents to work</w:t>
      </w:r>
      <w:r w:rsidR="00CD065F">
        <w:rPr>
          <w:rFonts w:ascii="Times New Roman" w:hAnsi="Times New Roman" w:cs="Times New Roman"/>
          <w:sz w:val="24"/>
          <w:szCs w:val="24"/>
        </w:rPr>
        <w:t>, indicating that medieval parents were not as nonchalant toward child supervision as is otherwise traditionally accepted</w:t>
      </w:r>
      <w:r w:rsidR="00990EEC">
        <w:rPr>
          <w:rFonts w:ascii="Times New Roman" w:hAnsi="Times New Roman" w:cs="Times New Roman"/>
          <w:sz w:val="24"/>
          <w:szCs w:val="24"/>
        </w:rPr>
        <w:t xml:space="preserve">. The </w:t>
      </w:r>
      <w:r w:rsidR="00990EEC" w:rsidRPr="00042342">
        <w:rPr>
          <w:rFonts w:ascii="Times New Roman" w:hAnsi="Times New Roman" w:cs="Times New Roman"/>
          <w:sz w:val="24"/>
          <w:szCs w:val="24"/>
        </w:rPr>
        <w:t xml:space="preserve">three-year old son of William Faunceys, </w:t>
      </w:r>
      <w:r w:rsidR="00990EEC">
        <w:rPr>
          <w:rFonts w:ascii="Times New Roman" w:hAnsi="Times New Roman" w:cs="Times New Roman"/>
          <w:sz w:val="24"/>
          <w:szCs w:val="24"/>
        </w:rPr>
        <w:t xml:space="preserve">for example, stumbled </w:t>
      </w:r>
      <w:r w:rsidR="00990EEC" w:rsidRPr="00042342">
        <w:rPr>
          <w:rFonts w:ascii="Times New Roman" w:hAnsi="Times New Roman" w:cs="Times New Roman"/>
          <w:sz w:val="24"/>
          <w:szCs w:val="24"/>
        </w:rPr>
        <w:t xml:space="preserve">into a ditch </w:t>
      </w:r>
      <w:r w:rsidR="00990EEC">
        <w:rPr>
          <w:rFonts w:ascii="Times New Roman" w:hAnsi="Times New Roman" w:cs="Times New Roman"/>
          <w:sz w:val="24"/>
          <w:szCs w:val="24"/>
        </w:rPr>
        <w:t>outside a shop while his mother was purchasing goods inside</w:t>
      </w:r>
      <w:r w:rsidR="003844C5">
        <w:rPr>
          <w:rFonts w:ascii="Times New Roman" w:hAnsi="Times New Roman" w:cs="Times New Roman"/>
          <w:sz w:val="24"/>
          <w:szCs w:val="24"/>
        </w:rPr>
        <w:t xml:space="preserve">, and another, four-year old William Annotson, fell head-first into a well </w:t>
      </w:r>
      <w:r w:rsidR="0020316D">
        <w:rPr>
          <w:rFonts w:ascii="Times New Roman" w:hAnsi="Times New Roman" w:cs="Times New Roman"/>
          <w:sz w:val="24"/>
          <w:szCs w:val="24"/>
        </w:rPr>
        <w:t>as his mother was drawing water</w:t>
      </w:r>
      <w:r w:rsidR="00990EEC" w:rsidRPr="00042342">
        <w:rPr>
          <w:rFonts w:ascii="Times New Roman" w:hAnsi="Times New Roman" w:cs="Times New Roman"/>
          <w:sz w:val="24"/>
          <w:szCs w:val="24"/>
        </w:rPr>
        <w:t>.</w:t>
      </w:r>
      <w:r w:rsidR="00990EEC" w:rsidRPr="00042342">
        <w:rPr>
          <w:rFonts w:ascii="Times New Roman" w:hAnsi="Times New Roman" w:cs="Times New Roman"/>
          <w:sz w:val="24"/>
          <w:szCs w:val="24"/>
          <w:vertAlign w:val="superscript"/>
        </w:rPr>
        <w:footnoteReference w:id="26"/>
      </w:r>
      <w:r w:rsidR="00990EEC" w:rsidRPr="00042342">
        <w:rPr>
          <w:rFonts w:ascii="Times New Roman" w:hAnsi="Times New Roman" w:cs="Times New Roman"/>
          <w:sz w:val="24"/>
          <w:szCs w:val="24"/>
        </w:rPr>
        <w:t xml:space="preserve"> </w:t>
      </w:r>
    </w:p>
    <w:p w14:paraId="3FABA635" w14:textId="740019A6" w:rsidR="00E759FF" w:rsidRDefault="000B2C7E" w:rsidP="00F232F8">
      <w:pPr>
        <w:spacing w:line="360" w:lineRule="auto"/>
        <w:rPr>
          <w:rFonts w:ascii="Times New Roman" w:hAnsi="Times New Roman" w:cs="Times New Roman"/>
          <w:sz w:val="24"/>
          <w:szCs w:val="24"/>
        </w:rPr>
      </w:pPr>
      <w:r>
        <w:rPr>
          <w:rFonts w:ascii="Times New Roman" w:hAnsi="Times New Roman" w:cs="Times New Roman"/>
          <w:sz w:val="24"/>
          <w:szCs w:val="24"/>
        </w:rPr>
        <w:tab/>
        <w:t>Accompanying a parent to work could be dangerous, but it was often the only option medieval parents had, particularly in isolated rural communities</w:t>
      </w:r>
      <w:r w:rsidR="00A936B5">
        <w:rPr>
          <w:rFonts w:ascii="Times New Roman" w:hAnsi="Times New Roman" w:cs="Times New Roman"/>
          <w:sz w:val="24"/>
          <w:szCs w:val="24"/>
        </w:rPr>
        <w:t xml:space="preserve">. </w:t>
      </w:r>
      <w:r w:rsidR="00496AB2" w:rsidRPr="00042342">
        <w:rPr>
          <w:rFonts w:ascii="Times New Roman" w:hAnsi="Times New Roman" w:cs="Times New Roman"/>
          <w:sz w:val="24"/>
          <w:szCs w:val="24"/>
        </w:rPr>
        <w:t xml:space="preserve">Both Hugh Faber and Jordan Jugar </w:t>
      </w:r>
      <w:r w:rsidR="00A936B5">
        <w:rPr>
          <w:rFonts w:ascii="Times New Roman" w:hAnsi="Times New Roman" w:cs="Times New Roman"/>
          <w:sz w:val="24"/>
          <w:szCs w:val="24"/>
        </w:rPr>
        <w:t xml:space="preserve">were pardoned when they </w:t>
      </w:r>
      <w:r w:rsidR="00496AB2" w:rsidRPr="00042342">
        <w:rPr>
          <w:rFonts w:ascii="Times New Roman" w:hAnsi="Times New Roman" w:cs="Times New Roman"/>
          <w:sz w:val="24"/>
          <w:szCs w:val="24"/>
        </w:rPr>
        <w:t>accidentally killed their children at work</w:t>
      </w:r>
      <w:r w:rsidR="00A936B5">
        <w:rPr>
          <w:rFonts w:ascii="Times New Roman" w:hAnsi="Times New Roman" w:cs="Times New Roman"/>
          <w:sz w:val="24"/>
          <w:szCs w:val="24"/>
        </w:rPr>
        <w:t xml:space="preserve">; </w:t>
      </w:r>
      <w:r w:rsidR="00496AB2" w:rsidRPr="00042342">
        <w:rPr>
          <w:rFonts w:ascii="Times New Roman" w:hAnsi="Times New Roman" w:cs="Times New Roman"/>
          <w:sz w:val="24"/>
          <w:szCs w:val="24"/>
        </w:rPr>
        <w:t>Hugh had struck his four-year old daughter Eva with a rake, and Jordan his two-year old son Adam with an axe.</w:t>
      </w:r>
      <w:r w:rsidR="00496AB2" w:rsidRPr="00042342">
        <w:rPr>
          <w:rFonts w:ascii="Times New Roman" w:hAnsi="Times New Roman" w:cs="Times New Roman"/>
          <w:sz w:val="24"/>
          <w:szCs w:val="24"/>
          <w:vertAlign w:val="superscript"/>
        </w:rPr>
        <w:footnoteReference w:id="27"/>
      </w:r>
      <w:r w:rsidR="00FC082C">
        <w:rPr>
          <w:rFonts w:ascii="Times New Roman" w:hAnsi="Times New Roman" w:cs="Times New Roman"/>
          <w:sz w:val="24"/>
          <w:szCs w:val="24"/>
        </w:rPr>
        <w:t xml:space="preserve"> </w:t>
      </w:r>
      <w:r w:rsidR="002652B9">
        <w:rPr>
          <w:rFonts w:ascii="Times New Roman" w:hAnsi="Times New Roman" w:cs="Times New Roman"/>
          <w:sz w:val="24"/>
          <w:szCs w:val="24"/>
        </w:rPr>
        <w:t>These cases are in their minority, and occurred only in unusual circumstances; to suggest that they were common occurrences</w:t>
      </w:r>
      <w:r w:rsidR="00323A57">
        <w:rPr>
          <w:rFonts w:ascii="Times New Roman" w:hAnsi="Times New Roman" w:cs="Times New Roman"/>
          <w:sz w:val="24"/>
          <w:szCs w:val="24"/>
        </w:rPr>
        <w:t xml:space="preserve"> as a result of parental neglect</w:t>
      </w:r>
      <w:r w:rsidR="002652B9">
        <w:rPr>
          <w:rFonts w:ascii="Times New Roman" w:hAnsi="Times New Roman" w:cs="Times New Roman"/>
          <w:sz w:val="24"/>
          <w:szCs w:val="24"/>
        </w:rPr>
        <w:t xml:space="preserve"> would be a misnomer.</w:t>
      </w:r>
      <w:r w:rsidR="00EC2FEF">
        <w:rPr>
          <w:rFonts w:ascii="Times New Roman" w:hAnsi="Times New Roman" w:cs="Times New Roman"/>
          <w:sz w:val="24"/>
          <w:szCs w:val="24"/>
        </w:rPr>
        <w:t xml:space="preserve"> </w:t>
      </w:r>
      <w:r w:rsidR="00E759FF">
        <w:rPr>
          <w:rFonts w:ascii="Times New Roman" w:hAnsi="Times New Roman" w:cs="Times New Roman"/>
          <w:sz w:val="24"/>
          <w:szCs w:val="24"/>
        </w:rPr>
        <w:t>So too are traditionalist historians unjustified in labelling medieval parents as indifferent and neglectful in other cases of child injury. Two</w:t>
      </w:r>
      <w:r w:rsidR="00E759FF">
        <w:rPr>
          <w:rFonts w:ascii="Times New Roman" w:hAnsi="Times New Roman" w:cs="Times New Roman"/>
          <w:sz w:val="24"/>
          <w:szCs w:val="24"/>
        </w:rPr>
        <w:t>-</w:t>
      </w:r>
      <w:r w:rsidR="00E759FF" w:rsidRPr="00042342">
        <w:rPr>
          <w:rFonts w:ascii="Times New Roman" w:hAnsi="Times New Roman" w:cs="Times New Roman"/>
          <w:sz w:val="24"/>
          <w:szCs w:val="24"/>
        </w:rPr>
        <w:t>year old Henry Blysse and William Mustard got into difficulty while playing at home</w:t>
      </w:r>
      <w:r w:rsidR="00E759FF">
        <w:rPr>
          <w:rFonts w:ascii="Times New Roman" w:hAnsi="Times New Roman" w:cs="Times New Roman"/>
          <w:sz w:val="24"/>
          <w:szCs w:val="24"/>
        </w:rPr>
        <w:t>,</w:t>
      </w:r>
      <w:r w:rsidR="00E759FF" w:rsidRPr="00042342">
        <w:rPr>
          <w:rFonts w:ascii="Times New Roman" w:hAnsi="Times New Roman" w:cs="Times New Roman"/>
          <w:sz w:val="24"/>
          <w:szCs w:val="24"/>
        </w:rPr>
        <w:t xml:space="preserve"> their par</w:t>
      </w:r>
      <w:r w:rsidR="00110204">
        <w:rPr>
          <w:rFonts w:ascii="Times New Roman" w:hAnsi="Times New Roman" w:cs="Times New Roman"/>
          <w:sz w:val="24"/>
          <w:szCs w:val="24"/>
        </w:rPr>
        <w:t xml:space="preserve">ents absent and </w:t>
      </w:r>
      <w:r w:rsidR="00E759FF">
        <w:rPr>
          <w:rFonts w:ascii="Times New Roman" w:hAnsi="Times New Roman" w:cs="Times New Roman"/>
          <w:sz w:val="24"/>
          <w:szCs w:val="24"/>
        </w:rPr>
        <w:t xml:space="preserve">attending </w:t>
      </w:r>
      <w:r w:rsidR="00E759FF" w:rsidRPr="00042342">
        <w:rPr>
          <w:rFonts w:ascii="Times New Roman" w:hAnsi="Times New Roman" w:cs="Times New Roman"/>
          <w:sz w:val="24"/>
          <w:szCs w:val="24"/>
        </w:rPr>
        <w:t>a</w:t>
      </w:r>
      <w:r w:rsidR="00E759FF">
        <w:rPr>
          <w:rFonts w:ascii="Times New Roman" w:hAnsi="Times New Roman" w:cs="Times New Roman"/>
          <w:sz w:val="24"/>
          <w:szCs w:val="24"/>
        </w:rPr>
        <w:t xml:space="preserve"> church </w:t>
      </w:r>
      <w:r w:rsidR="00E759FF" w:rsidRPr="00042342">
        <w:rPr>
          <w:rFonts w:ascii="Times New Roman" w:hAnsi="Times New Roman" w:cs="Times New Roman"/>
          <w:sz w:val="24"/>
          <w:szCs w:val="24"/>
        </w:rPr>
        <w:t>service on Easter Sunday in 1268.</w:t>
      </w:r>
      <w:r w:rsidR="00E759FF" w:rsidRPr="00042342">
        <w:rPr>
          <w:rFonts w:ascii="Times New Roman" w:hAnsi="Times New Roman" w:cs="Times New Roman"/>
          <w:sz w:val="24"/>
          <w:szCs w:val="24"/>
          <w:vertAlign w:val="superscript"/>
        </w:rPr>
        <w:footnoteReference w:id="28"/>
      </w:r>
      <w:r w:rsidR="00E759FF" w:rsidRPr="00042342">
        <w:rPr>
          <w:rFonts w:ascii="Times New Roman" w:hAnsi="Times New Roman" w:cs="Times New Roman"/>
          <w:sz w:val="24"/>
          <w:szCs w:val="24"/>
        </w:rPr>
        <w:t xml:space="preserve"> </w:t>
      </w:r>
      <w:r w:rsidR="00E759FF">
        <w:rPr>
          <w:rFonts w:ascii="Times New Roman" w:hAnsi="Times New Roman" w:cs="Times New Roman"/>
          <w:sz w:val="24"/>
          <w:szCs w:val="24"/>
        </w:rPr>
        <w:t>Jeremy Goldberg</w:t>
      </w:r>
      <w:r w:rsidR="00E759FF">
        <w:rPr>
          <w:rFonts w:ascii="Times New Roman" w:hAnsi="Times New Roman" w:cs="Times New Roman"/>
          <w:sz w:val="24"/>
          <w:szCs w:val="24"/>
        </w:rPr>
        <w:t xml:space="preserve"> had</w:t>
      </w:r>
      <w:r w:rsidR="00E759FF">
        <w:rPr>
          <w:rFonts w:ascii="Times New Roman" w:hAnsi="Times New Roman" w:cs="Times New Roman"/>
          <w:sz w:val="24"/>
          <w:szCs w:val="24"/>
        </w:rPr>
        <w:t xml:space="preserve"> questioned why the infants had been left alone, attributing their accident to parental </w:t>
      </w:r>
      <w:r w:rsidR="001D29D9">
        <w:rPr>
          <w:rFonts w:ascii="Times New Roman" w:hAnsi="Times New Roman" w:cs="Times New Roman"/>
          <w:sz w:val="24"/>
          <w:szCs w:val="24"/>
        </w:rPr>
        <w:t>negligence and concluding that their parents had been lax in their safeguarding</w:t>
      </w:r>
      <w:r w:rsidR="00E759FF">
        <w:rPr>
          <w:rFonts w:ascii="Times New Roman" w:hAnsi="Times New Roman" w:cs="Times New Roman"/>
          <w:sz w:val="24"/>
          <w:szCs w:val="24"/>
        </w:rPr>
        <w:t xml:space="preserve">. To me, however, </w:t>
      </w:r>
      <w:r w:rsidR="001D29D9">
        <w:rPr>
          <w:rFonts w:ascii="Times New Roman" w:hAnsi="Times New Roman" w:cs="Times New Roman"/>
          <w:sz w:val="24"/>
          <w:szCs w:val="24"/>
        </w:rPr>
        <w:t>this case suggests</w:t>
      </w:r>
      <w:r w:rsidR="00E759FF">
        <w:rPr>
          <w:rFonts w:ascii="Times New Roman" w:hAnsi="Times New Roman" w:cs="Times New Roman"/>
          <w:sz w:val="24"/>
          <w:szCs w:val="24"/>
        </w:rPr>
        <w:t xml:space="preserve"> that no other childcare option </w:t>
      </w:r>
      <w:r w:rsidR="001D29D9">
        <w:rPr>
          <w:rFonts w:ascii="Times New Roman" w:hAnsi="Times New Roman" w:cs="Times New Roman"/>
          <w:sz w:val="24"/>
          <w:szCs w:val="24"/>
        </w:rPr>
        <w:t>had been a</w:t>
      </w:r>
      <w:r w:rsidR="00E759FF">
        <w:rPr>
          <w:rFonts w:ascii="Times New Roman" w:hAnsi="Times New Roman" w:cs="Times New Roman"/>
          <w:sz w:val="24"/>
          <w:szCs w:val="24"/>
        </w:rPr>
        <w:t>vailable, for all the adults in the village were attending the church</w:t>
      </w:r>
      <w:r w:rsidR="001D29D9">
        <w:rPr>
          <w:rFonts w:ascii="Times New Roman" w:hAnsi="Times New Roman" w:cs="Times New Roman"/>
          <w:sz w:val="24"/>
          <w:szCs w:val="24"/>
        </w:rPr>
        <w:t>, and thus the parents had only limited options for child supervision</w:t>
      </w:r>
      <w:r w:rsidR="00E759FF">
        <w:rPr>
          <w:rFonts w:ascii="Times New Roman" w:hAnsi="Times New Roman" w:cs="Times New Roman"/>
          <w:sz w:val="24"/>
          <w:szCs w:val="24"/>
        </w:rPr>
        <w:t>.</w:t>
      </w:r>
    </w:p>
    <w:p w14:paraId="11B57E20" w14:textId="056AE8E0" w:rsidR="007133C5" w:rsidRPr="00042342" w:rsidRDefault="00EC2FEF" w:rsidP="001D29D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It is pertinent to note that </w:t>
      </w:r>
      <w:r w:rsidR="00100E62">
        <w:rPr>
          <w:rFonts w:ascii="Times New Roman" w:hAnsi="Times New Roman" w:cs="Times New Roman"/>
          <w:sz w:val="24"/>
          <w:szCs w:val="24"/>
        </w:rPr>
        <w:t>these cases occurred within the</w:t>
      </w:r>
      <w:r w:rsidR="00873EEE">
        <w:rPr>
          <w:rFonts w:ascii="Times New Roman" w:hAnsi="Times New Roman" w:cs="Times New Roman"/>
          <w:sz w:val="24"/>
          <w:szCs w:val="24"/>
        </w:rPr>
        <w:t xml:space="preserve"> proximity of parents, or within the</w:t>
      </w:r>
      <w:r w:rsidR="00100E62">
        <w:rPr>
          <w:rFonts w:ascii="Times New Roman" w:hAnsi="Times New Roman" w:cs="Times New Roman"/>
          <w:sz w:val="24"/>
          <w:szCs w:val="24"/>
        </w:rPr>
        <w:t xml:space="preserve"> home</w:t>
      </w:r>
      <w:r w:rsidR="00873EEE">
        <w:rPr>
          <w:rFonts w:ascii="Times New Roman" w:hAnsi="Times New Roman" w:cs="Times New Roman"/>
          <w:sz w:val="24"/>
          <w:szCs w:val="24"/>
        </w:rPr>
        <w:t xml:space="preserve">. </w:t>
      </w:r>
      <w:r w:rsidR="00100E62">
        <w:rPr>
          <w:rFonts w:ascii="Times New Roman" w:hAnsi="Times New Roman" w:cs="Times New Roman"/>
          <w:sz w:val="24"/>
          <w:szCs w:val="24"/>
        </w:rPr>
        <w:t>So,</w:t>
      </w:r>
      <w:r w:rsidR="00873EEE">
        <w:rPr>
          <w:rFonts w:ascii="Times New Roman" w:hAnsi="Times New Roman" w:cs="Times New Roman"/>
          <w:sz w:val="24"/>
          <w:szCs w:val="24"/>
        </w:rPr>
        <w:t xml:space="preserve"> should</w:t>
      </w:r>
      <w:r w:rsidR="00100E62">
        <w:rPr>
          <w:rFonts w:ascii="Times New Roman" w:hAnsi="Times New Roman" w:cs="Times New Roman"/>
          <w:sz w:val="24"/>
          <w:szCs w:val="24"/>
        </w:rPr>
        <w:t xml:space="preserve"> we blame medieval parents for the apparent ‘lack of supervision’ </w:t>
      </w:r>
      <w:r w:rsidR="007540F1">
        <w:rPr>
          <w:rFonts w:ascii="Times New Roman" w:hAnsi="Times New Roman" w:cs="Times New Roman"/>
          <w:sz w:val="24"/>
          <w:szCs w:val="24"/>
        </w:rPr>
        <w:t xml:space="preserve">orthodox historians assert was the norm in medieval society, or </w:t>
      </w:r>
      <w:r w:rsidR="00100E62">
        <w:rPr>
          <w:rFonts w:ascii="Times New Roman" w:hAnsi="Times New Roman" w:cs="Times New Roman"/>
          <w:sz w:val="24"/>
          <w:szCs w:val="24"/>
        </w:rPr>
        <w:t xml:space="preserve">rather, should we blame the </w:t>
      </w:r>
      <w:r w:rsidR="007540F1">
        <w:rPr>
          <w:rFonts w:ascii="Times New Roman" w:hAnsi="Times New Roman" w:cs="Times New Roman"/>
          <w:sz w:val="24"/>
          <w:szCs w:val="24"/>
        </w:rPr>
        <w:lastRenderedPageBreak/>
        <w:t>hostile environment of Medieval England</w:t>
      </w:r>
      <w:r w:rsidR="00100E62">
        <w:rPr>
          <w:rFonts w:ascii="Times New Roman" w:hAnsi="Times New Roman" w:cs="Times New Roman"/>
          <w:sz w:val="24"/>
          <w:szCs w:val="24"/>
        </w:rPr>
        <w:t>?</w:t>
      </w:r>
      <w:r w:rsidR="001A36D7">
        <w:rPr>
          <w:rFonts w:ascii="Times New Roman" w:hAnsi="Times New Roman" w:cs="Times New Roman"/>
          <w:sz w:val="24"/>
          <w:szCs w:val="24"/>
        </w:rPr>
        <w:t xml:space="preserve"> The</w:t>
      </w:r>
      <w:r w:rsidR="001A36D7" w:rsidRPr="00042342">
        <w:rPr>
          <w:rFonts w:ascii="Times New Roman" w:hAnsi="Times New Roman" w:cs="Times New Roman"/>
          <w:sz w:val="24"/>
          <w:szCs w:val="24"/>
        </w:rPr>
        <w:t xml:space="preserve"> younger brother of five-year old John Cok was burned to death in his crib when his brother accidentally </w:t>
      </w:r>
      <w:r w:rsidR="001A36D7">
        <w:rPr>
          <w:rFonts w:ascii="Times New Roman" w:hAnsi="Times New Roman" w:cs="Times New Roman"/>
          <w:sz w:val="24"/>
          <w:szCs w:val="24"/>
        </w:rPr>
        <w:t>tipped</w:t>
      </w:r>
      <w:r w:rsidR="001A36D7" w:rsidRPr="00042342">
        <w:rPr>
          <w:rFonts w:ascii="Times New Roman" w:hAnsi="Times New Roman" w:cs="Times New Roman"/>
          <w:sz w:val="24"/>
          <w:szCs w:val="24"/>
        </w:rPr>
        <w:t xml:space="preserve"> it towards the open fire.</w:t>
      </w:r>
      <w:r w:rsidR="001A36D7" w:rsidRPr="00042342">
        <w:rPr>
          <w:rFonts w:ascii="Times New Roman" w:hAnsi="Times New Roman" w:cs="Times New Roman"/>
          <w:sz w:val="24"/>
          <w:szCs w:val="24"/>
          <w:vertAlign w:val="superscript"/>
        </w:rPr>
        <w:footnoteReference w:id="29"/>
      </w:r>
      <w:r w:rsidR="001A36D7" w:rsidRPr="00042342">
        <w:rPr>
          <w:rFonts w:ascii="Times New Roman" w:hAnsi="Times New Roman" w:cs="Times New Roman"/>
          <w:sz w:val="24"/>
          <w:szCs w:val="24"/>
        </w:rPr>
        <w:t xml:space="preserve"> </w:t>
      </w:r>
      <w:r w:rsidR="00C65713">
        <w:rPr>
          <w:rFonts w:ascii="Times New Roman" w:hAnsi="Times New Roman" w:cs="Times New Roman"/>
          <w:sz w:val="24"/>
          <w:szCs w:val="24"/>
        </w:rPr>
        <w:t xml:space="preserve">This incident was even more the devastating as both parents </w:t>
      </w:r>
      <w:r w:rsidR="001A36D7" w:rsidRPr="00042342">
        <w:rPr>
          <w:rFonts w:ascii="Times New Roman" w:hAnsi="Times New Roman" w:cs="Times New Roman"/>
          <w:sz w:val="24"/>
          <w:szCs w:val="24"/>
        </w:rPr>
        <w:t>had be</w:t>
      </w:r>
      <w:r w:rsidR="00C65713">
        <w:rPr>
          <w:rFonts w:ascii="Times New Roman" w:hAnsi="Times New Roman" w:cs="Times New Roman"/>
          <w:sz w:val="24"/>
          <w:szCs w:val="24"/>
        </w:rPr>
        <w:t>en within the ho</w:t>
      </w:r>
      <w:r w:rsidR="00CA158E">
        <w:rPr>
          <w:rFonts w:ascii="Times New Roman" w:hAnsi="Times New Roman" w:cs="Times New Roman"/>
          <w:sz w:val="24"/>
          <w:szCs w:val="24"/>
        </w:rPr>
        <w:t>use</w:t>
      </w:r>
      <w:r w:rsidR="00C65713">
        <w:rPr>
          <w:rFonts w:ascii="Times New Roman" w:hAnsi="Times New Roman" w:cs="Times New Roman"/>
          <w:sz w:val="24"/>
          <w:szCs w:val="24"/>
        </w:rPr>
        <w:t xml:space="preserve"> at the time</w:t>
      </w:r>
      <w:r w:rsidR="001A36D7" w:rsidRPr="00042342">
        <w:rPr>
          <w:rFonts w:ascii="Times New Roman" w:hAnsi="Times New Roman" w:cs="Times New Roman"/>
          <w:sz w:val="24"/>
          <w:szCs w:val="24"/>
        </w:rPr>
        <w:t>.</w:t>
      </w:r>
      <w:r w:rsidR="00926E73">
        <w:rPr>
          <w:rFonts w:ascii="Times New Roman" w:hAnsi="Times New Roman" w:cs="Times New Roman"/>
          <w:sz w:val="24"/>
          <w:szCs w:val="24"/>
        </w:rPr>
        <w:t xml:space="preserve"> Similarly, the infant </w:t>
      </w:r>
      <w:r w:rsidR="00926E73" w:rsidRPr="00042342">
        <w:rPr>
          <w:rFonts w:ascii="Times New Roman" w:hAnsi="Times New Roman" w:cs="Times New Roman"/>
          <w:sz w:val="24"/>
          <w:szCs w:val="24"/>
        </w:rPr>
        <w:t>Matilda la Cambestere</w:t>
      </w:r>
      <w:r w:rsidR="00926E73">
        <w:rPr>
          <w:rFonts w:ascii="Times New Roman" w:hAnsi="Times New Roman" w:cs="Times New Roman"/>
          <w:sz w:val="24"/>
          <w:szCs w:val="24"/>
        </w:rPr>
        <w:t xml:space="preserve"> was set alight when a lit candle fell to ground, catching her bed aflame</w:t>
      </w:r>
      <w:r w:rsidR="00926E73" w:rsidRPr="00042342">
        <w:rPr>
          <w:rFonts w:ascii="Times New Roman" w:hAnsi="Times New Roman" w:cs="Times New Roman"/>
          <w:sz w:val="24"/>
          <w:szCs w:val="24"/>
        </w:rPr>
        <w:t>.</w:t>
      </w:r>
      <w:r w:rsidR="00926E73" w:rsidRPr="00042342">
        <w:rPr>
          <w:rFonts w:ascii="Times New Roman" w:hAnsi="Times New Roman" w:cs="Times New Roman"/>
          <w:sz w:val="24"/>
          <w:szCs w:val="24"/>
          <w:vertAlign w:val="superscript"/>
        </w:rPr>
        <w:footnoteReference w:id="30"/>
      </w:r>
      <w:r w:rsidR="00926E73">
        <w:rPr>
          <w:rFonts w:ascii="Times New Roman" w:hAnsi="Times New Roman" w:cs="Times New Roman"/>
          <w:sz w:val="24"/>
          <w:szCs w:val="24"/>
        </w:rPr>
        <w:t xml:space="preserve"> To attribute the accidental </w:t>
      </w:r>
      <w:r w:rsidR="001F341F">
        <w:rPr>
          <w:rFonts w:ascii="Times New Roman" w:hAnsi="Times New Roman" w:cs="Times New Roman"/>
          <w:sz w:val="24"/>
          <w:szCs w:val="24"/>
        </w:rPr>
        <w:t xml:space="preserve">deaths of these children to insufficient parental supervision is intrinsically wrong; rather, the </w:t>
      </w:r>
      <w:r w:rsidR="00480382">
        <w:rPr>
          <w:rFonts w:ascii="Times New Roman" w:hAnsi="Times New Roman" w:cs="Times New Roman"/>
          <w:sz w:val="24"/>
          <w:szCs w:val="24"/>
        </w:rPr>
        <w:t>inhospitable nature</w:t>
      </w:r>
      <w:r w:rsidR="001F341F">
        <w:rPr>
          <w:rFonts w:ascii="Times New Roman" w:hAnsi="Times New Roman" w:cs="Times New Roman"/>
          <w:sz w:val="24"/>
          <w:szCs w:val="24"/>
        </w:rPr>
        <w:t xml:space="preserve"> of the </w:t>
      </w:r>
      <w:r w:rsidR="00480382">
        <w:rPr>
          <w:rFonts w:ascii="Times New Roman" w:hAnsi="Times New Roman" w:cs="Times New Roman"/>
          <w:sz w:val="24"/>
          <w:szCs w:val="24"/>
        </w:rPr>
        <w:t>l</w:t>
      </w:r>
      <w:r w:rsidR="001F341F">
        <w:rPr>
          <w:rFonts w:ascii="Times New Roman" w:hAnsi="Times New Roman" w:cs="Times New Roman"/>
          <w:sz w:val="24"/>
          <w:szCs w:val="24"/>
        </w:rPr>
        <w:t xml:space="preserve">ate </w:t>
      </w:r>
      <w:r w:rsidR="00480382">
        <w:rPr>
          <w:rFonts w:ascii="Times New Roman" w:hAnsi="Times New Roman" w:cs="Times New Roman"/>
          <w:sz w:val="24"/>
          <w:szCs w:val="24"/>
        </w:rPr>
        <w:t>m</w:t>
      </w:r>
      <w:r w:rsidR="001F341F">
        <w:rPr>
          <w:rFonts w:ascii="Times New Roman" w:hAnsi="Times New Roman" w:cs="Times New Roman"/>
          <w:sz w:val="24"/>
          <w:szCs w:val="24"/>
        </w:rPr>
        <w:t>edieval home may have contributed in large part to the</w:t>
      </w:r>
      <w:r w:rsidR="00480382">
        <w:rPr>
          <w:rFonts w:ascii="Times New Roman" w:hAnsi="Times New Roman" w:cs="Times New Roman"/>
          <w:sz w:val="24"/>
          <w:szCs w:val="24"/>
        </w:rPr>
        <w:t xml:space="preserve"> freak</w:t>
      </w:r>
      <w:r w:rsidR="001F341F">
        <w:rPr>
          <w:rFonts w:ascii="Times New Roman" w:hAnsi="Times New Roman" w:cs="Times New Roman"/>
          <w:sz w:val="24"/>
          <w:szCs w:val="24"/>
        </w:rPr>
        <w:t xml:space="preserve"> deaths of children </w:t>
      </w:r>
      <w:r w:rsidR="00480382">
        <w:rPr>
          <w:rFonts w:ascii="Times New Roman" w:hAnsi="Times New Roman" w:cs="Times New Roman"/>
          <w:sz w:val="24"/>
          <w:szCs w:val="24"/>
        </w:rPr>
        <w:t>recorded</w:t>
      </w:r>
      <w:r w:rsidR="001F341F">
        <w:rPr>
          <w:rFonts w:ascii="Times New Roman" w:hAnsi="Times New Roman" w:cs="Times New Roman"/>
          <w:sz w:val="24"/>
          <w:szCs w:val="24"/>
        </w:rPr>
        <w:t xml:space="preserve"> within </w:t>
      </w:r>
      <w:r w:rsidR="00480382">
        <w:rPr>
          <w:rFonts w:ascii="Times New Roman" w:hAnsi="Times New Roman" w:cs="Times New Roman"/>
          <w:sz w:val="24"/>
          <w:szCs w:val="24"/>
        </w:rPr>
        <w:t xml:space="preserve">Medieval </w:t>
      </w:r>
      <w:r w:rsidR="001F341F">
        <w:rPr>
          <w:rFonts w:ascii="Times New Roman" w:hAnsi="Times New Roman" w:cs="Times New Roman"/>
          <w:sz w:val="24"/>
          <w:szCs w:val="24"/>
        </w:rPr>
        <w:t>English coroner’s rolls</w:t>
      </w:r>
      <w:r w:rsidR="00EC711D">
        <w:rPr>
          <w:rFonts w:ascii="Times New Roman" w:hAnsi="Times New Roman" w:cs="Times New Roman"/>
          <w:sz w:val="24"/>
          <w:szCs w:val="24"/>
        </w:rPr>
        <w:t>.</w:t>
      </w:r>
      <w:r w:rsidR="00F232F8">
        <w:rPr>
          <w:rFonts w:ascii="Times New Roman" w:hAnsi="Times New Roman" w:cs="Times New Roman"/>
          <w:sz w:val="24"/>
          <w:szCs w:val="24"/>
        </w:rPr>
        <w:t xml:space="preserve"> </w:t>
      </w:r>
    </w:p>
    <w:p w14:paraId="4C75B6C8" w14:textId="6D3A0C6E" w:rsidR="009102BB" w:rsidRDefault="0058402D" w:rsidP="00926E73">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The reactions of parents to these accidental deaths are enlightening, and tell us much about attitudes to infant and child mortality in Late Medieval England. </w:t>
      </w:r>
      <w:r w:rsidR="00926E73" w:rsidRPr="00042342">
        <w:rPr>
          <w:rFonts w:ascii="Times New Roman" w:hAnsi="Times New Roman" w:cs="Times New Roman"/>
          <w:sz w:val="24"/>
          <w:szCs w:val="24"/>
        </w:rPr>
        <w:t>When two-year old Alice, daughter of Henry Wigan of Goldingtonshire fell into a well in 1267, her mother Agnes was bereft</w:t>
      </w:r>
      <w:r w:rsidR="000300B2">
        <w:rPr>
          <w:rFonts w:ascii="Times New Roman" w:hAnsi="Times New Roman" w:cs="Times New Roman"/>
          <w:sz w:val="24"/>
          <w:szCs w:val="24"/>
        </w:rPr>
        <w:t xml:space="preserve"> and had to be comforted by village members</w:t>
      </w:r>
      <w:r w:rsidR="00926E73" w:rsidRPr="00042342">
        <w:rPr>
          <w:rFonts w:ascii="Times New Roman" w:hAnsi="Times New Roman" w:cs="Times New Roman"/>
          <w:sz w:val="24"/>
          <w:szCs w:val="24"/>
        </w:rPr>
        <w:t>.</w:t>
      </w:r>
      <w:r w:rsidR="00926E73" w:rsidRPr="00042342">
        <w:rPr>
          <w:rFonts w:ascii="Times New Roman" w:hAnsi="Times New Roman" w:cs="Times New Roman"/>
          <w:sz w:val="24"/>
          <w:szCs w:val="24"/>
          <w:vertAlign w:val="superscript"/>
        </w:rPr>
        <w:footnoteReference w:id="31"/>
      </w:r>
      <w:r w:rsidR="00926E73" w:rsidRPr="00042342">
        <w:rPr>
          <w:rFonts w:ascii="Times New Roman" w:hAnsi="Times New Roman" w:cs="Times New Roman"/>
          <w:sz w:val="24"/>
          <w:szCs w:val="24"/>
        </w:rPr>
        <w:t xml:space="preserve"> Another mother, Margaret Kideforth of Cumberland, fled her home </w:t>
      </w:r>
      <w:r w:rsidR="00EC098C">
        <w:rPr>
          <w:rFonts w:ascii="Times New Roman" w:hAnsi="Times New Roman" w:cs="Times New Roman"/>
          <w:sz w:val="24"/>
          <w:szCs w:val="24"/>
        </w:rPr>
        <w:t xml:space="preserve">in tears </w:t>
      </w:r>
      <w:r w:rsidR="00926E73" w:rsidRPr="00042342">
        <w:rPr>
          <w:rFonts w:ascii="Times New Roman" w:hAnsi="Times New Roman" w:cs="Times New Roman"/>
          <w:sz w:val="24"/>
          <w:szCs w:val="24"/>
        </w:rPr>
        <w:t xml:space="preserve">in 1292 after accidentally </w:t>
      </w:r>
      <w:r w:rsidR="000300B2">
        <w:rPr>
          <w:rFonts w:ascii="Times New Roman" w:hAnsi="Times New Roman" w:cs="Times New Roman"/>
          <w:sz w:val="24"/>
          <w:szCs w:val="24"/>
        </w:rPr>
        <w:t>overlaying</w:t>
      </w:r>
      <w:r w:rsidR="00926E73" w:rsidRPr="00042342">
        <w:rPr>
          <w:rFonts w:ascii="Times New Roman" w:hAnsi="Times New Roman" w:cs="Times New Roman"/>
          <w:sz w:val="24"/>
          <w:szCs w:val="24"/>
        </w:rPr>
        <w:t xml:space="preserve"> her baby in her sleep.</w:t>
      </w:r>
      <w:r w:rsidR="00926E73" w:rsidRPr="00042342">
        <w:rPr>
          <w:rFonts w:ascii="Times New Roman" w:hAnsi="Times New Roman" w:cs="Times New Roman"/>
          <w:sz w:val="24"/>
          <w:szCs w:val="24"/>
          <w:vertAlign w:val="superscript"/>
        </w:rPr>
        <w:footnoteReference w:id="32"/>
      </w:r>
      <w:r w:rsidR="00926E73" w:rsidRPr="00042342">
        <w:rPr>
          <w:rFonts w:ascii="Times New Roman" w:hAnsi="Times New Roman" w:cs="Times New Roman"/>
          <w:sz w:val="24"/>
          <w:szCs w:val="24"/>
        </w:rPr>
        <w:t xml:space="preserve"> </w:t>
      </w:r>
      <w:r w:rsidR="009102BB">
        <w:rPr>
          <w:rFonts w:ascii="Times New Roman" w:hAnsi="Times New Roman" w:cs="Times New Roman"/>
          <w:sz w:val="24"/>
          <w:szCs w:val="24"/>
        </w:rPr>
        <w:t>The</w:t>
      </w:r>
      <w:r w:rsidR="000300B2">
        <w:rPr>
          <w:rFonts w:ascii="Times New Roman" w:hAnsi="Times New Roman" w:cs="Times New Roman"/>
          <w:sz w:val="24"/>
          <w:szCs w:val="24"/>
        </w:rPr>
        <w:t>se</w:t>
      </w:r>
      <w:r w:rsidR="009102BB">
        <w:rPr>
          <w:rFonts w:ascii="Times New Roman" w:hAnsi="Times New Roman" w:cs="Times New Roman"/>
          <w:sz w:val="24"/>
          <w:szCs w:val="24"/>
        </w:rPr>
        <w:t xml:space="preserve"> recorded reactions of medieval parents to the accidental deaths of their children is evidence enough to put to rest traditionalist assertions that there was no sense of parental affection in Late Medieval England</w:t>
      </w:r>
      <w:r w:rsidR="000300B2">
        <w:rPr>
          <w:rFonts w:ascii="Times New Roman" w:hAnsi="Times New Roman" w:cs="Times New Roman"/>
          <w:sz w:val="24"/>
          <w:szCs w:val="24"/>
        </w:rPr>
        <w:t>.</w:t>
      </w:r>
      <w:r w:rsidR="0006760F">
        <w:rPr>
          <w:rFonts w:ascii="Times New Roman" w:hAnsi="Times New Roman" w:cs="Times New Roman"/>
          <w:sz w:val="24"/>
          <w:szCs w:val="24"/>
        </w:rPr>
        <w:t xml:space="preserve"> Rather, </w:t>
      </w:r>
      <w:r w:rsidR="00EC098C">
        <w:rPr>
          <w:rFonts w:ascii="Times New Roman" w:hAnsi="Times New Roman" w:cs="Times New Roman"/>
          <w:sz w:val="24"/>
          <w:szCs w:val="24"/>
        </w:rPr>
        <w:t xml:space="preserve">this evidence points towards genuine filial affection, as well as the </w:t>
      </w:r>
      <w:r w:rsidR="003A095D">
        <w:rPr>
          <w:rFonts w:ascii="Times New Roman" w:hAnsi="Times New Roman" w:cs="Times New Roman"/>
          <w:sz w:val="24"/>
          <w:szCs w:val="24"/>
        </w:rPr>
        <w:t xml:space="preserve">sympathetic treatment of </w:t>
      </w:r>
      <w:r w:rsidR="0006760F">
        <w:rPr>
          <w:rFonts w:ascii="Times New Roman" w:hAnsi="Times New Roman" w:cs="Times New Roman"/>
          <w:sz w:val="24"/>
          <w:szCs w:val="24"/>
        </w:rPr>
        <w:t xml:space="preserve">parents </w:t>
      </w:r>
      <w:r w:rsidR="003A095D">
        <w:rPr>
          <w:rFonts w:ascii="Times New Roman" w:hAnsi="Times New Roman" w:cs="Times New Roman"/>
          <w:sz w:val="24"/>
          <w:szCs w:val="24"/>
        </w:rPr>
        <w:t xml:space="preserve">who had lost children through accidental means, not only by other members of </w:t>
      </w:r>
      <w:r w:rsidR="00EC098C">
        <w:rPr>
          <w:rFonts w:ascii="Times New Roman" w:hAnsi="Times New Roman" w:cs="Times New Roman"/>
          <w:sz w:val="24"/>
          <w:szCs w:val="24"/>
        </w:rPr>
        <w:t xml:space="preserve">the </w:t>
      </w:r>
      <w:r w:rsidR="003A095D">
        <w:rPr>
          <w:rFonts w:ascii="Times New Roman" w:hAnsi="Times New Roman" w:cs="Times New Roman"/>
          <w:sz w:val="24"/>
          <w:szCs w:val="24"/>
        </w:rPr>
        <w:t>medieval communit</w:t>
      </w:r>
      <w:r w:rsidR="00EC098C">
        <w:rPr>
          <w:rFonts w:ascii="Times New Roman" w:hAnsi="Times New Roman" w:cs="Times New Roman"/>
          <w:sz w:val="24"/>
          <w:szCs w:val="24"/>
        </w:rPr>
        <w:t>y</w:t>
      </w:r>
      <w:r w:rsidR="003A095D">
        <w:rPr>
          <w:rFonts w:ascii="Times New Roman" w:hAnsi="Times New Roman" w:cs="Times New Roman"/>
          <w:sz w:val="24"/>
          <w:szCs w:val="24"/>
        </w:rPr>
        <w:t>, but also by lawcourts</w:t>
      </w:r>
      <w:r w:rsidR="00EC098C">
        <w:rPr>
          <w:rFonts w:ascii="Times New Roman" w:hAnsi="Times New Roman" w:cs="Times New Roman"/>
          <w:sz w:val="24"/>
          <w:szCs w:val="24"/>
        </w:rPr>
        <w:t xml:space="preserve"> </w:t>
      </w:r>
      <w:r w:rsidR="003A095D">
        <w:rPr>
          <w:rFonts w:ascii="Times New Roman" w:hAnsi="Times New Roman" w:cs="Times New Roman"/>
          <w:sz w:val="24"/>
          <w:szCs w:val="24"/>
        </w:rPr>
        <w:t xml:space="preserve">who waived accusations of </w:t>
      </w:r>
      <w:r w:rsidR="00C84C83">
        <w:rPr>
          <w:rFonts w:ascii="Times New Roman" w:hAnsi="Times New Roman" w:cs="Times New Roman"/>
          <w:sz w:val="24"/>
          <w:szCs w:val="24"/>
        </w:rPr>
        <w:t xml:space="preserve">intentional </w:t>
      </w:r>
      <w:r w:rsidR="003A095D">
        <w:rPr>
          <w:rFonts w:ascii="Times New Roman" w:hAnsi="Times New Roman" w:cs="Times New Roman"/>
          <w:sz w:val="24"/>
          <w:szCs w:val="24"/>
        </w:rPr>
        <w:t>filicide.</w:t>
      </w:r>
      <w:r w:rsidR="0006760F">
        <w:rPr>
          <w:rFonts w:ascii="Times New Roman" w:hAnsi="Times New Roman" w:cs="Times New Roman"/>
          <w:sz w:val="24"/>
          <w:szCs w:val="24"/>
        </w:rPr>
        <w:t xml:space="preserve"> </w:t>
      </w:r>
    </w:p>
    <w:p w14:paraId="2328B5AC" w14:textId="6B7272EF" w:rsidR="00211932" w:rsidRDefault="00211932" w:rsidP="00211932">
      <w:pPr>
        <w:tabs>
          <w:tab w:val="left" w:pos="766"/>
        </w:tabs>
        <w:spacing w:line="360" w:lineRule="auto"/>
        <w:rPr>
          <w:rFonts w:ascii="Times New Roman" w:hAnsi="Times New Roman" w:cs="Times New Roman"/>
          <w:sz w:val="24"/>
          <w:szCs w:val="24"/>
        </w:rPr>
      </w:pPr>
      <w:r>
        <w:rPr>
          <w:rFonts w:ascii="Times New Roman" w:hAnsi="Times New Roman" w:cs="Times New Roman"/>
          <w:sz w:val="24"/>
          <w:szCs w:val="24"/>
        </w:rPr>
        <w:tab/>
        <w:t xml:space="preserve">Yet, lenient also were </w:t>
      </w:r>
      <w:r w:rsidR="00EC098C">
        <w:rPr>
          <w:rFonts w:ascii="Times New Roman" w:hAnsi="Times New Roman" w:cs="Times New Roman"/>
          <w:sz w:val="24"/>
          <w:szCs w:val="24"/>
        </w:rPr>
        <w:t xml:space="preserve">the </w:t>
      </w:r>
      <w:r>
        <w:rPr>
          <w:rFonts w:ascii="Times New Roman" w:hAnsi="Times New Roman" w:cs="Times New Roman"/>
          <w:sz w:val="24"/>
          <w:szCs w:val="24"/>
        </w:rPr>
        <w:t xml:space="preserve">medieval lawcourts when murderous mothers issued pleas of </w:t>
      </w:r>
      <w:r w:rsidR="00EF0019">
        <w:rPr>
          <w:rFonts w:ascii="Times New Roman" w:hAnsi="Times New Roman" w:cs="Times New Roman"/>
          <w:sz w:val="24"/>
          <w:szCs w:val="24"/>
        </w:rPr>
        <w:t>mental incapacity</w:t>
      </w:r>
      <w:r>
        <w:rPr>
          <w:rFonts w:ascii="Times New Roman" w:hAnsi="Times New Roman" w:cs="Times New Roman"/>
          <w:sz w:val="24"/>
          <w:szCs w:val="24"/>
        </w:rPr>
        <w:t>.</w:t>
      </w:r>
      <w:r w:rsidR="00CB1A04">
        <w:rPr>
          <w:rFonts w:ascii="Times New Roman" w:hAnsi="Times New Roman" w:cs="Times New Roman"/>
          <w:sz w:val="24"/>
          <w:szCs w:val="24"/>
        </w:rPr>
        <w:t xml:space="preserve"> </w:t>
      </w:r>
      <w:r w:rsidRPr="00514EDF">
        <w:rPr>
          <w:rFonts w:ascii="Times New Roman" w:hAnsi="Times New Roman" w:cs="Times New Roman"/>
          <w:sz w:val="24"/>
          <w:szCs w:val="24"/>
        </w:rPr>
        <w:t>In 1331, Gota Attebeck killed both of her children, John and Beatrice</w:t>
      </w:r>
      <w:r w:rsidR="00EC098C">
        <w:rPr>
          <w:rFonts w:ascii="Times New Roman" w:hAnsi="Times New Roman" w:cs="Times New Roman"/>
          <w:sz w:val="24"/>
          <w:szCs w:val="24"/>
        </w:rPr>
        <w:t xml:space="preserve">, yet </w:t>
      </w:r>
      <w:r w:rsidR="00EC098C">
        <w:rPr>
          <w:rFonts w:ascii="Times New Roman" w:hAnsi="Times New Roman" w:cs="Times New Roman"/>
          <w:sz w:val="24"/>
          <w:szCs w:val="24"/>
        </w:rPr>
        <w:t xml:space="preserve">was acquitted of their murders on the grounds of insanity, and </w:t>
      </w:r>
      <w:r w:rsidR="00EC098C" w:rsidRPr="00514EDF">
        <w:rPr>
          <w:rFonts w:ascii="Times New Roman" w:hAnsi="Times New Roman" w:cs="Times New Roman"/>
          <w:sz w:val="24"/>
          <w:szCs w:val="24"/>
        </w:rPr>
        <w:t xml:space="preserve">was </w:t>
      </w:r>
      <w:r w:rsidR="00EC098C">
        <w:rPr>
          <w:rFonts w:ascii="Times New Roman" w:hAnsi="Times New Roman" w:cs="Times New Roman"/>
          <w:sz w:val="24"/>
          <w:szCs w:val="24"/>
        </w:rPr>
        <w:t>thereafter permitted</w:t>
      </w:r>
      <w:r w:rsidR="00EC098C" w:rsidRPr="00514EDF">
        <w:rPr>
          <w:rFonts w:ascii="Times New Roman" w:hAnsi="Times New Roman" w:cs="Times New Roman"/>
          <w:sz w:val="24"/>
          <w:szCs w:val="24"/>
        </w:rPr>
        <w:t xml:space="preserve"> to live as a free woman on the outskirts of Horsham in Sussex</w:t>
      </w:r>
      <w:r w:rsidRPr="00514EDF">
        <w:rPr>
          <w:rFonts w:ascii="Times New Roman" w:hAnsi="Times New Roman" w:cs="Times New Roman"/>
          <w:sz w:val="24"/>
          <w:szCs w:val="24"/>
        </w:rPr>
        <w:t>.</w:t>
      </w:r>
      <w:r w:rsidRPr="00514EDF">
        <w:rPr>
          <w:rStyle w:val="FootnoteReference"/>
          <w:rFonts w:ascii="Times New Roman" w:hAnsi="Times New Roman" w:cs="Times New Roman"/>
          <w:sz w:val="24"/>
          <w:szCs w:val="24"/>
        </w:rPr>
        <w:footnoteReference w:id="33"/>
      </w:r>
      <w:r w:rsidR="00EC098C">
        <w:rPr>
          <w:rFonts w:ascii="Times New Roman" w:hAnsi="Times New Roman" w:cs="Times New Roman"/>
          <w:sz w:val="24"/>
          <w:szCs w:val="24"/>
        </w:rPr>
        <w:t xml:space="preserve"> </w:t>
      </w:r>
      <w:r w:rsidRPr="00514EDF">
        <w:rPr>
          <w:rFonts w:ascii="Times New Roman" w:hAnsi="Times New Roman" w:cs="Times New Roman"/>
          <w:sz w:val="24"/>
          <w:szCs w:val="24"/>
        </w:rPr>
        <w:t>Similarly, when Alice Tibthorpe strangled her infant daughter Agnes, Alice’s husband Richard testified on her behalf and claimed that his wife was suffering from ‘dementia’.</w:t>
      </w:r>
      <w:r w:rsidRPr="00514EDF">
        <w:rPr>
          <w:rStyle w:val="FootnoteReference"/>
          <w:rFonts w:ascii="Times New Roman" w:hAnsi="Times New Roman" w:cs="Times New Roman"/>
          <w:sz w:val="24"/>
          <w:szCs w:val="24"/>
        </w:rPr>
        <w:footnoteReference w:id="34"/>
      </w:r>
      <w:r w:rsidRPr="00514EDF">
        <w:rPr>
          <w:rFonts w:ascii="Times New Roman" w:hAnsi="Times New Roman" w:cs="Times New Roman"/>
          <w:sz w:val="24"/>
          <w:szCs w:val="24"/>
        </w:rPr>
        <w:t xml:space="preserve"> The jury accepted this claim and declared her innocent. In some cases, </w:t>
      </w:r>
      <w:r w:rsidR="00A364E8">
        <w:rPr>
          <w:rFonts w:ascii="Times New Roman" w:hAnsi="Times New Roman" w:cs="Times New Roman"/>
          <w:sz w:val="24"/>
          <w:szCs w:val="24"/>
        </w:rPr>
        <w:t>more than one</w:t>
      </w:r>
      <w:r w:rsidRPr="00514EDF">
        <w:rPr>
          <w:rFonts w:ascii="Times New Roman" w:hAnsi="Times New Roman" w:cs="Times New Roman"/>
          <w:sz w:val="24"/>
          <w:szCs w:val="24"/>
        </w:rPr>
        <w:t xml:space="preserve"> suspect involved in </w:t>
      </w:r>
      <w:r w:rsidR="00A364E8">
        <w:rPr>
          <w:rFonts w:ascii="Times New Roman" w:hAnsi="Times New Roman" w:cs="Times New Roman"/>
          <w:sz w:val="24"/>
          <w:szCs w:val="24"/>
        </w:rPr>
        <w:t>filicide</w:t>
      </w:r>
      <w:r w:rsidRPr="00514EDF">
        <w:rPr>
          <w:rFonts w:ascii="Times New Roman" w:hAnsi="Times New Roman" w:cs="Times New Roman"/>
          <w:sz w:val="24"/>
          <w:szCs w:val="24"/>
        </w:rPr>
        <w:t xml:space="preserve"> </w:t>
      </w:r>
      <w:r w:rsidR="00A364E8">
        <w:rPr>
          <w:rFonts w:ascii="Times New Roman" w:hAnsi="Times New Roman" w:cs="Times New Roman"/>
          <w:sz w:val="24"/>
          <w:szCs w:val="24"/>
        </w:rPr>
        <w:t xml:space="preserve">cases </w:t>
      </w:r>
      <w:r w:rsidR="00200AD8">
        <w:rPr>
          <w:rFonts w:ascii="Times New Roman" w:hAnsi="Times New Roman" w:cs="Times New Roman"/>
          <w:sz w:val="24"/>
          <w:szCs w:val="24"/>
        </w:rPr>
        <w:t>were</w:t>
      </w:r>
      <w:r w:rsidR="00A364E8">
        <w:rPr>
          <w:rFonts w:ascii="Times New Roman" w:hAnsi="Times New Roman" w:cs="Times New Roman"/>
          <w:sz w:val="24"/>
          <w:szCs w:val="24"/>
        </w:rPr>
        <w:t xml:space="preserve"> acquitted on account</w:t>
      </w:r>
      <w:r w:rsidR="00200AD8">
        <w:rPr>
          <w:rFonts w:ascii="Times New Roman" w:hAnsi="Times New Roman" w:cs="Times New Roman"/>
          <w:sz w:val="24"/>
          <w:szCs w:val="24"/>
        </w:rPr>
        <w:t>s</w:t>
      </w:r>
      <w:r w:rsidR="00A364E8">
        <w:rPr>
          <w:rFonts w:ascii="Times New Roman" w:hAnsi="Times New Roman" w:cs="Times New Roman"/>
          <w:sz w:val="24"/>
          <w:szCs w:val="24"/>
        </w:rPr>
        <w:t xml:space="preserve"> of insanity. </w:t>
      </w:r>
      <w:r w:rsidRPr="00514EDF">
        <w:rPr>
          <w:rFonts w:ascii="Times New Roman" w:hAnsi="Times New Roman" w:cs="Times New Roman"/>
          <w:sz w:val="24"/>
          <w:szCs w:val="24"/>
        </w:rPr>
        <w:t xml:space="preserve">Alice of Benefield and her sister, also named </w:t>
      </w:r>
      <w:r w:rsidRPr="00514EDF">
        <w:rPr>
          <w:rFonts w:ascii="Times New Roman" w:hAnsi="Times New Roman" w:cs="Times New Roman"/>
          <w:sz w:val="24"/>
          <w:szCs w:val="24"/>
        </w:rPr>
        <w:lastRenderedPageBreak/>
        <w:t>Alice, stood on trial for the murders of her two children.</w:t>
      </w:r>
      <w:r w:rsidRPr="00514EDF">
        <w:rPr>
          <w:rStyle w:val="FootnoteReference"/>
          <w:rFonts w:ascii="Times New Roman" w:hAnsi="Times New Roman" w:cs="Times New Roman"/>
          <w:sz w:val="24"/>
          <w:szCs w:val="24"/>
        </w:rPr>
        <w:footnoteReference w:id="35"/>
      </w:r>
      <w:r w:rsidRPr="00514EDF">
        <w:rPr>
          <w:rFonts w:ascii="Times New Roman" w:hAnsi="Times New Roman" w:cs="Times New Roman"/>
          <w:sz w:val="24"/>
          <w:szCs w:val="24"/>
        </w:rPr>
        <w:t xml:space="preserve"> </w:t>
      </w:r>
      <w:r w:rsidR="00A364E8">
        <w:rPr>
          <w:rFonts w:ascii="Times New Roman" w:hAnsi="Times New Roman" w:cs="Times New Roman"/>
          <w:sz w:val="24"/>
          <w:szCs w:val="24"/>
        </w:rPr>
        <w:t xml:space="preserve">Claiming </w:t>
      </w:r>
      <w:r w:rsidR="00200AD8">
        <w:rPr>
          <w:rFonts w:ascii="Times New Roman" w:hAnsi="Times New Roman" w:cs="Times New Roman"/>
          <w:sz w:val="24"/>
          <w:szCs w:val="24"/>
        </w:rPr>
        <w:t xml:space="preserve">the </w:t>
      </w:r>
      <w:r w:rsidR="00A364E8">
        <w:rPr>
          <w:rFonts w:ascii="Times New Roman" w:hAnsi="Times New Roman" w:cs="Times New Roman"/>
          <w:sz w:val="24"/>
          <w:szCs w:val="24"/>
        </w:rPr>
        <w:t>loss of mental reason, t</w:t>
      </w:r>
      <w:r w:rsidRPr="00514EDF">
        <w:rPr>
          <w:rFonts w:ascii="Times New Roman" w:hAnsi="Times New Roman" w:cs="Times New Roman"/>
          <w:sz w:val="24"/>
          <w:szCs w:val="24"/>
        </w:rPr>
        <w:t>he lawcourt pardoned them both.</w:t>
      </w:r>
      <w:r w:rsidR="009006F6">
        <w:rPr>
          <w:rFonts w:ascii="Times New Roman" w:hAnsi="Times New Roman" w:cs="Times New Roman"/>
          <w:sz w:val="24"/>
          <w:szCs w:val="24"/>
        </w:rPr>
        <w:t xml:space="preserve"> </w:t>
      </w:r>
      <w:r w:rsidR="005669B3">
        <w:rPr>
          <w:rFonts w:ascii="Times New Roman" w:hAnsi="Times New Roman" w:cs="Times New Roman"/>
          <w:sz w:val="24"/>
          <w:szCs w:val="24"/>
        </w:rPr>
        <w:t>Another such example</w:t>
      </w:r>
      <w:r w:rsidRPr="00514EDF">
        <w:rPr>
          <w:rFonts w:ascii="Times New Roman" w:hAnsi="Times New Roman" w:cs="Times New Roman"/>
          <w:sz w:val="24"/>
          <w:szCs w:val="24"/>
        </w:rPr>
        <w:t xml:space="preserve"> comes from 1329, when Maud le Waleys of Buthwell killed her two sons and only daughter in a furious rage.</w:t>
      </w:r>
      <w:r w:rsidRPr="00514EDF">
        <w:rPr>
          <w:rStyle w:val="FootnoteReference"/>
          <w:rFonts w:ascii="Times New Roman" w:hAnsi="Times New Roman" w:cs="Times New Roman"/>
          <w:sz w:val="24"/>
          <w:szCs w:val="24"/>
        </w:rPr>
        <w:footnoteReference w:id="36"/>
      </w:r>
      <w:r w:rsidRPr="00514EDF">
        <w:rPr>
          <w:rFonts w:ascii="Times New Roman" w:hAnsi="Times New Roman" w:cs="Times New Roman"/>
          <w:sz w:val="24"/>
          <w:szCs w:val="24"/>
        </w:rPr>
        <w:t xml:space="preserve"> Maud eventually recovered her sensibilities and lamented for her crimes, and was pardoned by the lawcourts on the account</w:t>
      </w:r>
      <w:r w:rsidR="005669B3">
        <w:rPr>
          <w:rFonts w:ascii="Times New Roman" w:hAnsi="Times New Roman" w:cs="Times New Roman"/>
          <w:sz w:val="24"/>
          <w:szCs w:val="24"/>
        </w:rPr>
        <w:t xml:space="preserve"> of her regret</w:t>
      </w:r>
      <w:r w:rsidRPr="00514EDF">
        <w:rPr>
          <w:rFonts w:ascii="Times New Roman" w:hAnsi="Times New Roman" w:cs="Times New Roman"/>
          <w:sz w:val="24"/>
          <w:szCs w:val="24"/>
        </w:rPr>
        <w:t>. So too was Margaret of Purslow</w:t>
      </w:r>
      <w:r w:rsidR="005669B3">
        <w:rPr>
          <w:rFonts w:ascii="Times New Roman" w:hAnsi="Times New Roman" w:cs="Times New Roman"/>
          <w:sz w:val="24"/>
          <w:szCs w:val="24"/>
        </w:rPr>
        <w:t xml:space="preserve"> acquitted of suffocating her son in</w:t>
      </w:r>
      <w:r w:rsidRPr="00514EDF">
        <w:rPr>
          <w:rFonts w:ascii="Times New Roman" w:hAnsi="Times New Roman" w:cs="Times New Roman"/>
          <w:sz w:val="24"/>
          <w:szCs w:val="24"/>
        </w:rPr>
        <w:t xml:space="preserve"> 1272.</w:t>
      </w:r>
      <w:r w:rsidRPr="00514EDF">
        <w:rPr>
          <w:rStyle w:val="FootnoteReference"/>
          <w:rFonts w:ascii="Times New Roman" w:hAnsi="Times New Roman" w:cs="Times New Roman"/>
          <w:sz w:val="24"/>
          <w:szCs w:val="24"/>
        </w:rPr>
        <w:footnoteReference w:id="37"/>
      </w:r>
      <w:r w:rsidRPr="00514EDF">
        <w:rPr>
          <w:rFonts w:ascii="Times New Roman" w:hAnsi="Times New Roman" w:cs="Times New Roman"/>
          <w:sz w:val="24"/>
          <w:szCs w:val="24"/>
        </w:rPr>
        <w:t xml:space="preserve"> </w:t>
      </w:r>
      <w:r w:rsidR="005669B3">
        <w:rPr>
          <w:rFonts w:ascii="Times New Roman" w:hAnsi="Times New Roman" w:cs="Times New Roman"/>
          <w:sz w:val="24"/>
          <w:szCs w:val="24"/>
        </w:rPr>
        <w:t xml:space="preserve">Margaret had concealed her son’s body in a vineyard, which was perceived by the court as an admission of guilt. </w:t>
      </w:r>
      <w:r w:rsidRPr="00514EDF">
        <w:rPr>
          <w:rFonts w:ascii="Times New Roman" w:hAnsi="Times New Roman" w:cs="Times New Roman"/>
          <w:sz w:val="24"/>
          <w:szCs w:val="24"/>
        </w:rPr>
        <w:t>Her case was waived,</w:t>
      </w:r>
      <w:r w:rsidR="005669B3">
        <w:rPr>
          <w:rFonts w:ascii="Times New Roman" w:hAnsi="Times New Roman" w:cs="Times New Roman"/>
          <w:sz w:val="24"/>
          <w:szCs w:val="24"/>
        </w:rPr>
        <w:t xml:space="preserve"> and </w:t>
      </w:r>
      <w:r w:rsidRPr="00514EDF">
        <w:rPr>
          <w:rFonts w:ascii="Times New Roman" w:hAnsi="Times New Roman" w:cs="Times New Roman"/>
          <w:sz w:val="24"/>
          <w:szCs w:val="24"/>
        </w:rPr>
        <w:t xml:space="preserve">she was considered unaccountable for the murder. </w:t>
      </w:r>
    </w:p>
    <w:p w14:paraId="00F9E340" w14:textId="5063C467" w:rsidR="00062AA4" w:rsidRDefault="00DF4EFF" w:rsidP="00062AA4">
      <w:pPr>
        <w:tabs>
          <w:tab w:val="left" w:pos="766"/>
        </w:tabs>
        <w:spacing w:line="360" w:lineRule="auto"/>
        <w:rPr>
          <w:rFonts w:ascii="Times New Roman" w:hAnsi="Times New Roman" w:cs="Times New Roman"/>
          <w:sz w:val="24"/>
          <w:szCs w:val="24"/>
        </w:rPr>
      </w:pPr>
      <w:r>
        <w:rPr>
          <w:rFonts w:ascii="Times New Roman" w:hAnsi="Times New Roman" w:cs="Times New Roman"/>
          <w:sz w:val="24"/>
          <w:szCs w:val="24"/>
        </w:rPr>
        <w:tab/>
        <w:t xml:space="preserve">Yet it is wrong to assume that acquittals of filicide were reserved only for mothers, for fathers too avoided judicial punishment by simply stating that they had been abiding by the law. </w:t>
      </w:r>
      <w:r w:rsidRPr="00514EDF">
        <w:rPr>
          <w:rFonts w:ascii="Times New Roman" w:hAnsi="Times New Roman" w:cs="Times New Roman"/>
          <w:sz w:val="24"/>
          <w:szCs w:val="24"/>
        </w:rPr>
        <w:t>Elias of Sutton was investigated in 1279 after he hung his adolescent son Adam “from a beam until he died”, because he had been caught fraternising with thieves.</w:t>
      </w:r>
      <w:r w:rsidRPr="00514EDF">
        <w:rPr>
          <w:rStyle w:val="FootnoteReference"/>
          <w:rFonts w:ascii="Times New Roman" w:hAnsi="Times New Roman" w:cs="Times New Roman"/>
          <w:sz w:val="24"/>
          <w:szCs w:val="24"/>
        </w:rPr>
        <w:footnoteReference w:id="38"/>
      </w:r>
      <w:r w:rsidRPr="00514EDF">
        <w:rPr>
          <w:rFonts w:ascii="Times New Roman" w:hAnsi="Times New Roman" w:cs="Times New Roman"/>
          <w:sz w:val="24"/>
          <w:szCs w:val="24"/>
        </w:rPr>
        <w:t xml:space="preserve"> Elias was pardoned, for his defence argued that he was only doing what was best for the public interest. </w:t>
      </w:r>
      <w:r w:rsidR="00E9164C" w:rsidRPr="00042342">
        <w:rPr>
          <w:rFonts w:ascii="Times New Roman" w:hAnsi="Times New Roman" w:cs="Times New Roman"/>
          <w:sz w:val="24"/>
          <w:szCs w:val="24"/>
        </w:rPr>
        <w:t>John Folet was pardoned and acquitted despite intentionally beating his six-month old son Richard to death in 1247</w:t>
      </w:r>
      <w:r w:rsidR="00E9164C">
        <w:rPr>
          <w:rFonts w:ascii="Times New Roman" w:hAnsi="Times New Roman" w:cs="Times New Roman"/>
          <w:sz w:val="24"/>
          <w:szCs w:val="24"/>
        </w:rPr>
        <w:t xml:space="preserve">, claiming that he had been abiding by the law and </w:t>
      </w:r>
      <w:r w:rsidR="00322A65">
        <w:rPr>
          <w:rFonts w:ascii="Times New Roman" w:hAnsi="Times New Roman" w:cs="Times New Roman"/>
          <w:sz w:val="24"/>
          <w:szCs w:val="24"/>
        </w:rPr>
        <w:t xml:space="preserve">simply </w:t>
      </w:r>
      <w:r w:rsidR="00E9164C">
        <w:rPr>
          <w:rFonts w:ascii="Times New Roman" w:hAnsi="Times New Roman" w:cs="Times New Roman"/>
          <w:sz w:val="24"/>
          <w:szCs w:val="24"/>
        </w:rPr>
        <w:t>intended to beat his wife instead</w:t>
      </w:r>
      <w:r w:rsidR="00E9164C" w:rsidRPr="00042342">
        <w:rPr>
          <w:rFonts w:ascii="Times New Roman" w:hAnsi="Times New Roman" w:cs="Times New Roman"/>
          <w:sz w:val="24"/>
          <w:szCs w:val="24"/>
        </w:rPr>
        <w:t>.</w:t>
      </w:r>
      <w:r w:rsidR="00E9164C" w:rsidRPr="00042342">
        <w:rPr>
          <w:rFonts w:ascii="Times New Roman" w:hAnsi="Times New Roman" w:cs="Times New Roman"/>
          <w:sz w:val="24"/>
          <w:szCs w:val="24"/>
          <w:vertAlign w:val="superscript"/>
        </w:rPr>
        <w:footnoteReference w:id="39"/>
      </w:r>
      <w:r w:rsidR="00E9164C" w:rsidRPr="00042342">
        <w:rPr>
          <w:rFonts w:ascii="Times New Roman" w:hAnsi="Times New Roman" w:cs="Times New Roman"/>
          <w:sz w:val="24"/>
          <w:szCs w:val="24"/>
        </w:rPr>
        <w:t xml:space="preserve"> </w:t>
      </w:r>
      <w:r>
        <w:rPr>
          <w:rFonts w:ascii="Times New Roman" w:hAnsi="Times New Roman" w:cs="Times New Roman"/>
          <w:sz w:val="24"/>
          <w:szCs w:val="24"/>
        </w:rPr>
        <w:t>Similarly</w:t>
      </w:r>
      <w:r w:rsidRPr="00514EDF">
        <w:rPr>
          <w:rFonts w:ascii="Times New Roman" w:hAnsi="Times New Roman" w:cs="Times New Roman"/>
          <w:sz w:val="24"/>
          <w:szCs w:val="24"/>
        </w:rPr>
        <w:t>, both Alexander Heved of Northamptonshire and Simon Hereward killed their sons in order to ‘chastise’ the</w:t>
      </w:r>
      <w:r w:rsidR="00E9164C">
        <w:rPr>
          <w:rFonts w:ascii="Times New Roman" w:hAnsi="Times New Roman" w:cs="Times New Roman"/>
          <w:sz w:val="24"/>
          <w:szCs w:val="24"/>
        </w:rPr>
        <w:t>m. Neither father was reprimanded, for the court accepted that they were</w:t>
      </w:r>
      <w:r w:rsidRPr="00514EDF">
        <w:rPr>
          <w:rFonts w:ascii="Times New Roman" w:hAnsi="Times New Roman" w:cs="Times New Roman"/>
          <w:sz w:val="24"/>
          <w:szCs w:val="24"/>
        </w:rPr>
        <w:t xml:space="preserve"> only </w:t>
      </w:r>
      <w:r w:rsidR="00E9164C">
        <w:rPr>
          <w:rFonts w:ascii="Times New Roman" w:hAnsi="Times New Roman" w:cs="Times New Roman"/>
          <w:sz w:val="24"/>
          <w:szCs w:val="24"/>
        </w:rPr>
        <w:t xml:space="preserve">acting </w:t>
      </w:r>
      <w:r w:rsidRPr="00514EDF">
        <w:rPr>
          <w:rFonts w:ascii="Times New Roman" w:hAnsi="Times New Roman" w:cs="Times New Roman"/>
          <w:sz w:val="24"/>
          <w:szCs w:val="24"/>
        </w:rPr>
        <w:t>in the best interests of the community.</w:t>
      </w:r>
      <w:r w:rsidRPr="00514EDF">
        <w:rPr>
          <w:rStyle w:val="FootnoteReference"/>
          <w:rFonts w:ascii="Times New Roman" w:hAnsi="Times New Roman" w:cs="Times New Roman"/>
          <w:sz w:val="24"/>
          <w:szCs w:val="24"/>
        </w:rPr>
        <w:footnoteReference w:id="40"/>
      </w:r>
      <w:r w:rsidRPr="00514EDF">
        <w:rPr>
          <w:rFonts w:ascii="Times New Roman" w:hAnsi="Times New Roman" w:cs="Times New Roman"/>
          <w:sz w:val="24"/>
          <w:szCs w:val="24"/>
        </w:rPr>
        <w:t xml:space="preserve"> </w:t>
      </w:r>
      <w:r w:rsidR="00322A65">
        <w:rPr>
          <w:rFonts w:ascii="Times New Roman" w:hAnsi="Times New Roman" w:cs="Times New Roman"/>
          <w:sz w:val="24"/>
          <w:szCs w:val="24"/>
        </w:rPr>
        <w:t xml:space="preserve">To </w:t>
      </w:r>
      <w:r w:rsidRPr="00514EDF">
        <w:rPr>
          <w:rFonts w:ascii="Times New Roman" w:hAnsi="Times New Roman" w:cs="Times New Roman"/>
          <w:sz w:val="24"/>
          <w:szCs w:val="24"/>
        </w:rPr>
        <w:t>this length</w:t>
      </w:r>
      <w:r w:rsidR="00E9164C">
        <w:rPr>
          <w:rFonts w:ascii="Times New Roman" w:hAnsi="Times New Roman" w:cs="Times New Roman"/>
          <w:sz w:val="24"/>
          <w:szCs w:val="24"/>
        </w:rPr>
        <w:t xml:space="preserve"> it is </w:t>
      </w:r>
      <w:r w:rsidRPr="00514EDF">
        <w:rPr>
          <w:rFonts w:ascii="Times New Roman" w:hAnsi="Times New Roman" w:cs="Times New Roman"/>
          <w:sz w:val="24"/>
          <w:szCs w:val="24"/>
        </w:rPr>
        <w:t>understand</w:t>
      </w:r>
      <w:r w:rsidR="00E9164C">
        <w:rPr>
          <w:rFonts w:ascii="Times New Roman" w:hAnsi="Times New Roman" w:cs="Times New Roman"/>
          <w:sz w:val="24"/>
          <w:szCs w:val="24"/>
        </w:rPr>
        <w:t>able that</w:t>
      </w:r>
      <w:r w:rsidRPr="00514EDF">
        <w:rPr>
          <w:rFonts w:ascii="Times New Roman" w:hAnsi="Times New Roman" w:cs="Times New Roman"/>
          <w:sz w:val="24"/>
          <w:szCs w:val="24"/>
        </w:rPr>
        <w:t xml:space="preserve"> traditionalist historians typically </w:t>
      </w:r>
      <w:r w:rsidR="00E9164C">
        <w:rPr>
          <w:rFonts w:ascii="Times New Roman" w:hAnsi="Times New Roman" w:cs="Times New Roman"/>
          <w:sz w:val="24"/>
          <w:szCs w:val="24"/>
        </w:rPr>
        <w:t xml:space="preserve">maintain </w:t>
      </w:r>
      <w:r w:rsidRPr="00514EDF">
        <w:rPr>
          <w:rFonts w:ascii="Times New Roman" w:hAnsi="Times New Roman" w:cs="Times New Roman"/>
          <w:sz w:val="24"/>
          <w:szCs w:val="24"/>
        </w:rPr>
        <w:t>the school of thought that</w:t>
      </w:r>
      <w:r w:rsidR="00E9164C">
        <w:rPr>
          <w:rFonts w:ascii="Times New Roman" w:hAnsi="Times New Roman" w:cs="Times New Roman"/>
          <w:sz w:val="24"/>
          <w:szCs w:val="24"/>
        </w:rPr>
        <w:t xml:space="preserve"> </w:t>
      </w:r>
      <w:r w:rsidRPr="00514EDF">
        <w:rPr>
          <w:rFonts w:ascii="Times New Roman" w:hAnsi="Times New Roman" w:cs="Times New Roman"/>
          <w:sz w:val="24"/>
          <w:szCs w:val="24"/>
        </w:rPr>
        <w:t>the law was more important than familial ties and kindred</w:t>
      </w:r>
      <w:r w:rsidR="00E9164C">
        <w:rPr>
          <w:rFonts w:ascii="Times New Roman" w:hAnsi="Times New Roman" w:cs="Times New Roman"/>
          <w:sz w:val="24"/>
          <w:szCs w:val="24"/>
        </w:rPr>
        <w:t xml:space="preserve"> in Late Medieval Society</w:t>
      </w:r>
      <w:r w:rsidRPr="00514EDF">
        <w:rPr>
          <w:rFonts w:ascii="Times New Roman" w:hAnsi="Times New Roman" w:cs="Times New Roman"/>
          <w:sz w:val="24"/>
          <w:szCs w:val="24"/>
        </w:rPr>
        <w:t>.</w:t>
      </w:r>
      <w:r>
        <w:rPr>
          <w:rFonts w:ascii="Times New Roman" w:hAnsi="Times New Roman" w:cs="Times New Roman"/>
          <w:sz w:val="24"/>
          <w:szCs w:val="24"/>
        </w:rPr>
        <w:t xml:space="preserve"> </w:t>
      </w:r>
    </w:p>
    <w:p w14:paraId="7522A9C5" w14:textId="768A1428" w:rsidR="00A84ADC" w:rsidRDefault="00062AA4" w:rsidP="0098154C">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Certainly, </w:t>
      </w:r>
      <w:r w:rsidR="00322A65">
        <w:rPr>
          <w:rFonts w:ascii="Times New Roman" w:hAnsi="Times New Roman" w:cs="Times New Roman"/>
          <w:sz w:val="24"/>
          <w:szCs w:val="24"/>
        </w:rPr>
        <w:t>evidence of this exists in some degree in other coroner’s records from Late Medieval England</w:t>
      </w:r>
      <w:r>
        <w:rPr>
          <w:rFonts w:ascii="Times New Roman" w:hAnsi="Times New Roman" w:cs="Times New Roman"/>
          <w:sz w:val="24"/>
          <w:szCs w:val="24"/>
        </w:rPr>
        <w:t xml:space="preserve">. The new-born son of Aumphlisa was killed immediately upon birth by his grandmother Maud, </w:t>
      </w:r>
      <w:r w:rsidRPr="00514EDF">
        <w:rPr>
          <w:rFonts w:ascii="Times New Roman" w:hAnsi="Times New Roman" w:cs="Times New Roman"/>
          <w:sz w:val="24"/>
          <w:szCs w:val="24"/>
        </w:rPr>
        <w:t>because he had been the result of</w:t>
      </w:r>
      <w:r>
        <w:rPr>
          <w:rFonts w:ascii="Times New Roman" w:hAnsi="Times New Roman" w:cs="Times New Roman"/>
          <w:sz w:val="24"/>
          <w:szCs w:val="24"/>
        </w:rPr>
        <w:t xml:space="preserve"> an</w:t>
      </w:r>
      <w:r w:rsidRPr="00514EDF">
        <w:rPr>
          <w:rFonts w:ascii="Times New Roman" w:hAnsi="Times New Roman" w:cs="Times New Roman"/>
          <w:sz w:val="24"/>
          <w:szCs w:val="24"/>
        </w:rPr>
        <w:t xml:space="preserve"> adulter</w:t>
      </w:r>
      <w:r>
        <w:rPr>
          <w:rFonts w:ascii="Times New Roman" w:hAnsi="Times New Roman" w:cs="Times New Roman"/>
          <w:sz w:val="24"/>
          <w:szCs w:val="24"/>
        </w:rPr>
        <w:t>ous affair</w:t>
      </w:r>
      <w:r w:rsidR="00322A65">
        <w:rPr>
          <w:rFonts w:ascii="Times New Roman" w:hAnsi="Times New Roman" w:cs="Times New Roman"/>
          <w:sz w:val="24"/>
          <w:szCs w:val="24"/>
        </w:rPr>
        <w:t>, and bought apparent shame upon his family</w:t>
      </w:r>
      <w:r w:rsidRPr="00514EDF">
        <w:rPr>
          <w:rFonts w:ascii="Times New Roman" w:hAnsi="Times New Roman" w:cs="Times New Roman"/>
          <w:sz w:val="24"/>
          <w:szCs w:val="24"/>
        </w:rPr>
        <w:t>.</w:t>
      </w:r>
      <w:r w:rsidRPr="00514EDF">
        <w:rPr>
          <w:rStyle w:val="FootnoteReference"/>
          <w:rFonts w:ascii="Times New Roman" w:hAnsi="Times New Roman" w:cs="Times New Roman"/>
          <w:sz w:val="24"/>
          <w:szCs w:val="24"/>
        </w:rPr>
        <w:footnoteReference w:id="41"/>
      </w:r>
      <w:r>
        <w:rPr>
          <w:rFonts w:ascii="Times New Roman" w:hAnsi="Times New Roman" w:cs="Times New Roman"/>
          <w:sz w:val="24"/>
          <w:szCs w:val="24"/>
        </w:rPr>
        <w:t xml:space="preserve"> Similarly, the illegitimate infants of Isabell of Bradenham and Agnes Lewe, both of whom had been prostitutes, were killed by fellow prostitutes in an attempt to conceal the births</w:t>
      </w:r>
      <w:r w:rsidR="00322A65">
        <w:rPr>
          <w:rFonts w:ascii="Times New Roman" w:hAnsi="Times New Roman" w:cs="Times New Roman"/>
          <w:sz w:val="24"/>
          <w:szCs w:val="24"/>
        </w:rPr>
        <w:t xml:space="preserve">, potentially indicating that the babies had been murdered in order to prevent interference with the professions of their mothers, and suggesting that </w:t>
      </w:r>
      <w:r w:rsidR="00322A65">
        <w:rPr>
          <w:rFonts w:ascii="Times New Roman" w:hAnsi="Times New Roman" w:cs="Times New Roman"/>
          <w:sz w:val="24"/>
          <w:szCs w:val="24"/>
        </w:rPr>
        <w:lastRenderedPageBreak/>
        <w:t>employment was more important to these women than the lives of their children</w:t>
      </w:r>
      <w:r w:rsidRPr="00514EDF">
        <w:rPr>
          <w:rFonts w:ascii="Times New Roman" w:hAnsi="Times New Roman" w:cs="Times New Roman"/>
          <w:sz w:val="24"/>
          <w:szCs w:val="24"/>
        </w:rPr>
        <w:t>.</w:t>
      </w:r>
      <w:r w:rsidRPr="00514EDF">
        <w:rPr>
          <w:rStyle w:val="FootnoteReference"/>
          <w:rFonts w:ascii="Times New Roman" w:hAnsi="Times New Roman" w:cs="Times New Roman"/>
          <w:sz w:val="24"/>
          <w:szCs w:val="24"/>
        </w:rPr>
        <w:footnoteReference w:id="42"/>
      </w:r>
      <w:r w:rsidRPr="00C57790">
        <w:rPr>
          <w:rFonts w:ascii="Times New Roman" w:hAnsi="Times New Roman" w:cs="Times New Roman"/>
          <w:sz w:val="24"/>
          <w:szCs w:val="24"/>
        </w:rPr>
        <w:t xml:space="preserve"> </w:t>
      </w:r>
      <w:r>
        <w:rPr>
          <w:rFonts w:ascii="Times New Roman" w:hAnsi="Times New Roman" w:cs="Times New Roman"/>
          <w:sz w:val="24"/>
          <w:szCs w:val="24"/>
        </w:rPr>
        <w:t xml:space="preserve">It is interesting that in all three cases neither of the mothers had carried out the infanticide themselves, begging the question of whether they had even consented to the murder of their infants. Infanticides were not always committed by </w:t>
      </w:r>
      <w:r w:rsidR="0098154C">
        <w:rPr>
          <w:rFonts w:ascii="Times New Roman" w:hAnsi="Times New Roman" w:cs="Times New Roman"/>
          <w:sz w:val="24"/>
          <w:szCs w:val="24"/>
        </w:rPr>
        <w:t>mothers</w:t>
      </w:r>
      <w:r>
        <w:rPr>
          <w:rFonts w:ascii="Times New Roman" w:hAnsi="Times New Roman" w:cs="Times New Roman"/>
          <w:sz w:val="24"/>
          <w:szCs w:val="24"/>
        </w:rPr>
        <w:t>; rather, it appears that mothers were in the minority. The murder of infants in Late Medieval England seem to have been more likely carried out by the mother’s kin, or, more often, the father of the infant. Upon discovering that his mistress was pregnant, one chaplain from Alne in Yorkshire</w:t>
      </w:r>
      <w:r w:rsidRPr="00514EDF">
        <w:rPr>
          <w:rFonts w:ascii="Times New Roman" w:hAnsi="Times New Roman" w:cs="Times New Roman"/>
          <w:sz w:val="24"/>
          <w:szCs w:val="24"/>
        </w:rPr>
        <w:t xml:space="preserve"> </w:t>
      </w:r>
      <w:r>
        <w:rPr>
          <w:rFonts w:ascii="Times New Roman" w:hAnsi="Times New Roman" w:cs="Times New Roman"/>
          <w:sz w:val="24"/>
          <w:szCs w:val="24"/>
        </w:rPr>
        <w:t>killed both mother and child by forcing her to ingest abortifacients (</w:t>
      </w:r>
      <w:r w:rsidRPr="00514EDF">
        <w:rPr>
          <w:rFonts w:ascii="Times New Roman" w:hAnsi="Times New Roman" w:cs="Times New Roman"/>
          <w:sz w:val="24"/>
          <w:szCs w:val="24"/>
        </w:rPr>
        <w:t>“</w:t>
      </w:r>
      <w:r w:rsidRPr="00514EDF">
        <w:rPr>
          <w:rFonts w:ascii="Times New Roman" w:hAnsi="Times New Roman" w:cs="Times New Roman"/>
          <w:i/>
          <w:iCs/>
          <w:sz w:val="24"/>
          <w:szCs w:val="24"/>
        </w:rPr>
        <w:t>destruit purerum in utero suo et clam mulierum</w:t>
      </w:r>
      <w:r w:rsidRPr="00514EDF">
        <w:rPr>
          <w:rFonts w:ascii="Times New Roman" w:hAnsi="Times New Roman" w:cs="Times New Roman"/>
          <w:sz w:val="24"/>
          <w:szCs w:val="24"/>
        </w:rPr>
        <w:t>”</w:t>
      </w:r>
      <w:r>
        <w:rPr>
          <w:rFonts w:ascii="Times New Roman" w:hAnsi="Times New Roman" w:cs="Times New Roman"/>
          <w:sz w:val="24"/>
          <w:szCs w:val="24"/>
        </w:rPr>
        <w:t>)</w:t>
      </w:r>
      <w:r w:rsidRPr="00514EDF">
        <w:rPr>
          <w:rFonts w:ascii="Times New Roman" w:hAnsi="Times New Roman" w:cs="Times New Roman"/>
          <w:sz w:val="24"/>
          <w:szCs w:val="24"/>
        </w:rPr>
        <w:t>.</w:t>
      </w:r>
      <w:r w:rsidRPr="00514EDF">
        <w:rPr>
          <w:rStyle w:val="FootnoteReference"/>
          <w:rFonts w:ascii="Times New Roman" w:hAnsi="Times New Roman" w:cs="Times New Roman"/>
          <w:sz w:val="24"/>
          <w:szCs w:val="24"/>
        </w:rPr>
        <w:footnoteReference w:id="43"/>
      </w:r>
      <w:r w:rsidRPr="00514EDF">
        <w:rPr>
          <w:rFonts w:ascii="Times New Roman" w:hAnsi="Times New Roman" w:cs="Times New Roman"/>
          <w:sz w:val="24"/>
          <w:szCs w:val="24"/>
        </w:rPr>
        <w:t xml:space="preserve"> </w:t>
      </w:r>
      <w:r>
        <w:rPr>
          <w:rFonts w:ascii="Times New Roman" w:hAnsi="Times New Roman" w:cs="Times New Roman"/>
          <w:sz w:val="24"/>
          <w:szCs w:val="24"/>
        </w:rPr>
        <w:t xml:space="preserve">A similar incident occurred when Sir John Wymark forced the abortion of the illegitimate child his mistress </w:t>
      </w:r>
      <w:r w:rsidRPr="00514EDF">
        <w:rPr>
          <w:rFonts w:ascii="Times New Roman" w:hAnsi="Times New Roman" w:cs="Times New Roman"/>
          <w:sz w:val="24"/>
          <w:szCs w:val="24"/>
        </w:rPr>
        <w:t>Margaret Haburgh</w:t>
      </w:r>
      <w:r>
        <w:rPr>
          <w:rFonts w:ascii="Times New Roman" w:hAnsi="Times New Roman" w:cs="Times New Roman"/>
          <w:sz w:val="24"/>
          <w:szCs w:val="24"/>
        </w:rPr>
        <w:t xml:space="preserve"> was carrying</w:t>
      </w:r>
      <w:r w:rsidRPr="00514EDF">
        <w:rPr>
          <w:rFonts w:ascii="Times New Roman" w:hAnsi="Times New Roman" w:cs="Times New Roman"/>
          <w:sz w:val="24"/>
          <w:szCs w:val="24"/>
        </w:rPr>
        <w:t>.</w:t>
      </w:r>
      <w:r w:rsidRPr="00514EDF">
        <w:rPr>
          <w:rStyle w:val="FootnoteReference"/>
          <w:rFonts w:ascii="Times New Roman" w:hAnsi="Times New Roman" w:cs="Times New Roman"/>
          <w:sz w:val="24"/>
          <w:szCs w:val="24"/>
        </w:rPr>
        <w:footnoteReference w:id="44"/>
      </w:r>
      <w:r>
        <w:rPr>
          <w:rFonts w:ascii="Times New Roman" w:hAnsi="Times New Roman" w:cs="Times New Roman"/>
          <w:sz w:val="24"/>
          <w:szCs w:val="24"/>
        </w:rPr>
        <w:t xml:space="preserve"> The fact that in both cases neither father faced legal penalty illuminates the inconsistencies of criminalising forced abortion and infanticide within Late Medieval English lawcourts</w:t>
      </w:r>
      <w:r w:rsidR="0098154C">
        <w:rPr>
          <w:rFonts w:ascii="Times New Roman" w:hAnsi="Times New Roman" w:cs="Times New Roman"/>
          <w:sz w:val="24"/>
          <w:szCs w:val="24"/>
        </w:rPr>
        <w:t>, as well as an acceptance of abortion in cases of social stigmatisation</w:t>
      </w:r>
      <w:r>
        <w:rPr>
          <w:rFonts w:ascii="Times New Roman" w:hAnsi="Times New Roman" w:cs="Times New Roman"/>
          <w:sz w:val="24"/>
          <w:szCs w:val="24"/>
        </w:rPr>
        <w:t xml:space="preserve">. On one hand, it appears that Late Medieval society was tolerant of abortion, a school of thought that polarises much orthodox scholarship. For one, the existence of medical texts that outlined recipes </w:t>
      </w:r>
      <w:r w:rsidRPr="00514EDF">
        <w:rPr>
          <w:rFonts w:ascii="Times New Roman" w:hAnsi="Times New Roman" w:cs="Times New Roman"/>
          <w:sz w:val="24"/>
          <w:szCs w:val="24"/>
        </w:rPr>
        <w:t>for abortifacients and emmenagogues suggest</w:t>
      </w:r>
      <w:r>
        <w:rPr>
          <w:rFonts w:ascii="Times New Roman" w:hAnsi="Times New Roman" w:cs="Times New Roman"/>
          <w:sz w:val="24"/>
          <w:szCs w:val="24"/>
        </w:rPr>
        <w:t>s</w:t>
      </w:r>
      <w:r w:rsidRPr="00514EDF">
        <w:rPr>
          <w:rFonts w:ascii="Times New Roman" w:hAnsi="Times New Roman" w:cs="Times New Roman"/>
          <w:sz w:val="24"/>
          <w:szCs w:val="24"/>
        </w:rPr>
        <w:t xml:space="preserve"> that abortion may have been a relatively widespread practice in Late Medieval England</w:t>
      </w:r>
      <w:r>
        <w:rPr>
          <w:rFonts w:ascii="Times New Roman" w:hAnsi="Times New Roman" w:cs="Times New Roman"/>
          <w:sz w:val="24"/>
          <w:szCs w:val="24"/>
        </w:rPr>
        <w:t>, and that there was, at least to some extent, groups of</w:t>
      </w:r>
      <w:r w:rsidR="0098154C">
        <w:rPr>
          <w:rFonts w:ascii="Times New Roman" w:hAnsi="Times New Roman" w:cs="Times New Roman"/>
          <w:sz w:val="24"/>
          <w:szCs w:val="24"/>
        </w:rPr>
        <w:t xml:space="preserve"> society</w:t>
      </w:r>
      <w:r>
        <w:rPr>
          <w:rFonts w:ascii="Times New Roman" w:hAnsi="Times New Roman" w:cs="Times New Roman"/>
          <w:sz w:val="24"/>
          <w:szCs w:val="24"/>
        </w:rPr>
        <w:t xml:space="preserve"> who wished to remain childless</w:t>
      </w:r>
      <w:r w:rsidR="0098154C">
        <w:rPr>
          <w:rFonts w:ascii="Times New Roman" w:hAnsi="Times New Roman" w:cs="Times New Roman"/>
          <w:sz w:val="24"/>
          <w:szCs w:val="24"/>
        </w:rPr>
        <w:t>, especially for financial reasons</w:t>
      </w:r>
      <w:r>
        <w:rPr>
          <w:rFonts w:ascii="Times New Roman" w:hAnsi="Times New Roman" w:cs="Times New Roman"/>
          <w:sz w:val="24"/>
          <w:szCs w:val="24"/>
        </w:rPr>
        <w:t xml:space="preserve">. </w:t>
      </w:r>
    </w:p>
    <w:p w14:paraId="724744F8" w14:textId="5967B02E" w:rsidR="00BD6295" w:rsidRDefault="00F0350E" w:rsidP="0098154C">
      <w:pPr>
        <w:spacing w:line="360" w:lineRule="auto"/>
        <w:ind w:firstLine="720"/>
        <w:rPr>
          <w:rFonts w:ascii="Times New Roman" w:hAnsi="Times New Roman" w:cs="Times New Roman"/>
          <w:sz w:val="24"/>
          <w:szCs w:val="24"/>
        </w:rPr>
      </w:pPr>
      <w:r>
        <w:rPr>
          <w:rFonts w:ascii="Times New Roman" w:hAnsi="Times New Roman" w:cs="Times New Roman"/>
          <w:sz w:val="24"/>
          <w:szCs w:val="24"/>
        </w:rPr>
        <w:t>Butler contributes to th</w:t>
      </w:r>
      <w:r w:rsidR="0098154C">
        <w:rPr>
          <w:rFonts w:ascii="Times New Roman" w:hAnsi="Times New Roman" w:cs="Times New Roman"/>
          <w:sz w:val="24"/>
          <w:szCs w:val="24"/>
        </w:rPr>
        <w:t>is</w:t>
      </w:r>
      <w:r>
        <w:rPr>
          <w:rFonts w:ascii="Times New Roman" w:hAnsi="Times New Roman" w:cs="Times New Roman"/>
          <w:sz w:val="24"/>
          <w:szCs w:val="24"/>
        </w:rPr>
        <w:t xml:space="preserve"> traditionalist school of thought</w:t>
      </w:r>
      <w:r w:rsidR="0098154C">
        <w:rPr>
          <w:rFonts w:ascii="Times New Roman" w:hAnsi="Times New Roman" w:cs="Times New Roman"/>
          <w:sz w:val="24"/>
          <w:szCs w:val="24"/>
        </w:rPr>
        <w:t xml:space="preserve"> by suggesting</w:t>
      </w:r>
      <w:r>
        <w:rPr>
          <w:rFonts w:ascii="Times New Roman" w:hAnsi="Times New Roman" w:cs="Times New Roman"/>
          <w:sz w:val="24"/>
          <w:szCs w:val="24"/>
        </w:rPr>
        <w:t xml:space="preserve"> that female children were more likely to have been neglected or killed in Late Medieval English society, </w:t>
      </w:r>
      <w:r w:rsidR="004120DE">
        <w:rPr>
          <w:rFonts w:ascii="Times New Roman" w:hAnsi="Times New Roman" w:cs="Times New Roman"/>
          <w:sz w:val="24"/>
          <w:szCs w:val="24"/>
        </w:rPr>
        <w:t>stating that</w:t>
      </w:r>
      <w:r>
        <w:rPr>
          <w:rFonts w:ascii="Times New Roman" w:hAnsi="Times New Roman" w:cs="Times New Roman"/>
          <w:sz w:val="24"/>
          <w:szCs w:val="24"/>
        </w:rPr>
        <w:t xml:space="preserve"> they were </w:t>
      </w:r>
      <w:r w:rsidR="00531B6D" w:rsidRPr="00514EDF">
        <w:rPr>
          <w:rFonts w:ascii="Times New Roman" w:hAnsi="Times New Roman" w:cs="Times New Roman"/>
          <w:sz w:val="24"/>
          <w:szCs w:val="24"/>
        </w:rPr>
        <w:t>“more of a burden than a blessing”</w:t>
      </w:r>
      <w:r>
        <w:rPr>
          <w:rFonts w:ascii="Times New Roman" w:hAnsi="Times New Roman" w:cs="Times New Roman"/>
          <w:sz w:val="24"/>
          <w:szCs w:val="24"/>
        </w:rPr>
        <w:t xml:space="preserve"> and </w:t>
      </w:r>
      <w:r w:rsidR="004120DE">
        <w:rPr>
          <w:rFonts w:ascii="Times New Roman" w:hAnsi="Times New Roman" w:cs="Times New Roman"/>
          <w:sz w:val="24"/>
          <w:szCs w:val="24"/>
        </w:rPr>
        <w:t xml:space="preserve">were </w:t>
      </w:r>
      <w:r>
        <w:rPr>
          <w:rFonts w:ascii="Times New Roman" w:hAnsi="Times New Roman" w:cs="Times New Roman"/>
          <w:sz w:val="24"/>
          <w:szCs w:val="24"/>
        </w:rPr>
        <w:t>considered drain</w:t>
      </w:r>
      <w:r w:rsidR="004120DE">
        <w:rPr>
          <w:rFonts w:ascii="Times New Roman" w:hAnsi="Times New Roman" w:cs="Times New Roman"/>
          <w:sz w:val="24"/>
          <w:szCs w:val="24"/>
        </w:rPr>
        <w:t>s</w:t>
      </w:r>
      <w:r>
        <w:rPr>
          <w:rFonts w:ascii="Times New Roman" w:hAnsi="Times New Roman" w:cs="Times New Roman"/>
          <w:sz w:val="24"/>
          <w:szCs w:val="24"/>
        </w:rPr>
        <w:t xml:space="preserve"> on household econom</w:t>
      </w:r>
      <w:r w:rsidR="004120DE">
        <w:rPr>
          <w:rFonts w:ascii="Times New Roman" w:hAnsi="Times New Roman" w:cs="Times New Roman"/>
          <w:sz w:val="24"/>
          <w:szCs w:val="24"/>
        </w:rPr>
        <w:t>ies</w:t>
      </w:r>
      <w:r w:rsidR="00531B6D" w:rsidRPr="00514EDF">
        <w:rPr>
          <w:rFonts w:ascii="Times New Roman" w:hAnsi="Times New Roman" w:cs="Times New Roman"/>
          <w:sz w:val="24"/>
          <w:szCs w:val="24"/>
        </w:rPr>
        <w:t>.</w:t>
      </w:r>
      <w:r w:rsidR="00531B6D" w:rsidRPr="00514EDF">
        <w:rPr>
          <w:rStyle w:val="FootnoteReference"/>
          <w:rFonts w:ascii="Times New Roman" w:hAnsi="Times New Roman" w:cs="Times New Roman"/>
          <w:sz w:val="24"/>
          <w:szCs w:val="24"/>
        </w:rPr>
        <w:footnoteReference w:id="45"/>
      </w:r>
      <w:r w:rsidR="00531B6D" w:rsidRPr="00514EDF">
        <w:rPr>
          <w:rFonts w:ascii="Times New Roman" w:hAnsi="Times New Roman" w:cs="Times New Roman"/>
          <w:sz w:val="24"/>
          <w:szCs w:val="24"/>
        </w:rPr>
        <w:t xml:space="preserve"> </w:t>
      </w:r>
      <w:r>
        <w:rPr>
          <w:rFonts w:ascii="Times New Roman" w:hAnsi="Times New Roman" w:cs="Times New Roman"/>
          <w:sz w:val="24"/>
          <w:szCs w:val="24"/>
        </w:rPr>
        <w:t>Similarly</w:t>
      </w:r>
      <w:r w:rsidR="004120DE">
        <w:rPr>
          <w:rFonts w:ascii="Times New Roman" w:hAnsi="Times New Roman" w:cs="Times New Roman"/>
          <w:sz w:val="24"/>
          <w:szCs w:val="24"/>
        </w:rPr>
        <w:t>,</w:t>
      </w:r>
      <w:r>
        <w:rPr>
          <w:rFonts w:ascii="Times New Roman" w:hAnsi="Times New Roman" w:cs="Times New Roman"/>
          <w:sz w:val="24"/>
          <w:szCs w:val="24"/>
        </w:rPr>
        <w:t xml:space="preserve"> </w:t>
      </w:r>
      <w:r w:rsidR="00531B6D" w:rsidRPr="00514EDF">
        <w:rPr>
          <w:rFonts w:ascii="Times New Roman" w:hAnsi="Times New Roman" w:cs="Times New Roman"/>
          <w:sz w:val="24"/>
          <w:szCs w:val="24"/>
        </w:rPr>
        <w:t xml:space="preserve">children under the age of seven </w:t>
      </w:r>
      <w:r w:rsidR="004120DE">
        <w:rPr>
          <w:rFonts w:ascii="Times New Roman" w:hAnsi="Times New Roman" w:cs="Times New Roman"/>
          <w:sz w:val="24"/>
          <w:szCs w:val="24"/>
        </w:rPr>
        <w:t>have been labelled</w:t>
      </w:r>
      <w:r>
        <w:rPr>
          <w:rFonts w:ascii="Times New Roman" w:hAnsi="Times New Roman" w:cs="Times New Roman"/>
          <w:sz w:val="24"/>
          <w:szCs w:val="24"/>
        </w:rPr>
        <w:t xml:space="preserve"> a</w:t>
      </w:r>
      <w:r w:rsidR="00531B6D" w:rsidRPr="00514EDF">
        <w:rPr>
          <w:rFonts w:ascii="Times New Roman" w:hAnsi="Times New Roman" w:cs="Times New Roman"/>
          <w:sz w:val="24"/>
          <w:szCs w:val="24"/>
        </w:rPr>
        <w:t xml:space="preserve"> “liability rather than an asset”</w:t>
      </w:r>
      <w:r w:rsidR="004120DE">
        <w:rPr>
          <w:rFonts w:ascii="Times New Roman" w:hAnsi="Times New Roman" w:cs="Times New Roman"/>
          <w:sz w:val="24"/>
          <w:szCs w:val="24"/>
        </w:rPr>
        <w:t xml:space="preserve"> in scholarship on account of their age and inability to </w:t>
      </w:r>
      <w:r>
        <w:rPr>
          <w:rFonts w:ascii="Times New Roman" w:hAnsi="Times New Roman" w:cs="Times New Roman"/>
          <w:sz w:val="24"/>
          <w:szCs w:val="24"/>
        </w:rPr>
        <w:t>perform manual and domestic duties</w:t>
      </w:r>
      <w:r w:rsidR="00531B6D" w:rsidRPr="00514EDF">
        <w:rPr>
          <w:rFonts w:ascii="Times New Roman" w:hAnsi="Times New Roman" w:cs="Times New Roman"/>
          <w:sz w:val="24"/>
          <w:szCs w:val="24"/>
        </w:rPr>
        <w:t>.</w:t>
      </w:r>
      <w:r w:rsidR="00531B6D" w:rsidRPr="00514EDF">
        <w:rPr>
          <w:rStyle w:val="FootnoteReference"/>
          <w:rFonts w:ascii="Times New Roman" w:hAnsi="Times New Roman" w:cs="Times New Roman"/>
          <w:sz w:val="24"/>
          <w:szCs w:val="24"/>
        </w:rPr>
        <w:footnoteReference w:id="46"/>
      </w:r>
      <w:r w:rsidR="00531B6D" w:rsidRPr="00514EDF">
        <w:rPr>
          <w:rFonts w:ascii="Times New Roman" w:hAnsi="Times New Roman" w:cs="Times New Roman"/>
          <w:sz w:val="24"/>
          <w:szCs w:val="24"/>
        </w:rPr>
        <w:t xml:space="preserve"> </w:t>
      </w:r>
      <w:r w:rsidR="009F6CFF">
        <w:rPr>
          <w:rFonts w:ascii="Times New Roman" w:hAnsi="Times New Roman" w:cs="Times New Roman"/>
          <w:sz w:val="24"/>
          <w:szCs w:val="24"/>
        </w:rPr>
        <w:t>To this end,</w:t>
      </w:r>
      <w:r w:rsidR="00F73DA5">
        <w:rPr>
          <w:rFonts w:ascii="Times New Roman" w:hAnsi="Times New Roman" w:cs="Times New Roman"/>
          <w:sz w:val="24"/>
          <w:szCs w:val="24"/>
        </w:rPr>
        <w:t xml:space="preserve"> social historian</w:t>
      </w:r>
      <w:r w:rsidR="009F6CFF">
        <w:rPr>
          <w:rFonts w:ascii="Times New Roman" w:hAnsi="Times New Roman" w:cs="Times New Roman"/>
          <w:sz w:val="24"/>
          <w:szCs w:val="24"/>
        </w:rPr>
        <w:t>s like</w:t>
      </w:r>
      <w:r w:rsidR="00F73DA5">
        <w:rPr>
          <w:rFonts w:ascii="Times New Roman" w:hAnsi="Times New Roman" w:cs="Times New Roman"/>
          <w:sz w:val="24"/>
          <w:szCs w:val="24"/>
        </w:rPr>
        <w:t xml:space="preserve"> Everett </w:t>
      </w:r>
      <w:r w:rsidR="00F73DA5" w:rsidRPr="00514EDF">
        <w:rPr>
          <w:rFonts w:ascii="Times New Roman" w:hAnsi="Times New Roman" w:cs="Times New Roman"/>
          <w:sz w:val="24"/>
          <w:szCs w:val="24"/>
        </w:rPr>
        <w:t xml:space="preserve">Crosby </w:t>
      </w:r>
      <w:r w:rsidR="009F6CFF">
        <w:rPr>
          <w:rFonts w:ascii="Times New Roman" w:hAnsi="Times New Roman" w:cs="Times New Roman"/>
          <w:sz w:val="24"/>
          <w:szCs w:val="24"/>
        </w:rPr>
        <w:t xml:space="preserve">have </w:t>
      </w:r>
      <w:r w:rsidR="00F73DA5" w:rsidRPr="00514EDF">
        <w:rPr>
          <w:rFonts w:ascii="Times New Roman" w:hAnsi="Times New Roman" w:cs="Times New Roman"/>
          <w:sz w:val="24"/>
          <w:szCs w:val="24"/>
        </w:rPr>
        <w:t>argu</w:t>
      </w:r>
      <w:r w:rsidR="00F73DA5">
        <w:rPr>
          <w:rFonts w:ascii="Times New Roman" w:hAnsi="Times New Roman" w:cs="Times New Roman"/>
          <w:sz w:val="24"/>
          <w:szCs w:val="24"/>
        </w:rPr>
        <w:t>ed</w:t>
      </w:r>
      <w:r w:rsidR="00F73DA5" w:rsidRPr="00514EDF">
        <w:rPr>
          <w:rFonts w:ascii="Times New Roman" w:hAnsi="Times New Roman" w:cs="Times New Roman"/>
          <w:sz w:val="24"/>
          <w:szCs w:val="24"/>
        </w:rPr>
        <w:t xml:space="preserve"> that </w:t>
      </w:r>
      <w:r w:rsidR="00F73DA5">
        <w:rPr>
          <w:rFonts w:ascii="Times New Roman" w:hAnsi="Times New Roman" w:cs="Times New Roman"/>
          <w:sz w:val="24"/>
          <w:szCs w:val="24"/>
        </w:rPr>
        <w:t>infanticide</w:t>
      </w:r>
      <w:r w:rsidR="00A22A35">
        <w:rPr>
          <w:rFonts w:ascii="Times New Roman" w:hAnsi="Times New Roman" w:cs="Times New Roman"/>
          <w:sz w:val="24"/>
          <w:szCs w:val="24"/>
        </w:rPr>
        <w:t xml:space="preserve"> and neglect</w:t>
      </w:r>
      <w:r w:rsidR="00F73DA5">
        <w:rPr>
          <w:rFonts w:ascii="Times New Roman" w:hAnsi="Times New Roman" w:cs="Times New Roman"/>
          <w:sz w:val="24"/>
          <w:szCs w:val="24"/>
        </w:rPr>
        <w:t xml:space="preserve"> </w:t>
      </w:r>
      <w:r w:rsidR="009F6CFF">
        <w:rPr>
          <w:rFonts w:ascii="Times New Roman" w:hAnsi="Times New Roman" w:cs="Times New Roman"/>
          <w:sz w:val="24"/>
          <w:szCs w:val="24"/>
        </w:rPr>
        <w:t xml:space="preserve">occurred in order </w:t>
      </w:r>
      <w:r w:rsidR="00F73DA5" w:rsidRPr="00514EDF">
        <w:rPr>
          <w:rFonts w:ascii="Times New Roman" w:hAnsi="Times New Roman" w:cs="Times New Roman"/>
          <w:sz w:val="24"/>
          <w:szCs w:val="24"/>
        </w:rPr>
        <w:t>“to regulate the number of family members”</w:t>
      </w:r>
      <w:r w:rsidR="00A22A35">
        <w:rPr>
          <w:rFonts w:ascii="Times New Roman" w:hAnsi="Times New Roman" w:cs="Times New Roman"/>
          <w:sz w:val="24"/>
          <w:szCs w:val="24"/>
        </w:rPr>
        <w:t xml:space="preserve">, particularly </w:t>
      </w:r>
      <w:r w:rsidR="00970E7A">
        <w:rPr>
          <w:rFonts w:ascii="Times New Roman" w:hAnsi="Times New Roman" w:cs="Times New Roman"/>
          <w:sz w:val="24"/>
          <w:szCs w:val="24"/>
        </w:rPr>
        <w:t xml:space="preserve">within families </w:t>
      </w:r>
      <w:r w:rsidR="00A22A35">
        <w:rPr>
          <w:rFonts w:ascii="Times New Roman" w:hAnsi="Times New Roman" w:cs="Times New Roman"/>
          <w:sz w:val="24"/>
          <w:szCs w:val="24"/>
        </w:rPr>
        <w:t>who could not afford to maintain their household</w:t>
      </w:r>
      <w:r w:rsidR="00F73DA5" w:rsidRPr="00514EDF">
        <w:rPr>
          <w:rFonts w:ascii="Times New Roman" w:hAnsi="Times New Roman" w:cs="Times New Roman"/>
          <w:sz w:val="24"/>
          <w:szCs w:val="24"/>
        </w:rPr>
        <w:t>.</w:t>
      </w:r>
      <w:r w:rsidR="00F73DA5" w:rsidRPr="00514EDF">
        <w:rPr>
          <w:rStyle w:val="FootnoteReference"/>
          <w:rFonts w:ascii="Times New Roman" w:hAnsi="Times New Roman" w:cs="Times New Roman"/>
          <w:sz w:val="24"/>
          <w:szCs w:val="24"/>
        </w:rPr>
        <w:footnoteReference w:id="47"/>
      </w:r>
      <w:r w:rsidR="00F73DA5" w:rsidRPr="00514EDF">
        <w:rPr>
          <w:rFonts w:ascii="Times New Roman" w:hAnsi="Times New Roman" w:cs="Times New Roman"/>
          <w:sz w:val="24"/>
          <w:szCs w:val="24"/>
        </w:rPr>
        <w:t xml:space="preserve"> </w:t>
      </w:r>
      <w:r w:rsidR="00670C65">
        <w:rPr>
          <w:rFonts w:ascii="Times New Roman" w:hAnsi="Times New Roman" w:cs="Times New Roman"/>
          <w:sz w:val="24"/>
          <w:szCs w:val="24"/>
        </w:rPr>
        <w:t>There</w:t>
      </w:r>
      <w:r w:rsidR="00BC5470">
        <w:rPr>
          <w:rFonts w:ascii="Times New Roman" w:hAnsi="Times New Roman" w:cs="Times New Roman"/>
          <w:sz w:val="24"/>
          <w:szCs w:val="24"/>
        </w:rPr>
        <w:t xml:space="preserve"> is </w:t>
      </w:r>
      <w:r w:rsidR="0098154C">
        <w:rPr>
          <w:rFonts w:ascii="Times New Roman" w:hAnsi="Times New Roman" w:cs="Times New Roman"/>
          <w:sz w:val="24"/>
          <w:szCs w:val="24"/>
        </w:rPr>
        <w:t xml:space="preserve">certainly </w:t>
      </w:r>
      <w:r w:rsidR="00BC5470">
        <w:rPr>
          <w:rFonts w:ascii="Times New Roman" w:hAnsi="Times New Roman" w:cs="Times New Roman"/>
          <w:sz w:val="24"/>
          <w:szCs w:val="24"/>
        </w:rPr>
        <w:t xml:space="preserve">evidence, </w:t>
      </w:r>
      <w:r w:rsidR="00670C65">
        <w:rPr>
          <w:rFonts w:ascii="Times New Roman" w:hAnsi="Times New Roman" w:cs="Times New Roman"/>
          <w:sz w:val="24"/>
          <w:szCs w:val="24"/>
        </w:rPr>
        <w:t>albeit</w:t>
      </w:r>
      <w:r w:rsidR="00BC5470">
        <w:rPr>
          <w:rFonts w:ascii="Times New Roman" w:hAnsi="Times New Roman" w:cs="Times New Roman"/>
          <w:sz w:val="24"/>
          <w:szCs w:val="24"/>
        </w:rPr>
        <w:t xml:space="preserve"> scant and </w:t>
      </w:r>
      <w:r w:rsidR="00441D23">
        <w:rPr>
          <w:rFonts w:ascii="Times New Roman" w:hAnsi="Times New Roman" w:cs="Times New Roman"/>
          <w:sz w:val="24"/>
          <w:szCs w:val="24"/>
        </w:rPr>
        <w:t>in</w:t>
      </w:r>
      <w:r w:rsidR="00BC5470">
        <w:rPr>
          <w:rFonts w:ascii="Times New Roman" w:hAnsi="Times New Roman" w:cs="Times New Roman"/>
          <w:sz w:val="24"/>
          <w:szCs w:val="24"/>
        </w:rPr>
        <w:t>comprehensive, to suggest that there was a</w:t>
      </w:r>
      <w:r w:rsidR="00C03180">
        <w:rPr>
          <w:rFonts w:ascii="Times New Roman" w:hAnsi="Times New Roman" w:cs="Times New Roman"/>
          <w:sz w:val="24"/>
          <w:szCs w:val="24"/>
        </w:rPr>
        <w:t xml:space="preserve"> degree </w:t>
      </w:r>
      <w:r w:rsidR="00BC5470">
        <w:rPr>
          <w:rFonts w:ascii="Times New Roman" w:hAnsi="Times New Roman" w:cs="Times New Roman"/>
          <w:sz w:val="24"/>
          <w:szCs w:val="24"/>
        </w:rPr>
        <w:t xml:space="preserve">of </w:t>
      </w:r>
      <w:r w:rsidR="00BC5470">
        <w:rPr>
          <w:rFonts w:ascii="Times New Roman" w:hAnsi="Times New Roman" w:cs="Times New Roman"/>
          <w:sz w:val="24"/>
          <w:szCs w:val="24"/>
        </w:rPr>
        <w:lastRenderedPageBreak/>
        <w:t xml:space="preserve">sympathy </w:t>
      </w:r>
      <w:r w:rsidR="00AC0DFD">
        <w:rPr>
          <w:rFonts w:ascii="Times New Roman" w:hAnsi="Times New Roman" w:cs="Times New Roman"/>
          <w:sz w:val="24"/>
          <w:szCs w:val="24"/>
        </w:rPr>
        <w:t>for</w:t>
      </w:r>
      <w:r w:rsidR="00C03180">
        <w:rPr>
          <w:rFonts w:ascii="Times New Roman" w:hAnsi="Times New Roman" w:cs="Times New Roman"/>
          <w:sz w:val="24"/>
          <w:szCs w:val="24"/>
        </w:rPr>
        <w:t xml:space="preserve"> unwed mothers</w:t>
      </w:r>
      <w:r w:rsidR="00BC5470">
        <w:rPr>
          <w:rFonts w:ascii="Times New Roman" w:hAnsi="Times New Roman" w:cs="Times New Roman"/>
          <w:sz w:val="24"/>
          <w:szCs w:val="24"/>
        </w:rPr>
        <w:t xml:space="preserve"> who committed infanticide in Late Medieval England, particularly if </w:t>
      </w:r>
      <w:r w:rsidR="00441D23">
        <w:rPr>
          <w:rFonts w:ascii="Times New Roman" w:hAnsi="Times New Roman" w:cs="Times New Roman"/>
          <w:sz w:val="24"/>
          <w:szCs w:val="24"/>
        </w:rPr>
        <w:t xml:space="preserve">they had been </w:t>
      </w:r>
      <w:r w:rsidR="00BC5470">
        <w:rPr>
          <w:rFonts w:ascii="Times New Roman" w:hAnsi="Times New Roman" w:cs="Times New Roman"/>
          <w:sz w:val="24"/>
          <w:szCs w:val="24"/>
        </w:rPr>
        <w:t>motiv</w:t>
      </w:r>
      <w:r w:rsidR="0098154C">
        <w:rPr>
          <w:rFonts w:ascii="Times New Roman" w:hAnsi="Times New Roman" w:cs="Times New Roman"/>
          <w:sz w:val="24"/>
          <w:szCs w:val="24"/>
        </w:rPr>
        <w:t>at</w:t>
      </w:r>
      <w:r w:rsidR="00BC5470">
        <w:rPr>
          <w:rFonts w:ascii="Times New Roman" w:hAnsi="Times New Roman" w:cs="Times New Roman"/>
          <w:sz w:val="24"/>
          <w:szCs w:val="24"/>
        </w:rPr>
        <w:t>ed by financial hardship</w:t>
      </w:r>
      <w:r w:rsidR="00AC0DFD">
        <w:rPr>
          <w:rFonts w:ascii="Times New Roman" w:hAnsi="Times New Roman" w:cs="Times New Roman"/>
          <w:sz w:val="24"/>
          <w:szCs w:val="24"/>
        </w:rPr>
        <w:t xml:space="preserve"> and poverty. </w:t>
      </w:r>
      <w:r w:rsidR="00BC5470">
        <w:rPr>
          <w:rFonts w:ascii="Times New Roman" w:hAnsi="Times New Roman" w:cs="Times New Roman"/>
          <w:sz w:val="24"/>
          <w:szCs w:val="24"/>
        </w:rPr>
        <w:t>Robert of Flamborough</w:t>
      </w:r>
      <w:r w:rsidR="00970E7A">
        <w:rPr>
          <w:rFonts w:ascii="Times New Roman" w:hAnsi="Times New Roman" w:cs="Times New Roman"/>
          <w:sz w:val="24"/>
          <w:szCs w:val="24"/>
        </w:rPr>
        <w:t xml:space="preserve"> </w:t>
      </w:r>
      <w:r w:rsidR="00BC5470">
        <w:rPr>
          <w:rFonts w:ascii="Times New Roman" w:hAnsi="Times New Roman" w:cs="Times New Roman"/>
          <w:sz w:val="24"/>
          <w:szCs w:val="24"/>
        </w:rPr>
        <w:t>wrote sympathetically of</w:t>
      </w:r>
      <w:r w:rsidR="0049416B">
        <w:rPr>
          <w:rFonts w:ascii="Times New Roman" w:hAnsi="Times New Roman" w:cs="Times New Roman"/>
          <w:sz w:val="24"/>
          <w:szCs w:val="24"/>
        </w:rPr>
        <w:t xml:space="preserve"> </w:t>
      </w:r>
      <w:r w:rsidR="00BC5470" w:rsidRPr="00514EDF">
        <w:rPr>
          <w:rFonts w:ascii="Times New Roman" w:hAnsi="Times New Roman" w:cs="Times New Roman"/>
          <w:sz w:val="24"/>
          <w:szCs w:val="24"/>
        </w:rPr>
        <w:t>“little poor wom</w:t>
      </w:r>
      <w:r w:rsidR="005A5801">
        <w:rPr>
          <w:rFonts w:ascii="Times New Roman" w:hAnsi="Times New Roman" w:cs="Times New Roman"/>
          <w:sz w:val="24"/>
          <w:szCs w:val="24"/>
        </w:rPr>
        <w:t>a</w:t>
      </w:r>
      <w:r w:rsidR="00BC5470" w:rsidRPr="00514EDF">
        <w:rPr>
          <w:rFonts w:ascii="Times New Roman" w:hAnsi="Times New Roman" w:cs="Times New Roman"/>
          <w:sz w:val="24"/>
          <w:szCs w:val="24"/>
        </w:rPr>
        <w:t>n, if she did this because of the difficulty of feeding [her baby]”</w:t>
      </w:r>
      <w:r w:rsidR="0049416B">
        <w:rPr>
          <w:rFonts w:ascii="Times New Roman" w:hAnsi="Times New Roman" w:cs="Times New Roman"/>
          <w:sz w:val="24"/>
          <w:szCs w:val="24"/>
        </w:rPr>
        <w:t>, suggesting that attitudes toward infanticide were not consistently hostile in Late Medieval England</w:t>
      </w:r>
      <w:r w:rsidR="00BC5470" w:rsidRPr="00514EDF">
        <w:rPr>
          <w:rFonts w:ascii="Times New Roman" w:hAnsi="Times New Roman" w:cs="Times New Roman"/>
          <w:sz w:val="24"/>
          <w:szCs w:val="24"/>
        </w:rPr>
        <w:t>.</w:t>
      </w:r>
      <w:r w:rsidR="00BC5470" w:rsidRPr="00514EDF">
        <w:rPr>
          <w:rStyle w:val="FootnoteReference"/>
          <w:rFonts w:ascii="Times New Roman" w:hAnsi="Times New Roman" w:cs="Times New Roman"/>
          <w:sz w:val="24"/>
          <w:szCs w:val="24"/>
        </w:rPr>
        <w:footnoteReference w:id="48"/>
      </w:r>
      <w:r w:rsidR="00AB71D7">
        <w:rPr>
          <w:rFonts w:ascii="Times New Roman" w:hAnsi="Times New Roman" w:cs="Times New Roman"/>
          <w:sz w:val="24"/>
          <w:szCs w:val="24"/>
        </w:rPr>
        <w:t xml:space="preserve"> </w:t>
      </w:r>
      <w:r w:rsidR="00BC5470">
        <w:rPr>
          <w:rFonts w:ascii="Times New Roman" w:hAnsi="Times New Roman" w:cs="Times New Roman"/>
          <w:sz w:val="24"/>
          <w:szCs w:val="24"/>
        </w:rPr>
        <w:t xml:space="preserve">When </w:t>
      </w:r>
      <w:r w:rsidR="00BC5470" w:rsidRPr="00514EDF">
        <w:rPr>
          <w:rFonts w:ascii="Times New Roman" w:hAnsi="Times New Roman" w:cs="Times New Roman"/>
          <w:sz w:val="24"/>
          <w:szCs w:val="24"/>
        </w:rPr>
        <w:t xml:space="preserve">Alice Ridyng of Eton fell pregnant </w:t>
      </w:r>
      <w:r w:rsidR="00BC5470">
        <w:rPr>
          <w:rFonts w:ascii="Times New Roman" w:hAnsi="Times New Roman" w:cs="Times New Roman"/>
          <w:sz w:val="24"/>
          <w:szCs w:val="24"/>
        </w:rPr>
        <w:t xml:space="preserve">with </w:t>
      </w:r>
      <w:r w:rsidR="00BC5470" w:rsidRPr="00514EDF">
        <w:rPr>
          <w:rFonts w:ascii="Times New Roman" w:hAnsi="Times New Roman" w:cs="Times New Roman"/>
          <w:sz w:val="24"/>
          <w:szCs w:val="24"/>
        </w:rPr>
        <w:t>the</w:t>
      </w:r>
      <w:r w:rsidR="00BC5470">
        <w:rPr>
          <w:rFonts w:ascii="Times New Roman" w:hAnsi="Times New Roman" w:cs="Times New Roman"/>
          <w:sz w:val="24"/>
          <w:szCs w:val="24"/>
        </w:rPr>
        <w:t xml:space="preserve"> illegitimate</w:t>
      </w:r>
      <w:r w:rsidR="00BC5470" w:rsidRPr="00514EDF">
        <w:rPr>
          <w:rFonts w:ascii="Times New Roman" w:hAnsi="Times New Roman" w:cs="Times New Roman"/>
          <w:sz w:val="24"/>
          <w:szCs w:val="24"/>
        </w:rPr>
        <w:t xml:space="preserve"> child of </w:t>
      </w:r>
      <w:r w:rsidR="00AB71D7">
        <w:rPr>
          <w:rFonts w:ascii="Times New Roman" w:hAnsi="Times New Roman" w:cs="Times New Roman"/>
          <w:sz w:val="24"/>
          <w:szCs w:val="24"/>
        </w:rPr>
        <w:t xml:space="preserve">a </w:t>
      </w:r>
      <w:r w:rsidR="00BC5470" w:rsidRPr="00514EDF">
        <w:rPr>
          <w:rFonts w:ascii="Times New Roman" w:hAnsi="Times New Roman" w:cs="Times New Roman"/>
          <w:sz w:val="24"/>
          <w:szCs w:val="24"/>
        </w:rPr>
        <w:t>clergyman</w:t>
      </w:r>
      <w:r w:rsidR="00BC5470">
        <w:rPr>
          <w:rFonts w:ascii="Times New Roman" w:hAnsi="Times New Roman" w:cs="Times New Roman"/>
          <w:sz w:val="24"/>
          <w:szCs w:val="24"/>
        </w:rPr>
        <w:t xml:space="preserve">, she </w:t>
      </w:r>
      <w:r w:rsidR="00BC5470" w:rsidRPr="00514EDF">
        <w:rPr>
          <w:rFonts w:ascii="Times New Roman" w:hAnsi="Times New Roman" w:cs="Times New Roman"/>
          <w:sz w:val="24"/>
          <w:szCs w:val="24"/>
        </w:rPr>
        <w:t>“placed her hand over her newborn son’s mouth and suffocated him, and then buried him in a dung heap in her father’s orchard”</w:t>
      </w:r>
      <w:r w:rsidR="00BC5470">
        <w:rPr>
          <w:rFonts w:ascii="Times New Roman" w:hAnsi="Times New Roman" w:cs="Times New Roman"/>
          <w:sz w:val="24"/>
          <w:szCs w:val="24"/>
        </w:rPr>
        <w:t>, having no means to support the child</w:t>
      </w:r>
      <w:r w:rsidR="00BC5470" w:rsidRPr="00514EDF">
        <w:rPr>
          <w:rFonts w:ascii="Times New Roman" w:hAnsi="Times New Roman" w:cs="Times New Roman"/>
          <w:sz w:val="24"/>
          <w:szCs w:val="24"/>
        </w:rPr>
        <w:t>.</w:t>
      </w:r>
      <w:r w:rsidR="00BC5470" w:rsidRPr="00514EDF">
        <w:rPr>
          <w:rStyle w:val="FootnoteReference"/>
          <w:rFonts w:ascii="Times New Roman" w:hAnsi="Times New Roman" w:cs="Times New Roman"/>
          <w:sz w:val="24"/>
          <w:szCs w:val="24"/>
        </w:rPr>
        <w:footnoteReference w:id="49"/>
      </w:r>
      <w:r w:rsidR="00BC5470" w:rsidRPr="00514EDF">
        <w:rPr>
          <w:rFonts w:ascii="Times New Roman" w:hAnsi="Times New Roman" w:cs="Times New Roman"/>
          <w:sz w:val="24"/>
          <w:szCs w:val="24"/>
        </w:rPr>
        <w:t xml:space="preserve"> Another woman, named Peryn, </w:t>
      </w:r>
      <w:r w:rsidR="00BC5470">
        <w:rPr>
          <w:rFonts w:ascii="Times New Roman" w:hAnsi="Times New Roman" w:cs="Times New Roman"/>
          <w:sz w:val="24"/>
          <w:szCs w:val="24"/>
        </w:rPr>
        <w:t>gave birth</w:t>
      </w:r>
      <w:r w:rsidR="00BC5470" w:rsidRPr="00514EDF">
        <w:rPr>
          <w:rFonts w:ascii="Times New Roman" w:hAnsi="Times New Roman" w:cs="Times New Roman"/>
          <w:sz w:val="24"/>
          <w:szCs w:val="24"/>
        </w:rPr>
        <w:t xml:space="preserve"> to the illegitimate child of Thomas Person</w:t>
      </w:r>
      <w:r w:rsidR="00BC5470">
        <w:rPr>
          <w:rFonts w:ascii="Times New Roman" w:hAnsi="Times New Roman" w:cs="Times New Roman"/>
          <w:sz w:val="24"/>
          <w:szCs w:val="24"/>
        </w:rPr>
        <w:t xml:space="preserve"> </w:t>
      </w:r>
      <w:r w:rsidR="00434447">
        <w:rPr>
          <w:rFonts w:ascii="Times New Roman" w:hAnsi="Times New Roman" w:cs="Times New Roman"/>
          <w:sz w:val="24"/>
          <w:szCs w:val="24"/>
        </w:rPr>
        <w:t>before abandoning the infant at Holborn in London, unable to maintain its upkeep</w:t>
      </w:r>
      <w:r w:rsidR="00BC5470" w:rsidRPr="00514EDF">
        <w:rPr>
          <w:rFonts w:ascii="Times New Roman" w:hAnsi="Times New Roman" w:cs="Times New Roman"/>
          <w:sz w:val="24"/>
          <w:szCs w:val="24"/>
        </w:rPr>
        <w:t>.</w:t>
      </w:r>
      <w:r w:rsidR="00BC5470" w:rsidRPr="00514EDF">
        <w:rPr>
          <w:rStyle w:val="FootnoteReference"/>
          <w:rFonts w:ascii="Times New Roman" w:hAnsi="Times New Roman" w:cs="Times New Roman"/>
          <w:sz w:val="24"/>
          <w:szCs w:val="24"/>
        </w:rPr>
        <w:footnoteReference w:id="50"/>
      </w:r>
      <w:r w:rsidR="00BC5470" w:rsidRPr="00514EDF">
        <w:rPr>
          <w:rFonts w:ascii="Times New Roman" w:hAnsi="Times New Roman" w:cs="Times New Roman"/>
          <w:sz w:val="24"/>
          <w:szCs w:val="24"/>
        </w:rPr>
        <w:t xml:space="preserve"> </w:t>
      </w:r>
      <w:r w:rsidR="00AB71D7">
        <w:rPr>
          <w:rFonts w:ascii="Times New Roman" w:hAnsi="Times New Roman" w:cs="Times New Roman"/>
          <w:sz w:val="24"/>
          <w:szCs w:val="24"/>
        </w:rPr>
        <w:t xml:space="preserve">In </w:t>
      </w:r>
      <w:r w:rsidR="0098154C">
        <w:rPr>
          <w:rFonts w:ascii="Times New Roman" w:hAnsi="Times New Roman" w:cs="Times New Roman"/>
          <w:sz w:val="24"/>
          <w:szCs w:val="24"/>
        </w:rPr>
        <w:t>all</w:t>
      </w:r>
      <w:r w:rsidR="00AB71D7">
        <w:rPr>
          <w:rFonts w:ascii="Times New Roman" w:hAnsi="Times New Roman" w:cs="Times New Roman"/>
          <w:sz w:val="24"/>
          <w:szCs w:val="24"/>
        </w:rPr>
        <w:t xml:space="preserve"> cases the women avoided judicial punishment.</w:t>
      </w:r>
      <w:r w:rsidR="00BD6295">
        <w:rPr>
          <w:rFonts w:ascii="Times New Roman" w:hAnsi="Times New Roman" w:cs="Times New Roman"/>
          <w:sz w:val="24"/>
          <w:szCs w:val="24"/>
        </w:rPr>
        <w:t xml:space="preserve"> </w:t>
      </w:r>
      <w:r w:rsidR="00634767">
        <w:rPr>
          <w:rFonts w:ascii="Times New Roman" w:hAnsi="Times New Roman" w:cs="Times New Roman"/>
          <w:sz w:val="24"/>
          <w:szCs w:val="24"/>
        </w:rPr>
        <w:t xml:space="preserve">Gender historian Henrietta Leyser </w:t>
      </w:r>
      <w:r w:rsidR="00600CDE">
        <w:rPr>
          <w:rFonts w:ascii="Times New Roman" w:hAnsi="Times New Roman" w:cs="Times New Roman"/>
          <w:sz w:val="24"/>
          <w:szCs w:val="24"/>
        </w:rPr>
        <w:t>posited</w:t>
      </w:r>
      <w:r w:rsidR="00634767">
        <w:rPr>
          <w:rFonts w:ascii="Times New Roman" w:hAnsi="Times New Roman" w:cs="Times New Roman"/>
          <w:sz w:val="24"/>
          <w:szCs w:val="24"/>
        </w:rPr>
        <w:t xml:space="preserve"> that there was </w:t>
      </w:r>
      <w:r w:rsidR="00634767" w:rsidRPr="00514EDF">
        <w:rPr>
          <w:rFonts w:ascii="Times New Roman" w:hAnsi="Times New Roman" w:cs="Times New Roman"/>
          <w:sz w:val="24"/>
          <w:szCs w:val="24"/>
        </w:rPr>
        <w:t>“relative leniency</w:t>
      </w:r>
      <w:r w:rsidR="00634767">
        <w:rPr>
          <w:rFonts w:ascii="Times New Roman" w:hAnsi="Times New Roman" w:cs="Times New Roman"/>
          <w:sz w:val="24"/>
          <w:szCs w:val="24"/>
        </w:rPr>
        <w:t>…</w:t>
      </w:r>
      <w:r w:rsidR="00634767" w:rsidRPr="00514EDF">
        <w:rPr>
          <w:rFonts w:ascii="Times New Roman" w:hAnsi="Times New Roman" w:cs="Times New Roman"/>
          <w:sz w:val="24"/>
          <w:szCs w:val="24"/>
        </w:rPr>
        <w:t>shown towards the poor woman who kills her baby”</w:t>
      </w:r>
      <w:r w:rsidR="00634767">
        <w:rPr>
          <w:rFonts w:ascii="Times New Roman" w:hAnsi="Times New Roman" w:cs="Times New Roman"/>
          <w:sz w:val="24"/>
          <w:szCs w:val="24"/>
        </w:rPr>
        <w:t xml:space="preserve"> in Late Medieval England, polarising much orthodox thought</w:t>
      </w:r>
      <w:r w:rsidR="00634767" w:rsidRPr="00514EDF">
        <w:rPr>
          <w:rFonts w:ascii="Times New Roman" w:hAnsi="Times New Roman" w:cs="Times New Roman"/>
          <w:sz w:val="24"/>
          <w:szCs w:val="24"/>
        </w:rPr>
        <w:t>.</w:t>
      </w:r>
      <w:r w:rsidR="00634767" w:rsidRPr="00514EDF">
        <w:rPr>
          <w:rStyle w:val="FootnoteReference"/>
          <w:rFonts w:ascii="Times New Roman" w:hAnsi="Times New Roman" w:cs="Times New Roman"/>
          <w:sz w:val="24"/>
          <w:szCs w:val="24"/>
        </w:rPr>
        <w:footnoteReference w:id="51"/>
      </w:r>
      <w:r w:rsidR="0030513E">
        <w:rPr>
          <w:rFonts w:ascii="Times New Roman" w:hAnsi="Times New Roman" w:cs="Times New Roman"/>
          <w:sz w:val="24"/>
          <w:szCs w:val="24"/>
        </w:rPr>
        <w:t xml:space="preserve"> Butler too furthered the argument that </w:t>
      </w:r>
      <w:r w:rsidR="001A67C6">
        <w:rPr>
          <w:rFonts w:ascii="Times New Roman" w:hAnsi="Times New Roman" w:cs="Times New Roman"/>
          <w:sz w:val="24"/>
          <w:szCs w:val="24"/>
        </w:rPr>
        <w:t xml:space="preserve">there was sympathy for </w:t>
      </w:r>
      <w:r w:rsidR="0030513E">
        <w:rPr>
          <w:rFonts w:ascii="Times New Roman" w:hAnsi="Times New Roman" w:cs="Times New Roman"/>
          <w:sz w:val="24"/>
          <w:szCs w:val="24"/>
        </w:rPr>
        <w:t xml:space="preserve">unwed mothers </w:t>
      </w:r>
      <w:r w:rsidR="001A67C6">
        <w:rPr>
          <w:rFonts w:ascii="Times New Roman" w:hAnsi="Times New Roman" w:cs="Times New Roman"/>
          <w:sz w:val="24"/>
          <w:szCs w:val="24"/>
        </w:rPr>
        <w:t xml:space="preserve">who </w:t>
      </w:r>
      <w:r w:rsidR="0030513E">
        <w:rPr>
          <w:rFonts w:ascii="Times New Roman" w:hAnsi="Times New Roman" w:cs="Times New Roman"/>
          <w:sz w:val="24"/>
          <w:szCs w:val="24"/>
        </w:rPr>
        <w:t>had little option but to commit infanticide in cases of economic hardship,</w:t>
      </w:r>
      <w:r w:rsidR="00F73DA5" w:rsidRPr="00514EDF">
        <w:rPr>
          <w:rFonts w:ascii="Times New Roman" w:hAnsi="Times New Roman" w:cs="Times New Roman"/>
          <w:sz w:val="24"/>
          <w:szCs w:val="24"/>
        </w:rPr>
        <w:t xml:space="preserve"> “insufficient access to effective contraception, and widespread censure”</w:t>
      </w:r>
      <w:r w:rsidR="00F73DA5">
        <w:rPr>
          <w:rFonts w:ascii="Times New Roman" w:hAnsi="Times New Roman" w:cs="Times New Roman"/>
          <w:sz w:val="24"/>
          <w:szCs w:val="24"/>
        </w:rPr>
        <w:t xml:space="preserve"> of illegitimacy</w:t>
      </w:r>
      <w:r w:rsidR="0030513E">
        <w:rPr>
          <w:rFonts w:ascii="Times New Roman" w:hAnsi="Times New Roman" w:cs="Times New Roman"/>
          <w:sz w:val="24"/>
          <w:szCs w:val="24"/>
        </w:rPr>
        <w:t>, and not</w:t>
      </w:r>
      <w:r w:rsidR="001A67C6">
        <w:rPr>
          <w:rFonts w:ascii="Times New Roman" w:hAnsi="Times New Roman" w:cs="Times New Roman"/>
          <w:sz w:val="24"/>
          <w:szCs w:val="24"/>
        </w:rPr>
        <w:t xml:space="preserve"> through</w:t>
      </w:r>
      <w:r w:rsidR="0030513E">
        <w:rPr>
          <w:rFonts w:ascii="Times New Roman" w:hAnsi="Times New Roman" w:cs="Times New Roman"/>
          <w:sz w:val="24"/>
          <w:szCs w:val="24"/>
        </w:rPr>
        <w:t xml:space="preserve"> a lack of maternal affection as is traditionally accepted</w:t>
      </w:r>
      <w:r w:rsidR="00F73DA5">
        <w:rPr>
          <w:rFonts w:ascii="Times New Roman" w:hAnsi="Times New Roman" w:cs="Times New Roman"/>
          <w:sz w:val="24"/>
          <w:szCs w:val="24"/>
        </w:rPr>
        <w:t>.</w:t>
      </w:r>
      <w:r w:rsidR="00F73DA5" w:rsidRPr="00514EDF">
        <w:rPr>
          <w:rStyle w:val="FootnoteReference"/>
          <w:rFonts w:ascii="Times New Roman" w:hAnsi="Times New Roman" w:cs="Times New Roman"/>
          <w:sz w:val="24"/>
          <w:szCs w:val="24"/>
        </w:rPr>
        <w:footnoteReference w:id="52"/>
      </w:r>
      <w:r w:rsidR="007217E5" w:rsidRPr="007217E5">
        <w:rPr>
          <w:rFonts w:ascii="Times New Roman" w:hAnsi="Times New Roman" w:cs="Times New Roman"/>
          <w:sz w:val="24"/>
          <w:szCs w:val="24"/>
        </w:rPr>
        <w:t xml:space="preserve"> </w:t>
      </w:r>
    </w:p>
    <w:p w14:paraId="77788B3A" w14:textId="7DE086A5" w:rsidR="00EE7034" w:rsidRDefault="00371036" w:rsidP="00DF5A78">
      <w:pPr>
        <w:spacing w:line="360" w:lineRule="auto"/>
        <w:ind w:firstLine="720"/>
        <w:rPr>
          <w:rFonts w:ascii="Times New Roman" w:hAnsi="Times New Roman" w:cs="Times New Roman"/>
          <w:sz w:val="24"/>
          <w:szCs w:val="24"/>
        </w:rPr>
      </w:pPr>
      <w:r>
        <w:rPr>
          <w:rFonts w:ascii="Times New Roman" w:hAnsi="Times New Roman" w:cs="Times New Roman"/>
          <w:sz w:val="24"/>
          <w:szCs w:val="24"/>
        </w:rPr>
        <w:t>However, c</w:t>
      </w:r>
      <w:r w:rsidR="00BD6295">
        <w:rPr>
          <w:rFonts w:ascii="Times New Roman" w:hAnsi="Times New Roman" w:cs="Times New Roman"/>
          <w:sz w:val="24"/>
          <w:szCs w:val="24"/>
        </w:rPr>
        <w:t>laims that “</w:t>
      </w:r>
      <w:r w:rsidR="009C3B1D" w:rsidRPr="00514EDF">
        <w:rPr>
          <w:rFonts w:ascii="Times New Roman" w:hAnsi="Times New Roman" w:cs="Times New Roman"/>
          <w:sz w:val="24"/>
          <w:szCs w:val="24"/>
        </w:rPr>
        <w:t xml:space="preserve">a woman tossing her baby into the nearest river would seem to have been a familiar sight” in </w:t>
      </w:r>
      <w:r w:rsidR="009C3B1D">
        <w:rPr>
          <w:rFonts w:ascii="Times New Roman" w:hAnsi="Times New Roman" w:cs="Times New Roman"/>
          <w:sz w:val="24"/>
          <w:szCs w:val="24"/>
        </w:rPr>
        <w:t>Late Medieval English society</w:t>
      </w:r>
      <w:r w:rsidR="00BD6295">
        <w:rPr>
          <w:rFonts w:ascii="Times New Roman" w:hAnsi="Times New Roman" w:cs="Times New Roman"/>
          <w:sz w:val="24"/>
          <w:szCs w:val="24"/>
        </w:rPr>
        <w:t xml:space="preserve"> are entirely unfounded</w:t>
      </w:r>
      <w:r w:rsidR="009C3B1D" w:rsidRPr="00514EDF">
        <w:rPr>
          <w:rFonts w:ascii="Times New Roman" w:hAnsi="Times New Roman" w:cs="Times New Roman"/>
          <w:sz w:val="24"/>
          <w:szCs w:val="24"/>
        </w:rPr>
        <w:t>.</w:t>
      </w:r>
      <w:r w:rsidR="009C3B1D" w:rsidRPr="00514EDF">
        <w:rPr>
          <w:rStyle w:val="FootnoteReference"/>
          <w:rFonts w:ascii="Times New Roman" w:hAnsi="Times New Roman" w:cs="Times New Roman"/>
          <w:sz w:val="24"/>
          <w:szCs w:val="24"/>
        </w:rPr>
        <w:footnoteReference w:id="53"/>
      </w:r>
      <w:r w:rsidR="009C3B1D" w:rsidRPr="00514EDF">
        <w:rPr>
          <w:rFonts w:ascii="Times New Roman" w:hAnsi="Times New Roman" w:cs="Times New Roman"/>
          <w:sz w:val="24"/>
          <w:szCs w:val="24"/>
        </w:rPr>
        <w:t xml:space="preserve"> </w:t>
      </w:r>
      <w:r w:rsidR="00BD6295">
        <w:rPr>
          <w:rFonts w:ascii="Times New Roman" w:hAnsi="Times New Roman" w:cs="Times New Roman"/>
          <w:sz w:val="24"/>
          <w:szCs w:val="24"/>
        </w:rPr>
        <w:t xml:space="preserve">There is little evidence to support </w:t>
      </w:r>
      <w:r w:rsidR="009C3B1D">
        <w:rPr>
          <w:rFonts w:ascii="Times New Roman" w:hAnsi="Times New Roman" w:cs="Times New Roman"/>
          <w:sz w:val="24"/>
          <w:szCs w:val="24"/>
        </w:rPr>
        <w:t>assertions that Late Medieval England was</w:t>
      </w:r>
      <w:r w:rsidR="009C3B1D" w:rsidRPr="00514EDF">
        <w:rPr>
          <w:rFonts w:ascii="Times New Roman" w:hAnsi="Times New Roman" w:cs="Times New Roman"/>
          <w:sz w:val="24"/>
          <w:szCs w:val="24"/>
        </w:rPr>
        <w:t xml:space="preserve"> “a world replete with ruthless and murderous single mothers [</w:t>
      </w:r>
      <w:r w:rsidR="009C3B1D">
        <w:rPr>
          <w:rFonts w:ascii="Times New Roman" w:hAnsi="Times New Roman" w:cs="Times New Roman"/>
          <w:sz w:val="24"/>
          <w:szCs w:val="24"/>
        </w:rPr>
        <w:t>and</w:t>
      </w:r>
      <w:r w:rsidR="009C3B1D" w:rsidRPr="00514EDF">
        <w:rPr>
          <w:rFonts w:ascii="Times New Roman" w:hAnsi="Times New Roman" w:cs="Times New Roman"/>
          <w:sz w:val="24"/>
          <w:szCs w:val="24"/>
        </w:rPr>
        <w:t>] an indifferent court system that chose to turn a blind eye to the deaths of young children</w:t>
      </w:r>
      <w:r w:rsidR="003E3F5A">
        <w:rPr>
          <w:rFonts w:ascii="Times New Roman" w:hAnsi="Times New Roman" w:cs="Times New Roman"/>
          <w:sz w:val="24"/>
          <w:szCs w:val="24"/>
        </w:rPr>
        <w:t>”</w:t>
      </w:r>
      <w:r w:rsidR="009C3B1D" w:rsidRPr="00514EDF">
        <w:rPr>
          <w:rFonts w:ascii="Times New Roman" w:hAnsi="Times New Roman" w:cs="Times New Roman"/>
          <w:sz w:val="24"/>
          <w:szCs w:val="24"/>
        </w:rPr>
        <w:t>.</w:t>
      </w:r>
      <w:r w:rsidR="009C3B1D" w:rsidRPr="00514EDF">
        <w:rPr>
          <w:rStyle w:val="FootnoteReference"/>
          <w:rFonts w:ascii="Times New Roman" w:hAnsi="Times New Roman" w:cs="Times New Roman"/>
          <w:sz w:val="24"/>
          <w:szCs w:val="24"/>
        </w:rPr>
        <w:footnoteReference w:id="54"/>
      </w:r>
      <w:r w:rsidR="009C3B1D">
        <w:rPr>
          <w:rFonts w:ascii="Times New Roman" w:hAnsi="Times New Roman" w:cs="Times New Roman"/>
          <w:sz w:val="24"/>
          <w:szCs w:val="24"/>
        </w:rPr>
        <w:t xml:space="preserve"> </w:t>
      </w:r>
      <w:r w:rsidR="003E3F5A">
        <w:rPr>
          <w:rFonts w:ascii="Times New Roman" w:hAnsi="Times New Roman" w:cs="Times New Roman"/>
          <w:sz w:val="24"/>
          <w:szCs w:val="24"/>
        </w:rPr>
        <w:t xml:space="preserve">Rather, </w:t>
      </w:r>
      <w:r w:rsidR="000D65E9">
        <w:rPr>
          <w:rFonts w:ascii="Times New Roman" w:hAnsi="Times New Roman" w:cs="Times New Roman"/>
          <w:sz w:val="24"/>
          <w:szCs w:val="24"/>
        </w:rPr>
        <w:t xml:space="preserve">medieval lawcourts had the jurisdiction </w:t>
      </w:r>
      <w:r w:rsidR="0060408B">
        <w:rPr>
          <w:rFonts w:ascii="Times New Roman" w:hAnsi="Times New Roman" w:cs="Times New Roman"/>
          <w:sz w:val="24"/>
          <w:szCs w:val="24"/>
        </w:rPr>
        <w:t xml:space="preserve">to enact harsh </w:t>
      </w:r>
      <w:r w:rsidR="000D65E9">
        <w:rPr>
          <w:rFonts w:ascii="Times New Roman" w:hAnsi="Times New Roman" w:cs="Times New Roman"/>
          <w:sz w:val="24"/>
          <w:szCs w:val="24"/>
        </w:rPr>
        <w:t>punishment</w:t>
      </w:r>
      <w:r w:rsidR="005A2D6E">
        <w:rPr>
          <w:rFonts w:ascii="Times New Roman" w:hAnsi="Times New Roman" w:cs="Times New Roman"/>
          <w:sz w:val="24"/>
          <w:szCs w:val="24"/>
        </w:rPr>
        <w:t xml:space="preserve"> and </w:t>
      </w:r>
      <w:r w:rsidR="000D65E9" w:rsidRPr="00514EDF">
        <w:rPr>
          <w:rFonts w:ascii="Times New Roman" w:hAnsi="Times New Roman" w:cs="Times New Roman"/>
          <w:sz w:val="24"/>
          <w:szCs w:val="24"/>
        </w:rPr>
        <w:t>even excommunication from society</w:t>
      </w:r>
      <w:r w:rsidR="000D65E9">
        <w:rPr>
          <w:rFonts w:ascii="Times New Roman" w:hAnsi="Times New Roman" w:cs="Times New Roman"/>
          <w:sz w:val="24"/>
          <w:szCs w:val="24"/>
        </w:rPr>
        <w:t xml:space="preserve"> </w:t>
      </w:r>
      <w:r w:rsidR="0060408B">
        <w:rPr>
          <w:rFonts w:ascii="Times New Roman" w:hAnsi="Times New Roman" w:cs="Times New Roman"/>
          <w:sz w:val="24"/>
          <w:szCs w:val="24"/>
        </w:rPr>
        <w:t>to parents charged with filicide</w:t>
      </w:r>
      <w:r w:rsidR="000D65E9">
        <w:rPr>
          <w:rFonts w:ascii="Times New Roman" w:hAnsi="Times New Roman" w:cs="Times New Roman"/>
          <w:sz w:val="24"/>
          <w:szCs w:val="24"/>
        </w:rPr>
        <w:t>.</w:t>
      </w:r>
      <w:r w:rsidR="005A2D6E">
        <w:rPr>
          <w:rFonts w:ascii="Times New Roman" w:hAnsi="Times New Roman" w:cs="Times New Roman"/>
          <w:sz w:val="24"/>
          <w:szCs w:val="24"/>
        </w:rPr>
        <w:t xml:space="preserve"> </w:t>
      </w:r>
      <w:r w:rsidR="004906BC" w:rsidRPr="00514EDF">
        <w:rPr>
          <w:rFonts w:ascii="Times New Roman" w:hAnsi="Times New Roman" w:cs="Times New Roman"/>
          <w:sz w:val="24"/>
          <w:szCs w:val="24"/>
        </w:rPr>
        <w:t xml:space="preserve">Both John de Cudelington in 1261 and Adam Glede in 1285 were outlawed and </w:t>
      </w:r>
      <w:r w:rsidR="005A2D6E">
        <w:rPr>
          <w:rFonts w:ascii="Times New Roman" w:hAnsi="Times New Roman" w:cs="Times New Roman"/>
          <w:sz w:val="24"/>
          <w:szCs w:val="24"/>
        </w:rPr>
        <w:t xml:space="preserve">heavily </w:t>
      </w:r>
      <w:r w:rsidR="004906BC" w:rsidRPr="00514EDF">
        <w:rPr>
          <w:rFonts w:ascii="Times New Roman" w:hAnsi="Times New Roman" w:cs="Times New Roman"/>
          <w:sz w:val="24"/>
          <w:szCs w:val="24"/>
        </w:rPr>
        <w:t xml:space="preserve">with </w:t>
      </w:r>
      <w:r w:rsidR="005A2D6E">
        <w:rPr>
          <w:rFonts w:ascii="Times New Roman" w:hAnsi="Times New Roman" w:cs="Times New Roman"/>
          <w:sz w:val="24"/>
          <w:szCs w:val="24"/>
        </w:rPr>
        <w:t>fined</w:t>
      </w:r>
      <w:r w:rsidR="004906BC" w:rsidRPr="00514EDF">
        <w:rPr>
          <w:rFonts w:ascii="Times New Roman" w:hAnsi="Times New Roman" w:cs="Times New Roman"/>
          <w:sz w:val="24"/>
          <w:szCs w:val="24"/>
        </w:rPr>
        <w:t xml:space="preserve"> for the </w:t>
      </w:r>
      <w:r w:rsidR="005A2D6E">
        <w:rPr>
          <w:rFonts w:ascii="Times New Roman" w:hAnsi="Times New Roman" w:cs="Times New Roman"/>
          <w:sz w:val="24"/>
          <w:szCs w:val="24"/>
        </w:rPr>
        <w:t>filicide</w:t>
      </w:r>
      <w:r w:rsidR="004906BC" w:rsidRPr="00514EDF">
        <w:rPr>
          <w:rFonts w:ascii="Times New Roman" w:hAnsi="Times New Roman" w:cs="Times New Roman"/>
          <w:sz w:val="24"/>
          <w:szCs w:val="24"/>
        </w:rPr>
        <w:t xml:space="preserve"> of their </w:t>
      </w:r>
      <w:r w:rsidR="005A2D6E">
        <w:rPr>
          <w:rFonts w:ascii="Times New Roman" w:hAnsi="Times New Roman" w:cs="Times New Roman"/>
          <w:sz w:val="24"/>
          <w:szCs w:val="24"/>
        </w:rPr>
        <w:t>children</w:t>
      </w:r>
      <w:r w:rsidR="004906BC" w:rsidRPr="00514EDF">
        <w:rPr>
          <w:rFonts w:ascii="Times New Roman" w:hAnsi="Times New Roman" w:cs="Times New Roman"/>
          <w:sz w:val="24"/>
          <w:szCs w:val="24"/>
        </w:rPr>
        <w:t>.</w:t>
      </w:r>
      <w:r w:rsidR="004906BC" w:rsidRPr="00514EDF">
        <w:rPr>
          <w:rStyle w:val="FootnoteReference"/>
          <w:rFonts w:ascii="Times New Roman" w:hAnsi="Times New Roman" w:cs="Times New Roman"/>
          <w:sz w:val="24"/>
          <w:szCs w:val="24"/>
        </w:rPr>
        <w:footnoteReference w:id="55"/>
      </w:r>
      <w:r w:rsidR="004906BC" w:rsidRPr="00514EDF">
        <w:rPr>
          <w:rFonts w:ascii="Times New Roman" w:hAnsi="Times New Roman" w:cs="Times New Roman"/>
          <w:sz w:val="24"/>
          <w:szCs w:val="24"/>
        </w:rPr>
        <w:t xml:space="preserve"> </w:t>
      </w:r>
      <w:r w:rsidR="00E9164C">
        <w:rPr>
          <w:rFonts w:ascii="Times New Roman" w:hAnsi="Times New Roman" w:cs="Times New Roman"/>
          <w:sz w:val="24"/>
          <w:szCs w:val="24"/>
        </w:rPr>
        <w:t xml:space="preserve">So too was </w:t>
      </w:r>
      <w:r w:rsidR="00E9164C" w:rsidRPr="00514EDF">
        <w:rPr>
          <w:rFonts w:ascii="Times New Roman" w:hAnsi="Times New Roman" w:cs="Times New Roman"/>
          <w:sz w:val="24"/>
          <w:szCs w:val="24"/>
        </w:rPr>
        <w:t xml:space="preserve">William the Forester of Kent </w:t>
      </w:r>
      <w:r w:rsidR="00E9164C">
        <w:rPr>
          <w:rFonts w:ascii="Times New Roman" w:hAnsi="Times New Roman" w:cs="Times New Roman"/>
          <w:sz w:val="24"/>
          <w:szCs w:val="24"/>
        </w:rPr>
        <w:t>after he beat</w:t>
      </w:r>
      <w:r w:rsidR="00E9164C" w:rsidRPr="00514EDF">
        <w:rPr>
          <w:rFonts w:ascii="Times New Roman" w:hAnsi="Times New Roman" w:cs="Times New Roman"/>
          <w:sz w:val="24"/>
          <w:szCs w:val="24"/>
        </w:rPr>
        <w:t xml:space="preserve"> his two</w:t>
      </w:r>
      <w:r w:rsidR="00E9164C">
        <w:rPr>
          <w:rFonts w:ascii="Times New Roman" w:hAnsi="Times New Roman" w:cs="Times New Roman"/>
          <w:sz w:val="24"/>
          <w:szCs w:val="24"/>
        </w:rPr>
        <w:t>-</w:t>
      </w:r>
      <w:r w:rsidR="00E9164C" w:rsidRPr="00514EDF">
        <w:rPr>
          <w:rFonts w:ascii="Times New Roman" w:hAnsi="Times New Roman" w:cs="Times New Roman"/>
          <w:sz w:val="24"/>
          <w:szCs w:val="24"/>
        </w:rPr>
        <w:t xml:space="preserve">year old daughter Anabilla </w:t>
      </w:r>
      <w:r w:rsidR="00E9164C">
        <w:rPr>
          <w:rFonts w:ascii="Times New Roman" w:hAnsi="Times New Roman" w:cs="Times New Roman"/>
          <w:sz w:val="24"/>
          <w:szCs w:val="24"/>
        </w:rPr>
        <w:t xml:space="preserve">to death, and both </w:t>
      </w:r>
      <w:r w:rsidR="00E9164C" w:rsidRPr="00514EDF">
        <w:rPr>
          <w:rFonts w:ascii="Times New Roman" w:hAnsi="Times New Roman" w:cs="Times New Roman"/>
          <w:sz w:val="24"/>
          <w:szCs w:val="24"/>
        </w:rPr>
        <w:t xml:space="preserve">Ralph Muscoates and John Berney of Colchester, who were </w:t>
      </w:r>
      <w:r w:rsidR="00E9164C">
        <w:rPr>
          <w:rFonts w:ascii="Times New Roman" w:hAnsi="Times New Roman" w:cs="Times New Roman"/>
          <w:sz w:val="24"/>
          <w:szCs w:val="24"/>
        </w:rPr>
        <w:t>acquitted of murdering their new-born infants</w:t>
      </w:r>
      <w:r w:rsidR="00E9164C" w:rsidRPr="00514EDF">
        <w:rPr>
          <w:rFonts w:ascii="Times New Roman" w:hAnsi="Times New Roman" w:cs="Times New Roman"/>
          <w:sz w:val="24"/>
          <w:szCs w:val="24"/>
        </w:rPr>
        <w:t>.</w:t>
      </w:r>
      <w:r w:rsidR="00E9164C" w:rsidRPr="00514EDF">
        <w:rPr>
          <w:rStyle w:val="FootnoteReference"/>
          <w:rFonts w:ascii="Times New Roman" w:hAnsi="Times New Roman" w:cs="Times New Roman"/>
          <w:sz w:val="24"/>
          <w:szCs w:val="24"/>
        </w:rPr>
        <w:footnoteReference w:id="56"/>
      </w:r>
      <w:r w:rsidR="00E9164C" w:rsidRPr="00514EDF">
        <w:rPr>
          <w:rFonts w:ascii="Times New Roman" w:hAnsi="Times New Roman" w:cs="Times New Roman"/>
          <w:sz w:val="24"/>
          <w:szCs w:val="24"/>
        </w:rPr>
        <w:t xml:space="preserve"> </w:t>
      </w:r>
      <w:r w:rsidR="005A2D6E" w:rsidRPr="00514EDF">
        <w:rPr>
          <w:rFonts w:ascii="Times New Roman" w:hAnsi="Times New Roman" w:cs="Times New Roman"/>
          <w:sz w:val="24"/>
          <w:szCs w:val="24"/>
        </w:rPr>
        <w:t xml:space="preserve">When a </w:t>
      </w:r>
      <w:r w:rsidR="005A2D6E" w:rsidRPr="00514EDF">
        <w:rPr>
          <w:rFonts w:ascii="Times New Roman" w:hAnsi="Times New Roman" w:cs="Times New Roman"/>
          <w:i/>
          <w:iCs/>
          <w:sz w:val="24"/>
          <w:szCs w:val="24"/>
        </w:rPr>
        <w:lastRenderedPageBreak/>
        <w:t>feme putayne</w:t>
      </w:r>
      <w:r w:rsidR="005A2D6E" w:rsidRPr="00514EDF">
        <w:rPr>
          <w:rFonts w:ascii="Times New Roman" w:hAnsi="Times New Roman" w:cs="Times New Roman"/>
          <w:sz w:val="24"/>
          <w:szCs w:val="24"/>
        </w:rPr>
        <w:t xml:space="preserve"> (prostitute) was accused of murdering her infant son in sixteenth-century Cheshire, she was imprisoned and convicted of its murder.</w:t>
      </w:r>
      <w:r w:rsidR="005A2D6E" w:rsidRPr="00514EDF">
        <w:rPr>
          <w:rStyle w:val="FootnoteReference"/>
          <w:rFonts w:ascii="Times New Roman" w:hAnsi="Times New Roman" w:cs="Times New Roman"/>
          <w:sz w:val="24"/>
          <w:szCs w:val="24"/>
        </w:rPr>
        <w:footnoteReference w:id="57"/>
      </w:r>
      <w:r w:rsidR="00412DCE">
        <w:rPr>
          <w:rFonts w:ascii="Times New Roman" w:hAnsi="Times New Roman" w:cs="Times New Roman"/>
          <w:sz w:val="24"/>
          <w:szCs w:val="24"/>
        </w:rPr>
        <w:t xml:space="preserve"> Some parents </w:t>
      </w:r>
      <w:r>
        <w:rPr>
          <w:rFonts w:ascii="Times New Roman" w:hAnsi="Times New Roman" w:cs="Times New Roman"/>
          <w:sz w:val="24"/>
          <w:szCs w:val="24"/>
        </w:rPr>
        <w:t xml:space="preserve">even </w:t>
      </w:r>
      <w:r w:rsidR="00412DCE">
        <w:rPr>
          <w:rFonts w:ascii="Times New Roman" w:hAnsi="Times New Roman" w:cs="Times New Roman"/>
          <w:sz w:val="24"/>
          <w:szCs w:val="24"/>
        </w:rPr>
        <w:t>received the</w:t>
      </w:r>
      <w:r w:rsidR="00412DCE" w:rsidRPr="00514EDF">
        <w:rPr>
          <w:rFonts w:ascii="Times New Roman" w:hAnsi="Times New Roman" w:cs="Times New Roman"/>
          <w:sz w:val="24"/>
          <w:szCs w:val="24"/>
        </w:rPr>
        <w:t xml:space="preserve"> death penalty for the murder of their children, including Ralph Lanton </w:t>
      </w:r>
      <w:r w:rsidR="00412DCE">
        <w:rPr>
          <w:rFonts w:ascii="Times New Roman" w:hAnsi="Times New Roman" w:cs="Times New Roman"/>
          <w:sz w:val="24"/>
          <w:szCs w:val="24"/>
        </w:rPr>
        <w:t xml:space="preserve">and </w:t>
      </w:r>
      <w:r w:rsidR="00412DCE" w:rsidRPr="00514EDF">
        <w:rPr>
          <w:rFonts w:ascii="Times New Roman" w:hAnsi="Times New Roman" w:cs="Times New Roman"/>
          <w:sz w:val="24"/>
          <w:szCs w:val="24"/>
        </w:rPr>
        <w:t>Beatrice Porter of Rise</w:t>
      </w:r>
      <w:r w:rsidR="00412DCE">
        <w:rPr>
          <w:rFonts w:ascii="Times New Roman" w:hAnsi="Times New Roman" w:cs="Times New Roman"/>
          <w:sz w:val="24"/>
          <w:szCs w:val="24"/>
        </w:rPr>
        <w:t xml:space="preserve"> in 1292</w:t>
      </w:r>
      <w:r w:rsidR="00DE3E7D">
        <w:rPr>
          <w:rFonts w:ascii="Times New Roman" w:hAnsi="Times New Roman" w:cs="Times New Roman"/>
          <w:sz w:val="24"/>
          <w:szCs w:val="24"/>
        </w:rPr>
        <w:t>, indicating that medieval jurisdiction was indiscriminate of gender</w:t>
      </w:r>
      <w:r w:rsidR="00412DCE" w:rsidRPr="00514EDF">
        <w:rPr>
          <w:rFonts w:ascii="Times New Roman" w:hAnsi="Times New Roman" w:cs="Times New Roman"/>
          <w:sz w:val="24"/>
          <w:szCs w:val="24"/>
        </w:rPr>
        <w:t>.</w:t>
      </w:r>
      <w:r w:rsidR="00412DCE" w:rsidRPr="00514EDF">
        <w:rPr>
          <w:rStyle w:val="FootnoteReference"/>
          <w:rFonts w:ascii="Times New Roman" w:hAnsi="Times New Roman" w:cs="Times New Roman"/>
          <w:sz w:val="24"/>
          <w:szCs w:val="24"/>
        </w:rPr>
        <w:footnoteReference w:id="58"/>
      </w:r>
      <w:r w:rsidR="00071E53">
        <w:rPr>
          <w:rFonts w:ascii="Times New Roman" w:hAnsi="Times New Roman" w:cs="Times New Roman"/>
          <w:sz w:val="24"/>
          <w:szCs w:val="24"/>
        </w:rPr>
        <w:t xml:space="preserve"> </w:t>
      </w:r>
    </w:p>
    <w:p w14:paraId="1F7A2461" w14:textId="4837FA1D" w:rsidR="000D65E9" w:rsidRDefault="00EE7034" w:rsidP="00A84ADC">
      <w:pPr>
        <w:spacing w:line="360" w:lineRule="auto"/>
        <w:ind w:firstLine="720"/>
        <w:rPr>
          <w:rFonts w:ascii="Times New Roman" w:hAnsi="Times New Roman" w:cs="Times New Roman"/>
          <w:sz w:val="24"/>
          <w:szCs w:val="24"/>
        </w:rPr>
      </w:pPr>
      <w:r>
        <w:rPr>
          <w:rFonts w:ascii="Times New Roman" w:hAnsi="Times New Roman" w:cs="Times New Roman"/>
          <w:sz w:val="24"/>
          <w:szCs w:val="24"/>
        </w:rPr>
        <w:t>Although historians like Ingram have criticised th</w:t>
      </w:r>
      <w:r w:rsidR="008B130D">
        <w:rPr>
          <w:rFonts w:ascii="Times New Roman" w:hAnsi="Times New Roman" w:cs="Times New Roman"/>
          <w:sz w:val="24"/>
          <w:szCs w:val="24"/>
        </w:rPr>
        <w:t>is death penalty</w:t>
      </w:r>
      <w:r>
        <w:rPr>
          <w:rFonts w:ascii="Times New Roman" w:hAnsi="Times New Roman" w:cs="Times New Roman"/>
          <w:sz w:val="24"/>
          <w:szCs w:val="24"/>
        </w:rPr>
        <w:t>, claiming it</w:t>
      </w:r>
      <w:r w:rsidR="00192AE2" w:rsidRPr="00514EDF">
        <w:rPr>
          <w:rFonts w:ascii="Times New Roman" w:hAnsi="Times New Roman" w:cs="Times New Roman"/>
          <w:sz w:val="24"/>
          <w:szCs w:val="24"/>
        </w:rPr>
        <w:t xml:space="preserve"> “disproportionate for the killing of a child”</w:t>
      </w:r>
      <w:r w:rsidR="008B130D">
        <w:rPr>
          <w:rFonts w:ascii="Times New Roman" w:hAnsi="Times New Roman" w:cs="Times New Roman"/>
          <w:sz w:val="24"/>
          <w:szCs w:val="24"/>
        </w:rPr>
        <w:t>, the fact that there was any sentence at all indicates that children were valued members of medieval communities and their murders were treated the same as those of adults</w:t>
      </w:r>
      <w:r w:rsidR="00192AE2" w:rsidRPr="00514EDF">
        <w:rPr>
          <w:rFonts w:ascii="Times New Roman" w:hAnsi="Times New Roman" w:cs="Times New Roman"/>
          <w:sz w:val="24"/>
          <w:szCs w:val="24"/>
        </w:rPr>
        <w:t>.</w:t>
      </w:r>
      <w:r w:rsidR="00192AE2" w:rsidRPr="00514EDF">
        <w:rPr>
          <w:rStyle w:val="FootnoteReference"/>
          <w:rFonts w:ascii="Times New Roman" w:hAnsi="Times New Roman" w:cs="Times New Roman"/>
          <w:sz w:val="24"/>
          <w:szCs w:val="24"/>
        </w:rPr>
        <w:footnoteReference w:id="59"/>
      </w:r>
      <w:r w:rsidR="00192AE2" w:rsidRPr="00514EDF">
        <w:rPr>
          <w:rFonts w:ascii="Times New Roman" w:hAnsi="Times New Roman" w:cs="Times New Roman"/>
          <w:sz w:val="24"/>
          <w:szCs w:val="24"/>
        </w:rPr>
        <w:t xml:space="preserve"> </w:t>
      </w:r>
      <w:r w:rsidR="004906BC" w:rsidRPr="00514EDF">
        <w:rPr>
          <w:rFonts w:ascii="Times New Roman" w:hAnsi="Times New Roman" w:cs="Times New Roman"/>
          <w:sz w:val="24"/>
          <w:szCs w:val="24"/>
        </w:rPr>
        <w:t xml:space="preserve">Even parents wrongly </w:t>
      </w:r>
      <w:r w:rsidR="00855344">
        <w:rPr>
          <w:rFonts w:ascii="Times New Roman" w:hAnsi="Times New Roman" w:cs="Times New Roman"/>
          <w:sz w:val="24"/>
          <w:szCs w:val="24"/>
        </w:rPr>
        <w:t>accused</w:t>
      </w:r>
      <w:r w:rsidR="004906BC" w:rsidRPr="00514EDF">
        <w:rPr>
          <w:rFonts w:ascii="Times New Roman" w:hAnsi="Times New Roman" w:cs="Times New Roman"/>
          <w:sz w:val="24"/>
          <w:szCs w:val="24"/>
        </w:rPr>
        <w:t xml:space="preserve"> of </w:t>
      </w:r>
      <w:r w:rsidR="00855344">
        <w:rPr>
          <w:rFonts w:ascii="Times New Roman" w:hAnsi="Times New Roman" w:cs="Times New Roman"/>
          <w:sz w:val="24"/>
          <w:szCs w:val="24"/>
        </w:rPr>
        <w:t>filicide</w:t>
      </w:r>
      <w:r w:rsidR="004906BC" w:rsidRPr="00514EDF">
        <w:rPr>
          <w:rFonts w:ascii="Times New Roman" w:hAnsi="Times New Roman" w:cs="Times New Roman"/>
          <w:sz w:val="24"/>
          <w:szCs w:val="24"/>
        </w:rPr>
        <w:t xml:space="preserve"> </w:t>
      </w:r>
      <w:r w:rsidR="00855344">
        <w:rPr>
          <w:rFonts w:ascii="Times New Roman" w:hAnsi="Times New Roman" w:cs="Times New Roman"/>
          <w:sz w:val="24"/>
          <w:szCs w:val="24"/>
        </w:rPr>
        <w:t>could expect</w:t>
      </w:r>
      <w:r w:rsidR="004906BC" w:rsidRPr="00514EDF">
        <w:rPr>
          <w:rFonts w:ascii="Times New Roman" w:hAnsi="Times New Roman" w:cs="Times New Roman"/>
          <w:sz w:val="24"/>
          <w:szCs w:val="24"/>
        </w:rPr>
        <w:t xml:space="preserve"> harsh punishments in Late Medieval Engl</w:t>
      </w:r>
      <w:r w:rsidR="00855344">
        <w:rPr>
          <w:rFonts w:ascii="Times New Roman" w:hAnsi="Times New Roman" w:cs="Times New Roman"/>
          <w:sz w:val="24"/>
          <w:szCs w:val="24"/>
        </w:rPr>
        <w:t>and</w:t>
      </w:r>
      <w:r w:rsidR="004906BC" w:rsidRPr="00514EDF">
        <w:rPr>
          <w:rFonts w:ascii="Times New Roman" w:hAnsi="Times New Roman" w:cs="Times New Roman"/>
          <w:sz w:val="24"/>
          <w:szCs w:val="24"/>
        </w:rPr>
        <w:t>.</w:t>
      </w:r>
      <w:r w:rsidR="000D65E9" w:rsidRPr="00514EDF">
        <w:rPr>
          <w:rFonts w:ascii="Times New Roman" w:hAnsi="Times New Roman" w:cs="Times New Roman"/>
          <w:sz w:val="24"/>
          <w:szCs w:val="24"/>
        </w:rPr>
        <w:t xml:space="preserve"> When William Pope and Richard le Mewy discovered the body of a premature baby in a river in 1282, legal action was threatened upon Alice, daughter of Emeline, who the lawcourts believed had purposely aborted the child.</w:t>
      </w:r>
      <w:r w:rsidR="000D65E9" w:rsidRPr="00514EDF">
        <w:rPr>
          <w:rStyle w:val="FootnoteReference"/>
          <w:rFonts w:ascii="Times New Roman" w:hAnsi="Times New Roman" w:cs="Times New Roman"/>
          <w:sz w:val="24"/>
          <w:szCs w:val="24"/>
        </w:rPr>
        <w:footnoteReference w:id="60"/>
      </w:r>
      <w:r w:rsidR="000D65E9" w:rsidRPr="00514EDF">
        <w:rPr>
          <w:rFonts w:ascii="Times New Roman" w:hAnsi="Times New Roman" w:cs="Times New Roman"/>
          <w:sz w:val="24"/>
          <w:szCs w:val="24"/>
        </w:rPr>
        <w:t xml:space="preserve"> </w:t>
      </w:r>
      <w:r w:rsidR="00661F7D">
        <w:rPr>
          <w:rFonts w:ascii="Times New Roman" w:hAnsi="Times New Roman" w:cs="Times New Roman"/>
          <w:sz w:val="24"/>
          <w:szCs w:val="24"/>
        </w:rPr>
        <w:t xml:space="preserve">Although Alice maintained her innocence, she still charged with murder </w:t>
      </w:r>
      <w:r w:rsidR="00FA2A34">
        <w:rPr>
          <w:rFonts w:ascii="Times New Roman" w:hAnsi="Times New Roman" w:cs="Times New Roman"/>
          <w:sz w:val="24"/>
          <w:szCs w:val="24"/>
        </w:rPr>
        <w:t xml:space="preserve">and was threatened with forced installation within a nunnery, the typical punishment awarded to mothers </w:t>
      </w:r>
      <w:r w:rsidR="00DB4C29">
        <w:rPr>
          <w:rFonts w:ascii="Times New Roman" w:hAnsi="Times New Roman" w:cs="Times New Roman"/>
          <w:sz w:val="24"/>
          <w:szCs w:val="24"/>
        </w:rPr>
        <w:t xml:space="preserve">charged with </w:t>
      </w:r>
      <w:r w:rsidR="00FA2A34">
        <w:rPr>
          <w:rFonts w:ascii="Times New Roman" w:hAnsi="Times New Roman" w:cs="Times New Roman"/>
          <w:sz w:val="24"/>
          <w:szCs w:val="24"/>
        </w:rPr>
        <w:t>intentionally abort</w:t>
      </w:r>
      <w:r w:rsidR="00DB4C29">
        <w:rPr>
          <w:rFonts w:ascii="Times New Roman" w:hAnsi="Times New Roman" w:cs="Times New Roman"/>
          <w:sz w:val="24"/>
          <w:szCs w:val="24"/>
        </w:rPr>
        <w:t>ing</w:t>
      </w:r>
      <w:r w:rsidR="00FA2A34">
        <w:rPr>
          <w:rFonts w:ascii="Times New Roman" w:hAnsi="Times New Roman" w:cs="Times New Roman"/>
          <w:sz w:val="24"/>
          <w:szCs w:val="24"/>
        </w:rPr>
        <w:t xml:space="preserve"> their infants</w:t>
      </w:r>
      <w:r w:rsidR="00FA2A34" w:rsidRPr="00514EDF">
        <w:rPr>
          <w:rFonts w:ascii="Times New Roman" w:hAnsi="Times New Roman" w:cs="Times New Roman"/>
          <w:sz w:val="24"/>
          <w:szCs w:val="24"/>
        </w:rPr>
        <w:t>.</w:t>
      </w:r>
      <w:r w:rsidR="00FA2A34" w:rsidRPr="00514EDF">
        <w:rPr>
          <w:rStyle w:val="FootnoteReference"/>
          <w:rFonts w:ascii="Times New Roman" w:hAnsi="Times New Roman" w:cs="Times New Roman"/>
          <w:sz w:val="24"/>
          <w:szCs w:val="24"/>
        </w:rPr>
        <w:footnoteReference w:id="61"/>
      </w:r>
      <w:r w:rsidR="000D65E9">
        <w:rPr>
          <w:rFonts w:ascii="Times New Roman" w:hAnsi="Times New Roman" w:cs="Times New Roman"/>
          <w:sz w:val="24"/>
          <w:szCs w:val="24"/>
        </w:rPr>
        <w:t xml:space="preserve"> </w:t>
      </w:r>
      <w:r w:rsidR="000D65E9" w:rsidRPr="00514EDF">
        <w:rPr>
          <w:rFonts w:ascii="Times New Roman" w:hAnsi="Times New Roman" w:cs="Times New Roman"/>
          <w:sz w:val="24"/>
          <w:szCs w:val="24"/>
        </w:rPr>
        <w:t>It was later discovered that Alice</w:t>
      </w:r>
      <w:r w:rsidR="000D65E9">
        <w:rPr>
          <w:rFonts w:ascii="Times New Roman" w:hAnsi="Times New Roman" w:cs="Times New Roman"/>
          <w:sz w:val="24"/>
          <w:szCs w:val="24"/>
        </w:rPr>
        <w:t xml:space="preserve"> had been telling the truth</w:t>
      </w:r>
      <w:r w:rsidR="00FA2A34">
        <w:rPr>
          <w:rFonts w:ascii="Times New Roman" w:hAnsi="Times New Roman" w:cs="Times New Roman"/>
          <w:sz w:val="24"/>
          <w:szCs w:val="24"/>
        </w:rPr>
        <w:t xml:space="preserve"> all along</w:t>
      </w:r>
      <w:r w:rsidR="000D65E9">
        <w:rPr>
          <w:rFonts w:ascii="Times New Roman" w:hAnsi="Times New Roman" w:cs="Times New Roman"/>
          <w:sz w:val="24"/>
          <w:szCs w:val="24"/>
        </w:rPr>
        <w:t>; she had not aborted her baby, but</w:t>
      </w:r>
      <w:r w:rsidR="000D65E9" w:rsidRPr="00514EDF">
        <w:rPr>
          <w:rFonts w:ascii="Times New Roman" w:hAnsi="Times New Roman" w:cs="Times New Roman"/>
          <w:sz w:val="24"/>
          <w:szCs w:val="24"/>
        </w:rPr>
        <w:t xml:space="preserve"> </w:t>
      </w:r>
      <w:r w:rsidR="00FA2A34">
        <w:rPr>
          <w:rFonts w:ascii="Times New Roman" w:hAnsi="Times New Roman" w:cs="Times New Roman"/>
          <w:sz w:val="24"/>
          <w:szCs w:val="24"/>
        </w:rPr>
        <w:t>instead had suffered a natural stillbirth.</w:t>
      </w:r>
      <w:r w:rsidR="00A84ADC">
        <w:rPr>
          <w:rFonts w:ascii="Times New Roman" w:hAnsi="Times New Roman" w:cs="Times New Roman"/>
          <w:sz w:val="24"/>
          <w:szCs w:val="24"/>
        </w:rPr>
        <w:t xml:space="preserve"> </w:t>
      </w:r>
      <w:r w:rsidR="000D65E9">
        <w:rPr>
          <w:rFonts w:ascii="Times New Roman" w:hAnsi="Times New Roman" w:cs="Times New Roman"/>
          <w:sz w:val="24"/>
          <w:szCs w:val="24"/>
        </w:rPr>
        <w:t>Alice’s case illuminates the</w:t>
      </w:r>
      <w:r w:rsidR="000D65E9" w:rsidRPr="00514EDF">
        <w:rPr>
          <w:rFonts w:ascii="Times New Roman" w:hAnsi="Times New Roman" w:cs="Times New Roman"/>
          <w:sz w:val="24"/>
          <w:szCs w:val="24"/>
        </w:rPr>
        <w:t xml:space="preserve"> inconsistencies within medieval lawcourts</w:t>
      </w:r>
      <w:r w:rsidR="00C72963">
        <w:rPr>
          <w:rFonts w:ascii="Times New Roman" w:hAnsi="Times New Roman" w:cs="Times New Roman"/>
          <w:sz w:val="24"/>
          <w:szCs w:val="24"/>
        </w:rPr>
        <w:t>, as well as</w:t>
      </w:r>
      <w:r w:rsidR="000D65E9" w:rsidRPr="00514EDF">
        <w:rPr>
          <w:rFonts w:ascii="Times New Roman" w:hAnsi="Times New Roman" w:cs="Times New Roman"/>
          <w:sz w:val="24"/>
          <w:szCs w:val="24"/>
        </w:rPr>
        <w:t xml:space="preserve"> the </w:t>
      </w:r>
      <w:r w:rsidR="000D65E9">
        <w:rPr>
          <w:rFonts w:ascii="Times New Roman" w:hAnsi="Times New Roman" w:cs="Times New Roman"/>
          <w:sz w:val="24"/>
          <w:szCs w:val="24"/>
        </w:rPr>
        <w:t>problematic and complicated nature of</w:t>
      </w:r>
      <w:r w:rsidR="000D65E9" w:rsidRPr="00514EDF">
        <w:rPr>
          <w:rFonts w:ascii="Times New Roman" w:hAnsi="Times New Roman" w:cs="Times New Roman"/>
          <w:sz w:val="24"/>
          <w:szCs w:val="24"/>
        </w:rPr>
        <w:t xml:space="preserve"> distinguishing </w:t>
      </w:r>
      <w:r w:rsidR="00C72963">
        <w:rPr>
          <w:rFonts w:ascii="Times New Roman" w:hAnsi="Times New Roman" w:cs="Times New Roman"/>
          <w:sz w:val="24"/>
          <w:szCs w:val="24"/>
        </w:rPr>
        <w:t xml:space="preserve">intentional </w:t>
      </w:r>
      <w:r w:rsidR="000D65E9" w:rsidRPr="00514EDF">
        <w:rPr>
          <w:rFonts w:ascii="Times New Roman" w:hAnsi="Times New Roman" w:cs="Times New Roman"/>
          <w:sz w:val="24"/>
          <w:szCs w:val="24"/>
        </w:rPr>
        <w:t xml:space="preserve">infanticide </w:t>
      </w:r>
      <w:r w:rsidR="00C72963">
        <w:rPr>
          <w:rFonts w:ascii="Times New Roman" w:hAnsi="Times New Roman" w:cs="Times New Roman"/>
          <w:sz w:val="24"/>
          <w:szCs w:val="24"/>
        </w:rPr>
        <w:t xml:space="preserve">and </w:t>
      </w:r>
      <w:r w:rsidR="000D65E9" w:rsidRPr="00514EDF">
        <w:rPr>
          <w:rFonts w:ascii="Times New Roman" w:hAnsi="Times New Roman" w:cs="Times New Roman"/>
          <w:sz w:val="24"/>
          <w:szCs w:val="24"/>
        </w:rPr>
        <w:t>abortion</w:t>
      </w:r>
      <w:r w:rsidR="00C72963">
        <w:rPr>
          <w:rFonts w:ascii="Times New Roman" w:hAnsi="Times New Roman" w:cs="Times New Roman"/>
          <w:sz w:val="24"/>
          <w:szCs w:val="24"/>
        </w:rPr>
        <w:t xml:space="preserve"> to </w:t>
      </w:r>
      <w:r w:rsidR="000D65E9" w:rsidRPr="00514EDF">
        <w:rPr>
          <w:rFonts w:ascii="Times New Roman" w:hAnsi="Times New Roman" w:cs="Times New Roman"/>
          <w:sz w:val="24"/>
          <w:szCs w:val="24"/>
        </w:rPr>
        <w:t>miscarriage</w:t>
      </w:r>
      <w:r w:rsidR="000D65E9">
        <w:rPr>
          <w:rFonts w:ascii="Times New Roman" w:hAnsi="Times New Roman" w:cs="Times New Roman"/>
          <w:sz w:val="24"/>
          <w:szCs w:val="24"/>
        </w:rPr>
        <w:t xml:space="preserve"> </w:t>
      </w:r>
      <w:r w:rsidR="00C72963">
        <w:rPr>
          <w:rFonts w:ascii="Times New Roman" w:hAnsi="Times New Roman" w:cs="Times New Roman"/>
          <w:sz w:val="24"/>
          <w:szCs w:val="24"/>
        </w:rPr>
        <w:t>and</w:t>
      </w:r>
      <w:r w:rsidR="000D65E9">
        <w:rPr>
          <w:rFonts w:ascii="Times New Roman" w:hAnsi="Times New Roman" w:cs="Times New Roman"/>
          <w:sz w:val="24"/>
          <w:szCs w:val="24"/>
        </w:rPr>
        <w:t xml:space="preserve"> stillbirth. </w:t>
      </w:r>
      <w:r w:rsidR="000D65E9" w:rsidRPr="00514EDF">
        <w:rPr>
          <w:rFonts w:ascii="Times New Roman" w:hAnsi="Times New Roman" w:cs="Times New Roman"/>
          <w:sz w:val="24"/>
          <w:szCs w:val="24"/>
        </w:rPr>
        <w:t xml:space="preserve">Butler argues that, “infanticides might easily be disguised as stillbirths, filicides as accidental deaths”, </w:t>
      </w:r>
      <w:r w:rsidR="00423EC6">
        <w:rPr>
          <w:rFonts w:ascii="Times New Roman" w:hAnsi="Times New Roman" w:cs="Times New Roman"/>
          <w:sz w:val="24"/>
          <w:szCs w:val="24"/>
        </w:rPr>
        <w:t xml:space="preserve">appearing to </w:t>
      </w:r>
      <w:r w:rsidR="000D65E9">
        <w:rPr>
          <w:rFonts w:ascii="Times New Roman" w:hAnsi="Times New Roman" w:cs="Times New Roman"/>
          <w:sz w:val="24"/>
          <w:szCs w:val="24"/>
        </w:rPr>
        <w:t xml:space="preserve">imply </w:t>
      </w:r>
      <w:r w:rsidR="000D65E9" w:rsidRPr="00514EDF">
        <w:rPr>
          <w:rFonts w:ascii="Times New Roman" w:hAnsi="Times New Roman" w:cs="Times New Roman"/>
          <w:sz w:val="24"/>
          <w:szCs w:val="24"/>
        </w:rPr>
        <w:t>that</w:t>
      </w:r>
      <w:r w:rsidR="00380C95">
        <w:rPr>
          <w:rFonts w:ascii="Times New Roman" w:hAnsi="Times New Roman" w:cs="Times New Roman"/>
          <w:sz w:val="24"/>
          <w:szCs w:val="24"/>
        </w:rPr>
        <w:t xml:space="preserve"> </w:t>
      </w:r>
      <w:r w:rsidR="000D65E9" w:rsidRPr="00514EDF">
        <w:rPr>
          <w:rFonts w:ascii="Times New Roman" w:hAnsi="Times New Roman" w:cs="Times New Roman"/>
          <w:sz w:val="24"/>
          <w:szCs w:val="24"/>
        </w:rPr>
        <w:t xml:space="preserve">mothers would purposely </w:t>
      </w:r>
      <w:r w:rsidR="00380C95">
        <w:rPr>
          <w:rFonts w:ascii="Times New Roman" w:hAnsi="Times New Roman" w:cs="Times New Roman"/>
          <w:sz w:val="24"/>
          <w:szCs w:val="24"/>
        </w:rPr>
        <w:t xml:space="preserve">perjure medieval lawcourts </w:t>
      </w:r>
      <w:r w:rsidR="000D65E9">
        <w:rPr>
          <w:rFonts w:ascii="Times New Roman" w:hAnsi="Times New Roman" w:cs="Times New Roman"/>
          <w:sz w:val="24"/>
          <w:szCs w:val="24"/>
        </w:rPr>
        <w:t xml:space="preserve">to avoid </w:t>
      </w:r>
      <w:r w:rsidR="00EB0CFD">
        <w:rPr>
          <w:rFonts w:ascii="Times New Roman" w:hAnsi="Times New Roman" w:cs="Times New Roman"/>
          <w:sz w:val="24"/>
          <w:szCs w:val="24"/>
        </w:rPr>
        <w:t>punitive</w:t>
      </w:r>
      <w:r w:rsidR="000D65E9">
        <w:rPr>
          <w:rFonts w:ascii="Times New Roman" w:hAnsi="Times New Roman" w:cs="Times New Roman"/>
          <w:sz w:val="24"/>
          <w:szCs w:val="24"/>
        </w:rPr>
        <w:t xml:space="preserve"> </w:t>
      </w:r>
      <w:r w:rsidR="00EB0CFD">
        <w:rPr>
          <w:rFonts w:ascii="Times New Roman" w:hAnsi="Times New Roman" w:cs="Times New Roman"/>
          <w:sz w:val="24"/>
          <w:szCs w:val="24"/>
        </w:rPr>
        <w:t>jurisdiction</w:t>
      </w:r>
      <w:r w:rsidR="000D65E9" w:rsidRPr="00514EDF">
        <w:rPr>
          <w:rFonts w:ascii="Times New Roman" w:hAnsi="Times New Roman" w:cs="Times New Roman"/>
          <w:sz w:val="24"/>
          <w:szCs w:val="24"/>
        </w:rPr>
        <w:t>.</w:t>
      </w:r>
      <w:r w:rsidR="000D65E9" w:rsidRPr="00514EDF">
        <w:rPr>
          <w:rStyle w:val="FootnoteReference"/>
          <w:rFonts w:ascii="Times New Roman" w:hAnsi="Times New Roman" w:cs="Times New Roman"/>
          <w:sz w:val="24"/>
          <w:szCs w:val="24"/>
        </w:rPr>
        <w:footnoteReference w:id="62"/>
      </w:r>
      <w:r w:rsidR="000D65E9">
        <w:rPr>
          <w:rFonts w:ascii="Times New Roman" w:hAnsi="Times New Roman" w:cs="Times New Roman"/>
          <w:sz w:val="24"/>
          <w:szCs w:val="24"/>
        </w:rPr>
        <w:t xml:space="preserve"> </w:t>
      </w:r>
    </w:p>
    <w:p w14:paraId="273385CC" w14:textId="1ADB9D68" w:rsidR="00062AA4" w:rsidRDefault="00D76714" w:rsidP="00062AA4">
      <w:pPr>
        <w:tabs>
          <w:tab w:val="left" w:pos="766"/>
        </w:tabs>
        <w:spacing w:line="360" w:lineRule="auto"/>
        <w:rPr>
          <w:rFonts w:ascii="Times New Roman" w:hAnsi="Times New Roman" w:cs="Times New Roman"/>
          <w:sz w:val="24"/>
          <w:szCs w:val="24"/>
        </w:rPr>
      </w:pPr>
      <w:r>
        <w:rPr>
          <w:rFonts w:ascii="Times New Roman" w:hAnsi="Times New Roman" w:cs="Times New Roman"/>
          <w:sz w:val="24"/>
          <w:szCs w:val="24"/>
        </w:rPr>
        <w:tab/>
      </w:r>
      <w:r w:rsidR="007910F8">
        <w:rPr>
          <w:rFonts w:ascii="Times New Roman" w:hAnsi="Times New Roman" w:cs="Times New Roman"/>
          <w:sz w:val="24"/>
          <w:szCs w:val="24"/>
        </w:rPr>
        <w:t>So too was n</w:t>
      </w:r>
      <w:r w:rsidR="00062AA4" w:rsidRPr="00062AA4">
        <w:rPr>
          <w:rFonts w:ascii="Times New Roman" w:hAnsi="Times New Roman" w:cs="Times New Roman"/>
          <w:sz w:val="24"/>
          <w:szCs w:val="24"/>
        </w:rPr>
        <w:t xml:space="preserve">eglect was taken seriously by medieval lawcourts, despite traditionalist </w:t>
      </w:r>
      <w:r w:rsidR="007910F8">
        <w:rPr>
          <w:rFonts w:ascii="Times New Roman" w:hAnsi="Times New Roman" w:cs="Times New Roman"/>
          <w:sz w:val="24"/>
          <w:szCs w:val="24"/>
        </w:rPr>
        <w:t>scholarship</w:t>
      </w:r>
      <w:r w:rsidR="00062AA4" w:rsidRPr="00062AA4">
        <w:rPr>
          <w:rFonts w:ascii="Times New Roman" w:hAnsi="Times New Roman" w:cs="Times New Roman"/>
          <w:sz w:val="24"/>
          <w:szCs w:val="24"/>
        </w:rPr>
        <w:t xml:space="preserve"> a</w:t>
      </w:r>
      <w:r w:rsidR="007910F8">
        <w:rPr>
          <w:rFonts w:ascii="Times New Roman" w:hAnsi="Times New Roman" w:cs="Times New Roman"/>
          <w:sz w:val="24"/>
          <w:szCs w:val="24"/>
        </w:rPr>
        <w:t>sserting</w:t>
      </w:r>
      <w:r w:rsidR="00062AA4" w:rsidRPr="00062AA4">
        <w:rPr>
          <w:rFonts w:ascii="Times New Roman" w:hAnsi="Times New Roman" w:cs="Times New Roman"/>
          <w:sz w:val="24"/>
          <w:szCs w:val="24"/>
        </w:rPr>
        <w:t xml:space="preserve"> otherwise. When Isabelle of Bradford left her infant son in the custody of Robert Hudde, whom she claimed was its father, neither parent was willing to </w:t>
      </w:r>
      <w:r w:rsidR="007910F8">
        <w:rPr>
          <w:rFonts w:ascii="Times New Roman" w:hAnsi="Times New Roman" w:cs="Times New Roman"/>
          <w:sz w:val="24"/>
          <w:szCs w:val="24"/>
        </w:rPr>
        <w:t>accept</w:t>
      </w:r>
      <w:r w:rsidR="00062AA4" w:rsidRPr="00062AA4">
        <w:rPr>
          <w:rFonts w:ascii="Times New Roman" w:hAnsi="Times New Roman" w:cs="Times New Roman"/>
          <w:sz w:val="24"/>
          <w:szCs w:val="24"/>
        </w:rPr>
        <w:t xml:space="preserve"> responsibility for the child.</w:t>
      </w:r>
      <w:r w:rsidR="00062AA4" w:rsidRPr="00062AA4">
        <w:rPr>
          <w:rFonts w:ascii="Times New Roman" w:hAnsi="Times New Roman" w:cs="Times New Roman"/>
          <w:sz w:val="24"/>
          <w:szCs w:val="24"/>
          <w:vertAlign w:val="superscript"/>
        </w:rPr>
        <w:footnoteReference w:id="63"/>
      </w:r>
      <w:r w:rsidR="00062AA4" w:rsidRPr="00062AA4">
        <w:rPr>
          <w:rFonts w:ascii="Times New Roman" w:hAnsi="Times New Roman" w:cs="Times New Roman"/>
          <w:sz w:val="24"/>
          <w:szCs w:val="24"/>
        </w:rPr>
        <w:t xml:space="preserve"> The child eventually starved, and the lawcourts remanded</w:t>
      </w:r>
      <w:r w:rsidR="00964034">
        <w:rPr>
          <w:rFonts w:ascii="Times New Roman" w:hAnsi="Times New Roman" w:cs="Times New Roman"/>
          <w:sz w:val="24"/>
          <w:szCs w:val="24"/>
        </w:rPr>
        <w:t xml:space="preserve"> and heavily fined</w:t>
      </w:r>
      <w:r w:rsidR="00062AA4" w:rsidRPr="00062AA4">
        <w:rPr>
          <w:rFonts w:ascii="Times New Roman" w:hAnsi="Times New Roman" w:cs="Times New Roman"/>
          <w:sz w:val="24"/>
          <w:szCs w:val="24"/>
        </w:rPr>
        <w:t xml:space="preserve"> both Isabelle and Robert for being neglectful and inattentive. </w:t>
      </w:r>
      <w:r w:rsidR="00964034">
        <w:rPr>
          <w:rFonts w:ascii="Times New Roman" w:hAnsi="Times New Roman" w:cs="Times New Roman"/>
          <w:sz w:val="24"/>
          <w:szCs w:val="24"/>
        </w:rPr>
        <w:t xml:space="preserve">Similarly, the adults involved in the neglect of </w:t>
      </w:r>
      <w:r w:rsidR="00062AA4" w:rsidRPr="00062AA4">
        <w:rPr>
          <w:rFonts w:ascii="Times New Roman" w:hAnsi="Times New Roman" w:cs="Times New Roman"/>
          <w:sz w:val="24"/>
          <w:szCs w:val="24"/>
        </w:rPr>
        <w:t xml:space="preserve">the infant son of Thomas Leeke of Theddlethrope, who was passed from household to household in a custody dispute, before his death from starvation </w:t>
      </w:r>
      <w:r w:rsidR="00062AA4" w:rsidRPr="00062AA4">
        <w:rPr>
          <w:rFonts w:ascii="Times New Roman" w:hAnsi="Times New Roman" w:cs="Times New Roman"/>
          <w:sz w:val="24"/>
          <w:szCs w:val="24"/>
        </w:rPr>
        <w:lastRenderedPageBreak/>
        <w:t>and neglect</w:t>
      </w:r>
      <w:r w:rsidR="00964034">
        <w:rPr>
          <w:rFonts w:ascii="Times New Roman" w:hAnsi="Times New Roman" w:cs="Times New Roman"/>
          <w:sz w:val="24"/>
          <w:szCs w:val="24"/>
        </w:rPr>
        <w:t>, faced heavy financial punishment and were forced to pay reparations</w:t>
      </w:r>
      <w:r w:rsidR="00062AA4" w:rsidRPr="00062AA4">
        <w:rPr>
          <w:rFonts w:ascii="Times New Roman" w:hAnsi="Times New Roman" w:cs="Times New Roman"/>
          <w:sz w:val="24"/>
          <w:szCs w:val="24"/>
        </w:rPr>
        <w:t>.</w:t>
      </w:r>
      <w:r w:rsidR="00062AA4" w:rsidRPr="00062AA4">
        <w:rPr>
          <w:rFonts w:ascii="Times New Roman" w:hAnsi="Times New Roman" w:cs="Times New Roman"/>
          <w:sz w:val="24"/>
          <w:szCs w:val="24"/>
          <w:vertAlign w:val="superscript"/>
        </w:rPr>
        <w:footnoteReference w:id="64"/>
      </w:r>
      <w:r w:rsidR="00964034">
        <w:rPr>
          <w:rFonts w:ascii="Times New Roman" w:hAnsi="Times New Roman" w:cs="Times New Roman"/>
          <w:sz w:val="24"/>
          <w:szCs w:val="24"/>
        </w:rPr>
        <w:t xml:space="preserve"> Likewise, o</w:t>
      </w:r>
      <w:r w:rsidR="00062AA4" w:rsidRPr="00062AA4">
        <w:rPr>
          <w:rFonts w:ascii="Times New Roman" w:hAnsi="Times New Roman" w:cs="Times New Roman"/>
          <w:sz w:val="24"/>
          <w:szCs w:val="24"/>
        </w:rPr>
        <w:t>ne woman from Rochester, Kent, was threatened with “pain of major excommunication”</w:t>
      </w:r>
      <w:r w:rsidR="00964034">
        <w:rPr>
          <w:rFonts w:ascii="Times New Roman" w:hAnsi="Times New Roman" w:cs="Times New Roman"/>
          <w:sz w:val="24"/>
          <w:szCs w:val="24"/>
        </w:rPr>
        <w:t xml:space="preserve"> from the </w:t>
      </w:r>
      <w:r w:rsidR="00A75A17">
        <w:rPr>
          <w:rFonts w:ascii="Times New Roman" w:hAnsi="Times New Roman" w:cs="Times New Roman"/>
          <w:sz w:val="24"/>
          <w:szCs w:val="24"/>
        </w:rPr>
        <w:t>community</w:t>
      </w:r>
      <w:r w:rsidR="00062AA4" w:rsidRPr="00062AA4">
        <w:rPr>
          <w:rFonts w:ascii="Times New Roman" w:hAnsi="Times New Roman" w:cs="Times New Roman"/>
          <w:sz w:val="24"/>
          <w:szCs w:val="24"/>
        </w:rPr>
        <w:t xml:space="preserve"> if she did not assume responsibility for her child.</w:t>
      </w:r>
      <w:r w:rsidR="00062AA4" w:rsidRPr="00062AA4">
        <w:rPr>
          <w:rFonts w:ascii="Times New Roman" w:hAnsi="Times New Roman" w:cs="Times New Roman"/>
          <w:sz w:val="24"/>
          <w:szCs w:val="24"/>
          <w:vertAlign w:val="superscript"/>
        </w:rPr>
        <w:footnoteReference w:id="65"/>
      </w:r>
      <w:r w:rsidR="00062AA4">
        <w:rPr>
          <w:rFonts w:ascii="Times New Roman" w:hAnsi="Times New Roman" w:cs="Times New Roman"/>
          <w:sz w:val="24"/>
          <w:szCs w:val="24"/>
        </w:rPr>
        <w:t xml:space="preserve"> </w:t>
      </w:r>
      <w:r w:rsidR="00964034" w:rsidRPr="00042342">
        <w:rPr>
          <w:rFonts w:ascii="Times New Roman" w:hAnsi="Times New Roman" w:cs="Times New Roman"/>
          <w:sz w:val="24"/>
          <w:szCs w:val="24"/>
        </w:rPr>
        <w:t>Thomas of Chobham</w:t>
      </w:r>
      <w:r w:rsidR="00964034">
        <w:rPr>
          <w:rFonts w:ascii="Times New Roman" w:hAnsi="Times New Roman" w:cs="Times New Roman"/>
          <w:sz w:val="24"/>
          <w:szCs w:val="24"/>
        </w:rPr>
        <w:t xml:space="preserve"> admonished parents who wilfully neglected their children </w:t>
      </w:r>
      <w:r w:rsidR="00964034" w:rsidRPr="00042342">
        <w:rPr>
          <w:rFonts w:ascii="Times New Roman" w:hAnsi="Times New Roman" w:cs="Times New Roman"/>
          <w:sz w:val="24"/>
          <w:szCs w:val="24"/>
        </w:rPr>
        <w:t>considered a mother’s refusal to suckle her own child “tantamount to murder”.</w:t>
      </w:r>
      <w:r w:rsidR="00964034" w:rsidRPr="00042342">
        <w:rPr>
          <w:rFonts w:ascii="Times New Roman" w:hAnsi="Times New Roman" w:cs="Times New Roman"/>
          <w:sz w:val="24"/>
          <w:szCs w:val="24"/>
          <w:vertAlign w:val="superscript"/>
        </w:rPr>
        <w:footnoteReference w:id="66"/>
      </w:r>
      <w:r w:rsidR="00964034" w:rsidRPr="00042342">
        <w:rPr>
          <w:rFonts w:ascii="Times New Roman" w:hAnsi="Times New Roman" w:cs="Times New Roman"/>
          <w:sz w:val="24"/>
          <w:szCs w:val="24"/>
        </w:rPr>
        <w:t xml:space="preserve"> </w:t>
      </w:r>
      <w:r w:rsidR="00062AA4" w:rsidRPr="00042342">
        <w:rPr>
          <w:rFonts w:ascii="Times New Roman" w:hAnsi="Times New Roman" w:cs="Times New Roman"/>
          <w:sz w:val="24"/>
          <w:szCs w:val="24"/>
        </w:rPr>
        <w:t xml:space="preserve">Likewise, </w:t>
      </w:r>
      <w:r w:rsidR="00062AA4" w:rsidRPr="00042342">
        <w:rPr>
          <w:rFonts w:ascii="Times New Roman" w:hAnsi="Times New Roman" w:cs="Times New Roman"/>
          <w:i/>
          <w:iCs/>
          <w:sz w:val="24"/>
          <w:szCs w:val="24"/>
        </w:rPr>
        <w:t>The Vita of St Peter Damien</w:t>
      </w:r>
      <w:r w:rsidR="00062AA4" w:rsidRPr="00042342">
        <w:rPr>
          <w:rFonts w:ascii="Times New Roman" w:hAnsi="Times New Roman" w:cs="Times New Roman"/>
          <w:sz w:val="24"/>
          <w:szCs w:val="24"/>
        </w:rPr>
        <w:t xml:space="preserve"> </w:t>
      </w:r>
      <w:r w:rsidR="00964034">
        <w:rPr>
          <w:rFonts w:ascii="Times New Roman" w:hAnsi="Times New Roman" w:cs="Times New Roman"/>
          <w:sz w:val="24"/>
          <w:szCs w:val="24"/>
        </w:rPr>
        <w:t xml:space="preserve">criticises </w:t>
      </w:r>
      <w:r w:rsidR="00062AA4" w:rsidRPr="00042342">
        <w:rPr>
          <w:rFonts w:ascii="Times New Roman" w:hAnsi="Times New Roman" w:cs="Times New Roman"/>
          <w:sz w:val="24"/>
          <w:szCs w:val="24"/>
        </w:rPr>
        <w:t xml:space="preserve">“Peter’s mother </w:t>
      </w:r>
      <w:r w:rsidR="00964034">
        <w:rPr>
          <w:rFonts w:ascii="Times New Roman" w:hAnsi="Times New Roman" w:cs="Times New Roman"/>
          <w:sz w:val="24"/>
          <w:szCs w:val="24"/>
        </w:rPr>
        <w:t xml:space="preserve">[who] </w:t>
      </w:r>
      <w:r w:rsidR="00062AA4" w:rsidRPr="00042342">
        <w:rPr>
          <w:rFonts w:ascii="Times New Roman" w:hAnsi="Times New Roman" w:cs="Times New Roman"/>
          <w:sz w:val="24"/>
          <w:szCs w:val="24"/>
        </w:rPr>
        <w:t>refused to suckle her last-born, almost bringing about his death”,</w:t>
      </w:r>
      <w:r w:rsidR="00964034">
        <w:rPr>
          <w:rFonts w:ascii="Times New Roman" w:hAnsi="Times New Roman" w:cs="Times New Roman"/>
          <w:sz w:val="24"/>
          <w:szCs w:val="24"/>
        </w:rPr>
        <w:t xml:space="preserve"> indicating that it was an issue treated with significance and disdain not only in medieval communities, but also </w:t>
      </w:r>
      <w:r w:rsidR="00A75A17">
        <w:rPr>
          <w:rFonts w:ascii="Times New Roman" w:hAnsi="Times New Roman" w:cs="Times New Roman"/>
          <w:sz w:val="24"/>
          <w:szCs w:val="24"/>
        </w:rPr>
        <w:t>within lawcourts and ecclesiastical spheres</w:t>
      </w:r>
      <w:r w:rsidR="00062AA4" w:rsidRPr="00042342">
        <w:rPr>
          <w:rFonts w:ascii="Times New Roman" w:hAnsi="Times New Roman" w:cs="Times New Roman"/>
          <w:sz w:val="24"/>
          <w:szCs w:val="24"/>
        </w:rPr>
        <w:t>.</w:t>
      </w:r>
      <w:r w:rsidR="00062AA4" w:rsidRPr="00042342">
        <w:rPr>
          <w:rFonts w:ascii="Times New Roman" w:hAnsi="Times New Roman" w:cs="Times New Roman"/>
          <w:sz w:val="24"/>
          <w:szCs w:val="24"/>
          <w:vertAlign w:val="superscript"/>
        </w:rPr>
        <w:footnoteReference w:id="67"/>
      </w:r>
      <w:r w:rsidR="00062AA4" w:rsidRPr="00042342">
        <w:rPr>
          <w:rFonts w:ascii="Times New Roman" w:hAnsi="Times New Roman" w:cs="Times New Roman"/>
          <w:sz w:val="24"/>
          <w:szCs w:val="24"/>
        </w:rPr>
        <w:t xml:space="preserve"> </w:t>
      </w:r>
    </w:p>
    <w:p w14:paraId="2BD254B0" w14:textId="51374830" w:rsidR="000D65E9" w:rsidRDefault="000D65E9" w:rsidP="000D65E9">
      <w:pPr>
        <w:tabs>
          <w:tab w:val="left" w:pos="766"/>
        </w:tabs>
        <w:spacing w:line="360" w:lineRule="auto"/>
        <w:rPr>
          <w:rFonts w:ascii="Times New Roman" w:hAnsi="Times New Roman" w:cs="Times New Roman"/>
          <w:sz w:val="24"/>
          <w:szCs w:val="24"/>
        </w:rPr>
      </w:pPr>
      <w:r w:rsidRPr="00514EDF">
        <w:rPr>
          <w:rFonts w:ascii="Times New Roman" w:hAnsi="Times New Roman" w:cs="Times New Roman"/>
          <w:sz w:val="24"/>
          <w:szCs w:val="24"/>
        </w:rPr>
        <w:tab/>
      </w:r>
      <w:r w:rsidRPr="00BB16E4">
        <w:rPr>
          <w:rFonts w:ascii="Times New Roman" w:hAnsi="Times New Roman" w:cs="Times New Roman"/>
          <w:sz w:val="24"/>
          <w:szCs w:val="24"/>
        </w:rPr>
        <w:t>Ul</w:t>
      </w:r>
      <w:r w:rsidRPr="00514EDF">
        <w:rPr>
          <w:rFonts w:ascii="Times New Roman" w:hAnsi="Times New Roman" w:cs="Times New Roman"/>
          <w:sz w:val="24"/>
          <w:szCs w:val="24"/>
        </w:rPr>
        <w:t xml:space="preserve">timately, </w:t>
      </w:r>
      <w:r>
        <w:rPr>
          <w:rFonts w:ascii="Times New Roman" w:hAnsi="Times New Roman" w:cs="Times New Roman"/>
          <w:sz w:val="24"/>
          <w:szCs w:val="24"/>
        </w:rPr>
        <w:t>parents</w:t>
      </w:r>
      <w:r w:rsidRPr="00514EDF">
        <w:rPr>
          <w:rFonts w:ascii="Times New Roman" w:hAnsi="Times New Roman" w:cs="Times New Roman"/>
          <w:sz w:val="24"/>
          <w:szCs w:val="24"/>
        </w:rPr>
        <w:t xml:space="preserve"> who </w:t>
      </w:r>
      <w:r>
        <w:rPr>
          <w:rFonts w:ascii="Times New Roman" w:hAnsi="Times New Roman" w:cs="Times New Roman"/>
          <w:sz w:val="24"/>
          <w:szCs w:val="24"/>
        </w:rPr>
        <w:t xml:space="preserve">committed </w:t>
      </w:r>
      <w:r w:rsidR="00A75A17">
        <w:rPr>
          <w:rFonts w:ascii="Times New Roman" w:hAnsi="Times New Roman" w:cs="Times New Roman"/>
          <w:sz w:val="24"/>
          <w:szCs w:val="24"/>
        </w:rPr>
        <w:t xml:space="preserve">neglect and </w:t>
      </w:r>
      <w:r>
        <w:rPr>
          <w:rFonts w:ascii="Times New Roman" w:hAnsi="Times New Roman" w:cs="Times New Roman"/>
          <w:sz w:val="24"/>
          <w:szCs w:val="24"/>
        </w:rPr>
        <w:t>filicide in Late Medieval England</w:t>
      </w:r>
      <w:r w:rsidRPr="00514EDF">
        <w:rPr>
          <w:rFonts w:ascii="Times New Roman" w:hAnsi="Times New Roman" w:cs="Times New Roman"/>
          <w:sz w:val="24"/>
          <w:szCs w:val="24"/>
        </w:rPr>
        <w:t xml:space="preserve"> were “sometimes regarded as responsible and sometimes not”.</w:t>
      </w:r>
      <w:r w:rsidRPr="00514EDF">
        <w:rPr>
          <w:rStyle w:val="FootnoteReference"/>
          <w:rFonts w:ascii="Times New Roman" w:hAnsi="Times New Roman" w:cs="Times New Roman"/>
          <w:sz w:val="24"/>
          <w:szCs w:val="24"/>
        </w:rPr>
        <w:footnoteReference w:id="68"/>
      </w:r>
      <w:r w:rsidRPr="00514EDF">
        <w:rPr>
          <w:rFonts w:ascii="Times New Roman" w:hAnsi="Times New Roman" w:cs="Times New Roman"/>
          <w:sz w:val="24"/>
          <w:szCs w:val="24"/>
        </w:rPr>
        <w:t xml:space="preserve"> </w:t>
      </w:r>
      <w:r>
        <w:rPr>
          <w:rFonts w:ascii="Times New Roman" w:hAnsi="Times New Roman" w:cs="Times New Roman"/>
          <w:sz w:val="24"/>
          <w:szCs w:val="24"/>
        </w:rPr>
        <w:t xml:space="preserve">According to Barbara Hanawalt, infanticide was “not </w:t>
      </w:r>
      <w:r w:rsidRPr="00514EDF">
        <w:rPr>
          <w:rFonts w:ascii="Times New Roman" w:hAnsi="Times New Roman" w:cs="Times New Roman"/>
          <w:sz w:val="24"/>
          <w:szCs w:val="24"/>
        </w:rPr>
        <w:t>consistently illegal in the Middle Ages”,</w:t>
      </w:r>
      <w:r>
        <w:rPr>
          <w:rFonts w:ascii="Times New Roman" w:hAnsi="Times New Roman" w:cs="Times New Roman"/>
          <w:sz w:val="24"/>
          <w:szCs w:val="24"/>
        </w:rPr>
        <w:t xml:space="preserve"> and thus presents considerable difficulties to historians studying the frequency in which the practice occurred in the Late Middle Ages</w:t>
      </w:r>
      <w:r w:rsidRPr="00514EDF">
        <w:rPr>
          <w:rFonts w:ascii="Times New Roman" w:hAnsi="Times New Roman" w:cs="Times New Roman"/>
          <w:sz w:val="24"/>
          <w:szCs w:val="24"/>
        </w:rPr>
        <w:t>.</w:t>
      </w:r>
      <w:r w:rsidRPr="00514EDF">
        <w:rPr>
          <w:rStyle w:val="FootnoteReference"/>
          <w:rFonts w:ascii="Times New Roman" w:hAnsi="Times New Roman" w:cs="Times New Roman"/>
          <w:sz w:val="24"/>
          <w:szCs w:val="24"/>
        </w:rPr>
        <w:footnoteReference w:id="69"/>
      </w:r>
      <w:r w:rsidRPr="00514EDF">
        <w:rPr>
          <w:rFonts w:ascii="Times New Roman" w:hAnsi="Times New Roman" w:cs="Times New Roman"/>
          <w:sz w:val="24"/>
          <w:szCs w:val="24"/>
        </w:rPr>
        <w:t xml:space="preserve"> </w:t>
      </w:r>
      <w:r>
        <w:rPr>
          <w:rFonts w:ascii="Times New Roman" w:hAnsi="Times New Roman" w:cs="Times New Roman"/>
          <w:sz w:val="24"/>
          <w:szCs w:val="24"/>
        </w:rPr>
        <w:t>Simply, there is too little evidence</w:t>
      </w:r>
      <w:r w:rsidRPr="00514EDF">
        <w:rPr>
          <w:rFonts w:ascii="Times New Roman" w:hAnsi="Times New Roman" w:cs="Times New Roman"/>
          <w:sz w:val="24"/>
          <w:szCs w:val="24"/>
        </w:rPr>
        <w:t xml:space="preserve"> </w:t>
      </w:r>
      <w:r>
        <w:rPr>
          <w:rFonts w:ascii="Times New Roman" w:hAnsi="Times New Roman" w:cs="Times New Roman"/>
          <w:sz w:val="24"/>
          <w:szCs w:val="24"/>
        </w:rPr>
        <w:t xml:space="preserve">of filicide in late medieval </w:t>
      </w:r>
      <w:r w:rsidRPr="00514EDF">
        <w:rPr>
          <w:rFonts w:ascii="Times New Roman" w:hAnsi="Times New Roman" w:cs="Times New Roman"/>
          <w:sz w:val="24"/>
          <w:szCs w:val="24"/>
        </w:rPr>
        <w:t>coroner</w:t>
      </w:r>
      <w:r>
        <w:rPr>
          <w:rFonts w:ascii="Times New Roman" w:hAnsi="Times New Roman" w:cs="Times New Roman"/>
          <w:sz w:val="24"/>
          <w:szCs w:val="24"/>
        </w:rPr>
        <w:t>’</w:t>
      </w:r>
      <w:r w:rsidRPr="00514EDF">
        <w:rPr>
          <w:rFonts w:ascii="Times New Roman" w:hAnsi="Times New Roman" w:cs="Times New Roman"/>
          <w:sz w:val="24"/>
          <w:szCs w:val="24"/>
        </w:rPr>
        <w:t>s rolls</w:t>
      </w:r>
      <w:r>
        <w:rPr>
          <w:rFonts w:ascii="Times New Roman" w:hAnsi="Times New Roman" w:cs="Times New Roman"/>
          <w:sz w:val="24"/>
          <w:szCs w:val="24"/>
        </w:rPr>
        <w:t xml:space="preserve"> </w:t>
      </w:r>
      <w:r w:rsidRPr="00514EDF">
        <w:rPr>
          <w:rFonts w:ascii="Times New Roman" w:hAnsi="Times New Roman" w:cs="Times New Roman"/>
          <w:sz w:val="24"/>
          <w:szCs w:val="24"/>
        </w:rPr>
        <w:t xml:space="preserve">to suggest that it was </w:t>
      </w:r>
      <w:r>
        <w:rPr>
          <w:rFonts w:ascii="Times New Roman" w:hAnsi="Times New Roman" w:cs="Times New Roman"/>
          <w:sz w:val="24"/>
          <w:szCs w:val="24"/>
        </w:rPr>
        <w:t xml:space="preserve">a </w:t>
      </w:r>
      <w:r w:rsidRPr="00514EDF">
        <w:rPr>
          <w:rFonts w:ascii="Times New Roman" w:hAnsi="Times New Roman" w:cs="Times New Roman"/>
          <w:sz w:val="24"/>
          <w:szCs w:val="24"/>
        </w:rPr>
        <w:t>widespread</w:t>
      </w:r>
      <w:r>
        <w:rPr>
          <w:rFonts w:ascii="Times New Roman" w:hAnsi="Times New Roman" w:cs="Times New Roman"/>
          <w:sz w:val="24"/>
          <w:szCs w:val="24"/>
        </w:rPr>
        <w:t xml:space="preserve"> phenomenon; rather, only 131 instances of intentional filicide had been recorded in Late Medieval English rolls according to Butler</w:t>
      </w:r>
      <w:r w:rsidRPr="00514EDF">
        <w:rPr>
          <w:rFonts w:ascii="Times New Roman" w:hAnsi="Times New Roman" w:cs="Times New Roman"/>
          <w:sz w:val="24"/>
          <w:szCs w:val="24"/>
        </w:rPr>
        <w:t>.</w:t>
      </w:r>
      <w:r w:rsidRPr="00514EDF">
        <w:rPr>
          <w:rStyle w:val="FootnoteReference"/>
          <w:rFonts w:ascii="Times New Roman" w:hAnsi="Times New Roman" w:cs="Times New Roman"/>
          <w:sz w:val="24"/>
          <w:szCs w:val="24"/>
        </w:rPr>
        <w:footnoteReference w:id="70"/>
      </w:r>
      <w:r>
        <w:rPr>
          <w:rFonts w:ascii="Times New Roman" w:hAnsi="Times New Roman" w:cs="Times New Roman"/>
          <w:sz w:val="24"/>
          <w:szCs w:val="24"/>
        </w:rPr>
        <w:t xml:space="preserve"> In her own study of infanticide, </w:t>
      </w:r>
      <w:r w:rsidRPr="00514EDF">
        <w:rPr>
          <w:rFonts w:ascii="Times New Roman" w:hAnsi="Times New Roman" w:cs="Times New Roman"/>
          <w:sz w:val="24"/>
          <w:szCs w:val="24"/>
        </w:rPr>
        <w:t xml:space="preserve">Barbara Hanawalt </w:t>
      </w:r>
      <w:r>
        <w:rPr>
          <w:rFonts w:ascii="Times New Roman" w:hAnsi="Times New Roman" w:cs="Times New Roman"/>
          <w:sz w:val="24"/>
          <w:szCs w:val="24"/>
        </w:rPr>
        <w:t xml:space="preserve">concluded </w:t>
      </w:r>
      <w:r w:rsidRPr="00514EDF">
        <w:rPr>
          <w:rFonts w:ascii="Times New Roman" w:hAnsi="Times New Roman" w:cs="Times New Roman"/>
          <w:sz w:val="24"/>
          <w:szCs w:val="24"/>
        </w:rPr>
        <w:t xml:space="preserve">there was only “one infanticide case a year”, </w:t>
      </w:r>
      <w:r>
        <w:rPr>
          <w:rFonts w:ascii="Times New Roman" w:hAnsi="Times New Roman" w:cs="Times New Roman"/>
          <w:sz w:val="24"/>
          <w:szCs w:val="24"/>
        </w:rPr>
        <w:t>in Late Medieval England, and as such there is</w:t>
      </w:r>
      <w:r w:rsidRPr="00514EDF">
        <w:rPr>
          <w:rFonts w:ascii="Times New Roman" w:hAnsi="Times New Roman" w:cs="Times New Roman"/>
          <w:sz w:val="24"/>
          <w:szCs w:val="24"/>
        </w:rPr>
        <w:t xml:space="preserve"> “no body of evidence to sustain the notion of widespread child abuse”.</w:t>
      </w:r>
      <w:r w:rsidRPr="00514EDF">
        <w:rPr>
          <w:rStyle w:val="FootnoteReference"/>
          <w:rFonts w:ascii="Times New Roman" w:hAnsi="Times New Roman" w:cs="Times New Roman"/>
          <w:sz w:val="24"/>
          <w:szCs w:val="24"/>
        </w:rPr>
        <w:footnoteReference w:id="71"/>
      </w:r>
      <w:r w:rsidRPr="00514EDF">
        <w:rPr>
          <w:rFonts w:ascii="Times New Roman" w:hAnsi="Times New Roman" w:cs="Times New Roman"/>
          <w:sz w:val="24"/>
          <w:szCs w:val="24"/>
        </w:rPr>
        <w:t xml:space="preserve"> </w:t>
      </w:r>
      <w:r>
        <w:rPr>
          <w:rFonts w:ascii="Times New Roman" w:hAnsi="Times New Roman" w:cs="Times New Roman"/>
          <w:sz w:val="24"/>
          <w:szCs w:val="24"/>
        </w:rPr>
        <w:t>We must remember that coroner</w:t>
      </w:r>
      <w:r w:rsidRPr="00514EDF">
        <w:rPr>
          <w:rFonts w:ascii="Times New Roman" w:hAnsi="Times New Roman" w:cs="Times New Roman"/>
          <w:sz w:val="24"/>
          <w:szCs w:val="24"/>
        </w:rPr>
        <w:t xml:space="preserve">’s reports are </w:t>
      </w:r>
      <w:r>
        <w:rPr>
          <w:rFonts w:ascii="Times New Roman" w:hAnsi="Times New Roman" w:cs="Times New Roman"/>
          <w:sz w:val="24"/>
          <w:szCs w:val="24"/>
        </w:rPr>
        <w:t xml:space="preserve">reflective only </w:t>
      </w:r>
      <w:r w:rsidRPr="00514EDF">
        <w:rPr>
          <w:rFonts w:ascii="Times New Roman" w:hAnsi="Times New Roman" w:cs="Times New Roman"/>
          <w:sz w:val="24"/>
          <w:szCs w:val="24"/>
        </w:rPr>
        <w:t>of incidental ev</w:t>
      </w:r>
      <w:r>
        <w:rPr>
          <w:rFonts w:ascii="Times New Roman" w:hAnsi="Times New Roman" w:cs="Times New Roman"/>
          <w:sz w:val="24"/>
          <w:szCs w:val="24"/>
        </w:rPr>
        <w:t>idence</w:t>
      </w:r>
      <w:r w:rsidRPr="00514EDF">
        <w:rPr>
          <w:rFonts w:ascii="Times New Roman" w:hAnsi="Times New Roman" w:cs="Times New Roman"/>
          <w:sz w:val="24"/>
          <w:szCs w:val="24"/>
        </w:rPr>
        <w:t>,</w:t>
      </w:r>
      <w:r>
        <w:rPr>
          <w:rFonts w:ascii="Times New Roman" w:hAnsi="Times New Roman" w:cs="Times New Roman"/>
          <w:sz w:val="24"/>
          <w:szCs w:val="24"/>
        </w:rPr>
        <w:t xml:space="preserve"> and as such are not quantitative</w:t>
      </w:r>
      <w:r w:rsidRPr="00514EDF">
        <w:rPr>
          <w:rFonts w:ascii="Times New Roman" w:hAnsi="Times New Roman" w:cs="Times New Roman"/>
          <w:sz w:val="24"/>
          <w:szCs w:val="24"/>
        </w:rPr>
        <w:t xml:space="preserve"> enough to form a conclusive argument that infanticide was commonplace within Late Medieval English society</w:t>
      </w:r>
      <w:r>
        <w:rPr>
          <w:rFonts w:ascii="Times New Roman" w:hAnsi="Times New Roman" w:cs="Times New Roman"/>
          <w:sz w:val="24"/>
          <w:szCs w:val="24"/>
        </w:rPr>
        <w:t xml:space="preserve">. It would be intrinsically wrong therefore, for historians to assert that infanticide, custodial violence, and murderous neglect was commonplace in Late Medieval England; rather, they appeared to be little more than unique occurrences. </w:t>
      </w:r>
    </w:p>
    <w:p w14:paraId="56960C26" w14:textId="71790D86" w:rsidR="003B2A5E" w:rsidRPr="00983EBD" w:rsidRDefault="003B2A5E" w:rsidP="00983EBD">
      <w:pPr>
        <w:spacing w:line="360" w:lineRule="auto"/>
        <w:rPr>
          <w:rFonts w:ascii="Times New Roman" w:hAnsi="Times New Roman" w:cs="Times New Roman"/>
          <w:sz w:val="24"/>
          <w:szCs w:val="24"/>
        </w:rPr>
      </w:pPr>
    </w:p>
    <w:p w14:paraId="682F4D36" w14:textId="427BD4E2" w:rsidR="00313BEB" w:rsidRPr="00E53E42" w:rsidRDefault="008A209E" w:rsidP="00E53E42">
      <w:pPr>
        <w:spacing w:line="276" w:lineRule="auto"/>
        <w:jc w:val="center"/>
        <w:rPr>
          <w:rFonts w:ascii="Times New Roman" w:hAnsi="Times New Roman" w:cs="Times New Roman"/>
          <w:b/>
          <w:bCs/>
          <w:sz w:val="44"/>
          <w:szCs w:val="44"/>
        </w:rPr>
      </w:pPr>
      <w:r w:rsidRPr="00E53E42">
        <w:rPr>
          <w:rFonts w:ascii="Times New Roman" w:hAnsi="Times New Roman" w:cs="Times New Roman"/>
          <w:b/>
          <w:bCs/>
          <w:sz w:val="44"/>
          <w:szCs w:val="44"/>
        </w:rPr>
        <w:lastRenderedPageBreak/>
        <w:t>2</w:t>
      </w:r>
    </w:p>
    <w:p w14:paraId="79B1F671" w14:textId="79625C0B" w:rsidR="00313BEB" w:rsidRDefault="00313BEB" w:rsidP="00E53E42">
      <w:pPr>
        <w:spacing w:line="276" w:lineRule="auto"/>
        <w:jc w:val="center"/>
        <w:rPr>
          <w:rFonts w:ascii="Times New Roman" w:hAnsi="Times New Roman" w:cs="Times New Roman"/>
          <w:b/>
          <w:bCs/>
          <w:sz w:val="28"/>
          <w:szCs w:val="28"/>
        </w:rPr>
      </w:pPr>
      <w:r w:rsidRPr="00E53E42">
        <w:rPr>
          <w:rFonts w:ascii="Times New Roman" w:hAnsi="Times New Roman" w:cs="Times New Roman"/>
          <w:b/>
          <w:bCs/>
          <w:sz w:val="28"/>
          <w:szCs w:val="28"/>
        </w:rPr>
        <w:t xml:space="preserve">Parental Affection </w:t>
      </w:r>
      <w:r w:rsidR="00043D9F" w:rsidRPr="00E53E42">
        <w:rPr>
          <w:rFonts w:ascii="Times New Roman" w:hAnsi="Times New Roman" w:cs="Times New Roman"/>
          <w:b/>
          <w:bCs/>
          <w:sz w:val="28"/>
          <w:szCs w:val="28"/>
        </w:rPr>
        <w:t>a</w:t>
      </w:r>
      <w:r w:rsidRPr="00E53E42">
        <w:rPr>
          <w:rFonts w:ascii="Times New Roman" w:hAnsi="Times New Roman" w:cs="Times New Roman"/>
          <w:b/>
          <w:bCs/>
          <w:sz w:val="28"/>
          <w:szCs w:val="28"/>
        </w:rPr>
        <w:t>s Evidenced by Coroners’ Rolls, Hagiograph</w:t>
      </w:r>
      <w:r w:rsidR="00F07CED">
        <w:rPr>
          <w:rFonts w:ascii="Times New Roman" w:hAnsi="Times New Roman" w:cs="Times New Roman"/>
          <w:b/>
          <w:bCs/>
          <w:sz w:val="28"/>
          <w:szCs w:val="28"/>
        </w:rPr>
        <w:t>y</w:t>
      </w:r>
      <w:r w:rsidRPr="00E53E42">
        <w:rPr>
          <w:rFonts w:ascii="Times New Roman" w:hAnsi="Times New Roman" w:cs="Times New Roman"/>
          <w:b/>
          <w:bCs/>
          <w:sz w:val="28"/>
          <w:szCs w:val="28"/>
        </w:rPr>
        <w:t xml:space="preserve"> and Archaeology</w:t>
      </w:r>
    </w:p>
    <w:p w14:paraId="59318232" w14:textId="77777777" w:rsidR="00F07CED" w:rsidRPr="00E53E42" w:rsidRDefault="00F07CED" w:rsidP="00E53E42">
      <w:pPr>
        <w:spacing w:line="276" w:lineRule="auto"/>
        <w:jc w:val="center"/>
        <w:rPr>
          <w:rFonts w:ascii="Times New Roman" w:hAnsi="Times New Roman" w:cs="Times New Roman"/>
          <w:b/>
          <w:bCs/>
          <w:sz w:val="28"/>
          <w:szCs w:val="28"/>
        </w:rPr>
      </w:pPr>
    </w:p>
    <w:p w14:paraId="78D01B24" w14:textId="77777777" w:rsidR="00F14BF9" w:rsidRPr="00E53E42" w:rsidRDefault="00F14BF9" w:rsidP="00E53E42">
      <w:pPr>
        <w:spacing w:line="276" w:lineRule="auto"/>
        <w:jc w:val="center"/>
        <w:rPr>
          <w:rFonts w:ascii="Times New Roman" w:hAnsi="Times New Roman" w:cs="Times New Roman"/>
          <w:sz w:val="32"/>
          <w:szCs w:val="32"/>
        </w:rPr>
      </w:pPr>
      <w:r w:rsidRPr="00E53E42">
        <w:rPr>
          <w:rFonts w:ascii="Times New Roman" w:hAnsi="Times New Roman" w:cs="Times New Roman"/>
          <w:noProof/>
          <w:sz w:val="32"/>
          <w:szCs w:val="32"/>
        </w:rPr>
        <w:drawing>
          <wp:inline distT="0" distB="0" distL="0" distR="0" wp14:anchorId="4F5DA862" wp14:editId="57119E41">
            <wp:extent cx="3009249" cy="3374986"/>
            <wp:effectExtent l="0" t="0" r="1270" b="0"/>
            <wp:docPr id="8" name="Picture 8" descr="A picture containing text,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fabric&#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018543" cy="3385409"/>
                    </a:xfrm>
                    <a:prstGeom prst="rect">
                      <a:avLst/>
                    </a:prstGeom>
                  </pic:spPr>
                </pic:pic>
              </a:graphicData>
            </a:graphic>
          </wp:inline>
        </w:drawing>
      </w:r>
    </w:p>
    <w:p w14:paraId="62AE2F69" w14:textId="6C901452" w:rsidR="00F14BF9" w:rsidRPr="00E53E42" w:rsidRDefault="00F14BF9" w:rsidP="00E53E42">
      <w:pPr>
        <w:spacing w:line="276" w:lineRule="auto"/>
        <w:jc w:val="center"/>
        <w:rPr>
          <w:rFonts w:ascii="Times New Roman" w:hAnsi="Times New Roman" w:cs="Times New Roman"/>
          <w:sz w:val="24"/>
          <w:szCs w:val="24"/>
        </w:rPr>
      </w:pPr>
      <w:r w:rsidRPr="00E53E42">
        <w:rPr>
          <w:rFonts w:ascii="Times New Roman" w:hAnsi="Times New Roman" w:cs="Times New Roman"/>
          <w:sz w:val="24"/>
          <w:szCs w:val="24"/>
        </w:rPr>
        <w:t xml:space="preserve">[Figure 4] Detail </w:t>
      </w:r>
      <w:r w:rsidR="009B3BB5" w:rsidRPr="00E53E42">
        <w:rPr>
          <w:rFonts w:ascii="Times New Roman" w:hAnsi="Times New Roman" w:cs="Times New Roman"/>
          <w:sz w:val="24"/>
          <w:szCs w:val="24"/>
        </w:rPr>
        <w:t xml:space="preserve">of </w:t>
      </w:r>
      <w:r w:rsidR="009B3BB5" w:rsidRPr="00E53E42">
        <w:rPr>
          <w:rFonts w:ascii="Times New Roman" w:hAnsi="Times New Roman" w:cs="Times New Roman"/>
          <w:b/>
          <w:bCs/>
          <w:sz w:val="24"/>
          <w:szCs w:val="24"/>
        </w:rPr>
        <w:t>MS M. 63, fol. 65r</w:t>
      </w:r>
      <w:r w:rsidR="009B3BB5" w:rsidRPr="00E53E42">
        <w:rPr>
          <w:rFonts w:ascii="Times New Roman" w:hAnsi="Times New Roman" w:cs="Times New Roman"/>
          <w:sz w:val="24"/>
          <w:szCs w:val="24"/>
        </w:rPr>
        <w:t>.</w:t>
      </w:r>
      <w:r w:rsidRPr="00E53E42">
        <w:rPr>
          <w:rFonts w:ascii="Times New Roman" w:hAnsi="Times New Roman" w:cs="Times New Roman"/>
          <w:b/>
          <w:bCs/>
          <w:sz w:val="24"/>
          <w:szCs w:val="24"/>
        </w:rPr>
        <w:t xml:space="preserve"> </w:t>
      </w:r>
      <w:r w:rsidRPr="00E53E42">
        <w:rPr>
          <w:rFonts w:ascii="Times New Roman" w:hAnsi="Times New Roman" w:cs="Times New Roman"/>
          <w:sz w:val="24"/>
          <w:szCs w:val="24"/>
        </w:rPr>
        <w:t>(Book of Hours, c. 1440).</w:t>
      </w:r>
    </w:p>
    <w:p w14:paraId="3B48477C" w14:textId="6FBB52AD" w:rsidR="00313BEB" w:rsidRPr="00E53E42" w:rsidRDefault="00313BEB" w:rsidP="00E53E42">
      <w:pPr>
        <w:spacing w:line="276" w:lineRule="auto"/>
        <w:jc w:val="center"/>
        <w:rPr>
          <w:rFonts w:ascii="Times New Roman" w:hAnsi="Times New Roman" w:cs="Times New Roman"/>
          <w:sz w:val="24"/>
          <w:szCs w:val="24"/>
        </w:rPr>
      </w:pPr>
    </w:p>
    <w:p w14:paraId="005F9FC0" w14:textId="6F80479D" w:rsidR="00F14BF9" w:rsidRPr="00E53E42" w:rsidRDefault="00F14BF9" w:rsidP="00E53E42">
      <w:pPr>
        <w:spacing w:line="276" w:lineRule="auto"/>
        <w:jc w:val="center"/>
        <w:rPr>
          <w:rFonts w:ascii="Times New Roman" w:hAnsi="Times New Roman" w:cs="Times New Roman"/>
          <w:sz w:val="24"/>
          <w:szCs w:val="24"/>
        </w:rPr>
      </w:pPr>
    </w:p>
    <w:p w14:paraId="21B7A4FF" w14:textId="77777777" w:rsidR="00313BEB" w:rsidRPr="00E53E42" w:rsidRDefault="00313BEB" w:rsidP="00E53E42">
      <w:pPr>
        <w:spacing w:line="276" w:lineRule="auto"/>
        <w:rPr>
          <w:rFonts w:ascii="Times New Roman" w:hAnsi="Times New Roman" w:cs="Times New Roman"/>
          <w:sz w:val="24"/>
          <w:szCs w:val="24"/>
        </w:rPr>
      </w:pPr>
    </w:p>
    <w:p w14:paraId="1D418768" w14:textId="2A1EE5AF" w:rsidR="00313BEB" w:rsidRPr="00E53E42" w:rsidRDefault="00313BEB" w:rsidP="001B36A7">
      <w:pPr>
        <w:spacing w:line="360" w:lineRule="auto"/>
        <w:rPr>
          <w:rFonts w:ascii="Times New Roman" w:hAnsi="Times New Roman" w:cs="Times New Roman"/>
          <w:sz w:val="24"/>
          <w:szCs w:val="24"/>
        </w:rPr>
      </w:pPr>
      <w:r w:rsidRPr="00E53E42">
        <w:rPr>
          <w:rFonts w:ascii="Times New Roman" w:hAnsi="Times New Roman" w:cs="Times New Roman"/>
          <w:sz w:val="24"/>
          <w:szCs w:val="24"/>
        </w:rPr>
        <w:t xml:space="preserve">In 1496, an Italian envoy to England remarked that parents were “better served by strangers than by their own children”, </w:t>
      </w:r>
      <w:r w:rsidR="009901DF" w:rsidRPr="00E53E42">
        <w:rPr>
          <w:rFonts w:ascii="Times New Roman" w:hAnsi="Times New Roman" w:cs="Times New Roman"/>
          <w:sz w:val="24"/>
          <w:szCs w:val="24"/>
        </w:rPr>
        <w:t>and that</w:t>
      </w:r>
      <w:r w:rsidRPr="00E53E42">
        <w:rPr>
          <w:rFonts w:ascii="Times New Roman" w:hAnsi="Times New Roman" w:cs="Times New Roman"/>
          <w:sz w:val="24"/>
          <w:szCs w:val="24"/>
        </w:rPr>
        <w:t xml:space="preserve"> they “had small affection” for their offspring.</w:t>
      </w:r>
      <w:r w:rsidRPr="00E53E42">
        <w:rPr>
          <w:rStyle w:val="FootnoteReference"/>
          <w:rFonts w:ascii="Times New Roman" w:hAnsi="Times New Roman" w:cs="Times New Roman"/>
          <w:sz w:val="24"/>
          <w:szCs w:val="24"/>
        </w:rPr>
        <w:footnoteReference w:id="72"/>
      </w:r>
      <w:r w:rsidRPr="00E53E42">
        <w:rPr>
          <w:rFonts w:ascii="Times New Roman" w:hAnsi="Times New Roman" w:cs="Times New Roman"/>
          <w:sz w:val="24"/>
          <w:szCs w:val="24"/>
        </w:rPr>
        <w:t xml:space="preserve"> </w:t>
      </w:r>
      <w:r w:rsidR="00C43BA4">
        <w:rPr>
          <w:rFonts w:ascii="Times New Roman" w:hAnsi="Times New Roman" w:cs="Times New Roman"/>
          <w:sz w:val="24"/>
          <w:szCs w:val="24"/>
        </w:rPr>
        <w:t xml:space="preserve">Such </w:t>
      </w:r>
      <w:r w:rsidR="0065403A">
        <w:rPr>
          <w:rFonts w:ascii="Times New Roman" w:hAnsi="Times New Roman" w:cs="Times New Roman"/>
          <w:sz w:val="24"/>
          <w:szCs w:val="24"/>
        </w:rPr>
        <w:t xml:space="preserve">statements formed the blueprint for the histrionic schools of thought </w:t>
      </w:r>
      <w:r w:rsidR="00274F1C" w:rsidRPr="00E53E42">
        <w:rPr>
          <w:rFonts w:ascii="Times New Roman" w:hAnsi="Times New Roman" w:cs="Times New Roman"/>
          <w:sz w:val="24"/>
          <w:szCs w:val="24"/>
        </w:rPr>
        <w:t>that t</w:t>
      </w:r>
      <w:r w:rsidR="0065403A">
        <w:rPr>
          <w:rFonts w:ascii="Times New Roman" w:hAnsi="Times New Roman" w:cs="Times New Roman"/>
          <w:sz w:val="24"/>
          <w:szCs w:val="24"/>
        </w:rPr>
        <w:t xml:space="preserve">here was little place for parental affection </w:t>
      </w:r>
      <w:r w:rsidR="00274F1C" w:rsidRPr="00E53E42">
        <w:rPr>
          <w:rFonts w:ascii="Times New Roman" w:hAnsi="Times New Roman" w:cs="Times New Roman"/>
          <w:sz w:val="24"/>
          <w:szCs w:val="24"/>
        </w:rPr>
        <w:t>in Medieval England</w:t>
      </w:r>
      <w:r w:rsidR="00C43BA4">
        <w:rPr>
          <w:rFonts w:ascii="Times New Roman" w:hAnsi="Times New Roman" w:cs="Times New Roman"/>
          <w:sz w:val="24"/>
          <w:szCs w:val="24"/>
        </w:rPr>
        <w:t xml:space="preserve">, and that parental involvement </w:t>
      </w:r>
      <w:r w:rsidR="002E104F">
        <w:rPr>
          <w:rFonts w:ascii="Times New Roman" w:hAnsi="Times New Roman" w:cs="Times New Roman"/>
          <w:sz w:val="24"/>
          <w:szCs w:val="24"/>
        </w:rPr>
        <w:t xml:space="preserve">in the lives of their </w:t>
      </w:r>
      <w:r w:rsidR="00C43BA4">
        <w:rPr>
          <w:rFonts w:ascii="Times New Roman" w:hAnsi="Times New Roman" w:cs="Times New Roman"/>
          <w:sz w:val="24"/>
          <w:szCs w:val="24"/>
        </w:rPr>
        <w:t>children was marginal</w:t>
      </w:r>
      <w:r w:rsidR="00274F1C" w:rsidRPr="00E53E42">
        <w:rPr>
          <w:rFonts w:ascii="Times New Roman" w:hAnsi="Times New Roman" w:cs="Times New Roman"/>
          <w:sz w:val="24"/>
          <w:szCs w:val="24"/>
        </w:rPr>
        <w:t xml:space="preserve">. </w:t>
      </w:r>
      <w:r w:rsidR="0065403A">
        <w:rPr>
          <w:rFonts w:ascii="Times New Roman" w:hAnsi="Times New Roman" w:cs="Times New Roman"/>
          <w:sz w:val="24"/>
          <w:szCs w:val="24"/>
        </w:rPr>
        <w:t xml:space="preserve">Orthodox historians like </w:t>
      </w:r>
      <w:r w:rsidR="00274F1C" w:rsidRPr="00E53E42">
        <w:rPr>
          <w:rFonts w:ascii="Times New Roman" w:hAnsi="Times New Roman" w:cs="Times New Roman"/>
          <w:sz w:val="24"/>
          <w:szCs w:val="24"/>
        </w:rPr>
        <w:t xml:space="preserve">J. J. Findlay </w:t>
      </w:r>
      <w:r w:rsidR="0065403A">
        <w:rPr>
          <w:rFonts w:ascii="Times New Roman" w:hAnsi="Times New Roman" w:cs="Times New Roman"/>
          <w:sz w:val="24"/>
          <w:szCs w:val="24"/>
        </w:rPr>
        <w:t xml:space="preserve">contributed to the perpetuation of this scholarship, </w:t>
      </w:r>
      <w:r w:rsidR="009729E1">
        <w:rPr>
          <w:rFonts w:ascii="Times New Roman" w:hAnsi="Times New Roman" w:cs="Times New Roman"/>
          <w:sz w:val="24"/>
          <w:szCs w:val="24"/>
        </w:rPr>
        <w:t>maintaining</w:t>
      </w:r>
      <w:r w:rsidR="00EF4C16" w:rsidRPr="00E53E42">
        <w:rPr>
          <w:rFonts w:ascii="Times New Roman" w:hAnsi="Times New Roman" w:cs="Times New Roman"/>
          <w:sz w:val="24"/>
          <w:szCs w:val="24"/>
        </w:rPr>
        <w:t xml:space="preserve"> that</w:t>
      </w:r>
      <w:r w:rsidR="00274F1C" w:rsidRPr="00E53E42">
        <w:rPr>
          <w:rFonts w:ascii="Times New Roman" w:hAnsi="Times New Roman" w:cs="Times New Roman"/>
          <w:sz w:val="24"/>
          <w:szCs w:val="24"/>
        </w:rPr>
        <w:t xml:space="preserve"> </w:t>
      </w:r>
      <w:r w:rsidR="0065403A">
        <w:rPr>
          <w:rFonts w:ascii="Times New Roman" w:hAnsi="Times New Roman" w:cs="Times New Roman"/>
          <w:sz w:val="24"/>
          <w:szCs w:val="24"/>
        </w:rPr>
        <w:t xml:space="preserve">medieval </w:t>
      </w:r>
      <w:r w:rsidR="00274F1C" w:rsidRPr="00E53E42">
        <w:rPr>
          <w:rFonts w:ascii="Times New Roman" w:hAnsi="Times New Roman" w:cs="Times New Roman"/>
          <w:sz w:val="24"/>
          <w:szCs w:val="24"/>
        </w:rPr>
        <w:t xml:space="preserve">children </w:t>
      </w:r>
      <w:r w:rsidR="0065403A">
        <w:rPr>
          <w:rFonts w:ascii="Times New Roman" w:hAnsi="Times New Roman" w:cs="Times New Roman"/>
          <w:sz w:val="24"/>
          <w:szCs w:val="24"/>
        </w:rPr>
        <w:t>received attention from their parents</w:t>
      </w:r>
      <w:r w:rsidR="00274F1C" w:rsidRPr="00E53E42">
        <w:rPr>
          <w:rFonts w:ascii="Times New Roman" w:hAnsi="Times New Roman" w:cs="Times New Roman"/>
          <w:sz w:val="24"/>
          <w:szCs w:val="24"/>
        </w:rPr>
        <w:t xml:space="preserve"> only in times of great distress,</w:t>
      </w:r>
      <w:r w:rsidR="0065403A">
        <w:rPr>
          <w:rFonts w:ascii="Times New Roman" w:hAnsi="Times New Roman" w:cs="Times New Roman"/>
          <w:sz w:val="24"/>
          <w:szCs w:val="24"/>
        </w:rPr>
        <w:t xml:space="preserve"> </w:t>
      </w:r>
      <w:r w:rsidR="009729E1">
        <w:rPr>
          <w:rFonts w:ascii="Times New Roman" w:hAnsi="Times New Roman" w:cs="Times New Roman"/>
          <w:sz w:val="24"/>
          <w:szCs w:val="24"/>
        </w:rPr>
        <w:t xml:space="preserve">but </w:t>
      </w:r>
      <w:r w:rsidR="0065403A">
        <w:rPr>
          <w:rFonts w:ascii="Times New Roman" w:hAnsi="Times New Roman" w:cs="Times New Roman"/>
          <w:sz w:val="24"/>
          <w:szCs w:val="24"/>
        </w:rPr>
        <w:t xml:space="preserve">otherwise did not </w:t>
      </w:r>
      <w:r w:rsidR="0018428F">
        <w:rPr>
          <w:rFonts w:ascii="Times New Roman" w:hAnsi="Times New Roman" w:cs="Times New Roman"/>
          <w:sz w:val="24"/>
          <w:szCs w:val="24"/>
        </w:rPr>
        <w:t>receive</w:t>
      </w:r>
      <w:r w:rsidR="0065403A">
        <w:rPr>
          <w:rFonts w:ascii="Times New Roman" w:hAnsi="Times New Roman" w:cs="Times New Roman"/>
          <w:sz w:val="24"/>
          <w:szCs w:val="24"/>
        </w:rPr>
        <w:t xml:space="preserve"> “</w:t>
      </w:r>
      <w:r w:rsidRPr="00E53E42">
        <w:rPr>
          <w:rFonts w:ascii="Times New Roman" w:hAnsi="Times New Roman" w:cs="Times New Roman"/>
          <w:sz w:val="24"/>
          <w:szCs w:val="24"/>
        </w:rPr>
        <w:t>the ministrations of tenderness”</w:t>
      </w:r>
      <w:r w:rsidR="0018428F">
        <w:rPr>
          <w:rFonts w:ascii="Times New Roman" w:hAnsi="Times New Roman" w:cs="Times New Roman"/>
          <w:sz w:val="24"/>
          <w:szCs w:val="24"/>
        </w:rPr>
        <w:t xml:space="preserve"> from any adult in society</w:t>
      </w:r>
      <w:r w:rsidRPr="00E53E42">
        <w:rPr>
          <w:rFonts w:ascii="Times New Roman" w:hAnsi="Times New Roman" w:cs="Times New Roman"/>
          <w:sz w:val="24"/>
          <w:szCs w:val="24"/>
        </w:rPr>
        <w:t>.</w:t>
      </w:r>
      <w:r w:rsidRPr="00E53E42">
        <w:rPr>
          <w:rStyle w:val="FootnoteReference"/>
          <w:rFonts w:ascii="Times New Roman" w:hAnsi="Times New Roman" w:cs="Times New Roman"/>
          <w:sz w:val="24"/>
          <w:szCs w:val="24"/>
        </w:rPr>
        <w:footnoteReference w:id="73"/>
      </w:r>
      <w:r w:rsidRPr="00E53E42">
        <w:rPr>
          <w:rFonts w:ascii="Times New Roman" w:hAnsi="Times New Roman" w:cs="Times New Roman"/>
          <w:sz w:val="24"/>
          <w:szCs w:val="24"/>
        </w:rPr>
        <w:t xml:space="preserve"> </w:t>
      </w:r>
      <w:r w:rsidR="00B47F3C">
        <w:rPr>
          <w:rFonts w:ascii="Times New Roman" w:hAnsi="Times New Roman" w:cs="Times New Roman"/>
          <w:sz w:val="24"/>
          <w:szCs w:val="24"/>
        </w:rPr>
        <w:t>Orthodox</w:t>
      </w:r>
      <w:r w:rsidR="00587FC3">
        <w:rPr>
          <w:rFonts w:ascii="Times New Roman" w:hAnsi="Times New Roman" w:cs="Times New Roman"/>
          <w:sz w:val="24"/>
          <w:szCs w:val="24"/>
        </w:rPr>
        <w:t xml:space="preserve"> </w:t>
      </w:r>
      <w:r w:rsidR="00B47F3C">
        <w:rPr>
          <w:rFonts w:ascii="Times New Roman" w:hAnsi="Times New Roman" w:cs="Times New Roman"/>
          <w:sz w:val="24"/>
          <w:szCs w:val="24"/>
        </w:rPr>
        <w:t xml:space="preserve">historians have a tendency to analyse medieval </w:t>
      </w:r>
      <w:r w:rsidR="00B47F3C">
        <w:rPr>
          <w:rFonts w:ascii="Times New Roman" w:hAnsi="Times New Roman" w:cs="Times New Roman"/>
          <w:sz w:val="24"/>
          <w:szCs w:val="24"/>
        </w:rPr>
        <w:lastRenderedPageBreak/>
        <w:t>childhood through a social-evolutionist lens</w:t>
      </w:r>
      <w:r w:rsidR="0018428F">
        <w:rPr>
          <w:rFonts w:ascii="Times New Roman" w:hAnsi="Times New Roman" w:cs="Times New Roman"/>
          <w:sz w:val="24"/>
          <w:szCs w:val="24"/>
        </w:rPr>
        <w:t>. It is traditionally-accepted that the treatment of children in the Late Middle Ages</w:t>
      </w:r>
      <w:r w:rsidR="00B47F3C">
        <w:rPr>
          <w:rFonts w:ascii="Times New Roman" w:hAnsi="Times New Roman" w:cs="Times New Roman"/>
          <w:sz w:val="24"/>
          <w:szCs w:val="24"/>
        </w:rPr>
        <w:t xml:space="preserve"> </w:t>
      </w:r>
      <w:r w:rsidR="0018428F">
        <w:rPr>
          <w:rFonts w:ascii="Times New Roman" w:hAnsi="Times New Roman" w:cs="Times New Roman"/>
          <w:sz w:val="24"/>
          <w:szCs w:val="24"/>
        </w:rPr>
        <w:t>was</w:t>
      </w:r>
      <w:r w:rsidR="00B47F3C">
        <w:rPr>
          <w:rFonts w:ascii="Times New Roman" w:hAnsi="Times New Roman" w:cs="Times New Roman"/>
          <w:sz w:val="24"/>
          <w:szCs w:val="24"/>
        </w:rPr>
        <w:t xml:space="preserve"> primitive, </w:t>
      </w:r>
      <w:r w:rsidR="00AA2B75">
        <w:rPr>
          <w:rFonts w:ascii="Times New Roman" w:hAnsi="Times New Roman" w:cs="Times New Roman"/>
          <w:sz w:val="24"/>
          <w:szCs w:val="24"/>
        </w:rPr>
        <w:t>even neglectful</w:t>
      </w:r>
      <w:r w:rsidR="0018428F">
        <w:rPr>
          <w:rFonts w:ascii="Times New Roman" w:hAnsi="Times New Roman" w:cs="Times New Roman"/>
          <w:sz w:val="24"/>
          <w:szCs w:val="24"/>
        </w:rPr>
        <w:t xml:space="preserve">, </w:t>
      </w:r>
      <w:r w:rsidR="00B47F3C">
        <w:rPr>
          <w:rFonts w:ascii="Times New Roman" w:hAnsi="Times New Roman" w:cs="Times New Roman"/>
          <w:sz w:val="24"/>
          <w:szCs w:val="24"/>
        </w:rPr>
        <w:t xml:space="preserve">and </w:t>
      </w:r>
      <w:r w:rsidR="0018428F">
        <w:rPr>
          <w:rFonts w:ascii="Times New Roman" w:hAnsi="Times New Roman" w:cs="Times New Roman"/>
          <w:sz w:val="24"/>
          <w:szCs w:val="24"/>
        </w:rPr>
        <w:t xml:space="preserve">that </w:t>
      </w:r>
      <w:r w:rsidR="00B47F3C">
        <w:rPr>
          <w:rFonts w:ascii="Times New Roman" w:hAnsi="Times New Roman" w:cs="Times New Roman"/>
          <w:sz w:val="24"/>
          <w:szCs w:val="24"/>
        </w:rPr>
        <w:t xml:space="preserve">affectionate parents </w:t>
      </w:r>
      <w:r w:rsidR="00AA2B75">
        <w:rPr>
          <w:rFonts w:ascii="Times New Roman" w:hAnsi="Times New Roman" w:cs="Times New Roman"/>
          <w:sz w:val="24"/>
          <w:szCs w:val="24"/>
        </w:rPr>
        <w:t xml:space="preserve">were minute in their numbers. </w:t>
      </w:r>
      <w:r w:rsidR="005B50A3">
        <w:rPr>
          <w:rFonts w:ascii="Times New Roman" w:hAnsi="Times New Roman" w:cs="Times New Roman"/>
          <w:sz w:val="24"/>
          <w:szCs w:val="24"/>
        </w:rPr>
        <w:t xml:space="preserve">This </w:t>
      </w:r>
      <w:r w:rsidR="002E104F">
        <w:rPr>
          <w:rFonts w:ascii="Times New Roman" w:hAnsi="Times New Roman" w:cs="Times New Roman"/>
          <w:sz w:val="24"/>
          <w:szCs w:val="24"/>
        </w:rPr>
        <w:t xml:space="preserve">social-evolutionist </w:t>
      </w:r>
      <w:r w:rsidR="005B50A3">
        <w:rPr>
          <w:rFonts w:ascii="Times New Roman" w:hAnsi="Times New Roman" w:cs="Times New Roman"/>
          <w:sz w:val="24"/>
          <w:szCs w:val="24"/>
        </w:rPr>
        <w:t>scholarship even</w:t>
      </w:r>
      <w:r w:rsidR="00324BD1" w:rsidRPr="00E53E42">
        <w:rPr>
          <w:rFonts w:ascii="Times New Roman" w:hAnsi="Times New Roman" w:cs="Times New Roman"/>
          <w:sz w:val="24"/>
          <w:szCs w:val="24"/>
        </w:rPr>
        <w:t xml:space="preserve"> le</w:t>
      </w:r>
      <w:r w:rsidR="005B50A3">
        <w:rPr>
          <w:rFonts w:ascii="Times New Roman" w:hAnsi="Times New Roman" w:cs="Times New Roman"/>
          <w:sz w:val="24"/>
          <w:szCs w:val="24"/>
        </w:rPr>
        <w:t>a</w:t>
      </w:r>
      <w:r w:rsidR="00324BD1" w:rsidRPr="00E53E42">
        <w:rPr>
          <w:rFonts w:ascii="Times New Roman" w:hAnsi="Times New Roman" w:cs="Times New Roman"/>
          <w:sz w:val="24"/>
          <w:szCs w:val="24"/>
        </w:rPr>
        <w:t>d</w:t>
      </w:r>
      <w:r w:rsidR="005B50A3">
        <w:rPr>
          <w:rFonts w:ascii="Times New Roman" w:hAnsi="Times New Roman" w:cs="Times New Roman"/>
          <w:sz w:val="24"/>
          <w:szCs w:val="24"/>
        </w:rPr>
        <w:t>s us</w:t>
      </w:r>
      <w:r w:rsidR="00324BD1" w:rsidRPr="00E53E42">
        <w:rPr>
          <w:rFonts w:ascii="Times New Roman" w:hAnsi="Times New Roman" w:cs="Times New Roman"/>
          <w:sz w:val="24"/>
          <w:szCs w:val="24"/>
        </w:rPr>
        <w:t xml:space="preserve"> to believe that “we are much better, more compassionate, more caring, than our forefathers and mothers”</w:t>
      </w:r>
      <w:r w:rsidRPr="00E53E42">
        <w:rPr>
          <w:rFonts w:ascii="Times New Roman" w:hAnsi="Times New Roman" w:cs="Times New Roman"/>
          <w:sz w:val="24"/>
          <w:szCs w:val="24"/>
        </w:rPr>
        <w:t>.</w:t>
      </w:r>
      <w:r w:rsidRPr="00E53E42">
        <w:rPr>
          <w:rStyle w:val="FootnoteReference"/>
          <w:rFonts w:ascii="Times New Roman" w:hAnsi="Times New Roman" w:cs="Times New Roman"/>
          <w:sz w:val="24"/>
          <w:szCs w:val="24"/>
        </w:rPr>
        <w:footnoteReference w:id="74"/>
      </w:r>
      <w:r w:rsidRPr="00E53E42">
        <w:rPr>
          <w:rFonts w:ascii="Times New Roman" w:hAnsi="Times New Roman" w:cs="Times New Roman"/>
          <w:sz w:val="24"/>
          <w:szCs w:val="24"/>
        </w:rPr>
        <w:t xml:space="preserve"> </w:t>
      </w:r>
      <w:r w:rsidR="00AA2B75">
        <w:rPr>
          <w:rFonts w:ascii="Times New Roman" w:hAnsi="Times New Roman" w:cs="Times New Roman"/>
          <w:sz w:val="24"/>
          <w:szCs w:val="24"/>
        </w:rPr>
        <w:t xml:space="preserve">In this chapter I will </w:t>
      </w:r>
      <w:r w:rsidR="005B50A3">
        <w:rPr>
          <w:rFonts w:ascii="Times New Roman" w:hAnsi="Times New Roman" w:cs="Times New Roman"/>
          <w:sz w:val="24"/>
          <w:szCs w:val="24"/>
        </w:rPr>
        <w:t>elucidate why this claim is entirely unfounded, and</w:t>
      </w:r>
      <w:r w:rsidR="006B35AD">
        <w:rPr>
          <w:rFonts w:ascii="Times New Roman" w:hAnsi="Times New Roman" w:cs="Times New Roman"/>
          <w:sz w:val="24"/>
          <w:szCs w:val="24"/>
        </w:rPr>
        <w:t xml:space="preserve"> will make an argument for the prominence of affectionate parents in Late Medieval English society.</w:t>
      </w:r>
    </w:p>
    <w:p w14:paraId="6170F6C2" w14:textId="78E0DD1D" w:rsidR="00EE5675" w:rsidRDefault="00A77452" w:rsidP="001B36A7">
      <w:pPr>
        <w:spacing w:line="360" w:lineRule="auto"/>
        <w:rPr>
          <w:rFonts w:ascii="Times New Roman" w:hAnsi="Times New Roman" w:cs="Times New Roman"/>
          <w:sz w:val="24"/>
          <w:szCs w:val="24"/>
        </w:rPr>
      </w:pPr>
      <w:r w:rsidRPr="00E53E42">
        <w:rPr>
          <w:rFonts w:ascii="Times New Roman" w:hAnsi="Times New Roman" w:cs="Times New Roman"/>
          <w:sz w:val="24"/>
          <w:szCs w:val="24"/>
        </w:rPr>
        <w:tab/>
      </w:r>
      <w:r w:rsidR="0097738D">
        <w:rPr>
          <w:rFonts w:ascii="Times New Roman" w:hAnsi="Times New Roman" w:cs="Times New Roman"/>
          <w:sz w:val="24"/>
          <w:szCs w:val="24"/>
        </w:rPr>
        <w:t xml:space="preserve">It is largely accepted within </w:t>
      </w:r>
      <w:r w:rsidR="00F53BA5">
        <w:rPr>
          <w:rFonts w:ascii="Times New Roman" w:hAnsi="Times New Roman" w:cs="Times New Roman"/>
          <w:sz w:val="24"/>
          <w:szCs w:val="24"/>
        </w:rPr>
        <w:t xml:space="preserve">traditionalist scholarship that </w:t>
      </w:r>
      <w:r w:rsidRPr="00E53E42">
        <w:rPr>
          <w:rFonts w:ascii="Times New Roman" w:hAnsi="Times New Roman" w:cs="Times New Roman"/>
          <w:sz w:val="24"/>
          <w:szCs w:val="24"/>
        </w:rPr>
        <w:t>there was no recognised sense of filial love</w:t>
      </w:r>
      <w:r w:rsidR="00F53BA5">
        <w:rPr>
          <w:rFonts w:ascii="Times New Roman" w:hAnsi="Times New Roman" w:cs="Times New Roman"/>
          <w:sz w:val="24"/>
          <w:szCs w:val="24"/>
        </w:rPr>
        <w:t xml:space="preserve"> in the Middle Ages, and that a parent’s bond with its child was little </w:t>
      </w:r>
      <w:r w:rsidRPr="00E53E42">
        <w:rPr>
          <w:rFonts w:ascii="Times New Roman" w:hAnsi="Times New Roman" w:cs="Times New Roman"/>
          <w:sz w:val="24"/>
          <w:szCs w:val="24"/>
        </w:rPr>
        <w:t xml:space="preserve">more than formal relationship born </w:t>
      </w:r>
      <w:r w:rsidR="009901DF" w:rsidRPr="00E53E42">
        <w:rPr>
          <w:rFonts w:ascii="Times New Roman" w:hAnsi="Times New Roman" w:cs="Times New Roman"/>
          <w:sz w:val="24"/>
          <w:szCs w:val="24"/>
        </w:rPr>
        <w:t>from</w:t>
      </w:r>
      <w:r w:rsidRPr="00E53E42">
        <w:rPr>
          <w:rFonts w:ascii="Times New Roman" w:hAnsi="Times New Roman" w:cs="Times New Roman"/>
          <w:sz w:val="24"/>
          <w:szCs w:val="24"/>
        </w:rPr>
        <w:t xml:space="preserve"> necessity</w:t>
      </w:r>
      <w:r w:rsidR="00F53BA5">
        <w:rPr>
          <w:rFonts w:ascii="Times New Roman" w:hAnsi="Times New Roman" w:cs="Times New Roman"/>
          <w:sz w:val="24"/>
          <w:szCs w:val="24"/>
        </w:rPr>
        <w:t>.</w:t>
      </w:r>
      <w:r w:rsidRPr="00E53E42">
        <w:rPr>
          <w:rFonts w:ascii="Times New Roman" w:hAnsi="Times New Roman" w:cs="Times New Roman"/>
          <w:sz w:val="24"/>
          <w:szCs w:val="24"/>
        </w:rPr>
        <w:t xml:space="preserve"> K. A. Hemer go</w:t>
      </w:r>
      <w:r w:rsidR="00F53BA5">
        <w:rPr>
          <w:rFonts w:ascii="Times New Roman" w:hAnsi="Times New Roman" w:cs="Times New Roman"/>
          <w:sz w:val="24"/>
          <w:szCs w:val="24"/>
        </w:rPr>
        <w:t xml:space="preserve">es </w:t>
      </w:r>
      <w:r w:rsidRPr="00E53E42">
        <w:rPr>
          <w:rFonts w:ascii="Times New Roman" w:hAnsi="Times New Roman" w:cs="Times New Roman"/>
          <w:sz w:val="24"/>
          <w:szCs w:val="24"/>
        </w:rPr>
        <w:t>so far as to argue that medieval parents would</w:t>
      </w:r>
      <w:r w:rsidR="00313BEB" w:rsidRPr="00E53E42">
        <w:rPr>
          <w:rFonts w:ascii="Times New Roman" w:hAnsi="Times New Roman" w:cs="Times New Roman"/>
          <w:sz w:val="24"/>
          <w:szCs w:val="24"/>
        </w:rPr>
        <w:t xml:space="preserve"> “wait until the infant survived the first critical months of life before accepting legal responsibility</w:t>
      </w:r>
      <w:r w:rsidR="00F53BA5">
        <w:rPr>
          <w:rFonts w:ascii="Times New Roman" w:hAnsi="Times New Roman" w:cs="Times New Roman"/>
          <w:sz w:val="24"/>
          <w:szCs w:val="24"/>
        </w:rPr>
        <w:t>” of it, suggesting that parental detachment was the norm, even expected</w:t>
      </w:r>
      <w:r w:rsidR="00313BEB" w:rsidRPr="00E53E42">
        <w:rPr>
          <w:rFonts w:ascii="Times New Roman" w:hAnsi="Times New Roman" w:cs="Times New Roman"/>
          <w:sz w:val="24"/>
          <w:szCs w:val="24"/>
        </w:rPr>
        <w:t>.</w:t>
      </w:r>
      <w:r w:rsidR="00313BEB" w:rsidRPr="00E53E42">
        <w:rPr>
          <w:rStyle w:val="FootnoteReference"/>
          <w:rFonts w:ascii="Times New Roman" w:hAnsi="Times New Roman" w:cs="Times New Roman"/>
          <w:sz w:val="24"/>
          <w:szCs w:val="24"/>
        </w:rPr>
        <w:footnoteReference w:id="75"/>
      </w:r>
      <w:r w:rsidR="00313BEB" w:rsidRPr="00E53E42">
        <w:rPr>
          <w:rFonts w:ascii="Times New Roman" w:hAnsi="Times New Roman" w:cs="Times New Roman"/>
          <w:sz w:val="24"/>
          <w:szCs w:val="24"/>
        </w:rPr>
        <w:t xml:space="preserve"> </w:t>
      </w:r>
      <w:r w:rsidR="00282D55" w:rsidRPr="00E53E42">
        <w:rPr>
          <w:rFonts w:ascii="Times New Roman" w:hAnsi="Times New Roman" w:cs="Times New Roman"/>
          <w:sz w:val="24"/>
          <w:szCs w:val="24"/>
        </w:rPr>
        <w:t>Hemer warrants her argument by</w:t>
      </w:r>
      <w:r w:rsidR="0097738D">
        <w:rPr>
          <w:rFonts w:ascii="Times New Roman" w:hAnsi="Times New Roman" w:cs="Times New Roman"/>
          <w:sz w:val="24"/>
          <w:szCs w:val="24"/>
        </w:rPr>
        <w:t xml:space="preserve"> stating </w:t>
      </w:r>
      <w:r w:rsidR="00282D55" w:rsidRPr="00E53E42">
        <w:rPr>
          <w:rFonts w:ascii="Times New Roman" w:hAnsi="Times New Roman" w:cs="Times New Roman"/>
          <w:sz w:val="24"/>
          <w:szCs w:val="24"/>
        </w:rPr>
        <w:t xml:space="preserve">that parents </w:t>
      </w:r>
      <w:r w:rsidR="00F53BA5">
        <w:rPr>
          <w:rFonts w:ascii="Times New Roman" w:hAnsi="Times New Roman" w:cs="Times New Roman"/>
          <w:sz w:val="24"/>
          <w:szCs w:val="24"/>
        </w:rPr>
        <w:t xml:space="preserve">purposely </w:t>
      </w:r>
      <w:r w:rsidR="0097738D">
        <w:rPr>
          <w:rFonts w:ascii="Times New Roman" w:hAnsi="Times New Roman" w:cs="Times New Roman"/>
          <w:sz w:val="24"/>
          <w:szCs w:val="24"/>
        </w:rPr>
        <w:t>failed to</w:t>
      </w:r>
      <w:r w:rsidR="00F53BA5">
        <w:rPr>
          <w:rFonts w:ascii="Times New Roman" w:hAnsi="Times New Roman" w:cs="Times New Roman"/>
          <w:sz w:val="24"/>
          <w:szCs w:val="24"/>
        </w:rPr>
        <w:t xml:space="preserve"> bond with their offspring</w:t>
      </w:r>
      <w:r w:rsidR="00282D55" w:rsidRPr="00E53E42">
        <w:rPr>
          <w:rFonts w:ascii="Times New Roman" w:hAnsi="Times New Roman" w:cs="Times New Roman"/>
          <w:sz w:val="24"/>
          <w:szCs w:val="24"/>
        </w:rPr>
        <w:t xml:space="preserve"> </w:t>
      </w:r>
      <w:r w:rsidR="0097738D">
        <w:rPr>
          <w:rFonts w:ascii="Times New Roman" w:hAnsi="Times New Roman" w:cs="Times New Roman"/>
          <w:sz w:val="24"/>
          <w:szCs w:val="24"/>
        </w:rPr>
        <w:t xml:space="preserve">as high infant mortality rates made </w:t>
      </w:r>
      <w:r w:rsidR="00F53BA5">
        <w:rPr>
          <w:rFonts w:ascii="Times New Roman" w:hAnsi="Times New Roman" w:cs="Times New Roman"/>
          <w:sz w:val="24"/>
          <w:szCs w:val="24"/>
        </w:rPr>
        <w:t xml:space="preserve">it </w:t>
      </w:r>
      <w:r w:rsidR="00D81E96" w:rsidRPr="00E53E42">
        <w:rPr>
          <w:rFonts w:ascii="Times New Roman" w:hAnsi="Times New Roman" w:cs="Times New Roman"/>
          <w:sz w:val="24"/>
          <w:szCs w:val="24"/>
        </w:rPr>
        <w:t xml:space="preserve">“difficult to draw too close </w:t>
      </w:r>
      <w:r w:rsidR="0097738D">
        <w:rPr>
          <w:rFonts w:ascii="Times New Roman" w:hAnsi="Times New Roman" w:cs="Times New Roman"/>
          <w:sz w:val="24"/>
          <w:szCs w:val="24"/>
        </w:rPr>
        <w:t>[to them]</w:t>
      </w:r>
      <w:r w:rsidR="00D81E96" w:rsidRPr="00E53E42">
        <w:rPr>
          <w:rFonts w:ascii="Times New Roman" w:hAnsi="Times New Roman" w:cs="Times New Roman"/>
          <w:sz w:val="24"/>
          <w:szCs w:val="24"/>
        </w:rPr>
        <w:t>”</w:t>
      </w:r>
      <w:r w:rsidR="0097738D">
        <w:rPr>
          <w:rFonts w:ascii="Times New Roman" w:hAnsi="Times New Roman" w:cs="Times New Roman"/>
          <w:sz w:val="24"/>
          <w:szCs w:val="24"/>
        </w:rPr>
        <w:t>, a sentiment that continues to perpetuate pyscho-social historiography</w:t>
      </w:r>
      <w:r w:rsidR="00D81E96" w:rsidRPr="00E53E42">
        <w:rPr>
          <w:rFonts w:ascii="Times New Roman" w:hAnsi="Times New Roman" w:cs="Times New Roman"/>
          <w:sz w:val="24"/>
          <w:szCs w:val="24"/>
        </w:rPr>
        <w:t>.</w:t>
      </w:r>
      <w:r w:rsidR="00D81E96" w:rsidRPr="00E53E42">
        <w:rPr>
          <w:rStyle w:val="FootnoteReference"/>
          <w:rFonts w:ascii="Times New Roman" w:hAnsi="Times New Roman" w:cs="Times New Roman"/>
          <w:sz w:val="24"/>
          <w:szCs w:val="24"/>
        </w:rPr>
        <w:footnoteReference w:id="76"/>
      </w:r>
      <w:r w:rsidR="00D81E96" w:rsidRPr="00E53E42">
        <w:rPr>
          <w:rFonts w:ascii="Times New Roman" w:hAnsi="Times New Roman" w:cs="Times New Roman"/>
          <w:sz w:val="24"/>
          <w:szCs w:val="24"/>
        </w:rPr>
        <w:t xml:space="preserve"> </w:t>
      </w:r>
      <w:r w:rsidR="00282D55" w:rsidRPr="00E53E42">
        <w:rPr>
          <w:rFonts w:ascii="Times New Roman" w:hAnsi="Times New Roman" w:cs="Times New Roman"/>
          <w:sz w:val="24"/>
          <w:szCs w:val="24"/>
        </w:rPr>
        <w:t>To a certain extent these historians can be forgiven</w:t>
      </w:r>
      <w:r w:rsidR="001433A1">
        <w:rPr>
          <w:rFonts w:ascii="Times New Roman" w:hAnsi="Times New Roman" w:cs="Times New Roman"/>
          <w:sz w:val="24"/>
          <w:szCs w:val="24"/>
        </w:rPr>
        <w:t xml:space="preserve"> in their judgement</w:t>
      </w:r>
      <w:r w:rsidR="00EE5675">
        <w:rPr>
          <w:rFonts w:ascii="Times New Roman" w:hAnsi="Times New Roman" w:cs="Times New Roman"/>
          <w:sz w:val="24"/>
          <w:szCs w:val="24"/>
        </w:rPr>
        <w:t xml:space="preserve">, </w:t>
      </w:r>
      <w:r w:rsidR="001433A1">
        <w:rPr>
          <w:rFonts w:ascii="Times New Roman" w:hAnsi="Times New Roman" w:cs="Times New Roman"/>
          <w:sz w:val="24"/>
          <w:szCs w:val="24"/>
        </w:rPr>
        <w:t>for evidence exists to suggest that</w:t>
      </w:r>
      <w:r w:rsidR="00EE5675">
        <w:rPr>
          <w:rFonts w:ascii="Times New Roman" w:hAnsi="Times New Roman" w:cs="Times New Roman"/>
          <w:sz w:val="24"/>
          <w:szCs w:val="24"/>
        </w:rPr>
        <w:t xml:space="preserve"> parental detachment was </w:t>
      </w:r>
      <w:r w:rsidR="001433A1">
        <w:rPr>
          <w:rFonts w:ascii="Times New Roman" w:hAnsi="Times New Roman" w:cs="Times New Roman"/>
          <w:sz w:val="24"/>
          <w:szCs w:val="24"/>
        </w:rPr>
        <w:t xml:space="preserve">normalised </w:t>
      </w:r>
      <w:r w:rsidR="008E59D6">
        <w:rPr>
          <w:rFonts w:ascii="Times New Roman" w:hAnsi="Times New Roman" w:cs="Times New Roman"/>
          <w:sz w:val="24"/>
          <w:szCs w:val="24"/>
        </w:rPr>
        <w:t xml:space="preserve">to a certain extent </w:t>
      </w:r>
      <w:r w:rsidR="001433A1">
        <w:rPr>
          <w:rFonts w:ascii="Times New Roman" w:hAnsi="Times New Roman" w:cs="Times New Roman"/>
          <w:sz w:val="24"/>
          <w:szCs w:val="24"/>
        </w:rPr>
        <w:t>in the Middle Ages</w:t>
      </w:r>
      <w:r w:rsidR="0097738D">
        <w:rPr>
          <w:rFonts w:ascii="Times New Roman" w:hAnsi="Times New Roman" w:cs="Times New Roman"/>
          <w:sz w:val="24"/>
          <w:szCs w:val="24"/>
        </w:rPr>
        <w:t xml:space="preserve">. The thirteenth-century </w:t>
      </w:r>
      <w:r w:rsidR="00D81E96" w:rsidRPr="00E53E42">
        <w:rPr>
          <w:rFonts w:ascii="Times New Roman" w:hAnsi="Times New Roman" w:cs="Times New Roman"/>
          <w:i/>
          <w:iCs/>
          <w:sz w:val="24"/>
          <w:szCs w:val="24"/>
        </w:rPr>
        <w:t>Rishanger Chroni</w:t>
      </w:r>
      <w:r w:rsidR="00EE5675">
        <w:rPr>
          <w:rFonts w:ascii="Times New Roman" w:hAnsi="Times New Roman" w:cs="Times New Roman"/>
          <w:i/>
          <w:iCs/>
          <w:sz w:val="24"/>
          <w:szCs w:val="24"/>
        </w:rPr>
        <w:t xml:space="preserve">ca </w:t>
      </w:r>
      <w:r w:rsidR="00EE5675">
        <w:rPr>
          <w:rFonts w:ascii="Times New Roman" w:hAnsi="Times New Roman" w:cs="Times New Roman"/>
          <w:sz w:val="24"/>
          <w:szCs w:val="24"/>
        </w:rPr>
        <w:t>for example, stated that,</w:t>
      </w:r>
    </w:p>
    <w:p w14:paraId="2811A467" w14:textId="77777777" w:rsidR="00EE5675" w:rsidRDefault="00313BEB" w:rsidP="00EE5675">
      <w:pPr>
        <w:spacing w:line="360" w:lineRule="auto"/>
        <w:ind w:left="851" w:right="851"/>
        <w:jc w:val="both"/>
        <w:rPr>
          <w:rFonts w:ascii="Times New Roman" w:hAnsi="Times New Roman" w:cs="Times New Roman"/>
          <w:sz w:val="24"/>
          <w:szCs w:val="24"/>
        </w:rPr>
      </w:pPr>
      <w:r w:rsidRPr="00E53E42">
        <w:rPr>
          <w:rFonts w:ascii="Times New Roman" w:hAnsi="Times New Roman" w:cs="Times New Roman"/>
          <w:sz w:val="24"/>
          <w:szCs w:val="24"/>
        </w:rPr>
        <w:t>“the loss of children is easy as they can be multiplied every day; the death however of parents is irremediable because they can never be restored”.</w:t>
      </w:r>
      <w:r w:rsidRPr="00E53E42">
        <w:rPr>
          <w:rStyle w:val="FootnoteReference"/>
          <w:rFonts w:ascii="Times New Roman" w:hAnsi="Times New Roman" w:cs="Times New Roman"/>
          <w:sz w:val="24"/>
          <w:szCs w:val="24"/>
        </w:rPr>
        <w:footnoteReference w:id="77"/>
      </w:r>
      <w:r w:rsidR="00D81E96" w:rsidRPr="00E53E42">
        <w:rPr>
          <w:rFonts w:ascii="Times New Roman" w:hAnsi="Times New Roman" w:cs="Times New Roman"/>
          <w:sz w:val="24"/>
          <w:szCs w:val="24"/>
        </w:rPr>
        <w:t xml:space="preserve"> </w:t>
      </w:r>
    </w:p>
    <w:p w14:paraId="1C952101" w14:textId="2D76B204" w:rsidR="00313BEB" w:rsidRDefault="00642B89" w:rsidP="00EE5675">
      <w:pPr>
        <w:spacing w:line="360" w:lineRule="auto"/>
        <w:ind w:firstLine="720"/>
        <w:rPr>
          <w:rFonts w:ascii="Times New Roman" w:hAnsi="Times New Roman" w:cs="Times New Roman"/>
          <w:sz w:val="24"/>
          <w:szCs w:val="24"/>
        </w:rPr>
      </w:pPr>
      <w:r>
        <w:rPr>
          <w:rFonts w:ascii="Times New Roman" w:hAnsi="Times New Roman" w:cs="Times New Roman"/>
          <w:sz w:val="24"/>
          <w:szCs w:val="24"/>
        </w:rPr>
        <w:t>But is</w:t>
      </w:r>
      <w:r w:rsidR="00EE5675">
        <w:rPr>
          <w:rFonts w:ascii="Times New Roman" w:hAnsi="Times New Roman" w:cs="Times New Roman"/>
          <w:sz w:val="24"/>
          <w:szCs w:val="24"/>
        </w:rPr>
        <w:t xml:space="preserve"> </w:t>
      </w:r>
      <w:r w:rsidR="007C0945" w:rsidRPr="00E53E42">
        <w:rPr>
          <w:rFonts w:ascii="Times New Roman" w:hAnsi="Times New Roman" w:cs="Times New Roman"/>
          <w:sz w:val="24"/>
          <w:szCs w:val="24"/>
        </w:rPr>
        <w:t>fair to</w:t>
      </w:r>
      <w:r w:rsidR="00EE5675">
        <w:rPr>
          <w:rFonts w:ascii="Times New Roman" w:hAnsi="Times New Roman" w:cs="Times New Roman"/>
          <w:sz w:val="24"/>
          <w:szCs w:val="24"/>
        </w:rPr>
        <w:t xml:space="preserve"> treat</w:t>
      </w:r>
      <w:r w:rsidR="007C0945" w:rsidRPr="00E53E42">
        <w:rPr>
          <w:rFonts w:ascii="Times New Roman" w:hAnsi="Times New Roman" w:cs="Times New Roman"/>
          <w:sz w:val="24"/>
          <w:szCs w:val="24"/>
        </w:rPr>
        <w:t xml:space="preserve"> </w:t>
      </w:r>
      <w:r w:rsidR="00EE5675">
        <w:rPr>
          <w:rFonts w:ascii="Times New Roman" w:hAnsi="Times New Roman" w:cs="Times New Roman"/>
          <w:sz w:val="24"/>
          <w:szCs w:val="24"/>
        </w:rPr>
        <w:t xml:space="preserve">the </w:t>
      </w:r>
      <w:r w:rsidR="007C0945" w:rsidRPr="00E53E42">
        <w:rPr>
          <w:rFonts w:ascii="Times New Roman" w:hAnsi="Times New Roman" w:cs="Times New Roman"/>
          <w:i/>
          <w:iCs/>
          <w:sz w:val="24"/>
          <w:szCs w:val="24"/>
        </w:rPr>
        <w:t>Chronica</w:t>
      </w:r>
      <w:r w:rsidR="007C0945" w:rsidRPr="00E53E42">
        <w:rPr>
          <w:rFonts w:ascii="Times New Roman" w:hAnsi="Times New Roman" w:cs="Times New Roman"/>
          <w:sz w:val="24"/>
          <w:szCs w:val="24"/>
        </w:rPr>
        <w:t xml:space="preserve"> as a </w:t>
      </w:r>
      <w:r w:rsidR="00160D41">
        <w:rPr>
          <w:rFonts w:ascii="Times New Roman" w:hAnsi="Times New Roman" w:cs="Times New Roman"/>
          <w:sz w:val="24"/>
          <w:szCs w:val="24"/>
        </w:rPr>
        <w:t>true reflection of the attitudes of medieval parents?</w:t>
      </w:r>
      <w:r w:rsidR="002D66A1" w:rsidRPr="00E53E42">
        <w:rPr>
          <w:rFonts w:ascii="Times New Roman" w:hAnsi="Times New Roman" w:cs="Times New Roman"/>
          <w:sz w:val="24"/>
          <w:szCs w:val="24"/>
        </w:rPr>
        <w:t xml:space="preserve"> </w:t>
      </w:r>
      <w:r w:rsidR="004D6E72">
        <w:rPr>
          <w:rFonts w:ascii="Times New Roman" w:hAnsi="Times New Roman" w:cs="Times New Roman"/>
          <w:sz w:val="24"/>
          <w:szCs w:val="24"/>
        </w:rPr>
        <w:t xml:space="preserve">It is pertinent to </w:t>
      </w:r>
      <w:r w:rsidR="008E59D6">
        <w:rPr>
          <w:rFonts w:ascii="Times New Roman" w:hAnsi="Times New Roman" w:cs="Times New Roman"/>
          <w:sz w:val="24"/>
          <w:szCs w:val="24"/>
        </w:rPr>
        <w:t>remember</w:t>
      </w:r>
      <w:r w:rsidR="004D6E72">
        <w:rPr>
          <w:rFonts w:ascii="Times New Roman" w:hAnsi="Times New Roman" w:cs="Times New Roman"/>
          <w:sz w:val="24"/>
          <w:szCs w:val="24"/>
        </w:rPr>
        <w:t xml:space="preserve"> that the </w:t>
      </w:r>
      <w:r w:rsidR="004D6E72" w:rsidRPr="004D6E72">
        <w:rPr>
          <w:rFonts w:ascii="Times New Roman" w:hAnsi="Times New Roman" w:cs="Times New Roman"/>
          <w:i/>
          <w:iCs/>
          <w:sz w:val="24"/>
          <w:szCs w:val="24"/>
        </w:rPr>
        <w:t>Chronica</w:t>
      </w:r>
      <w:r w:rsidR="004D6E72">
        <w:rPr>
          <w:rFonts w:ascii="Times New Roman" w:hAnsi="Times New Roman" w:cs="Times New Roman"/>
          <w:i/>
          <w:iCs/>
          <w:sz w:val="24"/>
          <w:szCs w:val="24"/>
        </w:rPr>
        <w:t xml:space="preserve"> </w:t>
      </w:r>
      <w:r w:rsidR="00465BD1" w:rsidRPr="004D6E72">
        <w:rPr>
          <w:rFonts w:ascii="Times New Roman" w:hAnsi="Times New Roman" w:cs="Times New Roman"/>
          <w:sz w:val="24"/>
          <w:szCs w:val="24"/>
        </w:rPr>
        <w:t>w</w:t>
      </w:r>
      <w:r w:rsidR="004C17E8" w:rsidRPr="004D6E72">
        <w:rPr>
          <w:rFonts w:ascii="Times New Roman" w:hAnsi="Times New Roman" w:cs="Times New Roman"/>
          <w:sz w:val="24"/>
          <w:szCs w:val="24"/>
        </w:rPr>
        <w:t>as written</w:t>
      </w:r>
      <w:r w:rsidR="002D66A1" w:rsidRPr="004D6E72">
        <w:rPr>
          <w:rFonts w:ascii="Times New Roman" w:hAnsi="Times New Roman" w:cs="Times New Roman"/>
          <w:sz w:val="24"/>
          <w:szCs w:val="24"/>
        </w:rPr>
        <w:t xml:space="preserve"> </w:t>
      </w:r>
      <w:r w:rsidR="004D6E72">
        <w:rPr>
          <w:rFonts w:ascii="Times New Roman" w:hAnsi="Times New Roman" w:cs="Times New Roman"/>
          <w:sz w:val="24"/>
          <w:szCs w:val="24"/>
        </w:rPr>
        <w:t>by William Rishanger, a Benedictine monk</w:t>
      </w:r>
      <w:r>
        <w:rPr>
          <w:rFonts w:ascii="Times New Roman" w:hAnsi="Times New Roman" w:cs="Times New Roman"/>
          <w:sz w:val="24"/>
          <w:szCs w:val="24"/>
        </w:rPr>
        <w:t xml:space="preserve"> </w:t>
      </w:r>
      <w:r w:rsidR="004D6E72">
        <w:rPr>
          <w:rFonts w:ascii="Times New Roman" w:hAnsi="Times New Roman" w:cs="Times New Roman"/>
          <w:sz w:val="24"/>
          <w:szCs w:val="24"/>
        </w:rPr>
        <w:t xml:space="preserve">who most likely had no children of his own. </w:t>
      </w:r>
      <w:r w:rsidR="000609B5">
        <w:rPr>
          <w:rFonts w:ascii="Times New Roman" w:hAnsi="Times New Roman" w:cs="Times New Roman"/>
          <w:sz w:val="24"/>
          <w:szCs w:val="24"/>
        </w:rPr>
        <w:t>To</w:t>
      </w:r>
      <w:r>
        <w:rPr>
          <w:rFonts w:ascii="Times New Roman" w:hAnsi="Times New Roman" w:cs="Times New Roman"/>
          <w:sz w:val="24"/>
          <w:szCs w:val="24"/>
        </w:rPr>
        <w:t xml:space="preserve"> suggest that </w:t>
      </w:r>
      <w:r w:rsidR="004D6E72">
        <w:rPr>
          <w:rFonts w:ascii="Times New Roman" w:hAnsi="Times New Roman" w:cs="Times New Roman"/>
          <w:sz w:val="24"/>
          <w:szCs w:val="24"/>
        </w:rPr>
        <w:t xml:space="preserve">his </w:t>
      </w:r>
      <w:r>
        <w:rPr>
          <w:rFonts w:ascii="Times New Roman" w:hAnsi="Times New Roman" w:cs="Times New Roman"/>
          <w:sz w:val="24"/>
          <w:szCs w:val="24"/>
        </w:rPr>
        <w:t xml:space="preserve">was a sentiment </w:t>
      </w:r>
      <w:r w:rsidR="004D6E72">
        <w:rPr>
          <w:rFonts w:ascii="Times New Roman" w:hAnsi="Times New Roman" w:cs="Times New Roman"/>
          <w:sz w:val="24"/>
          <w:szCs w:val="24"/>
        </w:rPr>
        <w:t>shared throughout</w:t>
      </w:r>
      <w:r w:rsidR="00313BEB" w:rsidRPr="00E53E42">
        <w:rPr>
          <w:rFonts w:ascii="Times New Roman" w:hAnsi="Times New Roman" w:cs="Times New Roman"/>
          <w:sz w:val="24"/>
          <w:szCs w:val="24"/>
        </w:rPr>
        <w:t xml:space="preserve"> medieval society </w:t>
      </w:r>
      <w:r w:rsidR="004D6E72">
        <w:rPr>
          <w:rFonts w:ascii="Times New Roman" w:hAnsi="Times New Roman" w:cs="Times New Roman"/>
          <w:sz w:val="24"/>
          <w:szCs w:val="24"/>
        </w:rPr>
        <w:t xml:space="preserve">is </w:t>
      </w:r>
      <w:r w:rsidR="00086049">
        <w:rPr>
          <w:rFonts w:ascii="Times New Roman" w:hAnsi="Times New Roman" w:cs="Times New Roman"/>
          <w:sz w:val="24"/>
          <w:szCs w:val="24"/>
        </w:rPr>
        <w:t>profoundly</w:t>
      </w:r>
      <w:r w:rsidR="004D6E72">
        <w:rPr>
          <w:rFonts w:ascii="Times New Roman" w:hAnsi="Times New Roman" w:cs="Times New Roman"/>
          <w:sz w:val="24"/>
          <w:szCs w:val="24"/>
        </w:rPr>
        <w:t xml:space="preserve"> wrong; </w:t>
      </w:r>
      <w:r w:rsidR="001433A1">
        <w:rPr>
          <w:rFonts w:ascii="Times New Roman" w:hAnsi="Times New Roman" w:cs="Times New Roman"/>
          <w:sz w:val="24"/>
          <w:szCs w:val="24"/>
        </w:rPr>
        <w:t>instead</w:t>
      </w:r>
      <w:r w:rsidR="004D6E72">
        <w:rPr>
          <w:rFonts w:ascii="Times New Roman" w:hAnsi="Times New Roman" w:cs="Times New Roman"/>
          <w:sz w:val="24"/>
          <w:szCs w:val="24"/>
        </w:rPr>
        <w:t xml:space="preserve">, we can only </w:t>
      </w:r>
      <w:r w:rsidR="00086049">
        <w:rPr>
          <w:rFonts w:ascii="Times New Roman" w:hAnsi="Times New Roman" w:cs="Times New Roman"/>
          <w:sz w:val="24"/>
          <w:szCs w:val="24"/>
        </w:rPr>
        <w:t>glimpse of a truncated view of medieval attitudes toward children through William’s writing.</w:t>
      </w:r>
      <w:r w:rsidR="001523ED">
        <w:rPr>
          <w:rFonts w:ascii="Times New Roman" w:hAnsi="Times New Roman" w:cs="Times New Roman"/>
          <w:sz w:val="24"/>
          <w:szCs w:val="24"/>
        </w:rPr>
        <w:t xml:space="preserve"> </w:t>
      </w:r>
    </w:p>
    <w:p w14:paraId="7A863197" w14:textId="6C2A2906" w:rsidR="0031779A" w:rsidRDefault="004E3434" w:rsidP="00DE7B73">
      <w:pPr>
        <w:spacing w:line="36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Texts like the </w:t>
      </w:r>
      <w:r>
        <w:rPr>
          <w:rFonts w:ascii="Times New Roman" w:hAnsi="Times New Roman" w:cs="Times New Roman"/>
          <w:i/>
          <w:iCs/>
          <w:sz w:val="24"/>
          <w:szCs w:val="24"/>
        </w:rPr>
        <w:t>Chronica</w:t>
      </w:r>
      <w:r>
        <w:rPr>
          <w:rFonts w:ascii="Times New Roman" w:hAnsi="Times New Roman" w:cs="Times New Roman"/>
          <w:sz w:val="24"/>
          <w:szCs w:val="24"/>
        </w:rPr>
        <w:t xml:space="preserve"> are typically accepted </w:t>
      </w:r>
      <w:r w:rsidR="00DE7B73">
        <w:rPr>
          <w:rFonts w:ascii="Times New Roman" w:hAnsi="Times New Roman" w:cs="Times New Roman"/>
          <w:sz w:val="24"/>
          <w:szCs w:val="24"/>
        </w:rPr>
        <w:t>as</w:t>
      </w:r>
      <w:r>
        <w:rPr>
          <w:rFonts w:ascii="Times New Roman" w:hAnsi="Times New Roman" w:cs="Times New Roman"/>
          <w:sz w:val="24"/>
          <w:szCs w:val="24"/>
        </w:rPr>
        <w:t xml:space="preserve"> the </w:t>
      </w:r>
      <w:r w:rsidR="007A48DE" w:rsidRPr="00E53E42">
        <w:rPr>
          <w:rFonts w:ascii="Times New Roman" w:hAnsi="Times New Roman" w:cs="Times New Roman"/>
          <w:sz w:val="24"/>
          <w:szCs w:val="24"/>
        </w:rPr>
        <w:t xml:space="preserve">antecedent of </w:t>
      </w:r>
      <w:r w:rsidR="004B1DE6" w:rsidRPr="00E53E42">
        <w:rPr>
          <w:rFonts w:ascii="Times New Roman" w:hAnsi="Times New Roman" w:cs="Times New Roman"/>
          <w:sz w:val="24"/>
          <w:szCs w:val="24"/>
        </w:rPr>
        <w:t xml:space="preserve">medieval </w:t>
      </w:r>
      <w:r w:rsidR="007A48DE" w:rsidRPr="00E53E42">
        <w:rPr>
          <w:rFonts w:ascii="Times New Roman" w:hAnsi="Times New Roman" w:cs="Times New Roman"/>
          <w:sz w:val="24"/>
          <w:szCs w:val="24"/>
        </w:rPr>
        <w:t>societal thought</w:t>
      </w:r>
      <w:r w:rsidR="00DE7B73">
        <w:rPr>
          <w:rFonts w:ascii="Times New Roman" w:hAnsi="Times New Roman" w:cs="Times New Roman"/>
          <w:sz w:val="24"/>
          <w:szCs w:val="24"/>
        </w:rPr>
        <w:t xml:space="preserve">. However, scholarship greatly overlooks other vital texts, such as educational manuals and handbooks, which were effuse in the Late Middle Ages. These texts, </w:t>
      </w:r>
      <w:r w:rsidR="00FF6723" w:rsidRPr="00E53E42">
        <w:rPr>
          <w:rFonts w:ascii="Times New Roman" w:hAnsi="Times New Roman" w:cs="Times New Roman"/>
          <w:sz w:val="24"/>
          <w:szCs w:val="24"/>
        </w:rPr>
        <w:t>distributed principally through the Church</w:t>
      </w:r>
      <w:r w:rsidR="00313BEB" w:rsidRPr="00E53E42">
        <w:rPr>
          <w:rFonts w:ascii="Times New Roman" w:hAnsi="Times New Roman" w:cs="Times New Roman"/>
          <w:sz w:val="24"/>
          <w:szCs w:val="24"/>
        </w:rPr>
        <w:t xml:space="preserve"> and through matriarchal networks</w:t>
      </w:r>
      <w:r w:rsidR="008D4627">
        <w:rPr>
          <w:rFonts w:ascii="Times New Roman" w:hAnsi="Times New Roman" w:cs="Times New Roman"/>
          <w:sz w:val="24"/>
          <w:szCs w:val="24"/>
        </w:rPr>
        <w:t xml:space="preserve"> </w:t>
      </w:r>
      <w:r w:rsidR="00313BEB" w:rsidRPr="00E53E42">
        <w:rPr>
          <w:rFonts w:ascii="Times New Roman" w:hAnsi="Times New Roman" w:cs="Times New Roman"/>
          <w:sz w:val="24"/>
          <w:szCs w:val="24"/>
        </w:rPr>
        <w:t xml:space="preserve">served to educate parents on rearing </w:t>
      </w:r>
      <w:r w:rsidR="008D4627">
        <w:rPr>
          <w:rFonts w:ascii="Times New Roman" w:hAnsi="Times New Roman" w:cs="Times New Roman"/>
          <w:sz w:val="24"/>
          <w:szCs w:val="24"/>
        </w:rPr>
        <w:t xml:space="preserve">their </w:t>
      </w:r>
      <w:r w:rsidR="00313BEB" w:rsidRPr="00E53E42">
        <w:rPr>
          <w:rFonts w:ascii="Times New Roman" w:hAnsi="Times New Roman" w:cs="Times New Roman"/>
          <w:sz w:val="24"/>
          <w:szCs w:val="24"/>
        </w:rPr>
        <w:t>children</w:t>
      </w:r>
      <w:r w:rsidR="00DE7B73">
        <w:rPr>
          <w:rFonts w:ascii="Times New Roman" w:hAnsi="Times New Roman" w:cs="Times New Roman"/>
          <w:sz w:val="24"/>
          <w:szCs w:val="24"/>
        </w:rPr>
        <w:t xml:space="preserve">, </w:t>
      </w:r>
      <w:r w:rsidR="008D4627">
        <w:rPr>
          <w:rFonts w:ascii="Times New Roman" w:hAnsi="Times New Roman" w:cs="Times New Roman"/>
          <w:sz w:val="24"/>
          <w:szCs w:val="24"/>
        </w:rPr>
        <w:t xml:space="preserve">thus </w:t>
      </w:r>
      <w:r w:rsidR="00313BEB" w:rsidRPr="00E53E42">
        <w:rPr>
          <w:rFonts w:ascii="Times New Roman" w:hAnsi="Times New Roman" w:cs="Times New Roman"/>
          <w:sz w:val="24"/>
          <w:szCs w:val="24"/>
        </w:rPr>
        <w:t>streamlin</w:t>
      </w:r>
      <w:r w:rsidR="00B73FA5" w:rsidRPr="00E53E42">
        <w:rPr>
          <w:rFonts w:ascii="Times New Roman" w:hAnsi="Times New Roman" w:cs="Times New Roman"/>
          <w:sz w:val="24"/>
          <w:szCs w:val="24"/>
        </w:rPr>
        <w:t>ing</w:t>
      </w:r>
      <w:r w:rsidR="00313BEB" w:rsidRPr="00E53E42">
        <w:rPr>
          <w:rFonts w:ascii="Times New Roman" w:hAnsi="Times New Roman" w:cs="Times New Roman"/>
          <w:sz w:val="24"/>
          <w:szCs w:val="24"/>
        </w:rPr>
        <w:t xml:space="preserve"> </w:t>
      </w:r>
      <w:r w:rsidR="00CF1140" w:rsidRPr="00E53E42">
        <w:rPr>
          <w:rFonts w:ascii="Times New Roman" w:hAnsi="Times New Roman" w:cs="Times New Roman"/>
          <w:sz w:val="24"/>
          <w:szCs w:val="24"/>
        </w:rPr>
        <w:t>information</w:t>
      </w:r>
      <w:r w:rsidR="00B73FA5" w:rsidRPr="00E53E42">
        <w:rPr>
          <w:rFonts w:ascii="Times New Roman" w:hAnsi="Times New Roman" w:cs="Times New Roman"/>
          <w:sz w:val="24"/>
          <w:szCs w:val="24"/>
        </w:rPr>
        <w:t xml:space="preserve"> and </w:t>
      </w:r>
      <w:r w:rsidR="00CF1140" w:rsidRPr="00E53E42">
        <w:rPr>
          <w:rFonts w:ascii="Times New Roman" w:hAnsi="Times New Roman" w:cs="Times New Roman"/>
          <w:sz w:val="24"/>
          <w:szCs w:val="24"/>
        </w:rPr>
        <w:t xml:space="preserve">lessening the </w:t>
      </w:r>
      <w:r w:rsidR="00313BEB" w:rsidRPr="00E53E42">
        <w:rPr>
          <w:rFonts w:ascii="Times New Roman" w:hAnsi="Times New Roman" w:cs="Times New Roman"/>
          <w:sz w:val="24"/>
          <w:szCs w:val="24"/>
        </w:rPr>
        <w:t>rel</w:t>
      </w:r>
      <w:r w:rsidR="00CF1140" w:rsidRPr="00E53E42">
        <w:rPr>
          <w:rFonts w:ascii="Times New Roman" w:hAnsi="Times New Roman" w:cs="Times New Roman"/>
          <w:sz w:val="24"/>
          <w:szCs w:val="24"/>
        </w:rPr>
        <w:t>iance</w:t>
      </w:r>
      <w:r w:rsidR="00313BEB" w:rsidRPr="00E53E42">
        <w:rPr>
          <w:rFonts w:ascii="Times New Roman" w:hAnsi="Times New Roman" w:cs="Times New Roman"/>
          <w:sz w:val="24"/>
          <w:szCs w:val="24"/>
        </w:rPr>
        <w:t xml:space="preserve"> on</w:t>
      </w:r>
      <w:r w:rsidR="008D4627">
        <w:rPr>
          <w:rFonts w:ascii="Times New Roman" w:hAnsi="Times New Roman" w:cs="Times New Roman"/>
          <w:sz w:val="24"/>
          <w:szCs w:val="24"/>
        </w:rPr>
        <w:t xml:space="preserve"> the often limited knowledge of social connections. </w:t>
      </w:r>
      <w:r w:rsidR="00B73FA5" w:rsidRPr="00E53E42">
        <w:rPr>
          <w:rFonts w:ascii="Times New Roman" w:hAnsi="Times New Roman" w:cs="Times New Roman"/>
          <w:sz w:val="24"/>
          <w:szCs w:val="24"/>
        </w:rPr>
        <w:t>The existence</w:t>
      </w:r>
      <w:r w:rsidR="008D4627">
        <w:rPr>
          <w:rFonts w:ascii="Times New Roman" w:hAnsi="Times New Roman" w:cs="Times New Roman"/>
          <w:sz w:val="24"/>
          <w:szCs w:val="24"/>
        </w:rPr>
        <w:t>, a</w:t>
      </w:r>
      <w:r w:rsidR="00B73FA5" w:rsidRPr="00E53E42">
        <w:rPr>
          <w:rFonts w:ascii="Times New Roman" w:hAnsi="Times New Roman" w:cs="Times New Roman"/>
          <w:sz w:val="24"/>
          <w:szCs w:val="24"/>
        </w:rPr>
        <w:t xml:space="preserve">nd </w:t>
      </w:r>
      <w:r w:rsidR="008D4627">
        <w:rPr>
          <w:rFonts w:ascii="Times New Roman" w:hAnsi="Times New Roman" w:cs="Times New Roman"/>
          <w:sz w:val="24"/>
          <w:szCs w:val="24"/>
        </w:rPr>
        <w:t xml:space="preserve">proliferation, </w:t>
      </w:r>
      <w:r w:rsidR="00B73FA5" w:rsidRPr="00E53E42">
        <w:rPr>
          <w:rFonts w:ascii="Times New Roman" w:hAnsi="Times New Roman" w:cs="Times New Roman"/>
          <w:sz w:val="24"/>
          <w:szCs w:val="24"/>
        </w:rPr>
        <w:t xml:space="preserve">of these texts </w:t>
      </w:r>
      <w:r w:rsidR="0091523D" w:rsidRPr="00E53E42">
        <w:rPr>
          <w:rFonts w:ascii="Times New Roman" w:hAnsi="Times New Roman" w:cs="Times New Roman"/>
          <w:sz w:val="24"/>
          <w:szCs w:val="24"/>
        </w:rPr>
        <w:t>indicate that there was a willingness to learn about</w:t>
      </w:r>
      <w:r w:rsidR="008D4627">
        <w:rPr>
          <w:rFonts w:ascii="Times New Roman" w:hAnsi="Times New Roman" w:cs="Times New Roman"/>
          <w:sz w:val="24"/>
          <w:szCs w:val="24"/>
        </w:rPr>
        <w:t xml:space="preserve"> the needs and </w:t>
      </w:r>
      <w:r w:rsidR="00A61958">
        <w:rPr>
          <w:rFonts w:ascii="Times New Roman" w:hAnsi="Times New Roman" w:cs="Times New Roman"/>
          <w:sz w:val="24"/>
          <w:szCs w:val="24"/>
        </w:rPr>
        <w:t xml:space="preserve">the </w:t>
      </w:r>
      <w:r w:rsidR="008D4627">
        <w:rPr>
          <w:rFonts w:ascii="Times New Roman" w:hAnsi="Times New Roman" w:cs="Times New Roman"/>
          <w:sz w:val="24"/>
          <w:szCs w:val="24"/>
        </w:rPr>
        <w:t>welfare of</w:t>
      </w:r>
      <w:r w:rsidR="0091523D" w:rsidRPr="00E53E42">
        <w:rPr>
          <w:rFonts w:ascii="Times New Roman" w:hAnsi="Times New Roman" w:cs="Times New Roman"/>
          <w:sz w:val="24"/>
          <w:szCs w:val="24"/>
        </w:rPr>
        <w:t xml:space="preserve"> children</w:t>
      </w:r>
      <w:r w:rsidR="008D4627">
        <w:rPr>
          <w:rFonts w:ascii="Times New Roman" w:hAnsi="Times New Roman" w:cs="Times New Roman"/>
          <w:sz w:val="24"/>
          <w:szCs w:val="24"/>
        </w:rPr>
        <w:t xml:space="preserve">, </w:t>
      </w:r>
      <w:r w:rsidR="0091523D" w:rsidRPr="00E53E42">
        <w:rPr>
          <w:rFonts w:ascii="Times New Roman" w:hAnsi="Times New Roman" w:cs="Times New Roman"/>
          <w:sz w:val="24"/>
          <w:szCs w:val="24"/>
        </w:rPr>
        <w:t>polarising</w:t>
      </w:r>
      <w:r w:rsidR="008D4627">
        <w:rPr>
          <w:rFonts w:ascii="Times New Roman" w:hAnsi="Times New Roman" w:cs="Times New Roman"/>
          <w:sz w:val="24"/>
          <w:szCs w:val="24"/>
        </w:rPr>
        <w:t xml:space="preserve"> much </w:t>
      </w:r>
      <w:r w:rsidR="0091523D" w:rsidRPr="00E53E42">
        <w:rPr>
          <w:rFonts w:ascii="Times New Roman" w:hAnsi="Times New Roman" w:cs="Times New Roman"/>
          <w:sz w:val="24"/>
          <w:szCs w:val="24"/>
        </w:rPr>
        <w:t>previous traditionalist thought.</w:t>
      </w:r>
      <w:r w:rsidR="0031779A" w:rsidRPr="00E53E42">
        <w:rPr>
          <w:rFonts w:ascii="Times New Roman" w:hAnsi="Times New Roman" w:cs="Times New Roman"/>
          <w:sz w:val="24"/>
          <w:szCs w:val="24"/>
        </w:rPr>
        <w:t xml:space="preserve"> </w:t>
      </w:r>
    </w:p>
    <w:p w14:paraId="7C92D15B" w14:textId="2CEC62A9" w:rsidR="00702DF9" w:rsidRDefault="00A61958" w:rsidP="00E0290A">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Educational manuals </w:t>
      </w:r>
      <w:r w:rsidR="00E0290A">
        <w:rPr>
          <w:rFonts w:ascii="Times New Roman" w:hAnsi="Times New Roman" w:cs="Times New Roman"/>
          <w:sz w:val="24"/>
          <w:szCs w:val="24"/>
        </w:rPr>
        <w:t>standardised advice for parents on various aspects of a child’s life, from diet and clothing</w:t>
      </w:r>
      <w:r w:rsidR="00851779">
        <w:rPr>
          <w:rFonts w:ascii="Times New Roman" w:hAnsi="Times New Roman" w:cs="Times New Roman"/>
          <w:sz w:val="24"/>
          <w:szCs w:val="24"/>
        </w:rPr>
        <w:t xml:space="preserve"> </w:t>
      </w:r>
      <w:r w:rsidR="00E0290A">
        <w:rPr>
          <w:rFonts w:ascii="Times New Roman" w:hAnsi="Times New Roman" w:cs="Times New Roman"/>
          <w:sz w:val="24"/>
          <w:szCs w:val="24"/>
        </w:rPr>
        <w:t>to child’s play</w:t>
      </w:r>
      <w:r>
        <w:rPr>
          <w:rFonts w:ascii="Times New Roman" w:hAnsi="Times New Roman" w:cs="Times New Roman"/>
          <w:sz w:val="24"/>
          <w:szCs w:val="24"/>
        </w:rPr>
        <w:t xml:space="preserve">. </w:t>
      </w:r>
      <w:r w:rsidR="00E0290A">
        <w:rPr>
          <w:rFonts w:ascii="Times New Roman" w:hAnsi="Times New Roman" w:cs="Times New Roman"/>
          <w:sz w:val="24"/>
          <w:szCs w:val="24"/>
        </w:rPr>
        <w:t xml:space="preserve">Of the practice of co-sleeping, however, medieval thought appears to have been divided. </w:t>
      </w:r>
      <w:r w:rsidR="00851779">
        <w:rPr>
          <w:rFonts w:ascii="Times New Roman" w:hAnsi="Times New Roman" w:cs="Times New Roman"/>
          <w:sz w:val="24"/>
          <w:szCs w:val="24"/>
        </w:rPr>
        <w:t>Medieval reaction to co</w:t>
      </w:r>
      <w:r w:rsidR="00E0290A">
        <w:rPr>
          <w:rFonts w:ascii="Times New Roman" w:hAnsi="Times New Roman" w:cs="Times New Roman"/>
          <w:sz w:val="24"/>
          <w:szCs w:val="24"/>
        </w:rPr>
        <w:t xml:space="preserve">-sleeping, </w:t>
      </w:r>
      <w:r w:rsidR="00851779">
        <w:rPr>
          <w:rFonts w:ascii="Times New Roman" w:hAnsi="Times New Roman" w:cs="Times New Roman"/>
          <w:sz w:val="24"/>
          <w:szCs w:val="24"/>
        </w:rPr>
        <w:t xml:space="preserve">where </w:t>
      </w:r>
      <w:r w:rsidR="00313BEB" w:rsidRPr="00E53E42">
        <w:rPr>
          <w:rFonts w:ascii="Times New Roman" w:hAnsi="Times New Roman" w:cs="Times New Roman"/>
          <w:sz w:val="24"/>
          <w:szCs w:val="24"/>
        </w:rPr>
        <w:t xml:space="preserve">infants and children </w:t>
      </w:r>
      <w:r w:rsidR="00851779">
        <w:rPr>
          <w:rFonts w:ascii="Times New Roman" w:hAnsi="Times New Roman" w:cs="Times New Roman"/>
          <w:sz w:val="24"/>
          <w:szCs w:val="24"/>
        </w:rPr>
        <w:t>shared</w:t>
      </w:r>
      <w:r w:rsidR="00313BEB" w:rsidRPr="00E53E42">
        <w:rPr>
          <w:rFonts w:ascii="Times New Roman" w:hAnsi="Times New Roman" w:cs="Times New Roman"/>
          <w:sz w:val="24"/>
          <w:szCs w:val="24"/>
        </w:rPr>
        <w:t xml:space="preserve"> beds with their parents, siblings, </w:t>
      </w:r>
      <w:r w:rsidR="00851779">
        <w:rPr>
          <w:rFonts w:ascii="Times New Roman" w:hAnsi="Times New Roman" w:cs="Times New Roman"/>
          <w:sz w:val="24"/>
          <w:szCs w:val="24"/>
        </w:rPr>
        <w:t xml:space="preserve">and </w:t>
      </w:r>
      <w:r w:rsidR="00313BEB" w:rsidRPr="00E53E42">
        <w:rPr>
          <w:rFonts w:ascii="Times New Roman" w:hAnsi="Times New Roman" w:cs="Times New Roman"/>
          <w:sz w:val="24"/>
          <w:szCs w:val="24"/>
        </w:rPr>
        <w:t>even their servants</w:t>
      </w:r>
      <w:r w:rsidR="00851779">
        <w:rPr>
          <w:rFonts w:ascii="Times New Roman" w:hAnsi="Times New Roman" w:cs="Times New Roman"/>
          <w:sz w:val="24"/>
          <w:szCs w:val="24"/>
        </w:rPr>
        <w:t xml:space="preserve">, </w:t>
      </w:r>
      <w:r w:rsidR="0031779A" w:rsidRPr="00E53E42">
        <w:rPr>
          <w:rFonts w:ascii="Times New Roman" w:hAnsi="Times New Roman" w:cs="Times New Roman"/>
          <w:sz w:val="24"/>
          <w:szCs w:val="24"/>
        </w:rPr>
        <w:t>highligh</w:t>
      </w:r>
      <w:r w:rsidR="00851779">
        <w:rPr>
          <w:rFonts w:ascii="Times New Roman" w:hAnsi="Times New Roman" w:cs="Times New Roman"/>
          <w:sz w:val="24"/>
          <w:szCs w:val="24"/>
        </w:rPr>
        <w:t xml:space="preserve">ts </w:t>
      </w:r>
      <w:r w:rsidR="0031779A" w:rsidRPr="00E53E42">
        <w:rPr>
          <w:rFonts w:ascii="Times New Roman" w:hAnsi="Times New Roman" w:cs="Times New Roman"/>
          <w:sz w:val="24"/>
          <w:szCs w:val="24"/>
        </w:rPr>
        <w:t xml:space="preserve">how </w:t>
      </w:r>
      <w:r w:rsidR="00851779">
        <w:rPr>
          <w:rFonts w:ascii="Times New Roman" w:hAnsi="Times New Roman" w:cs="Times New Roman"/>
          <w:sz w:val="24"/>
          <w:szCs w:val="24"/>
        </w:rPr>
        <w:t>polarising</w:t>
      </w:r>
      <w:r w:rsidR="0031779A" w:rsidRPr="00E53E42">
        <w:rPr>
          <w:rFonts w:ascii="Times New Roman" w:hAnsi="Times New Roman" w:cs="Times New Roman"/>
          <w:sz w:val="24"/>
          <w:szCs w:val="24"/>
        </w:rPr>
        <w:t xml:space="preserve"> </w:t>
      </w:r>
      <w:r w:rsidR="00851779">
        <w:rPr>
          <w:rFonts w:ascii="Times New Roman" w:hAnsi="Times New Roman" w:cs="Times New Roman"/>
          <w:sz w:val="24"/>
          <w:szCs w:val="24"/>
        </w:rPr>
        <w:t>childcare</w:t>
      </w:r>
      <w:r w:rsidR="0031779A" w:rsidRPr="00E53E42">
        <w:rPr>
          <w:rFonts w:ascii="Times New Roman" w:hAnsi="Times New Roman" w:cs="Times New Roman"/>
          <w:sz w:val="24"/>
          <w:szCs w:val="24"/>
        </w:rPr>
        <w:t xml:space="preserve"> could be in the Middle Ages, and how seriously it was taken</w:t>
      </w:r>
      <w:r w:rsidR="00313BEB" w:rsidRPr="00E53E42">
        <w:rPr>
          <w:rFonts w:ascii="Times New Roman" w:hAnsi="Times New Roman" w:cs="Times New Roman"/>
          <w:sz w:val="24"/>
          <w:szCs w:val="24"/>
        </w:rPr>
        <w:t xml:space="preserve">. </w:t>
      </w:r>
      <w:r w:rsidR="00851779">
        <w:rPr>
          <w:rFonts w:ascii="Times New Roman" w:hAnsi="Times New Roman" w:cs="Times New Roman"/>
          <w:sz w:val="24"/>
          <w:szCs w:val="24"/>
        </w:rPr>
        <w:t xml:space="preserve">Although </w:t>
      </w:r>
      <w:r w:rsidR="00313BEB" w:rsidRPr="00E53E42">
        <w:rPr>
          <w:rFonts w:ascii="Times New Roman" w:hAnsi="Times New Roman" w:cs="Times New Roman"/>
          <w:sz w:val="24"/>
          <w:szCs w:val="24"/>
        </w:rPr>
        <w:t xml:space="preserve">Bartholomew the Englishman </w:t>
      </w:r>
      <w:r w:rsidR="0031779A" w:rsidRPr="00E53E42">
        <w:rPr>
          <w:rFonts w:ascii="Times New Roman" w:hAnsi="Times New Roman" w:cs="Times New Roman"/>
          <w:sz w:val="24"/>
          <w:szCs w:val="24"/>
        </w:rPr>
        <w:t xml:space="preserve">asserted </w:t>
      </w:r>
      <w:r w:rsidR="00313BEB" w:rsidRPr="00E53E42">
        <w:rPr>
          <w:rFonts w:ascii="Times New Roman" w:hAnsi="Times New Roman" w:cs="Times New Roman"/>
          <w:sz w:val="24"/>
          <w:szCs w:val="24"/>
        </w:rPr>
        <w:t xml:space="preserve">that the practice of co-sleeping was essential to </w:t>
      </w:r>
      <w:r w:rsidR="0031779A" w:rsidRPr="00E53E42">
        <w:rPr>
          <w:rFonts w:ascii="Times New Roman" w:hAnsi="Times New Roman" w:cs="Times New Roman"/>
          <w:sz w:val="24"/>
          <w:szCs w:val="24"/>
        </w:rPr>
        <w:t xml:space="preserve">a </w:t>
      </w:r>
      <w:r w:rsidR="00313BEB" w:rsidRPr="00E53E42">
        <w:rPr>
          <w:rFonts w:ascii="Times New Roman" w:hAnsi="Times New Roman" w:cs="Times New Roman"/>
          <w:sz w:val="24"/>
          <w:szCs w:val="24"/>
        </w:rPr>
        <w:t xml:space="preserve">child’s development, William of Pagula </w:t>
      </w:r>
      <w:r w:rsidR="004F00EB">
        <w:rPr>
          <w:rFonts w:ascii="Times New Roman" w:hAnsi="Times New Roman" w:cs="Times New Roman"/>
          <w:sz w:val="24"/>
          <w:szCs w:val="24"/>
        </w:rPr>
        <w:t>condemned the practice, citing dangers of</w:t>
      </w:r>
      <w:r w:rsidR="00313BEB" w:rsidRPr="00E53E42">
        <w:rPr>
          <w:rFonts w:ascii="Times New Roman" w:hAnsi="Times New Roman" w:cs="Times New Roman"/>
          <w:sz w:val="24"/>
          <w:szCs w:val="24"/>
        </w:rPr>
        <w:t xml:space="preserve"> accidental smothering.</w:t>
      </w:r>
      <w:r w:rsidR="00313BEB" w:rsidRPr="00E53E42">
        <w:rPr>
          <w:rStyle w:val="FootnoteReference"/>
          <w:rFonts w:ascii="Times New Roman" w:hAnsi="Times New Roman" w:cs="Times New Roman"/>
          <w:sz w:val="24"/>
          <w:szCs w:val="24"/>
        </w:rPr>
        <w:footnoteReference w:id="78"/>
      </w:r>
      <w:r w:rsidR="00313BEB" w:rsidRPr="00E53E42">
        <w:rPr>
          <w:rFonts w:ascii="Times New Roman" w:hAnsi="Times New Roman" w:cs="Times New Roman"/>
          <w:sz w:val="24"/>
          <w:szCs w:val="24"/>
        </w:rPr>
        <w:t xml:space="preserve"> </w:t>
      </w:r>
      <w:r w:rsidR="0031779A" w:rsidRPr="00E53E42">
        <w:rPr>
          <w:rFonts w:ascii="Times New Roman" w:hAnsi="Times New Roman" w:cs="Times New Roman"/>
          <w:sz w:val="24"/>
          <w:szCs w:val="24"/>
        </w:rPr>
        <w:t>Similarly, t</w:t>
      </w:r>
      <w:r w:rsidR="00313BEB" w:rsidRPr="00E53E42">
        <w:rPr>
          <w:rFonts w:ascii="Times New Roman" w:hAnsi="Times New Roman" w:cs="Times New Roman"/>
          <w:sz w:val="24"/>
          <w:szCs w:val="24"/>
        </w:rPr>
        <w:t xml:space="preserve">he </w:t>
      </w:r>
      <w:r w:rsidR="00313BEB" w:rsidRPr="00E53E42">
        <w:rPr>
          <w:rFonts w:ascii="Times New Roman" w:hAnsi="Times New Roman" w:cs="Times New Roman"/>
          <w:i/>
          <w:iCs/>
          <w:sz w:val="24"/>
          <w:szCs w:val="24"/>
        </w:rPr>
        <w:t>Status Synodaux Francais</w:t>
      </w:r>
      <w:r w:rsidR="0031779A" w:rsidRPr="00E53E42">
        <w:rPr>
          <w:rFonts w:ascii="Times New Roman" w:hAnsi="Times New Roman" w:cs="Times New Roman"/>
          <w:i/>
          <w:iCs/>
          <w:sz w:val="24"/>
          <w:szCs w:val="24"/>
        </w:rPr>
        <w:t xml:space="preserve"> </w:t>
      </w:r>
      <w:r w:rsidR="00313BEB" w:rsidRPr="00E53E42">
        <w:rPr>
          <w:rFonts w:ascii="Times New Roman" w:hAnsi="Times New Roman" w:cs="Times New Roman"/>
          <w:sz w:val="24"/>
          <w:szCs w:val="24"/>
        </w:rPr>
        <w:t xml:space="preserve">instructed mothers to </w:t>
      </w:r>
      <w:r w:rsidR="005B654E">
        <w:rPr>
          <w:rFonts w:ascii="Times New Roman" w:hAnsi="Times New Roman" w:cs="Times New Roman"/>
          <w:sz w:val="24"/>
          <w:szCs w:val="24"/>
        </w:rPr>
        <w:t>forgo</w:t>
      </w:r>
      <w:r w:rsidR="00313BEB" w:rsidRPr="00E53E42">
        <w:rPr>
          <w:rFonts w:ascii="Times New Roman" w:hAnsi="Times New Roman" w:cs="Times New Roman"/>
          <w:sz w:val="24"/>
          <w:szCs w:val="24"/>
        </w:rPr>
        <w:t xml:space="preserve"> placing </w:t>
      </w:r>
      <w:r w:rsidR="004F00EB">
        <w:rPr>
          <w:rFonts w:ascii="Times New Roman" w:hAnsi="Times New Roman" w:cs="Times New Roman"/>
          <w:sz w:val="24"/>
          <w:szCs w:val="24"/>
        </w:rPr>
        <w:t>infants</w:t>
      </w:r>
      <w:r w:rsidR="00313BEB" w:rsidRPr="00E53E42">
        <w:rPr>
          <w:rFonts w:ascii="Times New Roman" w:hAnsi="Times New Roman" w:cs="Times New Roman"/>
          <w:sz w:val="24"/>
          <w:szCs w:val="24"/>
        </w:rPr>
        <w:t xml:space="preserve"> “side by side in beds with parents</w:t>
      </w:r>
      <w:r w:rsidR="004F00EB">
        <w:rPr>
          <w:rFonts w:ascii="Times New Roman" w:hAnsi="Times New Roman" w:cs="Times New Roman"/>
          <w:sz w:val="24"/>
          <w:szCs w:val="24"/>
        </w:rPr>
        <w:t>” to avoid the risk of suffocation,</w:t>
      </w:r>
      <w:r w:rsidR="00313BEB" w:rsidRPr="00E53E42">
        <w:rPr>
          <w:rFonts w:ascii="Times New Roman" w:hAnsi="Times New Roman" w:cs="Times New Roman"/>
          <w:sz w:val="24"/>
          <w:szCs w:val="24"/>
        </w:rPr>
        <w:t xml:space="preserve"> </w:t>
      </w:r>
      <w:r w:rsidR="004F00EB">
        <w:rPr>
          <w:rFonts w:ascii="Times New Roman" w:hAnsi="Times New Roman" w:cs="Times New Roman"/>
          <w:sz w:val="24"/>
          <w:szCs w:val="24"/>
        </w:rPr>
        <w:t>instead advising that babies “</w:t>
      </w:r>
      <w:r w:rsidR="00313BEB" w:rsidRPr="00E53E42">
        <w:rPr>
          <w:rFonts w:ascii="Times New Roman" w:hAnsi="Times New Roman" w:cs="Times New Roman"/>
          <w:sz w:val="24"/>
          <w:szCs w:val="24"/>
        </w:rPr>
        <w:t>be carefully placed in cradles”.</w:t>
      </w:r>
      <w:r w:rsidR="00313BEB" w:rsidRPr="00E53E42">
        <w:rPr>
          <w:rStyle w:val="FootnoteReference"/>
          <w:rFonts w:ascii="Times New Roman" w:hAnsi="Times New Roman" w:cs="Times New Roman"/>
          <w:sz w:val="24"/>
          <w:szCs w:val="24"/>
        </w:rPr>
        <w:footnoteReference w:id="79"/>
      </w:r>
      <w:r w:rsidR="0031779A" w:rsidRPr="00E53E42">
        <w:rPr>
          <w:rFonts w:ascii="Times New Roman" w:hAnsi="Times New Roman" w:cs="Times New Roman"/>
          <w:sz w:val="24"/>
          <w:szCs w:val="24"/>
        </w:rPr>
        <w:t xml:space="preserve"> </w:t>
      </w:r>
    </w:p>
    <w:p w14:paraId="001A4C70" w14:textId="0391C0CB" w:rsidR="00313BEB" w:rsidRPr="00E53E42" w:rsidRDefault="00702DF9" w:rsidP="00833957">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more histrionic of chroniclers</w:t>
      </w:r>
      <w:r w:rsidR="005B654E">
        <w:rPr>
          <w:rFonts w:ascii="Times New Roman" w:hAnsi="Times New Roman" w:cs="Times New Roman"/>
          <w:sz w:val="24"/>
          <w:szCs w:val="24"/>
        </w:rPr>
        <w:t>,</w:t>
      </w:r>
      <w:r>
        <w:rPr>
          <w:rFonts w:ascii="Times New Roman" w:hAnsi="Times New Roman" w:cs="Times New Roman"/>
          <w:sz w:val="24"/>
          <w:szCs w:val="24"/>
        </w:rPr>
        <w:t xml:space="preserve"> such as </w:t>
      </w:r>
      <w:r w:rsidR="00313BEB" w:rsidRPr="00E53E42">
        <w:rPr>
          <w:rFonts w:ascii="Times New Roman" w:hAnsi="Times New Roman" w:cs="Times New Roman"/>
          <w:sz w:val="24"/>
          <w:szCs w:val="24"/>
        </w:rPr>
        <w:t>Thomas of Chobham</w:t>
      </w:r>
      <w:r>
        <w:rPr>
          <w:rFonts w:ascii="Times New Roman" w:hAnsi="Times New Roman" w:cs="Times New Roman"/>
          <w:sz w:val="24"/>
          <w:szCs w:val="24"/>
        </w:rPr>
        <w:t>,</w:t>
      </w:r>
      <w:r w:rsidR="00313BEB" w:rsidRPr="00E53E42">
        <w:rPr>
          <w:rFonts w:ascii="Times New Roman" w:hAnsi="Times New Roman" w:cs="Times New Roman"/>
          <w:sz w:val="24"/>
          <w:szCs w:val="24"/>
        </w:rPr>
        <w:t xml:space="preserve"> admonished parents who co-slept with </w:t>
      </w:r>
      <w:r>
        <w:rPr>
          <w:rFonts w:ascii="Times New Roman" w:hAnsi="Times New Roman" w:cs="Times New Roman"/>
          <w:sz w:val="24"/>
          <w:szCs w:val="24"/>
        </w:rPr>
        <w:t xml:space="preserve">their </w:t>
      </w:r>
      <w:r w:rsidR="00313BEB" w:rsidRPr="00E53E42">
        <w:rPr>
          <w:rFonts w:ascii="Times New Roman" w:hAnsi="Times New Roman" w:cs="Times New Roman"/>
          <w:sz w:val="24"/>
          <w:szCs w:val="24"/>
        </w:rPr>
        <w:t>infants</w:t>
      </w:r>
      <w:r w:rsidR="00833957">
        <w:rPr>
          <w:rFonts w:ascii="Times New Roman" w:hAnsi="Times New Roman" w:cs="Times New Roman"/>
          <w:sz w:val="24"/>
          <w:szCs w:val="24"/>
        </w:rPr>
        <w:t>, writing that</w:t>
      </w:r>
      <w:r w:rsidR="00833957" w:rsidRPr="00833957">
        <w:rPr>
          <w:rFonts w:ascii="Times New Roman" w:hAnsi="Times New Roman" w:cs="Times New Roman"/>
          <w:sz w:val="24"/>
          <w:szCs w:val="24"/>
        </w:rPr>
        <w:t xml:space="preserve"> </w:t>
      </w:r>
      <w:r w:rsidR="00833957">
        <w:rPr>
          <w:rFonts w:ascii="Times New Roman" w:hAnsi="Times New Roman" w:cs="Times New Roman"/>
          <w:sz w:val="24"/>
          <w:szCs w:val="24"/>
        </w:rPr>
        <w:t>“</w:t>
      </w:r>
      <w:r w:rsidR="00833957" w:rsidRPr="00E53E42">
        <w:rPr>
          <w:rFonts w:ascii="Times New Roman" w:hAnsi="Times New Roman" w:cs="Times New Roman"/>
          <w:sz w:val="24"/>
          <w:szCs w:val="24"/>
        </w:rPr>
        <w:t>priests ought to warn parents in church against having babies in bed with them</w:t>
      </w:r>
      <w:r w:rsidR="00833957">
        <w:rPr>
          <w:rFonts w:ascii="Times New Roman" w:hAnsi="Times New Roman" w:cs="Times New Roman"/>
          <w:sz w:val="24"/>
          <w:szCs w:val="24"/>
        </w:rPr>
        <w:t>”, for that the “stifling of one’s own offspring” was akin to parental negligence.</w:t>
      </w:r>
      <w:r w:rsidR="00833957">
        <w:rPr>
          <w:rStyle w:val="FootnoteReference"/>
          <w:rFonts w:ascii="Times New Roman" w:hAnsi="Times New Roman" w:cs="Times New Roman"/>
          <w:sz w:val="24"/>
          <w:szCs w:val="24"/>
        </w:rPr>
        <w:footnoteReference w:id="80"/>
      </w:r>
      <w:r w:rsidR="00833957">
        <w:rPr>
          <w:rFonts w:ascii="Times New Roman" w:hAnsi="Times New Roman" w:cs="Times New Roman"/>
          <w:b/>
          <w:bCs/>
          <w:sz w:val="24"/>
          <w:szCs w:val="24"/>
        </w:rPr>
        <w:t xml:space="preserve"> </w:t>
      </w:r>
      <w:r w:rsidR="0031779A" w:rsidRPr="00E53E42">
        <w:rPr>
          <w:rFonts w:ascii="Times New Roman" w:hAnsi="Times New Roman" w:cs="Times New Roman"/>
          <w:sz w:val="24"/>
          <w:szCs w:val="24"/>
        </w:rPr>
        <w:t xml:space="preserve">Gratian, in his </w:t>
      </w:r>
      <w:r w:rsidR="0031779A" w:rsidRPr="00E53E42">
        <w:rPr>
          <w:rFonts w:ascii="Times New Roman" w:hAnsi="Times New Roman" w:cs="Times New Roman"/>
          <w:i/>
          <w:iCs/>
          <w:sz w:val="24"/>
          <w:szCs w:val="24"/>
        </w:rPr>
        <w:t>Decretum</w:t>
      </w:r>
      <w:r w:rsidR="00833957">
        <w:rPr>
          <w:rFonts w:ascii="Times New Roman" w:hAnsi="Times New Roman" w:cs="Times New Roman"/>
          <w:i/>
          <w:iCs/>
          <w:sz w:val="24"/>
          <w:szCs w:val="24"/>
        </w:rPr>
        <w:t xml:space="preserve">, </w:t>
      </w:r>
      <w:r w:rsidR="00833957">
        <w:rPr>
          <w:rFonts w:ascii="Times New Roman" w:hAnsi="Times New Roman" w:cs="Times New Roman"/>
          <w:sz w:val="24"/>
          <w:szCs w:val="24"/>
        </w:rPr>
        <w:t>echoed this sentiment, stating</w:t>
      </w:r>
      <w:r w:rsidR="0031779A" w:rsidRPr="00E53E42">
        <w:rPr>
          <w:rFonts w:ascii="Times New Roman" w:hAnsi="Times New Roman" w:cs="Times New Roman"/>
          <w:sz w:val="24"/>
          <w:szCs w:val="24"/>
        </w:rPr>
        <w:t>:</w:t>
      </w:r>
    </w:p>
    <w:p w14:paraId="0BF3129F" w14:textId="4E57E482" w:rsidR="00313BEB" w:rsidRPr="00E53E42" w:rsidRDefault="00313BEB" w:rsidP="00BF5F81">
      <w:pPr>
        <w:spacing w:line="360" w:lineRule="auto"/>
        <w:ind w:left="851" w:right="851"/>
        <w:jc w:val="both"/>
        <w:rPr>
          <w:rFonts w:ascii="Times New Roman" w:hAnsi="Times New Roman" w:cs="Times New Roman"/>
          <w:sz w:val="24"/>
          <w:szCs w:val="24"/>
        </w:rPr>
      </w:pPr>
      <w:r w:rsidRPr="00E53E42">
        <w:rPr>
          <w:rFonts w:ascii="Times New Roman" w:hAnsi="Times New Roman" w:cs="Times New Roman"/>
          <w:sz w:val="24"/>
          <w:szCs w:val="24"/>
        </w:rPr>
        <w:t>“parents are to be admonished (</w:t>
      </w:r>
      <w:r w:rsidRPr="00E53E42">
        <w:rPr>
          <w:rFonts w:ascii="Times New Roman" w:hAnsi="Times New Roman" w:cs="Times New Roman"/>
          <w:i/>
          <w:iCs/>
          <w:sz w:val="24"/>
          <w:szCs w:val="24"/>
        </w:rPr>
        <w:t>monendi</w:t>
      </w:r>
      <w:r w:rsidRPr="00E53E42">
        <w:rPr>
          <w:rFonts w:ascii="Times New Roman" w:hAnsi="Times New Roman" w:cs="Times New Roman"/>
          <w:sz w:val="24"/>
          <w:szCs w:val="24"/>
        </w:rPr>
        <w:t>) and publicly advised (</w:t>
      </w:r>
      <w:r w:rsidRPr="00E53E42">
        <w:rPr>
          <w:rFonts w:ascii="Times New Roman" w:hAnsi="Times New Roman" w:cs="Times New Roman"/>
          <w:i/>
          <w:iCs/>
          <w:sz w:val="24"/>
          <w:szCs w:val="24"/>
        </w:rPr>
        <w:t>protestandi</w:t>
      </w:r>
      <w:r w:rsidRPr="00E53E42">
        <w:rPr>
          <w:rFonts w:ascii="Times New Roman" w:hAnsi="Times New Roman" w:cs="Times New Roman"/>
          <w:sz w:val="24"/>
          <w:szCs w:val="24"/>
        </w:rPr>
        <w:t>) that they should not place beside themselves in a bed (</w:t>
      </w:r>
      <w:r w:rsidRPr="00E53E42">
        <w:rPr>
          <w:rFonts w:ascii="Times New Roman" w:hAnsi="Times New Roman" w:cs="Times New Roman"/>
          <w:i/>
          <w:iCs/>
          <w:sz w:val="24"/>
          <w:szCs w:val="24"/>
        </w:rPr>
        <w:t>in uno collocent lecto</w:t>
      </w:r>
      <w:r w:rsidRPr="00E53E42">
        <w:rPr>
          <w:rFonts w:ascii="Times New Roman" w:hAnsi="Times New Roman" w:cs="Times New Roman"/>
          <w:sz w:val="24"/>
          <w:szCs w:val="24"/>
        </w:rPr>
        <w:t>) their babies, so that they should not be suffocated or smothered (</w:t>
      </w:r>
      <w:r w:rsidRPr="00E53E42">
        <w:rPr>
          <w:rFonts w:ascii="Times New Roman" w:hAnsi="Times New Roman" w:cs="Times New Roman"/>
          <w:i/>
          <w:iCs/>
          <w:sz w:val="24"/>
          <w:szCs w:val="24"/>
        </w:rPr>
        <w:t xml:space="preserve">suffocentur </w:t>
      </w:r>
      <w:r w:rsidRPr="00E53E42">
        <w:rPr>
          <w:rFonts w:ascii="Times New Roman" w:hAnsi="Times New Roman" w:cs="Times New Roman"/>
          <w:i/>
          <w:iCs/>
          <w:sz w:val="24"/>
          <w:szCs w:val="24"/>
        </w:rPr>
        <w:lastRenderedPageBreak/>
        <w:t>vel opprimantur</w:t>
      </w:r>
      <w:r w:rsidRPr="00E53E42">
        <w:rPr>
          <w:rFonts w:ascii="Times New Roman" w:hAnsi="Times New Roman" w:cs="Times New Roman"/>
          <w:sz w:val="24"/>
          <w:szCs w:val="24"/>
        </w:rPr>
        <w:t xml:space="preserve">) through some </w:t>
      </w:r>
      <w:r w:rsidRPr="00833957">
        <w:rPr>
          <w:rFonts w:ascii="Times New Roman" w:hAnsi="Times New Roman" w:cs="Times New Roman"/>
          <w:sz w:val="24"/>
          <w:szCs w:val="24"/>
        </w:rPr>
        <w:t>negligence</w:t>
      </w:r>
      <w:r w:rsidRPr="00E53E42">
        <w:rPr>
          <w:rFonts w:ascii="Times New Roman" w:hAnsi="Times New Roman" w:cs="Times New Roman"/>
          <w:sz w:val="24"/>
          <w:szCs w:val="24"/>
        </w:rPr>
        <w:t xml:space="preserve"> might arise; in this case they are </w:t>
      </w:r>
      <w:r w:rsidRPr="00833957">
        <w:rPr>
          <w:rFonts w:ascii="Times New Roman" w:hAnsi="Times New Roman" w:cs="Times New Roman"/>
          <w:sz w:val="24"/>
          <w:szCs w:val="24"/>
        </w:rPr>
        <w:t>guilty of homicide</w:t>
      </w:r>
      <w:r w:rsidRPr="00E53E42">
        <w:rPr>
          <w:rFonts w:ascii="Times New Roman" w:hAnsi="Times New Roman" w:cs="Times New Roman"/>
          <w:sz w:val="24"/>
          <w:szCs w:val="24"/>
        </w:rPr>
        <w:t>”.</w:t>
      </w:r>
      <w:r w:rsidRPr="00E53E42">
        <w:rPr>
          <w:rStyle w:val="FootnoteReference"/>
          <w:rFonts w:ascii="Times New Roman" w:hAnsi="Times New Roman" w:cs="Times New Roman"/>
          <w:sz w:val="24"/>
          <w:szCs w:val="24"/>
        </w:rPr>
        <w:footnoteReference w:id="81"/>
      </w:r>
    </w:p>
    <w:p w14:paraId="518C4A8B" w14:textId="1BB3428C" w:rsidR="00C60953" w:rsidRDefault="00313BEB" w:rsidP="001B36A7">
      <w:pPr>
        <w:spacing w:line="360" w:lineRule="auto"/>
        <w:rPr>
          <w:rFonts w:ascii="Times New Roman" w:hAnsi="Times New Roman" w:cs="Times New Roman"/>
          <w:sz w:val="24"/>
          <w:szCs w:val="24"/>
        </w:rPr>
      </w:pPr>
      <w:r w:rsidRPr="00E53E42">
        <w:rPr>
          <w:rFonts w:ascii="Times New Roman" w:hAnsi="Times New Roman" w:cs="Times New Roman"/>
          <w:sz w:val="24"/>
          <w:szCs w:val="24"/>
        </w:rPr>
        <w:tab/>
        <w:t xml:space="preserve">That such a </w:t>
      </w:r>
      <w:r w:rsidR="00833957">
        <w:rPr>
          <w:rFonts w:ascii="Times New Roman" w:hAnsi="Times New Roman" w:cs="Times New Roman"/>
          <w:sz w:val="24"/>
          <w:szCs w:val="24"/>
        </w:rPr>
        <w:t>hyperbolic</w:t>
      </w:r>
      <w:r w:rsidRPr="00E53E42">
        <w:rPr>
          <w:rFonts w:ascii="Times New Roman" w:hAnsi="Times New Roman" w:cs="Times New Roman"/>
          <w:sz w:val="24"/>
          <w:szCs w:val="24"/>
        </w:rPr>
        <w:t xml:space="preserve"> response </w:t>
      </w:r>
      <w:r w:rsidR="00833957">
        <w:rPr>
          <w:rFonts w:ascii="Times New Roman" w:hAnsi="Times New Roman" w:cs="Times New Roman"/>
          <w:sz w:val="24"/>
          <w:szCs w:val="24"/>
        </w:rPr>
        <w:t>to co-sleeping could be</w:t>
      </w:r>
      <w:r w:rsidRPr="00E53E42">
        <w:rPr>
          <w:rFonts w:ascii="Times New Roman" w:hAnsi="Times New Roman" w:cs="Times New Roman"/>
          <w:sz w:val="24"/>
          <w:szCs w:val="24"/>
        </w:rPr>
        <w:t xml:space="preserve"> elicited</w:t>
      </w:r>
      <w:r w:rsidR="00833957">
        <w:rPr>
          <w:rFonts w:ascii="Times New Roman" w:hAnsi="Times New Roman" w:cs="Times New Roman"/>
          <w:sz w:val="24"/>
          <w:szCs w:val="24"/>
        </w:rPr>
        <w:t xml:space="preserve"> implies </w:t>
      </w:r>
      <w:r w:rsidRPr="00E53E42">
        <w:rPr>
          <w:rFonts w:ascii="Times New Roman" w:hAnsi="Times New Roman" w:cs="Times New Roman"/>
          <w:sz w:val="24"/>
          <w:szCs w:val="24"/>
        </w:rPr>
        <w:t>t</w:t>
      </w:r>
      <w:r w:rsidR="00C60953" w:rsidRPr="00E53E42">
        <w:rPr>
          <w:rFonts w:ascii="Times New Roman" w:hAnsi="Times New Roman" w:cs="Times New Roman"/>
          <w:sz w:val="24"/>
          <w:szCs w:val="24"/>
        </w:rPr>
        <w:t xml:space="preserve">hat </w:t>
      </w:r>
      <w:r w:rsidR="00833957">
        <w:rPr>
          <w:rFonts w:ascii="Times New Roman" w:hAnsi="Times New Roman" w:cs="Times New Roman"/>
          <w:sz w:val="24"/>
          <w:szCs w:val="24"/>
        </w:rPr>
        <w:t xml:space="preserve">great importance was placed on the </w:t>
      </w:r>
      <w:r w:rsidR="00C60953" w:rsidRPr="00E53E42">
        <w:rPr>
          <w:rFonts w:ascii="Times New Roman" w:hAnsi="Times New Roman" w:cs="Times New Roman"/>
          <w:sz w:val="24"/>
          <w:szCs w:val="24"/>
        </w:rPr>
        <w:t xml:space="preserve">wellbeing of children </w:t>
      </w:r>
      <w:r w:rsidR="00833957">
        <w:rPr>
          <w:rFonts w:ascii="Times New Roman" w:hAnsi="Times New Roman" w:cs="Times New Roman"/>
          <w:sz w:val="24"/>
          <w:szCs w:val="24"/>
        </w:rPr>
        <w:t xml:space="preserve">in the Middle Ages, and that safe childcare practices were not only encouraged within </w:t>
      </w:r>
      <w:r w:rsidR="00CB43DE">
        <w:rPr>
          <w:rFonts w:ascii="Times New Roman" w:hAnsi="Times New Roman" w:cs="Times New Roman"/>
          <w:sz w:val="24"/>
          <w:szCs w:val="24"/>
        </w:rPr>
        <w:t>social spheres, but were also</w:t>
      </w:r>
      <w:r w:rsidR="005B654E">
        <w:rPr>
          <w:rFonts w:ascii="Times New Roman" w:hAnsi="Times New Roman" w:cs="Times New Roman"/>
          <w:sz w:val="24"/>
          <w:szCs w:val="24"/>
        </w:rPr>
        <w:t>, surprisingly,</w:t>
      </w:r>
      <w:r w:rsidR="00CB43DE">
        <w:rPr>
          <w:rFonts w:ascii="Times New Roman" w:hAnsi="Times New Roman" w:cs="Times New Roman"/>
          <w:sz w:val="24"/>
          <w:szCs w:val="24"/>
        </w:rPr>
        <w:t xml:space="preserve"> </w:t>
      </w:r>
      <w:r w:rsidR="005B654E">
        <w:rPr>
          <w:rFonts w:ascii="Times New Roman" w:hAnsi="Times New Roman" w:cs="Times New Roman"/>
          <w:sz w:val="24"/>
          <w:szCs w:val="24"/>
        </w:rPr>
        <w:t>outlined</w:t>
      </w:r>
      <w:r w:rsidR="00630B06">
        <w:rPr>
          <w:rFonts w:ascii="Times New Roman" w:hAnsi="Times New Roman" w:cs="Times New Roman"/>
          <w:sz w:val="24"/>
          <w:szCs w:val="24"/>
        </w:rPr>
        <w:t xml:space="preserve"> </w:t>
      </w:r>
      <w:r w:rsidR="00CB43DE">
        <w:rPr>
          <w:rFonts w:ascii="Times New Roman" w:hAnsi="Times New Roman" w:cs="Times New Roman"/>
          <w:sz w:val="24"/>
          <w:szCs w:val="24"/>
        </w:rPr>
        <w:t xml:space="preserve">in ecclesiastical </w:t>
      </w:r>
      <w:r w:rsidR="00C60953" w:rsidRPr="00E53E42">
        <w:rPr>
          <w:rFonts w:ascii="Times New Roman" w:hAnsi="Times New Roman" w:cs="Times New Roman"/>
          <w:sz w:val="24"/>
          <w:szCs w:val="24"/>
        </w:rPr>
        <w:t xml:space="preserve">precepts. </w:t>
      </w:r>
      <w:r w:rsidR="00630B06">
        <w:rPr>
          <w:rFonts w:ascii="Times New Roman" w:hAnsi="Times New Roman" w:cs="Times New Roman"/>
          <w:sz w:val="24"/>
          <w:szCs w:val="24"/>
        </w:rPr>
        <w:t xml:space="preserve">As such, it appears that </w:t>
      </w:r>
      <w:r w:rsidR="007346C9">
        <w:rPr>
          <w:rFonts w:ascii="Times New Roman" w:hAnsi="Times New Roman" w:cs="Times New Roman"/>
          <w:sz w:val="24"/>
          <w:szCs w:val="24"/>
        </w:rPr>
        <w:t>the safety of infants and chil</w:t>
      </w:r>
      <w:r w:rsidR="00630B06">
        <w:rPr>
          <w:rFonts w:ascii="Times New Roman" w:hAnsi="Times New Roman" w:cs="Times New Roman"/>
          <w:sz w:val="24"/>
          <w:szCs w:val="24"/>
        </w:rPr>
        <w:t>dren was much advocated</w:t>
      </w:r>
      <w:r w:rsidR="007346C9">
        <w:rPr>
          <w:rFonts w:ascii="Times New Roman" w:hAnsi="Times New Roman" w:cs="Times New Roman"/>
          <w:sz w:val="24"/>
          <w:szCs w:val="24"/>
        </w:rPr>
        <w:t xml:space="preserve"> in Late Medieval England, </w:t>
      </w:r>
      <w:r w:rsidR="00630B06">
        <w:rPr>
          <w:rFonts w:ascii="Times New Roman" w:hAnsi="Times New Roman" w:cs="Times New Roman"/>
          <w:sz w:val="24"/>
          <w:szCs w:val="24"/>
        </w:rPr>
        <w:t xml:space="preserve">and it is plausible to suggest that </w:t>
      </w:r>
      <w:r w:rsidR="0075235B" w:rsidRPr="00E53E42">
        <w:rPr>
          <w:rFonts w:ascii="Times New Roman" w:hAnsi="Times New Roman" w:cs="Times New Roman"/>
          <w:sz w:val="24"/>
          <w:szCs w:val="24"/>
        </w:rPr>
        <w:t xml:space="preserve">if these sentiments </w:t>
      </w:r>
      <w:r w:rsidR="00630B06">
        <w:rPr>
          <w:rFonts w:ascii="Times New Roman" w:hAnsi="Times New Roman" w:cs="Times New Roman"/>
          <w:sz w:val="24"/>
          <w:szCs w:val="24"/>
        </w:rPr>
        <w:t>had been shared within androcentric, ecclesiastical arenas,</w:t>
      </w:r>
      <w:r w:rsidR="0075235B" w:rsidRPr="00E53E42">
        <w:rPr>
          <w:rFonts w:ascii="Times New Roman" w:hAnsi="Times New Roman" w:cs="Times New Roman"/>
          <w:sz w:val="24"/>
          <w:szCs w:val="24"/>
        </w:rPr>
        <w:t xml:space="preserve"> </w:t>
      </w:r>
      <w:r w:rsidR="00630B06">
        <w:rPr>
          <w:rFonts w:ascii="Times New Roman" w:hAnsi="Times New Roman" w:cs="Times New Roman"/>
          <w:sz w:val="24"/>
          <w:szCs w:val="24"/>
        </w:rPr>
        <w:t xml:space="preserve">they </w:t>
      </w:r>
      <w:r w:rsidR="0078628C">
        <w:rPr>
          <w:rFonts w:ascii="Times New Roman" w:hAnsi="Times New Roman" w:cs="Times New Roman"/>
          <w:sz w:val="24"/>
          <w:szCs w:val="24"/>
        </w:rPr>
        <w:t>had</w:t>
      </w:r>
      <w:r w:rsidR="00630B06">
        <w:rPr>
          <w:rFonts w:ascii="Times New Roman" w:hAnsi="Times New Roman" w:cs="Times New Roman"/>
          <w:sz w:val="24"/>
          <w:szCs w:val="24"/>
        </w:rPr>
        <w:t xml:space="preserve"> too </w:t>
      </w:r>
      <w:r w:rsidR="0078628C">
        <w:rPr>
          <w:rFonts w:ascii="Times New Roman" w:hAnsi="Times New Roman" w:cs="Times New Roman"/>
          <w:sz w:val="24"/>
          <w:szCs w:val="24"/>
        </w:rPr>
        <w:t xml:space="preserve">been </w:t>
      </w:r>
      <w:r w:rsidR="0075235B" w:rsidRPr="00E53E42">
        <w:rPr>
          <w:rFonts w:ascii="Times New Roman" w:hAnsi="Times New Roman" w:cs="Times New Roman"/>
          <w:sz w:val="24"/>
          <w:szCs w:val="24"/>
        </w:rPr>
        <w:t>shared amongst the echelons of wider medieval society.</w:t>
      </w:r>
    </w:p>
    <w:p w14:paraId="4248A6FB" w14:textId="403023B0" w:rsidR="0063159F" w:rsidRPr="003B374A" w:rsidRDefault="00BC2E3D" w:rsidP="0063159F">
      <w:pPr>
        <w:spacing w:line="360" w:lineRule="auto"/>
        <w:rPr>
          <w:rFonts w:ascii="Times New Roman" w:hAnsi="Times New Roman" w:cs="Times New Roman"/>
          <w:sz w:val="24"/>
          <w:szCs w:val="24"/>
        </w:rPr>
      </w:pPr>
      <w:r>
        <w:rPr>
          <w:rFonts w:ascii="Times New Roman" w:hAnsi="Times New Roman" w:cs="Times New Roman"/>
          <w:sz w:val="24"/>
          <w:szCs w:val="24"/>
        </w:rPr>
        <w:tab/>
      </w:r>
      <w:r w:rsidRPr="003B374A">
        <w:rPr>
          <w:rFonts w:ascii="Times New Roman" w:hAnsi="Times New Roman" w:cs="Times New Roman"/>
          <w:sz w:val="24"/>
          <w:szCs w:val="24"/>
        </w:rPr>
        <w:t>Traditionalist historiography fundamentally accepts</w:t>
      </w:r>
      <w:r w:rsidR="00276825" w:rsidRPr="003B374A">
        <w:rPr>
          <w:rFonts w:ascii="Times New Roman" w:hAnsi="Times New Roman" w:cs="Times New Roman"/>
          <w:sz w:val="24"/>
          <w:szCs w:val="24"/>
        </w:rPr>
        <w:t xml:space="preserve"> that the rearing of children</w:t>
      </w:r>
      <w:r w:rsidRPr="003B374A">
        <w:rPr>
          <w:rFonts w:ascii="Times New Roman" w:hAnsi="Times New Roman" w:cs="Times New Roman"/>
          <w:sz w:val="24"/>
          <w:szCs w:val="24"/>
        </w:rPr>
        <w:t xml:space="preserve"> was entirely the </w:t>
      </w:r>
      <w:r w:rsidR="00276825" w:rsidRPr="003B374A">
        <w:rPr>
          <w:rFonts w:ascii="Times New Roman" w:hAnsi="Times New Roman" w:cs="Times New Roman"/>
          <w:sz w:val="24"/>
          <w:szCs w:val="24"/>
        </w:rPr>
        <w:t>responsibility of wom</w:t>
      </w:r>
      <w:r w:rsidRPr="003B374A">
        <w:rPr>
          <w:rFonts w:ascii="Times New Roman" w:hAnsi="Times New Roman" w:cs="Times New Roman"/>
          <w:sz w:val="24"/>
          <w:szCs w:val="24"/>
        </w:rPr>
        <w:t>e</w:t>
      </w:r>
      <w:r w:rsidR="00276825" w:rsidRPr="003B374A">
        <w:rPr>
          <w:rFonts w:ascii="Times New Roman" w:hAnsi="Times New Roman" w:cs="Times New Roman"/>
          <w:sz w:val="24"/>
          <w:szCs w:val="24"/>
        </w:rPr>
        <w:t>n</w:t>
      </w:r>
      <w:r w:rsidRPr="003B374A">
        <w:rPr>
          <w:rFonts w:ascii="Times New Roman" w:hAnsi="Times New Roman" w:cs="Times New Roman"/>
          <w:sz w:val="24"/>
          <w:szCs w:val="24"/>
        </w:rPr>
        <w:t xml:space="preserve"> in the Middle Ages, and that fathers had little involvement in the lives of their children</w:t>
      </w:r>
      <w:r w:rsidR="00276825" w:rsidRPr="003B374A">
        <w:rPr>
          <w:rFonts w:ascii="Times New Roman" w:hAnsi="Times New Roman" w:cs="Times New Roman"/>
          <w:sz w:val="24"/>
          <w:szCs w:val="24"/>
        </w:rPr>
        <w:t>.</w:t>
      </w:r>
      <w:r w:rsidR="0063159F" w:rsidRPr="003B374A">
        <w:rPr>
          <w:rFonts w:ascii="Times New Roman" w:hAnsi="Times New Roman" w:cs="Times New Roman"/>
          <w:sz w:val="24"/>
          <w:szCs w:val="24"/>
        </w:rPr>
        <w:t xml:space="preserve"> </w:t>
      </w:r>
      <w:r w:rsidRPr="003B374A">
        <w:rPr>
          <w:rFonts w:ascii="Times New Roman" w:hAnsi="Times New Roman" w:cs="Times New Roman"/>
          <w:sz w:val="24"/>
          <w:szCs w:val="24"/>
        </w:rPr>
        <w:t xml:space="preserve">St Paulinus wrote of “maternal love and parental correction”, </w:t>
      </w:r>
      <w:r w:rsidR="0078628C" w:rsidRPr="003B374A">
        <w:rPr>
          <w:rFonts w:ascii="Times New Roman" w:hAnsi="Times New Roman" w:cs="Times New Roman"/>
          <w:sz w:val="24"/>
          <w:szCs w:val="24"/>
        </w:rPr>
        <w:t>consigning fathers entirely to authoritative roles devoid of any filial affection</w:t>
      </w:r>
      <w:r w:rsidRPr="003B374A">
        <w:rPr>
          <w:rFonts w:ascii="Times New Roman" w:hAnsi="Times New Roman" w:cs="Times New Roman"/>
          <w:sz w:val="24"/>
          <w:szCs w:val="24"/>
        </w:rPr>
        <w:t>.</w:t>
      </w:r>
      <w:r w:rsidRPr="003B374A">
        <w:rPr>
          <w:rStyle w:val="FootnoteReference"/>
          <w:rFonts w:ascii="Times New Roman" w:hAnsi="Times New Roman" w:cs="Times New Roman"/>
          <w:sz w:val="24"/>
          <w:szCs w:val="24"/>
        </w:rPr>
        <w:footnoteReference w:id="82"/>
      </w:r>
      <w:r w:rsidR="0078628C" w:rsidRPr="003B374A">
        <w:rPr>
          <w:rFonts w:ascii="Times New Roman" w:hAnsi="Times New Roman" w:cs="Times New Roman"/>
          <w:sz w:val="24"/>
          <w:szCs w:val="24"/>
        </w:rPr>
        <w:t xml:space="preserve"> </w:t>
      </w:r>
      <w:r w:rsidR="0063159F" w:rsidRPr="003B374A">
        <w:rPr>
          <w:rFonts w:ascii="Times New Roman" w:hAnsi="Times New Roman" w:cs="Times New Roman"/>
          <w:sz w:val="24"/>
          <w:szCs w:val="24"/>
        </w:rPr>
        <w:t xml:space="preserve">Similarly, St Antoninus wrote that, </w:t>
      </w:r>
    </w:p>
    <w:p w14:paraId="783AB1C3" w14:textId="30BEC0F4" w:rsidR="0063159F" w:rsidRPr="00A87D28" w:rsidRDefault="0063159F" w:rsidP="0063159F">
      <w:pPr>
        <w:spacing w:line="360" w:lineRule="auto"/>
        <w:ind w:left="851" w:right="851"/>
        <w:jc w:val="both"/>
        <w:rPr>
          <w:rFonts w:ascii="Times New Roman" w:hAnsi="Times New Roman" w:cs="Times New Roman"/>
          <w:sz w:val="24"/>
          <w:szCs w:val="24"/>
        </w:rPr>
      </w:pPr>
      <w:r w:rsidRPr="00A87D28">
        <w:rPr>
          <w:rFonts w:ascii="Times New Roman" w:hAnsi="Times New Roman" w:cs="Times New Roman"/>
          <w:sz w:val="24"/>
          <w:szCs w:val="24"/>
        </w:rPr>
        <w:t>“et quia filiae quasi continue conversantur cum matribus, parum cum patribus, ideo ed matrum moribus potest conjecturare de moribus filias, quae praeponitur pro conjuge</w:t>
      </w:r>
      <w:r w:rsidR="004F3191" w:rsidRPr="00A87D28">
        <w:rPr>
          <w:rFonts w:ascii="Times New Roman" w:hAnsi="Times New Roman" w:cs="Times New Roman"/>
          <w:sz w:val="24"/>
          <w:szCs w:val="24"/>
        </w:rPr>
        <w:t>”,</w:t>
      </w:r>
    </w:p>
    <w:p w14:paraId="7BF14ED6" w14:textId="0FC4F9ED" w:rsidR="00A05967" w:rsidRPr="003B374A" w:rsidRDefault="0063159F" w:rsidP="00A05967">
      <w:pPr>
        <w:spacing w:line="360" w:lineRule="auto"/>
        <w:rPr>
          <w:rFonts w:ascii="Times New Roman" w:hAnsi="Times New Roman" w:cs="Times New Roman"/>
          <w:sz w:val="24"/>
          <w:szCs w:val="24"/>
        </w:rPr>
      </w:pPr>
      <w:r w:rsidRPr="00A87D28">
        <w:rPr>
          <w:rFonts w:ascii="Times New Roman" w:hAnsi="Times New Roman" w:cs="Times New Roman"/>
          <w:sz w:val="24"/>
          <w:szCs w:val="24"/>
        </w:rPr>
        <w:tab/>
      </w:r>
      <w:r w:rsidRPr="003B374A">
        <w:rPr>
          <w:rFonts w:ascii="Times New Roman" w:hAnsi="Times New Roman" w:cs="Times New Roman"/>
          <w:sz w:val="24"/>
          <w:szCs w:val="24"/>
        </w:rPr>
        <w:t xml:space="preserve">suggesting that </w:t>
      </w:r>
      <w:r w:rsidR="00483433" w:rsidRPr="003B374A">
        <w:rPr>
          <w:rFonts w:ascii="Times New Roman" w:hAnsi="Times New Roman" w:cs="Times New Roman"/>
          <w:sz w:val="24"/>
          <w:szCs w:val="24"/>
        </w:rPr>
        <w:t>although</w:t>
      </w:r>
      <w:r w:rsidRPr="003B374A">
        <w:rPr>
          <w:rFonts w:ascii="Times New Roman" w:hAnsi="Times New Roman" w:cs="Times New Roman"/>
          <w:sz w:val="24"/>
          <w:szCs w:val="24"/>
        </w:rPr>
        <w:t xml:space="preserve"> fathers may have </w:t>
      </w:r>
      <w:r w:rsidR="00483433" w:rsidRPr="003B374A">
        <w:rPr>
          <w:rFonts w:ascii="Times New Roman" w:hAnsi="Times New Roman" w:cs="Times New Roman"/>
          <w:sz w:val="24"/>
          <w:szCs w:val="24"/>
        </w:rPr>
        <w:t>experienced</w:t>
      </w:r>
      <w:r w:rsidRPr="003B374A">
        <w:rPr>
          <w:rFonts w:ascii="Times New Roman" w:hAnsi="Times New Roman" w:cs="Times New Roman"/>
          <w:sz w:val="24"/>
          <w:szCs w:val="24"/>
        </w:rPr>
        <w:t xml:space="preserve"> </w:t>
      </w:r>
      <w:r w:rsidR="004F3191" w:rsidRPr="003B374A">
        <w:rPr>
          <w:rFonts w:ascii="Times New Roman" w:hAnsi="Times New Roman" w:cs="Times New Roman"/>
          <w:sz w:val="24"/>
          <w:szCs w:val="24"/>
        </w:rPr>
        <w:t xml:space="preserve">stronger bonds with their sons, they </w:t>
      </w:r>
      <w:r w:rsidRPr="003B374A">
        <w:rPr>
          <w:rFonts w:ascii="Times New Roman" w:hAnsi="Times New Roman" w:cs="Times New Roman"/>
          <w:sz w:val="24"/>
          <w:szCs w:val="24"/>
        </w:rPr>
        <w:t>cared little for their daughters.</w:t>
      </w:r>
      <w:r w:rsidR="004F3191" w:rsidRPr="003B374A">
        <w:rPr>
          <w:rStyle w:val="FootnoteReference"/>
          <w:rFonts w:ascii="Times New Roman" w:hAnsi="Times New Roman" w:cs="Times New Roman"/>
          <w:sz w:val="24"/>
          <w:szCs w:val="24"/>
        </w:rPr>
        <w:footnoteReference w:id="83"/>
      </w:r>
      <w:r w:rsidR="005B654E">
        <w:rPr>
          <w:rFonts w:ascii="Times New Roman" w:hAnsi="Times New Roman" w:cs="Times New Roman"/>
          <w:sz w:val="24"/>
          <w:szCs w:val="24"/>
        </w:rPr>
        <w:t xml:space="preserve"> However,</w:t>
      </w:r>
      <w:r w:rsidR="00483433" w:rsidRPr="003B374A">
        <w:rPr>
          <w:rFonts w:ascii="Times New Roman" w:hAnsi="Times New Roman" w:cs="Times New Roman"/>
          <w:sz w:val="24"/>
          <w:szCs w:val="24"/>
        </w:rPr>
        <w:t xml:space="preserve"> there is scant evidence to support this. Rather, fathers caring for their children, regardless of their gender, proliferate in court rolls and coroner’s records. </w:t>
      </w:r>
      <w:r w:rsidR="007E3B5D" w:rsidRPr="003B374A">
        <w:rPr>
          <w:rFonts w:ascii="Times New Roman" w:hAnsi="Times New Roman" w:cs="Times New Roman"/>
          <w:sz w:val="24"/>
          <w:szCs w:val="24"/>
        </w:rPr>
        <w:t>When his</w:t>
      </w:r>
      <w:r w:rsidR="00483433" w:rsidRPr="003B374A">
        <w:rPr>
          <w:rFonts w:ascii="Times New Roman" w:hAnsi="Times New Roman" w:cs="Times New Roman"/>
          <w:sz w:val="24"/>
          <w:szCs w:val="24"/>
        </w:rPr>
        <w:t xml:space="preserve"> two-year old daughter was pushed into a </w:t>
      </w:r>
      <w:r w:rsidR="00831416" w:rsidRPr="003B374A">
        <w:rPr>
          <w:rFonts w:ascii="Times New Roman" w:hAnsi="Times New Roman" w:cs="Times New Roman"/>
          <w:sz w:val="24"/>
          <w:szCs w:val="24"/>
        </w:rPr>
        <w:t xml:space="preserve">flooded </w:t>
      </w:r>
      <w:r w:rsidR="00483433" w:rsidRPr="003B374A">
        <w:rPr>
          <w:rFonts w:ascii="Times New Roman" w:hAnsi="Times New Roman" w:cs="Times New Roman"/>
          <w:sz w:val="24"/>
          <w:szCs w:val="24"/>
        </w:rPr>
        <w:t>ditch</w:t>
      </w:r>
      <w:r w:rsidR="005B654E">
        <w:rPr>
          <w:rFonts w:ascii="Times New Roman" w:hAnsi="Times New Roman" w:cs="Times New Roman"/>
          <w:sz w:val="24"/>
          <w:szCs w:val="24"/>
        </w:rPr>
        <w:t xml:space="preserve"> by a sow</w:t>
      </w:r>
      <w:r w:rsidR="00831416" w:rsidRPr="003B374A">
        <w:rPr>
          <w:rFonts w:ascii="Times New Roman" w:hAnsi="Times New Roman" w:cs="Times New Roman"/>
          <w:sz w:val="24"/>
          <w:szCs w:val="24"/>
        </w:rPr>
        <w:t xml:space="preserve">, one peasant farmer </w:t>
      </w:r>
      <w:r w:rsidR="00483433" w:rsidRPr="003B374A">
        <w:rPr>
          <w:rFonts w:ascii="Times New Roman" w:hAnsi="Times New Roman" w:cs="Times New Roman"/>
          <w:sz w:val="24"/>
          <w:szCs w:val="24"/>
        </w:rPr>
        <w:t>had little hesitation in jumping in after her.</w:t>
      </w:r>
      <w:r w:rsidR="00483433" w:rsidRPr="003B374A">
        <w:rPr>
          <w:rStyle w:val="FootnoteReference"/>
          <w:rFonts w:ascii="Times New Roman" w:hAnsi="Times New Roman" w:cs="Times New Roman"/>
          <w:sz w:val="24"/>
          <w:szCs w:val="24"/>
        </w:rPr>
        <w:footnoteReference w:id="84"/>
      </w:r>
      <w:r w:rsidR="00547033" w:rsidRPr="003B374A">
        <w:rPr>
          <w:rFonts w:ascii="Times New Roman" w:hAnsi="Times New Roman" w:cs="Times New Roman"/>
          <w:sz w:val="24"/>
          <w:szCs w:val="24"/>
        </w:rPr>
        <w:t xml:space="preserve"> Another father who came to the aid of his adolescent daughter</w:t>
      </w:r>
      <w:r w:rsidR="005B654E">
        <w:rPr>
          <w:rFonts w:ascii="Times New Roman" w:hAnsi="Times New Roman" w:cs="Times New Roman"/>
          <w:sz w:val="24"/>
          <w:szCs w:val="24"/>
        </w:rPr>
        <w:t xml:space="preserve"> as she was raped</w:t>
      </w:r>
      <w:r w:rsidR="00547033" w:rsidRPr="003B374A">
        <w:rPr>
          <w:rFonts w:ascii="Times New Roman" w:hAnsi="Times New Roman" w:cs="Times New Roman"/>
          <w:sz w:val="24"/>
          <w:szCs w:val="24"/>
        </w:rPr>
        <w:t>, was killed in the process of protecting her.</w:t>
      </w:r>
      <w:r w:rsidR="00547033" w:rsidRPr="003B374A">
        <w:rPr>
          <w:rStyle w:val="FootnoteReference"/>
          <w:rFonts w:ascii="Times New Roman" w:hAnsi="Times New Roman" w:cs="Times New Roman"/>
          <w:sz w:val="24"/>
          <w:szCs w:val="24"/>
        </w:rPr>
        <w:footnoteReference w:id="85"/>
      </w:r>
      <w:r w:rsidR="00E85CD6" w:rsidRPr="003B374A">
        <w:rPr>
          <w:rFonts w:ascii="Times New Roman" w:hAnsi="Times New Roman" w:cs="Times New Roman"/>
          <w:sz w:val="24"/>
          <w:szCs w:val="24"/>
        </w:rPr>
        <w:t xml:space="preserve"> </w:t>
      </w:r>
      <w:r w:rsidR="00BD483A">
        <w:rPr>
          <w:rFonts w:ascii="Times New Roman" w:hAnsi="Times New Roman" w:cs="Times New Roman"/>
          <w:sz w:val="24"/>
          <w:szCs w:val="24"/>
        </w:rPr>
        <w:t>Further, p</w:t>
      </w:r>
      <w:r w:rsidR="00E85CD6" w:rsidRPr="003B374A">
        <w:rPr>
          <w:rFonts w:ascii="Times New Roman" w:hAnsi="Times New Roman" w:cs="Times New Roman"/>
          <w:sz w:val="24"/>
          <w:szCs w:val="24"/>
        </w:rPr>
        <w:t>at</w:t>
      </w:r>
      <w:r w:rsidR="005A432B">
        <w:rPr>
          <w:rFonts w:ascii="Times New Roman" w:hAnsi="Times New Roman" w:cs="Times New Roman"/>
          <w:sz w:val="24"/>
          <w:szCs w:val="24"/>
        </w:rPr>
        <w:t>ernal</w:t>
      </w:r>
      <w:r w:rsidR="00E85CD6" w:rsidRPr="003B374A">
        <w:rPr>
          <w:rFonts w:ascii="Times New Roman" w:hAnsi="Times New Roman" w:cs="Times New Roman"/>
          <w:sz w:val="24"/>
          <w:szCs w:val="24"/>
        </w:rPr>
        <w:t>l love and involvement w</w:t>
      </w:r>
      <w:r w:rsidR="00BD483A">
        <w:rPr>
          <w:rFonts w:ascii="Times New Roman" w:hAnsi="Times New Roman" w:cs="Times New Roman"/>
          <w:sz w:val="24"/>
          <w:szCs w:val="24"/>
        </w:rPr>
        <w:t>as</w:t>
      </w:r>
      <w:r w:rsidR="00E85CD6" w:rsidRPr="003B374A">
        <w:rPr>
          <w:rFonts w:ascii="Times New Roman" w:hAnsi="Times New Roman" w:cs="Times New Roman"/>
          <w:sz w:val="24"/>
          <w:szCs w:val="24"/>
        </w:rPr>
        <w:t xml:space="preserve"> not only isolated to the peasantry. </w:t>
      </w:r>
      <w:r w:rsidR="00276825" w:rsidRPr="003B374A">
        <w:rPr>
          <w:rFonts w:ascii="Times New Roman" w:hAnsi="Times New Roman" w:cs="Times New Roman"/>
          <w:sz w:val="24"/>
          <w:szCs w:val="24"/>
        </w:rPr>
        <w:t xml:space="preserve">When </w:t>
      </w:r>
      <w:r w:rsidR="00276825" w:rsidRPr="003B374A">
        <w:rPr>
          <w:rFonts w:ascii="Times New Roman" w:hAnsi="Times New Roman" w:cs="Times New Roman"/>
          <w:sz w:val="24"/>
          <w:szCs w:val="24"/>
        </w:rPr>
        <w:lastRenderedPageBreak/>
        <w:t>Katherine, the mute daughter of Henry III died</w:t>
      </w:r>
      <w:r w:rsidR="008964EB" w:rsidRPr="003B374A">
        <w:rPr>
          <w:rFonts w:ascii="Times New Roman" w:hAnsi="Times New Roman" w:cs="Times New Roman"/>
          <w:sz w:val="24"/>
          <w:szCs w:val="24"/>
        </w:rPr>
        <w:t xml:space="preserve"> in 1257</w:t>
      </w:r>
      <w:r w:rsidR="00276825" w:rsidRPr="003B374A">
        <w:rPr>
          <w:rFonts w:ascii="Times New Roman" w:hAnsi="Times New Roman" w:cs="Times New Roman"/>
          <w:sz w:val="24"/>
          <w:szCs w:val="24"/>
        </w:rPr>
        <w:t xml:space="preserve">, </w:t>
      </w:r>
      <w:r w:rsidR="008964EB" w:rsidRPr="003B374A">
        <w:rPr>
          <w:rFonts w:ascii="Times New Roman" w:hAnsi="Times New Roman" w:cs="Times New Roman"/>
          <w:sz w:val="24"/>
          <w:szCs w:val="24"/>
        </w:rPr>
        <w:t>the king</w:t>
      </w:r>
      <w:r w:rsidR="00276825" w:rsidRPr="003B374A">
        <w:rPr>
          <w:rFonts w:ascii="Times New Roman" w:hAnsi="Times New Roman" w:cs="Times New Roman"/>
          <w:sz w:val="24"/>
          <w:szCs w:val="24"/>
        </w:rPr>
        <w:t xml:space="preserve"> was “plunged into such sorrow that he fell ill”</w:t>
      </w:r>
      <w:r w:rsidR="001403DA" w:rsidRPr="003B374A">
        <w:rPr>
          <w:rFonts w:ascii="Times New Roman" w:hAnsi="Times New Roman" w:cs="Times New Roman"/>
          <w:sz w:val="24"/>
          <w:szCs w:val="24"/>
        </w:rPr>
        <w:t>.</w:t>
      </w:r>
      <w:r w:rsidR="001403DA" w:rsidRPr="003B374A">
        <w:rPr>
          <w:rStyle w:val="FootnoteReference"/>
          <w:rFonts w:ascii="Times New Roman" w:hAnsi="Times New Roman" w:cs="Times New Roman"/>
          <w:sz w:val="24"/>
          <w:szCs w:val="24"/>
        </w:rPr>
        <w:footnoteReference w:id="86"/>
      </w:r>
      <w:r w:rsidR="001403DA" w:rsidRPr="003B374A">
        <w:rPr>
          <w:rFonts w:ascii="Times New Roman" w:hAnsi="Times New Roman" w:cs="Times New Roman"/>
          <w:sz w:val="24"/>
          <w:szCs w:val="24"/>
        </w:rPr>
        <w:t xml:space="preserve"> His wife Eleanor had too been</w:t>
      </w:r>
      <w:r w:rsidR="008964EB" w:rsidRPr="003B374A">
        <w:rPr>
          <w:rFonts w:ascii="Times New Roman" w:hAnsi="Times New Roman" w:cs="Times New Roman"/>
          <w:sz w:val="24"/>
          <w:szCs w:val="24"/>
        </w:rPr>
        <w:t xml:space="preserve"> “</w:t>
      </w:r>
      <w:r w:rsidR="00276825" w:rsidRPr="003B374A">
        <w:rPr>
          <w:rFonts w:ascii="Times New Roman" w:hAnsi="Times New Roman" w:cs="Times New Roman"/>
          <w:sz w:val="24"/>
          <w:szCs w:val="24"/>
        </w:rPr>
        <w:t>seized of a grievous illness that neither physician nor human consolation could alleviate”</w:t>
      </w:r>
      <w:r w:rsidR="001403DA" w:rsidRPr="003B374A">
        <w:rPr>
          <w:rFonts w:ascii="Times New Roman" w:hAnsi="Times New Roman" w:cs="Times New Roman"/>
          <w:sz w:val="24"/>
          <w:szCs w:val="24"/>
        </w:rPr>
        <w:t xml:space="preserve">, indicative of </w:t>
      </w:r>
      <w:r w:rsidR="00BD483A">
        <w:rPr>
          <w:rFonts w:ascii="Times New Roman" w:hAnsi="Times New Roman" w:cs="Times New Roman"/>
          <w:sz w:val="24"/>
          <w:szCs w:val="24"/>
        </w:rPr>
        <w:t xml:space="preserve">genuine </w:t>
      </w:r>
      <w:r w:rsidR="001403DA" w:rsidRPr="003B374A">
        <w:rPr>
          <w:rFonts w:ascii="Times New Roman" w:hAnsi="Times New Roman" w:cs="Times New Roman"/>
          <w:sz w:val="24"/>
          <w:szCs w:val="24"/>
        </w:rPr>
        <w:t>filial love</w:t>
      </w:r>
      <w:r w:rsidR="00276825" w:rsidRPr="003B374A">
        <w:rPr>
          <w:rFonts w:ascii="Times New Roman" w:hAnsi="Times New Roman" w:cs="Times New Roman"/>
          <w:sz w:val="24"/>
          <w:szCs w:val="24"/>
        </w:rPr>
        <w:t>.</w:t>
      </w:r>
      <w:r w:rsidR="00276825" w:rsidRPr="003B374A">
        <w:rPr>
          <w:rStyle w:val="FootnoteReference"/>
          <w:rFonts w:ascii="Times New Roman" w:hAnsi="Times New Roman" w:cs="Times New Roman"/>
          <w:sz w:val="24"/>
          <w:szCs w:val="24"/>
        </w:rPr>
        <w:footnoteReference w:id="87"/>
      </w:r>
      <w:r w:rsidR="00276825" w:rsidRPr="003B374A">
        <w:rPr>
          <w:rFonts w:ascii="Times New Roman" w:hAnsi="Times New Roman" w:cs="Times New Roman"/>
          <w:sz w:val="24"/>
          <w:szCs w:val="24"/>
        </w:rPr>
        <w:t xml:space="preserve"> </w:t>
      </w:r>
      <w:r w:rsidR="00BD483A">
        <w:rPr>
          <w:rFonts w:ascii="Times New Roman" w:hAnsi="Times New Roman" w:cs="Times New Roman"/>
          <w:sz w:val="24"/>
          <w:szCs w:val="24"/>
        </w:rPr>
        <w:t>As such, it is fair to conclude that fathers were just as affectionate as mothers in the Late Middle Ages; a</w:t>
      </w:r>
      <w:r w:rsidR="003E0CC3" w:rsidRPr="00E53E42">
        <w:rPr>
          <w:rFonts w:ascii="Times New Roman" w:hAnsi="Times New Roman" w:cs="Times New Roman"/>
          <w:sz w:val="24"/>
          <w:szCs w:val="24"/>
        </w:rPr>
        <w:t xml:space="preserve">fter all, as was written in the fourteenth-century </w:t>
      </w:r>
      <w:r w:rsidR="003E0CC3" w:rsidRPr="00E53E42">
        <w:rPr>
          <w:rFonts w:ascii="Times New Roman" w:hAnsi="Times New Roman" w:cs="Times New Roman"/>
          <w:i/>
          <w:iCs/>
          <w:sz w:val="24"/>
          <w:szCs w:val="24"/>
        </w:rPr>
        <w:t>Memoriale presbiterorum,</w:t>
      </w:r>
      <w:r w:rsidR="003E0CC3" w:rsidRPr="00E53E42">
        <w:rPr>
          <w:rFonts w:ascii="Times New Roman" w:hAnsi="Times New Roman" w:cs="Times New Roman"/>
          <w:sz w:val="24"/>
          <w:szCs w:val="24"/>
        </w:rPr>
        <w:t xml:space="preserve"> “it is said, no less, that paternal love conquerors every other love”.</w:t>
      </w:r>
      <w:r w:rsidR="003E0CC3" w:rsidRPr="00E53E42">
        <w:rPr>
          <w:rStyle w:val="FootnoteReference"/>
          <w:rFonts w:ascii="Times New Roman" w:hAnsi="Times New Roman" w:cs="Times New Roman"/>
          <w:sz w:val="24"/>
          <w:szCs w:val="24"/>
        </w:rPr>
        <w:footnoteReference w:id="88"/>
      </w:r>
    </w:p>
    <w:p w14:paraId="40FCE078" w14:textId="5BFB45AC" w:rsidR="004812A9" w:rsidRPr="003B374A" w:rsidRDefault="00A03ACF" w:rsidP="00A05967">
      <w:pPr>
        <w:spacing w:line="360" w:lineRule="auto"/>
        <w:rPr>
          <w:rFonts w:ascii="Times New Roman" w:hAnsi="Times New Roman" w:cs="Times New Roman"/>
          <w:sz w:val="24"/>
          <w:szCs w:val="24"/>
        </w:rPr>
      </w:pPr>
      <w:r w:rsidRPr="003B374A">
        <w:rPr>
          <w:rFonts w:ascii="Times New Roman" w:hAnsi="Times New Roman" w:cs="Times New Roman"/>
          <w:sz w:val="24"/>
          <w:szCs w:val="24"/>
        </w:rPr>
        <w:tab/>
        <w:t xml:space="preserve">It is wrong </w:t>
      </w:r>
      <w:r w:rsidR="005A432B">
        <w:rPr>
          <w:rFonts w:ascii="Times New Roman" w:hAnsi="Times New Roman" w:cs="Times New Roman"/>
          <w:sz w:val="24"/>
          <w:szCs w:val="24"/>
        </w:rPr>
        <w:t>therefore, for</w:t>
      </w:r>
      <w:r w:rsidRPr="003B374A">
        <w:rPr>
          <w:rFonts w:ascii="Times New Roman" w:hAnsi="Times New Roman" w:cs="Times New Roman"/>
          <w:sz w:val="24"/>
          <w:szCs w:val="24"/>
        </w:rPr>
        <w:t xml:space="preserve"> traditionalist historians to assert tha</w:t>
      </w:r>
      <w:r w:rsidR="00D41CE1" w:rsidRPr="003B374A">
        <w:rPr>
          <w:rFonts w:ascii="Times New Roman" w:hAnsi="Times New Roman" w:cs="Times New Roman"/>
          <w:sz w:val="24"/>
          <w:szCs w:val="24"/>
        </w:rPr>
        <w:t>t only mothers took an active interest in the lives of their childre</w:t>
      </w:r>
      <w:r w:rsidR="005A432B">
        <w:rPr>
          <w:rFonts w:ascii="Times New Roman" w:hAnsi="Times New Roman" w:cs="Times New Roman"/>
          <w:sz w:val="24"/>
          <w:szCs w:val="24"/>
        </w:rPr>
        <w:t>n</w:t>
      </w:r>
      <w:r w:rsidR="00D41CE1" w:rsidRPr="003B374A">
        <w:rPr>
          <w:rFonts w:ascii="Times New Roman" w:hAnsi="Times New Roman" w:cs="Times New Roman"/>
          <w:sz w:val="24"/>
          <w:szCs w:val="24"/>
        </w:rPr>
        <w:t>.</w:t>
      </w:r>
      <w:r w:rsidR="005A432B">
        <w:rPr>
          <w:rFonts w:ascii="Times New Roman" w:hAnsi="Times New Roman" w:cs="Times New Roman"/>
          <w:sz w:val="24"/>
          <w:szCs w:val="24"/>
        </w:rPr>
        <w:t xml:space="preserve"> Wrong too is the school of thought that mothers played only pastoral roles in the lives of their children; m</w:t>
      </w:r>
      <w:r w:rsidR="00506261" w:rsidRPr="003B374A">
        <w:rPr>
          <w:rFonts w:ascii="Times New Roman" w:hAnsi="Times New Roman" w:cs="Times New Roman"/>
          <w:sz w:val="24"/>
          <w:szCs w:val="24"/>
        </w:rPr>
        <w:t>others, like fathers, could be fiercely protective of their children, and indeed there are numerous incidents of mothers risking their own lives for their offspring</w:t>
      </w:r>
      <w:r w:rsidR="005A432B">
        <w:rPr>
          <w:rFonts w:ascii="Times New Roman" w:hAnsi="Times New Roman" w:cs="Times New Roman"/>
          <w:sz w:val="24"/>
          <w:szCs w:val="24"/>
        </w:rPr>
        <w:t xml:space="preserve"> in Late Medieval sources</w:t>
      </w:r>
      <w:r w:rsidR="00506261" w:rsidRPr="003B374A">
        <w:rPr>
          <w:rFonts w:ascii="Times New Roman" w:hAnsi="Times New Roman" w:cs="Times New Roman"/>
          <w:sz w:val="24"/>
          <w:szCs w:val="24"/>
        </w:rPr>
        <w:t>. Alice Trivaler rushed into her burning home when she realised her infant son was trapped inside</w:t>
      </w:r>
      <w:r w:rsidR="004812A9" w:rsidRPr="003B374A">
        <w:rPr>
          <w:rFonts w:ascii="Times New Roman" w:hAnsi="Times New Roman" w:cs="Times New Roman"/>
          <w:sz w:val="24"/>
          <w:szCs w:val="24"/>
        </w:rPr>
        <w:t>,</w:t>
      </w:r>
    </w:p>
    <w:p w14:paraId="019A309C" w14:textId="77777777" w:rsidR="003B374A" w:rsidRPr="003B374A" w:rsidRDefault="00506261" w:rsidP="004812A9">
      <w:pPr>
        <w:spacing w:line="360" w:lineRule="auto"/>
        <w:ind w:left="851" w:right="851"/>
        <w:jc w:val="both"/>
        <w:rPr>
          <w:rFonts w:ascii="Times New Roman" w:hAnsi="Times New Roman" w:cs="Times New Roman"/>
          <w:sz w:val="24"/>
          <w:szCs w:val="24"/>
        </w:rPr>
      </w:pPr>
      <w:r w:rsidRPr="003B374A">
        <w:rPr>
          <w:rFonts w:ascii="Times New Roman" w:hAnsi="Times New Roman" w:cs="Times New Roman"/>
          <w:sz w:val="24"/>
          <w:szCs w:val="24"/>
        </w:rPr>
        <w:t xml:space="preserve"> “she leapt back into the shop to seek him, and immediately when she entered she was overcome”.</w:t>
      </w:r>
      <w:r w:rsidRPr="003B374A">
        <w:rPr>
          <w:rStyle w:val="FootnoteReference"/>
          <w:rFonts w:ascii="Times New Roman" w:hAnsi="Times New Roman" w:cs="Times New Roman"/>
          <w:sz w:val="24"/>
          <w:szCs w:val="24"/>
        </w:rPr>
        <w:footnoteReference w:id="89"/>
      </w:r>
      <w:r w:rsidRPr="003B374A">
        <w:rPr>
          <w:rFonts w:ascii="Times New Roman" w:hAnsi="Times New Roman" w:cs="Times New Roman"/>
          <w:sz w:val="24"/>
          <w:szCs w:val="24"/>
        </w:rPr>
        <w:t xml:space="preserve"> </w:t>
      </w:r>
    </w:p>
    <w:p w14:paraId="6075040D" w14:textId="590CEC21" w:rsidR="00506261" w:rsidRPr="003B374A" w:rsidRDefault="00506261" w:rsidP="003B374A">
      <w:pPr>
        <w:spacing w:line="360" w:lineRule="auto"/>
        <w:ind w:right="851" w:firstLine="720"/>
        <w:rPr>
          <w:rFonts w:ascii="Times New Roman" w:hAnsi="Times New Roman" w:cs="Times New Roman"/>
          <w:sz w:val="24"/>
          <w:szCs w:val="24"/>
        </w:rPr>
      </w:pPr>
      <w:r w:rsidRPr="003B374A">
        <w:rPr>
          <w:rFonts w:ascii="Times New Roman" w:hAnsi="Times New Roman" w:cs="Times New Roman"/>
          <w:sz w:val="24"/>
          <w:szCs w:val="24"/>
        </w:rPr>
        <w:t xml:space="preserve">Both mother and son perished. </w:t>
      </w:r>
      <w:r w:rsidR="004812A9" w:rsidRPr="003B374A">
        <w:rPr>
          <w:rFonts w:ascii="Times New Roman" w:hAnsi="Times New Roman" w:cs="Times New Roman"/>
          <w:sz w:val="24"/>
          <w:szCs w:val="24"/>
        </w:rPr>
        <w:t xml:space="preserve">Another mother </w:t>
      </w:r>
      <w:r w:rsidR="005A432B">
        <w:rPr>
          <w:rFonts w:ascii="Times New Roman" w:hAnsi="Times New Roman" w:cs="Times New Roman"/>
          <w:sz w:val="24"/>
          <w:szCs w:val="24"/>
        </w:rPr>
        <w:t>risked death</w:t>
      </w:r>
      <w:r w:rsidR="004812A9" w:rsidRPr="003B374A">
        <w:rPr>
          <w:rFonts w:ascii="Times New Roman" w:hAnsi="Times New Roman" w:cs="Times New Roman"/>
          <w:sz w:val="24"/>
          <w:szCs w:val="24"/>
        </w:rPr>
        <w:t xml:space="preserve"> after </w:t>
      </w:r>
      <w:r w:rsidR="005A432B">
        <w:rPr>
          <w:rFonts w:ascii="Times New Roman" w:hAnsi="Times New Roman" w:cs="Times New Roman"/>
          <w:sz w:val="24"/>
          <w:szCs w:val="24"/>
        </w:rPr>
        <w:t xml:space="preserve">attempting to revive her </w:t>
      </w:r>
      <w:r w:rsidR="00366C41">
        <w:rPr>
          <w:rFonts w:ascii="Times New Roman" w:hAnsi="Times New Roman" w:cs="Times New Roman"/>
          <w:sz w:val="24"/>
          <w:szCs w:val="24"/>
        </w:rPr>
        <w:t>smothered son</w:t>
      </w:r>
      <w:r w:rsidR="004812A9" w:rsidRPr="003B374A">
        <w:rPr>
          <w:rFonts w:ascii="Times New Roman" w:hAnsi="Times New Roman" w:cs="Times New Roman"/>
          <w:sz w:val="24"/>
          <w:szCs w:val="24"/>
        </w:rPr>
        <w:t xml:space="preserve">, and Matilda of Flanders wrote that she would “shed </w:t>
      </w:r>
      <w:r w:rsidR="00366C41">
        <w:rPr>
          <w:rFonts w:ascii="Times New Roman" w:hAnsi="Times New Roman" w:cs="Times New Roman"/>
          <w:sz w:val="24"/>
          <w:szCs w:val="24"/>
        </w:rPr>
        <w:t>my</w:t>
      </w:r>
      <w:r w:rsidR="004812A9" w:rsidRPr="003B374A">
        <w:rPr>
          <w:rFonts w:ascii="Times New Roman" w:hAnsi="Times New Roman" w:cs="Times New Roman"/>
          <w:sz w:val="24"/>
          <w:szCs w:val="24"/>
        </w:rPr>
        <w:t xml:space="preserve"> life-blood” for her eldest son Robert.</w:t>
      </w:r>
      <w:r w:rsidR="004812A9" w:rsidRPr="003B374A">
        <w:rPr>
          <w:rStyle w:val="FootnoteReference"/>
          <w:rFonts w:ascii="Times New Roman" w:hAnsi="Times New Roman" w:cs="Times New Roman"/>
          <w:sz w:val="24"/>
          <w:szCs w:val="24"/>
        </w:rPr>
        <w:footnoteReference w:id="90"/>
      </w:r>
      <w:r w:rsidR="001D36BD" w:rsidRPr="003B374A">
        <w:rPr>
          <w:rFonts w:ascii="Times New Roman" w:hAnsi="Times New Roman" w:cs="Times New Roman"/>
          <w:sz w:val="24"/>
          <w:szCs w:val="24"/>
        </w:rPr>
        <w:t xml:space="preserve"> Clearly, the deaths of children elicited emotional responses from </w:t>
      </w:r>
      <w:r w:rsidR="00366C41">
        <w:rPr>
          <w:rFonts w:ascii="Times New Roman" w:hAnsi="Times New Roman" w:cs="Times New Roman"/>
          <w:sz w:val="24"/>
          <w:szCs w:val="24"/>
        </w:rPr>
        <w:t xml:space="preserve">both </w:t>
      </w:r>
      <w:r w:rsidR="001D36BD" w:rsidRPr="003B374A">
        <w:rPr>
          <w:rFonts w:ascii="Times New Roman" w:hAnsi="Times New Roman" w:cs="Times New Roman"/>
          <w:sz w:val="24"/>
          <w:szCs w:val="24"/>
        </w:rPr>
        <w:t>parents, and thus it is intrinsically incorrect that orthodox historians consider the Late Middle Ages a period devoid of parental affection</w:t>
      </w:r>
      <w:r w:rsidR="00366C41">
        <w:rPr>
          <w:rFonts w:ascii="Times New Roman" w:hAnsi="Times New Roman" w:cs="Times New Roman"/>
          <w:sz w:val="24"/>
          <w:szCs w:val="24"/>
        </w:rPr>
        <w:t xml:space="preserve"> particularly from fathers</w:t>
      </w:r>
      <w:r w:rsidR="001D36BD" w:rsidRPr="003B374A">
        <w:rPr>
          <w:rFonts w:ascii="Times New Roman" w:hAnsi="Times New Roman" w:cs="Times New Roman"/>
          <w:sz w:val="24"/>
          <w:szCs w:val="24"/>
        </w:rPr>
        <w:t>.</w:t>
      </w:r>
    </w:p>
    <w:p w14:paraId="43D1226C" w14:textId="6984C256" w:rsidR="004F00FF" w:rsidRDefault="00EB709E" w:rsidP="00686861">
      <w:pPr>
        <w:spacing w:line="360" w:lineRule="auto"/>
        <w:rPr>
          <w:rFonts w:ascii="Times New Roman" w:hAnsi="Times New Roman" w:cs="Times New Roman"/>
          <w:sz w:val="24"/>
          <w:szCs w:val="24"/>
        </w:rPr>
      </w:pPr>
      <w:r w:rsidRPr="003B374A">
        <w:rPr>
          <w:rFonts w:ascii="Times New Roman" w:hAnsi="Times New Roman" w:cs="Times New Roman"/>
          <w:sz w:val="24"/>
          <w:szCs w:val="24"/>
        </w:rPr>
        <w:tab/>
      </w:r>
      <w:r w:rsidR="004B2B49">
        <w:rPr>
          <w:rFonts w:ascii="Times New Roman" w:hAnsi="Times New Roman" w:cs="Times New Roman"/>
          <w:sz w:val="24"/>
          <w:szCs w:val="24"/>
        </w:rPr>
        <w:t>H</w:t>
      </w:r>
      <w:r w:rsidRPr="003B374A">
        <w:rPr>
          <w:rFonts w:ascii="Times New Roman" w:hAnsi="Times New Roman" w:cs="Times New Roman"/>
          <w:sz w:val="24"/>
          <w:szCs w:val="24"/>
        </w:rPr>
        <w:t xml:space="preserve">agiographies were invaluable in measuring the extent of </w:t>
      </w:r>
      <w:r w:rsidR="004B2B49">
        <w:rPr>
          <w:rFonts w:ascii="Times New Roman" w:hAnsi="Times New Roman" w:cs="Times New Roman"/>
          <w:sz w:val="24"/>
          <w:szCs w:val="24"/>
        </w:rPr>
        <w:t>filial</w:t>
      </w:r>
      <w:r w:rsidRPr="003B374A">
        <w:rPr>
          <w:rFonts w:ascii="Times New Roman" w:hAnsi="Times New Roman" w:cs="Times New Roman"/>
          <w:sz w:val="24"/>
          <w:szCs w:val="24"/>
        </w:rPr>
        <w:t xml:space="preserve"> affection in Late Medieval England</w:t>
      </w:r>
      <w:r w:rsidR="004B2B49">
        <w:rPr>
          <w:rFonts w:ascii="Times New Roman" w:hAnsi="Times New Roman" w:cs="Times New Roman"/>
          <w:sz w:val="24"/>
          <w:szCs w:val="24"/>
        </w:rPr>
        <w:t>, for parental reactions to death, disease and malady proliferate</w:t>
      </w:r>
      <w:r w:rsidR="00627EFA" w:rsidRPr="003B374A">
        <w:rPr>
          <w:rFonts w:ascii="Times New Roman" w:hAnsi="Times New Roman" w:cs="Times New Roman"/>
          <w:sz w:val="24"/>
          <w:szCs w:val="24"/>
        </w:rPr>
        <w:t xml:space="preserve">. Although often criticised for its histrionic nature, </w:t>
      </w:r>
      <w:r w:rsidR="003B374A" w:rsidRPr="003B374A">
        <w:rPr>
          <w:rFonts w:ascii="Times New Roman" w:hAnsi="Times New Roman" w:cs="Times New Roman"/>
          <w:sz w:val="24"/>
          <w:szCs w:val="24"/>
        </w:rPr>
        <w:t>hagiographical material</w:t>
      </w:r>
      <w:r w:rsidR="00212870" w:rsidRPr="003B374A">
        <w:rPr>
          <w:rFonts w:ascii="Times New Roman" w:hAnsi="Times New Roman" w:cs="Times New Roman"/>
          <w:sz w:val="24"/>
          <w:szCs w:val="24"/>
        </w:rPr>
        <w:t xml:space="preserve"> </w:t>
      </w:r>
      <w:r w:rsidR="004B2B49">
        <w:rPr>
          <w:rFonts w:ascii="Times New Roman" w:hAnsi="Times New Roman" w:cs="Times New Roman"/>
          <w:sz w:val="24"/>
          <w:szCs w:val="24"/>
        </w:rPr>
        <w:t>is nonetheless</w:t>
      </w:r>
      <w:r w:rsidR="00627EFA" w:rsidRPr="003B374A">
        <w:rPr>
          <w:rFonts w:ascii="Times New Roman" w:hAnsi="Times New Roman" w:cs="Times New Roman"/>
          <w:sz w:val="24"/>
          <w:szCs w:val="24"/>
        </w:rPr>
        <w:t xml:space="preserve"> </w:t>
      </w:r>
      <w:r w:rsidR="00212870" w:rsidRPr="003B374A">
        <w:rPr>
          <w:rFonts w:ascii="Times New Roman" w:hAnsi="Times New Roman" w:cs="Times New Roman"/>
          <w:sz w:val="24"/>
          <w:szCs w:val="24"/>
        </w:rPr>
        <w:t>valuable</w:t>
      </w:r>
      <w:r w:rsidR="00627EFA" w:rsidRPr="003B374A">
        <w:rPr>
          <w:rFonts w:ascii="Times New Roman" w:hAnsi="Times New Roman" w:cs="Times New Roman"/>
          <w:sz w:val="24"/>
          <w:szCs w:val="24"/>
        </w:rPr>
        <w:t xml:space="preserve"> in providing </w:t>
      </w:r>
      <w:r w:rsidR="00212870" w:rsidRPr="003B374A">
        <w:rPr>
          <w:rFonts w:ascii="Times New Roman" w:hAnsi="Times New Roman" w:cs="Times New Roman"/>
          <w:sz w:val="24"/>
          <w:szCs w:val="24"/>
        </w:rPr>
        <w:t xml:space="preserve">vital </w:t>
      </w:r>
      <w:r w:rsidR="00627EFA" w:rsidRPr="003B374A">
        <w:rPr>
          <w:rFonts w:ascii="Times New Roman" w:hAnsi="Times New Roman" w:cs="Times New Roman"/>
          <w:sz w:val="24"/>
          <w:szCs w:val="24"/>
        </w:rPr>
        <w:t>statistics and data.</w:t>
      </w:r>
      <w:r w:rsidR="004B2B49" w:rsidRPr="004B2B49">
        <w:rPr>
          <w:rFonts w:ascii="Times New Roman" w:hAnsi="Times New Roman" w:cs="Times New Roman"/>
          <w:sz w:val="24"/>
          <w:szCs w:val="24"/>
        </w:rPr>
        <w:t xml:space="preserve"> </w:t>
      </w:r>
      <w:r w:rsidR="004B2B49">
        <w:rPr>
          <w:rFonts w:ascii="Times New Roman" w:hAnsi="Times New Roman" w:cs="Times New Roman"/>
          <w:sz w:val="24"/>
          <w:szCs w:val="24"/>
        </w:rPr>
        <w:t xml:space="preserve">I wanted to determine whether there was a correlation between the miracles of </w:t>
      </w:r>
      <w:r w:rsidR="004B2B49">
        <w:rPr>
          <w:rFonts w:ascii="Times New Roman" w:hAnsi="Times New Roman" w:cs="Times New Roman"/>
          <w:sz w:val="24"/>
          <w:szCs w:val="24"/>
        </w:rPr>
        <w:t>English child martyrs</w:t>
      </w:r>
      <w:r w:rsidR="004B2B49">
        <w:rPr>
          <w:rFonts w:ascii="Times New Roman" w:hAnsi="Times New Roman" w:cs="Times New Roman"/>
          <w:sz w:val="24"/>
          <w:szCs w:val="24"/>
        </w:rPr>
        <w:t xml:space="preserve"> and child beneficiaries in Late Medieval England</w:t>
      </w:r>
      <w:r w:rsidR="004B2B49">
        <w:rPr>
          <w:rFonts w:ascii="Times New Roman" w:hAnsi="Times New Roman" w:cs="Times New Roman"/>
          <w:sz w:val="24"/>
          <w:szCs w:val="24"/>
        </w:rPr>
        <w:t xml:space="preserve"> </w:t>
      </w:r>
      <w:r w:rsidR="004B2B49">
        <w:rPr>
          <w:rFonts w:ascii="Times New Roman" w:hAnsi="Times New Roman" w:cs="Times New Roman"/>
          <w:sz w:val="24"/>
          <w:szCs w:val="24"/>
        </w:rPr>
        <w:t xml:space="preserve">on account of </w:t>
      </w:r>
      <w:r w:rsidR="004B2B49">
        <w:rPr>
          <w:rFonts w:ascii="Times New Roman" w:hAnsi="Times New Roman" w:cs="Times New Roman"/>
          <w:sz w:val="24"/>
          <w:szCs w:val="24"/>
        </w:rPr>
        <w:t>shared</w:t>
      </w:r>
      <w:r w:rsidR="004B2B49" w:rsidRPr="00E53E42">
        <w:rPr>
          <w:rFonts w:ascii="Times New Roman" w:hAnsi="Times New Roman" w:cs="Times New Roman"/>
          <w:sz w:val="24"/>
          <w:szCs w:val="24"/>
        </w:rPr>
        <w:t xml:space="preserve"> age</w:t>
      </w:r>
      <w:r w:rsidR="004B2B49">
        <w:rPr>
          <w:rFonts w:ascii="Times New Roman" w:hAnsi="Times New Roman" w:cs="Times New Roman"/>
          <w:sz w:val="24"/>
          <w:szCs w:val="24"/>
        </w:rPr>
        <w:t>s and similarities</w:t>
      </w:r>
      <w:r w:rsidR="004B2B49">
        <w:rPr>
          <w:rFonts w:ascii="Times New Roman" w:hAnsi="Times New Roman" w:cs="Times New Roman"/>
          <w:sz w:val="24"/>
          <w:szCs w:val="24"/>
        </w:rPr>
        <w:t xml:space="preserve">. </w:t>
      </w:r>
      <w:r w:rsidR="004B2B49">
        <w:rPr>
          <w:rFonts w:ascii="Times New Roman" w:hAnsi="Times New Roman" w:cs="Times New Roman"/>
          <w:sz w:val="24"/>
          <w:szCs w:val="24"/>
        </w:rPr>
        <w:t>However, o</w:t>
      </w:r>
      <w:r w:rsidR="003B374A">
        <w:rPr>
          <w:rFonts w:ascii="Times New Roman" w:hAnsi="Times New Roman" w:cs="Times New Roman"/>
          <w:sz w:val="24"/>
          <w:szCs w:val="24"/>
        </w:rPr>
        <w:t xml:space="preserve">nly a handful of the </w:t>
      </w:r>
      <w:r w:rsidR="003B374A">
        <w:rPr>
          <w:rFonts w:ascii="Times New Roman" w:hAnsi="Times New Roman" w:cs="Times New Roman"/>
          <w:sz w:val="24"/>
          <w:szCs w:val="24"/>
        </w:rPr>
        <w:lastRenderedPageBreak/>
        <w:t xml:space="preserve">hagiographies of English child martyrs </w:t>
      </w:r>
      <w:r w:rsidR="00757808">
        <w:rPr>
          <w:rFonts w:ascii="Times New Roman" w:hAnsi="Times New Roman" w:cs="Times New Roman"/>
          <w:sz w:val="24"/>
          <w:szCs w:val="24"/>
        </w:rPr>
        <w:t xml:space="preserve">are still extant, </w:t>
      </w:r>
      <w:r w:rsidR="004B2B49">
        <w:rPr>
          <w:rFonts w:ascii="Times New Roman" w:hAnsi="Times New Roman" w:cs="Times New Roman"/>
          <w:sz w:val="24"/>
          <w:szCs w:val="24"/>
        </w:rPr>
        <w:t>aside from that of</w:t>
      </w:r>
      <w:r w:rsidR="00757808">
        <w:rPr>
          <w:rFonts w:ascii="Times New Roman" w:hAnsi="Times New Roman" w:cs="Times New Roman"/>
          <w:sz w:val="24"/>
          <w:szCs w:val="24"/>
        </w:rPr>
        <w:t xml:space="preserve"> William of Norwich.</w:t>
      </w:r>
      <w:r w:rsidR="00757808">
        <w:rPr>
          <w:rStyle w:val="FootnoteReference"/>
          <w:rFonts w:ascii="Times New Roman" w:hAnsi="Times New Roman" w:cs="Times New Roman"/>
          <w:sz w:val="24"/>
          <w:szCs w:val="24"/>
        </w:rPr>
        <w:footnoteReference w:id="91"/>
      </w:r>
      <w:r w:rsidR="00757808">
        <w:rPr>
          <w:rFonts w:ascii="Times New Roman" w:hAnsi="Times New Roman" w:cs="Times New Roman"/>
          <w:sz w:val="24"/>
          <w:szCs w:val="24"/>
        </w:rPr>
        <w:t xml:space="preserve"> </w:t>
      </w:r>
      <w:r w:rsidR="004B2B49">
        <w:rPr>
          <w:rFonts w:ascii="Times New Roman" w:hAnsi="Times New Roman" w:cs="Times New Roman"/>
          <w:sz w:val="24"/>
          <w:szCs w:val="24"/>
        </w:rPr>
        <w:t>There</w:t>
      </w:r>
      <w:r w:rsidR="00686861">
        <w:rPr>
          <w:rFonts w:ascii="Times New Roman" w:hAnsi="Times New Roman" w:cs="Times New Roman"/>
          <w:sz w:val="24"/>
          <w:szCs w:val="24"/>
        </w:rPr>
        <w:t xml:space="preserve"> </w:t>
      </w:r>
      <w:r w:rsidR="004B2B49">
        <w:rPr>
          <w:rFonts w:ascii="Times New Roman" w:hAnsi="Times New Roman" w:cs="Times New Roman"/>
          <w:sz w:val="24"/>
          <w:szCs w:val="24"/>
        </w:rPr>
        <w:t>is</w:t>
      </w:r>
      <w:r w:rsidR="00686861">
        <w:rPr>
          <w:rFonts w:ascii="Times New Roman" w:hAnsi="Times New Roman" w:cs="Times New Roman"/>
          <w:sz w:val="24"/>
          <w:szCs w:val="24"/>
        </w:rPr>
        <w:t xml:space="preserve"> evidence</w:t>
      </w:r>
      <w:r w:rsidR="004B2B49">
        <w:rPr>
          <w:rFonts w:ascii="Times New Roman" w:hAnsi="Times New Roman" w:cs="Times New Roman"/>
          <w:sz w:val="24"/>
          <w:szCs w:val="24"/>
        </w:rPr>
        <w:t xml:space="preserve"> that point toward</w:t>
      </w:r>
      <w:r w:rsidR="00686861">
        <w:rPr>
          <w:rFonts w:ascii="Times New Roman" w:hAnsi="Times New Roman" w:cs="Times New Roman"/>
          <w:sz w:val="24"/>
          <w:szCs w:val="24"/>
        </w:rPr>
        <w:t xml:space="preserve"> parents invok</w:t>
      </w:r>
      <w:r w:rsidR="004B2B49">
        <w:rPr>
          <w:rFonts w:ascii="Times New Roman" w:hAnsi="Times New Roman" w:cs="Times New Roman"/>
          <w:sz w:val="24"/>
          <w:szCs w:val="24"/>
        </w:rPr>
        <w:t>ing</w:t>
      </w:r>
      <w:r w:rsidR="00686861">
        <w:rPr>
          <w:rFonts w:ascii="Times New Roman" w:hAnsi="Times New Roman" w:cs="Times New Roman"/>
          <w:sz w:val="24"/>
          <w:szCs w:val="24"/>
        </w:rPr>
        <w:t xml:space="preserve"> William of Norwich on behalf of their children</w:t>
      </w:r>
      <w:r w:rsidR="004B2B49">
        <w:rPr>
          <w:rFonts w:ascii="Times New Roman" w:hAnsi="Times New Roman" w:cs="Times New Roman"/>
          <w:sz w:val="24"/>
          <w:szCs w:val="24"/>
        </w:rPr>
        <w:t xml:space="preserve"> in this </w:t>
      </w:r>
      <w:r w:rsidR="004B2B49">
        <w:rPr>
          <w:rFonts w:ascii="Times New Roman" w:hAnsi="Times New Roman" w:cs="Times New Roman"/>
          <w:i/>
          <w:iCs/>
          <w:sz w:val="24"/>
          <w:szCs w:val="24"/>
        </w:rPr>
        <w:t>miracula</w:t>
      </w:r>
      <w:r w:rsidR="00686861">
        <w:rPr>
          <w:rFonts w:ascii="Times New Roman" w:hAnsi="Times New Roman" w:cs="Times New Roman"/>
          <w:sz w:val="24"/>
          <w:szCs w:val="24"/>
        </w:rPr>
        <w:t xml:space="preserve">, </w:t>
      </w:r>
      <w:r w:rsidR="00E524F8">
        <w:rPr>
          <w:rFonts w:ascii="Times New Roman" w:hAnsi="Times New Roman" w:cs="Times New Roman"/>
          <w:sz w:val="24"/>
          <w:szCs w:val="24"/>
        </w:rPr>
        <w:t>and indeed n</w:t>
      </w:r>
      <w:r w:rsidR="00D02484">
        <w:rPr>
          <w:rFonts w:ascii="Times New Roman" w:hAnsi="Times New Roman" w:cs="Times New Roman"/>
          <w:sz w:val="24"/>
          <w:szCs w:val="24"/>
        </w:rPr>
        <w:t xml:space="preserve">ineteen </w:t>
      </w:r>
      <w:r w:rsidR="004B2B49">
        <w:rPr>
          <w:rFonts w:ascii="Times New Roman" w:hAnsi="Times New Roman" w:cs="Times New Roman"/>
          <w:sz w:val="24"/>
          <w:szCs w:val="24"/>
        </w:rPr>
        <w:t xml:space="preserve">instances of </w:t>
      </w:r>
      <w:r w:rsidR="00D02484">
        <w:rPr>
          <w:rFonts w:ascii="Times New Roman" w:hAnsi="Times New Roman" w:cs="Times New Roman"/>
          <w:sz w:val="24"/>
          <w:szCs w:val="24"/>
        </w:rPr>
        <w:t xml:space="preserve">child beneficiaries </w:t>
      </w:r>
      <w:r w:rsidR="0048021B">
        <w:rPr>
          <w:rFonts w:ascii="Times New Roman" w:hAnsi="Times New Roman" w:cs="Times New Roman"/>
          <w:sz w:val="24"/>
          <w:szCs w:val="24"/>
        </w:rPr>
        <w:t>are mentioned within the text</w:t>
      </w:r>
      <w:r w:rsidR="004F00FF">
        <w:rPr>
          <w:rFonts w:ascii="Times New Roman" w:hAnsi="Times New Roman" w:cs="Times New Roman"/>
          <w:sz w:val="24"/>
          <w:szCs w:val="24"/>
        </w:rPr>
        <w:t xml:space="preserve">. </w:t>
      </w:r>
    </w:p>
    <w:p w14:paraId="252053F8" w14:textId="77777777" w:rsidR="0048021B" w:rsidRPr="004F00FF" w:rsidRDefault="0048021B" w:rsidP="00686861">
      <w:pPr>
        <w:spacing w:line="360" w:lineRule="auto"/>
        <w:rPr>
          <w:rFonts w:ascii="Times New Roman" w:hAnsi="Times New Roman" w:cs="Times New Roman"/>
          <w:sz w:val="24"/>
          <w:szCs w:val="24"/>
        </w:rPr>
      </w:pPr>
    </w:p>
    <w:p w14:paraId="42ABED25" w14:textId="54D0F9CB" w:rsidR="00686861" w:rsidRPr="00686861" w:rsidRDefault="00045794" w:rsidP="00686861">
      <w:pPr>
        <w:spacing w:line="276" w:lineRule="auto"/>
        <w:jc w:val="center"/>
        <w:rPr>
          <w:rFonts w:ascii="Times New Roman" w:hAnsi="Times New Roman" w:cs="Times New Roman"/>
          <w:b/>
          <w:bCs/>
          <w:sz w:val="24"/>
          <w:szCs w:val="24"/>
        </w:rPr>
      </w:pPr>
      <w:r>
        <w:rPr>
          <w:rFonts w:ascii="Times New Roman" w:hAnsi="Times New Roman" w:cs="Times New Roman"/>
          <w:b/>
          <w:bCs/>
          <w:sz w:val="24"/>
          <w:szCs w:val="24"/>
        </w:rPr>
        <w:t>Child Beneficiaries of Miracles with the Hagiographies of English Martyrs.</w:t>
      </w:r>
      <w:r>
        <w:rPr>
          <w:rStyle w:val="FootnoteReference"/>
          <w:rFonts w:ascii="Times New Roman" w:hAnsi="Times New Roman" w:cs="Times New Roman"/>
          <w:b/>
          <w:bCs/>
          <w:sz w:val="24"/>
          <w:szCs w:val="24"/>
        </w:rPr>
        <w:footnoteReference w:id="92"/>
      </w:r>
    </w:p>
    <w:tbl>
      <w:tblPr>
        <w:tblW w:w="10969" w:type="dxa"/>
        <w:tblInd w:w="-977" w:type="dxa"/>
        <w:tblLook w:val="04A0" w:firstRow="1" w:lastRow="0" w:firstColumn="1" w:lastColumn="0" w:noHBand="0" w:noVBand="1"/>
      </w:tblPr>
      <w:tblGrid>
        <w:gridCol w:w="1491"/>
        <w:gridCol w:w="1845"/>
        <w:gridCol w:w="2112"/>
        <w:gridCol w:w="3116"/>
        <w:gridCol w:w="1402"/>
        <w:gridCol w:w="1003"/>
      </w:tblGrid>
      <w:tr w:rsidR="00686861" w:rsidRPr="00E53E42" w14:paraId="022A34F0" w14:textId="77777777" w:rsidTr="00811BE1">
        <w:trPr>
          <w:trHeight w:val="291"/>
        </w:trPr>
        <w:tc>
          <w:tcPr>
            <w:tcW w:w="1491" w:type="dxa"/>
            <w:tcBorders>
              <w:top w:val="single" w:sz="4" w:space="0" w:color="auto"/>
              <w:left w:val="single" w:sz="4" w:space="0" w:color="auto"/>
              <w:bottom w:val="single" w:sz="4" w:space="0" w:color="auto"/>
              <w:right w:val="single" w:sz="4" w:space="0" w:color="auto"/>
            </w:tcBorders>
            <w:shd w:val="clear" w:color="000000" w:fill="FFE699"/>
            <w:noWrap/>
            <w:vAlign w:val="bottom"/>
            <w:hideMark/>
          </w:tcPr>
          <w:p w14:paraId="7C601141" w14:textId="77777777" w:rsidR="00686861" w:rsidRPr="00E53E42" w:rsidRDefault="00686861" w:rsidP="00811BE1">
            <w:pPr>
              <w:spacing w:after="0" w:line="276" w:lineRule="auto"/>
              <w:jc w:val="center"/>
              <w:rPr>
                <w:rFonts w:ascii="Times New Roman" w:eastAsia="Times New Roman" w:hAnsi="Times New Roman" w:cs="Times New Roman"/>
                <w:sz w:val="24"/>
                <w:szCs w:val="24"/>
                <w:lang w:eastAsia="en-GB"/>
              </w:rPr>
            </w:pPr>
            <w:r w:rsidRPr="00E53E42">
              <w:rPr>
                <w:rFonts w:ascii="Times New Roman" w:eastAsia="Times New Roman" w:hAnsi="Times New Roman" w:cs="Times New Roman"/>
                <w:sz w:val="24"/>
                <w:szCs w:val="24"/>
                <w:lang w:eastAsia="en-GB"/>
              </w:rPr>
              <w:t>Type of Miracle</w:t>
            </w:r>
          </w:p>
        </w:tc>
        <w:tc>
          <w:tcPr>
            <w:tcW w:w="1845" w:type="dxa"/>
            <w:tcBorders>
              <w:top w:val="single" w:sz="4" w:space="0" w:color="auto"/>
              <w:left w:val="nil"/>
              <w:bottom w:val="single" w:sz="4" w:space="0" w:color="auto"/>
              <w:right w:val="single" w:sz="4" w:space="0" w:color="auto"/>
            </w:tcBorders>
            <w:shd w:val="clear" w:color="000000" w:fill="FFE699"/>
            <w:noWrap/>
            <w:vAlign w:val="bottom"/>
            <w:hideMark/>
          </w:tcPr>
          <w:p w14:paraId="0C82E3DA" w14:textId="77777777" w:rsidR="00686861" w:rsidRPr="00E53E42" w:rsidRDefault="00686861" w:rsidP="00811BE1">
            <w:pPr>
              <w:spacing w:after="0" w:line="276" w:lineRule="auto"/>
              <w:jc w:val="center"/>
              <w:rPr>
                <w:rFonts w:ascii="Times New Roman" w:eastAsia="Times New Roman" w:hAnsi="Times New Roman" w:cs="Times New Roman"/>
                <w:sz w:val="24"/>
                <w:szCs w:val="24"/>
                <w:lang w:eastAsia="en-GB"/>
              </w:rPr>
            </w:pPr>
            <w:r w:rsidRPr="00E53E42">
              <w:rPr>
                <w:rFonts w:ascii="Times New Roman" w:eastAsia="Times New Roman" w:hAnsi="Times New Roman" w:cs="Times New Roman"/>
                <w:sz w:val="24"/>
                <w:szCs w:val="24"/>
                <w:lang w:eastAsia="en-GB"/>
              </w:rPr>
              <w:t>Thomas Becket</w:t>
            </w:r>
          </w:p>
        </w:tc>
        <w:tc>
          <w:tcPr>
            <w:tcW w:w="2112" w:type="dxa"/>
            <w:tcBorders>
              <w:top w:val="single" w:sz="4" w:space="0" w:color="auto"/>
              <w:left w:val="nil"/>
              <w:bottom w:val="single" w:sz="4" w:space="0" w:color="auto"/>
              <w:right w:val="single" w:sz="4" w:space="0" w:color="auto"/>
            </w:tcBorders>
            <w:shd w:val="clear" w:color="000000" w:fill="FFE699"/>
            <w:noWrap/>
            <w:vAlign w:val="bottom"/>
            <w:hideMark/>
          </w:tcPr>
          <w:p w14:paraId="146BD1C7" w14:textId="77777777" w:rsidR="00686861" w:rsidRPr="00E53E42" w:rsidRDefault="00686861" w:rsidP="00811BE1">
            <w:pPr>
              <w:spacing w:after="0" w:line="276" w:lineRule="auto"/>
              <w:jc w:val="center"/>
              <w:rPr>
                <w:rFonts w:ascii="Times New Roman" w:eastAsia="Times New Roman" w:hAnsi="Times New Roman" w:cs="Times New Roman"/>
                <w:sz w:val="24"/>
                <w:szCs w:val="24"/>
                <w:lang w:eastAsia="en-GB"/>
              </w:rPr>
            </w:pPr>
            <w:r w:rsidRPr="00E53E42">
              <w:rPr>
                <w:rFonts w:ascii="Times New Roman" w:eastAsia="Times New Roman" w:hAnsi="Times New Roman" w:cs="Times New Roman"/>
                <w:sz w:val="24"/>
                <w:szCs w:val="24"/>
                <w:lang w:eastAsia="en-GB"/>
              </w:rPr>
              <w:t>Thomas Cantilupe</w:t>
            </w:r>
          </w:p>
        </w:tc>
        <w:tc>
          <w:tcPr>
            <w:tcW w:w="3116" w:type="dxa"/>
            <w:tcBorders>
              <w:top w:val="single" w:sz="4" w:space="0" w:color="auto"/>
              <w:left w:val="nil"/>
              <w:bottom w:val="single" w:sz="4" w:space="0" w:color="auto"/>
              <w:right w:val="single" w:sz="4" w:space="0" w:color="auto"/>
            </w:tcBorders>
            <w:shd w:val="clear" w:color="000000" w:fill="FFE699"/>
            <w:noWrap/>
            <w:vAlign w:val="bottom"/>
            <w:hideMark/>
          </w:tcPr>
          <w:p w14:paraId="075B7FE3" w14:textId="77777777" w:rsidR="00686861" w:rsidRPr="00E53E42" w:rsidRDefault="00686861" w:rsidP="00811BE1">
            <w:pPr>
              <w:spacing w:after="0" w:line="276" w:lineRule="auto"/>
              <w:jc w:val="center"/>
              <w:rPr>
                <w:rFonts w:ascii="Times New Roman" w:eastAsia="Times New Roman" w:hAnsi="Times New Roman" w:cs="Times New Roman"/>
                <w:sz w:val="24"/>
                <w:szCs w:val="24"/>
                <w:lang w:eastAsia="en-GB"/>
              </w:rPr>
            </w:pPr>
            <w:r w:rsidRPr="00E53E42">
              <w:rPr>
                <w:rFonts w:ascii="Times New Roman" w:eastAsia="Times New Roman" w:hAnsi="Times New Roman" w:cs="Times New Roman"/>
                <w:sz w:val="24"/>
                <w:szCs w:val="24"/>
                <w:lang w:eastAsia="en-GB"/>
              </w:rPr>
              <w:t>Henry VI of England</w:t>
            </w:r>
          </w:p>
        </w:tc>
        <w:tc>
          <w:tcPr>
            <w:tcW w:w="1402" w:type="dxa"/>
            <w:tcBorders>
              <w:top w:val="single" w:sz="4" w:space="0" w:color="auto"/>
              <w:left w:val="nil"/>
              <w:bottom w:val="single" w:sz="4" w:space="0" w:color="auto"/>
              <w:right w:val="single" w:sz="4" w:space="0" w:color="auto"/>
            </w:tcBorders>
            <w:shd w:val="clear" w:color="000000" w:fill="FFE699"/>
            <w:noWrap/>
            <w:vAlign w:val="bottom"/>
            <w:hideMark/>
          </w:tcPr>
          <w:p w14:paraId="5C45CA9B" w14:textId="77777777" w:rsidR="00686861" w:rsidRPr="00E53E42" w:rsidRDefault="00686861" w:rsidP="00811BE1">
            <w:pPr>
              <w:spacing w:after="0" w:line="276" w:lineRule="auto"/>
              <w:jc w:val="center"/>
              <w:rPr>
                <w:rFonts w:ascii="Times New Roman" w:eastAsia="Times New Roman" w:hAnsi="Times New Roman" w:cs="Times New Roman"/>
                <w:sz w:val="24"/>
                <w:szCs w:val="24"/>
                <w:lang w:eastAsia="en-GB"/>
              </w:rPr>
            </w:pPr>
            <w:r w:rsidRPr="00E53E42">
              <w:rPr>
                <w:rFonts w:ascii="Times New Roman" w:eastAsia="Times New Roman" w:hAnsi="Times New Roman" w:cs="Times New Roman"/>
                <w:sz w:val="24"/>
                <w:szCs w:val="24"/>
                <w:lang w:eastAsia="en-GB"/>
              </w:rPr>
              <w:t>William of Norwich</w:t>
            </w:r>
          </w:p>
        </w:tc>
        <w:tc>
          <w:tcPr>
            <w:tcW w:w="1003" w:type="dxa"/>
            <w:tcBorders>
              <w:top w:val="single" w:sz="4" w:space="0" w:color="auto"/>
              <w:left w:val="nil"/>
              <w:bottom w:val="single" w:sz="4" w:space="0" w:color="auto"/>
              <w:right w:val="single" w:sz="4" w:space="0" w:color="auto"/>
            </w:tcBorders>
            <w:shd w:val="clear" w:color="auto" w:fill="FFD966" w:themeFill="accent4" w:themeFillTint="99"/>
            <w:noWrap/>
            <w:vAlign w:val="bottom"/>
            <w:hideMark/>
          </w:tcPr>
          <w:p w14:paraId="7C7A7D6A"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TOTAL</w:t>
            </w:r>
          </w:p>
        </w:tc>
      </w:tr>
      <w:tr w:rsidR="00686861" w:rsidRPr="00E53E42" w14:paraId="6124FAE3" w14:textId="77777777" w:rsidTr="00811BE1">
        <w:trPr>
          <w:trHeight w:val="291"/>
        </w:trPr>
        <w:tc>
          <w:tcPr>
            <w:tcW w:w="1491" w:type="dxa"/>
            <w:tcBorders>
              <w:top w:val="nil"/>
              <w:left w:val="single" w:sz="4" w:space="0" w:color="auto"/>
              <w:bottom w:val="single" w:sz="4" w:space="0" w:color="auto"/>
              <w:right w:val="single" w:sz="4" w:space="0" w:color="auto"/>
            </w:tcBorders>
            <w:shd w:val="clear" w:color="000000" w:fill="FFD966"/>
            <w:noWrap/>
            <w:vAlign w:val="bottom"/>
            <w:hideMark/>
          </w:tcPr>
          <w:p w14:paraId="283D7E2E"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Drowning</w:t>
            </w:r>
          </w:p>
        </w:tc>
        <w:tc>
          <w:tcPr>
            <w:tcW w:w="1845" w:type="dxa"/>
            <w:tcBorders>
              <w:top w:val="nil"/>
              <w:left w:val="nil"/>
              <w:bottom w:val="single" w:sz="4" w:space="0" w:color="auto"/>
              <w:right w:val="single" w:sz="4" w:space="0" w:color="auto"/>
            </w:tcBorders>
            <w:shd w:val="clear" w:color="auto" w:fill="auto"/>
            <w:noWrap/>
            <w:vAlign w:val="bottom"/>
            <w:hideMark/>
          </w:tcPr>
          <w:p w14:paraId="5A1E7DE2"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2</w:t>
            </w:r>
          </w:p>
        </w:tc>
        <w:tc>
          <w:tcPr>
            <w:tcW w:w="2112" w:type="dxa"/>
            <w:tcBorders>
              <w:top w:val="nil"/>
              <w:left w:val="nil"/>
              <w:bottom w:val="single" w:sz="4" w:space="0" w:color="auto"/>
              <w:right w:val="single" w:sz="4" w:space="0" w:color="auto"/>
            </w:tcBorders>
            <w:shd w:val="clear" w:color="auto" w:fill="auto"/>
            <w:noWrap/>
            <w:vAlign w:val="bottom"/>
            <w:hideMark/>
          </w:tcPr>
          <w:p w14:paraId="5ED02968"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2</w:t>
            </w:r>
          </w:p>
        </w:tc>
        <w:tc>
          <w:tcPr>
            <w:tcW w:w="3116" w:type="dxa"/>
            <w:tcBorders>
              <w:top w:val="nil"/>
              <w:left w:val="nil"/>
              <w:bottom w:val="single" w:sz="4" w:space="0" w:color="auto"/>
              <w:right w:val="single" w:sz="4" w:space="0" w:color="auto"/>
            </w:tcBorders>
            <w:shd w:val="clear" w:color="auto" w:fill="auto"/>
            <w:noWrap/>
            <w:vAlign w:val="bottom"/>
            <w:hideMark/>
          </w:tcPr>
          <w:p w14:paraId="72D1609B"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2</w:t>
            </w:r>
          </w:p>
        </w:tc>
        <w:tc>
          <w:tcPr>
            <w:tcW w:w="1402" w:type="dxa"/>
            <w:tcBorders>
              <w:top w:val="nil"/>
              <w:left w:val="nil"/>
              <w:bottom w:val="single" w:sz="4" w:space="0" w:color="auto"/>
              <w:right w:val="single" w:sz="4" w:space="0" w:color="auto"/>
            </w:tcBorders>
            <w:shd w:val="clear" w:color="auto" w:fill="auto"/>
            <w:noWrap/>
            <w:vAlign w:val="bottom"/>
            <w:hideMark/>
          </w:tcPr>
          <w:p w14:paraId="657414BD"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1</w:t>
            </w:r>
          </w:p>
        </w:tc>
        <w:tc>
          <w:tcPr>
            <w:tcW w:w="1003" w:type="dxa"/>
            <w:tcBorders>
              <w:top w:val="nil"/>
              <w:left w:val="nil"/>
              <w:bottom w:val="single" w:sz="4" w:space="0" w:color="auto"/>
              <w:right w:val="single" w:sz="4" w:space="0" w:color="auto"/>
            </w:tcBorders>
            <w:shd w:val="clear" w:color="auto" w:fill="auto"/>
            <w:noWrap/>
            <w:vAlign w:val="bottom"/>
            <w:hideMark/>
          </w:tcPr>
          <w:p w14:paraId="314C8F5F"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7</w:t>
            </w:r>
          </w:p>
        </w:tc>
      </w:tr>
      <w:tr w:rsidR="00686861" w:rsidRPr="00E53E42" w14:paraId="400B59A1" w14:textId="77777777" w:rsidTr="00811BE1">
        <w:trPr>
          <w:trHeight w:val="291"/>
        </w:trPr>
        <w:tc>
          <w:tcPr>
            <w:tcW w:w="1491" w:type="dxa"/>
            <w:tcBorders>
              <w:top w:val="nil"/>
              <w:left w:val="single" w:sz="4" w:space="0" w:color="auto"/>
              <w:bottom w:val="single" w:sz="4" w:space="0" w:color="auto"/>
              <w:right w:val="single" w:sz="4" w:space="0" w:color="auto"/>
            </w:tcBorders>
            <w:shd w:val="clear" w:color="000000" w:fill="FFD966"/>
            <w:noWrap/>
            <w:vAlign w:val="bottom"/>
            <w:hideMark/>
          </w:tcPr>
          <w:p w14:paraId="62B9CC53"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Choking</w:t>
            </w:r>
          </w:p>
        </w:tc>
        <w:tc>
          <w:tcPr>
            <w:tcW w:w="1845" w:type="dxa"/>
            <w:tcBorders>
              <w:top w:val="nil"/>
              <w:left w:val="nil"/>
              <w:bottom w:val="single" w:sz="4" w:space="0" w:color="auto"/>
              <w:right w:val="single" w:sz="4" w:space="0" w:color="auto"/>
            </w:tcBorders>
            <w:shd w:val="clear" w:color="auto" w:fill="auto"/>
            <w:noWrap/>
            <w:vAlign w:val="bottom"/>
            <w:hideMark/>
          </w:tcPr>
          <w:p w14:paraId="0CE081A5"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0</w:t>
            </w:r>
          </w:p>
        </w:tc>
        <w:tc>
          <w:tcPr>
            <w:tcW w:w="2112" w:type="dxa"/>
            <w:tcBorders>
              <w:top w:val="nil"/>
              <w:left w:val="nil"/>
              <w:bottom w:val="single" w:sz="4" w:space="0" w:color="auto"/>
              <w:right w:val="single" w:sz="4" w:space="0" w:color="auto"/>
            </w:tcBorders>
            <w:shd w:val="clear" w:color="auto" w:fill="auto"/>
            <w:noWrap/>
            <w:vAlign w:val="bottom"/>
            <w:hideMark/>
          </w:tcPr>
          <w:p w14:paraId="1BDA433A"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0</w:t>
            </w:r>
          </w:p>
        </w:tc>
        <w:tc>
          <w:tcPr>
            <w:tcW w:w="3116" w:type="dxa"/>
            <w:tcBorders>
              <w:top w:val="nil"/>
              <w:left w:val="nil"/>
              <w:bottom w:val="single" w:sz="4" w:space="0" w:color="auto"/>
              <w:right w:val="single" w:sz="4" w:space="0" w:color="auto"/>
            </w:tcBorders>
            <w:shd w:val="clear" w:color="auto" w:fill="auto"/>
            <w:noWrap/>
            <w:vAlign w:val="bottom"/>
            <w:hideMark/>
          </w:tcPr>
          <w:p w14:paraId="1F51C8F6"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1</w:t>
            </w:r>
          </w:p>
        </w:tc>
        <w:tc>
          <w:tcPr>
            <w:tcW w:w="1402" w:type="dxa"/>
            <w:tcBorders>
              <w:top w:val="nil"/>
              <w:left w:val="nil"/>
              <w:bottom w:val="single" w:sz="4" w:space="0" w:color="auto"/>
              <w:right w:val="single" w:sz="4" w:space="0" w:color="auto"/>
            </w:tcBorders>
            <w:shd w:val="clear" w:color="auto" w:fill="auto"/>
            <w:noWrap/>
            <w:vAlign w:val="bottom"/>
            <w:hideMark/>
          </w:tcPr>
          <w:p w14:paraId="1F974462"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0</w:t>
            </w:r>
          </w:p>
        </w:tc>
        <w:tc>
          <w:tcPr>
            <w:tcW w:w="1003" w:type="dxa"/>
            <w:tcBorders>
              <w:top w:val="nil"/>
              <w:left w:val="nil"/>
              <w:bottom w:val="single" w:sz="4" w:space="0" w:color="auto"/>
              <w:right w:val="single" w:sz="4" w:space="0" w:color="auto"/>
            </w:tcBorders>
            <w:shd w:val="clear" w:color="auto" w:fill="auto"/>
            <w:noWrap/>
            <w:vAlign w:val="bottom"/>
            <w:hideMark/>
          </w:tcPr>
          <w:p w14:paraId="0927343A"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1</w:t>
            </w:r>
          </w:p>
        </w:tc>
      </w:tr>
      <w:tr w:rsidR="00686861" w:rsidRPr="00E53E42" w14:paraId="2236575C" w14:textId="77777777" w:rsidTr="00811BE1">
        <w:trPr>
          <w:trHeight w:val="291"/>
        </w:trPr>
        <w:tc>
          <w:tcPr>
            <w:tcW w:w="1491" w:type="dxa"/>
            <w:tcBorders>
              <w:top w:val="nil"/>
              <w:left w:val="single" w:sz="4" w:space="0" w:color="auto"/>
              <w:bottom w:val="single" w:sz="4" w:space="0" w:color="auto"/>
              <w:right w:val="single" w:sz="4" w:space="0" w:color="auto"/>
            </w:tcBorders>
            <w:shd w:val="clear" w:color="000000" w:fill="FFD966"/>
            <w:noWrap/>
            <w:vAlign w:val="bottom"/>
            <w:hideMark/>
          </w:tcPr>
          <w:p w14:paraId="0E7A570C"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Injury</w:t>
            </w:r>
          </w:p>
        </w:tc>
        <w:tc>
          <w:tcPr>
            <w:tcW w:w="1845" w:type="dxa"/>
            <w:tcBorders>
              <w:top w:val="nil"/>
              <w:left w:val="nil"/>
              <w:bottom w:val="single" w:sz="4" w:space="0" w:color="auto"/>
              <w:right w:val="single" w:sz="4" w:space="0" w:color="auto"/>
            </w:tcBorders>
            <w:shd w:val="clear" w:color="auto" w:fill="auto"/>
            <w:noWrap/>
            <w:vAlign w:val="bottom"/>
            <w:hideMark/>
          </w:tcPr>
          <w:p w14:paraId="066A2DDF"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1</w:t>
            </w:r>
          </w:p>
        </w:tc>
        <w:tc>
          <w:tcPr>
            <w:tcW w:w="2112" w:type="dxa"/>
            <w:tcBorders>
              <w:top w:val="nil"/>
              <w:left w:val="nil"/>
              <w:bottom w:val="single" w:sz="4" w:space="0" w:color="auto"/>
              <w:right w:val="single" w:sz="4" w:space="0" w:color="auto"/>
            </w:tcBorders>
            <w:shd w:val="clear" w:color="auto" w:fill="auto"/>
            <w:noWrap/>
            <w:vAlign w:val="bottom"/>
            <w:hideMark/>
          </w:tcPr>
          <w:p w14:paraId="326E7491"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1</w:t>
            </w:r>
          </w:p>
        </w:tc>
        <w:tc>
          <w:tcPr>
            <w:tcW w:w="3116" w:type="dxa"/>
            <w:tcBorders>
              <w:top w:val="nil"/>
              <w:left w:val="nil"/>
              <w:bottom w:val="single" w:sz="4" w:space="0" w:color="auto"/>
              <w:right w:val="single" w:sz="4" w:space="0" w:color="auto"/>
            </w:tcBorders>
            <w:shd w:val="clear" w:color="auto" w:fill="auto"/>
            <w:noWrap/>
            <w:vAlign w:val="bottom"/>
            <w:hideMark/>
          </w:tcPr>
          <w:p w14:paraId="527AAD20"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2</w:t>
            </w:r>
          </w:p>
        </w:tc>
        <w:tc>
          <w:tcPr>
            <w:tcW w:w="1402" w:type="dxa"/>
            <w:tcBorders>
              <w:top w:val="nil"/>
              <w:left w:val="nil"/>
              <w:bottom w:val="single" w:sz="4" w:space="0" w:color="auto"/>
              <w:right w:val="single" w:sz="4" w:space="0" w:color="auto"/>
            </w:tcBorders>
            <w:shd w:val="clear" w:color="auto" w:fill="auto"/>
            <w:noWrap/>
            <w:vAlign w:val="bottom"/>
            <w:hideMark/>
          </w:tcPr>
          <w:p w14:paraId="47508548"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0</w:t>
            </w:r>
          </w:p>
        </w:tc>
        <w:tc>
          <w:tcPr>
            <w:tcW w:w="1003" w:type="dxa"/>
            <w:tcBorders>
              <w:top w:val="nil"/>
              <w:left w:val="nil"/>
              <w:bottom w:val="single" w:sz="4" w:space="0" w:color="auto"/>
              <w:right w:val="single" w:sz="4" w:space="0" w:color="auto"/>
            </w:tcBorders>
            <w:shd w:val="clear" w:color="auto" w:fill="auto"/>
            <w:noWrap/>
            <w:vAlign w:val="bottom"/>
            <w:hideMark/>
          </w:tcPr>
          <w:p w14:paraId="77160121"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4</w:t>
            </w:r>
          </w:p>
        </w:tc>
      </w:tr>
      <w:tr w:rsidR="00686861" w:rsidRPr="00E53E42" w14:paraId="52016C0B" w14:textId="77777777" w:rsidTr="00811BE1">
        <w:trPr>
          <w:trHeight w:val="291"/>
        </w:trPr>
        <w:tc>
          <w:tcPr>
            <w:tcW w:w="1491" w:type="dxa"/>
            <w:tcBorders>
              <w:top w:val="nil"/>
              <w:left w:val="single" w:sz="4" w:space="0" w:color="auto"/>
              <w:bottom w:val="single" w:sz="4" w:space="0" w:color="auto"/>
              <w:right w:val="single" w:sz="4" w:space="0" w:color="auto"/>
            </w:tcBorders>
            <w:shd w:val="clear" w:color="000000" w:fill="FFD966"/>
            <w:noWrap/>
            <w:vAlign w:val="bottom"/>
            <w:hideMark/>
          </w:tcPr>
          <w:p w14:paraId="19C22E61"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Deformity</w:t>
            </w:r>
          </w:p>
        </w:tc>
        <w:tc>
          <w:tcPr>
            <w:tcW w:w="1845" w:type="dxa"/>
            <w:tcBorders>
              <w:top w:val="nil"/>
              <w:left w:val="nil"/>
              <w:bottom w:val="single" w:sz="4" w:space="0" w:color="auto"/>
              <w:right w:val="single" w:sz="4" w:space="0" w:color="auto"/>
            </w:tcBorders>
            <w:shd w:val="clear" w:color="auto" w:fill="auto"/>
            <w:noWrap/>
            <w:vAlign w:val="bottom"/>
            <w:hideMark/>
          </w:tcPr>
          <w:p w14:paraId="4979FD6E"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1</w:t>
            </w:r>
          </w:p>
        </w:tc>
        <w:tc>
          <w:tcPr>
            <w:tcW w:w="2112" w:type="dxa"/>
            <w:tcBorders>
              <w:top w:val="nil"/>
              <w:left w:val="nil"/>
              <w:bottom w:val="single" w:sz="4" w:space="0" w:color="auto"/>
              <w:right w:val="single" w:sz="4" w:space="0" w:color="auto"/>
            </w:tcBorders>
            <w:shd w:val="clear" w:color="auto" w:fill="auto"/>
            <w:noWrap/>
            <w:vAlign w:val="bottom"/>
            <w:hideMark/>
          </w:tcPr>
          <w:p w14:paraId="67FC35A8"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0</w:t>
            </w:r>
          </w:p>
        </w:tc>
        <w:tc>
          <w:tcPr>
            <w:tcW w:w="3116" w:type="dxa"/>
            <w:tcBorders>
              <w:top w:val="nil"/>
              <w:left w:val="nil"/>
              <w:bottom w:val="single" w:sz="4" w:space="0" w:color="auto"/>
              <w:right w:val="single" w:sz="4" w:space="0" w:color="auto"/>
            </w:tcBorders>
            <w:shd w:val="clear" w:color="auto" w:fill="auto"/>
            <w:noWrap/>
            <w:vAlign w:val="bottom"/>
            <w:hideMark/>
          </w:tcPr>
          <w:p w14:paraId="51A35FEC"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0</w:t>
            </w:r>
          </w:p>
        </w:tc>
        <w:tc>
          <w:tcPr>
            <w:tcW w:w="1402" w:type="dxa"/>
            <w:tcBorders>
              <w:top w:val="nil"/>
              <w:left w:val="nil"/>
              <w:bottom w:val="single" w:sz="4" w:space="0" w:color="auto"/>
              <w:right w:val="single" w:sz="4" w:space="0" w:color="auto"/>
            </w:tcBorders>
            <w:shd w:val="clear" w:color="auto" w:fill="auto"/>
            <w:noWrap/>
            <w:vAlign w:val="bottom"/>
            <w:hideMark/>
          </w:tcPr>
          <w:p w14:paraId="03A3BE2D"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6</w:t>
            </w:r>
          </w:p>
        </w:tc>
        <w:tc>
          <w:tcPr>
            <w:tcW w:w="1003" w:type="dxa"/>
            <w:tcBorders>
              <w:top w:val="nil"/>
              <w:left w:val="nil"/>
              <w:bottom w:val="single" w:sz="4" w:space="0" w:color="auto"/>
              <w:right w:val="single" w:sz="4" w:space="0" w:color="auto"/>
            </w:tcBorders>
            <w:shd w:val="clear" w:color="auto" w:fill="auto"/>
            <w:noWrap/>
            <w:vAlign w:val="bottom"/>
            <w:hideMark/>
          </w:tcPr>
          <w:p w14:paraId="3BC364DE"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7</w:t>
            </w:r>
          </w:p>
        </w:tc>
      </w:tr>
      <w:tr w:rsidR="00686861" w:rsidRPr="00E53E42" w14:paraId="129F0D47" w14:textId="77777777" w:rsidTr="00811BE1">
        <w:trPr>
          <w:trHeight w:val="291"/>
        </w:trPr>
        <w:tc>
          <w:tcPr>
            <w:tcW w:w="1491" w:type="dxa"/>
            <w:tcBorders>
              <w:top w:val="nil"/>
              <w:left w:val="single" w:sz="4" w:space="0" w:color="auto"/>
              <w:bottom w:val="single" w:sz="4" w:space="0" w:color="auto"/>
              <w:right w:val="single" w:sz="4" w:space="0" w:color="auto"/>
            </w:tcBorders>
            <w:shd w:val="clear" w:color="000000" w:fill="FFD966"/>
            <w:noWrap/>
            <w:vAlign w:val="bottom"/>
            <w:hideMark/>
          </w:tcPr>
          <w:p w14:paraId="1B9AC235"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Death</w:t>
            </w:r>
          </w:p>
        </w:tc>
        <w:tc>
          <w:tcPr>
            <w:tcW w:w="1845" w:type="dxa"/>
            <w:tcBorders>
              <w:top w:val="nil"/>
              <w:left w:val="nil"/>
              <w:bottom w:val="single" w:sz="4" w:space="0" w:color="auto"/>
              <w:right w:val="single" w:sz="4" w:space="0" w:color="auto"/>
            </w:tcBorders>
            <w:shd w:val="clear" w:color="auto" w:fill="auto"/>
            <w:noWrap/>
            <w:vAlign w:val="bottom"/>
            <w:hideMark/>
          </w:tcPr>
          <w:p w14:paraId="1B19276D"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0</w:t>
            </w:r>
          </w:p>
        </w:tc>
        <w:tc>
          <w:tcPr>
            <w:tcW w:w="2112" w:type="dxa"/>
            <w:tcBorders>
              <w:top w:val="nil"/>
              <w:left w:val="nil"/>
              <w:bottom w:val="single" w:sz="4" w:space="0" w:color="auto"/>
              <w:right w:val="single" w:sz="4" w:space="0" w:color="auto"/>
            </w:tcBorders>
            <w:shd w:val="clear" w:color="auto" w:fill="auto"/>
            <w:noWrap/>
            <w:vAlign w:val="bottom"/>
            <w:hideMark/>
          </w:tcPr>
          <w:p w14:paraId="2F0A2E9B"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0</w:t>
            </w:r>
          </w:p>
        </w:tc>
        <w:tc>
          <w:tcPr>
            <w:tcW w:w="3116" w:type="dxa"/>
            <w:tcBorders>
              <w:top w:val="nil"/>
              <w:left w:val="nil"/>
              <w:bottom w:val="single" w:sz="4" w:space="0" w:color="auto"/>
              <w:right w:val="single" w:sz="4" w:space="0" w:color="auto"/>
            </w:tcBorders>
            <w:shd w:val="clear" w:color="auto" w:fill="auto"/>
            <w:noWrap/>
            <w:vAlign w:val="bottom"/>
            <w:hideMark/>
          </w:tcPr>
          <w:p w14:paraId="34AAB804"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1</w:t>
            </w:r>
          </w:p>
        </w:tc>
        <w:tc>
          <w:tcPr>
            <w:tcW w:w="1402" w:type="dxa"/>
            <w:tcBorders>
              <w:top w:val="nil"/>
              <w:left w:val="nil"/>
              <w:bottom w:val="single" w:sz="4" w:space="0" w:color="auto"/>
              <w:right w:val="single" w:sz="4" w:space="0" w:color="auto"/>
            </w:tcBorders>
            <w:shd w:val="clear" w:color="auto" w:fill="auto"/>
            <w:noWrap/>
            <w:vAlign w:val="bottom"/>
            <w:hideMark/>
          </w:tcPr>
          <w:p w14:paraId="146244C7"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1</w:t>
            </w:r>
          </w:p>
        </w:tc>
        <w:tc>
          <w:tcPr>
            <w:tcW w:w="1003" w:type="dxa"/>
            <w:tcBorders>
              <w:top w:val="nil"/>
              <w:left w:val="nil"/>
              <w:bottom w:val="single" w:sz="4" w:space="0" w:color="auto"/>
              <w:right w:val="single" w:sz="4" w:space="0" w:color="auto"/>
            </w:tcBorders>
            <w:shd w:val="clear" w:color="auto" w:fill="auto"/>
            <w:noWrap/>
            <w:vAlign w:val="bottom"/>
            <w:hideMark/>
          </w:tcPr>
          <w:p w14:paraId="18F5392C"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2</w:t>
            </w:r>
          </w:p>
        </w:tc>
      </w:tr>
      <w:tr w:rsidR="00686861" w:rsidRPr="00E53E42" w14:paraId="369822F0" w14:textId="77777777" w:rsidTr="00811BE1">
        <w:trPr>
          <w:trHeight w:val="291"/>
        </w:trPr>
        <w:tc>
          <w:tcPr>
            <w:tcW w:w="1491" w:type="dxa"/>
            <w:tcBorders>
              <w:top w:val="nil"/>
              <w:left w:val="single" w:sz="4" w:space="0" w:color="auto"/>
              <w:bottom w:val="single" w:sz="4" w:space="0" w:color="auto"/>
              <w:right w:val="single" w:sz="4" w:space="0" w:color="auto"/>
            </w:tcBorders>
            <w:shd w:val="clear" w:color="000000" w:fill="FFD966"/>
            <w:noWrap/>
            <w:vAlign w:val="bottom"/>
          </w:tcPr>
          <w:p w14:paraId="7ACD0A6C"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Muteness</w:t>
            </w:r>
          </w:p>
        </w:tc>
        <w:tc>
          <w:tcPr>
            <w:tcW w:w="1845" w:type="dxa"/>
            <w:tcBorders>
              <w:top w:val="nil"/>
              <w:left w:val="nil"/>
              <w:bottom w:val="single" w:sz="4" w:space="0" w:color="auto"/>
              <w:right w:val="single" w:sz="4" w:space="0" w:color="auto"/>
            </w:tcBorders>
            <w:shd w:val="clear" w:color="auto" w:fill="auto"/>
            <w:noWrap/>
            <w:vAlign w:val="bottom"/>
          </w:tcPr>
          <w:p w14:paraId="2715C2D4"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1</w:t>
            </w:r>
          </w:p>
        </w:tc>
        <w:tc>
          <w:tcPr>
            <w:tcW w:w="2112" w:type="dxa"/>
            <w:tcBorders>
              <w:top w:val="nil"/>
              <w:left w:val="nil"/>
              <w:bottom w:val="single" w:sz="4" w:space="0" w:color="auto"/>
              <w:right w:val="single" w:sz="4" w:space="0" w:color="auto"/>
            </w:tcBorders>
            <w:shd w:val="clear" w:color="auto" w:fill="auto"/>
            <w:noWrap/>
            <w:vAlign w:val="bottom"/>
          </w:tcPr>
          <w:p w14:paraId="08E00095"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1</w:t>
            </w:r>
          </w:p>
        </w:tc>
        <w:tc>
          <w:tcPr>
            <w:tcW w:w="3116" w:type="dxa"/>
            <w:tcBorders>
              <w:top w:val="nil"/>
              <w:left w:val="nil"/>
              <w:bottom w:val="single" w:sz="4" w:space="0" w:color="auto"/>
              <w:right w:val="single" w:sz="4" w:space="0" w:color="auto"/>
            </w:tcBorders>
            <w:shd w:val="clear" w:color="auto" w:fill="auto"/>
            <w:noWrap/>
            <w:vAlign w:val="bottom"/>
          </w:tcPr>
          <w:p w14:paraId="14830523"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0</w:t>
            </w:r>
          </w:p>
        </w:tc>
        <w:tc>
          <w:tcPr>
            <w:tcW w:w="1402" w:type="dxa"/>
            <w:tcBorders>
              <w:top w:val="nil"/>
              <w:left w:val="nil"/>
              <w:bottom w:val="single" w:sz="4" w:space="0" w:color="auto"/>
              <w:right w:val="single" w:sz="4" w:space="0" w:color="auto"/>
            </w:tcBorders>
            <w:shd w:val="clear" w:color="auto" w:fill="auto"/>
            <w:noWrap/>
            <w:vAlign w:val="bottom"/>
          </w:tcPr>
          <w:p w14:paraId="0168BB41"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1</w:t>
            </w:r>
          </w:p>
        </w:tc>
        <w:tc>
          <w:tcPr>
            <w:tcW w:w="1003" w:type="dxa"/>
            <w:tcBorders>
              <w:top w:val="nil"/>
              <w:left w:val="nil"/>
              <w:bottom w:val="single" w:sz="4" w:space="0" w:color="auto"/>
              <w:right w:val="single" w:sz="4" w:space="0" w:color="auto"/>
            </w:tcBorders>
            <w:shd w:val="clear" w:color="auto" w:fill="auto"/>
            <w:noWrap/>
            <w:vAlign w:val="bottom"/>
          </w:tcPr>
          <w:p w14:paraId="29E44E2F"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3</w:t>
            </w:r>
          </w:p>
        </w:tc>
      </w:tr>
      <w:tr w:rsidR="00686861" w:rsidRPr="00E53E42" w14:paraId="12C40756" w14:textId="77777777" w:rsidTr="00811BE1">
        <w:trPr>
          <w:trHeight w:val="291"/>
        </w:trPr>
        <w:tc>
          <w:tcPr>
            <w:tcW w:w="1491" w:type="dxa"/>
            <w:tcBorders>
              <w:top w:val="nil"/>
              <w:left w:val="single" w:sz="4" w:space="0" w:color="auto"/>
              <w:bottom w:val="single" w:sz="4" w:space="0" w:color="auto"/>
              <w:right w:val="single" w:sz="4" w:space="0" w:color="auto"/>
            </w:tcBorders>
            <w:shd w:val="clear" w:color="000000" w:fill="FFD966"/>
            <w:noWrap/>
            <w:vAlign w:val="bottom"/>
            <w:hideMark/>
          </w:tcPr>
          <w:p w14:paraId="05812992"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Blindness</w:t>
            </w:r>
          </w:p>
        </w:tc>
        <w:tc>
          <w:tcPr>
            <w:tcW w:w="1845" w:type="dxa"/>
            <w:tcBorders>
              <w:top w:val="nil"/>
              <w:left w:val="nil"/>
              <w:bottom w:val="single" w:sz="4" w:space="0" w:color="auto"/>
              <w:right w:val="single" w:sz="4" w:space="0" w:color="auto"/>
            </w:tcBorders>
            <w:shd w:val="clear" w:color="auto" w:fill="auto"/>
            <w:noWrap/>
            <w:vAlign w:val="bottom"/>
            <w:hideMark/>
          </w:tcPr>
          <w:p w14:paraId="47246FB3"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1</w:t>
            </w:r>
          </w:p>
        </w:tc>
        <w:tc>
          <w:tcPr>
            <w:tcW w:w="2112" w:type="dxa"/>
            <w:tcBorders>
              <w:top w:val="nil"/>
              <w:left w:val="nil"/>
              <w:bottom w:val="single" w:sz="4" w:space="0" w:color="auto"/>
              <w:right w:val="single" w:sz="4" w:space="0" w:color="auto"/>
            </w:tcBorders>
            <w:shd w:val="clear" w:color="auto" w:fill="auto"/>
            <w:noWrap/>
            <w:vAlign w:val="bottom"/>
            <w:hideMark/>
          </w:tcPr>
          <w:p w14:paraId="5BDDFF91"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0</w:t>
            </w:r>
          </w:p>
        </w:tc>
        <w:tc>
          <w:tcPr>
            <w:tcW w:w="3116" w:type="dxa"/>
            <w:tcBorders>
              <w:top w:val="nil"/>
              <w:left w:val="nil"/>
              <w:bottom w:val="single" w:sz="4" w:space="0" w:color="auto"/>
              <w:right w:val="single" w:sz="4" w:space="0" w:color="auto"/>
            </w:tcBorders>
            <w:shd w:val="clear" w:color="auto" w:fill="auto"/>
            <w:noWrap/>
            <w:vAlign w:val="bottom"/>
            <w:hideMark/>
          </w:tcPr>
          <w:p w14:paraId="6EA239D6"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0</w:t>
            </w:r>
          </w:p>
        </w:tc>
        <w:tc>
          <w:tcPr>
            <w:tcW w:w="1402" w:type="dxa"/>
            <w:tcBorders>
              <w:top w:val="nil"/>
              <w:left w:val="nil"/>
              <w:bottom w:val="single" w:sz="4" w:space="0" w:color="auto"/>
              <w:right w:val="single" w:sz="4" w:space="0" w:color="auto"/>
            </w:tcBorders>
            <w:shd w:val="clear" w:color="auto" w:fill="auto"/>
            <w:noWrap/>
            <w:vAlign w:val="bottom"/>
            <w:hideMark/>
          </w:tcPr>
          <w:p w14:paraId="6091B09D"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7</w:t>
            </w:r>
          </w:p>
        </w:tc>
        <w:tc>
          <w:tcPr>
            <w:tcW w:w="1003" w:type="dxa"/>
            <w:tcBorders>
              <w:top w:val="nil"/>
              <w:left w:val="nil"/>
              <w:bottom w:val="single" w:sz="4" w:space="0" w:color="auto"/>
              <w:right w:val="single" w:sz="4" w:space="0" w:color="auto"/>
            </w:tcBorders>
            <w:shd w:val="clear" w:color="auto" w:fill="auto"/>
            <w:noWrap/>
            <w:vAlign w:val="bottom"/>
            <w:hideMark/>
          </w:tcPr>
          <w:p w14:paraId="50316A33"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8</w:t>
            </w:r>
          </w:p>
        </w:tc>
      </w:tr>
      <w:tr w:rsidR="00686861" w:rsidRPr="00E53E42" w14:paraId="651F592B" w14:textId="77777777" w:rsidTr="00811BE1">
        <w:trPr>
          <w:trHeight w:val="291"/>
        </w:trPr>
        <w:tc>
          <w:tcPr>
            <w:tcW w:w="1491" w:type="dxa"/>
            <w:tcBorders>
              <w:top w:val="nil"/>
              <w:left w:val="single" w:sz="4" w:space="0" w:color="auto"/>
              <w:bottom w:val="single" w:sz="4" w:space="0" w:color="auto"/>
              <w:right w:val="single" w:sz="4" w:space="0" w:color="auto"/>
            </w:tcBorders>
            <w:shd w:val="clear" w:color="000000" w:fill="FFD966"/>
            <w:noWrap/>
            <w:vAlign w:val="bottom"/>
            <w:hideMark/>
          </w:tcPr>
          <w:p w14:paraId="055A3BCC"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Fever</w:t>
            </w:r>
          </w:p>
        </w:tc>
        <w:tc>
          <w:tcPr>
            <w:tcW w:w="1845" w:type="dxa"/>
            <w:tcBorders>
              <w:top w:val="nil"/>
              <w:left w:val="nil"/>
              <w:bottom w:val="single" w:sz="4" w:space="0" w:color="auto"/>
              <w:right w:val="single" w:sz="4" w:space="0" w:color="auto"/>
            </w:tcBorders>
            <w:shd w:val="clear" w:color="auto" w:fill="auto"/>
            <w:noWrap/>
            <w:vAlign w:val="bottom"/>
            <w:hideMark/>
          </w:tcPr>
          <w:p w14:paraId="71B4B482"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2</w:t>
            </w:r>
          </w:p>
        </w:tc>
        <w:tc>
          <w:tcPr>
            <w:tcW w:w="2112" w:type="dxa"/>
            <w:tcBorders>
              <w:top w:val="nil"/>
              <w:left w:val="nil"/>
              <w:bottom w:val="single" w:sz="4" w:space="0" w:color="auto"/>
              <w:right w:val="single" w:sz="4" w:space="0" w:color="auto"/>
            </w:tcBorders>
            <w:shd w:val="clear" w:color="auto" w:fill="auto"/>
            <w:noWrap/>
            <w:vAlign w:val="bottom"/>
            <w:hideMark/>
          </w:tcPr>
          <w:p w14:paraId="3C7DD04B"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0</w:t>
            </w:r>
          </w:p>
        </w:tc>
        <w:tc>
          <w:tcPr>
            <w:tcW w:w="3116" w:type="dxa"/>
            <w:tcBorders>
              <w:top w:val="nil"/>
              <w:left w:val="nil"/>
              <w:bottom w:val="single" w:sz="4" w:space="0" w:color="auto"/>
              <w:right w:val="single" w:sz="4" w:space="0" w:color="auto"/>
            </w:tcBorders>
            <w:shd w:val="clear" w:color="auto" w:fill="auto"/>
            <w:noWrap/>
            <w:vAlign w:val="bottom"/>
            <w:hideMark/>
          </w:tcPr>
          <w:p w14:paraId="41ACAAD5"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0</w:t>
            </w:r>
          </w:p>
        </w:tc>
        <w:tc>
          <w:tcPr>
            <w:tcW w:w="1402" w:type="dxa"/>
            <w:tcBorders>
              <w:top w:val="nil"/>
              <w:left w:val="nil"/>
              <w:bottom w:val="single" w:sz="4" w:space="0" w:color="auto"/>
              <w:right w:val="single" w:sz="4" w:space="0" w:color="auto"/>
            </w:tcBorders>
            <w:shd w:val="clear" w:color="auto" w:fill="auto"/>
            <w:noWrap/>
            <w:vAlign w:val="bottom"/>
            <w:hideMark/>
          </w:tcPr>
          <w:p w14:paraId="18228233"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1</w:t>
            </w:r>
          </w:p>
        </w:tc>
        <w:tc>
          <w:tcPr>
            <w:tcW w:w="1003" w:type="dxa"/>
            <w:tcBorders>
              <w:top w:val="nil"/>
              <w:left w:val="nil"/>
              <w:bottom w:val="single" w:sz="4" w:space="0" w:color="auto"/>
              <w:right w:val="single" w:sz="4" w:space="0" w:color="auto"/>
            </w:tcBorders>
            <w:shd w:val="clear" w:color="auto" w:fill="auto"/>
            <w:noWrap/>
            <w:vAlign w:val="bottom"/>
            <w:hideMark/>
          </w:tcPr>
          <w:p w14:paraId="7EE9A9AD"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3</w:t>
            </w:r>
          </w:p>
        </w:tc>
      </w:tr>
      <w:tr w:rsidR="00686861" w:rsidRPr="00E53E42" w14:paraId="49904637" w14:textId="77777777" w:rsidTr="00811BE1">
        <w:trPr>
          <w:trHeight w:val="291"/>
        </w:trPr>
        <w:tc>
          <w:tcPr>
            <w:tcW w:w="1491" w:type="dxa"/>
            <w:tcBorders>
              <w:top w:val="nil"/>
              <w:left w:val="single" w:sz="4" w:space="0" w:color="auto"/>
              <w:bottom w:val="single" w:sz="4" w:space="0" w:color="auto"/>
              <w:right w:val="single" w:sz="4" w:space="0" w:color="auto"/>
            </w:tcBorders>
            <w:shd w:val="clear" w:color="000000" w:fill="FFD966"/>
            <w:noWrap/>
            <w:vAlign w:val="bottom"/>
            <w:hideMark/>
          </w:tcPr>
          <w:p w14:paraId="7EACA241"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Illness</w:t>
            </w:r>
          </w:p>
        </w:tc>
        <w:tc>
          <w:tcPr>
            <w:tcW w:w="1845" w:type="dxa"/>
            <w:tcBorders>
              <w:top w:val="nil"/>
              <w:left w:val="nil"/>
              <w:bottom w:val="single" w:sz="4" w:space="0" w:color="auto"/>
              <w:right w:val="single" w:sz="4" w:space="0" w:color="auto"/>
            </w:tcBorders>
            <w:shd w:val="clear" w:color="auto" w:fill="auto"/>
            <w:noWrap/>
            <w:vAlign w:val="bottom"/>
            <w:hideMark/>
          </w:tcPr>
          <w:p w14:paraId="3FD99D70"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3</w:t>
            </w:r>
          </w:p>
        </w:tc>
        <w:tc>
          <w:tcPr>
            <w:tcW w:w="2112" w:type="dxa"/>
            <w:tcBorders>
              <w:top w:val="nil"/>
              <w:left w:val="nil"/>
              <w:bottom w:val="single" w:sz="4" w:space="0" w:color="auto"/>
              <w:right w:val="single" w:sz="4" w:space="0" w:color="auto"/>
            </w:tcBorders>
            <w:shd w:val="clear" w:color="auto" w:fill="auto"/>
            <w:noWrap/>
            <w:vAlign w:val="bottom"/>
            <w:hideMark/>
          </w:tcPr>
          <w:p w14:paraId="1A79950D"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0</w:t>
            </w:r>
          </w:p>
        </w:tc>
        <w:tc>
          <w:tcPr>
            <w:tcW w:w="3116" w:type="dxa"/>
            <w:tcBorders>
              <w:top w:val="nil"/>
              <w:left w:val="nil"/>
              <w:bottom w:val="single" w:sz="4" w:space="0" w:color="auto"/>
              <w:right w:val="single" w:sz="4" w:space="0" w:color="auto"/>
            </w:tcBorders>
            <w:shd w:val="clear" w:color="auto" w:fill="auto"/>
            <w:noWrap/>
            <w:vAlign w:val="bottom"/>
            <w:hideMark/>
          </w:tcPr>
          <w:p w14:paraId="4557D283"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0</w:t>
            </w:r>
          </w:p>
        </w:tc>
        <w:tc>
          <w:tcPr>
            <w:tcW w:w="1402" w:type="dxa"/>
            <w:tcBorders>
              <w:top w:val="nil"/>
              <w:left w:val="nil"/>
              <w:bottom w:val="single" w:sz="4" w:space="0" w:color="auto"/>
              <w:right w:val="single" w:sz="4" w:space="0" w:color="auto"/>
            </w:tcBorders>
            <w:shd w:val="clear" w:color="auto" w:fill="auto"/>
            <w:noWrap/>
            <w:vAlign w:val="bottom"/>
            <w:hideMark/>
          </w:tcPr>
          <w:p w14:paraId="5533CDAC"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1</w:t>
            </w:r>
          </w:p>
        </w:tc>
        <w:tc>
          <w:tcPr>
            <w:tcW w:w="1003" w:type="dxa"/>
            <w:tcBorders>
              <w:top w:val="nil"/>
              <w:left w:val="nil"/>
              <w:bottom w:val="single" w:sz="4" w:space="0" w:color="auto"/>
              <w:right w:val="single" w:sz="4" w:space="0" w:color="auto"/>
            </w:tcBorders>
            <w:shd w:val="clear" w:color="auto" w:fill="auto"/>
            <w:noWrap/>
            <w:vAlign w:val="bottom"/>
            <w:hideMark/>
          </w:tcPr>
          <w:p w14:paraId="3F661068"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4</w:t>
            </w:r>
          </w:p>
        </w:tc>
      </w:tr>
      <w:tr w:rsidR="00686861" w:rsidRPr="00E53E42" w14:paraId="68915192" w14:textId="77777777" w:rsidTr="00811BE1">
        <w:trPr>
          <w:trHeight w:val="291"/>
        </w:trPr>
        <w:tc>
          <w:tcPr>
            <w:tcW w:w="1491" w:type="dxa"/>
            <w:tcBorders>
              <w:top w:val="nil"/>
              <w:left w:val="single" w:sz="4" w:space="0" w:color="auto"/>
              <w:bottom w:val="single" w:sz="4" w:space="0" w:color="auto"/>
              <w:right w:val="single" w:sz="4" w:space="0" w:color="auto"/>
            </w:tcBorders>
            <w:shd w:val="clear" w:color="000000" w:fill="FFD966"/>
            <w:noWrap/>
            <w:vAlign w:val="bottom"/>
            <w:hideMark/>
          </w:tcPr>
          <w:p w14:paraId="3EE27D0E"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Childbirth</w:t>
            </w:r>
          </w:p>
        </w:tc>
        <w:tc>
          <w:tcPr>
            <w:tcW w:w="1845" w:type="dxa"/>
            <w:tcBorders>
              <w:top w:val="nil"/>
              <w:left w:val="nil"/>
              <w:bottom w:val="single" w:sz="4" w:space="0" w:color="auto"/>
              <w:right w:val="single" w:sz="4" w:space="0" w:color="auto"/>
            </w:tcBorders>
            <w:shd w:val="clear" w:color="auto" w:fill="auto"/>
            <w:noWrap/>
            <w:vAlign w:val="bottom"/>
            <w:hideMark/>
          </w:tcPr>
          <w:p w14:paraId="11E44A18"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0</w:t>
            </w:r>
          </w:p>
        </w:tc>
        <w:tc>
          <w:tcPr>
            <w:tcW w:w="2112" w:type="dxa"/>
            <w:tcBorders>
              <w:top w:val="nil"/>
              <w:left w:val="nil"/>
              <w:bottom w:val="single" w:sz="4" w:space="0" w:color="auto"/>
              <w:right w:val="single" w:sz="4" w:space="0" w:color="auto"/>
            </w:tcBorders>
            <w:shd w:val="clear" w:color="auto" w:fill="auto"/>
            <w:noWrap/>
            <w:vAlign w:val="bottom"/>
            <w:hideMark/>
          </w:tcPr>
          <w:p w14:paraId="7DFB438C"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0</w:t>
            </w:r>
          </w:p>
        </w:tc>
        <w:tc>
          <w:tcPr>
            <w:tcW w:w="3116" w:type="dxa"/>
            <w:tcBorders>
              <w:top w:val="nil"/>
              <w:left w:val="nil"/>
              <w:bottom w:val="single" w:sz="4" w:space="0" w:color="auto"/>
              <w:right w:val="single" w:sz="4" w:space="0" w:color="auto"/>
            </w:tcBorders>
            <w:shd w:val="clear" w:color="auto" w:fill="auto"/>
            <w:noWrap/>
            <w:vAlign w:val="bottom"/>
            <w:hideMark/>
          </w:tcPr>
          <w:p w14:paraId="2B5B40FB"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0</w:t>
            </w:r>
          </w:p>
        </w:tc>
        <w:tc>
          <w:tcPr>
            <w:tcW w:w="1402" w:type="dxa"/>
            <w:tcBorders>
              <w:top w:val="nil"/>
              <w:left w:val="nil"/>
              <w:bottom w:val="single" w:sz="4" w:space="0" w:color="auto"/>
              <w:right w:val="single" w:sz="4" w:space="0" w:color="auto"/>
            </w:tcBorders>
            <w:shd w:val="clear" w:color="auto" w:fill="auto"/>
            <w:noWrap/>
            <w:vAlign w:val="bottom"/>
            <w:hideMark/>
          </w:tcPr>
          <w:p w14:paraId="66D89F0B"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1</w:t>
            </w:r>
          </w:p>
        </w:tc>
        <w:tc>
          <w:tcPr>
            <w:tcW w:w="1003" w:type="dxa"/>
            <w:tcBorders>
              <w:top w:val="nil"/>
              <w:left w:val="nil"/>
              <w:bottom w:val="single" w:sz="4" w:space="0" w:color="auto"/>
              <w:right w:val="single" w:sz="4" w:space="0" w:color="auto"/>
            </w:tcBorders>
            <w:shd w:val="clear" w:color="auto" w:fill="auto"/>
            <w:noWrap/>
            <w:vAlign w:val="bottom"/>
            <w:hideMark/>
          </w:tcPr>
          <w:p w14:paraId="1F5A5C3D"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1</w:t>
            </w:r>
          </w:p>
        </w:tc>
      </w:tr>
      <w:tr w:rsidR="00686861" w:rsidRPr="00E53E42" w14:paraId="3E364AE1" w14:textId="77777777" w:rsidTr="00811BE1">
        <w:trPr>
          <w:trHeight w:val="291"/>
        </w:trPr>
        <w:tc>
          <w:tcPr>
            <w:tcW w:w="1491"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tcPr>
          <w:p w14:paraId="29F33DD5"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Total</w:t>
            </w:r>
          </w:p>
        </w:tc>
        <w:tc>
          <w:tcPr>
            <w:tcW w:w="1845" w:type="dxa"/>
            <w:tcBorders>
              <w:top w:val="single" w:sz="4" w:space="0" w:color="auto"/>
              <w:left w:val="nil"/>
              <w:bottom w:val="single" w:sz="4" w:space="0" w:color="auto"/>
              <w:right w:val="single" w:sz="4" w:space="0" w:color="auto"/>
            </w:tcBorders>
            <w:shd w:val="clear" w:color="auto" w:fill="FFD966" w:themeFill="accent4" w:themeFillTint="99"/>
            <w:noWrap/>
            <w:vAlign w:val="bottom"/>
          </w:tcPr>
          <w:p w14:paraId="7397EE84"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11</w:t>
            </w:r>
          </w:p>
        </w:tc>
        <w:tc>
          <w:tcPr>
            <w:tcW w:w="2112" w:type="dxa"/>
            <w:tcBorders>
              <w:top w:val="single" w:sz="4" w:space="0" w:color="auto"/>
              <w:left w:val="nil"/>
              <w:bottom w:val="single" w:sz="4" w:space="0" w:color="auto"/>
              <w:right w:val="single" w:sz="4" w:space="0" w:color="auto"/>
            </w:tcBorders>
            <w:shd w:val="clear" w:color="auto" w:fill="FFD966" w:themeFill="accent4" w:themeFillTint="99"/>
            <w:noWrap/>
            <w:vAlign w:val="bottom"/>
          </w:tcPr>
          <w:p w14:paraId="26A62B80"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4</w:t>
            </w:r>
          </w:p>
        </w:tc>
        <w:tc>
          <w:tcPr>
            <w:tcW w:w="3116" w:type="dxa"/>
            <w:tcBorders>
              <w:top w:val="single" w:sz="4" w:space="0" w:color="auto"/>
              <w:left w:val="nil"/>
              <w:bottom w:val="single" w:sz="4" w:space="0" w:color="auto"/>
              <w:right w:val="single" w:sz="4" w:space="0" w:color="auto"/>
            </w:tcBorders>
            <w:shd w:val="clear" w:color="auto" w:fill="FFD966" w:themeFill="accent4" w:themeFillTint="99"/>
            <w:noWrap/>
            <w:vAlign w:val="bottom"/>
          </w:tcPr>
          <w:p w14:paraId="4FDF968E"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6</w:t>
            </w:r>
          </w:p>
        </w:tc>
        <w:tc>
          <w:tcPr>
            <w:tcW w:w="1402" w:type="dxa"/>
            <w:tcBorders>
              <w:top w:val="single" w:sz="4" w:space="0" w:color="auto"/>
              <w:left w:val="nil"/>
              <w:bottom w:val="single" w:sz="4" w:space="0" w:color="auto"/>
              <w:right w:val="single" w:sz="4" w:space="0" w:color="auto"/>
            </w:tcBorders>
            <w:shd w:val="clear" w:color="auto" w:fill="FFD966" w:themeFill="accent4" w:themeFillTint="99"/>
            <w:noWrap/>
            <w:vAlign w:val="bottom"/>
          </w:tcPr>
          <w:p w14:paraId="4F9FA33F"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19</w:t>
            </w:r>
          </w:p>
        </w:tc>
        <w:tc>
          <w:tcPr>
            <w:tcW w:w="1003" w:type="dxa"/>
            <w:tcBorders>
              <w:top w:val="single" w:sz="4" w:space="0" w:color="auto"/>
              <w:left w:val="nil"/>
              <w:bottom w:val="single" w:sz="4" w:space="0" w:color="auto"/>
              <w:right w:val="single" w:sz="4" w:space="0" w:color="auto"/>
            </w:tcBorders>
            <w:shd w:val="clear" w:color="auto" w:fill="FFD966" w:themeFill="accent4" w:themeFillTint="99"/>
            <w:noWrap/>
            <w:vAlign w:val="bottom"/>
          </w:tcPr>
          <w:p w14:paraId="3A4683AD" w14:textId="77777777" w:rsidR="00686861" w:rsidRPr="00E53E42" w:rsidRDefault="00686861" w:rsidP="00811BE1">
            <w:pPr>
              <w:spacing w:after="0" w:line="276" w:lineRule="auto"/>
              <w:jc w:val="center"/>
              <w:rPr>
                <w:rFonts w:ascii="Times New Roman" w:eastAsia="Times New Roman" w:hAnsi="Times New Roman" w:cs="Times New Roman"/>
                <w:color w:val="000000"/>
                <w:sz w:val="24"/>
                <w:szCs w:val="24"/>
                <w:lang w:eastAsia="en-GB"/>
              </w:rPr>
            </w:pPr>
            <w:r w:rsidRPr="00E53E42">
              <w:rPr>
                <w:rFonts w:ascii="Times New Roman" w:eastAsia="Times New Roman" w:hAnsi="Times New Roman" w:cs="Times New Roman"/>
                <w:color w:val="000000"/>
                <w:sz w:val="24"/>
                <w:szCs w:val="24"/>
                <w:lang w:eastAsia="en-GB"/>
              </w:rPr>
              <w:t>40</w:t>
            </w:r>
          </w:p>
        </w:tc>
      </w:tr>
    </w:tbl>
    <w:p w14:paraId="4E96793E" w14:textId="29FD6AE9" w:rsidR="00313BEB" w:rsidRPr="00E53E42" w:rsidRDefault="00313BEB" w:rsidP="003F1C9D">
      <w:pPr>
        <w:spacing w:after="120" w:line="360" w:lineRule="auto"/>
        <w:rPr>
          <w:rFonts w:ascii="Times New Roman" w:hAnsi="Times New Roman" w:cs="Times New Roman"/>
          <w:sz w:val="24"/>
          <w:szCs w:val="24"/>
        </w:rPr>
      </w:pPr>
    </w:p>
    <w:p w14:paraId="7DB62D5D" w14:textId="179E0B6C" w:rsidR="00313BEB" w:rsidRPr="00E07FB9" w:rsidRDefault="0048021B" w:rsidP="0048021B">
      <w:pPr>
        <w:spacing w:after="12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Since the extant hagiographies of English child martyrs proved to be a considerable limitation to my study, I turned also to the </w:t>
      </w:r>
      <w:r>
        <w:rPr>
          <w:rFonts w:ascii="Times New Roman" w:hAnsi="Times New Roman" w:cs="Times New Roman"/>
          <w:i/>
          <w:iCs/>
          <w:sz w:val="24"/>
          <w:szCs w:val="24"/>
        </w:rPr>
        <w:t xml:space="preserve">vitas </w:t>
      </w:r>
      <w:r>
        <w:rPr>
          <w:rFonts w:ascii="Times New Roman" w:hAnsi="Times New Roman" w:cs="Times New Roman"/>
          <w:sz w:val="24"/>
          <w:szCs w:val="24"/>
        </w:rPr>
        <w:t>of adult saints that derived from Medieval England. Indeed, there</w:t>
      </w:r>
      <w:r w:rsidR="00C14611">
        <w:rPr>
          <w:rFonts w:ascii="Times New Roman" w:hAnsi="Times New Roman" w:cs="Times New Roman"/>
          <w:sz w:val="24"/>
          <w:szCs w:val="24"/>
        </w:rPr>
        <w:t xml:space="preserve"> are no less than </w:t>
      </w:r>
      <w:r w:rsidR="000D2595">
        <w:rPr>
          <w:rFonts w:ascii="Times New Roman" w:hAnsi="Times New Roman" w:cs="Times New Roman"/>
          <w:sz w:val="24"/>
          <w:szCs w:val="24"/>
        </w:rPr>
        <w:t>134</w:t>
      </w:r>
      <w:r w:rsidR="00C14611">
        <w:rPr>
          <w:rFonts w:ascii="Times New Roman" w:hAnsi="Times New Roman" w:cs="Times New Roman"/>
          <w:sz w:val="24"/>
          <w:szCs w:val="24"/>
        </w:rPr>
        <w:t xml:space="preserve"> recorded miracles</w:t>
      </w:r>
      <w:r w:rsidR="000D2595">
        <w:rPr>
          <w:rFonts w:ascii="Times New Roman" w:hAnsi="Times New Roman" w:cs="Times New Roman"/>
          <w:sz w:val="24"/>
          <w:szCs w:val="24"/>
        </w:rPr>
        <w:t xml:space="preserve"> </w:t>
      </w:r>
      <w:r w:rsidR="00155AB4">
        <w:rPr>
          <w:rFonts w:ascii="Times New Roman" w:hAnsi="Times New Roman" w:cs="Times New Roman"/>
          <w:sz w:val="24"/>
          <w:szCs w:val="24"/>
        </w:rPr>
        <w:t xml:space="preserve">involving </w:t>
      </w:r>
      <w:r w:rsidR="000D2595">
        <w:rPr>
          <w:rFonts w:ascii="Times New Roman" w:hAnsi="Times New Roman" w:cs="Times New Roman"/>
          <w:sz w:val="24"/>
          <w:szCs w:val="24"/>
        </w:rPr>
        <w:t xml:space="preserve">children in the </w:t>
      </w:r>
      <w:r w:rsidR="000D2595">
        <w:rPr>
          <w:rFonts w:ascii="Times New Roman" w:hAnsi="Times New Roman" w:cs="Times New Roman"/>
          <w:i/>
          <w:iCs/>
          <w:sz w:val="24"/>
          <w:szCs w:val="24"/>
        </w:rPr>
        <w:t xml:space="preserve">miracula </w:t>
      </w:r>
      <w:r w:rsidR="000D2595">
        <w:rPr>
          <w:rFonts w:ascii="Times New Roman" w:hAnsi="Times New Roman" w:cs="Times New Roman"/>
          <w:sz w:val="24"/>
          <w:szCs w:val="24"/>
        </w:rPr>
        <w:t xml:space="preserve">of </w:t>
      </w:r>
      <w:r w:rsidR="00313BEB" w:rsidRPr="00E53E42">
        <w:rPr>
          <w:rFonts w:ascii="Times New Roman" w:hAnsi="Times New Roman" w:cs="Times New Roman"/>
          <w:sz w:val="24"/>
          <w:szCs w:val="24"/>
        </w:rPr>
        <w:t>Thomas Becket,</w:t>
      </w:r>
      <w:r w:rsidR="000D2595">
        <w:rPr>
          <w:rFonts w:ascii="Times New Roman" w:hAnsi="Times New Roman" w:cs="Times New Roman"/>
          <w:sz w:val="24"/>
          <w:szCs w:val="24"/>
        </w:rPr>
        <w:t xml:space="preserve"> </w:t>
      </w:r>
      <w:r w:rsidR="004B3635">
        <w:rPr>
          <w:rFonts w:ascii="Times New Roman" w:hAnsi="Times New Roman" w:cs="Times New Roman"/>
          <w:sz w:val="24"/>
          <w:szCs w:val="24"/>
        </w:rPr>
        <w:t xml:space="preserve">St </w:t>
      </w:r>
      <w:r w:rsidR="00313BEB" w:rsidRPr="00E53E42">
        <w:rPr>
          <w:rFonts w:ascii="Times New Roman" w:hAnsi="Times New Roman" w:cs="Times New Roman"/>
          <w:sz w:val="24"/>
          <w:szCs w:val="24"/>
        </w:rPr>
        <w:t>Wulfstan, Simon de Montfort, Thomas Cantilupe, Edmund the Martyr, and Henry VI of England.</w:t>
      </w:r>
      <w:r w:rsidR="00313BEB" w:rsidRPr="00E53E42">
        <w:rPr>
          <w:rStyle w:val="FootnoteReference"/>
          <w:rFonts w:ascii="Times New Roman" w:hAnsi="Times New Roman" w:cs="Times New Roman"/>
          <w:sz w:val="24"/>
          <w:szCs w:val="24"/>
        </w:rPr>
        <w:footnoteReference w:id="93"/>
      </w:r>
      <w:r w:rsidR="00313BEB" w:rsidRPr="00E53E42">
        <w:rPr>
          <w:rFonts w:ascii="Times New Roman" w:hAnsi="Times New Roman" w:cs="Times New Roman"/>
          <w:sz w:val="24"/>
          <w:szCs w:val="24"/>
        </w:rPr>
        <w:t xml:space="preserve"> </w:t>
      </w:r>
      <w:r w:rsidR="00643FC2">
        <w:rPr>
          <w:rFonts w:ascii="Times New Roman" w:hAnsi="Times New Roman" w:cs="Times New Roman"/>
          <w:sz w:val="24"/>
          <w:szCs w:val="24"/>
        </w:rPr>
        <w:t>In</w:t>
      </w:r>
      <w:r w:rsidR="00E07FB9">
        <w:rPr>
          <w:rFonts w:ascii="Times New Roman" w:hAnsi="Times New Roman" w:cs="Times New Roman"/>
          <w:sz w:val="24"/>
          <w:szCs w:val="24"/>
        </w:rPr>
        <w:t xml:space="preserve"> this study I have chosen </w:t>
      </w:r>
      <w:r w:rsidR="00643FC2">
        <w:rPr>
          <w:rFonts w:ascii="Times New Roman" w:hAnsi="Times New Roman" w:cs="Times New Roman"/>
          <w:sz w:val="24"/>
          <w:szCs w:val="24"/>
        </w:rPr>
        <w:t xml:space="preserve">only </w:t>
      </w:r>
      <w:r w:rsidR="00E07FB9">
        <w:rPr>
          <w:rFonts w:ascii="Times New Roman" w:hAnsi="Times New Roman" w:cs="Times New Roman"/>
          <w:sz w:val="24"/>
          <w:szCs w:val="24"/>
        </w:rPr>
        <w:t xml:space="preserve">to focus on the </w:t>
      </w:r>
      <w:r w:rsidR="00E07FB9">
        <w:rPr>
          <w:rFonts w:ascii="Times New Roman" w:hAnsi="Times New Roman" w:cs="Times New Roman"/>
          <w:i/>
          <w:iCs/>
          <w:sz w:val="24"/>
          <w:szCs w:val="24"/>
        </w:rPr>
        <w:t xml:space="preserve">vitas </w:t>
      </w:r>
      <w:r w:rsidR="00E07FB9">
        <w:rPr>
          <w:rFonts w:ascii="Times New Roman" w:hAnsi="Times New Roman" w:cs="Times New Roman"/>
          <w:sz w:val="24"/>
          <w:szCs w:val="24"/>
        </w:rPr>
        <w:t>of Becket, Cantilupe and Henry VI</w:t>
      </w:r>
      <w:r>
        <w:rPr>
          <w:rFonts w:ascii="Times New Roman" w:hAnsi="Times New Roman" w:cs="Times New Roman"/>
          <w:sz w:val="24"/>
          <w:szCs w:val="24"/>
        </w:rPr>
        <w:t xml:space="preserve">, for the other listed </w:t>
      </w:r>
      <w:r>
        <w:rPr>
          <w:rFonts w:ascii="Times New Roman" w:hAnsi="Times New Roman" w:cs="Times New Roman"/>
          <w:i/>
          <w:iCs/>
          <w:sz w:val="24"/>
          <w:szCs w:val="24"/>
        </w:rPr>
        <w:t xml:space="preserve">miracula </w:t>
      </w:r>
      <w:r>
        <w:rPr>
          <w:rFonts w:ascii="Times New Roman" w:hAnsi="Times New Roman" w:cs="Times New Roman"/>
          <w:sz w:val="24"/>
          <w:szCs w:val="24"/>
        </w:rPr>
        <w:t>have either been lost or do not fit within the parameters of this study</w:t>
      </w:r>
      <w:r w:rsidR="00E07FB9">
        <w:rPr>
          <w:rFonts w:ascii="Times New Roman" w:hAnsi="Times New Roman" w:cs="Times New Roman"/>
          <w:sz w:val="24"/>
          <w:szCs w:val="24"/>
        </w:rPr>
        <w:t>.</w:t>
      </w:r>
    </w:p>
    <w:p w14:paraId="50F753ED" w14:textId="2CF9B1A5" w:rsidR="00313BEB" w:rsidRPr="00E53E42" w:rsidRDefault="00313BEB" w:rsidP="001B36A7">
      <w:pPr>
        <w:spacing w:line="360" w:lineRule="auto"/>
        <w:rPr>
          <w:rFonts w:ascii="Times New Roman" w:hAnsi="Times New Roman" w:cs="Times New Roman"/>
          <w:sz w:val="24"/>
          <w:szCs w:val="24"/>
        </w:rPr>
      </w:pPr>
      <w:r w:rsidRPr="00E53E42">
        <w:rPr>
          <w:rFonts w:ascii="Times New Roman" w:hAnsi="Times New Roman" w:cs="Times New Roman"/>
          <w:sz w:val="24"/>
          <w:szCs w:val="24"/>
        </w:rPr>
        <w:tab/>
        <w:t xml:space="preserve">The martyred </w:t>
      </w:r>
      <w:r w:rsidR="00D87267">
        <w:rPr>
          <w:rFonts w:ascii="Times New Roman" w:hAnsi="Times New Roman" w:cs="Times New Roman"/>
          <w:sz w:val="24"/>
          <w:szCs w:val="24"/>
        </w:rPr>
        <w:t>King</w:t>
      </w:r>
      <w:r w:rsidRPr="00E53E42">
        <w:rPr>
          <w:rFonts w:ascii="Times New Roman" w:hAnsi="Times New Roman" w:cs="Times New Roman"/>
          <w:sz w:val="24"/>
          <w:szCs w:val="24"/>
        </w:rPr>
        <w:t xml:space="preserve"> Henry VI was </w:t>
      </w:r>
      <w:r w:rsidR="00D87267">
        <w:rPr>
          <w:rFonts w:ascii="Times New Roman" w:hAnsi="Times New Roman" w:cs="Times New Roman"/>
          <w:sz w:val="24"/>
          <w:szCs w:val="24"/>
        </w:rPr>
        <w:t xml:space="preserve">purportedly </w:t>
      </w:r>
      <w:r w:rsidRPr="00E53E42">
        <w:rPr>
          <w:rFonts w:ascii="Times New Roman" w:hAnsi="Times New Roman" w:cs="Times New Roman"/>
          <w:sz w:val="24"/>
          <w:szCs w:val="24"/>
        </w:rPr>
        <w:t xml:space="preserve">performing miracles on children as late as 1490, </w:t>
      </w:r>
      <w:r w:rsidR="00570640">
        <w:rPr>
          <w:rFonts w:ascii="Times New Roman" w:hAnsi="Times New Roman" w:cs="Times New Roman"/>
          <w:sz w:val="24"/>
          <w:szCs w:val="24"/>
        </w:rPr>
        <w:t>indicating</w:t>
      </w:r>
      <w:r w:rsidRPr="00E53E42">
        <w:rPr>
          <w:rFonts w:ascii="Times New Roman" w:hAnsi="Times New Roman" w:cs="Times New Roman"/>
          <w:sz w:val="24"/>
          <w:szCs w:val="24"/>
        </w:rPr>
        <w:t xml:space="preserve"> that belief in his cult was</w:t>
      </w:r>
      <w:r w:rsidR="00570640">
        <w:rPr>
          <w:rFonts w:ascii="Times New Roman" w:hAnsi="Times New Roman" w:cs="Times New Roman"/>
          <w:sz w:val="24"/>
          <w:szCs w:val="24"/>
        </w:rPr>
        <w:t xml:space="preserve"> still strong and presumably</w:t>
      </w:r>
      <w:r w:rsidRPr="00E53E42">
        <w:rPr>
          <w:rFonts w:ascii="Times New Roman" w:hAnsi="Times New Roman" w:cs="Times New Roman"/>
          <w:sz w:val="24"/>
          <w:szCs w:val="24"/>
        </w:rPr>
        <w:t xml:space="preserve"> </w:t>
      </w:r>
      <w:r w:rsidR="00D87267">
        <w:rPr>
          <w:rFonts w:ascii="Times New Roman" w:hAnsi="Times New Roman" w:cs="Times New Roman"/>
          <w:sz w:val="24"/>
          <w:szCs w:val="24"/>
        </w:rPr>
        <w:t>perpetuated</w:t>
      </w:r>
      <w:r w:rsidRPr="00E53E42">
        <w:rPr>
          <w:rFonts w:ascii="Times New Roman" w:hAnsi="Times New Roman" w:cs="Times New Roman"/>
          <w:sz w:val="24"/>
          <w:szCs w:val="24"/>
        </w:rPr>
        <w:t xml:space="preserve"> </w:t>
      </w:r>
      <w:r w:rsidR="00D87267">
        <w:rPr>
          <w:rFonts w:ascii="Times New Roman" w:hAnsi="Times New Roman" w:cs="Times New Roman"/>
          <w:sz w:val="24"/>
          <w:szCs w:val="24"/>
        </w:rPr>
        <w:t xml:space="preserve">by </w:t>
      </w:r>
      <w:r w:rsidR="00570640">
        <w:rPr>
          <w:rFonts w:ascii="Times New Roman" w:hAnsi="Times New Roman" w:cs="Times New Roman"/>
          <w:sz w:val="24"/>
          <w:szCs w:val="24"/>
        </w:rPr>
        <w:t xml:space="preserve">parents who sought his intercession </w:t>
      </w:r>
      <w:r w:rsidR="00307088">
        <w:rPr>
          <w:rFonts w:ascii="Times New Roman" w:hAnsi="Times New Roman" w:cs="Times New Roman"/>
          <w:sz w:val="24"/>
          <w:szCs w:val="24"/>
        </w:rPr>
        <w:t xml:space="preserve">on behalf of </w:t>
      </w:r>
      <w:r w:rsidR="00570640">
        <w:rPr>
          <w:rFonts w:ascii="Times New Roman" w:hAnsi="Times New Roman" w:cs="Times New Roman"/>
          <w:sz w:val="24"/>
          <w:szCs w:val="24"/>
        </w:rPr>
        <w:t>their children</w:t>
      </w:r>
      <w:r w:rsidRPr="00E53E42">
        <w:rPr>
          <w:rFonts w:ascii="Times New Roman" w:hAnsi="Times New Roman" w:cs="Times New Roman"/>
          <w:sz w:val="24"/>
          <w:szCs w:val="24"/>
        </w:rPr>
        <w:t>.</w:t>
      </w:r>
      <w:r w:rsidRPr="00E53E42">
        <w:rPr>
          <w:rStyle w:val="FootnoteReference"/>
          <w:rFonts w:ascii="Times New Roman" w:hAnsi="Times New Roman" w:cs="Times New Roman"/>
          <w:sz w:val="24"/>
          <w:szCs w:val="24"/>
        </w:rPr>
        <w:footnoteReference w:id="94"/>
      </w:r>
      <w:r w:rsidRPr="00E53E42">
        <w:rPr>
          <w:rFonts w:ascii="Times New Roman" w:hAnsi="Times New Roman" w:cs="Times New Roman"/>
          <w:sz w:val="24"/>
          <w:szCs w:val="24"/>
        </w:rPr>
        <w:t xml:space="preserve"> Th</w:t>
      </w:r>
      <w:r w:rsidR="00307088">
        <w:rPr>
          <w:rFonts w:ascii="Times New Roman" w:hAnsi="Times New Roman" w:cs="Times New Roman"/>
          <w:sz w:val="24"/>
          <w:szCs w:val="24"/>
        </w:rPr>
        <w:t xml:space="preserve">ese parents, </w:t>
      </w:r>
      <w:r w:rsidRPr="00E53E42">
        <w:rPr>
          <w:rFonts w:ascii="Times New Roman" w:hAnsi="Times New Roman" w:cs="Times New Roman"/>
          <w:sz w:val="24"/>
          <w:szCs w:val="24"/>
        </w:rPr>
        <w:t xml:space="preserve">“who prayed </w:t>
      </w:r>
      <w:r w:rsidRPr="00E53E42">
        <w:rPr>
          <w:rFonts w:ascii="Times New Roman" w:hAnsi="Times New Roman" w:cs="Times New Roman"/>
          <w:sz w:val="24"/>
          <w:szCs w:val="24"/>
        </w:rPr>
        <w:lastRenderedPageBreak/>
        <w:t>for help, made a vow, and undertook a pilgrimage”</w:t>
      </w:r>
      <w:r w:rsidR="00307088">
        <w:rPr>
          <w:rFonts w:ascii="Times New Roman" w:hAnsi="Times New Roman" w:cs="Times New Roman"/>
          <w:sz w:val="24"/>
          <w:szCs w:val="24"/>
        </w:rPr>
        <w:t xml:space="preserve"> to Henry’s shrine</w:t>
      </w:r>
      <w:r w:rsidRPr="00E53E42">
        <w:rPr>
          <w:rFonts w:ascii="Times New Roman" w:hAnsi="Times New Roman" w:cs="Times New Roman"/>
          <w:sz w:val="24"/>
          <w:szCs w:val="24"/>
        </w:rPr>
        <w:t xml:space="preserve">, </w:t>
      </w:r>
      <w:r w:rsidR="00307088">
        <w:rPr>
          <w:rFonts w:ascii="Times New Roman" w:hAnsi="Times New Roman" w:cs="Times New Roman"/>
          <w:sz w:val="24"/>
          <w:szCs w:val="24"/>
        </w:rPr>
        <w:t xml:space="preserve">appear to have been </w:t>
      </w:r>
      <w:r w:rsidRPr="00E53E42">
        <w:rPr>
          <w:rFonts w:ascii="Times New Roman" w:hAnsi="Times New Roman" w:cs="Times New Roman"/>
          <w:sz w:val="24"/>
          <w:szCs w:val="24"/>
        </w:rPr>
        <w:t>deeply devoted to their children,</w:t>
      </w:r>
      <w:r w:rsidR="00307088">
        <w:rPr>
          <w:rFonts w:ascii="Times New Roman" w:hAnsi="Times New Roman" w:cs="Times New Roman"/>
          <w:sz w:val="24"/>
          <w:szCs w:val="24"/>
        </w:rPr>
        <w:t xml:space="preserve"> and not indifferent</w:t>
      </w:r>
      <w:r w:rsidR="00AB154C">
        <w:rPr>
          <w:rFonts w:ascii="Times New Roman" w:hAnsi="Times New Roman" w:cs="Times New Roman"/>
          <w:sz w:val="24"/>
          <w:szCs w:val="24"/>
        </w:rPr>
        <w:t>,</w:t>
      </w:r>
      <w:r w:rsidR="00307088">
        <w:rPr>
          <w:rFonts w:ascii="Times New Roman" w:hAnsi="Times New Roman" w:cs="Times New Roman"/>
          <w:sz w:val="24"/>
          <w:szCs w:val="24"/>
        </w:rPr>
        <w:t xml:space="preserve"> as orthodox historians have traditionally accepted</w:t>
      </w:r>
      <w:r w:rsidRPr="00E53E42">
        <w:rPr>
          <w:rFonts w:ascii="Times New Roman" w:hAnsi="Times New Roman" w:cs="Times New Roman"/>
          <w:sz w:val="24"/>
          <w:szCs w:val="24"/>
        </w:rPr>
        <w:t>.</w:t>
      </w:r>
      <w:r w:rsidRPr="00E53E42">
        <w:rPr>
          <w:rStyle w:val="FootnoteReference"/>
          <w:rFonts w:ascii="Times New Roman" w:hAnsi="Times New Roman" w:cs="Times New Roman"/>
          <w:sz w:val="24"/>
          <w:szCs w:val="24"/>
        </w:rPr>
        <w:footnoteReference w:id="95"/>
      </w:r>
      <w:r w:rsidRPr="00E53E42">
        <w:rPr>
          <w:rFonts w:ascii="Times New Roman" w:hAnsi="Times New Roman" w:cs="Times New Roman"/>
          <w:sz w:val="24"/>
          <w:szCs w:val="24"/>
        </w:rPr>
        <w:t xml:space="preserve"> </w:t>
      </w:r>
      <w:r w:rsidR="00A6069C">
        <w:rPr>
          <w:rFonts w:ascii="Times New Roman" w:hAnsi="Times New Roman" w:cs="Times New Roman"/>
          <w:sz w:val="24"/>
          <w:szCs w:val="24"/>
        </w:rPr>
        <w:t xml:space="preserve">Six child beneficiaries </w:t>
      </w:r>
      <w:r w:rsidR="00B65E67">
        <w:rPr>
          <w:rFonts w:ascii="Times New Roman" w:hAnsi="Times New Roman" w:cs="Times New Roman"/>
          <w:sz w:val="24"/>
          <w:szCs w:val="24"/>
        </w:rPr>
        <w:t xml:space="preserve">received the invocation of Henry VI, including Alice Newett, whose resurrection was arguably the miracle in which consolidated Henry as a saint.  </w:t>
      </w:r>
    </w:p>
    <w:p w14:paraId="198A9893" w14:textId="0792D809" w:rsidR="00F174D4" w:rsidRDefault="00313BEB" w:rsidP="001B36A7">
      <w:pPr>
        <w:spacing w:line="360" w:lineRule="auto"/>
        <w:rPr>
          <w:rFonts w:ascii="Times New Roman" w:hAnsi="Times New Roman" w:cs="Times New Roman"/>
          <w:sz w:val="24"/>
          <w:szCs w:val="24"/>
        </w:rPr>
      </w:pPr>
      <w:r w:rsidRPr="00E53E42">
        <w:rPr>
          <w:rFonts w:ascii="Times New Roman" w:hAnsi="Times New Roman" w:cs="Times New Roman"/>
          <w:sz w:val="24"/>
          <w:szCs w:val="24"/>
        </w:rPr>
        <w:tab/>
      </w:r>
      <w:r w:rsidR="007D4F84">
        <w:rPr>
          <w:rFonts w:ascii="Times New Roman" w:hAnsi="Times New Roman" w:cs="Times New Roman"/>
          <w:sz w:val="24"/>
          <w:szCs w:val="24"/>
        </w:rPr>
        <w:t>Similarly, the</w:t>
      </w:r>
      <w:r w:rsidR="00A00B3B">
        <w:rPr>
          <w:rFonts w:ascii="Times New Roman" w:hAnsi="Times New Roman" w:cs="Times New Roman"/>
          <w:sz w:val="24"/>
          <w:szCs w:val="24"/>
        </w:rPr>
        <w:t xml:space="preserve"> </w:t>
      </w:r>
      <w:r w:rsidR="00554783">
        <w:rPr>
          <w:rFonts w:ascii="Times New Roman" w:hAnsi="Times New Roman" w:cs="Times New Roman"/>
          <w:sz w:val="24"/>
          <w:szCs w:val="24"/>
        </w:rPr>
        <w:t>c</w:t>
      </w:r>
      <w:r w:rsidR="007D4F84">
        <w:rPr>
          <w:rFonts w:ascii="Times New Roman" w:hAnsi="Times New Roman" w:cs="Times New Roman"/>
          <w:sz w:val="24"/>
          <w:szCs w:val="24"/>
        </w:rPr>
        <w:t>ult of Thomas Cantilupe appears to have</w:t>
      </w:r>
      <w:r w:rsidR="00A00B3B">
        <w:rPr>
          <w:rFonts w:ascii="Times New Roman" w:hAnsi="Times New Roman" w:cs="Times New Roman"/>
          <w:sz w:val="24"/>
          <w:szCs w:val="24"/>
        </w:rPr>
        <w:t xml:space="preserve"> been formed in large part upon the devotion of parents and their children.</w:t>
      </w:r>
      <w:r w:rsidR="007D4F84">
        <w:rPr>
          <w:rFonts w:ascii="Times New Roman" w:hAnsi="Times New Roman" w:cs="Times New Roman"/>
          <w:sz w:val="24"/>
          <w:szCs w:val="24"/>
        </w:rPr>
        <w:t xml:space="preserve"> </w:t>
      </w:r>
      <w:r w:rsidR="00A00B3B">
        <w:rPr>
          <w:rFonts w:ascii="Times New Roman" w:hAnsi="Times New Roman" w:cs="Times New Roman"/>
          <w:sz w:val="24"/>
          <w:szCs w:val="24"/>
        </w:rPr>
        <w:t xml:space="preserve">Of </w:t>
      </w:r>
      <w:r w:rsidRPr="00E53E42">
        <w:rPr>
          <w:rFonts w:ascii="Times New Roman" w:hAnsi="Times New Roman" w:cs="Times New Roman"/>
          <w:sz w:val="24"/>
          <w:szCs w:val="24"/>
        </w:rPr>
        <w:t xml:space="preserve">the seventeen miracles </w:t>
      </w:r>
      <w:r w:rsidR="00A00B3B">
        <w:rPr>
          <w:rFonts w:ascii="Times New Roman" w:hAnsi="Times New Roman" w:cs="Times New Roman"/>
          <w:sz w:val="24"/>
          <w:szCs w:val="24"/>
        </w:rPr>
        <w:t xml:space="preserve">recorded in Cantilupe’s </w:t>
      </w:r>
      <w:r w:rsidR="00A00B3B">
        <w:rPr>
          <w:rFonts w:ascii="Times New Roman" w:hAnsi="Times New Roman" w:cs="Times New Roman"/>
          <w:i/>
          <w:iCs/>
          <w:sz w:val="24"/>
          <w:szCs w:val="24"/>
        </w:rPr>
        <w:t>vita</w:t>
      </w:r>
      <w:r w:rsidRPr="00E53E42">
        <w:rPr>
          <w:rFonts w:ascii="Times New Roman" w:hAnsi="Times New Roman" w:cs="Times New Roman"/>
          <w:sz w:val="24"/>
          <w:szCs w:val="24"/>
        </w:rPr>
        <w:t>, four were performed on children, a r</w:t>
      </w:r>
      <w:r w:rsidR="00A00B3B">
        <w:rPr>
          <w:rFonts w:ascii="Times New Roman" w:hAnsi="Times New Roman" w:cs="Times New Roman"/>
          <w:sz w:val="24"/>
          <w:szCs w:val="24"/>
        </w:rPr>
        <w:t xml:space="preserve">ather considerable </w:t>
      </w:r>
      <w:r w:rsidRPr="00E53E42">
        <w:rPr>
          <w:rFonts w:ascii="Times New Roman" w:hAnsi="Times New Roman" w:cs="Times New Roman"/>
          <w:sz w:val="24"/>
          <w:szCs w:val="24"/>
        </w:rPr>
        <w:t xml:space="preserve">percentage. </w:t>
      </w:r>
      <w:r w:rsidR="00F174D4">
        <w:rPr>
          <w:rFonts w:ascii="Times New Roman" w:hAnsi="Times New Roman" w:cs="Times New Roman"/>
          <w:sz w:val="24"/>
          <w:szCs w:val="24"/>
        </w:rPr>
        <w:t>It is pertinent to note that t</w:t>
      </w:r>
      <w:r w:rsidR="006F6B6A">
        <w:rPr>
          <w:rFonts w:ascii="Times New Roman" w:hAnsi="Times New Roman" w:cs="Times New Roman"/>
          <w:sz w:val="24"/>
          <w:szCs w:val="24"/>
        </w:rPr>
        <w:t>he maladies of each</w:t>
      </w:r>
      <w:r w:rsidR="00A00B3B">
        <w:rPr>
          <w:rFonts w:ascii="Times New Roman" w:hAnsi="Times New Roman" w:cs="Times New Roman"/>
          <w:sz w:val="24"/>
          <w:szCs w:val="24"/>
        </w:rPr>
        <w:t xml:space="preserve"> of the four children in the </w:t>
      </w:r>
      <w:r w:rsidR="00A00B3B">
        <w:rPr>
          <w:rFonts w:ascii="Times New Roman" w:hAnsi="Times New Roman" w:cs="Times New Roman"/>
          <w:i/>
          <w:iCs/>
          <w:sz w:val="24"/>
          <w:szCs w:val="24"/>
        </w:rPr>
        <w:t>miracula</w:t>
      </w:r>
      <w:r w:rsidRPr="00E53E42">
        <w:rPr>
          <w:rFonts w:ascii="Times New Roman" w:hAnsi="Times New Roman" w:cs="Times New Roman"/>
          <w:sz w:val="24"/>
          <w:szCs w:val="24"/>
        </w:rPr>
        <w:t xml:space="preserve"> </w:t>
      </w:r>
      <w:r w:rsidR="006F6B6A">
        <w:rPr>
          <w:rFonts w:ascii="Times New Roman" w:hAnsi="Times New Roman" w:cs="Times New Roman"/>
          <w:sz w:val="24"/>
          <w:szCs w:val="24"/>
        </w:rPr>
        <w:t xml:space="preserve">are </w:t>
      </w:r>
      <w:r w:rsidRPr="00E53E42">
        <w:rPr>
          <w:rFonts w:ascii="Times New Roman" w:hAnsi="Times New Roman" w:cs="Times New Roman"/>
          <w:sz w:val="24"/>
          <w:szCs w:val="24"/>
        </w:rPr>
        <w:t xml:space="preserve">mentioned in some relation to the wider community, </w:t>
      </w:r>
      <w:r w:rsidR="00A00B3B">
        <w:rPr>
          <w:rFonts w:ascii="Times New Roman" w:hAnsi="Times New Roman" w:cs="Times New Roman"/>
          <w:sz w:val="24"/>
          <w:szCs w:val="24"/>
        </w:rPr>
        <w:t xml:space="preserve">potentially </w:t>
      </w:r>
      <w:r w:rsidRPr="00E53E42">
        <w:rPr>
          <w:rFonts w:ascii="Times New Roman" w:hAnsi="Times New Roman" w:cs="Times New Roman"/>
          <w:sz w:val="24"/>
          <w:szCs w:val="24"/>
        </w:rPr>
        <w:t xml:space="preserve">indicating that the </w:t>
      </w:r>
      <w:r w:rsidR="00A00B3B">
        <w:rPr>
          <w:rFonts w:ascii="Times New Roman" w:hAnsi="Times New Roman" w:cs="Times New Roman"/>
          <w:sz w:val="24"/>
          <w:szCs w:val="24"/>
        </w:rPr>
        <w:t>physical wellbeing of</w:t>
      </w:r>
      <w:r w:rsidRPr="00E53E42">
        <w:rPr>
          <w:rFonts w:ascii="Times New Roman" w:hAnsi="Times New Roman" w:cs="Times New Roman"/>
          <w:sz w:val="24"/>
          <w:szCs w:val="24"/>
        </w:rPr>
        <w:t xml:space="preserve"> child</w:t>
      </w:r>
      <w:r w:rsidR="00A00B3B">
        <w:rPr>
          <w:rFonts w:ascii="Times New Roman" w:hAnsi="Times New Roman" w:cs="Times New Roman"/>
          <w:sz w:val="24"/>
          <w:szCs w:val="24"/>
        </w:rPr>
        <w:t>ren</w:t>
      </w:r>
      <w:r w:rsidRPr="00E53E42">
        <w:rPr>
          <w:rFonts w:ascii="Times New Roman" w:hAnsi="Times New Roman" w:cs="Times New Roman"/>
          <w:sz w:val="24"/>
          <w:szCs w:val="24"/>
        </w:rPr>
        <w:t xml:space="preserve"> w</w:t>
      </w:r>
      <w:r w:rsidR="00C35821">
        <w:rPr>
          <w:rFonts w:ascii="Times New Roman" w:hAnsi="Times New Roman" w:cs="Times New Roman"/>
          <w:sz w:val="24"/>
          <w:szCs w:val="24"/>
        </w:rPr>
        <w:t>as of concern</w:t>
      </w:r>
      <w:r w:rsidRPr="00E53E42">
        <w:rPr>
          <w:rFonts w:ascii="Times New Roman" w:hAnsi="Times New Roman" w:cs="Times New Roman"/>
          <w:sz w:val="24"/>
          <w:szCs w:val="24"/>
        </w:rPr>
        <w:t xml:space="preserve"> </w:t>
      </w:r>
      <w:r w:rsidR="00C35821">
        <w:rPr>
          <w:rFonts w:ascii="Times New Roman" w:hAnsi="Times New Roman" w:cs="Times New Roman"/>
          <w:sz w:val="24"/>
          <w:szCs w:val="24"/>
        </w:rPr>
        <w:t>to the</w:t>
      </w:r>
      <w:r w:rsidRPr="00E53E42">
        <w:rPr>
          <w:rFonts w:ascii="Times New Roman" w:hAnsi="Times New Roman" w:cs="Times New Roman"/>
          <w:sz w:val="24"/>
          <w:szCs w:val="24"/>
        </w:rPr>
        <w:t xml:space="preserve"> </w:t>
      </w:r>
      <w:r w:rsidR="00A00B3B">
        <w:rPr>
          <w:rFonts w:ascii="Times New Roman" w:hAnsi="Times New Roman" w:cs="Times New Roman"/>
          <w:sz w:val="24"/>
          <w:szCs w:val="24"/>
        </w:rPr>
        <w:t>social network</w:t>
      </w:r>
      <w:r w:rsidR="00C35821">
        <w:rPr>
          <w:rFonts w:ascii="Times New Roman" w:hAnsi="Times New Roman" w:cs="Times New Roman"/>
          <w:sz w:val="24"/>
          <w:szCs w:val="24"/>
        </w:rPr>
        <w:t>s</w:t>
      </w:r>
      <w:r w:rsidR="00A00B3B">
        <w:rPr>
          <w:rFonts w:ascii="Times New Roman" w:hAnsi="Times New Roman" w:cs="Times New Roman"/>
          <w:sz w:val="24"/>
          <w:szCs w:val="24"/>
        </w:rPr>
        <w:t xml:space="preserve"> </w:t>
      </w:r>
      <w:r w:rsidR="00C35821">
        <w:rPr>
          <w:rFonts w:ascii="Times New Roman" w:hAnsi="Times New Roman" w:cs="Times New Roman"/>
          <w:sz w:val="24"/>
          <w:szCs w:val="24"/>
        </w:rPr>
        <w:t>of</w:t>
      </w:r>
      <w:r w:rsidRPr="00E53E42">
        <w:rPr>
          <w:rFonts w:ascii="Times New Roman" w:hAnsi="Times New Roman" w:cs="Times New Roman"/>
          <w:sz w:val="24"/>
          <w:szCs w:val="24"/>
        </w:rPr>
        <w:t xml:space="preserve"> Late Medieval England. </w:t>
      </w:r>
      <w:r w:rsidR="00C35821">
        <w:rPr>
          <w:rFonts w:ascii="Times New Roman" w:hAnsi="Times New Roman" w:cs="Times New Roman"/>
          <w:sz w:val="24"/>
          <w:szCs w:val="24"/>
        </w:rPr>
        <w:t>Members of the community</w:t>
      </w:r>
      <w:r w:rsidRPr="00E53E42">
        <w:rPr>
          <w:rFonts w:ascii="Times New Roman" w:hAnsi="Times New Roman" w:cs="Times New Roman"/>
          <w:sz w:val="24"/>
          <w:szCs w:val="24"/>
        </w:rPr>
        <w:t xml:space="preserve"> called on the intercession of Cantilupe in the miracles performed on young William de Lorimer</w:t>
      </w:r>
      <w:r w:rsidR="00C35821">
        <w:rPr>
          <w:rFonts w:ascii="Times New Roman" w:hAnsi="Times New Roman" w:cs="Times New Roman"/>
          <w:sz w:val="24"/>
          <w:szCs w:val="24"/>
        </w:rPr>
        <w:t>,</w:t>
      </w:r>
      <w:r w:rsidRPr="00E53E42">
        <w:rPr>
          <w:rFonts w:ascii="Times New Roman" w:hAnsi="Times New Roman" w:cs="Times New Roman"/>
          <w:sz w:val="24"/>
          <w:szCs w:val="24"/>
        </w:rPr>
        <w:t xml:space="preserve"> and of Florence Austin of Cottenham, and pilgrims along the </w:t>
      </w:r>
      <w:r w:rsidR="00C35821">
        <w:rPr>
          <w:rFonts w:ascii="Times New Roman" w:hAnsi="Times New Roman" w:cs="Times New Roman"/>
          <w:sz w:val="24"/>
          <w:szCs w:val="24"/>
        </w:rPr>
        <w:t>route</w:t>
      </w:r>
      <w:r w:rsidRPr="00E53E42">
        <w:rPr>
          <w:rFonts w:ascii="Times New Roman" w:hAnsi="Times New Roman" w:cs="Times New Roman"/>
          <w:sz w:val="24"/>
          <w:szCs w:val="24"/>
        </w:rPr>
        <w:t xml:space="preserve"> to St Iago de Compostela </w:t>
      </w:r>
      <w:r w:rsidR="00C35821">
        <w:rPr>
          <w:rFonts w:ascii="Times New Roman" w:hAnsi="Times New Roman" w:cs="Times New Roman"/>
          <w:sz w:val="24"/>
          <w:szCs w:val="24"/>
        </w:rPr>
        <w:t xml:space="preserve">are described as </w:t>
      </w:r>
      <w:r w:rsidRPr="00E53E42">
        <w:rPr>
          <w:rFonts w:ascii="Times New Roman" w:hAnsi="Times New Roman" w:cs="Times New Roman"/>
          <w:sz w:val="24"/>
          <w:szCs w:val="24"/>
        </w:rPr>
        <w:t>assist</w:t>
      </w:r>
      <w:r w:rsidR="00C35821">
        <w:rPr>
          <w:rFonts w:ascii="Times New Roman" w:hAnsi="Times New Roman" w:cs="Times New Roman"/>
          <w:sz w:val="24"/>
          <w:szCs w:val="24"/>
        </w:rPr>
        <w:t>ing</w:t>
      </w:r>
      <w:r w:rsidRPr="00E53E42">
        <w:rPr>
          <w:rFonts w:ascii="Times New Roman" w:hAnsi="Times New Roman" w:cs="Times New Roman"/>
          <w:sz w:val="24"/>
          <w:szCs w:val="24"/>
        </w:rPr>
        <w:t xml:space="preserve"> Alice, the daughter of William de Lonsdale</w:t>
      </w:r>
      <w:r w:rsidR="00C35821">
        <w:rPr>
          <w:rFonts w:ascii="Times New Roman" w:hAnsi="Times New Roman" w:cs="Times New Roman"/>
          <w:sz w:val="24"/>
          <w:szCs w:val="24"/>
        </w:rPr>
        <w:t>,</w:t>
      </w:r>
      <w:r w:rsidRPr="00E53E42">
        <w:rPr>
          <w:rFonts w:ascii="Times New Roman" w:hAnsi="Times New Roman" w:cs="Times New Roman"/>
          <w:sz w:val="24"/>
          <w:szCs w:val="24"/>
        </w:rPr>
        <w:t xml:space="preserve"> when she suddenly succumbed to </w:t>
      </w:r>
      <w:r w:rsidR="00C35821">
        <w:rPr>
          <w:rFonts w:ascii="Times New Roman" w:hAnsi="Times New Roman" w:cs="Times New Roman"/>
          <w:sz w:val="24"/>
          <w:szCs w:val="24"/>
        </w:rPr>
        <w:t xml:space="preserve">a </w:t>
      </w:r>
      <w:r w:rsidRPr="00E53E42">
        <w:rPr>
          <w:rFonts w:ascii="Times New Roman" w:hAnsi="Times New Roman" w:cs="Times New Roman"/>
          <w:sz w:val="24"/>
          <w:szCs w:val="24"/>
        </w:rPr>
        <w:t xml:space="preserve">loss of </w:t>
      </w:r>
      <w:r w:rsidR="005867A3">
        <w:rPr>
          <w:rFonts w:ascii="Times New Roman" w:hAnsi="Times New Roman" w:cs="Times New Roman"/>
          <w:sz w:val="24"/>
          <w:szCs w:val="24"/>
        </w:rPr>
        <w:t>bodil</w:t>
      </w:r>
      <w:r w:rsidRPr="00E53E42">
        <w:rPr>
          <w:rFonts w:ascii="Times New Roman" w:hAnsi="Times New Roman" w:cs="Times New Roman"/>
          <w:sz w:val="24"/>
          <w:szCs w:val="24"/>
        </w:rPr>
        <w:t>y</w:t>
      </w:r>
      <w:r w:rsidR="005867A3">
        <w:rPr>
          <w:rFonts w:ascii="Times New Roman" w:hAnsi="Times New Roman" w:cs="Times New Roman"/>
          <w:sz w:val="24"/>
          <w:szCs w:val="24"/>
        </w:rPr>
        <w:t xml:space="preserve"> control</w:t>
      </w:r>
      <w:r w:rsidRPr="00E53E42">
        <w:rPr>
          <w:rFonts w:ascii="Times New Roman" w:hAnsi="Times New Roman" w:cs="Times New Roman"/>
          <w:sz w:val="24"/>
          <w:szCs w:val="24"/>
        </w:rPr>
        <w:t>.</w:t>
      </w:r>
      <w:r w:rsidRPr="00E53E42">
        <w:rPr>
          <w:rStyle w:val="FootnoteReference"/>
          <w:rFonts w:ascii="Times New Roman" w:hAnsi="Times New Roman" w:cs="Times New Roman"/>
          <w:sz w:val="24"/>
          <w:szCs w:val="24"/>
        </w:rPr>
        <w:footnoteReference w:id="96"/>
      </w:r>
      <w:r w:rsidRPr="00E53E42">
        <w:rPr>
          <w:rFonts w:ascii="Times New Roman" w:hAnsi="Times New Roman" w:cs="Times New Roman"/>
          <w:sz w:val="24"/>
          <w:szCs w:val="24"/>
        </w:rPr>
        <w:t xml:space="preserve"> </w:t>
      </w:r>
      <w:r w:rsidR="00F174D4">
        <w:rPr>
          <w:rFonts w:ascii="Times New Roman" w:hAnsi="Times New Roman" w:cs="Times New Roman"/>
          <w:sz w:val="24"/>
          <w:szCs w:val="24"/>
        </w:rPr>
        <w:t xml:space="preserve">It is particularly interesting to note that, despite being on pilgrimage to the shrine of St Iago, Alice, her father and their fellow pilgrims </w:t>
      </w:r>
      <w:r w:rsidR="001B42BA">
        <w:rPr>
          <w:rFonts w:ascii="Times New Roman" w:hAnsi="Times New Roman" w:cs="Times New Roman"/>
          <w:sz w:val="24"/>
          <w:szCs w:val="24"/>
        </w:rPr>
        <w:t xml:space="preserve">instead </w:t>
      </w:r>
      <w:r w:rsidR="00F174D4">
        <w:rPr>
          <w:rFonts w:ascii="Times New Roman" w:hAnsi="Times New Roman" w:cs="Times New Roman"/>
          <w:sz w:val="24"/>
          <w:szCs w:val="24"/>
        </w:rPr>
        <w:t xml:space="preserve">called upon the intercession of Thomas Cantilupe, potentially suggesting that </w:t>
      </w:r>
      <w:r w:rsidR="005867A3">
        <w:rPr>
          <w:rFonts w:ascii="Times New Roman" w:hAnsi="Times New Roman" w:cs="Times New Roman"/>
          <w:sz w:val="24"/>
          <w:szCs w:val="24"/>
        </w:rPr>
        <w:t>the saint had considerable efficacy</w:t>
      </w:r>
      <w:r w:rsidR="00537EA3">
        <w:rPr>
          <w:rFonts w:ascii="Times New Roman" w:hAnsi="Times New Roman" w:cs="Times New Roman"/>
          <w:sz w:val="24"/>
          <w:szCs w:val="24"/>
        </w:rPr>
        <w:t xml:space="preserve"> in </w:t>
      </w:r>
      <w:r w:rsidR="005867A3">
        <w:rPr>
          <w:rFonts w:ascii="Times New Roman" w:hAnsi="Times New Roman" w:cs="Times New Roman"/>
          <w:sz w:val="24"/>
          <w:szCs w:val="24"/>
        </w:rPr>
        <w:t xml:space="preserve">curing </w:t>
      </w:r>
      <w:r w:rsidR="00537EA3">
        <w:rPr>
          <w:rFonts w:ascii="Times New Roman" w:hAnsi="Times New Roman" w:cs="Times New Roman"/>
          <w:sz w:val="24"/>
          <w:szCs w:val="24"/>
        </w:rPr>
        <w:t>the maladies of children</w:t>
      </w:r>
      <w:r w:rsidR="005867A3">
        <w:rPr>
          <w:rFonts w:ascii="Times New Roman" w:hAnsi="Times New Roman" w:cs="Times New Roman"/>
          <w:sz w:val="24"/>
          <w:szCs w:val="24"/>
        </w:rPr>
        <w:t>.</w:t>
      </w:r>
    </w:p>
    <w:p w14:paraId="3E49784E" w14:textId="0FEDCC42" w:rsidR="00313BEB" w:rsidRDefault="007816E9" w:rsidP="00A46EC2">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The same may have been assumed for arguably the most popular of </w:t>
      </w:r>
      <w:r w:rsidR="005867A3">
        <w:rPr>
          <w:rFonts w:ascii="Times New Roman" w:hAnsi="Times New Roman" w:cs="Times New Roman"/>
          <w:sz w:val="24"/>
          <w:szCs w:val="24"/>
        </w:rPr>
        <w:t xml:space="preserve">medieval saints, </w:t>
      </w:r>
      <w:r>
        <w:rPr>
          <w:rFonts w:ascii="Times New Roman" w:hAnsi="Times New Roman" w:cs="Times New Roman"/>
          <w:sz w:val="24"/>
          <w:szCs w:val="24"/>
        </w:rPr>
        <w:t>Thomas Becket</w:t>
      </w:r>
      <w:r w:rsidR="005867A3">
        <w:rPr>
          <w:rFonts w:ascii="Times New Roman" w:hAnsi="Times New Roman" w:cs="Times New Roman"/>
          <w:sz w:val="24"/>
          <w:szCs w:val="24"/>
        </w:rPr>
        <w:t>, y</w:t>
      </w:r>
      <w:r>
        <w:rPr>
          <w:rFonts w:ascii="Times New Roman" w:hAnsi="Times New Roman" w:cs="Times New Roman"/>
          <w:sz w:val="24"/>
          <w:szCs w:val="24"/>
        </w:rPr>
        <w:t xml:space="preserve">et </w:t>
      </w:r>
      <w:r w:rsidR="00313BEB" w:rsidRPr="00E53E42">
        <w:rPr>
          <w:rFonts w:ascii="Times New Roman" w:hAnsi="Times New Roman" w:cs="Times New Roman"/>
          <w:sz w:val="24"/>
          <w:szCs w:val="24"/>
        </w:rPr>
        <w:t>despite</w:t>
      </w:r>
      <w:r w:rsidR="005867A3">
        <w:rPr>
          <w:rFonts w:ascii="Times New Roman" w:hAnsi="Times New Roman" w:cs="Times New Roman"/>
          <w:sz w:val="24"/>
          <w:szCs w:val="24"/>
        </w:rPr>
        <w:t xml:space="preserve"> the </w:t>
      </w:r>
      <w:r w:rsidR="00313BEB" w:rsidRPr="00E53E42">
        <w:rPr>
          <w:rFonts w:ascii="Times New Roman" w:hAnsi="Times New Roman" w:cs="Times New Roman"/>
          <w:sz w:val="24"/>
          <w:szCs w:val="24"/>
        </w:rPr>
        <w:t>popularity</w:t>
      </w:r>
      <w:r>
        <w:rPr>
          <w:rFonts w:ascii="Times New Roman" w:hAnsi="Times New Roman" w:cs="Times New Roman"/>
          <w:sz w:val="24"/>
          <w:szCs w:val="24"/>
        </w:rPr>
        <w:t xml:space="preserve"> </w:t>
      </w:r>
      <w:r w:rsidR="005867A3">
        <w:rPr>
          <w:rFonts w:ascii="Times New Roman" w:hAnsi="Times New Roman" w:cs="Times New Roman"/>
          <w:sz w:val="24"/>
          <w:szCs w:val="24"/>
        </w:rPr>
        <w:t xml:space="preserve">of Becket’s cult </w:t>
      </w:r>
      <w:r w:rsidR="00EB3E1E">
        <w:rPr>
          <w:rFonts w:ascii="Times New Roman" w:hAnsi="Times New Roman" w:cs="Times New Roman"/>
          <w:sz w:val="24"/>
          <w:szCs w:val="24"/>
        </w:rPr>
        <w:t>amongst</w:t>
      </w:r>
      <w:r>
        <w:rPr>
          <w:rFonts w:ascii="Times New Roman" w:hAnsi="Times New Roman" w:cs="Times New Roman"/>
          <w:sz w:val="24"/>
          <w:szCs w:val="24"/>
        </w:rPr>
        <w:t xml:space="preserve"> the adult population of medieval society</w:t>
      </w:r>
      <w:r w:rsidR="00313BEB" w:rsidRPr="00E53E42">
        <w:rPr>
          <w:rFonts w:ascii="Times New Roman" w:hAnsi="Times New Roman" w:cs="Times New Roman"/>
          <w:sz w:val="24"/>
          <w:szCs w:val="24"/>
        </w:rPr>
        <w:t>, of his 703 recorded miracles only around 1.5</w:t>
      </w:r>
      <w:r>
        <w:rPr>
          <w:rFonts w:ascii="Times New Roman" w:hAnsi="Times New Roman" w:cs="Times New Roman"/>
          <w:sz w:val="24"/>
          <w:szCs w:val="24"/>
        </w:rPr>
        <w:t xml:space="preserve"> percen</w:t>
      </w:r>
      <w:r w:rsidR="008547F3">
        <w:rPr>
          <w:rFonts w:ascii="Times New Roman" w:hAnsi="Times New Roman" w:cs="Times New Roman"/>
          <w:sz w:val="24"/>
          <w:szCs w:val="24"/>
        </w:rPr>
        <w:t xml:space="preserve">t </w:t>
      </w:r>
      <w:r w:rsidR="00A46EC2">
        <w:rPr>
          <w:rFonts w:ascii="Times New Roman" w:hAnsi="Times New Roman" w:cs="Times New Roman"/>
          <w:sz w:val="24"/>
          <w:szCs w:val="24"/>
        </w:rPr>
        <w:t xml:space="preserve">had been </w:t>
      </w:r>
      <w:r w:rsidR="00313BEB" w:rsidRPr="00E53E42">
        <w:rPr>
          <w:rFonts w:ascii="Times New Roman" w:hAnsi="Times New Roman" w:cs="Times New Roman"/>
          <w:sz w:val="24"/>
          <w:szCs w:val="24"/>
        </w:rPr>
        <w:t xml:space="preserve">performed on children. </w:t>
      </w:r>
      <w:r w:rsidR="00A46EC2">
        <w:rPr>
          <w:rFonts w:ascii="Times New Roman" w:hAnsi="Times New Roman" w:cs="Times New Roman"/>
          <w:sz w:val="24"/>
          <w:szCs w:val="24"/>
        </w:rPr>
        <w:t xml:space="preserve">Similarly to </w:t>
      </w:r>
      <w:r w:rsidR="005867A3">
        <w:rPr>
          <w:rFonts w:ascii="Times New Roman" w:hAnsi="Times New Roman" w:cs="Times New Roman"/>
          <w:sz w:val="24"/>
          <w:szCs w:val="24"/>
        </w:rPr>
        <w:t xml:space="preserve">Henry VI and Thomas Cantilupe, </w:t>
      </w:r>
      <w:r w:rsidR="00A46EC2">
        <w:rPr>
          <w:rFonts w:ascii="Times New Roman" w:hAnsi="Times New Roman" w:cs="Times New Roman"/>
          <w:sz w:val="24"/>
          <w:szCs w:val="24"/>
        </w:rPr>
        <w:t xml:space="preserve">Becket primarily intercedes in cases of infant illness and instances of drowning. However, Becket holds the distinction of being the only </w:t>
      </w:r>
      <w:r w:rsidR="005867A3">
        <w:rPr>
          <w:rFonts w:ascii="Times New Roman" w:hAnsi="Times New Roman" w:cs="Times New Roman"/>
          <w:sz w:val="24"/>
          <w:szCs w:val="24"/>
        </w:rPr>
        <w:t xml:space="preserve">one </w:t>
      </w:r>
      <w:r w:rsidR="00A46EC2">
        <w:rPr>
          <w:rFonts w:ascii="Times New Roman" w:hAnsi="Times New Roman" w:cs="Times New Roman"/>
          <w:sz w:val="24"/>
          <w:szCs w:val="24"/>
        </w:rPr>
        <w:t>of the</w:t>
      </w:r>
      <w:r w:rsidR="005867A3">
        <w:rPr>
          <w:rFonts w:ascii="Times New Roman" w:hAnsi="Times New Roman" w:cs="Times New Roman"/>
          <w:sz w:val="24"/>
          <w:szCs w:val="24"/>
        </w:rPr>
        <w:t xml:space="preserve">se saints </w:t>
      </w:r>
      <w:r w:rsidR="00A46EC2">
        <w:rPr>
          <w:rFonts w:ascii="Times New Roman" w:hAnsi="Times New Roman" w:cs="Times New Roman"/>
          <w:sz w:val="24"/>
          <w:szCs w:val="24"/>
        </w:rPr>
        <w:t xml:space="preserve">to have been recorded as actually </w:t>
      </w:r>
      <w:r w:rsidR="00313BEB" w:rsidRPr="00E53E42">
        <w:rPr>
          <w:rFonts w:ascii="Times New Roman" w:hAnsi="Times New Roman" w:cs="Times New Roman"/>
          <w:sz w:val="24"/>
          <w:szCs w:val="24"/>
        </w:rPr>
        <w:t xml:space="preserve">harming a child. When the new-born son of Leticia was crushed by a collapsed wall, </w:t>
      </w:r>
      <w:r w:rsidR="00B57D4D">
        <w:rPr>
          <w:rFonts w:ascii="Times New Roman" w:hAnsi="Times New Roman" w:cs="Times New Roman"/>
          <w:sz w:val="24"/>
          <w:szCs w:val="24"/>
        </w:rPr>
        <w:t>blame pointed toward</w:t>
      </w:r>
      <w:r w:rsidR="00313BEB" w:rsidRPr="00E53E42">
        <w:rPr>
          <w:rFonts w:ascii="Times New Roman" w:hAnsi="Times New Roman" w:cs="Times New Roman"/>
          <w:sz w:val="24"/>
          <w:szCs w:val="24"/>
        </w:rPr>
        <w:t xml:space="preserve"> Becket</w:t>
      </w:r>
      <w:r w:rsidR="00B57D4D">
        <w:rPr>
          <w:rFonts w:ascii="Times New Roman" w:hAnsi="Times New Roman" w:cs="Times New Roman"/>
          <w:sz w:val="24"/>
          <w:szCs w:val="24"/>
        </w:rPr>
        <w:t xml:space="preserve">, who, according to the community, had been </w:t>
      </w:r>
      <w:r w:rsidR="00A46EC2">
        <w:rPr>
          <w:rFonts w:ascii="Times New Roman" w:hAnsi="Times New Roman" w:cs="Times New Roman"/>
          <w:sz w:val="24"/>
          <w:szCs w:val="24"/>
        </w:rPr>
        <w:t>dis</w:t>
      </w:r>
      <w:r w:rsidR="00313BEB" w:rsidRPr="00E53E42">
        <w:rPr>
          <w:rFonts w:ascii="Times New Roman" w:hAnsi="Times New Roman" w:cs="Times New Roman"/>
          <w:sz w:val="24"/>
          <w:szCs w:val="24"/>
        </w:rPr>
        <w:t xml:space="preserve">satisfied with Leticia’s earlier thanksgiving for </w:t>
      </w:r>
      <w:r w:rsidR="00A46EC2">
        <w:rPr>
          <w:rFonts w:ascii="Times New Roman" w:hAnsi="Times New Roman" w:cs="Times New Roman"/>
          <w:sz w:val="24"/>
          <w:szCs w:val="24"/>
        </w:rPr>
        <w:t xml:space="preserve">the healing of </w:t>
      </w:r>
      <w:r w:rsidR="00313BEB" w:rsidRPr="00E53E42">
        <w:rPr>
          <w:rFonts w:ascii="Times New Roman" w:hAnsi="Times New Roman" w:cs="Times New Roman"/>
          <w:sz w:val="24"/>
          <w:szCs w:val="24"/>
        </w:rPr>
        <w:t>her son’s fever.</w:t>
      </w:r>
      <w:r w:rsidR="00313BEB" w:rsidRPr="00E53E42">
        <w:rPr>
          <w:rStyle w:val="FootnoteReference"/>
          <w:rFonts w:ascii="Times New Roman" w:hAnsi="Times New Roman" w:cs="Times New Roman"/>
          <w:sz w:val="24"/>
          <w:szCs w:val="24"/>
        </w:rPr>
        <w:footnoteReference w:id="97"/>
      </w:r>
      <w:r w:rsidR="00313BEB" w:rsidRPr="00E53E42">
        <w:rPr>
          <w:rFonts w:ascii="Times New Roman" w:hAnsi="Times New Roman" w:cs="Times New Roman"/>
          <w:sz w:val="24"/>
          <w:szCs w:val="24"/>
        </w:rPr>
        <w:t xml:space="preserve"> </w:t>
      </w:r>
      <w:r w:rsidR="00CC758A">
        <w:rPr>
          <w:rFonts w:ascii="Times New Roman" w:hAnsi="Times New Roman" w:cs="Times New Roman"/>
          <w:sz w:val="24"/>
          <w:szCs w:val="24"/>
        </w:rPr>
        <w:t>To this end,</w:t>
      </w:r>
      <w:r w:rsidR="00A46EC2">
        <w:rPr>
          <w:rFonts w:ascii="Times New Roman" w:hAnsi="Times New Roman" w:cs="Times New Roman"/>
          <w:sz w:val="24"/>
          <w:szCs w:val="24"/>
        </w:rPr>
        <w:t xml:space="preserve"> </w:t>
      </w:r>
      <w:r w:rsidR="00313BEB" w:rsidRPr="00E53E42">
        <w:rPr>
          <w:rFonts w:ascii="Times New Roman" w:hAnsi="Times New Roman" w:cs="Times New Roman"/>
          <w:sz w:val="24"/>
          <w:szCs w:val="24"/>
        </w:rPr>
        <w:t xml:space="preserve">children </w:t>
      </w:r>
      <w:r w:rsidR="00CC758A">
        <w:rPr>
          <w:rFonts w:ascii="Times New Roman" w:hAnsi="Times New Roman" w:cs="Times New Roman"/>
          <w:sz w:val="24"/>
          <w:szCs w:val="24"/>
        </w:rPr>
        <w:t>may have been</w:t>
      </w:r>
      <w:r w:rsidR="00313BEB" w:rsidRPr="00E53E42">
        <w:rPr>
          <w:rFonts w:ascii="Times New Roman" w:hAnsi="Times New Roman" w:cs="Times New Roman"/>
          <w:sz w:val="24"/>
          <w:szCs w:val="24"/>
        </w:rPr>
        <w:t xml:space="preserve"> </w:t>
      </w:r>
      <w:r w:rsidR="00A46EC2">
        <w:rPr>
          <w:rFonts w:ascii="Times New Roman" w:hAnsi="Times New Roman" w:cs="Times New Roman"/>
          <w:sz w:val="24"/>
          <w:szCs w:val="24"/>
        </w:rPr>
        <w:t xml:space="preserve">bridges </w:t>
      </w:r>
      <w:r w:rsidR="00313BEB" w:rsidRPr="00E53E42">
        <w:rPr>
          <w:rFonts w:ascii="Times New Roman" w:hAnsi="Times New Roman" w:cs="Times New Roman"/>
          <w:sz w:val="24"/>
          <w:szCs w:val="24"/>
        </w:rPr>
        <w:t>between saint and parent</w:t>
      </w:r>
      <w:r w:rsidR="00CC758A">
        <w:rPr>
          <w:rFonts w:ascii="Times New Roman" w:hAnsi="Times New Roman" w:cs="Times New Roman"/>
          <w:sz w:val="24"/>
          <w:szCs w:val="24"/>
        </w:rPr>
        <w:t xml:space="preserve"> in the Middle Ages</w:t>
      </w:r>
      <w:r w:rsidR="00313BEB" w:rsidRPr="00E53E42">
        <w:rPr>
          <w:rFonts w:ascii="Times New Roman" w:hAnsi="Times New Roman" w:cs="Times New Roman"/>
          <w:sz w:val="24"/>
          <w:szCs w:val="24"/>
        </w:rPr>
        <w:t xml:space="preserve">, </w:t>
      </w:r>
      <w:r w:rsidR="00A46EC2">
        <w:rPr>
          <w:rFonts w:ascii="Times New Roman" w:hAnsi="Times New Roman" w:cs="Times New Roman"/>
          <w:sz w:val="24"/>
          <w:szCs w:val="24"/>
        </w:rPr>
        <w:t>vehicles in which saint</w:t>
      </w:r>
      <w:r w:rsidR="00CC758A">
        <w:rPr>
          <w:rFonts w:ascii="Times New Roman" w:hAnsi="Times New Roman" w:cs="Times New Roman"/>
          <w:sz w:val="24"/>
          <w:szCs w:val="24"/>
        </w:rPr>
        <w:t>s</w:t>
      </w:r>
      <w:r w:rsidR="00A46EC2">
        <w:rPr>
          <w:rFonts w:ascii="Times New Roman" w:hAnsi="Times New Roman" w:cs="Times New Roman"/>
          <w:sz w:val="24"/>
          <w:szCs w:val="24"/>
        </w:rPr>
        <w:t xml:space="preserve"> could reward parents for their devotion, or, equally, punish them through the harming of their most precious assets. What is </w:t>
      </w:r>
      <w:r w:rsidR="00A46EC2">
        <w:rPr>
          <w:rFonts w:ascii="Times New Roman" w:hAnsi="Times New Roman" w:cs="Times New Roman"/>
          <w:sz w:val="24"/>
          <w:szCs w:val="24"/>
        </w:rPr>
        <w:lastRenderedPageBreak/>
        <w:t>evident, however, is that children were featured within Late Medieval English hagiographies</w:t>
      </w:r>
      <w:r w:rsidR="00CC758A">
        <w:rPr>
          <w:rFonts w:ascii="Times New Roman" w:hAnsi="Times New Roman" w:cs="Times New Roman"/>
          <w:sz w:val="24"/>
          <w:szCs w:val="24"/>
        </w:rPr>
        <w:t xml:space="preserve"> </w:t>
      </w:r>
      <w:r w:rsidR="00A46EC2">
        <w:rPr>
          <w:rFonts w:ascii="Times New Roman" w:hAnsi="Times New Roman" w:cs="Times New Roman"/>
          <w:sz w:val="24"/>
          <w:szCs w:val="24"/>
        </w:rPr>
        <w:t xml:space="preserve">despite </w:t>
      </w:r>
      <w:r w:rsidR="001E39E5">
        <w:rPr>
          <w:rFonts w:ascii="Times New Roman" w:hAnsi="Times New Roman" w:cs="Times New Roman"/>
          <w:sz w:val="24"/>
          <w:szCs w:val="24"/>
        </w:rPr>
        <w:t xml:space="preserve">traditionalist </w:t>
      </w:r>
      <w:r w:rsidR="00A46EC2">
        <w:rPr>
          <w:rFonts w:ascii="Times New Roman" w:hAnsi="Times New Roman" w:cs="Times New Roman"/>
          <w:sz w:val="24"/>
          <w:szCs w:val="24"/>
        </w:rPr>
        <w:t xml:space="preserve">assertions </w:t>
      </w:r>
      <w:r w:rsidR="001E39E5">
        <w:rPr>
          <w:rFonts w:ascii="Times New Roman" w:hAnsi="Times New Roman" w:cs="Times New Roman"/>
          <w:sz w:val="24"/>
          <w:szCs w:val="24"/>
        </w:rPr>
        <w:t xml:space="preserve">that they were intentionally relegated </w:t>
      </w:r>
      <w:r w:rsidR="00A46EC2">
        <w:rPr>
          <w:rFonts w:ascii="Times New Roman" w:hAnsi="Times New Roman" w:cs="Times New Roman"/>
          <w:sz w:val="24"/>
          <w:szCs w:val="24"/>
        </w:rPr>
        <w:t>from devotional texts</w:t>
      </w:r>
      <w:r w:rsidR="00E22943">
        <w:rPr>
          <w:rFonts w:ascii="Times New Roman" w:hAnsi="Times New Roman" w:cs="Times New Roman"/>
          <w:sz w:val="24"/>
          <w:szCs w:val="24"/>
        </w:rPr>
        <w:t xml:space="preserve">. </w:t>
      </w:r>
      <w:r w:rsidR="00CC758A">
        <w:rPr>
          <w:rFonts w:ascii="Times New Roman" w:hAnsi="Times New Roman" w:cs="Times New Roman"/>
          <w:sz w:val="24"/>
          <w:szCs w:val="24"/>
        </w:rPr>
        <w:t>As such, t</w:t>
      </w:r>
      <w:r w:rsidR="00434707">
        <w:rPr>
          <w:rFonts w:ascii="Times New Roman" w:hAnsi="Times New Roman" w:cs="Times New Roman"/>
          <w:sz w:val="24"/>
          <w:szCs w:val="24"/>
        </w:rPr>
        <w:t xml:space="preserve">he intercession of saints </w:t>
      </w:r>
      <w:r w:rsidR="00381CF0">
        <w:rPr>
          <w:rFonts w:ascii="Times New Roman" w:hAnsi="Times New Roman" w:cs="Times New Roman"/>
          <w:sz w:val="24"/>
          <w:szCs w:val="24"/>
        </w:rPr>
        <w:t xml:space="preserve">on behalf of children </w:t>
      </w:r>
      <w:r w:rsidR="00434707">
        <w:rPr>
          <w:rFonts w:ascii="Times New Roman" w:hAnsi="Times New Roman" w:cs="Times New Roman"/>
          <w:sz w:val="24"/>
          <w:szCs w:val="24"/>
        </w:rPr>
        <w:t>indicate that parents</w:t>
      </w:r>
      <w:r w:rsidR="00381CF0">
        <w:rPr>
          <w:rFonts w:ascii="Times New Roman" w:hAnsi="Times New Roman" w:cs="Times New Roman"/>
          <w:sz w:val="24"/>
          <w:szCs w:val="24"/>
        </w:rPr>
        <w:t xml:space="preserve"> were greatly devoted</w:t>
      </w:r>
      <w:r w:rsidR="00182EA7">
        <w:rPr>
          <w:rFonts w:ascii="Times New Roman" w:hAnsi="Times New Roman" w:cs="Times New Roman"/>
          <w:sz w:val="24"/>
          <w:szCs w:val="24"/>
        </w:rPr>
        <w:t xml:space="preserve"> to, and affectionate of, their offspring in Late Medieval England, and that their welfare was of utmost importance to not only biological kin, but also to </w:t>
      </w:r>
      <w:r w:rsidR="006767DA">
        <w:rPr>
          <w:rFonts w:ascii="Times New Roman" w:hAnsi="Times New Roman" w:cs="Times New Roman"/>
          <w:sz w:val="24"/>
          <w:szCs w:val="24"/>
        </w:rPr>
        <w:t>extended communities within medieval society.</w:t>
      </w:r>
    </w:p>
    <w:p w14:paraId="6D12FF16" w14:textId="65B06DB0" w:rsidR="00BE499D" w:rsidRDefault="00621E7B" w:rsidP="00A718F1">
      <w:pPr>
        <w:spacing w:line="360" w:lineRule="auto"/>
        <w:rPr>
          <w:rFonts w:ascii="Times New Roman" w:hAnsi="Times New Roman" w:cs="Times New Roman"/>
          <w:sz w:val="24"/>
          <w:szCs w:val="24"/>
        </w:rPr>
      </w:pPr>
      <w:r>
        <w:rPr>
          <w:rFonts w:ascii="Times New Roman" w:hAnsi="Times New Roman" w:cs="Times New Roman"/>
          <w:sz w:val="24"/>
          <w:szCs w:val="24"/>
        </w:rPr>
        <w:tab/>
      </w:r>
      <w:r w:rsidR="00CC758A">
        <w:rPr>
          <w:rFonts w:ascii="Times New Roman" w:hAnsi="Times New Roman" w:cs="Times New Roman"/>
          <w:sz w:val="24"/>
          <w:szCs w:val="24"/>
        </w:rPr>
        <w:t>Indeed, t</w:t>
      </w:r>
      <w:r>
        <w:rPr>
          <w:rFonts w:ascii="Times New Roman" w:hAnsi="Times New Roman" w:cs="Times New Roman"/>
          <w:sz w:val="24"/>
          <w:szCs w:val="24"/>
        </w:rPr>
        <w:t xml:space="preserve">he deaths of children were </w:t>
      </w:r>
      <w:r w:rsidR="00021D78">
        <w:rPr>
          <w:rFonts w:ascii="Times New Roman" w:hAnsi="Times New Roman" w:cs="Times New Roman"/>
          <w:sz w:val="24"/>
          <w:szCs w:val="24"/>
        </w:rPr>
        <w:t>of significant importance to communities</w:t>
      </w:r>
      <w:r>
        <w:rPr>
          <w:rFonts w:ascii="Times New Roman" w:hAnsi="Times New Roman" w:cs="Times New Roman"/>
          <w:sz w:val="24"/>
          <w:szCs w:val="24"/>
        </w:rPr>
        <w:t xml:space="preserve"> in Late Medieval England, as evidenced by parish</w:t>
      </w:r>
      <w:r w:rsidR="002D077A">
        <w:rPr>
          <w:rFonts w:ascii="Times New Roman" w:hAnsi="Times New Roman" w:cs="Times New Roman"/>
          <w:sz w:val="24"/>
          <w:szCs w:val="24"/>
        </w:rPr>
        <w:t xml:space="preserve"> church</w:t>
      </w:r>
      <w:r>
        <w:rPr>
          <w:rFonts w:ascii="Times New Roman" w:hAnsi="Times New Roman" w:cs="Times New Roman"/>
          <w:sz w:val="24"/>
          <w:szCs w:val="24"/>
        </w:rPr>
        <w:t xml:space="preserve"> r</w:t>
      </w:r>
      <w:r w:rsidR="002D077A">
        <w:rPr>
          <w:rFonts w:ascii="Times New Roman" w:hAnsi="Times New Roman" w:cs="Times New Roman"/>
          <w:sz w:val="24"/>
          <w:szCs w:val="24"/>
        </w:rPr>
        <w:t>olls</w:t>
      </w:r>
      <w:r>
        <w:rPr>
          <w:rFonts w:ascii="Times New Roman" w:hAnsi="Times New Roman" w:cs="Times New Roman"/>
          <w:sz w:val="24"/>
          <w:szCs w:val="24"/>
        </w:rPr>
        <w:t xml:space="preserve"> </w:t>
      </w:r>
      <w:r w:rsidR="002D077A">
        <w:rPr>
          <w:rFonts w:ascii="Times New Roman" w:hAnsi="Times New Roman" w:cs="Times New Roman"/>
          <w:sz w:val="24"/>
          <w:szCs w:val="24"/>
        </w:rPr>
        <w:t xml:space="preserve">in which diligently record </w:t>
      </w:r>
      <w:r>
        <w:rPr>
          <w:rFonts w:ascii="Times New Roman" w:hAnsi="Times New Roman" w:cs="Times New Roman"/>
          <w:sz w:val="24"/>
          <w:szCs w:val="24"/>
        </w:rPr>
        <w:t>the names of deceased children</w:t>
      </w:r>
      <w:r w:rsidR="002D077A">
        <w:rPr>
          <w:rFonts w:ascii="Times New Roman" w:hAnsi="Times New Roman" w:cs="Times New Roman"/>
          <w:sz w:val="24"/>
          <w:szCs w:val="24"/>
        </w:rPr>
        <w:t xml:space="preserve"> with the intention of receiving prayers</w:t>
      </w:r>
      <w:r w:rsidR="00210DBA">
        <w:rPr>
          <w:rFonts w:ascii="Times New Roman" w:hAnsi="Times New Roman" w:cs="Times New Roman"/>
          <w:sz w:val="24"/>
          <w:szCs w:val="24"/>
        </w:rPr>
        <w:t xml:space="preserve">. </w:t>
      </w:r>
      <w:r w:rsidR="00CC758A">
        <w:rPr>
          <w:rFonts w:ascii="Times New Roman" w:hAnsi="Times New Roman" w:cs="Times New Roman"/>
          <w:sz w:val="24"/>
          <w:szCs w:val="24"/>
        </w:rPr>
        <w:t>Even</w:t>
      </w:r>
      <w:r w:rsidR="00210DBA" w:rsidRPr="00E53E42">
        <w:rPr>
          <w:rFonts w:ascii="Times New Roman" w:hAnsi="Times New Roman" w:cs="Times New Roman"/>
          <w:sz w:val="24"/>
          <w:szCs w:val="24"/>
        </w:rPr>
        <w:t xml:space="preserve"> children</w:t>
      </w:r>
      <w:r w:rsidR="00CC758A">
        <w:rPr>
          <w:rFonts w:ascii="Times New Roman" w:hAnsi="Times New Roman" w:cs="Times New Roman"/>
          <w:sz w:val="24"/>
          <w:szCs w:val="24"/>
        </w:rPr>
        <w:t xml:space="preserve"> unknown to a parish</w:t>
      </w:r>
      <w:r w:rsidR="00210DBA" w:rsidRPr="00E53E42">
        <w:rPr>
          <w:rFonts w:ascii="Times New Roman" w:hAnsi="Times New Roman" w:cs="Times New Roman"/>
          <w:sz w:val="24"/>
          <w:szCs w:val="24"/>
        </w:rPr>
        <w:t xml:space="preserve"> </w:t>
      </w:r>
      <w:r w:rsidR="00210DBA">
        <w:rPr>
          <w:rFonts w:ascii="Times New Roman" w:hAnsi="Times New Roman" w:cs="Times New Roman"/>
          <w:sz w:val="24"/>
          <w:szCs w:val="24"/>
        </w:rPr>
        <w:t xml:space="preserve">who had died within </w:t>
      </w:r>
      <w:r w:rsidR="00CC758A">
        <w:rPr>
          <w:rFonts w:ascii="Times New Roman" w:hAnsi="Times New Roman" w:cs="Times New Roman"/>
          <w:sz w:val="24"/>
          <w:szCs w:val="24"/>
        </w:rPr>
        <w:t>its proximity</w:t>
      </w:r>
      <w:r w:rsidR="00210DBA" w:rsidRPr="00E53E42">
        <w:rPr>
          <w:rFonts w:ascii="Times New Roman" w:hAnsi="Times New Roman" w:cs="Times New Roman"/>
          <w:sz w:val="24"/>
          <w:szCs w:val="24"/>
        </w:rPr>
        <w:t xml:space="preserve"> </w:t>
      </w:r>
      <w:r w:rsidR="00210DBA">
        <w:rPr>
          <w:rFonts w:ascii="Times New Roman" w:hAnsi="Times New Roman" w:cs="Times New Roman"/>
          <w:sz w:val="24"/>
          <w:szCs w:val="24"/>
        </w:rPr>
        <w:t>“</w:t>
      </w:r>
      <w:r w:rsidR="00210DBA" w:rsidRPr="00E53E42">
        <w:rPr>
          <w:rFonts w:ascii="Times New Roman" w:hAnsi="Times New Roman" w:cs="Times New Roman"/>
          <w:sz w:val="24"/>
          <w:szCs w:val="24"/>
        </w:rPr>
        <w:t>received a proper burial at the expense of the community”</w:t>
      </w:r>
      <w:r w:rsidR="00CC758A">
        <w:rPr>
          <w:rFonts w:ascii="Times New Roman" w:hAnsi="Times New Roman" w:cs="Times New Roman"/>
          <w:sz w:val="24"/>
          <w:szCs w:val="24"/>
        </w:rPr>
        <w:t>, indicative of the familial-nature of Late Medieval English society</w:t>
      </w:r>
      <w:r w:rsidR="00210DBA" w:rsidRPr="00E53E42">
        <w:rPr>
          <w:rFonts w:ascii="Times New Roman" w:hAnsi="Times New Roman" w:cs="Times New Roman"/>
          <w:sz w:val="24"/>
          <w:szCs w:val="24"/>
        </w:rPr>
        <w:t>.</w:t>
      </w:r>
      <w:r w:rsidR="00210DBA" w:rsidRPr="00E53E42">
        <w:rPr>
          <w:rStyle w:val="FootnoteReference"/>
          <w:rFonts w:ascii="Times New Roman" w:hAnsi="Times New Roman" w:cs="Times New Roman"/>
          <w:sz w:val="24"/>
          <w:szCs w:val="24"/>
        </w:rPr>
        <w:footnoteReference w:id="98"/>
      </w:r>
      <w:r w:rsidR="002D077A">
        <w:rPr>
          <w:rFonts w:ascii="Times New Roman" w:hAnsi="Times New Roman" w:cs="Times New Roman"/>
          <w:sz w:val="24"/>
          <w:szCs w:val="24"/>
        </w:rPr>
        <w:t xml:space="preserve"> The </w:t>
      </w:r>
      <w:r w:rsidR="002D077A">
        <w:rPr>
          <w:rFonts w:ascii="Times New Roman" w:hAnsi="Times New Roman" w:cs="Times New Roman"/>
          <w:i/>
          <w:iCs/>
          <w:sz w:val="24"/>
          <w:szCs w:val="24"/>
        </w:rPr>
        <w:t>Proofs of Ages</w:t>
      </w:r>
      <w:r w:rsidR="002D077A">
        <w:rPr>
          <w:rFonts w:ascii="Times New Roman" w:hAnsi="Times New Roman" w:cs="Times New Roman"/>
          <w:sz w:val="24"/>
          <w:szCs w:val="24"/>
        </w:rPr>
        <w:t xml:space="preserve"> in which offer greater </w:t>
      </w:r>
      <w:r w:rsidR="00A718F1">
        <w:rPr>
          <w:rFonts w:ascii="Times New Roman" w:hAnsi="Times New Roman" w:cs="Times New Roman"/>
          <w:sz w:val="24"/>
          <w:szCs w:val="24"/>
        </w:rPr>
        <w:t>input</w:t>
      </w:r>
      <w:r w:rsidR="002D077A">
        <w:rPr>
          <w:rFonts w:ascii="Times New Roman" w:hAnsi="Times New Roman" w:cs="Times New Roman"/>
          <w:sz w:val="24"/>
          <w:szCs w:val="24"/>
        </w:rPr>
        <w:t xml:space="preserve"> into the identities of these children were vital </w:t>
      </w:r>
      <w:r w:rsidR="00A718F1">
        <w:rPr>
          <w:rFonts w:ascii="Times New Roman" w:hAnsi="Times New Roman" w:cs="Times New Roman"/>
          <w:sz w:val="24"/>
          <w:szCs w:val="24"/>
        </w:rPr>
        <w:t xml:space="preserve">to understanding how parents, and wider society by extension, continued to </w:t>
      </w:r>
      <w:r w:rsidR="00CC758A">
        <w:rPr>
          <w:rFonts w:ascii="Times New Roman" w:hAnsi="Times New Roman" w:cs="Times New Roman"/>
          <w:sz w:val="24"/>
          <w:szCs w:val="24"/>
        </w:rPr>
        <w:t>treat</w:t>
      </w:r>
      <w:r w:rsidR="00A718F1">
        <w:rPr>
          <w:rFonts w:ascii="Times New Roman" w:hAnsi="Times New Roman" w:cs="Times New Roman"/>
          <w:sz w:val="24"/>
          <w:szCs w:val="24"/>
        </w:rPr>
        <w:t xml:space="preserve"> children even after their deaths</w:t>
      </w:r>
      <w:r w:rsidR="00CB7DB8">
        <w:rPr>
          <w:rFonts w:ascii="Times New Roman" w:hAnsi="Times New Roman" w:cs="Times New Roman"/>
          <w:sz w:val="24"/>
          <w:szCs w:val="24"/>
        </w:rPr>
        <w:t>, prioritising their spiritual salvation</w:t>
      </w:r>
      <w:r w:rsidR="00A718F1">
        <w:rPr>
          <w:rFonts w:ascii="Times New Roman" w:hAnsi="Times New Roman" w:cs="Times New Roman"/>
          <w:sz w:val="24"/>
          <w:szCs w:val="24"/>
        </w:rPr>
        <w:t xml:space="preserve">. Valuable too were Late Medieval English </w:t>
      </w:r>
      <w:r w:rsidR="00313BEB" w:rsidRPr="00E53E42">
        <w:rPr>
          <w:rFonts w:ascii="Times New Roman" w:hAnsi="Times New Roman" w:cs="Times New Roman"/>
          <w:sz w:val="24"/>
          <w:szCs w:val="24"/>
        </w:rPr>
        <w:t>coroner’s repo</w:t>
      </w:r>
      <w:r w:rsidR="00A718F1">
        <w:rPr>
          <w:rFonts w:ascii="Times New Roman" w:hAnsi="Times New Roman" w:cs="Times New Roman"/>
          <w:sz w:val="24"/>
          <w:szCs w:val="24"/>
        </w:rPr>
        <w:t>rts, particularly those deriving from the counties of</w:t>
      </w:r>
      <w:r w:rsidR="00313BEB" w:rsidRPr="00E53E42">
        <w:rPr>
          <w:rFonts w:ascii="Times New Roman" w:hAnsi="Times New Roman" w:cs="Times New Roman"/>
          <w:sz w:val="24"/>
          <w:szCs w:val="24"/>
        </w:rPr>
        <w:t xml:space="preserve"> Norfolk and Cambridge</w:t>
      </w:r>
      <w:r w:rsidR="00A718F1">
        <w:rPr>
          <w:rFonts w:ascii="Times New Roman" w:hAnsi="Times New Roman" w:cs="Times New Roman"/>
          <w:sz w:val="24"/>
          <w:szCs w:val="24"/>
        </w:rPr>
        <w:t>, which</w:t>
      </w:r>
      <w:r w:rsidR="00313BEB" w:rsidRPr="00E53E42">
        <w:rPr>
          <w:rFonts w:ascii="Times New Roman" w:hAnsi="Times New Roman" w:cs="Times New Roman"/>
          <w:sz w:val="24"/>
          <w:szCs w:val="24"/>
        </w:rPr>
        <w:t xml:space="preserve"> feature children </w:t>
      </w:r>
      <w:r w:rsidR="00A718F1">
        <w:rPr>
          <w:rFonts w:ascii="Times New Roman" w:hAnsi="Times New Roman" w:cs="Times New Roman"/>
          <w:sz w:val="24"/>
          <w:szCs w:val="24"/>
        </w:rPr>
        <w:t>on a considerable scale</w:t>
      </w:r>
      <w:r w:rsidR="00313BEB" w:rsidRPr="00E53E42">
        <w:rPr>
          <w:rFonts w:ascii="Times New Roman" w:hAnsi="Times New Roman" w:cs="Times New Roman"/>
          <w:sz w:val="24"/>
          <w:szCs w:val="24"/>
        </w:rPr>
        <w:t xml:space="preserve"> and </w:t>
      </w:r>
      <w:r w:rsidR="00A718F1">
        <w:rPr>
          <w:rFonts w:ascii="Times New Roman" w:hAnsi="Times New Roman" w:cs="Times New Roman"/>
          <w:sz w:val="24"/>
          <w:szCs w:val="24"/>
        </w:rPr>
        <w:t>appear</w:t>
      </w:r>
      <w:r w:rsidR="00313BEB" w:rsidRPr="00E53E42">
        <w:rPr>
          <w:rFonts w:ascii="Times New Roman" w:hAnsi="Times New Roman" w:cs="Times New Roman"/>
          <w:sz w:val="24"/>
          <w:szCs w:val="24"/>
        </w:rPr>
        <w:t xml:space="preserve"> to “have been the most interest[ed]” </w:t>
      </w:r>
      <w:r w:rsidR="00A718F1">
        <w:rPr>
          <w:rFonts w:ascii="Times New Roman" w:hAnsi="Times New Roman" w:cs="Times New Roman"/>
          <w:sz w:val="24"/>
          <w:szCs w:val="24"/>
        </w:rPr>
        <w:t>in the identities of deceased children</w:t>
      </w:r>
      <w:r w:rsidR="00313BEB" w:rsidRPr="00E53E42">
        <w:rPr>
          <w:rFonts w:ascii="Times New Roman" w:hAnsi="Times New Roman" w:cs="Times New Roman"/>
          <w:sz w:val="24"/>
          <w:szCs w:val="24"/>
        </w:rPr>
        <w:t>.</w:t>
      </w:r>
      <w:r w:rsidR="00313BEB" w:rsidRPr="00E53E42">
        <w:rPr>
          <w:rStyle w:val="FootnoteReference"/>
          <w:rFonts w:ascii="Times New Roman" w:hAnsi="Times New Roman" w:cs="Times New Roman"/>
          <w:sz w:val="24"/>
          <w:szCs w:val="24"/>
        </w:rPr>
        <w:footnoteReference w:id="99"/>
      </w:r>
      <w:r w:rsidR="00313BEB" w:rsidRPr="00E53E42">
        <w:rPr>
          <w:rFonts w:ascii="Times New Roman" w:hAnsi="Times New Roman" w:cs="Times New Roman"/>
          <w:sz w:val="24"/>
          <w:szCs w:val="24"/>
        </w:rPr>
        <w:t xml:space="preserve"> </w:t>
      </w:r>
      <w:r w:rsidR="00BE499D">
        <w:rPr>
          <w:rFonts w:ascii="Times New Roman" w:hAnsi="Times New Roman" w:cs="Times New Roman"/>
          <w:sz w:val="24"/>
          <w:szCs w:val="24"/>
        </w:rPr>
        <w:t xml:space="preserve">On one hand, the </w:t>
      </w:r>
      <w:r w:rsidR="00B576C3">
        <w:rPr>
          <w:rFonts w:ascii="Times New Roman" w:hAnsi="Times New Roman" w:cs="Times New Roman"/>
          <w:sz w:val="24"/>
          <w:szCs w:val="24"/>
        </w:rPr>
        <w:t>significantly</w:t>
      </w:r>
      <w:r w:rsidR="00CB7DB8">
        <w:rPr>
          <w:rFonts w:ascii="Times New Roman" w:hAnsi="Times New Roman" w:cs="Times New Roman"/>
          <w:sz w:val="24"/>
          <w:szCs w:val="24"/>
        </w:rPr>
        <w:t xml:space="preserve"> </w:t>
      </w:r>
      <w:r w:rsidR="00BE499D">
        <w:rPr>
          <w:rFonts w:ascii="Times New Roman" w:hAnsi="Times New Roman" w:cs="Times New Roman"/>
          <w:sz w:val="24"/>
          <w:szCs w:val="24"/>
        </w:rPr>
        <w:t xml:space="preserve">high percentage of </w:t>
      </w:r>
      <w:r w:rsidR="00B576C3">
        <w:rPr>
          <w:rFonts w:ascii="Times New Roman" w:hAnsi="Times New Roman" w:cs="Times New Roman"/>
          <w:sz w:val="24"/>
          <w:szCs w:val="24"/>
        </w:rPr>
        <w:t xml:space="preserve">unusual child deaths in medieval </w:t>
      </w:r>
      <w:r w:rsidR="00BE499D">
        <w:rPr>
          <w:rFonts w:ascii="Times New Roman" w:hAnsi="Times New Roman" w:cs="Times New Roman"/>
          <w:sz w:val="24"/>
          <w:szCs w:val="24"/>
        </w:rPr>
        <w:t xml:space="preserve">Norfolk and Cambridge </w:t>
      </w:r>
      <w:r w:rsidR="00B576C3">
        <w:rPr>
          <w:rFonts w:ascii="Times New Roman" w:hAnsi="Times New Roman" w:cs="Times New Roman"/>
          <w:sz w:val="24"/>
          <w:szCs w:val="24"/>
        </w:rPr>
        <w:t xml:space="preserve">could be a reflection of </w:t>
      </w:r>
      <w:r w:rsidR="000F5CF0">
        <w:rPr>
          <w:rFonts w:ascii="Times New Roman" w:hAnsi="Times New Roman" w:cs="Times New Roman"/>
          <w:sz w:val="24"/>
          <w:szCs w:val="24"/>
        </w:rPr>
        <w:t xml:space="preserve">increased </w:t>
      </w:r>
      <w:r w:rsidR="00B576C3">
        <w:rPr>
          <w:rFonts w:ascii="Times New Roman" w:hAnsi="Times New Roman" w:cs="Times New Roman"/>
          <w:sz w:val="24"/>
          <w:szCs w:val="24"/>
        </w:rPr>
        <w:t>parental negligence and</w:t>
      </w:r>
      <w:r w:rsidR="000F5CF0">
        <w:rPr>
          <w:rFonts w:ascii="Times New Roman" w:hAnsi="Times New Roman" w:cs="Times New Roman"/>
          <w:sz w:val="24"/>
          <w:szCs w:val="24"/>
        </w:rPr>
        <w:t xml:space="preserve"> of</w:t>
      </w:r>
      <w:r w:rsidR="00B576C3">
        <w:rPr>
          <w:rFonts w:ascii="Times New Roman" w:hAnsi="Times New Roman" w:cs="Times New Roman"/>
          <w:sz w:val="24"/>
          <w:szCs w:val="24"/>
        </w:rPr>
        <w:t xml:space="preserve"> intentional infanticide; on the other hand, I believe </w:t>
      </w:r>
      <w:r w:rsidR="000F5CF0">
        <w:rPr>
          <w:rFonts w:ascii="Times New Roman" w:hAnsi="Times New Roman" w:cs="Times New Roman"/>
          <w:sz w:val="24"/>
          <w:szCs w:val="24"/>
        </w:rPr>
        <w:t xml:space="preserve">that </w:t>
      </w:r>
      <w:r w:rsidR="00363439">
        <w:rPr>
          <w:rFonts w:ascii="Times New Roman" w:hAnsi="Times New Roman" w:cs="Times New Roman"/>
          <w:sz w:val="24"/>
          <w:szCs w:val="24"/>
        </w:rPr>
        <w:t>the</w:t>
      </w:r>
      <w:r w:rsidR="00CB7DB8">
        <w:rPr>
          <w:rFonts w:ascii="Times New Roman" w:hAnsi="Times New Roman" w:cs="Times New Roman"/>
          <w:sz w:val="24"/>
          <w:szCs w:val="24"/>
        </w:rPr>
        <w:t>se</w:t>
      </w:r>
      <w:r w:rsidR="00363439">
        <w:rPr>
          <w:rFonts w:ascii="Times New Roman" w:hAnsi="Times New Roman" w:cs="Times New Roman"/>
          <w:sz w:val="24"/>
          <w:szCs w:val="24"/>
        </w:rPr>
        <w:t xml:space="preserve"> </w:t>
      </w:r>
      <w:r w:rsidR="007347AD">
        <w:rPr>
          <w:rFonts w:ascii="Times New Roman" w:hAnsi="Times New Roman" w:cs="Times New Roman"/>
          <w:sz w:val="24"/>
          <w:szCs w:val="24"/>
        </w:rPr>
        <w:t>rolls</w:t>
      </w:r>
      <w:r w:rsidR="00363439">
        <w:rPr>
          <w:rFonts w:ascii="Times New Roman" w:hAnsi="Times New Roman" w:cs="Times New Roman"/>
          <w:sz w:val="24"/>
          <w:szCs w:val="24"/>
        </w:rPr>
        <w:t xml:space="preserve"> simply reflect </w:t>
      </w:r>
      <w:r w:rsidR="00CB7DB8">
        <w:rPr>
          <w:rFonts w:ascii="Times New Roman" w:hAnsi="Times New Roman" w:cs="Times New Roman"/>
          <w:sz w:val="24"/>
          <w:szCs w:val="24"/>
        </w:rPr>
        <w:t>the importance th</w:t>
      </w:r>
      <w:r w:rsidR="00EF7740">
        <w:rPr>
          <w:rFonts w:ascii="Times New Roman" w:hAnsi="Times New Roman" w:cs="Times New Roman"/>
          <w:sz w:val="24"/>
          <w:szCs w:val="24"/>
        </w:rPr>
        <w:t>at the</w:t>
      </w:r>
      <w:r w:rsidR="00CB7DB8">
        <w:rPr>
          <w:rFonts w:ascii="Times New Roman" w:hAnsi="Times New Roman" w:cs="Times New Roman"/>
          <w:sz w:val="24"/>
          <w:szCs w:val="24"/>
        </w:rPr>
        <w:t xml:space="preserve"> coroner’s courts of medieval Norfolk and Cambridge </w:t>
      </w:r>
      <w:r w:rsidR="00EF7740">
        <w:rPr>
          <w:rFonts w:ascii="Times New Roman" w:hAnsi="Times New Roman" w:cs="Times New Roman"/>
          <w:sz w:val="24"/>
          <w:szCs w:val="24"/>
        </w:rPr>
        <w:t>placed upon</w:t>
      </w:r>
      <w:r w:rsidR="00CB7DB8">
        <w:rPr>
          <w:rFonts w:ascii="Times New Roman" w:hAnsi="Times New Roman" w:cs="Times New Roman"/>
          <w:sz w:val="24"/>
          <w:szCs w:val="24"/>
        </w:rPr>
        <w:t xml:space="preserve"> deaths of its children</w:t>
      </w:r>
      <w:r w:rsidR="00210DBA">
        <w:rPr>
          <w:rFonts w:ascii="Times New Roman" w:hAnsi="Times New Roman" w:cs="Times New Roman"/>
          <w:sz w:val="24"/>
          <w:szCs w:val="24"/>
        </w:rPr>
        <w:t xml:space="preserve">. </w:t>
      </w:r>
    </w:p>
    <w:p w14:paraId="20231AC9" w14:textId="1D936FF8" w:rsidR="006767DA" w:rsidRDefault="003E0CC3" w:rsidP="00210DBA">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memorialisation of children in Late Medieval England has proven as divisive in scholarship as parental affection and societal attitudes toward children. </w:t>
      </w:r>
      <w:r w:rsidR="00C65907">
        <w:rPr>
          <w:rFonts w:ascii="Times New Roman" w:hAnsi="Times New Roman" w:cs="Times New Roman"/>
          <w:sz w:val="24"/>
          <w:szCs w:val="24"/>
        </w:rPr>
        <w:t xml:space="preserve">Elegies, dedicated to the deceased, were of relative popularity within the Middle Ages, and there is no evidence to suggest that children were excluded from </w:t>
      </w:r>
      <w:r w:rsidR="00580A6E">
        <w:rPr>
          <w:rFonts w:ascii="Times New Roman" w:hAnsi="Times New Roman" w:cs="Times New Roman"/>
          <w:sz w:val="24"/>
          <w:szCs w:val="24"/>
        </w:rPr>
        <w:t>them</w:t>
      </w:r>
      <w:r w:rsidR="00520FBB">
        <w:rPr>
          <w:rFonts w:ascii="Times New Roman" w:hAnsi="Times New Roman" w:cs="Times New Roman"/>
          <w:sz w:val="24"/>
          <w:szCs w:val="24"/>
        </w:rPr>
        <w:t>.</w:t>
      </w:r>
      <w:r w:rsidR="00C65907">
        <w:rPr>
          <w:rFonts w:ascii="Times New Roman" w:hAnsi="Times New Roman" w:cs="Times New Roman"/>
          <w:sz w:val="24"/>
          <w:szCs w:val="24"/>
        </w:rPr>
        <w:t xml:space="preserve"> </w:t>
      </w:r>
      <w:r w:rsidR="00520FBB">
        <w:rPr>
          <w:rFonts w:ascii="Times New Roman" w:hAnsi="Times New Roman" w:cs="Times New Roman"/>
          <w:sz w:val="24"/>
          <w:szCs w:val="24"/>
        </w:rPr>
        <w:t>Perhaps the most widely acknowledged medieval elegy dedicated to a child was t</w:t>
      </w:r>
      <w:r w:rsidR="006767DA">
        <w:rPr>
          <w:rFonts w:ascii="Times New Roman" w:hAnsi="Times New Roman" w:cs="Times New Roman"/>
          <w:sz w:val="24"/>
          <w:szCs w:val="24"/>
        </w:rPr>
        <w:t xml:space="preserve">he fourteenth-century </w:t>
      </w:r>
      <w:r w:rsidR="006767DA" w:rsidRPr="00E53E42">
        <w:rPr>
          <w:rFonts w:ascii="Times New Roman" w:hAnsi="Times New Roman" w:cs="Times New Roman"/>
          <w:i/>
          <w:iCs/>
          <w:sz w:val="24"/>
          <w:szCs w:val="24"/>
        </w:rPr>
        <w:t>Pearl</w:t>
      </w:r>
      <w:r w:rsidR="006767DA">
        <w:rPr>
          <w:rFonts w:ascii="Times New Roman" w:hAnsi="Times New Roman" w:cs="Times New Roman"/>
          <w:i/>
          <w:iCs/>
          <w:sz w:val="24"/>
          <w:szCs w:val="24"/>
        </w:rPr>
        <w:t>,</w:t>
      </w:r>
      <w:r w:rsidR="006767DA" w:rsidRPr="00E53E42">
        <w:rPr>
          <w:rFonts w:ascii="Times New Roman" w:hAnsi="Times New Roman" w:cs="Times New Roman"/>
          <w:sz w:val="24"/>
          <w:szCs w:val="24"/>
        </w:rPr>
        <w:t xml:space="preserve"> </w:t>
      </w:r>
      <w:r w:rsidR="006767DA">
        <w:rPr>
          <w:rFonts w:ascii="Times New Roman" w:hAnsi="Times New Roman" w:cs="Times New Roman"/>
          <w:sz w:val="24"/>
          <w:szCs w:val="24"/>
        </w:rPr>
        <w:t>in which a father mourns his deceased daughter,</w:t>
      </w:r>
      <w:r w:rsidR="00580A6E">
        <w:rPr>
          <w:rFonts w:ascii="Times New Roman" w:hAnsi="Times New Roman" w:cs="Times New Roman"/>
          <w:sz w:val="24"/>
          <w:szCs w:val="24"/>
        </w:rPr>
        <w:t xml:space="preserve"> reflective of </w:t>
      </w:r>
      <w:r w:rsidR="00530B4A">
        <w:rPr>
          <w:rFonts w:ascii="Times New Roman" w:hAnsi="Times New Roman" w:cs="Times New Roman"/>
          <w:sz w:val="24"/>
          <w:szCs w:val="24"/>
        </w:rPr>
        <w:t>filial love and paternal devotion</w:t>
      </w:r>
      <w:r w:rsidR="006767DA">
        <w:rPr>
          <w:rFonts w:ascii="Times New Roman" w:hAnsi="Times New Roman" w:cs="Times New Roman"/>
          <w:sz w:val="24"/>
          <w:szCs w:val="24"/>
        </w:rPr>
        <w:t>;</w:t>
      </w:r>
    </w:p>
    <w:p w14:paraId="7DC74DEF" w14:textId="77777777" w:rsidR="006767DA" w:rsidRDefault="006767DA" w:rsidP="006767DA">
      <w:pPr>
        <w:spacing w:line="360" w:lineRule="auto"/>
        <w:ind w:left="851" w:right="851"/>
        <w:jc w:val="both"/>
        <w:rPr>
          <w:rFonts w:ascii="Times New Roman" w:hAnsi="Times New Roman" w:cs="Times New Roman"/>
          <w:sz w:val="24"/>
          <w:szCs w:val="24"/>
        </w:rPr>
      </w:pPr>
      <w:r w:rsidRPr="00E53E42">
        <w:rPr>
          <w:rFonts w:ascii="Times New Roman" w:hAnsi="Times New Roman" w:cs="Times New Roman"/>
          <w:sz w:val="24"/>
          <w:szCs w:val="24"/>
        </w:rPr>
        <w:t xml:space="preserve">“my grief for her turns wretchedly within me, </w:t>
      </w:r>
    </w:p>
    <w:p w14:paraId="6205BD83" w14:textId="77777777" w:rsidR="006767DA" w:rsidRDefault="006767DA" w:rsidP="006767DA">
      <w:pPr>
        <w:spacing w:line="360" w:lineRule="auto"/>
        <w:ind w:left="851" w:right="851"/>
        <w:jc w:val="both"/>
        <w:rPr>
          <w:rFonts w:ascii="Times New Roman" w:hAnsi="Times New Roman" w:cs="Times New Roman"/>
          <w:sz w:val="24"/>
          <w:szCs w:val="24"/>
        </w:rPr>
      </w:pPr>
      <w:r w:rsidRPr="00E53E42">
        <w:rPr>
          <w:rFonts w:ascii="Times New Roman" w:hAnsi="Times New Roman" w:cs="Times New Roman"/>
          <w:sz w:val="24"/>
          <w:szCs w:val="24"/>
        </w:rPr>
        <w:lastRenderedPageBreak/>
        <w:t xml:space="preserve">my tears flow in streams, </w:t>
      </w:r>
    </w:p>
    <w:p w14:paraId="114435D1" w14:textId="77777777" w:rsidR="006767DA" w:rsidRDefault="006767DA" w:rsidP="006767DA">
      <w:pPr>
        <w:spacing w:line="360" w:lineRule="auto"/>
        <w:ind w:left="851" w:right="851"/>
        <w:jc w:val="both"/>
        <w:rPr>
          <w:rFonts w:ascii="Times New Roman" w:hAnsi="Times New Roman" w:cs="Times New Roman"/>
          <w:sz w:val="24"/>
          <w:szCs w:val="24"/>
        </w:rPr>
      </w:pPr>
      <w:r w:rsidRPr="00E53E42">
        <w:rPr>
          <w:rFonts w:ascii="Times New Roman" w:hAnsi="Times New Roman" w:cs="Times New Roman"/>
          <w:sz w:val="24"/>
          <w:szCs w:val="24"/>
        </w:rPr>
        <w:t xml:space="preserve">three times worse than the stab of an arrow sinking into the breast, </w:t>
      </w:r>
    </w:p>
    <w:p w14:paraId="00D143A2" w14:textId="77777777" w:rsidR="006767DA" w:rsidRDefault="006767DA" w:rsidP="006767DA">
      <w:pPr>
        <w:spacing w:line="360" w:lineRule="auto"/>
        <w:ind w:left="851" w:right="851"/>
        <w:jc w:val="both"/>
        <w:rPr>
          <w:rFonts w:ascii="Times New Roman" w:hAnsi="Times New Roman" w:cs="Times New Roman"/>
          <w:sz w:val="24"/>
          <w:szCs w:val="24"/>
        </w:rPr>
      </w:pPr>
      <w:r w:rsidRPr="00E53E42">
        <w:rPr>
          <w:rFonts w:ascii="Times New Roman" w:hAnsi="Times New Roman" w:cs="Times New Roman"/>
          <w:sz w:val="24"/>
          <w:szCs w:val="24"/>
        </w:rPr>
        <w:t>my heart has been shattered because of her”.</w:t>
      </w:r>
      <w:r w:rsidRPr="00E53E42">
        <w:rPr>
          <w:rStyle w:val="FootnoteReference"/>
          <w:rFonts w:ascii="Times New Roman" w:hAnsi="Times New Roman" w:cs="Times New Roman"/>
          <w:sz w:val="24"/>
          <w:szCs w:val="24"/>
        </w:rPr>
        <w:footnoteReference w:id="100"/>
      </w:r>
    </w:p>
    <w:p w14:paraId="771C53DF" w14:textId="437488BD" w:rsidR="006767DA" w:rsidRDefault="00520FBB" w:rsidP="006767DA">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Death monuments </w:t>
      </w:r>
      <w:r w:rsidR="00530B4A">
        <w:rPr>
          <w:rFonts w:ascii="Times New Roman" w:hAnsi="Times New Roman" w:cs="Times New Roman"/>
          <w:sz w:val="24"/>
          <w:szCs w:val="24"/>
        </w:rPr>
        <w:t>also</w:t>
      </w:r>
      <w:r>
        <w:rPr>
          <w:rFonts w:ascii="Times New Roman" w:hAnsi="Times New Roman" w:cs="Times New Roman"/>
          <w:sz w:val="24"/>
          <w:szCs w:val="24"/>
        </w:rPr>
        <w:t xml:space="preserve"> serve as reminders of the lives of deceased </w:t>
      </w:r>
      <w:r w:rsidR="00530B4A">
        <w:rPr>
          <w:rFonts w:ascii="Times New Roman" w:hAnsi="Times New Roman" w:cs="Times New Roman"/>
          <w:sz w:val="24"/>
          <w:szCs w:val="24"/>
        </w:rPr>
        <w:t>children,</w:t>
      </w:r>
      <w:r>
        <w:rPr>
          <w:rFonts w:ascii="Times New Roman" w:hAnsi="Times New Roman" w:cs="Times New Roman"/>
          <w:sz w:val="24"/>
          <w:szCs w:val="24"/>
        </w:rPr>
        <w:t xml:space="preserve"> particularly amongst more affluent communities</w:t>
      </w:r>
      <w:r w:rsidR="00530B4A">
        <w:rPr>
          <w:rFonts w:ascii="Times New Roman" w:hAnsi="Times New Roman" w:cs="Times New Roman"/>
          <w:sz w:val="24"/>
          <w:szCs w:val="24"/>
        </w:rPr>
        <w:t xml:space="preserve"> of Late Medieval England</w:t>
      </w:r>
      <w:r>
        <w:rPr>
          <w:rFonts w:ascii="Times New Roman" w:hAnsi="Times New Roman" w:cs="Times New Roman"/>
          <w:sz w:val="24"/>
          <w:szCs w:val="24"/>
        </w:rPr>
        <w:t xml:space="preserve">. </w:t>
      </w:r>
      <w:r w:rsidR="004A5105">
        <w:rPr>
          <w:rFonts w:ascii="Times New Roman" w:hAnsi="Times New Roman" w:cs="Times New Roman"/>
          <w:sz w:val="24"/>
          <w:szCs w:val="24"/>
        </w:rPr>
        <w:t xml:space="preserve">Monuments depicting children in some form survive in relatively large quantities, and </w:t>
      </w:r>
      <w:r w:rsidR="00530B4A">
        <w:rPr>
          <w:rFonts w:ascii="Times New Roman" w:hAnsi="Times New Roman" w:cs="Times New Roman"/>
          <w:sz w:val="24"/>
          <w:szCs w:val="24"/>
        </w:rPr>
        <w:t xml:space="preserve">arguably reflect the affection </w:t>
      </w:r>
      <w:r w:rsidR="004A5105">
        <w:rPr>
          <w:rFonts w:ascii="Times New Roman" w:hAnsi="Times New Roman" w:cs="Times New Roman"/>
          <w:sz w:val="24"/>
          <w:szCs w:val="24"/>
        </w:rPr>
        <w:t xml:space="preserve">of parents and of the communities in which they had lived. To suggest then, as Ariès did, </w:t>
      </w:r>
      <w:r w:rsidR="004A5105" w:rsidRPr="004A5105">
        <w:rPr>
          <w:rFonts w:ascii="Times New Roman" w:hAnsi="Times New Roman" w:cs="Times New Roman"/>
          <w:sz w:val="24"/>
          <w:szCs w:val="24"/>
        </w:rPr>
        <w:t>that</w:t>
      </w:r>
      <w:r w:rsidR="004A5105">
        <w:rPr>
          <w:rFonts w:ascii="Times New Roman" w:hAnsi="Times New Roman" w:cs="Times New Roman"/>
          <w:sz w:val="24"/>
          <w:szCs w:val="24"/>
        </w:rPr>
        <w:t xml:space="preserve"> these</w:t>
      </w:r>
      <w:r w:rsidR="004A5105" w:rsidRPr="004A5105">
        <w:rPr>
          <w:rFonts w:ascii="Times New Roman" w:hAnsi="Times New Roman" w:cs="Times New Roman"/>
          <w:sz w:val="24"/>
          <w:szCs w:val="24"/>
        </w:rPr>
        <w:t xml:space="preserve"> </w:t>
      </w:r>
      <w:r w:rsidR="004A5105">
        <w:rPr>
          <w:rFonts w:ascii="Times New Roman" w:hAnsi="Times New Roman" w:cs="Times New Roman"/>
          <w:sz w:val="24"/>
          <w:szCs w:val="24"/>
        </w:rPr>
        <w:t>“</w:t>
      </w:r>
      <w:r w:rsidR="004A5105" w:rsidRPr="004A5105">
        <w:rPr>
          <w:rFonts w:ascii="Times New Roman" w:hAnsi="Times New Roman" w:cs="Times New Roman"/>
          <w:sz w:val="24"/>
          <w:szCs w:val="24"/>
        </w:rPr>
        <w:t>little things that had disappeared so soon in life” were “not worthy of remembrance”</w:t>
      </w:r>
      <w:r w:rsidR="004A5105">
        <w:rPr>
          <w:rFonts w:ascii="Times New Roman" w:hAnsi="Times New Roman" w:cs="Times New Roman"/>
          <w:sz w:val="24"/>
          <w:szCs w:val="24"/>
        </w:rPr>
        <w:t xml:space="preserve">, is </w:t>
      </w:r>
      <w:r w:rsidR="003B5E31">
        <w:rPr>
          <w:rFonts w:ascii="Times New Roman" w:hAnsi="Times New Roman" w:cs="Times New Roman"/>
          <w:sz w:val="24"/>
          <w:szCs w:val="24"/>
        </w:rPr>
        <w:t>inherently wrong.</w:t>
      </w:r>
      <w:r w:rsidR="004A5105" w:rsidRPr="004A5105">
        <w:rPr>
          <w:rStyle w:val="FootnoteReference"/>
          <w:rFonts w:ascii="Times New Roman" w:hAnsi="Times New Roman" w:cs="Times New Roman"/>
          <w:sz w:val="24"/>
          <w:szCs w:val="24"/>
        </w:rPr>
        <w:footnoteReference w:id="101"/>
      </w:r>
    </w:p>
    <w:p w14:paraId="30FB457E" w14:textId="77777777" w:rsidR="0017630D" w:rsidRPr="00E53E42" w:rsidRDefault="0017630D" w:rsidP="0017630D">
      <w:pPr>
        <w:spacing w:line="276" w:lineRule="auto"/>
        <w:jc w:val="center"/>
        <w:rPr>
          <w:rFonts w:ascii="Times New Roman" w:hAnsi="Times New Roman" w:cs="Times New Roman"/>
          <w:sz w:val="24"/>
          <w:szCs w:val="24"/>
        </w:rPr>
      </w:pPr>
      <w:r w:rsidRPr="00E53E42">
        <w:rPr>
          <w:rFonts w:ascii="Times New Roman" w:hAnsi="Times New Roman" w:cs="Times New Roman"/>
          <w:noProof/>
          <w:sz w:val="24"/>
          <w:szCs w:val="24"/>
        </w:rPr>
        <w:drawing>
          <wp:inline distT="0" distB="0" distL="0" distR="0" wp14:anchorId="396107BF" wp14:editId="5A72F730">
            <wp:extent cx="1282148" cy="2864212"/>
            <wp:effectExtent l="0" t="0" r="0" b="0"/>
            <wp:docPr id="4" name="Picture 4" descr="A picture containing text,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to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1294950" cy="2892810"/>
                    </a:xfrm>
                    <a:prstGeom prst="rect">
                      <a:avLst/>
                    </a:prstGeom>
                  </pic:spPr>
                </pic:pic>
              </a:graphicData>
            </a:graphic>
          </wp:inline>
        </w:drawing>
      </w:r>
    </w:p>
    <w:p w14:paraId="32A5C98B" w14:textId="477830A7" w:rsidR="0017630D" w:rsidRPr="00E53E42" w:rsidRDefault="0017630D" w:rsidP="0017630D">
      <w:pPr>
        <w:spacing w:line="276" w:lineRule="auto"/>
        <w:jc w:val="center"/>
        <w:rPr>
          <w:rFonts w:ascii="Times New Roman" w:hAnsi="Times New Roman" w:cs="Times New Roman"/>
          <w:b/>
          <w:bCs/>
          <w:sz w:val="24"/>
          <w:szCs w:val="24"/>
        </w:rPr>
      </w:pPr>
      <w:r w:rsidRPr="00BD3C9A">
        <w:rPr>
          <w:rFonts w:ascii="Times New Roman" w:hAnsi="Times New Roman" w:cs="Times New Roman"/>
          <w:sz w:val="24"/>
          <w:szCs w:val="24"/>
        </w:rPr>
        <w:t xml:space="preserve">[Figure </w:t>
      </w:r>
      <w:r w:rsidR="006F4A1E" w:rsidRPr="00BD3C9A">
        <w:rPr>
          <w:rFonts w:ascii="Times New Roman" w:hAnsi="Times New Roman" w:cs="Times New Roman"/>
          <w:sz w:val="24"/>
          <w:szCs w:val="24"/>
        </w:rPr>
        <w:t>5</w:t>
      </w:r>
      <w:r w:rsidRPr="00BD3C9A">
        <w:rPr>
          <w:rFonts w:ascii="Times New Roman" w:hAnsi="Times New Roman" w:cs="Times New Roman"/>
          <w:sz w:val="24"/>
          <w:szCs w:val="24"/>
        </w:rPr>
        <w:t xml:space="preserve">] Funerary Bronze of Anne Wode, wife of Thomas Astley of Melton </w:t>
      </w:r>
      <w:r w:rsidRPr="00530B4A">
        <w:rPr>
          <w:rFonts w:ascii="Times New Roman" w:hAnsi="Times New Roman" w:cs="Times New Roman"/>
          <w:sz w:val="24"/>
          <w:szCs w:val="24"/>
        </w:rPr>
        <w:t>Constable (c.</w:t>
      </w:r>
      <w:r w:rsidRPr="00BD3C9A">
        <w:rPr>
          <w:rFonts w:ascii="Times New Roman" w:hAnsi="Times New Roman" w:cs="Times New Roman"/>
          <w:b/>
          <w:bCs/>
          <w:sz w:val="24"/>
          <w:szCs w:val="24"/>
        </w:rPr>
        <w:t xml:space="preserve"> </w:t>
      </w:r>
      <w:r w:rsidRPr="00BD3C9A">
        <w:rPr>
          <w:rFonts w:ascii="Times New Roman" w:hAnsi="Times New Roman" w:cs="Times New Roman"/>
          <w:sz w:val="24"/>
          <w:szCs w:val="24"/>
        </w:rPr>
        <w:t>1452 - 1512).</w:t>
      </w:r>
      <w:r w:rsidRPr="00BD3C9A">
        <w:rPr>
          <w:rFonts w:ascii="Times New Roman" w:hAnsi="Times New Roman" w:cs="Times New Roman"/>
          <w:b/>
          <w:bCs/>
          <w:sz w:val="24"/>
          <w:szCs w:val="24"/>
        </w:rPr>
        <w:t xml:space="preserve"> </w:t>
      </w:r>
    </w:p>
    <w:p w14:paraId="6A07314D" w14:textId="144C4D70" w:rsidR="0017630D" w:rsidRPr="00E53E42" w:rsidRDefault="0017630D" w:rsidP="0017630D">
      <w:pPr>
        <w:jc w:val="cente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0E03B1A6" w14:textId="29D73037" w:rsidR="0017630D" w:rsidRDefault="00665792" w:rsidP="001B36A7">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The funerary brass of Anne Wode of Melton Constable [see Figure </w:t>
      </w:r>
      <w:r w:rsidR="00530B4A">
        <w:rPr>
          <w:rFonts w:ascii="Times New Roman" w:hAnsi="Times New Roman" w:cs="Times New Roman"/>
          <w:sz w:val="24"/>
          <w:szCs w:val="24"/>
        </w:rPr>
        <w:t>5</w:t>
      </w:r>
      <w:r>
        <w:rPr>
          <w:rFonts w:ascii="Times New Roman" w:hAnsi="Times New Roman" w:cs="Times New Roman"/>
          <w:sz w:val="24"/>
          <w:szCs w:val="24"/>
        </w:rPr>
        <w:t xml:space="preserve">] is significant, for not only </w:t>
      </w:r>
      <w:r w:rsidR="00530B4A">
        <w:rPr>
          <w:rFonts w:ascii="Times New Roman" w:hAnsi="Times New Roman" w:cs="Times New Roman"/>
          <w:sz w:val="24"/>
          <w:szCs w:val="24"/>
        </w:rPr>
        <w:t xml:space="preserve">does it </w:t>
      </w:r>
      <w:r>
        <w:rPr>
          <w:rFonts w:ascii="Times New Roman" w:hAnsi="Times New Roman" w:cs="Times New Roman"/>
          <w:sz w:val="24"/>
          <w:szCs w:val="24"/>
        </w:rPr>
        <w:t xml:space="preserve">feature Anne, but also the twins who succumbed in childbirth with her. That the infants were buried with their mother is to be expected; that they have been memorialised in the same way is remarkable. </w:t>
      </w:r>
      <w:r w:rsidR="005105B2">
        <w:rPr>
          <w:rFonts w:ascii="Times New Roman" w:hAnsi="Times New Roman" w:cs="Times New Roman"/>
          <w:sz w:val="24"/>
          <w:szCs w:val="24"/>
        </w:rPr>
        <w:t xml:space="preserve">This brass not only serves as a reminder of Anne’s life, but also of her </w:t>
      </w:r>
      <w:r w:rsidR="00530B4A">
        <w:rPr>
          <w:rFonts w:ascii="Times New Roman" w:hAnsi="Times New Roman" w:cs="Times New Roman"/>
          <w:sz w:val="24"/>
          <w:szCs w:val="24"/>
        </w:rPr>
        <w:t>role</w:t>
      </w:r>
      <w:r w:rsidR="005105B2">
        <w:rPr>
          <w:rFonts w:ascii="Times New Roman" w:hAnsi="Times New Roman" w:cs="Times New Roman"/>
          <w:sz w:val="24"/>
          <w:szCs w:val="24"/>
        </w:rPr>
        <w:t xml:space="preserve"> as a woman and a mother, as well as exuding a sense of </w:t>
      </w:r>
      <w:r w:rsidR="00530B4A">
        <w:rPr>
          <w:rFonts w:ascii="Times New Roman" w:hAnsi="Times New Roman" w:cs="Times New Roman"/>
          <w:sz w:val="24"/>
          <w:szCs w:val="24"/>
        </w:rPr>
        <w:t>maternal</w:t>
      </w:r>
      <w:r w:rsidR="005105B2">
        <w:rPr>
          <w:rFonts w:ascii="Times New Roman" w:hAnsi="Times New Roman" w:cs="Times New Roman"/>
          <w:sz w:val="24"/>
          <w:szCs w:val="24"/>
        </w:rPr>
        <w:t xml:space="preserve"> love</w:t>
      </w:r>
      <w:r w:rsidR="00530B4A">
        <w:rPr>
          <w:rFonts w:ascii="Times New Roman" w:hAnsi="Times New Roman" w:cs="Times New Roman"/>
          <w:sz w:val="24"/>
          <w:szCs w:val="24"/>
        </w:rPr>
        <w:t xml:space="preserve"> and dedication</w:t>
      </w:r>
      <w:r w:rsidR="00FF4D0A">
        <w:rPr>
          <w:rFonts w:ascii="Times New Roman" w:hAnsi="Times New Roman" w:cs="Times New Roman"/>
          <w:sz w:val="24"/>
          <w:szCs w:val="24"/>
        </w:rPr>
        <w:t>.</w:t>
      </w:r>
      <w:r w:rsidR="008819DC">
        <w:rPr>
          <w:rFonts w:ascii="Times New Roman" w:hAnsi="Times New Roman" w:cs="Times New Roman"/>
          <w:sz w:val="24"/>
          <w:szCs w:val="24"/>
        </w:rPr>
        <w:t xml:space="preserve"> </w:t>
      </w:r>
      <w:r w:rsidR="00530B4A">
        <w:rPr>
          <w:rFonts w:ascii="Times New Roman" w:hAnsi="Times New Roman" w:cs="Times New Roman"/>
          <w:sz w:val="24"/>
          <w:szCs w:val="24"/>
        </w:rPr>
        <w:t>Likewise</w:t>
      </w:r>
      <w:r w:rsidR="008819DC">
        <w:rPr>
          <w:rFonts w:ascii="Times New Roman" w:hAnsi="Times New Roman" w:cs="Times New Roman"/>
          <w:sz w:val="24"/>
          <w:szCs w:val="24"/>
        </w:rPr>
        <w:t xml:space="preserve">, though on a much grander scale, the </w:t>
      </w:r>
      <w:r w:rsidR="00530B4A">
        <w:rPr>
          <w:rFonts w:ascii="Times New Roman" w:hAnsi="Times New Roman" w:cs="Times New Roman"/>
          <w:sz w:val="24"/>
          <w:szCs w:val="24"/>
        </w:rPr>
        <w:t>inclusion</w:t>
      </w:r>
      <w:r w:rsidR="008819DC">
        <w:rPr>
          <w:rFonts w:ascii="Times New Roman" w:hAnsi="Times New Roman" w:cs="Times New Roman"/>
          <w:sz w:val="24"/>
          <w:szCs w:val="24"/>
        </w:rPr>
        <w:t xml:space="preserve"> of the </w:t>
      </w:r>
      <w:r w:rsidR="008819DC">
        <w:rPr>
          <w:rFonts w:ascii="Times New Roman" w:hAnsi="Times New Roman" w:cs="Times New Roman"/>
          <w:sz w:val="24"/>
          <w:szCs w:val="24"/>
        </w:rPr>
        <w:lastRenderedPageBreak/>
        <w:t xml:space="preserve">children of King Edward III </w:t>
      </w:r>
      <w:r w:rsidR="00530B4A">
        <w:rPr>
          <w:rFonts w:ascii="Times New Roman" w:hAnsi="Times New Roman" w:cs="Times New Roman"/>
          <w:sz w:val="24"/>
          <w:szCs w:val="24"/>
        </w:rPr>
        <w:t>upon his tomb is of great significance</w:t>
      </w:r>
      <w:r w:rsidR="008819DC">
        <w:rPr>
          <w:rFonts w:ascii="Times New Roman" w:hAnsi="Times New Roman" w:cs="Times New Roman"/>
          <w:sz w:val="24"/>
          <w:szCs w:val="24"/>
        </w:rPr>
        <w:t xml:space="preserve"> [see Figure </w:t>
      </w:r>
      <w:r w:rsidR="00530B4A">
        <w:rPr>
          <w:rFonts w:ascii="Times New Roman" w:hAnsi="Times New Roman" w:cs="Times New Roman"/>
          <w:sz w:val="24"/>
          <w:szCs w:val="24"/>
        </w:rPr>
        <w:t>6</w:t>
      </w:r>
      <w:r w:rsidR="008819DC">
        <w:rPr>
          <w:rFonts w:ascii="Times New Roman" w:hAnsi="Times New Roman" w:cs="Times New Roman"/>
          <w:sz w:val="24"/>
          <w:szCs w:val="24"/>
        </w:rPr>
        <w:t xml:space="preserve">]. Although this dissertation is principally concerned with the lowest echelons of society, it is </w:t>
      </w:r>
      <w:r w:rsidR="00530B4A">
        <w:rPr>
          <w:rFonts w:ascii="Times New Roman" w:hAnsi="Times New Roman" w:cs="Times New Roman"/>
          <w:sz w:val="24"/>
          <w:szCs w:val="24"/>
        </w:rPr>
        <w:t>arguable</w:t>
      </w:r>
      <w:r w:rsidR="00CD14E9">
        <w:rPr>
          <w:rFonts w:ascii="Times New Roman" w:hAnsi="Times New Roman" w:cs="Times New Roman"/>
          <w:sz w:val="24"/>
          <w:szCs w:val="24"/>
        </w:rPr>
        <w:t xml:space="preserve"> that monuments such as these set the precursor for grieving families to memorialise their deceased children</w:t>
      </w:r>
      <w:r w:rsidR="00530B4A">
        <w:rPr>
          <w:rFonts w:ascii="Times New Roman" w:hAnsi="Times New Roman" w:cs="Times New Roman"/>
          <w:sz w:val="24"/>
          <w:szCs w:val="24"/>
        </w:rPr>
        <w:t xml:space="preserve"> in Medieval England</w:t>
      </w:r>
      <w:r w:rsidR="00CD14E9">
        <w:rPr>
          <w:rFonts w:ascii="Times New Roman" w:hAnsi="Times New Roman" w:cs="Times New Roman"/>
          <w:sz w:val="24"/>
          <w:szCs w:val="24"/>
        </w:rPr>
        <w:t xml:space="preserve">. Upon </w:t>
      </w:r>
      <w:r w:rsidR="008819DC">
        <w:rPr>
          <w:rFonts w:ascii="Times New Roman" w:hAnsi="Times New Roman" w:cs="Times New Roman"/>
          <w:sz w:val="24"/>
          <w:szCs w:val="24"/>
        </w:rPr>
        <w:t xml:space="preserve">Edward’s tombs are </w:t>
      </w:r>
      <w:r w:rsidR="008819DC">
        <w:rPr>
          <w:rFonts w:ascii="Times New Roman" w:hAnsi="Times New Roman" w:cs="Times New Roman"/>
          <w:i/>
          <w:iCs/>
          <w:sz w:val="24"/>
          <w:szCs w:val="24"/>
        </w:rPr>
        <w:t>weepers</w:t>
      </w:r>
      <w:r w:rsidR="008819DC">
        <w:rPr>
          <w:rFonts w:ascii="Times New Roman" w:hAnsi="Times New Roman" w:cs="Times New Roman"/>
          <w:sz w:val="24"/>
          <w:szCs w:val="24"/>
        </w:rPr>
        <w:t xml:space="preserve">, statuettes representing </w:t>
      </w:r>
      <w:r w:rsidR="00CD14E9">
        <w:rPr>
          <w:rFonts w:ascii="Times New Roman" w:hAnsi="Times New Roman" w:cs="Times New Roman"/>
          <w:sz w:val="24"/>
          <w:szCs w:val="24"/>
        </w:rPr>
        <w:t>his twelve</w:t>
      </w:r>
      <w:r w:rsidR="008819DC">
        <w:rPr>
          <w:rFonts w:ascii="Times New Roman" w:hAnsi="Times New Roman" w:cs="Times New Roman"/>
          <w:sz w:val="24"/>
          <w:szCs w:val="24"/>
        </w:rPr>
        <w:t xml:space="preserve"> children.</w:t>
      </w:r>
      <w:r w:rsidR="008819DC">
        <w:rPr>
          <w:rStyle w:val="FootnoteReference"/>
          <w:rFonts w:ascii="Times New Roman" w:hAnsi="Times New Roman" w:cs="Times New Roman"/>
          <w:sz w:val="24"/>
          <w:szCs w:val="24"/>
        </w:rPr>
        <w:footnoteReference w:id="102"/>
      </w:r>
      <w:r w:rsidR="008819DC">
        <w:rPr>
          <w:rFonts w:ascii="Times New Roman" w:hAnsi="Times New Roman" w:cs="Times New Roman"/>
          <w:sz w:val="24"/>
          <w:szCs w:val="24"/>
        </w:rPr>
        <w:t xml:space="preserve"> </w:t>
      </w:r>
      <w:r w:rsidR="00CD14E9">
        <w:rPr>
          <w:rFonts w:ascii="Times New Roman" w:hAnsi="Times New Roman" w:cs="Times New Roman"/>
          <w:sz w:val="24"/>
          <w:szCs w:val="24"/>
        </w:rPr>
        <w:t xml:space="preserve">That some of these children had already </w:t>
      </w:r>
      <w:r w:rsidR="008819DC">
        <w:rPr>
          <w:rFonts w:ascii="Times New Roman" w:hAnsi="Times New Roman" w:cs="Times New Roman"/>
          <w:sz w:val="24"/>
          <w:szCs w:val="24"/>
        </w:rPr>
        <w:t>predeceased Edward</w:t>
      </w:r>
      <w:r w:rsidR="00CD14E9">
        <w:rPr>
          <w:rFonts w:ascii="Times New Roman" w:hAnsi="Times New Roman" w:cs="Times New Roman"/>
          <w:sz w:val="24"/>
          <w:szCs w:val="24"/>
        </w:rPr>
        <w:t xml:space="preserve"> by the time of his death</w:t>
      </w:r>
      <w:r w:rsidR="008819DC">
        <w:rPr>
          <w:rFonts w:ascii="Times New Roman" w:hAnsi="Times New Roman" w:cs="Times New Roman"/>
          <w:sz w:val="24"/>
          <w:szCs w:val="24"/>
        </w:rPr>
        <w:t>, yet are still depicted upon the tomb</w:t>
      </w:r>
      <w:r w:rsidR="00CD14E9">
        <w:rPr>
          <w:rFonts w:ascii="Times New Roman" w:hAnsi="Times New Roman" w:cs="Times New Roman"/>
          <w:sz w:val="24"/>
          <w:szCs w:val="24"/>
        </w:rPr>
        <w:t xml:space="preserve">, is significant, for it </w:t>
      </w:r>
      <w:r w:rsidR="00530B4A">
        <w:rPr>
          <w:rFonts w:ascii="Times New Roman" w:hAnsi="Times New Roman" w:cs="Times New Roman"/>
          <w:sz w:val="24"/>
          <w:szCs w:val="24"/>
        </w:rPr>
        <w:t>supports the school of thought that parents were affectionate of their children, even if t</w:t>
      </w:r>
      <w:r w:rsidR="00F05E82">
        <w:rPr>
          <w:rFonts w:ascii="Times New Roman" w:hAnsi="Times New Roman" w:cs="Times New Roman"/>
          <w:sz w:val="24"/>
          <w:szCs w:val="24"/>
        </w:rPr>
        <w:t>he lives they had led were short.</w:t>
      </w:r>
    </w:p>
    <w:p w14:paraId="2320E806" w14:textId="77777777" w:rsidR="0017630D" w:rsidRDefault="0017630D" w:rsidP="0017630D">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D662AA1" wp14:editId="037E5B5A">
            <wp:extent cx="2939608" cy="3209925"/>
            <wp:effectExtent l="0" t="0" r="0" b="0"/>
            <wp:docPr id="6" name="Picture 6" descr="A picture containing building, altar, a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building, altar, arch&#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52956" cy="3224500"/>
                    </a:xfrm>
                    <a:prstGeom prst="rect">
                      <a:avLst/>
                    </a:prstGeom>
                  </pic:spPr>
                </pic:pic>
              </a:graphicData>
            </a:graphic>
          </wp:inline>
        </w:drawing>
      </w:r>
    </w:p>
    <w:p w14:paraId="4071EB8C" w14:textId="7AE43E70" w:rsidR="0017630D" w:rsidRPr="0076342C" w:rsidRDefault="0017630D" w:rsidP="0017630D">
      <w:pPr>
        <w:jc w:val="center"/>
        <w:rPr>
          <w:rFonts w:ascii="Times New Roman" w:hAnsi="Times New Roman" w:cs="Times New Roman"/>
          <w:sz w:val="24"/>
          <w:szCs w:val="24"/>
        </w:rPr>
      </w:pPr>
      <w:r>
        <w:rPr>
          <w:rFonts w:ascii="Times New Roman" w:hAnsi="Times New Roman" w:cs="Times New Roman"/>
          <w:sz w:val="24"/>
          <w:szCs w:val="24"/>
        </w:rPr>
        <w:t xml:space="preserve">[Figure </w:t>
      </w:r>
      <w:r w:rsidR="006F4A1E">
        <w:rPr>
          <w:rFonts w:ascii="Times New Roman" w:hAnsi="Times New Roman" w:cs="Times New Roman"/>
          <w:sz w:val="24"/>
          <w:szCs w:val="24"/>
        </w:rPr>
        <w:t>6</w:t>
      </w:r>
      <w:r>
        <w:rPr>
          <w:rFonts w:ascii="Times New Roman" w:hAnsi="Times New Roman" w:cs="Times New Roman"/>
          <w:sz w:val="24"/>
          <w:szCs w:val="24"/>
        </w:rPr>
        <w:t xml:space="preserve">] </w:t>
      </w:r>
      <w:r w:rsidRPr="00BD3C9A">
        <w:rPr>
          <w:rFonts w:ascii="Times New Roman" w:hAnsi="Times New Roman" w:cs="Times New Roman"/>
          <w:sz w:val="24"/>
          <w:szCs w:val="24"/>
        </w:rPr>
        <w:t>The Tomb of King Edward III at Westminster Abbey</w:t>
      </w:r>
      <w:r>
        <w:rPr>
          <w:rFonts w:ascii="Times New Roman" w:hAnsi="Times New Roman" w:cs="Times New Roman"/>
          <w:sz w:val="24"/>
          <w:szCs w:val="24"/>
        </w:rPr>
        <w:t xml:space="preserve">. </w:t>
      </w:r>
    </w:p>
    <w:p w14:paraId="53F718AF" w14:textId="77777777" w:rsidR="0017630D" w:rsidRDefault="0017630D" w:rsidP="001B36A7">
      <w:pPr>
        <w:spacing w:line="360" w:lineRule="auto"/>
        <w:rPr>
          <w:rFonts w:ascii="Times New Roman" w:hAnsi="Times New Roman" w:cs="Times New Roman"/>
          <w:sz w:val="24"/>
          <w:szCs w:val="24"/>
        </w:rPr>
      </w:pPr>
    </w:p>
    <w:p w14:paraId="61AA1BD6" w14:textId="756A6F60" w:rsidR="00313BEB" w:rsidRPr="00E53E42" w:rsidRDefault="001878EA" w:rsidP="0017630D">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These monuments differ from </w:t>
      </w:r>
      <w:r w:rsidRPr="00387B8B">
        <w:rPr>
          <w:rFonts w:ascii="Times New Roman" w:hAnsi="Times New Roman" w:cs="Times New Roman"/>
          <w:i/>
          <w:iCs/>
          <w:sz w:val="24"/>
          <w:szCs w:val="24"/>
        </w:rPr>
        <w:t>chrysoms</w:t>
      </w:r>
      <w:r w:rsidR="00B810A0">
        <w:rPr>
          <w:rFonts w:ascii="Times New Roman" w:hAnsi="Times New Roman" w:cs="Times New Roman"/>
          <w:i/>
          <w:iCs/>
          <w:sz w:val="24"/>
          <w:szCs w:val="24"/>
        </w:rPr>
        <w:t>,</w:t>
      </w:r>
      <w:r>
        <w:rPr>
          <w:rFonts w:ascii="Times New Roman" w:hAnsi="Times New Roman" w:cs="Times New Roman"/>
          <w:sz w:val="24"/>
          <w:szCs w:val="24"/>
        </w:rPr>
        <w:t xml:space="preserve"> which typically adorned the tombs of children who had died in late infancy, childhood, or early adolescence [see Figure </w:t>
      </w:r>
      <w:r w:rsidR="00F05E82">
        <w:rPr>
          <w:rFonts w:ascii="Times New Roman" w:hAnsi="Times New Roman" w:cs="Times New Roman"/>
          <w:sz w:val="24"/>
          <w:szCs w:val="24"/>
        </w:rPr>
        <w:t>7</w:t>
      </w:r>
      <w:r>
        <w:rPr>
          <w:rFonts w:ascii="Times New Roman" w:hAnsi="Times New Roman" w:cs="Times New Roman"/>
          <w:sz w:val="24"/>
          <w:szCs w:val="24"/>
        </w:rPr>
        <w:t>]</w:t>
      </w:r>
      <w:r w:rsidR="00387B8B">
        <w:rPr>
          <w:rFonts w:ascii="Times New Roman" w:hAnsi="Times New Roman" w:cs="Times New Roman"/>
          <w:sz w:val="24"/>
          <w:szCs w:val="24"/>
        </w:rPr>
        <w:t>.</w:t>
      </w:r>
      <w:r w:rsidR="0017630D">
        <w:rPr>
          <w:rFonts w:ascii="Times New Roman" w:hAnsi="Times New Roman" w:cs="Times New Roman"/>
          <w:sz w:val="24"/>
          <w:szCs w:val="24"/>
        </w:rPr>
        <w:t xml:space="preserve"> To an extent, one could argue that these children had had the opportunity to develop their identities, </w:t>
      </w:r>
      <w:r w:rsidR="00F05E82">
        <w:rPr>
          <w:rFonts w:ascii="Times New Roman" w:hAnsi="Times New Roman" w:cs="Times New Roman"/>
          <w:sz w:val="24"/>
          <w:szCs w:val="24"/>
        </w:rPr>
        <w:t>and as such their commemoration was justified</w:t>
      </w:r>
      <w:r w:rsidR="0017630D">
        <w:rPr>
          <w:rFonts w:ascii="Times New Roman" w:hAnsi="Times New Roman" w:cs="Times New Roman"/>
          <w:sz w:val="24"/>
          <w:szCs w:val="24"/>
        </w:rPr>
        <w:t>. That new-borns have been depicted des</w:t>
      </w:r>
      <w:r w:rsidR="00F05E82">
        <w:rPr>
          <w:rFonts w:ascii="Times New Roman" w:hAnsi="Times New Roman" w:cs="Times New Roman"/>
          <w:sz w:val="24"/>
          <w:szCs w:val="24"/>
        </w:rPr>
        <w:t>pite their short lives is therefore</w:t>
      </w:r>
      <w:r w:rsidR="0017630D">
        <w:rPr>
          <w:rFonts w:ascii="Times New Roman" w:hAnsi="Times New Roman" w:cs="Times New Roman"/>
          <w:sz w:val="24"/>
          <w:szCs w:val="24"/>
        </w:rPr>
        <w:t xml:space="preserve"> unique, </w:t>
      </w:r>
      <w:r w:rsidR="00F05E82">
        <w:rPr>
          <w:rFonts w:ascii="Times New Roman" w:hAnsi="Times New Roman" w:cs="Times New Roman"/>
          <w:sz w:val="24"/>
          <w:szCs w:val="24"/>
        </w:rPr>
        <w:t xml:space="preserve">yet </w:t>
      </w:r>
      <w:r w:rsidR="0017630D">
        <w:rPr>
          <w:rFonts w:ascii="Times New Roman" w:hAnsi="Times New Roman" w:cs="Times New Roman"/>
          <w:sz w:val="24"/>
          <w:szCs w:val="24"/>
        </w:rPr>
        <w:t>nonetheless vital</w:t>
      </w:r>
      <w:r w:rsidR="00B810A0">
        <w:rPr>
          <w:rFonts w:ascii="Times New Roman" w:hAnsi="Times New Roman" w:cs="Times New Roman"/>
          <w:sz w:val="24"/>
          <w:szCs w:val="24"/>
        </w:rPr>
        <w:t xml:space="preserve"> in offering</w:t>
      </w:r>
      <w:r w:rsidR="0017630D">
        <w:rPr>
          <w:rFonts w:ascii="Times New Roman" w:hAnsi="Times New Roman" w:cs="Times New Roman"/>
          <w:sz w:val="24"/>
          <w:szCs w:val="24"/>
        </w:rPr>
        <w:t xml:space="preserve"> insight into the minds of grieving parents in Late Medieval English society.</w:t>
      </w:r>
      <w:r>
        <w:rPr>
          <w:rFonts w:ascii="Times New Roman" w:hAnsi="Times New Roman" w:cs="Times New Roman"/>
          <w:sz w:val="24"/>
          <w:szCs w:val="24"/>
        </w:rPr>
        <w:t xml:space="preserve"> </w:t>
      </w:r>
    </w:p>
    <w:p w14:paraId="2FE9C318" w14:textId="79F464B2" w:rsidR="00A87D28" w:rsidRDefault="00A87D28" w:rsidP="00E53E42">
      <w:pPr>
        <w:spacing w:line="276" w:lineRule="auto"/>
        <w:rPr>
          <w:rFonts w:ascii="Times New Roman" w:hAnsi="Times New Roman" w:cs="Times New Roman"/>
          <w:b/>
          <w:bCs/>
          <w:sz w:val="24"/>
          <w:szCs w:val="24"/>
        </w:rPr>
      </w:pPr>
    </w:p>
    <w:p w14:paraId="29685BBA" w14:textId="77777777" w:rsidR="001878EA" w:rsidRDefault="001878EA" w:rsidP="001878EA">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3D0401A" wp14:editId="17382A12">
            <wp:extent cx="2956334" cy="3917978"/>
            <wp:effectExtent l="0" t="0" r="0" b="6350"/>
            <wp:docPr id="5" name="Picture 5" descr="A stone sculpture of two peop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tone sculpture of two people&#10;&#10;Description automatically generated with low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62726" cy="3926449"/>
                    </a:xfrm>
                    <a:prstGeom prst="rect">
                      <a:avLst/>
                    </a:prstGeom>
                  </pic:spPr>
                </pic:pic>
              </a:graphicData>
            </a:graphic>
          </wp:inline>
        </w:drawing>
      </w:r>
    </w:p>
    <w:p w14:paraId="2393AFE9" w14:textId="61CD6C60" w:rsidR="001878EA" w:rsidRPr="00AE2D26" w:rsidRDefault="001878EA" w:rsidP="001878EA">
      <w:pPr>
        <w:jc w:val="center"/>
        <w:rPr>
          <w:rFonts w:ascii="Times New Roman" w:hAnsi="Times New Roman" w:cs="Times New Roman"/>
          <w:sz w:val="24"/>
          <w:szCs w:val="24"/>
        </w:rPr>
      </w:pPr>
      <w:r>
        <w:rPr>
          <w:rFonts w:ascii="Times New Roman" w:hAnsi="Times New Roman" w:cs="Times New Roman"/>
          <w:sz w:val="24"/>
          <w:szCs w:val="24"/>
        </w:rPr>
        <w:t xml:space="preserve">[Figure </w:t>
      </w:r>
      <w:r w:rsidR="006F4A1E">
        <w:rPr>
          <w:rFonts w:ascii="Times New Roman" w:hAnsi="Times New Roman" w:cs="Times New Roman"/>
          <w:sz w:val="24"/>
          <w:szCs w:val="24"/>
        </w:rPr>
        <w:t>7</w:t>
      </w:r>
      <w:r>
        <w:rPr>
          <w:rFonts w:ascii="Times New Roman" w:hAnsi="Times New Roman" w:cs="Times New Roman"/>
          <w:sz w:val="24"/>
          <w:szCs w:val="24"/>
        </w:rPr>
        <w:t xml:space="preserve">] </w:t>
      </w:r>
      <w:r w:rsidRPr="00F14BF9">
        <w:rPr>
          <w:rFonts w:ascii="Times New Roman" w:hAnsi="Times New Roman" w:cs="Times New Roman"/>
          <w:sz w:val="24"/>
          <w:szCs w:val="24"/>
        </w:rPr>
        <w:t xml:space="preserve">Funerary </w:t>
      </w:r>
      <w:r w:rsidR="00742DD2">
        <w:rPr>
          <w:rFonts w:ascii="Times New Roman" w:hAnsi="Times New Roman" w:cs="Times New Roman"/>
          <w:sz w:val="24"/>
          <w:szCs w:val="24"/>
        </w:rPr>
        <w:t>Chrysoms</w:t>
      </w:r>
      <w:r w:rsidRPr="00F14BF9">
        <w:rPr>
          <w:rFonts w:ascii="Times New Roman" w:hAnsi="Times New Roman" w:cs="Times New Roman"/>
          <w:sz w:val="24"/>
          <w:szCs w:val="24"/>
        </w:rPr>
        <w:t xml:space="preserve"> of William of Windsor (1348-1348) and Blanche of the Tower (1342-1342).</w:t>
      </w:r>
      <w:r>
        <w:rPr>
          <w:rFonts w:ascii="Times New Roman" w:hAnsi="Times New Roman" w:cs="Times New Roman"/>
          <w:b/>
          <w:bCs/>
          <w:sz w:val="24"/>
          <w:szCs w:val="24"/>
        </w:rPr>
        <w:t xml:space="preserve"> </w:t>
      </w:r>
    </w:p>
    <w:p w14:paraId="0E450BEE" w14:textId="77777777" w:rsidR="001878EA" w:rsidRPr="00A12B14" w:rsidRDefault="001878EA" w:rsidP="00E53E42">
      <w:pPr>
        <w:spacing w:line="276" w:lineRule="auto"/>
        <w:rPr>
          <w:rFonts w:ascii="Times New Roman" w:hAnsi="Times New Roman" w:cs="Times New Roman"/>
          <w:b/>
          <w:bCs/>
          <w:sz w:val="24"/>
          <w:szCs w:val="24"/>
        </w:rPr>
      </w:pPr>
    </w:p>
    <w:p w14:paraId="4A03E1E3" w14:textId="1022AA83" w:rsidR="00313BEB" w:rsidRPr="00E53E42" w:rsidRDefault="00313BEB" w:rsidP="001B36A7">
      <w:pPr>
        <w:spacing w:line="360" w:lineRule="auto"/>
        <w:rPr>
          <w:rFonts w:ascii="Times New Roman" w:hAnsi="Times New Roman" w:cs="Times New Roman"/>
          <w:sz w:val="24"/>
          <w:szCs w:val="24"/>
        </w:rPr>
      </w:pPr>
      <w:r w:rsidRPr="00E53E42">
        <w:rPr>
          <w:rFonts w:ascii="Times New Roman" w:hAnsi="Times New Roman" w:cs="Times New Roman"/>
          <w:sz w:val="24"/>
          <w:szCs w:val="24"/>
        </w:rPr>
        <w:tab/>
      </w:r>
      <w:r w:rsidR="001C2192">
        <w:rPr>
          <w:rFonts w:ascii="Times New Roman" w:hAnsi="Times New Roman" w:cs="Times New Roman"/>
          <w:sz w:val="24"/>
          <w:szCs w:val="24"/>
        </w:rPr>
        <w:t>Where above-ground monuments survive, however</w:t>
      </w:r>
      <w:r w:rsidRPr="00E53E42">
        <w:rPr>
          <w:rFonts w:ascii="Times New Roman" w:hAnsi="Times New Roman" w:cs="Times New Roman"/>
          <w:sz w:val="24"/>
          <w:szCs w:val="24"/>
        </w:rPr>
        <w:t xml:space="preserve">, evidence of children in </w:t>
      </w:r>
      <w:r w:rsidR="00B810A0">
        <w:rPr>
          <w:rFonts w:ascii="Times New Roman" w:hAnsi="Times New Roman" w:cs="Times New Roman"/>
          <w:sz w:val="24"/>
          <w:szCs w:val="24"/>
        </w:rPr>
        <w:t xml:space="preserve">wider </w:t>
      </w:r>
      <w:r w:rsidRPr="00E53E42">
        <w:rPr>
          <w:rFonts w:ascii="Times New Roman" w:hAnsi="Times New Roman" w:cs="Times New Roman"/>
          <w:sz w:val="24"/>
          <w:szCs w:val="24"/>
        </w:rPr>
        <w:t xml:space="preserve">archaeology is </w:t>
      </w:r>
      <w:r w:rsidR="001C2192">
        <w:rPr>
          <w:rFonts w:ascii="Times New Roman" w:hAnsi="Times New Roman" w:cs="Times New Roman"/>
          <w:sz w:val="24"/>
          <w:szCs w:val="24"/>
        </w:rPr>
        <w:t xml:space="preserve">otherwise </w:t>
      </w:r>
      <w:r w:rsidRPr="00E53E42">
        <w:rPr>
          <w:rFonts w:ascii="Times New Roman" w:hAnsi="Times New Roman" w:cs="Times New Roman"/>
          <w:sz w:val="24"/>
          <w:szCs w:val="24"/>
        </w:rPr>
        <w:t>greatly lacking.</w:t>
      </w:r>
      <w:r w:rsidR="001C2192">
        <w:rPr>
          <w:rStyle w:val="FootnoteReference"/>
          <w:rFonts w:ascii="Times New Roman" w:hAnsi="Times New Roman" w:cs="Times New Roman"/>
          <w:sz w:val="24"/>
          <w:szCs w:val="24"/>
        </w:rPr>
        <w:footnoteReference w:id="103"/>
      </w:r>
      <w:r w:rsidRPr="00E53E42">
        <w:rPr>
          <w:rFonts w:ascii="Times New Roman" w:hAnsi="Times New Roman" w:cs="Times New Roman"/>
          <w:sz w:val="24"/>
          <w:szCs w:val="24"/>
        </w:rPr>
        <w:t xml:space="preserve"> Children, and childhood, are only minimally-present in archaeological surveys of medieval churchyards and domestic spaces, so much so that historians like Crawford</w:t>
      </w:r>
      <w:r w:rsidR="00B810A0">
        <w:rPr>
          <w:rFonts w:ascii="Times New Roman" w:hAnsi="Times New Roman" w:cs="Times New Roman"/>
          <w:sz w:val="24"/>
          <w:szCs w:val="24"/>
        </w:rPr>
        <w:t xml:space="preserve"> have</w:t>
      </w:r>
      <w:r w:rsidRPr="00E53E42">
        <w:rPr>
          <w:rFonts w:ascii="Times New Roman" w:hAnsi="Times New Roman" w:cs="Times New Roman"/>
          <w:sz w:val="24"/>
          <w:szCs w:val="24"/>
        </w:rPr>
        <w:t xml:space="preserve"> argued that children were all but “invisible” in archaeology, such is the lack of </w:t>
      </w:r>
      <w:r w:rsidR="00B810A0">
        <w:rPr>
          <w:rFonts w:ascii="Times New Roman" w:hAnsi="Times New Roman" w:cs="Times New Roman"/>
          <w:sz w:val="24"/>
          <w:szCs w:val="24"/>
        </w:rPr>
        <w:t xml:space="preserve">material </w:t>
      </w:r>
      <w:r w:rsidRPr="00E53E42">
        <w:rPr>
          <w:rFonts w:ascii="Times New Roman" w:hAnsi="Times New Roman" w:cs="Times New Roman"/>
          <w:sz w:val="24"/>
          <w:szCs w:val="24"/>
        </w:rPr>
        <w:t>evidence.</w:t>
      </w:r>
      <w:r w:rsidRPr="00E53E42">
        <w:rPr>
          <w:rStyle w:val="FootnoteReference"/>
          <w:rFonts w:ascii="Times New Roman" w:hAnsi="Times New Roman" w:cs="Times New Roman"/>
          <w:sz w:val="24"/>
          <w:szCs w:val="24"/>
        </w:rPr>
        <w:footnoteReference w:id="104"/>
      </w:r>
      <w:r w:rsidRPr="00E53E42">
        <w:rPr>
          <w:rFonts w:ascii="Times New Roman" w:hAnsi="Times New Roman" w:cs="Times New Roman"/>
          <w:sz w:val="24"/>
          <w:szCs w:val="24"/>
        </w:rPr>
        <w:t xml:space="preserve"> Further, as argued by Lillehammer, “the child’s world has been left out of archaeological research”</w:t>
      </w:r>
      <w:r w:rsidR="00B810A0">
        <w:rPr>
          <w:rFonts w:ascii="Times New Roman" w:hAnsi="Times New Roman" w:cs="Times New Roman"/>
          <w:sz w:val="24"/>
          <w:szCs w:val="24"/>
        </w:rPr>
        <w:t>, harking back to the exclusion of children in medieval scholarship as a whole</w:t>
      </w:r>
      <w:r w:rsidRPr="00E53E42">
        <w:rPr>
          <w:rFonts w:ascii="Times New Roman" w:hAnsi="Times New Roman" w:cs="Times New Roman"/>
          <w:sz w:val="24"/>
          <w:szCs w:val="24"/>
        </w:rPr>
        <w:t>.</w:t>
      </w:r>
      <w:r w:rsidRPr="00E53E42">
        <w:rPr>
          <w:rStyle w:val="FootnoteReference"/>
          <w:rFonts w:ascii="Times New Roman" w:hAnsi="Times New Roman" w:cs="Times New Roman"/>
          <w:sz w:val="24"/>
          <w:szCs w:val="24"/>
        </w:rPr>
        <w:footnoteReference w:id="105"/>
      </w:r>
      <w:r w:rsidRPr="00E53E42">
        <w:rPr>
          <w:rFonts w:ascii="Times New Roman" w:hAnsi="Times New Roman" w:cs="Times New Roman"/>
          <w:sz w:val="24"/>
          <w:szCs w:val="24"/>
        </w:rPr>
        <w:t xml:space="preserve"> However, that does not mean that children were </w:t>
      </w:r>
      <w:r w:rsidR="00B810A0">
        <w:rPr>
          <w:rFonts w:ascii="Times New Roman" w:hAnsi="Times New Roman" w:cs="Times New Roman"/>
          <w:sz w:val="24"/>
          <w:szCs w:val="24"/>
        </w:rPr>
        <w:t xml:space="preserve">wholly absent </w:t>
      </w:r>
      <w:r w:rsidRPr="00E53E42">
        <w:rPr>
          <w:rFonts w:ascii="Times New Roman" w:hAnsi="Times New Roman" w:cs="Times New Roman"/>
          <w:sz w:val="24"/>
          <w:szCs w:val="24"/>
        </w:rPr>
        <w:t>i</w:t>
      </w:r>
      <w:r w:rsidR="00B810A0">
        <w:rPr>
          <w:rFonts w:ascii="Times New Roman" w:hAnsi="Times New Roman" w:cs="Times New Roman"/>
          <w:sz w:val="24"/>
          <w:szCs w:val="24"/>
        </w:rPr>
        <w:t>n</w:t>
      </w:r>
      <w:r w:rsidRPr="00E53E42">
        <w:rPr>
          <w:rFonts w:ascii="Times New Roman" w:hAnsi="Times New Roman" w:cs="Times New Roman"/>
          <w:sz w:val="24"/>
          <w:szCs w:val="24"/>
        </w:rPr>
        <w:t xml:space="preserve"> archaeology, and certainly there </w:t>
      </w:r>
      <w:r w:rsidR="00B810A0">
        <w:rPr>
          <w:rFonts w:ascii="Times New Roman" w:hAnsi="Times New Roman" w:cs="Times New Roman"/>
          <w:sz w:val="24"/>
          <w:szCs w:val="24"/>
        </w:rPr>
        <w:t xml:space="preserve">exists </w:t>
      </w:r>
      <w:r w:rsidRPr="00E53E42">
        <w:rPr>
          <w:rFonts w:ascii="Times New Roman" w:hAnsi="Times New Roman" w:cs="Times New Roman"/>
          <w:sz w:val="24"/>
          <w:szCs w:val="24"/>
        </w:rPr>
        <w:t xml:space="preserve">circumstantial evidence </w:t>
      </w:r>
      <w:r w:rsidR="00B810A0">
        <w:rPr>
          <w:rFonts w:ascii="Times New Roman" w:hAnsi="Times New Roman" w:cs="Times New Roman"/>
          <w:sz w:val="24"/>
          <w:szCs w:val="24"/>
        </w:rPr>
        <w:t xml:space="preserve">which </w:t>
      </w:r>
      <w:r w:rsidRPr="00E53E42">
        <w:rPr>
          <w:rFonts w:ascii="Times New Roman" w:hAnsi="Times New Roman" w:cs="Times New Roman"/>
          <w:sz w:val="24"/>
          <w:szCs w:val="24"/>
        </w:rPr>
        <w:t>point</w:t>
      </w:r>
      <w:r w:rsidR="00B810A0">
        <w:rPr>
          <w:rFonts w:ascii="Times New Roman" w:hAnsi="Times New Roman" w:cs="Times New Roman"/>
          <w:sz w:val="24"/>
          <w:szCs w:val="24"/>
        </w:rPr>
        <w:t>s</w:t>
      </w:r>
      <w:r w:rsidRPr="00E53E42">
        <w:rPr>
          <w:rFonts w:ascii="Times New Roman" w:hAnsi="Times New Roman" w:cs="Times New Roman"/>
          <w:sz w:val="24"/>
          <w:szCs w:val="24"/>
        </w:rPr>
        <w:t xml:space="preserve"> toward the</w:t>
      </w:r>
      <w:r w:rsidR="00B810A0">
        <w:rPr>
          <w:rFonts w:ascii="Times New Roman" w:hAnsi="Times New Roman" w:cs="Times New Roman"/>
          <w:sz w:val="24"/>
          <w:szCs w:val="24"/>
        </w:rPr>
        <w:t xml:space="preserve"> prominence of</w:t>
      </w:r>
      <w:r w:rsidRPr="00E53E42">
        <w:rPr>
          <w:rFonts w:ascii="Times New Roman" w:hAnsi="Times New Roman" w:cs="Times New Roman"/>
          <w:sz w:val="24"/>
          <w:szCs w:val="24"/>
        </w:rPr>
        <w:t xml:space="preserve"> children </w:t>
      </w:r>
      <w:r w:rsidR="00B810A0">
        <w:rPr>
          <w:rFonts w:ascii="Times New Roman" w:hAnsi="Times New Roman" w:cs="Times New Roman"/>
          <w:sz w:val="24"/>
          <w:szCs w:val="24"/>
        </w:rPr>
        <w:t xml:space="preserve">in </w:t>
      </w:r>
      <w:r w:rsidRPr="00E53E42">
        <w:rPr>
          <w:rFonts w:ascii="Times New Roman" w:hAnsi="Times New Roman" w:cs="Times New Roman"/>
          <w:sz w:val="24"/>
          <w:szCs w:val="24"/>
        </w:rPr>
        <w:t>medieval communit</w:t>
      </w:r>
      <w:r w:rsidR="00B810A0">
        <w:rPr>
          <w:rFonts w:ascii="Times New Roman" w:hAnsi="Times New Roman" w:cs="Times New Roman"/>
          <w:sz w:val="24"/>
          <w:szCs w:val="24"/>
        </w:rPr>
        <w:t>ies</w:t>
      </w:r>
      <w:r w:rsidRPr="00E53E42">
        <w:rPr>
          <w:rFonts w:ascii="Times New Roman" w:hAnsi="Times New Roman" w:cs="Times New Roman"/>
          <w:sz w:val="24"/>
          <w:szCs w:val="24"/>
        </w:rPr>
        <w:t xml:space="preserve">, including toys, grave goods, </w:t>
      </w:r>
      <w:r w:rsidR="00B810A0">
        <w:rPr>
          <w:rFonts w:ascii="Times New Roman" w:hAnsi="Times New Roman" w:cs="Times New Roman"/>
          <w:sz w:val="24"/>
          <w:szCs w:val="24"/>
        </w:rPr>
        <w:t>domestic items like cradles and walkers</w:t>
      </w:r>
      <w:r w:rsidRPr="00E53E42">
        <w:rPr>
          <w:rFonts w:ascii="Times New Roman" w:hAnsi="Times New Roman" w:cs="Times New Roman"/>
          <w:sz w:val="24"/>
          <w:szCs w:val="24"/>
        </w:rPr>
        <w:t>, and burials themselves</w:t>
      </w:r>
      <w:r w:rsidR="00B810A0">
        <w:rPr>
          <w:rFonts w:ascii="Times New Roman" w:hAnsi="Times New Roman" w:cs="Times New Roman"/>
          <w:sz w:val="24"/>
          <w:szCs w:val="24"/>
        </w:rPr>
        <w:t xml:space="preserve">, though </w:t>
      </w:r>
      <w:r w:rsidR="009E1312">
        <w:rPr>
          <w:rFonts w:ascii="Times New Roman" w:hAnsi="Times New Roman" w:cs="Times New Roman"/>
          <w:sz w:val="24"/>
          <w:szCs w:val="24"/>
        </w:rPr>
        <w:t xml:space="preserve">these </w:t>
      </w:r>
      <w:r w:rsidR="00B810A0">
        <w:rPr>
          <w:rFonts w:ascii="Times New Roman" w:hAnsi="Times New Roman" w:cs="Times New Roman"/>
          <w:sz w:val="24"/>
          <w:szCs w:val="24"/>
        </w:rPr>
        <w:lastRenderedPageBreak/>
        <w:t xml:space="preserve">numbers </w:t>
      </w:r>
      <w:r w:rsidR="009E1312">
        <w:rPr>
          <w:rFonts w:ascii="Times New Roman" w:hAnsi="Times New Roman" w:cs="Times New Roman"/>
          <w:sz w:val="24"/>
          <w:szCs w:val="24"/>
        </w:rPr>
        <w:t>are not in excess</w:t>
      </w:r>
      <w:r w:rsidRPr="00E53E42">
        <w:rPr>
          <w:rFonts w:ascii="Times New Roman" w:hAnsi="Times New Roman" w:cs="Times New Roman"/>
          <w:sz w:val="24"/>
          <w:szCs w:val="24"/>
        </w:rPr>
        <w:t>. As succinctly put by M. Lewis, the</w:t>
      </w:r>
      <w:r w:rsidR="009E1312">
        <w:rPr>
          <w:rFonts w:ascii="Times New Roman" w:hAnsi="Times New Roman" w:cs="Times New Roman"/>
          <w:sz w:val="24"/>
          <w:szCs w:val="24"/>
        </w:rPr>
        <w:t xml:space="preserve"> extent of</w:t>
      </w:r>
      <w:r w:rsidRPr="00E53E42">
        <w:rPr>
          <w:rFonts w:ascii="Times New Roman" w:hAnsi="Times New Roman" w:cs="Times New Roman"/>
          <w:sz w:val="24"/>
          <w:szCs w:val="24"/>
        </w:rPr>
        <w:t xml:space="preserve"> primary data that we, as historians</w:t>
      </w:r>
      <w:r w:rsidR="009E1312">
        <w:rPr>
          <w:rFonts w:ascii="Times New Roman" w:hAnsi="Times New Roman" w:cs="Times New Roman"/>
          <w:sz w:val="24"/>
          <w:szCs w:val="24"/>
        </w:rPr>
        <w:t>,</w:t>
      </w:r>
      <w:r w:rsidRPr="00E53E42">
        <w:rPr>
          <w:rFonts w:ascii="Times New Roman" w:hAnsi="Times New Roman" w:cs="Times New Roman"/>
          <w:sz w:val="24"/>
          <w:szCs w:val="24"/>
        </w:rPr>
        <w:t xml:space="preserve"> have concerning children in archaeology, “are the children themselves”.</w:t>
      </w:r>
      <w:r w:rsidRPr="00E53E42">
        <w:rPr>
          <w:rStyle w:val="FootnoteReference"/>
          <w:rFonts w:ascii="Times New Roman" w:hAnsi="Times New Roman" w:cs="Times New Roman"/>
          <w:sz w:val="24"/>
          <w:szCs w:val="24"/>
        </w:rPr>
        <w:footnoteReference w:id="106"/>
      </w:r>
    </w:p>
    <w:p w14:paraId="11FD90E4" w14:textId="0EE528F1" w:rsidR="00313BEB" w:rsidRPr="00E53E42" w:rsidRDefault="00313BEB" w:rsidP="001B36A7">
      <w:pPr>
        <w:spacing w:line="360" w:lineRule="auto"/>
        <w:rPr>
          <w:rFonts w:ascii="Times New Roman" w:hAnsi="Times New Roman" w:cs="Times New Roman"/>
          <w:sz w:val="24"/>
          <w:szCs w:val="24"/>
        </w:rPr>
      </w:pPr>
      <w:r w:rsidRPr="00E53E42">
        <w:rPr>
          <w:rFonts w:ascii="Times New Roman" w:hAnsi="Times New Roman" w:cs="Times New Roman"/>
          <w:sz w:val="24"/>
          <w:szCs w:val="24"/>
        </w:rPr>
        <w:tab/>
        <w:t xml:space="preserve">Archaeological excavations have </w:t>
      </w:r>
      <w:r w:rsidR="009E1312">
        <w:rPr>
          <w:rFonts w:ascii="Times New Roman" w:hAnsi="Times New Roman" w:cs="Times New Roman"/>
          <w:sz w:val="24"/>
          <w:szCs w:val="24"/>
        </w:rPr>
        <w:t xml:space="preserve">nonetheless </w:t>
      </w:r>
      <w:r w:rsidRPr="00E53E42">
        <w:rPr>
          <w:rFonts w:ascii="Times New Roman" w:hAnsi="Times New Roman" w:cs="Times New Roman"/>
          <w:sz w:val="24"/>
          <w:szCs w:val="24"/>
        </w:rPr>
        <w:t>been vital to my understanding of childhood in Late Medieval England, and played a significant role in the formulisation of my argument that parents were affectionate of their children, especially in cases of their mortalities. One significant example was the discovery of the remains of a foetus ‘in utero’ found buried beneath its familial home in Westbury in Wiltshire.</w:t>
      </w:r>
      <w:r w:rsidRPr="00E53E42">
        <w:rPr>
          <w:rStyle w:val="FootnoteReference"/>
          <w:rFonts w:ascii="Times New Roman" w:hAnsi="Times New Roman" w:cs="Times New Roman"/>
          <w:sz w:val="24"/>
          <w:szCs w:val="24"/>
        </w:rPr>
        <w:footnoteReference w:id="107"/>
      </w:r>
      <w:r w:rsidRPr="00E53E42">
        <w:rPr>
          <w:rFonts w:ascii="Times New Roman" w:hAnsi="Times New Roman" w:cs="Times New Roman"/>
          <w:sz w:val="24"/>
          <w:szCs w:val="24"/>
        </w:rPr>
        <w:t xml:space="preserve"> Although it could be argued that th</w:t>
      </w:r>
      <w:r w:rsidR="009E1312">
        <w:rPr>
          <w:rFonts w:ascii="Times New Roman" w:hAnsi="Times New Roman" w:cs="Times New Roman"/>
          <w:sz w:val="24"/>
          <w:szCs w:val="24"/>
        </w:rPr>
        <w:t xml:space="preserve">is domestic </w:t>
      </w:r>
      <w:r w:rsidRPr="00E53E42">
        <w:rPr>
          <w:rFonts w:ascii="Times New Roman" w:hAnsi="Times New Roman" w:cs="Times New Roman"/>
          <w:sz w:val="24"/>
          <w:szCs w:val="24"/>
        </w:rPr>
        <w:t xml:space="preserve">burial place denied the </w:t>
      </w:r>
      <w:r w:rsidR="009E1312">
        <w:rPr>
          <w:rFonts w:ascii="Times New Roman" w:hAnsi="Times New Roman" w:cs="Times New Roman"/>
          <w:sz w:val="24"/>
          <w:szCs w:val="24"/>
        </w:rPr>
        <w:t>infant</w:t>
      </w:r>
      <w:r w:rsidRPr="00E53E42">
        <w:rPr>
          <w:rFonts w:ascii="Times New Roman" w:hAnsi="Times New Roman" w:cs="Times New Roman"/>
          <w:sz w:val="24"/>
          <w:szCs w:val="24"/>
        </w:rPr>
        <w:t xml:space="preserve"> the spiritual advantage of being buried in consecrated ground, </w:t>
      </w:r>
      <w:r w:rsidR="009E1312">
        <w:rPr>
          <w:rFonts w:ascii="Times New Roman" w:hAnsi="Times New Roman" w:cs="Times New Roman"/>
          <w:sz w:val="24"/>
          <w:szCs w:val="24"/>
        </w:rPr>
        <w:t>I am more inclined to believe that burial</w:t>
      </w:r>
      <w:r w:rsidRPr="00E53E42">
        <w:rPr>
          <w:rFonts w:ascii="Times New Roman" w:hAnsi="Times New Roman" w:cs="Times New Roman"/>
          <w:sz w:val="24"/>
          <w:szCs w:val="24"/>
        </w:rPr>
        <w:t xml:space="preserve"> within the boundaries of the familial home </w:t>
      </w:r>
      <w:r w:rsidR="009E1312">
        <w:rPr>
          <w:rFonts w:ascii="Times New Roman" w:hAnsi="Times New Roman" w:cs="Times New Roman"/>
          <w:sz w:val="24"/>
          <w:szCs w:val="24"/>
        </w:rPr>
        <w:t>reflects parental affection.</w:t>
      </w:r>
      <w:r w:rsidRPr="00E53E42">
        <w:rPr>
          <w:rFonts w:ascii="Times New Roman" w:hAnsi="Times New Roman" w:cs="Times New Roman"/>
          <w:sz w:val="24"/>
          <w:szCs w:val="24"/>
        </w:rPr>
        <w:t xml:space="preserve"> Although</w:t>
      </w:r>
      <w:r w:rsidR="009E1312">
        <w:rPr>
          <w:rFonts w:ascii="Times New Roman" w:hAnsi="Times New Roman" w:cs="Times New Roman"/>
          <w:sz w:val="24"/>
          <w:szCs w:val="24"/>
        </w:rPr>
        <w:t xml:space="preserve"> it is plausible </w:t>
      </w:r>
      <w:r w:rsidRPr="00E53E42">
        <w:rPr>
          <w:rFonts w:ascii="Times New Roman" w:hAnsi="Times New Roman" w:cs="Times New Roman"/>
          <w:sz w:val="24"/>
          <w:szCs w:val="24"/>
        </w:rPr>
        <w:t xml:space="preserve">that the parents simply did not have the means, nor the </w:t>
      </w:r>
      <w:r w:rsidR="00A35B7F">
        <w:rPr>
          <w:rFonts w:ascii="Times New Roman" w:hAnsi="Times New Roman" w:cs="Times New Roman"/>
          <w:sz w:val="24"/>
          <w:szCs w:val="24"/>
        </w:rPr>
        <w:t>want</w:t>
      </w:r>
      <w:r w:rsidRPr="00E53E42">
        <w:rPr>
          <w:rFonts w:ascii="Times New Roman" w:hAnsi="Times New Roman" w:cs="Times New Roman"/>
          <w:sz w:val="24"/>
          <w:szCs w:val="24"/>
        </w:rPr>
        <w:t>, to bury a</w:t>
      </w:r>
      <w:r w:rsidR="00A35B7F">
        <w:rPr>
          <w:rFonts w:ascii="Times New Roman" w:hAnsi="Times New Roman" w:cs="Times New Roman"/>
          <w:sz w:val="24"/>
          <w:szCs w:val="24"/>
        </w:rPr>
        <w:t>n infant</w:t>
      </w:r>
      <w:r w:rsidRPr="00E53E42">
        <w:rPr>
          <w:rFonts w:ascii="Times New Roman" w:hAnsi="Times New Roman" w:cs="Times New Roman"/>
          <w:sz w:val="24"/>
          <w:szCs w:val="24"/>
        </w:rPr>
        <w:t>, especially one stillborn ‘in utero’</w:t>
      </w:r>
      <w:r w:rsidR="00A35B7F">
        <w:rPr>
          <w:rFonts w:ascii="Times New Roman" w:hAnsi="Times New Roman" w:cs="Times New Roman"/>
          <w:sz w:val="24"/>
          <w:szCs w:val="24"/>
        </w:rPr>
        <w:t xml:space="preserve"> in consecrated ground</w:t>
      </w:r>
      <w:r w:rsidRPr="00E53E42">
        <w:rPr>
          <w:rFonts w:ascii="Times New Roman" w:hAnsi="Times New Roman" w:cs="Times New Roman"/>
          <w:sz w:val="24"/>
          <w:szCs w:val="24"/>
        </w:rPr>
        <w:t xml:space="preserve">, the fact that the dig-site shows us that the baby had been purposely </w:t>
      </w:r>
      <w:r w:rsidR="00A35B7F">
        <w:rPr>
          <w:rFonts w:ascii="Times New Roman" w:hAnsi="Times New Roman" w:cs="Times New Roman"/>
          <w:sz w:val="24"/>
          <w:szCs w:val="24"/>
        </w:rPr>
        <w:t>placed away</w:t>
      </w:r>
      <w:r w:rsidRPr="00E53E42">
        <w:rPr>
          <w:rFonts w:ascii="Times New Roman" w:hAnsi="Times New Roman" w:cs="Times New Roman"/>
          <w:sz w:val="24"/>
          <w:szCs w:val="24"/>
        </w:rPr>
        <w:t xml:space="preserve"> from </w:t>
      </w:r>
      <w:r w:rsidR="00A35B7F">
        <w:rPr>
          <w:rFonts w:ascii="Times New Roman" w:hAnsi="Times New Roman" w:cs="Times New Roman"/>
          <w:sz w:val="24"/>
          <w:szCs w:val="24"/>
        </w:rPr>
        <w:t>the foundations of the home</w:t>
      </w:r>
      <w:r w:rsidRPr="00E53E42">
        <w:rPr>
          <w:rFonts w:ascii="Times New Roman" w:hAnsi="Times New Roman" w:cs="Times New Roman"/>
          <w:sz w:val="24"/>
          <w:szCs w:val="24"/>
        </w:rPr>
        <w:t>, and with grave goods, indicate that it had been buried with care.</w:t>
      </w:r>
    </w:p>
    <w:p w14:paraId="47AC42FC" w14:textId="63986572" w:rsidR="00313BEB" w:rsidRDefault="00313BEB" w:rsidP="001B36A7">
      <w:pPr>
        <w:spacing w:line="360" w:lineRule="auto"/>
        <w:rPr>
          <w:rFonts w:ascii="Times New Roman" w:hAnsi="Times New Roman" w:cs="Times New Roman"/>
          <w:sz w:val="24"/>
          <w:szCs w:val="24"/>
        </w:rPr>
      </w:pPr>
      <w:r w:rsidRPr="00E53E42">
        <w:rPr>
          <w:rFonts w:ascii="Times New Roman" w:hAnsi="Times New Roman" w:cs="Times New Roman"/>
          <w:sz w:val="24"/>
          <w:szCs w:val="24"/>
        </w:rPr>
        <w:tab/>
        <w:t xml:space="preserve">A similar dig at Upton in Merseyside revealed the careful burial of a three month old </w:t>
      </w:r>
      <w:r w:rsidR="00A35B7F">
        <w:rPr>
          <w:rFonts w:ascii="Times New Roman" w:hAnsi="Times New Roman" w:cs="Times New Roman"/>
          <w:sz w:val="24"/>
          <w:szCs w:val="24"/>
        </w:rPr>
        <w:t>infant</w:t>
      </w:r>
      <w:r w:rsidRPr="00E53E42">
        <w:rPr>
          <w:rFonts w:ascii="Times New Roman" w:hAnsi="Times New Roman" w:cs="Times New Roman"/>
          <w:sz w:val="24"/>
          <w:szCs w:val="24"/>
        </w:rPr>
        <w:t xml:space="preserve"> dating from the thirteenth century.</w:t>
      </w:r>
      <w:r w:rsidRPr="00E53E42">
        <w:rPr>
          <w:rStyle w:val="FootnoteReference"/>
          <w:rFonts w:ascii="Times New Roman" w:hAnsi="Times New Roman" w:cs="Times New Roman"/>
          <w:sz w:val="24"/>
          <w:szCs w:val="24"/>
        </w:rPr>
        <w:footnoteReference w:id="108"/>
      </w:r>
      <w:r w:rsidRPr="00E53E42">
        <w:rPr>
          <w:rFonts w:ascii="Times New Roman" w:hAnsi="Times New Roman" w:cs="Times New Roman"/>
          <w:sz w:val="24"/>
          <w:szCs w:val="24"/>
        </w:rPr>
        <w:t xml:space="preserve"> The </w:t>
      </w:r>
      <w:r w:rsidR="00A35B7F">
        <w:rPr>
          <w:rFonts w:ascii="Times New Roman" w:hAnsi="Times New Roman" w:cs="Times New Roman"/>
          <w:sz w:val="24"/>
          <w:szCs w:val="24"/>
        </w:rPr>
        <w:t>baby</w:t>
      </w:r>
      <w:r w:rsidRPr="00E53E42">
        <w:rPr>
          <w:rFonts w:ascii="Times New Roman" w:hAnsi="Times New Roman" w:cs="Times New Roman"/>
          <w:sz w:val="24"/>
          <w:szCs w:val="24"/>
        </w:rPr>
        <w:t xml:space="preserve"> had been buried beneath the flagstone of the family hall, and was found along with a spindle and a shell. Th</w:t>
      </w:r>
      <w:r w:rsidR="00A35B7F">
        <w:rPr>
          <w:rFonts w:ascii="Times New Roman" w:hAnsi="Times New Roman" w:cs="Times New Roman"/>
          <w:sz w:val="24"/>
          <w:szCs w:val="24"/>
        </w:rPr>
        <w:t>at th</w:t>
      </w:r>
      <w:r w:rsidRPr="00E53E42">
        <w:rPr>
          <w:rFonts w:ascii="Times New Roman" w:hAnsi="Times New Roman" w:cs="Times New Roman"/>
          <w:sz w:val="24"/>
          <w:szCs w:val="24"/>
        </w:rPr>
        <w:t xml:space="preserve">e baby had been buried with ceremony, </w:t>
      </w:r>
      <w:r w:rsidR="00A35B7F">
        <w:rPr>
          <w:rFonts w:ascii="Times New Roman" w:hAnsi="Times New Roman" w:cs="Times New Roman"/>
          <w:sz w:val="24"/>
          <w:szCs w:val="24"/>
        </w:rPr>
        <w:t>paired with</w:t>
      </w:r>
      <w:r w:rsidRPr="00E53E42">
        <w:rPr>
          <w:rFonts w:ascii="Times New Roman" w:hAnsi="Times New Roman" w:cs="Times New Roman"/>
          <w:sz w:val="24"/>
          <w:szCs w:val="24"/>
        </w:rPr>
        <w:t xml:space="preserve"> the ritualistic burial of the grave goods</w:t>
      </w:r>
      <w:r w:rsidR="00A35B7F">
        <w:rPr>
          <w:rFonts w:ascii="Times New Roman" w:hAnsi="Times New Roman" w:cs="Times New Roman"/>
          <w:sz w:val="24"/>
          <w:szCs w:val="24"/>
        </w:rPr>
        <w:t>,</w:t>
      </w:r>
      <w:r w:rsidRPr="00E53E42">
        <w:rPr>
          <w:rFonts w:ascii="Times New Roman" w:hAnsi="Times New Roman" w:cs="Times New Roman"/>
          <w:sz w:val="24"/>
          <w:szCs w:val="24"/>
        </w:rPr>
        <w:t xml:space="preserve"> also </w:t>
      </w:r>
      <w:r w:rsidR="00A35B7F">
        <w:rPr>
          <w:rFonts w:ascii="Times New Roman" w:hAnsi="Times New Roman" w:cs="Times New Roman"/>
          <w:sz w:val="24"/>
          <w:szCs w:val="24"/>
        </w:rPr>
        <w:t>reflect a sense of sentimentality for the infant, as well as great filial affection</w:t>
      </w:r>
      <w:r w:rsidRPr="00E53E42">
        <w:rPr>
          <w:rFonts w:ascii="Times New Roman" w:hAnsi="Times New Roman" w:cs="Times New Roman"/>
          <w:sz w:val="24"/>
          <w:szCs w:val="24"/>
        </w:rPr>
        <w:t xml:space="preserve">. Further, it is significant that the child had been buried with a shell, symbolic of pilgrimage, spiritual redemption and rebirth, and a spindle, </w:t>
      </w:r>
      <w:r w:rsidR="00026934">
        <w:rPr>
          <w:rFonts w:ascii="Times New Roman" w:hAnsi="Times New Roman" w:cs="Times New Roman"/>
          <w:sz w:val="24"/>
          <w:szCs w:val="24"/>
        </w:rPr>
        <w:t>potentially</w:t>
      </w:r>
      <w:r w:rsidRPr="00E53E42">
        <w:rPr>
          <w:rFonts w:ascii="Times New Roman" w:hAnsi="Times New Roman" w:cs="Times New Roman"/>
          <w:sz w:val="24"/>
          <w:szCs w:val="24"/>
        </w:rPr>
        <w:t xml:space="preserve"> representative of the child’s gender</w:t>
      </w:r>
      <w:r w:rsidR="00026934">
        <w:rPr>
          <w:rFonts w:ascii="Times New Roman" w:hAnsi="Times New Roman" w:cs="Times New Roman"/>
          <w:sz w:val="24"/>
          <w:szCs w:val="24"/>
        </w:rPr>
        <w:t xml:space="preserve">, indicating that these </w:t>
      </w:r>
      <w:r w:rsidRPr="00E53E42">
        <w:rPr>
          <w:rFonts w:ascii="Times New Roman" w:hAnsi="Times New Roman" w:cs="Times New Roman"/>
          <w:sz w:val="24"/>
          <w:szCs w:val="24"/>
        </w:rPr>
        <w:t xml:space="preserve">grave goods </w:t>
      </w:r>
      <w:r w:rsidR="00026934">
        <w:rPr>
          <w:rFonts w:ascii="Times New Roman" w:hAnsi="Times New Roman" w:cs="Times New Roman"/>
          <w:sz w:val="24"/>
          <w:szCs w:val="24"/>
        </w:rPr>
        <w:t>had been p</w:t>
      </w:r>
      <w:r w:rsidRPr="00E53E42">
        <w:rPr>
          <w:rFonts w:ascii="Times New Roman" w:hAnsi="Times New Roman" w:cs="Times New Roman"/>
          <w:sz w:val="24"/>
          <w:szCs w:val="24"/>
        </w:rPr>
        <w:t>laced with purpose.</w:t>
      </w:r>
    </w:p>
    <w:p w14:paraId="3841583A" w14:textId="64D5294B" w:rsidR="00147B09" w:rsidRPr="00E53E42" w:rsidRDefault="00147B09" w:rsidP="00147B0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w:t>
      </w:r>
      <w:r w:rsidRPr="00E53E42">
        <w:rPr>
          <w:rFonts w:ascii="Times New Roman" w:hAnsi="Times New Roman" w:cs="Times New Roman"/>
          <w:sz w:val="24"/>
          <w:szCs w:val="24"/>
        </w:rPr>
        <w:t>existence of ‘eaves-drip’ burials throughout medieval England, most notably at Raunds Furnells in Northamptonshire, and at Pontefract in North Yorkshire</w:t>
      </w:r>
      <w:r w:rsidR="00FB3EDF">
        <w:rPr>
          <w:rFonts w:ascii="Times New Roman" w:hAnsi="Times New Roman" w:cs="Times New Roman"/>
          <w:sz w:val="24"/>
          <w:szCs w:val="24"/>
        </w:rPr>
        <w:t xml:space="preserve"> are also worth considering</w:t>
      </w:r>
      <w:r w:rsidRPr="00E53E42">
        <w:rPr>
          <w:rFonts w:ascii="Times New Roman" w:hAnsi="Times New Roman" w:cs="Times New Roman"/>
          <w:sz w:val="24"/>
          <w:szCs w:val="24"/>
        </w:rPr>
        <w:t>. These eaves-drip burials, where clusters of infants and children were buried beneath the eaves of a church, reflect “active exclusion of children from community cemeteries” a</w:t>
      </w:r>
      <w:r w:rsidR="00FB3EDF">
        <w:rPr>
          <w:rFonts w:ascii="Times New Roman" w:hAnsi="Times New Roman" w:cs="Times New Roman"/>
          <w:sz w:val="24"/>
          <w:szCs w:val="24"/>
        </w:rPr>
        <w:t>rgued</w:t>
      </w:r>
      <w:r w:rsidRPr="00E53E42">
        <w:rPr>
          <w:rFonts w:ascii="Times New Roman" w:hAnsi="Times New Roman" w:cs="Times New Roman"/>
          <w:sz w:val="24"/>
          <w:szCs w:val="24"/>
        </w:rPr>
        <w:t xml:space="preserve"> Craig-Atkins.</w:t>
      </w:r>
      <w:r w:rsidRPr="00E53E42">
        <w:rPr>
          <w:rStyle w:val="FootnoteReference"/>
          <w:rFonts w:ascii="Times New Roman" w:hAnsi="Times New Roman" w:cs="Times New Roman"/>
          <w:sz w:val="24"/>
          <w:szCs w:val="24"/>
        </w:rPr>
        <w:footnoteReference w:id="109"/>
      </w:r>
      <w:r w:rsidR="00FB3EDF">
        <w:rPr>
          <w:rFonts w:ascii="Times New Roman" w:hAnsi="Times New Roman" w:cs="Times New Roman"/>
          <w:sz w:val="24"/>
          <w:szCs w:val="24"/>
        </w:rPr>
        <w:t xml:space="preserve"> I disagree.</w:t>
      </w:r>
      <w:r w:rsidRPr="00E53E42">
        <w:rPr>
          <w:rFonts w:ascii="Times New Roman" w:hAnsi="Times New Roman" w:cs="Times New Roman"/>
          <w:sz w:val="24"/>
          <w:szCs w:val="24"/>
        </w:rPr>
        <w:t xml:space="preserve"> That the burials of infants and children occurred in such close-proximity to the eaves of churches</w:t>
      </w:r>
      <w:r w:rsidR="00FB3EDF">
        <w:rPr>
          <w:rFonts w:ascii="Times New Roman" w:hAnsi="Times New Roman" w:cs="Times New Roman"/>
          <w:sz w:val="24"/>
          <w:szCs w:val="24"/>
        </w:rPr>
        <w:t xml:space="preserve"> </w:t>
      </w:r>
      <w:r w:rsidRPr="00E53E42">
        <w:rPr>
          <w:rFonts w:ascii="Times New Roman" w:hAnsi="Times New Roman" w:cs="Times New Roman"/>
          <w:sz w:val="24"/>
          <w:szCs w:val="24"/>
        </w:rPr>
        <w:t>suggests that they were intentional</w:t>
      </w:r>
      <w:r w:rsidR="00FB3EDF">
        <w:rPr>
          <w:rFonts w:ascii="Times New Roman" w:hAnsi="Times New Roman" w:cs="Times New Roman"/>
          <w:sz w:val="24"/>
          <w:szCs w:val="24"/>
        </w:rPr>
        <w:t xml:space="preserve">, </w:t>
      </w:r>
      <w:r w:rsidR="00FB3EDF">
        <w:rPr>
          <w:rFonts w:ascii="Times New Roman" w:hAnsi="Times New Roman" w:cs="Times New Roman"/>
          <w:sz w:val="24"/>
          <w:szCs w:val="24"/>
        </w:rPr>
        <w:lastRenderedPageBreak/>
        <w:t xml:space="preserve">and I hypothesise that </w:t>
      </w:r>
      <w:r w:rsidRPr="00E53E42">
        <w:rPr>
          <w:rFonts w:ascii="Times New Roman" w:hAnsi="Times New Roman" w:cs="Times New Roman"/>
          <w:sz w:val="24"/>
          <w:szCs w:val="24"/>
        </w:rPr>
        <w:t>unbaptised children especially would have been buried in such a manner, due t</w:t>
      </w:r>
      <w:r w:rsidR="00FB3EDF">
        <w:rPr>
          <w:rFonts w:ascii="Times New Roman" w:hAnsi="Times New Roman" w:cs="Times New Roman"/>
          <w:sz w:val="24"/>
          <w:szCs w:val="24"/>
        </w:rPr>
        <w:t>o the</w:t>
      </w:r>
      <w:r w:rsidRPr="00E53E42">
        <w:rPr>
          <w:rFonts w:ascii="Times New Roman" w:hAnsi="Times New Roman" w:cs="Times New Roman"/>
          <w:sz w:val="24"/>
          <w:szCs w:val="24"/>
        </w:rPr>
        <w:t xml:space="preserve"> drip</w:t>
      </w:r>
      <w:r w:rsidR="00FB3EDF">
        <w:rPr>
          <w:rFonts w:ascii="Times New Roman" w:hAnsi="Times New Roman" w:cs="Times New Roman"/>
          <w:sz w:val="24"/>
          <w:szCs w:val="24"/>
        </w:rPr>
        <w:t>ping of water</w:t>
      </w:r>
      <w:r w:rsidRPr="00E53E42">
        <w:rPr>
          <w:rFonts w:ascii="Times New Roman" w:hAnsi="Times New Roman" w:cs="Times New Roman"/>
          <w:sz w:val="24"/>
          <w:szCs w:val="24"/>
        </w:rPr>
        <w:t xml:space="preserve"> from the</w:t>
      </w:r>
      <w:r w:rsidR="00FB3EDF">
        <w:rPr>
          <w:rFonts w:ascii="Times New Roman" w:hAnsi="Times New Roman" w:cs="Times New Roman"/>
          <w:sz w:val="24"/>
          <w:szCs w:val="24"/>
        </w:rPr>
        <w:t xml:space="preserve"> church</w:t>
      </w:r>
      <w:r w:rsidRPr="00E53E42">
        <w:rPr>
          <w:rFonts w:ascii="Times New Roman" w:hAnsi="Times New Roman" w:cs="Times New Roman"/>
          <w:sz w:val="24"/>
          <w:szCs w:val="24"/>
        </w:rPr>
        <w:t xml:space="preserve"> eaves </w:t>
      </w:r>
      <w:r w:rsidR="00FB3EDF">
        <w:rPr>
          <w:rFonts w:ascii="Times New Roman" w:hAnsi="Times New Roman" w:cs="Times New Roman"/>
          <w:sz w:val="24"/>
          <w:szCs w:val="24"/>
        </w:rPr>
        <w:t xml:space="preserve">akin to </w:t>
      </w:r>
      <w:r w:rsidRPr="00E53E42">
        <w:rPr>
          <w:rFonts w:ascii="Times New Roman" w:hAnsi="Times New Roman" w:cs="Times New Roman"/>
          <w:sz w:val="24"/>
          <w:szCs w:val="24"/>
        </w:rPr>
        <w:t xml:space="preserve">posthumous ‘baptism’. </w:t>
      </w:r>
      <w:r w:rsidR="00FB3EDF">
        <w:rPr>
          <w:rFonts w:ascii="Times New Roman" w:hAnsi="Times New Roman" w:cs="Times New Roman"/>
          <w:sz w:val="24"/>
          <w:szCs w:val="24"/>
        </w:rPr>
        <w:t>Additionally, it was believed in the Middle Ages that the</w:t>
      </w:r>
      <w:r w:rsidRPr="00E53E42">
        <w:rPr>
          <w:rFonts w:ascii="Times New Roman" w:hAnsi="Times New Roman" w:cs="Times New Roman"/>
          <w:sz w:val="24"/>
          <w:szCs w:val="24"/>
        </w:rPr>
        <w:t xml:space="preserve"> closer one was buried to the altar</w:t>
      </w:r>
      <w:r w:rsidR="00FB3EDF">
        <w:rPr>
          <w:rFonts w:ascii="Times New Roman" w:hAnsi="Times New Roman" w:cs="Times New Roman"/>
          <w:sz w:val="24"/>
          <w:szCs w:val="24"/>
        </w:rPr>
        <w:t xml:space="preserve">, the </w:t>
      </w:r>
      <w:r w:rsidRPr="00E53E42">
        <w:rPr>
          <w:rFonts w:ascii="Times New Roman" w:hAnsi="Times New Roman" w:cs="Times New Roman"/>
          <w:sz w:val="24"/>
          <w:szCs w:val="24"/>
        </w:rPr>
        <w:t>close one was to God</w:t>
      </w:r>
      <w:r w:rsidR="00FB3EDF">
        <w:rPr>
          <w:rFonts w:ascii="Times New Roman" w:hAnsi="Times New Roman" w:cs="Times New Roman"/>
          <w:sz w:val="24"/>
          <w:szCs w:val="24"/>
        </w:rPr>
        <w:t xml:space="preserve">; as such, it is plausible that </w:t>
      </w:r>
      <w:r w:rsidRPr="00E53E42">
        <w:rPr>
          <w:rFonts w:ascii="Times New Roman" w:hAnsi="Times New Roman" w:cs="Times New Roman"/>
          <w:sz w:val="24"/>
          <w:szCs w:val="24"/>
        </w:rPr>
        <w:t>eaves-drip burials</w:t>
      </w:r>
      <w:r w:rsidR="00FB3EDF">
        <w:rPr>
          <w:rFonts w:ascii="Times New Roman" w:hAnsi="Times New Roman" w:cs="Times New Roman"/>
          <w:sz w:val="24"/>
          <w:szCs w:val="24"/>
        </w:rPr>
        <w:t xml:space="preserve"> </w:t>
      </w:r>
      <w:r w:rsidR="00BB0BB0">
        <w:rPr>
          <w:rFonts w:ascii="Times New Roman" w:hAnsi="Times New Roman" w:cs="Times New Roman"/>
          <w:sz w:val="24"/>
          <w:szCs w:val="24"/>
        </w:rPr>
        <w:t>awarded</w:t>
      </w:r>
      <w:r w:rsidRPr="00E53E42">
        <w:rPr>
          <w:rFonts w:ascii="Times New Roman" w:hAnsi="Times New Roman" w:cs="Times New Roman"/>
          <w:sz w:val="24"/>
          <w:szCs w:val="24"/>
        </w:rPr>
        <w:t xml:space="preserve"> </w:t>
      </w:r>
      <w:r w:rsidR="00FB3EDF">
        <w:rPr>
          <w:rFonts w:ascii="Times New Roman" w:hAnsi="Times New Roman" w:cs="Times New Roman"/>
          <w:sz w:val="24"/>
          <w:szCs w:val="24"/>
        </w:rPr>
        <w:t xml:space="preserve">deceased infants </w:t>
      </w:r>
      <w:r w:rsidR="00BB0BB0">
        <w:rPr>
          <w:rFonts w:ascii="Times New Roman" w:hAnsi="Times New Roman" w:cs="Times New Roman"/>
          <w:sz w:val="24"/>
          <w:szCs w:val="24"/>
        </w:rPr>
        <w:t>a closeness to God, potentially</w:t>
      </w:r>
      <w:r w:rsidRPr="00E53E42">
        <w:rPr>
          <w:rFonts w:ascii="Times New Roman" w:hAnsi="Times New Roman" w:cs="Times New Roman"/>
          <w:sz w:val="24"/>
          <w:szCs w:val="24"/>
        </w:rPr>
        <w:t xml:space="preserve"> indicative of </w:t>
      </w:r>
      <w:r w:rsidR="00BB0BB0">
        <w:rPr>
          <w:rFonts w:ascii="Times New Roman" w:hAnsi="Times New Roman" w:cs="Times New Roman"/>
          <w:sz w:val="24"/>
          <w:szCs w:val="24"/>
        </w:rPr>
        <w:t xml:space="preserve">the </w:t>
      </w:r>
      <w:r w:rsidRPr="00E53E42">
        <w:rPr>
          <w:rFonts w:ascii="Times New Roman" w:hAnsi="Times New Roman" w:cs="Times New Roman"/>
          <w:sz w:val="24"/>
          <w:szCs w:val="24"/>
        </w:rPr>
        <w:t xml:space="preserve">deep-rooted affection for </w:t>
      </w:r>
      <w:r w:rsidR="00BB0BB0">
        <w:rPr>
          <w:rFonts w:ascii="Times New Roman" w:hAnsi="Times New Roman" w:cs="Times New Roman"/>
          <w:sz w:val="24"/>
          <w:szCs w:val="24"/>
        </w:rPr>
        <w:t>the youngest of</w:t>
      </w:r>
      <w:r w:rsidRPr="00E53E42">
        <w:rPr>
          <w:rFonts w:ascii="Times New Roman" w:hAnsi="Times New Roman" w:cs="Times New Roman"/>
          <w:sz w:val="24"/>
          <w:szCs w:val="24"/>
        </w:rPr>
        <w:t xml:space="preserve"> medieval </w:t>
      </w:r>
      <w:r w:rsidR="00BB0BB0">
        <w:rPr>
          <w:rFonts w:ascii="Times New Roman" w:hAnsi="Times New Roman" w:cs="Times New Roman"/>
          <w:sz w:val="24"/>
          <w:szCs w:val="24"/>
        </w:rPr>
        <w:t>society</w:t>
      </w:r>
      <w:r w:rsidRPr="00E53E42">
        <w:rPr>
          <w:rFonts w:ascii="Times New Roman" w:hAnsi="Times New Roman" w:cs="Times New Roman"/>
          <w:sz w:val="24"/>
          <w:szCs w:val="24"/>
        </w:rPr>
        <w:t xml:space="preserve">. </w:t>
      </w:r>
    </w:p>
    <w:p w14:paraId="5DCA1A61" w14:textId="38D4F8A2" w:rsidR="007A18B5" w:rsidRPr="00BB0BB0" w:rsidRDefault="00BB0BB0" w:rsidP="00BB0BB0">
      <w:pPr>
        <w:spacing w:line="360" w:lineRule="auto"/>
        <w:ind w:firstLine="720"/>
        <w:rPr>
          <w:rFonts w:ascii="Times New Roman" w:hAnsi="Times New Roman" w:cs="Times New Roman"/>
          <w:sz w:val="24"/>
          <w:szCs w:val="24"/>
        </w:rPr>
      </w:pPr>
      <w:r>
        <w:rPr>
          <w:rFonts w:ascii="Times New Roman" w:eastAsia="Calibri" w:hAnsi="Times New Roman" w:cs="Times New Roman"/>
          <w:sz w:val="24"/>
          <w:szCs w:val="24"/>
        </w:rPr>
        <w:t>Further, there is no evidence to</w:t>
      </w:r>
      <w:r w:rsidR="00147B09" w:rsidRPr="00E53E42">
        <w:rPr>
          <w:rFonts w:ascii="Times New Roman" w:eastAsia="Calibri" w:hAnsi="Times New Roman" w:cs="Times New Roman"/>
          <w:sz w:val="24"/>
          <w:szCs w:val="24"/>
        </w:rPr>
        <w:t xml:space="preserve"> </w:t>
      </w:r>
      <w:r>
        <w:rPr>
          <w:rFonts w:ascii="Times New Roman" w:eastAsia="Calibri" w:hAnsi="Times New Roman" w:cs="Times New Roman"/>
          <w:sz w:val="24"/>
          <w:szCs w:val="24"/>
        </w:rPr>
        <w:t xml:space="preserve">suggest that children were </w:t>
      </w:r>
      <w:r w:rsidR="00147B09" w:rsidRPr="00E53E42">
        <w:rPr>
          <w:rFonts w:ascii="Times New Roman" w:eastAsia="Calibri" w:hAnsi="Times New Roman" w:cs="Times New Roman"/>
          <w:sz w:val="24"/>
          <w:szCs w:val="24"/>
        </w:rPr>
        <w:t xml:space="preserve">“not acknowledged within the burial ritual as community members”, implying that </w:t>
      </w:r>
      <w:r>
        <w:rPr>
          <w:rFonts w:ascii="Times New Roman" w:eastAsia="Calibri" w:hAnsi="Times New Roman" w:cs="Times New Roman"/>
          <w:sz w:val="24"/>
          <w:szCs w:val="24"/>
        </w:rPr>
        <w:t>infants</w:t>
      </w:r>
      <w:r w:rsidR="00147B09" w:rsidRPr="00E53E42">
        <w:rPr>
          <w:rFonts w:ascii="Times New Roman" w:eastAsia="Calibri" w:hAnsi="Times New Roman" w:cs="Times New Roman"/>
          <w:sz w:val="24"/>
          <w:szCs w:val="24"/>
        </w:rPr>
        <w:t xml:space="preserve"> were</w:t>
      </w:r>
      <w:r>
        <w:rPr>
          <w:rFonts w:ascii="Times New Roman" w:eastAsia="Calibri" w:hAnsi="Times New Roman" w:cs="Times New Roman"/>
          <w:sz w:val="24"/>
          <w:szCs w:val="24"/>
        </w:rPr>
        <w:t xml:space="preserve"> akin to</w:t>
      </w:r>
      <w:r w:rsidR="00147B09" w:rsidRPr="00E53E42">
        <w:rPr>
          <w:rFonts w:ascii="Times New Roman" w:eastAsia="Calibri" w:hAnsi="Times New Roman" w:cs="Times New Roman"/>
          <w:sz w:val="24"/>
          <w:szCs w:val="24"/>
        </w:rPr>
        <w:t xml:space="preserve"> social outcasts and were exempt from the community.</w:t>
      </w:r>
      <w:r w:rsidR="00147B09" w:rsidRPr="00E53E42">
        <w:rPr>
          <w:rFonts w:ascii="Times New Roman" w:eastAsia="Calibri" w:hAnsi="Times New Roman" w:cs="Times New Roman"/>
          <w:sz w:val="24"/>
          <w:szCs w:val="24"/>
          <w:vertAlign w:val="superscript"/>
        </w:rPr>
        <w:footnoteReference w:id="110"/>
      </w:r>
      <w:r w:rsidR="00147B09" w:rsidRPr="00E53E42">
        <w:rPr>
          <w:rFonts w:ascii="Times New Roman" w:eastAsia="Calibri" w:hAnsi="Times New Roman" w:cs="Times New Roman"/>
          <w:sz w:val="24"/>
          <w:szCs w:val="24"/>
        </w:rPr>
        <w:t xml:space="preserve"> </w:t>
      </w:r>
      <w:r>
        <w:rPr>
          <w:rFonts w:ascii="Times New Roman" w:eastAsia="Calibri" w:hAnsi="Times New Roman" w:cs="Times New Roman"/>
          <w:sz w:val="24"/>
          <w:szCs w:val="24"/>
        </w:rPr>
        <w:t>T</w:t>
      </w:r>
      <w:r w:rsidR="00147B09" w:rsidRPr="00E53E42">
        <w:rPr>
          <w:rFonts w:ascii="Times New Roman" w:eastAsia="Calibri" w:hAnsi="Times New Roman" w:cs="Times New Roman"/>
          <w:sz w:val="24"/>
          <w:szCs w:val="24"/>
        </w:rPr>
        <w:t xml:space="preserve">his could not be further from the truth. At an excavation </w:t>
      </w:r>
      <w:r>
        <w:rPr>
          <w:rFonts w:ascii="Times New Roman" w:eastAsia="Calibri" w:hAnsi="Times New Roman" w:cs="Times New Roman"/>
          <w:sz w:val="24"/>
          <w:szCs w:val="24"/>
        </w:rPr>
        <w:t xml:space="preserve">of </w:t>
      </w:r>
      <w:r w:rsidR="00147B09" w:rsidRPr="00E53E42">
        <w:rPr>
          <w:rFonts w:ascii="Times New Roman" w:eastAsia="Calibri" w:hAnsi="Times New Roman" w:cs="Times New Roman"/>
          <w:sz w:val="24"/>
          <w:szCs w:val="24"/>
        </w:rPr>
        <w:t xml:space="preserve">Spofforth Cemetery in North Yorkshire, </w:t>
      </w:r>
      <w:r>
        <w:rPr>
          <w:rFonts w:ascii="Times New Roman" w:eastAsia="Calibri" w:hAnsi="Times New Roman" w:cs="Times New Roman"/>
          <w:sz w:val="24"/>
          <w:szCs w:val="24"/>
        </w:rPr>
        <w:t xml:space="preserve">the discovery of </w:t>
      </w:r>
      <w:r w:rsidR="00147B09" w:rsidRPr="00E53E42">
        <w:rPr>
          <w:rFonts w:ascii="Times New Roman" w:eastAsia="Calibri" w:hAnsi="Times New Roman" w:cs="Times New Roman"/>
          <w:sz w:val="24"/>
          <w:szCs w:val="24"/>
        </w:rPr>
        <w:t>a child with a severe facial deformity and another who had suffered from dwarfism revealed that children</w:t>
      </w:r>
      <w:r>
        <w:rPr>
          <w:rFonts w:ascii="Times New Roman" w:eastAsia="Calibri" w:hAnsi="Times New Roman" w:cs="Times New Roman"/>
          <w:sz w:val="24"/>
          <w:szCs w:val="24"/>
        </w:rPr>
        <w:t xml:space="preserve">, </w:t>
      </w:r>
      <w:r w:rsidR="00147B09" w:rsidRPr="00E53E42">
        <w:rPr>
          <w:rFonts w:ascii="Times New Roman" w:eastAsia="Calibri" w:hAnsi="Times New Roman" w:cs="Times New Roman"/>
          <w:sz w:val="24"/>
          <w:szCs w:val="24"/>
        </w:rPr>
        <w:t xml:space="preserve">even the disabled and those considered ‘social outcasts’, were buried amongst </w:t>
      </w:r>
      <w:r>
        <w:rPr>
          <w:rFonts w:ascii="Times New Roman" w:eastAsia="Calibri" w:hAnsi="Times New Roman" w:cs="Times New Roman"/>
          <w:sz w:val="24"/>
          <w:szCs w:val="24"/>
        </w:rPr>
        <w:t xml:space="preserve">the </w:t>
      </w:r>
      <w:r w:rsidR="00147B09" w:rsidRPr="00E53E42">
        <w:rPr>
          <w:rFonts w:ascii="Times New Roman" w:eastAsia="Calibri" w:hAnsi="Times New Roman" w:cs="Times New Roman"/>
          <w:sz w:val="24"/>
          <w:szCs w:val="24"/>
        </w:rPr>
        <w:t>communit</w:t>
      </w:r>
      <w:r>
        <w:rPr>
          <w:rFonts w:ascii="Times New Roman" w:eastAsia="Calibri" w:hAnsi="Times New Roman" w:cs="Times New Roman"/>
          <w:sz w:val="24"/>
          <w:szCs w:val="24"/>
        </w:rPr>
        <w:t>y</w:t>
      </w:r>
      <w:r w:rsidR="00147B09" w:rsidRPr="00E53E42">
        <w:rPr>
          <w:rFonts w:ascii="Times New Roman" w:eastAsia="Calibri" w:hAnsi="Times New Roman" w:cs="Times New Roman"/>
          <w:sz w:val="24"/>
          <w:szCs w:val="24"/>
        </w:rPr>
        <w:t>.</w:t>
      </w:r>
      <w:r w:rsidR="00147B09" w:rsidRPr="00E53E42">
        <w:rPr>
          <w:rFonts w:ascii="Times New Roman" w:eastAsia="Calibri" w:hAnsi="Times New Roman" w:cs="Times New Roman"/>
          <w:sz w:val="24"/>
          <w:szCs w:val="24"/>
          <w:vertAlign w:val="superscript"/>
        </w:rPr>
        <w:footnoteReference w:id="111"/>
      </w:r>
      <w:r w:rsidR="00147B09" w:rsidRPr="00E53E42">
        <w:rPr>
          <w:rFonts w:ascii="Times New Roman" w:eastAsia="Calibri" w:hAnsi="Times New Roman" w:cs="Times New Roman"/>
          <w:sz w:val="24"/>
          <w:szCs w:val="24"/>
        </w:rPr>
        <w:t xml:space="preserve"> </w:t>
      </w:r>
      <w:r>
        <w:rPr>
          <w:rFonts w:ascii="Times New Roman" w:eastAsia="Calibri" w:hAnsi="Times New Roman" w:cs="Times New Roman"/>
          <w:sz w:val="24"/>
          <w:szCs w:val="24"/>
        </w:rPr>
        <w:t>It appears then,</w:t>
      </w:r>
      <w:r w:rsidR="00147B09" w:rsidRPr="00E53E42">
        <w:rPr>
          <w:rFonts w:ascii="Times New Roman" w:eastAsia="Calibri" w:hAnsi="Times New Roman" w:cs="Times New Roman"/>
          <w:sz w:val="24"/>
          <w:szCs w:val="24"/>
        </w:rPr>
        <w:t xml:space="preserve"> that children of all kinds were included within the community, and certainly not excluded from it.</w:t>
      </w:r>
      <w:r>
        <w:rPr>
          <w:rFonts w:ascii="Times New Roman" w:hAnsi="Times New Roman" w:cs="Times New Roman"/>
          <w:sz w:val="24"/>
          <w:szCs w:val="24"/>
        </w:rPr>
        <w:t xml:space="preserve"> </w:t>
      </w:r>
      <w:r w:rsidR="001A7EA3">
        <w:rPr>
          <w:rFonts w:ascii="Times New Roman" w:eastAsia="Calibri" w:hAnsi="Times New Roman" w:cs="Times New Roman"/>
          <w:sz w:val="24"/>
          <w:szCs w:val="24"/>
        </w:rPr>
        <w:t xml:space="preserve">Rather, as this chapter has illuminated, the nurturement and ministration of children was at the forefront of Late Medieval English society, with affection toward society’s </w:t>
      </w:r>
      <w:r>
        <w:rPr>
          <w:rFonts w:ascii="Times New Roman" w:eastAsia="Calibri" w:hAnsi="Times New Roman" w:cs="Times New Roman"/>
          <w:sz w:val="24"/>
          <w:szCs w:val="24"/>
        </w:rPr>
        <w:t>youngest members</w:t>
      </w:r>
      <w:r w:rsidR="001A7EA3">
        <w:rPr>
          <w:rFonts w:ascii="Times New Roman" w:eastAsia="Calibri" w:hAnsi="Times New Roman" w:cs="Times New Roman"/>
          <w:sz w:val="24"/>
          <w:szCs w:val="24"/>
        </w:rPr>
        <w:t xml:space="preserve"> felt not only by parents, but of the wider communities </w:t>
      </w:r>
      <w:r>
        <w:rPr>
          <w:rFonts w:ascii="Times New Roman" w:eastAsia="Calibri" w:hAnsi="Times New Roman" w:cs="Times New Roman"/>
          <w:sz w:val="24"/>
          <w:szCs w:val="24"/>
        </w:rPr>
        <w:t xml:space="preserve">of the </w:t>
      </w:r>
      <w:r w:rsidR="001A7EA3">
        <w:rPr>
          <w:rFonts w:ascii="Times New Roman" w:eastAsia="Calibri" w:hAnsi="Times New Roman" w:cs="Times New Roman"/>
          <w:sz w:val="24"/>
          <w:szCs w:val="24"/>
        </w:rPr>
        <w:t>Middle Ages. The Italian envoy who</w:t>
      </w:r>
      <w:r w:rsidR="00793A24">
        <w:rPr>
          <w:rFonts w:ascii="Times New Roman" w:eastAsia="Calibri" w:hAnsi="Times New Roman" w:cs="Times New Roman"/>
          <w:sz w:val="24"/>
          <w:szCs w:val="24"/>
        </w:rPr>
        <w:t xml:space="preserve"> visited England in 1496 was therefore wrong in his conclusion that Late Medieval English parents had but ‘small affection’ for their children; rather, it appears that the opposite was very much the case.</w:t>
      </w:r>
    </w:p>
    <w:p w14:paraId="7F083D64" w14:textId="733ABFDF" w:rsidR="00313BEB" w:rsidRPr="00E53E42" w:rsidRDefault="00313BEB" w:rsidP="00E53E42">
      <w:pPr>
        <w:spacing w:line="276" w:lineRule="auto"/>
        <w:rPr>
          <w:rFonts w:ascii="Times New Roman" w:hAnsi="Times New Roman" w:cs="Times New Roman"/>
          <w:sz w:val="48"/>
          <w:szCs w:val="48"/>
        </w:rPr>
      </w:pPr>
    </w:p>
    <w:p w14:paraId="16594BA4" w14:textId="7AB7805B" w:rsidR="00F508E3" w:rsidRPr="00E53E42" w:rsidRDefault="00F508E3" w:rsidP="00E53E42">
      <w:pPr>
        <w:spacing w:line="276" w:lineRule="auto"/>
        <w:rPr>
          <w:rFonts w:ascii="Times New Roman" w:hAnsi="Times New Roman" w:cs="Times New Roman"/>
          <w:sz w:val="32"/>
          <w:szCs w:val="32"/>
        </w:rPr>
      </w:pPr>
    </w:p>
    <w:p w14:paraId="241E3354" w14:textId="77777777" w:rsidR="003B374A" w:rsidRDefault="003B374A" w:rsidP="003B374A">
      <w:pPr>
        <w:spacing w:line="360" w:lineRule="auto"/>
        <w:rPr>
          <w:rFonts w:ascii="Times New Roman" w:hAnsi="Times New Roman" w:cs="Times New Roman"/>
          <w:sz w:val="24"/>
          <w:szCs w:val="24"/>
        </w:rPr>
      </w:pPr>
    </w:p>
    <w:p w14:paraId="6351C0F7" w14:textId="77777777" w:rsidR="003B374A" w:rsidRDefault="003B374A" w:rsidP="003B374A">
      <w:pPr>
        <w:spacing w:line="360" w:lineRule="auto"/>
        <w:rPr>
          <w:rFonts w:ascii="Times New Roman" w:hAnsi="Times New Roman" w:cs="Times New Roman"/>
          <w:sz w:val="24"/>
          <w:szCs w:val="24"/>
        </w:rPr>
      </w:pPr>
      <w:r w:rsidRPr="00E53E42">
        <w:rPr>
          <w:rFonts w:ascii="Times New Roman" w:hAnsi="Times New Roman" w:cs="Times New Roman"/>
          <w:sz w:val="24"/>
          <w:szCs w:val="24"/>
        </w:rPr>
        <w:tab/>
      </w:r>
    </w:p>
    <w:p w14:paraId="6CC42296" w14:textId="3B6FB453" w:rsidR="00F508E3" w:rsidRPr="00E53E42" w:rsidRDefault="00F508E3" w:rsidP="00E53E42">
      <w:pPr>
        <w:spacing w:line="276" w:lineRule="auto"/>
        <w:rPr>
          <w:rFonts w:ascii="Times New Roman" w:hAnsi="Times New Roman" w:cs="Times New Roman"/>
          <w:sz w:val="32"/>
          <w:szCs w:val="32"/>
        </w:rPr>
      </w:pPr>
    </w:p>
    <w:p w14:paraId="4765BA48" w14:textId="24A825BD" w:rsidR="00F508E3" w:rsidRPr="00E53E42" w:rsidRDefault="00F508E3" w:rsidP="00E53E42">
      <w:pPr>
        <w:spacing w:line="276" w:lineRule="auto"/>
        <w:rPr>
          <w:rFonts w:ascii="Times New Roman" w:hAnsi="Times New Roman" w:cs="Times New Roman"/>
          <w:sz w:val="32"/>
          <w:szCs w:val="32"/>
        </w:rPr>
      </w:pPr>
    </w:p>
    <w:p w14:paraId="4E32CCEF" w14:textId="77777777" w:rsidR="00983EBD" w:rsidRPr="00E53E42" w:rsidRDefault="00983EBD" w:rsidP="00E53E42">
      <w:pPr>
        <w:spacing w:line="276" w:lineRule="auto"/>
        <w:rPr>
          <w:rFonts w:ascii="Times New Roman" w:hAnsi="Times New Roman" w:cs="Times New Roman"/>
          <w:sz w:val="32"/>
          <w:szCs w:val="32"/>
        </w:rPr>
      </w:pPr>
    </w:p>
    <w:p w14:paraId="63FEBA6C" w14:textId="77777777" w:rsidR="00F508E3" w:rsidRPr="00E53E42" w:rsidRDefault="00F508E3" w:rsidP="00E53E42">
      <w:pPr>
        <w:spacing w:line="276" w:lineRule="auto"/>
        <w:jc w:val="center"/>
        <w:rPr>
          <w:rFonts w:ascii="Times New Roman" w:eastAsia="Calibri" w:hAnsi="Times New Roman" w:cs="Times New Roman"/>
          <w:b/>
          <w:bCs/>
          <w:sz w:val="44"/>
          <w:szCs w:val="44"/>
        </w:rPr>
      </w:pPr>
      <w:r w:rsidRPr="00E53E42">
        <w:rPr>
          <w:rFonts w:ascii="Times New Roman" w:eastAsia="Calibri" w:hAnsi="Times New Roman" w:cs="Times New Roman"/>
          <w:b/>
          <w:bCs/>
          <w:sz w:val="44"/>
          <w:szCs w:val="44"/>
        </w:rPr>
        <w:lastRenderedPageBreak/>
        <w:t>3</w:t>
      </w:r>
    </w:p>
    <w:p w14:paraId="3E42BA2B" w14:textId="6E98515B" w:rsidR="00F508E3" w:rsidRPr="00E53E42" w:rsidRDefault="00F508E3" w:rsidP="00E53E42">
      <w:pPr>
        <w:spacing w:line="276" w:lineRule="auto"/>
        <w:jc w:val="center"/>
        <w:rPr>
          <w:rFonts w:ascii="Times New Roman" w:eastAsia="Calibri" w:hAnsi="Times New Roman" w:cs="Times New Roman"/>
          <w:b/>
          <w:bCs/>
          <w:sz w:val="28"/>
          <w:szCs w:val="28"/>
        </w:rPr>
      </w:pPr>
      <w:r w:rsidRPr="00E53E42">
        <w:rPr>
          <w:rFonts w:ascii="Times New Roman" w:eastAsia="Calibri" w:hAnsi="Times New Roman" w:cs="Times New Roman"/>
          <w:b/>
          <w:bCs/>
          <w:sz w:val="28"/>
          <w:szCs w:val="28"/>
        </w:rPr>
        <w:t xml:space="preserve">Orphans, Oblates and Outcasts: The Abandonment of Children in Late Medieval </w:t>
      </w:r>
      <w:r w:rsidR="00F07CED">
        <w:rPr>
          <w:rFonts w:ascii="Times New Roman" w:eastAsia="Calibri" w:hAnsi="Times New Roman" w:cs="Times New Roman"/>
          <w:b/>
          <w:bCs/>
          <w:sz w:val="28"/>
          <w:szCs w:val="28"/>
        </w:rPr>
        <w:t>England</w:t>
      </w:r>
    </w:p>
    <w:p w14:paraId="20ECE3E8" w14:textId="77777777" w:rsidR="00F508E3" w:rsidRPr="00E53E42" w:rsidRDefault="00F508E3" w:rsidP="00E53E42">
      <w:pPr>
        <w:spacing w:line="276" w:lineRule="auto"/>
        <w:rPr>
          <w:rFonts w:ascii="Times New Roman" w:eastAsia="Calibri" w:hAnsi="Times New Roman" w:cs="Times New Roman"/>
          <w:b/>
          <w:bCs/>
          <w:sz w:val="24"/>
          <w:szCs w:val="24"/>
        </w:rPr>
      </w:pPr>
    </w:p>
    <w:p w14:paraId="3AEFFE6B" w14:textId="77777777" w:rsidR="00F508E3" w:rsidRPr="00E53E42" w:rsidRDefault="00F508E3" w:rsidP="00E53E42">
      <w:pPr>
        <w:spacing w:line="276" w:lineRule="auto"/>
        <w:ind w:firstLine="720"/>
        <w:jc w:val="center"/>
        <w:rPr>
          <w:rFonts w:ascii="Times New Roman" w:eastAsia="Calibri" w:hAnsi="Times New Roman" w:cs="Times New Roman"/>
          <w:sz w:val="24"/>
          <w:szCs w:val="24"/>
        </w:rPr>
      </w:pPr>
      <w:r w:rsidRPr="00E53E42">
        <w:rPr>
          <w:rFonts w:ascii="Times New Roman" w:eastAsia="Calibri" w:hAnsi="Times New Roman" w:cs="Times New Roman"/>
          <w:noProof/>
          <w:sz w:val="24"/>
          <w:szCs w:val="24"/>
        </w:rPr>
        <w:drawing>
          <wp:inline distT="0" distB="0" distL="0" distR="0" wp14:anchorId="1A33058E" wp14:editId="3268CAB7">
            <wp:extent cx="3552825" cy="2834640"/>
            <wp:effectExtent l="0" t="0" r="9525" b="3810"/>
            <wp:docPr id="9" name="Picture 13" descr="A painting of a group of peop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painting of a group of people&#10;&#10;Description automatically generated with low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52825" cy="2834640"/>
                    </a:xfrm>
                    <a:prstGeom prst="rect">
                      <a:avLst/>
                    </a:prstGeom>
                    <a:noFill/>
                    <a:ln>
                      <a:noFill/>
                    </a:ln>
                  </pic:spPr>
                </pic:pic>
              </a:graphicData>
            </a:graphic>
          </wp:inline>
        </w:drawing>
      </w:r>
    </w:p>
    <w:p w14:paraId="24001F1F" w14:textId="070E9F37" w:rsidR="00F508E3" w:rsidRPr="00E53E42" w:rsidRDefault="00F508E3" w:rsidP="00E53E42">
      <w:pPr>
        <w:spacing w:line="276" w:lineRule="auto"/>
        <w:ind w:firstLine="720"/>
        <w:jc w:val="center"/>
        <w:rPr>
          <w:rFonts w:ascii="Times New Roman" w:eastAsia="Calibri" w:hAnsi="Times New Roman" w:cs="Times New Roman"/>
          <w:sz w:val="24"/>
          <w:szCs w:val="24"/>
        </w:rPr>
      </w:pPr>
      <w:r w:rsidRPr="00E53E42">
        <w:rPr>
          <w:rFonts w:ascii="Times New Roman" w:eastAsia="Calibri" w:hAnsi="Times New Roman" w:cs="Times New Roman"/>
          <w:sz w:val="24"/>
          <w:szCs w:val="24"/>
        </w:rPr>
        <w:t xml:space="preserve">[Figure </w:t>
      </w:r>
      <w:r w:rsidR="006F4A1E">
        <w:rPr>
          <w:rFonts w:ascii="Times New Roman" w:eastAsia="Calibri" w:hAnsi="Times New Roman" w:cs="Times New Roman"/>
          <w:sz w:val="24"/>
          <w:szCs w:val="24"/>
        </w:rPr>
        <w:t>9</w:t>
      </w:r>
      <w:r w:rsidRPr="00E53E42">
        <w:rPr>
          <w:rFonts w:ascii="Times New Roman" w:eastAsia="Calibri" w:hAnsi="Times New Roman" w:cs="Times New Roman"/>
          <w:sz w:val="24"/>
          <w:szCs w:val="24"/>
        </w:rPr>
        <w:t xml:space="preserve">] Detail of </w:t>
      </w:r>
      <w:r w:rsidRPr="00E53E42">
        <w:rPr>
          <w:rFonts w:ascii="Times New Roman" w:eastAsia="Calibri" w:hAnsi="Times New Roman" w:cs="Times New Roman"/>
          <w:b/>
          <w:bCs/>
          <w:sz w:val="24"/>
          <w:szCs w:val="24"/>
        </w:rPr>
        <w:t>Royal 10 D VIII, f. 82v</w:t>
      </w:r>
      <w:r w:rsidRPr="00E53E42">
        <w:rPr>
          <w:rFonts w:ascii="Times New Roman" w:eastAsia="Calibri" w:hAnsi="Times New Roman" w:cs="Times New Roman"/>
          <w:sz w:val="24"/>
          <w:szCs w:val="24"/>
        </w:rPr>
        <w:t xml:space="preserve">. (Gratian’s </w:t>
      </w:r>
      <w:r w:rsidRPr="00E53E42">
        <w:rPr>
          <w:rFonts w:ascii="Times New Roman" w:eastAsia="Calibri" w:hAnsi="Times New Roman" w:cs="Times New Roman"/>
          <w:i/>
          <w:iCs/>
          <w:sz w:val="24"/>
          <w:szCs w:val="24"/>
        </w:rPr>
        <w:t>Decretum</w:t>
      </w:r>
      <w:r w:rsidR="00767B09" w:rsidRPr="00E53E42">
        <w:rPr>
          <w:rFonts w:ascii="Times New Roman" w:eastAsia="Calibri" w:hAnsi="Times New Roman" w:cs="Times New Roman"/>
          <w:sz w:val="24"/>
          <w:szCs w:val="24"/>
        </w:rPr>
        <w:t>,</w:t>
      </w:r>
      <w:r w:rsidR="00751414" w:rsidRPr="00E53E42">
        <w:rPr>
          <w:rFonts w:ascii="Times New Roman" w:eastAsia="Calibri" w:hAnsi="Times New Roman" w:cs="Times New Roman"/>
          <w:sz w:val="24"/>
          <w:szCs w:val="24"/>
        </w:rPr>
        <w:t xml:space="preserve"> c. 1200</w:t>
      </w:r>
      <w:r w:rsidRPr="00E53E42">
        <w:rPr>
          <w:rFonts w:ascii="Times New Roman" w:eastAsia="Calibri" w:hAnsi="Times New Roman" w:cs="Times New Roman"/>
          <w:sz w:val="24"/>
          <w:szCs w:val="24"/>
        </w:rPr>
        <w:t xml:space="preserve">). </w:t>
      </w:r>
    </w:p>
    <w:p w14:paraId="33B6B058" w14:textId="77777777" w:rsidR="00F508E3" w:rsidRPr="00E53E42" w:rsidRDefault="00F508E3" w:rsidP="00E53E42">
      <w:pPr>
        <w:spacing w:line="276" w:lineRule="auto"/>
        <w:rPr>
          <w:rFonts w:ascii="Times New Roman" w:eastAsia="Calibri" w:hAnsi="Times New Roman" w:cs="Times New Roman"/>
          <w:b/>
          <w:bCs/>
          <w:sz w:val="24"/>
          <w:szCs w:val="24"/>
        </w:rPr>
      </w:pPr>
    </w:p>
    <w:p w14:paraId="0297EFC5" w14:textId="77777777" w:rsidR="00F508E3" w:rsidRPr="00E53E42" w:rsidRDefault="00F508E3" w:rsidP="00E53E42">
      <w:pPr>
        <w:spacing w:line="276" w:lineRule="auto"/>
        <w:rPr>
          <w:rFonts w:ascii="Times New Roman" w:eastAsia="Calibri" w:hAnsi="Times New Roman" w:cs="Times New Roman"/>
          <w:b/>
          <w:bCs/>
          <w:sz w:val="24"/>
          <w:szCs w:val="24"/>
        </w:rPr>
      </w:pPr>
    </w:p>
    <w:p w14:paraId="19D61D34" w14:textId="77777777" w:rsidR="00F508E3" w:rsidRPr="00E53E42" w:rsidRDefault="00F508E3" w:rsidP="00E53E42">
      <w:pPr>
        <w:spacing w:line="276" w:lineRule="auto"/>
        <w:rPr>
          <w:rFonts w:ascii="Times New Roman" w:eastAsia="Calibri" w:hAnsi="Times New Roman" w:cs="Times New Roman"/>
          <w:b/>
          <w:bCs/>
          <w:sz w:val="24"/>
          <w:szCs w:val="24"/>
        </w:rPr>
      </w:pPr>
    </w:p>
    <w:p w14:paraId="462B160E" w14:textId="0DCBE86D" w:rsidR="00F508E3" w:rsidRPr="00E53E42" w:rsidRDefault="00F508E3" w:rsidP="00A81DE4">
      <w:pPr>
        <w:spacing w:line="360" w:lineRule="auto"/>
        <w:rPr>
          <w:rFonts w:ascii="Times New Roman" w:eastAsia="Calibri" w:hAnsi="Times New Roman" w:cs="Times New Roman"/>
          <w:sz w:val="24"/>
          <w:szCs w:val="24"/>
        </w:rPr>
      </w:pPr>
      <w:r w:rsidRPr="00E53E42">
        <w:rPr>
          <w:rFonts w:ascii="Times New Roman" w:eastAsia="Calibri" w:hAnsi="Times New Roman" w:cs="Times New Roman"/>
          <w:sz w:val="24"/>
          <w:szCs w:val="24"/>
        </w:rPr>
        <w:t>In 1349, Agnes, a fifteen-day old baby from Winslow, was orphaned when both of her parents succumbed to the plague.</w:t>
      </w:r>
      <w:r w:rsidRPr="00E53E42">
        <w:rPr>
          <w:rFonts w:ascii="Times New Roman" w:eastAsia="Calibri" w:hAnsi="Times New Roman" w:cs="Times New Roman"/>
          <w:sz w:val="24"/>
          <w:szCs w:val="24"/>
          <w:vertAlign w:val="superscript"/>
        </w:rPr>
        <w:footnoteReference w:id="112"/>
      </w:r>
      <w:r w:rsidRPr="00E53E42">
        <w:rPr>
          <w:rFonts w:ascii="Times New Roman" w:eastAsia="Calibri" w:hAnsi="Times New Roman" w:cs="Times New Roman"/>
          <w:sz w:val="24"/>
          <w:szCs w:val="24"/>
        </w:rPr>
        <w:t xml:space="preserve"> With no surviving relatives, custody of Agnes fell to the community’s chaplain, a man named John, who assumed total control of Agnes’s inheritance and estate. Just days later, both Agnes and John had </w:t>
      </w:r>
      <w:r w:rsidR="003D1268">
        <w:rPr>
          <w:rFonts w:ascii="Times New Roman" w:eastAsia="Calibri" w:hAnsi="Times New Roman" w:cs="Times New Roman"/>
          <w:sz w:val="24"/>
          <w:szCs w:val="24"/>
        </w:rPr>
        <w:t xml:space="preserve">too </w:t>
      </w:r>
      <w:r w:rsidRPr="00E53E42">
        <w:rPr>
          <w:rFonts w:ascii="Times New Roman" w:eastAsia="Calibri" w:hAnsi="Times New Roman" w:cs="Times New Roman"/>
          <w:sz w:val="24"/>
          <w:szCs w:val="24"/>
        </w:rPr>
        <w:t>succumbed to the plague, their estates passing to a</w:t>
      </w:r>
      <w:r w:rsidR="00542A67">
        <w:rPr>
          <w:rFonts w:ascii="Times New Roman" w:eastAsia="Calibri" w:hAnsi="Times New Roman" w:cs="Times New Roman"/>
          <w:sz w:val="24"/>
          <w:szCs w:val="24"/>
        </w:rPr>
        <w:t>nother orphan, twelve-year old</w:t>
      </w:r>
      <w:r w:rsidRPr="00E53E42">
        <w:rPr>
          <w:rFonts w:ascii="Times New Roman" w:eastAsia="Calibri" w:hAnsi="Times New Roman" w:cs="Times New Roman"/>
          <w:sz w:val="24"/>
          <w:szCs w:val="24"/>
        </w:rPr>
        <w:t xml:space="preserve"> Richard Hall. Since he had not yet reached the age of majority, Richard had been fostered by a villager, Richard Martyn, who had had no</w:t>
      </w:r>
      <w:r w:rsidR="00542A67">
        <w:rPr>
          <w:rFonts w:ascii="Times New Roman" w:eastAsia="Calibri" w:hAnsi="Times New Roman" w:cs="Times New Roman"/>
          <w:sz w:val="24"/>
          <w:szCs w:val="24"/>
        </w:rPr>
        <w:t xml:space="preserve"> </w:t>
      </w:r>
      <w:r w:rsidRPr="00E53E42">
        <w:rPr>
          <w:rFonts w:ascii="Times New Roman" w:eastAsia="Calibri" w:hAnsi="Times New Roman" w:cs="Times New Roman"/>
          <w:sz w:val="24"/>
          <w:szCs w:val="24"/>
        </w:rPr>
        <w:t>known connection to the child save for the village in which they both lived. In just a matter of days Richard Martyn had absorbed the estates of Agnes, John and Richard, all of whom had been strangers to him just days prior.</w:t>
      </w:r>
    </w:p>
    <w:p w14:paraId="3BD70EEE" w14:textId="035118F3" w:rsidR="007954BE" w:rsidRDefault="003D1268" w:rsidP="00A81DE4">
      <w:pPr>
        <w:spacing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lastRenderedPageBreak/>
        <w:t>Th</w:t>
      </w:r>
      <w:r w:rsidR="00DA772E">
        <w:rPr>
          <w:rFonts w:ascii="Times New Roman" w:eastAsia="Calibri" w:hAnsi="Times New Roman" w:cs="Times New Roman"/>
          <w:sz w:val="24"/>
          <w:szCs w:val="24"/>
        </w:rPr>
        <w:t>is case was not</w:t>
      </w:r>
      <w:r>
        <w:rPr>
          <w:rFonts w:ascii="Times New Roman" w:eastAsia="Calibri" w:hAnsi="Times New Roman" w:cs="Times New Roman"/>
          <w:sz w:val="24"/>
          <w:szCs w:val="24"/>
        </w:rPr>
        <w:t xml:space="preserve"> unique. </w:t>
      </w:r>
      <w:r w:rsidR="00F508E3" w:rsidRPr="00E53E42">
        <w:rPr>
          <w:rFonts w:ascii="Times New Roman" w:eastAsia="Calibri" w:hAnsi="Times New Roman" w:cs="Times New Roman"/>
          <w:sz w:val="24"/>
          <w:szCs w:val="24"/>
        </w:rPr>
        <w:t xml:space="preserve">Orphans </w:t>
      </w:r>
      <w:r w:rsidR="00A5421C">
        <w:rPr>
          <w:rFonts w:ascii="Times New Roman" w:eastAsia="Calibri" w:hAnsi="Times New Roman" w:cs="Times New Roman"/>
          <w:sz w:val="24"/>
          <w:szCs w:val="24"/>
        </w:rPr>
        <w:t xml:space="preserve">played vital roles in the economy </w:t>
      </w:r>
      <w:r w:rsidR="00F508E3" w:rsidRPr="00E53E42">
        <w:rPr>
          <w:rFonts w:ascii="Times New Roman" w:eastAsia="Calibri" w:hAnsi="Times New Roman" w:cs="Times New Roman"/>
          <w:sz w:val="24"/>
          <w:szCs w:val="24"/>
        </w:rPr>
        <w:t xml:space="preserve">of Late Medieval England, and were avenues that allowed for foster guardians to assume control of inheritances and estates. This </w:t>
      </w:r>
      <w:r w:rsidR="00DA772E">
        <w:rPr>
          <w:rFonts w:ascii="Times New Roman" w:eastAsia="Calibri" w:hAnsi="Times New Roman" w:cs="Times New Roman"/>
          <w:sz w:val="24"/>
          <w:szCs w:val="24"/>
        </w:rPr>
        <w:t xml:space="preserve">was especially </w:t>
      </w:r>
      <w:r w:rsidR="00E9158A">
        <w:rPr>
          <w:rFonts w:ascii="Times New Roman" w:eastAsia="Calibri" w:hAnsi="Times New Roman" w:cs="Times New Roman"/>
          <w:sz w:val="24"/>
          <w:szCs w:val="24"/>
        </w:rPr>
        <w:t>prominent</w:t>
      </w:r>
      <w:r w:rsidR="00F508E3" w:rsidRPr="00E53E42">
        <w:rPr>
          <w:rFonts w:ascii="Times New Roman" w:eastAsia="Calibri" w:hAnsi="Times New Roman" w:cs="Times New Roman"/>
          <w:sz w:val="24"/>
          <w:szCs w:val="24"/>
        </w:rPr>
        <w:t xml:space="preserve"> </w:t>
      </w:r>
      <w:r w:rsidR="00E9158A">
        <w:rPr>
          <w:rFonts w:ascii="Times New Roman" w:eastAsia="Calibri" w:hAnsi="Times New Roman" w:cs="Times New Roman"/>
          <w:sz w:val="24"/>
          <w:szCs w:val="24"/>
        </w:rPr>
        <w:t>in the aftermath of</w:t>
      </w:r>
      <w:r w:rsidR="00DA772E">
        <w:rPr>
          <w:rFonts w:ascii="Times New Roman" w:eastAsia="Calibri" w:hAnsi="Times New Roman" w:cs="Times New Roman"/>
          <w:sz w:val="24"/>
          <w:szCs w:val="24"/>
        </w:rPr>
        <w:t xml:space="preserve"> </w:t>
      </w:r>
      <w:r w:rsidR="00042469">
        <w:rPr>
          <w:rFonts w:ascii="Times New Roman" w:eastAsia="Calibri" w:hAnsi="Times New Roman" w:cs="Times New Roman"/>
          <w:sz w:val="24"/>
          <w:szCs w:val="24"/>
        </w:rPr>
        <w:t>war and plague</w:t>
      </w:r>
      <w:r w:rsidR="00F508E3" w:rsidRPr="00E53E42">
        <w:rPr>
          <w:rFonts w:ascii="Times New Roman" w:eastAsia="Calibri" w:hAnsi="Times New Roman" w:cs="Times New Roman"/>
          <w:sz w:val="24"/>
          <w:szCs w:val="24"/>
        </w:rPr>
        <w:t xml:space="preserve"> where the number of displaced</w:t>
      </w:r>
      <w:r w:rsidR="00042469">
        <w:rPr>
          <w:rFonts w:ascii="Times New Roman" w:eastAsia="Calibri" w:hAnsi="Times New Roman" w:cs="Times New Roman"/>
          <w:sz w:val="24"/>
          <w:szCs w:val="24"/>
        </w:rPr>
        <w:t xml:space="preserve"> </w:t>
      </w:r>
      <w:r w:rsidR="00F508E3" w:rsidRPr="00E53E42">
        <w:rPr>
          <w:rFonts w:ascii="Times New Roman" w:eastAsia="Calibri" w:hAnsi="Times New Roman" w:cs="Times New Roman"/>
          <w:sz w:val="24"/>
          <w:szCs w:val="24"/>
        </w:rPr>
        <w:t>children rose significantly</w:t>
      </w:r>
      <w:r w:rsidR="00042469">
        <w:rPr>
          <w:rFonts w:ascii="Times New Roman" w:eastAsia="Calibri" w:hAnsi="Times New Roman" w:cs="Times New Roman"/>
          <w:sz w:val="24"/>
          <w:szCs w:val="24"/>
        </w:rPr>
        <w:t xml:space="preserve">. Pat Thane </w:t>
      </w:r>
      <w:r w:rsidR="00B21291">
        <w:rPr>
          <w:rFonts w:ascii="Times New Roman" w:eastAsia="Calibri" w:hAnsi="Times New Roman" w:cs="Times New Roman"/>
          <w:sz w:val="24"/>
          <w:szCs w:val="24"/>
        </w:rPr>
        <w:t xml:space="preserve">argued that there emerged </w:t>
      </w:r>
      <w:r w:rsidR="00F508E3" w:rsidRPr="00E53E42">
        <w:rPr>
          <w:rFonts w:ascii="Times New Roman" w:eastAsia="Calibri" w:hAnsi="Times New Roman" w:cs="Times New Roman"/>
          <w:sz w:val="24"/>
          <w:szCs w:val="24"/>
        </w:rPr>
        <w:t>a “competition for the wardship of infant heirs”</w:t>
      </w:r>
      <w:r w:rsidR="00B21291">
        <w:rPr>
          <w:rFonts w:ascii="Times New Roman" w:eastAsia="Calibri" w:hAnsi="Times New Roman" w:cs="Times New Roman"/>
          <w:sz w:val="24"/>
          <w:szCs w:val="24"/>
        </w:rPr>
        <w:t xml:space="preserve">, </w:t>
      </w:r>
      <w:r w:rsidR="00E9158A">
        <w:rPr>
          <w:rFonts w:ascii="Times New Roman" w:eastAsia="Calibri" w:hAnsi="Times New Roman" w:cs="Times New Roman"/>
          <w:sz w:val="24"/>
          <w:szCs w:val="24"/>
        </w:rPr>
        <w:t xml:space="preserve">and that </w:t>
      </w:r>
      <w:r w:rsidR="00B21291">
        <w:rPr>
          <w:rFonts w:ascii="Times New Roman" w:eastAsia="Calibri" w:hAnsi="Times New Roman" w:cs="Times New Roman"/>
          <w:sz w:val="24"/>
          <w:szCs w:val="24"/>
        </w:rPr>
        <w:t>advantageous guardians</w:t>
      </w:r>
      <w:r w:rsidR="00441202">
        <w:rPr>
          <w:rFonts w:ascii="Times New Roman" w:eastAsia="Calibri" w:hAnsi="Times New Roman" w:cs="Times New Roman"/>
          <w:sz w:val="24"/>
          <w:szCs w:val="24"/>
        </w:rPr>
        <w:t xml:space="preserve"> </w:t>
      </w:r>
      <w:r w:rsidR="00B21291">
        <w:rPr>
          <w:rFonts w:ascii="Times New Roman" w:eastAsia="Calibri" w:hAnsi="Times New Roman" w:cs="Times New Roman"/>
          <w:sz w:val="24"/>
          <w:szCs w:val="24"/>
        </w:rPr>
        <w:t>foster</w:t>
      </w:r>
      <w:r w:rsidR="00E9158A">
        <w:rPr>
          <w:rFonts w:ascii="Times New Roman" w:eastAsia="Calibri" w:hAnsi="Times New Roman" w:cs="Times New Roman"/>
          <w:sz w:val="24"/>
          <w:szCs w:val="24"/>
        </w:rPr>
        <w:t>ed</w:t>
      </w:r>
      <w:r w:rsidR="00B21291">
        <w:rPr>
          <w:rFonts w:ascii="Times New Roman" w:eastAsia="Calibri" w:hAnsi="Times New Roman" w:cs="Times New Roman"/>
          <w:sz w:val="24"/>
          <w:szCs w:val="24"/>
        </w:rPr>
        <w:t xml:space="preserve"> </w:t>
      </w:r>
      <w:r w:rsidR="00441202">
        <w:rPr>
          <w:rFonts w:ascii="Times New Roman" w:eastAsia="Calibri" w:hAnsi="Times New Roman" w:cs="Times New Roman"/>
          <w:sz w:val="24"/>
          <w:szCs w:val="24"/>
        </w:rPr>
        <w:t>only those</w:t>
      </w:r>
      <w:r w:rsidR="00B21291">
        <w:rPr>
          <w:rFonts w:ascii="Times New Roman" w:eastAsia="Calibri" w:hAnsi="Times New Roman" w:cs="Times New Roman"/>
          <w:sz w:val="24"/>
          <w:szCs w:val="24"/>
        </w:rPr>
        <w:t xml:space="preserve"> </w:t>
      </w:r>
      <w:r w:rsidR="00441202">
        <w:rPr>
          <w:rFonts w:ascii="Times New Roman" w:eastAsia="Calibri" w:hAnsi="Times New Roman" w:cs="Times New Roman"/>
          <w:sz w:val="24"/>
          <w:szCs w:val="24"/>
        </w:rPr>
        <w:t xml:space="preserve">that had </w:t>
      </w:r>
      <w:r w:rsidR="00B21291">
        <w:rPr>
          <w:rFonts w:ascii="Times New Roman" w:eastAsia="Calibri" w:hAnsi="Times New Roman" w:cs="Times New Roman"/>
          <w:sz w:val="24"/>
          <w:szCs w:val="24"/>
        </w:rPr>
        <w:t>famil</w:t>
      </w:r>
      <w:r w:rsidR="002A2BD5">
        <w:rPr>
          <w:rFonts w:ascii="Times New Roman" w:eastAsia="Calibri" w:hAnsi="Times New Roman" w:cs="Times New Roman"/>
          <w:sz w:val="24"/>
          <w:szCs w:val="24"/>
        </w:rPr>
        <w:t>ial</w:t>
      </w:r>
      <w:r w:rsidR="00B21291">
        <w:rPr>
          <w:rFonts w:ascii="Times New Roman" w:eastAsia="Calibri" w:hAnsi="Times New Roman" w:cs="Times New Roman"/>
          <w:sz w:val="24"/>
          <w:szCs w:val="24"/>
        </w:rPr>
        <w:t xml:space="preserve"> prestige and fiscal worth</w:t>
      </w:r>
      <w:r w:rsidR="00F508E3" w:rsidRPr="00E53E42">
        <w:rPr>
          <w:rFonts w:ascii="Times New Roman" w:eastAsia="Calibri" w:hAnsi="Times New Roman" w:cs="Times New Roman"/>
          <w:sz w:val="24"/>
          <w:szCs w:val="24"/>
        </w:rPr>
        <w:t>.</w:t>
      </w:r>
      <w:r w:rsidR="00F508E3" w:rsidRPr="00E53E42">
        <w:rPr>
          <w:rFonts w:ascii="Times New Roman" w:eastAsia="Calibri" w:hAnsi="Times New Roman" w:cs="Times New Roman"/>
          <w:sz w:val="24"/>
          <w:szCs w:val="24"/>
          <w:vertAlign w:val="superscript"/>
        </w:rPr>
        <w:footnoteReference w:id="113"/>
      </w:r>
      <w:r w:rsidR="002D7E04">
        <w:rPr>
          <w:rFonts w:ascii="Times New Roman" w:eastAsia="Calibri" w:hAnsi="Times New Roman" w:cs="Times New Roman"/>
          <w:sz w:val="24"/>
          <w:szCs w:val="24"/>
        </w:rPr>
        <w:t xml:space="preserve"> I disagree. There is little evidence to suggest that guardianship of orphans in the Late Middle Ages was exploitative. Rather</w:t>
      </w:r>
      <w:r w:rsidR="00974532">
        <w:rPr>
          <w:rFonts w:ascii="Times New Roman" w:eastAsia="Calibri" w:hAnsi="Times New Roman" w:cs="Times New Roman"/>
          <w:sz w:val="24"/>
          <w:szCs w:val="24"/>
        </w:rPr>
        <w:t>, it appears that</w:t>
      </w:r>
      <w:r w:rsidR="001F20FE">
        <w:rPr>
          <w:rFonts w:ascii="Times New Roman" w:eastAsia="Calibri" w:hAnsi="Times New Roman" w:cs="Times New Roman"/>
          <w:sz w:val="24"/>
          <w:szCs w:val="24"/>
        </w:rPr>
        <w:t xml:space="preserve"> orphans in</w:t>
      </w:r>
      <w:r w:rsidR="00974532">
        <w:rPr>
          <w:rFonts w:ascii="Times New Roman" w:eastAsia="Calibri" w:hAnsi="Times New Roman" w:cs="Times New Roman"/>
          <w:sz w:val="24"/>
          <w:szCs w:val="24"/>
        </w:rPr>
        <w:t xml:space="preserve"> medieval society</w:t>
      </w:r>
      <w:r w:rsidR="001F20FE">
        <w:rPr>
          <w:rFonts w:ascii="Times New Roman" w:eastAsia="Calibri" w:hAnsi="Times New Roman" w:cs="Times New Roman"/>
          <w:sz w:val="24"/>
          <w:szCs w:val="24"/>
        </w:rPr>
        <w:t xml:space="preserve"> were treated with</w:t>
      </w:r>
      <w:r w:rsidR="00974532">
        <w:rPr>
          <w:rFonts w:ascii="Times New Roman" w:eastAsia="Calibri" w:hAnsi="Times New Roman" w:cs="Times New Roman"/>
          <w:sz w:val="24"/>
          <w:szCs w:val="24"/>
        </w:rPr>
        <w:t xml:space="preserve"> genuine solicitude</w:t>
      </w:r>
      <w:r w:rsidR="001F20FE">
        <w:rPr>
          <w:rFonts w:ascii="Times New Roman" w:eastAsia="Calibri" w:hAnsi="Times New Roman" w:cs="Times New Roman"/>
          <w:sz w:val="24"/>
          <w:szCs w:val="24"/>
        </w:rPr>
        <w:t xml:space="preserve">, </w:t>
      </w:r>
      <w:r w:rsidR="00810258">
        <w:rPr>
          <w:rFonts w:ascii="Times New Roman" w:eastAsia="Calibri" w:hAnsi="Times New Roman" w:cs="Times New Roman"/>
          <w:sz w:val="24"/>
          <w:szCs w:val="24"/>
        </w:rPr>
        <w:t>even by non-kin members of the community</w:t>
      </w:r>
      <w:r w:rsidR="00974532">
        <w:rPr>
          <w:rFonts w:ascii="Times New Roman" w:eastAsia="Calibri" w:hAnsi="Times New Roman" w:cs="Times New Roman"/>
          <w:sz w:val="24"/>
          <w:szCs w:val="24"/>
        </w:rPr>
        <w:t xml:space="preserve">. </w:t>
      </w:r>
      <w:r w:rsidR="00E0651D">
        <w:rPr>
          <w:rFonts w:ascii="Times New Roman" w:eastAsia="Calibri" w:hAnsi="Times New Roman" w:cs="Times New Roman"/>
          <w:sz w:val="24"/>
          <w:szCs w:val="24"/>
        </w:rPr>
        <w:t>Rakel Diesen</w:t>
      </w:r>
      <w:r w:rsidR="007954BE">
        <w:rPr>
          <w:rFonts w:ascii="Times New Roman" w:eastAsia="Calibri" w:hAnsi="Times New Roman" w:cs="Times New Roman"/>
          <w:sz w:val="24"/>
          <w:szCs w:val="24"/>
        </w:rPr>
        <w:t xml:space="preserve"> described the fostering of orphans</w:t>
      </w:r>
      <w:r w:rsidR="007954BE" w:rsidRPr="00E53E42">
        <w:rPr>
          <w:rFonts w:ascii="Times New Roman" w:eastAsia="Calibri" w:hAnsi="Times New Roman" w:cs="Times New Roman"/>
          <w:sz w:val="24"/>
          <w:szCs w:val="24"/>
        </w:rPr>
        <w:t xml:space="preserve"> </w:t>
      </w:r>
      <w:r w:rsidR="007954BE">
        <w:rPr>
          <w:rFonts w:ascii="Times New Roman" w:eastAsia="Calibri" w:hAnsi="Times New Roman" w:cs="Times New Roman"/>
          <w:sz w:val="24"/>
          <w:szCs w:val="24"/>
        </w:rPr>
        <w:t xml:space="preserve">as </w:t>
      </w:r>
      <w:r w:rsidR="007954BE" w:rsidRPr="00E53E42">
        <w:rPr>
          <w:rFonts w:ascii="Times New Roman" w:eastAsia="Calibri" w:hAnsi="Times New Roman" w:cs="Times New Roman"/>
          <w:sz w:val="24"/>
          <w:szCs w:val="24"/>
        </w:rPr>
        <w:t>“a natural part of the environment”</w:t>
      </w:r>
      <w:r w:rsidR="007954BE">
        <w:rPr>
          <w:rFonts w:ascii="Times New Roman" w:eastAsia="Calibri" w:hAnsi="Times New Roman" w:cs="Times New Roman"/>
          <w:sz w:val="24"/>
          <w:szCs w:val="24"/>
        </w:rPr>
        <w:t xml:space="preserve"> in Late Medieval England, </w:t>
      </w:r>
      <w:r w:rsidR="00A62D8C">
        <w:rPr>
          <w:rFonts w:ascii="Times New Roman" w:eastAsia="Calibri" w:hAnsi="Times New Roman" w:cs="Times New Roman"/>
          <w:sz w:val="24"/>
          <w:szCs w:val="24"/>
        </w:rPr>
        <w:t xml:space="preserve">and </w:t>
      </w:r>
      <w:r w:rsidR="00E9158A">
        <w:rPr>
          <w:rFonts w:ascii="Times New Roman" w:eastAsia="Calibri" w:hAnsi="Times New Roman" w:cs="Times New Roman"/>
          <w:sz w:val="24"/>
          <w:szCs w:val="24"/>
        </w:rPr>
        <w:t xml:space="preserve">so </w:t>
      </w:r>
      <w:r w:rsidR="00A62D8C">
        <w:rPr>
          <w:rFonts w:ascii="Times New Roman" w:eastAsia="Calibri" w:hAnsi="Times New Roman" w:cs="Times New Roman"/>
          <w:sz w:val="24"/>
          <w:szCs w:val="24"/>
        </w:rPr>
        <w:t xml:space="preserve">it </w:t>
      </w:r>
      <w:r w:rsidR="00E9158A">
        <w:rPr>
          <w:rFonts w:ascii="Times New Roman" w:eastAsia="Calibri" w:hAnsi="Times New Roman" w:cs="Times New Roman"/>
          <w:sz w:val="24"/>
          <w:szCs w:val="24"/>
        </w:rPr>
        <w:t>is</w:t>
      </w:r>
      <w:r w:rsidR="00A62D8C">
        <w:rPr>
          <w:rFonts w:ascii="Times New Roman" w:eastAsia="Calibri" w:hAnsi="Times New Roman" w:cs="Times New Roman"/>
          <w:sz w:val="24"/>
          <w:szCs w:val="24"/>
        </w:rPr>
        <w:t xml:space="preserve"> of little surprise that non-kin make up the largest category of guardians</w:t>
      </w:r>
      <w:r w:rsidR="00E9158A">
        <w:rPr>
          <w:rFonts w:ascii="Times New Roman" w:eastAsia="Calibri" w:hAnsi="Times New Roman" w:cs="Times New Roman"/>
          <w:sz w:val="24"/>
          <w:szCs w:val="24"/>
        </w:rPr>
        <w:t>hip</w:t>
      </w:r>
      <w:r w:rsidR="00A62D8C">
        <w:rPr>
          <w:rFonts w:ascii="Times New Roman" w:eastAsia="Calibri" w:hAnsi="Times New Roman" w:cs="Times New Roman"/>
          <w:sz w:val="24"/>
          <w:szCs w:val="24"/>
        </w:rPr>
        <w:t xml:space="preserve"> in post-plague periods</w:t>
      </w:r>
      <w:r w:rsidR="007954BE" w:rsidRPr="00E53E42">
        <w:rPr>
          <w:rFonts w:ascii="Times New Roman" w:eastAsia="Calibri" w:hAnsi="Times New Roman" w:cs="Times New Roman"/>
          <w:sz w:val="24"/>
          <w:szCs w:val="24"/>
        </w:rPr>
        <w:t>.</w:t>
      </w:r>
      <w:r w:rsidR="007954BE" w:rsidRPr="00E53E42">
        <w:rPr>
          <w:rFonts w:ascii="Times New Roman" w:eastAsia="Calibri" w:hAnsi="Times New Roman" w:cs="Times New Roman"/>
          <w:sz w:val="24"/>
          <w:szCs w:val="24"/>
          <w:vertAlign w:val="superscript"/>
        </w:rPr>
        <w:footnoteReference w:id="114"/>
      </w:r>
      <w:r w:rsidR="007954BE" w:rsidRPr="00E53E42">
        <w:rPr>
          <w:rFonts w:ascii="Times New Roman" w:eastAsia="Calibri" w:hAnsi="Times New Roman" w:cs="Times New Roman"/>
          <w:sz w:val="24"/>
          <w:szCs w:val="24"/>
        </w:rPr>
        <w:t xml:space="preserve"> </w:t>
      </w:r>
      <w:r w:rsidR="00E9158A">
        <w:rPr>
          <w:rFonts w:ascii="Times New Roman" w:eastAsia="Calibri" w:hAnsi="Times New Roman" w:cs="Times New Roman"/>
          <w:sz w:val="24"/>
          <w:szCs w:val="24"/>
        </w:rPr>
        <w:t>These fictive-kinship networks were crucial in underpinning medieval communities, and made up much of the backbone of Late Medieval English society.</w:t>
      </w:r>
    </w:p>
    <w:p w14:paraId="07D53966" w14:textId="77777777" w:rsidR="00E0651D" w:rsidRDefault="00E0651D" w:rsidP="00E0651D">
      <w:pPr>
        <w:spacing w:line="276" w:lineRule="auto"/>
        <w:ind w:firstLine="720"/>
        <w:rPr>
          <w:rFonts w:ascii="Times New Roman" w:eastAsia="Calibri" w:hAnsi="Times New Roman" w:cs="Times New Roman"/>
          <w:sz w:val="24"/>
          <w:szCs w:val="24"/>
        </w:rPr>
      </w:pPr>
    </w:p>
    <w:p w14:paraId="65405A57" w14:textId="77777777" w:rsidR="00E0651D" w:rsidRPr="00E53E42" w:rsidRDefault="00E0651D" w:rsidP="00E0651D">
      <w:pPr>
        <w:spacing w:line="276" w:lineRule="auto"/>
        <w:jc w:val="center"/>
        <w:rPr>
          <w:rFonts w:ascii="Times New Roman" w:eastAsia="Calibri" w:hAnsi="Times New Roman" w:cs="Times New Roman"/>
          <w:b/>
          <w:bCs/>
          <w:sz w:val="24"/>
          <w:szCs w:val="24"/>
        </w:rPr>
      </w:pPr>
      <w:r w:rsidRPr="00E53E42">
        <w:rPr>
          <w:rFonts w:ascii="Times New Roman" w:eastAsia="Calibri" w:hAnsi="Times New Roman" w:cs="Times New Roman"/>
          <w:b/>
          <w:bCs/>
          <w:sz w:val="24"/>
          <w:szCs w:val="24"/>
        </w:rPr>
        <w:t>Guardian Relationship to Orphans in Medieval London, 1309 – 1468.</w:t>
      </w:r>
      <w:r w:rsidRPr="00E53E42">
        <w:rPr>
          <w:rFonts w:ascii="Times New Roman" w:eastAsia="Calibri" w:hAnsi="Times New Roman" w:cs="Times New Roman"/>
          <w:b/>
          <w:bCs/>
          <w:sz w:val="24"/>
          <w:szCs w:val="24"/>
          <w:vertAlign w:val="superscript"/>
        </w:rPr>
        <w:footnoteReference w:id="115"/>
      </w:r>
    </w:p>
    <w:p w14:paraId="70D6AD6B" w14:textId="77777777" w:rsidR="00E0651D" w:rsidRPr="00E53E42" w:rsidRDefault="00E0651D" w:rsidP="00E0651D">
      <w:pPr>
        <w:spacing w:line="276" w:lineRule="auto"/>
        <w:jc w:val="center"/>
        <w:rPr>
          <w:rFonts w:ascii="Times New Roman" w:eastAsia="Calibri" w:hAnsi="Times New Roman" w:cs="Times New Roman"/>
          <w:sz w:val="24"/>
          <w:szCs w:val="24"/>
        </w:rPr>
      </w:pPr>
    </w:p>
    <w:tbl>
      <w:tblPr>
        <w:tblStyle w:val="TableGrid1"/>
        <w:tblW w:w="10250" w:type="dxa"/>
        <w:jc w:val="center"/>
        <w:tblInd w:w="0" w:type="dxa"/>
        <w:tblLook w:val="04A0" w:firstRow="1" w:lastRow="0" w:firstColumn="1" w:lastColumn="0" w:noHBand="0" w:noVBand="1"/>
      </w:tblPr>
      <w:tblGrid>
        <w:gridCol w:w="2050"/>
        <w:gridCol w:w="2050"/>
        <w:gridCol w:w="2050"/>
        <w:gridCol w:w="2050"/>
        <w:gridCol w:w="2050"/>
      </w:tblGrid>
      <w:tr w:rsidR="00E0651D" w:rsidRPr="00E53E42" w14:paraId="5F32DAA2" w14:textId="77777777" w:rsidTr="00897768">
        <w:trPr>
          <w:trHeight w:val="298"/>
          <w:jc w:val="center"/>
        </w:trPr>
        <w:tc>
          <w:tcPr>
            <w:tcW w:w="2050"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76C7DEB3"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Guardian</w:t>
            </w:r>
          </w:p>
        </w:tc>
        <w:tc>
          <w:tcPr>
            <w:tcW w:w="2050"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6CB76A8B"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1309 - 1348</w:t>
            </w:r>
          </w:p>
        </w:tc>
        <w:tc>
          <w:tcPr>
            <w:tcW w:w="2050"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537F3787"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1350 - 1388</w:t>
            </w:r>
          </w:p>
        </w:tc>
        <w:tc>
          <w:tcPr>
            <w:tcW w:w="2050"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52821893"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1389 - 1428</w:t>
            </w:r>
          </w:p>
        </w:tc>
        <w:tc>
          <w:tcPr>
            <w:tcW w:w="2050"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63F593C5"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1429 – 1468</w:t>
            </w:r>
          </w:p>
        </w:tc>
      </w:tr>
      <w:tr w:rsidR="00E0651D" w:rsidRPr="00E53E42" w14:paraId="597465E3" w14:textId="77777777" w:rsidTr="00897768">
        <w:trPr>
          <w:trHeight w:val="298"/>
          <w:jc w:val="center"/>
        </w:trPr>
        <w:tc>
          <w:tcPr>
            <w:tcW w:w="2050" w:type="dxa"/>
            <w:tcBorders>
              <w:top w:val="single" w:sz="4" w:space="0" w:color="auto"/>
              <w:left w:val="single" w:sz="4" w:space="0" w:color="auto"/>
              <w:bottom w:val="single" w:sz="4" w:space="0" w:color="auto"/>
              <w:right w:val="single" w:sz="4" w:space="0" w:color="auto"/>
            </w:tcBorders>
            <w:hideMark/>
          </w:tcPr>
          <w:p w14:paraId="3CFA7289"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Maternal Kin</w:t>
            </w:r>
          </w:p>
        </w:tc>
        <w:tc>
          <w:tcPr>
            <w:tcW w:w="2050" w:type="dxa"/>
            <w:tcBorders>
              <w:top w:val="single" w:sz="4" w:space="0" w:color="auto"/>
              <w:left w:val="single" w:sz="4" w:space="0" w:color="auto"/>
              <w:bottom w:val="single" w:sz="4" w:space="0" w:color="auto"/>
              <w:right w:val="single" w:sz="4" w:space="0" w:color="auto"/>
            </w:tcBorders>
            <w:hideMark/>
          </w:tcPr>
          <w:p w14:paraId="6F08CB02"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11</w:t>
            </w:r>
          </w:p>
        </w:tc>
        <w:tc>
          <w:tcPr>
            <w:tcW w:w="2050" w:type="dxa"/>
            <w:tcBorders>
              <w:top w:val="single" w:sz="4" w:space="0" w:color="auto"/>
              <w:left w:val="single" w:sz="4" w:space="0" w:color="auto"/>
              <w:bottom w:val="single" w:sz="4" w:space="0" w:color="auto"/>
              <w:right w:val="single" w:sz="4" w:space="0" w:color="auto"/>
            </w:tcBorders>
            <w:hideMark/>
          </w:tcPr>
          <w:p w14:paraId="3F60F261"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15</w:t>
            </w:r>
          </w:p>
        </w:tc>
        <w:tc>
          <w:tcPr>
            <w:tcW w:w="2050" w:type="dxa"/>
            <w:tcBorders>
              <w:top w:val="single" w:sz="4" w:space="0" w:color="auto"/>
              <w:left w:val="single" w:sz="4" w:space="0" w:color="auto"/>
              <w:bottom w:val="single" w:sz="4" w:space="0" w:color="auto"/>
              <w:right w:val="single" w:sz="4" w:space="0" w:color="auto"/>
            </w:tcBorders>
            <w:hideMark/>
          </w:tcPr>
          <w:p w14:paraId="053F4763"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4</w:t>
            </w:r>
          </w:p>
        </w:tc>
        <w:tc>
          <w:tcPr>
            <w:tcW w:w="2050" w:type="dxa"/>
            <w:tcBorders>
              <w:top w:val="single" w:sz="4" w:space="0" w:color="auto"/>
              <w:left w:val="single" w:sz="4" w:space="0" w:color="auto"/>
              <w:bottom w:val="single" w:sz="4" w:space="0" w:color="auto"/>
              <w:right w:val="single" w:sz="4" w:space="0" w:color="auto"/>
            </w:tcBorders>
            <w:hideMark/>
          </w:tcPr>
          <w:p w14:paraId="67A253C4"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2</w:t>
            </w:r>
          </w:p>
        </w:tc>
      </w:tr>
      <w:tr w:rsidR="00E0651D" w:rsidRPr="00E53E42" w14:paraId="7CCFB925" w14:textId="77777777" w:rsidTr="00897768">
        <w:trPr>
          <w:trHeight w:val="279"/>
          <w:jc w:val="center"/>
        </w:trPr>
        <w:tc>
          <w:tcPr>
            <w:tcW w:w="2050" w:type="dxa"/>
            <w:tcBorders>
              <w:top w:val="single" w:sz="4" w:space="0" w:color="auto"/>
              <w:left w:val="single" w:sz="4" w:space="0" w:color="auto"/>
              <w:bottom w:val="single" w:sz="4" w:space="0" w:color="auto"/>
              <w:right w:val="single" w:sz="4" w:space="0" w:color="auto"/>
            </w:tcBorders>
            <w:hideMark/>
          </w:tcPr>
          <w:p w14:paraId="61758D94"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Paternal Kin</w:t>
            </w:r>
          </w:p>
        </w:tc>
        <w:tc>
          <w:tcPr>
            <w:tcW w:w="2050" w:type="dxa"/>
            <w:tcBorders>
              <w:top w:val="single" w:sz="4" w:space="0" w:color="auto"/>
              <w:left w:val="single" w:sz="4" w:space="0" w:color="auto"/>
              <w:bottom w:val="single" w:sz="4" w:space="0" w:color="auto"/>
              <w:right w:val="single" w:sz="4" w:space="0" w:color="auto"/>
            </w:tcBorders>
            <w:hideMark/>
          </w:tcPr>
          <w:p w14:paraId="75C557FB"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8</w:t>
            </w:r>
          </w:p>
        </w:tc>
        <w:tc>
          <w:tcPr>
            <w:tcW w:w="2050" w:type="dxa"/>
            <w:tcBorders>
              <w:top w:val="single" w:sz="4" w:space="0" w:color="auto"/>
              <w:left w:val="single" w:sz="4" w:space="0" w:color="auto"/>
              <w:bottom w:val="single" w:sz="4" w:space="0" w:color="auto"/>
              <w:right w:val="single" w:sz="4" w:space="0" w:color="auto"/>
            </w:tcBorders>
            <w:hideMark/>
          </w:tcPr>
          <w:p w14:paraId="2ECD23A2"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8</w:t>
            </w:r>
          </w:p>
        </w:tc>
        <w:tc>
          <w:tcPr>
            <w:tcW w:w="2050" w:type="dxa"/>
            <w:tcBorders>
              <w:top w:val="single" w:sz="4" w:space="0" w:color="auto"/>
              <w:left w:val="single" w:sz="4" w:space="0" w:color="auto"/>
              <w:bottom w:val="single" w:sz="4" w:space="0" w:color="auto"/>
              <w:right w:val="single" w:sz="4" w:space="0" w:color="auto"/>
            </w:tcBorders>
            <w:hideMark/>
          </w:tcPr>
          <w:p w14:paraId="0EDCC39D"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1</w:t>
            </w:r>
          </w:p>
        </w:tc>
        <w:tc>
          <w:tcPr>
            <w:tcW w:w="2050" w:type="dxa"/>
            <w:tcBorders>
              <w:top w:val="single" w:sz="4" w:space="0" w:color="auto"/>
              <w:left w:val="single" w:sz="4" w:space="0" w:color="auto"/>
              <w:bottom w:val="single" w:sz="4" w:space="0" w:color="auto"/>
              <w:right w:val="single" w:sz="4" w:space="0" w:color="auto"/>
            </w:tcBorders>
            <w:hideMark/>
          </w:tcPr>
          <w:p w14:paraId="464915A2"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2</w:t>
            </w:r>
          </w:p>
        </w:tc>
      </w:tr>
      <w:tr w:rsidR="00E0651D" w:rsidRPr="00E53E42" w14:paraId="073430ED" w14:textId="77777777" w:rsidTr="00897768">
        <w:trPr>
          <w:trHeight w:val="298"/>
          <w:jc w:val="center"/>
        </w:trPr>
        <w:tc>
          <w:tcPr>
            <w:tcW w:w="2050" w:type="dxa"/>
            <w:tcBorders>
              <w:top w:val="single" w:sz="4" w:space="0" w:color="auto"/>
              <w:left w:val="single" w:sz="4" w:space="0" w:color="auto"/>
              <w:bottom w:val="single" w:sz="4" w:space="0" w:color="auto"/>
              <w:right w:val="single" w:sz="4" w:space="0" w:color="auto"/>
            </w:tcBorders>
            <w:hideMark/>
          </w:tcPr>
          <w:p w14:paraId="47FEC3B7"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Elder Siblings</w:t>
            </w:r>
          </w:p>
        </w:tc>
        <w:tc>
          <w:tcPr>
            <w:tcW w:w="2050" w:type="dxa"/>
            <w:tcBorders>
              <w:top w:val="single" w:sz="4" w:space="0" w:color="auto"/>
              <w:left w:val="single" w:sz="4" w:space="0" w:color="auto"/>
              <w:bottom w:val="single" w:sz="4" w:space="0" w:color="auto"/>
              <w:right w:val="single" w:sz="4" w:space="0" w:color="auto"/>
            </w:tcBorders>
            <w:hideMark/>
          </w:tcPr>
          <w:p w14:paraId="13A72650"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3</w:t>
            </w:r>
          </w:p>
        </w:tc>
        <w:tc>
          <w:tcPr>
            <w:tcW w:w="2050" w:type="dxa"/>
            <w:tcBorders>
              <w:top w:val="single" w:sz="4" w:space="0" w:color="auto"/>
              <w:left w:val="single" w:sz="4" w:space="0" w:color="auto"/>
              <w:bottom w:val="single" w:sz="4" w:space="0" w:color="auto"/>
              <w:right w:val="single" w:sz="4" w:space="0" w:color="auto"/>
            </w:tcBorders>
            <w:hideMark/>
          </w:tcPr>
          <w:p w14:paraId="0E7594F2"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1</w:t>
            </w:r>
          </w:p>
        </w:tc>
        <w:tc>
          <w:tcPr>
            <w:tcW w:w="2050" w:type="dxa"/>
            <w:tcBorders>
              <w:top w:val="single" w:sz="4" w:space="0" w:color="auto"/>
              <w:left w:val="single" w:sz="4" w:space="0" w:color="auto"/>
              <w:bottom w:val="single" w:sz="4" w:space="0" w:color="auto"/>
              <w:right w:val="single" w:sz="4" w:space="0" w:color="auto"/>
            </w:tcBorders>
            <w:hideMark/>
          </w:tcPr>
          <w:p w14:paraId="4FDFBF23"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3</w:t>
            </w:r>
          </w:p>
        </w:tc>
        <w:tc>
          <w:tcPr>
            <w:tcW w:w="2050" w:type="dxa"/>
            <w:tcBorders>
              <w:top w:val="single" w:sz="4" w:space="0" w:color="auto"/>
              <w:left w:val="single" w:sz="4" w:space="0" w:color="auto"/>
              <w:bottom w:val="single" w:sz="4" w:space="0" w:color="auto"/>
              <w:right w:val="single" w:sz="4" w:space="0" w:color="auto"/>
            </w:tcBorders>
            <w:hideMark/>
          </w:tcPr>
          <w:p w14:paraId="55B47688"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0</w:t>
            </w:r>
          </w:p>
        </w:tc>
      </w:tr>
      <w:tr w:rsidR="00E0651D" w:rsidRPr="00E53E42" w14:paraId="77114769" w14:textId="77777777" w:rsidTr="00897768">
        <w:trPr>
          <w:trHeight w:val="279"/>
          <w:jc w:val="center"/>
        </w:trPr>
        <w:tc>
          <w:tcPr>
            <w:tcW w:w="2050" w:type="dxa"/>
            <w:tcBorders>
              <w:top w:val="single" w:sz="4" w:space="0" w:color="auto"/>
              <w:left w:val="single" w:sz="4" w:space="0" w:color="auto"/>
              <w:bottom w:val="single" w:sz="4" w:space="0" w:color="auto"/>
              <w:right w:val="single" w:sz="4" w:space="0" w:color="auto"/>
            </w:tcBorders>
            <w:hideMark/>
          </w:tcPr>
          <w:p w14:paraId="7845AEB0"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Guildsmen</w:t>
            </w:r>
          </w:p>
        </w:tc>
        <w:tc>
          <w:tcPr>
            <w:tcW w:w="2050" w:type="dxa"/>
            <w:tcBorders>
              <w:top w:val="single" w:sz="4" w:space="0" w:color="auto"/>
              <w:left w:val="single" w:sz="4" w:space="0" w:color="auto"/>
              <w:bottom w:val="single" w:sz="4" w:space="0" w:color="auto"/>
              <w:right w:val="single" w:sz="4" w:space="0" w:color="auto"/>
            </w:tcBorders>
            <w:hideMark/>
          </w:tcPr>
          <w:p w14:paraId="244B97CA"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19</w:t>
            </w:r>
          </w:p>
        </w:tc>
        <w:tc>
          <w:tcPr>
            <w:tcW w:w="2050" w:type="dxa"/>
            <w:tcBorders>
              <w:top w:val="single" w:sz="4" w:space="0" w:color="auto"/>
              <w:left w:val="single" w:sz="4" w:space="0" w:color="auto"/>
              <w:bottom w:val="single" w:sz="4" w:space="0" w:color="auto"/>
              <w:right w:val="single" w:sz="4" w:space="0" w:color="auto"/>
            </w:tcBorders>
            <w:hideMark/>
          </w:tcPr>
          <w:p w14:paraId="030AF1FC"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85</w:t>
            </w:r>
          </w:p>
        </w:tc>
        <w:tc>
          <w:tcPr>
            <w:tcW w:w="2050" w:type="dxa"/>
            <w:tcBorders>
              <w:top w:val="single" w:sz="4" w:space="0" w:color="auto"/>
              <w:left w:val="single" w:sz="4" w:space="0" w:color="auto"/>
              <w:bottom w:val="single" w:sz="4" w:space="0" w:color="auto"/>
              <w:right w:val="single" w:sz="4" w:space="0" w:color="auto"/>
            </w:tcBorders>
            <w:hideMark/>
          </w:tcPr>
          <w:p w14:paraId="55F1FC9B"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87</w:t>
            </w:r>
          </w:p>
        </w:tc>
        <w:tc>
          <w:tcPr>
            <w:tcW w:w="2050" w:type="dxa"/>
            <w:tcBorders>
              <w:top w:val="single" w:sz="4" w:space="0" w:color="auto"/>
              <w:left w:val="single" w:sz="4" w:space="0" w:color="auto"/>
              <w:bottom w:val="single" w:sz="4" w:space="0" w:color="auto"/>
              <w:right w:val="single" w:sz="4" w:space="0" w:color="auto"/>
            </w:tcBorders>
            <w:hideMark/>
          </w:tcPr>
          <w:p w14:paraId="3F7498A8"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49</w:t>
            </w:r>
          </w:p>
        </w:tc>
      </w:tr>
      <w:tr w:rsidR="00E0651D" w:rsidRPr="00E53E42" w14:paraId="6E42A7DF" w14:textId="77777777" w:rsidTr="00E9158A">
        <w:trPr>
          <w:trHeight w:val="279"/>
          <w:jc w:val="center"/>
        </w:trPr>
        <w:tc>
          <w:tcPr>
            <w:tcW w:w="2050" w:type="dxa"/>
            <w:tcBorders>
              <w:top w:val="single" w:sz="4" w:space="0" w:color="auto"/>
              <w:left w:val="single" w:sz="4" w:space="0" w:color="auto"/>
              <w:bottom w:val="single" w:sz="4" w:space="0" w:color="auto"/>
              <w:right w:val="single" w:sz="4" w:space="0" w:color="auto"/>
            </w:tcBorders>
            <w:shd w:val="clear" w:color="auto" w:fill="DBDBDB" w:themeFill="accent3" w:themeFillTint="66"/>
            <w:hideMark/>
          </w:tcPr>
          <w:p w14:paraId="6CED73F0"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No Blood Relation</w:t>
            </w:r>
          </w:p>
        </w:tc>
        <w:tc>
          <w:tcPr>
            <w:tcW w:w="2050" w:type="dxa"/>
            <w:tcBorders>
              <w:top w:val="single" w:sz="4" w:space="0" w:color="auto"/>
              <w:left w:val="single" w:sz="4" w:space="0" w:color="auto"/>
              <w:bottom w:val="single" w:sz="4" w:space="0" w:color="auto"/>
              <w:right w:val="single" w:sz="4" w:space="0" w:color="auto"/>
            </w:tcBorders>
            <w:shd w:val="clear" w:color="auto" w:fill="DBDBDB" w:themeFill="accent3" w:themeFillTint="66"/>
            <w:hideMark/>
          </w:tcPr>
          <w:p w14:paraId="6C85B47F"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66</w:t>
            </w:r>
          </w:p>
        </w:tc>
        <w:tc>
          <w:tcPr>
            <w:tcW w:w="2050" w:type="dxa"/>
            <w:tcBorders>
              <w:top w:val="single" w:sz="4" w:space="0" w:color="auto"/>
              <w:left w:val="single" w:sz="4" w:space="0" w:color="auto"/>
              <w:bottom w:val="single" w:sz="4" w:space="0" w:color="auto"/>
              <w:right w:val="single" w:sz="4" w:space="0" w:color="auto"/>
            </w:tcBorders>
            <w:shd w:val="clear" w:color="auto" w:fill="DBDBDB" w:themeFill="accent3" w:themeFillTint="66"/>
            <w:hideMark/>
          </w:tcPr>
          <w:p w14:paraId="606A6525"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160</w:t>
            </w:r>
          </w:p>
        </w:tc>
        <w:tc>
          <w:tcPr>
            <w:tcW w:w="2050" w:type="dxa"/>
            <w:tcBorders>
              <w:top w:val="single" w:sz="4" w:space="0" w:color="auto"/>
              <w:left w:val="single" w:sz="4" w:space="0" w:color="auto"/>
              <w:bottom w:val="single" w:sz="4" w:space="0" w:color="auto"/>
              <w:right w:val="single" w:sz="4" w:space="0" w:color="auto"/>
            </w:tcBorders>
            <w:shd w:val="clear" w:color="auto" w:fill="DBDBDB" w:themeFill="accent3" w:themeFillTint="66"/>
            <w:hideMark/>
          </w:tcPr>
          <w:p w14:paraId="6CB723C4"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76</w:t>
            </w:r>
          </w:p>
        </w:tc>
        <w:tc>
          <w:tcPr>
            <w:tcW w:w="2050" w:type="dxa"/>
            <w:tcBorders>
              <w:top w:val="single" w:sz="4" w:space="0" w:color="auto"/>
              <w:left w:val="single" w:sz="4" w:space="0" w:color="auto"/>
              <w:bottom w:val="single" w:sz="4" w:space="0" w:color="auto"/>
              <w:right w:val="single" w:sz="4" w:space="0" w:color="auto"/>
            </w:tcBorders>
            <w:shd w:val="clear" w:color="auto" w:fill="DBDBDB" w:themeFill="accent3" w:themeFillTint="66"/>
            <w:hideMark/>
          </w:tcPr>
          <w:p w14:paraId="48E4028D"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48</w:t>
            </w:r>
          </w:p>
        </w:tc>
      </w:tr>
      <w:tr w:rsidR="00E0651D" w:rsidRPr="00E53E42" w14:paraId="63C14A5C" w14:textId="77777777" w:rsidTr="00897768">
        <w:trPr>
          <w:trHeight w:val="279"/>
          <w:jc w:val="center"/>
        </w:trPr>
        <w:tc>
          <w:tcPr>
            <w:tcW w:w="2050"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0E2F0F40"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Total</w:t>
            </w:r>
          </w:p>
        </w:tc>
        <w:tc>
          <w:tcPr>
            <w:tcW w:w="2050"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3E68B9D4"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107</w:t>
            </w:r>
          </w:p>
        </w:tc>
        <w:tc>
          <w:tcPr>
            <w:tcW w:w="2050"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52ADE0F7"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269</w:t>
            </w:r>
          </w:p>
        </w:tc>
        <w:tc>
          <w:tcPr>
            <w:tcW w:w="2050"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739C5398"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171</w:t>
            </w:r>
          </w:p>
        </w:tc>
        <w:tc>
          <w:tcPr>
            <w:tcW w:w="2050"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4F3FF5B0" w14:textId="77777777" w:rsidR="00E0651D" w:rsidRPr="00E53E42" w:rsidRDefault="00E0651D" w:rsidP="00897768">
            <w:pPr>
              <w:spacing w:line="276" w:lineRule="auto"/>
              <w:jc w:val="center"/>
              <w:rPr>
                <w:rFonts w:ascii="Times New Roman" w:hAnsi="Times New Roman"/>
                <w:sz w:val="24"/>
                <w:szCs w:val="24"/>
              </w:rPr>
            </w:pPr>
            <w:r w:rsidRPr="00E53E42">
              <w:rPr>
                <w:rFonts w:ascii="Times New Roman" w:hAnsi="Times New Roman"/>
                <w:sz w:val="24"/>
                <w:szCs w:val="24"/>
              </w:rPr>
              <w:t>101</w:t>
            </w:r>
          </w:p>
        </w:tc>
      </w:tr>
    </w:tbl>
    <w:p w14:paraId="5FD14C8D" w14:textId="77777777" w:rsidR="007954BE" w:rsidRDefault="007954BE" w:rsidP="00E9158A">
      <w:pPr>
        <w:spacing w:line="276" w:lineRule="auto"/>
        <w:rPr>
          <w:rFonts w:ascii="Times New Roman" w:eastAsia="Calibri" w:hAnsi="Times New Roman" w:cs="Times New Roman"/>
          <w:sz w:val="24"/>
          <w:szCs w:val="24"/>
        </w:rPr>
      </w:pPr>
    </w:p>
    <w:p w14:paraId="7D2D07E8" w14:textId="5DAA0F43" w:rsidR="00F508E3" w:rsidRDefault="00C56C6C" w:rsidP="00A81DE4">
      <w:pPr>
        <w:spacing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 xml:space="preserve">There </w:t>
      </w:r>
      <w:r w:rsidR="00F508E3" w:rsidRPr="00E53E42">
        <w:rPr>
          <w:rFonts w:ascii="Times New Roman" w:eastAsia="Calibri" w:hAnsi="Times New Roman" w:cs="Times New Roman"/>
          <w:sz w:val="24"/>
          <w:szCs w:val="24"/>
        </w:rPr>
        <w:t>is evidence</w:t>
      </w:r>
      <w:r>
        <w:rPr>
          <w:rFonts w:ascii="Times New Roman" w:eastAsia="Calibri" w:hAnsi="Times New Roman" w:cs="Times New Roman"/>
          <w:sz w:val="24"/>
          <w:szCs w:val="24"/>
        </w:rPr>
        <w:t xml:space="preserve"> </w:t>
      </w:r>
      <w:r w:rsidR="00F508E3" w:rsidRPr="00E53E42">
        <w:rPr>
          <w:rFonts w:ascii="Times New Roman" w:eastAsia="Calibri" w:hAnsi="Times New Roman" w:cs="Times New Roman"/>
          <w:sz w:val="24"/>
          <w:szCs w:val="24"/>
        </w:rPr>
        <w:t>to su</w:t>
      </w:r>
      <w:r>
        <w:rPr>
          <w:rFonts w:ascii="Times New Roman" w:eastAsia="Calibri" w:hAnsi="Times New Roman" w:cs="Times New Roman"/>
          <w:sz w:val="24"/>
          <w:szCs w:val="24"/>
        </w:rPr>
        <w:t>ggest</w:t>
      </w:r>
      <w:r w:rsidR="00F508E3" w:rsidRPr="00E53E42">
        <w:rPr>
          <w:rFonts w:ascii="Times New Roman" w:eastAsia="Calibri" w:hAnsi="Times New Roman" w:cs="Times New Roman"/>
          <w:sz w:val="24"/>
          <w:szCs w:val="24"/>
        </w:rPr>
        <w:t xml:space="preserve"> that foster parents were greatly affectionate of their adopted children despite having distant, or no, biological connection</w:t>
      </w:r>
      <w:r w:rsidR="00E9158A">
        <w:rPr>
          <w:rFonts w:ascii="Times New Roman" w:eastAsia="Calibri" w:hAnsi="Times New Roman" w:cs="Times New Roman"/>
          <w:sz w:val="24"/>
          <w:szCs w:val="24"/>
        </w:rPr>
        <w:t>s</w:t>
      </w:r>
      <w:r w:rsidR="00F508E3" w:rsidRPr="00E53E42">
        <w:rPr>
          <w:rFonts w:ascii="Times New Roman" w:eastAsia="Calibri" w:hAnsi="Times New Roman" w:cs="Times New Roman"/>
          <w:sz w:val="24"/>
          <w:szCs w:val="24"/>
        </w:rPr>
        <w:t xml:space="preserve">. The term </w:t>
      </w:r>
      <w:r w:rsidR="00F508E3" w:rsidRPr="00E53E42">
        <w:rPr>
          <w:rFonts w:ascii="Times New Roman" w:eastAsia="Calibri" w:hAnsi="Times New Roman" w:cs="Times New Roman"/>
          <w:i/>
          <w:iCs/>
          <w:sz w:val="24"/>
          <w:szCs w:val="24"/>
        </w:rPr>
        <w:t>filiolo</w:t>
      </w:r>
      <w:r w:rsidR="00E206E2">
        <w:rPr>
          <w:rFonts w:ascii="Times New Roman" w:eastAsia="Calibri" w:hAnsi="Times New Roman" w:cs="Times New Roman"/>
          <w:i/>
          <w:iCs/>
          <w:sz w:val="24"/>
          <w:szCs w:val="24"/>
        </w:rPr>
        <w:t xml:space="preserve">, </w:t>
      </w:r>
      <w:r w:rsidR="00E206E2" w:rsidRPr="00E53E42">
        <w:rPr>
          <w:rFonts w:ascii="Times New Roman" w:eastAsia="Calibri" w:hAnsi="Times New Roman" w:cs="Times New Roman"/>
          <w:sz w:val="24"/>
          <w:szCs w:val="24"/>
        </w:rPr>
        <w:t>used affectionately to describe adopted ‘little sons’</w:t>
      </w:r>
      <w:r w:rsidR="00E206E2">
        <w:rPr>
          <w:rFonts w:ascii="Times New Roman" w:eastAsia="Calibri" w:hAnsi="Times New Roman" w:cs="Times New Roman"/>
          <w:sz w:val="24"/>
          <w:szCs w:val="24"/>
        </w:rPr>
        <w:t xml:space="preserve">, </w:t>
      </w:r>
      <w:r w:rsidR="00F508E3" w:rsidRPr="00E53E42">
        <w:rPr>
          <w:rFonts w:ascii="Times New Roman" w:eastAsia="Calibri" w:hAnsi="Times New Roman" w:cs="Times New Roman"/>
          <w:sz w:val="24"/>
          <w:szCs w:val="24"/>
        </w:rPr>
        <w:t xml:space="preserve">is prolific in Late Medieval English wills, particularly </w:t>
      </w:r>
      <w:r>
        <w:rPr>
          <w:rFonts w:ascii="Times New Roman" w:eastAsia="Calibri" w:hAnsi="Times New Roman" w:cs="Times New Roman"/>
          <w:sz w:val="24"/>
          <w:szCs w:val="24"/>
        </w:rPr>
        <w:t xml:space="preserve">following </w:t>
      </w:r>
      <w:r w:rsidR="00F508E3" w:rsidRPr="00E53E42">
        <w:rPr>
          <w:rFonts w:ascii="Times New Roman" w:eastAsia="Calibri" w:hAnsi="Times New Roman" w:cs="Times New Roman"/>
          <w:sz w:val="24"/>
          <w:szCs w:val="24"/>
        </w:rPr>
        <w:t>periods of population change.</w:t>
      </w:r>
      <w:r w:rsidR="00F508E3" w:rsidRPr="00E53E42">
        <w:rPr>
          <w:rFonts w:ascii="Times New Roman" w:eastAsia="Calibri" w:hAnsi="Times New Roman" w:cs="Times New Roman"/>
          <w:sz w:val="24"/>
          <w:szCs w:val="24"/>
          <w:vertAlign w:val="superscript"/>
        </w:rPr>
        <w:footnoteReference w:id="116"/>
      </w:r>
      <w:r w:rsidR="00F508E3" w:rsidRPr="00E53E42">
        <w:rPr>
          <w:rFonts w:ascii="Times New Roman" w:eastAsia="Calibri" w:hAnsi="Times New Roman" w:cs="Times New Roman"/>
          <w:sz w:val="24"/>
          <w:szCs w:val="24"/>
        </w:rPr>
        <w:t xml:space="preserve"> </w:t>
      </w:r>
      <w:r w:rsidR="00E206E2">
        <w:rPr>
          <w:rFonts w:ascii="Times New Roman" w:eastAsia="Calibri" w:hAnsi="Times New Roman" w:cs="Times New Roman"/>
          <w:sz w:val="24"/>
          <w:szCs w:val="24"/>
        </w:rPr>
        <w:t>F</w:t>
      </w:r>
      <w:r w:rsidR="00F508E3" w:rsidRPr="00E53E42">
        <w:rPr>
          <w:rFonts w:ascii="Times New Roman" w:eastAsia="Calibri" w:hAnsi="Times New Roman" w:cs="Times New Roman"/>
          <w:sz w:val="24"/>
          <w:szCs w:val="24"/>
        </w:rPr>
        <w:t xml:space="preserve">oster children </w:t>
      </w:r>
      <w:r w:rsidR="00E206E2">
        <w:rPr>
          <w:rFonts w:ascii="Times New Roman" w:eastAsia="Calibri" w:hAnsi="Times New Roman" w:cs="Times New Roman"/>
          <w:sz w:val="24"/>
          <w:szCs w:val="24"/>
        </w:rPr>
        <w:t xml:space="preserve">indeed </w:t>
      </w:r>
      <w:r>
        <w:rPr>
          <w:rFonts w:ascii="Times New Roman" w:eastAsia="Calibri" w:hAnsi="Times New Roman" w:cs="Times New Roman"/>
          <w:sz w:val="24"/>
          <w:szCs w:val="24"/>
        </w:rPr>
        <w:t xml:space="preserve">feature </w:t>
      </w:r>
      <w:r>
        <w:rPr>
          <w:rFonts w:ascii="Times New Roman" w:eastAsia="Calibri" w:hAnsi="Times New Roman" w:cs="Times New Roman"/>
          <w:sz w:val="24"/>
          <w:szCs w:val="24"/>
        </w:rPr>
        <w:lastRenderedPageBreak/>
        <w:t>prominently</w:t>
      </w:r>
      <w:r w:rsidR="00F508E3" w:rsidRPr="00E53E42">
        <w:rPr>
          <w:rFonts w:ascii="Times New Roman" w:eastAsia="Calibri" w:hAnsi="Times New Roman" w:cs="Times New Roman"/>
          <w:sz w:val="24"/>
          <w:szCs w:val="24"/>
        </w:rPr>
        <w:t xml:space="preserve"> as beneficiaries in medieval wills, even in cases where </w:t>
      </w:r>
      <w:r>
        <w:rPr>
          <w:rFonts w:ascii="Times New Roman" w:eastAsia="Calibri" w:hAnsi="Times New Roman" w:cs="Times New Roman"/>
          <w:sz w:val="24"/>
          <w:szCs w:val="24"/>
        </w:rPr>
        <w:t>households</w:t>
      </w:r>
      <w:r w:rsidR="00F508E3" w:rsidRPr="00E53E42">
        <w:rPr>
          <w:rFonts w:ascii="Times New Roman" w:eastAsia="Calibri" w:hAnsi="Times New Roman" w:cs="Times New Roman"/>
          <w:sz w:val="24"/>
          <w:szCs w:val="24"/>
        </w:rPr>
        <w:t xml:space="preserve"> already had children of their own</w:t>
      </w:r>
      <w:r w:rsidR="003E765E">
        <w:rPr>
          <w:rFonts w:ascii="Times New Roman" w:eastAsia="Calibri" w:hAnsi="Times New Roman" w:cs="Times New Roman"/>
          <w:sz w:val="24"/>
          <w:szCs w:val="24"/>
        </w:rPr>
        <w:t xml:space="preserve">. </w:t>
      </w:r>
      <w:r w:rsidR="00F508E3" w:rsidRPr="00E53E42">
        <w:rPr>
          <w:rFonts w:ascii="Times New Roman" w:eastAsia="Calibri" w:hAnsi="Times New Roman" w:cs="Times New Roman"/>
          <w:sz w:val="24"/>
          <w:szCs w:val="24"/>
        </w:rPr>
        <w:t xml:space="preserve">In the will of Robert Sharp, a chandler from London, provisions were made for his “beloved” adopted son, including “little stools” and other items </w:t>
      </w:r>
      <w:r w:rsidR="003E765E">
        <w:rPr>
          <w:rFonts w:ascii="Times New Roman" w:eastAsia="Calibri" w:hAnsi="Times New Roman" w:cs="Times New Roman"/>
          <w:sz w:val="24"/>
          <w:szCs w:val="24"/>
        </w:rPr>
        <w:t xml:space="preserve">of </w:t>
      </w:r>
      <w:r w:rsidR="00F508E3" w:rsidRPr="00E53E42">
        <w:rPr>
          <w:rFonts w:ascii="Times New Roman" w:eastAsia="Calibri" w:hAnsi="Times New Roman" w:cs="Times New Roman"/>
          <w:sz w:val="24"/>
          <w:szCs w:val="24"/>
        </w:rPr>
        <w:t>intended for children.</w:t>
      </w:r>
      <w:r w:rsidR="00F508E3" w:rsidRPr="00E53E42">
        <w:rPr>
          <w:rFonts w:ascii="Times New Roman" w:eastAsia="Calibri" w:hAnsi="Times New Roman" w:cs="Times New Roman"/>
          <w:sz w:val="24"/>
          <w:szCs w:val="24"/>
          <w:vertAlign w:val="superscript"/>
        </w:rPr>
        <w:footnoteReference w:id="117"/>
      </w:r>
      <w:r w:rsidR="00F508E3" w:rsidRPr="00E53E42">
        <w:rPr>
          <w:rFonts w:ascii="Times New Roman" w:eastAsia="Calibri" w:hAnsi="Times New Roman" w:cs="Times New Roman"/>
          <w:sz w:val="24"/>
          <w:szCs w:val="24"/>
        </w:rPr>
        <w:t xml:space="preserve"> In another </w:t>
      </w:r>
      <w:r w:rsidR="006A6E2E">
        <w:rPr>
          <w:rFonts w:ascii="Times New Roman" w:eastAsia="Calibri" w:hAnsi="Times New Roman" w:cs="Times New Roman"/>
          <w:sz w:val="24"/>
          <w:szCs w:val="24"/>
        </w:rPr>
        <w:t>case</w:t>
      </w:r>
      <w:r w:rsidR="00F508E3" w:rsidRPr="00E53E42">
        <w:rPr>
          <w:rFonts w:ascii="Times New Roman" w:eastAsia="Calibri" w:hAnsi="Times New Roman" w:cs="Times New Roman"/>
          <w:sz w:val="24"/>
          <w:szCs w:val="24"/>
        </w:rPr>
        <w:t>, William, a craftsman from London, requested that his adopted son Thomas Gauder be buried beside him within his family’s plot, indicative of a deep devotion to foster children that went beyond blood-kinship in Late Medieval Engl</w:t>
      </w:r>
      <w:r w:rsidR="00A73390">
        <w:rPr>
          <w:rFonts w:ascii="Times New Roman" w:eastAsia="Calibri" w:hAnsi="Times New Roman" w:cs="Times New Roman"/>
          <w:sz w:val="24"/>
          <w:szCs w:val="24"/>
        </w:rPr>
        <w:t>and</w:t>
      </w:r>
      <w:r w:rsidR="00F508E3" w:rsidRPr="00E53E42">
        <w:rPr>
          <w:rFonts w:ascii="Times New Roman" w:eastAsia="Calibri" w:hAnsi="Times New Roman" w:cs="Times New Roman"/>
          <w:sz w:val="24"/>
          <w:szCs w:val="24"/>
        </w:rPr>
        <w:t>.</w:t>
      </w:r>
      <w:r w:rsidR="00F508E3" w:rsidRPr="00E53E42">
        <w:rPr>
          <w:rFonts w:ascii="Times New Roman" w:eastAsia="Calibri" w:hAnsi="Times New Roman" w:cs="Times New Roman"/>
          <w:sz w:val="24"/>
          <w:szCs w:val="24"/>
          <w:vertAlign w:val="superscript"/>
        </w:rPr>
        <w:footnoteReference w:id="118"/>
      </w:r>
      <w:r w:rsidR="00F508E3" w:rsidRPr="00E53E42">
        <w:rPr>
          <w:rFonts w:ascii="Times New Roman" w:eastAsia="Calibri" w:hAnsi="Times New Roman" w:cs="Times New Roman"/>
          <w:sz w:val="24"/>
          <w:szCs w:val="24"/>
        </w:rPr>
        <w:t xml:space="preserve"> </w:t>
      </w:r>
      <w:r w:rsidR="006A6E2E">
        <w:rPr>
          <w:rFonts w:ascii="Times New Roman" w:eastAsia="Calibri" w:hAnsi="Times New Roman" w:cs="Times New Roman"/>
          <w:sz w:val="24"/>
          <w:szCs w:val="24"/>
        </w:rPr>
        <w:t>Further, i</w:t>
      </w:r>
      <w:r w:rsidR="00F508E3" w:rsidRPr="00E53E42">
        <w:rPr>
          <w:rFonts w:ascii="Times New Roman" w:eastAsia="Calibri" w:hAnsi="Times New Roman" w:cs="Times New Roman"/>
          <w:sz w:val="24"/>
          <w:szCs w:val="24"/>
        </w:rPr>
        <w:t xml:space="preserve">n his </w:t>
      </w:r>
      <w:r w:rsidR="00F508E3" w:rsidRPr="00E53E42">
        <w:rPr>
          <w:rFonts w:ascii="Times New Roman" w:eastAsia="Calibri" w:hAnsi="Times New Roman" w:cs="Times New Roman"/>
          <w:i/>
          <w:iCs/>
          <w:sz w:val="24"/>
          <w:szCs w:val="24"/>
        </w:rPr>
        <w:t>Topographica</w:t>
      </w:r>
      <w:r w:rsidR="00F508E3" w:rsidRPr="00E53E42">
        <w:rPr>
          <w:rFonts w:ascii="Times New Roman" w:eastAsia="Calibri" w:hAnsi="Times New Roman" w:cs="Times New Roman"/>
          <w:sz w:val="24"/>
          <w:szCs w:val="24"/>
        </w:rPr>
        <w:t xml:space="preserve"> Gerald of Wales wrote that men “have love for their foster-sons and foster-brothers”, </w:t>
      </w:r>
      <w:r w:rsidR="006604F7">
        <w:rPr>
          <w:rFonts w:ascii="Times New Roman" w:eastAsia="Calibri" w:hAnsi="Times New Roman" w:cs="Times New Roman"/>
          <w:sz w:val="24"/>
          <w:szCs w:val="24"/>
        </w:rPr>
        <w:t>consolidating the existence of a</w:t>
      </w:r>
      <w:r w:rsidR="000714DD">
        <w:rPr>
          <w:rFonts w:ascii="Times New Roman" w:eastAsia="Calibri" w:hAnsi="Times New Roman" w:cs="Times New Roman"/>
          <w:sz w:val="24"/>
          <w:szCs w:val="24"/>
        </w:rPr>
        <w:t xml:space="preserve"> deep-rooted </w:t>
      </w:r>
      <w:r w:rsidR="00F508E3" w:rsidRPr="00E53E42">
        <w:rPr>
          <w:rFonts w:ascii="Times New Roman" w:eastAsia="Calibri" w:hAnsi="Times New Roman" w:cs="Times New Roman"/>
          <w:sz w:val="24"/>
          <w:szCs w:val="24"/>
        </w:rPr>
        <w:t xml:space="preserve">affection for non-biological children in medieval society, </w:t>
      </w:r>
      <w:r w:rsidR="006A6E2E">
        <w:rPr>
          <w:rFonts w:ascii="Times New Roman" w:eastAsia="Calibri" w:hAnsi="Times New Roman" w:cs="Times New Roman"/>
          <w:sz w:val="24"/>
          <w:szCs w:val="24"/>
        </w:rPr>
        <w:t>something of which</w:t>
      </w:r>
      <w:r w:rsidR="00F508E3" w:rsidRPr="00E53E42">
        <w:rPr>
          <w:rFonts w:ascii="Times New Roman" w:eastAsia="Calibri" w:hAnsi="Times New Roman" w:cs="Times New Roman"/>
          <w:sz w:val="24"/>
          <w:szCs w:val="24"/>
        </w:rPr>
        <w:t xml:space="preserve"> polarises much traditional </w:t>
      </w:r>
      <w:r w:rsidR="001E3B5C">
        <w:rPr>
          <w:rFonts w:ascii="Times New Roman" w:eastAsia="Calibri" w:hAnsi="Times New Roman" w:cs="Times New Roman"/>
          <w:sz w:val="24"/>
          <w:szCs w:val="24"/>
        </w:rPr>
        <w:t>scholarship</w:t>
      </w:r>
      <w:r w:rsidR="00F508E3" w:rsidRPr="00E53E42">
        <w:rPr>
          <w:rFonts w:ascii="Times New Roman" w:eastAsia="Calibri" w:hAnsi="Times New Roman" w:cs="Times New Roman"/>
          <w:sz w:val="24"/>
          <w:szCs w:val="24"/>
        </w:rPr>
        <w:t>.</w:t>
      </w:r>
      <w:r w:rsidR="00F508E3" w:rsidRPr="00E53E42">
        <w:rPr>
          <w:rFonts w:ascii="Times New Roman" w:eastAsia="Calibri" w:hAnsi="Times New Roman" w:cs="Times New Roman"/>
          <w:sz w:val="24"/>
          <w:szCs w:val="24"/>
          <w:vertAlign w:val="superscript"/>
        </w:rPr>
        <w:footnoteReference w:id="119"/>
      </w:r>
    </w:p>
    <w:p w14:paraId="44F776ED" w14:textId="4825FFA0" w:rsidR="00DC6E32" w:rsidRDefault="001E3B5C" w:rsidP="00A81DE4">
      <w:pPr>
        <w:spacing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The fostering</w:t>
      </w:r>
      <w:r w:rsidR="006604F7">
        <w:rPr>
          <w:rFonts w:ascii="Times New Roman" w:eastAsia="Calibri" w:hAnsi="Times New Roman" w:cs="Times New Roman"/>
          <w:sz w:val="24"/>
          <w:szCs w:val="24"/>
        </w:rPr>
        <w:t xml:space="preserve"> of orphans by kin, familial friends, neighbours, and </w:t>
      </w:r>
      <w:r>
        <w:rPr>
          <w:rFonts w:ascii="Times New Roman" w:eastAsia="Calibri" w:hAnsi="Times New Roman" w:cs="Times New Roman"/>
          <w:sz w:val="24"/>
          <w:szCs w:val="24"/>
        </w:rPr>
        <w:t xml:space="preserve">even </w:t>
      </w:r>
      <w:r w:rsidR="006604F7">
        <w:rPr>
          <w:rFonts w:ascii="Times New Roman" w:eastAsia="Calibri" w:hAnsi="Times New Roman" w:cs="Times New Roman"/>
          <w:sz w:val="24"/>
          <w:szCs w:val="24"/>
        </w:rPr>
        <w:t xml:space="preserve">strangers was commonplace in Medieval England, especially within rural settlements. </w:t>
      </w:r>
      <w:r w:rsidR="00710D86">
        <w:rPr>
          <w:rFonts w:ascii="Times New Roman" w:eastAsia="Calibri" w:hAnsi="Times New Roman" w:cs="Times New Roman"/>
          <w:sz w:val="24"/>
          <w:szCs w:val="24"/>
        </w:rPr>
        <w:t xml:space="preserve">Orphans in urban </w:t>
      </w:r>
      <w:r>
        <w:rPr>
          <w:rFonts w:ascii="Times New Roman" w:eastAsia="Calibri" w:hAnsi="Times New Roman" w:cs="Times New Roman"/>
          <w:sz w:val="24"/>
          <w:szCs w:val="24"/>
        </w:rPr>
        <w:t>areas</w:t>
      </w:r>
      <w:r w:rsidR="00710D86">
        <w:rPr>
          <w:rFonts w:ascii="Times New Roman" w:eastAsia="Calibri" w:hAnsi="Times New Roman" w:cs="Times New Roman"/>
          <w:sz w:val="24"/>
          <w:szCs w:val="24"/>
        </w:rPr>
        <w:t xml:space="preserve"> however, arguably </w:t>
      </w:r>
      <w:r>
        <w:rPr>
          <w:rFonts w:ascii="Times New Roman" w:eastAsia="Calibri" w:hAnsi="Times New Roman" w:cs="Times New Roman"/>
          <w:sz w:val="24"/>
          <w:szCs w:val="24"/>
        </w:rPr>
        <w:t>enjoyed greater provisions than their rural peers</w:t>
      </w:r>
      <w:r w:rsidR="00710D86">
        <w:rPr>
          <w:rFonts w:ascii="Times New Roman" w:eastAsia="Calibri" w:hAnsi="Times New Roman" w:cs="Times New Roman"/>
          <w:sz w:val="24"/>
          <w:szCs w:val="24"/>
        </w:rPr>
        <w:t xml:space="preserve">, becoming wards of the city and </w:t>
      </w:r>
      <w:r w:rsidR="000E36A4">
        <w:rPr>
          <w:rFonts w:ascii="Times New Roman" w:eastAsia="Calibri" w:hAnsi="Times New Roman" w:cs="Times New Roman"/>
          <w:sz w:val="24"/>
          <w:szCs w:val="24"/>
        </w:rPr>
        <w:t xml:space="preserve">receiving </w:t>
      </w:r>
      <w:r w:rsidR="00710D86">
        <w:rPr>
          <w:rFonts w:ascii="Times New Roman" w:eastAsia="Calibri" w:hAnsi="Times New Roman" w:cs="Times New Roman"/>
          <w:sz w:val="24"/>
          <w:szCs w:val="24"/>
        </w:rPr>
        <w:t>protect</w:t>
      </w:r>
      <w:r w:rsidR="000E36A4">
        <w:rPr>
          <w:rFonts w:ascii="Times New Roman" w:eastAsia="Calibri" w:hAnsi="Times New Roman" w:cs="Times New Roman"/>
          <w:sz w:val="24"/>
          <w:szCs w:val="24"/>
        </w:rPr>
        <w:t>ion from</w:t>
      </w:r>
      <w:r w:rsidR="00710D86">
        <w:rPr>
          <w:rFonts w:ascii="Times New Roman" w:eastAsia="Calibri" w:hAnsi="Times New Roman" w:cs="Times New Roman"/>
          <w:sz w:val="24"/>
          <w:szCs w:val="24"/>
        </w:rPr>
        <w:t xml:space="preserve"> municipal laws. </w:t>
      </w:r>
      <w:r w:rsidR="00F508E3" w:rsidRPr="00E53E42">
        <w:rPr>
          <w:rFonts w:ascii="Times New Roman" w:eastAsia="Calibri" w:hAnsi="Times New Roman" w:cs="Times New Roman"/>
          <w:sz w:val="24"/>
          <w:szCs w:val="24"/>
        </w:rPr>
        <w:t>Barbara Hanawalt estimated that there were around 1731 orphans aged between seven and ten years old residing in London between 1309 and 1497, the highest urban population of orphans in Late Medieval England.</w:t>
      </w:r>
      <w:r w:rsidR="00F508E3" w:rsidRPr="00E53E42">
        <w:rPr>
          <w:rFonts w:ascii="Times New Roman" w:eastAsia="Calibri" w:hAnsi="Times New Roman" w:cs="Times New Roman"/>
          <w:sz w:val="24"/>
          <w:szCs w:val="24"/>
          <w:vertAlign w:val="superscript"/>
        </w:rPr>
        <w:footnoteReference w:id="120"/>
      </w:r>
      <w:r w:rsidR="00F508E3" w:rsidRPr="00E53E42">
        <w:rPr>
          <w:rFonts w:ascii="Times New Roman" w:eastAsia="Calibri" w:hAnsi="Times New Roman" w:cs="Times New Roman"/>
          <w:sz w:val="24"/>
          <w:szCs w:val="24"/>
        </w:rPr>
        <w:t xml:space="preserve"> This works out as an average of just nine orphans aged between seven and ten recorded in London per year, a </w:t>
      </w:r>
      <w:r w:rsidR="000473F0">
        <w:rPr>
          <w:rFonts w:ascii="Times New Roman" w:eastAsia="Calibri" w:hAnsi="Times New Roman" w:cs="Times New Roman"/>
          <w:sz w:val="24"/>
          <w:szCs w:val="24"/>
        </w:rPr>
        <w:t xml:space="preserve">surprisingly </w:t>
      </w:r>
      <w:r w:rsidR="00F508E3" w:rsidRPr="00E53E42">
        <w:rPr>
          <w:rFonts w:ascii="Times New Roman" w:eastAsia="Calibri" w:hAnsi="Times New Roman" w:cs="Times New Roman"/>
          <w:sz w:val="24"/>
          <w:szCs w:val="24"/>
        </w:rPr>
        <w:t xml:space="preserve">minute figure given the density of the city’s population. </w:t>
      </w:r>
      <w:r w:rsidR="008C5857">
        <w:rPr>
          <w:rFonts w:ascii="Times New Roman" w:eastAsia="Calibri" w:hAnsi="Times New Roman" w:cs="Times New Roman"/>
          <w:sz w:val="24"/>
          <w:szCs w:val="24"/>
        </w:rPr>
        <w:t>It</w:t>
      </w:r>
      <w:r w:rsidR="00BA4C5B" w:rsidRPr="00E53E42">
        <w:rPr>
          <w:rFonts w:ascii="Times New Roman" w:eastAsia="Calibri" w:hAnsi="Times New Roman" w:cs="Times New Roman"/>
          <w:sz w:val="24"/>
          <w:szCs w:val="24"/>
        </w:rPr>
        <w:t xml:space="preserve"> </w:t>
      </w:r>
      <w:r w:rsidR="00BA4C5B">
        <w:rPr>
          <w:rFonts w:ascii="Times New Roman" w:eastAsia="Calibri" w:hAnsi="Times New Roman" w:cs="Times New Roman"/>
          <w:sz w:val="24"/>
          <w:szCs w:val="24"/>
        </w:rPr>
        <w:t xml:space="preserve">is plausible </w:t>
      </w:r>
      <w:r w:rsidR="00967EED">
        <w:rPr>
          <w:rFonts w:ascii="Times New Roman" w:eastAsia="Calibri" w:hAnsi="Times New Roman" w:cs="Times New Roman"/>
          <w:sz w:val="24"/>
          <w:szCs w:val="24"/>
        </w:rPr>
        <w:t xml:space="preserve">to suggest </w:t>
      </w:r>
      <w:r w:rsidR="00BA4C5B">
        <w:rPr>
          <w:rFonts w:ascii="Times New Roman" w:eastAsia="Calibri" w:hAnsi="Times New Roman" w:cs="Times New Roman"/>
          <w:sz w:val="24"/>
          <w:szCs w:val="24"/>
        </w:rPr>
        <w:t xml:space="preserve">that </w:t>
      </w:r>
      <w:r w:rsidR="00967EED">
        <w:rPr>
          <w:rFonts w:ascii="Times New Roman" w:eastAsia="Calibri" w:hAnsi="Times New Roman" w:cs="Times New Roman"/>
          <w:sz w:val="24"/>
          <w:szCs w:val="24"/>
        </w:rPr>
        <w:t>such low</w:t>
      </w:r>
      <w:r w:rsidR="00BA4C5B">
        <w:rPr>
          <w:rFonts w:ascii="Times New Roman" w:eastAsia="Calibri" w:hAnsi="Times New Roman" w:cs="Times New Roman"/>
          <w:sz w:val="24"/>
          <w:szCs w:val="24"/>
        </w:rPr>
        <w:t xml:space="preserve"> figures </w:t>
      </w:r>
      <w:r w:rsidR="00DC6E32">
        <w:rPr>
          <w:rFonts w:ascii="Times New Roman" w:eastAsia="Calibri" w:hAnsi="Times New Roman" w:cs="Times New Roman"/>
          <w:sz w:val="24"/>
          <w:szCs w:val="24"/>
        </w:rPr>
        <w:t xml:space="preserve">were </w:t>
      </w:r>
      <w:r w:rsidR="00BA4C5B">
        <w:rPr>
          <w:rFonts w:ascii="Times New Roman" w:eastAsia="Calibri" w:hAnsi="Times New Roman" w:cs="Times New Roman"/>
          <w:sz w:val="24"/>
          <w:szCs w:val="24"/>
        </w:rPr>
        <w:t xml:space="preserve">due </w:t>
      </w:r>
      <w:r w:rsidR="00BA4C5B" w:rsidRPr="00E53E42">
        <w:rPr>
          <w:rFonts w:ascii="Times New Roman" w:eastAsia="Calibri" w:hAnsi="Times New Roman" w:cs="Times New Roman"/>
          <w:sz w:val="24"/>
          <w:szCs w:val="24"/>
        </w:rPr>
        <w:t xml:space="preserve">to </w:t>
      </w:r>
      <w:r w:rsidR="00DC6E32">
        <w:rPr>
          <w:rFonts w:ascii="Times New Roman" w:eastAsia="Calibri" w:hAnsi="Times New Roman" w:cs="Times New Roman"/>
          <w:sz w:val="24"/>
          <w:szCs w:val="24"/>
        </w:rPr>
        <w:t xml:space="preserve">the rapidity in which orphans were adopted by guardians, </w:t>
      </w:r>
      <w:r w:rsidR="00967EED">
        <w:rPr>
          <w:rFonts w:ascii="Times New Roman" w:eastAsia="Calibri" w:hAnsi="Times New Roman" w:cs="Times New Roman"/>
          <w:sz w:val="24"/>
          <w:szCs w:val="24"/>
        </w:rPr>
        <w:t>reflecting the</w:t>
      </w:r>
      <w:r w:rsidR="00DC6E32">
        <w:rPr>
          <w:rFonts w:ascii="Times New Roman" w:eastAsia="Calibri" w:hAnsi="Times New Roman" w:cs="Times New Roman"/>
          <w:sz w:val="24"/>
          <w:szCs w:val="24"/>
        </w:rPr>
        <w:t xml:space="preserve"> tight-knit</w:t>
      </w:r>
      <w:r w:rsidR="00967EED">
        <w:rPr>
          <w:rFonts w:ascii="Times New Roman" w:eastAsia="Calibri" w:hAnsi="Times New Roman" w:cs="Times New Roman"/>
          <w:sz w:val="24"/>
          <w:szCs w:val="24"/>
        </w:rPr>
        <w:t>, almost familial</w:t>
      </w:r>
      <w:r w:rsidR="00DC6E32">
        <w:rPr>
          <w:rFonts w:ascii="Times New Roman" w:eastAsia="Calibri" w:hAnsi="Times New Roman" w:cs="Times New Roman"/>
          <w:sz w:val="24"/>
          <w:szCs w:val="24"/>
        </w:rPr>
        <w:t xml:space="preserve"> communit</w:t>
      </w:r>
      <w:r w:rsidR="00967EED">
        <w:rPr>
          <w:rFonts w:ascii="Times New Roman" w:eastAsia="Calibri" w:hAnsi="Times New Roman" w:cs="Times New Roman"/>
          <w:sz w:val="24"/>
          <w:szCs w:val="24"/>
        </w:rPr>
        <w:t>ies</w:t>
      </w:r>
      <w:r w:rsidR="00DC6E32">
        <w:rPr>
          <w:rFonts w:ascii="Times New Roman" w:eastAsia="Calibri" w:hAnsi="Times New Roman" w:cs="Times New Roman"/>
          <w:sz w:val="24"/>
          <w:szCs w:val="24"/>
        </w:rPr>
        <w:t xml:space="preserve"> </w:t>
      </w:r>
      <w:r w:rsidR="00967EED">
        <w:rPr>
          <w:rFonts w:ascii="Times New Roman" w:eastAsia="Calibri" w:hAnsi="Times New Roman" w:cs="Times New Roman"/>
          <w:sz w:val="24"/>
          <w:szCs w:val="24"/>
        </w:rPr>
        <w:t>of Late Medieval England.</w:t>
      </w:r>
    </w:p>
    <w:p w14:paraId="374640D2" w14:textId="69741292" w:rsidR="00D3443D" w:rsidRDefault="00DC6E32" w:rsidP="00A81DE4">
      <w:pPr>
        <w:spacing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 xml:space="preserve">The welfare of orphaned children </w:t>
      </w:r>
      <w:r w:rsidR="00A30AD1">
        <w:rPr>
          <w:rFonts w:ascii="Times New Roman" w:eastAsia="Calibri" w:hAnsi="Times New Roman" w:cs="Times New Roman"/>
          <w:sz w:val="24"/>
          <w:szCs w:val="24"/>
        </w:rPr>
        <w:t xml:space="preserve">certainly </w:t>
      </w:r>
      <w:r>
        <w:rPr>
          <w:rFonts w:ascii="Times New Roman" w:eastAsia="Calibri" w:hAnsi="Times New Roman" w:cs="Times New Roman"/>
          <w:sz w:val="24"/>
          <w:szCs w:val="24"/>
        </w:rPr>
        <w:t>appear</w:t>
      </w:r>
      <w:r w:rsidR="00A30AD1">
        <w:rPr>
          <w:rFonts w:ascii="Times New Roman" w:eastAsia="Calibri" w:hAnsi="Times New Roman" w:cs="Times New Roman"/>
          <w:sz w:val="24"/>
          <w:szCs w:val="24"/>
        </w:rPr>
        <w:t>s</w:t>
      </w:r>
      <w:r>
        <w:rPr>
          <w:rFonts w:ascii="Times New Roman" w:eastAsia="Calibri" w:hAnsi="Times New Roman" w:cs="Times New Roman"/>
          <w:sz w:val="24"/>
          <w:szCs w:val="24"/>
        </w:rPr>
        <w:t xml:space="preserve"> to have been a</w:t>
      </w:r>
      <w:r w:rsidR="0020607A">
        <w:rPr>
          <w:rFonts w:ascii="Times New Roman" w:eastAsia="Calibri" w:hAnsi="Times New Roman" w:cs="Times New Roman"/>
          <w:sz w:val="24"/>
          <w:szCs w:val="24"/>
        </w:rPr>
        <w:t xml:space="preserve"> priority of municipal lawcourts, as </w:t>
      </w:r>
      <w:r w:rsidR="00A30AD1">
        <w:rPr>
          <w:rFonts w:ascii="Times New Roman" w:eastAsia="Calibri" w:hAnsi="Times New Roman" w:cs="Times New Roman"/>
          <w:sz w:val="24"/>
          <w:szCs w:val="24"/>
        </w:rPr>
        <w:t>evidenced</w:t>
      </w:r>
      <w:r w:rsidR="0020607A">
        <w:rPr>
          <w:rFonts w:ascii="Times New Roman" w:eastAsia="Calibri" w:hAnsi="Times New Roman" w:cs="Times New Roman"/>
          <w:sz w:val="24"/>
          <w:szCs w:val="24"/>
        </w:rPr>
        <w:t xml:space="preserve"> by the establishment of foundling homes, hospitals and orphanages toward the latter end of the Middle Ages. Additionally, the enforcement of legal writs and reforms such as the late-Tudor Poor Laws, which provided board and employment to orphans between the ages of five and fifteen, </w:t>
      </w:r>
      <w:r w:rsidR="00F508E3" w:rsidRPr="00E53E42">
        <w:rPr>
          <w:rFonts w:ascii="Times New Roman" w:eastAsia="Calibri" w:hAnsi="Times New Roman" w:cs="Times New Roman"/>
          <w:sz w:val="24"/>
          <w:szCs w:val="24"/>
        </w:rPr>
        <w:t>ensured the maintenance of the wellbeing of orphan</w:t>
      </w:r>
      <w:r w:rsidR="0020607A">
        <w:rPr>
          <w:rFonts w:ascii="Times New Roman" w:eastAsia="Calibri" w:hAnsi="Times New Roman" w:cs="Times New Roman"/>
          <w:sz w:val="24"/>
          <w:szCs w:val="24"/>
        </w:rPr>
        <w:t>ed children</w:t>
      </w:r>
      <w:r w:rsidR="00F508E3" w:rsidRPr="00E53E42">
        <w:rPr>
          <w:rFonts w:ascii="Times New Roman" w:eastAsia="Calibri" w:hAnsi="Times New Roman" w:cs="Times New Roman"/>
          <w:sz w:val="24"/>
          <w:szCs w:val="24"/>
        </w:rPr>
        <w:t xml:space="preserve"> well into the sixteenth and seventeenth-centuries. </w:t>
      </w:r>
      <w:r w:rsidR="008F2D09">
        <w:rPr>
          <w:rFonts w:ascii="Times New Roman" w:eastAsia="Calibri" w:hAnsi="Times New Roman" w:cs="Times New Roman"/>
          <w:sz w:val="24"/>
          <w:szCs w:val="24"/>
        </w:rPr>
        <w:t>Although</w:t>
      </w:r>
      <w:r w:rsidR="0020607A">
        <w:rPr>
          <w:rFonts w:ascii="Times New Roman" w:eastAsia="Calibri" w:hAnsi="Times New Roman" w:cs="Times New Roman"/>
          <w:sz w:val="24"/>
          <w:szCs w:val="24"/>
        </w:rPr>
        <w:t xml:space="preserve"> the establishment of these institutions greatly bolstered child welfare in Late Medieval England, they have</w:t>
      </w:r>
      <w:r w:rsidR="008F2D09">
        <w:rPr>
          <w:rFonts w:ascii="Times New Roman" w:eastAsia="Calibri" w:hAnsi="Times New Roman" w:cs="Times New Roman"/>
          <w:sz w:val="24"/>
          <w:szCs w:val="24"/>
        </w:rPr>
        <w:t xml:space="preserve"> still</w:t>
      </w:r>
      <w:r w:rsidR="0020607A">
        <w:rPr>
          <w:rFonts w:ascii="Times New Roman" w:eastAsia="Calibri" w:hAnsi="Times New Roman" w:cs="Times New Roman"/>
          <w:sz w:val="24"/>
          <w:szCs w:val="24"/>
        </w:rPr>
        <w:t xml:space="preserve"> faced criticism from orthodox historians like Joanna Ferraro who accredit </w:t>
      </w:r>
      <w:r w:rsidR="00D3443D">
        <w:rPr>
          <w:rFonts w:ascii="Times New Roman" w:eastAsia="Calibri" w:hAnsi="Times New Roman" w:cs="Times New Roman"/>
          <w:sz w:val="24"/>
          <w:szCs w:val="24"/>
        </w:rPr>
        <w:t xml:space="preserve">them with the “encourage[ment of] </w:t>
      </w:r>
      <w:r w:rsidR="00F508E3" w:rsidRPr="00E53E42">
        <w:rPr>
          <w:rFonts w:ascii="Times New Roman" w:eastAsia="Calibri" w:hAnsi="Times New Roman" w:cs="Times New Roman"/>
          <w:sz w:val="24"/>
          <w:szCs w:val="24"/>
        </w:rPr>
        <w:t>infant abandonment”.</w:t>
      </w:r>
      <w:r w:rsidR="00F508E3" w:rsidRPr="00E53E42">
        <w:rPr>
          <w:rFonts w:ascii="Times New Roman" w:eastAsia="Calibri" w:hAnsi="Times New Roman" w:cs="Times New Roman"/>
          <w:sz w:val="24"/>
          <w:szCs w:val="24"/>
          <w:vertAlign w:val="superscript"/>
        </w:rPr>
        <w:footnoteReference w:id="121"/>
      </w:r>
      <w:r w:rsidR="00F508E3" w:rsidRPr="00E53E42">
        <w:rPr>
          <w:rFonts w:ascii="Times New Roman" w:eastAsia="Calibri" w:hAnsi="Times New Roman" w:cs="Times New Roman"/>
          <w:sz w:val="24"/>
          <w:szCs w:val="24"/>
        </w:rPr>
        <w:t xml:space="preserve"> </w:t>
      </w:r>
      <w:r w:rsidR="009037DA">
        <w:rPr>
          <w:rFonts w:ascii="Times New Roman" w:eastAsia="Calibri" w:hAnsi="Times New Roman" w:cs="Times New Roman"/>
          <w:sz w:val="24"/>
          <w:szCs w:val="24"/>
        </w:rPr>
        <w:t>Social</w:t>
      </w:r>
      <w:r w:rsidR="00D3443D">
        <w:rPr>
          <w:rFonts w:ascii="Times New Roman" w:eastAsia="Calibri" w:hAnsi="Times New Roman" w:cs="Times New Roman"/>
          <w:sz w:val="24"/>
          <w:szCs w:val="24"/>
        </w:rPr>
        <w:t xml:space="preserve"> historian John Boswell echoed </w:t>
      </w:r>
      <w:r w:rsidR="00D3443D">
        <w:rPr>
          <w:rFonts w:ascii="Times New Roman" w:eastAsia="Calibri" w:hAnsi="Times New Roman" w:cs="Times New Roman"/>
          <w:sz w:val="24"/>
          <w:szCs w:val="24"/>
        </w:rPr>
        <w:lastRenderedPageBreak/>
        <w:t>this sentiment, going so far as to suggest that orphanages were little more than child-depositories, and that they contributed to a supposed trend of parents</w:t>
      </w:r>
      <w:r w:rsidR="00F508E3" w:rsidRPr="00E53E42">
        <w:rPr>
          <w:rFonts w:ascii="Times New Roman" w:eastAsia="Calibri" w:hAnsi="Times New Roman" w:cs="Times New Roman"/>
          <w:sz w:val="24"/>
          <w:szCs w:val="24"/>
        </w:rPr>
        <w:t xml:space="preserve"> “leav</w:t>
      </w:r>
      <w:r w:rsidR="00D3443D">
        <w:rPr>
          <w:rFonts w:ascii="Times New Roman" w:eastAsia="Calibri" w:hAnsi="Times New Roman" w:cs="Times New Roman"/>
          <w:sz w:val="24"/>
          <w:szCs w:val="24"/>
        </w:rPr>
        <w:t xml:space="preserve">ing </w:t>
      </w:r>
      <w:r w:rsidR="00F508E3" w:rsidRPr="00E53E42">
        <w:rPr>
          <w:rFonts w:ascii="Times New Roman" w:eastAsia="Calibri" w:hAnsi="Times New Roman" w:cs="Times New Roman"/>
          <w:sz w:val="24"/>
          <w:szCs w:val="24"/>
        </w:rPr>
        <w:t xml:space="preserve">them </w:t>
      </w:r>
      <w:r w:rsidR="009037DA">
        <w:rPr>
          <w:rFonts w:ascii="Times New Roman" w:eastAsia="Calibri" w:hAnsi="Times New Roman" w:cs="Times New Roman"/>
          <w:sz w:val="24"/>
          <w:szCs w:val="24"/>
        </w:rPr>
        <w:t xml:space="preserve">[children] </w:t>
      </w:r>
      <w:r w:rsidR="00F508E3" w:rsidRPr="00E53E42">
        <w:rPr>
          <w:rFonts w:ascii="Times New Roman" w:eastAsia="Calibri" w:hAnsi="Times New Roman" w:cs="Times New Roman"/>
          <w:sz w:val="24"/>
          <w:szCs w:val="24"/>
        </w:rPr>
        <w:t>somewhere, selling them, or legally consigning care and control to some other person”.</w:t>
      </w:r>
      <w:r w:rsidR="00F508E3" w:rsidRPr="00E53E42">
        <w:rPr>
          <w:rFonts w:ascii="Times New Roman" w:eastAsia="Calibri" w:hAnsi="Times New Roman" w:cs="Times New Roman"/>
          <w:sz w:val="24"/>
          <w:szCs w:val="24"/>
          <w:vertAlign w:val="superscript"/>
        </w:rPr>
        <w:footnoteReference w:id="122"/>
      </w:r>
      <w:r w:rsidR="00F508E3" w:rsidRPr="00E53E42">
        <w:rPr>
          <w:rFonts w:ascii="Times New Roman" w:eastAsia="Calibri" w:hAnsi="Times New Roman" w:cs="Times New Roman"/>
          <w:sz w:val="24"/>
          <w:szCs w:val="24"/>
        </w:rPr>
        <w:t xml:space="preserve"> </w:t>
      </w:r>
    </w:p>
    <w:p w14:paraId="4374F3CD" w14:textId="43128333" w:rsidR="00A241B4" w:rsidRDefault="00D3443D" w:rsidP="00A81DE4">
      <w:pPr>
        <w:spacing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That traditionalist scholarship perpetuates</w:t>
      </w:r>
      <w:r w:rsidRPr="00E53E42">
        <w:rPr>
          <w:rFonts w:ascii="Times New Roman" w:eastAsia="Calibri" w:hAnsi="Times New Roman" w:cs="Times New Roman"/>
          <w:sz w:val="24"/>
          <w:szCs w:val="24"/>
        </w:rPr>
        <w:t xml:space="preserve"> the </w:t>
      </w:r>
      <w:r>
        <w:rPr>
          <w:rFonts w:ascii="Times New Roman" w:eastAsia="Calibri" w:hAnsi="Times New Roman" w:cs="Times New Roman"/>
          <w:sz w:val="24"/>
          <w:szCs w:val="24"/>
        </w:rPr>
        <w:t>belief</w:t>
      </w:r>
      <w:r w:rsidRPr="00E53E42">
        <w:rPr>
          <w:rFonts w:ascii="Times New Roman" w:eastAsia="Calibri" w:hAnsi="Times New Roman" w:cs="Times New Roman"/>
          <w:sz w:val="24"/>
          <w:szCs w:val="24"/>
        </w:rPr>
        <w:t xml:space="preserve"> that medieval parents lacked affection for their children </w:t>
      </w:r>
      <w:r>
        <w:rPr>
          <w:rFonts w:ascii="Times New Roman" w:eastAsia="Calibri" w:hAnsi="Times New Roman" w:cs="Times New Roman"/>
          <w:sz w:val="24"/>
          <w:szCs w:val="24"/>
        </w:rPr>
        <w:t xml:space="preserve">to </w:t>
      </w:r>
      <w:r w:rsidRPr="00E53E42">
        <w:rPr>
          <w:rFonts w:ascii="Times New Roman" w:eastAsia="Calibri" w:hAnsi="Times New Roman" w:cs="Times New Roman"/>
          <w:sz w:val="24"/>
          <w:szCs w:val="24"/>
        </w:rPr>
        <w:t xml:space="preserve">such </w:t>
      </w:r>
      <w:r>
        <w:rPr>
          <w:rFonts w:ascii="Times New Roman" w:eastAsia="Calibri" w:hAnsi="Times New Roman" w:cs="Times New Roman"/>
          <w:sz w:val="24"/>
          <w:szCs w:val="24"/>
        </w:rPr>
        <w:t>an extent</w:t>
      </w:r>
      <w:r w:rsidRPr="00E53E42">
        <w:rPr>
          <w:rFonts w:ascii="Times New Roman" w:eastAsia="Calibri" w:hAnsi="Times New Roman" w:cs="Times New Roman"/>
          <w:sz w:val="24"/>
          <w:szCs w:val="24"/>
        </w:rPr>
        <w:t xml:space="preserve"> that they would go to </w:t>
      </w:r>
      <w:r>
        <w:rPr>
          <w:rFonts w:ascii="Times New Roman" w:eastAsia="Calibri" w:hAnsi="Times New Roman" w:cs="Times New Roman"/>
          <w:sz w:val="24"/>
          <w:szCs w:val="24"/>
        </w:rPr>
        <w:t xml:space="preserve">extreme </w:t>
      </w:r>
      <w:r w:rsidRPr="00E53E42">
        <w:rPr>
          <w:rFonts w:ascii="Times New Roman" w:eastAsia="Calibri" w:hAnsi="Times New Roman" w:cs="Times New Roman"/>
          <w:sz w:val="24"/>
          <w:szCs w:val="24"/>
        </w:rPr>
        <w:t xml:space="preserve">lengths to permanently and irrevocably rid themselves of them, </w:t>
      </w:r>
      <w:r>
        <w:rPr>
          <w:rFonts w:ascii="Times New Roman" w:eastAsia="Calibri" w:hAnsi="Times New Roman" w:cs="Times New Roman"/>
          <w:sz w:val="24"/>
          <w:szCs w:val="24"/>
        </w:rPr>
        <w:t>is intrinsically wrong.</w:t>
      </w:r>
      <w:r w:rsidR="00073A45">
        <w:rPr>
          <w:rFonts w:ascii="Times New Roman" w:eastAsia="Calibri" w:hAnsi="Times New Roman" w:cs="Times New Roman"/>
          <w:sz w:val="24"/>
          <w:szCs w:val="24"/>
        </w:rPr>
        <w:t xml:space="preserve"> Pat Thane goes one step further, stating that</w:t>
      </w:r>
      <w:r w:rsidR="00944E22">
        <w:rPr>
          <w:rFonts w:ascii="Times New Roman" w:eastAsia="Calibri" w:hAnsi="Times New Roman" w:cs="Times New Roman"/>
          <w:sz w:val="24"/>
          <w:szCs w:val="24"/>
        </w:rPr>
        <w:t>,</w:t>
      </w:r>
      <w:r w:rsidR="00F508E3" w:rsidRPr="00E53E42">
        <w:rPr>
          <w:rFonts w:ascii="Times New Roman" w:eastAsia="Calibri" w:hAnsi="Times New Roman" w:cs="Times New Roman"/>
          <w:sz w:val="24"/>
          <w:szCs w:val="24"/>
        </w:rPr>
        <w:t xml:space="preserve"> </w:t>
      </w:r>
      <w:r w:rsidR="00944E22">
        <w:rPr>
          <w:rFonts w:ascii="Times New Roman" w:eastAsia="Calibri" w:hAnsi="Times New Roman" w:cs="Times New Roman"/>
          <w:sz w:val="24"/>
          <w:szCs w:val="24"/>
        </w:rPr>
        <w:t>medieval</w:t>
      </w:r>
      <w:r w:rsidR="00F508E3" w:rsidRPr="00E53E42">
        <w:rPr>
          <w:rFonts w:ascii="Times New Roman" w:eastAsia="Calibri" w:hAnsi="Times New Roman" w:cs="Times New Roman"/>
          <w:sz w:val="24"/>
          <w:szCs w:val="24"/>
        </w:rPr>
        <w:t xml:space="preserve"> law </w:t>
      </w:r>
      <w:r w:rsidR="00944E22">
        <w:rPr>
          <w:rFonts w:ascii="Times New Roman" w:eastAsia="Calibri" w:hAnsi="Times New Roman" w:cs="Times New Roman"/>
          <w:sz w:val="24"/>
          <w:szCs w:val="24"/>
        </w:rPr>
        <w:t>“</w:t>
      </w:r>
      <w:r w:rsidR="00F508E3" w:rsidRPr="00E53E42">
        <w:rPr>
          <w:rFonts w:ascii="Times New Roman" w:eastAsia="Calibri" w:hAnsi="Times New Roman" w:cs="Times New Roman"/>
          <w:sz w:val="24"/>
          <w:szCs w:val="24"/>
        </w:rPr>
        <w:t xml:space="preserve">allowed him [a parent], in circumstances of dire necessity, to sell a child under the age of seven”, suggesting that </w:t>
      </w:r>
      <w:r w:rsidR="00944E22">
        <w:rPr>
          <w:rFonts w:ascii="Times New Roman" w:eastAsia="Calibri" w:hAnsi="Times New Roman" w:cs="Times New Roman"/>
          <w:sz w:val="24"/>
          <w:szCs w:val="24"/>
        </w:rPr>
        <w:t xml:space="preserve">medieval </w:t>
      </w:r>
      <w:r w:rsidR="00F508E3" w:rsidRPr="00E53E42">
        <w:rPr>
          <w:rFonts w:ascii="Times New Roman" w:eastAsia="Calibri" w:hAnsi="Times New Roman" w:cs="Times New Roman"/>
          <w:sz w:val="24"/>
          <w:szCs w:val="24"/>
        </w:rPr>
        <w:t xml:space="preserve">parents </w:t>
      </w:r>
      <w:r w:rsidR="00910248">
        <w:rPr>
          <w:rFonts w:ascii="Times New Roman" w:eastAsia="Calibri" w:hAnsi="Times New Roman" w:cs="Times New Roman"/>
          <w:sz w:val="24"/>
          <w:szCs w:val="24"/>
        </w:rPr>
        <w:t>were so little invested in the lives of their children that they bartered them</w:t>
      </w:r>
      <w:r w:rsidR="00F508E3" w:rsidRPr="00E53E42">
        <w:rPr>
          <w:rFonts w:ascii="Times New Roman" w:eastAsia="Calibri" w:hAnsi="Times New Roman" w:cs="Times New Roman"/>
          <w:sz w:val="24"/>
          <w:szCs w:val="24"/>
        </w:rPr>
        <w:t xml:space="preserve"> in return for </w:t>
      </w:r>
      <w:r w:rsidR="00910248">
        <w:rPr>
          <w:rFonts w:ascii="Times New Roman" w:eastAsia="Calibri" w:hAnsi="Times New Roman" w:cs="Times New Roman"/>
          <w:sz w:val="24"/>
          <w:szCs w:val="24"/>
        </w:rPr>
        <w:t xml:space="preserve">monetary </w:t>
      </w:r>
      <w:r w:rsidR="00F508E3" w:rsidRPr="00E53E42">
        <w:rPr>
          <w:rFonts w:ascii="Times New Roman" w:eastAsia="Calibri" w:hAnsi="Times New Roman" w:cs="Times New Roman"/>
          <w:sz w:val="24"/>
          <w:szCs w:val="24"/>
        </w:rPr>
        <w:t>reward.</w:t>
      </w:r>
      <w:r w:rsidR="00F508E3" w:rsidRPr="00E53E42">
        <w:rPr>
          <w:rFonts w:ascii="Times New Roman" w:eastAsia="Calibri" w:hAnsi="Times New Roman" w:cs="Times New Roman"/>
          <w:sz w:val="24"/>
          <w:szCs w:val="24"/>
          <w:vertAlign w:val="superscript"/>
        </w:rPr>
        <w:footnoteReference w:id="123"/>
      </w:r>
      <w:r w:rsidR="00F508E3" w:rsidRPr="00E53E42">
        <w:rPr>
          <w:rFonts w:ascii="Times New Roman" w:eastAsia="Calibri" w:hAnsi="Times New Roman" w:cs="Times New Roman"/>
          <w:sz w:val="24"/>
          <w:szCs w:val="24"/>
        </w:rPr>
        <w:t xml:space="preserve"> I have yet to come across an example of this </w:t>
      </w:r>
      <w:r w:rsidR="00944E22">
        <w:rPr>
          <w:rFonts w:ascii="Times New Roman" w:eastAsia="Calibri" w:hAnsi="Times New Roman" w:cs="Times New Roman"/>
          <w:sz w:val="24"/>
          <w:szCs w:val="24"/>
        </w:rPr>
        <w:t xml:space="preserve">practice </w:t>
      </w:r>
      <w:r w:rsidR="00F508E3" w:rsidRPr="00E53E42">
        <w:rPr>
          <w:rFonts w:ascii="Times New Roman" w:eastAsia="Calibri" w:hAnsi="Times New Roman" w:cs="Times New Roman"/>
          <w:sz w:val="24"/>
          <w:szCs w:val="24"/>
        </w:rPr>
        <w:t xml:space="preserve">in any </w:t>
      </w:r>
      <w:r w:rsidR="00CF1E10">
        <w:rPr>
          <w:rFonts w:ascii="Times New Roman" w:eastAsia="Calibri" w:hAnsi="Times New Roman" w:cs="Times New Roman"/>
          <w:sz w:val="24"/>
          <w:szCs w:val="24"/>
        </w:rPr>
        <w:t xml:space="preserve">late </w:t>
      </w:r>
      <w:r w:rsidR="00F508E3" w:rsidRPr="00E53E42">
        <w:rPr>
          <w:rFonts w:ascii="Times New Roman" w:eastAsia="Calibri" w:hAnsi="Times New Roman" w:cs="Times New Roman"/>
          <w:sz w:val="24"/>
          <w:szCs w:val="24"/>
        </w:rPr>
        <w:t xml:space="preserve">medieval source so far. That is not to say that the practice did </w:t>
      </w:r>
      <w:r w:rsidR="00F508E3" w:rsidRPr="00CF1E10">
        <w:rPr>
          <w:rFonts w:ascii="Times New Roman" w:eastAsia="Calibri" w:hAnsi="Times New Roman" w:cs="Times New Roman"/>
          <w:i/>
          <w:iCs/>
          <w:sz w:val="24"/>
          <w:szCs w:val="24"/>
        </w:rPr>
        <w:t>not</w:t>
      </w:r>
      <w:r w:rsidR="00F508E3" w:rsidRPr="00E53E42">
        <w:rPr>
          <w:rFonts w:ascii="Times New Roman" w:eastAsia="Calibri" w:hAnsi="Times New Roman" w:cs="Times New Roman"/>
          <w:sz w:val="24"/>
          <w:szCs w:val="24"/>
        </w:rPr>
        <w:t xml:space="preserve"> </w:t>
      </w:r>
      <w:r w:rsidR="00944E22">
        <w:rPr>
          <w:rFonts w:ascii="Times New Roman" w:eastAsia="Calibri" w:hAnsi="Times New Roman" w:cs="Times New Roman"/>
          <w:sz w:val="24"/>
          <w:szCs w:val="24"/>
        </w:rPr>
        <w:t>occur</w:t>
      </w:r>
      <w:r w:rsidR="00F508E3" w:rsidRPr="00E53E42">
        <w:rPr>
          <w:rFonts w:ascii="Times New Roman" w:eastAsia="Calibri" w:hAnsi="Times New Roman" w:cs="Times New Roman"/>
          <w:sz w:val="24"/>
          <w:szCs w:val="24"/>
        </w:rPr>
        <w:t xml:space="preserve">, </w:t>
      </w:r>
      <w:r w:rsidR="00944E22">
        <w:rPr>
          <w:rFonts w:ascii="Times New Roman" w:eastAsia="Calibri" w:hAnsi="Times New Roman" w:cs="Times New Roman"/>
          <w:sz w:val="24"/>
          <w:szCs w:val="24"/>
        </w:rPr>
        <w:t xml:space="preserve">and indeed there are manuscript illuminations that </w:t>
      </w:r>
      <w:r w:rsidR="00B106D1">
        <w:rPr>
          <w:rFonts w:ascii="Times New Roman" w:eastAsia="Calibri" w:hAnsi="Times New Roman" w:cs="Times New Roman"/>
          <w:sz w:val="24"/>
          <w:szCs w:val="24"/>
        </w:rPr>
        <w:t xml:space="preserve">potentially </w:t>
      </w:r>
      <w:r w:rsidR="00944E22">
        <w:rPr>
          <w:rFonts w:ascii="Times New Roman" w:eastAsia="Calibri" w:hAnsi="Times New Roman" w:cs="Times New Roman"/>
          <w:sz w:val="24"/>
          <w:szCs w:val="24"/>
        </w:rPr>
        <w:t>hint toward the exchange of children</w:t>
      </w:r>
      <w:r w:rsidR="005C7B52">
        <w:rPr>
          <w:rFonts w:ascii="Times New Roman" w:eastAsia="Calibri" w:hAnsi="Times New Roman" w:cs="Times New Roman"/>
          <w:sz w:val="24"/>
          <w:szCs w:val="24"/>
        </w:rPr>
        <w:t xml:space="preserve"> for financial gain</w:t>
      </w:r>
      <w:r w:rsidR="00CE52DE">
        <w:rPr>
          <w:rFonts w:ascii="Times New Roman" w:eastAsia="Calibri" w:hAnsi="Times New Roman" w:cs="Times New Roman"/>
          <w:sz w:val="24"/>
          <w:szCs w:val="24"/>
        </w:rPr>
        <w:t>, particularly within monastic spheres</w:t>
      </w:r>
      <w:r w:rsidR="005C7B52">
        <w:rPr>
          <w:rFonts w:ascii="Times New Roman" w:eastAsia="Calibri" w:hAnsi="Times New Roman" w:cs="Times New Roman"/>
          <w:sz w:val="24"/>
          <w:szCs w:val="24"/>
        </w:rPr>
        <w:t xml:space="preserve"> </w:t>
      </w:r>
      <w:r w:rsidR="00944E22">
        <w:rPr>
          <w:rFonts w:ascii="Times New Roman" w:eastAsia="Calibri" w:hAnsi="Times New Roman" w:cs="Times New Roman"/>
          <w:sz w:val="24"/>
          <w:szCs w:val="24"/>
        </w:rPr>
        <w:t xml:space="preserve">[see Figure </w:t>
      </w:r>
      <w:r w:rsidR="00CE059D">
        <w:rPr>
          <w:rFonts w:ascii="Times New Roman" w:eastAsia="Calibri" w:hAnsi="Times New Roman" w:cs="Times New Roman"/>
          <w:sz w:val="24"/>
          <w:szCs w:val="24"/>
        </w:rPr>
        <w:t>9</w:t>
      </w:r>
      <w:r w:rsidR="00944E22">
        <w:rPr>
          <w:rFonts w:ascii="Times New Roman" w:eastAsia="Calibri" w:hAnsi="Times New Roman" w:cs="Times New Roman"/>
          <w:sz w:val="24"/>
          <w:szCs w:val="24"/>
        </w:rPr>
        <w:t>]</w:t>
      </w:r>
      <w:r w:rsidR="000155EA">
        <w:rPr>
          <w:rFonts w:ascii="Times New Roman" w:eastAsia="Calibri" w:hAnsi="Times New Roman" w:cs="Times New Roman"/>
          <w:sz w:val="24"/>
          <w:szCs w:val="24"/>
        </w:rPr>
        <w:t xml:space="preserve">. </w:t>
      </w:r>
      <w:r w:rsidR="002149EB">
        <w:rPr>
          <w:rFonts w:ascii="Times New Roman" w:eastAsia="Calibri" w:hAnsi="Times New Roman" w:cs="Times New Roman"/>
          <w:sz w:val="24"/>
          <w:szCs w:val="24"/>
        </w:rPr>
        <w:t>So</w:t>
      </w:r>
      <w:r w:rsidR="005C7B52">
        <w:rPr>
          <w:rFonts w:ascii="Times New Roman" w:eastAsia="Calibri" w:hAnsi="Times New Roman" w:cs="Times New Roman"/>
          <w:sz w:val="24"/>
          <w:szCs w:val="24"/>
        </w:rPr>
        <w:t>, although</w:t>
      </w:r>
      <w:r w:rsidR="00F508E3" w:rsidRPr="00E53E42">
        <w:rPr>
          <w:rFonts w:ascii="Times New Roman" w:eastAsia="Calibri" w:hAnsi="Times New Roman" w:cs="Times New Roman"/>
          <w:sz w:val="24"/>
          <w:szCs w:val="24"/>
        </w:rPr>
        <w:t xml:space="preserve"> </w:t>
      </w:r>
      <w:r w:rsidR="000155EA">
        <w:rPr>
          <w:rFonts w:ascii="Times New Roman" w:eastAsia="Calibri" w:hAnsi="Times New Roman" w:cs="Times New Roman"/>
          <w:sz w:val="24"/>
          <w:szCs w:val="24"/>
        </w:rPr>
        <w:t>scant</w:t>
      </w:r>
      <w:r w:rsidR="00F508E3" w:rsidRPr="00E53E42">
        <w:rPr>
          <w:rFonts w:ascii="Times New Roman" w:eastAsia="Calibri" w:hAnsi="Times New Roman" w:cs="Times New Roman"/>
          <w:sz w:val="24"/>
          <w:szCs w:val="24"/>
        </w:rPr>
        <w:t xml:space="preserve"> </w:t>
      </w:r>
      <w:r w:rsidR="00CE52DE">
        <w:rPr>
          <w:rFonts w:ascii="Times New Roman" w:eastAsia="Calibri" w:hAnsi="Times New Roman" w:cs="Times New Roman"/>
          <w:sz w:val="24"/>
          <w:szCs w:val="24"/>
        </w:rPr>
        <w:t xml:space="preserve">written </w:t>
      </w:r>
      <w:r w:rsidR="00F508E3" w:rsidRPr="00E53E42">
        <w:rPr>
          <w:rFonts w:ascii="Times New Roman" w:eastAsia="Calibri" w:hAnsi="Times New Roman" w:cs="Times New Roman"/>
          <w:sz w:val="24"/>
          <w:szCs w:val="24"/>
        </w:rPr>
        <w:t xml:space="preserve">records of this practice </w:t>
      </w:r>
      <w:r w:rsidR="00F508E3" w:rsidRPr="00E53E42">
        <w:rPr>
          <w:rFonts w:ascii="Times New Roman" w:eastAsia="Calibri" w:hAnsi="Times New Roman" w:cs="Times New Roman"/>
          <w:i/>
          <w:iCs/>
          <w:sz w:val="24"/>
          <w:szCs w:val="24"/>
        </w:rPr>
        <w:t xml:space="preserve">do </w:t>
      </w:r>
      <w:r w:rsidR="00F508E3" w:rsidRPr="00E53E42">
        <w:rPr>
          <w:rFonts w:ascii="Times New Roman" w:eastAsia="Calibri" w:hAnsi="Times New Roman" w:cs="Times New Roman"/>
          <w:sz w:val="24"/>
          <w:szCs w:val="24"/>
        </w:rPr>
        <w:t>survive from antiquity,</w:t>
      </w:r>
      <w:r w:rsidR="000155EA">
        <w:rPr>
          <w:rFonts w:ascii="Times New Roman" w:eastAsia="Calibri" w:hAnsi="Times New Roman" w:cs="Times New Roman"/>
          <w:sz w:val="24"/>
          <w:szCs w:val="24"/>
        </w:rPr>
        <w:t xml:space="preserve"> the distinct lack of medieval records is evidence enough to confidently assert that it was </w:t>
      </w:r>
      <w:r w:rsidR="000155EA">
        <w:rPr>
          <w:rFonts w:ascii="Times New Roman" w:eastAsia="Calibri" w:hAnsi="Times New Roman" w:cs="Times New Roman"/>
          <w:i/>
          <w:iCs/>
          <w:sz w:val="24"/>
          <w:szCs w:val="24"/>
        </w:rPr>
        <w:t>not</w:t>
      </w:r>
      <w:r w:rsidR="000155EA">
        <w:rPr>
          <w:rFonts w:ascii="Times New Roman" w:eastAsia="Calibri" w:hAnsi="Times New Roman" w:cs="Times New Roman"/>
          <w:sz w:val="24"/>
          <w:szCs w:val="24"/>
        </w:rPr>
        <w:t xml:space="preserve"> a common practice in the Late Middle Ages.</w:t>
      </w:r>
    </w:p>
    <w:p w14:paraId="0B241C74" w14:textId="4E3C1CE2" w:rsidR="009B3BE7" w:rsidRDefault="00F508E3" w:rsidP="00A81DE4">
      <w:pPr>
        <w:spacing w:line="360" w:lineRule="auto"/>
        <w:ind w:firstLine="720"/>
        <w:rPr>
          <w:rFonts w:ascii="Times New Roman" w:eastAsia="Calibri" w:hAnsi="Times New Roman" w:cs="Times New Roman"/>
          <w:sz w:val="24"/>
          <w:szCs w:val="24"/>
        </w:rPr>
      </w:pPr>
      <w:r w:rsidRPr="00E53E42">
        <w:rPr>
          <w:rFonts w:ascii="Times New Roman" w:eastAsia="Calibri" w:hAnsi="Times New Roman" w:cs="Times New Roman"/>
          <w:sz w:val="24"/>
          <w:szCs w:val="24"/>
        </w:rPr>
        <w:t>Medieval households</w:t>
      </w:r>
      <w:r w:rsidR="005B4E51">
        <w:rPr>
          <w:rFonts w:ascii="Times New Roman" w:eastAsia="Calibri" w:hAnsi="Times New Roman" w:cs="Times New Roman"/>
          <w:sz w:val="24"/>
          <w:szCs w:val="24"/>
        </w:rPr>
        <w:t xml:space="preserve"> were</w:t>
      </w:r>
      <w:r w:rsidRPr="00E53E42">
        <w:rPr>
          <w:rFonts w:ascii="Times New Roman" w:eastAsia="Calibri" w:hAnsi="Times New Roman" w:cs="Times New Roman"/>
          <w:sz w:val="24"/>
          <w:szCs w:val="24"/>
        </w:rPr>
        <w:t xml:space="preserve"> </w:t>
      </w:r>
      <w:r w:rsidR="00B812E8">
        <w:rPr>
          <w:rFonts w:ascii="Times New Roman" w:eastAsia="Calibri" w:hAnsi="Times New Roman" w:cs="Times New Roman"/>
          <w:sz w:val="24"/>
          <w:szCs w:val="24"/>
        </w:rPr>
        <w:t>informal, inclusive and permeable</w:t>
      </w:r>
      <w:r w:rsidRPr="00E53E42">
        <w:rPr>
          <w:rFonts w:ascii="Times New Roman" w:eastAsia="Calibri" w:hAnsi="Times New Roman" w:cs="Times New Roman"/>
          <w:sz w:val="24"/>
          <w:szCs w:val="24"/>
        </w:rPr>
        <w:t xml:space="preserve">. </w:t>
      </w:r>
      <w:r w:rsidR="00BC6EE5">
        <w:rPr>
          <w:rFonts w:ascii="Times New Roman" w:eastAsia="Calibri" w:hAnsi="Times New Roman" w:cs="Times New Roman"/>
          <w:sz w:val="24"/>
          <w:szCs w:val="24"/>
        </w:rPr>
        <w:t xml:space="preserve">A medieval child </w:t>
      </w:r>
      <w:r w:rsidR="00B67B54">
        <w:rPr>
          <w:rFonts w:ascii="Times New Roman" w:eastAsia="Calibri" w:hAnsi="Times New Roman" w:cs="Times New Roman"/>
          <w:sz w:val="24"/>
          <w:szCs w:val="24"/>
        </w:rPr>
        <w:t>was not always raised in a</w:t>
      </w:r>
      <w:r w:rsidR="00BC6EE5">
        <w:rPr>
          <w:rFonts w:ascii="Times New Roman" w:eastAsia="Calibri" w:hAnsi="Times New Roman" w:cs="Times New Roman"/>
          <w:sz w:val="24"/>
          <w:szCs w:val="24"/>
        </w:rPr>
        <w:t xml:space="preserve"> nuclear </w:t>
      </w:r>
      <w:r w:rsidR="00B67B54">
        <w:rPr>
          <w:rFonts w:ascii="Times New Roman" w:eastAsia="Calibri" w:hAnsi="Times New Roman" w:cs="Times New Roman"/>
          <w:sz w:val="24"/>
          <w:szCs w:val="24"/>
        </w:rPr>
        <w:t>setting</w:t>
      </w:r>
      <w:r w:rsidR="00BC6EE5">
        <w:rPr>
          <w:rFonts w:ascii="Times New Roman" w:eastAsia="Calibri" w:hAnsi="Times New Roman" w:cs="Times New Roman"/>
          <w:sz w:val="24"/>
          <w:szCs w:val="24"/>
        </w:rPr>
        <w:t xml:space="preserve">, </w:t>
      </w:r>
      <w:r w:rsidR="00B67B54">
        <w:rPr>
          <w:rFonts w:ascii="Times New Roman" w:eastAsia="Calibri" w:hAnsi="Times New Roman" w:cs="Times New Roman"/>
          <w:sz w:val="24"/>
          <w:szCs w:val="24"/>
        </w:rPr>
        <w:t>n</w:t>
      </w:r>
      <w:r w:rsidR="009B3BE7">
        <w:rPr>
          <w:rFonts w:ascii="Times New Roman" w:eastAsia="Calibri" w:hAnsi="Times New Roman" w:cs="Times New Roman"/>
          <w:sz w:val="24"/>
          <w:szCs w:val="24"/>
        </w:rPr>
        <w:t xml:space="preserve">or </w:t>
      </w:r>
      <w:r w:rsidR="00B67B54">
        <w:rPr>
          <w:rFonts w:ascii="Times New Roman" w:eastAsia="Calibri" w:hAnsi="Times New Roman" w:cs="Times New Roman"/>
          <w:sz w:val="24"/>
          <w:szCs w:val="24"/>
        </w:rPr>
        <w:t>did they always live</w:t>
      </w:r>
      <w:r w:rsidR="009B3BE7">
        <w:rPr>
          <w:rFonts w:ascii="Times New Roman" w:eastAsia="Calibri" w:hAnsi="Times New Roman" w:cs="Times New Roman"/>
          <w:sz w:val="24"/>
          <w:szCs w:val="24"/>
        </w:rPr>
        <w:t xml:space="preserve"> households with </w:t>
      </w:r>
      <w:r w:rsidR="00B67B54">
        <w:rPr>
          <w:rFonts w:ascii="Times New Roman" w:eastAsia="Calibri" w:hAnsi="Times New Roman" w:cs="Times New Roman"/>
          <w:sz w:val="24"/>
          <w:szCs w:val="24"/>
        </w:rPr>
        <w:t xml:space="preserve">blood-kin, </w:t>
      </w:r>
      <w:r w:rsidR="009B3BE7">
        <w:rPr>
          <w:rFonts w:ascii="Times New Roman" w:eastAsia="Calibri" w:hAnsi="Times New Roman" w:cs="Times New Roman"/>
          <w:sz w:val="24"/>
          <w:szCs w:val="24"/>
        </w:rPr>
        <w:t>as in the case of orphans</w:t>
      </w:r>
      <w:r w:rsidR="00BC6EE5">
        <w:rPr>
          <w:rFonts w:ascii="Times New Roman" w:eastAsia="Calibri" w:hAnsi="Times New Roman" w:cs="Times New Roman"/>
          <w:sz w:val="24"/>
          <w:szCs w:val="24"/>
        </w:rPr>
        <w:t>. Rather, medieval children</w:t>
      </w:r>
      <w:r w:rsidR="009B3BE7">
        <w:rPr>
          <w:rFonts w:ascii="Times New Roman" w:eastAsia="Calibri" w:hAnsi="Times New Roman" w:cs="Times New Roman"/>
          <w:sz w:val="24"/>
          <w:szCs w:val="24"/>
        </w:rPr>
        <w:t xml:space="preserve"> were</w:t>
      </w:r>
      <w:r w:rsidR="00BC6EE5">
        <w:rPr>
          <w:rFonts w:ascii="Times New Roman" w:eastAsia="Calibri" w:hAnsi="Times New Roman" w:cs="Times New Roman"/>
          <w:sz w:val="24"/>
          <w:szCs w:val="24"/>
        </w:rPr>
        <w:t xml:space="preserve"> accustomed to fictive-kin</w:t>
      </w:r>
      <w:r w:rsidR="00B67B54">
        <w:rPr>
          <w:rFonts w:ascii="Times New Roman" w:eastAsia="Calibri" w:hAnsi="Times New Roman" w:cs="Times New Roman"/>
          <w:sz w:val="24"/>
          <w:szCs w:val="24"/>
        </w:rPr>
        <w:t>ship</w:t>
      </w:r>
      <w:r w:rsidR="009B3BE7">
        <w:rPr>
          <w:rFonts w:ascii="Times New Roman" w:eastAsia="Calibri" w:hAnsi="Times New Roman" w:cs="Times New Roman"/>
          <w:sz w:val="24"/>
          <w:szCs w:val="24"/>
        </w:rPr>
        <w:t xml:space="preserve"> and </w:t>
      </w:r>
      <w:r w:rsidR="00B67B54">
        <w:rPr>
          <w:rFonts w:ascii="Times New Roman" w:eastAsia="Calibri" w:hAnsi="Times New Roman" w:cs="Times New Roman"/>
          <w:sz w:val="24"/>
          <w:szCs w:val="24"/>
        </w:rPr>
        <w:t xml:space="preserve">to </w:t>
      </w:r>
      <w:r w:rsidR="009B3BE7">
        <w:rPr>
          <w:rFonts w:ascii="Times New Roman" w:eastAsia="Calibri" w:hAnsi="Times New Roman" w:cs="Times New Roman"/>
          <w:sz w:val="24"/>
          <w:szCs w:val="24"/>
        </w:rPr>
        <w:t xml:space="preserve">social networks that often went </w:t>
      </w:r>
      <w:r w:rsidR="00B67B54">
        <w:rPr>
          <w:rFonts w:ascii="Times New Roman" w:eastAsia="Calibri" w:hAnsi="Times New Roman" w:cs="Times New Roman"/>
          <w:sz w:val="24"/>
          <w:szCs w:val="24"/>
        </w:rPr>
        <w:t>beyond biological boundaries.</w:t>
      </w:r>
      <w:r w:rsidR="009B3BE7">
        <w:rPr>
          <w:rFonts w:ascii="Times New Roman" w:eastAsia="Calibri" w:hAnsi="Times New Roman" w:cs="Times New Roman"/>
          <w:sz w:val="24"/>
          <w:szCs w:val="24"/>
        </w:rPr>
        <w:t xml:space="preserve"> </w:t>
      </w:r>
      <w:r w:rsidRPr="00E53E42">
        <w:rPr>
          <w:rFonts w:ascii="Times New Roman" w:eastAsia="Calibri" w:hAnsi="Times New Roman" w:cs="Times New Roman"/>
          <w:sz w:val="24"/>
          <w:szCs w:val="24"/>
        </w:rPr>
        <w:t>Perhaps the most significant example of this</w:t>
      </w:r>
      <w:r w:rsidR="009B3BE7">
        <w:rPr>
          <w:rFonts w:ascii="Times New Roman" w:eastAsia="Calibri" w:hAnsi="Times New Roman" w:cs="Times New Roman"/>
          <w:sz w:val="24"/>
          <w:szCs w:val="24"/>
        </w:rPr>
        <w:t xml:space="preserve"> </w:t>
      </w:r>
      <w:r w:rsidRPr="00E53E42">
        <w:rPr>
          <w:rFonts w:ascii="Times New Roman" w:eastAsia="Calibri" w:hAnsi="Times New Roman" w:cs="Times New Roman"/>
          <w:sz w:val="24"/>
          <w:szCs w:val="24"/>
        </w:rPr>
        <w:t>is the case of oblation, the practice of offering (</w:t>
      </w:r>
      <w:r w:rsidRPr="00E53E42">
        <w:rPr>
          <w:rFonts w:ascii="Times New Roman" w:eastAsia="Calibri" w:hAnsi="Times New Roman" w:cs="Times New Roman"/>
          <w:i/>
          <w:iCs/>
          <w:sz w:val="24"/>
          <w:szCs w:val="24"/>
        </w:rPr>
        <w:t>oblatio</w:t>
      </w:r>
      <w:r w:rsidRPr="00E53E42">
        <w:rPr>
          <w:rFonts w:ascii="Times New Roman" w:eastAsia="Calibri" w:hAnsi="Times New Roman" w:cs="Times New Roman"/>
          <w:sz w:val="24"/>
          <w:szCs w:val="24"/>
        </w:rPr>
        <w:t xml:space="preserve">) a child to a monastery to be raised within a monastic </w:t>
      </w:r>
      <w:r w:rsidR="009B3BE7">
        <w:rPr>
          <w:rFonts w:ascii="Times New Roman" w:eastAsia="Calibri" w:hAnsi="Times New Roman" w:cs="Times New Roman"/>
          <w:sz w:val="24"/>
          <w:szCs w:val="24"/>
        </w:rPr>
        <w:t>community</w:t>
      </w:r>
      <w:r w:rsidRPr="00E53E42">
        <w:rPr>
          <w:rFonts w:ascii="Times New Roman" w:eastAsia="Calibri" w:hAnsi="Times New Roman" w:cs="Times New Roman"/>
          <w:sz w:val="24"/>
          <w:szCs w:val="24"/>
        </w:rPr>
        <w:t xml:space="preserve">. </w:t>
      </w:r>
      <w:r w:rsidR="009B3BE7">
        <w:rPr>
          <w:rFonts w:ascii="Times New Roman" w:eastAsia="Calibri" w:hAnsi="Times New Roman" w:cs="Times New Roman"/>
          <w:sz w:val="24"/>
          <w:szCs w:val="24"/>
        </w:rPr>
        <w:t xml:space="preserve">It is traditionally accepted that </w:t>
      </w:r>
      <w:r w:rsidR="009B3BE7" w:rsidRPr="00E53E42">
        <w:rPr>
          <w:rFonts w:ascii="Times New Roman" w:eastAsia="Calibri" w:hAnsi="Times New Roman" w:cs="Times New Roman"/>
          <w:sz w:val="24"/>
          <w:szCs w:val="24"/>
        </w:rPr>
        <w:t xml:space="preserve">the practice of oblation </w:t>
      </w:r>
      <w:r w:rsidR="009B3BE7">
        <w:rPr>
          <w:rFonts w:ascii="Times New Roman" w:eastAsia="Calibri" w:hAnsi="Times New Roman" w:cs="Times New Roman"/>
          <w:sz w:val="24"/>
          <w:szCs w:val="24"/>
        </w:rPr>
        <w:t xml:space="preserve">was fundamentally </w:t>
      </w:r>
      <w:r w:rsidR="009B3BE7" w:rsidRPr="00E53E42">
        <w:rPr>
          <w:rFonts w:ascii="Times New Roman" w:eastAsia="Calibri" w:hAnsi="Times New Roman" w:cs="Times New Roman"/>
          <w:sz w:val="24"/>
          <w:szCs w:val="24"/>
        </w:rPr>
        <w:t xml:space="preserve">unethical, </w:t>
      </w:r>
      <w:r w:rsidR="00DC281E">
        <w:rPr>
          <w:rFonts w:ascii="Times New Roman" w:eastAsia="Calibri" w:hAnsi="Times New Roman" w:cs="Times New Roman"/>
          <w:sz w:val="24"/>
          <w:szCs w:val="24"/>
        </w:rPr>
        <w:t xml:space="preserve">and has been </w:t>
      </w:r>
      <w:r w:rsidR="00E0690B">
        <w:rPr>
          <w:rFonts w:ascii="Times New Roman" w:eastAsia="Calibri" w:hAnsi="Times New Roman" w:cs="Times New Roman"/>
          <w:sz w:val="24"/>
          <w:szCs w:val="24"/>
        </w:rPr>
        <w:t>labelled as</w:t>
      </w:r>
      <w:r w:rsidR="009B3BE7" w:rsidRPr="00E53E42">
        <w:rPr>
          <w:rFonts w:ascii="Times New Roman" w:eastAsia="Calibri" w:hAnsi="Times New Roman" w:cs="Times New Roman"/>
          <w:sz w:val="24"/>
          <w:szCs w:val="24"/>
        </w:rPr>
        <w:t xml:space="preserve"> “institutionalised” and “humane” </w:t>
      </w:r>
      <w:r w:rsidR="00E0690B">
        <w:rPr>
          <w:rFonts w:ascii="Times New Roman" w:eastAsia="Calibri" w:hAnsi="Times New Roman" w:cs="Times New Roman"/>
          <w:sz w:val="24"/>
          <w:szCs w:val="24"/>
        </w:rPr>
        <w:t xml:space="preserve">child </w:t>
      </w:r>
      <w:r w:rsidR="009B3BE7" w:rsidRPr="00E53E42">
        <w:rPr>
          <w:rFonts w:ascii="Times New Roman" w:eastAsia="Calibri" w:hAnsi="Times New Roman" w:cs="Times New Roman"/>
          <w:sz w:val="24"/>
          <w:szCs w:val="24"/>
        </w:rPr>
        <w:t>abandonment.</w:t>
      </w:r>
      <w:r w:rsidR="009B3BE7" w:rsidRPr="00E53E42">
        <w:rPr>
          <w:rFonts w:ascii="Times New Roman" w:eastAsia="Calibri" w:hAnsi="Times New Roman" w:cs="Times New Roman"/>
          <w:sz w:val="24"/>
          <w:szCs w:val="24"/>
          <w:vertAlign w:val="superscript"/>
        </w:rPr>
        <w:footnoteReference w:id="124"/>
      </w:r>
      <w:r w:rsidR="009B3BE7" w:rsidRPr="00E53E42">
        <w:rPr>
          <w:rFonts w:ascii="Times New Roman" w:eastAsia="Calibri" w:hAnsi="Times New Roman" w:cs="Times New Roman"/>
          <w:sz w:val="24"/>
          <w:szCs w:val="24"/>
        </w:rPr>
        <w:t xml:space="preserve"> </w:t>
      </w:r>
      <w:r w:rsidR="009C1713">
        <w:rPr>
          <w:rFonts w:ascii="Times New Roman" w:eastAsia="Calibri" w:hAnsi="Times New Roman" w:cs="Times New Roman"/>
          <w:sz w:val="24"/>
          <w:szCs w:val="24"/>
        </w:rPr>
        <w:t>H</w:t>
      </w:r>
      <w:r w:rsidR="00E0690B">
        <w:rPr>
          <w:rFonts w:ascii="Times New Roman" w:eastAsia="Calibri" w:hAnsi="Times New Roman" w:cs="Times New Roman"/>
          <w:sz w:val="24"/>
          <w:szCs w:val="24"/>
        </w:rPr>
        <w:t>istorians</w:t>
      </w:r>
      <w:r w:rsidR="009C1713">
        <w:rPr>
          <w:rFonts w:ascii="Times New Roman" w:eastAsia="Calibri" w:hAnsi="Times New Roman" w:cs="Times New Roman"/>
          <w:sz w:val="24"/>
          <w:szCs w:val="24"/>
        </w:rPr>
        <w:t xml:space="preserve"> of </w:t>
      </w:r>
      <w:r w:rsidR="00FF060F">
        <w:rPr>
          <w:rFonts w:ascii="Times New Roman" w:eastAsia="Calibri" w:hAnsi="Times New Roman" w:cs="Times New Roman"/>
          <w:sz w:val="24"/>
          <w:szCs w:val="24"/>
        </w:rPr>
        <w:t>varying</w:t>
      </w:r>
      <w:r w:rsidR="009C1713">
        <w:rPr>
          <w:rFonts w:ascii="Times New Roman" w:eastAsia="Calibri" w:hAnsi="Times New Roman" w:cs="Times New Roman"/>
          <w:sz w:val="24"/>
          <w:szCs w:val="24"/>
        </w:rPr>
        <w:t xml:space="preserve"> calibres</w:t>
      </w:r>
      <w:r w:rsidR="00E0690B">
        <w:rPr>
          <w:rFonts w:ascii="Times New Roman" w:eastAsia="Calibri" w:hAnsi="Times New Roman" w:cs="Times New Roman"/>
          <w:sz w:val="24"/>
          <w:szCs w:val="24"/>
        </w:rPr>
        <w:t xml:space="preserve"> have criticised the </w:t>
      </w:r>
      <w:r w:rsidR="00E0690B">
        <w:rPr>
          <w:rFonts w:ascii="Times New Roman" w:eastAsia="Calibri" w:hAnsi="Times New Roman" w:cs="Times New Roman"/>
          <w:i/>
          <w:iCs/>
          <w:sz w:val="24"/>
          <w:szCs w:val="24"/>
        </w:rPr>
        <w:t>Rule of St Benedict</w:t>
      </w:r>
      <w:r w:rsidR="00FF060F">
        <w:rPr>
          <w:rFonts w:ascii="Times New Roman" w:eastAsia="Calibri" w:hAnsi="Times New Roman" w:cs="Times New Roman"/>
          <w:i/>
          <w:iCs/>
          <w:sz w:val="24"/>
          <w:szCs w:val="24"/>
        </w:rPr>
        <w:t xml:space="preserve"> </w:t>
      </w:r>
      <w:r w:rsidR="00E0690B">
        <w:rPr>
          <w:rFonts w:ascii="Times New Roman" w:eastAsia="Calibri" w:hAnsi="Times New Roman" w:cs="Times New Roman"/>
          <w:sz w:val="24"/>
          <w:szCs w:val="24"/>
        </w:rPr>
        <w:t>which</w:t>
      </w:r>
      <w:r w:rsidR="00E0690B" w:rsidRPr="00E53E42">
        <w:rPr>
          <w:rFonts w:ascii="Times New Roman" w:eastAsia="Calibri" w:hAnsi="Times New Roman" w:cs="Times New Roman"/>
          <w:sz w:val="24"/>
          <w:szCs w:val="24"/>
        </w:rPr>
        <w:t xml:space="preserve"> </w:t>
      </w:r>
      <w:r w:rsidR="009C1713">
        <w:rPr>
          <w:rFonts w:ascii="Times New Roman" w:eastAsia="Calibri" w:hAnsi="Times New Roman" w:cs="Times New Roman"/>
          <w:sz w:val="24"/>
          <w:szCs w:val="24"/>
        </w:rPr>
        <w:t xml:space="preserve">enforced oblates to </w:t>
      </w:r>
      <w:r w:rsidR="00E0690B" w:rsidRPr="00E53E42">
        <w:rPr>
          <w:rFonts w:ascii="Times New Roman" w:eastAsia="Calibri" w:hAnsi="Times New Roman" w:cs="Times New Roman"/>
          <w:sz w:val="24"/>
          <w:szCs w:val="24"/>
        </w:rPr>
        <w:t>reject autonomy over of their own bodies (</w:t>
      </w:r>
      <w:r w:rsidR="00FF060F">
        <w:rPr>
          <w:rFonts w:ascii="Times New Roman" w:eastAsia="Calibri" w:hAnsi="Times New Roman" w:cs="Times New Roman"/>
          <w:i/>
          <w:iCs/>
          <w:sz w:val="24"/>
          <w:szCs w:val="24"/>
        </w:rPr>
        <w:t>“</w:t>
      </w:r>
      <w:r w:rsidR="00E0690B" w:rsidRPr="00E53E42">
        <w:rPr>
          <w:rFonts w:ascii="Times New Roman" w:eastAsia="Calibri" w:hAnsi="Times New Roman" w:cs="Times New Roman"/>
          <w:i/>
          <w:iCs/>
          <w:sz w:val="24"/>
          <w:szCs w:val="24"/>
        </w:rPr>
        <w:t>quippe qui ex illo die nec proprii corporis se habiturum scit</w:t>
      </w:r>
      <w:r w:rsidR="00FF060F">
        <w:rPr>
          <w:rFonts w:ascii="Times New Roman" w:eastAsia="Calibri" w:hAnsi="Times New Roman" w:cs="Times New Roman"/>
          <w:i/>
          <w:iCs/>
          <w:sz w:val="24"/>
          <w:szCs w:val="24"/>
        </w:rPr>
        <w:t>”</w:t>
      </w:r>
      <w:r w:rsidR="00E0690B" w:rsidRPr="00E53E42">
        <w:rPr>
          <w:rFonts w:ascii="Times New Roman" w:eastAsia="Calibri" w:hAnsi="Times New Roman" w:cs="Times New Roman"/>
          <w:sz w:val="24"/>
          <w:szCs w:val="24"/>
        </w:rPr>
        <w:t>), and</w:t>
      </w:r>
      <w:r w:rsidR="00FF060F">
        <w:rPr>
          <w:rFonts w:ascii="Times New Roman" w:eastAsia="Calibri" w:hAnsi="Times New Roman" w:cs="Times New Roman"/>
          <w:sz w:val="24"/>
          <w:szCs w:val="24"/>
        </w:rPr>
        <w:t xml:space="preserve"> to</w:t>
      </w:r>
      <w:r w:rsidR="00E0690B" w:rsidRPr="00E53E42">
        <w:rPr>
          <w:rFonts w:ascii="Times New Roman" w:eastAsia="Calibri" w:hAnsi="Times New Roman" w:cs="Times New Roman"/>
          <w:sz w:val="24"/>
          <w:szCs w:val="24"/>
        </w:rPr>
        <w:t xml:space="preserve"> submit entirely to the </w:t>
      </w:r>
      <w:r w:rsidR="009C1713">
        <w:rPr>
          <w:rFonts w:ascii="Times New Roman" w:eastAsia="Calibri" w:hAnsi="Times New Roman" w:cs="Times New Roman"/>
          <w:sz w:val="24"/>
          <w:szCs w:val="24"/>
        </w:rPr>
        <w:t>monastic regime</w:t>
      </w:r>
      <w:r w:rsidR="00E0690B" w:rsidRPr="00E53E42">
        <w:rPr>
          <w:rFonts w:ascii="Times New Roman" w:eastAsia="Calibri" w:hAnsi="Times New Roman" w:cs="Times New Roman"/>
          <w:sz w:val="24"/>
          <w:szCs w:val="24"/>
        </w:rPr>
        <w:t>.</w:t>
      </w:r>
      <w:r w:rsidR="00E0690B" w:rsidRPr="00E53E42">
        <w:rPr>
          <w:rFonts w:ascii="Times New Roman" w:eastAsia="Calibri" w:hAnsi="Times New Roman" w:cs="Times New Roman"/>
          <w:sz w:val="24"/>
          <w:szCs w:val="24"/>
          <w:vertAlign w:val="superscript"/>
        </w:rPr>
        <w:footnoteReference w:id="125"/>
      </w:r>
      <w:r w:rsidR="00E0690B" w:rsidRPr="00E53E42">
        <w:rPr>
          <w:rFonts w:ascii="Times New Roman" w:eastAsia="Calibri" w:hAnsi="Times New Roman" w:cs="Times New Roman"/>
          <w:sz w:val="24"/>
          <w:szCs w:val="24"/>
        </w:rPr>
        <w:t xml:space="preserve"> </w:t>
      </w:r>
      <w:r w:rsidR="00FF060F">
        <w:rPr>
          <w:rFonts w:ascii="Times New Roman" w:eastAsia="Calibri" w:hAnsi="Times New Roman" w:cs="Times New Roman"/>
          <w:sz w:val="24"/>
          <w:szCs w:val="24"/>
        </w:rPr>
        <w:t xml:space="preserve">Historians have also taken issue with </w:t>
      </w:r>
      <w:r w:rsidR="009C1713">
        <w:rPr>
          <w:rFonts w:ascii="Times New Roman" w:eastAsia="Calibri" w:hAnsi="Times New Roman" w:cs="Times New Roman"/>
          <w:sz w:val="24"/>
          <w:szCs w:val="24"/>
        </w:rPr>
        <w:t xml:space="preserve">the severing of contact between an oblate and </w:t>
      </w:r>
      <w:r w:rsidR="009C1713">
        <w:rPr>
          <w:rFonts w:ascii="Times New Roman" w:eastAsia="Calibri" w:hAnsi="Times New Roman" w:cs="Times New Roman"/>
          <w:sz w:val="24"/>
          <w:szCs w:val="24"/>
        </w:rPr>
        <w:lastRenderedPageBreak/>
        <w:t>their family</w:t>
      </w:r>
      <w:r w:rsidR="008B3D62">
        <w:rPr>
          <w:rFonts w:ascii="Times New Roman" w:eastAsia="Calibri" w:hAnsi="Times New Roman" w:cs="Times New Roman"/>
          <w:sz w:val="24"/>
          <w:szCs w:val="24"/>
        </w:rPr>
        <w:t>, a</w:t>
      </w:r>
      <w:r w:rsidR="00A734E7">
        <w:rPr>
          <w:rFonts w:ascii="Times New Roman" w:eastAsia="Calibri" w:hAnsi="Times New Roman" w:cs="Times New Roman"/>
          <w:sz w:val="24"/>
          <w:szCs w:val="24"/>
        </w:rPr>
        <w:t xml:space="preserve">s well as </w:t>
      </w:r>
      <w:r w:rsidR="00FF060F">
        <w:rPr>
          <w:rFonts w:ascii="Times New Roman" w:eastAsia="Calibri" w:hAnsi="Times New Roman" w:cs="Times New Roman"/>
          <w:sz w:val="24"/>
          <w:szCs w:val="24"/>
        </w:rPr>
        <w:t>the expectations for</w:t>
      </w:r>
      <w:r w:rsidR="00A734E7">
        <w:rPr>
          <w:rFonts w:ascii="Times New Roman" w:eastAsia="Calibri" w:hAnsi="Times New Roman" w:cs="Times New Roman"/>
          <w:sz w:val="24"/>
          <w:szCs w:val="24"/>
        </w:rPr>
        <w:t xml:space="preserve"> </w:t>
      </w:r>
      <w:r w:rsidR="009B3BE7" w:rsidRPr="00E53E42">
        <w:rPr>
          <w:rFonts w:ascii="Times New Roman" w:eastAsia="Calibri" w:hAnsi="Times New Roman" w:cs="Times New Roman"/>
          <w:sz w:val="24"/>
          <w:szCs w:val="24"/>
        </w:rPr>
        <w:t>“all roads [to</w:t>
      </w:r>
      <w:r w:rsidR="008B3D62">
        <w:rPr>
          <w:rFonts w:ascii="Times New Roman" w:eastAsia="Calibri" w:hAnsi="Times New Roman" w:cs="Times New Roman"/>
          <w:sz w:val="24"/>
          <w:szCs w:val="24"/>
        </w:rPr>
        <w:t xml:space="preserve"> secular life</w:t>
      </w:r>
      <w:r w:rsidR="009B3BE7" w:rsidRPr="00E53E42">
        <w:rPr>
          <w:rFonts w:ascii="Times New Roman" w:eastAsia="Calibri" w:hAnsi="Times New Roman" w:cs="Times New Roman"/>
          <w:sz w:val="24"/>
          <w:szCs w:val="24"/>
        </w:rPr>
        <w:t>] be cut off”.</w:t>
      </w:r>
      <w:r w:rsidR="009B3BE7" w:rsidRPr="00E53E42">
        <w:rPr>
          <w:rFonts w:ascii="Times New Roman" w:eastAsia="Calibri" w:hAnsi="Times New Roman" w:cs="Times New Roman"/>
          <w:sz w:val="24"/>
          <w:szCs w:val="24"/>
          <w:vertAlign w:val="superscript"/>
        </w:rPr>
        <w:footnoteReference w:id="126"/>
      </w:r>
      <w:r w:rsidR="009B3BE7" w:rsidRPr="00E53E42">
        <w:rPr>
          <w:rFonts w:ascii="Times New Roman" w:eastAsia="Calibri" w:hAnsi="Times New Roman" w:cs="Times New Roman"/>
          <w:sz w:val="24"/>
          <w:szCs w:val="24"/>
        </w:rPr>
        <w:t xml:space="preserve"> </w:t>
      </w:r>
      <w:r w:rsidR="00FF060F">
        <w:rPr>
          <w:rFonts w:ascii="Times New Roman" w:eastAsia="Calibri" w:hAnsi="Times New Roman" w:cs="Times New Roman"/>
          <w:sz w:val="24"/>
          <w:szCs w:val="24"/>
        </w:rPr>
        <w:t>So,</w:t>
      </w:r>
      <w:r w:rsidR="009B3BE7" w:rsidRPr="00E53E42">
        <w:rPr>
          <w:rFonts w:ascii="Times New Roman" w:eastAsia="Calibri" w:hAnsi="Times New Roman" w:cs="Times New Roman"/>
          <w:sz w:val="24"/>
          <w:szCs w:val="24"/>
        </w:rPr>
        <w:t xml:space="preserve"> to what extent was oblation a form of </w:t>
      </w:r>
      <w:r w:rsidR="008B3D62">
        <w:rPr>
          <w:rFonts w:ascii="Times New Roman" w:eastAsia="Calibri" w:hAnsi="Times New Roman" w:cs="Times New Roman"/>
          <w:sz w:val="24"/>
          <w:szCs w:val="24"/>
        </w:rPr>
        <w:t>‘</w:t>
      </w:r>
      <w:r w:rsidR="009B3BE7" w:rsidRPr="00E53E42">
        <w:rPr>
          <w:rFonts w:ascii="Times New Roman" w:eastAsia="Calibri" w:hAnsi="Times New Roman" w:cs="Times New Roman"/>
          <w:sz w:val="24"/>
          <w:szCs w:val="24"/>
        </w:rPr>
        <w:t>institutionalised abandonment</w:t>
      </w:r>
      <w:r w:rsidR="008B3D62">
        <w:rPr>
          <w:rFonts w:ascii="Times New Roman" w:eastAsia="Calibri" w:hAnsi="Times New Roman" w:cs="Times New Roman"/>
          <w:sz w:val="24"/>
          <w:szCs w:val="24"/>
        </w:rPr>
        <w:t>’</w:t>
      </w:r>
      <w:r w:rsidR="009B3BE7" w:rsidRPr="00E53E42">
        <w:rPr>
          <w:rFonts w:ascii="Times New Roman" w:eastAsia="Calibri" w:hAnsi="Times New Roman" w:cs="Times New Roman"/>
          <w:sz w:val="24"/>
          <w:szCs w:val="24"/>
        </w:rPr>
        <w:t>, and is it fair to credit it as such?</w:t>
      </w:r>
    </w:p>
    <w:p w14:paraId="4606F74D" w14:textId="07CF1A75" w:rsidR="00F508E3" w:rsidRPr="00E53E42" w:rsidRDefault="00F508E3" w:rsidP="00C43459">
      <w:pPr>
        <w:spacing w:after="0" w:line="360" w:lineRule="auto"/>
        <w:ind w:firstLine="720"/>
        <w:rPr>
          <w:rFonts w:ascii="Times New Roman" w:eastAsia="Calibri" w:hAnsi="Times New Roman" w:cs="Times New Roman"/>
          <w:sz w:val="24"/>
          <w:szCs w:val="24"/>
        </w:rPr>
      </w:pPr>
      <w:r w:rsidRPr="00E53E42">
        <w:rPr>
          <w:rFonts w:ascii="Times New Roman" w:eastAsia="Calibri" w:hAnsi="Times New Roman" w:cs="Times New Roman"/>
          <w:sz w:val="24"/>
          <w:szCs w:val="24"/>
        </w:rPr>
        <w:t xml:space="preserve">When an adult </w:t>
      </w:r>
      <w:r w:rsidR="00D42559">
        <w:rPr>
          <w:rFonts w:ascii="Times New Roman" w:eastAsia="Calibri" w:hAnsi="Times New Roman" w:cs="Times New Roman"/>
          <w:sz w:val="24"/>
          <w:szCs w:val="24"/>
        </w:rPr>
        <w:t>sought to enter</w:t>
      </w:r>
      <w:r w:rsidRPr="00E53E42">
        <w:rPr>
          <w:rFonts w:ascii="Times New Roman" w:eastAsia="Calibri" w:hAnsi="Times New Roman" w:cs="Times New Roman"/>
          <w:sz w:val="24"/>
          <w:szCs w:val="24"/>
        </w:rPr>
        <w:t xml:space="preserve"> </w:t>
      </w:r>
      <w:r w:rsidR="00D42559">
        <w:rPr>
          <w:rFonts w:ascii="Times New Roman" w:eastAsia="Calibri" w:hAnsi="Times New Roman" w:cs="Times New Roman"/>
          <w:sz w:val="24"/>
          <w:szCs w:val="24"/>
        </w:rPr>
        <w:t>a monastic community,</w:t>
      </w:r>
      <w:r w:rsidRPr="00E53E42">
        <w:rPr>
          <w:rFonts w:ascii="Times New Roman" w:eastAsia="Calibri" w:hAnsi="Times New Roman" w:cs="Times New Roman"/>
          <w:sz w:val="24"/>
          <w:szCs w:val="24"/>
        </w:rPr>
        <w:t xml:space="preserve"> they were permitted to go through a week-long probationary period to determine their capability of living a </w:t>
      </w:r>
      <w:r w:rsidR="0050291E">
        <w:rPr>
          <w:rFonts w:ascii="Times New Roman" w:eastAsia="Calibri" w:hAnsi="Times New Roman" w:cs="Times New Roman"/>
          <w:sz w:val="24"/>
          <w:szCs w:val="24"/>
        </w:rPr>
        <w:t>cloistered</w:t>
      </w:r>
      <w:r w:rsidRPr="00E53E42">
        <w:rPr>
          <w:rFonts w:ascii="Times New Roman" w:eastAsia="Calibri" w:hAnsi="Times New Roman" w:cs="Times New Roman"/>
          <w:sz w:val="24"/>
          <w:szCs w:val="24"/>
        </w:rPr>
        <w:t xml:space="preserve"> life, </w:t>
      </w:r>
      <w:r w:rsidR="00D42559">
        <w:rPr>
          <w:rFonts w:ascii="Times New Roman" w:eastAsia="Calibri" w:hAnsi="Times New Roman" w:cs="Times New Roman"/>
          <w:sz w:val="24"/>
          <w:szCs w:val="24"/>
        </w:rPr>
        <w:t>in which</w:t>
      </w:r>
      <w:r w:rsidRPr="00E53E42">
        <w:rPr>
          <w:rFonts w:ascii="Times New Roman" w:eastAsia="Calibri" w:hAnsi="Times New Roman" w:cs="Times New Roman"/>
          <w:sz w:val="24"/>
          <w:szCs w:val="24"/>
        </w:rPr>
        <w:t xml:space="preserve"> they would be known as ‘novices’.</w:t>
      </w:r>
      <w:r w:rsidRPr="00E53E42">
        <w:rPr>
          <w:rFonts w:ascii="Times New Roman" w:eastAsia="Calibri" w:hAnsi="Times New Roman" w:cs="Times New Roman"/>
          <w:sz w:val="24"/>
          <w:szCs w:val="24"/>
          <w:vertAlign w:val="superscript"/>
        </w:rPr>
        <w:footnoteReference w:id="127"/>
      </w:r>
      <w:r w:rsidRPr="00E53E42">
        <w:rPr>
          <w:rFonts w:ascii="Times New Roman" w:eastAsia="Calibri" w:hAnsi="Times New Roman" w:cs="Times New Roman"/>
          <w:sz w:val="24"/>
          <w:szCs w:val="24"/>
        </w:rPr>
        <w:t xml:space="preserve"> During this p</w:t>
      </w:r>
      <w:r w:rsidR="00EB21C2">
        <w:rPr>
          <w:rFonts w:ascii="Times New Roman" w:eastAsia="Calibri" w:hAnsi="Times New Roman" w:cs="Times New Roman"/>
          <w:sz w:val="24"/>
          <w:szCs w:val="24"/>
        </w:rPr>
        <w:t>robation</w:t>
      </w:r>
      <w:r w:rsidRPr="00E53E42">
        <w:rPr>
          <w:rFonts w:ascii="Times New Roman" w:eastAsia="Calibri" w:hAnsi="Times New Roman" w:cs="Times New Roman"/>
          <w:sz w:val="24"/>
          <w:szCs w:val="24"/>
        </w:rPr>
        <w:t xml:space="preserve">, novices could withdraw from the monastery and return to lay life, for their monastic vows were not </w:t>
      </w:r>
      <w:r w:rsidR="00EB21C2">
        <w:rPr>
          <w:rFonts w:ascii="Times New Roman" w:eastAsia="Calibri" w:hAnsi="Times New Roman" w:cs="Times New Roman"/>
          <w:sz w:val="24"/>
          <w:szCs w:val="24"/>
        </w:rPr>
        <w:t xml:space="preserve">yet </w:t>
      </w:r>
      <w:r w:rsidRPr="00E53E42">
        <w:rPr>
          <w:rFonts w:ascii="Times New Roman" w:eastAsia="Calibri" w:hAnsi="Times New Roman" w:cs="Times New Roman"/>
          <w:sz w:val="24"/>
          <w:szCs w:val="24"/>
        </w:rPr>
        <w:t>considered binding. Children, however, were accepted immediately and irrevocably. It has been argued that the vows of parents “on behalf of their child carried the same weight as that of an adult novice”, a particularly striking statement</w:t>
      </w:r>
      <w:r w:rsidR="0050291E">
        <w:rPr>
          <w:rFonts w:ascii="Times New Roman" w:eastAsia="Calibri" w:hAnsi="Times New Roman" w:cs="Times New Roman"/>
          <w:sz w:val="24"/>
          <w:szCs w:val="24"/>
        </w:rPr>
        <w:t xml:space="preserve"> that implies </w:t>
      </w:r>
      <w:r w:rsidRPr="00E53E42">
        <w:rPr>
          <w:rFonts w:ascii="Times New Roman" w:eastAsia="Calibri" w:hAnsi="Times New Roman" w:cs="Times New Roman"/>
          <w:sz w:val="24"/>
          <w:szCs w:val="24"/>
        </w:rPr>
        <w:t>that oblates had very little autonomy over their decisions.</w:t>
      </w:r>
      <w:r w:rsidRPr="00E53E42">
        <w:rPr>
          <w:rFonts w:ascii="Times New Roman" w:eastAsia="Calibri" w:hAnsi="Times New Roman" w:cs="Times New Roman"/>
          <w:sz w:val="24"/>
          <w:szCs w:val="24"/>
          <w:vertAlign w:val="superscript"/>
        </w:rPr>
        <w:footnoteReference w:id="128"/>
      </w:r>
      <w:r w:rsidR="00A63A3D">
        <w:rPr>
          <w:rFonts w:ascii="Times New Roman" w:eastAsia="Calibri" w:hAnsi="Times New Roman" w:cs="Times New Roman"/>
          <w:sz w:val="24"/>
          <w:szCs w:val="24"/>
        </w:rPr>
        <w:t xml:space="preserve"> This lack of autonomy is certainly present in contemporary accounts of oblation.</w:t>
      </w:r>
      <w:r w:rsidRPr="00E53E42">
        <w:rPr>
          <w:rFonts w:ascii="Times New Roman" w:eastAsia="Calibri" w:hAnsi="Times New Roman" w:cs="Times New Roman"/>
          <w:sz w:val="24"/>
          <w:szCs w:val="24"/>
        </w:rPr>
        <w:t xml:space="preserve"> Orderic Vitalis, who </w:t>
      </w:r>
      <w:r w:rsidR="00866012">
        <w:rPr>
          <w:rFonts w:ascii="Times New Roman" w:eastAsia="Calibri" w:hAnsi="Times New Roman" w:cs="Times New Roman"/>
          <w:sz w:val="24"/>
          <w:szCs w:val="24"/>
        </w:rPr>
        <w:t>entered monastic life</w:t>
      </w:r>
      <w:r w:rsidRPr="00E53E42">
        <w:rPr>
          <w:rFonts w:ascii="Times New Roman" w:eastAsia="Calibri" w:hAnsi="Times New Roman" w:cs="Times New Roman"/>
          <w:sz w:val="24"/>
          <w:szCs w:val="24"/>
        </w:rPr>
        <w:t xml:space="preserve"> </w:t>
      </w:r>
      <w:r w:rsidR="00A63A3D">
        <w:rPr>
          <w:rFonts w:ascii="Times New Roman" w:eastAsia="Calibri" w:hAnsi="Times New Roman" w:cs="Times New Roman"/>
          <w:sz w:val="24"/>
          <w:szCs w:val="24"/>
        </w:rPr>
        <w:t>at</w:t>
      </w:r>
      <w:r w:rsidRPr="00E53E42">
        <w:rPr>
          <w:rFonts w:ascii="Times New Roman" w:eastAsia="Calibri" w:hAnsi="Times New Roman" w:cs="Times New Roman"/>
          <w:sz w:val="24"/>
          <w:szCs w:val="24"/>
        </w:rPr>
        <w:t xml:space="preserve"> eleven</w:t>
      </w:r>
      <w:r w:rsidR="00A63A3D">
        <w:rPr>
          <w:rFonts w:ascii="Times New Roman" w:eastAsia="Calibri" w:hAnsi="Times New Roman" w:cs="Times New Roman"/>
          <w:sz w:val="24"/>
          <w:szCs w:val="24"/>
        </w:rPr>
        <w:t>-</w:t>
      </w:r>
      <w:r w:rsidRPr="00E53E42">
        <w:rPr>
          <w:rFonts w:ascii="Times New Roman" w:eastAsia="Calibri" w:hAnsi="Times New Roman" w:cs="Times New Roman"/>
          <w:sz w:val="24"/>
          <w:szCs w:val="24"/>
        </w:rPr>
        <w:t>years old</w:t>
      </w:r>
      <w:r w:rsidR="00A63A3D">
        <w:rPr>
          <w:rFonts w:ascii="Times New Roman" w:eastAsia="Calibri" w:hAnsi="Times New Roman" w:cs="Times New Roman"/>
          <w:sz w:val="24"/>
          <w:szCs w:val="24"/>
        </w:rPr>
        <w:t xml:space="preserve">, wrote an emotive account of his </w:t>
      </w:r>
      <w:r w:rsidR="00237397">
        <w:rPr>
          <w:rFonts w:ascii="Times New Roman" w:eastAsia="Calibri" w:hAnsi="Times New Roman" w:cs="Times New Roman"/>
          <w:sz w:val="24"/>
          <w:szCs w:val="24"/>
        </w:rPr>
        <w:t xml:space="preserve">own </w:t>
      </w:r>
      <w:r w:rsidR="00866012">
        <w:rPr>
          <w:rFonts w:ascii="Times New Roman" w:eastAsia="Calibri" w:hAnsi="Times New Roman" w:cs="Times New Roman"/>
          <w:sz w:val="24"/>
          <w:szCs w:val="24"/>
        </w:rPr>
        <w:t>oblation</w:t>
      </w:r>
      <w:r w:rsidRPr="00E53E42">
        <w:rPr>
          <w:rFonts w:ascii="Times New Roman" w:eastAsia="Calibri" w:hAnsi="Times New Roman" w:cs="Times New Roman"/>
          <w:sz w:val="24"/>
          <w:szCs w:val="24"/>
        </w:rPr>
        <w:t xml:space="preserve">, </w:t>
      </w:r>
      <w:r w:rsidR="00866012">
        <w:rPr>
          <w:rFonts w:ascii="Times New Roman" w:eastAsia="Calibri" w:hAnsi="Times New Roman" w:cs="Times New Roman"/>
          <w:sz w:val="24"/>
          <w:szCs w:val="24"/>
        </w:rPr>
        <w:t>reflecting the</w:t>
      </w:r>
      <w:r w:rsidRPr="00E53E42">
        <w:rPr>
          <w:rFonts w:ascii="Times New Roman" w:eastAsia="Calibri" w:hAnsi="Times New Roman" w:cs="Times New Roman"/>
          <w:sz w:val="24"/>
          <w:szCs w:val="24"/>
        </w:rPr>
        <w:t xml:space="preserve"> close familial bond</w:t>
      </w:r>
      <w:r w:rsidR="00866012">
        <w:rPr>
          <w:rFonts w:ascii="Times New Roman" w:eastAsia="Calibri" w:hAnsi="Times New Roman" w:cs="Times New Roman"/>
          <w:sz w:val="24"/>
          <w:szCs w:val="24"/>
        </w:rPr>
        <w:t>s</w:t>
      </w:r>
      <w:r w:rsidRPr="00E53E42">
        <w:rPr>
          <w:rFonts w:ascii="Times New Roman" w:eastAsia="Calibri" w:hAnsi="Times New Roman" w:cs="Times New Roman"/>
          <w:sz w:val="24"/>
          <w:szCs w:val="24"/>
        </w:rPr>
        <w:t xml:space="preserve"> he shared with his kin</w:t>
      </w:r>
      <w:r w:rsidR="00866012">
        <w:rPr>
          <w:rFonts w:ascii="Times New Roman" w:eastAsia="Calibri" w:hAnsi="Times New Roman" w:cs="Times New Roman"/>
          <w:sz w:val="24"/>
          <w:szCs w:val="24"/>
        </w:rPr>
        <w:t>;</w:t>
      </w:r>
    </w:p>
    <w:p w14:paraId="449A929B" w14:textId="1EA6379F" w:rsidR="00BF5F81" w:rsidRDefault="00F508E3" w:rsidP="00BF5F81">
      <w:pPr>
        <w:spacing w:after="0" w:line="360" w:lineRule="auto"/>
        <w:ind w:left="851" w:right="851"/>
        <w:jc w:val="both"/>
        <w:rPr>
          <w:rFonts w:ascii="Times New Roman" w:eastAsia="Calibri" w:hAnsi="Times New Roman" w:cs="Times New Roman"/>
          <w:sz w:val="24"/>
          <w:szCs w:val="24"/>
        </w:rPr>
      </w:pPr>
      <w:r w:rsidRPr="00E53E42">
        <w:rPr>
          <w:rFonts w:ascii="Times New Roman" w:eastAsia="Calibri" w:hAnsi="Times New Roman" w:cs="Times New Roman"/>
          <w:sz w:val="24"/>
          <w:szCs w:val="24"/>
        </w:rPr>
        <w:t xml:space="preserve">“so, weeping, he gave me, a weeping child, into the care of the monk Reginald, and sent me away into exile for love of thee, and </w:t>
      </w:r>
      <w:r w:rsidRPr="00866012">
        <w:rPr>
          <w:rFonts w:ascii="Times New Roman" w:eastAsia="Calibri" w:hAnsi="Times New Roman" w:cs="Times New Roman"/>
          <w:sz w:val="24"/>
          <w:szCs w:val="24"/>
        </w:rPr>
        <w:t>never saw me again</w:t>
      </w:r>
      <w:r w:rsidRPr="00E53E42">
        <w:rPr>
          <w:rFonts w:ascii="Times New Roman" w:eastAsia="Calibri" w:hAnsi="Times New Roman" w:cs="Times New Roman"/>
          <w:sz w:val="24"/>
          <w:szCs w:val="24"/>
        </w:rPr>
        <w:t>”.</w:t>
      </w:r>
      <w:r w:rsidRPr="00E53E42">
        <w:rPr>
          <w:rFonts w:ascii="Times New Roman" w:eastAsia="Calibri" w:hAnsi="Times New Roman" w:cs="Times New Roman"/>
          <w:sz w:val="24"/>
          <w:szCs w:val="24"/>
          <w:vertAlign w:val="superscript"/>
        </w:rPr>
        <w:footnoteReference w:id="129"/>
      </w:r>
    </w:p>
    <w:p w14:paraId="69B0920C" w14:textId="77777777" w:rsidR="00BF5F81" w:rsidRPr="00E53E42" w:rsidRDefault="00BF5F81" w:rsidP="00BF5F81">
      <w:pPr>
        <w:spacing w:after="0" w:line="360" w:lineRule="auto"/>
        <w:ind w:left="851" w:right="851"/>
        <w:jc w:val="both"/>
        <w:rPr>
          <w:rFonts w:ascii="Times New Roman" w:eastAsia="Calibri" w:hAnsi="Times New Roman" w:cs="Times New Roman"/>
          <w:sz w:val="24"/>
          <w:szCs w:val="24"/>
        </w:rPr>
      </w:pPr>
    </w:p>
    <w:p w14:paraId="720B8618" w14:textId="78F729E9" w:rsidR="001C4ECA" w:rsidRDefault="000331D3" w:rsidP="00BF5F81">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 xml:space="preserve">This particular extract has dual importance. On one hand, the fact that Orderic never again saw his family supports the school of thought that oblation was akin to child abandonment. On the other hand, however, Orderic’s </w:t>
      </w:r>
      <w:r w:rsidR="00237397">
        <w:rPr>
          <w:rFonts w:ascii="Times New Roman" w:eastAsia="Calibri" w:hAnsi="Times New Roman" w:cs="Times New Roman"/>
          <w:sz w:val="24"/>
          <w:szCs w:val="24"/>
        </w:rPr>
        <w:t>recognition</w:t>
      </w:r>
      <w:r>
        <w:rPr>
          <w:rFonts w:ascii="Times New Roman" w:eastAsia="Calibri" w:hAnsi="Times New Roman" w:cs="Times New Roman"/>
          <w:sz w:val="24"/>
          <w:szCs w:val="24"/>
        </w:rPr>
        <w:t xml:space="preserve"> of his father’s love</w:t>
      </w:r>
      <w:r w:rsidR="00237397">
        <w:rPr>
          <w:rFonts w:ascii="Times New Roman" w:eastAsia="Calibri" w:hAnsi="Times New Roman" w:cs="Times New Roman"/>
          <w:sz w:val="24"/>
          <w:szCs w:val="24"/>
        </w:rPr>
        <w:t xml:space="preserve"> arguably </w:t>
      </w:r>
      <w:r>
        <w:rPr>
          <w:rFonts w:ascii="Times New Roman" w:eastAsia="Calibri" w:hAnsi="Times New Roman" w:cs="Times New Roman"/>
          <w:sz w:val="24"/>
          <w:szCs w:val="24"/>
        </w:rPr>
        <w:t xml:space="preserve">indicates that medieval parents chose to </w:t>
      </w:r>
      <w:r w:rsidR="00237397">
        <w:rPr>
          <w:rFonts w:ascii="Times New Roman" w:eastAsia="Calibri" w:hAnsi="Times New Roman" w:cs="Times New Roman"/>
          <w:sz w:val="24"/>
          <w:szCs w:val="24"/>
        </w:rPr>
        <w:t>offer</w:t>
      </w:r>
      <w:r>
        <w:rPr>
          <w:rFonts w:ascii="Times New Roman" w:eastAsia="Calibri" w:hAnsi="Times New Roman" w:cs="Times New Roman"/>
          <w:i/>
          <w:iCs/>
          <w:sz w:val="24"/>
          <w:szCs w:val="24"/>
        </w:rPr>
        <w:t xml:space="preserve"> </w:t>
      </w:r>
      <w:r>
        <w:rPr>
          <w:rFonts w:ascii="Times New Roman" w:eastAsia="Calibri" w:hAnsi="Times New Roman" w:cs="Times New Roman"/>
          <w:sz w:val="24"/>
          <w:szCs w:val="24"/>
        </w:rPr>
        <w:t xml:space="preserve">their children </w:t>
      </w:r>
      <w:r w:rsidR="00237397">
        <w:rPr>
          <w:rFonts w:ascii="Times New Roman" w:eastAsia="Calibri" w:hAnsi="Times New Roman" w:cs="Times New Roman"/>
          <w:sz w:val="24"/>
          <w:szCs w:val="24"/>
        </w:rPr>
        <w:t>to the Church aware of</w:t>
      </w:r>
      <w:r>
        <w:rPr>
          <w:rFonts w:ascii="Times New Roman" w:eastAsia="Calibri" w:hAnsi="Times New Roman" w:cs="Times New Roman"/>
          <w:sz w:val="24"/>
          <w:szCs w:val="24"/>
        </w:rPr>
        <w:t xml:space="preserve"> the opportunities</w:t>
      </w:r>
      <w:r w:rsidR="00237397">
        <w:rPr>
          <w:rFonts w:ascii="Times New Roman" w:eastAsia="Calibri" w:hAnsi="Times New Roman" w:cs="Times New Roman"/>
          <w:sz w:val="24"/>
          <w:szCs w:val="24"/>
        </w:rPr>
        <w:t xml:space="preserve"> that</w:t>
      </w:r>
      <w:r>
        <w:rPr>
          <w:rFonts w:ascii="Times New Roman" w:eastAsia="Calibri" w:hAnsi="Times New Roman" w:cs="Times New Roman"/>
          <w:sz w:val="24"/>
          <w:szCs w:val="24"/>
        </w:rPr>
        <w:t xml:space="preserve"> it would bring. </w:t>
      </w:r>
      <w:r w:rsidR="00DE7A3C">
        <w:rPr>
          <w:rFonts w:ascii="Times New Roman" w:eastAsia="Calibri" w:hAnsi="Times New Roman" w:cs="Times New Roman"/>
          <w:sz w:val="24"/>
          <w:szCs w:val="24"/>
        </w:rPr>
        <w:t xml:space="preserve">Indeed, this is reflected in the </w:t>
      </w:r>
      <w:r w:rsidR="00F508E3" w:rsidRPr="00E53E42">
        <w:rPr>
          <w:rFonts w:ascii="Times New Roman" w:eastAsia="Calibri" w:hAnsi="Times New Roman" w:cs="Times New Roman"/>
          <w:i/>
          <w:iCs/>
          <w:sz w:val="24"/>
          <w:szCs w:val="24"/>
        </w:rPr>
        <w:t>Acta Sanctorum of Bonneval and Geoffrey</w:t>
      </w:r>
      <w:r w:rsidR="00F508E3" w:rsidRPr="00E53E42">
        <w:rPr>
          <w:rFonts w:ascii="Times New Roman" w:eastAsia="Calibri" w:hAnsi="Times New Roman" w:cs="Times New Roman"/>
          <w:sz w:val="24"/>
          <w:szCs w:val="24"/>
        </w:rPr>
        <w:t xml:space="preserve">, </w:t>
      </w:r>
      <w:r>
        <w:rPr>
          <w:rFonts w:ascii="Times New Roman" w:eastAsia="Calibri" w:hAnsi="Times New Roman" w:cs="Times New Roman"/>
          <w:sz w:val="24"/>
          <w:szCs w:val="24"/>
        </w:rPr>
        <w:t xml:space="preserve">where </w:t>
      </w:r>
      <w:r w:rsidR="00F508E3" w:rsidRPr="00E53E42">
        <w:rPr>
          <w:rFonts w:ascii="Times New Roman" w:eastAsia="Calibri" w:hAnsi="Times New Roman" w:cs="Times New Roman"/>
          <w:sz w:val="24"/>
          <w:szCs w:val="24"/>
        </w:rPr>
        <w:t xml:space="preserve">it </w:t>
      </w:r>
      <w:r w:rsidR="00DE7A3C">
        <w:rPr>
          <w:rFonts w:ascii="Times New Roman" w:eastAsia="Calibri" w:hAnsi="Times New Roman" w:cs="Times New Roman"/>
          <w:sz w:val="24"/>
          <w:szCs w:val="24"/>
        </w:rPr>
        <w:t>is written</w:t>
      </w:r>
      <w:r w:rsidR="00F508E3" w:rsidRPr="00E53E42">
        <w:rPr>
          <w:rFonts w:ascii="Times New Roman" w:eastAsia="Calibri" w:hAnsi="Times New Roman" w:cs="Times New Roman"/>
          <w:sz w:val="24"/>
          <w:szCs w:val="24"/>
        </w:rPr>
        <w:t xml:space="preserve"> that young Bernard, who </w:t>
      </w:r>
      <w:r w:rsidR="00DE7A3C">
        <w:rPr>
          <w:rFonts w:ascii="Times New Roman" w:eastAsia="Calibri" w:hAnsi="Times New Roman" w:cs="Times New Roman"/>
          <w:sz w:val="24"/>
          <w:szCs w:val="24"/>
        </w:rPr>
        <w:t>became an oblate in pre-</w:t>
      </w:r>
      <w:r w:rsidR="00F508E3" w:rsidRPr="00E53E42">
        <w:rPr>
          <w:rFonts w:ascii="Times New Roman" w:eastAsia="Calibri" w:hAnsi="Times New Roman" w:cs="Times New Roman"/>
          <w:sz w:val="24"/>
          <w:szCs w:val="24"/>
        </w:rPr>
        <w:t xml:space="preserve">adolescence, was aware of the </w:t>
      </w:r>
      <w:r w:rsidR="001C4ECA">
        <w:rPr>
          <w:rFonts w:ascii="Times New Roman" w:eastAsia="Calibri" w:hAnsi="Times New Roman" w:cs="Times New Roman"/>
          <w:sz w:val="24"/>
          <w:szCs w:val="24"/>
        </w:rPr>
        <w:t>prospects</w:t>
      </w:r>
      <w:r w:rsidR="00F508E3" w:rsidRPr="00E53E42">
        <w:rPr>
          <w:rFonts w:ascii="Times New Roman" w:eastAsia="Calibri" w:hAnsi="Times New Roman" w:cs="Times New Roman"/>
          <w:sz w:val="24"/>
          <w:szCs w:val="24"/>
        </w:rPr>
        <w:t xml:space="preserve"> oblation could bring</w:t>
      </w:r>
      <w:r w:rsidR="00DE7A3C">
        <w:rPr>
          <w:rFonts w:ascii="Times New Roman" w:eastAsia="Calibri" w:hAnsi="Times New Roman" w:cs="Times New Roman"/>
          <w:sz w:val="24"/>
          <w:szCs w:val="24"/>
        </w:rPr>
        <w:t>. Bernard’s mother had</w:t>
      </w:r>
      <w:r w:rsidR="001C4ECA">
        <w:rPr>
          <w:rFonts w:ascii="Times New Roman" w:eastAsia="Calibri" w:hAnsi="Times New Roman" w:cs="Times New Roman"/>
          <w:sz w:val="24"/>
          <w:szCs w:val="24"/>
        </w:rPr>
        <w:t xml:space="preserve">; </w:t>
      </w:r>
    </w:p>
    <w:p w14:paraId="607E25C5" w14:textId="017DA53F" w:rsidR="00F508E3" w:rsidRDefault="00F508E3" w:rsidP="00BF5F81">
      <w:pPr>
        <w:spacing w:after="0" w:line="360" w:lineRule="auto"/>
        <w:ind w:left="851" w:right="851"/>
        <w:jc w:val="both"/>
        <w:rPr>
          <w:rFonts w:ascii="Times New Roman" w:eastAsia="Calibri" w:hAnsi="Times New Roman" w:cs="Times New Roman"/>
          <w:sz w:val="24"/>
          <w:szCs w:val="24"/>
        </w:rPr>
      </w:pPr>
      <w:r w:rsidRPr="00E53E42">
        <w:rPr>
          <w:rFonts w:ascii="Times New Roman" w:eastAsia="Calibri" w:hAnsi="Times New Roman" w:cs="Times New Roman"/>
          <w:sz w:val="24"/>
          <w:szCs w:val="24"/>
        </w:rPr>
        <w:t>“intrusted his education to the teachers in the Church at Chatillo</w:t>
      </w:r>
      <w:r w:rsidR="001C4ECA">
        <w:rPr>
          <w:rFonts w:ascii="Times New Roman" w:eastAsia="Calibri" w:hAnsi="Times New Roman" w:cs="Times New Roman"/>
          <w:sz w:val="24"/>
          <w:szCs w:val="24"/>
        </w:rPr>
        <w:t xml:space="preserve">n […] </w:t>
      </w:r>
      <w:r w:rsidRPr="00E53E42">
        <w:rPr>
          <w:rFonts w:ascii="Times New Roman" w:eastAsia="Calibri" w:hAnsi="Times New Roman" w:cs="Times New Roman"/>
          <w:sz w:val="24"/>
          <w:szCs w:val="24"/>
        </w:rPr>
        <w:t>determined that it would be best for him to abandon the world”.</w:t>
      </w:r>
      <w:r w:rsidRPr="00E53E42">
        <w:rPr>
          <w:rFonts w:ascii="Times New Roman" w:eastAsia="Calibri" w:hAnsi="Times New Roman" w:cs="Times New Roman"/>
          <w:sz w:val="24"/>
          <w:szCs w:val="24"/>
          <w:vertAlign w:val="superscript"/>
        </w:rPr>
        <w:footnoteReference w:id="130"/>
      </w:r>
    </w:p>
    <w:p w14:paraId="4C391D01" w14:textId="77777777" w:rsidR="00FF0613" w:rsidRPr="00E53E42" w:rsidRDefault="00FF0613" w:rsidP="00FF0613">
      <w:pPr>
        <w:spacing w:after="0" w:line="360" w:lineRule="auto"/>
        <w:ind w:left="284" w:right="284"/>
        <w:jc w:val="center"/>
        <w:rPr>
          <w:rFonts w:ascii="Times New Roman" w:eastAsia="Calibri" w:hAnsi="Times New Roman" w:cs="Times New Roman"/>
          <w:sz w:val="24"/>
          <w:szCs w:val="24"/>
        </w:rPr>
      </w:pPr>
    </w:p>
    <w:p w14:paraId="305E1A4F" w14:textId="3EDAA655" w:rsidR="00C43459" w:rsidRDefault="00351E5E" w:rsidP="00A81DE4">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lastRenderedPageBreak/>
        <w:tab/>
      </w:r>
      <w:r w:rsidR="00DE7A3C">
        <w:rPr>
          <w:rFonts w:ascii="Times New Roman" w:eastAsia="Calibri" w:hAnsi="Times New Roman" w:cs="Times New Roman"/>
          <w:sz w:val="24"/>
          <w:szCs w:val="24"/>
        </w:rPr>
        <w:t>To me, neither of these sources suggest a lack of parental affection for children. Rather, i</w:t>
      </w:r>
      <w:r>
        <w:rPr>
          <w:rFonts w:ascii="Times New Roman" w:eastAsia="Calibri" w:hAnsi="Times New Roman" w:cs="Times New Roman"/>
          <w:sz w:val="24"/>
          <w:szCs w:val="24"/>
        </w:rPr>
        <w:t>t appears</w:t>
      </w:r>
      <w:r w:rsidR="00DE7A3C">
        <w:rPr>
          <w:rFonts w:ascii="Times New Roman" w:eastAsia="Calibri" w:hAnsi="Times New Roman" w:cs="Times New Roman"/>
          <w:sz w:val="24"/>
          <w:szCs w:val="24"/>
        </w:rPr>
        <w:t xml:space="preserve"> </w:t>
      </w:r>
      <w:r>
        <w:rPr>
          <w:rFonts w:ascii="Times New Roman" w:eastAsia="Calibri" w:hAnsi="Times New Roman" w:cs="Times New Roman"/>
          <w:sz w:val="24"/>
          <w:szCs w:val="24"/>
        </w:rPr>
        <w:t xml:space="preserve">that families were pragmatic in offering their children to the Church, aware of the </w:t>
      </w:r>
      <w:r w:rsidR="00DE7A3C">
        <w:rPr>
          <w:rFonts w:ascii="Times New Roman" w:eastAsia="Calibri" w:hAnsi="Times New Roman" w:cs="Times New Roman"/>
          <w:sz w:val="24"/>
          <w:szCs w:val="24"/>
        </w:rPr>
        <w:t xml:space="preserve">educational and spiritual </w:t>
      </w:r>
      <w:r>
        <w:rPr>
          <w:rFonts w:ascii="Times New Roman" w:eastAsia="Calibri" w:hAnsi="Times New Roman" w:cs="Times New Roman"/>
          <w:sz w:val="24"/>
          <w:szCs w:val="24"/>
        </w:rPr>
        <w:t xml:space="preserve">benefits in which they and their children would receive. It was </w:t>
      </w:r>
      <w:r w:rsidRPr="00E53E42">
        <w:rPr>
          <w:rFonts w:ascii="Times New Roman" w:eastAsia="Calibri" w:hAnsi="Times New Roman" w:cs="Times New Roman"/>
          <w:sz w:val="24"/>
          <w:szCs w:val="24"/>
        </w:rPr>
        <w:t xml:space="preserve">believed </w:t>
      </w:r>
      <w:r>
        <w:rPr>
          <w:rFonts w:ascii="Times New Roman" w:eastAsia="Calibri" w:hAnsi="Times New Roman" w:cs="Times New Roman"/>
          <w:sz w:val="24"/>
          <w:szCs w:val="24"/>
        </w:rPr>
        <w:t xml:space="preserve">in </w:t>
      </w:r>
      <w:r w:rsidR="007F3AFD">
        <w:rPr>
          <w:rFonts w:ascii="Times New Roman" w:eastAsia="Calibri" w:hAnsi="Times New Roman" w:cs="Times New Roman"/>
          <w:sz w:val="24"/>
          <w:szCs w:val="24"/>
        </w:rPr>
        <w:t xml:space="preserve">late medieval </w:t>
      </w:r>
      <w:r>
        <w:rPr>
          <w:rFonts w:ascii="Times New Roman" w:eastAsia="Calibri" w:hAnsi="Times New Roman" w:cs="Times New Roman"/>
          <w:sz w:val="24"/>
          <w:szCs w:val="24"/>
        </w:rPr>
        <w:t xml:space="preserve">society </w:t>
      </w:r>
      <w:r w:rsidRPr="00E53E42">
        <w:rPr>
          <w:rFonts w:ascii="Times New Roman" w:eastAsia="Calibri" w:hAnsi="Times New Roman" w:cs="Times New Roman"/>
          <w:sz w:val="24"/>
          <w:szCs w:val="24"/>
        </w:rPr>
        <w:t>that the prayers of children</w:t>
      </w:r>
      <w:r w:rsidR="007F3AFD">
        <w:rPr>
          <w:rFonts w:ascii="Times New Roman" w:eastAsia="Calibri" w:hAnsi="Times New Roman" w:cs="Times New Roman"/>
          <w:sz w:val="24"/>
          <w:szCs w:val="24"/>
        </w:rPr>
        <w:t xml:space="preserve"> </w:t>
      </w:r>
      <w:r w:rsidRPr="00E53E42">
        <w:rPr>
          <w:rFonts w:ascii="Times New Roman" w:eastAsia="Calibri" w:hAnsi="Times New Roman" w:cs="Times New Roman"/>
          <w:sz w:val="24"/>
          <w:szCs w:val="24"/>
        </w:rPr>
        <w:t>were particularly efficacious, and</w:t>
      </w:r>
      <w:r w:rsidR="007F3AFD">
        <w:rPr>
          <w:rFonts w:ascii="Times New Roman" w:eastAsia="Calibri" w:hAnsi="Times New Roman" w:cs="Times New Roman"/>
          <w:sz w:val="24"/>
          <w:szCs w:val="24"/>
        </w:rPr>
        <w:t xml:space="preserve"> it is </w:t>
      </w:r>
      <w:r w:rsidR="00DE7A3C">
        <w:rPr>
          <w:rFonts w:ascii="Times New Roman" w:eastAsia="Calibri" w:hAnsi="Times New Roman" w:cs="Times New Roman"/>
          <w:sz w:val="24"/>
          <w:szCs w:val="24"/>
        </w:rPr>
        <w:t xml:space="preserve">wholly </w:t>
      </w:r>
      <w:r w:rsidR="007F3AFD">
        <w:rPr>
          <w:rFonts w:ascii="Times New Roman" w:eastAsia="Calibri" w:hAnsi="Times New Roman" w:cs="Times New Roman"/>
          <w:sz w:val="24"/>
          <w:szCs w:val="24"/>
        </w:rPr>
        <w:t xml:space="preserve">plausible that </w:t>
      </w:r>
      <w:r w:rsidRPr="00E53E42">
        <w:rPr>
          <w:rFonts w:ascii="Times New Roman" w:eastAsia="Calibri" w:hAnsi="Times New Roman" w:cs="Times New Roman"/>
          <w:sz w:val="24"/>
          <w:szCs w:val="24"/>
        </w:rPr>
        <w:t xml:space="preserve">families </w:t>
      </w:r>
      <w:r w:rsidR="007F3AFD">
        <w:rPr>
          <w:rFonts w:ascii="Times New Roman" w:eastAsia="Calibri" w:hAnsi="Times New Roman" w:cs="Times New Roman"/>
          <w:sz w:val="24"/>
          <w:szCs w:val="24"/>
        </w:rPr>
        <w:t>dedicated their</w:t>
      </w:r>
      <w:r w:rsidRPr="00E53E42">
        <w:rPr>
          <w:rFonts w:ascii="Times New Roman" w:eastAsia="Calibri" w:hAnsi="Times New Roman" w:cs="Times New Roman"/>
          <w:sz w:val="24"/>
          <w:szCs w:val="24"/>
        </w:rPr>
        <w:t xml:space="preserve"> children </w:t>
      </w:r>
      <w:r w:rsidR="007F3AFD">
        <w:rPr>
          <w:rFonts w:ascii="Times New Roman" w:eastAsia="Calibri" w:hAnsi="Times New Roman" w:cs="Times New Roman"/>
          <w:sz w:val="24"/>
          <w:szCs w:val="24"/>
        </w:rPr>
        <w:t xml:space="preserve">to God in exchange </w:t>
      </w:r>
      <w:r w:rsidRPr="00E53E42">
        <w:rPr>
          <w:rFonts w:ascii="Times New Roman" w:eastAsia="Calibri" w:hAnsi="Times New Roman" w:cs="Times New Roman"/>
          <w:sz w:val="24"/>
          <w:szCs w:val="24"/>
        </w:rPr>
        <w:t xml:space="preserve">for spiritual </w:t>
      </w:r>
      <w:r w:rsidR="007F3AFD">
        <w:rPr>
          <w:rFonts w:ascii="Times New Roman" w:eastAsia="Calibri" w:hAnsi="Times New Roman" w:cs="Times New Roman"/>
          <w:sz w:val="24"/>
          <w:szCs w:val="24"/>
        </w:rPr>
        <w:t>reward</w:t>
      </w:r>
      <w:r w:rsidRPr="00E53E42">
        <w:rPr>
          <w:rFonts w:ascii="Times New Roman" w:eastAsia="Calibri" w:hAnsi="Times New Roman" w:cs="Times New Roman"/>
          <w:sz w:val="24"/>
          <w:szCs w:val="24"/>
        </w:rPr>
        <w:t xml:space="preserve">. Indeed, Chapter 59 of the </w:t>
      </w:r>
      <w:r w:rsidRPr="00E53E42">
        <w:rPr>
          <w:rFonts w:ascii="Times New Roman" w:eastAsia="Calibri" w:hAnsi="Times New Roman" w:cs="Times New Roman"/>
          <w:i/>
          <w:iCs/>
          <w:sz w:val="24"/>
          <w:szCs w:val="24"/>
        </w:rPr>
        <w:t>Rule</w:t>
      </w:r>
      <w:r w:rsidRPr="00E53E42">
        <w:rPr>
          <w:rFonts w:ascii="Times New Roman" w:eastAsia="Calibri" w:hAnsi="Times New Roman" w:cs="Times New Roman"/>
          <w:sz w:val="24"/>
          <w:szCs w:val="24"/>
        </w:rPr>
        <w:t xml:space="preserve"> </w:t>
      </w:r>
      <w:r w:rsidR="007F3AFD">
        <w:rPr>
          <w:rFonts w:ascii="Times New Roman" w:eastAsia="Calibri" w:hAnsi="Times New Roman" w:cs="Times New Roman"/>
          <w:sz w:val="24"/>
          <w:szCs w:val="24"/>
        </w:rPr>
        <w:t>states that parents would receive</w:t>
      </w:r>
      <w:r w:rsidRPr="00E53E42">
        <w:rPr>
          <w:rFonts w:ascii="Times New Roman" w:eastAsia="Calibri" w:hAnsi="Times New Roman" w:cs="Times New Roman"/>
          <w:sz w:val="24"/>
          <w:szCs w:val="24"/>
        </w:rPr>
        <w:t xml:space="preserve"> “reward</w:t>
      </w:r>
      <w:r w:rsidR="007F3AFD">
        <w:rPr>
          <w:rFonts w:ascii="Times New Roman" w:eastAsia="Calibri" w:hAnsi="Times New Roman" w:cs="Times New Roman"/>
          <w:sz w:val="24"/>
          <w:szCs w:val="24"/>
        </w:rPr>
        <w:t>s</w:t>
      </w:r>
      <w:r w:rsidRPr="00E53E42">
        <w:rPr>
          <w:rFonts w:ascii="Times New Roman" w:eastAsia="Calibri" w:hAnsi="Times New Roman" w:cs="Times New Roman"/>
          <w:sz w:val="24"/>
          <w:szCs w:val="24"/>
        </w:rPr>
        <w:t xml:space="preserve"> for making an offering </w:t>
      </w:r>
      <w:r w:rsidR="00E73ABF">
        <w:rPr>
          <w:rFonts w:ascii="Times New Roman" w:eastAsia="Calibri" w:hAnsi="Times New Roman" w:cs="Times New Roman"/>
          <w:sz w:val="24"/>
          <w:szCs w:val="24"/>
        </w:rPr>
        <w:t xml:space="preserve">[of their children] </w:t>
      </w:r>
      <w:r w:rsidRPr="00E53E42">
        <w:rPr>
          <w:rFonts w:ascii="Times New Roman" w:eastAsia="Calibri" w:hAnsi="Times New Roman" w:cs="Times New Roman"/>
          <w:sz w:val="24"/>
          <w:szCs w:val="24"/>
        </w:rPr>
        <w:t>to the monastery”</w:t>
      </w:r>
      <w:r w:rsidR="00351AA4">
        <w:rPr>
          <w:rFonts w:ascii="Times New Roman" w:eastAsia="Calibri" w:hAnsi="Times New Roman" w:cs="Times New Roman"/>
          <w:sz w:val="24"/>
          <w:szCs w:val="24"/>
        </w:rPr>
        <w:t xml:space="preserve">, </w:t>
      </w:r>
      <w:r w:rsidR="00E73ABF">
        <w:rPr>
          <w:rFonts w:ascii="Times New Roman" w:eastAsia="Calibri" w:hAnsi="Times New Roman" w:cs="Times New Roman"/>
          <w:sz w:val="24"/>
          <w:szCs w:val="24"/>
        </w:rPr>
        <w:t>rewards that were presumably of a spiritual nature</w:t>
      </w:r>
      <w:r w:rsidR="00351AA4">
        <w:rPr>
          <w:rFonts w:ascii="Times New Roman" w:eastAsia="Calibri" w:hAnsi="Times New Roman" w:cs="Times New Roman"/>
          <w:sz w:val="24"/>
          <w:szCs w:val="24"/>
        </w:rPr>
        <w:t>.</w:t>
      </w:r>
      <w:r w:rsidRPr="00E53E42">
        <w:rPr>
          <w:rFonts w:ascii="Times New Roman" w:eastAsia="Calibri" w:hAnsi="Times New Roman" w:cs="Times New Roman"/>
          <w:sz w:val="24"/>
          <w:szCs w:val="24"/>
          <w:vertAlign w:val="superscript"/>
        </w:rPr>
        <w:footnoteReference w:id="131"/>
      </w:r>
      <w:r w:rsidR="005F21EB">
        <w:rPr>
          <w:rFonts w:ascii="Times New Roman" w:eastAsia="Calibri" w:hAnsi="Times New Roman" w:cs="Times New Roman"/>
          <w:sz w:val="24"/>
          <w:szCs w:val="24"/>
        </w:rPr>
        <w:t xml:space="preserve"> </w:t>
      </w:r>
      <w:r w:rsidR="00351AA4">
        <w:rPr>
          <w:rFonts w:ascii="Times New Roman" w:eastAsia="Calibri" w:hAnsi="Times New Roman" w:cs="Times New Roman"/>
          <w:sz w:val="24"/>
          <w:szCs w:val="24"/>
        </w:rPr>
        <w:t xml:space="preserve">Other parents may have </w:t>
      </w:r>
      <w:r w:rsidR="00E73ABF">
        <w:rPr>
          <w:rFonts w:ascii="Times New Roman" w:eastAsia="Calibri" w:hAnsi="Times New Roman" w:cs="Times New Roman"/>
          <w:sz w:val="24"/>
          <w:szCs w:val="24"/>
        </w:rPr>
        <w:t>offered</w:t>
      </w:r>
      <w:r w:rsidR="00351AA4">
        <w:rPr>
          <w:rFonts w:ascii="Times New Roman" w:eastAsia="Calibri" w:hAnsi="Times New Roman" w:cs="Times New Roman"/>
          <w:i/>
          <w:iCs/>
          <w:sz w:val="24"/>
          <w:szCs w:val="24"/>
        </w:rPr>
        <w:t xml:space="preserve"> </w:t>
      </w:r>
      <w:r w:rsidR="00351AA4">
        <w:rPr>
          <w:rFonts w:ascii="Times New Roman" w:eastAsia="Calibri" w:hAnsi="Times New Roman" w:cs="Times New Roman"/>
          <w:sz w:val="24"/>
          <w:szCs w:val="24"/>
        </w:rPr>
        <w:t xml:space="preserve">their children </w:t>
      </w:r>
      <w:r w:rsidR="00E73ABF">
        <w:rPr>
          <w:rFonts w:ascii="Times New Roman" w:eastAsia="Calibri" w:hAnsi="Times New Roman" w:cs="Times New Roman"/>
          <w:sz w:val="24"/>
          <w:szCs w:val="24"/>
        </w:rPr>
        <w:t>in an act of</w:t>
      </w:r>
      <w:r w:rsidR="00351AA4">
        <w:rPr>
          <w:rFonts w:ascii="Times New Roman" w:eastAsia="Calibri" w:hAnsi="Times New Roman" w:cs="Times New Roman"/>
          <w:sz w:val="24"/>
          <w:szCs w:val="24"/>
        </w:rPr>
        <w:t xml:space="preserve"> thanksgiving, or </w:t>
      </w:r>
      <w:r w:rsidR="00E73ABF">
        <w:rPr>
          <w:rFonts w:ascii="Times New Roman" w:eastAsia="Calibri" w:hAnsi="Times New Roman" w:cs="Times New Roman"/>
          <w:sz w:val="24"/>
          <w:szCs w:val="24"/>
        </w:rPr>
        <w:t xml:space="preserve">perhaps </w:t>
      </w:r>
      <w:r w:rsidR="00351AA4">
        <w:rPr>
          <w:rFonts w:ascii="Times New Roman" w:eastAsia="Calibri" w:hAnsi="Times New Roman" w:cs="Times New Roman"/>
          <w:sz w:val="24"/>
          <w:szCs w:val="24"/>
        </w:rPr>
        <w:t xml:space="preserve">for financial reasons, and it is </w:t>
      </w:r>
      <w:r w:rsidR="00E73ABF">
        <w:rPr>
          <w:rFonts w:ascii="Times New Roman" w:eastAsia="Calibri" w:hAnsi="Times New Roman" w:cs="Times New Roman"/>
          <w:sz w:val="24"/>
          <w:szCs w:val="24"/>
        </w:rPr>
        <w:t xml:space="preserve">quite likely </w:t>
      </w:r>
      <w:r w:rsidR="00351AA4">
        <w:rPr>
          <w:rFonts w:ascii="Times New Roman" w:eastAsia="Calibri" w:hAnsi="Times New Roman" w:cs="Times New Roman"/>
          <w:sz w:val="24"/>
          <w:szCs w:val="24"/>
        </w:rPr>
        <w:t xml:space="preserve">that children living in larger households </w:t>
      </w:r>
      <w:r w:rsidR="00E73ABF">
        <w:rPr>
          <w:rFonts w:ascii="Times New Roman" w:eastAsia="Calibri" w:hAnsi="Times New Roman" w:cs="Times New Roman"/>
          <w:sz w:val="24"/>
          <w:szCs w:val="24"/>
        </w:rPr>
        <w:t>entered cloistered life</w:t>
      </w:r>
      <w:r w:rsidR="00351AA4">
        <w:rPr>
          <w:rFonts w:ascii="Times New Roman" w:eastAsia="Calibri" w:hAnsi="Times New Roman" w:cs="Times New Roman"/>
          <w:sz w:val="24"/>
          <w:szCs w:val="24"/>
        </w:rPr>
        <w:t xml:space="preserve"> in order to ease the pressure on household </w:t>
      </w:r>
      <w:r w:rsidR="00E73ABF">
        <w:rPr>
          <w:rFonts w:ascii="Times New Roman" w:eastAsia="Calibri" w:hAnsi="Times New Roman" w:cs="Times New Roman"/>
          <w:sz w:val="24"/>
          <w:szCs w:val="24"/>
        </w:rPr>
        <w:t>finances</w:t>
      </w:r>
      <w:r w:rsidR="00351AA4">
        <w:rPr>
          <w:rFonts w:ascii="Times New Roman" w:eastAsia="Calibri" w:hAnsi="Times New Roman" w:cs="Times New Roman"/>
          <w:sz w:val="24"/>
          <w:szCs w:val="24"/>
        </w:rPr>
        <w:t xml:space="preserve">. </w:t>
      </w:r>
      <w:r w:rsidR="00A44CCD">
        <w:rPr>
          <w:rFonts w:ascii="Times New Roman" w:eastAsia="Calibri" w:hAnsi="Times New Roman" w:cs="Times New Roman"/>
          <w:sz w:val="24"/>
          <w:szCs w:val="24"/>
        </w:rPr>
        <w:t>It is fair, therefore, to conclude that oblation was a form of</w:t>
      </w:r>
      <w:r w:rsidRPr="00E53E42">
        <w:rPr>
          <w:rFonts w:ascii="Times New Roman" w:eastAsia="Calibri" w:hAnsi="Times New Roman" w:cs="Times New Roman"/>
          <w:sz w:val="24"/>
          <w:szCs w:val="24"/>
        </w:rPr>
        <w:t xml:space="preserve"> “religiously disguised family planning”</w:t>
      </w:r>
      <w:r w:rsidR="00A44CCD">
        <w:rPr>
          <w:rFonts w:ascii="Times New Roman" w:eastAsia="Calibri" w:hAnsi="Times New Roman" w:cs="Times New Roman"/>
          <w:sz w:val="24"/>
          <w:szCs w:val="24"/>
        </w:rPr>
        <w:t xml:space="preserve"> in Late Medieval England</w:t>
      </w:r>
      <w:r w:rsidRPr="00E53E42">
        <w:rPr>
          <w:rFonts w:ascii="Times New Roman" w:eastAsia="Calibri" w:hAnsi="Times New Roman" w:cs="Times New Roman"/>
          <w:sz w:val="24"/>
          <w:szCs w:val="24"/>
        </w:rPr>
        <w:t>.</w:t>
      </w:r>
      <w:r w:rsidRPr="00E53E42">
        <w:rPr>
          <w:rFonts w:ascii="Times New Roman" w:eastAsia="Calibri" w:hAnsi="Times New Roman" w:cs="Times New Roman"/>
          <w:sz w:val="24"/>
          <w:szCs w:val="24"/>
          <w:vertAlign w:val="superscript"/>
        </w:rPr>
        <w:footnoteReference w:id="132"/>
      </w:r>
      <w:r w:rsidRPr="00E53E42">
        <w:rPr>
          <w:rFonts w:ascii="Times New Roman" w:eastAsia="Calibri" w:hAnsi="Times New Roman" w:cs="Times New Roman"/>
          <w:sz w:val="24"/>
          <w:szCs w:val="24"/>
        </w:rPr>
        <w:t xml:space="preserve"> </w:t>
      </w:r>
      <w:r w:rsidR="006418A7">
        <w:rPr>
          <w:rFonts w:ascii="Times New Roman" w:eastAsia="Calibri" w:hAnsi="Times New Roman" w:cs="Times New Roman"/>
          <w:sz w:val="24"/>
          <w:szCs w:val="24"/>
        </w:rPr>
        <w:t xml:space="preserve">However, </w:t>
      </w:r>
      <w:r w:rsidR="00A44CCD">
        <w:rPr>
          <w:rFonts w:ascii="Times New Roman" w:eastAsia="Calibri" w:hAnsi="Times New Roman" w:cs="Times New Roman"/>
          <w:sz w:val="24"/>
          <w:szCs w:val="24"/>
        </w:rPr>
        <w:t>this is not to say that the practice of oblation was akin to i</w:t>
      </w:r>
      <w:r w:rsidR="006418A7">
        <w:rPr>
          <w:rFonts w:ascii="Times New Roman" w:eastAsia="Calibri" w:hAnsi="Times New Roman" w:cs="Times New Roman"/>
          <w:sz w:val="24"/>
          <w:szCs w:val="24"/>
        </w:rPr>
        <w:t>nstitutionalised abandonment</w:t>
      </w:r>
      <w:r w:rsidR="00CE6AC9">
        <w:rPr>
          <w:rFonts w:ascii="Times New Roman" w:eastAsia="Calibri" w:hAnsi="Times New Roman" w:cs="Times New Roman"/>
          <w:sz w:val="24"/>
          <w:szCs w:val="24"/>
        </w:rPr>
        <w:t>; r</w:t>
      </w:r>
      <w:r w:rsidR="006418A7">
        <w:rPr>
          <w:rFonts w:ascii="Times New Roman" w:eastAsia="Calibri" w:hAnsi="Times New Roman" w:cs="Times New Roman"/>
          <w:sz w:val="24"/>
          <w:szCs w:val="24"/>
        </w:rPr>
        <w:t>ather</w:t>
      </w:r>
      <w:r w:rsidR="00CE6AC9">
        <w:rPr>
          <w:rFonts w:ascii="Times New Roman" w:eastAsia="Calibri" w:hAnsi="Times New Roman" w:cs="Times New Roman"/>
          <w:sz w:val="24"/>
          <w:szCs w:val="24"/>
        </w:rPr>
        <w:t>, it</w:t>
      </w:r>
      <w:r w:rsidR="006418A7">
        <w:rPr>
          <w:rFonts w:ascii="Times New Roman" w:eastAsia="Calibri" w:hAnsi="Times New Roman" w:cs="Times New Roman"/>
          <w:sz w:val="24"/>
          <w:szCs w:val="24"/>
        </w:rPr>
        <w:t xml:space="preserve"> </w:t>
      </w:r>
      <w:r w:rsidR="00A44CCD">
        <w:rPr>
          <w:rFonts w:ascii="Times New Roman" w:eastAsia="Calibri" w:hAnsi="Times New Roman" w:cs="Times New Roman"/>
          <w:sz w:val="24"/>
          <w:szCs w:val="24"/>
        </w:rPr>
        <w:t>appears that</w:t>
      </w:r>
      <w:r w:rsidR="006418A7">
        <w:rPr>
          <w:rFonts w:ascii="Times New Roman" w:eastAsia="Calibri" w:hAnsi="Times New Roman" w:cs="Times New Roman"/>
          <w:sz w:val="24"/>
          <w:szCs w:val="24"/>
        </w:rPr>
        <w:t xml:space="preserve"> medieval parents</w:t>
      </w:r>
      <w:r w:rsidR="00A44CCD">
        <w:rPr>
          <w:rFonts w:ascii="Times New Roman" w:eastAsia="Calibri" w:hAnsi="Times New Roman" w:cs="Times New Roman"/>
          <w:sz w:val="24"/>
          <w:szCs w:val="24"/>
        </w:rPr>
        <w:t xml:space="preserve"> </w:t>
      </w:r>
      <w:r w:rsidR="0093634D">
        <w:rPr>
          <w:rFonts w:ascii="Times New Roman" w:eastAsia="Calibri" w:hAnsi="Times New Roman" w:cs="Times New Roman"/>
          <w:sz w:val="24"/>
          <w:szCs w:val="24"/>
        </w:rPr>
        <w:t>cho</w:t>
      </w:r>
      <w:r w:rsidR="00A44CCD">
        <w:rPr>
          <w:rFonts w:ascii="Times New Roman" w:eastAsia="Calibri" w:hAnsi="Times New Roman" w:cs="Times New Roman"/>
          <w:sz w:val="24"/>
          <w:szCs w:val="24"/>
        </w:rPr>
        <w:t xml:space="preserve">se this lifestyle for their children for the multitude of opportunities it could bring. </w:t>
      </w:r>
    </w:p>
    <w:p w14:paraId="733FFCFA" w14:textId="399C191B" w:rsidR="00C43459" w:rsidRDefault="00544259" w:rsidP="00CE059D">
      <w:pPr>
        <w:spacing w:line="360" w:lineRule="auto"/>
        <w:ind w:firstLine="720"/>
        <w:rPr>
          <w:rFonts w:ascii="Times New Roman" w:eastAsia="Calibri" w:hAnsi="Times New Roman" w:cs="Times New Roman"/>
          <w:sz w:val="24"/>
          <w:szCs w:val="24"/>
        </w:rPr>
      </w:pPr>
      <w:r w:rsidRPr="00DB2899">
        <w:rPr>
          <w:rFonts w:ascii="Times New Roman" w:eastAsia="Calibri" w:hAnsi="Times New Roman" w:cs="Times New Roman"/>
          <w:sz w:val="24"/>
          <w:szCs w:val="24"/>
        </w:rPr>
        <w:t>L</w:t>
      </w:r>
      <w:r>
        <w:rPr>
          <w:rFonts w:ascii="Times New Roman" w:eastAsia="Calibri" w:hAnsi="Times New Roman" w:cs="Times New Roman"/>
          <w:sz w:val="24"/>
          <w:szCs w:val="24"/>
        </w:rPr>
        <w:t xml:space="preserve">ike foundling hospitals, monasteries </w:t>
      </w:r>
      <w:r w:rsidR="00DB2899">
        <w:rPr>
          <w:rFonts w:ascii="Times New Roman" w:eastAsia="Calibri" w:hAnsi="Times New Roman" w:cs="Times New Roman"/>
          <w:sz w:val="24"/>
          <w:szCs w:val="24"/>
        </w:rPr>
        <w:t xml:space="preserve">have too been labelled </w:t>
      </w:r>
      <w:r>
        <w:rPr>
          <w:rFonts w:ascii="Times New Roman" w:eastAsia="Calibri" w:hAnsi="Times New Roman" w:cs="Times New Roman"/>
          <w:sz w:val="24"/>
          <w:szCs w:val="24"/>
        </w:rPr>
        <w:t xml:space="preserve">as depositories for </w:t>
      </w:r>
      <w:r w:rsidR="00DB2899">
        <w:rPr>
          <w:rFonts w:ascii="Times New Roman" w:eastAsia="Calibri" w:hAnsi="Times New Roman" w:cs="Times New Roman"/>
          <w:sz w:val="24"/>
          <w:szCs w:val="24"/>
        </w:rPr>
        <w:t>the child outcasts of medieval society</w:t>
      </w:r>
      <w:r w:rsidR="00F508E3" w:rsidRPr="00E53E42">
        <w:rPr>
          <w:rFonts w:ascii="Times New Roman" w:eastAsia="Calibri" w:hAnsi="Times New Roman" w:cs="Times New Roman"/>
          <w:sz w:val="24"/>
          <w:szCs w:val="24"/>
          <w:lang w:eastAsia="en-GB"/>
        </w:rPr>
        <w:t xml:space="preserve">. </w:t>
      </w:r>
      <w:r w:rsidR="00DB2899">
        <w:rPr>
          <w:rFonts w:ascii="Times New Roman" w:eastAsia="Calibri" w:hAnsi="Times New Roman" w:cs="Times New Roman"/>
          <w:sz w:val="24"/>
          <w:szCs w:val="24"/>
          <w:lang w:eastAsia="en-GB"/>
        </w:rPr>
        <w:t xml:space="preserve">Certainly, there exists evidence to warrant such claims. </w:t>
      </w:r>
      <w:r w:rsidR="00F508E3" w:rsidRPr="00E53E42">
        <w:rPr>
          <w:rFonts w:ascii="Times New Roman" w:eastAsia="Calibri" w:hAnsi="Times New Roman" w:cs="Times New Roman"/>
          <w:sz w:val="24"/>
          <w:szCs w:val="24"/>
        </w:rPr>
        <w:t xml:space="preserve">In a letter from Ulrich of Cluny to William of Hirsau, in which discussed the motivations for oblation, Ulrich wrote that, </w:t>
      </w:r>
    </w:p>
    <w:p w14:paraId="344441C6" w14:textId="791663BF" w:rsidR="00C43459" w:rsidRDefault="00F508E3" w:rsidP="00BF5F81">
      <w:pPr>
        <w:spacing w:line="360" w:lineRule="auto"/>
        <w:ind w:left="851" w:right="851"/>
        <w:jc w:val="both"/>
        <w:rPr>
          <w:rFonts w:ascii="Times New Roman" w:eastAsia="Calibri" w:hAnsi="Times New Roman" w:cs="Times New Roman"/>
          <w:sz w:val="24"/>
          <w:szCs w:val="24"/>
        </w:rPr>
      </w:pPr>
      <w:r w:rsidRPr="00E53E42">
        <w:rPr>
          <w:rFonts w:ascii="Times New Roman" w:eastAsia="Calibri" w:hAnsi="Times New Roman" w:cs="Times New Roman"/>
          <w:sz w:val="24"/>
          <w:szCs w:val="24"/>
        </w:rPr>
        <w:t>“if any of those children is lame or maimed or hard of hearing or blind or humpbacked or leprous or any other things of this sort which makes him in some way less acceptable to the world”,</w:t>
      </w:r>
    </w:p>
    <w:p w14:paraId="39868138" w14:textId="0D87F810" w:rsidR="00C43459" w:rsidRDefault="00F508E3" w:rsidP="00FF0613">
      <w:pPr>
        <w:spacing w:line="360" w:lineRule="auto"/>
        <w:ind w:right="284"/>
        <w:rPr>
          <w:rFonts w:ascii="Times New Roman" w:eastAsia="Calibri" w:hAnsi="Times New Roman" w:cs="Times New Roman"/>
          <w:sz w:val="24"/>
          <w:szCs w:val="24"/>
        </w:rPr>
      </w:pPr>
      <w:r w:rsidRPr="00E53E42">
        <w:rPr>
          <w:rFonts w:ascii="Times New Roman" w:eastAsia="Calibri" w:hAnsi="Times New Roman" w:cs="Times New Roman"/>
          <w:sz w:val="24"/>
          <w:szCs w:val="24"/>
        </w:rPr>
        <w:t xml:space="preserve">then </w:t>
      </w:r>
      <w:r w:rsidR="00DB2899">
        <w:rPr>
          <w:rFonts w:ascii="Times New Roman" w:eastAsia="Calibri" w:hAnsi="Times New Roman" w:cs="Times New Roman"/>
          <w:sz w:val="24"/>
          <w:szCs w:val="24"/>
        </w:rPr>
        <w:t>it was</w:t>
      </w:r>
      <w:r w:rsidRPr="00E53E42">
        <w:rPr>
          <w:rFonts w:ascii="Times New Roman" w:eastAsia="Calibri" w:hAnsi="Times New Roman" w:cs="Times New Roman"/>
          <w:sz w:val="24"/>
          <w:szCs w:val="24"/>
        </w:rPr>
        <w:t xml:space="preserve"> expected </w:t>
      </w:r>
      <w:r w:rsidR="00DB2899">
        <w:rPr>
          <w:rFonts w:ascii="Times New Roman" w:eastAsia="Calibri" w:hAnsi="Times New Roman" w:cs="Times New Roman"/>
          <w:sz w:val="24"/>
          <w:szCs w:val="24"/>
        </w:rPr>
        <w:t>for such children</w:t>
      </w:r>
      <w:r w:rsidRPr="00E53E42">
        <w:rPr>
          <w:rFonts w:ascii="Times New Roman" w:eastAsia="Calibri" w:hAnsi="Times New Roman" w:cs="Times New Roman"/>
          <w:sz w:val="24"/>
          <w:szCs w:val="24"/>
        </w:rPr>
        <w:t xml:space="preserve"> to</w:t>
      </w:r>
      <w:r w:rsidR="00DB2899">
        <w:rPr>
          <w:rFonts w:ascii="Times New Roman" w:eastAsia="Calibri" w:hAnsi="Times New Roman" w:cs="Times New Roman"/>
          <w:sz w:val="24"/>
          <w:szCs w:val="24"/>
        </w:rPr>
        <w:t xml:space="preserve"> be consigned to</w:t>
      </w:r>
      <w:r w:rsidRPr="00E53E42">
        <w:rPr>
          <w:rFonts w:ascii="Times New Roman" w:eastAsia="Calibri" w:hAnsi="Times New Roman" w:cs="Times New Roman"/>
          <w:sz w:val="24"/>
          <w:szCs w:val="24"/>
        </w:rPr>
        <w:t xml:space="preserve"> the care of monastic brothers, for there w</w:t>
      </w:r>
      <w:r w:rsidR="00DB2899">
        <w:rPr>
          <w:rFonts w:ascii="Times New Roman" w:eastAsia="Calibri" w:hAnsi="Times New Roman" w:cs="Times New Roman"/>
          <w:sz w:val="24"/>
          <w:szCs w:val="24"/>
        </w:rPr>
        <w:t>ere institutions insufficient for their care otherwise</w:t>
      </w:r>
      <w:r w:rsidRPr="00E53E42">
        <w:rPr>
          <w:rFonts w:ascii="Times New Roman" w:eastAsia="Calibri" w:hAnsi="Times New Roman" w:cs="Times New Roman"/>
          <w:sz w:val="24"/>
          <w:szCs w:val="24"/>
        </w:rPr>
        <w:t>.</w:t>
      </w:r>
      <w:r w:rsidRPr="00E53E42">
        <w:rPr>
          <w:rFonts w:ascii="Times New Roman" w:eastAsia="Calibri" w:hAnsi="Times New Roman" w:cs="Times New Roman"/>
          <w:sz w:val="24"/>
          <w:szCs w:val="24"/>
          <w:vertAlign w:val="superscript"/>
        </w:rPr>
        <w:footnoteReference w:id="133"/>
      </w:r>
      <w:r w:rsidR="00DB2899">
        <w:rPr>
          <w:rFonts w:ascii="Times New Roman" w:eastAsia="Calibri" w:hAnsi="Times New Roman" w:cs="Times New Roman"/>
          <w:sz w:val="24"/>
          <w:szCs w:val="24"/>
        </w:rPr>
        <w:t xml:space="preserve"> </w:t>
      </w:r>
      <w:r w:rsidRPr="00E53E42">
        <w:rPr>
          <w:rFonts w:ascii="Times New Roman" w:eastAsia="Calibri" w:hAnsi="Times New Roman" w:cs="Times New Roman"/>
          <w:sz w:val="24"/>
          <w:szCs w:val="24"/>
        </w:rPr>
        <w:t xml:space="preserve">Ulrich </w:t>
      </w:r>
      <w:r w:rsidR="00DB2899">
        <w:rPr>
          <w:rFonts w:ascii="Times New Roman" w:eastAsia="Calibri" w:hAnsi="Times New Roman" w:cs="Times New Roman"/>
          <w:sz w:val="24"/>
          <w:szCs w:val="24"/>
        </w:rPr>
        <w:t>continued</w:t>
      </w:r>
      <w:r w:rsidRPr="00E53E42">
        <w:rPr>
          <w:rFonts w:ascii="Times New Roman" w:eastAsia="Calibri" w:hAnsi="Times New Roman" w:cs="Times New Roman"/>
          <w:sz w:val="24"/>
          <w:szCs w:val="24"/>
        </w:rPr>
        <w:t>, chastising parents who,</w:t>
      </w:r>
    </w:p>
    <w:p w14:paraId="3CF9A88F" w14:textId="50C45422" w:rsidR="00753477" w:rsidRDefault="00F508E3" w:rsidP="00BF5F81">
      <w:pPr>
        <w:spacing w:line="360" w:lineRule="auto"/>
        <w:ind w:left="851" w:right="851"/>
        <w:jc w:val="both"/>
        <w:rPr>
          <w:rFonts w:ascii="Times New Roman" w:eastAsia="Calibri" w:hAnsi="Times New Roman" w:cs="Times New Roman"/>
          <w:sz w:val="24"/>
          <w:szCs w:val="24"/>
        </w:rPr>
      </w:pPr>
      <w:r w:rsidRPr="00E53E42">
        <w:rPr>
          <w:rFonts w:ascii="Times New Roman" w:eastAsia="Calibri" w:hAnsi="Times New Roman" w:cs="Times New Roman"/>
          <w:sz w:val="24"/>
          <w:szCs w:val="24"/>
        </w:rPr>
        <w:t>“free themselves from bringing up and nourishing them [so that] the situation may be</w:t>
      </w:r>
      <w:r w:rsidR="00A81DE4">
        <w:rPr>
          <w:rFonts w:ascii="Times New Roman" w:eastAsia="Calibri" w:hAnsi="Times New Roman" w:cs="Times New Roman"/>
          <w:sz w:val="24"/>
          <w:szCs w:val="24"/>
        </w:rPr>
        <w:t xml:space="preserve"> </w:t>
      </w:r>
      <w:r w:rsidRPr="00E53E42">
        <w:rPr>
          <w:rFonts w:ascii="Times New Roman" w:eastAsia="Calibri" w:hAnsi="Times New Roman" w:cs="Times New Roman"/>
          <w:sz w:val="24"/>
          <w:szCs w:val="24"/>
        </w:rPr>
        <w:t>more favourable to their other children”,</w:t>
      </w:r>
    </w:p>
    <w:p w14:paraId="50D2A930" w14:textId="5F13AF7C" w:rsidR="00C37753" w:rsidRDefault="001C2EF4" w:rsidP="00FF061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lastRenderedPageBreak/>
        <w:t xml:space="preserve">potentially </w:t>
      </w:r>
      <w:r w:rsidR="00F508E3" w:rsidRPr="00E53E42">
        <w:rPr>
          <w:rFonts w:ascii="Times New Roman" w:eastAsia="Calibri" w:hAnsi="Times New Roman" w:cs="Times New Roman"/>
          <w:sz w:val="24"/>
          <w:szCs w:val="24"/>
        </w:rPr>
        <w:t xml:space="preserve">suggesting that parents would </w:t>
      </w:r>
      <w:r>
        <w:rPr>
          <w:rFonts w:ascii="Times New Roman" w:eastAsia="Calibri" w:hAnsi="Times New Roman" w:cs="Times New Roman"/>
          <w:sz w:val="24"/>
          <w:szCs w:val="24"/>
        </w:rPr>
        <w:t xml:space="preserve">relinquish care of their ‘undesirable’ </w:t>
      </w:r>
      <w:r w:rsidR="00F508E3" w:rsidRPr="00E53E42">
        <w:rPr>
          <w:rFonts w:ascii="Times New Roman" w:eastAsia="Calibri" w:hAnsi="Times New Roman" w:cs="Times New Roman"/>
          <w:sz w:val="24"/>
          <w:szCs w:val="24"/>
        </w:rPr>
        <w:t xml:space="preserve">children in </w:t>
      </w:r>
      <w:r>
        <w:rPr>
          <w:rFonts w:ascii="Times New Roman" w:eastAsia="Calibri" w:hAnsi="Times New Roman" w:cs="Times New Roman"/>
          <w:sz w:val="24"/>
          <w:szCs w:val="24"/>
        </w:rPr>
        <w:t>favour of their</w:t>
      </w:r>
      <w:r w:rsidR="00F508E3" w:rsidRPr="00E53E42">
        <w:rPr>
          <w:rFonts w:ascii="Times New Roman" w:eastAsia="Calibri" w:hAnsi="Times New Roman" w:cs="Times New Roman"/>
          <w:sz w:val="24"/>
          <w:szCs w:val="24"/>
        </w:rPr>
        <w:t xml:space="preserve"> other offspring.</w:t>
      </w:r>
      <w:r w:rsidR="00F508E3" w:rsidRPr="00E53E42">
        <w:rPr>
          <w:rFonts w:ascii="Times New Roman" w:eastAsia="Calibri" w:hAnsi="Times New Roman" w:cs="Times New Roman"/>
          <w:sz w:val="24"/>
          <w:szCs w:val="24"/>
          <w:vertAlign w:val="superscript"/>
        </w:rPr>
        <w:footnoteReference w:id="134"/>
      </w:r>
      <w:r w:rsidR="00F508E3" w:rsidRPr="00E53E42">
        <w:rPr>
          <w:rFonts w:ascii="Times New Roman" w:eastAsia="Calibri" w:hAnsi="Times New Roman" w:cs="Times New Roman"/>
          <w:sz w:val="24"/>
          <w:szCs w:val="24"/>
        </w:rPr>
        <w:t xml:space="preserve"> </w:t>
      </w:r>
      <w:r w:rsidR="00567EB2">
        <w:rPr>
          <w:rFonts w:ascii="Times New Roman" w:eastAsia="Calibri" w:hAnsi="Times New Roman" w:cs="Times New Roman"/>
          <w:sz w:val="24"/>
          <w:szCs w:val="24"/>
        </w:rPr>
        <w:t>Although in this letter it appears that Ulrich of Cluny was disdainful of the practice of oblation, I instead interpret his letter as an acknowledgement that many parents simply had no other option but to offer their children to the Church. In</w:t>
      </w:r>
      <w:r w:rsidR="00F508E3" w:rsidRPr="00E53E42">
        <w:rPr>
          <w:rFonts w:ascii="Times New Roman" w:eastAsia="Calibri" w:hAnsi="Times New Roman" w:cs="Times New Roman"/>
          <w:sz w:val="24"/>
          <w:szCs w:val="24"/>
        </w:rPr>
        <w:t xml:space="preserve"> a</w:t>
      </w:r>
      <w:r w:rsidR="00567EB2">
        <w:rPr>
          <w:rFonts w:ascii="Times New Roman" w:eastAsia="Calibri" w:hAnsi="Times New Roman" w:cs="Times New Roman"/>
          <w:sz w:val="24"/>
          <w:szCs w:val="24"/>
        </w:rPr>
        <w:t>n age</w:t>
      </w:r>
      <w:r w:rsidR="00F508E3" w:rsidRPr="00E53E42">
        <w:rPr>
          <w:rFonts w:ascii="Times New Roman" w:eastAsia="Calibri" w:hAnsi="Times New Roman" w:cs="Times New Roman"/>
          <w:sz w:val="24"/>
          <w:szCs w:val="24"/>
        </w:rPr>
        <w:t xml:space="preserve"> where the poorest </w:t>
      </w:r>
      <w:r w:rsidR="00567EB2">
        <w:rPr>
          <w:rFonts w:ascii="Times New Roman" w:eastAsia="Calibri" w:hAnsi="Times New Roman" w:cs="Times New Roman"/>
          <w:sz w:val="24"/>
          <w:szCs w:val="24"/>
        </w:rPr>
        <w:t xml:space="preserve">members </w:t>
      </w:r>
      <w:r w:rsidR="00F508E3" w:rsidRPr="00E53E42">
        <w:rPr>
          <w:rFonts w:ascii="Times New Roman" w:eastAsia="Calibri" w:hAnsi="Times New Roman" w:cs="Times New Roman"/>
          <w:sz w:val="24"/>
          <w:szCs w:val="24"/>
        </w:rPr>
        <w:t xml:space="preserve">of society could expect a life of hard labour, </w:t>
      </w:r>
      <w:r w:rsidR="00567EB2">
        <w:rPr>
          <w:rFonts w:ascii="Times New Roman" w:eastAsia="Calibri" w:hAnsi="Times New Roman" w:cs="Times New Roman"/>
          <w:sz w:val="24"/>
          <w:szCs w:val="24"/>
        </w:rPr>
        <w:t xml:space="preserve">it is likely </w:t>
      </w:r>
      <w:r w:rsidR="00F508E3" w:rsidRPr="00E53E42">
        <w:rPr>
          <w:rFonts w:ascii="Times New Roman" w:eastAsia="Calibri" w:hAnsi="Times New Roman" w:cs="Times New Roman"/>
          <w:sz w:val="24"/>
          <w:szCs w:val="24"/>
        </w:rPr>
        <w:t xml:space="preserve">that parents </w:t>
      </w:r>
      <w:r w:rsidR="007B2FCF">
        <w:rPr>
          <w:rFonts w:ascii="Times New Roman" w:eastAsia="Calibri" w:hAnsi="Times New Roman" w:cs="Times New Roman"/>
          <w:sz w:val="24"/>
          <w:szCs w:val="24"/>
        </w:rPr>
        <w:t>preferred</w:t>
      </w:r>
      <w:r w:rsidR="00F508E3" w:rsidRPr="00E53E42">
        <w:rPr>
          <w:rFonts w:ascii="Times New Roman" w:eastAsia="Calibri" w:hAnsi="Times New Roman" w:cs="Times New Roman"/>
          <w:sz w:val="24"/>
          <w:szCs w:val="24"/>
        </w:rPr>
        <w:t xml:space="preserve"> the less-labour intensive, and generally more comfortable lifestyle</w:t>
      </w:r>
      <w:r w:rsidR="007B2FCF">
        <w:rPr>
          <w:rFonts w:ascii="Times New Roman" w:eastAsia="Calibri" w:hAnsi="Times New Roman" w:cs="Times New Roman"/>
          <w:sz w:val="24"/>
          <w:szCs w:val="24"/>
        </w:rPr>
        <w:t>,</w:t>
      </w:r>
      <w:r w:rsidR="00F508E3" w:rsidRPr="00E53E42">
        <w:rPr>
          <w:rFonts w:ascii="Times New Roman" w:eastAsia="Calibri" w:hAnsi="Times New Roman" w:cs="Times New Roman"/>
          <w:sz w:val="24"/>
          <w:szCs w:val="24"/>
        </w:rPr>
        <w:t xml:space="preserve"> of monastic communities</w:t>
      </w:r>
      <w:r w:rsidR="007B2FCF">
        <w:rPr>
          <w:rFonts w:ascii="Times New Roman" w:eastAsia="Calibri" w:hAnsi="Times New Roman" w:cs="Times New Roman"/>
          <w:sz w:val="24"/>
          <w:szCs w:val="24"/>
        </w:rPr>
        <w:t xml:space="preserve"> for their children, particularly those of whom may have suffered a disability of some sort.</w:t>
      </w:r>
      <w:r w:rsidR="00F508E3" w:rsidRPr="00E53E42">
        <w:rPr>
          <w:rFonts w:ascii="Times New Roman" w:eastAsia="Calibri" w:hAnsi="Times New Roman" w:cs="Times New Roman"/>
          <w:sz w:val="24"/>
          <w:szCs w:val="24"/>
        </w:rPr>
        <w:t xml:space="preserve"> Although de Jong argues that the majority of oblates came from wealthy families, I </w:t>
      </w:r>
      <w:r w:rsidR="007B2FCF">
        <w:rPr>
          <w:rFonts w:ascii="Times New Roman" w:eastAsia="Calibri" w:hAnsi="Times New Roman" w:cs="Times New Roman"/>
          <w:sz w:val="24"/>
          <w:szCs w:val="24"/>
        </w:rPr>
        <w:t xml:space="preserve">am more inclined to believe </w:t>
      </w:r>
      <w:r w:rsidR="00F508E3" w:rsidRPr="00E53E42">
        <w:rPr>
          <w:rFonts w:ascii="Times New Roman" w:eastAsia="Calibri" w:hAnsi="Times New Roman" w:cs="Times New Roman"/>
          <w:sz w:val="24"/>
          <w:szCs w:val="24"/>
        </w:rPr>
        <w:t xml:space="preserve">that oblates </w:t>
      </w:r>
      <w:r w:rsidR="007B2FCF">
        <w:rPr>
          <w:rFonts w:ascii="Times New Roman" w:eastAsia="Calibri" w:hAnsi="Times New Roman" w:cs="Times New Roman"/>
          <w:sz w:val="24"/>
          <w:szCs w:val="24"/>
        </w:rPr>
        <w:t xml:space="preserve">principally came from </w:t>
      </w:r>
      <w:r w:rsidR="00F508E3" w:rsidRPr="00E53E42">
        <w:rPr>
          <w:rFonts w:ascii="Times New Roman" w:eastAsia="Calibri" w:hAnsi="Times New Roman" w:cs="Times New Roman"/>
          <w:sz w:val="24"/>
          <w:szCs w:val="24"/>
        </w:rPr>
        <w:t>poorer communities</w:t>
      </w:r>
      <w:r w:rsidR="007B2FCF">
        <w:rPr>
          <w:rFonts w:ascii="Times New Roman" w:eastAsia="Calibri" w:hAnsi="Times New Roman" w:cs="Times New Roman"/>
          <w:sz w:val="24"/>
          <w:szCs w:val="24"/>
        </w:rPr>
        <w:t xml:space="preserve">, where there was a greater </w:t>
      </w:r>
      <w:r w:rsidR="00F508E3" w:rsidRPr="00E53E42">
        <w:rPr>
          <w:rFonts w:ascii="Times New Roman" w:eastAsia="Calibri" w:hAnsi="Times New Roman" w:cs="Times New Roman"/>
          <w:sz w:val="24"/>
          <w:szCs w:val="24"/>
        </w:rPr>
        <w:t>reli</w:t>
      </w:r>
      <w:r w:rsidR="007B2FCF">
        <w:rPr>
          <w:rFonts w:ascii="Times New Roman" w:eastAsia="Calibri" w:hAnsi="Times New Roman" w:cs="Times New Roman"/>
          <w:sz w:val="24"/>
          <w:szCs w:val="24"/>
        </w:rPr>
        <w:t>ance</w:t>
      </w:r>
      <w:r w:rsidR="00F508E3" w:rsidRPr="00E53E42">
        <w:rPr>
          <w:rFonts w:ascii="Times New Roman" w:eastAsia="Calibri" w:hAnsi="Times New Roman" w:cs="Times New Roman"/>
          <w:sz w:val="24"/>
          <w:szCs w:val="24"/>
        </w:rPr>
        <w:t xml:space="preserve"> on the charity of</w:t>
      </w:r>
      <w:r w:rsidR="007B2FCF">
        <w:rPr>
          <w:rFonts w:ascii="Times New Roman" w:eastAsia="Calibri" w:hAnsi="Times New Roman" w:cs="Times New Roman"/>
          <w:sz w:val="24"/>
          <w:szCs w:val="24"/>
        </w:rPr>
        <w:t xml:space="preserve"> the Church</w:t>
      </w:r>
      <w:r w:rsidR="00F508E3" w:rsidRPr="00E53E42">
        <w:rPr>
          <w:rFonts w:ascii="Times New Roman" w:eastAsia="Calibri" w:hAnsi="Times New Roman" w:cs="Times New Roman"/>
          <w:sz w:val="24"/>
          <w:szCs w:val="24"/>
        </w:rPr>
        <w:t>.</w:t>
      </w:r>
      <w:r w:rsidR="00F508E3" w:rsidRPr="00E53E42">
        <w:rPr>
          <w:rFonts w:ascii="Times New Roman" w:eastAsia="Calibri" w:hAnsi="Times New Roman" w:cs="Times New Roman"/>
          <w:sz w:val="24"/>
          <w:szCs w:val="24"/>
          <w:vertAlign w:val="superscript"/>
        </w:rPr>
        <w:footnoteReference w:id="135"/>
      </w:r>
      <w:r w:rsidR="00F508E3" w:rsidRPr="00E53E42">
        <w:rPr>
          <w:rFonts w:ascii="Times New Roman" w:eastAsia="Calibri" w:hAnsi="Times New Roman" w:cs="Times New Roman"/>
          <w:sz w:val="24"/>
          <w:szCs w:val="24"/>
        </w:rPr>
        <w:t xml:space="preserve"> </w:t>
      </w:r>
    </w:p>
    <w:p w14:paraId="34D50537" w14:textId="3840227B" w:rsidR="00C43459" w:rsidRPr="00E53E42" w:rsidRDefault="00B93448" w:rsidP="00CE059D">
      <w:pPr>
        <w:spacing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 xml:space="preserve">Writing in the twelfth century, </w:t>
      </w:r>
      <w:r w:rsidR="00F508E3" w:rsidRPr="00E53E42">
        <w:rPr>
          <w:rFonts w:ascii="Times New Roman" w:eastAsia="Calibri" w:hAnsi="Times New Roman" w:cs="Times New Roman"/>
          <w:sz w:val="24"/>
          <w:szCs w:val="24"/>
        </w:rPr>
        <w:t xml:space="preserve">Peter the Chanter </w:t>
      </w:r>
      <w:r>
        <w:rPr>
          <w:rFonts w:ascii="Times New Roman" w:eastAsia="Calibri" w:hAnsi="Times New Roman" w:cs="Times New Roman"/>
          <w:sz w:val="24"/>
          <w:szCs w:val="24"/>
        </w:rPr>
        <w:t>recalled an instance where another of his monastic brothers had found,</w:t>
      </w:r>
    </w:p>
    <w:p w14:paraId="0CA4E3D0" w14:textId="34518553" w:rsidR="00C43459" w:rsidRPr="00E53E42" w:rsidRDefault="00F508E3" w:rsidP="00BF5F81">
      <w:pPr>
        <w:spacing w:line="360" w:lineRule="auto"/>
        <w:ind w:left="851" w:right="851"/>
        <w:jc w:val="both"/>
        <w:rPr>
          <w:rFonts w:ascii="Times New Roman" w:eastAsia="Calibri" w:hAnsi="Times New Roman" w:cs="Times New Roman"/>
          <w:sz w:val="24"/>
          <w:szCs w:val="24"/>
        </w:rPr>
      </w:pPr>
      <w:r w:rsidRPr="00E53E42">
        <w:rPr>
          <w:rFonts w:ascii="Times New Roman" w:eastAsia="Calibri" w:hAnsi="Times New Roman" w:cs="Times New Roman"/>
          <w:sz w:val="24"/>
          <w:szCs w:val="24"/>
        </w:rPr>
        <w:t>“outside the house which had been entrusted to him</w:t>
      </w:r>
      <w:r w:rsidR="00B93448">
        <w:rPr>
          <w:rFonts w:ascii="Times New Roman" w:eastAsia="Calibri" w:hAnsi="Times New Roman" w:cs="Times New Roman"/>
          <w:sz w:val="24"/>
          <w:szCs w:val="24"/>
        </w:rPr>
        <w:t>,</w:t>
      </w:r>
      <w:r w:rsidRPr="00E53E42">
        <w:rPr>
          <w:rFonts w:ascii="Times New Roman" w:eastAsia="Calibri" w:hAnsi="Times New Roman" w:cs="Times New Roman"/>
          <w:sz w:val="24"/>
          <w:szCs w:val="24"/>
        </w:rPr>
        <w:t xml:space="preserve"> an abandoned little baby, very recently born, and already about to die through hunger and cold. The aforesaid monk wants to take him up and look after him. The brothers forbid him, and also the abbot, for two reasons: ‘to avoid evil suspicion…and to avoid other little women being encouraged by this example to </w:t>
      </w:r>
      <w:r w:rsidRPr="0017019C">
        <w:rPr>
          <w:rFonts w:ascii="Times New Roman" w:eastAsia="Calibri" w:hAnsi="Times New Roman" w:cs="Times New Roman"/>
          <w:sz w:val="24"/>
          <w:szCs w:val="24"/>
        </w:rPr>
        <w:t>abandon</w:t>
      </w:r>
      <w:r w:rsidRPr="00E53E42">
        <w:rPr>
          <w:rFonts w:ascii="Times New Roman" w:eastAsia="Calibri" w:hAnsi="Times New Roman" w:cs="Times New Roman"/>
          <w:sz w:val="24"/>
          <w:szCs w:val="24"/>
        </w:rPr>
        <w:t xml:space="preserve"> their children in the same place, were they to see the brothers taking care of this baby”.</w:t>
      </w:r>
      <w:r w:rsidRPr="00E53E42">
        <w:rPr>
          <w:rFonts w:ascii="Times New Roman" w:eastAsia="Calibri" w:hAnsi="Times New Roman" w:cs="Times New Roman"/>
          <w:sz w:val="24"/>
          <w:szCs w:val="24"/>
          <w:vertAlign w:val="superscript"/>
        </w:rPr>
        <w:footnoteReference w:id="136"/>
      </w:r>
    </w:p>
    <w:p w14:paraId="788FC738" w14:textId="0F60AEA7" w:rsidR="00C43459" w:rsidRDefault="00CE059D" w:rsidP="00CE059D">
      <w:pPr>
        <w:spacing w:after="120" w:line="360" w:lineRule="auto"/>
        <w:ind w:firstLine="284"/>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00F508E3" w:rsidRPr="00E53E42">
        <w:rPr>
          <w:rFonts w:ascii="Times New Roman" w:eastAsia="Calibri" w:hAnsi="Times New Roman" w:cs="Times New Roman"/>
          <w:sz w:val="24"/>
          <w:szCs w:val="24"/>
        </w:rPr>
        <w:t xml:space="preserve">It appears </w:t>
      </w:r>
      <w:r w:rsidR="00B1257E">
        <w:rPr>
          <w:rFonts w:ascii="Times New Roman" w:eastAsia="Calibri" w:hAnsi="Times New Roman" w:cs="Times New Roman"/>
          <w:sz w:val="24"/>
          <w:szCs w:val="24"/>
        </w:rPr>
        <w:t xml:space="preserve">that is was a </w:t>
      </w:r>
      <w:r w:rsidR="00F508E3" w:rsidRPr="00E53E42">
        <w:rPr>
          <w:rFonts w:ascii="Times New Roman" w:eastAsia="Calibri" w:hAnsi="Times New Roman" w:cs="Times New Roman"/>
          <w:sz w:val="24"/>
          <w:szCs w:val="24"/>
        </w:rPr>
        <w:t>relatively common</w:t>
      </w:r>
      <w:r w:rsidR="00B1257E">
        <w:rPr>
          <w:rFonts w:ascii="Times New Roman" w:eastAsia="Calibri" w:hAnsi="Times New Roman" w:cs="Times New Roman"/>
          <w:sz w:val="24"/>
          <w:szCs w:val="24"/>
        </w:rPr>
        <w:t xml:space="preserve"> phenomenon</w:t>
      </w:r>
      <w:r w:rsidR="00F508E3" w:rsidRPr="00E53E42">
        <w:rPr>
          <w:rFonts w:ascii="Times New Roman" w:eastAsia="Calibri" w:hAnsi="Times New Roman" w:cs="Times New Roman"/>
          <w:sz w:val="24"/>
          <w:szCs w:val="24"/>
        </w:rPr>
        <w:t xml:space="preserve"> for poor families</w:t>
      </w:r>
      <w:r w:rsidR="00B1257E">
        <w:rPr>
          <w:rFonts w:ascii="Times New Roman" w:eastAsia="Calibri" w:hAnsi="Times New Roman" w:cs="Times New Roman"/>
          <w:sz w:val="24"/>
          <w:szCs w:val="24"/>
        </w:rPr>
        <w:t xml:space="preserve">, and especially for unmarried mothers, </w:t>
      </w:r>
      <w:r w:rsidR="00F508E3" w:rsidRPr="00E53E42">
        <w:rPr>
          <w:rFonts w:ascii="Times New Roman" w:eastAsia="Calibri" w:hAnsi="Times New Roman" w:cs="Times New Roman"/>
          <w:sz w:val="24"/>
          <w:szCs w:val="24"/>
        </w:rPr>
        <w:t xml:space="preserve">to </w:t>
      </w:r>
      <w:r w:rsidR="00B1257E">
        <w:rPr>
          <w:rFonts w:ascii="Times New Roman" w:eastAsia="Calibri" w:hAnsi="Times New Roman" w:cs="Times New Roman"/>
          <w:i/>
          <w:iCs/>
          <w:sz w:val="24"/>
          <w:szCs w:val="24"/>
        </w:rPr>
        <w:t>oblation</w:t>
      </w:r>
      <w:r w:rsidR="00F508E3" w:rsidRPr="00E53E42">
        <w:rPr>
          <w:rFonts w:ascii="Times New Roman" w:eastAsia="Calibri" w:hAnsi="Times New Roman" w:cs="Times New Roman"/>
          <w:i/>
          <w:iCs/>
          <w:sz w:val="24"/>
          <w:szCs w:val="24"/>
        </w:rPr>
        <w:t xml:space="preserve"> </w:t>
      </w:r>
      <w:r w:rsidR="00F508E3" w:rsidRPr="00E53E42">
        <w:rPr>
          <w:rFonts w:ascii="Times New Roman" w:eastAsia="Calibri" w:hAnsi="Times New Roman" w:cs="Times New Roman"/>
          <w:sz w:val="24"/>
          <w:szCs w:val="24"/>
        </w:rPr>
        <w:t>their children</w:t>
      </w:r>
      <w:r w:rsidR="00B1257E">
        <w:rPr>
          <w:rFonts w:ascii="Times New Roman" w:eastAsia="Calibri" w:hAnsi="Times New Roman" w:cs="Times New Roman"/>
          <w:sz w:val="24"/>
          <w:szCs w:val="24"/>
        </w:rPr>
        <w:t xml:space="preserve"> </w:t>
      </w:r>
      <w:r w:rsidR="00F508E3" w:rsidRPr="00E53E42">
        <w:rPr>
          <w:rFonts w:ascii="Times New Roman" w:eastAsia="Calibri" w:hAnsi="Times New Roman" w:cs="Times New Roman"/>
          <w:sz w:val="24"/>
          <w:szCs w:val="24"/>
        </w:rPr>
        <w:t xml:space="preserve">not through lack of affection, but through </w:t>
      </w:r>
      <w:r w:rsidR="00B1257E">
        <w:rPr>
          <w:rFonts w:ascii="Times New Roman" w:eastAsia="Calibri" w:hAnsi="Times New Roman" w:cs="Times New Roman"/>
          <w:sz w:val="24"/>
          <w:szCs w:val="24"/>
        </w:rPr>
        <w:t xml:space="preserve">sheer </w:t>
      </w:r>
      <w:r w:rsidR="00F508E3" w:rsidRPr="00E53E42">
        <w:rPr>
          <w:rFonts w:ascii="Times New Roman" w:eastAsia="Calibri" w:hAnsi="Times New Roman" w:cs="Times New Roman"/>
          <w:sz w:val="24"/>
          <w:szCs w:val="24"/>
        </w:rPr>
        <w:t xml:space="preserve">desperation. </w:t>
      </w:r>
      <w:r w:rsidR="00B1257E">
        <w:rPr>
          <w:rFonts w:ascii="Times New Roman" w:eastAsia="Calibri" w:hAnsi="Times New Roman" w:cs="Times New Roman"/>
          <w:sz w:val="24"/>
          <w:szCs w:val="24"/>
        </w:rPr>
        <w:t xml:space="preserve">Peter’s text is illuminating. On one hand, it implies that there existed a negative sentiment toward the care of abandoned children within monastic settings, and indeed other prominent medieval figures such as </w:t>
      </w:r>
      <w:r w:rsidR="00F508E3" w:rsidRPr="00E53E42">
        <w:rPr>
          <w:rFonts w:ascii="Times New Roman" w:eastAsia="Calibri" w:hAnsi="Times New Roman" w:cs="Times New Roman"/>
          <w:sz w:val="24"/>
          <w:szCs w:val="24"/>
        </w:rPr>
        <w:t xml:space="preserve">Peter the Venerable, </w:t>
      </w:r>
      <w:r w:rsidR="00B1257E">
        <w:rPr>
          <w:rFonts w:ascii="Times New Roman" w:eastAsia="Calibri" w:hAnsi="Times New Roman" w:cs="Times New Roman"/>
          <w:sz w:val="24"/>
          <w:szCs w:val="24"/>
        </w:rPr>
        <w:t>had written that oblates were “</w:t>
      </w:r>
      <w:r w:rsidR="00F508E3" w:rsidRPr="00E53E42">
        <w:rPr>
          <w:rFonts w:ascii="Times New Roman" w:eastAsia="Calibri" w:hAnsi="Times New Roman" w:cs="Times New Roman"/>
          <w:sz w:val="24"/>
          <w:szCs w:val="24"/>
        </w:rPr>
        <w:t xml:space="preserve">not useful for anything”, </w:t>
      </w:r>
      <w:r w:rsidR="00B1257E">
        <w:rPr>
          <w:rFonts w:ascii="Times New Roman" w:eastAsia="Calibri" w:hAnsi="Times New Roman" w:cs="Times New Roman"/>
          <w:sz w:val="24"/>
          <w:szCs w:val="24"/>
        </w:rPr>
        <w:t xml:space="preserve">for </w:t>
      </w:r>
      <w:r w:rsidR="00F508E3" w:rsidRPr="00E53E42">
        <w:rPr>
          <w:rFonts w:ascii="Times New Roman" w:eastAsia="Calibri" w:hAnsi="Times New Roman" w:cs="Times New Roman"/>
          <w:sz w:val="24"/>
          <w:szCs w:val="24"/>
        </w:rPr>
        <w:t>they did not “possess any form of rational intelligence [</w:t>
      </w:r>
      <w:r w:rsidR="00B1257E">
        <w:rPr>
          <w:rFonts w:ascii="Times New Roman" w:eastAsia="Calibri" w:hAnsi="Times New Roman" w:cs="Times New Roman"/>
          <w:sz w:val="24"/>
          <w:szCs w:val="24"/>
        </w:rPr>
        <w:t>instead</w:t>
      </w:r>
      <w:r w:rsidR="00F508E3" w:rsidRPr="00E53E42">
        <w:rPr>
          <w:rFonts w:ascii="Times New Roman" w:eastAsia="Calibri" w:hAnsi="Times New Roman" w:cs="Times New Roman"/>
          <w:sz w:val="24"/>
          <w:szCs w:val="24"/>
        </w:rPr>
        <w:t xml:space="preserve">] perturbing everybody with their inept </w:t>
      </w:r>
      <w:r w:rsidR="00F508E3" w:rsidRPr="00E53E42">
        <w:rPr>
          <w:rFonts w:ascii="Times New Roman" w:eastAsia="Calibri" w:hAnsi="Times New Roman" w:cs="Times New Roman"/>
          <w:i/>
          <w:iCs/>
          <w:sz w:val="24"/>
          <w:szCs w:val="24"/>
        </w:rPr>
        <w:t>puerilities</w:t>
      </w:r>
      <w:r w:rsidR="00F508E3" w:rsidRPr="00E53E42">
        <w:rPr>
          <w:rFonts w:ascii="Times New Roman" w:eastAsia="Calibri" w:hAnsi="Times New Roman" w:cs="Times New Roman"/>
          <w:sz w:val="24"/>
          <w:szCs w:val="24"/>
        </w:rPr>
        <w:t xml:space="preserve"> [childishness]”.</w:t>
      </w:r>
      <w:r w:rsidR="00F508E3" w:rsidRPr="00E53E42">
        <w:rPr>
          <w:rFonts w:ascii="Times New Roman" w:eastAsia="Calibri" w:hAnsi="Times New Roman" w:cs="Times New Roman"/>
          <w:sz w:val="24"/>
          <w:szCs w:val="24"/>
          <w:vertAlign w:val="superscript"/>
        </w:rPr>
        <w:footnoteReference w:id="137"/>
      </w:r>
      <w:r w:rsidR="00F508E3" w:rsidRPr="00E53E42">
        <w:rPr>
          <w:rFonts w:ascii="Times New Roman" w:eastAsia="Calibri" w:hAnsi="Times New Roman" w:cs="Times New Roman"/>
          <w:sz w:val="24"/>
          <w:szCs w:val="24"/>
        </w:rPr>
        <w:t xml:space="preserve"> </w:t>
      </w:r>
      <w:r w:rsidR="005F2E55">
        <w:rPr>
          <w:rFonts w:ascii="Times New Roman" w:eastAsia="Calibri" w:hAnsi="Times New Roman" w:cs="Times New Roman"/>
          <w:sz w:val="24"/>
          <w:szCs w:val="24"/>
        </w:rPr>
        <w:t xml:space="preserve">On </w:t>
      </w:r>
      <w:r w:rsidR="005F2E55">
        <w:rPr>
          <w:rFonts w:ascii="Times New Roman" w:eastAsia="Calibri" w:hAnsi="Times New Roman" w:cs="Times New Roman"/>
          <w:sz w:val="24"/>
          <w:szCs w:val="24"/>
        </w:rPr>
        <w:lastRenderedPageBreak/>
        <w:t>the other hand, Peter writes of his brother’s willingness to care for the infant</w:t>
      </w:r>
      <w:r w:rsidR="005F2EFB">
        <w:rPr>
          <w:rFonts w:ascii="Times New Roman" w:eastAsia="Calibri" w:hAnsi="Times New Roman" w:cs="Times New Roman"/>
          <w:sz w:val="24"/>
          <w:szCs w:val="24"/>
        </w:rPr>
        <w:t>, a sentiment of which I believe was more likely within monastic communities.</w:t>
      </w:r>
    </w:p>
    <w:p w14:paraId="14746AB3" w14:textId="5D499DAD" w:rsidR="008C7DE1" w:rsidRDefault="00CE059D" w:rsidP="00CE059D">
      <w:pPr>
        <w:spacing w:after="120" w:line="360" w:lineRule="auto"/>
        <w:ind w:firstLine="284"/>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00724D3F" w:rsidRPr="00724D3F">
        <w:rPr>
          <w:rFonts w:ascii="Times New Roman" w:eastAsia="Calibri" w:hAnsi="Times New Roman" w:cs="Times New Roman"/>
          <w:sz w:val="24"/>
          <w:szCs w:val="24"/>
        </w:rPr>
        <w:t>Medieval monasteries, patriarchal in nature, had we</w:t>
      </w:r>
      <w:r w:rsidR="00724D3F">
        <w:rPr>
          <w:rFonts w:ascii="Times New Roman" w:eastAsia="Calibri" w:hAnsi="Times New Roman" w:cs="Times New Roman"/>
          <w:sz w:val="24"/>
          <w:szCs w:val="24"/>
        </w:rPr>
        <w:t>ll-established quasi-familial bonds built entirely upon a strong sense of brotherhood. I</w:t>
      </w:r>
      <w:r w:rsidR="00F508E3" w:rsidRPr="00E53E42">
        <w:rPr>
          <w:rFonts w:ascii="Times New Roman" w:eastAsia="Calibri" w:hAnsi="Times New Roman" w:cs="Times New Roman"/>
          <w:sz w:val="24"/>
          <w:szCs w:val="24"/>
        </w:rPr>
        <w:t xml:space="preserve">t was expected </w:t>
      </w:r>
      <w:r w:rsidR="00724D3F">
        <w:rPr>
          <w:rFonts w:ascii="Times New Roman" w:eastAsia="Calibri" w:hAnsi="Times New Roman" w:cs="Times New Roman"/>
          <w:sz w:val="24"/>
          <w:szCs w:val="24"/>
        </w:rPr>
        <w:t>that</w:t>
      </w:r>
      <w:r w:rsidR="00F508E3" w:rsidRPr="00E53E42">
        <w:rPr>
          <w:rFonts w:ascii="Times New Roman" w:eastAsia="Calibri" w:hAnsi="Times New Roman" w:cs="Times New Roman"/>
          <w:sz w:val="24"/>
          <w:szCs w:val="24"/>
        </w:rPr>
        <w:t xml:space="preserve"> elder members of the community </w:t>
      </w:r>
      <w:r w:rsidR="00724D3F">
        <w:rPr>
          <w:rFonts w:ascii="Times New Roman" w:eastAsia="Calibri" w:hAnsi="Times New Roman" w:cs="Times New Roman"/>
          <w:sz w:val="24"/>
          <w:szCs w:val="24"/>
        </w:rPr>
        <w:t>would step</w:t>
      </w:r>
      <w:r w:rsidR="00F508E3" w:rsidRPr="00E53E42">
        <w:rPr>
          <w:rFonts w:ascii="Times New Roman" w:eastAsia="Calibri" w:hAnsi="Times New Roman" w:cs="Times New Roman"/>
          <w:sz w:val="24"/>
          <w:szCs w:val="24"/>
        </w:rPr>
        <w:t xml:space="preserve"> into the role</w:t>
      </w:r>
      <w:r w:rsidR="00724D3F">
        <w:rPr>
          <w:rFonts w:ascii="Times New Roman" w:eastAsia="Calibri" w:hAnsi="Times New Roman" w:cs="Times New Roman"/>
          <w:sz w:val="24"/>
          <w:szCs w:val="24"/>
        </w:rPr>
        <w:t>s</w:t>
      </w:r>
      <w:r w:rsidR="00F508E3" w:rsidRPr="00E53E42">
        <w:rPr>
          <w:rFonts w:ascii="Times New Roman" w:eastAsia="Calibri" w:hAnsi="Times New Roman" w:cs="Times New Roman"/>
          <w:sz w:val="24"/>
          <w:szCs w:val="24"/>
        </w:rPr>
        <w:t xml:space="preserve"> of “disciplinarian, caretaker, and spiritual advisor”, as well as, most importantly, surrogate fathers.</w:t>
      </w:r>
      <w:r w:rsidR="00F508E3" w:rsidRPr="00E53E42">
        <w:rPr>
          <w:rFonts w:ascii="Times New Roman" w:eastAsia="Calibri" w:hAnsi="Times New Roman" w:cs="Times New Roman"/>
          <w:sz w:val="24"/>
          <w:szCs w:val="24"/>
          <w:vertAlign w:val="superscript"/>
        </w:rPr>
        <w:footnoteReference w:id="138"/>
      </w:r>
      <w:r w:rsidR="00F508E3" w:rsidRPr="00E53E42">
        <w:rPr>
          <w:rFonts w:ascii="Times New Roman" w:eastAsia="Calibri" w:hAnsi="Times New Roman" w:cs="Times New Roman"/>
          <w:sz w:val="24"/>
          <w:szCs w:val="24"/>
        </w:rPr>
        <w:t xml:space="preserve"> </w:t>
      </w:r>
      <w:r w:rsidR="002C5293">
        <w:rPr>
          <w:rFonts w:ascii="Times New Roman" w:eastAsia="Calibri" w:hAnsi="Times New Roman" w:cs="Times New Roman"/>
          <w:sz w:val="24"/>
          <w:szCs w:val="24"/>
        </w:rPr>
        <w:t>Orthodox historians are wrong in suggesting that this sense of fictive-kinship extended only to adult members of the community; rather, oblation allowed for</w:t>
      </w:r>
      <w:r w:rsidR="00F508E3" w:rsidRPr="00E53E42">
        <w:rPr>
          <w:rFonts w:ascii="Times New Roman" w:eastAsia="Calibri" w:hAnsi="Times New Roman" w:cs="Times New Roman"/>
          <w:sz w:val="24"/>
          <w:szCs w:val="24"/>
        </w:rPr>
        <w:t xml:space="preserve"> monastic brothers </w:t>
      </w:r>
      <w:r w:rsidR="002C5293">
        <w:rPr>
          <w:rFonts w:ascii="Times New Roman" w:eastAsia="Calibri" w:hAnsi="Times New Roman" w:cs="Times New Roman"/>
          <w:sz w:val="24"/>
          <w:szCs w:val="24"/>
        </w:rPr>
        <w:t>to</w:t>
      </w:r>
      <w:r w:rsidR="00F508E3" w:rsidRPr="00E53E42">
        <w:rPr>
          <w:rFonts w:ascii="Times New Roman" w:eastAsia="Calibri" w:hAnsi="Times New Roman" w:cs="Times New Roman"/>
          <w:sz w:val="24"/>
          <w:szCs w:val="24"/>
        </w:rPr>
        <w:t xml:space="preserve"> educate children, to </w:t>
      </w:r>
      <w:r w:rsidR="002C5293">
        <w:rPr>
          <w:rFonts w:ascii="Times New Roman" w:eastAsia="Calibri" w:hAnsi="Times New Roman" w:cs="Times New Roman"/>
          <w:sz w:val="24"/>
          <w:szCs w:val="24"/>
        </w:rPr>
        <w:t>assume</w:t>
      </w:r>
      <w:r w:rsidR="00F508E3" w:rsidRPr="00E53E42">
        <w:rPr>
          <w:rFonts w:ascii="Times New Roman" w:eastAsia="Calibri" w:hAnsi="Times New Roman" w:cs="Times New Roman"/>
          <w:sz w:val="24"/>
          <w:szCs w:val="24"/>
        </w:rPr>
        <w:t xml:space="preserve"> pastoral roles, to </w:t>
      </w:r>
      <w:r w:rsidR="002C5293">
        <w:rPr>
          <w:rFonts w:ascii="Times New Roman" w:eastAsia="Calibri" w:hAnsi="Times New Roman" w:cs="Times New Roman"/>
          <w:sz w:val="24"/>
          <w:szCs w:val="24"/>
        </w:rPr>
        <w:t xml:space="preserve">involve them in the mechanics of the monastery, </w:t>
      </w:r>
      <w:r w:rsidR="00F508E3" w:rsidRPr="00E53E42">
        <w:rPr>
          <w:rFonts w:ascii="Times New Roman" w:eastAsia="Calibri" w:hAnsi="Times New Roman" w:cs="Times New Roman"/>
          <w:sz w:val="24"/>
          <w:szCs w:val="24"/>
        </w:rPr>
        <w:t xml:space="preserve">and to raise them as </w:t>
      </w:r>
      <w:r w:rsidR="002C5293">
        <w:rPr>
          <w:rFonts w:ascii="Times New Roman" w:eastAsia="Calibri" w:hAnsi="Times New Roman" w:cs="Times New Roman"/>
          <w:sz w:val="24"/>
          <w:szCs w:val="24"/>
        </w:rPr>
        <w:t>spiritual sons</w:t>
      </w:r>
      <w:r w:rsidR="00F508E3" w:rsidRPr="00E53E42">
        <w:rPr>
          <w:rFonts w:ascii="Times New Roman" w:eastAsia="Calibri" w:hAnsi="Times New Roman" w:cs="Times New Roman"/>
          <w:sz w:val="24"/>
          <w:szCs w:val="24"/>
        </w:rPr>
        <w:t>.</w:t>
      </w:r>
    </w:p>
    <w:p w14:paraId="3C900101" w14:textId="77777777" w:rsidR="008D2F3B" w:rsidRDefault="00F508E3" w:rsidP="00DA18C0">
      <w:pPr>
        <w:spacing w:after="120" w:line="360" w:lineRule="auto"/>
        <w:ind w:firstLine="720"/>
        <w:rPr>
          <w:rFonts w:ascii="Times New Roman" w:eastAsia="Calibri" w:hAnsi="Times New Roman" w:cs="Times New Roman"/>
          <w:i/>
          <w:iCs/>
          <w:sz w:val="24"/>
          <w:szCs w:val="24"/>
        </w:rPr>
      </w:pPr>
      <w:r w:rsidRPr="00E53E42">
        <w:rPr>
          <w:rFonts w:ascii="Times New Roman" w:eastAsia="Calibri" w:hAnsi="Times New Roman" w:cs="Times New Roman"/>
          <w:sz w:val="24"/>
          <w:szCs w:val="24"/>
        </w:rPr>
        <w:t xml:space="preserve"> Basil of Caesaria wrote </w:t>
      </w:r>
      <w:r w:rsidR="00B70AFB">
        <w:rPr>
          <w:rFonts w:ascii="Times New Roman" w:eastAsia="Calibri" w:hAnsi="Times New Roman" w:cs="Times New Roman"/>
          <w:sz w:val="24"/>
          <w:szCs w:val="24"/>
        </w:rPr>
        <w:t xml:space="preserve">of </w:t>
      </w:r>
      <w:r w:rsidRPr="00E53E42">
        <w:rPr>
          <w:rFonts w:ascii="Times New Roman" w:eastAsia="Calibri" w:hAnsi="Times New Roman" w:cs="Times New Roman"/>
          <w:sz w:val="24"/>
          <w:szCs w:val="24"/>
        </w:rPr>
        <w:t xml:space="preserve">fondness </w:t>
      </w:r>
      <w:r w:rsidR="00B70AFB">
        <w:rPr>
          <w:rFonts w:ascii="Times New Roman" w:eastAsia="Calibri" w:hAnsi="Times New Roman" w:cs="Times New Roman"/>
          <w:sz w:val="24"/>
          <w:szCs w:val="24"/>
        </w:rPr>
        <w:t xml:space="preserve">for </w:t>
      </w:r>
      <w:r w:rsidRPr="00E53E42">
        <w:rPr>
          <w:rFonts w:ascii="Times New Roman" w:eastAsia="Calibri" w:hAnsi="Times New Roman" w:cs="Times New Roman"/>
          <w:sz w:val="24"/>
          <w:szCs w:val="24"/>
        </w:rPr>
        <w:t>oblates of “every age, even at the very earliest”, and that</w:t>
      </w:r>
      <w:r w:rsidR="00B70AFB">
        <w:rPr>
          <w:rFonts w:ascii="Times New Roman" w:eastAsia="Calibri" w:hAnsi="Times New Roman" w:cs="Times New Roman"/>
          <w:sz w:val="24"/>
          <w:szCs w:val="24"/>
        </w:rPr>
        <w:t xml:space="preserve"> of</w:t>
      </w:r>
      <w:r w:rsidRPr="00E53E42">
        <w:rPr>
          <w:rFonts w:ascii="Times New Roman" w:eastAsia="Calibri" w:hAnsi="Times New Roman" w:cs="Times New Roman"/>
          <w:sz w:val="24"/>
          <w:szCs w:val="24"/>
        </w:rPr>
        <w:t xml:space="preserve"> “such children as have lost their parents we adopt of </w:t>
      </w:r>
      <w:r w:rsidRPr="00B70AFB">
        <w:rPr>
          <w:rFonts w:ascii="Times New Roman" w:eastAsia="Calibri" w:hAnsi="Times New Roman" w:cs="Times New Roman"/>
          <w:sz w:val="24"/>
          <w:szCs w:val="24"/>
        </w:rPr>
        <w:t>our own free will, being desirous to become fathers to the orphans</w:t>
      </w:r>
      <w:r w:rsidRPr="00E53E42">
        <w:rPr>
          <w:rFonts w:ascii="Times New Roman" w:eastAsia="Calibri" w:hAnsi="Times New Roman" w:cs="Times New Roman"/>
          <w:sz w:val="24"/>
          <w:szCs w:val="24"/>
        </w:rPr>
        <w:t>”.</w:t>
      </w:r>
      <w:r w:rsidRPr="00E53E42">
        <w:rPr>
          <w:rFonts w:ascii="Times New Roman" w:eastAsia="Calibri" w:hAnsi="Times New Roman" w:cs="Times New Roman"/>
          <w:sz w:val="24"/>
          <w:szCs w:val="24"/>
          <w:vertAlign w:val="superscript"/>
        </w:rPr>
        <w:footnoteReference w:id="139"/>
      </w:r>
      <w:r w:rsidRPr="00E53E42">
        <w:rPr>
          <w:rFonts w:ascii="Times New Roman" w:eastAsia="Calibri" w:hAnsi="Times New Roman" w:cs="Times New Roman"/>
          <w:sz w:val="24"/>
          <w:szCs w:val="24"/>
        </w:rPr>
        <w:t xml:space="preserve"> It is explicitly </w:t>
      </w:r>
      <w:r w:rsidR="00B70AFB">
        <w:rPr>
          <w:rFonts w:ascii="Times New Roman" w:eastAsia="Calibri" w:hAnsi="Times New Roman" w:cs="Times New Roman"/>
          <w:sz w:val="24"/>
          <w:szCs w:val="24"/>
        </w:rPr>
        <w:t>apparent therefore that</w:t>
      </w:r>
      <w:r w:rsidRPr="00E53E42">
        <w:rPr>
          <w:rFonts w:ascii="Times New Roman" w:eastAsia="Calibri" w:hAnsi="Times New Roman" w:cs="Times New Roman"/>
          <w:sz w:val="24"/>
          <w:szCs w:val="24"/>
        </w:rPr>
        <w:t xml:space="preserve"> </w:t>
      </w:r>
      <w:r w:rsidR="00B70AFB">
        <w:rPr>
          <w:rFonts w:ascii="Times New Roman" w:eastAsia="Calibri" w:hAnsi="Times New Roman" w:cs="Times New Roman"/>
          <w:sz w:val="24"/>
          <w:szCs w:val="24"/>
        </w:rPr>
        <w:t xml:space="preserve">there was not only a </w:t>
      </w:r>
      <w:r w:rsidRPr="00E53E42">
        <w:rPr>
          <w:rFonts w:ascii="Times New Roman" w:eastAsia="Calibri" w:hAnsi="Times New Roman" w:cs="Times New Roman"/>
          <w:sz w:val="24"/>
          <w:szCs w:val="24"/>
        </w:rPr>
        <w:t xml:space="preserve">requirement to raise any child who </w:t>
      </w:r>
      <w:r w:rsidR="00B70AFB">
        <w:rPr>
          <w:rFonts w:ascii="Times New Roman" w:eastAsia="Calibri" w:hAnsi="Times New Roman" w:cs="Times New Roman"/>
          <w:sz w:val="24"/>
          <w:szCs w:val="24"/>
        </w:rPr>
        <w:t>had been</w:t>
      </w:r>
      <w:r w:rsidRPr="00E53E42">
        <w:rPr>
          <w:rFonts w:ascii="Times New Roman" w:eastAsia="Calibri" w:hAnsi="Times New Roman" w:cs="Times New Roman"/>
          <w:sz w:val="24"/>
          <w:szCs w:val="24"/>
        </w:rPr>
        <w:t xml:space="preserve"> </w:t>
      </w:r>
      <w:r w:rsidR="00490AE5">
        <w:rPr>
          <w:rFonts w:ascii="Times New Roman" w:eastAsia="Calibri" w:hAnsi="Times New Roman" w:cs="Times New Roman"/>
          <w:sz w:val="24"/>
          <w:szCs w:val="24"/>
        </w:rPr>
        <w:t xml:space="preserve">offered to the Church </w:t>
      </w:r>
      <w:r w:rsidRPr="00E53E42">
        <w:rPr>
          <w:rFonts w:ascii="Times New Roman" w:eastAsia="Calibri" w:hAnsi="Times New Roman" w:cs="Times New Roman"/>
          <w:sz w:val="24"/>
          <w:szCs w:val="24"/>
        </w:rPr>
        <w:t xml:space="preserve">as was </w:t>
      </w:r>
      <w:r w:rsidR="00490AE5">
        <w:rPr>
          <w:rFonts w:ascii="Times New Roman" w:eastAsia="Calibri" w:hAnsi="Times New Roman" w:cs="Times New Roman"/>
          <w:sz w:val="24"/>
          <w:szCs w:val="24"/>
        </w:rPr>
        <w:t>outlined</w:t>
      </w:r>
      <w:r w:rsidRPr="00E53E42">
        <w:rPr>
          <w:rFonts w:ascii="Times New Roman" w:eastAsia="Calibri" w:hAnsi="Times New Roman" w:cs="Times New Roman"/>
          <w:sz w:val="24"/>
          <w:szCs w:val="24"/>
        </w:rPr>
        <w:t xml:space="preserve"> </w:t>
      </w:r>
      <w:r w:rsidR="00490AE5">
        <w:rPr>
          <w:rFonts w:ascii="Times New Roman" w:eastAsia="Calibri" w:hAnsi="Times New Roman" w:cs="Times New Roman"/>
          <w:sz w:val="24"/>
          <w:szCs w:val="24"/>
        </w:rPr>
        <w:t>in</w:t>
      </w:r>
      <w:r w:rsidRPr="00E53E42">
        <w:rPr>
          <w:rFonts w:ascii="Times New Roman" w:eastAsia="Calibri" w:hAnsi="Times New Roman" w:cs="Times New Roman"/>
          <w:sz w:val="24"/>
          <w:szCs w:val="24"/>
        </w:rPr>
        <w:t xml:space="preserve"> the </w:t>
      </w:r>
      <w:r w:rsidRPr="00E53E42">
        <w:rPr>
          <w:rFonts w:ascii="Times New Roman" w:eastAsia="Calibri" w:hAnsi="Times New Roman" w:cs="Times New Roman"/>
          <w:i/>
          <w:iCs/>
          <w:sz w:val="24"/>
          <w:szCs w:val="24"/>
        </w:rPr>
        <w:t>Rule</w:t>
      </w:r>
      <w:r w:rsidRPr="00E53E42">
        <w:rPr>
          <w:rFonts w:ascii="Times New Roman" w:eastAsia="Calibri" w:hAnsi="Times New Roman" w:cs="Times New Roman"/>
          <w:sz w:val="24"/>
          <w:szCs w:val="24"/>
        </w:rPr>
        <w:t xml:space="preserve">, but also a </w:t>
      </w:r>
      <w:r w:rsidR="00490AE5">
        <w:rPr>
          <w:rFonts w:ascii="Times New Roman" w:eastAsia="Calibri" w:hAnsi="Times New Roman" w:cs="Times New Roman"/>
          <w:sz w:val="24"/>
          <w:szCs w:val="24"/>
        </w:rPr>
        <w:t>willingness</w:t>
      </w:r>
      <w:r w:rsidRPr="00E53E42">
        <w:rPr>
          <w:rFonts w:ascii="Times New Roman" w:eastAsia="Calibri" w:hAnsi="Times New Roman" w:cs="Times New Roman"/>
          <w:sz w:val="24"/>
          <w:szCs w:val="24"/>
        </w:rPr>
        <w:t xml:space="preserve"> </w:t>
      </w:r>
      <w:r w:rsidR="00490AE5">
        <w:rPr>
          <w:rFonts w:ascii="Times New Roman" w:eastAsia="Calibri" w:hAnsi="Times New Roman" w:cs="Times New Roman"/>
          <w:sz w:val="24"/>
          <w:szCs w:val="24"/>
        </w:rPr>
        <w:t>to do</w:t>
      </w:r>
      <w:r w:rsidRPr="00E53E42">
        <w:rPr>
          <w:rFonts w:ascii="Times New Roman" w:eastAsia="Calibri" w:hAnsi="Times New Roman" w:cs="Times New Roman"/>
          <w:sz w:val="24"/>
          <w:szCs w:val="24"/>
        </w:rPr>
        <w:t xml:space="preserve"> so</w:t>
      </w:r>
      <w:r w:rsidR="00490AE5">
        <w:rPr>
          <w:rFonts w:ascii="Times New Roman" w:eastAsia="Calibri" w:hAnsi="Times New Roman" w:cs="Times New Roman"/>
          <w:sz w:val="24"/>
          <w:szCs w:val="24"/>
        </w:rPr>
        <w:t xml:space="preserve">, and </w:t>
      </w:r>
      <w:r w:rsidR="00A600B1">
        <w:rPr>
          <w:rFonts w:ascii="Times New Roman" w:eastAsia="Calibri" w:hAnsi="Times New Roman" w:cs="Times New Roman"/>
          <w:sz w:val="24"/>
          <w:szCs w:val="24"/>
        </w:rPr>
        <w:t>the</w:t>
      </w:r>
      <w:r w:rsidR="00490AE5">
        <w:rPr>
          <w:rFonts w:ascii="Times New Roman" w:eastAsia="Calibri" w:hAnsi="Times New Roman" w:cs="Times New Roman"/>
          <w:sz w:val="24"/>
          <w:szCs w:val="24"/>
        </w:rPr>
        <w:t xml:space="preserve"> expectation that an oblate would </w:t>
      </w:r>
      <w:r w:rsidRPr="00E53E42">
        <w:rPr>
          <w:rFonts w:ascii="Times New Roman" w:eastAsia="Calibri" w:hAnsi="Times New Roman" w:cs="Times New Roman"/>
          <w:sz w:val="24"/>
          <w:szCs w:val="24"/>
        </w:rPr>
        <w:t>“[make] his master and older monks love him like a son”.</w:t>
      </w:r>
      <w:r w:rsidRPr="00E53E42">
        <w:rPr>
          <w:rFonts w:ascii="Times New Roman" w:eastAsia="Calibri" w:hAnsi="Times New Roman" w:cs="Times New Roman"/>
          <w:sz w:val="24"/>
          <w:szCs w:val="24"/>
          <w:vertAlign w:val="superscript"/>
        </w:rPr>
        <w:footnoteReference w:id="140"/>
      </w:r>
      <w:r w:rsidRPr="00E53E42">
        <w:rPr>
          <w:rFonts w:ascii="Times New Roman" w:eastAsia="Calibri" w:hAnsi="Times New Roman" w:cs="Times New Roman"/>
          <w:sz w:val="24"/>
          <w:szCs w:val="24"/>
        </w:rPr>
        <w:t xml:space="preserve"> </w:t>
      </w:r>
      <w:r w:rsidR="000171D8">
        <w:rPr>
          <w:rFonts w:ascii="Times New Roman" w:eastAsia="Calibri" w:hAnsi="Times New Roman" w:cs="Times New Roman"/>
          <w:sz w:val="24"/>
          <w:szCs w:val="24"/>
        </w:rPr>
        <w:t xml:space="preserve">In his </w:t>
      </w:r>
      <w:r w:rsidRPr="00E53E42">
        <w:rPr>
          <w:rFonts w:ascii="Times New Roman" w:eastAsia="Calibri" w:hAnsi="Times New Roman" w:cs="Times New Roman"/>
          <w:i/>
          <w:iCs/>
          <w:sz w:val="24"/>
          <w:szCs w:val="24"/>
        </w:rPr>
        <w:t xml:space="preserve">Historia ecclesiastica, </w:t>
      </w:r>
      <w:r w:rsidR="000171D8">
        <w:rPr>
          <w:rFonts w:ascii="Times New Roman" w:eastAsia="Calibri" w:hAnsi="Times New Roman" w:cs="Times New Roman"/>
          <w:sz w:val="24"/>
          <w:szCs w:val="24"/>
        </w:rPr>
        <w:t xml:space="preserve">Bede </w:t>
      </w:r>
      <w:r w:rsidRPr="00E53E42">
        <w:rPr>
          <w:rFonts w:ascii="Times New Roman" w:eastAsia="Calibri" w:hAnsi="Times New Roman" w:cs="Times New Roman"/>
          <w:sz w:val="24"/>
          <w:szCs w:val="24"/>
        </w:rPr>
        <w:t xml:space="preserve">wrote of Aesica, a three-year old orphan who </w:t>
      </w:r>
      <w:r w:rsidR="000171D8">
        <w:rPr>
          <w:rFonts w:ascii="Times New Roman" w:eastAsia="Calibri" w:hAnsi="Times New Roman" w:cs="Times New Roman"/>
          <w:sz w:val="24"/>
          <w:szCs w:val="24"/>
        </w:rPr>
        <w:t xml:space="preserve">had been taken into the care of the nuns of </w:t>
      </w:r>
      <w:r w:rsidRPr="00E53E42">
        <w:rPr>
          <w:rFonts w:ascii="Times New Roman" w:eastAsia="Calibri" w:hAnsi="Times New Roman" w:cs="Times New Roman"/>
          <w:sz w:val="24"/>
          <w:szCs w:val="24"/>
        </w:rPr>
        <w:t>Barking</w:t>
      </w:r>
      <w:r w:rsidR="000171D8">
        <w:rPr>
          <w:rFonts w:ascii="Times New Roman" w:eastAsia="Calibri" w:hAnsi="Times New Roman" w:cs="Times New Roman"/>
          <w:sz w:val="24"/>
          <w:szCs w:val="24"/>
        </w:rPr>
        <w:t xml:space="preserve"> Abbey in </w:t>
      </w:r>
      <w:r w:rsidRPr="00E53E42">
        <w:rPr>
          <w:rFonts w:ascii="Times New Roman" w:eastAsia="Calibri" w:hAnsi="Times New Roman" w:cs="Times New Roman"/>
          <w:sz w:val="24"/>
          <w:szCs w:val="24"/>
        </w:rPr>
        <w:t>Essex.</w:t>
      </w:r>
      <w:r w:rsidRPr="00E53E42">
        <w:rPr>
          <w:rFonts w:ascii="Times New Roman" w:eastAsia="Calibri" w:hAnsi="Times New Roman" w:cs="Times New Roman"/>
          <w:sz w:val="24"/>
          <w:szCs w:val="24"/>
          <w:vertAlign w:val="superscript"/>
        </w:rPr>
        <w:footnoteReference w:id="141"/>
      </w:r>
      <w:r w:rsidRPr="00E53E42">
        <w:rPr>
          <w:rFonts w:ascii="Times New Roman" w:eastAsia="Calibri" w:hAnsi="Times New Roman" w:cs="Times New Roman"/>
          <w:sz w:val="24"/>
          <w:szCs w:val="24"/>
        </w:rPr>
        <w:t xml:space="preserve"> </w:t>
      </w:r>
      <w:r w:rsidR="000171D8">
        <w:rPr>
          <w:rFonts w:ascii="Times New Roman" w:eastAsia="Calibri" w:hAnsi="Times New Roman" w:cs="Times New Roman"/>
          <w:sz w:val="24"/>
          <w:szCs w:val="24"/>
        </w:rPr>
        <w:t xml:space="preserve">When </w:t>
      </w:r>
      <w:r w:rsidRPr="00E53E42">
        <w:rPr>
          <w:rFonts w:ascii="Times New Roman" w:eastAsia="Calibri" w:hAnsi="Times New Roman" w:cs="Times New Roman"/>
          <w:sz w:val="24"/>
          <w:szCs w:val="24"/>
        </w:rPr>
        <w:t xml:space="preserve">Aesica </w:t>
      </w:r>
      <w:r w:rsidR="00F02EDB">
        <w:rPr>
          <w:rFonts w:ascii="Times New Roman" w:eastAsia="Calibri" w:hAnsi="Times New Roman" w:cs="Times New Roman"/>
          <w:sz w:val="24"/>
          <w:szCs w:val="24"/>
        </w:rPr>
        <w:t>began showing signs of plague</w:t>
      </w:r>
      <w:r w:rsidR="000171D8">
        <w:rPr>
          <w:rFonts w:ascii="Times New Roman" w:eastAsia="Calibri" w:hAnsi="Times New Roman" w:cs="Times New Roman"/>
          <w:sz w:val="24"/>
          <w:szCs w:val="24"/>
        </w:rPr>
        <w:t xml:space="preserve">, she </w:t>
      </w:r>
      <w:r w:rsidRPr="00E53E42">
        <w:rPr>
          <w:rFonts w:ascii="Times New Roman" w:eastAsia="Calibri" w:hAnsi="Times New Roman" w:cs="Times New Roman"/>
          <w:sz w:val="24"/>
          <w:szCs w:val="24"/>
        </w:rPr>
        <w:t xml:space="preserve">was loyally nursed by one of the nuns, Eadgyd, who </w:t>
      </w:r>
      <w:r w:rsidR="00F02EDB">
        <w:rPr>
          <w:rFonts w:ascii="Times New Roman" w:eastAsia="Calibri" w:hAnsi="Times New Roman" w:cs="Times New Roman"/>
          <w:sz w:val="24"/>
          <w:szCs w:val="24"/>
        </w:rPr>
        <w:t>succumbed</w:t>
      </w:r>
      <w:r w:rsidRPr="00E53E42">
        <w:rPr>
          <w:rFonts w:ascii="Times New Roman" w:eastAsia="Calibri" w:hAnsi="Times New Roman" w:cs="Times New Roman"/>
          <w:sz w:val="24"/>
          <w:szCs w:val="24"/>
        </w:rPr>
        <w:t xml:space="preserve"> the next day. </w:t>
      </w:r>
      <w:r w:rsidR="00595658">
        <w:rPr>
          <w:rFonts w:ascii="Times New Roman" w:eastAsia="Calibri" w:hAnsi="Times New Roman" w:cs="Times New Roman"/>
          <w:sz w:val="24"/>
          <w:szCs w:val="24"/>
        </w:rPr>
        <w:t>Although Eadgyd’s</w:t>
      </w:r>
      <w:r w:rsidR="00F02EDB">
        <w:rPr>
          <w:rFonts w:ascii="Times New Roman" w:eastAsia="Calibri" w:hAnsi="Times New Roman" w:cs="Times New Roman"/>
          <w:sz w:val="24"/>
          <w:szCs w:val="24"/>
        </w:rPr>
        <w:t xml:space="preserve"> </w:t>
      </w:r>
      <w:r w:rsidR="00595658">
        <w:rPr>
          <w:rFonts w:ascii="Times New Roman" w:eastAsia="Calibri" w:hAnsi="Times New Roman" w:cs="Times New Roman"/>
          <w:sz w:val="24"/>
          <w:szCs w:val="24"/>
        </w:rPr>
        <w:t>actions could be interpreted</w:t>
      </w:r>
      <w:r w:rsidR="00F02EDB">
        <w:rPr>
          <w:rFonts w:ascii="Times New Roman" w:eastAsia="Calibri" w:hAnsi="Times New Roman" w:cs="Times New Roman"/>
          <w:sz w:val="24"/>
          <w:szCs w:val="24"/>
        </w:rPr>
        <w:t xml:space="preserve"> </w:t>
      </w:r>
      <w:r w:rsidR="00595658">
        <w:rPr>
          <w:rFonts w:ascii="Times New Roman" w:eastAsia="Calibri" w:hAnsi="Times New Roman" w:cs="Times New Roman"/>
          <w:sz w:val="24"/>
          <w:szCs w:val="24"/>
        </w:rPr>
        <w:t xml:space="preserve">as </w:t>
      </w:r>
      <w:r w:rsidR="00F02EDB">
        <w:rPr>
          <w:rFonts w:ascii="Times New Roman" w:eastAsia="Calibri" w:hAnsi="Times New Roman" w:cs="Times New Roman"/>
          <w:sz w:val="24"/>
          <w:szCs w:val="24"/>
        </w:rPr>
        <w:t xml:space="preserve">motivated </w:t>
      </w:r>
      <w:r w:rsidR="00595658">
        <w:rPr>
          <w:rFonts w:ascii="Times New Roman" w:eastAsia="Calibri" w:hAnsi="Times New Roman" w:cs="Times New Roman"/>
          <w:sz w:val="24"/>
          <w:szCs w:val="24"/>
        </w:rPr>
        <w:t xml:space="preserve">through the </w:t>
      </w:r>
      <w:r w:rsidR="00F02EDB">
        <w:rPr>
          <w:rFonts w:ascii="Times New Roman" w:eastAsia="Calibri" w:hAnsi="Times New Roman" w:cs="Times New Roman"/>
          <w:sz w:val="24"/>
          <w:szCs w:val="24"/>
        </w:rPr>
        <w:t>charity</w:t>
      </w:r>
      <w:r w:rsidR="00595658">
        <w:rPr>
          <w:rFonts w:ascii="Times New Roman" w:eastAsia="Calibri" w:hAnsi="Times New Roman" w:cs="Times New Roman"/>
          <w:sz w:val="24"/>
          <w:szCs w:val="24"/>
        </w:rPr>
        <w:t xml:space="preserve"> expected of her lifestyle, </w:t>
      </w:r>
      <w:r w:rsidRPr="00E53E42">
        <w:rPr>
          <w:rFonts w:ascii="Times New Roman" w:eastAsia="Calibri" w:hAnsi="Times New Roman" w:cs="Times New Roman"/>
          <w:sz w:val="24"/>
          <w:szCs w:val="24"/>
        </w:rPr>
        <w:t xml:space="preserve">I believe that it is </w:t>
      </w:r>
      <w:r w:rsidR="00595658">
        <w:rPr>
          <w:rFonts w:ascii="Times New Roman" w:eastAsia="Calibri" w:hAnsi="Times New Roman" w:cs="Times New Roman"/>
          <w:sz w:val="24"/>
          <w:szCs w:val="24"/>
        </w:rPr>
        <w:t xml:space="preserve">instead </w:t>
      </w:r>
      <w:r w:rsidRPr="00E53E42">
        <w:rPr>
          <w:rFonts w:ascii="Times New Roman" w:eastAsia="Calibri" w:hAnsi="Times New Roman" w:cs="Times New Roman"/>
          <w:sz w:val="24"/>
          <w:szCs w:val="24"/>
        </w:rPr>
        <w:t xml:space="preserve">indicative of a sense of genuine love and affection for the youngest members within monastic networks.  </w:t>
      </w:r>
    </w:p>
    <w:p w14:paraId="0811DB95" w14:textId="2CBA79FD" w:rsidR="00442F19" w:rsidRDefault="00E6596E" w:rsidP="00DA18C0">
      <w:pPr>
        <w:spacing w:after="12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Some</w:t>
      </w:r>
      <w:r w:rsidR="00F508E3" w:rsidRPr="00E53E42">
        <w:rPr>
          <w:rFonts w:ascii="Times New Roman" w:eastAsia="Calibri" w:hAnsi="Times New Roman" w:cs="Times New Roman"/>
          <w:sz w:val="24"/>
          <w:szCs w:val="24"/>
        </w:rPr>
        <w:t xml:space="preserve"> monasteries</w:t>
      </w:r>
      <w:r>
        <w:rPr>
          <w:rFonts w:ascii="Times New Roman" w:eastAsia="Calibri" w:hAnsi="Times New Roman" w:cs="Times New Roman"/>
          <w:sz w:val="24"/>
          <w:szCs w:val="24"/>
        </w:rPr>
        <w:t>, according to Greg Peters,</w:t>
      </w:r>
      <w:r w:rsidR="00F508E3" w:rsidRPr="00E53E42">
        <w:rPr>
          <w:rFonts w:ascii="Times New Roman" w:eastAsia="Calibri" w:hAnsi="Times New Roman" w:cs="Times New Roman"/>
          <w:sz w:val="24"/>
          <w:szCs w:val="24"/>
        </w:rPr>
        <w:t xml:space="preserve"> accepted oblates </w:t>
      </w:r>
      <w:r w:rsidR="00F508E3" w:rsidRPr="00E53E42">
        <w:rPr>
          <w:rFonts w:ascii="Times New Roman" w:eastAsia="Calibri" w:hAnsi="Times New Roman" w:cs="Times New Roman"/>
          <w:i/>
          <w:iCs/>
          <w:sz w:val="24"/>
          <w:szCs w:val="24"/>
        </w:rPr>
        <w:t xml:space="preserve">alongside </w:t>
      </w:r>
      <w:r w:rsidR="00F508E3" w:rsidRPr="00E53E42">
        <w:rPr>
          <w:rFonts w:ascii="Times New Roman" w:eastAsia="Calibri" w:hAnsi="Times New Roman" w:cs="Times New Roman"/>
          <w:sz w:val="24"/>
          <w:szCs w:val="24"/>
        </w:rPr>
        <w:t>their parents</w:t>
      </w:r>
      <w:r>
        <w:rPr>
          <w:rFonts w:ascii="Times New Roman" w:eastAsia="Calibri" w:hAnsi="Times New Roman" w:cs="Times New Roman"/>
          <w:sz w:val="24"/>
          <w:szCs w:val="24"/>
        </w:rPr>
        <w:t>,</w:t>
      </w:r>
      <w:r w:rsidR="00F508E3" w:rsidRPr="00E53E42">
        <w:rPr>
          <w:rFonts w:ascii="Times New Roman" w:eastAsia="Calibri" w:hAnsi="Times New Roman" w:cs="Times New Roman"/>
          <w:sz w:val="24"/>
          <w:szCs w:val="24"/>
        </w:rPr>
        <w:t xml:space="preserve"> putting an end to the </w:t>
      </w:r>
      <w:r>
        <w:rPr>
          <w:rFonts w:ascii="Times New Roman" w:eastAsia="Calibri" w:hAnsi="Times New Roman" w:cs="Times New Roman"/>
          <w:sz w:val="24"/>
          <w:szCs w:val="24"/>
        </w:rPr>
        <w:t>histrionic claims</w:t>
      </w:r>
      <w:r w:rsidR="00F508E3" w:rsidRPr="00E53E42">
        <w:rPr>
          <w:rFonts w:ascii="Times New Roman" w:eastAsia="Calibri" w:hAnsi="Times New Roman" w:cs="Times New Roman"/>
          <w:sz w:val="24"/>
          <w:szCs w:val="24"/>
        </w:rPr>
        <w:t xml:space="preserve"> that oblation was ‘institutionalised abandonment’</w:t>
      </w:r>
      <w:r>
        <w:rPr>
          <w:rFonts w:ascii="Times New Roman" w:eastAsia="Calibri" w:hAnsi="Times New Roman" w:cs="Times New Roman"/>
          <w:sz w:val="24"/>
          <w:szCs w:val="24"/>
        </w:rPr>
        <w:t>.</w:t>
      </w:r>
      <w:r>
        <w:rPr>
          <w:rStyle w:val="FootnoteReference"/>
          <w:rFonts w:ascii="Times New Roman" w:eastAsia="Calibri" w:hAnsi="Times New Roman" w:cs="Times New Roman"/>
          <w:sz w:val="24"/>
          <w:szCs w:val="24"/>
        </w:rPr>
        <w:footnoteReference w:id="142"/>
      </w:r>
      <w:r>
        <w:rPr>
          <w:rFonts w:ascii="Times New Roman" w:eastAsia="Calibri" w:hAnsi="Times New Roman" w:cs="Times New Roman"/>
          <w:sz w:val="24"/>
          <w:szCs w:val="24"/>
        </w:rPr>
        <w:t xml:space="preserve"> Rather, Peters asserts that oblates </w:t>
      </w:r>
      <w:r w:rsidR="00F508E3" w:rsidRPr="00E53E42">
        <w:rPr>
          <w:rFonts w:ascii="Times New Roman" w:eastAsia="Calibri" w:hAnsi="Times New Roman" w:cs="Times New Roman"/>
          <w:sz w:val="24"/>
          <w:szCs w:val="24"/>
        </w:rPr>
        <w:t>“lived in the monastery as a boarder or student and left the monastery upon entering adulthood”</w:t>
      </w:r>
      <w:r w:rsidR="00525552">
        <w:rPr>
          <w:rFonts w:ascii="Times New Roman" w:eastAsia="Calibri" w:hAnsi="Times New Roman" w:cs="Times New Roman"/>
          <w:sz w:val="24"/>
          <w:szCs w:val="24"/>
        </w:rPr>
        <w:t xml:space="preserve">, suggesting that vows of oblation were </w:t>
      </w:r>
      <w:r w:rsidR="007B5D06">
        <w:rPr>
          <w:rFonts w:ascii="Times New Roman" w:eastAsia="Calibri" w:hAnsi="Times New Roman" w:cs="Times New Roman"/>
          <w:sz w:val="24"/>
          <w:szCs w:val="24"/>
        </w:rPr>
        <w:t>not intended to be</w:t>
      </w:r>
      <w:r w:rsidR="00525552">
        <w:rPr>
          <w:rFonts w:ascii="Times New Roman" w:eastAsia="Calibri" w:hAnsi="Times New Roman" w:cs="Times New Roman"/>
          <w:sz w:val="24"/>
          <w:szCs w:val="24"/>
        </w:rPr>
        <w:t xml:space="preserve"> permanent, and that </w:t>
      </w:r>
      <w:r w:rsidR="007B5D06">
        <w:rPr>
          <w:rFonts w:ascii="Times New Roman" w:eastAsia="Calibri" w:hAnsi="Times New Roman" w:cs="Times New Roman"/>
          <w:sz w:val="24"/>
          <w:szCs w:val="24"/>
        </w:rPr>
        <w:t>oblates could be</w:t>
      </w:r>
      <w:r w:rsidR="00525552">
        <w:rPr>
          <w:rFonts w:ascii="Times New Roman" w:eastAsia="Calibri" w:hAnsi="Times New Roman" w:cs="Times New Roman"/>
          <w:sz w:val="24"/>
          <w:szCs w:val="24"/>
        </w:rPr>
        <w:t xml:space="preserve"> given the freedom </w:t>
      </w:r>
      <w:r w:rsidR="007B5D06">
        <w:rPr>
          <w:rFonts w:ascii="Times New Roman" w:eastAsia="Calibri" w:hAnsi="Times New Roman" w:cs="Times New Roman"/>
          <w:sz w:val="24"/>
          <w:szCs w:val="24"/>
        </w:rPr>
        <w:t xml:space="preserve">to </w:t>
      </w:r>
      <w:r w:rsidR="00525552">
        <w:rPr>
          <w:rFonts w:ascii="Times New Roman" w:eastAsia="Calibri" w:hAnsi="Times New Roman" w:cs="Times New Roman"/>
          <w:sz w:val="24"/>
          <w:szCs w:val="24"/>
        </w:rPr>
        <w:t>leav</w:t>
      </w:r>
      <w:r w:rsidR="007B5D06">
        <w:rPr>
          <w:rFonts w:ascii="Times New Roman" w:eastAsia="Calibri" w:hAnsi="Times New Roman" w:cs="Times New Roman"/>
          <w:sz w:val="24"/>
          <w:szCs w:val="24"/>
        </w:rPr>
        <w:t>e</w:t>
      </w:r>
      <w:r w:rsidR="00525552">
        <w:rPr>
          <w:rFonts w:ascii="Times New Roman" w:eastAsia="Calibri" w:hAnsi="Times New Roman" w:cs="Times New Roman"/>
          <w:sz w:val="24"/>
          <w:szCs w:val="24"/>
        </w:rPr>
        <w:t xml:space="preserve"> the confines of cloistered </w:t>
      </w:r>
      <w:r w:rsidR="00525552">
        <w:rPr>
          <w:rFonts w:ascii="Times New Roman" w:eastAsia="Calibri" w:hAnsi="Times New Roman" w:cs="Times New Roman"/>
          <w:sz w:val="24"/>
          <w:szCs w:val="24"/>
        </w:rPr>
        <w:lastRenderedPageBreak/>
        <w:t>life once they reached the age of majority</w:t>
      </w:r>
      <w:r w:rsidR="00F508E3" w:rsidRPr="00E53E42">
        <w:rPr>
          <w:rFonts w:ascii="Times New Roman" w:eastAsia="Calibri" w:hAnsi="Times New Roman" w:cs="Times New Roman"/>
          <w:sz w:val="24"/>
          <w:szCs w:val="24"/>
        </w:rPr>
        <w:t>.</w:t>
      </w:r>
      <w:r w:rsidR="00F508E3" w:rsidRPr="00E53E42">
        <w:rPr>
          <w:rFonts w:ascii="Times New Roman" w:eastAsia="Calibri" w:hAnsi="Times New Roman" w:cs="Times New Roman"/>
          <w:sz w:val="24"/>
          <w:szCs w:val="24"/>
          <w:vertAlign w:val="superscript"/>
        </w:rPr>
        <w:footnoteReference w:id="143"/>
      </w:r>
      <w:r w:rsidR="00F508E3" w:rsidRPr="00E53E42">
        <w:rPr>
          <w:rFonts w:ascii="Times New Roman" w:eastAsia="Calibri" w:hAnsi="Times New Roman" w:cs="Times New Roman"/>
          <w:sz w:val="24"/>
          <w:szCs w:val="24"/>
        </w:rPr>
        <w:t xml:space="preserve"> </w:t>
      </w:r>
      <w:r w:rsidR="00C43459">
        <w:rPr>
          <w:rFonts w:ascii="Times New Roman" w:eastAsia="Calibri" w:hAnsi="Times New Roman" w:cs="Times New Roman"/>
          <w:sz w:val="24"/>
          <w:szCs w:val="24"/>
        </w:rPr>
        <w:t xml:space="preserve">If Peter’s argument is to be accepted, then our understanding of medieval oblation is based on large part on misconception. This led me to question </w:t>
      </w:r>
      <w:r w:rsidR="00753477">
        <w:rPr>
          <w:rFonts w:ascii="Times New Roman" w:eastAsia="Calibri" w:hAnsi="Times New Roman" w:cs="Times New Roman"/>
          <w:sz w:val="24"/>
          <w:szCs w:val="24"/>
        </w:rPr>
        <w:t>the extent to which oblates would</w:t>
      </w:r>
      <w:r w:rsidR="00C43459">
        <w:rPr>
          <w:rFonts w:ascii="Times New Roman" w:eastAsia="Calibri" w:hAnsi="Times New Roman" w:cs="Times New Roman"/>
          <w:sz w:val="24"/>
          <w:szCs w:val="24"/>
        </w:rPr>
        <w:t xml:space="preserve"> </w:t>
      </w:r>
      <w:r w:rsidR="00753477">
        <w:rPr>
          <w:rFonts w:ascii="Times New Roman" w:eastAsia="Calibri" w:hAnsi="Times New Roman" w:cs="Times New Roman"/>
          <w:sz w:val="24"/>
          <w:szCs w:val="24"/>
        </w:rPr>
        <w:t>‘cut off all roads’ to their past lives in secular society. Did oblates ever see, or communicate with, their parents once they entered a monastery? Monastic historian Janet Burton</w:t>
      </w:r>
      <w:r w:rsidR="00F508E3" w:rsidRPr="00E53E42">
        <w:rPr>
          <w:rFonts w:ascii="Times New Roman" w:eastAsia="Calibri" w:hAnsi="Times New Roman" w:cs="Times New Roman"/>
          <w:sz w:val="24"/>
          <w:szCs w:val="24"/>
        </w:rPr>
        <w:t xml:space="preserve"> </w:t>
      </w:r>
      <w:r w:rsidR="00753477">
        <w:rPr>
          <w:rFonts w:ascii="Times New Roman" w:eastAsia="Calibri" w:hAnsi="Times New Roman" w:cs="Times New Roman"/>
          <w:sz w:val="24"/>
          <w:szCs w:val="24"/>
        </w:rPr>
        <w:t>maintains that although</w:t>
      </w:r>
      <w:r w:rsidR="00F508E3" w:rsidRPr="00E53E42">
        <w:rPr>
          <w:rFonts w:ascii="Times New Roman" w:eastAsia="Calibri" w:hAnsi="Times New Roman" w:cs="Times New Roman"/>
          <w:sz w:val="24"/>
          <w:szCs w:val="24"/>
        </w:rPr>
        <w:t xml:space="preserve"> bishops received </w:t>
      </w:r>
      <w:r w:rsidR="00753477">
        <w:rPr>
          <w:rFonts w:ascii="Times New Roman" w:eastAsia="Calibri" w:hAnsi="Times New Roman" w:cs="Times New Roman"/>
          <w:sz w:val="24"/>
          <w:szCs w:val="24"/>
        </w:rPr>
        <w:t xml:space="preserve">occasional </w:t>
      </w:r>
      <w:r w:rsidR="00F508E3" w:rsidRPr="00E53E42">
        <w:rPr>
          <w:rFonts w:ascii="Times New Roman" w:eastAsia="Calibri" w:hAnsi="Times New Roman" w:cs="Times New Roman"/>
          <w:sz w:val="24"/>
          <w:szCs w:val="24"/>
        </w:rPr>
        <w:t xml:space="preserve">familial visits, records of parents visiting </w:t>
      </w:r>
      <w:r w:rsidR="00753477">
        <w:rPr>
          <w:rFonts w:ascii="Times New Roman" w:eastAsia="Calibri" w:hAnsi="Times New Roman" w:cs="Times New Roman"/>
          <w:sz w:val="24"/>
          <w:szCs w:val="24"/>
        </w:rPr>
        <w:t>oblates</w:t>
      </w:r>
      <w:r w:rsidR="00F508E3" w:rsidRPr="00E53E42">
        <w:rPr>
          <w:rFonts w:ascii="Times New Roman" w:eastAsia="Calibri" w:hAnsi="Times New Roman" w:cs="Times New Roman"/>
          <w:sz w:val="24"/>
          <w:szCs w:val="24"/>
        </w:rPr>
        <w:t xml:space="preserve"> were </w:t>
      </w:r>
      <w:r w:rsidR="00753477">
        <w:rPr>
          <w:rFonts w:ascii="Times New Roman" w:eastAsia="Calibri" w:hAnsi="Times New Roman" w:cs="Times New Roman"/>
          <w:sz w:val="24"/>
          <w:szCs w:val="24"/>
        </w:rPr>
        <w:t>rarely</w:t>
      </w:r>
      <w:r w:rsidR="00F508E3" w:rsidRPr="00E53E42">
        <w:rPr>
          <w:rFonts w:ascii="Times New Roman" w:eastAsia="Calibri" w:hAnsi="Times New Roman" w:cs="Times New Roman"/>
          <w:sz w:val="24"/>
          <w:szCs w:val="24"/>
        </w:rPr>
        <w:t>, if ever, recorded.</w:t>
      </w:r>
      <w:r w:rsidR="00753477">
        <w:rPr>
          <w:rStyle w:val="FootnoteReference"/>
          <w:rFonts w:ascii="Times New Roman" w:eastAsia="Calibri" w:hAnsi="Times New Roman" w:cs="Times New Roman"/>
          <w:sz w:val="24"/>
          <w:szCs w:val="24"/>
        </w:rPr>
        <w:footnoteReference w:id="144"/>
      </w:r>
      <w:r w:rsidR="00F508E3" w:rsidRPr="00E53E42">
        <w:rPr>
          <w:rFonts w:ascii="Times New Roman" w:eastAsia="Calibri" w:hAnsi="Times New Roman" w:cs="Times New Roman"/>
          <w:sz w:val="24"/>
          <w:szCs w:val="24"/>
        </w:rPr>
        <w:t xml:space="preserve"> </w:t>
      </w:r>
      <w:r w:rsidR="001008CB">
        <w:rPr>
          <w:rFonts w:ascii="Times New Roman" w:eastAsia="Calibri" w:hAnsi="Times New Roman" w:cs="Times New Roman"/>
          <w:sz w:val="24"/>
          <w:szCs w:val="24"/>
        </w:rPr>
        <w:t>However, t</w:t>
      </w:r>
      <w:r w:rsidR="009379DD">
        <w:rPr>
          <w:rFonts w:ascii="Times New Roman" w:eastAsia="Calibri" w:hAnsi="Times New Roman" w:cs="Times New Roman"/>
          <w:sz w:val="24"/>
          <w:szCs w:val="24"/>
        </w:rPr>
        <w:t xml:space="preserve">hat it was not recorded does not mean that it did not occur; rather, it is </w:t>
      </w:r>
      <w:r w:rsidR="00D645B1">
        <w:rPr>
          <w:rFonts w:ascii="Times New Roman" w:eastAsia="Calibri" w:hAnsi="Times New Roman" w:cs="Times New Roman"/>
          <w:sz w:val="24"/>
          <w:szCs w:val="24"/>
        </w:rPr>
        <w:t>p</w:t>
      </w:r>
      <w:r w:rsidR="009379DD">
        <w:rPr>
          <w:rFonts w:ascii="Times New Roman" w:eastAsia="Calibri" w:hAnsi="Times New Roman" w:cs="Times New Roman"/>
          <w:sz w:val="24"/>
          <w:szCs w:val="24"/>
        </w:rPr>
        <w:t xml:space="preserve">lausible that monastic chroniclers </w:t>
      </w:r>
      <w:r w:rsidR="001008CB">
        <w:rPr>
          <w:rFonts w:ascii="Times New Roman" w:eastAsia="Calibri" w:hAnsi="Times New Roman" w:cs="Times New Roman"/>
          <w:sz w:val="24"/>
          <w:szCs w:val="24"/>
        </w:rPr>
        <w:t xml:space="preserve">simply </w:t>
      </w:r>
      <w:r w:rsidR="00D645B1">
        <w:rPr>
          <w:rFonts w:ascii="Times New Roman" w:eastAsia="Calibri" w:hAnsi="Times New Roman" w:cs="Times New Roman"/>
          <w:sz w:val="24"/>
          <w:szCs w:val="24"/>
        </w:rPr>
        <w:t>placed little importance on an oblate’s relationship with their family post-</w:t>
      </w:r>
      <w:r w:rsidR="00D645B1">
        <w:rPr>
          <w:rFonts w:ascii="Times New Roman" w:eastAsia="Calibri" w:hAnsi="Times New Roman" w:cs="Times New Roman"/>
          <w:i/>
          <w:iCs/>
          <w:sz w:val="24"/>
          <w:szCs w:val="24"/>
        </w:rPr>
        <w:t>oblatio</w:t>
      </w:r>
      <w:r w:rsidR="00D645B1">
        <w:rPr>
          <w:rFonts w:ascii="Times New Roman" w:eastAsia="Calibri" w:hAnsi="Times New Roman" w:cs="Times New Roman"/>
          <w:sz w:val="24"/>
          <w:szCs w:val="24"/>
        </w:rPr>
        <w:t>.</w:t>
      </w:r>
    </w:p>
    <w:p w14:paraId="7A9C3699" w14:textId="1593F657" w:rsidR="00F508E3" w:rsidRDefault="001008CB" w:rsidP="00DA18C0">
      <w:pPr>
        <w:spacing w:after="12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 xml:space="preserve">Orthodox scholarship also continues to maintain that oblates were </w:t>
      </w:r>
      <w:r w:rsidR="00B2694A">
        <w:rPr>
          <w:rFonts w:ascii="Times New Roman" w:eastAsia="Calibri" w:hAnsi="Times New Roman" w:cs="Times New Roman"/>
          <w:sz w:val="24"/>
          <w:szCs w:val="24"/>
        </w:rPr>
        <w:t>relegated</w:t>
      </w:r>
      <w:r>
        <w:rPr>
          <w:rFonts w:ascii="Times New Roman" w:eastAsia="Calibri" w:hAnsi="Times New Roman" w:cs="Times New Roman"/>
          <w:sz w:val="24"/>
          <w:szCs w:val="24"/>
        </w:rPr>
        <w:t xml:space="preserve"> to the </w:t>
      </w:r>
      <w:r w:rsidR="00B2694A">
        <w:rPr>
          <w:rFonts w:ascii="Times New Roman" w:eastAsia="Calibri" w:hAnsi="Times New Roman" w:cs="Times New Roman"/>
          <w:sz w:val="24"/>
          <w:szCs w:val="24"/>
        </w:rPr>
        <w:t xml:space="preserve">backbenches of monastic communities, another misconception of which is traditionally accepted in historiography. </w:t>
      </w:r>
      <w:r w:rsidR="00F508E3" w:rsidRPr="00E53E42">
        <w:rPr>
          <w:rFonts w:ascii="Times New Roman" w:eastAsia="Calibri" w:hAnsi="Times New Roman" w:cs="Times New Roman"/>
          <w:sz w:val="24"/>
          <w:szCs w:val="24"/>
        </w:rPr>
        <w:t xml:space="preserve">In 2016, D. E. Thorpe </w:t>
      </w:r>
      <w:r w:rsidR="00B2694A">
        <w:rPr>
          <w:rFonts w:ascii="Times New Roman" w:eastAsia="Calibri" w:hAnsi="Times New Roman" w:cs="Times New Roman"/>
          <w:sz w:val="24"/>
          <w:szCs w:val="24"/>
        </w:rPr>
        <w:t xml:space="preserve">noticed </w:t>
      </w:r>
      <w:r w:rsidR="00F508E3" w:rsidRPr="00E53E42">
        <w:rPr>
          <w:rFonts w:ascii="Times New Roman" w:eastAsia="Calibri" w:hAnsi="Times New Roman" w:cs="Times New Roman"/>
          <w:sz w:val="24"/>
          <w:szCs w:val="24"/>
        </w:rPr>
        <w:t xml:space="preserve">two crude illuminations in the borders of the </w:t>
      </w:r>
      <w:r w:rsidR="00F508E3" w:rsidRPr="00E53E42">
        <w:rPr>
          <w:rFonts w:ascii="Times New Roman" w:eastAsia="Calibri" w:hAnsi="Times New Roman" w:cs="Times New Roman"/>
          <w:i/>
          <w:iCs/>
          <w:sz w:val="24"/>
          <w:szCs w:val="24"/>
        </w:rPr>
        <w:t>LJS 361</w:t>
      </w:r>
      <w:r w:rsidR="00F508E3" w:rsidRPr="00E53E42">
        <w:rPr>
          <w:rFonts w:ascii="Times New Roman" w:eastAsia="Calibri" w:hAnsi="Times New Roman" w:cs="Times New Roman"/>
          <w:sz w:val="24"/>
          <w:szCs w:val="24"/>
        </w:rPr>
        <w:t xml:space="preserve"> manuscript</w:t>
      </w:r>
      <w:r w:rsidR="00B2694A">
        <w:rPr>
          <w:rFonts w:ascii="Times New Roman" w:eastAsia="Calibri" w:hAnsi="Times New Roman" w:cs="Times New Roman"/>
          <w:sz w:val="24"/>
          <w:szCs w:val="24"/>
        </w:rPr>
        <w:t xml:space="preserve"> [see figures below]</w:t>
      </w:r>
      <w:r w:rsidR="00F508E3" w:rsidRPr="00E53E42">
        <w:rPr>
          <w:rFonts w:ascii="Times New Roman" w:eastAsia="Calibri" w:hAnsi="Times New Roman" w:cs="Times New Roman"/>
          <w:sz w:val="24"/>
          <w:szCs w:val="24"/>
        </w:rPr>
        <w:t>.</w:t>
      </w:r>
      <w:r w:rsidR="00F508E3" w:rsidRPr="00E53E42">
        <w:rPr>
          <w:rFonts w:ascii="Times New Roman" w:eastAsia="Calibri" w:hAnsi="Times New Roman" w:cs="Times New Roman"/>
          <w:sz w:val="24"/>
          <w:szCs w:val="24"/>
          <w:vertAlign w:val="superscript"/>
        </w:rPr>
        <w:footnoteReference w:id="145"/>
      </w:r>
      <w:r w:rsidR="00F508E3" w:rsidRPr="00E53E42">
        <w:rPr>
          <w:rFonts w:ascii="Times New Roman" w:eastAsia="Calibri" w:hAnsi="Times New Roman" w:cs="Times New Roman"/>
          <w:sz w:val="24"/>
          <w:szCs w:val="24"/>
        </w:rPr>
        <w:t xml:space="preserve"> The</w:t>
      </w:r>
      <w:r w:rsidR="00B2694A">
        <w:rPr>
          <w:rFonts w:ascii="Times New Roman" w:eastAsia="Calibri" w:hAnsi="Times New Roman" w:cs="Times New Roman"/>
          <w:sz w:val="24"/>
          <w:szCs w:val="24"/>
        </w:rPr>
        <w:t>se</w:t>
      </w:r>
      <w:r w:rsidR="00F508E3" w:rsidRPr="00E53E42">
        <w:rPr>
          <w:rFonts w:ascii="Times New Roman" w:eastAsia="Calibri" w:hAnsi="Times New Roman" w:cs="Times New Roman"/>
          <w:sz w:val="24"/>
          <w:szCs w:val="24"/>
        </w:rPr>
        <w:t xml:space="preserve"> illuminations</w:t>
      </w:r>
      <w:r w:rsidR="00B2694A">
        <w:rPr>
          <w:rFonts w:ascii="Times New Roman" w:eastAsia="Calibri" w:hAnsi="Times New Roman" w:cs="Times New Roman"/>
          <w:sz w:val="24"/>
          <w:szCs w:val="24"/>
        </w:rPr>
        <w:t>,</w:t>
      </w:r>
      <w:r w:rsidR="00F508E3" w:rsidRPr="00E53E42">
        <w:rPr>
          <w:rFonts w:ascii="Times New Roman" w:eastAsia="Calibri" w:hAnsi="Times New Roman" w:cs="Times New Roman"/>
          <w:sz w:val="24"/>
          <w:szCs w:val="24"/>
        </w:rPr>
        <w:t xml:space="preserve"> known as ‘tadpole figures’ for their anatomical shape, were </w:t>
      </w:r>
      <w:r w:rsidR="00B2694A">
        <w:rPr>
          <w:rFonts w:ascii="Times New Roman" w:eastAsia="Calibri" w:hAnsi="Times New Roman" w:cs="Times New Roman"/>
          <w:sz w:val="24"/>
          <w:szCs w:val="24"/>
        </w:rPr>
        <w:t>asserted</w:t>
      </w:r>
      <w:r w:rsidR="00F508E3" w:rsidRPr="00E53E42">
        <w:rPr>
          <w:rFonts w:ascii="Times New Roman" w:eastAsia="Calibri" w:hAnsi="Times New Roman" w:cs="Times New Roman"/>
          <w:sz w:val="24"/>
          <w:szCs w:val="24"/>
        </w:rPr>
        <w:t xml:space="preserve"> to have been preparatory sketches made by </w:t>
      </w:r>
      <w:r w:rsidR="00B2694A">
        <w:rPr>
          <w:rFonts w:ascii="Times New Roman" w:eastAsia="Calibri" w:hAnsi="Times New Roman" w:cs="Times New Roman"/>
          <w:sz w:val="24"/>
          <w:szCs w:val="24"/>
        </w:rPr>
        <w:t>the adult monk who had illuminated</w:t>
      </w:r>
      <w:r w:rsidR="00076EF6">
        <w:rPr>
          <w:rFonts w:ascii="Times New Roman" w:eastAsia="Calibri" w:hAnsi="Times New Roman" w:cs="Times New Roman"/>
          <w:sz w:val="24"/>
          <w:szCs w:val="24"/>
        </w:rPr>
        <w:t xml:space="preserve"> the manuscript. I believe, however, that these markings, crude </w:t>
      </w:r>
      <w:r w:rsidR="00F508E3" w:rsidRPr="00E53E42">
        <w:rPr>
          <w:rFonts w:ascii="Times New Roman" w:eastAsia="Calibri" w:hAnsi="Times New Roman" w:cs="Times New Roman"/>
          <w:sz w:val="24"/>
          <w:szCs w:val="24"/>
        </w:rPr>
        <w:t xml:space="preserve">and </w:t>
      </w:r>
      <w:r w:rsidR="00076EF6">
        <w:rPr>
          <w:rFonts w:ascii="Times New Roman" w:eastAsia="Calibri" w:hAnsi="Times New Roman" w:cs="Times New Roman"/>
          <w:sz w:val="24"/>
          <w:szCs w:val="24"/>
        </w:rPr>
        <w:t xml:space="preserve">drawn from a </w:t>
      </w:r>
      <w:r w:rsidR="00F508E3" w:rsidRPr="00E53E42">
        <w:rPr>
          <w:rFonts w:ascii="Times New Roman" w:eastAsia="Calibri" w:hAnsi="Times New Roman" w:cs="Times New Roman"/>
          <w:sz w:val="24"/>
          <w:szCs w:val="24"/>
        </w:rPr>
        <w:t>“brownish waxy crayon-like implement”</w:t>
      </w:r>
      <w:r w:rsidR="00076EF6">
        <w:rPr>
          <w:rFonts w:ascii="Times New Roman" w:eastAsia="Calibri" w:hAnsi="Times New Roman" w:cs="Times New Roman"/>
          <w:sz w:val="24"/>
          <w:szCs w:val="24"/>
        </w:rPr>
        <w:t xml:space="preserve"> (</w:t>
      </w:r>
      <w:r w:rsidR="00F508E3" w:rsidRPr="00E53E42">
        <w:rPr>
          <w:rFonts w:ascii="Times New Roman" w:eastAsia="Calibri" w:hAnsi="Times New Roman" w:cs="Times New Roman"/>
          <w:sz w:val="24"/>
          <w:szCs w:val="24"/>
        </w:rPr>
        <w:t>and not the standard ink</w:t>
      </w:r>
      <w:r w:rsidR="00076EF6">
        <w:rPr>
          <w:rFonts w:ascii="Times New Roman" w:eastAsia="Calibri" w:hAnsi="Times New Roman" w:cs="Times New Roman"/>
          <w:sz w:val="24"/>
          <w:szCs w:val="24"/>
        </w:rPr>
        <w:t>)</w:t>
      </w:r>
      <w:r w:rsidR="00F508E3" w:rsidRPr="00E53E42">
        <w:rPr>
          <w:rFonts w:ascii="Times New Roman" w:eastAsia="Calibri" w:hAnsi="Times New Roman" w:cs="Times New Roman"/>
          <w:sz w:val="24"/>
          <w:szCs w:val="24"/>
        </w:rPr>
        <w:t xml:space="preserve"> indicates that the illuminator was a</w:t>
      </w:r>
      <w:r w:rsidR="00076EF6">
        <w:rPr>
          <w:rFonts w:ascii="Times New Roman" w:eastAsia="Calibri" w:hAnsi="Times New Roman" w:cs="Times New Roman"/>
          <w:sz w:val="24"/>
          <w:szCs w:val="24"/>
        </w:rPr>
        <w:t xml:space="preserve">n </w:t>
      </w:r>
      <w:r w:rsidR="00F508E3" w:rsidRPr="00E53E42">
        <w:rPr>
          <w:rFonts w:ascii="Times New Roman" w:eastAsia="Calibri" w:hAnsi="Times New Roman" w:cs="Times New Roman"/>
          <w:sz w:val="24"/>
          <w:szCs w:val="24"/>
        </w:rPr>
        <w:t>oblate.</w:t>
      </w:r>
      <w:r w:rsidR="00F508E3" w:rsidRPr="00E53E42">
        <w:rPr>
          <w:rFonts w:ascii="Times New Roman" w:eastAsia="Calibri" w:hAnsi="Times New Roman" w:cs="Times New Roman"/>
          <w:sz w:val="24"/>
          <w:szCs w:val="24"/>
          <w:vertAlign w:val="superscript"/>
        </w:rPr>
        <w:footnoteReference w:id="146"/>
      </w:r>
      <w:r w:rsidR="00F508E3" w:rsidRPr="00E53E42">
        <w:rPr>
          <w:rFonts w:ascii="Times New Roman" w:eastAsia="Calibri" w:hAnsi="Times New Roman" w:cs="Times New Roman"/>
          <w:sz w:val="24"/>
          <w:szCs w:val="24"/>
        </w:rPr>
        <w:t xml:space="preserve"> </w:t>
      </w:r>
      <w:r w:rsidR="000951DE">
        <w:rPr>
          <w:rFonts w:ascii="Times New Roman" w:eastAsia="Calibri" w:hAnsi="Times New Roman" w:cs="Times New Roman"/>
          <w:sz w:val="24"/>
          <w:szCs w:val="24"/>
        </w:rPr>
        <w:t>Compared to the other, more sophisticated illuminations in the manuscript, these sketches are particularly jarring. Hence, I take issue with Thorpe’s theory - h</w:t>
      </w:r>
      <w:r w:rsidR="00F508E3" w:rsidRPr="00E53E42">
        <w:rPr>
          <w:rFonts w:ascii="Times New Roman" w:eastAsia="Calibri" w:hAnsi="Times New Roman" w:cs="Times New Roman"/>
          <w:sz w:val="24"/>
          <w:szCs w:val="24"/>
        </w:rPr>
        <w:t xml:space="preserve">ow could these </w:t>
      </w:r>
      <w:r w:rsidR="000951DE">
        <w:rPr>
          <w:rFonts w:ascii="Times New Roman" w:eastAsia="Calibri" w:hAnsi="Times New Roman" w:cs="Times New Roman"/>
          <w:sz w:val="24"/>
          <w:szCs w:val="24"/>
        </w:rPr>
        <w:t>sketches</w:t>
      </w:r>
      <w:r w:rsidR="00F508E3" w:rsidRPr="00E53E42">
        <w:rPr>
          <w:rFonts w:ascii="Times New Roman" w:eastAsia="Calibri" w:hAnsi="Times New Roman" w:cs="Times New Roman"/>
          <w:sz w:val="24"/>
          <w:szCs w:val="24"/>
        </w:rPr>
        <w:t xml:space="preserve"> be overlooked during </w:t>
      </w:r>
      <w:r w:rsidR="0098381B">
        <w:rPr>
          <w:rFonts w:ascii="Times New Roman" w:eastAsia="Calibri" w:hAnsi="Times New Roman" w:cs="Times New Roman"/>
          <w:sz w:val="24"/>
          <w:szCs w:val="24"/>
        </w:rPr>
        <w:t>illumination of the manuscript</w:t>
      </w:r>
      <w:r w:rsidR="00F508E3" w:rsidRPr="00E53E42">
        <w:rPr>
          <w:rFonts w:ascii="Times New Roman" w:eastAsia="Calibri" w:hAnsi="Times New Roman" w:cs="Times New Roman"/>
          <w:sz w:val="24"/>
          <w:szCs w:val="24"/>
        </w:rPr>
        <w:t xml:space="preserve">, and would adult monks really be so careless in their sketching? </w:t>
      </w:r>
    </w:p>
    <w:p w14:paraId="685E1B61" w14:textId="77777777" w:rsidR="0098381B" w:rsidRDefault="0098381B" w:rsidP="000951DE">
      <w:pPr>
        <w:spacing w:after="0" w:line="360" w:lineRule="auto"/>
        <w:ind w:firstLine="720"/>
        <w:rPr>
          <w:rFonts w:ascii="Times New Roman" w:eastAsia="Calibri" w:hAnsi="Times New Roman" w:cs="Times New Roman"/>
          <w:sz w:val="24"/>
          <w:szCs w:val="24"/>
        </w:rPr>
      </w:pPr>
    </w:p>
    <w:p w14:paraId="31A72890" w14:textId="77777777" w:rsidR="0098381B" w:rsidRPr="00E53E42" w:rsidRDefault="0098381B" w:rsidP="0098381B">
      <w:pPr>
        <w:spacing w:line="276" w:lineRule="auto"/>
        <w:ind w:firstLine="720"/>
        <w:jc w:val="center"/>
        <w:rPr>
          <w:rFonts w:ascii="Times New Roman" w:eastAsia="Calibri" w:hAnsi="Times New Roman" w:cs="Times New Roman"/>
          <w:sz w:val="24"/>
          <w:szCs w:val="24"/>
        </w:rPr>
      </w:pPr>
      <w:r w:rsidRPr="00E53E42">
        <w:rPr>
          <w:rFonts w:ascii="Times New Roman" w:eastAsia="Calibri" w:hAnsi="Times New Roman" w:cs="Times New Roman"/>
          <w:noProof/>
          <w:sz w:val="24"/>
          <w:szCs w:val="24"/>
        </w:rPr>
        <w:drawing>
          <wp:inline distT="0" distB="0" distL="0" distR="0" wp14:anchorId="3D4FF037" wp14:editId="3EBF3FE1">
            <wp:extent cx="3082925" cy="2089785"/>
            <wp:effectExtent l="0" t="0" r="3175" b="5715"/>
            <wp:docPr id="11"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ex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082925" cy="2089785"/>
                    </a:xfrm>
                    <a:prstGeom prst="rect">
                      <a:avLst/>
                    </a:prstGeom>
                    <a:noFill/>
                    <a:ln>
                      <a:noFill/>
                    </a:ln>
                  </pic:spPr>
                </pic:pic>
              </a:graphicData>
            </a:graphic>
          </wp:inline>
        </w:drawing>
      </w:r>
    </w:p>
    <w:p w14:paraId="74CBE404" w14:textId="269E416A" w:rsidR="0098381B" w:rsidRPr="00E53E42" w:rsidRDefault="0098381B" w:rsidP="0098381B">
      <w:pPr>
        <w:spacing w:line="276" w:lineRule="auto"/>
        <w:ind w:firstLine="720"/>
        <w:jc w:val="center"/>
        <w:rPr>
          <w:rFonts w:ascii="Times New Roman" w:eastAsia="Calibri" w:hAnsi="Times New Roman" w:cs="Times New Roman"/>
          <w:sz w:val="24"/>
          <w:szCs w:val="24"/>
          <w:lang w:val="fr-FR"/>
        </w:rPr>
      </w:pPr>
      <w:r w:rsidRPr="00E53E42">
        <w:rPr>
          <w:rFonts w:ascii="Times New Roman" w:eastAsia="Calibri" w:hAnsi="Times New Roman" w:cs="Times New Roman"/>
          <w:sz w:val="24"/>
          <w:szCs w:val="24"/>
          <w:lang w:val="fr-FR"/>
        </w:rPr>
        <w:lastRenderedPageBreak/>
        <w:t xml:space="preserve">[Figure </w:t>
      </w:r>
      <w:r w:rsidR="00350FFF">
        <w:rPr>
          <w:rFonts w:ascii="Times New Roman" w:eastAsia="Calibri" w:hAnsi="Times New Roman" w:cs="Times New Roman"/>
          <w:sz w:val="24"/>
          <w:szCs w:val="24"/>
          <w:lang w:val="fr-FR"/>
        </w:rPr>
        <w:t>9</w:t>
      </w:r>
      <w:r w:rsidRPr="00E53E42">
        <w:rPr>
          <w:rFonts w:ascii="Times New Roman" w:eastAsia="Calibri" w:hAnsi="Times New Roman" w:cs="Times New Roman"/>
          <w:sz w:val="24"/>
          <w:szCs w:val="24"/>
          <w:lang w:val="fr-FR"/>
        </w:rPr>
        <w:t xml:space="preserve">] </w:t>
      </w:r>
      <w:r w:rsidRPr="00E53E42">
        <w:rPr>
          <w:rFonts w:ascii="Times New Roman" w:eastAsia="Calibri" w:hAnsi="Times New Roman" w:cs="Times New Roman"/>
          <w:b/>
          <w:bCs/>
          <w:sz w:val="24"/>
          <w:szCs w:val="24"/>
          <w:lang w:val="fr-FR"/>
        </w:rPr>
        <w:t>LJS MS. 361, f. 23r</w:t>
      </w:r>
      <w:r w:rsidRPr="00E53E42">
        <w:rPr>
          <w:rFonts w:ascii="Times New Roman" w:eastAsia="Calibri" w:hAnsi="Times New Roman" w:cs="Times New Roman"/>
          <w:sz w:val="24"/>
          <w:szCs w:val="24"/>
          <w:lang w:val="fr-FR"/>
        </w:rPr>
        <w:t>. (1327).</w:t>
      </w:r>
    </w:p>
    <w:p w14:paraId="4CF76723" w14:textId="77777777" w:rsidR="0098381B" w:rsidRPr="00E53E42" w:rsidRDefault="0098381B" w:rsidP="0098381B">
      <w:pPr>
        <w:spacing w:line="276" w:lineRule="auto"/>
        <w:ind w:firstLine="720"/>
        <w:jc w:val="center"/>
        <w:rPr>
          <w:rFonts w:ascii="Times New Roman" w:eastAsia="Calibri" w:hAnsi="Times New Roman" w:cs="Times New Roman"/>
          <w:sz w:val="24"/>
          <w:szCs w:val="24"/>
          <w:lang w:val="fr-FR"/>
        </w:rPr>
      </w:pPr>
    </w:p>
    <w:p w14:paraId="4A3C82F4" w14:textId="77777777" w:rsidR="0098381B" w:rsidRPr="00E53E42" w:rsidRDefault="0098381B" w:rsidP="0098381B">
      <w:pPr>
        <w:spacing w:line="276" w:lineRule="auto"/>
        <w:ind w:firstLine="720"/>
        <w:jc w:val="center"/>
        <w:rPr>
          <w:rFonts w:ascii="Times New Roman" w:eastAsia="Calibri" w:hAnsi="Times New Roman" w:cs="Times New Roman"/>
          <w:sz w:val="24"/>
          <w:szCs w:val="24"/>
        </w:rPr>
      </w:pPr>
      <w:r w:rsidRPr="00E53E42">
        <w:rPr>
          <w:rFonts w:ascii="Times New Roman" w:eastAsia="Calibri" w:hAnsi="Times New Roman" w:cs="Times New Roman"/>
          <w:noProof/>
          <w:sz w:val="24"/>
          <w:szCs w:val="24"/>
        </w:rPr>
        <w:drawing>
          <wp:inline distT="0" distB="0" distL="0" distR="0" wp14:anchorId="4A0262AB" wp14:editId="58902258">
            <wp:extent cx="3004185" cy="2051050"/>
            <wp:effectExtent l="0" t="0" r="5715" b="6350"/>
            <wp:docPr id="13"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ex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004185" cy="2051050"/>
                    </a:xfrm>
                    <a:prstGeom prst="rect">
                      <a:avLst/>
                    </a:prstGeom>
                    <a:noFill/>
                    <a:ln>
                      <a:noFill/>
                    </a:ln>
                  </pic:spPr>
                </pic:pic>
              </a:graphicData>
            </a:graphic>
          </wp:inline>
        </w:drawing>
      </w:r>
    </w:p>
    <w:p w14:paraId="0E78B14C" w14:textId="19EEE51D" w:rsidR="0098381B" w:rsidRPr="00E53E42" w:rsidRDefault="0098381B" w:rsidP="0098381B">
      <w:pPr>
        <w:spacing w:line="276" w:lineRule="auto"/>
        <w:ind w:firstLine="720"/>
        <w:jc w:val="center"/>
        <w:rPr>
          <w:rFonts w:ascii="Times New Roman" w:eastAsia="Calibri" w:hAnsi="Times New Roman" w:cs="Times New Roman"/>
          <w:sz w:val="24"/>
          <w:szCs w:val="24"/>
          <w:lang w:val="fr-FR"/>
        </w:rPr>
      </w:pPr>
      <w:r w:rsidRPr="00E53E42">
        <w:rPr>
          <w:rFonts w:ascii="Times New Roman" w:eastAsia="Calibri" w:hAnsi="Times New Roman" w:cs="Times New Roman"/>
          <w:sz w:val="24"/>
          <w:szCs w:val="24"/>
          <w:lang w:val="fr-FR"/>
        </w:rPr>
        <w:t>[Figure 1</w:t>
      </w:r>
      <w:r w:rsidR="00350FFF">
        <w:rPr>
          <w:rFonts w:ascii="Times New Roman" w:eastAsia="Calibri" w:hAnsi="Times New Roman" w:cs="Times New Roman"/>
          <w:sz w:val="24"/>
          <w:szCs w:val="24"/>
          <w:lang w:val="fr-FR"/>
        </w:rPr>
        <w:t>0</w:t>
      </w:r>
      <w:r w:rsidRPr="00E53E42">
        <w:rPr>
          <w:rFonts w:ascii="Times New Roman" w:eastAsia="Calibri" w:hAnsi="Times New Roman" w:cs="Times New Roman"/>
          <w:sz w:val="24"/>
          <w:szCs w:val="24"/>
          <w:lang w:val="fr-FR"/>
        </w:rPr>
        <w:t xml:space="preserve">] </w:t>
      </w:r>
      <w:r w:rsidRPr="00E53E42">
        <w:rPr>
          <w:rFonts w:ascii="Times New Roman" w:eastAsia="Calibri" w:hAnsi="Times New Roman" w:cs="Times New Roman"/>
          <w:b/>
          <w:bCs/>
          <w:sz w:val="24"/>
          <w:szCs w:val="24"/>
          <w:lang w:val="fr-FR"/>
        </w:rPr>
        <w:t>LJS MS. 361, f. 26r</w:t>
      </w:r>
      <w:r w:rsidRPr="00E53E42">
        <w:rPr>
          <w:rFonts w:ascii="Times New Roman" w:eastAsia="Calibri" w:hAnsi="Times New Roman" w:cs="Times New Roman"/>
          <w:sz w:val="24"/>
          <w:szCs w:val="24"/>
          <w:lang w:val="fr-FR"/>
        </w:rPr>
        <w:t>. (1327).</w:t>
      </w:r>
    </w:p>
    <w:p w14:paraId="47365E3E" w14:textId="77777777" w:rsidR="0098381B" w:rsidRPr="00E53E42" w:rsidRDefault="0098381B" w:rsidP="0098381B">
      <w:pPr>
        <w:spacing w:line="276" w:lineRule="auto"/>
        <w:ind w:firstLine="720"/>
        <w:jc w:val="center"/>
        <w:rPr>
          <w:rFonts w:ascii="Times New Roman" w:eastAsia="Calibri" w:hAnsi="Times New Roman" w:cs="Times New Roman"/>
          <w:b/>
          <w:bCs/>
          <w:sz w:val="24"/>
          <w:szCs w:val="24"/>
          <w:lang w:val="fr-FR"/>
        </w:rPr>
      </w:pPr>
    </w:p>
    <w:p w14:paraId="0BCA3BC1" w14:textId="77777777" w:rsidR="0098381B" w:rsidRPr="00E53E42" w:rsidRDefault="0098381B" w:rsidP="0098381B">
      <w:pPr>
        <w:spacing w:line="276" w:lineRule="auto"/>
        <w:ind w:firstLine="720"/>
        <w:jc w:val="center"/>
        <w:rPr>
          <w:rFonts w:ascii="Times New Roman" w:eastAsia="Calibri" w:hAnsi="Times New Roman" w:cs="Times New Roman"/>
          <w:sz w:val="24"/>
          <w:szCs w:val="24"/>
        </w:rPr>
      </w:pPr>
      <w:r w:rsidRPr="00E53E42">
        <w:rPr>
          <w:rFonts w:ascii="Times New Roman" w:eastAsia="Calibri" w:hAnsi="Times New Roman" w:cs="Times New Roman"/>
          <w:noProof/>
          <w:sz w:val="24"/>
          <w:szCs w:val="24"/>
        </w:rPr>
        <w:drawing>
          <wp:inline distT="0" distB="0" distL="0" distR="0" wp14:anchorId="2C827D36" wp14:editId="250A4208">
            <wp:extent cx="3122295" cy="1906905"/>
            <wp:effectExtent l="0" t="0" r="1905" b="0"/>
            <wp:docPr id="14" name="Picture 1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 picture containing tex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122295" cy="1906905"/>
                    </a:xfrm>
                    <a:prstGeom prst="rect">
                      <a:avLst/>
                    </a:prstGeom>
                    <a:noFill/>
                    <a:ln>
                      <a:noFill/>
                    </a:ln>
                  </pic:spPr>
                </pic:pic>
              </a:graphicData>
            </a:graphic>
          </wp:inline>
        </w:drawing>
      </w:r>
    </w:p>
    <w:p w14:paraId="68631CAC" w14:textId="3FC61D7C" w:rsidR="0098381B" w:rsidRPr="00E53E42" w:rsidRDefault="0098381B" w:rsidP="0098381B">
      <w:pPr>
        <w:spacing w:line="276" w:lineRule="auto"/>
        <w:ind w:firstLine="720"/>
        <w:jc w:val="center"/>
        <w:rPr>
          <w:rFonts w:ascii="Times New Roman" w:eastAsia="Calibri" w:hAnsi="Times New Roman" w:cs="Times New Roman"/>
          <w:sz w:val="24"/>
          <w:szCs w:val="24"/>
        </w:rPr>
      </w:pPr>
      <w:r w:rsidRPr="00E53E42">
        <w:rPr>
          <w:rFonts w:ascii="Times New Roman" w:eastAsia="Calibri" w:hAnsi="Times New Roman" w:cs="Times New Roman"/>
          <w:sz w:val="24"/>
          <w:szCs w:val="24"/>
        </w:rPr>
        <w:t>[Figure 1</w:t>
      </w:r>
      <w:r w:rsidR="00350FFF">
        <w:rPr>
          <w:rFonts w:ascii="Times New Roman" w:eastAsia="Calibri" w:hAnsi="Times New Roman" w:cs="Times New Roman"/>
          <w:sz w:val="24"/>
          <w:szCs w:val="24"/>
        </w:rPr>
        <w:t>1</w:t>
      </w:r>
      <w:r w:rsidRPr="00E53E42">
        <w:rPr>
          <w:rFonts w:ascii="Times New Roman" w:eastAsia="Calibri" w:hAnsi="Times New Roman" w:cs="Times New Roman"/>
          <w:sz w:val="24"/>
          <w:szCs w:val="24"/>
        </w:rPr>
        <w:t xml:space="preserve">] Detail of </w:t>
      </w:r>
      <w:r w:rsidRPr="00E53E42">
        <w:rPr>
          <w:rFonts w:ascii="Times New Roman" w:eastAsia="Calibri" w:hAnsi="Times New Roman" w:cs="Times New Roman"/>
          <w:b/>
          <w:bCs/>
          <w:sz w:val="24"/>
          <w:szCs w:val="24"/>
        </w:rPr>
        <w:t>LJS MS. 361, f. 26r</w:t>
      </w:r>
      <w:r w:rsidRPr="00E53E42">
        <w:rPr>
          <w:rFonts w:ascii="Times New Roman" w:eastAsia="Calibri" w:hAnsi="Times New Roman" w:cs="Times New Roman"/>
          <w:sz w:val="24"/>
          <w:szCs w:val="24"/>
        </w:rPr>
        <w:t>. (1327).</w:t>
      </w:r>
    </w:p>
    <w:p w14:paraId="05A94CDC" w14:textId="77777777" w:rsidR="0098381B" w:rsidRPr="00E53E42" w:rsidRDefault="0098381B" w:rsidP="000951DE">
      <w:pPr>
        <w:spacing w:after="0" w:line="360" w:lineRule="auto"/>
        <w:ind w:firstLine="720"/>
        <w:rPr>
          <w:rFonts w:ascii="Times New Roman" w:eastAsia="Calibri" w:hAnsi="Times New Roman" w:cs="Times New Roman"/>
          <w:sz w:val="24"/>
          <w:szCs w:val="24"/>
        </w:rPr>
      </w:pPr>
    </w:p>
    <w:p w14:paraId="1C84453A" w14:textId="5B65D9B6" w:rsidR="00F508E3" w:rsidRPr="00E53E42" w:rsidRDefault="00F508E3" w:rsidP="003D2544">
      <w:pPr>
        <w:spacing w:line="360" w:lineRule="auto"/>
        <w:ind w:firstLine="720"/>
        <w:rPr>
          <w:rFonts w:ascii="Times New Roman" w:eastAsia="Calibri" w:hAnsi="Times New Roman" w:cs="Times New Roman"/>
          <w:sz w:val="24"/>
          <w:szCs w:val="24"/>
        </w:rPr>
      </w:pPr>
      <w:r w:rsidRPr="00E53E42">
        <w:rPr>
          <w:rFonts w:ascii="Times New Roman" w:eastAsia="Calibri" w:hAnsi="Times New Roman" w:cs="Times New Roman"/>
          <w:sz w:val="24"/>
          <w:szCs w:val="24"/>
        </w:rPr>
        <w:t xml:space="preserve">I firmly believe that these are the works of an oblate – or perhaps more than one – indicating that </w:t>
      </w:r>
      <w:r w:rsidR="00B84B0A">
        <w:rPr>
          <w:rFonts w:ascii="Times New Roman" w:eastAsia="Calibri" w:hAnsi="Times New Roman" w:cs="Times New Roman"/>
          <w:sz w:val="24"/>
          <w:szCs w:val="24"/>
        </w:rPr>
        <w:t>children</w:t>
      </w:r>
      <w:r w:rsidR="0098381B">
        <w:rPr>
          <w:rFonts w:ascii="Times New Roman" w:eastAsia="Calibri" w:hAnsi="Times New Roman" w:cs="Times New Roman"/>
          <w:sz w:val="24"/>
          <w:szCs w:val="24"/>
        </w:rPr>
        <w:t xml:space="preserve"> </w:t>
      </w:r>
      <w:r w:rsidR="00B84B0A">
        <w:rPr>
          <w:rFonts w:ascii="Times New Roman" w:eastAsia="Calibri" w:hAnsi="Times New Roman" w:cs="Times New Roman"/>
          <w:sz w:val="24"/>
          <w:szCs w:val="24"/>
        </w:rPr>
        <w:t>were more</w:t>
      </w:r>
      <w:r w:rsidRPr="00E53E42">
        <w:rPr>
          <w:rFonts w:ascii="Times New Roman" w:eastAsia="Calibri" w:hAnsi="Times New Roman" w:cs="Times New Roman"/>
          <w:sz w:val="24"/>
          <w:szCs w:val="24"/>
        </w:rPr>
        <w:t xml:space="preserve"> present</w:t>
      </w:r>
      <w:r w:rsidR="0098381B">
        <w:rPr>
          <w:rFonts w:ascii="Times New Roman" w:eastAsia="Calibri" w:hAnsi="Times New Roman" w:cs="Times New Roman"/>
          <w:sz w:val="24"/>
          <w:szCs w:val="24"/>
        </w:rPr>
        <w:t xml:space="preserve"> </w:t>
      </w:r>
      <w:r w:rsidRPr="00E53E42">
        <w:rPr>
          <w:rFonts w:ascii="Times New Roman" w:eastAsia="Calibri" w:hAnsi="Times New Roman" w:cs="Times New Roman"/>
          <w:sz w:val="24"/>
          <w:szCs w:val="24"/>
        </w:rPr>
        <w:t xml:space="preserve">within monastic </w:t>
      </w:r>
      <w:r w:rsidR="0098381B">
        <w:rPr>
          <w:rFonts w:ascii="Times New Roman" w:eastAsia="Calibri" w:hAnsi="Times New Roman" w:cs="Times New Roman"/>
          <w:sz w:val="24"/>
          <w:szCs w:val="24"/>
        </w:rPr>
        <w:t>spheres</w:t>
      </w:r>
      <w:r w:rsidRPr="00E53E42">
        <w:rPr>
          <w:rFonts w:ascii="Times New Roman" w:eastAsia="Calibri" w:hAnsi="Times New Roman" w:cs="Times New Roman"/>
          <w:sz w:val="24"/>
          <w:szCs w:val="24"/>
        </w:rPr>
        <w:t xml:space="preserve"> than i</w:t>
      </w:r>
      <w:r w:rsidR="0098381B">
        <w:rPr>
          <w:rFonts w:ascii="Times New Roman" w:eastAsia="Calibri" w:hAnsi="Times New Roman" w:cs="Times New Roman"/>
          <w:sz w:val="24"/>
          <w:szCs w:val="24"/>
        </w:rPr>
        <w:t>s otherwise</w:t>
      </w:r>
      <w:r w:rsidRPr="00E53E42">
        <w:rPr>
          <w:rFonts w:ascii="Times New Roman" w:eastAsia="Calibri" w:hAnsi="Times New Roman" w:cs="Times New Roman"/>
          <w:sz w:val="24"/>
          <w:szCs w:val="24"/>
        </w:rPr>
        <w:t xml:space="preserve"> traditionally accepte</w:t>
      </w:r>
      <w:r w:rsidR="0098381B">
        <w:rPr>
          <w:rFonts w:ascii="Times New Roman" w:eastAsia="Calibri" w:hAnsi="Times New Roman" w:cs="Times New Roman"/>
          <w:sz w:val="24"/>
          <w:szCs w:val="24"/>
        </w:rPr>
        <w:t>d</w:t>
      </w:r>
      <w:r w:rsidRPr="00E53E42">
        <w:rPr>
          <w:rFonts w:ascii="Times New Roman" w:eastAsia="Calibri" w:hAnsi="Times New Roman" w:cs="Times New Roman"/>
          <w:sz w:val="24"/>
          <w:szCs w:val="24"/>
        </w:rPr>
        <w:t xml:space="preserve">. </w:t>
      </w:r>
      <w:r w:rsidR="000D33FB">
        <w:rPr>
          <w:rFonts w:ascii="Times New Roman" w:eastAsia="Calibri" w:hAnsi="Times New Roman" w:cs="Times New Roman"/>
          <w:sz w:val="24"/>
          <w:szCs w:val="24"/>
        </w:rPr>
        <w:t>According to Cochelin, oblates constituted</w:t>
      </w:r>
      <w:r w:rsidRPr="00E53E42">
        <w:rPr>
          <w:rFonts w:ascii="Times New Roman" w:eastAsia="Calibri" w:hAnsi="Times New Roman" w:cs="Times New Roman"/>
          <w:sz w:val="24"/>
          <w:szCs w:val="24"/>
        </w:rPr>
        <w:t xml:space="preserve"> “prominent groups” within </w:t>
      </w:r>
      <w:r w:rsidR="000D33FB">
        <w:rPr>
          <w:rFonts w:ascii="Times New Roman" w:eastAsia="Calibri" w:hAnsi="Times New Roman" w:cs="Times New Roman"/>
          <w:sz w:val="24"/>
          <w:szCs w:val="24"/>
        </w:rPr>
        <w:t>monastic communities, particularly at Cluny Abbey, the centre of western monasticism</w:t>
      </w:r>
      <w:r w:rsidRPr="00E53E42">
        <w:rPr>
          <w:rFonts w:ascii="Times New Roman" w:eastAsia="Calibri" w:hAnsi="Times New Roman" w:cs="Times New Roman"/>
          <w:sz w:val="24"/>
          <w:szCs w:val="24"/>
        </w:rPr>
        <w:t>.</w:t>
      </w:r>
      <w:r w:rsidRPr="00E53E42">
        <w:rPr>
          <w:rFonts w:ascii="Times New Roman" w:eastAsia="Calibri" w:hAnsi="Times New Roman" w:cs="Times New Roman"/>
          <w:sz w:val="24"/>
          <w:szCs w:val="24"/>
          <w:vertAlign w:val="superscript"/>
        </w:rPr>
        <w:footnoteReference w:id="147"/>
      </w:r>
      <w:r w:rsidR="000D33FB">
        <w:rPr>
          <w:rFonts w:ascii="Times New Roman" w:eastAsia="Calibri" w:hAnsi="Times New Roman" w:cs="Times New Roman"/>
          <w:sz w:val="24"/>
          <w:szCs w:val="24"/>
        </w:rPr>
        <w:t xml:space="preserve"> It is not too much of a stretch to imagine, therefore, that sister-houses across Medieval Europe presumably </w:t>
      </w:r>
      <w:r w:rsidR="00B214FC">
        <w:rPr>
          <w:rFonts w:ascii="Times New Roman" w:eastAsia="Calibri" w:hAnsi="Times New Roman" w:cs="Times New Roman"/>
          <w:sz w:val="24"/>
          <w:szCs w:val="24"/>
        </w:rPr>
        <w:t xml:space="preserve">adopted the same mode of functioning. Indeed, </w:t>
      </w:r>
      <w:r w:rsidRPr="00E53E42">
        <w:rPr>
          <w:rFonts w:ascii="Times New Roman" w:eastAsia="Calibri" w:hAnsi="Times New Roman" w:cs="Times New Roman"/>
          <w:sz w:val="24"/>
          <w:szCs w:val="24"/>
        </w:rPr>
        <w:t xml:space="preserve">Peter the Venerable </w:t>
      </w:r>
      <w:r w:rsidR="00B214FC">
        <w:rPr>
          <w:rFonts w:ascii="Times New Roman" w:eastAsia="Calibri" w:hAnsi="Times New Roman" w:cs="Times New Roman"/>
          <w:sz w:val="24"/>
          <w:szCs w:val="24"/>
        </w:rPr>
        <w:t xml:space="preserve">writes </w:t>
      </w:r>
      <w:r w:rsidRPr="00E53E42">
        <w:rPr>
          <w:rFonts w:ascii="Times New Roman" w:eastAsia="Calibri" w:hAnsi="Times New Roman" w:cs="Times New Roman"/>
          <w:sz w:val="24"/>
          <w:szCs w:val="24"/>
        </w:rPr>
        <w:t>t</w:t>
      </w:r>
      <w:r w:rsidR="00B214FC">
        <w:rPr>
          <w:rFonts w:ascii="Times New Roman" w:eastAsia="Calibri" w:hAnsi="Times New Roman" w:cs="Times New Roman"/>
          <w:sz w:val="24"/>
          <w:szCs w:val="24"/>
        </w:rPr>
        <w:t>hat</w:t>
      </w:r>
      <w:r w:rsidRPr="00E53E42">
        <w:rPr>
          <w:rFonts w:ascii="Times New Roman" w:eastAsia="Calibri" w:hAnsi="Times New Roman" w:cs="Times New Roman"/>
          <w:sz w:val="24"/>
          <w:szCs w:val="24"/>
        </w:rPr>
        <w:t xml:space="preserve"> “such persons</w:t>
      </w:r>
      <w:r w:rsidR="00B214FC">
        <w:rPr>
          <w:rFonts w:ascii="Times New Roman" w:eastAsia="Calibri" w:hAnsi="Times New Roman" w:cs="Times New Roman"/>
          <w:sz w:val="24"/>
          <w:szCs w:val="24"/>
        </w:rPr>
        <w:t xml:space="preserve"> </w:t>
      </w:r>
      <w:r w:rsidRPr="00E53E42">
        <w:rPr>
          <w:rFonts w:ascii="Times New Roman" w:eastAsia="Calibri" w:hAnsi="Times New Roman" w:cs="Times New Roman"/>
          <w:sz w:val="24"/>
          <w:szCs w:val="24"/>
        </w:rPr>
        <w:t>were in the majority”,</w:t>
      </w:r>
      <w:r w:rsidR="00B214FC">
        <w:rPr>
          <w:rFonts w:ascii="Times New Roman" w:eastAsia="Calibri" w:hAnsi="Times New Roman" w:cs="Times New Roman"/>
          <w:sz w:val="24"/>
          <w:szCs w:val="24"/>
        </w:rPr>
        <w:t xml:space="preserve"> </w:t>
      </w:r>
      <w:r w:rsidR="00B214FC" w:rsidRPr="00E53E42">
        <w:rPr>
          <w:rFonts w:ascii="Times New Roman" w:eastAsia="Calibri" w:hAnsi="Times New Roman" w:cs="Times New Roman"/>
          <w:sz w:val="24"/>
          <w:szCs w:val="24"/>
        </w:rPr>
        <w:t>bolster</w:t>
      </w:r>
      <w:r w:rsidR="00B214FC">
        <w:rPr>
          <w:rFonts w:ascii="Times New Roman" w:eastAsia="Calibri" w:hAnsi="Times New Roman" w:cs="Times New Roman"/>
          <w:sz w:val="24"/>
          <w:szCs w:val="24"/>
        </w:rPr>
        <w:t>ing my theory that oblates provided an</w:t>
      </w:r>
      <w:r w:rsidR="00B214FC" w:rsidRPr="00E53E42">
        <w:rPr>
          <w:rFonts w:ascii="Times New Roman" w:eastAsia="Calibri" w:hAnsi="Times New Roman" w:cs="Times New Roman"/>
          <w:sz w:val="24"/>
          <w:szCs w:val="24"/>
        </w:rPr>
        <w:t xml:space="preserve"> extension </w:t>
      </w:r>
      <w:r w:rsidR="00B214FC" w:rsidRPr="00E53E42">
        <w:rPr>
          <w:rFonts w:ascii="Times New Roman" w:eastAsia="Calibri" w:hAnsi="Times New Roman" w:cs="Times New Roman"/>
          <w:sz w:val="24"/>
          <w:szCs w:val="24"/>
        </w:rPr>
        <w:lastRenderedPageBreak/>
        <w:t>of medieval monastic brotherhood, and that</w:t>
      </w:r>
      <w:r w:rsidR="00B214FC">
        <w:rPr>
          <w:rFonts w:ascii="Times New Roman" w:eastAsia="Calibri" w:hAnsi="Times New Roman" w:cs="Times New Roman"/>
          <w:sz w:val="24"/>
          <w:szCs w:val="24"/>
        </w:rPr>
        <w:t xml:space="preserve"> they</w:t>
      </w:r>
      <w:r w:rsidR="00B214FC" w:rsidRPr="00E53E42">
        <w:rPr>
          <w:rFonts w:ascii="Times New Roman" w:eastAsia="Calibri" w:hAnsi="Times New Roman" w:cs="Times New Roman"/>
          <w:sz w:val="24"/>
          <w:szCs w:val="24"/>
        </w:rPr>
        <w:t xml:space="preserve"> may have even been the nucleus in which a monastery </w:t>
      </w:r>
      <w:r w:rsidR="00B214FC">
        <w:rPr>
          <w:rFonts w:ascii="Times New Roman" w:eastAsia="Calibri" w:hAnsi="Times New Roman" w:cs="Times New Roman"/>
          <w:sz w:val="24"/>
          <w:szCs w:val="24"/>
        </w:rPr>
        <w:t xml:space="preserve">revolved. </w:t>
      </w:r>
      <w:r w:rsidRPr="00E53E42">
        <w:rPr>
          <w:rFonts w:ascii="Times New Roman" w:eastAsia="Calibri" w:hAnsi="Times New Roman" w:cs="Times New Roman"/>
          <w:sz w:val="24"/>
          <w:szCs w:val="24"/>
          <w:vertAlign w:val="superscript"/>
        </w:rPr>
        <w:footnoteReference w:id="148"/>
      </w:r>
    </w:p>
    <w:p w14:paraId="196088E1" w14:textId="015A1902" w:rsidR="00F508E3" w:rsidRPr="00E53E42" w:rsidRDefault="00F508E3" w:rsidP="00B11A23">
      <w:pPr>
        <w:spacing w:line="360" w:lineRule="auto"/>
        <w:ind w:firstLine="720"/>
        <w:rPr>
          <w:rFonts w:ascii="Times New Roman" w:eastAsia="Calibri" w:hAnsi="Times New Roman" w:cs="Times New Roman"/>
          <w:sz w:val="24"/>
          <w:szCs w:val="24"/>
        </w:rPr>
      </w:pPr>
      <w:r w:rsidRPr="00E53E42">
        <w:rPr>
          <w:rFonts w:ascii="Times New Roman" w:eastAsia="Calibri" w:hAnsi="Times New Roman" w:cs="Times New Roman"/>
          <w:sz w:val="24"/>
          <w:szCs w:val="24"/>
        </w:rPr>
        <w:t xml:space="preserve">The practice of oblation </w:t>
      </w:r>
      <w:r w:rsidR="003D2544">
        <w:rPr>
          <w:rFonts w:ascii="Times New Roman" w:eastAsia="Calibri" w:hAnsi="Times New Roman" w:cs="Times New Roman"/>
          <w:sz w:val="24"/>
          <w:szCs w:val="24"/>
        </w:rPr>
        <w:t>slowed</w:t>
      </w:r>
      <w:r w:rsidRPr="00E53E42">
        <w:rPr>
          <w:rFonts w:ascii="Times New Roman" w:eastAsia="Calibri" w:hAnsi="Times New Roman" w:cs="Times New Roman"/>
          <w:sz w:val="24"/>
          <w:szCs w:val="24"/>
        </w:rPr>
        <w:t xml:space="preserve"> in the thirteenth century, and had completely ceased by the Dissolution of the Monasteries in </w:t>
      </w:r>
      <w:r w:rsidR="00760116">
        <w:rPr>
          <w:rFonts w:ascii="Times New Roman" w:eastAsia="Calibri" w:hAnsi="Times New Roman" w:cs="Times New Roman"/>
          <w:sz w:val="24"/>
          <w:szCs w:val="24"/>
        </w:rPr>
        <w:t>1533</w:t>
      </w:r>
      <w:r w:rsidRPr="00E53E42">
        <w:rPr>
          <w:rFonts w:ascii="Times New Roman" w:eastAsia="Calibri" w:hAnsi="Times New Roman" w:cs="Times New Roman"/>
          <w:sz w:val="24"/>
          <w:szCs w:val="24"/>
        </w:rPr>
        <w:t>. The end of oblation, a mechanism in which</w:t>
      </w:r>
      <w:r w:rsidR="001B3781">
        <w:rPr>
          <w:rFonts w:ascii="Times New Roman" w:eastAsia="Calibri" w:hAnsi="Times New Roman" w:cs="Times New Roman"/>
          <w:sz w:val="24"/>
          <w:szCs w:val="24"/>
        </w:rPr>
        <w:t xml:space="preserve"> secular </w:t>
      </w:r>
      <w:r w:rsidRPr="00E53E42">
        <w:rPr>
          <w:rFonts w:ascii="Times New Roman" w:eastAsia="Calibri" w:hAnsi="Times New Roman" w:cs="Times New Roman"/>
          <w:sz w:val="24"/>
          <w:szCs w:val="24"/>
        </w:rPr>
        <w:t>families</w:t>
      </w:r>
      <w:r w:rsidR="001B3781">
        <w:rPr>
          <w:rFonts w:ascii="Times New Roman" w:eastAsia="Calibri" w:hAnsi="Times New Roman" w:cs="Times New Roman"/>
          <w:sz w:val="24"/>
          <w:szCs w:val="24"/>
        </w:rPr>
        <w:t xml:space="preserve">, </w:t>
      </w:r>
      <w:r w:rsidRPr="00E53E42">
        <w:rPr>
          <w:rFonts w:ascii="Times New Roman" w:eastAsia="Calibri" w:hAnsi="Times New Roman" w:cs="Times New Roman"/>
          <w:sz w:val="24"/>
          <w:szCs w:val="24"/>
        </w:rPr>
        <w:t xml:space="preserve">children </w:t>
      </w:r>
      <w:r w:rsidR="001B3781">
        <w:rPr>
          <w:rFonts w:ascii="Times New Roman" w:eastAsia="Calibri" w:hAnsi="Times New Roman" w:cs="Times New Roman"/>
          <w:sz w:val="24"/>
          <w:szCs w:val="24"/>
        </w:rPr>
        <w:t xml:space="preserve">and Church </w:t>
      </w:r>
      <w:r w:rsidRPr="00E53E42">
        <w:rPr>
          <w:rFonts w:ascii="Times New Roman" w:eastAsia="Calibri" w:hAnsi="Times New Roman" w:cs="Times New Roman"/>
          <w:sz w:val="24"/>
          <w:szCs w:val="24"/>
        </w:rPr>
        <w:t xml:space="preserve">relied, </w:t>
      </w:r>
      <w:r w:rsidR="001B3781">
        <w:rPr>
          <w:rFonts w:ascii="Times New Roman" w:eastAsia="Calibri" w:hAnsi="Times New Roman" w:cs="Times New Roman"/>
          <w:sz w:val="24"/>
          <w:szCs w:val="24"/>
        </w:rPr>
        <w:t>also bought about the cessation of the</w:t>
      </w:r>
      <w:r w:rsidRPr="00E53E42">
        <w:rPr>
          <w:rFonts w:ascii="Times New Roman" w:eastAsia="Calibri" w:hAnsi="Times New Roman" w:cs="Times New Roman"/>
          <w:sz w:val="24"/>
          <w:szCs w:val="24"/>
        </w:rPr>
        <w:t xml:space="preserve"> monastic rearing of children </w:t>
      </w:r>
      <w:r w:rsidR="001B3781">
        <w:rPr>
          <w:rFonts w:ascii="Times New Roman" w:eastAsia="Calibri" w:hAnsi="Times New Roman" w:cs="Times New Roman"/>
          <w:sz w:val="24"/>
          <w:szCs w:val="24"/>
        </w:rPr>
        <w:t>in Late Medieval England</w:t>
      </w:r>
      <w:r w:rsidR="00B11A23">
        <w:rPr>
          <w:rFonts w:ascii="Times New Roman" w:eastAsia="Calibri" w:hAnsi="Times New Roman" w:cs="Times New Roman"/>
          <w:sz w:val="24"/>
          <w:szCs w:val="24"/>
        </w:rPr>
        <w:t>, with the</w:t>
      </w:r>
      <w:r w:rsidRPr="00E53E42">
        <w:rPr>
          <w:rFonts w:ascii="Times New Roman" w:eastAsia="Calibri" w:hAnsi="Times New Roman" w:cs="Times New Roman"/>
          <w:sz w:val="24"/>
          <w:szCs w:val="24"/>
        </w:rPr>
        <w:t xml:space="preserve"> “integral function of the family ceas</w:t>
      </w:r>
      <w:r w:rsidR="00B11A23">
        <w:rPr>
          <w:rFonts w:ascii="Times New Roman" w:eastAsia="Calibri" w:hAnsi="Times New Roman" w:cs="Times New Roman"/>
          <w:sz w:val="24"/>
          <w:szCs w:val="24"/>
        </w:rPr>
        <w:t xml:space="preserve">[ing] </w:t>
      </w:r>
      <w:r w:rsidRPr="00E53E42">
        <w:rPr>
          <w:rFonts w:ascii="Times New Roman" w:eastAsia="Calibri" w:hAnsi="Times New Roman" w:cs="Times New Roman"/>
          <w:sz w:val="24"/>
          <w:szCs w:val="24"/>
        </w:rPr>
        <w:t>to be an aspect of monastic life”.</w:t>
      </w:r>
      <w:r w:rsidRPr="00E53E42">
        <w:rPr>
          <w:rFonts w:ascii="Times New Roman" w:eastAsia="Calibri" w:hAnsi="Times New Roman" w:cs="Times New Roman"/>
          <w:sz w:val="24"/>
          <w:szCs w:val="24"/>
          <w:vertAlign w:val="superscript"/>
        </w:rPr>
        <w:footnoteReference w:id="149"/>
      </w:r>
      <w:r w:rsidR="00B11A23">
        <w:rPr>
          <w:rFonts w:ascii="Times New Roman" w:eastAsia="Calibri" w:hAnsi="Times New Roman" w:cs="Times New Roman"/>
          <w:sz w:val="24"/>
          <w:szCs w:val="24"/>
        </w:rPr>
        <w:t xml:space="preserve"> We should no longer consider oblation to be a reflection of parental indifference; rather, we should </w:t>
      </w:r>
      <w:r w:rsidR="00FF4BAD">
        <w:rPr>
          <w:rFonts w:ascii="Times New Roman" w:eastAsia="Calibri" w:hAnsi="Times New Roman" w:cs="Times New Roman"/>
          <w:sz w:val="24"/>
          <w:szCs w:val="24"/>
        </w:rPr>
        <w:t>focus on its opportunities</w:t>
      </w:r>
      <w:r w:rsidR="00B11A23">
        <w:rPr>
          <w:rFonts w:ascii="Times New Roman" w:eastAsia="Calibri" w:hAnsi="Times New Roman" w:cs="Times New Roman"/>
          <w:sz w:val="24"/>
          <w:szCs w:val="24"/>
        </w:rPr>
        <w:t xml:space="preserve"> </w:t>
      </w:r>
      <w:r w:rsidR="00FF4BAD">
        <w:rPr>
          <w:rFonts w:ascii="Times New Roman" w:eastAsia="Calibri" w:hAnsi="Times New Roman" w:cs="Times New Roman"/>
          <w:sz w:val="24"/>
          <w:szCs w:val="24"/>
        </w:rPr>
        <w:t>for</w:t>
      </w:r>
      <w:r w:rsidR="00B11A23">
        <w:rPr>
          <w:rFonts w:ascii="Times New Roman" w:eastAsia="Calibri" w:hAnsi="Times New Roman" w:cs="Times New Roman"/>
          <w:sz w:val="24"/>
          <w:szCs w:val="24"/>
        </w:rPr>
        <w:t xml:space="preserve"> </w:t>
      </w:r>
      <w:r w:rsidRPr="00E53E42">
        <w:rPr>
          <w:rFonts w:ascii="Times New Roman" w:eastAsia="Calibri" w:hAnsi="Times New Roman" w:cs="Times New Roman"/>
          <w:sz w:val="24"/>
          <w:szCs w:val="24"/>
        </w:rPr>
        <w:t>s</w:t>
      </w:r>
      <w:r w:rsidR="00B11A23">
        <w:rPr>
          <w:rFonts w:ascii="Times New Roman" w:eastAsia="Calibri" w:hAnsi="Times New Roman" w:cs="Times New Roman"/>
          <w:sz w:val="24"/>
          <w:szCs w:val="24"/>
        </w:rPr>
        <w:t>piritual reward</w:t>
      </w:r>
      <w:r w:rsidRPr="00E53E42">
        <w:rPr>
          <w:rFonts w:ascii="Times New Roman" w:eastAsia="Calibri" w:hAnsi="Times New Roman" w:cs="Times New Roman"/>
          <w:sz w:val="24"/>
          <w:szCs w:val="24"/>
        </w:rPr>
        <w:t>, education and</w:t>
      </w:r>
      <w:r w:rsidR="00FF4BAD">
        <w:rPr>
          <w:rFonts w:ascii="Times New Roman" w:eastAsia="Calibri" w:hAnsi="Times New Roman" w:cs="Times New Roman"/>
          <w:sz w:val="24"/>
          <w:szCs w:val="24"/>
        </w:rPr>
        <w:t>, most importantly,</w:t>
      </w:r>
      <w:r w:rsidRPr="00E53E42">
        <w:rPr>
          <w:rFonts w:ascii="Times New Roman" w:eastAsia="Calibri" w:hAnsi="Times New Roman" w:cs="Times New Roman"/>
          <w:sz w:val="24"/>
          <w:szCs w:val="24"/>
        </w:rPr>
        <w:t xml:space="preserve"> </w:t>
      </w:r>
      <w:r w:rsidR="00B11A23">
        <w:rPr>
          <w:rFonts w:ascii="Times New Roman" w:eastAsia="Calibri" w:hAnsi="Times New Roman" w:cs="Times New Roman"/>
          <w:sz w:val="24"/>
          <w:szCs w:val="24"/>
        </w:rPr>
        <w:t xml:space="preserve">vital fictive-kinship </w:t>
      </w:r>
      <w:r w:rsidR="00FF4BAD">
        <w:rPr>
          <w:rFonts w:ascii="Times New Roman" w:eastAsia="Calibri" w:hAnsi="Times New Roman" w:cs="Times New Roman"/>
          <w:sz w:val="24"/>
          <w:szCs w:val="24"/>
        </w:rPr>
        <w:t>networks</w:t>
      </w:r>
      <w:r w:rsidRPr="00E53E42">
        <w:rPr>
          <w:rFonts w:ascii="Times New Roman" w:eastAsia="Calibri" w:hAnsi="Times New Roman" w:cs="Times New Roman"/>
          <w:sz w:val="24"/>
          <w:szCs w:val="24"/>
        </w:rPr>
        <w:t xml:space="preserve">. </w:t>
      </w:r>
      <w:r w:rsidR="00FF4BAD">
        <w:rPr>
          <w:rFonts w:ascii="Times New Roman" w:eastAsia="Calibri" w:hAnsi="Times New Roman" w:cs="Times New Roman"/>
          <w:sz w:val="24"/>
          <w:szCs w:val="24"/>
        </w:rPr>
        <w:t xml:space="preserve">Ultimately, the practice of oblation is something </w:t>
      </w:r>
      <w:r w:rsidRPr="00E53E42">
        <w:rPr>
          <w:rFonts w:ascii="Times New Roman" w:eastAsia="Calibri" w:hAnsi="Times New Roman" w:cs="Times New Roman"/>
          <w:sz w:val="24"/>
          <w:szCs w:val="24"/>
        </w:rPr>
        <w:t xml:space="preserve">modern </w:t>
      </w:r>
      <w:r w:rsidR="00FF4BAD">
        <w:rPr>
          <w:rFonts w:ascii="Times New Roman" w:eastAsia="Calibri" w:hAnsi="Times New Roman" w:cs="Times New Roman"/>
          <w:sz w:val="24"/>
          <w:szCs w:val="24"/>
        </w:rPr>
        <w:t>commentators</w:t>
      </w:r>
      <w:r w:rsidRPr="00E53E42">
        <w:rPr>
          <w:rFonts w:ascii="Times New Roman" w:eastAsia="Calibri" w:hAnsi="Times New Roman" w:cs="Times New Roman"/>
          <w:sz w:val="24"/>
          <w:szCs w:val="24"/>
        </w:rPr>
        <w:t xml:space="preserve"> will never fully understand, </w:t>
      </w:r>
      <w:r w:rsidR="00FF4BAD">
        <w:rPr>
          <w:rFonts w:ascii="Times New Roman" w:eastAsia="Calibri" w:hAnsi="Times New Roman" w:cs="Times New Roman"/>
          <w:sz w:val="24"/>
          <w:szCs w:val="24"/>
        </w:rPr>
        <w:t xml:space="preserve">for there is no adequate modern comparison. Considering oblation as a form of ‘institutionalised abandonment’ is </w:t>
      </w:r>
      <w:r w:rsidR="00E91E2C">
        <w:rPr>
          <w:rFonts w:ascii="Times New Roman" w:eastAsia="Calibri" w:hAnsi="Times New Roman" w:cs="Times New Roman"/>
          <w:sz w:val="24"/>
          <w:szCs w:val="24"/>
        </w:rPr>
        <w:t>wholly</w:t>
      </w:r>
      <w:r w:rsidR="00FF4BAD">
        <w:rPr>
          <w:rFonts w:ascii="Times New Roman" w:eastAsia="Calibri" w:hAnsi="Times New Roman" w:cs="Times New Roman"/>
          <w:sz w:val="24"/>
          <w:szCs w:val="24"/>
        </w:rPr>
        <w:t xml:space="preserve"> ana</w:t>
      </w:r>
      <w:r w:rsidR="00E91E2C">
        <w:rPr>
          <w:rFonts w:ascii="Times New Roman" w:eastAsia="Calibri" w:hAnsi="Times New Roman" w:cs="Times New Roman"/>
          <w:sz w:val="24"/>
          <w:szCs w:val="24"/>
        </w:rPr>
        <w:t>chronistic</w:t>
      </w:r>
      <w:r w:rsidR="00FF4BAD">
        <w:rPr>
          <w:rFonts w:ascii="Times New Roman" w:eastAsia="Calibri" w:hAnsi="Times New Roman" w:cs="Times New Roman"/>
          <w:sz w:val="24"/>
          <w:szCs w:val="24"/>
        </w:rPr>
        <w:t xml:space="preserve">, and it </w:t>
      </w:r>
      <w:r w:rsidR="00667E5A">
        <w:rPr>
          <w:rFonts w:ascii="Times New Roman" w:eastAsia="Calibri" w:hAnsi="Times New Roman" w:cs="Times New Roman"/>
          <w:sz w:val="24"/>
          <w:szCs w:val="24"/>
        </w:rPr>
        <w:t xml:space="preserve">is </w:t>
      </w:r>
      <w:r w:rsidR="00E91E2C">
        <w:rPr>
          <w:rFonts w:ascii="Times New Roman" w:eastAsia="Calibri" w:hAnsi="Times New Roman" w:cs="Times New Roman"/>
          <w:sz w:val="24"/>
          <w:szCs w:val="24"/>
        </w:rPr>
        <w:t xml:space="preserve">therefore </w:t>
      </w:r>
      <w:r w:rsidR="00667E5A">
        <w:rPr>
          <w:rFonts w:ascii="Times New Roman" w:eastAsia="Calibri" w:hAnsi="Times New Roman" w:cs="Times New Roman"/>
          <w:sz w:val="24"/>
          <w:szCs w:val="24"/>
        </w:rPr>
        <w:t>problematic to be</w:t>
      </w:r>
      <w:r w:rsidR="00FF4BAD">
        <w:rPr>
          <w:rFonts w:ascii="Times New Roman" w:eastAsia="Calibri" w:hAnsi="Times New Roman" w:cs="Times New Roman"/>
          <w:sz w:val="24"/>
          <w:szCs w:val="24"/>
        </w:rPr>
        <w:t xml:space="preserve"> labelled as such</w:t>
      </w:r>
      <w:r w:rsidR="00667E5A">
        <w:rPr>
          <w:rFonts w:ascii="Times New Roman" w:eastAsia="Calibri" w:hAnsi="Times New Roman" w:cs="Times New Roman"/>
          <w:sz w:val="24"/>
          <w:szCs w:val="24"/>
        </w:rPr>
        <w:t>.</w:t>
      </w:r>
    </w:p>
    <w:p w14:paraId="276FEC2B" w14:textId="29061689" w:rsidR="00F508E3" w:rsidRPr="00E53E42" w:rsidRDefault="00667E5A" w:rsidP="008C7DE1">
      <w:pPr>
        <w:spacing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As this chapter has illuminated,</w:t>
      </w:r>
      <w:r w:rsidR="00F508E3" w:rsidRPr="00E53E42">
        <w:rPr>
          <w:rFonts w:ascii="Times New Roman" w:eastAsia="Calibri" w:hAnsi="Times New Roman" w:cs="Times New Roman"/>
          <w:sz w:val="24"/>
          <w:szCs w:val="24"/>
        </w:rPr>
        <w:t xml:space="preserve"> Late Medieval England </w:t>
      </w:r>
      <w:r>
        <w:rPr>
          <w:rFonts w:ascii="Times New Roman" w:eastAsia="Calibri" w:hAnsi="Times New Roman" w:cs="Times New Roman"/>
          <w:sz w:val="24"/>
          <w:szCs w:val="24"/>
        </w:rPr>
        <w:t>was</w:t>
      </w:r>
      <w:r w:rsidR="00F508E3" w:rsidRPr="00E53E42">
        <w:rPr>
          <w:rFonts w:ascii="Times New Roman" w:eastAsia="Calibri" w:hAnsi="Times New Roman" w:cs="Times New Roman"/>
          <w:sz w:val="24"/>
          <w:szCs w:val="24"/>
        </w:rPr>
        <w:t xml:space="preserve"> </w:t>
      </w:r>
      <w:r>
        <w:rPr>
          <w:rFonts w:ascii="Times New Roman" w:eastAsia="Calibri" w:hAnsi="Times New Roman" w:cs="Times New Roman"/>
          <w:sz w:val="24"/>
          <w:szCs w:val="24"/>
        </w:rPr>
        <w:t xml:space="preserve">greatly </w:t>
      </w:r>
      <w:r w:rsidR="00F508E3" w:rsidRPr="00E53E42">
        <w:rPr>
          <w:rFonts w:ascii="Times New Roman" w:eastAsia="Calibri" w:hAnsi="Times New Roman" w:cs="Times New Roman"/>
          <w:sz w:val="24"/>
          <w:szCs w:val="24"/>
        </w:rPr>
        <w:t>considerate of the welfare of orphan</w:t>
      </w:r>
      <w:r>
        <w:rPr>
          <w:rFonts w:ascii="Times New Roman" w:eastAsia="Calibri" w:hAnsi="Times New Roman" w:cs="Times New Roman"/>
          <w:sz w:val="24"/>
          <w:szCs w:val="24"/>
        </w:rPr>
        <w:t>s</w:t>
      </w:r>
      <w:r w:rsidR="00F508E3" w:rsidRPr="00E53E42">
        <w:rPr>
          <w:rFonts w:ascii="Times New Roman" w:eastAsia="Calibri" w:hAnsi="Times New Roman" w:cs="Times New Roman"/>
          <w:sz w:val="24"/>
          <w:szCs w:val="24"/>
        </w:rPr>
        <w:t xml:space="preserve">, </w:t>
      </w:r>
      <w:r>
        <w:rPr>
          <w:rFonts w:ascii="Times New Roman" w:eastAsia="Calibri" w:hAnsi="Times New Roman" w:cs="Times New Roman"/>
          <w:sz w:val="24"/>
          <w:szCs w:val="24"/>
        </w:rPr>
        <w:t xml:space="preserve">children with disabilities, and those who lived cloistered lives. </w:t>
      </w:r>
      <w:r w:rsidR="00F508E3" w:rsidRPr="00E53E42">
        <w:rPr>
          <w:rFonts w:ascii="Times New Roman" w:eastAsia="Calibri" w:hAnsi="Times New Roman" w:cs="Times New Roman"/>
          <w:sz w:val="24"/>
          <w:szCs w:val="24"/>
        </w:rPr>
        <w:t xml:space="preserve">Not only were these children </w:t>
      </w:r>
      <w:r>
        <w:rPr>
          <w:rFonts w:ascii="Times New Roman" w:eastAsia="Calibri" w:hAnsi="Times New Roman" w:cs="Times New Roman"/>
          <w:sz w:val="24"/>
          <w:szCs w:val="24"/>
        </w:rPr>
        <w:t>protected</w:t>
      </w:r>
      <w:r w:rsidR="00F508E3" w:rsidRPr="00E53E42">
        <w:rPr>
          <w:rFonts w:ascii="Times New Roman" w:eastAsia="Calibri" w:hAnsi="Times New Roman" w:cs="Times New Roman"/>
          <w:sz w:val="24"/>
          <w:szCs w:val="24"/>
        </w:rPr>
        <w:t xml:space="preserve"> by </w:t>
      </w:r>
      <w:r>
        <w:rPr>
          <w:rFonts w:ascii="Times New Roman" w:eastAsia="Calibri" w:hAnsi="Times New Roman" w:cs="Times New Roman"/>
          <w:sz w:val="24"/>
          <w:szCs w:val="24"/>
        </w:rPr>
        <w:t>municipal laws</w:t>
      </w:r>
      <w:r w:rsidR="00F508E3" w:rsidRPr="00E53E42">
        <w:rPr>
          <w:rFonts w:ascii="Times New Roman" w:eastAsia="Calibri" w:hAnsi="Times New Roman" w:cs="Times New Roman"/>
          <w:sz w:val="24"/>
          <w:szCs w:val="24"/>
        </w:rPr>
        <w:t xml:space="preserve">, but also by a vast network of social connections, from </w:t>
      </w:r>
      <w:r>
        <w:rPr>
          <w:rFonts w:ascii="Times New Roman" w:eastAsia="Calibri" w:hAnsi="Times New Roman" w:cs="Times New Roman"/>
          <w:sz w:val="24"/>
          <w:szCs w:val="24"/>
        </w:rPr>
        <w:t>monastic brothers,</w:t>
      </w:r>
      <w:r w:rsidR="00F508E3" w:rsidRPr="00E53E42">
        <w:rPr>
          <w:rFonts w:ascii="Times New Roman" w:eastAsia="Calibri" w:hAnsi="Times New Roman" w:cs="Times New Roman"/>
          <w:sz w:val="24"/>
          <w:szCs w:val="24"/>
        </w:rPr>
        <w:t xml:space="preserve">, legal executors, neighbours, </w:t>
      </w:r>
      <w:r>
        <w:rPr>
          <w:rFonts w:ascii="Times New Roman" w:eastAsia="Calibri" w:hAnsi="Times New Roman" w:cs="Times New Roman"/>
          <w:sz w:val="24"/>
          <w:szCs w:val="24"/>
        </w:rPr>
        <w:t>and even strangers.</w:t>
      </w:r>
      <w:r w:rsidR="00F508E3" w:rsidRPr="00E53E42">
        <w:rPr>
          <w:rFonts w:ascii="Times New Roman" w:eastAsia="Calibri" w:hAnsi="Times New Roman" w:cs="Times New Roman"/>
          <w:sz w:val="24"/>
          <w:szCs w:val="24"/>
        </w:rPr>
        <w:t xml:space="preserve"> </w:t>
      </w:r>
      <w:r>
        <w:rPr>
          <w:rFonts w:ascii="Times New Roman" w:eastAsia="Calibri" w:hAnsi="Times New Roman" w:cs="Times New Roman"/>
          <w:sz w:val="24"/>
          <w:szCs w:val="24"/>
        </w:rPr>
        <w:t xml:space="preserve">The medieval child was never truly ‘abandoned’; rather, </w:t>
      </w:r>
      <w:r w:rsidR="00F508E3" w:rsidRPr="00E53E42">
        <w:rPr>
          <w:rFonts w:ascii="Times New Roman" w:eastAsia="Calibri" w:hAnsi="Times New Roman" w:cs="Times New Roman"/>
          <w:sz w:val="24"/>
          <w:szCs w:val="24"/>
        </w:rPr>
        <w:t xml:space="preserve">examples of their care, supervision and provision </w:t>
      </w:r>
      <w:r w:rsidR="004970D6">
        <w:rPr>
          <w:rFonts w:ascii="Times New Roman" w:eastAsia="Calibri" w:hAnsi="Times New Roman" w:cs="Times New Roman"/>
          <w:sz w:val="24"/>
          <w:szCs w:val="24"/>
        </w:rPr>
        <w:t>are evident throughout</w:t>
      </w:r>
      <w:r w:rsidR="00F508E3" w:rsidRPr="00E53E42">
        <w:rPr>
          <w:rFonts w:ascii="Times New Roman" w:eastAsia="Calibri" w:hAnsi="Times New Roman" w:cs="Times New Roman"/>
          <w:sz w:val="24"/>
          <w:szCs w:val="24"/>
        </w:rPr>
        <w:t xml:space="preserve"> Late Medieval English communities, no matter how small, rural or insular.</w:t>
      </w:r>
    </w:p>
    <w:p w14:paraId="0BC3EB97" w14:textId="77777777" w:rsidR="00F508E3" w:rsidRPr="00E53E42" w:rsidRDefault="00F508E3" w:rsidP="00E53E42">
      <w:pPr>
        <w:spacing w:line="276" w:lineRule="auto"/>
        <w:ind w:firstLine="720"/>
        <w:rPr>
          <w:rFonts w:ascii="Times New Roman" w:eastAsia="Calibri" w:hAnsi="Times New Roman" w:cs="Times New Roman"/>
          <w:sz w:val="24"/>
          <w:szCs w:val="24"/>
        </w:rPr>
      </w:pPr>
    </w:p>
    <w:p w14:paraId="7631BBA5" w14:textId="77777777" w:rsidR="00F508E3" w:rsidRPr="00E53E42" w:rsidRDefault="00F508E3" w:rsidP="00E53E42">
      <w:pPr>
        <w:spacing w:line="276" w:lineRule="auto"/>
        <w:ind w:firstLine="720"/>
        <w:rPr>
          <w:rFonts w:ascii="Times New Roman" w:eastAsia="Calibri" w:hAnsi="Times New Roman" w:cs="Times New Roman"/>
          <w:sz w:val="24"/>
          <w:szCs w:val="24"/>
        </w:rPr>
      </w:pPr>
    </w:p>
    <w:p w14:paraId="5216F370" w14:textId="4DC29799" w:rsidR="00F508E3" w:rsidRDefault="00F508E3" w:rsidP="00E53E42">
      <w:pPr>
        <w:spacing w:line="276" w:lineRule="auto"/>
        <w:rPr>
          <w:rFonts w:ascii="Times New Roman" w:eastAsia="Calibri" w:hAnsi="Times New Roman" w:cs="Times New Roman"/>
          <w:sz w:val="24"/>
          <w:szCs w:val="24"/>
        </w:rPr>
      </w:pPr>
    </w:p>
    <w:p w14:paraId="3D3EA199" w14:textId="77777777" w:rsidR="002E104F" w:rsidRDefault="002E104F" w:rsidP="00E53E42">
      <w:pPr>
        <w:spacing w:line="276" w:lineRule="auto"/>
        <w:rPr>
          <w:rFonts w:ascii="Times New Roman" w:hAnsi="Times New Roman" w:cs="Times New Roman"/>
          <w:sz w:val="32"/>
          <w:szCs w:val="32"/>
        </w:rPr>
      </w:pPr>
    </w:p>
    <w:p w14:paraId="2D2DD571" w14:textId="52622B63" w:rsidR="0066417C" w:rsidRDefault="0066417C" w:rsidP="00E53E42">
      <w:pPr>
        <w:spacing w:line="276" w:lineRule="auto"/>
        <w:rPr>
          <w:rFonts w:ascii="Times New Roman" w:hAnsi="Times New Roman" w:cs="Times New Roman"/>
          <w:sz w:val="32"/>
          <w:szCs w:val="32"/>
        </w:rPr>
      </w:pPr>
    </w:p>
    <w:p w14:paraId="1B275EEB" w14:textId="50710AB4" w:rsidR="0066417C" w:rsidRDefault="0066417C" w:rsidP="00E53E42">
      <w:pPr>
        <w:spacing w:line="276" w:lineRule="auto"/>
        <w:rPr>
          <w:rFonts w:ascii="Times New Roman" w:hAnsi="Times New Roman" w:cs="Times New Roman"/>
          <w:sz w:val="32"/>
          <w:szCs w:val="32"/>
        </w:rPr>
      </w:pPr>
    </w:p>
    <w:p w14:paraId="1BB4711C" w14:textId="74641137" w:rsidR="0066417C" w:rsidRDefault="0066417C" w:rsidP="00E53E42">
      <w:pPr>
        <w:spacing w:line="276" w:lineRule="auto"/>
        <w:rPr>
          <w:rFonts w:ascii="Times New Roman" w:hAnsi="Times New Roman" w:cs="Times New Roman"/>
          <w:sz w:val="32"/>
          <w:szCs w:val="32"/>
        </w:rPr>
      </w:pPr>
    </w:p>
    <w:p w14:paraId="474B4E2E" w14:textId="77777777" w:rsidR="0066417C" w:rsidRPr="00E53E42" w:rsidRDefault="0066417C" w:rsidP="00E53E42">
      <w:pPr>
        <w:spacing w:line="276" w:lineRule="auto"/>
        <w:rPr>
          <w:rFonts w:ascii="Times New Roman" w:hAnsi="Times New Roman" w:cs="Times New Roman"/>
          <w:sz w:val="32"/>
          <w:szCs w:val="32"/>
        </w:rPr>
      </w:pPr>
    </w:p>
    <w:p w14:paraId="1166190D" w14:textId="06A722E4" w:rsidR="002F4443" w:rsidRPr="00E53E42" w:rsidRDefault="008C0AD0" w:rsidP="00E53E42">
      <w:pPr>
        <w:spacing w:line="276" w:lineRule="auto"/>
        <w:jc w:val="center"/>
        <w:rPr>
          <w:rFonts w:ascii="Times New Roman" w:hAnsi="Times New Roman" w:cs="Times New Roman"/>
          <w:b/>
          <w:bCs/>
          <w:sz w:val="44"/>
          <w:szCs w:val="44"/>
        </w:rPr>
      </w:pPr>
      <w:r w:rsidRPr="00E53E42">
        <w:rPr>
          <w:rFonts w:ascii="Times New Roman" w:hAnsi="Times New Roman" w:cs="Times New Roman"/>
          <w:b/>
          <w:bCs/>
          <w:sz w:val="44"/>
          <w:szCs w:val="44"/>
        </w:rPr>
        <w:lastRenderedPageBreak/>
        <w:t>4</w:t>
      </w:r>
    </w:p>
    <w:p w14:paraId="20FE5889" w14:textId="77777777" w:rsidR="00F07CED" w:rsidRDefault="00F508E3" w:rsidP="00F07CED">
      <w:pPr>
        <w:spacing w:line="276" w:lineRule="auto"/>
        <w:jc w:val="center"/>
        <w:rPr>
          <w:rFonts w:ascii="Times New Roman" w:hAnsi="Times New Roman" w:cs="Times New Roman"/>
          <w:b/>
          <w:bCs/>
          <w:sz w:val="28"/>
          <w:szCs w:val="28"/>
        </w:rPr>
      </w:pPr>
      <w:r w:rsidRPr="00E53E42">
        <w:rPr>
          <w:rFonts w:ascii="Times New Roman" w:hAnsi="Times New Roman" w:cs="Times New Roman"/>
          <w:b/>
          <w:bCs/>
          <w:sz w:val="28"/>
          <w:szCs w:val="28"/>
        </w:rPr>
        <w:t>‘</w:t>
      </w:r>
      <w:r w:rsidR="00043D9F" w:rsidRPr="00E53E42">
        <w:rPr>
          <w:rFonts w:ascii="Times New Roman" w:hAnsi="Times New Roman" w:cs="Times New Roman"/>
          <w:b/>
          <w:bCs/>
          <w:sz w:val="28"/>
          <w:szCs w:val="28"/>
        </w:rPr>
        <w:t>It Takes a Village</w:t>
      </w:r>
      <w:r w:rsidRPr="00E53E42">
        <w:rPr>
          <w:rFonts w:ascii="Times New Roman" w:hAnsi="Times New Roman" w:cs="Times New Roman"/>
          <w:b/>
          <w:bCs/>
          <w:sz w:val="28"/>
          <w:szCs w:val="28"/>
        </w:rPr>
        <w:t>’</w:t>
      </w:r>
      <w:r w:rsidR="00F14BF9" w:rsidRPr="00E53E42">
        <w:rPr>
          <w:rFonts w:ascii="Times New Roman" w:hAnsi="Times New Roman" w:cs="Times New Roman"/>
          <w:b/>
          <w:bCs/>
          <w:sz w:val="28"/>
          <w:szCs w:val="28"/>
        </w:rPr>
        <w:t>:</w:t>
      </w:r>
      <w:r w:rsidR="00F07CED">
        <w:rPr>
          <w:rFonts w:ascii="Times New Roman" w:hAnsi="Times New Roman" w:cs="Times New Roman"/>
          <w:b/>
          <w:bCs/>
          <w:sz w:val="28"/>
          <w:szCs w:val="28"/>
        </w:rPr>
        <w:t xml:space="preserve"> </w:t>
      </w:r>
    </w:p>
    <w:p w14:paraId="28B8506C" w14:textId="7EBC8319" w:rsidR="00043D9F" w:rsidRPr="00E53E42" w:rsidRDefault="00043D9F" w:rsidP="00F07CED">
      <w:pPr>
        <w:spacing w:line="276" w:lineRule="auto"/>
        <w:jc w:val="center"/>
        <w:rPr>
          <w:rFonts w:ascii="Times New Roman" w:hAnsi="Times New Roman" w:cs="Times New Roman"/>
          <w:b/>
          <w:bCs/>
          <w:sz w:val="28"/>
          <w:szCs w:val="28"/>
        </w:rPr>
      </w:pPr>
      <w:r w:rsidRPr="00E53E42">
        <w:rPr>
          <w:rFonts w:ascii="Times New Roman" w:hAnsi="Times New Roman" w:cs="Times New Roman"/>
          <w:b/>
          <w:bCs/>
          <w:sz w:val="28"/>
          <w:szCs w:val="28"/>
        </w:rPr>
        <w:t>Quasi-Familial Relationships and Kinship Networks in Late Medieval English Society</w:t>
      </w:r>
    </w:p>
    <w:p w14:paraId="45A594C6" w14:textId="77777777" w:rsidR="00F14BF9" w:rsidRPr="00E53E42" w:rsidRDefault="00F14BF9" w:rsidP="00E53E42">
      <w:pPr>
        <w:spacing w:line="276" w:lineRule="auto"/>
        <w:jc w:val="center"/>
        <w:rPr>
          <w:rFonts w:ascii="Times New Roman" w:hAnsi="Times New Roman" w:cs="Times New Roman"/>
          <w:b/>
          <w:bCs/>
          <w:sz w:val="28"/>
          <w:szCs w:val="28"/>
        </w:rPr>
      </w:pPr>
    </w:p>
    <w:p w14:paraId="41F1FCE7" w14:textId="2CAAFB3B" w:rsidR="00043D9F" w:rsidRPr="00E53E42" w:rsidRDefault="002F4443" w:rsidP="00E53E42">
      <w:pPr>
        <w:spacing w:line="276" w:lineRule="auto"/>
        <w:jc w:val="center"/>
        <w:rPr>
          <w:rFonts w:ascii="Times New Roman" w:hAnsi="Times New Roman" w:cs="Times New Roman"/>
          <w:sz w:val="32"/>
          <w:szCs w:val="32"/>
        </w:rPr>
      </w:pPr>
      <w:r w:rsidRPr="00E53E42">
        <w:rPr>
          <w:rFonts w:ascii="Times New Roman" w:hAnsi="Times New Roman" w:cs="Times New Roman"/>
          <w:noProof/>
          <w:sz w:val="32"/>
          <w:szCs w:val="32"/>
        </w:rPr>
        <w:drawing>
          <wp:inline distT="0" distB="0" distL="0" distR="0" wp14:anchorId="1C271C3F" wp14:editId="00C5C25E">
            <wp:extent cx="3669235" cy="2746099"/>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671650" cy="2747906"/>
                    </a:xfrm>
                    <a:prstGeom prst="rect">
                      <a:avLst/>
                    </a:prstGeom>
                    <a:noFill/>
                  </pic:spPr>
                </pic:pic>
              </a:graphicData>
            </a:graphic>
          </wp:inline>
        </w:drawing>
      </w:r>
    </w:p>
    <w:p w14:paraId="7B7FF033" w14:textId="58C63446" w:rsidR="00043D9F" w:rsidRPr="00E53E42" w:rsidRDefault="002F4443" w:rsidP="00E53E42">
      <w:pPr>
        <w:spacing w:line="276" w:lineRule="auto"/>
        <w:jc w:val="center"/>
        <w:rPr>
          <w:rFonts w:ascii="Times New Roman" w:hAnsi="Times New Roman" w:cs="Times New Roman"/>
          <w:sz w:val="32"/>
          <w:szCs w:val="32"/>
          <w:lang w:val="fr-FR"/>
        </w:rPr>
      </w:pPr>
      <w:r w:rsidRPr="00E53E42">
        <w:rPr>
          <w:rFonts w:ascii="Times New Roman" w:hAnsi="Times New Roman" w:cs="Times New Roman"/>
          <w:sz w:val="24"/>
          <w:szCs w:val="24"/>
        </w:rPr>
        <w:t xml:space="preserve">[Figure </w:t>
      </w:r>
      <w:r w:rsidR="006F4A1E">
        <w:rPr>
          <w:rFonts w:ascii="Times New Roman" w:hAnsi="Times New Roman" w:cs="Times New Roman"/>
          <w:sz w:val="24"/>
          <w:szCs w:val="24"/>
        </w:rPr>
        <w:t>1</w:t>
      </w:r>
      <w:r w:rsidR="00350FFF">
        <w:rPr>
          <w:rFonts w:ascii="Times New Roman" w:hAnsi="Times New Roman" w:cs="Times New Roman"/>
          <w:sz w:val="24"/>
          <w:szCs w:val="24"/>
        </w:rPr>
        <w:t>2</w:t>
      </w:r>
      <w:r w:rsidRPr="00E53E42">
        <w:rPr>
          <w:rFonts w:ascii="Times New Roman" w:hAnsi="Times New Roman" w:cs="Times New Roman"/>
          <w:sz w:val="24"/>
          <w:szCs w:val="24"/>
        </w:rPr>
        <w:t xml:space="preserve">] Detail </w:t>
      </w:r>
      <w:r w:rsidR="00751414" w:rsidRPr="00E53E42">
        <w:rPr>
          <w:rFonts w:ascii="Times New Roman" w:hAnsi="Times New Roman" w:cs="Times New Roman"/>
          <w:sz w:val="24"/>
          <w:szCs w:val="24"/>
        </w:rPr>
        <w:t>of</w:t>
      </w:r>
      <w:r w:rsidRPr="00E53E42">
        <w:rPr>
          <w:rFonts w:ascii="Times New Roman" w:hAnsi="Times New Roman" w:cs="Times New Roman"/>
          <w:sz w:val="24"/>
          <w:szCs w:val="24"/>
        </w:rPr>
        <w:t xml:space="preserve"> </w:t>
      </w:r>
      <w:r w:rsidR="00751414" w:rsidRPr="00E53E42">
        <w:rPr>
          <w:rFonts w:ascii="Times New Roman" w:hAnsi="Times New Roman" w:cs="Times New Roman"/>
          <w:b/>
          <w:bCs/>
          <w:sz w:val="24"/>
          <w:szCs w:val="24"/>
        </w:rPr>
        <w:t>MS. 2609, fol. 12r</w:t>
      </w:r>
      <w:r w:rsidR="00751414" w:rsidRPr="00E53E42">
        <w:rPr>
          <w:rFonts w:ascii="Times New Roman" w:hAnsi="Times New Roman" w:cs="Times New Roman"/>
          <w:sz w:val="24"/>
          <w:szCs w:val="24"/>
        </w:rPr>
        <w:t>.</w:t>
      </w:r>
      <w:r w:rsidR="00751414" w:rsidRPr="00E53E42">
        <w:rPr>
          <w:rFonts w:ascii="Times New Roman" w:hAnsi="Times New Roman" w:cs="Times New Roman"/>
          <w:b/>
          <w:bCs/>
          <w:sz w:val="24"/>
          <w:szCs w:val="24"/>
        </w:rPr>
        <w:t xml:space="preserve"> </w:t>
      </w:r>
      <w:r w:rsidRPr="00E53E42">
        <w:rPr>
          <w:rFonts w:ascii="Times New Roman" w:hAnsi="Times New Roman" w:cs="Times New Roman"/>
          <w:sz w:val="24"/>
          <w:szCs w:val="24"/>
          <w:lang w:val="fr-FR"/>
        </w:rPr>
        <w:t xml:space="preserve">(Les grandes Chroniques de France, 1471). </w:t>
      </w:r>
    </w:p>
    <w:p w14:paraId="16B7F96A" w14:textId="3156CBF0" w:rsidR="00043D9F" w:rsidRPr="00E53E42" w:rsidRDefault="00043D9F" w:rsidP="00E53E42">
      <w:pPr>
        <w:spacing w:line="276" w:lineRule="auto"/>
        <w:rPr>
          <w:rFonts w:ascii="Times New Roman" w:hAnsi="Times New Roman" w:cs="Times New Roman"/>
          <w:sz w:val="24"/>
          <w:szCs w:val="24"/>
          <w:lang w:val="fr-FR"/>
        </w:rPr>
      </w:pPr>
    </w:p>
    <w:p w14:paraId="69DA7AAB" w14:textId="2F031D3E" w:rsidR="005C6D2F" w:rsidRDefault="005C6D2F" w:rsidP="00E53E42">
      <w:pPr>
        <w:spacing w:line="276" w:lineRule="auto"/>
        <w:rPr>
          <w:rFonts w:ascii="Times New Roman" w:hAnsi="Times New Roman" w:cs="Times New Roman"/>
          <w:sz w:val="24"/>
          <w:szCs w:val="24"/>
          <w:lang w:val="fr-FR"/>
        </w:rPr>
      </w:pPr>
    </w:p>
    <w:p w14:paraId="2585A7E5" w14:textId="77777777" w:rsidR="0066417C" w:rsidRPr="00E53E42" w:rsidRDefault="0066417C" w:rsidP="00330D3D">
      <w:pPr>
        <w:spacing w:line="360" w:lineRule="auto"/>
        <w:rPr>
          <w:rFonts w:ascii="Times New Roman" w:hAnsi="Times New Roman" w:cs="Times New Roman"/>
          <w:sz w:val="24"/>
          <w:szCs w:val="24"/>
          <w:lang w:val="fr-FR"/>
        </w:rPr>
      </w:pPr>
    </w:p>
    <w:p w14:paraId="051DA5D9" w14:textId="281D96B4" w:rsidR="00740B8C" w:rsidRDefault="00231810" w:rsidP="007C0DE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In 1979, pyschohistorian Martin Hoyles </w:t>
      </w:r>
      <w:r w:rsidR="00C96651">
        <w:rPr>
          <w:rFonts w:ascii="Times New Roman" w:hAnsi="Times New Roman" w:cs="Times New Roman"/>
          <w:sz w:val="24"/>
          <w:szCs w:val="24"/>
        </w:rPr>
        <w:t>concluded t</w:t>
      </w:r>
      <w:r w:rsidR="00BC0138">
        <w:rPr>
          <w:rFonts w:ascii="Times New Roman" w:hAnsi="Times New Roman" w:cs="Times New Roman"/>
          <w:sz w:val="24"/>
          <w:szCs w:val="24"/>
        </w:rPr>
        <w:t>hat the “</w:t>
      </w:r>
      <w:r w:rsidRPr="00E53E42">
        <w:rPr>
          <w:rFonts w:ascii="Times New Roman" w:hAnsi="Times New Roman" w:cs="Times New Roman"/>
          <w:sz w:val="24"/>
          <w:szCs w:val="24"/>
        </w:rPr>
        <w:t xml:space="preserve">present-day nuclear family </w:t>
      </w:r>
      <w:r w:rsidR="00BC0138">
        <w:rPr>
          <w:rFonts w:ascii="Times New Roman" w:hAnsi="Times New Roman" w:cs="Times New Roman"/>
          <w:sz w:val="24"/>
          <w:szCs w:val="24"/>
        </w:rPr>
        <w:t xml:space="preserve">[was a] </w:t>
      </w:r>
      <w:r w:rsidRPr="00E53E42">
        <w:rPr>
          <w:rFonts w:ascii="Times New Roman" w:hAnsi="Times New Roman" w:cs="Times New Roman"/>
          <w:sz w:val="24"/>
          <w:szCs w:val="24"/>
        </w:rPr>
        <w:t>comparatively recent social invention”</w:t>
      </w:r>
      <w:r w:rsidR="008A3437">
        <w:rPr>
          <w:rFonts w:ascii="Times New Roman" w:hAnsi="Times New Roman" w:cs="Times New Roman"/>
          <w:sz w:val="24"/>
          <w:szCs w:val="24"/>
        </w:rPr>
        <w:t xml:space="preserve">, a fair evaluation considering </w:t>
      </w:r>
      <w:r w:rsidR="0007568B">
        <w:rPr>
          <w:rFonts w:ascii="Times New Roman" w:hAnsi="Times New Roman" w:cs="Times New Roman"/>
          <w:sz w:val="24"/>
          <w:szCs w:val="24"/>
        </w:rPr>
        <w:t xml:space="preserve">the </w:t>
      </w:r>
      <w:r w:rsidR="008A3437">
        <w:rPr>
          <w:rFonts w:ascii="Times New Roman" w:hAnsi="Times New Roman" w:cs="Times New Roman"/>
          <w:sz w:val="24"/>
          <w:szCs w:val="24"/>
        </w:rPr>
        <w:t>permeance and porosity of households in Late Medieval England</w:t>
      </w:r>
      <w:r w:rsidRPr="00E53E42">
        <w:rPr>
          <w:rFonts w:ascii="Times New Roman" w:hAnsi="Times New Roman" w:cs="Times New Roman"/>
          <w:sz w:val="24"/>
          <w:szCs w:val="24"/>
        </w:rPr>
        <w:t>.</w:t>
      </w:r>
      <w:r w:rsidRPr="00E53E42">
        <w:rPr>
          <w:rStyle w:val="FootnoteReference"/>
          <w:rFonts w:ascii="Times New Roman" w:hAnsi="Times New Roman" w:cs="Times New Roman"/>
          <w:sz w:val="24"/>
          <w:szCs w:val="24"/>
        </w:rPr>
        <w:footnoteReference w:id="150"/>
      </w:r>
      <w:r w:rsidR="002A5793">
        <w:rPr>
          <w:rFonts w:ascii="Times New Roman" w:hAnsi="Times New Roman" w:cs="Times New Roman"/>
          <w:sz w:val="24"/>
          <w:szCs w:val="24"/>
        </w:rPr>
        <w:t xml:space="preserve"> </w:t>
      </w:r>
      <w:r w:rsidR="00E07629">
        <w:rPr>
          <w:rFonts w:ascii="Times New Roman" w:hAnsi="Times New Roman" w:cs="Times New Roman"/>
          <w:sz w:val="24"/>
          <w:szCs w:val="24"/>
        </w:rPr>
        <w:t xml:space="preserve">Medieval </w:t>
      </w:r>
      <w:r w:rsidR="002A5793">
        <w:rPr>
          <w:rFonts w:ascii="Times New Roman" w:hAnsi="Times New Roman" w:cs="Times New Roman"/>
          <w:sz w:val="24"/>
          <w:szCs w:val="24"/>
        </w:rPr>
        <w:t>households were microcosm</w:t>
      </w:r>
      <w:r w:rsidR="00552A0C">
        <w:rPr>
          <w:rFonts w:ascii="Times New Roman" w:hAnsi="Times New Roman" w:cs="Times New Roman"/>
          <w:sz w:val="24"/>
          <w:szCs w:val="24"/>
        </w:rPr>
        <w:t>ic</w:t>
      </w:r>
      <w:r w:rsidR="002A5793">
        <w:rPr>
          <w:rFonts w:ascii="Times New Roman" w:hAnsi="Times New Roman" w:cs="Times New Roman"/>
          <w:sz w:val="24"/>
          <w:szCs w:val="24"/>
        </w:rPr>
        <w:t xml:space="preserve"> of wider society, </w:t>
      </w:r>
      <w:r w:rsidR="00E07629">
        <w:rPr>
          <w:rFonts w:ascii="Times New Roman" w:hAnsi="Times New Roman" w:cs="Times New Roman"/>
          <w:sz w:val="24"/>
          <w:szCs w:val="24"/>
        </w:rPr>
        <w:t xml:space="preserve">reflective of its sprawling social networks and reliance on </w:t>
      </w:r>
      <w:r w:rsidR="004B7E91">
        <w:rPr>
          <w:rFonts w:ascii="Times New Roman" w:hAnsi="Times New Roman" w:cs="Times New Roman"/>
          <w:sz w:val="24"/>
          <w:szCs w:val="24"/>
        </w:rPr>
        <w:t>quasi-familial</w:t>
      </w:r>
      <w:r w:rsidR="00E07629">
        <w:rPr>
          <w:rFonts w:ascii="Times New Roman" w:hAnsi="Times New Roman" w:cs="Times New Roman"/>
          <w:sz w:val="24"/>
          <w:szCs w:val="24"/>
        </w:rPr>
        <w:t xml:space="preserve"> relationships.</w:t>
      </w:r>
      <w:r w:rsidR="00436520">
        <w:rPr>
          <w:rFonts w:ascii="Times New Roman" w:hAnsi="Times New Roman" w:cs="Times New Roman"/>
          <w:sz w:val="24"/>
          <w:szCs w:val="24"/>
        </w:rPr>
        <w:t xml:space="preserve"> As this chapter will highlight, a medieval child may not have been solely raised by its parents; rather, it appears that fictive-kin were of considerable significance in the lives of medieval children.</w:t>
      </w:r>
      <w:r w:rsidR="007C0DE9">
        <w:rPr>
          <w:rFonts w:ascii="Times New Roman" w:hAnsi="Times New Roman" w:cs="Times New Roman"/>
          <w:sz w:val="24"/>
          <w:szCs w:val="24"/>
        </w:rPr>
        <w:t xml:space="preserve"> </w:t>
      </w:r>
      <w:r w:rsidR="0017261D">
        <w:rPr>
          <w:rFonts w:ascii="Times New Roman" w:hAnsi="Times New Roman" w:cs="Times New Roman"/>
          <w:sz w:val="24"/>
          <w:szCs w:val="24"/>
        </w:rPr>
        <w:t xml:space="preserve">Traditionalist historian Mark Hall </w:t>
      </w:r>
      <w:r w:rsidR="007A1AA3">
        <w:rPr>
          <w:rFonts w:ascii="Times New Roman" w:hAnsi="Times New Roman" w:cs="Times New Roman"/>
          <w:sz w:val="24"/>
          <w:szCs w:val="24"/>
        </w:rPr>
        <w:t>postulated that medieval parents</w:t>
      </w:r>
      <w:r w:rsidR="007A1AA3" w:rsidRPr="00E53E42">
        <w:rPr>
          <w:rFonts w:ascii="Times New Roman" w:hAnsi="Times New Roman" w:cs="Times New Roman"/>
          <w:sz w:val="24"/>
          <w:szCs w:val="24"/>
        </w:rPr>
        <w:t xml:space="preserve"> “had less time to devote to their children”</w:t>
      </w:r>
      <w:r w:rsidR="007A1AA3">
        <w:rPr>
          <w:rFonts w:ascii="Times New Roman" w:hAnsi="Times New Roman" w:cs="Times New Roman"/>
          <w:sz w:val="24"/>
          <w:szCs w:val="24"/>
        </w:rPr>
        <w:t xml:space="preserve"> compared to their modern </w:t>
      </w:r>
      <w:r w:rsidR="007A1AA3">
        <w:rPr>
          <w:rFonts w:ascii="Times New Roman" w:hAnsi="Times New Roman" w:cs="Times New Roman"/>
          <w:sz w:val="24"/>
          <w:szCs w:val="24"/>
        </w:rPr>
        <w:lastRenderedPageBreak/>
        <w:t>counterparts</w:t>
      </w:r>
      <w:r w:rsidR="007A1AA3" w:rsidRPr="00E53E42">
        <w:rPr>
          <w:rFonts w:ascii="Times New Roman" w:hAnsi="Times New Roman" w:cs="Times New Roman"/>
          <w:sz w:val="24"/>
          <w:szCs w:val="24"/>
        </w:rPr>
        <w:t>,</w:t>
      </w:r>
      <w:r w:rsidR="007A1AA3">
        <w:rPr>
          <w:rFonts w:ascii="Times New Roman" w:hAnsi="Times New Roman" w:cs="Times New Roman"/>
          <w:sz w:val="24"/>
          <w:szCs w:val="24"/>
        </w:rPr>
        <w:t xml:space="preserve"> and that there was a </w:t>
      </w:r>
      <w:r w:rsidR="006B41B2">
        <w:rPr>
          <w:rFonts w:ascii="Times New Roman" w:hAnsi="Times New Roman" w:cs="Times New Roman"/>
          <w:sz w:val="24"/>
          <w:szCs w:val="24"/>
        </w:rPr>
        <w:t>distinct</w:t>
      </w:r>
      <w:r w:rsidR="007A1AA3">
        <w:rPr>
          <w:rFonts w:ascii="Times New Roman" w:hAnsi="Times New Roman" w:cs="Times New Roman"/>
          <w:sz w:val="24"/>
          <w:szCs w:val="24"/>
        </w:rPr>
        <w:t xml:space="preserve"> lack of parental involvement in the Middle Ages</w:t>
      </w:r>
      <w:r w:rsidR="007A1AA3" w:rsidRPr="00E53E42">
        <w:rPr>
          <w:rFonts w:ascii="Times New Roman" w:hAnsi="Times New Roman" w:cs="Times New Roman"/>
          <w:sz w:val="24"/>
          <w:szCs w:val="24"/>
        </w:rPr>
        <w:t>.</w:t>
      </w:r>
      <w:r w:rsidR="007A1AA3" w:rsidRPr="00E53E42">
        <w:rPr>
          <w:rStyle w:val="FootnoteReference"/>
          <w:rFonts w:ascii="Times New Roman" w:hAnsi="Times New Roman" w:cs="Times New Roman"/>
          <w:sz w:val="24"/>
          <w:szCs w:val="24"/>
        </w:rPr>
        <w:footnoteReference w:id="151"/>
      </w:r>
      <w:r w:rsidR="00C54372" w:rsidRPr="00C54372">
        <w:rPr>
          <w:rFonts w:ascii="Times New Roman" w:hAnsi="Times New Roman" w:cs="Times New Roman"/>
          <w:sz w:val="24"/>
          <w:szCs w:val="24"/>
        </w:rPr>
        <w:t xml:space="preserve"> </w:t>
      </w:r>
      <w:r w:rsidR="00C54372" w:rsidRPr="00E53E42">
        <w:rPr>
          <w:rFonts w:ascii="Times New Roman" w:hAnsi="Times New Roman" w:cs="Times New Roman"/>
          <w:sz w:val="24"/>
          <w:szCs w:val="24"/>
        </w:rPr>
        <w:t>Other historians</w:t>
      </w:r>
      <w:r w:rsidR="00C54372">
        <w:rPr>
          <w:rFonts w:ascii="Times New Roman" w:hAnsi="Times New Roman" w:cs="Times New Roman"/>
          <w:sz w:val="24"/>
          <w:szCs w:val="24"/>
        </w:rPr>
        <w:t xml:space="preserve">, like </w:t>
      </w:r>
      <w:r w:rsidR="00E374EA">
        <w:rPr>
          <w:rFonts w:ascii="Times New Roman" w:hAnsi="Times New Roman" w:cs="Times New Roman"/>
          <w:sz w:val="24"/>
          <w:szCs w:val="24"/>
        </w:rPr>
        <w:t xml:space="preserve">Joanna Ferraro, </w:t>
      </w:r>
      <w:r w:rsidR="00C54372" w:rsidRPr="00E53E42">
        <w:rPr>
          <w:rFonts w:ascii="Times New Roman" w:hAnsi="Times New Roman" w:cs="Times New Roman"/>
          <w:sz w:val="24"/>
          <w:szCs w:val="24"/>
        </w:rPr>
        <w:t xml:space="preserve">have </w:t>
      </w:r>
      <w:r w:rsidR="00E374EA">
        <w:rPr>
          <w:rFonts w:ascii="Times New Roman" w:hAnsi="Times New Roman" w:cs="Times New Roman"/>
          <w:sz w:val="24"/>
          <w:szCs w:val="24"/>
        </w:rPr>
        <w:t>argued</w:t>
      </w:r>
      <w:r w:rsidR="00C54372" w:rsidRPr="00E53E42">
        <w:rPr>
          <w:rFonts w:ascii="Times New Roman" w:hAnsi="Times New Roman" w:cs="Times New Roman"/>
          <w:sz w:val="24"/>
          <w:szCs w:val="24"/>
        </w:rPr>
        <w:t xml:space="preserve"> that parents were “forced to relinquish [their children] to the care of others”, or else they would see “them perish early”</w:t>
      </w:r>
      <w:r w:rsidR="00E374EA">
        <w:rPr>
          <w:rFonts w:ascii="Times New Roman" w:hAnsi="Times New Roman" w:cs="Times New Roman"/>
          <w:sz w:val="24"/>
          <w:szCs w:val="24"/>
        </w:rPr>
        <w:t>, suggesting that medieval parents were simply incapable of caring for their offspring.</w:t>
      </w:r>
      <w:r w:rsidR="00C54372" w:rsidRPr="00E53E42">
        <w:rPr>
          <w:rStyle w:val="FootnoteReference"/>
          <w:rFonts w:ascii="Times New Roman" w:hAnsi="Times New Roman" w:cs="Times New Roman"/>
          <w:sz w:val="24"/>
          <w:szCs w:val="24"/>
        </w:rPr>
        <w:footnoteReference w:id="152"/>
      </w:r>
      <w:r w:rsidR="00740B8C">
        <w:rPr>
          <w:rFonts w:ascii="Times New Roman" w:hAnsi="Times New Roman" w:cs="Times New Roman"/>
          <w:sz w:val="24"/>
          <w:szCs w:val="24"/>
        </w:rPr>
        <w:t xml:space="preserve"> To what extent then was there a reliance on </w:t>
      </w:r>
      <w:r w:rsidR="006B41B2">
        <w:rPr>
          <w:rFonts w:ascii="Times New Roman" w:hAnsi="Times New Roman" w:cs="Times New Roman"/>
          <w:sz w:val="24"/>
          <w:szCs w:val="24"/>
        </w:rPr>
        <w:t>social networks</w:t>
      </w:r>
      <w:r w:rsidR="00740B8C">
        <w:rPr>
          <w:rFonts w:ascii="Times New Roman" w:hAnsi="Times New Roman" w:cs="Times New Roman"/>
          <w:sz w:val="24"/>
          <w:szCs w:val="24"/>
        </w:rPr>
        <w:t xml:space="preserve"> in the rearing of medieval children, and is it fair to assume that parents used these </w:t>
      </w:r>
      <w:r w:rsidR="006B41B2">
        <w:rPr>
          <w:rFonts w:ascii="Times New Roman" w:hAnsi="Times New Roman" w:cs="Times New Roman"/>
          <w:sz w:val="24"/>
          <w:szCs w:val="24"/>
        </w:rPr>
        <w:t>community members</w:t>
      </w:r>
      <w:r w:rsidR="00740B8C">
        <w:rPr>
          <w:rFonts w:ascii="Times New Roman" w:hAnsi="Times New Roman" w:cs="Times New Roman"/>
          <w:sz w:val="24"/>
          <w:szCs w:val="24"/>
        </w:rPr>
        <w:t xml:space="preserve"> </w:t>
      </w:r>
      <w:r w:rsidR="00CA57E1" w:rsidRPr="00E53E42">
        <w:rPr>
          <w:rFonts w:ascii="Times New Roman" w:hAnsi="Times New Roman" w:cs="Times New Roman"/>
          <w:sz w:val="24"/>
          <w:szCs w:val="24"/>
        </w:rPr>
        <w:t>in lieu of parental supervision</w:t>
      </w:r>
      <w:r w:rsidR="00740B8C">
        <w:rPr>
          <w:rFonts w:ascii="Times New Roman" w:hAnsi="Times New Roman" w:cs="Times New Roman"/>
          <w:sz w:val="24"/>
          <w:szCs w:val="24"/>
        </w:rPr>
        <w:t>?</w:t>
      </w:r>
    </w:p>
    <w:p w14:paraId="286737E3" w14:textId="77777777" w:rsidR="009C0459" w:rsidRDefault="00CA57E1" w:rsidP="00C375BE">
      <w:pPr>
        <w:spacing w:line="360" w:lineRule="auto"/>
        <w:ind w:firstLine="720"/>
        <w:rPr>
          <w:rFonts w:ascii="Times New Roman" w:hAnsi="Times New Roman" w:cs="Times New Roman"/>
          <w:sz w:val="24"/>
          <w:szCs w:val="24"/>
        </w:rPr>
      </w:pPr>
      <w:r w:rsidRPr="00E53E42">
        <w:rPr>
          <w:rFonts w:ascii="Times New Roman" w:hAnsi="Times New Roman" w:cs="Times New Roman"/>
          <w:sz w:val="24"/>
          <w:szCs w:val="24"/>
        </w:rPr>
        <w:t xml:space="preserve">One Italian chronicler visiting England in 1500 wrote that, “everyone, however rich he may be, sends his children into the houses of others [and] receives those of </w:t>
      </w:r>
      <w:r w:rsidRPr="007C0DE9">
        <w:rPr>
          <w:rFonts w:ascii="Times New Roman" w:hAnsi="Times New Roman" w:cs="Times New Roman"/>
          <w:sz w:val="24"/>
          <w:szCs w:val="24"/>
        </w:rPr>
        <w:t>strangers</w:t>
      </w:r>
      <w:r w:rsidRPr="00E53E42">
        <w:rPr>
          <w:rFonts w:ascii="Times New Roman" w:hAnsi="Times New Roman" w:cs="Times New Roman"/>
          <w:sz w:val="24"/>
          <w:szCs w:val="24"/>
        </w:rPr>
        <w:t xml:space="preserve"> into his own”, indicating that </w:t>
      </w:r>
      <w:r w:rsidR="009C0459">
        <w:rPr>
          <w:rFonts w:ascii="Times New Roman" w:hAnsi="Times New Roman" w:cs="Times New Roman"/>
          <w:sz w:val="24"/>
          <w:szCs w:val="24"/>
        </w:rPr>
        <w:t xml:space="preserve">even </w:t>
      </w:r>
      <w:r w:rsidR="007C0DE9">
        <w:rPr>
          <w:rFonts w:ascii="Times New Roman" w:hAnsi="Times New Roman" w:cs="Times New Roman"/>
          <w:sz w:val="24"/>
          <w:szCs w:val="24"/>
        </w:rPr>
        <w:t>people</w:t>
      </w:r>
      <w:r w:rsidRPr="00E53E42">
        <w:rPr>
          <w:rFonts w:ascii="Times New Roman" w:hAnsi="Times New Roman" w:cs="Times New Roman"/>
          <w:sz w:val="24"/>
          <w:szCs w:val="24"/>
        </w:rPr>
        <w:t xml:space="preserve"> </w:t>
      </w:r>
      <w:r w:rsidR="007C0DE9">
        <w:rPr>
          <w:rFonts w:ascii="Times New Roman" w:hAnsi="Times New Roman" w:cs="Times New Roman"/>
          <w:sz w:val="24"/>
          <w:szCs w:val="24"/>
        </w:rPr>
        <w:t xml:space="preserve">unknown to a medieval child and its kin </w:t>
      </w:r>
      <w:r w:rsidRPr="00E53E42">
        <w:rPr>
          <w:rFonts w:ascii="Times New Roman" w:hAnsi="Times New Roman" w:cs="Times New Roman"/>
          <w:sz w:val="24"/>
          <w:szCs w:val="24"/>
        </w:rPr>
        <w:t>play</w:t>
      </w:r>
      <w:r w:rsidR="009C0459">
        <w:rPr>
          <w:rFonts w:ascii="Times New Roman" w:hAnsi="Times New Roman" w:cs="Times New Roman"/>
          <w:sz w:val="24"/>
          <w:szCs w:val="24"/>
        </w:rPr>
        <w:t>ed</w:t>
      </w:r>
      <w:r w:rsidRPr="00E53E42">
        <w:rPr>
          <w:rFonts w:ascii="Times New Roman" w:hAnsi="Times New Roman" w:cs="Times New Roman"/>
          <w:sz w:val="24"/>
          <w:szCs w:val="24"/>
        </w:rPr>
        <w:t xml:space="preserve"> </w:t>
      </w:r>
      <w:r w:rsidR="007C0DE9">
        <w:rPr>
          <w:rFonts w:ascii="Times New Roman" w:hAnsi="Times New Roman" w:cs="Times New Roman"/>
          <w:sz w:val="24"/>
          <w:szCs w:val="24"/>
        </w:rPr>
        <w:t>significant</w:t>
      </w:r>
      <w:r w:rsidRPr="00E53E42">
        <w:rPr>
          <w:rFonts w:ascii="Times New Roman" w:hAnsi="Times New Roman" w:cs="Times New Roman"/>
          <w:sz w:val="24"/>
          <w:szCs w:val="24"/>
        </w:rPr>
        <w:t xml:space="preserve"> role</w:t>
      </w:r>
      <w:r w:rsidR="007C0DE9">
        <w:rPr>
          <w:rFonts w:ascii="Times New Roman" w:hAnsi="Times New Roman" w:cs="Times New Roman"/>
          <w:sz w:val="24"/>
          <w:szCs w:val="24"/>
        </w:rPr>
        <w:t>s</w:t>
      </w:r>
      <w:r w:rsidRPr="00E53E42">
        <w:rPr>
          <w:rFonts w:ascii="Times New Roman" w:hAnsi="Times New Roman" w:cs="Times New Roman"/>
          <w:sz w:val="24"/>
          <w:szCs w:val="24"/>
        </w:rPr>
        <w:t xml:space="preserve"> in </w:t>
      </w:r>
      <w:r w:rsidR="007C0DE9">
        <w:rPr>
          <w:rFonts w:ascii="Times New Roman" w:hAnsi="Times New Roman" w:cs="Times New Roman"/>
          <w:sz w:val="24"/>
          <w:szCs w:val="24"/>
        </w:rPr>
        <w:t>their lives</w:t>
      </w:r>
      <w:r w:rsidRPr="00E53E42">
        <w:rPr>
          <w:rFonts w:ascii="Times New Roman" w:hAnsi="Times New Roman" w:cs="Times New Roman"/>
          <w:sz w:val="24"/>
          <w:szCs w:val="24"/>
        </w:rPr>
        <w:t>.</w:t>
      </w:r>
      <w:r w:rsidRPr="00E53E42">
        <w:rPr>
          <w:rStyle w:val="FootnoteReference"/>
          <w:rFonts w:ascii="Times New Roman" w:hAnsi="Times New Roman" w:cs="Times New Roman"/>
          <w:sz w:val="24"/>
          <w:szCs w:val="24"/>
        </w:rPr>
        <w:footnoteReference w:id="153"/>
      </w:r>
      <w:r w:rsidRPr="00E53E42">
        <w:rPr>
          <w:rFonts w:ascii="Times New Roman" w:hAnsi="Times New Roman" w:cs="Times New Roman"/>
          <w:sz w:val="24"/>
          <w:szCs w:val="24"/>
        </w:rPr>
        <w:t xml:space="preserve"> </w:t>
      </w:r>
      <w:r w:rsidR="009C0459">
        <w:rPr>
          <w:rFonts w:ascii="Times New Roman" w:hAnsi="Times New Roman" w:cs="Times New Roman"/>
          <w:sz w:val="24"/>
          <w:szCs w:val="24"/>
        </w:rPr>
        <w:t xml:space="preserve">In another source, it was written that, </w:t>
      </w:r>
    </w:p>
    <w:p w14:paraId="648A8496" w14:textId="77777777" w:rsidR="009C0459" w:rsidRDefault="00C375BE" w:rsidP="009C0459">
      <w:pPr>
        <w:spacing w:line="360" w:lineRule="auto"/>
        <w:ind w:left="851" w:right="851"/>
        <w:jc w:val="both"/>
        <w:rPr>
          <w:rFonts w:ascii="Times New Roman" w:hAnsi="Times New Roman" w:cs="Times New Roman"/>
          <w:sz w:val="24"/>
          <w:szCs w:val="24"/>
        </w:rPr>
      </w:pPr>
      <w:r w:rsidRPr="00E53E42">
        <w:rPr>
          <w:rFonts w:ascii="Times New Roman" w:hAnsi="Times New Roman" w:cs="Times New Roman"/>
          <w:sz w:val="24"/>
          <w:szCs w:val="24"/>
        </w:rPr>
        <w:t>“</w:t>
      </w:r>
      <w:r w:rsidR="009C0459">
        <w:rPr>
          <w:rFonts w:ascii="Times New Roman" w:hAnsi="Times New Roman" w:cs="Times New Roman"/>
          <w:sz w:val="24"/>
          <w:szCs w:val="24"/>
        </w:rPr>
        <w:t>t</w:t>
      </w:r>
      <w:r w:rsidRPr="00E53E42">
        <w:rPr>
          <w:rFonts w:ascii="Times New Roman" w:hAnsi="Times New Roman" w:cs="Times New Roman"/>
          <w:sz w:val="24"/>
          <w:szCs w:val="24"/>
        </w:rPr>
        <w:t>he want of affection in the English is strongly manifested towards their children, for after having them at home until they reach the age seven or nine, they board them out to service in the homes of other people”.</w:t>
      </w:r>
      <w:r w:rsidRPr="00E53E42">
        <w:rPr>
          <w:rFonts w:ascii="Times New Roman" w:hAnsi="Times New Roman" w:cs="Times New Roman"/>
          <w:sz w:val="24"/>
          <w:szCs w:val="24"/>
          <w:vertAlign w:val="superscript"/>
        </w:rPr>
        <w:footnoteReference w:id="154"/>
      </w:r>
      <w:r w:rsidRPr="00E53E42">
        <w:rPr>
          <w:rFonts w:ascii="Times New Roman" w:hAnsi="Times New Roman" w:cs="Times New Roman"/>
          <w:sz w:val="24"/>
          <w:szCs w:val="24"/>
        </w:rPr>
        <w:t xml:space="preserve"> </w:t>
      </w:r>
    </w:p>
    <w:p w14:paraId="74EAAB83" w14:textId="1FA3F9A5" w:rsidR="00C375BE" w:rsidRDefault="009C0459" w:rsidP="009C0459">
      <w:pPr>
        <w:spacing w:line="360" w:lineRule="auto"/>
        <w:rPr>
          <w:rFonts w:ascii="Times New Roman" w:hAnsi="Times New Roman" w:cs="Times New Roman"/>
          <w:sz w:val="24"/>
          <w:szCs w:val="24"/>
        </w:rPr>
      </w:pPr>
      <w:r>
        <w:rPr>
          <w:rFonts w:ascii="Times New Roman" w:hAnsi="Times New Roman" w:cs="Times New Roman"/>
          <w:sz w:val="24"/>
          <w:szCs w:val="24"/>
        </w:rPr>
        <w:t xml:space="preserve">On the one hand, these </w:t>
      </w:r>
      <w:r w:rsidR="0015450F">
        <w:rPr>
          <w:rFonts w:ascii="Times New Roman" w:hAnsi="Times New Roman" w:cs="Times New Roman"/>
          <w:sz w:val="24"/>
          <w:szCs w:val="24"/>
        </w:rPr>
        <w:t>texts suggest that late medieval parents were indifferent in sending their children to reside with strangers, and were nonchalant about their safeguarding. However, t</w:t>
      </w:r>
      <w:r w:rsidR="00C375BE" w:rsidRPr="00E53E42">
        <w:rPr>
          <w:rFonts w:ascii="Times New Roman" w:hAnsi="Times New Roman" w:cs="Times New Roman"/>
          <w:sz w:val="24"/>
          <w:szCs w:val="24"/>
        </w:rPr>
        <w:t xml:space="preserve">here is </w:t>
      </w:r>
      <w:r w:rsidR="0015450F">
        <w:rPr>
          <w:rFonts w:ascii="Times New Roman" w:hAnsi="Times New Roman" w:cs="Times New Roman"/>
          <w:sz w:val="24"/>
          <w:szCs w:val="24"/>
        </w:rPr>
        <w:t xml:space="preserve">much </w:t>
      </w:r>
      <w:r w:rsidR="00C375BE" w:rsidRPr="00E53E42">
        <w:rPr>
          <w:rFonts w:ascii="Times New Roman" w:hAnsi="Times New Roman" w:cs="Times New Roman"/>
          <w:sz w:val="24"/>
          <w:szCs w:val="24"/>
        </w:rPr>
        <w:t xml:space="preserve">evidence to suggest that </w:t>
      </w:r>
      <w:r w:rsidR="0015450F">
        <w:rPr>
          <w:rFonts w:ascii="Times New Roman" w:hAnsi="Times New Roman" w:cs="Times New Roman"/>
          <w:sz w:val="24"/>
          <w:szCs w:val="24"/>
        </w:rPr>
        <w:t xml:space="preserve">medieval </w:t>
      </w:r>
      <w:r w:rsidR="00C375BE" w:rsidRPr="00E53E42">
        <w:rPr>
          <w:rFonts w:ascii="Times New Roman" w:hAnsi="Times New Roman" w:cs="Times New Roman"/>
          <w:sz w:val="24"/>
          <w:szCs w:val="24"/>
        </w:rPr>
        <w:t xml:space="preserve">communities, </w:t>
      </w:r>
      <w:r w:rsidR="0015450F">
        <w:rPr>
          <w:rFonts w:ascii="Times New Roman" w:hAnsi="Times New Roman" w:cs="Times New Roman"/>
          <w:sz w:val="24"/>
          <w:szCs w:val="24"/>
        </w:rPr>
        <w:t xml:space="preserve">both </w:t>
      </w:r>
      <w:r w:rsidR="00C375BE" w:rsidRPr="00E53E42">
        <w:rPr>
          <w:rFonts w:ascii="Times New Roman" w:hAnsi="Times New Roman" w:cs="Times New Roman"/>
          <w:sz w:val="24"/>
          <w:szCs w:val="24"/>
        </w:rPr>
        <w:t xml:space="preserve">rural </w:t>
      </w:r>
      <w:r w:rsidR="0015450F">
        <w:rPr>
          <w:rFonts w:ascii="Times New Roman" w:hAnsi="Times New Roman" w:cs="Times New Roman"/>
          <w:sz w:val="24"/>
          <w:szCs w:val="24"/>
        </w:rPr>
        <w:t>and</w:t>
      </w:r>
      <w:r w:rsidR="00C375BE" w:rsidRPr="00E53E42">
        <w:rPr>
          <w:rFonts w:ascii="Times New Roman" w:hAnsi="Times New Roman" w:cs="Times New Roman"/>
          <w:sz w:val="24"/>
          <w:szCs w:val="24"/>
        </w:rPr>
        <w:t xml:space="preserve"> urban, were close knit</w:t>
      </w:r>
      <w:r w:rsidR="0015450F">
        <w:rPr>
          <w:rFonts w:ascii="Times New Roman" w:hAnsi="Times New Roman" w:cs="Times New Roman"/>
          <w:sz w:val="24"/>
          <w:szCs w:val="24"/>
        </w:rPr>
        <w:t xml:space="preserve"> and</w:t>
      </w:r>
      <w:r w:rsidR="00C375BE" w:rsidRPr="00E53E42">
        <w:rPr>
          <w:rFonts w:ascii="Times New Roman" w:hAnsi="Times New Roman" w:cs="Times New Roman"/>
          <w:sz w:val="24"/>
          <w:szCs w:val="24"/>
        </w:rPr>
        <w:t xml:space="preserve"> “protective of the young children” who resided within </w:t>
      </w:r>
      <w:r w:rsidR="0015450F">
        <w:rPr>
          <w:rFonts w:ascii="Times New Roman" w:hAnsi="Times New Roman" w:cs="Times New Roman"/>
          <w:sz w:val="24"/>
          <w:szCs w:val="24"/>
        </w:rPr>
        <w:t>them</w:t>
      </w:r>
      <w:r w:rsidR="00C375BE" w:rsidRPr="00E53E42">
        <w:rPr>
          <w:rFonts w:ascii="Times New Roman" w:hAnsi="Times New Roman" w:cs="Times New Roman"/>
          <w:sz w:val="24"/>
          <w:szCs w:val="24"/>
        </w:rPr>
        <w:t>, and that “parishioners and neighbours seem to have taken responsibility” of children</w:t>
      </w:r>
      <w:r w:rsidR="0015450F">
        <w:rPr>
          <w:rFonts w:ascii="Times New Roman" w:hAnsi="Times New Roman" w:cs="Times New Roman"/>
          <w:sz w:val="24"/>
          <w:szCs w:val="24"/>
        </w:rPr>
        <w:t>, potentially implying that the care of children on behalf of strangers was not wholly uncommon in the Late Middle Ages</w:t>
      </w:r>
      <w:r w:rsidR="00C375BE" w:rsidRPr="00E53E42">
        <w:rPr>
          <w:rFonts w:ascii="Times New Roman" w:hAnsi="Times New Roman" w:cs="Times New Roman"/>
          <w:sz w:val="24"/>
          <w:szCs w:val="24"/>
        </w:rPr>
        <w:t>.</w:t>
      </w:r>
      <w:r w:rsidR="00C375BE" w:rsidRPr="00E53E42">
        <w:rPr>
          <w:rStyle w:val="FootnoteReference"/>
          <w:rFonts w:ascii="Times New Roman" w:hAnsi="Times New Roman" w:cs="Times New Roman"/>
          <w:sz w:val="24"/>
          <w:szCs w:val="24"/>
        </w:rPr>
        <w:footnoteReference w:id="155"/>
      </w:r>
      <w:r w:rsidR="00C375BE" w:rsidRPr="00E53E42">
        <w:rPr>
          <w:rFonts w:ascii="Times New Roman" w:hAnsi="Times New Roman" w:cs="Times New Roman"/>
          <w:sz w:val="24"/>
          <w:szCs w:val="24"/>
        </w:rPr>
        <w:t xml:space="preserve"> Historian Chapman </w:t>
      </w:r>
      <w:r w:rsidR="0015450F">
        <w:rPr>
          <w:rFonts w:ascii="Times New Roman" w:hAnsi="Times New Roman" w:cs="Times New Roman"/>
          <w:sz w:val="24"/>
          <w:szCs w:val="24"/>
        </w:rPr>
        <w:t>has</w:t>
      </w:r>
      <w:r w:rsidR="00C375BE" w:rsidRPr="00E53E42">
        <w:rPr>
          <w:rFonts w:ascii="Times New Roman" w:hAnsi="Times New Roman" w:cs="Times New Roman"/>
          <w:sz w:val="24"/>
          <w:szCs w:val="24"/>
        </w:rPr>
        <w:t xml:space="preserve"> postulated that </w:t>
      </w:r>
      <w:r w:rsidR="0015450F">
        <w:rPr>
          <w:rFonts w:ascii="Times New Roman" w:hAnsi="Times New Roman" w:cs="Times New Roman"/>
          <w:sz w:val="24"/>
          <w:szCs w:val="24"/>
        </w:rPr>
        <w:t>a medieval</w:t>
      </w:r>
      <w:r w:rsidR="00C375BE" w:rsidRPr="00E53E42">
        <w:rPr>
          <w:rFonts w:ascii="Times New Roman" w:hAnsi="Times New Roman" w:cs="Times New Roman"/>
          <w:sz w:val="24"/>
          <w:szCs w:val="24"/>
        </w:rPr>
        <w:t xml:space="preserve"> </w:t>
      </w:r>
      <w:r w:rsidR="0015450F">
        <w:rPr>
          <w:rFonts w:ascii="Times New Roman" w:hAnsi="Times New Roman" w:cs="Times New Roman"/>
          <w:sz w:val="24"/>
          <w:szCs w:val="24"/>
        </w:rPr>
        <w:t xml:space="preserve">community </w:t>
      </w:r>
      <w:r w:rsidR="00C375BE" w:rsidRPr="00E53E42">
        <w:rPr>
          <w:rFonts w:ascii="Times New Roman" w:hAnsi="Times New Roman" w:cs="Times New Roman"/>
          <w:sz w:val="24"/>
          <w:szCs w:val="24"/>
        </w:rPr>
        <w:t xml:space="preserve">served as an extended family of sorts, </w:t>
      </w:r>
      <w:r w:rsidR="0015450F">
        <w:rPr>
          <w:rFonts w:ascii="Times New Roman" w:hAnsi="Times New Roman" w:cs="Times New Roman"/>
          <w:sz w:val="24"/>
          <w:szCs w:val="24"/>
        </w:rPr>
        <w:t>consisting</w:t>
      </w:r>
      <w:r w:rsidR="00C375BE" w:rsidRPr="00E53E42">
        <w:rPr>
          <w:rFonts w:ascii="Times New Roman" w:hAnsi="Times New Roman" w:cs="Times New Roman"/>
          <w:sz w:val="24"/>
          <w:szCs w:val="24"/>
        </w:rPr>
        <w:t xml:space="preserve"> of people who cared</w:t>
      </w:r>
      <w:r w:rsidR="0015450F">
        <w:rPr>
          <w:rFonts w:ascii="Times New Roman" w:hAnsi="Times New Roman" w:cs="Times New Roman"/>
          <w:sz w:val="24"/>
          <w:szCs w:val="24"/>
        </w:rPr>
        <w:t xml:space="preserve"> deeply for children</w:t>
      </w:r>
      <w:r w:rsidR="00C375BE" w:rsidRPr="00E53E42">
        <w:rPr>
          <w:rFonts w:ascii="Times New Roman" w:hAnsi="Times New Roman" w:cs="Times New Roman"/>
          <w:sz w:val="24"/>
          <w:szCs w:val="24"/>
        </w:rPr>
        <w:t>, and who had a “greater attachment or level of concern for the youngest in the community”.</w:t>
      </w:r>
      <w:r w:rsidR="00C375BE" w:rsidRPr="00E53E42">
        <w:rPr>
          <w:rStyle w:val="FootnoteReference"/>
          <w:rFonts w:ascii="Times New Roman" w:hAnsi="Times New Roman" w:cs="Times New Roman"/>
          <w:sz w:val="24"/>
          <w:szCs w:val="24"/>
        </w:rPr>
        <w:footnoteReference w:id="156"/>
      </w:r>
      <w:r w:rsidR="00C375BE" w:rsidRPr="00E53E42">
        <w:rPr>
          <w:rFonts w:ascii="Times New Roman" w:hAnsi="Times New Roman" w:cs="Times New Roman"/>
          <w:sz w:val="24"/>
          <w:szCs w:val="24"/>
        </w:rPr>
        <w:t xml:space="preserve"> Indeed, I </w:t>
      </w:r>
      <w:r w:rsidR="00C375BE" w:rsidRPr="00E53E42">
        <w:rPr>
          <w:rFonts w:ascii="Times New Roman" w:hAnsi="Times New Roman" w:cs="Times New Roman"/>
          <w:sz w:val="24"/>
          <w:szCs w:val="24"/>
        </w:rPr>
        <w:lastRenderedPageBreak/>
        <w:t xml:space="preserve">would go so far as to suggest that strangers played a vital role in the rearing of the children of a </w:t>
      </w:r>
      <w:r w:rsidR="00BD15CD">
        <w:rPr>
          <w:rFonts w:ascii="Times New Roman" w:hAnsi="Times New Roman" w:cs="Times New Roman"/>
          <w:sz w:val="24"/>
          <w:szCs w:val="24"/>
        </w:rPr>
        <w:t xml:space="preserve">medieval </w:t>
      </w:r>
      <w:r w:rsidR="00C375BE" w:rsidRPr="00E53E42">
        <w:rPr>
          <w:rFonts w:ascii="Times New Roman" w:hAnsi="Times New Roman" w:cs="Times New Roman"/>
          <w:sz w:val="24"/>
          <w:szCs w:val="24"/>
        </w:rPr>
        <w:t xml:space="preserve">community, </w:t>
      </w:r>
      <w:r w:rsidR="00BD15CD">
        <w:rPr>
          <w:rFonts w:ascii="Times New Roman" w:hAnsi="Times New Roman" w:cs="Times New Roman"/>
          <w:sz w:val="24"/>
          <w:szCs w:val="24"/>
        </w:rPr>
        <w:t>almost</w:t>
      </w:r>
      <w:r w:rsidR="00C375BE" w:rsidRPr="00E53E42">
        <w:rPr>
          <w:rFonts w:ascii="Times New Roman" w:hAnsi="Times New Roman" w:cs="Times New Roman"/>
          <w:sz w:val="24"/>
          <w:szCs w:val="24"/>
        </w:rPr>
        <w:t xml:space="preserve"> car</w:t>
      </w:r>
      <w:r w:rsidR="00BD15CD">
        <w:rPr>
          <w:rFonts w:ascii="Times New Roman" w:hAnsi="Times New Roman" w:cs="Times New Roman"/>
          <w:sz w:val="24"/>
          <w:szCs w:val="24"/>
        </w:rPr>
        <w:t>ing</w:t>
      </w:r>
      <w:r w:rsidR="00C375BE" w:rsidRPr="00E53E42">
        <w:rPr>
          <w:rFonts w:ascii="Times New Roman" w:hAnsi="Times New Roman" w:cs="Times New Roman"/>
          <w:sz w:val="24"/>
          <w:szCs w:val="24"/>
        </w:rPr>
        <w:t xml:space="preserve"> for </w:t>
      </w:r>
      <w:r w:rsidR="00BD15CD">
        <w:rPr>
          <w:rFonts w:ascii="Times New Roman" w:hAnsi="Times New Roman" w:cs="Times New Roman"/>
          <w:sz w:val="24"/>
          <w:szCs w:val="24"/>
        </w:rPr>
        <w:t>youths</w:t>
      </w:r>
      <w:r w:rsidR="00C375BE" w:rsidRPr="00E53E42">
        <w:rPr>
          <w:rFonts w:ascii="Times New Roman" w:hAnsi="Times New Roman" w:cs="Times New Roman"/>
          <w:sz w:val="24"/>
          <w:szCs w:val="24"/>
        </w:rPr>
        <w:t xml:space="preserve"> as though they were their own. </w:t>
      </w:r>
    </w:p>
    <w:p w14:paraId="7DC05243" w14:textId="6EEE7C3F" w:rsidR="00CA57E1" w:rsidRPr="00E53E42" w:rsidRDefault="009D62D6" w:rsidP="00330D3D">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Examples of this proliferate in late medieval analogue sources. </w:t>
      </w:r>
      <w:r w:rsidR="00CA57E1" w:rsidRPr="00E53E42">
        <w:rPr>
          <w:rFonts w:ascii="Times New Roman" w:hAnsi="Times New Roman" w:cs="Times New Roman"/>
          <w:sz w:val="24"/>
          <w:szCs w:val="24"/>
        </w:rPr>
        <w:t>On the 24</w:t>
      </w:r>
      <w:r w:rsidR="00CA57E1" w:rsidRPr="00E53E42">
        <w:rPr>
          <w:rFonts w:ascii="Times New Roman" w:hAnsi="Times New Roman" w:cs="Times New Roman"/>
          <w:sz w:val="24"/>
          <w:szCs w:val="24"/>
          <w:vertAlign w:val="superscript"/>
        </w:rPr>
        <w:t>th</w:t>
      </w:r>
      <w:r w:rsidR="00CA57E1" w:rsidRPr="00E53E42">
        <w:rPr>
          <w:rFonts w:ascii="Times New Roman" w:hAnsi="Times New Roman" w:cs="Times New Roman"/>
          <w:sz w:val="24"/>
          <w:szCs w:val="24"/>
        </w:rPr>
        <w:t xml:space="preserve"> June 1348, Roger de Cretyngges was awarded with reparations for </w:t>
      </w:r>
      <w:r>
        <w:rPr>
          <w:rFonts w:ascii="Times New Roman" w:hAnsi="Times New Roman" w:cs="Times New Roman"/>
          <w:sz w:val="24"/>
          <w:szCs w:val="24"/>
        </w:rPr>
        <w:t>providing for the maintenance and upbringing</w:t>
      </w:r>
      <w:r w:rsidR="00CA57E1" w:rsidRPr="00E53E42">
        <w:rPr>
          <w:rFonts w:ascii="Times New Roman" w:hAnsi="Times New Roman" w:cs="Times New Roman"/>
          <w:sz w:val="24"/>
          <w:szCs w:val="24"/>
        </w:rPr>
        <w:t xml:space="preserve"> </w:t>
      </w:r>
      <w:r>
        <w:rPr>
          <w:rFonts w:ascii="Times New Roman" w:hAnsi="Times New Roman" w:cs="Times New Roman"/>
          <w:sz w:val="24"/>
          <w:szCs w:val="24"/>
        </w:rPr>
        <w:t>of the</w:t>
      </w:r>
      <w:r w:rsidR="00CA57E1" w:rsidRPr="00E53E42">
        <w:rPr>
          <w:rFonts w:ascii="Times New Roman" w:hAnsi="Times New Roman" w:cs="Times New Roman"/>
          <w:sz w:val="24"/>
          <w:szCs w:val="24"/>
        </w:rPr>
        <w:t xml:space="preserve"> three orphaned children of Thomas de Cornerde.</w:t>
      </w:r>
      <w:r w:rsidR="00CA57E1" w:rsidRPr="00E53E42">
        <w:rPr>
          <w:rStyle w:val="FootnoteReference"/>
          <w:rFonts w:ascii="Times New Roman" w:hAnsi="Times New Roman" w:cs="Times New Roman"/>
          <w:sz w:val="24"/>
          <w:szCs w:val="24"/>
        </w:rPr>
        <w:footnoteReference w:id="157"/>
      </w:r>
      <w:r w:rsidR="00CA57E1" w:rsidRPr="00E53E42">
        <w:rPr>
          <w:rFonts w:ascii="Times New Roman" w:hAnsi="Times New Roman" w:cs="Times New Roman"/>
          <w:sz w:val="24"/>
          <w:szCs w:val="24"/>
        </w:rPr>
        <w:t xml:space="preserve"> </w:t>
      </w:r>
      <w:r w:rsidR="005E4137">
        <w:rPr>
          <w:rFonts w:ascii="Times New Roman" w:hAnsi="Times New Roman" w:cs="Times New Roman"/>
          <w:sz w:val="24"/>
          <w:szCs w:val="24"/>
        </w:rPr>
        <w:t xml:space="preserve">These children had been unknown to Roger before their father’s death, </w:t>
      </w:r>
      <w:r>
        <w:rPr>
          <w:rFonts w:ascii="Times New Roman" w:hAnsi="Times New Roman" w:cs="Times New Roman"/>
          <w:sz w:val="24"/>
          <w:szCs w:val="24"/>
        </w:rPr>
        <w:t>and as such this particular source arguably reflects a sense of paternal responsibility that may have been acknowledged within androcentric spheres in Late Medieval England</w:t>
      </w:r>
      <w:r w:rsidR="005E4137">
        <w:rPr>
          <w:rFonts w:ascii="Times New Roman" w:hAnsi="Times New Roman" w:cs="Times New Roman"/>
          <w:sz w:val="24"/>
          <w:szCs w:val="24"/>
        </w:rPr>
        <w:t>. Further, that Roger had been paid</w:t>
      </w:r>
      <w:r>
        <w:rPr>
          <w:rFonts w:ascii="Times New Roman" w:hAnsi="Times New Roman" w:cs="Times New Roman"/>
          <w:sz w:val="24"/>
          <w:szCs w:val="24"/>
        </w:rPr>
        <w:t xml:space="preserve"> </w:t>
      </w:r>
      <w:r w:rsidR="005E4137">
        <w:rPr>
          <w:rFonts w:ascii="Times New Roman" w:hAnsi="Times New Roman" w:cs="Times New Roman"/>
          <w:sz w:val="24"/>
          <w:szCs w:val="24"/>
        </w:rPr>
        <w:t xml:space="preserve">reparations </w:t>
      </w:r>
      <w:r>
        <w:rPr>
          <w:rFonts w:ascii="Times New Roman" w:hAnsi="Times New Roman" w:cs="Times New Roman"/>
          <w:sz w:val="24"/>
          <w:szCs w:val="24"/>
        </w:rPr>
        <w:t xml:space="preserve">potentially </w:t>
      </w:r>
      <w:r w:rsidR="005E4137">
        <w:rPr>
          <w:rFonts w:ascii="Times New Roman" w:hAnsi="Times New Roman" w:cs="Times New Roman"/>
          <w:sz w:val="24"/>
          <w:szCs w:val="24"/>
        </w:rPr>
        <w:t xml:space="preserve">suggests that </w:t>
      </w:r>
      <w:r>
        <w:rPr>
          <w:rFonts w:ascii="Times New Roman" w:hAnsi="Times New Roman" w:cs="Times New Roman"/>
          <w:sz w:val="24"/>
          <w:szCs w:val="24"/>
        </w:rPr>
        <w:t>medieval lawcourts</w:t>
      </w:r>
      <w:r w:rsidR="005E4137">
        <w:rPr>
          <w:rFonts w:ascii="Times New Roman" w:hAnsi="Times New Roman" w:cs="Times New Roman"/>
          <w:sz w:val="24"/>
          <w:szCs w:val="24"/>
        </w:rPr>
        <w:t xml:space="preserve"> offered incentives for </w:t>
      </w:r>
      <w:r>
        <w:rPr>
          <w:rFonts w:ascii="Times New Roman" w:hAnsi="Times New Roman" w:cs="Times New Roman"/>
          <w:sz w:val="24"/>
          <w:szCs w:val="24"/>
        </w:rPr>
        <w:t>the</w:t>
      </w:r>
      <w:r w:rsidR="005E4137">
        <w:rPr>
          <w:rFonts w:ascii="Times New Roman" w:hAnsi="Times New Roman" w:cs="Times New Roman"/>
          <w:sz w:val="24"/>
          <w:szCs w:val="24"/>
        </w:rPr>
        <w:t xml:space="preserve"> fostering of children within society. </w:t>
      </w:r>
      <w:r w:rsidR="00CA57E1" w:rsidRPr="00E53E42">
        <w:rPr>
          <w:rFonts w:ascii="Times New Roman" w:hAnsi="Times New Roman" w:cs="Times New Roman"/>
          <w:sz w:val="24"/>
          <w:szCs w:val="24"/>
        </w:rPr>
        <w:t xml:space="preserve">In a similar vein, between the periods of 1432 and 1436, William Fourquire was forced to </w:t>
      </w:r>
      <w:r w:rsidR="009C65CE">
        <w:rPr>
          <w:rFonts w:ascii="Times New Roman" w:hAnsi="Times New Roman" w:cs="Times New Roman"/>
          <w:sz w:val="24"/>
          <w:szCs w:val="24"/>
        </w:rPr>
        <w:t xml:space="preserve">relinquish custody of </w:t>
      </w:r>
      <w:r w:rsidR="00CA57E1" w:rsidRPr="00E53E42">
        <w:rPr>
          <w:rFonts w:ascii="Times New Roman" w:hAnsi="Times New Roman" w:cs="Times New Roman"/>
          <w:sz w:val="24"/>
          <w:szCs w:val="24"/>
        </w:rPr>
        <w:t xml:space="preserve">his three children Geoffrey, Gervaise and Jaquelot </w:t>
      </w:r>
      <w:r w:rsidR="009C65CE">
        <w:rPr>
          <w:rFonts w:ascii="Times New Roman" w:hAnsi="Times New Roman" w:cs="Times New Roman"/>
          <w:sz w:val="24"/>
          <w:szCs w:val="24"/>
        </w:rPr>
        <w:t xml:space="preserve">to John and Stephen Nicole of London, </w:t>
      </w:r>
      <w:r w:rsidR="00CA57E1" w:rsidRPr="00E53E42">
        <w:rPr>
          <w:rFonts w:ascii="Times New Roman" w:hAnsi="Times New Roman" w:cs="Times New Roman"/>
          <w:sz w:val="24"/>
          <w:szCs w:val="24"/>
        </w:rPr>
        <w:t xml:space="preserve">as he could not </w:t>
      </w:r>
      <w:r w:rsidR="009C65CE">
        <w:rPr>
          <w:rFonts w:ascii="Times New Roman" w:hAnsi="Times New Roman" w:cs="Times New Roman"/>
          <w:sz w:val="24"/>
          <w:szCs w:val="24"/>
        </w:rPr>
        <w:t xml:space="preserve">afford to </w:t>
      </w:r>
      <w:r w:rsidR="00CA57E1" w:rsidRPr="00E53E42">
        <w:rPr>
          <w:rFonts w:ascii="Times New Roman" w:hAnsi="Times New Roman" w:cs="Times New Roman"/>
          <w:sz w:val="24"/>
          <w:szCs w:val="24"/>
        </w:rPr>
        <w:t>provide for them.</w:t>
      </w:r>
      <w:r w:rsidR="00CA57E1" w:rsidRPr="00E53E42">
        <w:rPr>
          <w:rStyle w:val="FootnoteReference"/>
          <w:rFonts w:ascii="Times New Roman" w:hAnsi="Times New Roman" w:cs="Times New Roman"/>
          <w:sz w:val="24"/>
          <w:szCs w:val="24"/>
        </w:rPr>
        <w:footnoteReference w:id="158"/>
      </w:r>
      <w:r w:rsidR="00CA57E1" w:rsidRPr="00E53E42">
        <w:rPr>
          <w:rFonts w:ascii="Times New Roman" w:hAnsi="Times New Roman" w:cs="Times New Roman"/>
          <w:sz w:val="24"/>
          <w:szCs w:val="24"/>
        </w:rPr>
        <w:t xml:space="preserve"> The merchant brothers </w:t>
      </w:r>
      <w:r w:rsidR="009C65CE">
        <w:rPr>
          <w:rFonts w:ascii="Times New Roman" w:hAnsi="Times New Roman" w:cs="Times New Roman"/>
          <w:sz w:val="24"/>
          <w:szCs w:val="24"/>
        </w:rPr>
        <w:t>cared for the Fourquire children for a number of years</w:t>
      </w:r>
      <w:r w:rsidR="00CA57E1" w:rsidRPr="00E53E42">
        <w:rPr>
          <w:rFonts w:ascii="Times New Roman" w:hAnsi="Times New Roman" w:cs="Times New Roman"/>
          <w:sz w:val="24"/>
          <w:szCs w:val="24"/>
        </w:rPr>
        <w:t xml:space="preserve"> </w:t>
      </w:r>
      <w:r w:rsidR="009C65CE">
        <w:rPr>
          <w:rFonts w:ascii="Times New Roman" w:hAnsi="Times New Roman" w:cs="Times New Roman"/>
          <w:sz w:val="24"/>
          <w:szCs w:val="24"/>
        </w:rPr>
        <w:t>before eventually returning the children to their father.</w:t>
      </w:r>
    </w:p>
    <w:p w14:paraId="4358D7E6" w14:textId="7C0AFFA2" w:rsidR="00CA57E1" w:rsidRDefault="009C65CE" w:rsidP="00062DA7">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There are indeed</w:t>
      </w:r>
      <w:r w:rsidR="00CA57E1" w:rsidRPr="00E53E42">
        <w:rPr>
          <w:rFonts w:ascii="Times New Roman" w:hAnsi="Times New Roman" w:cs="Times New Roman"/>
          <w:sz w:val="24"/>
          <w:szCs w:val="24"/>
        </w:rPr>
        <w:t xml:space="preserve"> many instances of parents leaving their children in the care of members of the community </w:t>
      </w:r>
      <w:r>
        <w:rPr>
          <w:rFonts w:ascii="Times New Roman" w:hAnsi="Times New Roman" w:cs="Times New Roman"/>
          <w:sz w:val="24"/>
          <w:szCs w:val="24"/>
        </w:rPr>
        <w:t>of whom had no</w:t>
      </w:r>
      <w:r w:rsidR="00CA57E1" w:rsidRPr="00E53E42">
        <w:rPr>
          <w:rFonts w:ascii="Times New Roman" w:hAnsi="Times New Roman" w:cs="Times New Roman"/>
          <w:sz w:val="24"/>
          <w:szCs w:val="24"/>
        </w:rPr>
        <w:t xml:space="preserve"> biological ties to the family. Three year old Margery Lopechaunt </w:t>
      </w:r>
      <w:r w:rsidR="00880B16">
        <w:rPr>
          <w:rFonts w:ascii="Times New Roman" w:hAnsi="Times New Roman" w:cs="Times New Roman"/>
          <w:sz w:val="24"/>
          <w:szCs w:val="24"/>
        </w:rPr>
        <w:t xml:space="preserve">for example, </w:t>
      </w:r>
      <w:r w:rsidR="00CA57E1" w:rsidRPr="00E53E42">
        <w:rPr>
          <w:rFonts w:ascii="Times New Roman" w:hAnsi="Times New Roman" w:cs="Times New Roman"/>
          <w:sz w:val="24"/>
          <w:szCs w:val="24"/>
        </w:rPr>
        <w:t>was left with a neighbour, Thomas le Irysshman in 1339,</w:t>
      </w:r>
      <w:r>
        <w:rPr>
          <w:rFonts w:ascii="Times New Roman" w:hAnsi="Times New Roman" w:cs="Times New Roman"/>
          <w:sz w:val="24"/>
          <w:szCs w:val="24"/>
        </w:rPr>
        <w:t xml:space="preserve"> while her parents were at work</w:t>
      </w:r>
      <w:r w:rsidR="00CA57E1" w:rsidRPr="00E53E42">
        <w:rPr>
          <w:rFonts w:ascii="Times New Roman" w:hAnsi="Times New Roman" w:cs="Times New Roman"/>
          <w:sz w:val="24"/>
          <w:szCs w:val="24"/>
        </w:rPr>
        <w:t>.</w:t>
      </w:r>
      <w:r w:rsidR="00CA57E1" w:rsidRPr="00E53E42">
        <w:rPr>
          <w:rStyle w:val="FootnoteReference"/>
          <w:rFonts w:ascii="Times New Roman" w:hAnsi="Times New Roman" w:cs="Times New Roman"/>
          <w:sz w:val="24"/>
          <w:szCs w:val="24"/>
        </w:rPr>
        <w:footnoteReference w:id="159"/>
      </w:r>
      <w:r w:rsidR="00CA57E1" w:rsidRPr="00E53E42">
        <w:rPr>
          <w:rFonts w:ascii="Times New Roman" w:hAnsi="Times New Roman" w:cs="Times New Roman"/>
          <w:sz w:val="24"/>
          <w:szCs w:val="24"/>
        </w:rPr>
        <w:t xml:space="preserve"> </w:t>
      </w:r>
      <w:r>
        <w:rPr>
          <w:rFonts w:ascii="Times New Roman" w:hAnsi="Times New Roman" w:cs="Times New Roman"/>
          <w:sz w:val="24"/>
          <w:szCs w:val="24"/>
        </w:rPr>
        <w:t>N</w:t>
      </w:r>
      <w:r w:rsidR="00CA57E1" w:rsidRPr="00E53E42">
        <w:rPr>
          <w:rFonts w:ascii="Times New Roman" w:hAnsi="Times New Roman" w:cs="Times New Roman"/>
          <w:sz w:val="24"/>
          <w:szCs w:val="24"/>
        </w:rPr>
        <w:t>eighbours</w:t>
      </w:r>
      <w:r w:rsidR="00880B16">
        <w:rPr>
          <w:rFonts w:ascii="Times New Roman" w:hAnsi="Times New Roman" w:cs="Times New Roman"/>
          <w:sz w:val="24"/>
          <w:szCs w:val="24"/>
        </w:rPr>
        <w:t xml:space="preserve"> partly-</w:t>
      </w:r>
      <w:r w:rsidR="00CA57E1" w:rsidRPr="00E53E42">
        <w:rPr>
          <w:rFonts w:ascii="Times New Roman" w:hAnsi="Times New Roman" w:cs="Times New Roman"/>
          <w:sz w:val="24"/>
          <w:szCs w:val="24"/>
        </w:rPr>
        <w:t>responsible for the rearing of children</w:t>
      </w:r>
      <w:r>
        <w:rPr>
          <w:rFonts w:ascii="Times New Roman" w:hAnsi="Times New Roman" w:cs="Times New Roman"/>
          <w:sz w:val="24"/>
          <w:szCs w:val="24"/>
        </w:rPr>
        <w:t xml:space="preserve"> proliferate in medieval records, particularly within coroner’s rolls</w:t>
      </w:r>
      <w:r w:rsidR="00CA57E1" w:rsidRPr="00E53E42">
        <w:rPr>
          <w:rFonts w:ascii="Times New Roman" w:hAnsi="Times New Roman" w:cs="Times New Roman"/>
          <w:sz w:val="24"/>
          <w:szCs w:val="24"/>
        </w:rPr>
        <w:t xml:space="preserve">, </w:t>
      </w:r>
      <w:r>
        <w:rPr>
          <w:rFonts w:ascii="Times New Roman" w:hAnsi="Times New Roman" w:cs="Times New Roman"/>
          <w:sz w:val="24"/>
          <w:szCs w:val="24"/>
        </w:rPr>
        <w:t>and indicate a reliance on non-kinship networks</w:t>
      </w:r>
      <w:r w:rsidR="00880B16">
        <w:rPr>
          <w:rFonts w:ascii="Times New Roman" w:hAnsi="Times New Roman" w:cs="Times New Roman"/>
          <w:sz w:val="24"/>
          <w:szCs w:val="24"/>
        </w:rPr>
        <w:t xml:space="preserve"> while </w:t>
      </w:r>
      <w:r>
        <w:rPr>
          <w:rFonts w:ascii="Times New Roman" w:hAnsi="Times New Roman" w:cs="Times New Roman"/>
          <w:sz w:val="24"/>
          <w:szCs w:val="24"/>
        </w:rPr>
        <w:t xml:space="preserve">parents were </w:t>
      </w:r>
      <w:r w:rsidR="00880B16">
        <w:rPr>
          <w:rFonts w:ascii="Times New Roman" w:hAnsi="Times New Roman" w:cs="Times New Roman"/>
          <w:sz w:val="24"/>
          <w:szCs w:val="24"/>
        </w:rPr>
        <w:t xml:space="preserve">away </w:t>
      </w:r>
      <w:r>
        <w:rPr>
          <w:rFonts w:ascii="Times New Roman" w:hAnsi="Times New Roman" w:cs="Times New Roman"/>
          <w:sz w:val="24"/>
          <w:szCs w:val="24"/>
        </w:rPr>
        <w:t>at work</w:t>
      </w:r>
      <w:r w:rsidR="00CA57E1" w:rsidRPr="00E53E42">
        <w:rPr>
          <w:rFonts w:ascii="Times New Roman" w:hAnsi="Times New Roman" w:cs="Times New Roman"/>
          <w:sz w:val="24"/>
          <w:szCs w:val="24"/>
        </w:rPr>
        <w:t xml:space="preserve">. </w:t>
      </w:r>
      <w:r w:rsidR="00880B16">
        <w:rPr>
          <w:rFonts w:ascii="Times New Roman" w:hAnsi="Times New Roman" w:cs="Times New Roman"/>
          <w:sz w:val="24"/>
          <w:szCs w:val="24"/>
        </w:rPr>
        <w:t>When e</w:t>
      </w:r>
      <w:r w:rsidR="00CA57E1" w:rsidRPr="00E53E42">
        <w:rPr>
          <w:rFonts w:ascii="Times New Roman" w:hAnsi="Times New Roman" w:cs="Times New Roman"/>
          <w:sz w:val="24"/>
          <w:szCs w:val="24"/>
        </w:rPr>
        <w:t>ight-year old Philip Scot</w:t>
      </w:r>
      <w:r w:rsidR="00880B16">
        <w:rPr>
          <w:rFonts w:ascii="Times New Roman" w:hAnsi="Times New Roman" w:cs="Times New Roman"/>
          <w:sz w:val="24"/>
          <w:szCs w:val="24"/>
        </w:rPr>
        <w:t xml:space="preserve"> </w:t>
      </w:r>
      <w:r w:rsidR="00CA57E1" w:rsidRPr="00E53E42">
        <w:rPr>
          <w:rFonts w:ascii="Times New Roman" w:hAnsi="Times New Roman" w:cs="Times New Roman"/>
          <w:sz w:val="24"/>
          <w:szCs w:val="24"/>
        </w:rPr>
        <w:t>slipped into a pond while</w:t>
      </w:r>
      <w:r w:rsidR="00880B16">
        <w:rPr>
          <w:rFonts w:ascii="Times New Roman" w:hAnsi="Times New Roman" w:cs="Times New Roman"/>
          <w:sz w:val="24"/>
          <w:szCs w:val="24"/>
        </w:rPr>
        <w:t xml:space="preserve"> playing outside his natal home, </w:t>
      </w:r>
      <w:r w:rsidR="00CA57E1" w:rsidRPr="00E53E42">
        <w:rPr>
          <w:rFonts w:ascii="Times New Roman" w:hAnsi="Times New Roman" w:cs="Times New Roman"/>
          <w:sz w:val="24"/>
          <w:szCs w:val="24"/>
        </w:rPr>
        <w:t>it w</w:t>
      </w:r>
      <w:r w:rsidR="00880B16">
        <w:rPr>
          <w:rFonts w:ascii="Times New Roman" w:hAnsi="Times New Roman" w:cs="Times New Roman"/>
          <w:sz w:val="24"/>
          <w:szCs w:val="24"/>
        </w:rPr>
        <w:t>as his</w:t>
      </w:r>
      <w:r w:rsidR="00CA57E1" w:rsidRPr="00E53E42">
        <w:rPr>
          <w:rFonts w:ascii="Times New Roman" w:hAnsi="Times New Roman" w:cs="Times New Roman"/>
          <w:sz w:val="24"/>
          <w:szCs w:val="24"/>
        </w:rPr>
        <w:t xml:space="preserve"> neighbours who came to his aid. The villagers alerted Philip’s father Hugh, who hung </w:t>
      </w:r>
      <w:r w:rsidR="00880B16">
        <w:rPr>
          <w:rFonts w:ascii="Times New Roman" w:hAnsi="Times New Roman" w:cs="Times New Roman"/>
          <w:sz w:val="24"/>
          <w:szCs w:val="24"/>
        </w:rPr>
        <w:t>Philip</w:t>
      </w:r>
      <w:r w:rsidR="00CA57E1" w:rsidRPr="00E53E42">
        <w:rPr>
          <w:rFonts w:ascii="Times New Roman" w:hAnsi="Times New Roman" w:cs="Times New Roman"/>
          <w:sz w:val="24"/>
          <w:szCs w:val="24"/>
        </w:rPr>
        <w:t xml:space="preserve"> upside down to revive him. The boy survived, </w:t>
      </w:r>
      <w:r w:rsidR="00880B16">
        <w:rPr>
          <w:rFonts w:ascii="Times New Roman" w:hAnsi="Times New Roman" w:cs="Times New Roman"/>
          <w:sz w:val="24"/>
          <w:szCs w:val="24"/>
        </w:rPr>
        <w:t>his lucky escape having not been</w:t>
      </w:r>
      <w:r w:rsidR="00CA57E1" w:rsidRPr="00E53E42">
        <w:rPr>
          <w:rFonts w:ascii="Times New Roman" w:hAnsi="Times New Roman" w:cs="Times New Roman"/>
          <w:sz w:val="24"/>
          <w:szCs w:val="24"/>
        </w:rPr>
        <w:t xml:space="preserve"> possible without the intervention of </w:t>
      </w:r>
      <w:r w:rsidR="00880B16">
        <w:rPr>
          <w:rFonts w:ascii="Times New Roman" w:hAnsi="Times New Roman" w:cs="Times New Roman"/>
          <w:sz w:val="24"/>
          <w:szCs w:val="24"/>
        </w:rPr>
        <w:t xml:space="preserve">his </w:t>
      </w:r>
      <w:r w:rsidR="00CA57E1" w:rsidRPr="00E53E42">
        <w:rPr>
          <w:rFonts w:ascii="Times New Roman" w:hAnsi="Times New Roman" w:cs="Times New Roman"/>
          <w:sz w:val="24"/>
          <w:szCs w:val="24"/>
        </w:rPr>
        <w:t>neighbours.</w:t>
      </w:r>
      <w:r w:rsidR="00CA57E1" w:rsidRPr="00E53E42">
        <w:rPr>
          <w:rStyle w:val="FootnoteReference"/>
          <w:rFonts w:ascii="Times New Roman" w:hAnsi="Times New Roman" w:cs="Times New Roman"/>
          <w:sz w:val="24"/>
          <w:szCs w:val="24"/>
        </w:rPr>
        <w:footnoteReference w:id="160"/>
      </w:r>
      <w:r w:rsidR="00CA57E1" w:rsidRPr="00E53E42">
        <w:rPr>
          <w:rFonts w:ascii="Times New Roman" w:hAnsi="Times New Roman" w:cs="Times New Roman"/>
          <w:sz w:val="24"/>
          <w:szCs w:val="24"/>
        </w:rPr>
        <w:t xml:space="preserve"> </w:t>
      </w:r>
      <w:r w:rsidR="00880B16">
        <w:rPr>
          <w:rFonts w:ascii="Times New Roman" w:hAnsi="Times New Roman" w:cs="Times New Roman"/>
          <w:sz w:val="24"/>
          <w:szCs w:val="24"/>
        </w:rPr>
        <w:t>On one hand, the case of Philip Scot could serve as a reflection of</w:t>
      </w:r>
      <w:r w:rsidR="00CA57E1" w:rsidRPr="00E53E42">
        <w:rPr>
          <w:rFonts w:ascii="Times New Roman" w:hAnsi="Times New Roman" w:cs="Times New Roman"/>
          <w:sz w:val="24"/>
          <w:szCs w:val="24"/>
        </w:rPr>
        <w:t xml:space="preserve"> parental neglect</w:t>
      </w:r>
      <w:r w:rsidR="00880B16">
        <w:rPr>
          <w:rFonts w:ascii="Times New Roman" w:hAnsi="Times New Roman" w:cs="Times New Roman"/>
          <w:sz w:val="24"/>
          <w:szCs w:val="24"/>
        </w:rPr>
        <w:t xml:space="preserve">; however, I am of the opinion </w:t>
      </w:r>
      <w:r w:rsidR="00CA57E1" w:rsidRPr="00E53E42">
        <w:rPr>
          <w:rFonts w:ascii="Times New Roman" w:hAnsi="Times New Roman" w:cs="Times New Roman"/>
          <w:sz w:val="24"/>
          <w:szCs w:val="24"/>
        </w:rPr>
        <w:t>there was an unspoken</w:t>
      </w:r>
      <w:r w:rsidR="00880B16">
        <w:rPr>
          <w:rFonts w:ascii="Times New Roman" w:hAnsi="Times New Roman" w:cs="Times New Roman"/>
          <w:sz w:val="24"/>
          <w:szCs w:val="24"/>
        </w:rPr>
        <w:t>-</w:t>
      </w:r>
      <w:r w:rsidR="00CA57E1" w:rsidRPr="00E53E42">
        <w:rPr>
          <w:rFonts w:ascii="Times New Roman" w:hAnsi="Times New Roman" w:cs="Times New Roman"/>
          <w:sz w:val="24"/>
          <w:szCs w:val="24"/>
        </w:rPr>
        <w:t>agreement</w:t>
      </w:r>
      <w:r w:rsidR="00062DA7">
        <w:rPr>
          <w:rFonts w:ascii="Times New Roman" w:hAnsi="Times New Roman" w:cs="Times New Roman"/>
          <w:sz w:val="24"/>
          <w:szCs w:val="24"/>
        </w:rPr>
        <w:t xml:space="preserve"> of sorts</w:t>
      </w:r>
      <w:r w:rsidR="00CA57E1" w:rsidRPr="00E53E42">
        <w:rPr>
          <w:rFonts w:ascii="Times New Roman" w:hAnsi="Times New Roman" w:cs="Times New Roman"/>
          <w:sz w:val="24"/>
          <w:szCs w:val="24"/>
        </w:rPr>
        <w:t xml:space="preserve"> that neighbours would care for </w:t>
      </w:r>
      <w:r w:rsidR="00062DA7">
        <w:rPr>
          <w:rFonts w:ascii="Times New Roman" w:hAnsi="Times New Roman" w:cs="Times New Roman"/>
          <w:sz w:val="24"/>
          <w:szCs w:val="24"/>
        </w:rPr>
        <w:t xml:space="preserve">the </w:t>
      </w:r>
      <w:r w:rsidR="00CA57E1" w:rsidRPr="00E53E42">
        <w:rPr>
          <w:rFonts w:ascii="Times New Roman" w:hAnsi="Times New Roman" w:cs="Times New Roman"/>
          <w:sz w:val="24"/>
          <w:szCs w:val="24"/>
        </w:rPr>
        <w:t xml:space="preserve">children </w:t>
      </w:r>
      <w:r w:rsidR="00062DA7">
        <w:rPr>
          <w:rFonts w:ascii="Times New Roman" w:hAnsi="Times New Roman" w:cs="Times New Roman"/>
          <w:sz w:val="24"/>
          <w:szCs w:val="24"/>
        </w:rPr>
        <w:t>of</w:t>
      </w:r>
      <w:r w:rsidR="00CA57E1" w:rsidRPr="00E53E42">
        <w:rPr>
          <w:rFonts w:ascii="Times New Roman" w:hAnsi="Times New Roman" w:cs="Times New Roman"/>
          <w:sz w:val="24"/>
          <w:szCs w:val="24"/>
        </w:rPr>
        <w:t xml:space="preserve"> the</w:t>
      </w:r>
      <w:r w:rsidR="00880B16">
        <w:rPr>
          <w:rFonts w:ascii="Times New Roman" w:hAnsi="Times New Roman" w:cs="Times New Roman"/>
          <w:sz w:val="24"/>
          <w:szCs w:val="24"/>
        </w:rPr>
        <w:t>ir</w:t>
      </w:r>
      <w:r w:rsidR="00CA57E1" w:rsidRPr="00E53E42">
        <w:rPr>
          <w:rFonts w:ascii="Times New Roman" w:hAnsi="Times New Roman" w:cs="Times New Roman"/>
          <w:sz w:val="24"/>
          <w:szCs w:val="24"/>
        </w:rPr>
        <w:t xml:space="preserve"> communit</w:t>
      </w:r>
      <w:r w:rsidR="00880B16">
        <w:rPr>
          <w:rFonts w:ascii="Times New Roman" w:hAnsi="Times New Roman" w:cs="Times New Roman"/>
          <w:sz w:val="24"/>
          <w:szCs w:val="24"/>
        </w:rPr>
        <w:t>ies</w:t>
      </w:r>
      <w:r w:rsidR="00CA57E1" w:rsidRPr="00E53E42">
        <w:rPr>
          <w:rFonts w:ascii="Times New Roman" w:hAnsi="Times New Roman" w:cs="Times New Roman"/>
          <w:sz w:val="24"/>
          <w:szCs w:val="24"/>
        </w:rPr>
        <w:t xml:space="preserve">, and that although children were </w:t>
      </w:r>
      <w:r w:rsidR="00062DA7">
        <w:rPr>
          <w:rFonts w:ascii="Times New Roman" w:hAnsi="Times New Roman" w:cs="Times New Roman"/>
          <w:sz w:val="24"/>
          <w:szCs w:val="24"/>
        </w:rPr>
        <w:t xml:space="preserve">occasionally </w:t>
      </w:r>
      <w:r w:rsidR="00CA57E1" w:rsidRPr="00E53E42">
        <w:rPr>
          <w:rFonts w:ascii="Times New Roman" w:hAnsi="Times New Roman" w:cs="Times New Roman"/>
          <w:sz w:val="24"/>
          <w:szCs w:val="24"/>
        </w:rPr>
        <w:t xml:space="preserve">left without </w:t>
      </w:r>
      <w:r w:rsidR="00CA57E1" w:rsidRPr="00062DA7">
        <w:rPr>
          <w:rFonts w:ascii="Times New Roman" w:hAnsi="Times New Roman" w:cs="Times New Roman"/>
          <w:sz w:val="24"/>
          <w:szCs w:val="24"/>
        </w:rPr>
        <w:t>parental</w:t>
      </w:r>
      <w:r w:rsidR="00CA57E1" w:rsidRPr="00E53E42">
        <w:rPr>
          <w:rFonts w:ascii="Times New Roman" w:hAnsi="Times New Roman" w:cs="Times New Roman"/>
          <w:i/>
          <w:iCs/>
          <w:sz w:val="24"/>
          <w:szCs w:val="24"/>
        </w:rPr>
        <w:t xml:space="preserve"> </w:t>
      </w:r>
      <w:r w:rsidR="00CA57E1" w:rsidRPr="00E53E42">
        <w:rPr>
          <w:rFonts w:ascii="Times New Roman" w:hAnsi="Times New Roman" w:cs="Times New Roman"/>
          <w:sz w:val="24"/>
          <w:szCs w:val="24"/>
        </w:rPr>
        <w:t>supervision</w:t>
      </w:r>
      <w:r w:rsidR="00062DA7">
        <w:rPr>
          <w:rFonts w:ascii="Times New Roman" w:hAnsi="Times New Roman" w:cs="Times New Roman"/>
          <w:sz w:val="24"/>
          <w:szCs w:val="24"/>
        </w:rPr>
        <w:t>,</w:t>
      </w:r>
      <w:r w:rsidR="00CA57E1" w:rsidRPr="00E53E42">
        <w:rPr>
          <w:rFonts w:ascii="Times New Roman" w:hAnsi="Times New Roman" w:cs="Times New Roman"/>
          <w:sz w:val="24"/>
          <w:szCs w:val="24"/>
        </w:rPr>
        <w:t xml:space="preserve"> </w:t>
      </w:r>
      <w:r w:rsidR="00CA57E1" w:rsidRPr="00062DA7">
        <w:rPr>
          <w:rFonts w:ascii="Times New Roman" w:hAnsi="Times New Roman" w:cs="Times New Roman"/>
          <w:sz w:val="24"/>
          <w:szCs w:val="24"/>
        </w:rPr>
        <w:t>adult</w:t>
      </w:r>
      <w:r w:rsidR="00CA57E1" w:rsidRPr="00E53E42">
        <w:rPr>
          <w:rFonts w:ascii="Times New Roman" w:hAnsi="Times New Roman" w:cs="Times New Roman"/>
          <w:sz w:val="24"/>
          <w:szCs w:val="24"/>
        </w:rPr>
        <w:t xml:space="preserve"> supervision was never too far away. This is further highlighted by the case of the infant daughter of Bernard de Irelaunde</w:t>
      </w:r>
      <w:r w:rsidR="00062DA7">
        <w:rPr>
          <w:rFonts w:ascii="Times New Roman" w:hAnsi="Times New Roman" w:cs="Times New Roman"/>
          <w:sz w:val="24"/>
          <w:szCs w:val="24"/>
        </w:rPr>
        <w:t xml:space="preserve"> who</w:t>
      </w:r>
      <w:r w:rsidR="00CA57E1" w:rsidRPr="00E53E42">
        <w:rPr>
          <w:rFonts w:ascii="Times New Roman" w:hAnsi="Times New Roman" w:cs="Times New Roman"/>
          <w:sz w:val="24"/>
          <w:szCs w:val="24"/>
        </w:rPr>
        <w:t xml:space="preserve"> was </w:t>
      </w:r>
      <w:r w:rsidR="00CA57E1" w:rsidRPr="00E53E42">
        <w:rPr>
          <w:rFonts w:ascii="Times New Roman" w:hAnsi="Times New Roman" w:cs="Times New Roman"/>
          <w:sz w:val="24"/>
          <w:szCs w:val="24"/>
        </w:rPr>
        <w:lastRenderedPageBreak/>
        <w:t>killed when a sow wandered</w:t>
      </w:r>
      <w:r w:rsidR="00062DA7">
        <w:rPr>
          <w:rFonts w:ascii="Times New Roman" w:hAnsi="Times New Roman" w:cs="Times New Roman"/>
          <w:sz w:val="24"/>
          <w:szCs w:val="24"/>
        </w:rPr>
        <w:t xml:space="preserve"> over to her cradle</w:t>
      </w:r>
      <w:r w:rsidR="00CA57E1" w:rsidRPr="00E53E42">
        <w:rPr>
          <w:rFonts w:ascii="Times New Roman" w:hAnsi="Times New Roman" w:cs="Times New Roman"/>
          <w:sz w:val="24"/>
          <w:szCs w:val="24"/>
        </w:rPr>
        <w:t xml:space="preserve"> and bit her on the head.</w:t>
      </w:r>
      <w:r w:rsidR="00CA57E1" w:rsidRPr="00E53E42">
        <w:rPr>
          <w:rStyle w:val="FootnoteReference"/>
          <w:rFonts w:ascii="Times New Roman" w:hAnsi="Times New Roman" w:cs="Times New Roman"/>
          <w:sz w:val="24"/>
          <w:szCs w:val="24"/>
        </w:rPr>
        <w:footnoteReference w:id="161"/>
      </w:r>
      <w:r w:rsidR="00CA57E1" w:rsidRPr="00E53E42">
        <w:rPr>
          <w:rFonts w:ascii="Times New Roman" w:hAnsi="Times New Roman" w:cs="Times New Roman"/>
          <w:sz w:val="24"/>
          <w:szCs w:val="24"/>
        </w:rPr>
        <w:t xml:space="preserve"> </w:t>
      </w:r>
      <w:r w:rsidR="00062DA7">
        <w:rPr>
          <w:rFonts w:ascii="Times New Roman" w:hAnsi="Times New Roman" w:cs="Times New Roman"/>
          <w:sz w:val="24"/>
          <w:szCs w:val="24"/>
        </w:rPr>
        <w:t>It was</w:t>
      </w:r>
      <w:r w:rsidR="00CA57E1" w:rsidRPr="00E53E42">
        <w:rPr>
          <w:rFonts w:ascii="Times New Roman" w:hAnsi="Times New Roman" w:cs="Times New Roman"/>
          <w:sz w:val="24"/>
          <w:szCs w:val="24"/>
        </w:rPr>
        <w:t xml:space="preserve"> neighbours </w:t>
      </w:r>
      <w:r w:rsidR="00062DA7">
        <w:rPr>
          <w:rFonts w:ascii="Times New Roman" w:hAnsi="Times New Roman" w:cs="Times New Roman"/>
          <w:sz w:val="24"/>
          <w:szCs w:val="24"/>
        </w:rPr>
        <w:t xml:space="preserve">who </w:t>
      </w:r>
      <w:r w:rsidR="00CA57E1" w:rsidRPr="00E53E42">
        <w:rPr>
          <w:rFonts w:ascii="Times New Roman" w:hAnsi="Times New Roman" w:cs="Times New Roman"/>
          <w:sz w:val="24"/>
          <w:szCs w:val="24"/>
        </w:rPr>
        <w:t xml:space="preserve">alerted </w:t>
      </w:r>
      <w:r w:rsidR="00062DA7">
        <w:rPr>
          <w:rFonts w:ascii="Times New Roman" w:hAnsi="Times New Roman" w:cs="Times New Roman"/>
          <w:sz w:val="24"/>
          <w:szCs w:val="24"/>
        </w:rPr>
        <w:t>the</w:t>
      </w:r>
      <w:r w:rsidR="00CA57E1" w:rsidRPr="00E53E42">
        <w:rPr>
          <w:rFonts w:ascii="Times New Roman" w:hAnsi="Times New Roman" w:cs="Times New Roman"/>
          <w:sz w:val="24"/>
          <w:szCs w:val="24"/>
        </w:rPr>
        <w:t xml:space="preserve"> parents</w:t>
      </w:r>
      <w:r w:rsidR="00062DA7">
        <w:rPr>
          <w:rFonts w:ascii="Times New Roman" w:hAnsi="Times New Roman" w:cs="Times New Roman"/>
          <w:sz w:val="24"/>
          <w:szCs w:val="24"/>
        </w:rPr>
        <w:t xml:space="preserve"> and</w:t>
      </w:r>
      <w:r w:rsidR="00CA57E1" w:rsidRPr="00E53E42">
        <w:rPr>
          <w:rFonts w:ascii="Times New Roman" w:hAnsi="Times New Roman" w:cs="Times New Roman"/>
          <w:sz w:val="24"/>
          <w:szCs w:val="24"/>
        </w:rPr>
        <w:t xml:space="preserve"> rushed to the </w:t>
      </w:r>
      <w:r w:rsidR="00062DA7">
        <w:rPr>
          <w:rFonts w:ascii="Times New Roman" w:hAnsi="Times New Roman" w:cs="Times New Roman"/>
          <w:sz w:val="24"/>
          <w:szCs w:val="24"/>
        </w:rPr>
        <w:t>infant’s</w:t>
      </w:r>
      <w:r w:rsidR="00CA57E1" w:rsidRPr="00E53E42">
        <w:rPr>
          <w:rFonts w:ascii="Times New Roman" w:hAnsi="Times New Roman" w:cs="Times New Roman"/>
          <w:sz w:val="24"/>
          <w:szCs w:val="24"/>
        </w:rPr>
        <w:t xml:space="preserve"> aid</w:t>
      </w:r>
      <w:r w:rsidR="00062DA7">
        <w:rPr>
          <w:rFonts w:ascii="Times New Roman" w:hAnsi="Times New Roman" w:cs="Times New Roman"/>
          <w:sz w:val="24"/>
          <w:szCs w:val="24"/>
        </w:rPr>
        <w:t xml:space="preserve">. This case can elucidate two things; </w:t>
      </w:r>
      <w:r w:rsidR="00CA57E1" w:rsidRPr="00E53E42">
        <w:rPr>
          <w:rFonts w:ascii="Times New Roman" w:hAnsi="Times New Roman" w:cs="Times New Roman"/>
          <w:sz w:val="24"/>
          <w:szCs w:val="24"/>
        </w:rPr>
        <w:t xml:space="preserve">that doors </w:t>
      </w:r>
      <w:r w:rsidR="00062DA7">
        <w:rPr>
          <w:rFonts w:ascii="Times New Roman" w:hAnsi="Times New Roman" w:cs="Times New Roman"/>
          <w:sz w:val="24"/>
          <w:szCs w:val="24"/>
        </w:rPr>
        <w:t xml:space="preserve">to homes </w:t>
      </w:r>
      <w:r w:rsidR="00CA57E1" w:rsidRPr="00E53E42">
        <w:rPr>
          <w:rFonts w:ascii="Times New Roman" w:hAnsi="Times New Roman" w:cs="Times New Roman"/>
          <w:sz w:val="24"/>
          <w:szCs w:val="24"/>
        </w:rPr>
        <w:t xml:space="preserve">were often left open for neighbours </w:t>
      </w:r>
      <w:r w:rsidR="00062DA7">
        <w:rPr>
          <w:rFonts w:ascii="Times New Roman" w:hAnsi="Times New Roman" w:cs="Times New Roman"/>
          <w:sz w:val="24"/>
          <w:szCs w:val="24"/>
        </w:rPr>
        <w:t>(</w:t>
      </w:r>
      <w:r w:rsidR="00CA57E1" w:rsidRPr="00E53E42">
        <w:rPr>
          <w:rFonts w:ascii="Times New Roman" w:hAnsi="Times New Roman" w:cs="Times New Roman"/>
          <w:sz w:val="24"/>
          <w:szCs w:val="24"/>
        </w:rPr>
        <w:t>and livestock</w:t>
      </w:r>
      <w:r w:rsidR="00062DA7">
        <w:rPr>
          <w:rFonts w:ascii="Times New Roman" w:hAnsi="Times New Roman" w:cs="Times New Roman"/>
          <w:sz w:val="24"/>
          <w:szCs w:val="24"/>
        </w:rPr>
        <w:t>!)</w:t>
      </w:r>
      <w:r w:rsidR="00CA57E1" w:rsidRPr="00E53E42">
        <w:rPr>
          <w:rFonts w:ascii="Times New Roman" w:hAnsi="Times New Roman" w:cs="Times New Roman"/>
          <w:sz w:val="24"/>
          <w:szCs w:val="24"/>
        </w:rPr>
        <w:t xml:space="preserve"> to wander in, and that, most significantly, there was a sense of great trust within medieval communities, particularly where children concerned.</w:t>
      </w:r>
    </w:p>
    <w:p w14:paraId="069B7FAA" w14:textId="345454FD" w:rsidR="00292B57" w:rsidRPr="00E53E42" w:rsidRDefault="001B446E" w:rsidP="00292B57">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That is not to say that every parent in Late Medieval England was trusting of their village neighbours, however. </w:t>
      </w:r>
      <w:r w:rsidR="00043D9F" w:rsidRPr="00E53E42">
        <w:rPr>
          <w:rFonts w:ascii="Times New Roman" w:hAnsi="Times New Roman" w:cs="Times New Roman"/>
          <w:sz w:val="24"/>
          <w:szCs w:val="24"/>
        </w:rPr>
        <w:t>In the fourteenth century, the ten-year old son of Thomas Barlet was publicly beaten by</w:t>
      </w:r>
      <w:r w:rsidR="00052DA5">
        <w:rPr>
          <w:rFonts w:ascii="Times New Roman" w:hAnsi="Times New Roman" w:cs="Times New Roman"/>
          <w:sz w:val="24"/>
          <w:szCs w:val="24"/>
        </w:rPr>
        <w:t xml:space="preserve"> </w:t>
      </w:r>
      <w:r w:rsidR="00043D9F" w:rsidRPr="00E53E42">
        <w:rPr>
          <w:rFonts w:ascii="Times New Roman" w:hAnsi="Times New Roman" w:cs="Times New Roman"/>
          <w:sz w:val="24"/>
          <w:szCs w:val="24"/>
        </w:rPr>
        <w:t>John Parker,</w:t>
      </w:r>
      <w:r w:rsidR="00052DA5">
        <w:rPr>
          <w:rFonts w:ascii="Times New Roman" w:hAnsi="Times New Roman" w:cs="Times New Roman"/>
          <w:sz w:val="24"/>
          <w:szCs w:val="24"/>
        </w:rPr>
        <w:t xml:space="preserve"> a merchant</w:t>
      </w:r>
      <w:r w:rsidR="00043D9F" w:rsidRPr="00E53E42">
        <w:rPr>
          <w:rFonts w:ascii="Times New Roman" w:hAnsi="Times New Roman" w:cs="Times New Roman"/>
          <w:sz w:val="24"/>
          <w:szCs w:val="24"/>
        </w:rPr>
        <w:t xml:space="preserve"> he was serving an apprenticeship under. Parker beat the boy so badly that he lost all use of his limbs. Eventually, word reached Barlet, who rushed to his son’s aid, reclaiming his son and taking him back to his natal home. Parker was never charged.</w:t>
      </w:r>
      <w:r w:rsidR="00043D9F" w:rsidRPr="00E53E42">
        <w:rPr>
          <w:rStyle w:val="FootnoteReference"/>
          <w:rFonts w:ascii="Times New Roman" w:hAnsi="Times New Roman" w:cs="Times New Roman"/>
          <w:sz w:val="24"/>
          <w:szCs w:val="24"/>
        </w:rPr>
        <w:footnoteReference w:id="162"/>
      </w:r>
      <w:r w:rsidR="00043D9F" w:rsidRPr="00E53E42">
        <w:rPr>
          <w:rFonts w:ascii="Times New Roman" w:hAnsi="Times New Roman" w:cs="Times New Roman"/>
          <w:sz w:val="24"/>
          <w:szCs w:val="24"/>
        </w:rPr>
        <w:t xml:space="preserve"> </w:t>
      </w:r>
      <w:r w:rsidR="00052DA5">
        <w:rPr>
          <w:rFonts w:ascii="Times New Roman" w:hAnsi="Times New Roman" w:cs="Times New Roman"/>
          <w:sz w:val="24"/>
          <w:szCs w:val="24"/>
        </w:rPr>
        <w:t>Although according to</w:t>
      </w:r>
      <w:r w:rsidR="00043D9F" w:rsidRPr="00E53E42">
        <w:rPr>
          <w:rFonts w:ascii="Times New Roman" w:hAnsi="Times New Roman" w:cs="Times New Roman"/>
          <w:sz w:val="24"/>
          <w:szCs w:val="24"/>
        </w:rPr>
        <w:t xml:space="preserve"> Barbara Hanawalt apprentices were </w:t>
      </w:r>
      <w:r w:rsidR="00043D9F" w:rsidRPr="00052DA5">
        <w:rPr>
          <w:rFonts w:ascii="Times New Roman" w:hAnsi="Times New Roman" w:cs="Times New Roman"/>
          <w:sz w:val="24"/>
          <w:szCs w:val="24"/>
        </w:rPr>
        <w:t>expected</w:t>
      </w:r>
      <w:r w:rsidR="00043D9F" w:rsidRPr="00E53E42">
        <w:rPr>
          <w:rFonts w:ascii="Times New Roman" w:hAnsi="Times New Roman" w:cs="Times New Roman"/>
          <w:i/>
          <w:iCs/>
          <w:sz w:val="24"/>
          <w:szCs w:val="24"/>
        </w:rPr>
        <w:t xml:space="preserve"> </w:t>
      </w:r>
      <w:r w:rsidR="00043D9F" w:rsidRPr="00E53E42">
        <w:rPr>
          <w:rFonts w:ascii="Times New Roman" w:hAnsi="Times New Roman" w:cs="Times New Roman"/>
          <w:sz w:val="24"/>
          <w:szCs w:val="24"/>
        </w:rPr>
        <w:t xml:space="preserve">to “accept discipline, including corporeal punishment” from their masters, </w:t>
      </w:r>
      <w:r w:rsidR="00052DA5">
        <w:rPr>
          <w:rFonts w:ascii="Times New Roman" w:hAnsi="Times New Roman" w:cs="Times New Roman"/>
          <w:sz w:val="24"/>
          <w:szCs w:val="24"/>
        </w:rPr>
        <w:t>the reaction of Thomas Barlet to his son’s beating indicates that it was not a</w:t>
      </w:r>
      <w:r w:rsidR="00727C7D">
        <w:rPr>
          <w:rFonts w:ascii="Times New Roman" w:hAnsi="Times New Roman" w:cs="Times New Roman"/>
          <w:sz w:val="24"/>
          <w:szCs w:val="24"/>
        </w:rPr>
        <w:t xml:space="preserve"> widespread </w:t>
      </w:r>
      <w:r w:rsidR="00052DA5">
        <w:rPr>
          <w:rFonts w:ascii="Times New Roman" w:hAnsi="Times New Roman" w:cs="Times New Roman"/>
          <w:sz w:val="24"/>
          <w:szCs w:val="24"/>
        </w:rPr>
        <w:t>practice within medieval society</w:t>
      </w:r>
      <w:r w:rsidR="00043D9F" w:rsidRPr="00E53E42">
        <w:rPr>
          <w:rFonts w:ascii="Times New Roman" w:hAnsi="Times New Roman" w:cs="Times New Roman"/>
          <w:sz w:val="24"/>
          <w:szCs w:val="24"/>
        </w:rPr>
        <w:t>.</w:t>
      </w:r>
      <w:r w:rsidR="00043D9F" w:rsidRPr="00E53E42">
        <w:rPr>
          <w:rStyle w:val="FootnoteReference"/>
          <w:rFonts w:ascii="Times New Roman" w:hAnsi="Times New Roman" w:cs="Times New Roman"/>
          <w:sz w:val="24"/>
          <w:szCs w:val="24"/>
        </w:rPr>
        <w:footnoteReference w:id="163"/>
      </w:r>
      <w:r w:rsidR="00043D9F" w:rsidRPr="00E53E42">
        <w:rPr>
          <w:rFonts w:ascii="Times New Roman" w:hAnsi="Times New Roman" w:cs="Times New Roman"/>
          <w:sz w:val="24"/>
          <w:szCs w:val="24"/>
        </w:rPr>
        <w:t xml:space="preserve"> </w:t>
      </w:r>
      <w:r w:rsidR="00292B57">
        <w:rPr>
          <w:rFonts w:ascii="Times New Roman" w:hAnsi="Times New Roman" w:cs="Times New Roman"/>
          <w:sz w:val="24"/>
          <w:szCs w:val="24"/>
        </w:rPr>
        <w:t xml:space="preserve">However, </w:t>
      </w:r>
      <w:r w:rsidR="00292B57" w:rsidRPr="00E53E42">
        <w:rPr>
          <w:rFonts w:ascii="Times New Roman" w:hAnsi="Times New Roman" w:cs="Times New Roman"/>
          <w:sz w:val="24"/>
          <w:szCs w:val="24"/>
        </w:rPr>
        <w:t xml:space="preserve">Hanawalt </w:t>
      </w:r>
      <w:r w:rsidR="00292B57">
        <w:rPr>
          <w:rFonts w:ascii="Times New Roman" w:hAnsi="Times New Roman" w:cs="Times New Roman"/>
          <w:sz w:val="24"/>
          <w:szCs w:val="24"/>
        </w:rPr>
        <w:t>suggest</w:t>
      </w:r>
      <w:r w:rsidR="00292B57">
        <w:rPr>
          <w:rFonts w:ascii="Times New Roman" w:hAnsi="Times New Roman" w:cs="Times New Roman"/>
          <w:sz w:val="24"/>
          <w:szCs w:val="24"/>
        </w:rPr>
        <w:t>s</w:t>
      </w:r>
      <w:r w:rsidR="00292B57">
        <w:rPr>
          <w:rFonts w:ascii="Times New Roman" w:hAnsi="Times New Roman" w:cs="Times New Roman"/>
          <w:sz w:val="24"/>
          <w:szCs w:val="24"/>
        </w:rPr>
        <w:t xml:space="preserve"> that masters</w:t>
      </w:r>
      <w:r w:rsidR="00292B57">
        <w:rPr>
          <w:rFonts w:ascii="Times New Roman" w:hAnsi="Times New Roman" w:cs="Times New Roman"/>
          <w:sz w:val="24"/>
          <w:szCs w:val="24"/>
        </w:rPr>
        <w:t xml:space="preserve"> like John Parker</w:t>
      </w:r>
      <w:r w:rsidR="00292B57">
        <w:rPr>
          <w:rFonts w:ascii="Times New Roman" w:hAnsi="Times New Roman" w:cs="Times New Roman"/>
          <w:sz w:val="24"/>
          <w:szCs w:val="24"/>
        </w:rPr>
        <w:t xml:space="preserve"> would evade judicial punishment by</w:t>
      </w:r>
      <w:r w:rsidR="00292B57" w:rsidRPr="00E53E42">
        <w:rPr>
          <w:rFonts w:ascii="Times New Roman" w:hAnsi="Times New Roman" w:cs="Times New Roman"/>
          <w:sz w:val="24"/>
          <w:szCs w:val="24"/>
        </w:rPr>
        <w:t xml:space="preserve"> masquerading </w:t>
      </w:r>
      <w:r w:rsidR="00292B57">
        <w:rPr>
          <w:rFonts w:ascii="Times New Roman" w:hAnsi="Times New Roman" w:cs="Times New Roman"/>
          <w:sz w:val="24"/>
          <w:szCs w:val="24"/>
        </w:rPr>
        <w:t xml:space="preserve">abuse </w:t>
      </w:r>
      <w:r w:rsidR="00292B57" w:rsidRPr="00E53E42">
        <w:rPr>
          <w:rFonts w:ascii="Times New Roman" w:hAnsi="Times New Roman" w:cs="Times New Roman"/>
          <w:sz w:val="24"/>
          <w:szCs w:val="24"/>
        </w:rPr>
        <w:t>as discipline</w:t>
      </w:r>
      <w:r w:rsidR="00292B57">
        <w:rPr>
          <w:rFonts w:ascii="Times New Roman" w:hAnsi="Times New Roman" w:cs="Times New Roman"/>
          <w:sz w:val="24"/>
          <w:szCs w:val="24"/>
        </w:rPr>
        <w:t>, therefore complying with the laws of Late Medieval England in which encouraged the regular disciplining of apprentices.</w:t>
      </w:r>
      <w:r w:rsidR="00292B57">
        <w:rPr>
          <w:rStyle w:val="FootnoteReference"/>
          <w:rFonts w:ascii="Times New Roman" w:hAnsi="Times New Roman" w:cs="Times New Roman"/>
          <w:sz w:val="24"/>
          <w:szCs w:val="24"/>
        </w:rPr>
        <w:footnoteReference w:id="164"/>
      </w:r>
      <w:r w:rsidR="00292B57">
        <w:rPr>
          <w:rFonts w:ascii="Times New Roman" w:hAnsi="Times New Roman" w:cs="Times New Roman"/>
          <w:sz w:val="24"/>
          <w:szCs w:val="24"/>
        </w:rPr>
        <w:t xml:space="preserve"> One medieval merchant, for example, had been </w:t>
      </w:r>
      <w:r w:rsidR="00292B57" w:rsidRPr="00E53E42">
        <w:rPr>
          <w:rFonts w:ascii="Times New Roman" w:hAnsi="Times New Roman" w:cs="Times New Roman"/>
          <w:sz w:val="24"/>
          <w:szCs w:val="24"/>
        </w:rPr>
        <w:t>taken to court</w:t>
      </w:r>
      <w:r w:rsidR="00292B57">
        <w:rPr>
          <w:rFonts w:ascii="Times New Roman" w:hAnsi="Times New Roman" w:cs="Times New Roman"/>
          <w:sz w:val="24"/>
          <w:szCs w:val="24"/>
        </w:rPr>
        <w:t xml:space="preserve"> for causing the deaths of his apprentices through extreme violence</w:t>
      </w:r>
      <w:r w:rsidR="00292B57">
        <w:rPr>
          <w:rFonts w:ascii="Times New Roman" w:hAnsi="Times New Roman" w:cs="Times New Roman"/>
          <w:sz w:val="24"/>
          <w:szCs w:val="24"/>
        </w:rPr>
        <w:t xml:space="preserve">, yet his case was waived on the grounds that he had </w:t>
      </w:r>
      <w:r w:rsidR="00292B57">
        <w:rPr>
          <w:rFonts w:ascii="Times New Roman" w:hAnsi="Times New Roman" w:cs="Times New Roman"/>
          <w:sz w:val="24"/>
          <w:szCs w:val="24"/>
        </w:rPr>
        <w:t>intended only to chastise the</w:t>
      </w:r>
      <w:r w:rsidR="00292B57">
        <w:rPr>
          <w:rFonts w:ascii="Times New Roman" w:hAnsi="Times New Roman" w:cs="Times New Roman"/>
          <w:sz w:val="24"/>
          <w:szCs w:val="24"/>
        </w:rPr>
        <w:t xml:space="preserve"> boys</w:t>
      </w:r>
      <w:r w:rsidR="00292B57">
        <w:rPr>
          <w:rFonts w:ascii="Times New Roman" w:hAnsi="Times New Roman" w:cs="Times New Roman"/>
          <w:sz w:val="24"/>
          <w:szCs w:val="24"/>
        </w:rPr>
        <w:t>, and thus it was ruled that he could</w:t>
      </w:r>
      <w:r w:rsidR="00292B57" w:rsidRPr="00E53E42">
        <w:rPr>
          <w:rFonts w:ascii="Times New Roman" w:hAnsi="Times New Roman" w:cs="Times New Roman"/>
          <w:sz w:val="24"/>
          <w:szCs w:val="24"/>
        </w:rPr>
        <w:t xml:space="preserve"> remain in the trade</w:t>
      </w:r>
      <w:r w:rsidR="00292B57">
        <w:rPr>
          <w:rFonts w:ascii="Times New Roman" w:hAnsi="Times New Roman" w:cs="Times New Roman"/>
          <w:sz w:val="24"/>
          <w:szCs w:val="24"/>
        </w:rPr>
        <w:t xml:space="preserve"> and continue to train apprentices</w:t>
      </w:r>
      <w:r w:rsidR="00292B57" w:rsidRPr="00E53E42">
        <w:rPr>
          <w:rFonts w:ascii="Times New Roman" w:hAnsi="Times New Roman" w:cs="Times New Roman"/>
          <w:sz w:val="24"/>
          <w:szCs w:val="24"/>
        </w:rPr>
        <w:t>.</w:t>
      </w:r>
      <w:r w:rsidR="00292B57">
        <w:rPr>
          <w:rStyle w:val="FootnoteReference"/>
          <w:rFonts w:ascii="Times New Roman" w:hAnsi="Times New Roman" w:cs="Times New Roman"/>
          <w:sz w:val="24"/>
          <w:szCs w:val="24"/>
        </w:rPr>
        <w:footnoteReference w:id="165"/>
      </w:r>
      <w:r w:rsidR="00292B57">
        <w:rPr>
          <w:rFonts w:ascii="Times New Roman" w:hAnsi="Times New Roman" w:cs="Times New Roman"/>
          <w:sz w:val="24"/>
          <w:szCs w:val="24"/>
        </w:rPr>
        <w:t xml:space="preserve"> </w:t>
      </w:r>
    </w:p>
    <w:p w14:paraId="1A9E0A8E" w14:textId="09F3E476" w:rsidR="00292B57" w:rsidRDefault="00EA389A" w:rsidP="00727C7D">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One poem from the mid-1500s reiterated the importance of disciplining an apprentice through </w:t>
      </w:r>
      <w:r w:rsidR="00557E55">
        <w:rPr>
          <w:rFonts w:ascii="Times New Roman" w:hAnsi="Times New Roman" w:cs="Times New Roman"/>
          <w:sz w:val="24"/>
          <w:szCs w:val="24"/>
        </w:rPr>
        <w:t xml:space="preserve">the </w:t>
      </w:r>
      <w:r>
        <w:rPr>
          <w:rFonts w:ascii="Times New Roman" w:hAnsi="Times New Roman" w:cs="Times New Roman"/>
          <w:sz w:val="24"/>
          <w:szCs w:val="24"/>
        </w:rPr>
        <w:t xml:space="preserve">means of violence, </w:t>
      </w:r>
    </w:p>
    <w:p w14:paraId="3F450C15" w14:textId="722B8F07" w:rsidR="00727C7D" w:rsidRPr="000D7D12" w:rsidRDefault="00727C7D" w:rsidP="00557E55">
      <w:pPr>
        <w:spacing w:line="360" w:lineRule="auto"/>
        <w:jc w:val="center"/>
        <w:rPr>
          <w:rFonts w:ascii="Times New Roman" w:hAnsi="Times New Roman" w:cs="Times New Roman"/>
          <w:sz w:val="24"/>
          <w:szCs w:val="24"/>
        </w:rPr>
      </w:pPr>
      <w:r w:rsidRPr="000D7D12">
        <w:rPr>
          <w:rFonts w:ascii="Times New Roman" w:hAnsi="Times New Roman" w:cs="Times New Roman"/>
          <w:sz w:val="24"/>
          <w:szCs w:val="24"/>
        </w:rPr>
        <w:t>“My master pepered my ars with well good speed</w:t>
      </w:r>
    </w:p>
    <w:p w14:paraId="4DAED05D" w14:textId="77777777" w:rsidR="00EA389A" w:rsidRDefault="00727C7D" w:rsidP="00557E55">
      <w:pPr>
        <w:spacing w:line="360" w:lineRule="auto"/>
        <w:ind w:firstLine="720"/>
        <w:jc w:val="center"/>
        <w:rPr>
          <w:rFonts w:ascii="Times New Roman" w:hAnsi="Times New Roman" w:cs="Times New Roman"/>
          <w:sz w:val="24"/>
          <w:szCs w:val="24"/>
        </w:rPr>
      </w:pPr>
      <w:r w:rsidRPr="000D7D12">
        <w:rPr>
          <w:rFonts w:ascii="Times New Roman" w:hAnsi="Times New Roman" w:cs="Times New Roman"/>
          <w:sz w:val="24"/>
          <w:szCs w:val="24"/>
        </w:rPr>
        <w:t>He wold not leave till it did blede”.</w:t>
      </w:r>
      <w:r w:rsidRPr="000D7D12">
        <w:rPr>
          <w:rStyle w:val="FootnoteReference"/>
          <w:rFonts w:ascii="Times New Roman" w:hAnsi="Times New Roman" w:cs="Times New Roman"/>
          <w:sz w:val="24"/>
          <w:szCs w:val="24"/>
        </w:rPr>
        <w:footnoteReference w:id="166"/>
      </w:r>
    </w:p>
    <w:p w14:paraId="6B0B39B7" w14:textId="3B116B3E" w:rsidR="00727C7D" w:rsidRDefault="00EA389A" w:rsidP="00AA3492">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Although this poem </w:t>
      </w:r>
      <w:r w:rsidR="00557E55">
        <w:rPr>
          <w:rFonts w:ascii="Times New Roman" w:hAnsi="Times New Roman" w:cs="Times New Roman"/>
          <w:sz w:val="24"/>
          <w:szCs w:val="24"/>
        </w:rPr>
        <w:t xml:space="preserve">appears to mock the corporeal punishment of medieval apprentices, it also suggests that the practice of disciplining non-kin children was a common </w:t>
      </w:r>
      <w:r w:rsidR="00557E55">
        <w:rPr>
          <w:rFonts w:ascii="Times New Roman" w:hAnsi="Times New Roman" w:cs="Times New Roman"/>
          <w:sz w:val="24"/>
          <w:szCs w:val="24"/>
        </w:rPr>
        <w:lastRenderedPageBreak/>
        <w:t xml:space="preserve">and accepted practice in Late Medieval England. </w:t>
      </w:r>
      <w:r w:rsidR="00727C7D" w:rsidRPr="00E53E42">
        <w:rPr>
          <w:rFonts w:ascii="Times New Roman" w:hAnsi="Times New Roman" w:cs="Times New Roman"/>
          <w:sz w:val="24"/>
          <w:szCs w:val="24"/>
        </w:rPr>
        <w:t>Indeed, even in cases</w:t>
      </w:r>
      <w:r w:rsidR="00557E55">
        <w:rPr>
          <w:rFonts w:ascii="Times New Roman" w:hAnsi="Times New Roman" w:cs="Times New Roman"/>
          <w:sz w:val="24"/>
          <w:szCs w:val="24"/>
        </w:rPr>
        <w:t xml:space="preserve"> where</w:t>
      </w:r>
      <w:r w:rsidR="00727C7D" w:rsidRPr="00E53E42">
        <w:rPr>
          <w:rFonts w:ascii="Times New Roman" w:hAnsi="Times New Roman" w:cs="Times New Roman"/>
          <w:sz w:val="24"/>
          <w:szCs w:val="24"/>
        </w:rPr>
        <w:t xml:space="preserve"> apprentices</w:t>
      </w:r>
      <w:r w:rsidR="00557E55">
        <w:rPr>
          <w:rFonts w:ascii="Times New Roman" w:hAnsi="Times New Roman" w:cs="Times New Roman"/>
          <w:sz w:val="24"/>
          <w:szCs w:val="24"/>
        </w:rPr>
        <w:t xml:space="preserve"> </w:t>
      </w:r>
      <w:r w:rsidR="00727C7D" w:rsidRPr="00E53E42">
        <w:rPr>
          <w:rFonts w:ascii="Times New Roman" w:hAnsi="Times New Roman" w:cs="Times New Roman"/>
          <w:sz w:val="24"/>
          <w:szCs w:val="24"/>
        </w:rPr>
        <w:t>spoke warmly of their masters</w:t>
      </w:r>
      <w:r w:rsidR="00557E55">
        <w:rPr>
          <w:rFonts w:ascii="Times New Roman" w:hAnsi="Times New Roman" w:cs="Times New Roman"/>
          <w:sz w:val="24"/>
          <w:szCs w:val="24"/>
        </w:rPr>
        <w:t>, we are led to believe that physical beatings still occurred</w:t>
      </w:r>
      <w:r w:rsidR="00727C7D" w:rsidRPr="00E53E42">
        <w:rPr>
          <w:rFonts w:ascii="Times New Roman" w:hAnsi="Times New Roman" w:cs="Times New Roman"/>
          <w:sz w:val="24"/>
          <w:szCs w:val="24"/>
        </w:rPr>
        <w:t xml:space="preserve">. </w:t>
      </w:r>
      <w:r w:rsidR="00557E55">
        <w:rPr>
          <w:rFonts w:ascii="Times New Roman" w:hAnsi="Times New Roman" w:cs="Times New Roman"/>
          <w:sz w:val="24"/>
          <w:szCs w:val="24"/>
        </w:rPr>
        <w:t xml:space="preserve">When </w:t>
      </w:r>
      <w:r w:rsidR="00727C7D" w:rsidRPr="00E53E42">
        <w:rPr>
          <w:rFonts w:ascii="Times New Roman" w:hAnsi="Times New Roman" w:cs="Times New Roman"/>
          <w:sz w:val="24"/>
          <w:szCs w:val="24"/>
        </w:rPr>
        <w:t xml:space="preserve">John Gibbs and his wife Agnes took in a young John Goffe as an apprentice in 1459, </w:t>
      </w:r>
      <w:r w:rsidR="00557E55">
        <w:rPr>
          <w:rFonts w:ascii="Times New Roman" w:hAnsi="Times New Roman" w:cs="Times New Roman"/>
          <w:sz w:val="24"/>
          <w:szCs w:val="24"/>
        </w:rPr>
        <w:t>they were</w:t>
      </w:r>
      <w:r w:rsidR="00727C7D" w:rsidRPr="00E53E42">
        <w:rPr>
          <w:rFonts w:ascii="Times New Roman" w:hAnsi="Times New Roman" w:cs="Times New Roman"/>
          <w:sz w:val="24"/>
          <w:szCs w:val="24"/>
        </w:rPr>
        <w:t xml:space="preserve"> instructed by the court in an </w:t>
      </w:r>
      <w:r w:rsidR="00727C7D" w:rsidRPr="00557E55">
        <w:rPr>
          <w:rFonts w:ascii="Times New Roman" w:hAnsi="Times New Roman" w:cs="Times New Roman"/>
          <w:i/>
          <w:iCs/>
          <w:sz w:val="24"/>
          <w:szCs w:val="24"/>
        </w:rPr>
        <w:t>Indenture of Apprenticeship</w:t>
      </w:r>
      <w:r w:rsidR="00727C7D" w:rsidRPr="00E53E42">
        <w:rPr>
          <w:rFonts w:ascii="Times New Roman" w:hAnsi="Times New Roman" w:cs="Times New Roman"/>
          <w:sz w:val="24"/>
          <w:szCs w:val="24"/>
        </w:rPr>
        <w:t xml:space="preserve"> to train and inform him, provide him with food, clothing and board, as well as “chastising him duly”</w:t>
      </w:r>
      <w:r w:rsidR="00557E55">
        <w:rPr>
          <w:rFonts w:ascii="Times New Roman" w:hAnsi="Times New Roman" w:cs="Times New Roman"/>
          <w:sz w:val="24"/>
          <w:szCs w:val="24"/>
        </w:rPr>
        <w:t xml:space="preserve"> by physical means</w:t>
      </w:r>
      <w:r w:rsidR="00727C7D" w:rsidRPr="00E53E42">
        <w:rPr>
          <w:rFonts w:ascii="Times New Roman" w:hAnsi="Times New Roman" w:cs="Times New Roman"/>
          <w:sz w:val="24"/>
          <w:szCs w:val="24"/>
        </w:rPr>
        <w:t>.</w:t>
      </w:r>
      <w:r w:rsidR="00727C7D" w:rsidRPr="00E53E42">
        <w:rPr>
          <w:rStyle w:val="FootnoteReference"/>
          <w:rFonts w:ascii="Times New Roman" w:hAnsi="Times New Roman" w:cs="Times New Roman"/>
          <w:sz w:val="24"/>
          <w:szCs w:val="24"/>
        </w:rPr>
        <w:footnoteReference w:id="167"/>
      </w:r>
      <w:r w:rsidR="00727C7D" w:rsidRPr="00E53E42">
        <w:rPr>
          <w:rFonts w:ascii="Times New Roman" w:hAnsi="Times New Roman" w:cs="Times New Roman"/>
          <w:sz w:val="24"/>
          <w:szCs w:val="24"/>
        </w:rPr>
        <w:t xml:space="preserve"> It is </w:t>
      </w:r>
      <w:r w:rsidR="00557E55">
        <w:rPr>
          <w:rFonts w:ascii="Times New Roman" w:hAnsi="Times New Roman" w:cs="Times New Roman"/>
          <w:sz w:val="24"/>
          <w:szCs w:val="24"/>
        </w:rPr>
        <w:t>plausible</w:t>
      </w:r>
      <w:r w:rsidR="00727C7D" w:rsidRPr="00E53E42">
        <w:rPr>
          <w:rFonts w:ascii="Times New Roman" w:hAnsi="Times New Roman" w:cs="Times New Roman"/>
          <w:sz w:val="24"/>
          <w:szCs w:val="24"/>
        </w:rPr>
        <w:t xml:space="preserve"> therefore, that even </w:t>
      </w:r>
      <w:r w:rsidR="00557E55">
        <w:rPr>
          <w:rFonts w:ascii="Times New Roman" w:hAnsi="Times New Roman" w:cs="Times New Roman"/>
          <w:sz w:val="24"/>
          <w:szCs w:val="24"/>
        </w:rPr>
        <w:t xml:space="preserve">apprentices who enjoyed positive paternal relations with their masters may have expected a degree of </w:t>
      </w:r>
      <w:r w:rsidR="00AA3492">
        <w:rPr>
          <w:rFonts w:ascii="Times New Roman" w:hAnsi="Times New Roman" w:cs="Times New Roman"/>
          <w:sz w:val="24"/>
          <w:szCs w:val="24"/>
        </w:rPr>
        <w:t>custodial violence in Late Medieval England.</w:t>
      </w:r>
    </w:p>
    <w:p w14:paraId="43DCE3FD" w14:textId="3A12E112" w:rsidR="00043D9F" w:rsidRPr="00E53E42" w:rsidRDefault="00AA3492" w:rsidP="00F168CB">
      <w:pPr>
        <w:spacing w:line="360" w:lineRule="auto"/>
        <w:ind w:firstLine="720"/>
        <w:rPr>
          <w:rFonts w:ascii="Times New Roman" w:hAnsi="Times New Roman" w:cs="Times New Roman"/>
          <w:sz w:val="24"/>
          <w:szCs w:val="24"/>
        </w:rPr>
      </w:pPr>
      <w:r>
        <w:rPr>
          <w:rFonts w:ascii="Times New Roman" w:hAnsi="Times New Roman" w:cs="Times New Roman"/>
          <w:sz w:val="24"/>
          <w:szCs w:val="24"/>
        </w:rPr>
        <w:t>Orthodox scholarship maintains that children</w:t>
      </w:r>
      <w:r w:rsidR="00043D9F" w:rsidRPr="00E53E42">
        <w:rPr>
          <w:rFonts w:ascii="Times New Roman" w:hAnsi="Times New Roman" w:cs="Times New Roman"/>
          <w:sz w:val="24"/>
          <w:szCs w:val="24"/>
        </w:rPr>
        <w:t xml:space="preserve"> </w:t>
      </w:r>
      <w:r>
        <w:rPr>
          <w:rFonts w:ascii="Times New Roman" w:hAnsi="Times New Roman" w:cs="Times New Roman"/>
          <w:sz w:val="24"/>
          <w:szCs w:val="24"/>
        </w:rPr>
        <w:t xml:space="preserve">were employed in </w:t>
      </w:r>
      <w:r w:rsidR="00043D9F" w:rsidRPr="00E53E42">
        <w:rPr>
          <w:rFonts w:ascii="Times New Roman" w:hAnsi="Times New Roman" w:cs="Times New Roman"/>
          <w:sz w:val="24"/>
          <w:szCs w:val="24"/>
        </w:rPr>
        <w:t xml:space="preserve">apprenticeships no-matter their </w:t>
      </w:r>
      <w:r>
        <w:rPr>
          <w:rFonts w:ascii="Times New Roman" w:hAnsi="Times New Roman" w:cs="Times New Roman"/>
          <w:sz w:val="24"/>
          <w:szCs w:val="24"/>
        </w:rPr>
        <w:t>social</w:t>
      </w:r>
      <w:r w:rsidR="00043D9F" w:rsidRPr="00E53E42">
        <w:rPr>
          <w:rFonts w:ascii="Times New Roman" w:hAnsi="Times New Roman" w:cs="Times New Roman"/>
          <w:sz w:val="24"/>
          <w:szCs w:val="24"/>
        </w:rPr>
        <w:t xml:space="preserve"> standing or </w:t>
      </w:r>
      <w:r>
        <w:rPr>
          <w:rFonts w:ascii="Times New Roman" w:hAnsi="Times New Roman" w:cs="Times New Roman"/>
          <w:sz w:val="24"/>
          <w:szCs w:val="24"/>
        </w:rPr>
        <w:t>fiscal worth</w:t>
      </w:r>
      <w:r w:rsidR="00043D9F" w:rsidRPr="00E53E42">
        <w:rPr>
          <w:rFonts w:ascii="Times New Roman" w:hAnsi="Times New Roman" w:cs="Times New Roman"/>
          <w:sz w:val="24"/>
          <w:szCs w:val="24"/>
        </w:rPr>
        <w:t xml:space="preserve">, </w:t>
      </w:r>
      <w:r>
        <w:rPr>
          <w:rFonts w:ascii="Times New Roman" w:hAnsi="Times New Roman" w:cs="Times New Roman"/>
          <w:sz w:val="24"/>
          <w:szCs w:val="24"/>
        </w:rPr>
        <w:t>suggesting that</w:t>
      </w:r>
      <w:r w:rsidR="00043D9F" w:rsidRPr="00E53E42">
        <w:rPr>
          <w:rFonts w:ascii="Times New Roman" w:hAnsi="Times New Roman" w:cs="Times New Roman"/>
          <w:sz w:val="24"/>
          <w:szCs w:val="24"/>
        </w:rPr>
        <w:t xml:space="preserve"> </w:t>
      </w:r>
      <w:r w:rsidR="00D62A48">
        <w:rPr>
          <w:rFonts w:ascii="Times New Roman" w:hAnsi="Times New Roman" w:cs="Times New Roman"/>
          <w:sz w:val="24"/>
          <w:szCs w:val="24"/>
        </w:rPr>
        <w:t>the practice</w:t>
      </w:r>
      <w:r w:rsidR="00043D9F" w:rsidRPr="00E53E42">
        <w:rPr>
          <w:rFonts w:ascii="Times New Roman" w:hAnsi="Times New Roman" w:cs="Times New Roman"/>
          <w:sz w:val="24"/>
          <w:szCs w:val="24"/>
        </w:rPr>
        <w:t xml:space="preserve"> </w:t>
      </w:r>
      <w:r>
        <w:rPr>
          <w:rFonts w:ascii="Times New Roman" w:hAnsi="Times New Roman" w:cs="Times New Roman"/>
          <w:sz w:val="24"/>
          <w:szCs w:val="24"/>
        </w:rPr>
        <w:t>w</w:t>
      </w:r>
      <w:r w:rsidR="00043D9F" w:rsidRPr="00E53E42">
        <w:rPr>
          <w:rFonts w:ascii="Times New Roman" w:hAnsi="Times New Roman" w:cs="Times New Roman"/>
          <w:sz w:val="24"/>
          <w:szCs w:val="24"/>
        </w:rPr>
        <w:t>as a “vital transition”</w:t>
      </w:r>
      <w:r>
        <w:rPr>
          <w:rFonts w:ascii="Times New Roman" w:hAnsi="Times New Roman" w:cs="Times New Roman"/>
          <w:sz w:val="24"/>
          <w:szCs w:val="24"/>
        </w:rPr>
        <w:t xml:space="preserve"> that </w:t>
      </w:r>
      <w:r w:rsidR="00043D9F" w:rsidRPr="00E53E42">
        <w:rPr>
          <w:rFonts w:ascii="Times New Roman" w:hAnsi="Times New Roman" w:cs="Times New Roman"/>
          <w:sz w:val="24"/>
          <w:szCs w:val="24"/>
        </w:rPr>
        <w:t xml:space="preserve">allowed children to develop skills and </w:t>
      </w:r>
      <w:r>
        <w:rPr>
          <w:rFonts w:ascii="Times New Roman" w:hAnsi="Times New Roman" w:cs="Times New Roman"/>
          <w:sz w:val="24"/>
          <w:szCs w:val="24"/>
        </w:rPr>
        <w:t xml:space="preserve">a sense of </w:t>
      </w:r>
      <w:r w:rsidR="00043D9F" w:rsidRPr="00E53E42">
        <w:rPr>
          <w:rFonts w:ascii="Times New Roman" w:hAnsi="Times New Roman" w:cs="Times New Roman"/>
          <w:sz w:val="24"/>
          <w:szCs w:val="24"/>
        </w:rPr>
        <w:t>autonomy, as well as teach them “the competencies required for adulthood”.</w:t>
      </w:r>
      <w:r w:rsidR="00043D9F" w:rsidRPr="00E53E42">
        <w:rPr>
          <w:rStyle w:val="FootnoteReference"/>
          <w:rFonts w:ascii="Times New Roman" w:hAnsi="Times New Roman" w:cs="Times New Roman"/>
          <w:sz w:val="24"/>
          <w:szCs w:val="24"/>
        </w:rPr>
        <w:footnoteReference w:id="168"/>
      </w:r>
      <w:r w:rsidR="00043D9F" w:rsidRPr="00E53E42">
        <w:rPr>
          <w:rFonts w:ascii="Times New Roman" w:hAnsi="Times New Roman" w:cs="Times New Roman"/>
          <w:sz w:val="24"/>
          <w:szCs w:val="24"/>
        </w:rPr>
        <w:t xml:space="preserve"> Historian Ferraro argues that only the most prosperous of </w:t>
      </w:r>
      <w:r>
        <w:rPr>
          <w:rFonts w:ascii="Times New Roman" w:hAnsi="Times New Roman" w:cs="Times New Roman"/>
          <w:sz w:val="24"/>
          <w:szCs w:val="24"/>
        </w:rPr>
        <w:t xml:space="preserve">medieval </w:t>
      </w:r>
      <w:r w:rsidR="00043D9F" w:rsidRPr="00E53E42">
        <w:rPr>
          <w:rFonts w:ascii="Times New Roman" w:hAnsi="Times New Roman" w:cs="Times New Roman"/>
          <w:sz w:val="24"/>
          <w:szCs w:val="24"/>
        </w:rPr>
        <w:t xml:space="preserve">children could afford to </w:t>
      </w:r>
      <w:r>
        <w:rPr>
          <w:rFonts w:ascii="Times New Roman" w:hAnsi="Times New Roman" w:cs="Times New Roman"/>
          <w:sz w:val="24"/>
          <w:szCs w:val="24"/>
        </w:rPr>
        <w:t>remain at home</w:t>
      </w:r>
      <w:r w:rsidR="00043D9F" w:rsidRPr="00E53E42">
        <w:rPr>
          <w:rFonts w:ascii="Times New Roman" w:hAnsi="Times New Roman" w:cs="Times New Roman"/>
          <w:sz w:val="24"/>
          <w:szCs w:val="24"/>
        </w:rPr>
        <w:t>, but only if their natal household “could sustain itself economically”.</w:t>
      </w:r>
      <w:r w:rsidR="00043D9F" w:rsidRPr="00E53E42">
        <w:rPr>
          <w:rStyle w:val="FootnoteReference"/>
          <w:rFonts w:ascii="Times New Roman" w:hAnsi="Times New Roman" w:cs="Times New Roman"/>
          <w:sz w:val="24"/>
          <w:szCs w:val="24"/>
        </w:rPr>
        <w:footnoteReference w:id="169"/>
      </w:r>
      <w:r w:rsidR="00043D9F" w:rsidRPr="00E53E42">
        <w:rPr>
          <w:rFonts w:ascii="Times New Roman" w:hAnsi="Times New Roman" w:cs="Times New Roman"/>
          <w:sz w:val="24"/>
          <w:szCs w:val="24"/>
        </w:rPr>
        <w:t xml:space="preserve"> </w:t>
      </w:r>
      <w:r>
        <w:rPr>
          <w:rFonts w:ascii="Times New Roman" w:hAnsi="Times New Roman" w:cs="Times New Roman"/>
          <w:sz w:val="24"/>
          <w:szCs w:val="24"/>
        </w:rPr>
        <w:t xml:space="preserve">To this end, it appears that apprenticeships were considered </w:t>
      </w:r>
      <w:r>
        <w:rPr>
          <w:rFonts w:ascii="Times New Roman" w:hAnsi="Times New Roman" w:cs="Times New Roman"/>
          <w:i/>
          <w:iCs/>
          <w:sz w:val="24"/>
          <w:szCs w:val="24"/>
        </w:rPr>
        <w:t xml:space="preserve">rites de passage </w:t>
      </w:r>
      <w:r>
        <w:rPr>
          <w:rFonts w:ascii="Times New Roman" w:hAnsi="Times New Roman" w:cs="Times New Roman"/>
          <w:sz w:val="24"/>
          <w:szCs w:val="24"/>
        </w:rPr>
        <w:t xml:space="preserve">that were vital </w:t>
      </w:r>
      <w:r w:rsidR="00D62A48">
        <w:rPr>
          <w:rFonts w:ascii="Times New Roman" w:hAnsi="Times New Roman" w:cs="Times New Roman"/>
          <w:sz w:val="24"/>
          <w:szCs w:val="24"/>
        </w:rPr>
        <w:t xml:space="preserve">in </w:t>
      </w:r>
      <w:r>
        <w:rPr>
          <w:rFonts w:ascii="Times New Roman" w:hAnsi="Times New Roman" w:cs="Times New Roman"/>
          <w:sz w:val="24"/>
          <w:szCs w:val="24"/>
        </w:rPr>
        <w:t>the lives of children and adolescen</w:t>
      </w:r>
      <w:r w:rsidR="00683613">
        <w:rPr>
          <w:rFonts w:ascii="Times New Roman" w:hAnsi="Times New Roman" w:cs="Times New Roman"/>
          <w:sz w:val="24"/>
          <w:szCs w:val="24"/>
        </w:rPr>
        <w:t>t</w:t>
      </w:r>
      <w:r>
        <w:rPr>
          <w:rFonts w:ascii="Times New Roman" w:hAnsi="Times New Roman" w:cs="Times New Roman"/>
          <w:sz w:val="24"/>
          <w:szCs w:val="24"/>
        </w:rPr>
        <w:t xml:space="preserve">s in Late Medieval England, providing them not only with </w:t>
      </w:r>
      <w:r w:rsidR="00043D9F" w:rsidRPr="00E53E42">
        <w:rPr>
          <w:rFonts w:ascii="Times New Roman" w:hAnsi="Times New Roman" w:cs="Times New Roman"/>
          <w:sz w:val="24"/>
          <w:szCs w:val="24"/>
        </w:rPr>
        <w:t>economic independence</w:t>
      </w:r>
      <w:r w:rsidR="00D62A48">
        <w:rPr>
          <w:rFonts w:ascii="Times New Roman" w:hAnsi="Times New Roman" w:cs="Times New Roman"/>
          <w:sz w:val="24"/>
          <w:szCs w:val="24"/>
        </w:rPr>
        <w:t xml:space="preserve"> and vital social networks</w:t>
      </w:r>
      <w:r w:rsidR="00043D9F" w:rsidRPr="00E53E42">
        <w:rPr>
          <w:rFonts w:ascii="Times New Roman" w:hAnsi="Times New Roman" w:cs="Times New Roman"/>
          <w:sz w:val="24"/>
          <w:szCs w:val="24"/>
        </w:rPr>
        <w:t>, but also p</w:t>
      </w:r>
      <w:r w:rsidR="00D62A48">
        <w:rPr>
          <w:rFonts w:ascii="Times New Roman" w:hAnsi="Times New Roman" w:cs="Times New Roman"/>
          <w:sz w:val="24"/>
          <w:szCs w:val="24"/>
        </w:rPr>
        <w:t xml:space="preserve">otentially </w:t>
      </w:r>
      <w:r w:rsidR="00043D9F" w:rsidRPr="00E53E42">
        <w:rPr>
          <w:rFonts w:ascii="Times New Roman" w:hAnsi="Times New Roman" w:cs="Times New Roman"/>
          <w:sz w:val="24"/>
          <w:szCs w:val="24"/>
        </w:rPr>
        <w:t xml:space="preserve">an </w:t>
      </w:r>
      <w:r w:rsidR="00D62A48">
        <w:rPr>
          <w:rFonts w:ascii="Times New Roman" w:hAnsi="Times New Roman" w:cs="Times New Roman"/>
          <w:sz w:val="24"/>
          <w:szCs w:val="24"/>
        </w:rPr>
        <w:t>environment</w:t>
      </w:r>
      <w:r w:rsidR="00043D9F" w:rsidRPr="00E53E42">
        <w:rPr>
          <w:rFonts w:ascii="Times New Roman" w:hAnsi="Times New Roman" w:cs="Times New Roman"/>
          <w:sz w:val="24"/>
          <w:szCs w:val="24"/>
        </w:rPr>
        <w:t xml:space="preserve"> akin to </w:t>
      </w:r>
      <w:r w:rsidR="00D62A48">
        <w:rPr>
          <w:rFonts w:ascii="Times New Roman" w:hAnsi="Times New Roman" w:cs="Times New Roman"/>
          <w:sz w:val="24"/>
          <w:szCs w:val="24"/>
        </w:rPr>
        <w:t>their natal homes</w:t>
      </w:r>
      <w:r w:rsidR="00043D9F" w:rsidRPr="00E53E42">
        <w:rPr>
          <w:rFonts w:ascii="Times New Roman" w:hAnsi="Times New Roman" w:cs="Times New Roman"/>
          <w:sz w:val="24"/>
          <w:szCs w:val="24"/>
        </w:rPr>
        <w:t>.</w:t>
      </w:r>
      <w:r w:rsidR="00D62A48" w:rsidRPr="00D62A48">
        <w:rPr>
          <w:rFonts w:ascii="Times New Roman" w:hAnsi="Times New Roman" w:cs="Times New Roman"/>
          <w:sz w:val="24"/>
          <w:szCs w:val="24"/>
        </w:rPr>
        <w:t xml:space="preserve"> </w:t>
      </w:r>
      <w:r w:rsidR="00D62A48">
        <w:rPr>
          <w:rFonts w:ascii="Times New Roman" w:hAnsi="Times New Roman" w:cs="Times New Roman"/>
          <w:sz w:val="24"/>
          <w:szCs w:val="24"/>
        </w:rPr>
        <w:t>Despite expectations of corporeal discipline,</w:t>
      </w:r>
      <w:r w:rsidR="00D62A48" w:rsidRPr="00E53E42">
        <w:rPr>
          <w:rFonts w:ascii="Times New Roman" w:hAnsi="Times New Roman" w:cs="Times New Roman"/>
          <w:sz w:val="24"/>
          <w:szCs w:val="24"/>
        </w:rPr>
        <w:t xml:space="preserve"> I am led to believe that some apprentices</w:t>
      </w:r>
      <w:r w:rsidR="00D62A48">
        <w:rPr>
          <w:rFonts w:ascii="Times New Roman" w:hAnsi="Times New Roman" w:cs="Times New Roman"/>
          <w:sz w:val="24"/>
          <w:szCs w:val="24"/>
        </w:rPr>
        <w:t xml:space="preserve"> in the Late Middle Ages</w:t>
      </w:r>
      <w:r w:rsidR="00D62A48" w:rsidRPr="00E53E42">
        <w:rPr>
          <w:rFonts w:ascii="Times New Roman" w:hAnsi="Times New Roman" w:cs="Times New Roman"/>
          <w:sz w:val="24"/>
          <w:szCs w:val="24"/>
        </w:rPr>
        <w:t xml:space="preserve"> were treated better under the care of their master</w:t>
      </w:r>
      <w:r w:rsidR="00D62A48">
        <w:rPr>
          <w:rFonts w:ascii="Times New Roman" w:hAnsi="Times New Roman" w:cs="Times New Roman"/>
          <w:sz w:val="24"/>
          <w:szCs w:val="24"/>
        </w:rPr>
        <w:t xml:space="preserve">s </w:t>
      </w:r>
      <w:r w:rsidR="00D62A48" w:rsidRPr="00E53E42">
        <w:rPr>
          <w:rFonts w:ascii="Times New Roman" w:hAnsi="Times New Roman" w:cs="Times New Roman"/>
          <w:sz w:val="24"/>
          <w:szCs w:val="24"/>
        </w:rPr>
        <w:t>than they were at their natal home.</w:t>
      </w:r>
    </w:p>
    <w:p w14:paraId="0C234205" w14:textId="647958FD" w:rsidR="00043D9F" w:rsidRDefault="00D62A48" w:rsidP="00F168CB">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There exists qualitative evidence to suggest that apprentices were embraced</w:t>
      </w:r>
      <w:r w:rsidR="00043D9F" w:rsidRPr="00E53E42">
        <w:rPr>
          <w:rFonts w:ascii="Times New Roman" w:hAnsi="Times New Roman" w:cs="Times New Roman"/>
          <w:sz w:val="24"/>
          <w:szCs w:val="24"/>
        </w:rPr>
        <w:t xml:space="preserve"> within the homes of their masters</w:t>
      </w:r>
      <w:r>
        <w:rPr>
          <w:rFonts w:ascii="Times New Roman" w:hAnsi="Times New Roman" w:cs="Times New Roman"/>
          <w:sz w:val="24"/>
          <w:szCs w:val="24"/>
        </w:rPr>
        <w:t xml:space="preserve"> and considered </w:t>
      </w:r>
      <w:r w:rsidR="00043D9F" w:rsidRPr="00E53E42">
        <w:rPr>
          <w:rFonts w:ascii="Times New Roman" w:hAnsi="Times New Roman" w:cs="Times New Roman"/>
          <w:sz w:val="24"/>
          <w:szCs w:val="24"/>
        </w:rPr>
        <w:t xml:space="preserve">as an extended branch of kin. In the </w:t>
      </w:r>
      <w:r w:rsidR="00043D9F" w:rsidRPr="00E53E42">
        <w:rPr>
          <w:rFonts w:ascii="Times New Roman" w:hAnsi="Times New Roman" w:cs="Times New Roman"/>
          <w:i/>
          <w:iCs/>
          <w:sz w:val="24"/>
          <w:szCs w:val="24"/>
        </w:rPr>
        <w:t>Husting Wills</w:t>
      </w:r>
      <w:r w:rsidR="00043D9F" w:rsidRPr="00E53E42">
        <w:rPr>
          <w:rFonts w:ascii="Times New Roman" w:hAnsi="Times New Roman" w:cs="Times New Roman"/>
          <w:sz w:val="24"/>
          <w:szCs w:val="24"/>
        </w:rPr>
        <w:t>, 104 apprentices were left large and significant inheritances from their masters</w:t>
      </w:r>
      <w:r>
        <w:rPr>
          <w:rFonts w:ascii="Times New Roman" w:hAnsi="Times New Roman" w:cs="Times New Roman"/>
          <w:sz w:val="24"/>
          <w:szCs w:val="24"/>
        </w:rPr>
        <w:t xml:space="preserve">, bolstering the belief that apprentices were treated with great affection, and filial affection at that. </w:t>
      </w:r>
    </w:p>
    <w:p w14:paraId="05DE6CBB" w14:textId="77777777" w:rsidR="00052F19" w:rsidRDefault="00052F19" w:rsidP="00F168CB">
      <w:pPr>
        <w:spacing w:line="360" w:lineRule="auto"/>
        <w:ind w:firstLine="720"/>
        <w:rPr>
          <w:rFonts w:ascii="Times New Roman" w:hAnsi="Times New Roman" w:cs="Times New Roman"/>
          <w:sz w:val="24"/>
          <w:szCs w:val="24"/>
        </w:rPr>
      </w:pPr>
    </w:p>
    <w:p w14:paraId="6E366291" w14:textId="028F6586" w:rsidR="00052F19" w:rsidRDefault="00052F19" w:rsidP="008C5747">
      <w:pPr>
        <w:pStyle w:val="ListParagraph"/>
        <w:spacing w:line="276" w:lineRule="auto"/>
        <w:jc w:val="center"/>
        <w:rPr>
          <w:rFonts w:ascii="Times New Roman" w:hAnsi="Times New Roman" w:cs="Times New Roman"/>
        </w:rPr>
      </w:pPr>
      <w:r>
        <w:rPr>
          <w:rFonts w:ascii="Times New Roman" w:hAnsi="Times New Roman" w:cs="Times New Roman"/>
          <w:b/>
          <w:bCs/>
          <w:sz w:val="24"/>
          <w:szCs w:val="24"/>
        </w:rPr>
        <w:t>Bequests made to Apprentices</w:t>
      </w:r>
      <w:r w:rsidR="00886465">
        <w:rPr>
          <w:rFonts w:ascii="Times New Roman" w:hAnsi="Times New Roman" w:cs="Times New Roman"/>
          <w:b/>
          <w:bCs/>
          <w:sz w:val="24"/>
          <w:szCs w:val="24"/>
        </w:rPr>
        <w:t xml:space="preserve"> in Pre-Plague London</w:t>
      </w:r>
      <w:r w:rsidR="008C5747">
        <w:rPr>
          <w:rFonts w:ascii="Times New Roman" w:hAnsi="Times New Roman" w:cs="Times New Roman"/>
          <w:b/>
          <w:bCs/>
          <w:sz w:val="24"/>
          <w:szCs w:val="24"/>
        </w:rPr>
        <w:t>.</w:t>
      </w:r>
      <w:r w:rsidRPr="00E53E42">
        <w:rPr>
          <w:rStyle w:val="FootnoteReference"/>
          <w:rFonts w:ascii="Times New Roman" w:hAnsi="Times New Roman" w:cs="Times New Roman"/>
        </w:rPr>
        <w:footnoteReference w:id="170"/>
      </w:r>
      <w:r w:rsidRPr="00E53E42">
        <w:rPr>
          <w:rFonts w:ascii="Times New Roman" w:hAnsi="Times New Roman" w:cs="Times New Roman"/>
        </w:rPr>
        <w:t xml:space="preserve"> </w:t>
      </w:r>
    </w:p>
    <w:p w14:paraId="4337BA05" w14:textId="77777777" w:rsidR="008C5747" w:rsidRPr="008C5747" w:rsidRDefault="008C5747" w:rsidP="008C5747">
      <w:pPr>
        <w:pStyle w:val="ListParagraph"/>
        <w:spacing w:line="276" w:lineRule="auto"/>
        <w:jc w:val="center"/>
        <w:rPr>
          <w:rFonts w:ascii="Times New Roman" w:hAnsi="Times New Roman" w:cs="Times New Roman"/>
        </w:rPr>
      </w:pPr>
    </w:p>
    <w:tbl>
      <w:tblPr>
        <w:tblStyle w:val="TableGrid"/>
        <w:tblW w:w="0" w:type="auto"/>
        <w:jc w:val="center"/>
        <w:tblLook w:val="04A0" w:firstRow="1" w:lastRow="0" w:firstColumn="1" w:lastColumn="0" w:noHBand="0" w:noVBand="1"/>
      </w:tblPr>
      <w:tblGrid>
        <w:gridCol w:w="2273"/>
        <w:gridCol w:w="2273"/>
      </w:tblGrid>
      <w:tr w:rsidR="00043D9F" w:rsidRPr="00E53E42" w14:paraId="44EDC505" w14:textId="77777777" w:rsidTr="00820A05">
        <w:trPr>
          <w:trHeight w:val="415"/>
          <w:jc w:val="center"/>
        </w:trPr>
        <w:tc>
          <w:tcPr>
            <w:tcW w:w="2273" w:type="dxa"/>
            <w:shd w:val="clear" w:color="auto" w:fill="FFE599" w:themeFill="accent4" w:themeFillTint="66"/>
          </w:tcPr>
          <w:p w14:paraId="3FA87CE1" w14:textId="77777777" w:rsidR="00043D9F" w:rsidRPr="00E53E42" w:rsidRDefault="00043D9F" w:rsidP="00E53E42">
            <w:pPr>
              <w:pStyle w:val="ListParagraph"/>
              <w:spacing w:line="276" w:lineRule="auto"/>
              <w:ind w:left="0"/>
              <w:jc w:val="center"/>
              <w:rPr>
                <w:rFonts w:ascii="Times New Roman" w:hAnsi="Times New Roman" w:cs="Times New Roman"/>
              </w:rPr>
            </w:pPr>
            <w:r w:rsidRPr="00E53E42">
              <w:rPr>
                <w:rFonts w:ascii="Times New Roman" w:hAnsi="Times New Roman" w:cs="Times New Roman"/>
              </w:rPr>
              <w:t>Bequest Type</w:t>
            </w:r>
          </w:p>
        </w:tc>
        <w:tc>
          <w:tcPr>
            <w:tcW w:w="2273" w:type="dxa"/>
            <w:shd w:val="clear" w:color="auto" w:fill="FFE599" w:themeFill="accent4" w:themeFillTint="66"/>
          </w:tcPr>
          <w:p w14:paraId="3DCB8D05" w14:textId="77777777" w:rsidR="00043D9F" w:rsidRPr="00E53E42" w:rsidRDefault="00043D9F" w:rsidP="00E53E42">
            <w:pPr>
              <w:pStyle w:val="ListParagraph"/>
              <w:spacing w:line="276" w:lineRule="auto"/>
              <w:ind w:left="0"/>
              <w:jc w:val="center"/>
              <w:rPr>
                <w:rFonts w:ascii="Times New Roman" w:hAnsi="Times New Roman" w:cs="Times New Roman"/>
              </w:rPr>
            </w:pPr>
            <w:r w:rsidRPr="00E53E42">
              <w:rPr>
                <w:rFonts w:ascii="Times New Roman" w:hAnsi="Times New Roman" w:cs="Times New Roman"/>
              </w:rPr>
              <w:t>Number of Bequest</w:t>
            </w:r>
          </w:p>
        </w:tc>
      </w:tr>
      <w:tr w:rsidR="00043D9F" w:rsidRPr="00E53E42" w14:paraId="239C940E" w14:textId="77777777" w:rsidTr="00820A05">
        <w:trPr>
          <w:trHeight w:val="390"/>
          <w:jc w:val="center"/>
        </w:trPr>
        <w:tc>
          <w:tcPr>
            <w:tcW w:w="2273" w:type="dxa"/>
          </w:tcPr>
          <w:p w14:paraId="70AC203D" w14:textId="77777777" w:rsidR="00043D9F" w:rsidRPr="00E53E42" w:rsidRDefault="00043D9F" w:rsidP="00E53E42">
            <w:pPr>
              <w:pStyle w:val="ListParagraph"/>
              <w:spacing w:line="276" w:lineRule="auto"/>
              <w:ind w:left="0"/>
              <w:jc w:val="center"/>
              <w:rPr>
                <w:rFonts w:ascii="Times New Roman" w:hAnsi="Times New Roman" w:cs="Times New Roman"/>
              </w:rPr>
            </w:pPr>
            <w:r w:rsidRPr="00E53E42">
              <w:rPr>
                <w:rFonts w:ascii="Times New Roman" w:hAnsi="Times New Roman" w:cs="Times New Roman"/>
              </w:rPr>
              <w:lastRenderedPageBreak/>
              <w:t>Shop</w:t>
            </w:r>
          </w:p>
        </w:tc>
        <w:tc>
          <w:tcPr>
            <w:tcW w:w="2273" w:type="dxa"/>
          </w:tcPr>
          <w:p w14:paraId="165DB2AF" w14:textId="77777777" w:rsidR="00043D9F" w:rsidRPr="00E53E42" w:rsidRDefault="00043D9F" w:rsidP="00E53E42">
            <w:pPr>
              <w:pStyle w:val="ListParagraph"/>
              <w:spacing w:line="276" w:lineRule="auto"/>
              <w:ind w:left="0"/>
              <w:jc w:val="center"/>
              <w:rPr>
                <w:rFonts w:ascii="Times New Roman" w:hAnsi="Times New Roman" w:cs="Times New Roman"/>
              </w:rPr>
            </w:pPr>
            <w:r w:rsidRPr="00E53E42">
              <w:rPr>
                <w:rFonts w:ascii="Times New Roman" w:hAnsi="Times New Roman" w:cs="Times New Roman"/>
              </w:rPr>
              <w:t>7</w:t>
            </w:r>
          </w:p>
        </w:tc>
      </w:tr>
      <w:tr w:rsidR="00043D9F" w:rsidRPr="00E53E42" w14:paraId="7608CEBE" w14:textId="77777777" w:rsidTr="00820A05">
        <w:trPr>
          <w:trHeight w:val="415"/>
          <w:jc w:val="center"/>
        </w:trPr>
        <w:tc>
          <w:tcPr>
            <w:tcW w:w="2273" w:type="dxa"/>
          </w:tcPr>
          <w:p w14:paraId="48E8A491" w14:textId="77777777" w:rsidR="00043D9F" w:rsidRPr="00E53E42" w:rsidRDefault="00043D9F" w:rsidP="00E53E42">
            <w:pPr>
              <w:pStyle w:val="ListParagraph"/>
              <w:spacing w:line="276" w:lineRule="auto"/>
              <w:ind w:left="0"/>
              <w:jc w:val="center"/>
              <w:rPr>
                <w:rFonts w:ascii="Times New Roman" w:hAnsi="Times New Roman" w:cs="Times New Roman"/>
              </w:rPr>
            </w:pPr>
            <w:r w:rsidRPr="00E53E42">
              <w:rPr>
                <w:rFonts w:ascii="Times New Roman" w:hAnsi="Times New Roman" w:cs="Times New Roman"/>
              </w:rPr>
              <w:t>Tenements</w:t>
            </w:r>
          </w:p>
        </w:tc>
        <w:tc>
          <w:tcPr>
            <w:tcW w:w="2273" w:type="dxa"/>
          </w:tcPr>
          <w:p w14:paraId="1FFE3375" w14:textId="77777777" w:rsidR="00043D9F" w:rsidRPr="00E53E42" w:rsidRDefault="00043D9F" w:rsidP="00E53E42">
            <w:pPr>
              <w:pStyle w:val="ListParagraph"/>
              <w:spacing w:line="276" w:lineRule="auto"/>
              <w:ind w:left="0"/>
              <w:jc w:val="center"/>
              <w:rPr>
                <w:rFonts w:ascii="Times New Roman" w:hAnsi="Times New Roman" w:cs="Times New Roman"/>
              </w:rPr>
            </w:pPr>
            <w:r w:rsidRPr="00E53E42">
              <w:rPr>
                <w:rFonts w:ascii="Times New Roman" w:hAnsi="Times New Roman" w:cs="Times New Roman"/>
              </w:rPr>
              <w:t>9</w:t>
            </w:r>
          </w:p>
        </w:tc>
      </w:tr>
      <w:tr w:rsidR="00043D9F" w:rsidRPr="00E53E42" w14:paraId="7B5E3234" w14:textId="77777777" w:rsidTr="00820A05">
        <w:trPr>
          <w:trHeight w:val="390"/>
          <w:jc w:val="center"/>
        </w:trPr>
        <w:tc>
          <w:tcPr>
            <w:tcW w:w="2273" w:type="dxa"/>
          </w:tcPr>
          <w:p w14:paraId="4AF0348D" w14:textId="77777777" w:rsidR="00043D9F" w:rsidRPr="00E53E42" w:rsidRDefault="00043D9F" w:rsidP="00E53E42">
            <w:pPr>
              <w:pStyle w:val="ListParagraph"/>
              <w:spacing w:line="276" w:lineRule="auto"/>
              <w:ind w:left="0"/>
              <w:jc w:val="center"/>
              <w:rPr>
                <w:rFonts w:ascii="Times New Roman" w:hAnsi="Times New Roman" w:cs="Times New Roman"/>
              </w:rPr>
            </w:pPr>
            <w:r w:rsidRPr="00E53E42">
              <w:rPr>
                <w:rFonts w:ascii="Times New Roman" w:hAnsi="Times New Roman" w:cs="Times New Roman"/>
              </w:rPr>
              <w:t>Money</w:t>
            </w:r>
          </w:p>
        </w:tc>
        <w:tc>
          <w:tcPr>
            <w:tcW w:w="2273" w:type="dxa"/>
          </w:tcPr>
          <w:p w14:paraId="7C1CE3DB" w14:textId="77777777" w:rsidR="00043D9F" w:rsidRPr="00E53E42" w:rsidRDefault="00043D9F" w:rsidP="00E53E42">
            <w:pPr>
              <w:pStyle w:val="ListParagraph"/>
              <w:spacing w:line="276" w:lineRule="auto"/>
              <w:ind w:left="0"/>
              <w:jc w:val="center"/>
              <w:rPr>
                <w:rFonts w:ascii="Times New Roman" w:hAnsi="Times New Roman" w:cs="Times New Roman"/>
              </w:rPr>
            </w:pPr>
            <w:r w:rsidRPr="00E53E42">
              <w:rPr>
                <w:rFonts w:ascii="Times New Roman" w:hAnsi="Times New Roman" w:cs="Times New Roman"/>
              </w:rPr>
              <w:t>29</w:t>
            </w:r>
          </w:p>
        </w:tc>
      </w:tr>
      <w:tr w:rsidR="00043D9F" w:rsidRPr="00E53E42" w14:paraId="006B6608" w14:textId="77777777" w:rsidTr="00820A05">
        <w:trPr>
          <w:trHeight w:val="415"/>
          <w:jc w:val="center"/>
        </w:trPr>
        <w:tc>
          <w:tcPr>
            <w:tcW w:w="2273" w:type="dxa"/>
          </w:tcPr>
          <w:p w14:paraId="67B8F996" w14:textId="77777777" w:rsidR="00043D9F" w:rsidRPr="00E53E42" w:rsidRDefault="00043D9F" w:rsidP="00E53E42">
            <w:pPr>
              <w:pStyle w:val="ListParagraph"/>
              <w:spacing w:line="276" w:lineRule="auto"/>
              <w:ind w:left="0"/>
              <w:jc w:val="center"/>
              <w:rPr>
                <w:rFonts w:ascii="Times New Roman" w:hAnsi="Times New Roman" w:cs="Times New Roman"/>
              </w:rPr>
            </w:pPr>
            <w:r w:rsidRPr="00E53E42">
              <w:rPr>
                <w:rFonts w:ascii="Times New Roman" w:hAnsi="Times New Roman" w:cs="Times New Roman"/>
              </w:rPr>
              <w:t>Goods</w:t>
            </w:r>
          </w:p>
        </w:tc>
        <w:tc>
          <w:tcPr>
            <w:tcW w:w="2273" w:type="dxa"/>
          </w:tcPr>
          <w:p w14:paraId="3E4BE3B5" w14:textId="77777777" w:rsidR="00043D9F" w:rsidRPr="00E53E42" w:rsidRDefault="00043D9F" w:rsidP="00E53E42">
            <w:pPr>
              <w:pStyle w:val="ListParagraph"/>
              <w:spacing w:line="276" w:lineRule="auto"/>
              <w:ind w:left="0"/>
              <w:jc w:val="center"/>
              <w:rPr>
                <w:rFonts w:ascii="Times New Roman" w:hAnsi="Times New Roman" w:cs="Times New Roman"/>
              </w:rPr>
            </w:pPr>
            <w:r w:rsidRPr="00E53E42">
              <w:rPr>
                <w:rFonts w:ascii="Times New Roman" w:hAnsi="Times New Roman" w:cs="Times New Roman"/>
              </w:rPr>
              <w:t>33</w:t>
            </w:r>
          </w:p>
        </w:tc>
      </w:tr>
      <w:tr w:rsidR="00043D9F" w:rsidRPr="00E53E42" w14:paraId="647D0D7A" w14:textId="77777777" w:rsidTr="00820A05">
        <w:trPr>
          <w:trHeight w:val="390"/>
          <w:jc w:val="center"/>
        </w:trPr>
        <w:tc>
          <w:tcPr>
            <w:tcW w:w="2273" w:type="dxa"/>
          </w:tcPr>
          <w:p w14:paraId="3335FB20" w14:textId="77777777" w:rsidR="00043D9F" w:rsidRPr="00E53E42" w:rsidRDefault="00043D9F" w:rsidP="00E53E42">
            <w:pPr>
              <w:pStyle w:val="ListParagraph"/>
              <w:spacing w:line="276" w:lineRule="auto"/>
              <w:ind w:left="0"/>
              <w:jc w:val="center"/>
              <w:rPr>
                <w:rFonts w:ascii="Times New Roman" w:hAnsi="Times New Roman" w:cs="Times New Roman"/>
              </w:rPr>
            </w:pPr>
            <w:r w:rsidRPr="00E53E42">
              <w:rPr>
                <w:rFonts w:ascii="Times New Roman" w:hAnsi="Times New Roman" w:cs="Times New Roman"/>
              </w:rPr>
              <w:t>Household Utensils</w:t>
            </w:r>
          </w:p>
        </w:tc>
        <w:tc>
          <w:tcPr>
            <w:tcW w:w="2273" w:type="dxa"/>
          </w:tcPr>
          <w:p w14:paraId="38EFD9A3" w14:textId="77777777" w:rsidR="00043D9F" w:rsidRPr="00E53E42" w:rsidRDefault="00043D9F" w:rsidP="00E53E42">
            <w:pPr>
              <w:pStyle w:val="ListParagraph"/>
              <w:spacing w:line="276" w:lineRule="auto"/>
              <w:ind w:left="0"/>
              <w:jc w:val="center"/>
              <w:rPr>
                <w:rFonts w:ascii="Times New Roman" w:hAnsi="Times New Roman" w:cs="Times New Roman"/>
              </w:rPr>
            </w:pPr>
            <w:r w:rsidRPr="00E53E42">
              <w:rPr>
                <w:rFonts w:ascii="Times New Roman" w:hAnsi="Times New Roman" w:cs="Times New Roman"/>
              </w:rPr>
              <w:t>3</w:t>
            </w:r>
          </w:p>
        </w:tc>
      </w:tr>
      <w:tr w:rsidR="00043D9F" w:rsidRPr="00E53E42" w14:paraId="47BBFD61" w14:textId="77777777" w:rsidTr="00820A05">
        <w:trPr>
          <w:trHeight w:val="415"/>
          <w:jc w:val="center"/>
        </w:trPr>
        <w:tc>
          <w:tcPr>
            <w:tcW w:w="2273" w:type="dxa"/>
          </w:tcPr>
          <w:p w14:paraId="2C7AFFF3" w14:textId="77777777" w:rsidR="00043D9F" w:rsidRPr="00E53E42" w:rsidRDefault="00043D9F" w:rsidP="00E53E42">
            <w:pPr>
              <w:pStyle w:val="ListParagraph"/>
              <w:spacing w:line="276" w:lineRule="auto"/>
              <w:ind w:left="0"/>
              <w:jc w:val="center"/>
              <w:rPr>
                <w:rFonts w:ascii="Times New Roman" w:hAnsi="Times New Roman" w:cs="Times New Roman"/>
              </w:rPr>
            </w:pPr>
            <w:r w:rsidRPr="00E53E42">
              <w:rPr>
                <w:rFonts w:ascii="Times New Roman" w:hAnsi="Times New Roman" w:cs="Times New Roman"/>
              </w:rPr>
              <w:t>Return from Trade</w:t>
            </w:r>
          </w:p>
        </w:tc>
        <w:tc>
          <w:tcPr>
            <w:tcW w:w="2273" w:type="dxa"/>
          </w:tcPr>
          <w:p w14:paraId="05B9E612" w14:textId="77777777" w:rsidR="00043D9F" w:rsidRPr="00E53E42" w:rsidRDefault="00043D9F" w:rsidP="00E53E42">
            <w:pPr>
              <w:pStyle w:val="ListParagraph"/>
              <w:spacing w:line="276" w:lineRule="auto"/>
              <w:ind w:left="0"/>
              <w:jc w:val="center"/>
              <w:rPr>
                <w:rFonts w:ascii="Times New Roman" w:hAnsi="Times New Roman" w:cs="Times New Roman"/>
              </w:rPr>
            </w:pPr>
            <w:r w:rsidRPr="00E53E42">
              <w:rPr>
                <w:rFonts w:ascii="Times New Roman" w:hAnsi="Times New Roman" w:cs="Times New Roman"/>
              </w:rPr>
              <w:t>2</w:t>
            </w:r>
          </w:p>
        </w:tc>
      </w:tr>
      <w:tr w:rsidR="00043D9F" w:rsidRPr="00E53E42" w14:paraId="7F0B4905" w14:textId="77777777" w:rsidTr="00820A05">
        <w:trPr>
          <w:trHeight w:val="390"/>
          <w:jc w:val="center"/>
        </w:trPr>
        <w:tc>
          <w:tcPr>
            <w:tcW w:w="2273" w:type="dxa"/>
          </w:tcPr>
          <w:p w14:paraId="11F45EF6" w14:textId="77777777" w:rsidR="00043D9F" w:rsidRPr="00E53E42" w:rsidRDefault="00043D9F" w:rsidP="00E53E42">
            <w:pPr>
              <w:pStyle w:val="ListParagraph"/>
              <w:spacing w:line="276" w:lineRule="auto"/>
              <w:ind w:left="0"/>
              <w:jc w:val="center"/>
              <w:rPr>
                <w:rFonts w:ascii="Times New Roman" w:hAnsi="Times New Roman" w:cs="Times New Roman"/>
              </w:rPr>
            </w:pPr>
            <w:r w:rsidRPr="00E53E42">
              <w:rPr>
                <w:rFonts w:ascii="Times New Roman" w:hAnsi="Times New Roman" w:cs="Times New Roman"/>
              </w:rPr>
              <w:t>Remainder of Estate</w:t>
            </w:r>
          </w:p>
        </w:tc>
        <w:tc>
          <w:tcPr>
            <w:tcW w:w="2273" w:type="dxa"/>
          </w:tcPr>
          <w:p w14:paraId="66EBCC58" w14:textId="77777777" w:rsidR="00043D9F" w:rsidRPr="00E53E42" w:rsidRDefault="00043D9F" w:rsidP="00E53E42">
            <w:pPr>
              <w:pStyle w:val="ListParagraph"/>
              <w:spacing w:line="276" w:lineRule="auto"/>
              <w:ind w:left="0"/>
              <w:jc w:val="center"/>
              <w:rPr>
                <w:rFonts w:ascii="Times New Roman" w:hAnsi="Times New Roman" w:cs="Times New Roman"/>
              </w:rPr>
            </w:pPr>
            <w:r w:rsidRPr="00E53E42">
              <w:rPr>
                <w:rFonts w:ascii="Times New Roman" w:hAnsi="Times New Roman" w:cs="Times New Roman"/>
              </w:rPr>
              <w:t>2</w:t>
            </w:r>
          </w:p>
        </w:tc>
      </w:tr>
      <w:tr w:rsidR="00043D9F" w:rsidRPr="00E53E42" w14:paraId="72A6F004" w14:textId="77777777" w:rsidTr="00820A05">
        <w:trPr>
          <w:trHeight w:val="390"/>
          <w:jc w:val="center"/>
        </w:trPr>
        <w:tc>
          <w:tcPr>
            <w:tcW w:w="2273" w:type="dxa"/>
          </w:tcPr>
          <w:p w14:paraId="6EFD4B16" w14:textId="77777777" w:rsidR="00043D9F" w:rsidRPr="00E53E42" w:rsidRDefault="00043D9F" w:rsidP="00E53E42">
            <w:pPr>
              <w:pStyle w:val="ListParagraph"/>
              <w:spacing w:line="276" w:lineRule="auto"/>
              <w:ind w:left="0"/>
              <w:jc w:val="center"/>
              <w:rPr>
                <w:rFonts w:ascii="Times New Roman" w:hAnsi="Times New Roman" w:cs="Times New Roman"/>
              </w:rPr>
            </w:pPr>
            <w:r w:rsidRPr="00E53E42">
              <w:rPr>
                <w:rFonts w:ascii="Times New Roman" w:hAnsi="Times New Roman" w:cs="Times New Roman"/>
              </w:rPr>
              <w:t>Release of Service</w:t>
            </w:r>
          </w:p>
        </w:tc>
        <w:tc>
          <w:tcPr>
            <w:tcW w:w="2273" w:type="dxa"/>
          </w:tcPr>
          <w:p w14:paraId="06367804" w14:textId="77777777" w:rsidR="00043D9F" w:rsidRPr="00E53E42" w:rsidRDefault="00043D9F" w:rsidP="00E53E42">
            <w:pPr>
              <w:pStyle w:val="ListParagraph"/>
              <w:spacing w:line="276" w:lineRule="auto"/>
              <w:ind w:left="0"/>
              <w:jc w:val="center"/>
              <w:rPr>
                <w:rFonts w:ascii="Times New Roman" w:hAnsi="Times New Roman" w:cs="Times New Roman"/>
              </w:rPr>
            </w:pPr>
            <w:r w:rsidRPr="00E53E42">
              <w:rPr>
                <w:rFonts w:ascii="Times New Roman" w:hAnsi="Times New Roman" w:cs="Times New Roman"/>
              </w:rPr>
              <w:t>19</w:t>
            </w:r>
          </w:p>
        </w:tc>
      </w:tr>
      <w:tr w:rsidR="00043D9F" w:rsidRPr="00E53E42" w14:paraId="3697C200" w14:textId="77777777" w:rsidTr="00820A05">
        <w:trPr>
          <w:trHeight w:val="390"/>
          <w:jc w:val="center"/>
        </w:trPr>
        <w:tc>
          <w:tcPr>
            <w:tcW w:w="2273" w:type="dxa"/>
            <w:shd w:val="clear" w:color="auto" w:fill="FFE599" w:themeFill="accent4" w:themeFillTint="66"/>
          </w:tcPr>
          <w:p w14:paraId="0952BCFF" w14:textId="77777777" w:rsidR="00043D9F" w:rsidRPr="00E53E42" w:rsidRDefault="00043D9F" w:rsidP="00E53E42">
            <w:pPr>
              <w:pStyle w:val="ListParagraph"/>
              <w:spacing w:line="276" w:lineRule="auto"/>
              <w:ind w:left="0"/>
              <w:jc w:val="center"/>
              <w:rPr>
                <w:rFonts w:ascii="Times New Roman" w:hAnsi="Times New Roman" w:cs="Times New Roman"/>
              </w:rPr>
            </w:pPr>
            <w:r w:rsidRPr="00E53E42">
              <w:rPr>
                <w:rFonts w:ascii="Times New Roman" w:hAnsi="Times New Roman" w:cs="Times New Roman"/>
              </w:rPr>
              <w:t>Total</w:t>
            </w:r>
          </w:p>
        </w:tc>
        <w:tc>
          <w:tcPr>
            <w:tcW w:w="2273" w:type="dxa"/>
            <w:shd w:val="clear" w:color="auto" w:fill="FFE599" w:themeFill="accent4" w:themeFillTint="66"/>
          </w:tcPr>
          <w:p w14:paraId="462939B5" w14:textId="77777777" w:rsidR="00043D9F" w:rsidRPr="00E53E42" w:rsidRDefault="00043D9F" w:rsidP="00E53E42">
            <w:pPr>
              <w:pStyle w:val="ListParagraph"/>
              <w:spacing w:line="276" w:lineRule="auto"/>
              <w:ind w:left="0"/>
              <w:jc w:val="center"/>
              <w:rPr>
                <w:rFonts w:ascii="Times New Roman" w:hAnsi="Times New Roman" w:cs="Times New Roman"/>
              </w:rPr>
            </w:pPr>
            <w:r w:rsidRPr="00E53E42">
              <w:rPr>
                <w:rFonts w:ascii="Times New Roman" w:hAnsi="Times New Roman" w:cs="Times New Roman"/>
              </w:rPr>
              <w:t>104</w:t>
            </w:r>
          </w:p>
        </w:tc>
      </w:tr>
    </w:tbl>
    <w:p w14:paraId="76FA4D64" w14:textId="77777777" w:rsidR="00043D9F" w:rsidRPr="00E53E42" w:rsidRDefault="00043D9F" w:rsidP="00E53E42">
      <w:pPr>
        <w:pStyle w:val="ListParagraph"/>
        <w:spacing w:line="276" w:lineRule="auto"/>
        <w:rPr>
          <w:rFonts w:ascii="Times New Roman" w:hAnsi="Times New Roman" w:cs="Times New Roman"/>
        </w:rPr>
      </w:pPr>
    </w:p>
    <w:p w14:paraId="45078916" w14:textId="232D2F41" w:rsidR="00043D9F" w:rsidRPr="00E53E42" w:rsidRDefault="00D62A48" w:rsidP="00F168CB">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These inheritances are not insignificant</w:t>
      </w:r>
      <w:r w:rsidR="00683613">
        <w:rPr>
          <w:rFonts w:ascii="Times New Roman" w:hAnsi="Times New Roman" w:cs="Times New Roman"/>
          <w:sz w:val="24"/>
          <w:szCs w:val="24"/>
        </w:rPr>
        <w:t xml:space="preserve">. It appears from these bequests that </w:t>
      </w:r>
      <w:r w:rsidR="00043D9F" w:rsidRPr="00E53E42">
        <w:rPr>
          <w:rFonts w:ascii="Times New Roman" w:hAnsi="Times New Roman" w:cs="Times New Roman"/>
          <w:sz w:val="24"/>
          <w:szCs w:val="24"/>
        </w:rPr>
        <w:t xml:space="preserve">apprentices were </w:t>
      </w:r>
      <w:r w:rsidR="00683613">
        <w:rPr>
          <w:rFonts w:ascii="Times New Roman" w:hAnsi="Times New Roman" w:cs="Times New Roman"/>
          <w:sz w:val="24"/>
          <w:szCs w:val="24"/>
        </w:rPr>
        <w:t>treated as</w:t>
      </w:r>
      <w:r w:rsidR="00043D9F" w:rsidRPr="00E53E42">
        <w:rPr>
          <w:rFonts w:ascii="Times New Roman" w:hAnsi="Times New Roman" w:cs="Times New Roman"/>
          <w:sz w:val="24"/>
          <w:szCs w:val="24"/>
        </w:rPr>
        <w:t xml:space="preserve"> “a guild brother, </w:t>
      </w:r>
      <w:r w:rsidR="00683613">
        <w:rPr>
          <w:rFonts w:ascii="Times New Roman" w:hAnsi="Times New Roman" w:cs="Times New Roman"/>
          <w:sz w:val="24"/>
          <w:szCs w:val="24"/>
        </w:rPr>
        <w:t xml:space="preserve">a </w:t>
      </w:r>
      <w:r w:rsidR="00043D9F" w:rsidRPr="00E53E42">
        <w:rPr>
          <w:rFonts w:ascii="Times New Roman" w:hAnsi="Times New Roman" w:cs="Times New Roman"/>
          <w:sz w:val="24"/>
          <w:szCs w:val="24"/>
        </w:rPr>
        <w:t xml:space="preserve">son-in-law”, and, most importantly, </w:t>
      </w:r>
      <w:r w:rsidR="00683613">
        <w:rPr>
          <w:rFonts w:ascii="Times New Roman" w:hAnsi="Times New Roman" w:cs="Times New Roman"/>
          <w:sz w:val="24"/>
          <w:szCs w:val="24"/>
        </w:rPr>
        <w:t xml:space="preserve">a </w:t>
      </w:r>
      <w:r w:rsidR="00043D9F" w:rsidRPr="00E53E42">
        <w:rPr>
          <w:rFonts w:ascii="Times New Roman" w:hAnsi="Times New Roman" w:cs="Times New Roman"/>
          <w:sz w:val="24"/>
          <w:szCs w:val="24"/>
        </w:rPr>
        <w:t>“successor to their master’s wife and business”</w:t>
      </w:r>
      <w:r w:rsidR="00683613">
        <w:rPr>
          <w:rFonts w:ascii="Times New Roman" w:hAnsi="Times New Roman" w:cs="Times New Roman"/>
          <w:sz w:val="24"/>
          <w:szCs w:val="24"/>
        </w:rPr>
        <w:t>, a reflection of deep-rooted trust and affection</w:t>
      </w:r>
      <w:r w:rsidR="00043D9F" w:rsidRPr="00E53E42">
        <w:rPr>
          <w:rFonts w:ascii="Times New Roman" w:hAnsi="Times New Roman" w:cs="Times New Roman"/>
          <w:sz w:val="24"/>
          <w:szCs w:val="24"/>
        </w:rPr>
        <w:t>.</w:t>
      </w:r>
      <w:r w:rsidR="00043D9F" w:rsidRPr="00E53E42">
        <w:rPr>
          <w:rStyle w:val="FootnoteReference"/>
          <w:rFonts w:ascii="Times New Roman" w:hAnsi="Times New Roman" w:cs="Times New Roman"/>
          <w:sz w:val="24"/>
          <w:szCs w:val="24"/>
        </w:rPr>
        <w:footnoteReference w:id="171"/>
      </w:r>
      <w:r w:rsidR="00043D9F" w:rsidRPr="00E53E42">
        <w:rPr>
          <w:rFonts w:ascii="Times New Roman" w:hAnsi="Times New Roman" w:cs="Times New Roman"/>
          <w:sz w:val="24"/>
          <w:szCs w:val="24"/>
        </w:rPr>
        <w:t xml:space="preserve"> That an apprentice may be left to </w:t>
      </w:r>
      <w:r w:rsidR="00683613">
        <w:rPr>
          <w:rFonts w:ascii="Times New Roman" w:hAnsi="Times New Roman" w:cs="Times New Roman"/>
          <w:sz w:val="24"/>
          <w:szCs w:val="24"/>
        </w:rPr>
        <w:t xml:space="preserve">his </w:t>
      </w:r>
      <w:r w:rsidR="00043D9F" w:rsidRPr="00E53E42">
        <w:rPr>
          <w:rFonts w:ascii="Times New Roman" w:hAnsi="Times New Roman" w:cs="Times New Roman"/>
          <w:sz w:val="24"/>
          <w:szCs w:val="24"/>
        </w:rPr>
        <w:t xml:space="preserve">master’s wife is surprising, </w:t>
      </w:r>
      <w:r w:rsidR="00683613">
        <w:rPr>
          <w:rFonts w:ascii="Times New Roman" w:hAnsi="Times New Roman" w:cs="Times New Roman"/>
          <w:sz w:val="24"/>
          <w:szCs w:val="24"/>
        </w:rPr>
        <w:t xml:space="preserve">yet bolsters the idea that apprenticeship was akin to </w:t>
      </w:r>
      <w:r w:rsidR="00043D9F" w:rsidRPr="00E53E42">
        <w:rPr>
          <w:rFonts w:ascii="Times New Roman" w:hAnsi="Times New Roman" w:cs="Times New Roman"/>
          <w:sz w:val="24"/>
          <w:szCs w:val="24"/>
        </w:rPr>
        <w:t xml:space="preserve">‘life-cycle service’, </w:t>
      </w:r>
      <w:r w:rsidR="00683613">
        <w:rPr>
          <w:rFonts w:ascii="Times New Roman" w:hAnsi="Times New Roman" w:cs="Times New Roman"/>
          <w:sz w:val="24"/>
          <w:szCs w:val="24"/>
        </w:rPr>
        <w:t>and thus it would be expected for the apprentice in turn to inherit</w:t>
      </w:r>
      <w:r w:rsidR="00043D9F" w:rsidRPr="00E53E42">
        <w:rPr>
          <w:rFonts w:ascii="Times New Roman" w:hAnsi="Times New Roman" w:cs="Times New Roman"/>
          <w:sz w:val="24"/>
          <w:szCs w:val="24"/>
        </w:rPr>
        <w:t xml:space="preserve"> the business </w:t>
      </w:r>
      <w:r w:rsidR="00683613">
        <w:rPr>
          <w:rFonts w:ascii="Times New Roman" w:hAnsi="Times New Roman" w:cs="Times New Roman"/>
          <w:sz w:val="24"/>
          <w:szCs w:val="24"/>
        </w:rPr>
        <w:t>and</w:t>
      </w:r>
      <w:r w:rsidR="00043D9F" w:rsidRPr="00E53E42">
        <w:rPr>
          <w:rFonts w:ascii="Times New Roman" w:hAnsi="Times New Roman" w:cs="Times New Roman"/>
          <w:sz w:val="24"/>
          <w:szCs w:val="24"/>
        </w:rPr>
        <w:t xml:space="preserve"> continu</w:t>
      </w:r>
      <w:r w:rsidR="00683613">
        <w:rPr>
          <w:rFonts w:ascii="Times New Roman" w:hAnsi="Times New Roman" w:cs="Times New Roman"/>
          <w:sz w:val="24"/>
          <w:szCs w:val="24"/>
        </w:rPr>
        <w:t>e the cycle of</w:t>
      </w:r>
      <w:r w:rsidR="00043D9F" w:rsidRPr="00E53E42">
        <w:rPr>
          <w:rFonts w:ascii="Times New Roman" w:hAnsi="Times New Roman" w:cs="Times New Roman"/>
          <w:sz w:val="24"/>
          <w:szCs w:val="24"/>
        </w:rPr>
        <w:t xml:space="preserve"> employing children </w:t>
      </w:r>
      <w:r w:rsidR="00683613">
        <w:rPr>
          <w:rFonts w:ascii="Times New Roman" w:hAnsi="Times New Roman" w:cs="Times New Roman"/>
          <w:sz w:val="24"/>
          <w:szCs w:val="24"/>
        </w:rPr>
        <w:t>and adolescents. To this end, apprentices were treated</w:t>
      </w:r>
      <w:r w:rsidR="00043D9F" w:rsidRPr="00E53E42">
        <w:rPr>
          <w:rFonts w:ascii="Times New Roman" w:hAnsi="Times New Roman" w:cs="Times New Roman"/>
          <w:sz w:val="24"/>
          <w:szCs w:val="24"/>
        </w:rPr>
        <w:t xml:space="preserve"> as an extension of </w:t>
      </w:r>
      <w:r w:rsidR="00683613">
        <w:rPr>
          <w:rFonts w:ascii="Times New Roman" w:hAnsi="Times New Roman" w:cs="Times New Roman"/>
          <w:sz w:val="24"/>
          <w:szCs w:val="24"/>
        </w:rPr>
        <w:t xml:space="preserve">their master’s </w:t>
      </w:r>
      <w:r w:rsidR="00043D9F" w:rsidRPr="00E53E42">
        <w:rPr>
          <w:rFonts w:ascii="Times New Roman" w:hAnsi="Times New Roman" w:cs="Times New Roman"/>
          <w:sz w:val="24"/>
          <w:szCs w:val="24"/>
        </w:rPr>
        <w:t xml:space="preserve">family, </w:t>
      </w:r>
      <w:r w:rsidR="00683613">
        <w:rPr>
          <w:rFonts w:ascii="Times New Roman" w:hAnsi="Times New Roman" w:cs="Times New Roman"/>
          <w:sz w:val="24"/>
          <w:szCs w:val="24"/>
        </w:rPr>
        <w:t>explicitly indicative of strong quasi-familial bonds that existed in Late Medieval England.</w:t>
      </w:r>
    </w:p>
    <w:p w14:paraId="4D22E570" w14:textId="74E2E842" w:rsidR="00043D9F" w:rsidRPr="00E53E42" w:rsidRDefault="00683613" w:rsidP="00683613">
      <w:pPr>
        <w:spacing w:line="360" w:lineRule="auto"/>
        <w:ind w:firstLine="720"/>
        <w:rPr>
          <w:rFonts w:ascii="Times New Roman" w:hAnsi="Times New Roman" w:cs="Times New Roman"/>
          <w:sz w:val="24"/>
          <w:szCs w:val="24"/>
        </w:rPr>
      </w:pPr>
      <w:r>
        <w:rPr>
          <w:rFonts w:ascii="Times New Roman" w:hAnsi="Times New Roman" w:cs="Times New Roman"/>
          <w:sz w:val="24"/>
          <w:szCs w:val="24"/>
        </w:rPr>
        <w:t>We can glean much about the a</w:t>
      </w:r>
      <w:r w:rsidR="00132D17">
        <w:rPr>
          <w:rFonts w:ascii="Times New Roman" w:hAnsi="Times New Roman" w:cs="Times New Roman"/>
          <w:sz w:val="24"/>
          <w:szCs w:val="24"/>
        </w:rPr>
        <w:t xml:space="preserve">ffection of medieval children from records of inheritances and wills. In </w:t>
      </w:r>
      <w:r w:rsidR="00043D9F" w:rsidRPr="00E53E42">
        <w:rPr>
          <w:rFonts w:ascii="Times New Roman" w:hAnsi="Times New Roman" w:cs="Times New Roman"/>
          <w:sz w:val="24"/>
          <w:szCs w:val="24"/>
        </w:rPr>
        <w:t>1464</w:t>
      </w:r>
      <w:r w:rsidR="00132D17">
        <w:rPr>
          <w:rFonts w:ascii="Times New Roman" w:hAnsi="Times New Roman" w:cs="Times New Roman"/>
          <w:sz w:val="24"/>
          <w:szCs w:val="24"/>
        </w:rPr>
        <w:t>, the family of Walter Langrich</w:t>
      </w:r>
      <w:r w:rsidR="00043D9F" w:rsidRPr="00E53E42">
        <w:rPr>
          <w:rFonts w:ascii="Times New Roman" w:hAnsi="Times New Roman" w:cs="Times New Roman"/>
          <w:sz w:val="24"/>
          <w:szCs w:val="24"/>
        </w:rPr>
        <w:t xml:space="preserve"> were endowed with </w:t>
      </w:r>
      <w:r w:rsidR="00132D17">
        <w:rPr>
          <w:rFonts w:ascii="Times New Roman" w:hAnsi="Times New Roman" w:cs="Times New Roman"/>
          <w:sz w:val="24"/>
          <w:szCs w:val="24"/>
        </w:rPr>
        <w:t>considerable bequests upon his death; h</w:t>
      </w:r>
      <w:r w:rsidR="00043D9F" w:rsidRPr="00E53E42">
        <w:rPr>
          <w:rFonts w:ascii="Times New Roman" w:hAnsi="Times New Roman" w:cs="Times New Roman"/>
          <w:sz w:val="24"/>
          <w:szCs w:val="24"/>
        </w:rPr>
        <w:t xml:space="preserve">is two eldest sons received household goods, </w:t>
      </w:r>
      <w:r w:rsidR="00132D17">
        <w:rPr>
          <w:rFonts w:ascii="Times New Roman" w:hAnsi="Times New Roman" w:cs="Times New Roman"/>
          <w:sz w:val="24"/>
          <w:szCs w:val="24"/>
        </w:rPr>
        <w:t>while</w:t>
      </w:r>
      <w:r w:rsidR="00043D9F" w:rsidRPr="00E53E42">
        <w:rPr>
          <w:rFonts w:ascii="Times New Roman" w:hAnsi="Times New Roman" w:cs="Times New Roman"/>
          <w:sz w:val="24"/>
          <w:szCs w:val="24"/>
        </w:rPr>
        <w:t xml:space="preserve"> his two youngest sons, a</w:t>
      </w:r>
      <w:r w:rsidR="00132D17">
        <w:rPr>
          <w:rFonts w:ascii="Times New Roman" w:hAnsi="Times New Roman" w:cs="Times New Roman"/>
          <w:sz w:val="24"/>
          <w:szCs w:val="24"/>
        </w:rPr>
        <w:t xml:space="preserve">s well as his </w:t>
      </w:r>
      <w:r w:rsidR="00043D9F" w:rsidRPr="00E53E42">
        <w:rPr>
          <w:rFonts w:ascii="Times New Roman" w:hAnsi="Times New Roman" w:cs="Times New Roman"/>
          <w:sz w:val="24"/>
          <w:szCs w:val="24"/>
        </w:rPr>
        <w:t xml:space="preserve">only daughter, received </w:t>
      </w:r>
      <w:r w:rsidR="00132D17">
        <w:rPr>
          <w:rFonts w:ascii="Times New Roman" w:hAnsi="Times New Roman" w:cs="Times New Roman"/>
          <w:sz w:val="24"/>
          <w:szCs w:val="24"/>
        </w:rPr>
        <w:t>financial deposits</w:t>
      </w:r>
      <w:r w:rsidR="00043D9F" w:rsidRPr="00E53E42">
        <w:rPr>
          <w:rFonts w:ascii="Times New Roman" w:hAnsi="Times New Roman" w:cs="Times New Roman"/>
          <w:sz w:val="24"/>
          <w:szCs w:val="24"/>
        </w:rPr>
        <w:t xml:space="preserve">. When Walter’s widow Margery died </w:t>
      </w:r>
      <w:r w:rsidR="00132D17">
        <w:rPr>
          <w:rFonts w:ascii="Times New Roman" w:hAnsi="Times New Roman" w:cs="Times New Roman"/>
          <w:sz w:val="24"/>
          <w:szCs w:val="24"/>
        </w:rPr>
        <w:t>six years later</w:t>
      </w:r>
      <w:r w:rsidR="00043D9F" w:rsidRPr="00E53E42">
        <w:rPr>
          <w:rFonts w:ascii="Times New Roman" w:hAnsi="Times New Roman" w:cs="Times New Roman"/>
          <w:sz w:val="24"/>
          <w:szCs w:val="24"/>
        </w:rPr>
        <w:t>, she divided the contents of her will evenly,</w:t>
      </w:r>
      <w:r w:rsidR="00132D17">
        <w:rPr>
          <w:rFonts w:ascii="Times New Roman" w:hAnsi="Times New Roman" w:cs="Times New Roman"/>
          <w:sz w:val="24"/>
          <w:szCs w:val="24"/>
        </w:rPr>
        <w:t xml:space="preserve"> leaving to</w:t>
      </w:r>
      <w:r w:rsidR="00043D9F" w:rsidRPr="00E53E42">
        <w:rPr>
          <w:rFonts w:ascii="Times New Roman" w:hAnsi="Times New Roman" w:cs="Times New Roman"/>
          <w:sz w:val="24"/>
          <w:szCs w:val="24"/>
        </w:rPr>
        <w:t xml:space="preserve"> each child </w:t>
      </w:r>
      <w:r w:rsidR="00132D17">
        <w:rPr>
          <w:rFonts w:ascii="Times New Roman" w:hAnsi="Times New Roman" w:cs="Times New Roman"/>
          <w:sz w:val="24"/>
          <w:szCs w:val="24"/>
        </w:rPr>
        <w:t>a</w:t>
      </w:r>
      <w:r w:rsidR="00043D9F" w:rsidRPr="00E53E42">
        <w:rPr>
          <w:rFonts w:ascii="Times New Roman" w:hAnsi="Times New Roman" w:cs="Times New Roman"/>
          <w:sz w:val="24"/>
          <w:szCs w:val="24"/>
        </w:rPr>
        <w:t xml:space="preserve"> personalised linen </w:t>
      </w:r>
      <w:r w:rsidR="00132D17">
        <w:rPr>
          <w:rFonts w:ascii="Times New Roman" w:hAnsi="Times New Roman" w:cs="Times New Roman"/>
          <w:sz w:val="24"/>
          <w:szCs w:val="24"/>
        </w:rPr>
        <w:t xml:space="preserve">she had </w:t>
      </w:r>
      <w:r w:rsidR="00043D9F" w:rsidRPr="00E53E42">
        <w:rPr>
          <w:rFonts w:ascii="Times New Roman" w:hAnsi="Times New Roman" w:cs="Times New Roman"/>
          <w:sz w:val="24"/>
          <w:szCs w:val="24"/>
        </w:rPr>
        <w:t>embroidered with their initials</w:t>
      </w:r>
      <w:r w:rsidR="00132D17">
        <w:rPr>
          <w:rFonts w:ascii="Times New Roman" w:hAnsi="Times New Roman" w:cs="Times New Roman"/>
          <w:sz w:val="24"/>
          <w:szCs w:val="24"/>
        </w:rPr>
        <w:t xml:space="preserve">. </w:t>
      </w:r>
      <w:r w:rsidR="00043D9F" w:rsidRPr="00E53E42">
        <w:rPr>
          <w:rFonts w:ascii="Times New Roman" w:hAnsi="Times New Roman" w:cs="Times New Roman"/>
          <w:sz w:val="24"/>
          <w:szCs w:val="24"/>
        </w:rPr>
        <w:t xml:space="preserve">When her children died some fifteen years or so later, these monogramed gifts were </w:t>
      </w:r>
      <w:r w:rsidR="00132D17">
        <w:rPr>
          <w:rFonts w:ascii="Times New Roman" w:hAnsi="Times New Roman" w:cs="Times New Roman"/>
          <w:sz w:val="24"/>
          <w:szCs w:val="24"/>
        </w:rPr>
        <w:t xml:space="preserve">discovered in the inventories of </w:t>
      </w:r>
      <w:r w:rsidR="00043D9F" w:rsidRPr="00E53E42">
        <w:rPr>
          <w:rFonts w:ascii="Times New Roman" w:hAnsi="Times New Roman" w:cs="Times New Roman"/>
          <w:sz w:val="24"/>
          <w:szCs w:val="24"/>
        </w:rPr>
        <w:t xml:space="preserve">Walter and Margery’s grandchildren, </w:t>
      </w:r>
      <w:r w:rsidR="00132D17">
        <w:rPr>
          <w:rFonts w:ascii="Times New Roman" w:hAnsi="Times New Roman" w:cs="Times New Roman"/>
          <w:sz w:val="24"/>
          <w:szCs w:val="24"/>
        </w:rPr>
        <w:t>indicative of the familial affection in which transcended three different generations</w:t>
      </w:r>
      <w:r w:rsidR="00043D9F" w:rsidRPr="00E53E42">
        <w:rPr>
          <w:rFonts w:ascii="Times New Roman" w:hAnsi="Times New Roman" w:cs="Times New Roman"/>
          <w:sz w:val="24"/>
          <w:szCs w:val="24"/>
        </w:rPr>
        <w:t>.</w:t>
      </w:r>
      <w:r w:rsidR="00043D9F" w:rsidRPr="00E53E42">
        <w:rPr>
          <w:rStyle w:val="FootnoteReference"/>
          <w:rFonts w:ascii="Times New Roman" w:hAnsi="Times New Roman" w:cs="Times New Roman"/>
          <w:sz w:val="24"/>
          <w:szCs w:val="24"/>
        </w:rPr>
        <w:footnoteReference w:id="172"/>
      </w:r>
      <w:r w:rsidR="00043D9F" w:rsidRPr="00E53E42">
        <w:rPr>
          <w:rFonts w:ascii="Times New Roman" w:hAnsi="Times New Roman" w:cs="Times New Roman"/>
          <w:sz w:val="24"/>
          <w:szCs w:val="24"/>
        </w:rPr>
        <w:t xml:space="preserve"> </w:t>
      </w:r>
      <w:r w:rsidR="00A01B95">
        <w:rPr>
          <w:rFonts w:ascii="Times New Roman" w:hAnsi="Times New Roman" w:cs="Times New Roman"/>
          <w:sz w:val="24"/>
          <w:szCs w:val="24"/>
        </w:rPr>
        <w:t xml:space="preserve">Children most certainly </w:t>
      </w:r>
      <w:r w:rsidR="00043D9F" w:rsidRPr="00E53E42">
        <w:rPr>
          <w:rFonts w:ascii="Times New Roman" w:hAnsi="Times New Roman" w:cs="Times New Roman"/>
          <w:sz w:val="24"/>
          <w:szCs w:val="24"/>
        </w:rPr>
        <w:t xml:space="preserve">“constituted the largest category of beneficiaries” </w:t>
      </w:r>
      <w:r w:rsidR="001167CC">
        <w:rPr>
          <w:rFonts w:ascii="Times New Roman" w:hAnsi="Times New Roman" w:cs="Times New Roman"/>
          <w:sz w:val="24"/>
          <w:szCs w:val="24"/>
        </w:rPr>
        <w:t>in medieval wills, not only from biological family, but also from non-kin members of the communities, indicated that affection for children was an entrenched sentiment within Late Medieval Society</w:t>
      </w:r>
      <w:r w:rsidR="00043D9F" w:rsidRPr="00E53E42">
        <w:rPr>
          <w:rFonts w:ascii="Times New Roman" w:hAnsi="Times New Roman" w:cs="Times New Roman"/>
          <w:sz w:val="24"/>
          <w:szCs w:val="24"/>
        </w:rPr>
        <w:t>.</w:t>
      </w:r>
      <w:r w:rsidR="00043D9F" w:rsidRPr="00E53E42">
        <w:rPr>
          <w:rStyle w:val="FootnoteReference"/>
          <w:rFonts w:ascii="Times New Roman" w:hAnsi="Times New Roman" w:cs="Times New Roman"/>
          <w:sz w:val="24"/>
          <w:szCs w:val="24"/>
        </w:rPr>
        <w:footnoteReference w:id="173"/>
      </w:r>
    </w:p>
    <w:p w14:paraId="747F3250" w14:textId="77777777" w:rsidR="009254B4" w:rsidRDefault="001167CC" w:rsidP="00774809">
      <w:pPr>
        <w:spacing w:line="36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Although child benefactors commonly inherited material goods and monetary sums from </w:t>
      </w:r>
      <w:r w:rsidR="00043D9F" w:rsidRPr="00E53E42">
        <w:rPr>
          <w:rFonts w:ascii="Times New Roman" w:hAnsi="Times New Roman" w:cs="Times New Roman"/>
          <w:sz w:val="24"/>
          <w:szCs w:val="24"/>
        </w:rPr>
        <w:t>biological parents</w:t>
      </w:r>
      <w:r>
        <w:rPr>
          <w:rFonts w:ascii="Times New Roman" w:hAnsi="Times New Roman" w:cs="Times New Roman"/>
          <w:sz w:val="24"/>
          <w:szCs w:val="24"/>
        </w:rPr>
        <w:t xml:space="preserve"> and non-kin figures, it was from another distinct </w:t>
      </w:r>
      <w:r w:rsidR="00774809">
        <w:rPr>
          <w:rFonts w:ascii="Times New Roman" w:hAnsi="Times New Roman" w:cs="Times New Roman"/>
          <w:sz w:val="24"/>
          <w:szCs w:val="24"/>
        </w:rPr>
        <w:t xml:space="preserve">social </w:t>
      </w:r>
      <w:r>
        <w:rPr>
          <w:rFonts w:ascii="Times New Roman" w:hAnsi="Times New Roman" w:cs="Times New Roman"/>
          <w:sz w:val="24"/>
          <w:szCs w:val="24"/>
        </w:rPr>
        <w:t xml:space="preserve">group of figures in which they received </w:t>
      </w:r>
      <w:r w:rsidR="00774809">
        <w:rPr>
          <w:rFonts w:ascii="Times New Roman" w:hAnsi="Times New Roman" w:cs="Times New Roman"/>
          <w:sz w:val="24"/>
          <w:szCs w:val="24"/>
        </w:rPr>
        <w:t>even greater gifts</w:t>
      </w:r>
      <w:r>
        <w:rPr>
          <w:rFonts w:ascii="Times New Roman" w:hAnsi="Times New Roman" w:cs="Times New Roman"/>
          <w:sz w:val="24"/>
          <w:szCs w:val="24"/>
        </w:rPr>
        <w:t xml:space="preserve">; their names. </w:t>
      </w:r>
      <w:r w:rsidR="00774809">
        <w:rPr>
          <w:rFonts w:ascii="Times New Roman" w:hAnsi="Times New Roman" w:cs="Times New Roman"/>
          <w:sz w:val="24"/>
          <w:szCs w:val="24"/>
        </w:rPr>
        <w:t xml:space="preserve">Godparents, who are traditionally consigned to medieval scholarship as having purely </w:t>
      </w:r>
      <w:r w:rsidR="00043D9F" w:rsidRPr="00E53E42">
        <w:rPr>
          <w:rFonts w:ascii="Times New Roman" w:hAnsi="Times New Roman" w:cs="Times New Roman"/>
          <w:sz w:val="24"/>
          <w:szCs w:val="24"/>
        </w:rPr>
        <w:t>honorary and symbolic role</w:t>
      </w:r>
      <w:r w:rsidR="00774809">
        <w:rPr>
          <w:rFonts w:ascii="Times New Roman" w:hAnsi="Times New Roman" w:cs="Times New Roman"/>
          <w:sz w:val="24"/>
          <w:szCs w:val="24"/>
        </w:rPr>
        <w:t>s in the lives of medieval children, were perhaps the second-most important groups of people in the lives of children.</w:t>
      </w:r>
      <w:r w:rsidR="00043D9F" w:rsidRPr="00E53E42">
        <w:rPr>
          <w:rFonts w:ascii="Times New Roman" w:hAnsi="Times New Roman" w:cs="Times New Roman"/>
          <w:sz w:val="24"/>
          <w:szCs w:val="24"/>
        </w:rPr>
        <w:t xml:space="preserve"> </w:t>
      </w:r>
      <w:r w:rsidR="00774809">
        <w:rPr>
          <w:rFonts w:ascii="Times New Roman" w:hAnsi="Times New Roman" w:cs="Times New Roman"/>
          <w:sz w:val="24"/>
          <w:szCs w:val="24"/>
        </w:rPr>
        <w:t>I</w:t>
      </w:r>
      <w:r w:rsidR="00043D9F" w:rsidRPr="00E53E42">
        <w:rPr>
          <w:rFonts w:ascii="Times New Roman" w:hAnsi="Times New Roman" w:cs="Times New Roman"/>
          <w:sz w:val="24"/>
          <w:szCs w:val="24"/>
        </w:rPr>
        <w:t xml:space="preserve">t was the godparents who gave the </w:t>
      </w:r>
      <w:r w:rsidR="00774809">
        <w:rPr>
          <w:rFonts w:ascii="Times New Roman" w:hAnsi="Times New Roman" w:cs="Times New Roman"/>
          <w:sz w:val="24"/>
          <w:szCs w:val="24"/>
        </w:rPr>
        <w:t xml:space="preserve">medieval </w:t>
      </w:r>
      <w:r w:rsidR="00043D9F" w:rsidRPr="00E53E42">
        <w:rPr>
          <w:rFonts w:ascii="Times New Roman" w:hAnsi="Times New Roman" w:cs="Times New Roman"/>
          <w:sz w:val="24"/>
          <w:szCs w:val="24"/>
        </w:rPr>
        <w:t xml:space="preserve">child its </w:t>
      </w:r>
      <w:r w:rsidR="00774809">
        <w:rPr>
          <w:rFonts w:ascii="Times New Roman" w:hAnsi="Times New Roman" w:cs="Times New Roman"/>
          <w:sz w:val="24"/>
          <w:szCs w:val="24"/>
        </w:rPr>
        <w:t xml:space="preserve">name and </w:t>
      </w:r>
      <w:r w:rsidR="00043D9F" w:rsidRPr="00E53E42">
        <w:rPr>
          <w:rFonts w:ascii="Times New Roman" w:hAnsi="Times New Roman" w:cs="Times New Roman"/>
          <w:sz w:val="24"/>
          <w:szCs w:val="24"/>
        </w:rPr>
        <w:t>identity</w:t>
      </w:r>
      <w:r w:rsidR="00774809">
        <w:rPr>
          <w:rFonts w:ascii="Times New Roman" w:hAnsi="Times New Roman" w:cs="Times New Roman"/>
          <w:sz w:val="24"/>
          <w:szCs w:val="24"/>
        </w:rPr>
        <w:t xml:space="preserve">. </w:t>
      </w:r>
      <w:r w:rsidR="00043D9F" w:rsidRPr="00E53E42">
        <w:rPr>
          <w:rFonts w:ascii="Times New Roman" w:hAnsi="Times New Roman" w:cs="Times New Roman"/>
          <w:sz w:val="24"/>
          <w:szCs w:val="24"/>
        </w:rPr>
        <w:t xml:space="preserve">In </w:t>
      </w:r>
      <w:r w:rsidR="00774809">
        <w:rPr>
          <w:rFonts w:ascii="Times New Roman" w:hAnsi="Times New Roman" w:cs="Times New Roman"/>
          <w:sz w:val="24"/>
          <w:szCs w:val="24"/>
        </w:rPr>
        <w:t xml:space="preserve">mid-sixteenth century </w:t>
      </w:r>
      <w:r w:rsidR="00043D9F" w:rsidRPr="00E53E42">
        <w:rPr>
          <w:rFonts w:ascii="Times New Roman" w:hAnsi="Times New Roman" w:cs="Times New Roman"/>
          <w:sz w:val="24"/>
          <w:szCs w:val="24"/>
        </w:rPr>
        <w:t>Oxfordshire it was estimated that 86</w:t>
      </w:r>
      <w:r w:rsidR="007816E9">
        <w:rPr>
          <w:rFonts w:ascii="Times New Roman" w:hAnsi="Times New Roman" w:cs="Times New Roman"/>
          <w:sz w:val="24"/>
          <w:szCs w:val="24"/>
        </w:rPr>
        <w:t xml:space="preserve"> percent </w:t>
      </w:r>
      <w:r w:rsidR="00043D9F" w:rsidRPr="00E53E42">
        <w:rPr>
          <w:rFonts w:ascii="Times New Roman" w:hAnsi="Times New Roman" w:cs="Times New Roman"/>
          <w:sz w:val="24"/>
          <w:szCs w:val="24"/>
        </w:rPr>
        <w:t>of children were named after a godparent.</w:t>
      </w:r>
      <w:r w:rsidR="00043D9F" w:rsidRPr="00E53E42">
        <w:rPr>
          <w:rStyle w:val="FootnoteReference"/>
          <w:rFonts w:ascii="Times New Roman" w:hAnsi="Times New Roman" w:cs="Times New Roman"/>
          <w:sz w:val="24"/>
          <w:szCs w:val="24"/>
        </w:rPr>
        <w:footnoteReference w:id="174"/>
      </w:r>
      <w:r w:rsidR="00043D9F" w:rsidRPr="00E53E42">
        <w:rPr>
          <w:rFonts w:ascii="Times New Roman" w:hAnsi="Times New Roman" w:cs="Times New Roman"/>
          <w:sz w:val="24"/>
          <w:szCs w:val="24"/>
        </w:rPr>
        <w:t xml:space="preserve"> The naming of a child </w:t>
      </w:r>
      <w:r w:rsidR="00774809">
        <w:rPr>
          <w:rFonts w:ascii="Times New Roman" w:hAnsi="Times New Roman" w:cs="Times New Roman"/>
          <w:sz w:val="24"/>
          <w:szCs w:val="24"/>
        </w:rPr>
        <w:t>appears to have been s</w:t>
      </w:r>
      <w:r w:rsidR="00262577">
        <w:rPr>
          <w:rFonts w:ascii="Times New Roman" w:hAnsi="Times New Roman" w:cs="Times New Roman"/>
          <w:sz w:val="24"/>
          <w:szCs w:val="24"/>
        </w:rPr>
        <w:t>uch a</w:t>
      </w:r>
      <w:r w:rsidR="00774809">
        <w:rPr>
          <w:rFonts w:ascii="Times New Roman" w:hAnsi="Times New Roman" w:cs="Times New Roman"/>
          <w:sz w:val="24"/>
          <w:szCs w:val="24"/>
        </w:rPr>
        <w:t xml:space="preserve"> competitive </w:t>
      </w:r>
      <w:r w:rsidR="00262577">
        <w:rPr>
          <w:rFonts w:ascii="Times New Roman" w:hAnsi="Times New Roman" w:cs="Times New Roman"/>
          <w:sz w:val="24"/>
          <w:szCs w:val="24"/>
        </w:rPr>
        <w:t xml:space="preserve">practice </w:t>
      </w:r>
      <w:r w:rsidR="00774809">
        <w:rPr>
          <w:rFonts w:ascii="Times New Roman" w:hAnsi="Times New Roman" w:cs="Times New Roman"/>
          <w:sz w:val="24"/>
          <w:szCs w:val="24"/>
        </w:rPr>
        <w:t>in medieval society</w:t>
      </w:r>
      <w:r w:rsidR="00262577">
        <w:rPr>
          <w:rFonts w:ascii="Times New Roman" w:hAnsi="Times New Roman" w:cs="Times New Roman"/>
          <w:sz w:val="24"/>
          <w:szCs w:val="24"/>
        </w:rPr>
        <w:t xml:space="preserve"> </w:t>
      </w:r>
      <w:r w:rsidR="00774809">
        <w:rPr>
          <w:rFonts w:ascii="Times New Roman" w:hAnsi="Times New Roman" w:cs="Times New Roman"/>
          <w:sz w:val="24"/>
          <w:szCs w:val="24"/>
        </w:rPr>
        <w:t xml:space="preserve">that </w:t>
      </w:r>
      <w:r w:rsidR="00043D9F" w:rsidRPr="00E53E42">
        <w:rPr>
          <w:rFonts w:ascii="Times New Roman" w:hAnsi="Times New Roman" w:cs="Times New Roman"/>
          <w:sz w:val="24"/>
          <w:szCs w:val="24"/>
        </w:rPr>
        <w:t xml:space="preserve">instances of godparents paying for the right to name the child </w:t>
      </w:r>
      <w:r w:rsidR="00774809">
        <w:rPr>
          <w:rFonts w:ascii="Times New Roman" w:hAnsi="Times New Roman" w:cs="Times New Roman"/>
          <w:sz w:val="24"/>
          <w:szCs w:val="24"/>
        </w:rPr>
        <w:t>have survived in parish records</w:t>
      </w:r>
      <w:r w:rsidR="00043D9F" w:rsidRPr="00E53E42">
        <w:rPr>
          <w:rFonts w:ascii="Times New Roman" w:hAnsi="Times New Roman" w:cs="Times New Roman"/>
          <w:sz w:val="24"/>
          <w:szCs w:val="24"/>
        </w:rPr>
        <w:t xml:space="preserve">. In one instance, godfathers William Cosen and John Bulkley </w:t>
      </w:r>
    </w:p>
    <w:p w14:paraId="541A0920" w14:textId="77777777" w:rsidR="009254B4" w:rsidRDefault="00043D9F" w:rsidP="009254B4">
      <w:pPr>
        <w:spacing w:line="360" w:lineRule="auto"/>
        <w:ind w:left="851" w:right="851"/>
        <w:jc w:val="both"/>
        <w:rPr>
          <w:rFonts w:ascii="Times New Roman" w:hAnsi="Times New Roman" w:cs="Times New Roman"/>
          <w:sz w:val="24"/>
          <w:szCs w:val="24"/>
        </w:rPr>
      </w:pPr>
      <w:r w:rsidRPr="00E53E42">
        <w:rPr>
          <w:rFonts w:ascii="Times New Roman" w:hAnsi="Times New Roman" w:cs="Times New Roman"/>
          <w:sz w:val="24"/>
          <w:szCs w:val="24"/>
        </w:rPr>
        <w:t>“disputed which of them should give the child his own name…William Cosen to have the naming agreed to give the said John Bulkley a gallon of wine, which he paid”.</w:t>
      </w:r>
      <w:r w:rsidRPr="00E53E42">
        <w:rPr>
          <w:rStyle w:val="FootnoteReference"/>
          <w:rFonts w:ascii="Times New Roman" w:hAnsi="Times New Roman" w:cs="Times New Roman"/>
          <w:sz w:val="24"/>
          <w:szCs w:val="24"/>
        </w:rPr>
        <w:footnoteReference w:id="175"/>
      </w:r>
      <w:r w:rsidRPr="00E53E42">
        <w:rPr>
          <w:rFonts w:ascii="Times New Roman" w:hAnsi="Times New Roman" w:cs="Times New Roman"/>
          <w:sz w:val="24"/>
          <w:szCs w:val="24"/>
        </w:rPr>
        <w:t xml:space="preserve"> </w:t>
      </w:r>
    </w:p>
    <w:p w14:paraId="451C9BD4" w14:textId="4D259A51" w:rsidR="00043D9F" w:rsidRDefault="009254B4" w:rsidP="009254B4">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These cases arguably</w:t>
      </w:r>
      <w:r w:rsidR="00043D9F" w:rsidRPr="00E53E42">
        <w:rPr>
          <w:rFonts w:ascii="Times New Roman" w:hAnsi="Times New Roman" w:cs="Times New Roman"/>
          <w:sz w:val="24"/>
          <w:szCs w:val="24"/>
        </w:rPr>
        <w:t xml:space="preserve"> indicate</w:t>
      </w:r>
      <w:r>
        <w:rPr>
          <w:rFonts w:ascii="Times New Roman" w:hAnsi="Times New Roman" w:cs="Times New Roman"/>
          <w:sz w:val="24"/>
          <w:szCs w:val="24"/>
        </w:rPr>
        <w:t xml:space="preserve"> </w:t>
      </w:r>
      <w:r w:rsidR="00043D9F" w:rsidRPr="00E53E42">
        <w:rPr>
          <w:rFonts w:ascii="Times New Roman" w:hAnsi="Times New Roman" w:cs="Times New Roman"/>
          <w:sz w:val="24"/>
          <w:szCs w:val="24"/>
        </w:rPr>
        <w:t>a</w:t>
      </w:r>
      <w:r>
        <w:rPr>
          <w:rFonts w:ascii="Times New Roman" w:hAnsi="Times New Roman" w:cs="Times New Roman"/>
          <w:sz w:val="24"/>
          <w:szCs w:val="24"/>
        </w:rPr>
        <w:t xml:space="preserve"> </w:t>
      </w:r>
      <w:r w:rsidR="00043D9F" w:rsidRPr="00E53E42">
        <w:rPr>
          <w:rFonts w:ascii="Times New Roman" w:hAnsi="Times New Roman" w:cs="Times New Roman"/>
          <w:sz w:val="24"/>
          <w:szCs w:val="24"/>
        </w:rPr>
        <w:t xml:space="preserve">willingness </w:t>
      </w:r>
      <w:r>
        <w:rPr>
          <w:rFonts w:ascii="Times New Roman" w:hAnsi="Times New Roman" w:cs="Times New Roman"/>
          <w:sz w:val="24"/>
          <w:szCs w:val="24"/>
        </w:rPr>
        <w:t xml:space="preserve">of godparents </w:t>
      </w:r>
      <w:r w:rsidR="00043D9F" w:rsidRPr="00E53E42">
        <w:rPr>
          <w:rFonts w:ascii="Times New Roman" w:hAnsi="Times New Roman" w:cs="Times New Roman"/>
          <w:sz w:val="24"/>
          <w:szCs w:val="24"/>
        </w:rPr>
        <w:t xml:space="preserve">to ingratiate themselves into the lives of their godchildren, </w:t>
      </w:r>
      <w:r>
        <w:rPr>
          <w:rFonts w:ascii="Times New Roman" w:hAnsi="Times New Roman" w:cs="Times New Roman"/>
          <w:sz w:val="24"/>
          <w:szCs w:val="24"/>
        </w:rPr>
        <w:t xml:space="preserve">with intentions of </w:t>
      </w:r>
      <w:r w:rsidR="00043D9F" w:rsidRPr="00E53E42">
        <w:rPr>
          <w:rFonts w:ascii="Times New Roman" w:hAnsi="Times New Roman" w:cs="Times New Roman"/>
          <w:sz w:val="24"/>
          <w:szCs w:val="24"/>
        </w:rPr>
        <w:t>establish</w:t>
      </w:r>
      <w:r>
        <w:rPr>
          <w:rFonts w:ascii="Times New Roman" w:hAnsi="Times New Roman" w:cs="Times New Roman"/>
          <w:sz w:val="24"/>
          <w:szCs w:val="24"/>
        </w:rPr>
        <w:t>ing</w:t>
      </w:r>
      <w:r w:rsidR="00043D9F" w:rsidRPr="00E53E42">
        <w:rPr>
          <w:rFonts w:ascii="Times New Roman" w:hAnsi="Times New Roman" w:cs="Times New Roman"/>
          <w:sz w:val="24"/>
          <w:szCs w:val="24"/>
        </w:rPr>
        <w:t xml:space="preserve"> close bond</w:t>
      </w:r>
      <w:r>
        <w:rPr>
          <w:rFonts w:ascii="Times New Roman" w:hAnsi="Times New Roman" w:cs="Times New Roman"/>
          <w:sz w:val="24"/>
          <w:szCs w:val="24"/>
        </w:rPr>
        <w:t>s</w:t>
      </w:r>
      <w:r w:rsidR="00043D9F" w:rsidRPr="00E53E42">
        <w:rPr>
          <w:rFonts w:ascii="Times New Roman" w:hAnsi="Times New Roman" w:cs="Times New Roman"/>
          <w:sz w:val="24"/>
          <w:szCs w:val="24"/>
        </w:rPr>
        <w:t xml:space="preserve"> with the child as well as involv</w:t>
      </w:r>
      <w:r>
        <w:rPr>
          <w:rFonts w:ascii="Times New Roman" w:hAnsi="Times New Roman" w:cs="Times New Roman"/>
          <w:sz w:val="24"/>
          <w:szCs w:val="24"/>
        </w:rPr>
        <w:t>ing</w:t>
      </w:r>
      <w:r w:rsidR="00043D9F" w:rsidRPr="00E53E42">
        <w:rPr>
          <w:rFonts w:ascii="Times New Roman" w:hAnsi="Times New Roman" w:cs="Times New Roman"/>
          <w:sz w:val="24"/>
          <w:szCs w:val="24"/>
        </w:rPr>
        <w:t xml:space="preserve"> themselves with</w:t>
      </w:r>
      <w:r>
        <w:rPr>
          <w:rFonts w:ascii="Times New Roman" w:hAnsi="Times New Roman" w:cs="Times New Roman"/>
          <w:sz w:val="24"/>
          <w:szCs w:val="24"/>
        </w:rPr>
        <w:t>in</w:t>
      </w:r>
      <w:r w:rsidR="00043D9F" w:rsidRPr="00E53E42">
        <w:rPr>
          <w:rFonts w:ascii="Times New Roman" w:hAnsi="Times New Roman" w:cs="Times New Roman"/>
          <w:sz w:val="24"/>
          <w:szCs w:val="24"/>
        </w:rPr>
        <w:t xml:space="preserve"> the child’s upbringing</w:t>
      </w:r>
      <w:r>
        <w:rPr>
          <w:rFonts w:ascii="Times New Roman" w:hAnsi="Times New Roman" w:cs="Times New Roman"/>
          <w:sz w:val="24"/>
          <w:szCs w:val="24"/>
        </w:rPr>
        <w:t xml:space="preserve">. </w:t>
      </w:r>
      <w:r w:rsidR="00043D9F" w:rsidRPr="00E53E42">
        <w:rPr>
          <w:rFonts w:ascii="Times New Roman" w:hAnsi="Times New Roman" w:cs="Times New Roman"/>
          <w:sz w:val="24"/>
          <w:szCs w:val="24"/>
        </w:rPr>
        <w:t xml:space="preserve">John Elmesley </w:t>
      </w:r>
      <w:r>
        <w:rPr>
          <w:rFonts w:ascii="Times New Roman" w:hAnsi="Times New Roman" w:cs="Times New Roman"/>
          <w:sz w:val="24"/>
          <w:szCs w:val="24"/>
        </w:rPr>
        <w:t xml:space="preserve">was a prominent figure in the life of </w:t>
      </w:r>
      <w:r w:rsidR="00043D9F" w:rsidRPr="00E53E42">
        <w:rPr>
          <w:rFonts w:ascii="Times New Roman" w:hAnsi="Times New Roman" w:cs="Times New Roman"/>
          <w:sz w:val="24"/>
          <w:szCs w:val="24"/>
        </w:rPr>
        <w:t>his godson Robert Sharp</w:t>
      </w:r>
      <w:r>
        <w:rPr>
          <w:rFonts w:ascii="Times New Roman" w:hAnsi="Times New Roman" w:cs="Times New Roman"/>
          <w:sz w:val="24"/>
          <w:szCs w:val="24"/>
        </w:rPr>
        <w:t>, and</w:t>
      </w:r>
      <w:r w:rsidR="00043D9F" w:rsidRPr="00E53E42">
        <w:rPr>
          <w:rFonts w:ascii="Times New Roman" w:hAnsi="Times New Roman" w:cs="Times New Roman"/>
          <w:sz w:val="24"/>
          <w:szCs w:val="24"/>
        </w:rPr>
        <w:t xml:space="preserve"> in 1433</w:t>
      </w:r>
      <w:r>
        <w:rPr>
          <w:rFonts w:ascii="Times New Roman" w:hAnsi="Times New Roman" w:cs="Times New Roman"/>
          <w:sz w:val="24"/>
          <w:szCs w:val="24"/>
        </w:rPr>
        <w:t xml:space="preserve"> </w:t>
      </w:r>
      <w:r w:rsidR="00043D9F" w:rsidRPr="00E53E42">
        <w:rPr>
          <w:rFonts w:ascii="Times New Roman" w:hAnsi="Times New Roman" w:cs="Times New Roman"/>
          <w:sz w:val="24"/>
          <w:szCs w:val="24"/>
        </w:rPr>
        <w:t>lavished him with gifts, including a “stool large enough to sit on when he comes to [a] man’s state”.</w:t>
      </w:r>
      <w:r w:rsidR="00043D9F" w:rsidRPr="00E53E42">
        <w:rPr>
          <w:rStyle w:val="FootnoteReference"/>
          <w:rFonts w:ascii="Times New Roman" w:hAnsi="Times New Roman" w:cs="Times New Roman"/>
          <w:sz w:val="24"/>
          <w:szCs w:val="24"/>
        </w:rPr>
        <w:footnoteReference w:id="176"/>
      </w:r>
      <w:r w:rsidR="00043D9F" w:rsidRPr="00E53E42">
        <w:rPr>
          <w:rFonts w:ascii="Times New Roman" w:hAnsi="Times New Roman" w:cs="Times New Roman"/>
          <w:sz w:val="24"/>
          <w:szCs w:val="24"/>
        </w:rPr>
        <w:t xml:space="preserve"> </w:t>
      </w:r>
      <w:r>
        <w:rPr>
          <w:rFonts w:ascii="Times New Roman" w:hAnsi="Times New Roman" w:cs="Times New Roman"/>
          <w:sz w:val="24"/>
          <w:szCs w:val="24"/>
        </w:rPr>
        <w:t xml:space="preserve">Similarly, inventory </w:t>
      </w:r>
      <w:r w:rsidR="00043D9F" w:rsidRPr="00E53E42">
        <w:rPr>
          <w:rFonts w:ascii="Times New Roman" w:hAnsi="Times New Roman" w:cs="Times New Roman"/>
          <w:sz w:val="24"/>
          <w:szCs w:val="24"/>
        </w:rPr>
        <w:t xml:space="preserve">records of </w:t>
      </w:r>
      <w:r>
        <w:rPr>
          <w:rFonts w:ascii="Times New Roman" w:hAnsi="Times New Roman" w:cs="Times New Roman"/>
          <w:sz w:val="24"/>
          <w:szCs w:val="24"/>
        </w:rPr>
        <w:t>godparents</w:t>
      </w:r>
      <w:r w:rsidR="00043D9F" w:rsidRPr="00E53E42">
        <w:rPr>
          <w:rFonts w:ascii="Times New Roman" w:hAnsi="Times New Roman" w:cs="Times New Roman"/>
          <w:sz w:val="24"/>
          <w:szCs w:val="24"/>
        </w:rPr>
        <w:t xml:space="preserve"> </w:t>
      </w:r>
      <w:r>
        <w:rPr>
          <w:rFonts w:ascii="Times New Roman" w:hAnsi="Times New Roman" w:cs="Times New Roman"/>
          <w:sz w:val="24"/>
          <w:szCs w:val="24"/>
        </w:rPr>
        <w:t>loaning</w:t>
      </w:r>
      <w:r w:rsidR="00043D9F" w:rsidRPr="00E53E42">
        <w:rPr>
          <w:rFonts w:ascii="Times New Roman" w:hAnsi="Times New Roman" w:cs="Times New Roman"/>
          <w:sz w:val="24"/>
          <w:szCs w:val="24"/>
        </w:rPr>
        <w:t xml:space="preserve"> children’s smocks, christening sheets and swaddling bands </w:t>
      </w:r>
      <w:r>
        <w:rPr>
          <w:rFonts w:ascii="Times New Roman" w:hAnsi="Times New Roman" w:cs="Times New Roman"/>
          <w:sz w:val="24"/>
          <w:szCs w:val="24"/>
        </w:rPr>
        <w:t>appear</w:t>
      </w:r>
      <w:r w:rsidR="00CC4B4C">
        <w:rPr>
          <w:rFonts w:ascii="Times New Roman" w:hAnsi="Times New Roman" w:cs="Times New Roman"/>
          <w:sz w:val="24"/>
          <w:szCs w:val="24"/>
        </w:rPr>
        <w:t xml:space="preserve"> in large quantities, </w:t>
      </w:r>
      <w:r w:rsidR="00043D9F" w:rsidRPr="00E53E42">
        <w:rPr>
          <w:rFonts w:ascii="Times New Roman" w:hAnsi="Times New Roman" w:cs="Times New Roman"/>
          <w:sz w:val="24"/>
          <w:szCs w:val="24"/>
        </w:rPr>
        <w:t>indicat</w:t>
      </w:r>
      <w:r w:rsidR="00CC4B4C">
        <w:rPr>
          <w:rFonts w:ascii="Times New Roman" w:hAnsi="Times New Roman" w:cs="Times New Roman"/>
          <w:sz w:val="24"/>
          <w:szCs w:val="24"/>
        </w:rPr>
        <w:t>ing</w:t>
      </w:r>
      <w:r w:rsidR="00043D9F" w:rsidRPr="00E53E42">
        <w:rPr>
          <w:rFonts w:ascii="Times New Roman" w:hAnsi="Times New Roman" w:cs="Times New Roman"/>
          <w:sz w:val="24"/>
          <w:szCs w:val="24"/>
        </w:rPr>
        <w:t xml:space="preserve"> that there was a</w:t>
      </w:r>
      <w:r w:rsidR="00CC4B4C">
        <w:rPr>
          <w:rFonts w:ascii="Times New Roman" w:hAnsi="Times New Roman" w:cs="Times New Roman"/>
          <w:sz w:val="24"/>
          <w:szCs w:val="24"/>
        </w:rPr>
        <w:t xml:space="preserve"> sense of</w:t>
      </w:r>
      <w:r w:rsidR="00043D9F" w:rsidRPr="00E53E42">
        <w:rPr>
          <w:rFonts w:ascii="Times New Roman" w:hAnsi="Times New Roman" w:cs="Times New Roman"/>
          <w:sz w:val="24"/>
          <w:szCs w:val="24"/>
        </w:rPr>
        <w:t xml:space="preserve"> inter-connectivity within medieval communities, </w:t>
      </w:r>
      <w:r w:rsidR="00CC4B4C">
        <w:rPr>
          <w:rFonts w:ascii="Times New Roman" w:hAnsi="Times New Roman" w:cs="Times New Roman"/>
          <w:sz w:val="24"/>
          <w:szCs w:val="24"/>
        </w:rPr>
        <w:t xml:space="preserve">and that </w:t>
      </w:r>
      <w:r w:rsidR="00FB24E1">
        <w:rPr>
          <w:rFonts w:ascii="Times New Roman" w:hAnsi="Times New Roman" w:cs="Times New Roman"/>
          <w:sz w:val="24"/>
          <w:szCs w:val="24"/>
        </w:rPr>
        <w:t xml:space="preserve">the pastoral roles of </w:t>
      </w:r>
      <w:r w:rsidR="00CC4B4C">
        <w:rPr>
          <w:rFonts w:ascii="Times New Roman" w:hAnsi="Times New Roman" w:cs="Times New Roman"/>
          <w:sz w:val="24"/>
          <w:szCs w:val="24"/>
        </w:rPr>
        <w:t xml:space="preserve">godparents </w:t>
      </w:r>
      <w:r w:rsidR="00FB24E1">
        <w:rPr>
          <w:rFonts w:ascii="Times New Roman" w:hAnsi="Times New Roman" w:cs="Times New Roman"/>
          <w:sz w:val="24"/>
          <w:szCs w:val="24"/>
        </w:rPr>
        <w:t>could be</w:t>
      </w:r>
      <w:r w:rsidR="00CC4B4C">
        <w:rPr>
          <w:rFonts w:ascii="Times New Roman" w:hAnsi="Times New Roman" w:cs="Times New Roman"/>
          <w:sz w:val="24"/>
          <w:szCs w:val="24"/>
        </w:rPr>
        <w:t xml:space="preserve"> just as vital as biological parents to medieval children</w:t>
      </w:r>
      <w:r w:rsidR="00043D9F" w:rsidRPr="00E53E42">
        <w:rPr>
          <w:rFonts w:ascii="Times New Roman" w:hAnsi="Times New Roman" w:cs="Times New Roman"/>
          <w:sz w:val="24"/>
          <w:szCs w:val="24"/>
        </w:rPr>
        <w:t xml:space="preserve">. </w:t>
      </w:r>
    </w:p>
    <w:p w14:paraId="272B4E6C" w14:textId="54FF6A83" w:rsidR="00043D9F" w:rsidRPr="00E53E42" w:rsidRDefault="00043D9F" w:rsidP="00225F0A">
      <w:pPr>
        <w:spacing w:line="360" w:lineRule="auto"/>
        <w:ind w:firstLine="720"/>
        <w:rPr>
          <w:rFonts w:ascii="Times New Roman" w:hAnsi="Times New Roman" w:cs="Times New Roman"/>
          <w:sz w:val="24"/>
          <w:szCs w:val="24"/>
        </w:rPr>
      </w:pPr>
      <w:r w:rsidRPr="00E53E42">
        <w:rPr>
          <w:rFonts w:ascii="Times New Roman" w:hAnsi="Times New Roman" w:cs="Times New Roman"/>
          <w:sz w:val="24"/>
          <w:szCs w:val="24"/>
        </w:rPr>
        <w:t>William Langland, writing in the fourteenth-century, warned godparents t</w:t>
      </w:r>
      <w:r w:rsidR="00FB24E1">
        <w:rPr>
          <w:rFonts w:ascii="Times New Roman" w:hAnsi="Times New Roman" w:cs="Times New Roman"/>
          <w:sz w:val="24"/>
          <w:szCs w:val="24"/>
        </w:rPr>
        <w:t xml:space="preserve">hat they were </w:t>
      </w:r>
      <w:r w:rsidRPr="00E53E42">
        <w:rPr>
          <w:rFonts w:ascii="Times New Roman" w:hAnsi="Times New Roman" w:cs="Times New Roman"/>
          <w:sz w:val="24"/>
          <w:szCs w:val="24"/>
        </w:rPr>
        <w:t>“responsible for much more than the naming”</w:t>
      </w:r>
      <w:r w:rsidR="00B60B95">
        <w:rPr>
          <w:rFonts w:ascii="Times New Roman" w:hAnsi="Times New Roman" w:cs="Times New Roman"/>
          <w:sz w:val="24"/>
          <w:szCs w:val="24"/>
        </w:rPr>
        <w:t xml:space="preserve"> of a child</w:t>
      </w:r>
      <w:r w:rsidR="00FB24E1">
        <w:rPr>
          <w:rFonts w:ascii="Times New Roman" w:hAnsi="Times New Roman" w:cs="Times New Roman"/>
          <w:sz w:val="24"/>
          <w:szCs w:val="24"/>
        </w:rPr>
        <w:t>, and as such were encouraged to take active interest in the lives of their godchildren</w:t>
      </w:r>
      <w:r w:rsidRPr="00E53E42">
        <w:rPr>
          <w:rFonts w:ascii="Times New Roman" w:hAnsi="Times New Roman" w:cs="Times New Roman"/>
          <w:sz w:val="24"/>
          <w:szCs w:val="24"/>
        </w:rPr>
        <w:t>.</w:t>
      </w:r>
      <w:r w:rsidRPr="00E53E42">
        <w:rPr>
          <w:rStyle w:val="FootnoteReference"/>
          <w:rFonts w:ascii="Times New Roman" w:hAnsi="Times New Roman" w:cs="Times New Roman"/>
          <w:sz w:val="24"/>
          <w:szCs w:val="24"/>
        </w:rPr>
        <w:footnoteReference w:id="177"/>
      </w:r>
      <w:r w:rsidRPr="00E53E42">
        <w:rPr>
          <w:rFonts w:ascii="Times New Roman" w:hAnsi="Times New Roman" w:cs="Times New Roman"/>
          <w:sz w:val="24"/>
          <w:szCs w:val="24"/>
        </w:rPr>
        <w:t xml:space="preserve"> Godparents, like biological parents, were e</w:t>
      </w:r>
      <w:r w:rsidR="0015605B">
        <w:rPr>
          <w:rFonts w:ascii="Times New Roman" w:hAnsi="Times New Roman" w:cs="Times New Roman"/>
          <w:sz w:val="24"/>
          <w:szCs w:val="24"/>
        </w:rPr>
        <w:t>xpected</w:t>
      </w:r>
      <w:r w:rsidRPr="00E53E42">
        <w:rPr>
          <w:rFonts w:ascii="Times New Roman" w:hAnsi="Times New Roman" w:cs="Times New Roman"/>
          <w:sz w:val="24"/>
          <w:szCs w:val="24"/>
        </w:rPr>
        <w:t xml:space="preserve"> to nurture their godchildren</w:t>
      </w:r>
      <w:r w:rsidR="0015605B">
        <w:rPr>
          <w:rFonts w:ascii="Times New Roman" w:hAnsi="Times New Roman" w:cs="Times New Roman"/>
          <w:sz w:val="24"/>
          <w:szCs w:val="24"/>
        </w:rPr>
        <w:t xml:space="preserve"> </w:t>
      </w:r>
      <w:r w:rsidRPr="00E53E42">
        <w:rPr>
          <w:rFonts w:ascii="Times New Roman" w:hAnsi="Times New Roman" w:cs="Times New Roman"/>
          <w:sz w:val="24"/>
          <w:szCs w:val="24"/>
        </w:rPr>
        <w:t>physically, emotionally</w:t>
      </w:r>
      <w:r w:rsidR="0015605B">
        <w:rPr>
          <w:rFonts w:ascii="Times New Roman" w:hAnsi="Times New Roman" w:cs="Times New Roman"/>
          <w:sz w:val="24"/>
          <w:szCs w:val="24"/>
        </w:rPr>
        <w:t xml:space="preserve"> and spiritually,</w:t>
      </w:r>
      <w:r w:rsidRPr="00E53E42">
        <w:rPr>
          <w:rFonts w:ascii="Times New Roman" w:hAnsi="Times New Roman" w:cs="Times New Roman"/>
          <w:sz w:val="24"/>
          <w:szCs w:val="24"/>
        </w:rPr>
        <w:t xml:space="preserve"> as well as enrich their education</w:t>
      </w:r>
      <w:r w:rsidR="0015605B">
        <w:rPr>
          <w:rFonts w:ascii="Times New Roman" w:hAnsi="Times New Roman" w:cs="Times New Roman"/>
          <w:sz w:val="24"/>
          <w:szCs w:val="24"/>
        </w:rPr>
        <w:t xml:space="preserve"> and </w:t>
      </w:r>
      <w:r w:rsidRPr="00E53E42">
        <w:rPr>
          <w:rFonts w:ascii="Times New Roman" w:hAnsi="Times New Roman" w:cs="Times New Roman"/>
          <w:sz w:val="24"/>
          <w:szCs w:val="24"/>
        </w:rPr>
        <w:t>take an interest in their personal lives</w:t>
      </w:r>
      <w:r w:rsidR="0015605B">
        <w:rPr>
          <w:rFonts w:ascii="Times New Roman" w:hAnsi="Times New Roman" w:cs="Times New Roman"/>
          <w:sz w:val="24"/>
          <w:szCs w:val="24"/>
        </w:rPr>
        <w:t>. Although Platt has likened the responsibilities of the medieval godparent to</w:t>
      </w:r>
      <w:r w:rsidR="0015605B" w:rsidRPr="00E53E42">
        <w:rPr>
          <w:rFonts w:ascii="Times New Roman" w:hAnsi="Times New Roman" w:cs="Times New Roman"/>
          <w:sz w:val="24"/>
          <w:szCs w:val="24"/>
        </w:rPr>
        <w:t xml:space="preserve"> “the duties of the modern social worker”</w:t>
      </w:r>
      <w:r w:rsidR="0015605B">
        <w:rPr>
          <w:rFonts w:ascii="Times New Roman" w:hAnsi="Times New Roman" w:cs="Times New Roman"/>
          <w:sz w:val="24"/>
          <w:szCs w:val="24"/>
        </w:rPr>
        <w:t xml:space="preserve">, it </w:t>
      </w:r>
      <w:r w:rsidR="0015605B">
        <w:rPr>
          <w:rFonts w:ascii="Times New Roman" w:hAnsi="Times New Roman" w:cs="Times New Roman"/>
          <w:sz w:val="24"/>
          <w:szCs w:val="24"/>
        </w:rPr>
        <w:lastRenderedPageBreak/>
        <w:t xml:space="preserve">appears that godparents </w:t>
      </w:r>
      <w:r w:rsidR="00225F0A">
        <w:rPr>
          <w:rFonts w:ascii="Times New Roman" w:hAnsi="Times New Roman" w:cs="Times New Roman"/>
          <w:sz w:val="24"/>
          <w:szCs w:val="24"/>
        </w:rPr>
        <w:t>had a genuine filial connection with their godchildren that lasted well into adulthood</w:t>
      </w:r>
      <w:r w:rsidR="0015605B" w:rsidRPr="00E53E42">
        <w:rPr>
          <w:rFonts w:ascii="Times New Roman" w:hAnsi="Times New Roman" w:cs="Times New Roman"/>
          <w:sz w:val="24"/>
          <w:szCs w:val="24"/>
        </w:rPr>
        <w:t>.</w:t>
      </w:r>
      <w:r w:rsidR="0015605B" w:rsidRPr="00E53E42">
        <w:rPr>
          <w:rStyle w:val="FootnoteReference"/>
          <w:rFonts w:ascii="Times New Roman" w:hAnsi="Times New Roman" w:cs="Times New Roman"/>
          <w:sz w:val="24"/>
          <w:szCs w:val="24"/>
        </w:rPr>
        <w:footnoteReference w:id="178"/>
      </w:r>
      <w:r w:rsidR="00225F0A">
        <w:rPr>
          <w:rFonts w:ascii="Times New Roman" w:hAnsi="Times New Roman" w:cs="Times New Roman"/>
          <w:sz w:val="24"/>
          <w:szCs w:val="24"/>
        </w:rPr>
        <w:t xml:space="preserve"> </w:t>
      </w:r>
      <w:r w:rsidRPr="00E53E42">
        <w:rPr>
          <w:rFonts w:ascii="Times New Roman" w:hAnsi="Times New Roman" w:cs="Times New Roman"/>
          <w:sz w:val="24"/>
          <w:szCs w:val="24"/>
        </w:rPr>
        <w:t xml:space="preserve">Godparents </w:t>
      </w:r>
      <w:r w:rsidR="00225F0A">
        <w:rPr>
          <w:rFonts w:ascii="Times New Roman" w:hAnsi="Times New Roman" w:cs="Times New Roman"/>
          <w:sz w:val="24"/>
          <w:szCs w:val="24"/>
        </w:rPr>
        <w:t xml:space="preserve">continued to nurture their godchildren into adolescence and assisted in the </w:t>
      </w:r>
      <w:r w:rsidRPr="00E53E42">
        <w:rPr>
          <w:rFonts w:ascii="Times New Roman" w:hAnsi="Times New Roman" w:cs="Times New Roman"/>
          <w:sz w:val="24"/>
          <w:szCs w:val="24"/>
        </w:rPr>
        <w:t>negotiat</w:t>
      </w:r>
      <w:r w:rsidR="00225F0A">
        <w:rPr>
          <w:rFonts w:ascii="Times New Roman" w:hAnsi="Times New Roman" w:cs="Times New Roman"/>
          <w:sz w:val="24"/>
          <w:szCs w:val="24"/>
        </w:rPr>
        <w:t>ion of</w:t>
      </w:r>
      <w:r w:rsidRPr="00E53E42">
        <w:rPr>
          <w:rFonts w:ascii="Times New Roman" w:hAnsi="Times New Roman" w:cs="Times New Roman"/>
          <w:sz w:val="24"/>
          <w:szCs w:val="24"/>
        </w:rPr>
        <w:t xml:space="preserve"> </w:t>
      </w:r>
      <w:r w:rsidR="00225F0A">
        <w:rPr>
          <w:rFonts w:ascii="Times New Roman" w:hAnsi="Times New Roman" w:cs="Times New Roman"/>
          <w:sz w:val="24"/>
          <w:szCs w:val="24"/>
        </w:rPr>
        <w:t>marriages and the arranging of</w:t>
      </w:r>
      <w:r w:rsidRPr="00E53E42">
        <w:rPr>
          <w:rFonts w:ascii="Times New Roman" w:hAnsi="Times New Roman" w:cs="Times New Roman"/>
          <w:sz w:val="24"/>
          <w:szCs w:val="24"/>
        </w:rPr>
        <w:t xml:space="preserve"> </w:t>
      </w:r>
      <w:r w:rsidR="00225F0A">
        <w:rPr>
          <w:rFonts w:ascii="Times New Roman" w:hAnsi="Times New Roman" w:cs="Times New Roman"/>
          <w:sz w:val="24"/>
          <w:szCs w:val="24"/>
        </w:rPr>
        <w:t xml:space="preserve">social </w:t>
      </w:r>
      <w:r w:rsidRPr="00E53E42">
        <w:rPr>
          <w:rFonts w:ascii="Times New Roman" w:hAnsi="Times New Roman" w:cs="Times New Roman"/>
          <w:sz w:val="24"/>
          <w:szCs w:val="24"/>
        </w:rPr>
        <w:t>connections, p</w:t>
      </w:r>
      <w:r w:rsidR="00225F0A">
        <w:rPr>
          <w:rFonts w:ascii="Times New Roman" w:hAnsi="Times New Roman" w:cs="Times New Roman"/>
          <w:sz w:val="24"/>
          <w:szCs w:val="24"/>
        </w:rPr>
        <w:t>roviding them with employment opportunities and economic prospects</w:t>
      </w:r>
      <w:r w:rsidRPr="00E53E42">
        <w:rPr>
          <w:rFonts w:ascii="Times New Roman" w:hAnsi="Times New Roman" w:cs="Times New Roman"/>
          <w:sz w:val="24"/>
          <w:szCs w:val="24"/>
        </w:rPr>
        <w:t xml:space="preserve">. Despite traditionalist historians asserting that </w:t>
      </w:r>
      <w:r w:rsidR="00225F0A">
        <w:rPr>
          <w:rFonts w:ascii="Times New Roman" w:hAnsi="Times New Roman" w:cs="Times New Roman"/>
          <w:sz w:val="24"/>
          <w:szCs w:val="24"/>
        </w:rPr>
        <w:t xml:space="preserve">godparents were </w:t>
      </w:r>
      <w:r w:rsidR="00B26276">
        <w:rPr>
          <w:rFonts w:ascii="Times New Roman" w:hAnsi="Times New Roman" w:cs="Times New Roman"/>
          <w:sz w:val="24"/>
          <w:szCs w:val="24"/>
        </w:rPr>
        <w:t>inadequate</w:t>
      </w:r>
      <w:r w:rsidRPr="00E53E42">
        <w:rPr>
          <w:rFonts w:ascii="Times New Roman" w:hAnsi="Times New Roman" w:cs="Times New Roman"/>
          <w:sz w:val="24"/>
          <w:szCs w:val="24"/>
        </w:rPr>
        <w:t xml:space="preserve"> </w:t>
      </w:r>
      <w:r w:rsidR="00225F0A">
        <w:rPr>
          <w:rFonts w:ascii="Times New Roman" w:hAnsi="Times New Roman" w:cs="Times New Roman"/>
          <w:sz w:val="24"/>
          <w:szCs w:val="24"/>
        </w:rPr>
        <w:t>replacement</w:t>
      </w:r>
      <w:r w:rsidR="00B26276">
        <w:rPr>
          <w:rFonts w:ascii="Times New Roman" w:hAnsi="Times New Roman" w:cs="Times New Roman"/>
          <w:sz w:val="24"/>
          <w:szCs w:val="24"/>
        </w:rPr>
        <w:t>s</w:t>
      </w:r>
      <w:r w:rsidR="00225F0A">
        <w:rPr>
          <w:rFonts w:ascii="Times New Roman" w:hAnsi="Times New Roman" w:cs="Times New Roman"/>
          <w:sz w:val="24"/>
          <w:szCs w:val="24"/>
        </w:rPr>
        <w:t xml:space="preserve"> for biological parents, I wholly believe that godparents played vital roles in the constitution and consolidation of quasi-familial relationships</w:t>
      </w:r>
      <w:r w:rsidR="00B26276">
        <w:rPr>
          <w:rFonts w:ascii="Times New Roman" w:hAnsi="Times New Roman" w:cs="Times New Roman"/>
          <w:sz w:val="24"/>
          <w:szCs w:val="24"/>
        </w:rPr>
        <w:t xml:space="preserve"> in Late Medieval England</w:t>
      </w:r>
      <w:r w:rsidR="00225F0A">
        <w:rPr>
          <w:rFonts w:ascii="Times New Roman" w:hAnsi="Times New Roman" w:cs="Times New Roman"/>
          <w:sz w:val="24"/>
          <w:szCs w:val="24"/>
        </w:rPr>
        <w:t xml:space="preserve">, and provided </w:t>
      </w:r>
      <w:r w:rsidR="00B26276">
        <w:rPr>
          <w:rFonts w:ascii="Times New Roman" w:hAnsi="Times New Roman" w:cs="Times New Roman"/>
          <w:sz w:val="24"/>
          <w:szCs w:val="24"/>
        </w:rPr>
        <w:t xml:space="preserve">children with </w:t>
      </w:r>
      <w:r w:rsidR="00225F0A">
        <w:rPr>
          <w:rFonts w:ascii="Times New Roman" w:hAnsi="Times New Roman" w:cs="Times New Roman"/>
          <w:sz w:val="24"/>
          <w:szCs w:val="24"/>
        </w:rPr>
        <w:t xml:space="preserve">surrogate families </w:t>
      </w:r>
      <w:r w:rsidR="00B26276">
        <w:rPr>
          <w:rFonts w:ascii="Times New Roman" w:hAnsi="Times New Roman" w:cs="Times New Roman"/>
          <w:sz w:val="24"/>
          <w:szCs w:val="24"/>
        </w:rPr>
        <w:t>in which they would be treated with genuine filial care and affection.</w:t>
      </w:r>
      <w:r w:rsidRPr="00E53E42">
        <w:rPr>
          <w:rFonts w:ascii="Times New Roman" w:hAnsi="Times New Roman" w:cs="Times New Roman"/>
          <w:sz w:val="24"/>
          <w:szCs w:val="24"/>
        </w:rPr>
        <w:t xml:space="preserve"> </w:t>
      </w:r>
      <w:r w:rsidR="00B26276">
        <w:rPr>
          <w:rFonts w:ascii="Times New Roman" w:hAnsi="Times New Roman" w:cs="Times New Roman"/>
          <w:sz w:val="24"/>
          <w:szCs w:val="24"/>
        </w:rPr>
        <w:t>As such, it is a fair judgement to assume that godparents represented a</w:t>
      </w:r>
      <w:r w:rsidRPr="00E53E42">
        <w:rPr>
          <w:rFonts w:ascii="Times New Roman" w:hAnsi="Times New Roman" w:cs="Times New Roman"/>
          <w:sz w:val="24"/>
          <w:szCs w:val="24"/>
        </w:rPr>
        <w:t xml:space="preserve"> large presence in the lives of </w:t>
      </w:r>
      <w:r w:rsidR="00B26276">
        <w:rPr>
          <w:rFonts w:ascii="Times New Roman" w:hAnsi="Times New Roman" w:cs="Times New Roman"/>
          <w:sz w:val="24"/>
          <w:szCs w:val="24"/>
        </w:rPr>
        <w:t xml:space="preserve">late medieval </w:t>
      </w:r>
      <w:r w:rsidRPr="00E53E42">
        <w:rPr>
          <w:rFonts w:ascii="Times New Roman" w:hAnsi="Times New Roman" w:cs="Times New Roman"/>
          <w:sz w:val="24"/>
          <w:szCs w:val="24"/>
        </w:rPr>
        <w:t>children</w:t>
      </w:r>
      <w:r w:rsidR="00B26276">
        <w:rPr>
          <w:rFonts w:ascii="Times New Roman" w:hAnsi="Times New Roman" w:cs="Times New Roman"/>
          <w:sz w:val="24"/>
          <w:szCs w:val="24"/>
        </w:rPr>
        <w:t>, and that they were vital figures in the rearing of youths in Late Medieval England</w:t>
      </w:r>
      <w:r w:rsidRPr="00E53E42">
        <w:rPr>
          <w:rFonts w:ascii="Times New Roman" w:hAnsi="Times New Roman" w:cs="Times New Roman"/>
          <w:sz w:val="24"/>
          <w:szCs w:val="24"/>
        </w:rPr>
        <w:t xml:space="preserve">. </w:t>
      </w:r>
    </w:p>
    <w:p w14:paraId="34A34B5B" w14:textId="529180DA" w:rsidR="00043D9F" w:rsidRPr="00E53E42" w:rsidRDefault="00043D9F" w:rsidP="00F168CB">
      <w:pPr>
        <w:spacing w:line="360" w:lineRule="auto"/>
        <w:rPr>
          <w:rFonts w:ascii="Times New Roman" w:hAnsi="Times New Roman" w:cs="Times New Roman"/>
          <w:sz w:val="24"/>
          <w:szCs w:val="24"/>
        </w:rPr>
      </w:pPr>
      <w:r w:rsidRPr="00E53E42">
        <w:rPr>
          <w:rFonts w:ascii="Times New Roman" w:hAnsi="Times New Roman" w:cs="Times New Roman"/>
          <w:sz w:val="24"/>
          <w:szCs w:val="24"/>
        </w:rPr>
        <w:tab/>
      </w:r>
      <w:r w:rsidR="00AC3AC0">
        <w:rPr>
          <w:rFonts w:ascii="Times New Roman" w:hAnsi="Times New Roman" w:cs="Times New Roman"/>
          <w:sz w:val="24"/>
          <w:szCs w:val="24"/>
        </w:rPr>
        <w:t xml:space="preserve">So too were wetnurses and maids, whose roles were intrinsic to the development of infants and young children in Late Medieval England. </w:t>
      </w:r>
      <w:r w:rsidRPr="00E53E42">
        <w:rPr>
          <w:rFonts w:ascii="Times New Roman" w:hAnsi="Times New Roman" w:cs="Times New Roman"/>
          <w:sz w:val="24"/>
          <w:szCs w:val="24"/>
        </w:rPr>
        <w:t xml:space="preserve">It </w:t>
      </w:r>
      <w:r w:rsidR="00AC3AC0">
        <w:rPr>
          <w:rFonts w:ascii="Times New Roman" w:hAnsi="Times New Roman" w:cs="Times New Roman"/>
          <w:sz w:val="24"/>
          <w:szCs w:val="24"/>
        </w:rPr>
        <w:t>is not too much of a stretch to suggest that w</w:t>
      </w:r>
      <w:r w:rsidRPr="00E53E42">
        <w:rPr>
          <w:rFonts w:ascii="Times New Roman" w:hAnsi="Times New Roman" w:cs="Times New Roman"/>
          <w:sz w:val="24"/>
          <w:szCs w:val="24"/>
        </w:rPr>
        <w:t xml:space="preserve">etnurses, who would not only feed an infant, but comfort it, clean it, and entertain it, became considered as second-mothers, and </w:t>
      </w:r>
      <w:r w:rsidR="00AC3AC0">
        <w:rPr>
          <w:rFonts w:ascii="Times New Roman" w:hAnsi="Times New Roman" w:cs="Times New Roman"/>
          <w:sz w:val="24"/>
          <w:szCs w:val="24"/>
        </w:rPr>
        <w:t>may have even had a greater</w:t>
      </w:r>
      <w:r w:rsidRPr="00E53E42">
        <w:rPr>
          <w:rFonts w:ascii="Times New Roman" w:hAnsi="Times New Roman" w:cs="Times New Roman"/>
          <w:sz w:val="24"/>
          <w:szCs w:val="24"/>
        </w:rPr>
        <w:t xml:space="preserve"> involve</w:t>
      </w:r>
      <w:r w:rsidR="00AC3AC0">
        <w:rPr>
          <w:rFonts w:ascii="Times New Roman" w:hAnsi="Times New Roman" w:cs="Times New Roman"/>
          <w:sz w:val="24"/>
          <w:szCs w:val="24"/>
        </w:rPr>
        <w:t>ment</w:t>
      </w:r>
      <w:r w:rsidRPr="00E53E42">
        <w:rPr>
          <w:rFonts w:ascii="Times New Roman" w:hAnsi="Times New Roman" w:cs="Times New Roman"/>
          <w:sz w:val="24"/>
          <w:szCs w:val="24"/>
        </w:rPr>
        <w:t xml:space="preserve"> with an infant than its own biological mother</w:t>
      </w:r>
      <w:r w:rsidR="00AC3AC0">
        <w:rPr>
          <w:rFonts w:ascii="Times New Roman" w:hAnsi="Times New Roman" w:cs="Times New Roman"/>
          <w:sz w:val="24"/>
          <w:szCs w:val="24"/>
        </w:rPr>
        <w:t>, certainly within its first years of life</w:t>
      </w:r>
      <w:r w:rsidRPr="00E53E42">
        <w:rPr>
          <w:rFonts w:ascii="Times New Roman" w:hAnsi="Times New Roman" w:cs="Times New Roman"/>
          <w:sz w:val="24"/>
          <w:szCs w:val="24"/>
        </w:rPr>
        <w:t xml:space="preserve">. Ralph of Coggeshall, writing in the thirteenth century, </w:t>
      </w:r>
      <w:r w:rsidR="00AC3AC0">
        <w:rPr>
          <w:rFonts w:ascii="Times New Roman" w:hAnsi="Times New Roman" w:cs="Times New Roman"/>
          <w:sz w:val="24"/>
          <w:szCs w:val="24"/>
        </w:rPr>
        <w:t>outlined the pastoral responsibilities of</w:t>
      </w:r>
      <w:r w:rsidRPr="00E53E42">
        <w:rPr>
          <w:rFonts w:ascii="Times New Roman" w:hAnsi="Times New Roman" w:cs="Times New Roman"/>
          <w:sz w:val="24"/>
          <w:szCs w:val="24"/>
        </w:rPr>
        <w:t xml:space="preserve"> wetnurses in </w:t>
      </w:r>
      <w:r w:rsidRPr="00E53E42">
        <w:rPr>
          <w:rFonts w:ascii="Times New Roman" w:hAnsi="Times New Roman" w:cs="Times New Roman"/>
          <w:i/>
          <w:iCs/>
          <w:sz w:val="24"/>
          <w:szCs w:val="24"/>
        </w:rPr>
        <w:t>The Life of St Hugh of Lincoln</w:t>
      </w:r>
      <w:r w:rsidR="009D0381">
        <w:rPr>
          <w:rFonts w:ascii="Times New Roman" w:hAnsi="Times New Roman" w:cs="Times New Roman"/>
          <w:sz w:val="24"/>
          <w:szCs w:val="24"/>
        </w:rPr>
        <w:t>, stating that,</w:t>
      </w:r>
      <w:r w:rsidRPr="00E53E42">
        <w:rPr>
          <w:rFonts w:ascii="Times New Roman" w:hAnsi="Times New Roman" w:cs="Times New Roman"/>
          <w:sz w:val="24"/>
          <w:szCs w:val="24"/>
        </w:rPr>
        <w:t xml:space="preserve"> </w:t>
      </w:r>
    </w:p>
    <w:p w14:paraId="4AA83D4B" w14:textId="4AE51DDD" w:rsidR="00043D9F" w:rsidRPr="00E53E42" w:rsidRDefault="00043D9F" w:rsidP="002F6AB7">
      <w:pPr>
        <w:spacing w:line="360" w:lineRule="auto"/>
        <w:ind w:left="284" w:right="284"/>
        <w:rPr>
          <w:rFonts w:ascii="Times New Roman" w:hAnsi="Times New Roman" w:cs="Times New Roman"/>
          <w:sz w:val="24"/>
          <w:szCs w:val="24"/>
        </w:rPr>
      </w:pPr>
      <w:r w:rsidRPr="00E53E42">
        <w:rPr>
          <w:rFonts w:ascii="Times New Roman" w:hAnsi="Times New Roman" w:cs="Times New Roman"/>
          <w:sz w:val="24"/>
          <w:szCs w:val="24"/>
        </w:rPr>
        <w:t>“[a wetnurse] feeds the child in place of the mother. Like a mother, the nurse is happy when the child is happy and suffers when the child suffers. She lifts him up if he falls, gives him suck when he cries, kisses him if he is sick, binds and ties him if he flails about, cleans him if he has soiled himself, and feeds him although he struggles with his fingers. She instructs the child who cannot speak…she uses medicine in order to cure the sick child. She lifts him up on her hands, shoulders, and knees…whistling and singing she strokes him to sleep”.</w:t>
      </w:r>
      <w:r w:rsidRPr="00E53E42">
        <w:rPr>
          <w:rStyle w:val="FootnoteReference"/>
          <w:rFonts w:ascii="Times New Roman" w:hAnsi="Times New Roman" w:cs="Times New Roman"/>
          <w:sz w:val="24"/>
          <w:szCs w:val="24"/>
        </w:rPr>
        <w:footnoteReference w:id="179"/>
      </w:r>
    </w:p>
    <w:p w14:paraId="0E4A4D58" w14:textId="59B6238F" w:rsidR="00AC3AC0" w:rsidRPr="00E53E42" w:rsidRDefault="009D0381" w:rsidP="009D0381">
      <w:pPr>
        <w:spacing w:line="360" w:lineRule="auto"/>
        <w:ind w:firstLine="284"/>
        <w:rPr>
          <w:rFonts w:ascii="Times New Roman" w:hAnsi="Times New Roman" w:cs="Times New Roman"/>
          <w:sz w:val="24"/>
          <w:szCs w:val="24"/>
        </w:rPr>
      </w:pPr>
      <w:r>
        <w:rPr>
          <w:rFonts w:ascii="Times New Roman" w:hAnsi="Times New Roman" w:cs="Times New Roman"/>
          <w:sz w:val="24"/>
          <w:szCs w:val="24"/>
        </w:rPr>
        <w:t xml:space="preserve">It is reasonable, therefore, to assert the pyscho-historical school of thought that infants attributed associations of comfort and safety to their wetnurses, </w:t>
      </w:r>
      <w:r w:rsidR="00760DAB">
        <w:rPr>
          <w:rFonts w:ascii="Times New Roman" w:hAnsi="Times New Roman" w:cs="Times New Roman"/>
          <w:sz w:val="24"/>
          <w:szCs w:val="24"/>
        </w:rPr>
        <w:t xml:space="preserve">and </w:t>
      </w:r>
      <w:r>
        <w:rPr>
          <w:rFonts w:ascii="Times New Roman" w:hAnsi="Times New Roman" w:cs="Times New Roman"/>
          <w:sz w:val="24"/>
          <w:szCs w:val="24"/>
        </w:rPr>
        <w:t>thus potentially develop</w:t>
      </w:r>
      <w:r w:rsidR="00760DAB">
        <w:rPr>
          <w:rFonts w:ascii="Times New Roman" w:hAnsi="Times New Roman" w:cs="Times New Roman"/>
          <w:sz w:val="24"/>
          <w:szCs w:val="24"/>
        </w:rPr>
        <w:t>ed</w:t>
      </w:r>
      <w:r>
        <w:rPr>
          <w:rFonts w:ascii="Times New Roman" w:hAnsi="Times New Roman" w:cs="Times New Roman"/>
          <w:sz w:val="24"/>
          <w:szCs w:val="24"/>
        </w:rPr>
        <w:t xml:space="preserve"> deep-rooted bonds </w:t>
      </w:r>
      <w:r w:rsidR="00760DAB">
        <w:rPr>
          <w:rFonts w:ascii="Times New Roman" w:hAnsi="Times New Roman" w:cs="Times New Roman"/>
          <w:sz w:val="24"/>
          <w:szCs w:val="24"/>
        </w:rPr>
        <w:t>that lasted well into their childhoods.</w:t>
      </w:r>
      <w:r>
        <w:rPr>
          <w:rFonts w:ascii="Times New Roman" w:hAnsi="Times New Roman" w:cs="Times New Roman"/>
          <w:sz w:val="24"/>
          <w:szCs w:val="24"/>
        </w:rPr>
        <w:t xml:space="preserve"> </w:t>
      </w:r>
      <w:r w:rsidR="00760DAB">
        <w:rPr>
          <w:rFonts w:ascii="Times New Roman" w:hAnsi="Times New Roman" w:cs="Times New Roman"/>
          <w:sz w:val="24"/>
          <w:szCs w:val="24"/>
        </w:rPr>
        <w:t>Alexander Neckham, t</w:t>
      </w:r>
      <w:r w:rsidR="00AC3AC0" w:rsidRPr="00E53E42">
        <w:rPr>
          <w:rFonts w:ascii="Times New Roman" w:hAnsi="Times New Roman" w:cs="Times New Roman"/>
          <w:sz w:val="24"/>
          <w:szCs w:val="24"/>
        </w:rPr>
        <w:t xml:space="preserve">he son of Richard the Lionheart’s wetnurse, </w:t>
      </w:r>
      <w:r w:rsidR="00760DAB">
        <w:rPr>
          <w:rFonts w:ascii="Times New Roman" w:hAnsi="Times New Roman" w:cs="Times New Roman"/>
          <w:sz w:val="24"/>
          <w:szCs w:val="24"/>
        </w:rPr>
        <w:t xml:space="preserve">for example, was recorded as receiving </w:t>
      </w:r>
      <w:r w:rsidR="00AC3AC0" w:rsidRPr="00E53E42">
        <w:rPr>
          <w:rFonts w:ascii="Times New Roman" w:hAnsi="Times New Roman" w:cs="Times New Roman"/>
          <w:sz w:val="24"/>
          <w:szCs w:val="24"/>
        </w:rPr>
        <w:t xml:space="preserve">the king’s patronage throughout his lifetime, </w:t>
      </w:r>
      <w:r w:rsidR="00760DAB">
        <w:rPr>
          <w:rFonts w:ascii="Times New Roman" w:hAnsi="Times New Roman" w:cs="Times New Roman"/>
          <w:sz w:val="24"/>
          <w:szCs w:val="24"/>
        </w:rPr>
        <w:t>leading historians like</w:t>
      </w:r>
      <w:r w:rsidR="00AC3AC0" w:rsidRPr="00E53E42">
        <w:rPr>
          <w:rFonts w:ascii="Times New Roman" w:hAnsi="Times New Roman" w:cs="Times New Roman"/>
          <w:sz w:val="24"/>
          <w:szCs w:val="24"/>
        </w:rPr>
        <w:t xml:space="preserve"> Larrington </w:t>
      </w:r>
      <w:r w:rsidR="00760DAB">
        <w:rPr>
          <w:rFonts w:ascii="Times New Roman" w:hAnsi="Times New Roman" w:cs="Times New Roman"/>
          <w:sz w:val="24"/>
          <w:szCs w:val="24"/>
        </w:rPr>
        <w:t>t</w:t>
      </w:r>
      <w:r w:rsidR="00AC3AC0" w:rsidRPr="00E53E42">
        <w:rPr>
          <w:rFonts w:ascii="Times New Roman" w:hAnsi="Times New Roman" w:cs="Times New Roman"/>
          <w:sz w:val="24"/>
          <w:szCs w:val="24"/>
        </w:rPr>
        <w:t xml:space="preserve">o consider their close </w:t>
      </w:r>
      <w:r w:rsidR="00AC3AC0" w:rsidRPr="00E53E42">
        <w:rPr>
          <w:rFonts w:ascii="Times New Roman" w:hAnsi="Times New Roman" w:cs="Times New Roman"/>
          <w:sz w:val="24"/>
          <w:szCs w:val="24"/>
        </w:rPr>
        <w:lastRenderedPageBreak/>
        <w:t>bond “akin to familial relationship</w:t>
      </w:r>
      <w:r w:rsidR="00760DAB">
        <w:rPr>
          <w:rFonts w:ascii="Times New Roman" w:hAnsi="Times New Roman" w:cs="Times New Roman"/>
          <w:sz w:val="24"/>
          <w:szCs w:val="24"/>
        </w:rPr>
        <w:t>s</w:t>
      </w:r>
      <w:r w:rsidR="00AC3AC0" w:rsidRPr="00E53E42">
        <w:rPr>
          <w:rFonts w:ascii="Times New Roman" w:hAnsi="Times New Roman" w:cs="Times New Roman"/>
          <w:sz w:val="24"/>
          <w:szCs w:val="24"/>
        </w:rPr>
        <w:t>”.</w:t>
      </w:r>
      <w:r w:rsidR="00AC3AC0" w:rsidRPr="00E53E42">
        <w:rPr>
          <w:rStyle w:val="FootnoteReference"/>
          <w:rFonts w:ascii="Times New Roman" w:hAnsi="Times New Roman" w:cs="Times New Roman"/>
          <w:sz w:val="24"/>
          <w:szCs w:val="24"/>
        </w:rPr>
        <w:footnoteReference w:id="180"/>
      </w:r>
      <w:r w:rsidR="00AC3AC0" w:rsidRPr="00E53E42">
        <w:rPr>
          <w:rFonts w:ascii="Times New Roman" w:hAnsi="Times New Roman" w:cs="Times New Roman"/>
          <w:sz w:val="24"/>
          <w:szCs w:val="24"/>
        </w:rPr>
        <w:t xml:space="preserve"> Indeed, King Richard referred to Neckham as his </w:t>
      </w:r>
      <w:r w:rsidR="00431C46">
        <w:rPr>
          <w:rFonts w:ascii="Times New Roman" w:hAnsi="Times New Roman" w:cs="Times New Roman"/>
          <w:sz w:val="24"/>
          <w:szCs w:val="24"/>
        </w:rPr>
        <w:t>“</w:t>
      </w:r>
      <w:r w:rsidR="00AC3AC0" w:rsidRPr="00E53E42">
        <w:rPr>
          <w:rFonts w:ascii="Times New Roman" w:hAnsi="Times New Roman" w:cs="Times New Roman"/>
          <w:sz w:val="24"/>
          <w:szCs w:val="24"/>
        </w:rPr>
        <w:t>milk-brother</w:t>
      </w:r>
      <w:r w:rsidR="00431C46">
        <w:rPr>
          <w:rFonts w:ascii="Times New Roman" w:hAnsi="Times New Roman" w:cs="Times New Roman"/>
          <w:sz w:val="24"/>
          <w:szCs w:val="24"/>
        </w:rPr>
        <w:t>”</w:t>
      </w:r>
      <w:r w:rsidR="00AC3AC0" w:rsidRPr="00E53E42">
        <w:rPr>
          <w:rFonts w:ascii="Times New Roman" w:hAnsi="Times New Roman" w:cs="Times New Roman"/>
          <w:sz w:val="24"/>
          <w:szCs w:val="24"/>
        </w:rPr>
        <w:t>, suggesting that there was a duality to the role of a wetnurse</w:t>
      </w:r>
      <w:r w:rsidR="00431C46">
        <w:rPr>
          <w:rFonts w:ascii="Times New Roman" w:hAnsi="Times New Roman" w:cs="Times New Roman"/>
          <w:sz w:val="24"/>
          <w:szCs w:val="24"/>
        </w:rPr>
        <w:t>;</w:t>
      </w:r>
      <w:r w:rsidR="00AC3AC0" w:rsidRPr="00E53E42">
        <w:rPr>
          <w:rFonts w:ascii="Times New Roman" w:hAnsi="Times New Roman" w:cs="Times New Roman"/>
          <w:sz w:val="24"/>
          <w:szCs w:val="24"/>
        </w:rPr>
        <w:t xml:space="preserve"> aside from feeding and maintaining the diet of an infant, </w:t>
      </w:r>
      <w:r w:rsidR="00431C46">
        <w:rPr>
          <w:rFonts w:ascii="Times New Roman" w:hAnsi="Times New Roman" w:cs="Times New Roman"/>
          <w:sz w:val="24"/>
          <w:szCs w:val="24"/>
        </w:rPr>
        <w:t xml:space="preserve">a wetnurse may also assume the role of a </w:t>
      </w:r>
      <w:r w:rsidR="00AC3AC0" w:rsidRPr="00E53E42">
        <w:rPr>
          <w:rFonts w:ascii="Times New Roman" w:hAnsi="Times New Roman" w:cs="Times New Roman"/>
          <w:sz w:val="24"/>
          <w:szCs w:val="24"/>
        </w:rPr>
        <w:t>second-mother.</w:t>
      </w:r>
      <w:r w:rsidR="00431C46">
        <w:rPr>
          <w:rStyle w:val="FootnoteReference"/>
          <w:rFonts w:ascii="Times New Roman" w:hAnsi="Times New Roman" w:cs="Times New Roman"/>
          <w:sz w:val="24"/>
          <w:szCs w:val="24"/>
        </w:rPr>
        <w:footnoteReference w:id="181"/>
      </w:r>
      <w:r w:rsidR="00AC3AC0" w:rsidRPr="00E53E42">
        <w:rPr>
          <w:rFonts w:ascii="Times New Roman" w:hAnsi="Times New Roman" w:cs="Times New Roman"/>
          <w:sz w:val="24"/>
          <w:szCs w:val="24"/>
        </w:rPr>
        <w:t xml:space="preserve"> </w:t>
      </w:r>
      <w:r w:rsidR="00431C46">
        <w:rPr>
          <w:rFonts w:ascii="Times New Roman" w:hAnsi="Times New Roman" w:cs="Times New Roman"/>
          <w:sz w:val="24"/>
          <w:szCs w:val="24"/>
        </w:rPr>
        <w:t>However, this</w:t>
      </w:r>
      <w:r w:rsidR="00AC3AC0" w:rsidRPr="00E53E42">
        <w:rPr>
          <w:rFonts w:ascii="Times New Roman" w:hAnsi="Times New Roman" w:cs="Times New Roman"/>
          <w:sz w:val="24"/>
          <w:szCs w:val="24"/>
        </w:rPr>
        <w:t xml:space="preserve"> </w:t>
      </w:r>
      <w:r w:rsidR="00431C46">
        <w:rPr>
          <w:rFonts w:ascii="Times New Roman" w:hAnsi="Times New Roman" w:cs="Times New Roman"/>
          <w:sz w:val="24"/>
          <w:szCs w:val="24"/>
        </w:rPr>
        <w:t>could prove to be a</w:t>
      </w:r>
      <w:r w:rsidR="00AC3AC0" w:rsidRPr="00E53E42">
        <w:rPr>
          <w:rFonts w:ascii="Times New Roman" w:hAnsi="Times New Roman" w:cs="Times New Roman"/>
          <w:sz w:val="24"/>
          <w:szCs w:val="24"/>
        </w:rPr>
        <w:t xml:space="preserve"> point of contention for some families</w:t>
      </w:r>
      <w:r w:rsidR="00431C46">
        <w:rPr>
          <w:rFonts w:ascii="Times New Roman" w:hAnsi="Times New Roman" w:cs="Times New Roman"/>
          <w:sz w:val="24"/>
          <w:szCs w:val="24"/>
        </w:rPr>
        <w:t xml:space="preserve">, especially in cases where wetnurses had other children of their own. </w:t>
      </w:r>
      <w:r w:rsidR="00AC3AC0" w:rsidRPr="00E53E42">
        <w:rPr>
          <w:rFonts w:ascii="Times New Roman" w:hAnsi="Times New Roman" w:cs="Times New Roman"/>
          <w:sz w:val="24"/>
          <w:szCs w:val="24"/>
        </w:rPr>
        <w:t>One mother was killed by her husband for spending too much time at the house of her charge,</w:t>
      </w:r>
      <w:r w:rsidR="00492963">
        <w:rPr>
          <w:rFonts w:ascii="Times New Roman" w:hAnsi="Times New Roman" w:cs="Times New Roman"/>
          <w:sz w:val="24"/>
          <w:szCs w:val="24"/>
        </w:rPr>
        <w:t xml:space="preserve"> where she had been</w:t>
      </w:r>
      <w:r w:rsidR="00AC3AC0" w:rsidRPr="00E53E42">
        <w:rPr>
          <w:rFonts w:ascii="Times New Roman" w:hAnsi="Times New Roman" w:cs="Times New Roman"/>
          <w:sz w:val="24"/>
          <w:szCs w:val="24"/>
        </w:rPr>
        <w:t xml:space="preserve"> “giving milk to Robert Asplon’s son”</w:t>
      </w:r>
      <w:r w:rsidR="00492963">
        <w:rPr>
          <w:rFonts w:ascii="Times New Roman" w:hAnsi="Times New Roman" w:cs="Times New Roman"/>
          <w:sz w:val="24"/>
          <w:szCs w:val="24"/>
        </w:rPr>
        <w:t xml:space="preserve"> and </w:t>
      </w:r>
      <w:r w:rsidR="00AC3AC0" w:rsidRPr="00E53E42">
        <w:rPr>
          <w:rFonts w:ascii="Times New Roman" w:hAnsi="Times New Roman" w:cs="Times New Roman"/>
          <w:sz w:val="24"/>
          <w:szCs w:val="24"/>
        </w:rPr>
        <w:t>treating the child as her own.</w:t>
      </w:r>
      <w:r w:rsidR="00AC3AC0" w:rsidRPr="00E53E42">
        <w:rPr>
          <w:rStyle w:val="FootnoteReference"/>
          <w:rFonts w:ascii="Times New Roman" w:hAnsi="Times New Roman" w:cs="Times New Roman"/>
          <w:sz w:val="24"/>
          <w:szCs w:val="24"/>
        </w:rPr>
        <w:footnoteReference w:id="182"/>
      </w:r>
      <w:r w:rsidR="00492963">
        <w:rPr>
          <w:rFonts w:ascii="Times New Roman" w:hAnsi="Times New Roman" w:cs="Times New Roman"/>
          <w:sz w:val="24"/>
          <w:szCs w:val="24"/>
        </w:rPr>
        <w:t xml:space="preserve"> </w:t>
      </w:r>
      <w:r w:rsidR="00712618">
        <w:rPr>
          <w:rFonts w:ascii="Times New Roman" w:hAnsi="Times New Roman" w:cs="Times New Roman"/>
          <w:sz w:val="24"/>
          <w:szCs w:val="24"/>
        </w:rPr>
        <w:t>On the whole, however, it appears that wetnurses were significant figures in the early years of a medieval child’s life, and as such it could be argued that children had more than one sense of ‘mother’ in the Late Middle Ages – biological mother, godmother, and ‘milk’-mother</w:t>
      </w:r>
      <w:r w:rsidR="00811F56">
        <w:rPr>
          <w:rFonts w:ascii="Times New Roman" w:hAnsi="Times New Roman" w:cs="Times New Roman"/>
          <w:sz w:val="24"/>
          <w:szCs w:val="24"/>
        </w:rPr>
        <w:t>.</w:t>
      </w:r>
    </w:p>
    <w:p w14:paraId="3A2B1D52" w14:textId="7299E56E" w:rsidR="00043D9F" w:rsidRDefault="00811F56" w:rsidP="007D5A9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Further, a medieval child may have even considered their sisters </w:t>
      </w:r>
      <w:r w:rsidR="007D5A99">
        <w:rPr>
          <w:rFonts w:ascii="Times New Roman" w:hAnsi="Times New Roman" w:cs="Times New Roman"/>
          <w:sz w:val="24"/>
          <w:szCs w:val="24"/>
        </w:rPr>
        <w:t>to be</w:t>
      </w:r>
      <w:r>
        <w:rPr>
          <w:rFonts w:ascii="Times New Roman" w:hAnsi="Times New Roman" w:cs="Times New Roman"/>
          <w:sz w:val="24"/>
          <w:szCs w:val="24"/>
        </w:rPr>
        <w:t xml:space="preserve"> an extension of maternal love, </w:t>
      </w:r>
      <w:r w:rsidR="007D5A99">
        <w:rPr>
          <w:rFonts w:ascii="Times New Roman" w:hAnsi="Times New Roman" w:cs="Times New Roman"/>
          <w:sz w:val="24"/>
          <w:szCs w:val="24"/>
        </w:rPr>
        <w:t>for</w:t>
      </w:r>
      <w:r>
        <w:rPr>
          <w:rFonts w:ascii="Times New Roman" w:hAnsi="Times New Roman" w:cs="Times New Roman"/>
          <w:sz w:val="24"/>
          <w:szCs w:val="24"/>
        </w:rPr>
        <w:t xml:space="preserve"> there is a wealth of evidence </w:t>
      </w:r>
      <w:r w:rsidR="007D5A99">
        <w:rPr>
          <w:rFonts w:ascii="Times New Roman" w:hAnsi="Times New Roman" w:cs="Times New Roman"/>
          <w:sz w:val="24"/>
          <w:szCs w:val="24"/>
        </w:rPr>
        <w:t>to support the idea that sisters fulfilled maternal roles within a medieval household, especially</w:t>
      </w:r>
      <w:r w:rsidR="00043D9F" w:rsidRPr="00E53E42">
        <w:rPr>
          <w:rFonts w:ascii="Times New Roman" w:hAnsi="Times New Roman" w:cs="Times New Roman"/>
          <w:sz w:val="24"/>
          <w:szCs w:val="24"/>
        </w:rPr>
        <w:t xml:space="preserve"> if the biological mother o</w:t>
      </w:r>
      <w:r w:rsidR="007D5A99">
        <w:rPr>
          <w:rFonts w:ascii="Times New Roman" w:hAnsi="Times New Roman" w:cs="Times New Roman"/>
          <w:sz w:val="24"/>
          <w:szCs w:val="24"/>
        </w:rPr>
        <w:t>f a child was deceased</w:t>
      </w:r>
      <w:r w:rsidR="00043D9F" w:rsidRPr="00E53E42">
        <w:rPr>
          <w:rFonts w:ascii="Times New Roman" w:hAnsi="Times New Roman" w:cs="Times New Roman"/>
          <w:sz w:val="24"/>
          <w:szCs w:val="24"/>
        </w:rPr>
        <w:t xml:space="preserve">. </w:t>
      </w:r>
      <w:r w:rsidR="007D5A99">
        <w:rPr>
          <w:rFonts w:ascii="Times New Roman" w:hAnsi="Times New Roman" w:cs="Times New Roman"/>
          <w:sz w:val="24"/>
          <w:szCs w:val="24"/>
        </w:rPr>
        <w:t>According to Larrington, s</w:t>
      </w:r>
      <w:r w:rsidR="00043D9F" w:rsidRPr="00E53E42">
        <w:rPr>
          <w:rFonts w:ascii="Times New Roman" w:hAnsi="Times New Roman" w:cs="Times New Roman"/>
          <w:sz w:val="24"/>
          <w:szCs w:val="24"/>
        </w:rPr>
        <w:t>isters also assume</w:t>
      </w:r>
      <w:r w:rsidR="007D5A99">
        <w:rPr>
          <w:rFonts w:ascii="Times New Roman" w:hAnsi="Times New Roman" w:cs="Times New Roman"/>
          <w:sz w:val="24"/>
          <w:szCs w:val="24"/>
        </w:rPr>
        <w:t>d</w:t>
      </w:r>
      <w:r w:rsidR="00043D9F" w:rsidRPr="00E53E42">
        <w:rPr>
          <w:rFonts w:ascii="Times New Roman" w:hAnsi="Times New Roman" w:cs="Times New Roman"/>
          <w:sz w:val="24"/>
          <w:szCs w:val="24"/>
        </w:rPr>
        <w:t xml:space="preserve"> the role of mother in </w:t>
      </w:r>
      <w:r w:rsidR="007D5A99">
        <w:rPr>
          <w:rFonts w:ascii="Times New Roman" w:hAnsi="Times New Roman" w:cs="Times New Roman"/>
          <w:sz w:val="24"/>
          <w:szCs w:val="24"/>
        </w:rPr>
        <w:t>instances</w:t>
      </w:r>
      <w:r w:rsidR="00043D9F" w:rsidRPr="00E53E42">
        <w:rPr>
          <w:rFonts w:ascii="Times New Roman" w:hAnsi="Times New Roman" w:cs="Times New Roman"/>
          <w:sz w:val="24"/>
          <w:szCs w:val="24"/>
        </w:rPr>
        <w:t xml:space="preserve"> where </w:t>
      </w:r>
      <w:r w:rsidR="007D5A99">
        <w:rPr>
          <w:rFonts w:ascii="Times New Roman" w:hAnsi="Times New Roman" w:cs="Times New Roman"/>
          <w:sz w:val="24"/>
          <w:szCs w:val="24"/>
        </w:rPr>
        <w:t xml:space="preserve"> biological </w:t>
      </w:r>
      <w:r w:rsidR="00043D9F" w:rsidRPr="00E53E42">
        <w:rPr>
          <w:rFonts w:ascii="Times New Roman" w:hAnsi="Times New Roman" w:cs="Times New Roman"/>
          <w:sz w:val="24"/>
          <w:szCs w:val="24"/>
        </w:rPr>
        <w:t>mothe</w:t>
      </w:r>
      <w:r w:rsidR="007D5A99">
        <w:rPr>
          <w:rFonts w:ascii="Times New Roman" w:hAnsi="Times New Roman" w:cs="Times New Roman"/>
          <w:sz w:val="24"/>
          <w:szCs w:val="24"/>
        </w:rPr>
        <w:t xml:space="preserve">rs had </w:t>
      </w:r>
      <w:r w:rsidR="00043D9F" w:rsidRPr="00E53E42">
        <w:rPr>
          <w:rFonts w:ascii="Times New Roman" w:hAnsi="Times New Roman" w:cs="Times New Roman"/>
          <w:sz w:val="24"/>
          <w:szCs w:val="24"/>
        </w:rPr>
        <w:t xml:space="preserve">remarried, </w:t>
      </w:r>
      <w:r w:rsidR="007D5A99">
        <w:rPr>
          <w:rFonts w:ascii="Times New Roman" w:hAnsi="Times New Roman" w:cs="Times New Roman"/>
          <w:sz w:val="24"/>
          <w:szCs w:val="24"/>
        </w:rPr>
        <w:t>claiming that it was standard practice for mothers to</w:t>
      </w:r>
      <w:r w:rsidR="00043D9F" w:rsidRPr="00E53E42">
        <w:rPr>
          <w:rFonts w:ascii="Times New Roman" w:hAnsi="Times New Roman" w:cs="Times New Roman"/>
          <w:sz w:val="24"/>
          <w:szCs w:val="24"/>
        </w:rPr>
        <w:t xml:space="preserve"> “leave her first set of children behind on remarriage”.</w:t>
      </w:r>
      <w:r w:rsidR="00043D9F" w:rsidRPr="00E53E42">
        <w:rPr>
          <w:rStyle w:val="FootnoteReference"/>
          <w:rFonts w:ascii="Times New Roman" w:hAnsi="Times New Roman" w:cs="Times New Roman"/>
          <w:sz w:val="24"/>
          <w:szCs w:val="24"/>
        </w:rPr>
        <w:footnoteReference w:id="183"/>
      </w:r>
      <w:r w:rsidR="00043D9F" w:rsidRPr="00E53E42">
        <w:rPr>
          <w:rFonts w:ascii="Times New Roman" w:hAnsi="Times New Roman" w:cs="Times New Roman"/>
          <w:sz w:val="24"/>
          <w:szCs w:val="24"/>
        </w:rPr>
        <w:t xml:space="preserve"> </w:t>
      </w:r>
      <w:r w:rsidR="007D5A99">
        <w:rPr>
          <w:rFonts w:ascii="Times New Roman" w:hAnsi="Times New Roman" w:cs="Times New Roman"/>
          <w:sz w:val="24"/>
          <w:szCs w:val="24"/>
        </w:rPr>
        <w:t xml:space="preserve">There certainly appears to have been a reliance on the eldest daughters of a family in the rearing of medieval children, so much so that orthodox historians have claimed that </w:t>
      </w:r>
      <w:r w:rsidR="00043D9F" w:rsidRPr="00E53E42">
        <w:rPr>
          <w:rFonts w:ascii="Times New Roman" w:hAnsi="Times New Roman" w:cs="Times New Roman"/>
          <w:sz w:val="24"/>
          <w:szCs w:val="24"/>
        </w:rPr>
        <w:t xml:space="preserve">sisters had little, to no autonomy in late Medieval England, </w:t>
      </w:r>
      <w:r w:rsidR="007D5A99">
        <w:rPr>
          <w:rFonts w:ascii="Times New Roman" w:hAnsi="Times New Roman" w:cs="Times New Roman"/>
          <w:sz w:val="24"/>
          <w:szCs w:val="24"/>
        </w:rPr>
        <w:t>for</w:t>
      </w:r>
      <w:r w:rsidR="00043D9F" w:rsidRPr="00E53E42">
        <w:rPr>
          <w:rFonts w:ascii="Times New Roman" w:hAnsi="Times New Roman" w:cs="Times New Roman"/>
          <w:sz w:val="24"/>
          <w:szCs w:val="24"/>
        </w:rPr>
        <w:t xml:space="preserve"> instead they were </w:t>
      </w:r>
      <w:r w:rsidR="00802C90">
        <w:rPr>
          <w:rFonts w:ascii="Times New Roman" w:hAnsi="Times New Roman" w:cs="Times New Roman"/>
          <w:sz w:val="24"/>
          <w:szCs w:val="24"/>
        </w:rPr>
        <w:t xml:space="preserve">homogenised, </w:t>
      </w:r>
      <w:r w:rsidR="00802C90" w:rsidRPr="00802C90">
        <w:rPr>
          <w:rFonts w:ascii="Times New Roman" w:hAnsi="Times New Roman" w:cs="Times New Roman"/>
          <w:sz w:val="24"/>
          <w:szCs w:val="24"/>
        </w:rPr>
        <w:t xml:space="preserve">“interchangeable”, </w:t>
      </w:r>
      <w:r w:rsidR="00802C90">
        <w:rPr>
          <w:rFonts w:ascii="Times New Roman" w:hAnsi="Times New Roman" w:cs="Times New Roman"/>
          <w:sz w:val="24"/>
          <w:szCs w:val="24"/>
        </w:rPr>
        <w:t xml:space="preserve">and even </w:t>
      </w:r>
      <w:r w:rsidR="00043D9F" w:rsidRPr="00E53E42">
        <w:rPr>
          <w:rFonts w:ascii="Times New Roman" w:hAnsi="Times New Roman" w:cs="Times New Roman"/>
          <w:sz w:val="24"/>
          <w:szCs w:val="24"/>
        </w:rPr>
        <w:t>“substituted for another”</w:t>
      </w:r>
      <w:r w:rsidR="00802C90">
        <w:rPr>
          <w:rFonts w:ascii="Times New Roman" w:hAnsi="Times New Roman" w:cs="Times New Roman"/>
          <w:sz w:val="24"/>
          <w:szCs w:val="24"/>
        </w:rPr>
        <w:t>, suggesting that there was a distinct lack of</w:t>
      </w:r>
      <w:r w:rsidR="00043D9F" w:rsidRPr="00E53E42">
        <w:rPr>
          <w:rFonts w:ascii="Times New Roman" w:hAnsi="Times New Roman" w:cs="Times New Roman"/>
          <w:sz w:val="24"/>
          <w:szCs w:val="24"/>
        </w:rPr>
        <w:t xml:space="preserve"> identity</w:t>
      </w:r>
      <w:r w:rsidR="00802C90">
        <w:rPr>
          <w:rFonts w:ascii="Times New Roman" w:hAnsi="Times New Roman" w:cs="Times New Roman"/>
          <w:sz w:val="24"/>
          <w:szCs w:val="24"/>
        </w:rPr>
        <w:t xml:space="preserve"> amongst girls in Late Medieval English society, and that their only distinguishable role was that of matriarch</w:t>
      </w:r>
      <w:r w:rsidR="00043D9F" w:rsidRPr="00E53E42">
        <w:rPr>
          <w:rFonts w:ascii="Times New Roman" w:hAnsi="Times New Roman" w:cs="Times New Roman"/>
          <w:sz w:val="24"/>
          <w:szCs w:val="24"/>
        </w:rPr>
        <w:t>.</w:t>
      </w:r>
      <w:r w:rsidR="00043D9F" w:rsidRPr="00E53E42">
        <w:rPr>
          <w:rStyle w:val="FootnoteReference"/>
          <w:rFonts w:ascii="Times New Roman" w:hAnsi="Times New Roman" w:cs="Times New Roman"/>
          <w:sz w:val="24"/>
          <w:szCs w:val="24"/>
        </w:rPr>
        <w:footnoteReference w:id="184"/>
      </w:r>
      <w:r w:rsidR="00043D9F" w:rsidRPr="00E53E42">
        <w:rPr>
          <w:rFonts w:ascii="Times New Roman" w:hAnsi="Times New Roman" w:cs="Times New Roman"/>
          <w:sz w:val="24"/>
          <w:szCs w:val="24"/>
        </w:rPr>
        <w:t xml:space="preserve"> </w:t>
      </w:r>
      <w:r w:rsidR="00802C90">
        <w:rPr>
          <w:rFonts w:ascii="Times New Roman" w:hAnsi="Times New Roman" w:cs="Times New Roman"/>
          <w:sz w:val="24"/>
          <w:szCs w:val="24"/>
        </w:rPr>
        <w:t>Daughters, unlike sons, were not treated as potential heirs in Late Medieval England, according to traditionalist scholarship, but rather</w:t>
      </w:r>
      <w:r w:rsidR="00043D9F" w:rsidRPr="00E53E42">
        <w:rPr>
          <w:rFonts w:ascii="Times New Roman" w:hAnsi="Times New Roman" w:cs="Times New Roman"/>
          <w:sz w:val="24"/>
          <w:szCs w:val="24"/>
        </w:rPr>
        <w:t xml:space="preserve"> </w:t>
      </w:r>
      <w:r w:rsidR="00802C90">
        <w:rPr>
          <w:rFonts w:ascii="Times New Roman" w:hAnsi="Times New Roman" w:cs="Times New Roman"/>
          <w:sz w:val="24"/>
          <w:szCs w:val="24"/>
        </w:rPr>
        <w:t xml:space="preserve">were perceived only as </w:t>
      </w:r>
      <w:r w:rsidR="00043D9F" w:rsidRPr="00E53E42">
        <w:rPr>
          <w:rFonts w:ascii="Times New Roman" w:hAnsi="Times New Roman" w:cs="Times New Roman"/>
          <w:sz w:val="24"/>
          <w:szCs w:val="24"/>
        </w:rPr>
        <w:t>potential</w:t>
      </w:r>
      <w:r w:rsidR="00802C90">
        <w:rPr>
          <w:rFonts w:ascii="Times New Roman" w:hAnsi="Times New Roman" w:cs="Times New Roman"/>
          <w:sz w:val="24"/>
          <w:szCs w:val="24"/>
        </w:rPr>
        <w:t xml:space="preserve"> m</w:t>
      </w:r>
      <w:r w:rsidR="00043D9F" w:rsidRPr="00E53E42">
        <w:rPr>
          <w:rFonts w:ascii="Times New Roman" w:hAnsi="Times New Roman" w:cs="Times New Roman"/>
          <w:sz w:val="24"/>
          <w:szCs w:val="24"/>
        </w:rPr>
        <w:t>other</w:t>
      </w:r>
      <w:r w:rsidR="00802C90">
        <w:rPr>
          <w:rFonts w:ascii="Times New Roman" w:hAnsi="Times New Roman" w:cs="Times New Roman"/>
          <w:sz w:val="24"/>
          <w:szCs w:val="24"/>
        </w:rPr>
        <w:t>s</w:t>
      </w:r>
      <w:r w:rsidR="00043D9F" w:rsidRPr="00E53E42">
        <w:rPr>
          <w:rFonts w:ascii="Times New Roman" w:hAnsi="Times New Roman" w:cs="Times New Roman"/>
          <w:sz w:val="24"/>
          <w:szCs w:val="24"/>
        </w:rPr>
        <w:t xml:space="preserve">, trained from birth to assume </w:t>
      </w:r>
      <w:r w:rsidR="00802C90">
        <w:rPr>
          <w:rFonts w:ascii="Times New Roman" w:hAnsi="Times New Roman" w:cs="Times New Roman"/>
          <w:sz w:val="24"/>
          <w:szCs w:val="24"/>
        </w:rPr>
        <w:t>pastoral roles and to maintain households of their own</w:t>
      </w:r>
      <w:r w:rsidR="00043D9F" w:rsidRPr="00E53E42">
        <w:rPr>
          <w:rFonts w:ascii="Times New Roman" w:hAnsi="Times New Roman" w:cs="Times New Roman"/>
          <w:sz w:val="24"/>
          <w:szCs w:val="24"/>
        </w:rPr>
        <w:t xml:space="preserve">. </w:t>
      </w:r>
    </w:p>
    <w:p w14:paraId="23109627" w14:textId="2EB40329" w:rsidR="00043D9F" w:rsidRDefault="00157904" w:rsidP="00157904">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This evaluation is intrinsically unfair. Rather, there is evidence to suggest that daughters were treated no differently to sons in Late Medieval England, and that brothers would too assume pastoral roles over their younger siblings despite traditionalist assertions stating otherwise. </w:t>
      </w:r>
      <w:r w:rsidR="00043D9F" w:rsidRPr="00E53E42">
        <w:rPr>
          <w:rFonts w:ascii="Times New Roman" w:hAnsi="Times New Roman" w:cs="Times New Roman"/>
          <w:sz w:val="24"/>
          <w:szCs w:val="24"/>
        </w:rPr>
        <w:t xml:space="preserve">In the seventh-century text of the </w:t>
      </w:r>
      <w:r w:rsidR="00043D9F" w:rsidRPr="00E53E42">
        <w:rPr>
          <w:rFonts w:ascii="Times New Roman" w:hAnsi="Times New Roman" w:cs="Times New Roman"/>
          <w:i/>
          <w:iCs/>
          <w:sz w:val="24"/>
          <w:szCs w:val="24"/>
        </w:rPr>
        <w:t>Life of St Anstrude</w:t>
      </w:r>
      <w:r w:rsidR="00043D9F" w:rsidRPr="00E53E42">
        <w:rPr>
          <w:rFonts w:ascii="Times New Roman" w:hAnsi="Times New Roman" w:cs="Times New Roman"/>
          <w:sz w:val="24"/>
          <w:szCs w:val="24"/>
        </w:rPr>
        <w:t xml:space="preserve">, the saint </w:t>
      </w:r>
      <w:r>
        <w:rPr>
          <w:rFonts w:ascii="Times New Roman" w:hAnsi="Times New Roman" w:cs="Times New Roman"/>
          <w:sz w:val="24"/>
          <w:szCs w:val="24"/>
        </w:rPr>
        <w:t>spoke of</w:t>
      </w:r>
      <w:r w:rsidR="00043D9F" w:rsidRPr="00E53E42">
        <w:rPr>
          <w:rFonts w:ascii="Times New Roman" w:hAnsi="Times New Roman" w:cs="Times New Roman"/>
          <w:sz w:val="24"/>
          <w:szCs w:val="24"/>
        </w:rPr>
        <w:t xml:space="preserve"> her </w:t>
      </w:r>
      <w:r w:rsidR="00043D9F" w:rsidRPr="00E53E42">
        <w:rPr>
          <w:rFonts w:ascii="Times New Roman" w:hAnsi="Times New Roman" w:cs="Times New Roman"/>
          <w:sz w:val="24"/>
          <w:szCs w:val="24"/>
        </w:rPr>
        <w:lastRenderedPageBreak/>
        <w:t>love for her brother, “</w:t>
      </w:r>
      <w:r w:rsidR="00043D9F" w:rsidRPr="00157904">
        <w:rPr>
          <w:rFonts w:ascii="Times New Roman" w:hAnsi="Times New Roman" w:cs="Times New Roman"/>
          <w:i/>
          <w:iCs/>
          <w:sz w:val="24"/>
          <w:szCs w:val="24"/>
        </w:rPr>
        <w:t>frater, frater, animo meo amantissime</w:t>
      </w:r>
      <w:r w:rsidR="00043D9F" w:rsidRPr="00E53E42">
        <w:rPr>
          <w:rFonts w:ascii="Times New Roman" w:hAnsi="Times New Roman" w:cs="Times New Roman"/>
          <w:sz w:val="24"/>
          <w:szCs w:val="24"/>
        </w:rPr>
        <w:t xml:space="preserve">”, in gratitude </w:t>
      </w:r>
      <w:r>
        <w:rPr>
          <w:rFonts w:ascii="Times New Roman" w:hAnsi="Times New Roman" w:cs="Times New Roman"/>
          <w:sz w:val="24"/>
          <w:szCs w:val="24"/>
        </w:rPr>
        <w:t>of his protection and f</w:t>
      </w:r>
      <w:r w:rsidRPr="00157904">
        <w:rPr>
          <w:rFonts w:ascii="Times New Roman" w:hAnsi="Times New Roman" w:cs="Times New Roman"/>
          <w:sz w:val="24"/>
          <w:szCs w:val="24"/>
        </w:rPr>
        <w:t>ratriarcha</w:t>
      </w:r>
      <w:r>
        <w:rPr>
          <w:rFonts w:ascii="Times New Roman" w:hAnsi="Times New Roman" w:cs="Times New Roman"/>
          <w:sz w:val="24"/>
          <w:szCs w:val="24"/>
        </w:rPr>
        <w:t>l love</w:t>
      </w:r>
      <w:r w:rsidR="00043D9F" w:rsidRPr="00E53E42">
        <w:rPr>
          <w:rFonts w:ascii="Times New Roman" w:hAnsi="Times New Roman" w:cs="Times New Roman"/>
          <w:sz w:val="24"/>
          <w:szCs w:val="24"/>
        </w:rPr>
        <w:t>.</w:t>
      </w:r>
      <w:r w:rsidR="00043D9F" w:rsidRPr="00E53E42">
        <w:rPr>
          <w:rStyle w:val="FootnoteReference"/>
          <w:rFonts w:ascii="Times New Roman" w:hAnsi="Times New Roman" w:cs="Times New Roman"/>
          <w:sz w:val="24"/>
          <w:szCs w:val="24"/>
        </w:rPr>
        <w:footnoteReference w:id="185"/>
      </w:r>
      <w:r w:rsidR="00043D9F" w:rsidRPr="00E53E42">
        <w:rPr>
          <w:rFonts w:ascii="Times New Roman" w:hAnsi="Times New Roman" w:cs="Times New Roman"/>
          <w:sz w:val="24"/>
          <w:szCs w:val="24"/>
        </w:rPr>
        <w:t xml:space="preserve"> A brother’s relationship</w:t>
      </w:r>
      <w:r>
        <w:rPr>
          <w:rFonts w:ascii="Times New Roman" w:hAnsi="Times New Roman" w:cs="Times New Roman"/>
          <w:sz w:val="24"/>
          <w:szCs w:val="24"/>
        </w:rPr>
        <w:t xml:space="preserve"> with</w:t>
      </w:r>
      <w:r w:rsidR="00043D9F" w:rsidRPr="00E53E42">
        <w:rPr>
          <w:rFonts w:ascii="Times New Roman" w:hAnsi="Times New Roman" w:cs="Times New Roman"/>
          <w:sz w:val="24"/>
          <w:szCs w:val="24"/>
        </w:rPr>
        <w:t xml:space="preserve"> his sister </w:t>
      </w:r>
      <w:r>
        <w:rPr>
          <w:rFonts w:ascii="Times New Roman" w:hAnsi="Times New Roman" w:cs="Times New Roman"/>
          <w:sz w:val="24"/>
          <w:szCs w:val="24"/>
        </w:rPr>
        <w:t>could</w:t>
      </w:r>
      <w:r w:rsidR="00043D9F" w:rsidRPr="00E53E42">
        <w:rPr>
          <w:rFonts w:ascii="Times New Roman" w:hAnsi="Times New Roman" w:cs="Times New Roman"/>
          <w:sz w:val="24"/>
          <w:szCs w:val="24"/>
        </w:rPr>
        <w:t xml:space="preserve"> potentially</w:t>
      </w:r>
      <w:r>
        <w:rPr>
          <w:rFonts w:ascii="Times New Roman" w:hAnsi="Times New Roman" w:cs="Times New Roman"/>
          <w:sz w:val="24"/>
          <w:szCs w:val="24"/>
        </w:rPr>
        <w:t xml:space="preserve"> be of great significance in Late Medieval England, for it could not only</w:t>
      </w:r>
      <w:r w:rsidR="00043D9F" w:rsidRPr="00E53E42">
        <w:rPr>
          <w:rFonts w:ascii="Times New Roman" w:hAnsi="Times New Roman" w:cs="Times New Roman"/>
          <w:sz w:val="24"/>
          <w:szCs w:val="24"/>
        </w:rPr>
        <w:t xml:space="preserve"> “condition later marital and affinal relationships”, </w:t>
      </w:r>
      <w:r w:rsidR="00D73597">
        <w:rPr>
          <w:rFonts w:ascii="Times New Roman" w:hAnsi="Times New Roman" w:cs="Times New Roman"/>
          <w:sz w:val="24"/>
          <w:szCs w:val="24"/>
        </w:rPr>
        <w:t xml:space="preserve">but also lead to the </w:t>
      </w:r>
      <w:r w:rsidR="00D946C3">
        <w:rPr>
          <w:rFonts w:ascii="Times New Roman" w:hAnsi="Times New Roman" w:cs="Times New Roman"/>
          <w:sz w:val="24"/>
          <w:szCs w:val="24"/>
        </w:rPr>
        <w:t>development of defined gender roles within the household</w:t>
      </w:r>
      <w:r w:rsidR="00043D9F" w:rsidRPr="00E53E42">
        <w:rPr>
          <w:rFonts w:ascii="Times New Roman" w:hAnsi="Times New Roman" w:cs="Times New Roman"/>
          <w:sz w:val="24"/>
          <w:szCs w:val="24"/>
        </w:rPr>
        <w:t>.</w:t>
      </w:r>
      <w:r w:rsidR="00043D9F" w:rsidRPr="00E53E42">
        <w:rPr>
          <w:rStyle w:val="FootnoteReference"/>
          <w:rFonts w:ascii="Times New Roman" w:hAnsi="Times New Roman" w:cs="Times New Roman"/>
          <w:sz w:val="24"/>
          <w:szCs w:val="24"/>
        </w:rPr>
        <w:footnoteReference w:id="186"/>
      </w:r>
      <w:r w:rsidR="00043D9F" w:rsidRPr="00E53E42">
        <w:rPr>
          <w:rFonts w:ascii="Times New Roman" w:hAnsi="Times New Roman" w:cs="Times New Roman"/>
          <w:sz w:val="24"/>
          <w:szCs w:val="24"/>
        </w:rPr>
        <w:t xml:space="preserve"> </w:t>
      </w:r>
      <w:r w:rsidR="00D946C3">
        <w:rPr>
          <w:rFonts w:ascii="Times New Roman" w:hAnsi="Times New Roman" w:cs="Times New Roman"/>
          <w:sz w:val="24"/>
          <w:szCs w:val="24"/>
        </w:rPr>
        <w:t xml:space="preserve">Indeed, medieval brothers were </w:t>
      </w:r>
      <w:r w:rsidR="00043D9F" w:rsidRPr="00E53E42">
        <w:rPr>
          <w:rFonts w:ascii="Times New Roman" w:hAnsi="Times New Roman" w:cs="Times New Roman"/>
          <w:sz w:val="24"/>
          <w:szCs w:val="24"/>
        </w:rPr>
        <w:t>“obliged to police the welfare of a married sister and her children, if a marriage ends, the sister may return to the brother’s home or seek his protection”</w:t>
      </w:r>
      <w:r w:rsidR="00D946C3">
        <w:rPr>
          <w:rFonts w:ascii="Times New Roman" w:hAnsi="Times New Roman" w:cs="Times New Roman"/>
          <w:sz w:val="24"/>
          <w:szCs w:val="24"/>
        </w:rPr>
        <w:t>, indicative of deep-rooted affection and kin-ship bonds between siblings in Late Medieval England.</w:t>
      </w:r>
      <w:r w:rsidR="00043D9F" w:rsidRPr="00E53E42">
        <w:rPr>
          <w:rStyle w:val="FootnoteReference"/>
          <w:rFonts w:ascii="Times New Roman" w:hAnsi="Times New Roman" w:cs="Times New Roman"/>
          <w:sz w:val="24"/>
          <w:szCs w:val="24"/>
        </w:rPr>
        <w:footnoteReference w:id="187"/>
      </w:r>
      <w:r w:rsidR="00043D9F" w:rsidRPr="00E53E42">
        <w:rPr>
          <w:rFonts w:ascii="Times New Roman" w:hAnsi="Times New Roman" w:cs="Times New Roman"/>
          <w:sz w:val="24"/>
          <w:szCs w:val="24"/>
        </w:rPr>
        <w:t xml:space="preserve"> </w:t>
      </w:r>
    </w:p>
    <w:p w14:paraId="10419A53" w14:textId="77777777" w:rsidR="00982CA5" w:rsidRDefault="008631EB" w:rsidP="00982CA5">
      <w:pPr>
        <w:spacing w:line="360" w:lineRule="auto"/>
        <w:ind w:firstLine="720"/>
        <w:rPr>
          <w:rFonts w:ascii="Times New Roman" w:hAnsi="Times New Roman" w:cs="Times New Roman"/>
          <w:sz w:val="24"/>
          <w:szCs w:val="24"/>
        </w:rPr>
      </w:pPr>
      <w:r>
        <w:rPr>
          <w:rFonts w:ascii="Times New Roman" w:hAnsi="Times New Roman" w:cs="Times New Roman"/>
          <w:sz w:val="24"/>
          <w:szCs w:val="24"/>
        </w:rPr>
        <w:t>Sibling bonds could often prove problematic in Late Medieval English society, perhaps moreso than in common day, on account of inheritances and fiscal worth. It is traditionally accepted within scholarship that younger siblings, the ‘spares’</w:t>
      </w:r>
      <w:r w:rsidRPr="00E53E42">
        <w:rPr>
          <w:rFonts w:ascii="Times New Roman" w:hAnsi="Times New Roman" w:cs="Times New Roman"/>
          <w:sz w:val="24"/>
          <w:szCs w:val="24"/>
        </w:rPr>
        <w:t xml:space="preserve"> </w:t>
      </w:r>
      <w:r>
        <w:rPr>
          <w:rFonts w:ascii="Times New Roman" w:hAnsi="Times New Roman" w:cs="Times New Roman"/>
          <w:sz w:val="24"/>
          <w:szCs w:val="24"/>
        </w:rPr>
        <w:t>would never be given the same opportunities as their older siblings, and as such could not expect to achieve</w:t>
      </w:r>
      <w:r w:rsidRPr="00E53E42">
        <w:rPr>
          <w:rFonts w:ascii="Times New Roman" w:hAnsi="Times New Roman" w:cs="Times New Roman"/>
          <w:sz w:val="24"/>
          <w:szCs w:val="24"/>
        </w:rPr>
        <w:t xml:space="preserve"> lucrative career</w:t>
      </w:r>
      <w:r>
        <w:rPr>
          <w:rFonts w:ascii="Times New Roman" w:hAnsi="Times New Roman" w:cs="Times New Roman"/>
          <w:sz w:val="24"/>
          <w:szCs w:val="24"/>
        </w:rPr>
        <w:t>s</w:t>
      </w:r>
      <w:r w:rsidRPr="00E53E42">
        <w:rPr>
          <w:rFonts w:ascii="Times New Roman" w:hAnsi="Times New Roman" w:cs="Times New Roman"/>
          <w:sz w:val="24"/>
          <w:szCs w:val="24"/>
        </w:rPr>
        <w:t>, marriage</w:t>
      </w:r>
      <w:r>
        <w:rPr>
          <w:rFonts w:ascii="Times New Roman" w:hAnsi="Times New Roman" w:cs="Times New Roman"/>
          <w:sz w:val="24"/>
          <w:szCs w:val="24"/>
        </w:rPr>
        <w:t>s</w:t>
      </w:r>
      <w:r w:rsidRPr="00E53E42">
        <w:rPr>
          <w:rFonts w:ascii="Times New Roman" w:hAnsi="Times New Roman" w:cs="Times New Roman"/>
          <w:sz w:val="24"/>
          <w:szCs w:val="24"/>
        </w:rPr>
        <w:t xml:space="preserve"> or </w:t>
      </w:r>
      <w:r>
        <w:rPr>
          <w:rFonts w:ascii="Times New Roman" w:hAnsi="Times New Roman" w:cs="Times New Roman"/>
          <w:sz w:val="24"/>
          <w:szCs w:val="24"/>
        </w:rPr>
        <w:t>the advancement of social positions. This issue</w:t>
      </w:r>
      <w:r w:rsidR="00855E1A">
        <w:rPr>
          <w:rFonts w:ascii="Times New Roman" w:hAnsi="Times New Roman" w:cs="Times New Roman"/>
          <w:sz w:val="24"/>
          <w:szCs w:val="24"/>
        </w:rPr>
        <w:t>, according to traditionalist historians like Larrington,</w:t>
      </w:r>
      <w:r>
        <w:rPr>
          <w:rFonts w:ascii="Times New Roman" w:hAnsi="Times New Roman" w:cs="Times New Roman"/>
          <w:sz w:val="24"/>
          <w:szCs w:val="24"/>
        </w:rPr>
        <w:t xml:space="preserve"> </w:t>
      </w:r>
      <w:r w:rsidR="00855E1A">
        <w:rPr>
          <w:rFonts w:ascii="Times New Roman" w:hAnsi="Times New Roman" w:cs="Times New Roman"/>
          <w:sz w:val="24"/>
          <w:szCs w:val="24"/>
        </w:rPr>
        <w:t>contributed “</w:t>
      </w:r>
      <w:r w:rsidRPr="00E53E42">
        <w:rPr>
          <w:rFonts w:ascii="Times New Roman" w:hAnsi="Times New Roman" w:cs="Times New Roman"/>
          <w:sz w:val="24"/>
          <w:szCs w:val="24"/>
        </w:rPr>
        <w:t>indirectly to blatant acts of violence by setting sons against each other”</w:t>
      </w:r>
      <w:r w:rsidR="00855E1A">
        <w:rPr>
          <w:rFonts w:ascii="Times New Roman" w:hAnsi="Times New Roman" w:cs="Times New Roman"/>
          <w:sz w:val="24"/>
          <w:szCs w:val="24"/>
        </w:rPr>
        <w:t>, suggesting that medieval families based the value of their sons on the fiscal worth they were expected to inherit</w:t>
      </w:r>
      <w:r w:rsidRPr="00E53E42">
        <w:rPr>
          <w:rFonts w:ascii="Times New Roman" w:hAnsi="Times New Roman" w:cs="Times New Roman"/>
          <w:sz w:val="24"/>
          <w:szCs w:val="24"/>
        </w:rPr>
        <w:t>.</w:t>
      </w:r>
      <w:r w:rsidRPr="00E53E42">
        <w:rPr>
          <w:rStyle w:val="FootnoteReference"/>
          <w:rFonts w:ascii="Times New Roman" w:hAnsi="Times New Roman" w:cs="Times New Roman"/>
          <w:sz w:val="24"/>
          <w:szCs w:val="24"/>
        </w:rPr>
        <w:footnoteReference w:id="188"/>
      </w:r>
      <w:r w:rsidRPr="00E53E42">
        <w:rPr>
          <w:rFonts w:ascii="Times New Roman" w:hAnsi="Times New Roman" w:cs="Times New Roman"/>
          <w:sz w:val="24"/>
          <w:szCs w:val="24"/>
        </w:rPr>
        <w:t xml:space="preserve"> </w:t>
      </w:r>
      <w:r w:rsidR="00855E1A">
        <w:rPr>
          <w:rFonts w:ascii="Times New Roman" w:hAnsi="Times New Roman" w:cs="Times New Roman"/>
          <w:sz w:val="24"/>
          <w:szCs w:val="24"/>
        </w:rPr>
        <w:t>This school of thought was furthered by</w:t>
      </w:r>
      <w:r w:rsidRPr="00E53E42">
        <w:rPr>
          <w:rFonts w:ascii="Times New Roman" w:hAnsi="Times New Roman" w:cs="Times New Roman"/>
          <w:sz w:val="24"/>
          <w:szCs w:val="24"/>
        </w:rPr>
        <w:t xml:space="preserve"> Klagsbrun, </w:t>
      </w:r>
      <w:r w:rsidR="00855E1A">
        <w:rPr>
          <w:rFonts w:ascii="Times New Roman" w:hAnsi="Times New Roman" w:cs="Times New Roman"/>
          <w:sz w:val="24"/>
          <w:szCs w:val="24"/>
        </w:rPr>
        <w:t xml:space="preserve">who wrote that </w:t>
      </w:r>
      <w:r w:rsidRPr="00E53E42">
        <w:rPr>
          <w:rFonts w:ascii="Times New Roman" w:hAnsi="Times New Roman" w:cs="Times New Roman"/>
          <w:sz w:val="24"/>
          <w:szCs w:val="24"/>
        </w:rPr>
        <w:t xml:space="preserve">“money is emblematic of the sibling’s worth in the eyes of the parents”, </w:t>
      </w:r>
      <w:r w:rsidR="00855E1A">
        <w:rPr>
          <w:rFonts w:ascii="Times New Roman" w:hAnsi="Times New Roman" w:cs="Times New Roman"/>
          <w:sz w:val="24"/>
          <w:szCs w:val="24"/>
        </w:rPr>
        <w:t xml:space="preserve">leading to the </w:t>
      </w:r>
      <w:r w:rsidRPr="00E53E42">
        <w:rPr>
          <w:rFonts w:ascii="Times New Roman" w:hAnsi="Times New Roman" w:cs="Times New Roman"/>
          <w:sz w:val="24"/>
          <w:szCs w:val="24"/>
        </w:rPr>
        <w:t>divi</w:t>
      </w:r>
      <w:r w:rsidR="00855E1A">
        <w:rPr>
          <w:rFonts w:ascii="Times New Roman" w:hAnsi="Times New Roman" w:cs="Times New Roman"/>
          <w:sz w:val="24"/>
          <w:szCs w:val="24"/>
        </w:rPr>
        <w:t>sion of</w:t>
      </w:r>
      <w:r w:rsidRPr="00E53E42">
        <w:rPr>
          <w:rFonts w:ascii="Times New Roman" w:hAnsi="Times New Roman" w:cs="Times New Roman"/>
          <w:sz w:val="24"/>
          <w:szCs w:val="24"/>
        </w:rPr>
        <w:t xml:space="preserve"> </w:t>
      </w:r>
      <w:r w:rsidR="00855E1A">
        <w:rPr>
          <w:rFonts w:ascii="Times New Roman" w:hAnsi="Times New Roman" w:cs="Times New Roman"/>
          <w:sz w:val="24"/>
          <w:szCs w:val="24"/>
        </w:rPr>
        <w:t>sibling bonds</w:t>
      </w:r>
      <w:r w:rsidRPr="00E53E42">
        <w:rPr>
          <w:rFonts w:ascii="Times New Roman" w:hAnsi="Times New Roman" w:cs="Times New Roman"/>
          <w:sz w:val="24"/>
          <w:szCs w:val="24"/>
        </w:rPr>
        <w:t xml:space="preserve">, </w:t>
      </w:r>
      <w:r w:rsidR="00855E1A">
        <w:rPr>
          <w:rFonts w:ascii="Times New Roman" w:hAnsi="Times New Roman" w:cs="Times New Roman"/>
          <w:sz w:val="24"/>
          <w:szCs w:val="24"/>
        </w:rPr>
        <w:t xml:space="preserve">as well as contributing to strained relationships between </w:t>
      </w:r>
      <w:r w:rsidRPr="00E53E42">
        <w:rPr>
          <w:rFonts w:ascii="Times New Roman" w:hAnsi="Times New Roman" w:cs="Times New Roman"/>
          <w:sz w:val="24"/>
          <w:szCs w:val="24"/>
        </w:rPr>
        <w:t>parent</w:t>
      </w:r>
      <w:r w:rsidR="00855E1A">
        <w:rPr>
          <w:rFonts w:ascii="Times New Roman" w:hAnsi="Times New Roman" w:cs="Times New Roman"/>
          <w:sz w:val="24"/>
          <w:szCs w:val="24"/>
        </w:rPr>
        <w:t xml:space="preserve"> and child</w:t>
      </w:r>
      <w:r w:rsidRPr="00E53E42">
        <w:rPr>
          <w:rFonts w:ascii="Times New Roman" w:hAnsi="Times New Roman" w:cs="Times New Roman"/>
          <w:sz w:val="24"/>
          <w:szCs w:val="24"/>
        </w:rPr>
        <w:t>.</w:t>
      </w:r>
      <w:r w:rsidRPr="00E53E42">
        <w:rPr>
          <w:rStyle w:val="FootnoteReference"/>
          <w:rFonts w:ascii="Times New Roman" w:hAnsi="Times New Roman" w:cs="Times New Roman"/>
          <w:sz w:val="24"/>
          <w:szCs w:val="24"/>
        </w:rPr>
        <w:footnoteReference w:id="189"/>
      </w:r>
      <w:r w:rsidRPr="00E53E42">
        <w:rPr>
          <w:rFonts w:ascii="Times New Roman" w:hAnsi="Times New Roman" w:cs="Times New Roman"/>
          <w:sz w:val="24"/>
          <w:szCs w:val="24"/>
        </w:rPr>
        <w:t xml:space="preserve"> </w:t>
      </w:r>
      <w:r w:rsidR="00855E1A">
        <w:rPr>
          <w:rFonts w:ascii="Times New Roman" w:hAnsi="Times New Roman" w:cs="Times New Roman"/>
          <w:sz w:val="24"/>
          <w:szCs w:val="24"/>
        </w:rPr>
        <w:t>It is traditionally accepted that the division of inheritance amongst sons in Late Medieval England only succeeded in alienating daughters, thus leading to a sibling “</w:t>
      </w:r>
      <w:r w:rsidRPr="00E53E42">
        <w:rPr>
          <w:rFonts w:ascii="Times New Roman" w:hAnsi="Times New Roman" w:cs="Times New Roman"/>
          <w:sz w:val="24"/>
          <w:szCs w:val="24"/>
        </w:rPr>
        <w:t xml:space="preserve">rivalry over paternal resources”. </w:t>
      </w:r>
      <w:r w:rsidRPr="00E53E42">
        <w:rPr>
          <w:rStyle w:val="FootnoteReference"/>
          <w:rFonts w:ascii="Times New Roman" w:hAnsi="Times New Roman" w:cs="Times New Roman"/>
          <w:sz w:val="24"/>
          <w:szCs w:val="24"/>
        </w:rPr>
        <w:footnoteReference w:id="190"/>
      </w:r>
      <w:r w:rsidRPr="00E53E42">
        <w:rPr>
          <w:rFonts w:ascii="Times New Roman" w:hAnsi="Times New Roman" w:cs="Times New Roman"/>
          <w:sz w:val="24"/>
          <w:szCs w:val="24"/>
        </w:rPr>
        <w:t xml:space="preserve"> </w:t>
      </w:r>
    </w:p>
    <w:p w14:paraId="1ECA4C2D" w14:textId="0A7C3672" w:rsidR="00982CA5" w:rsidRDefault="0075763C" w:rsidP="00982CA5">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Orthodox historians are wrong in maintaining that the Late Middle Ages was a period in which parents pitted their children against each other in the name of inheritance, and are unjustified in their statements that </w:t>
      </w:r>
      <w:r w:rsidRPr="00E53E42">
        <w:rPr>
          <w:rFonts w:ascii="Times New Roman" w:hAnsi="Times New Roman" w:cs="Times New Roman"/>
          <w:sz w:val="24"/>
          <w:szCs w:val="24"/>
        </w:rPr>
        <w:t>“the older brother is indeed the winner-who-takes-all”.</w:t>
      </w:r>
      <w:r w:rsidRPr="00E53E42">
        <w:rPr>
          <w:rStyle w:val="FootnoteReference"/>
          <w:rFonts w:ascii="Times New Roman" w:hAnsi="Times New Roman" w:cs="Times New Roman"/>
          <w:sz w:val="24"/>
          <w:szCs w:val="24"/>
        </w:rPr>
        <w:footnoteReference w:id="191"/>
      </w:r>
      <w:r w:rsidRPr="00E53E42">
        <w:rPr>
          <w:rFonts w:ascii="Times New Roman" w:hAnsi="Times New Roman" w:cs="Times New Roman"/>
          <w:sz w:val="24"/>
          <w:szCs w:val="24"/>
        </w:rPr>
        <w:t xml:space="preserve"> </w:t>
      </w:r>
      <w:r>
        <w:rPr>
          <w:rFonts w:ascii="Times New Roman" w:hAnsi="Times New Roman" w:cs="Times New Roman"/>
          <w:sz w:val="24"/>
          <w:szCs w:val="24"/>
        </w:rPr>
        <w:t xml:space="preserve">Rather, it appears that, according to the medieval adage </w:t>
      </w:r>
      <w:r w:rsidRPr="00E53E42">
        <w:rPr>
          <w:rFonts w:ascii="Times New Roman" w:hAnsi="Times New Roman" w:cs="Times New Roman"/>
          <w:sz w:val="24"/>
          <w:szCs w:val="24"/>
        </w:rPr>
        <w:t>“</w:t>
      </w:r>
      <w:r w:rsidRPr="0075763C">
        <w:rPr>
          <w:rFonts w:ascii="Times New Roman" w:hAnsi="Times New Roman" w:cs="Times New Roman"/>
          <w:i/>
          <w:iCs/>
          <w:sz w:val="24"/>
          <w:szCs w:val="24"/>
        </w:rPr>
        <w:t>nuclum habere tergum fraternitatis inopem</w:t>
      </w:r>
      <w:r>
        <w:rPr>
          <w:rFonts w:ascii="Times New Roman" w:hAnsi="Times New Roman" w:cs="Times New Roman"/>
          <w:i/>
          <w:iCs/>
          <w:sz w:val="24"/>
          <w:szCs w:val="24"/>
        </w:rPr>
        <w:t>”</w:t>
      </w:r>
      <w:r w:rsidRPr="00E53E42">
        <w:rPr>
          <w:rFonts w:ascii="Times New Roman" w:hAnsi="Times New Roman" w:cs="Times New Roman"/>
          <w:sz w:val="24"/>
          <w:szCs w:val="24"/>
        </w:rPr>
        <w:t xml:space="preserve">, </w:t>
      </w:r>
      <w:r>
        <w:rPr>
          <w:rFonts w:ascii="Times New Roman" w:hAnsi="Times New Roman" w:cs="Times New Roman"/>
          <w:sz w:val="24"/>
          <w:szCs w:val="24"/>
        </w:rPr>
        <w:t xml:space="preserve">that there was a sense of </w:t>
      </w:r>
      <w:r w:rsidR="00982CA5">
        <w:rPr>
          <w:rFonts w:ascii="Times New Roman" w:hAnsi="Times New Roman" w:cs="Times New Roman"/>
          <w:sz w:val="24"/>
          <w:szCs w:val="24"/>
        </w:rPr>
        <w:t>affection amongst siblings, even between brothers</w:t>
      </w:r>
      <w:r w:rsidRPr="00E53E42">
        <w:rPr>
          <w:rFonts w:ascii="Times New Roman" w:hAnsi="Times New Roman" w:cs="Times New Roman"/>
          <w:sz w:val="24"/>
          <w:szCs w:val="24"/>
        </w:rPr>
        <w:t>.</w:t>
      </w:r>
      <w:r w:rsidRPr="00E53E42">
        <w:rPr>
          <w:rStyle w:val="FootnoteReference"/>
          <w:rFonts w:ascii="Times New Roman" w:hAnsi="Times New Roman" w:cs="Times New Roman"/>
          <w:sz w:val="24"/>
          <w:szCs w:val="24"/>
        </w:rPr>
        <w:footnoteReference w:id="192"/>
      </w:r>
      <w:r w:rsidR="00982CA5">
        <w:rPr>
          <w:rFonts w:ascii="Times New Roman" w:hAnsi="Times New Roman" w:cs="Times New Roman"/>
          <w:sz w:val="24"/>
          <w:szCs w:val="24"/>
        </w:rPr>
        <w:t xml:space="preserve"> </w:t>
      </w:r>
      <w:r w:rsidR="00982CA5" w:rsidRPr="00E53E42">
        <w:rPr>
          <w:rFonts w:ascii="Times New Roman" w:hAnsi="Times New Roman" w:cs="Times New Roman"/>
          <w:sz w:val="24"/>
          <w:szCs w:val="24"/>
        </w:rPr>
        <w:lastRenderedPageBreak/>
        <w:t xml:space="preserve">After all, </w:t>
      </w:r>
      <w:r w:rsidR="00982CA5">
        <w:rPr>
          <w:rFonts w:ascii="Times New Roman" w:hAnsi="Times New Roman" w:cs="Times New Roman"/>
          <w:sz w:val="24"/>
          <w:szCs w:val="24"/>
        </w:rPr>
        <w:t>as</w:t>
      </w:r>
      <w:r w:rsidR="00982CA5" w:rsidRPr="00E53E42">
        <w:rPr>
          <w:rFonts w:ascii="Times New Roman" w:hAnsi="Times New Roman" w:cs="Times New Roman"/>
          <w:sz w:val="24"/>
          <w:szCs w:val="24"/>
        </w:rPr>
        <w:t xml:space="preserve"> Welsh historian Gwynfor Jones argued, younger sons may </w:t>
      </w:r>
      <w:r w:rsidR="00982CA5">
        <w:rPr>
          <w:rFonts w:ascii="Times New Roman" w:hAnsi="Times New Roman" w:cs="Times New Roman"/>
          <w:sz w:val="24"/>
          <w:szCs w:val="24"/>
        </w:rPr>
        <w:t xml:space="preserve">have </w:t>
      </w:r>
      <w:r w:rsidR="00982CA5" w:rsidRPr="00E53E42">
        <w:rPr>
          <w:rFonts w:ascii="Times New Roman" w:hAnsi="Times New Roman" w:cs="Times New Roman"/>
          <w:sz w:val="24"/>
          <w:szCs w:val="24"/>
        </w:rPr>
        <w:t>capitalise</w:t>
      </w:r>
      <w:r w:rsidR="00982CA5">
        <w:rPr>
          <w:rFonts w:ascii="Times New Roman" w:hAnsi="Times New Roman" w:cs="Times New Roman"/>
          <w:sz w:val="24"/>
          <w:szCs w:val="24"/>
        </w:rPr>
        <w:t>d</w:t>
      </w:r>
      <w:r w:rsidR="00982CA5" w:rsidRPr="00E53E42">
        <w:rPr>
          <w:rFonts w:ascii="Times New Roman" w:hAnsi="Times New Roman" w:cs="Times New Roman"/>
          <w:sz w:val="24"/>
          <w:szCs w:val="24"/>
        </w:rPr>
        <w:t xml:space="preserve"> on opportunities not a</w:t>
      </w:r>
      <w:r w:rsidR="00982CA5">
        <w:rPr>
          <w:rFonts w:ascii="Times New Roman" w:hAnsi="Times New Roman" w:cs="Times New Roman"/>
          <w:sz w:val="24"/>
          <w:szCs w:val="24"/>
        </w:rPr>
        <w:t>vailable</w:t>
      </w:r>
      <w:r w:rsidR="00982CA5" w:rsidRPr="00E53E42">
        <w:rPr>
          <w:rFonts w:ascii="Times New Roman" w:hAnsi="Times New Roman" w:cs="Times New Roman"/>
          <w:sz w:val="24"/>
          <w:szCs w:val="24"/>
        </w:rPr>
        <w:t xml:space="preserve"> to their older siblings, including making love matches or enter</w:t>
      </w:r>
      <w:r w:rsidR="00982CA5">
        <w:rPr>
          <w:rFonts w:ascii="Times New Roman" w:hAnsi="Times New Roman" w:cs="Times New Roman"/>
          <w:sz w:val="24"/>
          <w:szCs w:val="24"/>
        </w:rPr>
        <w:t>ing</w:t>
      </w:r>
      <w:r w:rsidR="00982CA5" w:rsidRPr="00E53E42">
        <w:rPr>
          <w:rFonts w:ascii="Times New Roman" w:hAnsi="Times New Roman" w:cs="Times New Roman"/>
          <w:sz w:val="24"/>
          <w:szCs w:val="24"/>
        </w:rPr>
        <w:t xml:space="preserve"> into career</w:t>
      </w:r>
      <w:r w:rsidR="00982CA5">
        <w:rPr>
          <w:rFonts w:ascii="Times New Roman" w:hAnsi="Times New Roman" w:cs="Times New Roman"/>
          <w:sz w:val="24"/>
          <w:szCs w:val="24"/>
        </w:rPr>
        <w:t>s</w:t>
      </w:r>
      <w:r w:rsidR="00982CA5" w:rsidRPr="00E53E42">
        <w:rPr>
          <w:rFonts w:ascii="Times New Roman" w:hAnsi="Times New Roman" w:cs="Times New Roman"/>
          <w:sz w:val="24"/>
          <w:szCs w:val="24"/>
        </w:rPr>
        <w:t xml:space="preserve"> of their </w:t>
      </w:r>
      <w:r w:rsidR="00982CA5">
        <w:rPr>
          <w:rFonts w:ascii="Times New Roman" w:hAnsi="Times New Roman" w:cs="Times New Roman"/>
          <w:sz w:val="24"/>
          <w:szCs w:val="24"/>
        </w:rPr>
        <w:t>choosing</w:t>
      </w:r>
      <w:r w:rsidR="00982CA5" w:rsidRPr="00E53E42">
        <w:rPr>
          <w:rFonts w:ascii="Times New Roman" w:hAnsi="Times New Roman" w:cs="Times New Roman"/>
          <w:sz w:val="24"/>
          <w:szCs w:val="24"/>
        </w:rPr>
        <w:t>, allowing them to “enjoy the hegemony” and “achieve a status which served to perpetuate their own [reputations]”.</w:t>
      </w:r>
      <w:r w:rsidR="00982CA5" w:rsidRPr="00E53E42">
        <w:rPr>
          <w:rStyle w:val="FootnoteReference"/>
          <w:rFonts w:ascii="Times New Roman" w:hAnsi="Times New Roman" w:cs="Times New Roman"/>
          <w:sz w:val="24"/>
          <w:szCs w:val="24"/>
        </w:rPr>
        <w:footnoteReference w:id="193"/>
      </w:r>
      <w:r w:rsidR="00982CA5" w:rsidRPr="00E53E42">
        <w:rPr>
          <w:rFonts w:ascii="Times New Roman" w:hAnsi="Times New Roman" w:cs="Times New Roman"/>
          <w:sz w:val="24"/>
          <w:szCs w:val="24"/>
        </w:rPr>
        <w:t xml:space="preserve">. </w:t>
      </w:r>
    </w:p>
    <w:p w14:paraId="1CBDCD76" w14:textId="0642CD47" w:rsidR="0075763C" w:rsidRDefault="00982CA5" w:rsidP="00982CA5">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Sibling bonds could be </w:t>
      </w:r>
      <w:r w:rsidR="0075763C" w:rsidRPr="00E53E42">
        <w:rPr>
          <w:rFonts w:ascii="Times New Roman" w:hAnsi="Times New Roman" w:cs="Times New Roman"/>
          <w:sz w:val="24"/>
          <w:szCs w:val="24"/>
        </w:rPr>
        <w:t>strong</w:t>
      </w:r>
      <w:r>
        <w:rPr>
          <w:rFonts w:ascii="Times New Roman" w:hAnsi="Times New Roman" w:cs="Times New Roman"/>
          <w:sz w:val="24"/>
          <w:szCs w:val="24"/>
        </w:rPr>
        <w:t xml:space="preserve"> to such an extent in the Late Middle Ages</w:t>
      </w:r>
      <w:r w:rsidR="0075763C" w:rsidRPr="00E53E42">
        <w:rPr>
          <w:rFonts w:ascii="Times New Roman" w:hAnsi="Times New Roman" w:cs="Times New Roman"/>
          <w:sz w:val="24"/>
          <w:szCs w:val="24"/>
        </w:rPr>
        <w:t xml:space="preserve"> that entire communities revolved around it</w:t>
      </w:r>
      <w:r>
        <w:rPr>
          <w:rFonts w:ascii="Times New Roman" w:hAnsi="Times New Roman" w:cs="Times New Roman"/>
          <w:sz w:val="24"/>
          <w:szCs w:val="24"/>
        </w:rPr>
        <w:t>. Indeed, numerous fratriarchical</w:t>
      </w:r>
      <w:r w:rsidR="0075763C" w:rsidRPr="00E53E42">
        <w:rPr>
          <w:rFonts w:ascii="Times New Roman" w:hAnsi="Times New Roman" w:cs="Times New Roman"/>
          <w:sz w:val="24"/>
          <w:szCs w:val="24"/>
        </w:rPr>
        <w:t xml:space="preserve"> communities </w:t>
      </w:r>
      <w:r>
        <w:rPr>
          <w:rFonts w:ascii="Times New Roman" w:hAnsi="Times New Roman" w:cs="Times New Roman"/>
          <w:sz w:val="24"/>
          <w:szCs w:val="24"/>
        </w:rPr>
        <w:t>have been</w:t>
      </w:r>
      <w:r w:rsidR="0075763C" w:rsidRPr="00E53E42">
        <w:rPr>
          <w:rFonts w:ascii="Times New Roman" w:hAnsi="Times New Roman" w:cs="Times New Roman"/>
          <w:sz w:val="24"/>
          <w:szCs w:val="24"/>
        </w:rPr>
        <w:t xml:space="preserve"> recorded in medieval tithe maps, most notably at Worcestershire in 1350, at Leicestershire in 1379, and in the West Midlands in the 1380s.</w:t>
      </w:r>
      <w:r w:rsidR="0075763C" w:rsidRPr="00E53E42">
        <w:rPr>
          <w:rStyle w:val="FootnoteReference"/>
          <w:rFonts w:ascii="Times New Roman" w:hAnsi="Times New Roman" w:cs="Times New Roman"/>
          <w:sz w:val="24"/>
          <w:szCs w:val="24"/>
        </w:rPr>
        <w:footnoteReference w:id="194"/>
      </w:r>
      <w:r w:rsidR="0075763C" w:rsidRPr="00E53E42">
        <w:rPr>
          <w:rFonts w:ascii="Times New Roman" w:hAnsi="Times New Roman" w:cs="Times New Roman"/>
          <w:sz w:val="24"/>
          <w:szCs w:val="24"/>
        </w:rPr>
        <w:t xml:space="preserve"> These communities, referred to as </w:t>
      </w:r>
      <w:r w:rsidR="0075763C" w:rsidRPr="00E53E42">
        <w:rPr>
          <w:rFonts w:ascii="Times New Roman" w:hAnsi="Times New Roman" w:cs="Times New Roman"/>
          <w:i/>
          <w:iCs/>
          <w:sz w:val="24"/>
          <w:szCs w:val="24"/>
        </w:rPr>
        <w:t>frérèche</w:t>
      </w:r>
      <w:r w:rsidR="0075763C" w:rsidRPr="00E53E42">
        <w:rPr>
          <w:rFonts w:ascii="Times New Roman" w:hAnsi="Times New Roman" w:cs="Times New Roman"/>
          <w:sz w:val="24"/>
          <w:szCs w:val="24"/>
        </w:rPr>
        <w:t xml:space="preserve">, </w:t>
      </w:r>
      <w:r>
        <w:rPr>
          <w:rFonts w:ascii="Times New Roman" w:hAnsi="Times New Roman" w:cs="Times New Roman"/>
          <w:sz w:val="24"/>
          <w:szCs w:val="24"/>
        </w:rPr>
        <w:t xml:space="preserve">resulted in </w:t>
      </w:r>
      <w:r w:rsidR="0075763C" w:rsidRPr="00E53E42">
        <w:rPr>
          <w:rFonts w:ascii="Times New Roman" w:hAnsi="Times New Roman" w:cs="Times New Roman"/>
          <w:sz w:val="24"/>
          <w:szCs w:val="24"/>
        </w:rPr>
        <w:t>insular societies</w:t>
      </w:r>
      <w:r>
        <w:rPr>
          <w:rFonts w:ascii="Times New Roman" w:hAnsi="Times New Roman" w:cs="Times New Roman"/>
          <w:sz w:val="24"/>
          <w:szCs w:val="24"/>
        </w:rPr>
        <w:t xml:space="preserve"> built upon familial connections</w:t>
      </w:r>
      <w:r w:rsidR="0075763C" w:rsidRPr="00E53E42">
        <w:rPr>
          <w:rFonts w:ascii="Times New Roman" w:hAnsi="Times New Roman" w:cs="Times New Roman"/>
          <w:sz w:val="24"/>
          <w:szCs w:val="24"/>
        </w:rPr>
        <w:t xml:space="preserve">, </w:t>
      </w:r>
      <w:r>
        <w:rPr>
          <w:rFonts w:ascii="Times New Roman" w:hAnsi="Times New Roman" w:cs="Times New Roman"/>
          <w:sz w:val="24"/>
          <w:szCs w:val="24"/>
        </w:rPr>
        <w:t>leading to the</w:t>
      </w:r>
      <w:r w:rsidR="0075763C" w:rsidRPr="00E53E42">
        <w:rPr>
          <w:rFonts w:ascii="Times New Roman" w:hAnsi="Times New Roman" w:cs="Times New Roman"/>
          <w:sz w:val="24"/>
          <w:szCs w:val="24"/>
        </w:rPr>
        <w:t xml:space="preserve"> advancement of trade and commerce</w:t>
      </w:r>
      <w:r>
        <w:rPr>
          <w:rFonts w:ascii="Times New Roman" w:hAnsi="Times New Roman" w:cs="Times New Roman"/>
          <w:sz w:val="24"/>
          <w:szCs w:val="24"/>
        </w:rPr>
        <w:t xml:space="preserve">, as well as the foundation of family-owned businesses. </w:t>
      </w:r>
      <w:r w:rsidR="0075763C" w:rsidRPr="00E53E42">
        <w:rPr>
          <w:rFonts w:ascii="Times New Roman" w:hAnsi="Times New Roman" w:cs="Times New Roman"/>
          <w:sz w:val="24"/>
          <w:szCs w:val="24"/>
        </w:rPr>
        <w:t xml:space="preserve">The fact that </w:t>
      </w:r>
      <w:r>
        <w:rPr>
          <w:rFonts w:ascii="Times New Roman" w:hAnsi="Times New Roman" w:cs="Times New Roman"/>
          <w:sz w:val="24"/>
          <w:szCs w:val="24"/>
        </w:rPr>
        <w:t>so many of these</w:t>
      </w:r>
      <w:r w:rsidR="0029061C">
        <w:rPr>
          <w:rFonts w:ascii="Times New Roman" w:hAnsi="Times New Roman" w:cs="Times New Roman"/>
          <w:sz w:val="24"/>
          <w:szCs w:val="24"/>
        </w:rPr>
        <w:t xml:space="preserve"> </w:t>
      </w:r>
      <w:r w:rsidR="0029061C" w:rsidRPr="00E53E42">
        <w:rPr>
          <w:rFonts w:ascii="Times New Roman" w:hAnsi="Times New Roman" w:cs="Times New Roman"/>
          <w:i/>
          <w:iCs/>
          <w:sz w:val="24"/>
          <w:szCs w:val="24"/>
        </w:rPr>
        <w:t>frérèche</w:t>
      </w:r>
      <w:r w:rsidR="0075763C" w:rsidRPr="00E53E42">
        <w:rPr>
          <w:rFonts w:ascii="Times New Roman" w:hAnsi="Times New Roman" w:cs="Times New Roman"/>
          <w:sz w:val="24"/>
          <w:szCs w:val="24"/>
        </w:rPr>
        <w:t xml:space="preserve"> communities were established</w:t>
      </w:r>
      <w:r w:rsidR="0029061C">
        <w:rPr>
          <w:rFonts w:ascii="Times New Roman" w:hAnsi="Times New Roman" w:cs="Times New Roman"/>
          <w:sz w:val="24"/>
          <w:szCs w:val="24"/>
        </w:rPr>
        <w:t xml:space="preserve"> </w:t>
      </w:r>
      <w:r w:rsidR="0075763C" w:rsidRPr="00E53E42">
        <w:rPr>
          <w:rFonts w:ascii="Times New Roman" w:hAnsi="Times New Roman" w:cs="Times New Roman"/>
          <w:sz w:val="24"/>
          <w:szCs w:val="24"/>
        </w:rPr>
        <w:t>indicates that it</w:t>
      </w:r>
      <w:r w:rsidR="0029061C">
        <w:rPr>
          <w:rFonts w:ascii="Times New Roman" w:hAnsi="Times New Roman" w:cs="Times New Roman"/>
          <w:sz w:val="24"/>
          <w:szCs w:val="24"/>
        </w:rPr>
        <w:t xml:space="preserve"> was</w:t>
      </w:r>
      <w:r w:rsidR="0075763C" w:rsidRPr="00E53E42">
        <w:rPr>
          <w:rFonts w:ascii="Times New Roman" w:hAnsi="Times New Roman" w:cs="Times New Roman"/>
          <w:sz w:val="24"/>
          <w:szCs w:val="24"/>
        </w:rPr>
        <w:t xml:space="preserve"> a successful model</w:t>
      </w:r>
      <w:r w:rsidR="0029061C">
        <w:rPr>
          <w:rFonts w:ascii="Times New Roman" w:hAnsi="Times New Roman" w:cs="Times New Roman"/>
          <w:sz w:val="24"/>
          <w:szCs w:val="24"/>
        </w:rPr>
        <w:t xml:space="preserve">, </w:t>
      </w:r>
      <w:r w:rsidR="0075763C" w:rsidRPr="00E53E42">
        <w:rPr>
          <w:rFonts w:ascii="Times New Roman" w:hAnsi="Times New Roman" w:cs="Times New Roman"/>
          <w:sz w:val="24"/>
          <w:szCs w:val="24"/>
        </w:rPr>
        <w:t xml:space="preserve">and one that appealed to </w:t>
      </w:r>
      <w:r w:rsidR="0029061C">
        <w:rPr>
          <w:rFonts w:ascii="Times New Roman" w:hAnsi="Times New Roman" w:cs="Times New Roman"/>
          <w:sz w:val="24"/>
          <w:szCs w:val="24"/>
        </w:rPr>
        <w:t>siblings</w:t>
      </w:r>
      <w:r w:rsidR="0075763C" w:rsidRPr="00E53E42">
        <w:rPr>
          <w:rFonts w:ascii="Times New Roman" w:hAnsi="Times New Roman" w:cs="Times New Roman"/>
          <w:sz w:val="24"/>
          <w:szCs w:val="24"/>
        </w:rPr>
        <w:t xml:space="preserve"> </w:t>
      </w:r>
      <w:r w:rsidR="0029061C">
        <w:rPr>
          <w:rFonts w:ascii="Times New Roman" w:hAnsi="Times New Roman" w:cs="Times New Roman"/>
          <w:sz w:val="24"/>
          <w:szCs w:val="24"/>
        </w:rPr>
        <w:t>who wished to</w:t>
      </w:r>
      <w:r w:rsidR="0075763C" w:rsidRPr="00E53E42">
        <w:rPr>
          <w:rFonts w:ascii="Times New Roman" w:hAnsi="Times New Roman" w:cs="Times New Roman"/>
          <w:sz w:val="24"/>
          <w:szCs w:val="24"/>
        </w:rPr>
        <w:t xml:space="preserve"> remain close </w:t>
      </w:r>
      <w:r w:rsidR="0029061C">
        <w:rPr>
          <w:rFonts w:ascii="Times New Roman" w:hAnsi="Times New Roman" w:cs="Times New Roman"/>
          <w:sz w:val="24"/>
          <w:szCs w:val="24"/>
        </w:rPr>
        <w:t xml:space="preserve">to their </w:t>
      </w:r>
      <w:r w:rsidR="0075763C" w:rsidRPr="00E53E42">
        <w:rPr>
          <w:rFonts w:ascii="Times New Roman" w:hAnsi="Times New Roman" w:cs="Times New Roman"/>
          <w:sz w:val="24"/>
          <w:szCs w:val="24"/>
        </w:rPr>
        <w:t>childhood homes, whils</w:t>
      </w:r>
      <w:r w:rsidR="0029061C">
        <w:rPr>
          <w:rFonts w:ascii="Times New Roman" w:hAnsi="Times New Roman" w:cs="Times New Roman"/>
          <w:sz w:val="24"/>
          <w:szCs w:val="24"/>
        </w:rPr>
        <w:t>e</w:t>
      </w:r>
      <w:r w:rsidR="0075763C" w:rsidRPr="00E53E42">
        <w:rPr>
          <w:rFonts w:ascii="Times New Roman" w:hAnsi="Times New Roman" w:cs="Times New Roman"/>
          <w:sz w:val="24"/>
          <w:szCs w:val="24"/>
        </w:rPr>
        <w:t xml:space="preserve"> also establishing families and connections of their own. It is clear, therefore, that a medieval child was not only precious to their parents or adult guardians, but also to the peers who grew alongside them – their siblings. </w:t>
      </w:r>
    </w:p>
    <w:p w14:paraId="3C19D7F4" w14:textId="30221108" w:rsidR="0048399A" w:rsidRPr="00C65E17" w:rsidRDefault="0029061C" w:rsidP="0029061C">
      <w:pPr>
        <w:spacing w:line="360" w:lineRule="auto"/>
        <w:rPr>
          <w:rFonts w:ascii="Times New Roman" w:hAnsi="Times New Roman" w:cs="Times New Roman"/>
          <w:sz w:val="24"/>
          <w:szCs w:val="24"/>
        </w:rPr>
      </w:pPr>
      <w:r>
        <w:rPr>
          <w:rFonts w:ascii="Times New Roman" w:hAnsi="Times New Roman" w:cs="Times New Roman"/>
          <w:sz w:val="24"/>
          <w:szCs w:val="24"/>
        </w:rPr>
        <w:tab/>
        <w:t>In short, the landscape of Late Medieval England was replete with figures, biological or otherwise, who played vital roles in the rearing of children. It is a fair conclusion, therefore, that the medieval child grew up not only within nuclear settings, but that they enjoyed too a sense of quasi-familial affection in the Late Middle Ages.</w:t>
      </w:r>
    </w:p>
    <w:p w14:paraId="4B8956BF" w14:textId="6ED1B0B4" w:rsidR="0048399A" w:rsidRPr="00C65E17" w:rsidRDefault="0048399A" w:rsidP="00043D9F">
      <w:pPr>
        <w:ind w:firstLine="720"/>
        <w:rPr>
          <w:rFonts w:ascii="Times New Roman" w:hAnsi="Times New Roman" w:cs="Times New Roman"/>
          <w:sz w:val="24"/>
          <w:szCs w:val="24"/>
        </w:rPr>
      </w:pPr>
    </w:p>
    <w:p w14:paraId="7D74E8FD" w14:textId="091B3F01" w:rsidR="0048399A" w:rsidRPr="00C65E17" w:rsidRDefault="0048399A" w:rsidP="00043D9F">
      <w:pPr>
        <w:ind w:firstLine="720"/>
        <w:rPr>
          <w:rFonts w:ascii="Times New Roman" w:hAnsi="Times New Roman" w:cs="Times New Roman"/>
          <w:sz w:val="24"/>
          <w:szCs w:val="24"/>
        </w:rPr>
      </w:pPr>
    </w:p>
    <w:p w14:paraId="754CBE09" w14:textId="1C2353B6" w:rsidR="0048399A" w:rsidRPr="00C65E17" w:rsidRDefault="0048399A" w:rsidP="00043D9F">
      <w:pPr>
        <w:ind w:firstLine="720"/>
        <w:rPr>
          <w:rFonts w:ascii="Times New Roman" w:hAnsi="Times New Roman" w:cs="Times New Roman"/>
          <w:sz w:val="24"/>
          <w:szCs w:val="24"/>
        </w:rPr>
      </w:pPr>
    </w:p>
    <w:p w14:paraId="124F2B16" w14:textId="0234A6CA" w:rsidR="0048399A" w:rsidRPr="00C65E17" w:rsidRDefault="0048399A" w:rsidP="00043D9F">
      <w:pPr>
        <w:ind w:firstLine="720"/>
        <w:rPr>
          <w:rFonts w:ascii="Times New Roman" w:hAnsi="Times New Roman" w:cs="Times New Roman"/>
          <w:sz w:val="24"/>
          <w:szCs w:val="24"/>
        </w:rPr>
      </w:pPr>
    </w:p>
    <w:p w14:paraId="38EF44E9" w14:textId="4E337AF5" w:rsidR="0048399A" w:rsidRPr="00C65E17" w:rsidRDefault="0048399A" w:rsidP="00043D9F">
      <w:pPr>
        <w:ind w:firstLine="720"/>
        <w:rPr>
          <w:rFonts w:ascii="Times New Roman" w:hAnsi="Times New Roman" w:cs="Times New Roman"/>
          <w:sz w:val="24"/>
          <w:szCs w:val="24"/>
        </w:rPr>
      </w:pPr>
    </w:p>
    <w:p w14:paraId="2800F175" w14:textId="473BD0EC" w:rsidR="0048399A" w:rsidRPr="00C65E17" w:rsidRDefault="0048399A" w:rsidP="00043D9F">
      <w:pPr>
        <w:ind w:firstLine="720"/>
        <w:rPr>
          <w:rFonts w:ascii="Times New Roman" w:hAnsi="Times New Roman" w:cs="Times New Roman"/>
          <w:sz w:val="24"/>
          <w:szCs w:val="24"/>
        </w:rPr>
      </w:pPr>
    </w:p>
    <w:p w14:paraId="5CCAC925" w14:textId="6A93815B" w:rsidR="0048399A" w:rsidRPr="00C65E17" w:rsidRDefault="0048399A" w:rsidP="00043D9F">
      <w:pPr>
        <w:ind w:firstLine="720"/>
        <w:rPr>
          <w:rFonts w:ascii="Times New Roman" w:hAnsi="Times New Roman" w:cs="Times New Roman"/>
          <w:sz w:val="24"/>
          <w:szCs w:val="24"/>
        </w:rPr>
      </w:pPr>
    </w:p>
    <w:p w14:paraId="37D675FF" w14:textId="39798DBB" w:rsidR="0048399A" w:rsidRPr="00C65E17" w:rsidRDefault="0048399A" w:rsidP="00043D9F">
      <w:pPr>
        <w:ind w:firstLine="720"/>
        <w:rPr>
          <w:rFonts w:ascii="Times New Roman" w:hAnsi="Times New Roman" w:cs="Times New Roman"/>
          <w:sz w:val="24"/>
          <w:szCs w:val="24"/>
        </w:rPr>
      </w:pPr>
    </w:p>
    <w:p w14:paraId="33F322DF" w14:textId="118D9005" w:rsidR="00F36430" w:rsidRPr="00C65E17" w:rsidRDefault="00F36430" w:rsidP="004F1DF6">
      <w:pPr>
        <w:rPr>
          <w:rFonts w:ascii="Times New Roman" w:hAnsi="Times New Roman" w:cs="Times New Roman"/>
          <w:sz w:val="32"/>
          <w:szCs w:val="32"/>
        </w:rPr>
      </w:pPr>
    </w:p>
    <w:p w14:paraId="3B153357" w14:textId="39E2DFBA" w:rsidR="00F14BF9" w:rsidRPr="00C65E17" w:rsidRDefault="00F14BF9" w:rsidP="00F14BF9">
      <w:pPr>
        <w:jc w:val="center"/>
        <w:rPr>
          <w:rFonts w:ascii="Times New Roman" w:hAnsi="Times New Roman" w:cs="Times New Roman"/>
          <w:b/>
          <w:bCs/>
          <w:sz w:val="44"/>
          <w:szCs w:val="44"/>
        </w:rPr>
      </w:pPr>
      <w:r w:rsidRPr="00C65E17">
        <w:rPr>
          <w:rFonts w:ascii="Times New Roman" w:hAnsi="Times New Roman" w:cs="Times New Roman"/>
          <w:b/>
          <w:bCs/>
          <w:sz w:val="44"/>
          <w:szCs w:val="44"/>
        </w:rPr>
        <w:lastRenderedPageBreak/>
        <w:t>Conclusion</w:t>
      </w:r>
    </w:p>
    <w:p w14:paraId="375F5C35" w14:textId="7B9527DD" w:rsidR="00F14BF9" w:rsidRPr="00C65E17" w:rsidRDefault="00F14BF9" w:rsidP="00F14BF9">
      <w:pPr>
        <w:jc w:val="center"/>
        <w:rPr>
          <w:rFonts w:ascii="Times New Roman" w:hAnsi="Times New Roman" w:cs="Times New Roman"/>
          <w:sz w:val="28"/>
          <w:szCs w:val="28"/>
        </w:rPr>
      </w:pPr>
      <w:r w:rsidRPr="00C65E17">
        <w:rPr>
          <w:rFonts w:ascii="Times New Roman" w:hAnsi="Times New Roman" w:cs="Times New Roman"/>
          <w:sz w:val="28"/>
          <w:szCs w:val="28"/>
        </w:rPr>
        <w:t xml:space="preserve">The Visibility of the Child in Late Medieval English Society </w:t>
      </w:r>
    </w:p>
    <w:p w14:paraId="53D2F76B" w14:textId="5F6AA161" w:rsidR="00F36430" w:rsidRPr="00C65E17" w:rsidRDefault="00F36430" w:rsidP="004F1DF6">
      <w:pPr>
        <w:rPr>
          <w:rFonts w:ascii="Times New Roman" w:hAnsi="Times New Roman" w:cs="Times New Roman"/>
          <w:sz w:val="32"/>
          <w:szCs w:val="32"/>
        </w:rPr>
      </w:pPr>
    </w:p>
    <w:p w14:paraId="18BDFA74" w14:textId="51743F11" w:rsidR="00F36430" w:rsidRPr="00C65E17" w:rsidRDefault="00F36430" w:rsidP="00F14BF9">
      <w:pPr>
        <w:jc w:val="center"/>
        <w:rPr>
          <w:rFonts w:ascii="Times New Roman" w:hAnsi="Times New Roman" w:cs="Times New Roman"/>
          <w:sz w:val="32"/>
          <w:szCs w:val="32"/>
        </w:rPr>
      </w:pPr>
      <w:r w:rsidRPr="00C65E17">
        <w:rPr>
          <w:rFonts w:ascii="Times New Roman" w:hAnsi="Times New Roman" w:cs="Times New Roman"/>
          <w:noProof/>
          <w:sz w:val="32"/>
          <w:szCs w:val="32"/>
        </w:rPr>
        <w:drawing>
          <wp:inline distT="0" distB="0" distL="0" distR="0" wp14:anchorId="73A43DFF" wp14:editId="0A3F5EF4">
            <wp:extent cx="3842866" cy="2790825"/>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2">
                      <a:extLst>
                        <a:ext uri="{28A0092B-C50C-407E-A947-70E740481C1C}">
                          <a14:useLocalDpi xmlns:a14="http://schemas.microsoft.com/office/drawing/2010/main" val="0"/>
                        </a:ext>
                      </a:extLst>
                    </a:blip>
                    <a:stretch>
                      <a:fillRect/>
                    </a:stretch>
                  </pic:blipFill>
                  <pic:spPr>
                    <a:xfrm>
                      <a:off x="0" y="0"/>
                      <a:ext cx="3846894" cy="2793750"/>
                    </a:xfrm>
                    <a:prstGeom prst="rect">
                      <a:avLst/>
                    </a:prstGeom>
                  </pic:spPr>
                </pic:pic>
              </a:graphicData>
            </a:graphic>
          </wp:inline>
        </w:drawing>
      </w:r>
    </w:p>
    <w:p w14:paraId="0C897FB8" w14:textId="6CF4099F" w:rsidR="00082D0A" w:rsidRPr="00C65E17" w:rsidRDefault="00082D0A" w:rsidP="00082D0A">
      <w:pPr>
        <w:jc w:val="center"/>
        <w:rPr>
          <w:rFonts w:ascii="Times New Roman" w:hAnsi="Times New Roman" w:cs="Times New Roman"/>
          <w:sz w:val="24"/>
          <w:szCs w:val="24"/>
        </w:rPr>
      </w:pPr>
      <w:r w:rsidRPr="00C65E17">
        <w:rPr>
          <w:rFonts w:ascii="Times New Roman" w:hAnsi="Times New Roman" w:cs="Times New Roman"/>
          <w:sz w:val="24"/>
          <w:szCs w:val="24"/>
        </w:rPr>
        <w:t xml:space="preserve">[Figure </w:t>
      </w:r>
      <w:r w:rsidR="00DD7E4B" w:rsidRPr="00C65E17">
        <w:rPr>
          <w:rFonts w:ascii="Times New Roman" w:hAnsi="Times New Roman" w:cs="Times New Roman"/>
          <w:sz w:val="24"/>
          <w:szCs w:val="24"/>
        </w:rPr>
        <w:t>1</w:t>
      </w:r>
      <w:r w:rsidR="00350FFF">
        <w:rPr>
          <w:rFonts w:ascii="Times New Roman" w:hAnsi="Times New Roman" w:cs="Times New Roman"/>
          <w:sz w:val="24"/>
          <w:szCs w:val="24"/>
        </w:rPr>
        <w:t>3</w:t>
      </w:r>
      <w:r w:rsidRPr="00C65E17">
        <w:rPr>
          <w:rFonts w:ascii="Times New Roman" w:hAnsi="Times New Roman" w:cs="Times New Roman"/>
          <w:sz w:val="24"/>
          <w:szCs w:val="24"/>
        </w:rPr>
        <w:t xml:space="preserve">] </w:t>
      </w:r>
      <w:r w:rsidRPr="00C65E17">
        <w:rPr>
          <w:rFonts w:ascii="Times New Roman" w:hAnsi="Times New Roman" w:cs="Times New Roman"/>
          <w:b/>
          <w:bCs/>
          <w:sz w:val="24"/>
          <w:szCs w:val="24"/>
        </w:rPr>
        <w:t xml:space="preserve">Kinderspiele. </w:t>
      </w:r>
      <w:r w:rsidRPr="00C65E17">
        <w:rPr>
          <w:rFonts w:ascii="Times New Roman" w:hAnsi="Times New Roman" w:cs="Times New Roman"/>
          <w:sz w:val="24"/>
          <w:szCs w:val="24"/>
        </w:rPr>
        <w:t>Pieter Bruegel the Elder [Oil on panel] (1560).</w:t>
      </w:r>
    </w:p>
    <w:p w14:paraId="2515DA18" w14:textId="18F42922" w:rsidR="00F36430" w:rsidRPr="00C65E17" w:rsidRDefault="00F36430" w:rsidP="00082D0A">
      <w:pPr>
        <w:jc w:val="center"/>
        <w:rPr>
          <w:rFonts w:ascii="Times New Roman" w:hAnsi="Times New Roman" w:cs="Times New Roman"/>
          <w:sz w:val="24"/>
          <w:szCs w:val="24"/>
        </w:rPr>
      </w:pPr>
    </w:p>
    <w:p w14:paraId="664F6FF1" w14:textId="3A33F8FE" w:rsidR="00313BEB" w:rsidRPr="00C65E17" w:rsidRDefault="00313BEB" w:rsidP="00313BEB">
      <w:pPr>
        <w:rPr>
          <w:rFonts w:ascii="Times New Roman" w:hAnsi="Times New Roman" w:cs="Times New Roman"/>
          <w:sz w:val="24"/>
          <w:szCs w:val="24"/>
        </w:rPr>
      </w:pPr>
    </w:p>
    <w:p w14:paraId="082A68B7" w14:textId="3CD26885" w:rsidR="00EE32A3" w:rsidRPr="00100DFB" w:rsidRDefault="00BC67B5" w:rsidP="008C7DE1">
      <w:pPr>
        <w:spacing w:line="360" w:lineRule="auto"/>
        <w:rPr>
          <w:rFonts w:ascii="Times New Roman" w:hAnsi="Times New Roman" w:cs="Times New Roman"/>
          <w:sz w:val="24"/>
          <w:szCs w:val="24"/>
        </w:rPr>
      </w:pPr>
      <w:r>
        <w:rPr>
          <w:rFonts w:ascii="Times New Roman" w:hAnsi="Times New Roman" w:cs="Times New Roman"/>
          <w:sz w:val="24"/>
          <w:szCs w:val="24"/>
        </w:rPr>
        <w:t xml:space="preserve">In his analysis </w:t>
      </w:r>
      <w:r w:rsidR="00EE32A3">
        <w:rPr>
          <w:rFonts w:ascii="Times New Roman" w:hAnsi="Times New Roman" w:cs="Times New Roman"/>
          <w:sz w:val="24"/>
          <w:szCs w:val="24"/>
        </w:rPr>
        <w:t xml:space="preserve">of </w:t>
      </w:r>
      <w:r>
        <w:rPr>
          <w:rFonts w:ascii="Times New Roman" w:hAnsi="Times New Roman" w:cs="Times New Roman"/>
          <w:sz w:val="24"/>
          <w:szCs w:val="24"/>
        </w:rPr>
        <w:t xml:space="preserve">childhood in </w:t>
      </w:r>
      <w:r w:rsidR="00A35F05">
        <w:rPr>
          <w:rFonts w:ascii="Times New Roman" w:hAnsi="Times New Roman" w:cs="Times New Roman"/>
          <w:sz w:val="24"/>
          <w:szCs w:val="24"/>
        </w:rPr>
        <w:t>the Late Middle Ages</w:t>
      </w:r>
      <w:r>
        <w:rPr>
          <w:rFonts w:ascii="Times New Roman" w:hAnsi="Times New Roman" w:cs="Times New Roman"/>
          <w:sz w:val="24"/>
          <w:szCs w:val="24"/>
        </w:rPr>
        <w:t xml:space="preserve">, </w:t>
      </w:r>
      <w:r w:rsidR="00721914">
        <w:rPr>
          <w:rFonts w:ascii="Times New Roman" w:hAnsi="Times New Roman" w:cs="Times New Roman"/>
          <w:sz w:val="24"/>
          <w:szCs w:val="24"/>
        </w:rPr>
        <w:t xml:space="preserve">Jeremy Goldberg </w:t>
      </w:r>
      <w:r w:rsidR="006F0C93">
        <w:rPr>
          <w:rFonts w:ascii="Times New Roman" w:hAnsi="Times New Roman" w:cs="Times New Roman"/>
          <w:sz w:val="24"/>
          <w:szCs w:val="24"/>
        </w:rPr>
        <w:t>concluded</w:t>
      </w:r>
      <w:r w:rsidR="00BB1AB1">
        <w:rPr>
          <w:rFonts w:ascii="Times New Roman" w:hAnsi="Times New Roman" w:cs="Times New Roman"/>
          <w:sz w:val="24"/>
          <w:szCs w:val="24"/>
        </w:rPr>
        <w:t xml:space="preserve"> that children were </w:t>
      </w:r>
      <w:r w:rsidR="00E12D51">
        <w:rPr>
          <w:rFonts w:ascii="Times New Roman" w:hAnsi="Times New Roman" w:cs="Times New Roman"/>
          <w:sz w:val="24"/>
          <w:szCs w:val="24"/>
        </w:rPr>
        <w:t>“</w:t>
      </w:r>
      <w:r w:rsidR="00BB1AB1">
        <w:rPr>
          <w:rFonts w:ascii="Times New Roman" w:hAnsi="Times New Roman" w:cs="Times New Roman"/>
          <w:sz w:val="24"/>
          <w:szCs w:val="24"/>
        </w:rPr>
        <w:t xml:space="preserve">comparatively invisible” </w:t>
      </w:r>
      <w:r>
        <w:rPr>
          <w:rFonts w:ascii="Times New Roman" w:hAnsi="Times New Roman" w:cs="Times New Roman"/>
          <w:sz w:val="24"/>
          <w:szCs w:val="24"/>
        </w:rPr>
        <w:t>against the backdrop of medieval society</w:t>
      </w:r>
      <w:r w:rsidR="00DF184B">
        <w:rPr>
          <w:rFonts w:ascii="Times New Roman" w:hAnsi="Times New Roman" w:cs="Times New Roman"/>
          <w:sz w:val="24"/>
          <w:szCs w:val="24"/>
        </w:rPr>
        <w:t>,</w:t>
      </w:r>
      <w:r>
        <w:rPr>
          <w:rFonts w:ascii="Times New Roman" w:hAnsi="Times New Roman" w:cs="Times New Roman"/>
          <w:sz w:val="24"/>
          <w:szCs w:val="24"/>
        </w:rPr>
        <w:t xml:space="preserve"> </w:t>
      </w:r>
      <w:r w:rsidR="00BB1AB1">
        <w:rPr>
          <w:rFonts w:ascii="Times New Roman" w:hAnsi="Times New Roman" w:cs="Times New Roman"/>
          <w:sz w:val="24"/>
          <w:szCs w:val="24"/>
        </w:rPr>
        <w:t xml:space="preserve">because </w:t>
      </w:r>
      <w:r w:rsidR="00D45A24" w:rsidRPr="00C65E17">
        <w:rPr>
          <w:rFonts w:ascii="Times New Roman" w:hAnsi="Times New Roman" w:cs="Times New Roman"/>
          <w:sz w:val="24"/>
          <w:szCs w:val="24"/>
        </w:rPr>
        <w:t>they held no land, paid no taxes, and o</w:t>
      </w:r>
      <w:r w:rsidR="006F0C93">
        <w:rPr>
          <w:rFonts w:ascii="Times New Roman" w:hAnsi="Times New Roman" w:cs="Times New Roman"/>
          <w:sz w:val="24"/>
          <w:szCs w:val="24"/>
        </w:rPr>
        <w:t>ffered</w:t>
      </w:r>
      <w:r w:rsidR="00D45A24" w:rsidRPr="00C65E17">
        <w:rPr>
          <w:rFonts w:ascii="Times New Roman" w:hAnsi="Times New Roman" w:cs="Times New Roman"/>
          <w:sz w:val="24"/>
          <w:szCs w:val="24"/>
        </w:rPr>
        <w:t xml:space="preserve"> no services</w:t>
      </w:r>
      <w:r w:rsidR="005672C8" w:rsidRPr="00C65E17">
        <w:rPr>
          <w:rFonts w:ascii="Times New Roman" w:hAnsi="Times New Roman" w:cs="Times New Roman"/>
          <w:sz w:val="24"/>
          <w:szCs w:val="24"/>
        </w:rPr>
        <w:t>.</w:t>
      </w:r>
      <w:r w:rsidR="005672C8" w:rsidRPr="00C65E17">
        <w:rPr>
          <w:rStyle w:val="FootnoteReference"/>
          <w:rFonts w:ascii="Times New Roman" w:hAnsi="Times New Roman" w:cs="Times New Roman"/>
          <w:sz w:val="24"/>
          <w:szCs w:val="24"/>
        </w:rPr>
        <w:footnoteReference w:id="195"/>
      </w:r>
      <w:r w:rsidR="00212D20" w:rsidRPr="00C65E17">
        <w:rPr>
          <w:rFonts w:ascii="Times New Roman" w:hAnsi="Times New Roman" w:cs="Times New Roman"/>
          <w:sz w:val="24"/>
          <w:szCs w:val="24"/>
        </w:rPr>
        <w:t xml:space="preserve"> </w:t>
      </w:r>
      <w:r w:rsidR="00B90F7D">
        <w:rPr>
          <w:rFonts w:ascii="Times New Roman" w:hAnsi="Times New Roman" w:cs="Times New Roman"/>
          <w:sz w:val="24"/>
          <w:szCs w:val="24"/>
        </w:rPr>
        <w:t>Goldberg</w:t>
      </w:r>
      <w:r w:rsidR="00DF184B">
        <w:rPr>
          <w:rFonts w:ascii="Times New Roman" w:hAnsi="Times New Roman" w:cs="Times New Roman"/>
          <w:sz w:val="24"/>
          <w:szCs w:val="24"/>
        </w:rPr>
        <w:t xml:space="preserve"> </w:t>
      </w:r>
      <w:r w:rsidR="006F66E2">
        <w:rPr>
          <w:rFonts w:ascii="Times New Roman" w:hAnsi="Times New Roman" w:cs="Times New Roman"/>
          <w:sz w:val="24"/>
          <w:szCs w:val="24"/>
        </w:rPr>
        <w:t>amounts</w:t>
      </w:r>
      <w:r w:rsidR="00FF356F">
        <w:rPr>
          <w:rFonts w:ascii="Times New Roman" w:hAnsi="Times New Roman" w:cs="Times New Roman"/>
          <w:sz w:val="24"/>
          <w:szCs w:val="24"/>
        </w:rPr>
        <w:t xml:space="preserve"> t</w:t>
      </w:r>
      <w:r w:rsidR="00E12D51">
        <w:rPr>
          <w:rFonts w:ascii="Times New Roman" w:hAnsi="Times New Roman" w:cs="Times New Roman"/>
          <w:sz w:val="24"/>
          <w:szCs w:val="24"/>
        </w:rPr>
        <w:t xml:space="preserve">he </w:t>
      </w:r>
      <w:r w:rsidR="006F66E2">
        <w:rPr>
          <w:rFonts w:ascii="Times New Roman" w:hAnsi="Times New Roman" w:cs="Times New Roman"/>
          <w:sz w:val="24"/>
          <w:szCs w:val="24"/>
        </w:rPr>
        <w:t xml:space="preserve">medieval </w:t>
      </w:r>
      <w:r w:rsidR="00EB0E1B">
        <w:rPr>
          <w:rFonts w:ascii="Times New Roman" w:hAnsi="Times New Roman" w:cs="Times New Roman"/>
          <w:sz w:val="24"/>
          <w:szCs w:val="24"/>
        </w:rPr>
        <w:t>child’s</w:t>
      </w:r>
      <w:r w:rsidR="00E12D51">
        <w:rPr>
          <w:rFonts w:ascii="Times New Roman" w:hAnsi="Times New Roman" w:cs="Times New Roman"/>
          <w:sz w:val="24"/>
          <w:szCs w:val="24"/>
        </w:rPr>
        <w:t xml:space="preserve"> </w:t>
      </w:r>
      <w:r w:rsidR="006F66E2">
        <w:rPr>
          <w:rFonts w:ascii="Times New Roman" w:hAnsi="Times New Roman" w:cs="Times New Roman"/>
          <w:sz w:val="24"/>
          <w:szCs w:val="24"/>
        </w:rPr>
        <w:t>societal worth</w:t>
      </w:r>
      <w:r w:rsidR="00E12D51">
        <w:rPr>
          <w:rFonts w:ascii="Times New Roman" w:hAnsi="Times New Roman" w:cs="Times New Roman"/>
          <w:sz w:val="24"/>
          <w:szCs w:val="24"/>
        </w:rPr>
        <w:t xml:space="preserve"> </w:t>
      </w:r>
      <w:r w:rsidR="006F66E2">
        <w:rPr>
          <w:rFonts w:ascii="Times New Roman" w:hAnsi="Times New Roman" w:cs="Times New Roman"/>
          <w:sz w:val="24"/>
          <w:szCs w:val="24"/>
        </w:rPr>
        <w:t>to</w:t>
      </w:r>
      <w:r w:rsidR="00FF356F">
        <w:rPr>
          <w:rFonts w:ascii="Times New Roman" w:hAnsi="Times New Roman" w:cs="Times New Roman"/>
          <w:sz w:val="24"/>
          <w:szCs w:val="24"/>
        </w:rPr>
        <w:t xml:space="preserve"> their fiscal value</w:t>
      </w:r>
      <w:r w:rsidR="00E012B0">
        <w:rPr>
          <w:rFonts w:ascii="Times New Roman" w:hAnsi="Times New Roman" w:cs="Times New Roman"/>
          <w:sz w:val="24"/>
          <w:szCs w:val="24"/>
        </w:rPr>
        <w:t xml:space="preserve"> and </w:t>
      </w:r>
      <w:r w:rsidR="00E754E5">
        <w:rPr>
          <w:rFonts w:ascii="Times New Roman" w:hAnsi="Times New Roman" w:cs="Times New Roman"/>
          <w:sz w:val="24"/>
          <w:szCs w:val="24"/>
        </w:rPr>
        <w:t>financial contribution,</w:t>
      </w:r>
      <w:r w:rsidR="00A35F05">
        <w:rPr>
          <w:rFonts w:ascii="Times New Roman" w:hAnsi="Times New Roman" w:cs="Times New Roman"/>
          <w:sz w:val="24"/>
          <w:szCs w:val="24"/>
        </w:rPr>
        <w:t xml:space="preserve"> </w:t>
      </w:r>
      <w:r w:rsidR="00E754E5">
        <w:rPr>
          <w:rFonts w:ascii="Times New Roman" w:hAnsi="Times New Roman" w:cs="Times New Roman"/>
          <w:sz w:val="24"/>
          <w:szCs w:val="24"/>
        </w:rPr>
        <w:t>suggesting</w:t>
      </w:r>
      <w:r w:rsidR="00A35F05">
        <w:rPr>
          <w:rFonts w:ascii="Times New Roman" w:hAnsi="Times New Roman" w:cs="Times New Roman"/>
          <w:sz w:val="24"/>
          <w:szCs w:val="24"/>
        </w:rPr>
        <w:t xml:space="preserve"> that children </w:t>
      </w:r>
      <w:r w:rsidR="00A07D16">
        <w:rPr>
          <w:rFonts w:ascii="Times New Roman" w:hAnsi="Times New Roman" w:cs="Times New Roman"/>
          <w:sz w:val="24"/>
          <w:szCs w:val="24"/>
        </w:rPr>
        <w:t>were</w:t>
      </w:r>
      <w:r w:rsidR="00E12D51">
        <w:rPr>
          <w:rFonts w:ascii="Times New Roman" w:hAnsi="Times New Roman" w:cs="Times New Roman"/>
          <w:sz w:val="24"/>
          <w:szCs w:val="24"/>
        </w:rPr>
        <w:t xml:space="preserve"> </w:t>
      </w:r>
      <w:r w:rsidR="00A35F05">
        <w:rPr>
          <w:rFonts w:ascii="Times New Roman" w:hAnsi="Times New Roman" w:cs="Times New Roman"/>
          <w:sz w:val="24"/>
          <w:szCs w:val="24"/>
        </w:rPr>
        <w:t xml:space="preserve">little more than cogs in the mechanics of medieval </w:t>
      </w:r>
      <w:r w:rsidR="00E754E5">
        <w:rPr>
          <w:rFonts w:ascii="Times New Roman" w:hAnsi="Times New Roman" w:cs="Times New Roman"/>
          <w:sz w:val="24"/>
          <w:szCs w:val="24"/>
        </w:rPr>
        <w:t>economy</w:t>
      </w:r>
      <w:r w:rsidR="00FF356F">
        <w:rPr>
          <w:rFonts w:ascii="Times New Roman" w:hAnsi="Times New Roman" w:cs="Times New Roman"/>
          <w:sz w:val="24"/>
          <w:szCs w:val="24"/>
        </w:rPr>
        <w:t>.</w:t>
      </w:r>
      <w:r w:rsidR="009C7F43">
        <w:rPr>
          <w:rFonts w:ascii="Times New Roman" w:hAnsi="Times New Roman" w:cs="Times New Roman"/>
          <w:sz w:val="24"/>
          <w:szCs w:val="24"/>
        </w:rPr>
        <w:t xml:space="preserve"> </w:t>
      </w:r>
      <w:r w:rsidR="00100DFB">
        <w:rPr>
          <w:rFonts w:ascii="Times New Roman" w:hAnsi="Times New Roman" w:cs="Times New Roman"/>
          <w:sz w:val="24"/>
          <w:szCs w:val="24"/>
        </w:rPr>
        <w:t xml:space="preserve">While medieval children </w:t>
      </w:r>
      <w:r w:rsidR="00100DFB">
        <w:rPr>
          <w:rFonts w:ascii="Times New Roman" w:hAnsi="Times New Roman" w:cs="Times New Roman"/>
          <w:i/>
          <w:iCs/>
          <w:sz w:val="24"/>
          <w:szCs w:val="24"/>
        </w:rPr>
        <w:t>did</w:t>
      </w:r>
      <w:r w:rsidR="00100DFB">
        <w:rPr>
          <w:rFonts w:ascii="Times New Roman" w:hAnsi="Times New Roman" w:cs="Times New Roman"/>
          <w:sz w:val="24"/>
          <w:szCs w:val="24"/>
        </w:rPr>
        <w:t xml:space="preserve"> play vital roles in the economy of Late Medieval England, Goldberg </w:t>
      </w:r>
      <w:r w:rsidR="00E754E5">
        <w:rPr>
          <w:rFonts w:ascii="Times New Roman" w:hAnsi="Times New Roman" w:cs="Times New Roman"/>
          <w:sz w:val="24"/>
          <w:szCs w:val="24"/>
        </w:rPr>
        <w:t xml:space="preserve">is fundamentally </w:t>
      </w:r>
      <w:r w:rsidR="00EC698E">
        <w:rPr>
          <w:rFonts w:ascii="Times New Roman" w:hAnsi="Times New Roman" w:cs="Times New Roman"/>
          <w:sz w:val="24"/>
          <w:szCs w:val="24"/>
        </w:rPr>
        <w:t>incorrect</w:t>
      </w:r>
      <w:r w:rsidR="00E754E5">
        <w:rPr>
          <w:rFonts w:ascii="Times New Roman" w:hAnsi="Times New Roman" w:cs="Times New Roman"/>
          <w:sz w:val="24"/>
          <w:szCs w:val="24"/>
        </w:rPr>
        <w:t xml:space="preserve"> in </w:t>
      </w:r>
      <w:r w:rsidR="00EC698E">
        <w:rPr>
          <w:rFonts w:ascii="Times New Roman" w:hAnsi="Times New Roman" w:cs="Times New Roman"/>
          <w:sz w:val="24"/>
          <w:szCs w:val="24"/>
        </w:rPr>
        <w:t>stating</w:t>
      </w:r>
      <w:r w:rsidR="00A07D16">
        <w:rPr>
          <w:rFonts w:ascii="Times New Roman" w:hAnsi="Times New Roman" w:cs="Times New Roman"/>
          <w:sz w:val="24"/>
          <w:szCs w:val="24"/>
        </w:rPr>
        <w:t xml:space="preserve"> that</w:t>
      </w:r>
      <w:r w:rsidR="00EC698E">
        <w:rPr>
          <w:rFonts w:ascii="Times New Roman" w:hAnsi="Times New Roman" w:cs="Times New Roman"/>
          <w:sz w:val="24"/>
          <w:szCs w:val="24"/>
        </w:rPr>
        <w:t>, besides financially,</w:t>
      </w:r>
      <w:r w:rsidR="00E754E5">
        <w:rPr>
          <w:rFonts w:ascii="Times New Roman" w:hAnsi="Times New Roman" w:cs="Times New Roman"/>
          <w:sz w:val="24"/>
          <w:szCs w:val="24"/>
        </w:rPr>
        <w:t xml:space="preserve"> </w:t>
      </w:r>
      <w:r w:rsidR="00A07D16">
        <w:rPr>
          <w:rFonts w:ascii="Times New Roman" w:hAnsi="Times New Roman" w:cs="Times New Roman"/>
          <w:sz w:val="24"/>
          <w:szCs w:val="24"/>
        </w:rPr>
        <w:t xml:space="preserve">children had no </w:t>
      </w:r>
      <w:r w:rsidR="00EC698E">
        <w:rPr>
          <w:rFonts w:ascii="Times New Roman" w:hAnsi="Times New Roman" w:cs="Times New Roman"/>
          <w:sz w:val="24"/>
          <w:szCs w:val="24"/>
        </w:rPr>
        <w:t xml:space="preserve">other </w:t>
      </w:r>
      <w:r w:rsidR="00A07D16">
        <w:rPr>
          <w:rFonts w:ascii="Times New Roman" w:hAnsi="Times New Roman" w:cs="Times New Roman"/>
          <w:sz w:val="24"/>
          <w:szCs w:val="24"/>
        </w:rPr>
        <w:t>distinguish</w:t>
      </w:r>
      <w:r w:rsidR="00E754E5">
        <w:rPr>
          <w:rFonts w:ascii="Times New Roman" w:hAnsi="Times New Roman" w:cs="Times New Roman"/>
          <w:sz w:val="24"/>
          <w:szCs w:val="24"/>
        </w:rPr>
        <w:t>ed</w:t>
      </w:r>
      <w:r w:rsidR="00A07D16">
        <w:rPr>
          <w:rFonts w:ascii="Times New Roman" w:hAnsi="Times New Roman" w:cs="Times New Roman"/>
          <w:sz w:val="24"/>
          <w:szCs w:val="24"/>
        </w:rPr>
        <w:t xml:space="preserve"> </w:t>
      </w:r>
      <w:r w:rsidR="00EC698E">
        <w:rPr>
          <w:rFonts w:ascii="Times New Roman" w:hAnsi="Times New Roman" w:cs="Times New Roman"/>
          <w:sz w:val="24"/>
          <w:szCs w:val="24"/>
        </w:rPr>
        <w:t>role</w:t>
      </w:r>
      <w:r w:rsidR="00A07D16">
        <w:rPr>
          <w:rFonts w:ascii="Times New Roman" w:hAnsi="Times New Roman" w:cs="Times New Roman"/>
          <w:sz w:val="24"/>
          <w:szCs w:val="24"/>
        </w:rPr>
        <w:t xml:space="preserve"> in medieval </w:t>
      </w:r>
      <w:r w:rsidR="00EC698E">
        <w:rPr>
          <w:rFonts w:ascii="Times New Roman" w:hAnsi="Times New Roman" w:cs="Times New Roman"/>
          <w:sz w:val="24"/>
          <w:szCs w:val="24"/>
        </w:rPr>
        <w:t>society.</w:t>
      </w:r>
    </w:p>
    <w:p w14:paraId="30C47B71" w14:textId="06FACF89" w:rsidR="00A07D16" w:rsidRDefault="00A07D16" w:rsidP="008C7DE1">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Children indeed earned </w:t>
      </w:r>
      <w:r w:rsidR="00B504AD">
        <w:rPr>
          <w:rFonts w:ascii="Times New Roman" w:hAnsi="Times New Roman" w:cs="Times New Roman"/>
          <w:sz w:val="24"/>
          <w:szCs w:val="24"/>
        </w:rPr>
        <w:t>wages, became apprentices, and were inheritors in their own right.</w:t>
      </w:r>
      <w:r w:rsidR="00BC67B5">
        <w:rPr>
          <w:rFonts w:ascii="Times New Roman" w:hAnsi="Times New Roman" w:cs="Times New Roman"/>
          <w:sz w:val="24"/>
          <w:szCs w:val="24"/>
        </w:rPr>
        <w:t xml:space="preserve"> </w:t>
      </w:r>
      <w:r>
        <w:rPr>
          <w:rFonts w:ascii="Times New Roman" w:hAnsi="Times New Roman" w:cs="Times New Roman"/>
          <w:sz w:val="24"/>
          <w:szCs w:val="24"/>
        </w:rPr>
        <w:t>They</w:t>
      </w:r>
      <w:r w:rsidR="00B504AD">
        <w:rPr>
          <w:rFonts w:ascii="Times New Roman" w:hAnsi="Times New Roman" w:cs="Times New Roman"/>
          <w:sz w:val="24"/>
          <w:szCs w:val="24"/>
        </w:rPr>
        <w:t xml:space="preserve"> assisted</w:t>
      </w:r>
      <w:r>
        <w:rPr>
          <w:rFonts w:ascii="Times New Roman" w:hAnsi="Times New Roman" w:cs="Times New Roman"/>
          <w:sz w:val="24"/>
          <w:szCs w:val="24"/>
        </w:rPr>
        <w:t xml:space="preserve"> their</w:t>
      </w:r>
      <w:r w:rsidR="00B504AD">
        <w:rPr>
          <w:rFonts w:ascii="Times New Roman" w:hAnsi="Times New Roman" w:cs="Times New Roman"/>
          <w:sz w:val="24"/>
          <w:szCs w:val="24"/>
        </w:rPr>
        <w:t xml:space="preserve"> parents</w:t>
      </w:r>
      <w:r>
        <w:rPr>
          <w:rFonts w:ascii="Times New Roman" w:hAnsi="Times New Roman" w:cs="Times New Roman"/>
          <w:sz w:val="24"/>
          <w:szCs w:val="24"/>
        </w:rPr>
        <w:t xml:space="preserve"> with </w:t>
      </w:r>
      <w:r w:rsidR="00B504AD">
        <w:rPr>
          <w:rFonts w:ascii="Times New Roman" w:hAnsi="Times New Roman" w:cs="Times New Roman"/>
          <w:sz w:val="24"/>
          <w:szCs w:val="24"/>
        </w:rPr>
        <w:t xml:space="preserve">manual </w:t>
      </w:r>
      <w:r>
        <w:rPr>
          <w:rFonts w:ascii="Times New Roman" w:hAnsi="Times New Roman" w:cs="Times New Roman"/>
          <w:sz w:val="24"/>
          <w:szCs w:val="24"/>
        </w:rPr>
        <w:t xml:space="preserve">labour, </w:t>
      </w:r>
      <w:r w:rsidR="00B504AD">
        <w:rPr>
          <w:rFonts w:ascii="Times New Roman" w:hAnsi="Times New Roman" w:cs="Times New Roman"/>
          <w:sz w:val="24"/>
          <w:szCs w:val="24"/>
        </w:rPr>
        <w:t xml:space="preserve">learned trades, </w:t>
      </w:r>
      <w:r>
        <w:rPr>
          <w:rFonts w:ascii="Times New Roman" w:hAnsi="Times New Roman" w:cs="Times New Roman"/>
          <w:sz w:val="24"/>
          <w:szCs w:val="24"/>
        </w:rPr>
        <w:t xml:space="preserve">and </w:t>
      </w:r>
      <w:r w:rsidR="00B504AD">
        <w:rPr>
          <w:rFonts w:ascii="Times New Roman" w:hAnsi="Times New Roman" w:cs="Times New Roman"/>
          <w:sz w:val="24"/>
          <w:szCs w:val="24"/>
        </w:rPr>
        <w:t>carri</w:t>
      </w:r>
      <w:r>
        <w:rPr>
          <w:rFonts w:ascii="Times New Roman" w:hAnsi="Times New Roman" w:cs="Times New Roman"/>
          <w:sz w:val="24"/>
          <w:szCs w:val="24"/>
        </w:rPr>
        <w:t>ed</w:t>
      </w:r>
      <w:r w:rsidR="00B504AD">
        <w:rPr>
          <w:rFonts w:ascii="Times New Roman" w:hAnsi="Times New Roman" w:cs="Times New Roman"/>
          <w:sz w:val="24"/>
          <w:szCs w:val="24"/>
        </w:rPr>
        <w:t xml:space="preserve"> out </w:t>
      </w:r>
      <w:r>
        <w:rPr>
          <w:rFonts w:ascii="Times New Roman" w:hAnsi="Times New Roman" w:cs="Times New Roman"/>
          <w:sz w:val="24"/>
          <w:szCs w:val="24"/>
        </w:rPr>
        <w:t xml:space="preserve">household </w:t>
      </w:r>
      <w:r w:rsidR="00B504AD">
        <w:rPr>
          <w:rFonts w:ascii="Times New Roman" w:hAnsi="Times New Roman" w:cs="Times New Roman"/>
          <w:sz w:val="24"/>
          <w:szCs w:val="24"/>
        </w:rPr>
        <w:t>duties</w:t>
      </w:r>
      <w:r>
        <w:rPr>
          <w:rFonts w:ascii="Times New Roman" w:hAnsi="Times New Roman" w:cs="Times New Roman"/>
          <w:sz w:val="24"/>
          <w:szCs w:val="24"/>
        </w:rPr>
        <w:t xml:space="preserve"> </w:t>
      </w:r>
      <w:r w:rsidR="00B504AD">
        <w:rPr>
          <w:rFonts w:ascii="Times New Roman" w:hAnsi="Times New Roman" w:cs="Times New Roman"/>
          <w:sz w:val="24"/>
          <w:szCs w:val="24"/>
        </w:rPr>
        <w:t>that</w:t>
      </w:r>
      <w:r>
        <w:rPr>
          <w:rFonts w:ascii="Times New Roman" w:hAnsi="Times New Roman" w:cs="Times New Roman"/>
          <w:sz w:val="24"/>
          <w:szCs w:val="24"/>
        </w:rPr>
        <w:t xml:space="preserve"> </w:t>
      </w:r>
      <w:r w:rsidR="00E754E5">
        <w:rPr>
          <w:rFonts w:ascii="Times New Roman" w:hAnsi="Times New Roman" w:cs="Times New Roman"/>
          <w:sz w:val="24"/>
          <w:szCs w:val="24"/>
        </w:rPr>
        <w:t xml:space="preserve">often </w:t>
      </w:r>
      <w:r w:rsidR="00B504AD">
        <w:rPr>
          <w:rFonts w:ascii="Times New Roman" w:hAnsi="Times New Roman" w:cs="Times New Roman"/>
          <w:sz w:val="24"/>
          <w:szCs w:val="24"/>
        </w:rPr>
        <w:t xml:space="preserve">put them at the forefront of medieval domestic life. </w:t>
      </w:r>
      <w:r w:rsidR="00E754E5">
        <w:rPr>
          <w:rFonts w:ascii="Times New Roman" w:hAnsi="Times New Roman" w:cs="Times New Roman"/>
          <w:sz w:val="24"/>
          <w:szCs w:val="24"/>
        </w:rPr>
        <w:t>Medieval c</w:t>
      </w:r>
      <w:r>
        <w:rPr>
          <w:rFonts w:ascii="Times New Roman" w:hAnsi="Times New Roman" w:cs="Times New Roman"/>
          <w:sz w:val="24"/>
          <w:szCs w:val="24"/>
        </w:rPr>
        <w:t xml:space="preserve">hildren could find themselves at the heads of their own households at a very early age, or </w:t>
      </w:r>
      <w:r>
        <w:rPr>
          <w:rFonts w:ascii="Times New Roman" w:hAnsi="Times New Roman" w:cs="Times New Roman"/>
          <w:sz w:val="24"/>
          <w:szCs w:val="24"/>
        </w:rPr>
        <w:lastRenderedPageBreak/>
        <w:t>assum</w:t>
      </w:r>
      <w:r w:rsidR="00E754E5">
        <w:rPr>
          <w:rFonts w:ascii="Times New Roman" w:hAnsi="Times New Roman" w:cs="Times New Roman"/>
          <w:sz w:val="24"/>
          <w:szCs w:val="24"/>
        </w:rPr>
        <w:t>ed</w:t>
      </w:r>
      <w:r>
        <w:rPr>
          <w:rFonts w:ascii="Times New Roman" w:hAnsi="Times New Roman" w:cs="Times New Roman"/>
          <w:sz w:val="24"/>
          <w:szCs w:val="24"/>
        </w:rPr>
        <w:t xml:space="preserve"> pastoral responsibilities. They </w:t>
      </w:r>
      <w:r w:rsidR="009353F3">
        <w:rPr>
          <w:rFonts w:ascii="Times New Roman" w:hAnsi="Times New Roman" w:cs="Times New Roman"/>
          <w:sz w:val="24"/>
          <w:szCs w:val="24"/>
        </w:rPr>
        <w:t>could</w:t>
      </w:r>
      <w:r>
        <w:rPr>
          <w:rFonts w:ascii="Times New Roman" w:hAnsi="Times New Roman" w:cs="Times New Roman"/>
          <w:sz w:val="24"/>
          <w:szCs w:val="24"/>
        </w:rPr>
        <w:t xml:space="preserve"> be pawns in marriage negotiations</w:t>
      </w:r>
      <w:r w:rsidR="009353F3">
        <w:rPr>
          <w:rFonts w:ascii="Times New Roman" w:hAnsi="Times New Roman" w:cs="Times New Roman"/>
          <w:sz w:val="24"/>
          <w:szCs w:val="24"/>
        </w:rPr>
        <w:t xml:space="preserve">, </w:t>
      </w:r>
      <w:r w:rsidR="00E754E5">
        <w:rPr>
          <w:rFonts w:ascii="Times New Roman" w:hAnsi="Times New Roman" w:cs="Times New Roman"/>
          <w:sz w:val="24"/>
          <w:szCs w:val="24"/>
        </w:rPr>
        <w:t>intrinsic to</w:t>
      </w:r>
      <w:r w:rsidR="009353F3">
        <w:rPr>
          <w:rFonts w:ascii="Times New Roman" w:hAnsi="Times New Roman" w:cs="Times New Roman"/>
          <w:sz w:val="24"/>
          <w:szCs w:val="24"/>
        </w:rPr>
        <w:t xml:space="preserve"> social networks</w:t>
      </w:r>
      <w:r>
        <w:rPr>
          <w:rFonts w:ascii="Times New Roman" w:hAnsi="Times New Roman" w:cs="Times New Roman"/>
          <w:sz w:val="24"/>
          <w:szCs w:val="24"/>
        </w:rPr>
        <w:t>, or</w:t>
      </w:r>
      <w:r w:rsidR="009353F3">
        <w:rPr>
          <w:rFonts w:ascii="Times New Roman" w:hAnsi="Times New Roman" w:cs="Times New Roman"/>
          <w:sz w:val="24"/>
          <w:szCs w:val="24"/>
        </w:rPr>
        <w:t xml:space="preserve"> may have devoted</w:t>
      </w:r>
      <w:r>
        <w:rPr>
          <w:rFonts w:ascii="Times New Roman" w:hAnsi="Times New Roman" w:cs="Times New Roman"/>
          <w:sz w:val="24"/>
          <w:szCs w:val="24"/>
        </w:rPr>
        <w:t xml:space="preserve"> </w:t>
      </w:r>
      <w:r w:rsidR="00E754E5">
        <w:rPr>
          <w:rFonts w:ascii="Times New Roman" w:hAnsi="Times New Roman" w:cs="Times New Roman"/>
          <w:sz w:val="24"/>
          <w:szCs w:val="24"/>
        </w:rPr>
        <w:t xml:space="preserve">themselves to </w:t>
      </w:r>
      <w:r>
        <w:rPr>
          <w:rFonts w:ascii="Times New Roman" w:hAnsi="Times New Roman" w:cs="Times New Roman"/>
          <w:sz w:val="24"/>
          <w:szCs w:val="24"/>
        </w:rPr>
        <w:t xml:space="preserve">cloistered </w:t>
      </w:r>
      <w:r w:rsidR="00E754E5">
        <w:rPr>
          <w:rFonts w:ascii="Times New Roman" w:hAnsi="Times New Roman" w:cs="Times New Roman"/>
          <w:sz w:val="24"/>
          <w:szCs w:val="24"/>
        </w:rPr>
        <w:t>lifestyles</w:t>
      </w:r>
      <w:r>
        <w:rPr>
          <w:rFonts w:ascii="Times New Roman" w:hAnsi="Times New Roman" w:cs="Times New Roman"/>
          <w:sz w:val="24"/>
          <w:szCs w:val="24"/>
        </w:rPr>
        <w:t>.</w:t>
      </w:r>
      <w:r w:rsidR="0049472E">
        <w:rPr>
          <w:rFonts w:ascii="Times New Roman" w:hAnsi="Times New Roman" w:cs="Times New Roman"/>
          <w:sz w:val="24"/>
          <w:szCs w:val="24"/>
        </w:rPr>
        <w:t xml:space="preserve"> Simply put, c</w:t>
      </w:r>
      <w:r>
        <w:rPr>
          <w:rFonts w:ascii="Times New Roman" w:hAnsi="Times New Roman" w:cs="Times New Roman"/>
          <w:sz w:val="24"/>
          <w:szCs w:val="24"/>
        </w:rPr>
        <w:t>hildren worked, played and lived in communities in which they were themselves the nucleus</w:t>
      </w:r>
      <w:r w:rsidR="009901CF">
        <w:rPr>
          <w:rFonts w:ascii="Times New Roman" w:hAnsi="Times New Roman" w:cs="Times New Roman"/>
          <w:sz w:val="24"/>
          <w:szCs w:val="24"/>
        </w:rPr>
        <w:t>.</w:t>
      </w:r>
    </w:p>
    <w:p w14:paraId="5E684355" w14:textId="76C0F1A9" w:rsidR="00CD477B" w:rsidRDefault="00CD477B" w:rsidP="008C7DE1">
      <w:pPr>
        <w:spacing w:line="360" w:lineRule="auto"/>
        <w:ind w:firstLine="720"/>
        <w:rPr>
          <w:rFonts w:ascii="Times New Roman" w:hAnsi="Times New Roman" w:cs="Times New Roman"/>
          <w:sz w:val="24"/>
          <w:szCs w:val="24"/>
        </w:rPr>
      </w:pPr>
      <w:r>
        <w:rPr>
          <w:rFonts w:ascii="Times New Roman" w:hAnsi="Times New Roman" w:cs="Times New Roman"/>
          <w:sz w:val="24"/>
          <w:szCs w:val="24"/>
        </w:rPr>
        <w:t>Medieval childhood was not a monochromatic experience</w:t>
      </w:r>
      <w:r w:rsidR="0049472E">
        <w:rPr>
          <w:rFonts w:ascii="Times New Roman" w:hAnsi="Times New Roman" w:cs="Times New Roman"/>
          <w:sz w:val="24"/>
          <w:szCs w:val="24"/>
        </w:rPr>
        <w:t>, and</w:t>
      </w:r>
      <w:r>
        <w:rPr>
          <w:rFonts w:ascii="Times New Roman" w:hAnsi="Times New Roman" w:cs="Times New Roman"/>
          <w:sz w:val="24"/>
          <w:szCs w:val="24"/>
        </w:rPr>
        <w:t xml:space="preserve"> attitudes toward children </w:t>
      </w:r>
      <w:r w:rsidR="0049472E">
        <w:rPr>
          <w:rFonts w:ascii="Times New Roman" w:hAnsi="Times New Roman" w:cs="Times New Roman"/>
          <w:sz w:val="24"/>
          <w:szCs w:val="24"/>
        </w:rPr>
        <w:t>in</w:t>
      </w:r>
      <w:r>
        <w:rPr>
          <w:rFonts w:ascii="Times New Roman" w:hAnsi="Times New Roman" w:cs="Times New Roman"/>
          <w:sz w:val="24"/>
          <w:szCs w:val="24"/>
        </w:rPr>
        <w:t xml:space="preserve"> Late Medieval England were not provincial, ignorant or exploitative. Rather, there was a</w:t>
      </w:r>
      <w:r w:rsidR="002379F6">
        <w:rPr>
          <w:rFonts w:ascii="Times New Roman" w:hAnsi="Times New Roman" w:cs="Times New Roman"/>
          <w:sz w:val="24"/>
          <w:szCs w:val="24"/>
        </w:rPr>
        <w:t xml:space="preserve"> contemporary</w:t>
      </w:r>
      <w:r>
        <w:rPr>
          <w:rFonts w:ascii="Times New Roman" w:hAnsi="Times New Roman" w:cs="Times New Roman"/>
          <w:sz w:val="24"/>
          <w:szCs w:val="24"/>
        </w:rPr>
        <w:t xml:space="preserve"> awareness that no </w:t>
      </w:r>
      <w:r w:rsidR="002379F6">
        <w:rPr>
          <w:rFonts w:ascii="Times New Roman" w:hAnsi="Times New Roman" w:cs="Times New Roman"/>
          <w:sz w:val="24"/>
          <w:szCs w:val="24"/>
        </w:rPr>
        <w:t>standard</w:t>
      </w:r>
      <w:r>
        <w:rPr>
          <w:rFonts w:ascii="Times New Roman" w:hAnsi="Times New Roman" w:cs="Times New Roman"/>
          <w:sz w:val="24"/>
          <w:szCs w:val="24"/>
        </w:rPr>
        <w:t xml:space="preserve"> definition of childhood existed</w:t>
      </w:r>
      <w:r w:rsidR="0049472E">
        <w:rPr>
          <w:rFonts w:ascii="Times New Roman" w:hAnsi="Times New Roman" w:cs="Times New Roman"/>
          <w:sz w:val="24"/>
          <w:szCs w:val="24"/>
        </w:rPr>
        <w:t xml:space="preserve"> in the Middle Ages, and that the </w:t>
      </w:r>
      <w:r>
        <w:rPr>
          <w:rFonts w:ascii="Times New Roman" w:hAnsi="Times New Roman" w:cs="Times New Roman"/>
          <w:sz w:val="24"/>
          <w:szCs w:val="24"/>
        </w:rPr>
        <w:t>stages of childhood were not confined entirely by cultural, biological or societal expectations</w:t>
      </w:r>
      <w:r w:rsidR="0049472E">
        <w:rPr>
          <w:rFonts w:ascii="Times New Roman" w:hAnsi="Times New Roman" w:cs="Times New Roman"/>
          <w:sz w:val="24"/>
          <w:szCs w:val="24"/>
        </w:rPr>
        <w:t>.</w:t>
      </w:r>
      <w:r>
        <w:rPr>
          <w:rFonts w:ascii="Times New Roman" w:hAnsi="Times New Roman" w:cs="Times New Roman"/>
          <w:sz w:val="24"/>
          <w:szCs w:val="24"/>
        </w:rPr>
        <w:t xml:space="preserve"> It is wrong therefore that </w:t>
      </w:r>
      <w:r w:rsidR="0049472E">
        <w:rPr>
          <w:rFonts w:ascii="Times New Roman" w:hAnsi="Times New Roman" w:cs="Times New Roman"/>
          <w:sz w:val="24"/>
          <w:szCs w:val="24"/>
        </w:rPr>
        <w:t xml:space="preserve">these tendentious </w:t>
      </w:r>
      <w:r>
        <w:rPr>
          <w:rFonts w:ascii="Times New Roman" w:hAnsi="Times New Roman" w:cs="Times New Roman"/>
          <w:sz w:val="24"/>
          <w:szCs w:val="24"/>
        </w:rPr>
        <w:t xml:space="preserve">assertions of </w:t>
      </w:r>
      <w:r w:rsidR="0049472E">
        <w:rPr>
          <w:rFonts w:ascii="Times New Roman" w:hAnsi="Times New Roman" w:cs="Times New Roman"/>
          <w:sz w:val="24"/>
          <w:szCs w:val="24"/>
        </w:rPr>
        <w:t xml:space="preserve">medieval childhood </w:t>
      </w:r>
      <w:r>
        <w:rPr>
          <w:rFonts w:ascii="Times New Roman" w:hAnsi="Times New Roman" w:cs="Times New Roman"/>
          <w:sz w:val="24"/>
          <w:szCs w:val="24"/>
        </w:rPr>
        <w:t>continue to proliferate medieval scholarship, for experiences of childhood simply varied from child-to-child</w:t>
      </w:r>
      <w:r w:rsidR="0049472E">
        <w:rPr>
          <w:rFonts w:ascii="Times New Roman" w:hAnsi="Times New Roman" w:cs="Times New Roman"/>
          <w:sz w:val="24"/>
          <w:szCs w:val="24"/>
        </w:rPr>
        <w:t xml:space="preserve"> and was inherently </w:t>
      </w:r>
      <w:r w:rsidR="002379F6">
        <w:rPr>
          <w:rFonts w:ascii="Times New Roman" w:hAnsi="Times New Roman" w:cs="Times New Roman"/>
          <w:sz w:val="24"/>
          <w:szCs w:val="24"/>
        </w:rPr>
        <w:t>diverse</w:t>
      </w:r>
      <w:r>
        <w:rPr>
          <w:rFonts w:ascii="Times New Roman" w:hAnsi="Times New Roman" w:cs="Times New Roman"/>
          <w:sz w:val="24"/>
          <w:szCs w:val="24"/>
        </w:rPr>
        <w:t>.</w:t>
      </w:r>
    </w:p>
    <w:p w14:paraId="1A1F84D9" w14:textId="221CA405" w:rsidR="004E587C" w:rsidRDefault="009353F3" w:rsidP="008C7DE1">
      <w:pPr>
        <w:spacing w:line="360" w:lineRule="auto"/>
        <w:rPr>
          <w:rFonts w:ascii="Times New Roman" w:hAnsi="Times New Roman" w:cs="Times New Roman"/>
          <w:sz w:val="24"/>
          <w:szCs w:val="24"/>
        </w:rPr>
      </w:pPr>
      <w:r>
        <w:rPr>
          <w:rFonts w:ascii="Times New Roman" w:hAnsi="Times New Roman" w:cs="Times New Roman"/>
          <w:sz w:val="24"/>
          <w:szCs w:val="24"/>
        </w:rPr>
        <w:tab/>
      </w:r>
      <w:r w:rsidR="0029091E">
        <w:rPr>
          <w:rFonts w:ascii="Times New Roman" w:hAnsi="Times New Roman" w:cs="Times New Roman"/>
          <w:sz w:val="24"/>
          <w:szCs w:val="24"/>
        </w:rPr>
        <w:t xml:space="preserve">Despite assertions that </w:t>
      </w:r>
      <w:r w:rsidR="0029091E" w:rsidRPr="00C65E17">
        <w:rPr>
          <w:rFonts w:ascii="Times New Roman" w:hAnsi="Times New Roman" w:cs="Times New Roman"/>
          <w:sz w:val="24"/>
          <w:szCs w:val="24"/>
        </w:rPr>
        <w:t>“good mothering is an invention of modernisation”</w:t>
      </w:r>
      <w:r w:rsidR="004E587C">
        <w:rPr>
          <w:rFonts w:ascii="Times New Roman" w:hAnsi="Times New Roman" w:cs="Times New Roman"/>
          <w:sz w:val="24"/>
          <w:szCs w:val="24"/>
        </w:rPr>
        <w:t xml:space="preserve">, </w:t>
      </w:r>
      <w:r w:rsidR="0029091E">
        <w:rPr>
          <w:rFonts w:ascii="Times New Roman" w:hAnsi="Times New Roman" w:cs="Times New Roman"/>
          <w:sz w:val="24"/>
          <w:szCs w:val="24"/>
        </w:rPr>
        <w:t>this dissertation has illuminated why these claims are completely unsubstantiated</w:t>
      </w:r>
      <w:r w:rsidR="0029091E" w:rsidRPr="00C65E17">
        <w:rPr>
          <w:rFonts w:ascii="Times New Roman" w:hAnsi="Times New Roman" w:cs="Times New Roman"/>
          <w:sz w:val="24"/>
          <w:szCs w:val="24"/>
        </w:rPr>
        <w:t>.</w:t>
      </w:r>
      <w:r w:rsidR="0029091E" w:rsidRPr="00C65E17">
        <w:rPr>
          <w:rStyle w:val="FootnoteReference"/>
          <w:rFonts w:ascii="Times New Roman" w:hAnsi="Times New Roman" w:cs="Times New Roman"/>
          <w:sz w:val="24"/>
          <w:szCs w:val="24"/>
        </w:rPr>
        <w:footnoteReference w:id="196"/>
      </w:r>
      <w:r w:rsidR="0029091E" w:rsidRPr="00C65E17">
        <w:rPr>
          <w:rFonts w:ascii="Times New Roman" w:hAnsi="Times New Roman" w:cs="Times New Roman"/>
          <w:sz w:val="24"/>
          <w:szCs w:val="24"/>
        </w:rPr>
        <w:t xml:space="preserve"> </w:t>
      </w:r>
      <w:r w:rsidR="0049472E">
        <w:rPr>
          <w:rFonts w:ascii="Times New Roman" w:hAnsi="Times New Roman" w:cs="Times New Roman"/>
          <w:sz w:val="24"/>
          <w:szCs w:val="24"/>
        </w:rPr>
        <w:t>It</w:t>
      </w:r>
      <w:r w:rsidR="003B0E52">
        <w:rPr>
          <w:rFonts w:ascii="Times New Roman" w:hAnsi="Times New Roman" w:cs="Times New Roman"/>
          <w:sz w:val="24"/>
          <w:szCs w:val="24"/>
        </w:rPr>
        <w:t xml:space="preserve"> is wrong to assert that th</w:t>
      </w:r>
      <w:r w:rsidR="0049472E">
        <w:rPr>
          <w:rFonts w:ascii="Times New Roman" w:hAnsi="Times New Roman" w:cs="Times New Roman"/>
          <w:sz w:val="24"/>
          <w:szCs w:val="24"/>
        </w:rPr>
        <w:t>ere</w:t>
      </w:r>
      <w:r w:rsidR="003B0E52">
        <w:rPr>
          <w:rFonts w:ascii="Times New Roman" w:hAnsi="Times New Roman" w:cs="Times New Roman"/>
          <w:sz w:val="24"/>
          <w:szCs w:val="24"/>
        </w:rPr>
        <w:t xml:space="preserve"> </w:t>
      </w:r>
      <w:r w:rsidR="0049472E">
        <w:rPr>
          <w:rFonts w:ascii="Times New Roman" w:hAnsi="Times New Roman" w:cs="Times New Roman"/>
          <w:sz w:val="24"/>
          <w:szCs w:val="24"/>
        </w:rPr>
        <w:t xml:space="preserve">was no </w:t>
      </w:r>
      <w:r w:rsidR="008B0A59">
        <w:rPr>
          <w:rFonts w:ascii="Times New Roman" w:hAnsi="Times New Roman" w:cs="Times New Roman"/>
          <w:sz w:val="24"/>
          <w:szCs w:val="24"/>
        </w:rPr>
        <w:t>sentimentalisation of children in Late Medieval England</w:t>
      </w:r>
      <w:r w:rsidR="003B0E52">
        <w:rPr>
          <w:rFonts w:ascii="Times New Roman" w:hAnsi="Times New Roman" w:cs="Times New Roman"/>
          <w:sz w:val="24"/>
          <w:szCs w:val="24"/>
        </w:rPr>
        <w:t xml:space="preserve">, and </w:t>
      </w:r>
      <w:r w:rsidR="0049472E">
        <w:rPr>
          <w:rFonts w:ascii="Times New Roman" w:hAnsi="Times New Roman" w:cs="Times New Roman"/>
          <w:sz w:val="24"/>
          <w:szCs w:val="24"/>
        </w:rPr>
        <w:t xml:space="preserve">that </w:t>
      </w:r>
      <w:r w:rsidR="008B0A59">
        <w:rPr>
          <w:rFonts w:ascii="Times New Roman" w:hAnsi="Times New Roman" w:cs="Times New Roman"/>
          <w:sz w:val="24"/>
          <w:szCs w:val="24"/>
        </w:rPr>
        <w:t xml:space="preserve">parents were </w:t>
      </w:r>
      <w:r w:rsidR="004E587C">
        <w:rPr>
          <w:rFonts w:ascii="Times New Roman" w:hAnsi="Times New Roman" w:cs="Times New Roman"/>
          <w:sz w:val="24"/>
          <w:szCs w:val="24"/>
        </w:rPr>
        <w:t xml:space="preserve">only marginally </w:t>
      </w:r>
      <w:r w:rsidR="008B0A59">
        <w:rPr>
          <w:rFonts w:ascii="Times New Roman" w:hAnsi="Times New Roman" w:cs="Times New Roman"/>
          <w:sz w:val="24"/>
          <w:szCs w:val="24"/>
        </w:rPr>
        <w:t>involved in the lives of their children</w:t>
      </w:r>
      <w:r w:rsidR="003B0E52">
        <w:rPr>
          <w:rFonts w:ascii="Times New Roman" w:hAnsi="Times New Roman" w:cs="Times New Roman"/>
          <w:sz w:val="24"/>
          <w:szCs w:val="24"/>
        </w:rPr>
        <w:t>.</w:t>
      </w:r>
      <w:r w:rsidR="00EB5C52" w:rsidRPr="00EB5C52">
        <w:rPr>
          <w:rFonts w:ascii="Times New Roman" w:hAnsi="Times New Roman" w:cs="Times New Roman"/>
          <w:sz w:val="24"/>
          <w:szCs w:val="24"/>
        </w:rPr>
        <w:t xml:space="preserve"> </w:t>
      </w:r>
      <w:r w:rsidR="008B0A59">
        <w:rPr>
          <w:rFonts w:ascii="Times New Roman" w:hAnsi="Times New Roman" w:cs="Times New Roman"/>
          <w:sz w:val="24"/>
          <w:szCs w:val="24"/>
        </w:rPr>
        <w:t>There</w:t>
      </w:r>
      <w:r w:rsidR="007E065D">
        <w:rPr>
          <w:rFonts w:ascii="Times New Roman" w:hAnsi="Times New Roman" w:cs="Times New Roman"/>
          <w:sz w:val="24"/>
          <w:szCs w:val="24"/>
        </w:rPr>
        <w:t xml:space="preserve"> has been no specific turning point </w:t>
      </w:r>
      <w:r w:rsidR="008B0A59">
        <w:rPr>
          <w:rFonts w:ascii="Times New Roman" w:hAnsi="Times New Roman" w:cs="Times New Roman"/>
          <w:sz w:val="24"/>
          <w:szCs w:val="24"/>
        </w:rPr>
        <w:t xml:space="preserve">since the Middle Ages </w:t>
      </w:r>
      <w:r w:rsidR="004E587C">
        <w:rPr>
          <w:rFonts w:ascii="Times New Roman" w:hAnsi="Times New Roman" w:cs="Times New Roman"/>
          <w:sz w:val="24"/>
          <w:szCs w:val="24"/>
        </w:rPr>
        <w:t>that</w:t>
      </w:r>
      <w:r w:rsidR="007E065D">
        <w:rPr>
          <w:rFonts w:ascii="Times New Roman" w:hAnsi="Times New Roman" w:cs="Times New Roman"/>
          <w:sz w:val="24"/>
          <w:szCs w:val="24"/>
        </w:rPr>
        <w:t xml:space="preserve"> </w:t>
      </w:r>
      <w:r w:rsidR="0049472E">
        <w:rPr>
          <w:rFonts w:ascii="Times New Roman" w:hAnsi="Times New Roman" w:cs="Times New Roman"/>
          <w:sz w:val="24"/>
          <w:szCs w:val="24"/>
        </w:rPr>
        <w:t>has</w:t>
      </w:r>
      <w:r w:rsidR="007E065D">
        <w:rPr>
          <w:rFonts w:ascii="Times New Roman" w:hAnsi="Times New Roman" w:cs="Times New Roman"/>
          <w:sz w:val="24"/>
          <w:szCs w:val="24"/>
        </w:rPr>
        <w:t xml:space="preserve"> </w:t>
      </w:r>
      <w:r w:rsidR="00EB5C52" w:rsidRPr="00EB5C52">
        <w:rPr>
          <w:rFonts w:ascii="Times New Roman" w:hAnsi="Times New Roman" w:cs="Times New Roman"/>
          <w:sz w:val="24"/>
          <w:szCs w:val="24"/>
        </w:rPr>
        <w:t>influenced parent</w:t>
      </w:r>
      <w:r w:rsidR="008B0A59">
        <w:rPr>
          <w:rFonts w:ascii="Times New Roman" w:hAnsi="Times New Roman" w:cs="Times New Roman"/>
          <w:sz w:val="24"/>
          <w:szCs w:val="24"/>
        </w:rPr>
        <w:t>al affection and involvement</w:t>
      </w:r>
      <w:r w:rsidR="007E065D">
        <w:rPr>
          <w:rFonts w:ascii="Times New Roman" w:hAnsi="Times New Roman" w:cs="Times New Roman"/>
          <w:sz w:val="24"/>
          <w:szCs w:val="24"/>
        </w:rPr>
        <w:t xml:space="preserve">. </w:t>
      </w:r>
      <w:r w:rsidR="00EB5C52" w:rsidRPr="00EB5C52">
        <w:rPr>
          <w:rFonts w:ascii="Times New Roman" w:hAnsi="Times New Roman" w:cs="Times New Roman"/>
          <w:sz w:val="24"/>
          <w:szCs w:val="24"/>
        </w:rPr>
        <w:t>Rather, parental affection has</w:t>
      </w:r>
      <w:r w:rsidR="007E065D">
        <w:rPr>
          <w:rFonts w:ascii="Times New Roman" w:hAnsi="Times New Roman" w:cs="Times New Roman"/>
          <w:sz w:val="24"/>
          <w:szCs w:val="24"/>
        </w:rPr>
        <w:t xml:space="preserve"> always</w:t>
      </w:r>
      <w:r w:rsidR="00EB5C52" w:rsidRPr="00EB5C52">
        <w:rPr>
          <w:rFonts w:ascii="Times New Roman" w:hAnsi="Times New Roman" w:cs="Times New Roman"/>
          <w:sz w:val="24"/>
          <w:szCs w:val="24"/>
        </w:rPr>
        <w:t xml:space="preserve"> been </w:t>
      </w:r>
      <w:r w:rsidR="008B0A59" w:rsidRPr="00EB5C52">
        <w:rPr>
          <w:rFonts w:ascii="Times New Roman" w:hAnsi="Times New Roman" w:cs="Times New Roman"/>
          <w:sz w:val="24"/>
          <w:szCs w:val="24"/>
        </w:rPr>
        <w:t>constant</w:t>
      </w:r>
      <w:r w:rsidR="008B0A59">
        <w:rPr>
          <w:rFonts w:ascii="Times New Roman" w:hAnsi="Times New Roman" w:cs="Times New Roman"/>
          <w:sz w:val="24"/>
          <w:szCs w:val="24"/>
        </w:rPr>
        <w:t xml:space="preserve">, and </w:t>
      </w:r>
      <w:r w:rsidR="004E587C">
        <w:rPr>
          <w:rFonts w:ascii="Times New Roman" w:hAnsi="Times New Roman" w:cs="Times New Roman"/>
          <w:sz w:val="24"/>
          <w:szCs w:val="24"/>
        </w:rPr>
        <w:t xml:space="preserve">it is therefore wrong to assume that </w:t>
      </w:r>
      <w:r w:rsidR="00EB5C52" w:rsidRPr="00EB5C52">
        <w:rPr>
          <w:rFonts w:ascii="Times New Roman" w:hAnsi="Times New Roman" w:cs="Times New Roman"/>
          <w:sz w:val="24"/>
          <w:szCs w:val="24"/>
        </w:rPr>
        <w:t>medieval parents</w:t>
      </w:r>
      <w:r w:rsidR="007E065D">
        <w:rPr>
          <w:rFonts w:ascii="Times New Roman" w:hAnsi="Times New Roman" w:cs="Times New Roman"/>
          <w:sz w:val="24"/>
          <w:szCs w:val="24"/>
        </w:rPr>
        <w:t xml:space="preserve"> </w:t>
      </w:r>
      <w:r w:rsidR="004E587C">
        <w:rPr>
          <w:rFonts w:ascii="Times New Roman" w:hAnsi="Times New Roman" w:cs="Times New Roman"/>
          <w:sz w:val="24"/>
          <w:szCs w:val="24"/>
        </w:rPr>
        <w:t xml:space="preserve">were less affectionate </w:t>
      </w:r>
      <w:r w:rsidR="002379F6">
        <w:rPr>
          <w:rFonts w:ascii="Times New Roman" w:hAnsi="Times New Roman" w:cs="Times New Roman"/>
          <w:sz w:val="24"/>
          <w:szCs w:val="24"/>
        </w:rPr>
        <w:t xml:space="preserve">or devoted </w:t>
      </w:r>
      <w:r w:rsidR="004E587C">
        <w:rPr>
          <w:rFonts w:ascii="Times New Roman" w:hAnsi="Times New Roman" w:cs="Times New Roman"/>
          <w:sz w:val="24"/>
          <w:szCs w:val="24"/>
        </w:rPr>
        <w:t xml:space="preserve">than </w:t>
      </w:r>
      <w:r w:rsidR="007E065D">
        <w:rPr>
          <w:rFonts w:ascii="Times New Roman" w:hAnsi="Times New Roman" w:cs="Times New Roman"/>
          <w:sz w:val="24"/>
          <w:szCs w:val="24"/>
        </w:rPr>
        <w:t xml:space="preserve">modern ones. </w:t>
      </w:r>
    </w:p>
    <w:p w14:paraId="00F22003" w14:textId="5DC4EA30" w:rsidR="00313BEB" w:rsidRDefault="004E587C" w:rsidP="008C7DE1">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Traditionalist </w:t>
      </w:r>
      <w:r w:rsidR="00A632C8">
        <w:rPr>
          <w:rFonts w:ascii="Times New Roman" w:hAnsi="Times New Roman" w:cs="Times New Roman"/>
          <w:sz w:val="24"/>
          <w:szCs w:val="24"/>
        </w:rPr>
        <w:t>historians are simply</w:t>
      </w:r>
      <w:r w:rsidR="00F528F6">
        <w:rPr>
          <w:rFonts w:ascii="Times New Roman" w:hAnsi="Times New Roman" w:cs="Times New Roman"/>
          <w:sz w:val="24"/>
          <w:szCs w:val="24"/>
        </w:rPr>
        <w:t xml:space="preserve"> </w:t>
      </w:r>
      <w:r w:rsidR="00A632C8">
        <w:rPr>
          <w:rFonts w:ascii="Times New Roman" w:hAnsi="Times New Roman" w:cs="Times New Roman"/>
          <w:sz w:val="24"/>
          <w:szCs w:val="24"/>
        </w:rPr>
        <w:t xml:space="preserve">too </w:t>
      </w:r>
      <w:r w:rsidR="00F528F6">
        <w:rPr>
          <w:rFonts w:ascii="Times New Roman" w:hAnsi="Times New Roman" w:cs="Times New Roman"/>
          <w:sz w:val="24"/>
          <w:szCs w:val="24"/>
        </w:rPr>
        <w:t xml:space="preserve">intolerant </w:t>
      </w:r>
      <w:r w:rsidR="00A632C8">
        <w:rPr>
          <w:rFonts w:ascii="Times New Roman" w:hAnsi="Times New Roman" w:cs="Times New Roman"/>
          <w:sz w:val="24"/>
          <w:szCs w:val="24"/>
        </w:rPr>
        <w:t xml:space="preserve">to accept that the </w:t>
      </w:r>
      <w:r w:rsidR="00EC2BEC">
        <w:rPr>
          <w:rFonts w:ascii="Times New Roman" w:hAnsi="Times New Roman" w:cs="Times New Roman"/>
          <w:sz w:val="24"/>
          <w:szCs w:val="24"/>
        </w:rPr>
        <w:t xml:space="preserve">Late </w:t>
      </w:r>
      <w:r w:rsidR="00A632C8">
        <w:rPr>
          <w:rFonts w:ascii="Times New Roman" w:hAnsi="Times New Roman" w:cs="Times New Roman"/>
          <w:sz w:val="24"/>
          <w:szCs w:val="24"/>
        </w:rPr>
        <w:t xml:space="preserve">Middle Ages was a period </w:t>
      </w:r>
      <w:r w:rsidR="00EC2BEC">
        <w:rPr>
          <w:rFonts w:ascii="Times New Roman" w:hAnsi="Times New Roman" w:cs="Times New Roman"/>
          <w:sz w:val="24"/>
          <w:szCs w:val="24"/>
        </w:rPr>
        <w:t>in which placed</w:t>
      </w:r>
      <w:r w:rsidR="00A632C8">
        <w:rPr>
          <w:rFonts w:ascii="Times New Roman" w:hAnsi="Times New Roman" w:cs="Times New Roman"/>
          <w:sz w:val="24"/>
          <w:szCs w:val="24"/>
        </w:rPr>
        <w:t xml:space="preserve"> </w:t>
      </w:r>
      <w:r w:rsidR="00EC2BEC">
        <w:rPr>
          <w:rFonts w:ascii="Times New Roman" w:hAnsi="Times New Roman" w:cs="Times New Roman"/>
          <w:sz w:val="24"/>
          <w:szCs w:val="24"/>
        </w:rPr>
        <w:t>children at the heart of society</w:t>
      </w:r>
      <w:r w:rsidR="003727C7">
        <w:rPr>
          <w:rFonts w:ascii="Times New Roman" w:hAnsi="Times New Roman" w:cs="Times New Roman"/>
          <w:sz w:val="24"/>
          <w:szCs w:val="24"/>
        </w:rPr>
        <w:t xml:space="preserve">, the nucleus in which much of medieval life revolved. </w:t>
      </w:r>
      <w:r w:rsidR="00313BEB" w:rsidRPr="00C65E17">
        <w:rPr>
          <w:rFonts w:ascii="Times New Roman" w:hAnsi="Times New Roman" w:cs="Times New Roman"/>
          <w:sz w:val="24"/>
          <w:szCs w:val="24"/>
        </w:rPr>
        <w:t>Ultimately,</w:t>
      </w:r>
      <w:r w:rsidR="003727C7">
        <w:rPr>
          <w:rFonts w:ascii="Times New Roman" w:hAnsi="Times New Roman" w:cs="Times New Roman"/>
          <w:sz w:val="24"/>
          <w:szCs w:val="24"/>
        </w:rPr>
        <w:t xml:space="preserve"> the distinct lack of </w:t>
      </w:r>
      <w:r w:rsidR="00313BEB" w:rsidRPr="00C65E17">
        <w:rPr>
          <w:rFonts w:ascii="Times New Roman" w:hAnsi="Times New Roman" w:cs="Times New Roman"/>
          <w:sz w:val="24"/>
          <w:szCs w:val="24"/>
        </w:rPr>
        <w:t xml:space="preserve">scholarship surrounding </w:t>
      </w:r>
      <w:r w:rsidR="003727C7">
        <w:rPr>
          <w:rFonts w:ascii="Times New Roman" w:hAnsi="Times New Roman" w:cs="Times New Roman"/>
          <w:sz w:val="24"/>
          <w:szCs w:val="24"/>
        </w:rPr>
        <w:t>children in</w:t>
      </w:r>
      <w:r w:rsidR="00313BEB" w:rsidRPr="00C65E17">
        <w:rPr>
          <w:rFonts w:ascii="Times New Roman" w:hAnsi="Times New Roman" w:cs="Times New Roman"/>
          <w:sz w:val="24"/>
          <w:szCs w:val="24"/>
        </w:rPr>
        <w:t xml:space="preserve"> both medieval and historical studies</w:t>
      </w:r>
      <w:r w:rsidR="003727C7">
        <w:rPr>
          <w:rFonts w:ascii="Times New Roman" w:hAnsi="Times New Roman" w:cs="Times New Roman"/>
          <w:sz w:val="24"/>
          <w:szCs w:val="24"/>
        </w:rPr>
        <w:t xml:space="preserve"> proves problematic to our understanding</w:t>
      </w:r>
      <w:r w:rsidR="002379F6">
        <w:rPr>
          <w:rFonts w:ascii="Times New Roman" w:hAnsi="Times New Roman" w:cs="Times New Roman"/>
          <w:sz w:val="24"/>
          <w:szCs w:val="24"/>
        </w:rPr>
        <w:t xml:space="preserve"> of childhood</w:t>
      </w:r>
      <w:r w:rsidR="000B3F06">
        <w:rPr>
          <w:rFonts w:ascii="Times New Roman" w:hAnsi="Times New Roman" w:cs="Times New Roman"/>
          <w:sz w:val="24"/>
          <w:szCs w:val="24"/>
        </w:rPr>
        <w:t>,</w:t>
      </w:r>
      <w:r w:rsidR="003727C7">
        <w:rPr>
          <w:rFonts w:ascii="Times New Roman" w:hAnsi="Times New Roman" w:cs="Times New Roman"/>
          <w:sz w:val="24"/>
          <w:szCs w:val="24"/>
        </w:rPr>
        <w:t xml:space="preserve"> and, until it gains more traction, results in much of the medieval child’s life remaining undiscovere</w:t>
      </w:r>
      <w:r w:rsidR="00507436">
        <w:rPr>
          <w:rFonts w:ascii="Times New Roman" w:hAnsi="Times New Roman" w:cs="Times New Roman"/>
          <w:sz w:val="24"/>
          <w:szCs w:val="24"/>
        </w:rPr>
        <w:t xml:space="preserve">d. It </w:t>
      </w:r>
      <w:r w:rsidR="002379F6">
        <w:rPr>
          <w:rFonts w:ascii="Times New Roman" w:hAnsi="Times New Roman" w:cs="Times New Roman"/>
          <w:sz w:val="24"/>
          <w:szCs w:val="24"/>
        </w:rPr>
        <w:t>is fair to conclude, therefore,</w:t>
      </w:r>
      <w:r w:rsidR="000B3F06">
        <w:rPr>
          <w:rFonts w:ascii="Times New Roman" w:hAnsi="Times New Roman" w:cs="Times New Roman"/>
          <w:sz w:val="24"/>
          <w:szCs w:val="24"/>
        </w:rPr>
        <w:t xml:space="preserve"> </w:t>
      </w:r>
      <w:r w:rsidR="00507436">
        <w:rPr>
          <w:rFonts w:ascii="Times New Roman" w:hAnsi="Times New Roman" w:cs="Times New Roman"/>
          <w:sz w:val="24"/>
          <w:szCs w:val="24"/>
        </w:rPr>
        <w:t>that the study of childhood</w:t>
      </w:r>
      <w:r w:rsidR="00313BEB" w:rsidRPr="00C65E17">
        <w:rPr>
          <w:rFonts w:ascii="Times New Roman" w:hAnsi="Times New Roman" w:cs="Times New Roman"/>
          <w:sz w:val="24"/>
          <w:szCs w:val="24"/>
        </w:rPr>
        <w:t xml:space="preserve"> </w:t>
      </w:r>
      <w:r w:rsidR="00507436">
        <w:rPr>
          <w:rFonts w:ascii="Times New Roman" w:hAnsi="Times New Roman" w:cs="Times New Roman"/>
          <w:sz w:val="24"/>
          <w:szCs w:val="24"/>
        </w:rPr>
        <w:t>is</w:t>
      </w:r>
      <w:r w:rsidR="000B3F06">
        <w:rPr>
          <w:rFonts w:ascii="Times New Roman" w:hAnsi="Times New Roman" w:cs="Times New Roman"/>
          <w:sz w:val="24"/>
          <w:szCs w:val="24"/>
        </w:rPr>
        <w:t xml:space="preserve"> itself</w:t>
      </w:r>
      <w:r w:rsidR="00507436">
        <w:rPr>
          <w:rFonts w:ascii="Times New Roman" w:hAnsi="Times New Roman" w:cs="Times New Roman"/>
          <w:sz w:val="24"/>
          <w:szCs w:val="24"/>
        </w:rPr>
        <w:t xml:space="preserve"> </w:t>
      </w:r>
      <w:r w:rsidR="00313BEB" w:rsidRPr="00C65E17">
        <w:rPr>
          <w:rFonts w:ascii="Times New Roman" w:hAnsi="Times New Roman" w:cs="Times New Roman"/>
          <w:sz w:val="24"/>
          <w:szCs w:val="24"/>
        </w:rPr>
        <w:t>still</w:t>
      </w:r>
      <w:r w:rsidR="00507436">
        <w:rPr>
          <w:rFonts w:ascii="Times New Roman" w:hAnsi="Times New Roman" w:cs="Times New Roman"/>
          <w:sz w:val="24"/>
          <w:szCs w:val="24"/>
        </w:rPr>
        <w:t xml:space="preserve"> very much within</w:t>
      </w:r>
      <w:r w:rsidR="00313BEB" w:rsidRPr="00C65E17">
        <w:rPr>
          <w:rFonts w:ascii="Times New Roman" w:hAnsi="Times New Roman" w:cs="Times New Roman"/>
          <w:sz w:val="24"/>
          <w:szCs w:val="24"/>
        </w:rPr>
        <w:t xml:space="preserve"> in its infancy.</w:t>
      </w:r>
    </w:p>
    <w:p w14:paraId="36A02F49" w14:textId="3A42C755" w:rsidR="00F401CE" w:rsidRDefault="00F401CE" w:rsidP="00313BEB">
      <w:pPr>
        <w:rPr>
          <w:rFonts w:ascii="Times New Roman" w:hAnsi="Times New Roman" w:cs="Times New Roman"/>
          <w:sz w:val="24"/>
          <w:szCs w:val="24"/>
        </w:rPr>
      </w:pPr>
    </w:p>
    <w:p w14:paraId="2EE5CA1E" w14:textId="4087AA41" w:rsidR="00F401CE" w:rsidRDefault="00F401CE" w:rsidP="00313BEB">
      <w:pPr>
        <w:rPr>
          <w:rFonts w:ascii="Times New Roman" w:hAnsi="Times New Roman" w:cs="Times New Roman"/>
          <w:sz w:val="24"/>
          <w:szCs w:val="24"/>
        </w:rPr>
      </w:pPr>
    </w:p>
    <w:p w14:paraId="2F9B52C9" w14:textId="4C92FEF7" w:rsidR="00F401CE" w:rsidRDefault="00F401CE" w:rsidP="00313BEB">
      <w:pPr>
        <w:rPr>
          <w:rFonts w:ascii="Times New Roman" w:hAnsi="Times New Roman" w:cs="Times New Roman"/>
          <w:sz w:val="24"/>
          <w:szCs w:val="24"/>
        </w:rPr>
      </w:pPr>
      <w:r>
        <w:rPr>
          <w:rFonts w:ascii="Times New Roman" w:hAnsi="Times New Roman" w:cs="Times New Roman"/>
          <w:sz w:val="24"/>
          <w:szCs w:val="24"/>
        </w:rPr>
        <w:t>wordcount:</w:t>
      </w:r>
      <w:r w:rsidR="000B3F06">
        <w:rPr>
          <w:rFonts w:ascii="Times New Roman" w:hAnsi="Times New Roman" w:cs="Times New Roman"/>
          <w:sz w:val="24"/>
          <w:szCs w:val="24"/>
        </w:rPr>
        <w:t xml:space="preserve"> 4</w:t>
      </w:r>
      <w:r w:rsidR="002379F6">
        <w:rPr>
          <w:rFonts w:ascii="Times New Roman" w:hAnsi="Times New Roman" w:cs="Times New Roman"/>
          <w:sz w:val="24"/>
          <w:szCs w:val="24"/>
        </w:rPr>
        <w:t>55</w:t>
      </w:r>
    </w:p>
    <w:p w14:paraId="0E612648" w14:textId="40065AFE" w:rsidR="000B3F06" w:rsidRDefault="000B3F06" w:rsidP="00313BEB">
      <w:pPr>
        <w:rPr>
          <w:rFonts w:ascii="Times New Roman" w:hAnsi="Times New Roman" w:cs="Times New Roman"/>
          <w:sz w:val="24"/>
          <w:szCs w:val="24"/>
        </w:rPr>
      </w:pPr>
    </w:p>
    <w:p w14:paraId="350AA3FF" w14:textId="2FB90174" w:rsidR="00F36430" w:rsidRPr="00983EBD" w:rsidRDefault="000B3F06" w:rsidP="004F1DF6">
      <w:pPr>
        <w:rPr>
          <w:rFonts w:ascii="Times New Roman" w:hAnsi="Times New Roman" w:cs="Times New Roman"/>
          <w:sz w:val="24"/>
          <w:szCs w:val="24"/>
        </w:rPr>
      </w:pPr>
      <w:r>
        <w:rPr>
          <w:rFonts w:ascii="Times New Roman" w:hAnsi="Times New Roman" w:cs="Times New Roman"/>
          <w:sz w:val="24"/>
          <w:szCs w:val="24"/>
        </w:rPr>
        <w:t>FINAL WORDCOUNT</w:t>
      </w:r>
      <w:r w:rsidR="00F444C0">
        <w:rPr>
          <w:rFonts w:ascii="Times New Roman" w:hAnsi="Times New Roman" w:cs="Times New Roman"/>
          <w:sz w:val="24"/>
          <w:szCs w:val="24"/>
        </w:rPr>
        <w:t xml:space="preserve">: </w:t>
      </w:r>
    </w:p>
    <w:p w14:paraId="76ACDFEB" w14:textId="77777777" w:rsidR="00F36430" w:rsidRPr="00C65E17" w:rsidRDefault="00F36430" w:rsidP="004F1DF6">
      <w:pPr>
        <w:rPr>
          <w:rFonts w:ascii="Times New Roman" w:hAnsi="Times New Roman" w:cs="Times New Roman"/>
          <w:sz w:val="32"/>
          <w:szCs w:val="32"/>
        </w:rPr>
      </w:pPr>
    </w:p>
    <w:p w14:paraId="1623E6D5" w14:textId="6B743A50" w:rsidR="002E6899" w:rsidRPr="00C65E17" w:rsidRDefault="00B12CF5" w:rsidP="00856E11">
      <w:pPr>
        <w:jc w:val="center"/>
        <w:rPr>
          <w:rFonts w:ascii="Times New Roman" w:hAnsi="Times New Roman" w:cs="Times New Roman"/>
          <w:sz w:val="44"/>
          <w:szCs w:val="44"/>
        </w:rPr>
      </w:pPr>
      <w:r w:rsidRPr="00C65E17">
        <w:rPr>
          <w:rFonts w:ascii="Times New Roman" w:hAnsi="Times New Roman" w:cs="Times New Roman"/>
          <w:sz w:val="44"/>
          <w:szCs w:val="44"/>
        </w:rPr>
        <w:lastRenderedPageBreak/>
        <w:t>Bibliography</w:t>
      </w:r>
    </w:p>
    <w:p w14:paraId="64EE01A0" w14:textId="77777777" w:rsidR="00856E11" w:rsidRPr="00C65E17" w:rsidRDefault="00856E11" w:rsidP="007C30C8">
      <w:pPr>
        <w:rPr>
          <w:rFonts w:ascii="Times New Roman" w:hAnsi="Times New Roman" w:cs="Times New Roman"/>
          <w:sz w:val="32"/>
          <w:szCs w:val="32"/>
        </w:rPr>
      </w:pPr>
    </w:p>
    <w:p w14:paraId="5E45D7A2" w14:textId="7A5B485A" w:rsidR="00B75A94" w:rsidRPr="00C65E17" w:rsidRDefault="00B75A94" w:rsidP="007C30C8">
      <w:pPr>
        <w:jc w:val="center"/>
        <w:rPr>
          <w:rFonts w:ascii="Times New Roman" w:hAnsi="Times New Roman" w:cs="Times New Roman"/>
          <w:b/>
          <w:bCs/>
          <w:sz w:val="24"/>
          <w:szCs w:val="24"/>
        </w:rPr>
      </w:pPr>
      <w:r w:rsidRPr="00C65E17">
        <w:rPr>
          <w:rFonts w:ascii="Times New Roman" w:hAnsi="Times New Roman" w:cs="Times New Roman"/>
          <w:b/>
          <w:bCs/>
          <w:sz w:val="24"/>
          <w:szCs w:val="24"/>
        </w:rPr>
        <w:t>Archival Sources</w:t>
      </w:r>
    </w:p>
    <w:p w14:paraId="0A3BE7C4" w14:textId="77777777" w:rsidR="00704BFC" w:rsidRPr="00C65E17" w:rsidRDefault="00704BFC" w:rsidP="00B75A94">
      <w:pPr>
        <w:rPr>
          <w:rFonts w:ascii="Times New Roman" w:hAnsi="Times New Roman" w:cs="Times New Roman"/>
          <w:sz w:val="24"/>
          <w:szCs w:val="24"/>
        </w:rPr>
      </w:pPr>
      <w:bookmarkStart w:id="11" w:name="_Hlk83650773"/>
    </w:p>
    <w:p w14:paraId="3736F67D" w14:textId="77777777" w:rsidR="00704BFC" w:rsidRPr="00C65E17" w:rsidRDefault="00704BFC" w:rsidP="00C27BC9">
      <w:pPr>
        <w:rPr>
          <w:rFonts w:ascii="Times New Roman" w:hAnsi="Times New Roman" w:cs="Times New Roman"/>
          <w:sz w:val="24"/>
          <w:szCs w:val="24"/>
        </w:rPr>
      </w:pPr>
      <w:r w:rsidRPr="00C65E17">
        <w:rPr>
          <w:rFonts w:ascii="Times New Roman" w:hAnsi="Times New Roman" w:cs="Times New Roman"/>
          <w:sz w:val="24"/>
          <w:szCs w:val="24"/>
        </w:rPr>
        <w:t xml:space="preserve">Kew, The National Archives, </w:t>
      </w:r>
      <w:r w:rsidRPr="00C65E17">
        <w:rPr>
          <w:rFonts w:ascii="Times New Roman" w:hAnsi="Times New Roman" w:cs="Times New Roman"/>
          <w:b/>
          <w:bCs/>
          <w:sz w:val="24"/>
          <w:szCs w:val="24"/>
        </w:rPr>
        <w:t>8/262/13056</w:t>
      </w:r>
      <w:r w:rsidRPr="00C65E17">
        <w:rPr>
          <w:rFonts w:ascii="Times New Roman" w:hAnsi="Times New Roman" w:cs="Times New Roman"/>
          <w:sz w:val="24"/>
          <w:szCs w:val="24"/>
        </w:rPr>
        <w:t xml:space="preserve">. (Court Petition). Available online at: </w:t>
      </w:r>
      <w:hyperlink r:id="rId23" w:history="1">
        <w:r w:rsidRPr="00C65E17">
          <w:rPr>
            <w:rStyle w:val="Hyperlink"/>
            <w:rFonts w:ascii="Times New Roman" w:hAnsi="Times New Roman" w:cs="Times New Roman"/>
            <w:sz w:val="24"/>
            <w:szCs w:val="24"/>
          </w:rPr>
          <w:t>https://discovery.nationalarchives.gov.uk/details/r/C9517000</w:t>
        </w:r>
      </w:hyperlink>
      <w:r w:rsidRPr="00C65E17">
        <w:rPr>
          <w:rFonts w:ascii="Times New Roman" w:hAnsi="Times New Roman" w:cs="Times New Roman"/>
          <w:sz w:val="24"/>
          <w:szCs w:val="24"/>
        </w:rPr>
        <w:t xml:space="preserve"> [accessed 04 November 2021].</w:t>
      </w:r>
    </w:p>
    <w:p w14:paraId="529ADA4C" w14:textId="77777777" w:rsidR="00704BFC" w:rsidRPr="00C65E17" w:rsidRDefault="00704BFC" w:rsidP="00B75A94">
      <w:pPr>
        <w:rPr>
          <w:rFonts w:ascii="Times New Roman" w:hAnsi="Times New Roman" w:cs="Times New Roman"/>
          <w:sz w:val="24"/>
          <w:szCs w:val="24"/>
        </w:rPr>
      </w:pPr>
      <w:r w:rsidRPr="00C65E17">
        <w:rPr>
          <w:rFonts w:ascii="Times New Roman" w:hAnsi="Times New Roman" w:cs="Times New Roman"/>
          <w:sz w:val="24"/>
          <w:szCs w:val="24"/>
        </w:rPr>
        <w:t xml:space="preserve">Kew, The National Archives, </w:t>
      </w:r>
      <w:r w:rsidRPr="00C65E17">
        <w:rPr>
          <w:rFonts w:ascii="Times New Roman" w:hAnsi="Times New Roman" w:cs="Times New Roman"/>
          <w:b/>
          <w:bCs/>
          <w:sz w:val="24"/>
          <w:szCs w:val="24"/>
        </w:rPr>
        <w:t>C 47/3/32/14</w:t>
      </w:r>
      <w:r w:rsidRPr="00C65E17">
        <w:rPr>
          <w:rFonts w:ascii="Times New Roman" w:hAnsi="Times New Roman" w:cs="Times New Roman"/>
          <w:sz w:val="24"/>
          <w:szCs w:val="24"/>
        </w:rPr>
        <w:t xml:space="preserve">. (Expenses Receipt). Available online at: </w:t>
      </w:r>
      <w:hyperlink r:id="rId24" w:history="1">
        <w:r w:rsidRPr="00C65E17">
          <w:rPr>
            <w:rStyle w:val="Hyperlink"/>
            <w:rFonts w:ascii="Times New Roman" w:hAnsi="Times New Roman" w:cs="Times New Roman"/>
            <w:sz w:val="24"/>
            <w:szCs w:val="24"/>
          </w:rPr>
          <w:t>https://discovery.nationalarchives.gov.uk/details/r/C7725947</w:t>
        </w:r>
      </w:hyperlink>
      <w:r w:rsidRPr="00C65E17">
        <w:rPr>
          <w:rFonts w:ascii="Times New Roman" w:hAnsi="Times New Roman" w:cs="Times New Roman"/>
          <w:sz w:val="24"/>
          <w:szCs w:val="24"/>
        </w:rPr>
        <w:t xml:space="preserve"> [accessed 04 November 2021].</w:t>
      </w:r>
    </w:p>
    <w:p w14:paraId="19B57AFD" w14:textId="77777777" w:rsidR="00704BFC" w:rsidRPr="00C65E17" w:rsidRDefault="00704BFC" w:rsidP="00B75A94">
      <w:pPr>
        <w:rPr>
          <w:rFonts w:ascii="Times New Roman" w:hAnsi="Times New Roman" w:cs="Times New Roman"/>
          <w:sz w:val="24"/>
          <w:szCs w:val="24"/>
        </w:rPr>
      </w:pPr>
      <w:r w:rsidRPr="00C65E17">
        <w:rPr>
          <w:rFonts w:ascii="Times New Roman" w:hAnsi="Times New Roman" w:cs="Times New Roman"/>
          <w:sz w:val="24"/>
          <w:szCs w:val="24"/>
        </w:rPr>
        <w:t xml:space="preserve">Kew, The National Archives, </w:t>
      </w:r>
      <w:r w:rsidRPr="00C65E17">
        <w:rPr>
          <w:rFonts w:ascii="Times New Roman" w:hAnsi="Times New Roman" w:cs="Times New Roman"/>
          <w:b/>
          <w:bCs/>
          <w:sz w:val="24"/>
          <w:szCs w:val="24"/>
        </w:rPr>
        <w:t>SC 1/33/83</w:t>
      </w:r>
      <w:r w:rsidRPr="00C65E17">
        <w:rPr>
          <w:rFonts w:ascii="Times New Roman" w:hAnsi="Times New Roman" w:cs="Times New Roman"/>
          <w:sz w:val="24"/>
          <w:szCs w:val="24"/>
        </w:rPr>
        <w:t xml:space="preserve">. (Filicide Inquest). Available online at: </w:t>
      </w:r>
      <w:hyperlink r:id="rId25" w:history="1">
        <w:r w:rsidRPr="00C65E17">
          <w:rPr>
            <w:rStyle w:val="Hyperlink"/>
            <w:rFonts w:ascii="Times New Roman" w:hAnsi="Times New Roman" w:cs="Times New Roman"/>
            <w:sz w:val="24"/>
            <w:szCs w:val="24"/>
          </w:rPr>
          <w:t>https://discovery.nationalarchives.gov.uk/details/r/C12217973</w:t>
        </w:r>
      </w:hyperlink>
      <w:r w:rsidRPr="00C65E17">
        <w:rPr>
          <w:rFonts w:ascii="Times New Roman" w:hAnsi="Times New Roman" w:cs="Times New Roman"/>
          <w:sz w:val="24"/>
          <w:szCs w:val="24"/>
        </w:rPr>
        <w:t xml:space="preserve"> [accessed 04 November 2021].</w:t>
      </w:r>
    </w:p>
    <w:p w14:paraId="623C0C88" w14:textId="77777777" w:rsidR="00704BFC" w:rsidRPr="00C65E17" w:rsidRDefault="00704BFC" w:rsidP="00B75A94">
      <w:pPr>
        <w:rPr>
          <w:rFonts w:ascii="Times New Roman" w:hAnsi="Times New Roman" w:cs="Times New Roman"/>
          <w:sz w:val="24"/>
          <w:szCs w:val="24"/>
        </w:rPr>
      </w:pPr>
      <w:r w:rsidRPr="00C65E17">
        <w:rPr>
          <w:rFonts w:ascii="Times New Roman" w:hAnsi="Times New Roman" w:cs="Times New Roman"/>
          <w:sz w:val="24"/>
          <w:szCs w:val="24"/>
        </w:rPr>
        <w:t xml:space="preserve">Kew, The National Archives, </w:t>
      </w:r>
      <w:r w:rsidRPr="00C65E17">
        <w:rPr>
          <w:rFonts w:ascii="Times New Roman" w:hAnsi="Times New Roman" w:cs="Times New Roman"/>
          <w:b/>
          <w:bCs/>
          <w:sz w:val="24"/>
          <w:szCs w:val="24"/>
        </w:rPr>
        <w:t>SC 8/196/9797</w:t>
      </w:r>
      <w:r w:rsidRPr="00C65E17">
        <w:rPr>
          <w:rFonts w:ascii="Times New Roman" w:hAnsi="Times New Roman" w:cs="Times New Roman"/>
          <w:sz w:val="24"/>
          <w:szCs w:val="24"/>
        </w:rPr>
        <w:t xml:space="preserve">. (Petition to the King). Available online at: </w:t>
      </w:r>
      <w:hyperlink r:id="rId26" w:history="1">
        <w:r w:rsidRPr="00C65E17">
          <w:rPr>
            <w:rStyle w:val="Hyperlink"/>
            <w:rFonts w:ascii="Times New Roman" w:hAnsi="Times New Roman" w:cs="Times New Roman"/>
            <w:sz w:val="24"/>
            <w:szCs w:val="24"/>
          </w:rPr>
          <w:t>https://discovery.nationalarchives.gov.uk/details/r/C9295685</w:t>
        </w:r>
      </w:hyperlink>
      <w:r w:rsidRPr="00C65E17">
        <w:rPr>
          <w:rFonts w:ascii="Times New Roman" w:hAnsi="Times New Roman" w:cs="Times New Roman"/>
          <w:sz w:val="24"/>
          <w:szCs w:val="24"/>
        </w:rPr>
        <w:t xml:space="preserve"> [accessed 04 November 2021].</w:t>
      </w:r>
    </w:p>
    <w:p w14:paraId="34B9A854" w14:textId="77777777" w:rsidR="00704BFC" w:rsidRPr="00C65E17" w:rsidRDefault="00704BFC" w:rsidP="00C27BC9">
      <w:pPr>
        <w:rPr>
          <w:rFonts w:ascii="Times New Roman" w:hAnsi="Times New Roman" w:cs="Times New Roman"/>
          <w:sz w:val="24"/>
          <w:szCs w:val="24"/>
        </w:rPr>
      </w:pPr>
      <w:r w:rsidRPr="00C65E17">
        <w:rPr>
          <w:rFonts w:ascii="Times New Roman" w:hAnsi="Times New Roman" w:cs="Times New Roman"/>
          <w:sz w:val="24"/>
          <w:szCs w:val="24"/>
        </w:rPr>
        <w:t xml:space="preserve">London, Lambeth Palace Library, </w:t>
      </w:r>
      <w:r w:rsidRPr="00C65E17">
        <w:rPr>
          <w:rFonts w:ascii="Times New Roman" w:hAnsi="Times New Roman" w:cs="Times New Roman"/>
          <w:b/>
          <w:bCs/>
          <w:sz w:val="24"/>
          <w:szCs w:val="24"/>
        </w:rPr>
        <w:t>MS 853, ff. 119</w:t>
      </w:r>
      <w:r w:rsidRPr="00C65E17">
        <w:rPr>
          <w:rFonts w:ascii="Times New Roman" w:hAnsi="Times New Roman" w:cs="Times New Roman"/>
          <w:sz w:val="24"/>
          <w:szCs w:val="24"/>
        </w:rPr>
        <w:t xml:space="preserve">. (English Poems, 14th Century). Available online at: </w:t>
      </w:r>
      <w:hyperlink r:id="rId27" w:history="1">
        <w:r w:rsidRPr="00C65E17">
          <w:rPr>
            <w:rStyle w:val="Hyperlink"/>
            <w:rFonts w:ascii="Times New Roman" w:hAnsi="Times New Roman" w:cs="Times New Roman"/>
            <w:sz w:val="24"/>
            <w:szCs w:val="24"/>
          </w:rPr>
          <w:t>https://archives.lambethpalacelibrary.org.uk/CalmView/Record.aspx?src=CalmView.Catalog&amp;id=MSS%2f853&amp;pos=17</w:t>
        </w:r>
      </w:hyperlink>
      <w:r w:rsidRPr="00C65E17">
        <w:rPr>
          <w:rFonts w:ascii="Times New Roman" w:hAnsi="Times New Roman" w:cs="Times New Roman"/>
          <w:sz w:val="24"/>
          <w:szCs w:val="24"/>
        </w:rPr>
        <w:t xml:space="preserve"> [accessed 21 September 2021].</w:t>
      </w:r>
    </w:p>
    <w:p w14:paraId="184AEBC9" w14:textId="77777777" w:rsidR="00C27BC9" w:rsidRPr="00C65E17" w:rsidRDefault="00C27BC9" w:rsidP="00B75A94">
      <w:pPr>
        <w:rPr>
          <w:rFonts w:ascii="Times New Roman" w:hAnsi="Times New Roman" w:cs="Times New Roman"/>
          <w:sz w:val="24"/>
          <w:szCs w:val="24"/>
        </w:rPr>
      </w:pPr>
    </w:p>
    <w:bookmarkEnd w:id="11"/>
    <w:p w14:paraId="01DDFBDE" w14:textId="77777777" w:rsidR="00B75A94" w:rsidRPr="00C65E17" w:rsidRDefault="00B75A94" w:rsidP="00B75A94">
      <w:pPr>
        <w:rPr>
          <w:rFonts w:ascii="Times New Roman" w:hAnsi="Times New Roman" w:cs="Times New Roman"/>
          <w:b/>
          <w:bCs/>
          <w:sz w:val="24"/>
          <w:szCs w:val="24"/>
        </w:rPr>
      </w:pPr>
    </w:p>
    <w:p w14:paraId="3C14184A" w14:textId="77777777" w:rsidR="00B75A94" w:rsidRPr="00C65E17" w:rsidRDefault="00B75A94" w:rsidP="00B75A94">
      <w:pPr>
        <w:rPr>
          <w:rFonts w:ascii="Times New Roman" w:hAnsi="Times New Roman" w:cs="Times New Roman"/>
          <w:b/>
          <w:bCs/>
          <w:sz w:val="24"/>
          <w:szCs w:val="24"/>
        </w:rPr>
      </w:pPr>
    </w:p>
    <w:p w14:paraId="69F4A1E7" w14:textId="77777777" w:rsidR="00B75A94" w:rsidRPr="00C65E17" w:rsidRDefault="00B75A94" w:rsidP="00B75A94">
      <w:pPr>
        <w:rPr>
          <w:rFonts w:ascii="Times New Roman" w:hAnsi="Times New Roman" w:cs="Times New Roman"/>
          <w:b/>
          <w:bCs/>
          <w:sz w:val="24"/>
          <w:szCs w:val="24"/>
        </w:rPr>
      </w:pPr>
    </w:p>
    <w:p w14:paraId="68F415A6" w14:textId="77777777" w:rsidR="00B75A94" w:rsidRPr="00C65E17" w:rsidRDefault="00B75A94" w:rsidP="00B75A94">
      <w:pPr>
        <w:rPr>
          <w:rFonts w:ascii="Times New Roman" w:hAnsi="Times New Roman" w:cs="Times New Roman"/>
          <w:b/>
          <w:bCs/>
          <w:sz w:val="24"/>
          <w:szCs w:val="24"/>
        </w:rPr>
      </w:pPr>
    </w:p>
    <w:p w14:paraId="76EF6F5F" w14:textId="77777777" w:rsidR="00B75A94" w:rsidRPr="00C65E17" w:rsidRDefault="00B75A94" w:rsidP="00B75A94">
      <w:pPr>
        <w:rPr>
          <w:rFonts w:ascii="Times New Roman" w:hAnsi="Times New Roman" w:cs="Times New Roman"/>
          <w:b/>
          <w:bCs/>
          <w:sz w:val="24"/>
          <w:szCs w:val="24"/>
        </w:rPr>
      </w:pPr>
    </w:p>
    <w:p w14:paraId="5A908932" w14:textId="77777777" w:rsidR="00B75A94" w:rsidRPr="00C65E17" w:rsidRDefault="00B75A94" w:rsidP="00B75A94">
      <w:pPr>
        <w:rPr>
          <w:rFonts w:ascii="Times New Roman" w:hAnsi="Times New Roman" w:cs="Times New Roman"/>
          <w:b/>
          <w:bCs/>
          <w:sz w:val="24"/>
          <w:szCs w:val="24"/>
        </w:rPr>
      </w:pPr>
    </w:p>
    <w:p w14:paraId="75EC1C67" w14:textId="77777777" w:rsidR="00B75A94" w:rsidRPr="00C65E17" w:rsidRDefault="00B75A94" w:rsidP="00B75A94">
      <w:pPr>
        <w:rPr>
          <w:rFonts w:ascii="Times New Roman" w:hAnsi="Times New Roman" w:cs="Times New Roman"/>
          <w:b/>
          <w:bCs/>
          <w:sz w:val="24"/>
          <w:szCs w:val="24"/>
        </w:rPr>
      </w:pPr>
    </w:p>
    <w:p w14:paraId="7E0A8211" w14:textId="77777777" w:rsidR="00B75A94" w:rsidRPr="00C65E17" w:rsidRDefault="00B75A94" w:rsidP="00B75A94">
      <w:pPr>
        <w:rPr>
          <w:rFonts w:ascii="Times New Roman" w:hAnsi="Times New Roman" w:cs="Times New Roman"/>
          <w:b/>
          <w:bCs/>
          <w:sz w:val="24"/>
          <w:szCs w:val="24"/>
        </w:rPr>
      </w:pPr>
    </w:p>
    <w:p w14:paraId="742CC0AE" w14:textId="77777777" w:rsidR="00B75A94" w:rsidRPr="00C65E17" w:rsidRDefault="00B75A94" w:rsidP="00B75A94">
      <w:pPr>
        <w:rPr>
          <w:rFonts w:ascii="Times New Roman" w:hAnsi="Times New Roman" w:cs="Times New Roman"/>
          <w:b/>
          <w:bCs/>
          <w:sz w:val="24"/>
          <w:szCs w:val="24"/>
        </w:rPr>
      </w:pPr>
    </w:p>
    <w:p w14:paraId="73E8D2D0" w14:textId="77777777" w:rsidR="00B75A94" w:rsidRPr="00C65E17" w:rsidRDefault="00B75A94" w:rsidP="00B75A94">
      <w:pPr>
        <w:rPr>
          <w:rFonts w:ascii="Times New Roman" w:hAnsi="Times New Roman" w:cs="Times New Roman"/>
          <w:b/>
          <w:bCs/>
          <w:sz w:val="24"/>
          <w:szCs w:val="24"/>
        </w:rPr>
      </w:pPr>
    </w:p>
    <w:p w14:paraId="45EC5C4A" w14:textId="77777777" w:rsidR="00B75A94" w:rsidRPr="00C65E17" w:rsidRDefault="00B75A94" w:rsidP="00B75A94">
      <w:pPr>
        <w:rPr>
          <w:rFonts w:ascii="Times New Roman" w:hAnsi="Times New Roman" w:cs="Times New Roman"/>
          <w:b/>
          <w:bCs/>
          <w:sz w:val="24"/>
          <w:szCs w:val="24"/>
        </w:rPr>
      </w:pPr>
    </w:p>
    <w:p w14:paraId="179D5DEC" w14:textId="77777777" w:rsidR="00B75A94" w:rsidRPr="00C65E17" w:rsidRDefault="00B75A94" w:rsidP="00B75A94">
      <w:pPr>
        <w:rPr>
          <w:rFonts w:ascii="Times New Roman" w:hAnsi="Times New Roman" w:cs="Times New Roman"/>
          <w:b/>
          <w:bCs/>
          <w:sz w:val="24"/>
          <w:szCs w:val="24"/>
        </w:rPr>
      </w:pPr>
    </w:p>
    <w:p w14:paraId="6DC8E6A2" w14:textId="6779887E" w:rsidR="00B75A94" w:rsidRDefault="00B75A94" w:rsidP="00B75A94">
      <w:pPr>
        <w:rPr>
          <w:rFonts w:ascii="Times New Roman" w:hAnsi="Times New Roman" w:cs="Times New Roman"/>
          <w:b/>
          <w:bCs/>
          <w:sz w:val="24"/>
          <w:szCs w:val="24"/>
        </w:rPr>
      </w:pPr>
    </w:p>
    <w:p w14:paraId="3C76434F" w14:textId="77777777" w:rsidR="00983EBD" w:rsidRPr="00C65E17" w:rsidRDefault="00983EBD" w:rsidP="00B75A94">
      <w:pPr>
        <w:rPr>
          <w:rFonts w:ascii="Times New Roman" w:hAnsi="Times New Roman" w:cs="Times New Roman"/>
          <w:b/>
          <w:bCs/>
          <w:sz w:val="24"/>
          <w:szCs w:val="24"/>
        </w:rPr>
      </w:pPr>
    </w:p>
    <w:p w14:paraId="5848EDFE" w14:textId="77777777" w:rsidR="00856E11" w:rsidRPr="00C65E17" w:rsidRDefault="00856E11" w:rsidP="00B75A94">
      <w:pPr>
        <w:rPr>
          <w:rFonts w:ascii="Times New Roman" w:hAnsi="Times New Roman" w:cs="Times New Roman"/>
          <w:b/>
          <w:bCs/>
          <w:sz w:val="24"/>
          <w:szCs w:val="24"/>
        </w:rPr>
      </w:pPr>
    </w:p>
    <w:p w14:paraId="4F44D6C7" w14:textId="77777777" w:rsidR="00B75A94" w:rsidRPr="00C65E17" w:rsidRDefault="00B75A94" w:rsidP="00B75A94">
      <w:pPr>
        <w:jc w:val="center"/>
        <w:rPr>
          <w:rFonts w:ascii="Times New Roman" w:hAnsi="Times New Roman" w:cs="Times New Roman"/>
          <w:b/>
          <w:bCs/>
          <w:sz w:val="24"/>
          <w:szCs w:val="24"/>
        </w:rPr>
      </w:pPr>
      <w:r w:rsidRPr="00C65E17">
        <w:rPr>
          <w:rFonts w:ascii="Times New Roman" w:hAnsi="Times New Roman" w:cs="Times New Roman"/>
          <w:b/>
          <w:bCs/>
          <w:sz w:val="24"/>
          <w:szCs w:val="24"/>
        </w:rPr>
        <w:lastRenderedPageBreak/>
        <w:t>Printed Primary Sources</w:t>
      </w:r>
    </w:p>
    <w:p w14:paraId="1EF068EF" w14:textId="77777777" w:rsidR="00B75A94" w:rsidRPr="00C65E17" w:rsidRDefault="00B75A94" w:rsidP="00B75A94">
      <w:pPr>
        <w:rPr>
          <w:rFonts w:ascii="Times New Roman" w:hAnsi="Times New Roman" w:cs="Times New Roman"/>
          <w:sz w:val="24"/>
          <w:szCs w:val="24"/>
        </w:rPr>
      </w:pPr>
    </w:p>
    <w:p w14:paraId="5E8B40E9" w14:textId="77777777" w:rsidR="00704BFC" w:rsidRPr="00C65E17" w:rsidRDefault="00704BFC" w:rsidP="00B75A94">
      <w:pPr>
        <w:rPr>
          <w:rFonts w:ascii="Times New Roman" w:hAnsi="Times New Roman" w:cs="Times New Roman"/>
          <w:sz w:val="24"/>
          <w:szCs w:val="24"/>
        </w:rPr>
      </w:pPr>
      <w:r w:rsidRPr="00C65E17">
        <w:rPr>
          <w:rFonts w:ascii="Times New Roman" w:hAnsi="Times New Roman" w:cs="Times New Roman"/>
          <w:sz w:val="24"/>
          <w:szCs w:val="24"/>
        </w:rPr>
        <w:t xml:space="preserve">Abelard, </w:t>
      </w:r>
      <w:r w:rsidRPr="00C65E17">
        <w:rPr>
          <w:rFonts w:ascii="Times New Roman" w:hAnsi="Times New Roman" w:cs="Times New Roman"/>
          <w:i/>
          <w:iCs/>
          <w:sz w:val="24"/>
          <w:szCs w:val="24"/>
        </w:rPr>
        <w:t>Historia Calamitatum</w:t>
      </w:r>
      <w:r w:rsidRPr="00C65E17">
        <w:rPr>
          <w:rFonts w:ascii="Times New Roman" w:hAnsi="Times New Roman" w:cs="Times New Roman"/>
          <w:sz w:val="24"/>
          <w:szCs w:val="24"/>
        </w:rPr>
        <w:t xml:space="preserve">, in, K. L. French, </w:t>
      </w:r>
      <w:r w:rsidRPr="00C65E17">
        <w:rPr>
          <w:rFonts w:ascii="Times New Roman" w:hAnsi="Times New Roman" w:cs="Times New Roman"/>
          <w:i/>
          <w:iCs/>
          <w:sz w:val="24"/>
          <w:szCs w:val="24"/>
        </w:rPr>
        <w:t>Household Goods and Good Households in Late Medieval London</w:t>
      </w:r>
      <w:r w:rsidRPr="00C65E17">
        <w:rPr>
          <w:rFonts w:ascii="Times New Roman" w:hAnsi="Times New Roman" w:cs="Times New Roman"/>
          <w:sz w:val="24"/>
          <w:szCs w:val="24"/>
        </w:rPr>
        <w:t>. (Philadelphia: University of Pennsylvania Press, 2021), p. 182.</w:t>
      </w:r>
    </w:p>
    <w:p w14:paraId="1F46198A" w14:textId="77777777" w:rsidR="00704BFC" w:rsidRPr="00C65E17" w:rsidRDefault="00704BFC" w:rsidP="00B75A94">
      <w:pPr>
        <w:rPr>
          <w:rFonts w:ascii="Times New Roman" w:hAnsi="Times New Roman" w:cs="Times New Roman"/>
          <w:sz w:val="24"/>
          <w:szCs w:val="24"/>
        </w:rPr>
      </w:pPr>
      <w:r w:rsidRPr="00C65E17">
        <w:rPr>
          <w:rFonts w:ascii="Times New Roman" w:hAnsi="Times New Roman" w:cs="Times New Roman"/>
          <w:sz w:val="24"/>
          <w:szCs w:val="24"/>
        </w:rPr>
        <w:t xml:space="preserve">Adam of Eynsham, </w:t>
      </w:r>
      <w:r w:rsidRPr="00C65E17">
        <w:rPr>
          <w:rFonts w:ascii="Times New Roman" w:hAnsi="Times New Roman" w:cs="Times New Roman"/>
          <w:i/>
          <w:iCs/>
          <w:sz w:val="24"/>
          <w:szCs w:val="24"/>
        </w:rPr>
        <w:t>Magna Vita Sancti Hugonis</w:t>
      </w:r>
      <w:r w:rsidRPr="00C65E17">
        <w:rPr>
          <w:rFonts w:ascii="Times New Roman" w:hAnsi="Times New Roman" w:cs="Times New Roman"/>
          <w:sz w:val="24"/>
          <w:szCs w:val="24"/>
        </w:rPr>
        <w:t xml:space="preserve">, Vol. 1, ed. D. Douie and H. Farmer. (London: Thomas Nelson and Sons Ltd, 1961). </w:t>
      </w:r>
    </w:p>
    <w:p w14:paraId="5F4E9660" w14:textId="5A5A4147" w:rsidR="00704BFC" w:rsidRPr="00C65E17" w:rsidRDefault="00704BFC" w:rsidP="00B75A94">
      <w:pPr>
        <w:rPr>
          <w:rFonts w:ascii="Times New Roman" w:hAnsi="Times New Roman" w:cs="Times New Roman"/>
          <w:sz w:val="24"/>
          <w:szCs w:val="24"/>
        </w:rPr>
      </w:pPr>
      <w:r w:rsidRPr="00C65E17">
        <w:rPr>
          <w:rFonts w:ascii="Times New Roman" w:hAnsi="Times New Roman" w:cs="Times New Roman"/>
          <w:sz w:val="24"/>
          <w:szCs w:val="24"/>
        </w:rPr>
        <w:t>Anon</w:t>
      </w:r>
      <w:r w:rsidR="00052AC9" w:rsidRPr="00C65E17">
        <w:rPr>
          <w:rFonts w:ascii="Times New Roman" w:hAnsi="Times New Roman" w:cs="Times New Roman"/>
          <w:sz w:val="24"/>
          <w:szCs w:val="24"/>
        </w:rPr>
        <w:t>.</w:t>
      </w:r>
      <w:r w:rsidRPr="00C65E17">
        <w:rPr>
          <w:rFonts w:ascii="Times New Roman" w:hAnsi="Times New Roman" w:cs="Times New Roman"/>
          <w:sz w:val="24"/>
          <w:szCs w:val="24"/>
        </w:rPr>
        <w:t xml:space="preserve">, </w:t>
      </w:r>
      <w:r w:rsidRPr="00C65E17">
        <w:rPr>
          <w:rFonts w:ascii="Times New Roman" w:hAnsi="Times New Roman" w:cs="Times New Roman"/>
          <w:i/>
          <w:iCs/>
          <w:sz w:val="24"/>
          <w:szCs w:val="24"/>
        </w:rPr>
        <w:t>The Babees’ Book</w:t>
      </w:r>
      <w:r w:rsidRPr="00C65E17">
        <w:rPr>
          <w:rFonts w:ascii="Times New Roman" w:hAnsi="Times New Roman" w:cs="Times New Roman"/>
          <w:sz w:val="24"/>
          <w:szCs w:val="24"/>
        </w:rPr>
        <w:t xml:space="preserve">, ed. E. Rickert and L. J. Naylor. Available online at: </w:t>
      </w:r>
      <w:hyperlink r:id="rId28" w:history="1">
        <w:r w:rsidRPr="00C65E17">
          <w:rPr>
            <w:rStyle w:val="Hyperlink"/>
            <w:rFonts w:ascii="Times New Roman" w:hAnsi="Times New Roman" w:cs="Times New Roman"/>
            <w:sz w:val="24"/>
            <w:szCs w:val="24"/>
          </w:rPr>
          <w:t>http://www.yorku.ca/inpar/babees_rickert.pdf</w:t>
        </w:r>
      </w:hyperlink>
      <w:r w:rsidRPr="00C65E17">
        <w:rPr>
          <w:rFonts w:ascii="Times New Roman" w:hAnsi="Times New Roman" w:cs="Times New Roman"/>
          <w:i/>
          <w:iCs/>
          <w:sz w:val="24"/>
          <w:szCs w:val="24"/>
        </w:rPr>
        <w:t xml:space="preserve"> </w:t>
      </w:r>
      <w:r w:rsidRPr="00C65E17">
        <w:rPr>
          <w:rFonts w:ascii="Times New Roman" w:hAnsi="Times New Roman" w:cs="Times New Roman"/>
          <w:sz w:val="24"/>
          <w:szCs w:val="24"/>
        </w:rPr>
        <w:t>[accessed 21 December 2021].</w:t>
      </w:r>
    </w:p>
    <w:p w14:paraId="64EBD982" w14:textId="77777777" w:rsidR="00704BFC" w:rsidRPr="00C65E17" w:rsidRDefault="00704BFC" w:rsidP="00B75A94">
      <w:pPr>
        <w:rPr>
          <w:rFonts w:ascii="Times New Roman" w:hAnsi="Times New Roman" w:cs="Times New Roman"/>
          <w:sz w:val="24"/>
          <w:szCs w:val="24"/>
        </w:rPr>
      </w:pPr>
      <w:r w:rsidRPr="00C65E17">
        <w:rPr>
          <w:rFonts w:ascii="Times New Roman" w:hAnsi="Times New Roman" w:cs="Times New Roman"/>
          <w:sz w:val="24"/>
          <w:szCs w:val="24"/>
        </w:rPr>
        <w:t xml:space="preserve">Anon., </w:t>
      </w:r>
      <w:r w:rsidRPr="00C65E17">
        <w:rPr>
          <w:rFonts w:ascii="Times New Roman" w:hAnsi="Times New Roman" w:cs="Times New Roman"/>
          <w:i/>
          <w:iCs/>
          <w:sz w:val="24"/>
          <w:szCs w:val="24"/>
        </w:rPr>
        <w:t>A Relation, Or Rather a True Account, of the Island of England With Sundry Particulars of the Customs of These People, and of the Royal Revenues Under King Henry the Seventh, about the Year 1500</w:t>
      </w:r>
      <w:r w:rsidRPr="00C65E17">
        <w:rPr>
          <w:rFonts w:ascii="Times New Roman" w:hAnsi="Times New Roman" w:cs="Times New Roman"/>
          <w:sz w:val="24"/>
          <w:szCs w:val="24"/>
        </w:rPr>
        <w:t>, trans. C. A. Sneyd. (London: Camden Society, 1847).</w:t>
      </w:r>
    </w:p>
    <w:p w14:paraId="47043B00" w14:textId="77777777" w:rsidR="00704BFC" w:rsidRPr="00C65E17" w:rsidRDefault="00704BFC" w:rsidP="00B75A94">
      <w:pPr>
        <w:rPr>
          <w:rFonts w:ascii="Times New Roman" w:hAnsi="Times New Roman" w:cs="Times New Roman"/>
          <w:sz w:val="24"/>
          <w:szCs w:val="24"/>
        </w:rPr>
      </w:pPr>
      <w:r w:rsidRPr="00C65E17">
        <w:rPr>
          <w:rFonts w:ascii="Times New Roman" w:hAnsi="Times New Roman" w:cs="Times New Roman"/>
          <w:sz w:val="24"/>
          <w:szCs w:val="24"/>
        </w:rPr>
        <w:t xml:space="preserve">Anon., </w:t>
      </w:r>
      <w:r w:rsidRPr="00C65E17">
        <w:rPr>
          <w:rFonts w:ascii="Times New Roman" w:hAnsi="Times New Roman" w:cs="Times New Roman"/>
          <w:i/>
          <w:iCs/>
          <w:sz w:val="24"/>
          <w:szCs w:val="24"/>
        </w:rPr>
        <w:t>Acta Sanctorum</w:t>
      </w:r>
      <w:r w:rsidRPr="00C65E17">
        <w:rPr>
          <w:rFonts w:ascii="Times New Roman" w:hAnsi="Times New Roman" w:cs="Times New Roman"/>
          <w:sz w:val="24"/>
          <w:szCs w:val="24"/>
        </w:rPr>
        <w:t xml:space="preserve">, ed. J. Goldberg, in, ‘The Drowned Child: An Essay in Medieval Cultural History’, in </w:t>
      </w:r>
      <w:r w:rsidRPr="00C65E17">
        <w:rPr>
          <w:rFonts w:ascii="Times New Roman" w:hAnsi="Times New Roman" w:cs="Times New Roman"/>
          <w:i/>
          <w:iCs/>
          <w:sz w:val="24"/>
          <w:szCs w:val="24"/>
        </w:rPr>
        <w:t>Werkstattgeschichite</w:t>
      </w:r>
      <w:r w:rsidRPr="00C65E17">
        <w:rPr>
          <w:rFonts w:ascii="Times New Roman" w:hAnsi="Times New Roman" w:cs="Times New Roman"/>
          <w:sz w:val="24"/>
          <w:szCs w:val="24"/>
        </w:rPr>
        <w:t xml:space="preserve">, Vol. 63 (2013), p. 13. </w:t>
      </w:r>
    </w:p>
    <w:p w14:paraId="085842A0" w14:textId="76430612" w:rsidR="00704BFC" w:rsidRPr="00C65E17" w:rsidRDefault="00704BFC" w:rsidP="00B75A94">
      <w:pPr>
        <w:rPr>
          <w:rFonts w:ascii="Times New Roman" w:hAnsi="Times New Roman" w:cs="Times New Roman"/>
          <w:sz w:val="24"/>
          <w:szCs w:val="24"/>
        </w:rPr>
      </w:pPr>
      <w:r w:rsidRPr="00C65E17">
        <w:rPr>
          <w:rFonts w:ascii="Times New Roman" w:hAnsi="Times New Roman" w:cs="Times New Roman"/>
          <w:sz w:val="24"/>
          <w:szCs w:val="24"/>
        </w:rPr>
        <w:t xml:space="preserve">Anon., </w:t>
      </w:r>
      <w:r w:rsidRPr="00C65E17">
        <w:rPr>
          <w:rFonts w:ascii="Times New Roman" w:hAnsi="Times New Roman" w:cs="Times New Roman"/>
          <w:i/>
          <w:iCs/>
          <w:sz w:val="24"/>
          <w:szCs w:val="24"/>
        </w:rPr>
        <w:t>How the Goode Wife Taught Hyr Daughter</w:t>
      </w:r>
      <w:r w:rsidRPr="00C65E17">
        <w:rPr>
          <w:rFonts w:ascii="Times New Roman" w:hAnsi="Times New Roman" w:cs="Times New Roman"/>
          <w:sz w:val="24"/>
          <w:szCs w:val="24"/>
        </w:rPr>
        <w:t xml:space="preserve">, </w:t>
      </w:r>
      <w:r w:rsidR="00052AC9" w:rsidRPr="00C65E17">
        <w:rPr>
          <w:rFonts w:ascii="Times New Roman" w:hAnsi="Times New Roman" w:cs="Times New Roman"/>
          <w:sz w:val="24"/>
          <w:szCs w:val="24"/>
        </w:rPr>
        <w:t xml:space="preserve">ed. E. Salisbury, </w:t>
      </w:r>
      <w:r w:rsidRPr="00C65E17">
        <w:rPr>
          <w:rFonts w:ascii="Times New Roman" w:hAnsi="Times New Roman" w:cs="Times New Roman"/>
          <w:sz w:val="24"/>
          <w:szCs w:val="24"/>
        </w:rPr>
        <w:t xml:space="preserve">in, </w:t>
      </w:r>
      <w:r w:rsidRPr="00C65E17">
        <w:rPr>
          <w:rFonts w:ascii="Times New Roman" w:hAnsi="Times New Roman" w:cs="Times New Roman"/>
          <w:i/>
          <w:iCs/>
          <w:sz w:val="24"/>
          <w:szCs w:val="24"/>
        </w:rPr>
        <w:t>‘The Trials and Joys of Marriage</w:t>
      </w:r>
      <w:r w:rsidRPr="00C65E17">
        <w:rPr>
          <w:rFonts w:ascii="Times New Roman" w:hAnsi="Times New Roman" w:cs="Times New Roman"/>
          <w:sz w:val="24"/>
          <w:szCs w:val="24"/>
        </w:rPr>
        <w:t>’,. (Michigan: Medieval Institute Publications, 2002).</w:t>
      </w:r>
    </w:p>
    <w:p w14:paraId="3D009C83" w14:textId="77777777" w:rsidR="00704BFC" w:rsidRPr="00C65E17" w:rsidRDefault="00704BFC" w:rsidP="00B75A94">
      <w:pPr>
        <w:rPr>
          <w:rFonts w:ascii="Times New Roman" w:hAnsi="Times New Roman" w:cs="Times New Roman"/>
          <w:sz w:val="24"/>
          <w:szCs w:val="24"/>
        </w:rPr>
      </w:pPr>
      <w:r w:rsidRPr="00C65E17">
        <w:rPr>
          <w:rFonts w:ascii="Times New Roman" w:hAnsi="Times New Roman" w:cs="Times New Roman"/>
          <w:sz w:val="24"/>
          <w:szCs w:val="24"/>
        </w:rPr>
        <w:t xml:space="preserve">Anon., </w:t>
      </w:r>
      <w:r w:rsidRPr="00C65E17">
        <w:rPr>
          <w:rFonts w:ascii="Times New Roman" w:hAnsi="Times New Roman" w:cs="Times New Roman"/>
          <w:i/>
          <w:iCs/>
          <w:sz w:val="24"/>
          <w:szCs w:val="24"/>
        </w:rPr>
        <w:t>Indenture of Apprenticeship, 1 April 1459</w:t>
      </w:r>
      <w:r w:rsidRPr="00C65E17">
        <w:rPr>
          <w:rFonts w:ascii="Times New Roman" w:hAnsi="Times New Roman" w:cs="Times New Roman"/>
          <w:sz w:val="24"/>
          <w:szCs w:val="24"/>
        </w:rPr>
        <w:t xml:space="preserve">, trans. A. E. Bland, et al (1930), in, </w:t>
      </w:r>
      <w:r w:rsidRPr="00C65E17">
        <w:rPr>
          <w:rFonts w:ascii="Times New Roman" w:hAnsi="Times New Roman" w:cs="Times New Roman"/>
          <w:i/>
          <w:iCs/>
          <w:sz w:val="24"/>
          <w:szCs w:val="24"/>
        </w:rPr>
        <w:t>Medieval Worlds: A Sourcebook</w:t>
      </w:r>
      <w:r w:rsidRPr="00C65E17">
        <w:rPr>
          <w:rFonts w:ascii="Times New Roman" w:hAnsi="Times New Roman" w:cs="Times New Roman"/>
          <w:sz w:val="24"/>
          <w:szCs w:val="24"/>
        </w:rPr>
        <w:t>, ed. R. Anderson and D. A. Bellenger. (London: Routledge, 2003), p. 268.</w:t>
      </w:r>
    </w:p>
    <w:p w14:paraId="5B8123C2" w14:textId="5B79320F" w:rsidR="00704BFC" w:rsidRPr="00C65E17" w:rsidRDefault="00704BFC" w:rsidP="00B75A94">
      <w:pPr>
        <w:rPr>
          <w:rFonts w:ascii="Times New Roman" w:hAnsi="Times New Roman" w:cs="Times New Roman"/>
          <w:sz w:val="24"/>
          <w:szCs w:val="24"/>
        </w:rPr>
      </w:pPr>
      <w:r w:rsidRPr="00C65E17">
        <w:rPr>
          <w:rFonts w:ascii="Times New Roman" w:hAnsi="Times New Roman" w:cs="Times New Roman"/>
          <w:sz w:val="24"/>
          <w:szCs w:val="24"/>
        </w:rPr>
        <w:t xml:space="preserve">Anon., </w:t>
      </w:r>
      <w:r w:rsidRPr="00C65E17">
        <w:rPr>
          <w:rFonts w:ascii="Times New Roman" w:hAnsi="Times New Roman" w:cs="Times New Roman"/>
          <w:i/>
          <w:iCs/>
          <w:sz w:val="24"/>
          <w:szCs w:val="24"/>
        </w:rPr>
        <w:t>Memoriale presbiterorum</w:t>
      </w:r>
      <w:r w:rsidRPr="00C65E17">
        <w:rPr>
          <w:rFonts w:ascii="Times New Roman" w:hAnsi="Times New Roman" w:cs="Times New Roman"/>
          <w:sz w:val="24"/>
          <w:szCs w:val="24"/>
        </w:rPr>
        <w:t xml:space="preserve">, ed. M. R. James, in, Biller, P. P. A., ‘Marriage Patterns and Women’s Lives: A Sketch of a Pastoral Geography’, in, </w:t>
      </w:r>
      <w:r w:rsidRPr="00C65E17">
        <w:rPr>
          <w:rFonts w:ascii="Times New Roman" w:hAnsi="Times New Roman" w:cs="Times New Roman"/>
          <w:i/>
          <w:iCs/>
          <w:sz w:val="24"/>
          <w:szCs w:val="24"/>
        </w:rPr>
        <w:t>Women in Medieval English Society</w:t>
      </w:r>
      <w:r w:rsidRPr="00C65E17">
        <w:rPr>
          <w:rFonts w:ascii="Times New Roman" w:hAnsi="Times New Roman" w:cs="Times New Roman"/>
          <w:sz w:val="24"/>
          <w:szCs w:val="24"/>
        </w:rPr>
        <w:t>, ed. J. P. Goldberg. (Gloucestershire: Sutton Publishing, 1997), p. 108.</w:t>
      </w:r>
    </w:p>
    <w:p w14:paraId="04459EF9" w14:textId="77777777" w:rsidR="00704BFC" w:rsidRPr="00C65E17" w:rsidRDefault="00704BFC" w:rsidP="00B75A94">
      <w:pPr>
        <w:rPr>
          <w:rFonts w:ascii="Times New Roman" w:hAnsi="Times New Roman" w:cs="Times New Roman"/>
          <w:sz w:val="24"/>
          <w:szCs w:val="24"/>
        </w:rPr>
      </w:pPr>
      <w:r w:rsidRPr="00C65E17">
        <w:rPr>
          <w:rFonts w:ascii="Times New Roman" w:hAnsi="Times New Roman" w:cs="Times New Roman"/>
          <w:sz w:val="24"/>
          <w:szCs w:val="24"/>
        </w:rPr>
        <w:t xml:space="preserve">Anon., </w:t>
      </w:r>
      <w:r w:rsidRPr="00C65E17">
        <w:rPr>
          <w:rFonts w:ascii="Times New Roman" w:hAnsi="Times New Roman" w:cs="Times New Roman"/>
          <w:i/>
          <w:iCs/>
          <w:sz w:val="24"/>
          <w:szCs w:val="24"/>
        </w:rPr>
        <w:t>Symon’s Lesson of Wisdom for All Manner of Children</w:t>
      </w:r>
      <w:r w:rsidRPr="00C65E17">
        <w:rPr>
          <w:rFonts w:ascii="Times New Roman" w:hAnsi="Times New Roman" w:cs="Times New Roman"/>
          <w:sz w:val="24"/>
          <w:szCs w:val="24"/>
        </w:rPr>
        <w:t xml:space="preserve">, ed. E. Rickert and L. J. Naylor. </w:t>
      </w:r>
      <w:bookmarkStart w:id="12" w:name="_Hlk91000874"/>
      <w:r w:rsidRPr="00C65E17">
        <w:rPr>
          <w:rFonts w:ascii="Times New Roman" w:hAnsi="Times New Roman" w:cs="Times New Roman"/>
          <w:sz w:val="24"/>
          <w:szCs w:val="24"/>
        </w:rPr>
        <w:t xml:space="preserve">Available online at: </w:t>
      </w:r>
      <w:hyperlink r:id="rId29" w:history="1">
        <w:r w:rsidRPr="00C65E17">
          <w:rPr>
            <w:rStyle w:val="Hyperlink"/>
            <w:rFonts w:ascii="Times New Roman" w:hAnsi="Times New Roman" w:cs="Times New Roman"/>
            <w:sz w:val="24"/>
            <w:szCs w:val="24"/>
          </w:rPr>
          <w:t>http://www.yorku.ca/inpar/babees_rickert.pdf</w:t>
        </w:r>
      </w:hyperlink>
      <w:r w:rsidRPr="00C65E17">
        <w:rPr>
          <w:rFonts w:ascii="Times New Roman" w:hAnsi="Times New Roman" w:cs="Times New Roman"/>
          <w:i/>
          <w:iCs/>
          <w:sz w:val="24"/>
          <w:szCs w:val="24"/>
        </w:rPr>
        <w:t xml:space="preserve"> </w:t>
      </w:r>
      <w:r w:rsidRPr="00C65E17">
        <w:rPr>
          <w:rFonts w:ascii="Times New Roman" w:hAnsi="Times New Roman" w:cs="Times New Roman"/>
          <w:sz w:val="24"/>
          <w:szCs w:val="24"/>
        </w:rPr>
        <w:t xml:space="preserve">[accessed 14 December 2021], p. 62. </w:t>
      </w:r>
      <w:bookmarkEnd w:id="12"/>
    </w:p>
    <w:p w14:paraId="7DF07398" w14:textId="4B716E17" w:rsidR="00704BFC" w:rsidRPr="00C65E17" w:rsidRDefault="00704BFC" w:rsidP="00B75A94">
      <w:pPr>
        <w:rPr>
          <w:rFonts w:ascii="Times New Roman" w:hAnsi="Times New Roman" w:cs="Times New Roman"/>
          <w:i/>
          <w:iCs/>
          <w:sz w:val="24"/>
          <w:szCs w:val="24"/>
        </w:rPr>
      </w:pPr>
      <w:r w:rsidRPr="00C65E17">
        <w:rPr>
          <w:rFonts w:ascii="Times New Roman" w:hAnsi="Times New Roman" w:cs="Times New Roman"/>
          <w:sz w:val="24"/>
          <w:szCs w:val="24"/>
        </w:rPr>
        <w:t xml:space="preserve">Anon., </w:t>
      </w:r>
      <w:r w:rsidRPr="00C65E17">
        <w:rPr>
          <w:rFonts w:ascii="Times New Roman" w:hAnsi="Times New Roman" w:cs="Times New Roman"/>
          <w:i/>
          <w:iCs/>
          <w:sz w:val="24"/>
          <w:szCs w:val="24"/>
        </w:rPr>
        <w:t xml:space="preserve">The Mirror of the Periods of Man’s Life: Or Bids of the Virtues and Vices for the Soul of Man, </w:t>
      </w:r>
      <w:r w:rsidRPr="00C65E17">
        <w:rPr>
          <w:rFonts w:ascii="Times New Roman" w:hAnsi="Times New Roman" w:cs="Times New Roman"/>
          <w:sz w:val="24"/>
          <w:szCs w:val="24"/>
        </w:rPr>
        <w:t xml:space="preserve">ed. </w:t>
      </w:r>
      <w:r w:rsidR="00052AC9" w:rsidRPr="00C65E17">
        <w:rPr>
          <w:rFonts w:ascii="Times New Roman" w:hAnsi="Times New Roman" w:cs="Times New Roman"/>
          <w:sz w:val="24"/>
          <w:szCs w:val="24"/>
        </w:rPr>
        <w:t xml:space="preserve">F. J. </w:t>
      </w:r>
      <w:r w:rsidRPr="00C65E17">
        <w:rPr>
          <w:rFonts w:ascii="Times New Roman" w:hAnsi="Times New Roman" w:cs="Times New Roman"/>
          <w:sz w:val="24"/>
          <w:szCs w:val="24"/>
        </w:rPr>
        <w:t>Furnivall</w:t>
      </w:r>
      <w:r w:rsidR="00052AC9" w:rsidRPr="00C65E17">
        <w:rPr>
          <w:rFonts w:ascii="Times New Roman" w:hAnsi="Times New Roman" w:cs="Times New Roman"/>
          <w:sz w:val="24"/>
          <w:szCs w:val="24"/>
        </w:rPr>
        <w:t xml:space="preserve">. </w:t>
      </w:r>
      <w:r w:rsidRPr="00C65E17">
        <w:rPr>
          <w:rFonts w:ascii="Times New Roman" w:hAnsi="Times New Roman" w:cs="Times New Roman"/>
          <w:sz w:val="24"/>
          <w:szCs w:val="24"/>
        </w:rPr>
        <w:t>(London: Lambeth Palace Library, 1867).</w:t>
      </w:r>
    </w:p>
    <w:p w14:paraId="0C8F96D1" w14:textId="599947AA" w:rsidR="00704BFC" w:rsidRPr="00C65E17" w:rsidRDefault="00704BFC" w:rsidP="00B75A94">
      <w:pPr>
        <w:rPr>
          <w:rFonts w:ascii="Times New Roman" w:hAnsi="Times New Roman" w:cs="Times New Roman"/>
          <w:i/>
          <w:iCs/>
          <w:sz w:val="24"/>
          <w:szCs w:val="24"/>
        </w:rPr>
      </w:pPr>
      <w:r w:rsidRPr="00C65E17">
        <w:rPr>
          <w:rFonts w:ascii="Times New Roman" w:hAnsi="Times New Roman" w:cs="Times New Roman"/>
          <w:sz w:val="24"/>
          <w:szCs w:val="24"/>
        </w:rPr>
        <w:t xml:space="preserve">Anthony Fitzherbert, </w:t>
      </w:r>
      <w:r w:rsidRPr="00C65E17">
        <w:rPr>
          <w:rFonts w:ascii="Times New Roman" w:hAnsi="Times New Roman" w:cs="Times New Roman"/>
          <w:i/>
          <w:iCs/>
          <w:sz w:val="24"/>
          <w:szCs w:val="24"/>
        </w:rPr>
        <w:t>L’Office et Auctorite de lustices de Peace</w:t>
      </w:r>
      <w:r w:rsidRPr="00C65E17">
        <w:rPr>
          <w:rFonts w:ascii="Times New Roman" w:hAnsi="Times New Roman" w:cs="Times New Roman"/>
          <w:sz w:val="24"/>
          <w:szCs w:val="24"/>
        </w:rPr>
        <w:t xml:space="preserve">, ed. M. Ingram, in, </w:t>
      </w:r>
      <w:r w:rsidRPr="00C65E17">
        <w:rPr>
          <w:rFonts w:ascii="Times New Roman" w:hAnsi="Times New Roman" w:cs="Times New Roman"/>
          <w:i/>
          <w:iCs/>
          <w:sz w:val="24"/>
          <w:szCs w:val="24"/>
        </w:rPr>
        <w:t>Childhood and Violence in the Western Tradition</w:t>
      </w:r>
      <w:r w:rsidRPr="00C65E17">
        <w:rPr>
          <w:rFonts w:ascii="Times New Roman" w:hAnsi="Times New Roman" w:cs="Times New Roman"/>
          <w:sz w:val="24"/>
          <w:szCs w:val="24"/>
        </w:rPr>
        <w:t>, Vol. 1</w:t>
      </w:r>
      <w:r w:rsidR="00052AC9" w:rsidRPr="00C65E17">
        <w:rPr>
          <w:rFonts w:ascii="Times New Roman" w:hAnsi="Times New Roman" w:cs="Times New Roman"/>
          <w:sz w:val="24"/>
          <w:szCs w:val="24"/>
        </w:rPr>
        <w:t>.</w:t>
      </w:r>
      <w:r w:rsidRPr="00C65E17">
        <w:rPr>
          <w:rFonts w:ascii="Times New Roman" w:hAnsi="Times New Roman" w:cs="Times New Roman"/>
          <w:sz w:val="24"/>
          <w:szCs w:val="24"/>
        </w:rPr>
        <w:t>, ed. L. Brockliss, and H. Montgomery (Oxford: Oxbow Books, 2010), p. 69.</w:t>
      </w:r>
    </w:p>
    <w:p w14:paraId="7B99887E" w14:textId="345076D6" w:rsidR="00704BFC" w:rsidRPr="00C65E17" w:rsidRDefault="00704BFC" w:rsidP="00B75A94">
      <w:pPr>
        <w:rPr>
          <w:rFonts w:ascii="Times New Roman" w:hAnsi="Times New Roman" w:cs="Times New Roman"/>
          <w:sz w:val="24"/>
          <w:szCs w:val="24"/>
        </w:rPr>
      </w:pPr>
      <w:r w:rsidRPr="00C65E17">
        <w:rPr>
          <w:rFonts w:ascii="Times New Roman" w:hAnsi="Times New Roman" w:cs="Times New Roman"/>
          <w:sz w:val="24"/>
          <w:szCs w:val="24"/>
        </w:rPr>
        <w:t xml:space="preserve">Bartholomaeus Anglicus, </w:t>
      </w:r>
      <w:r w:rsidRPr="00C65E17">
        <w:rPr>
          <w:rFonts w:ascii="Times New Roman" w:hAnsi="Times New Roman" w:cs="Times New Roman"/>
          <w:i/>
          <w:iCs/>
          <w:sz w:val="24"/>
          <w:szCs w:val="24"/>
        </w:rPr>
        <w:t>De proprietatibus rerum</w:t>
      </w:r>
      <w:r w:rsidRPr="00C65E17">
        <w:rPr>
          <w:rFonts w:ascii="Times New Roman" w:hAnsi="Times New Roman" w:cs="Times New Roman"/>
          <w:sz w:val="24"/>
          <w:szCs w:val="24"/>
        </w:rPr>
        <w:t xml:space="preserve">, ed. J. Trevisa. Available online at: </w:t>
      </w:r>
      <w:hyperlink r:id="rId30" w:history="1">
        <w:r w:rsidRPr="00C65E17">
          <w:rPr>
            <w:rStyle w:val="Hyperlink"/>
            <w:rFonts w:ascii="Times New Roman" w:hAnsi="Times New Roman" w:cs="Times New Roman"/>
            <w:sz w:val="24"/>
            <w:szCs w:val="24"/>
          </w:rPr>
          <w:t>http://name.umdl.umich.edu/A05237.0001.001</w:t>
        </w:r>
      </w:hyperlink>
      <w:r w:rsidRPr="00C65E17">
        <w:rPr>
          <w:rFonts w:ascii="Times New Roman" w:hAnsi="Times New Roman" w:cs="Times New Roman"/>
          <w:sz w:val="24"/>
          <w:szCs w:val="24"/>
        </w:rPr>
        <w:t xml:space="preserve"> [accessed 29 October 2021].</w:t>
      </w:r>
    </w:p>
    <w:p w14:paraId="4C164F4C" w14:textId="4694A5CC" w:rsidR="00704BFC" w:rsidRPr="00C65E17" w:rsidRDefault="00704BFC" w:rsidP="00B75A94">
      <w:pPr>
        <w:rPr>
          <w:rFonts w:ascii="Times New Roman" w:hAnsi="Times New Roman" w:cs="Times New Roman"/>
          <w:sz w:val="24"/>
          <w:szCs w:val="24"/>
        </w:rPr>
      </w:pPr>
      <w:r w:rsidRPr="00C65E17">
        <w:rPr>
          <w:rFonts w:ascii="Times New Roman" w:hAnsi="Times New Roman" w:cs="Times New Roman"/>
          <w:sz w:val="24"/>
          <w:szCs w:val="24"/>
        </w:rPr>
        <w:t xml:space="preserve">Bartholomew Iscanus, </w:t>
      </w:r>
      <w:r w:rsidRPr="00C65E17">
        <w:rPr>
          <w:rFonts w:ascii="Times New Roman" w:hAnsi="Times New Roman" w:cs="Times New Roman"/>
          <w:i/>
          <w:iCs/>
          <w:sz w:val="24"/>
          <w:szCs w:val="24"/>
        </w:rPr>
        <w:t>Penitential</w:t>
      </w:r>
      <w:r w:rsidRPr="00C65E17">
        <w:rPr>
          <w:rFonts w:ascii="Times New Roman" w:hAnsi="Times New Roman" w:cs="Times New Roman"/>
          <w:sz w:val="24"/>
          <w:szCs w:val="24"/>
        </w:rPr>
        <w:t xml:space="preserve">, ed. J. T. McNeill and H. M. Gamer, in, </w:t>
      </w:r>
      <w:r w:rsidR="00052AC9" w:rsidRPr="00C65E17">
        <w:rPr>
          <w:rFonts w:ascii="Times New Roman" w:hAnsi="Times New Roman" w:cs="Times New Roman"/>
          <w:sz w:val="24"/>
          <w:szCs w:val="24"/>
        </w:rPr>
        <w:t xml:space="preserve">C. </w:t>
      </w:r>
      <w:r w:rsidRPr="00C65E17">
        <w:rPr>
          <w:rFonts w:ascii="Times New Roman" w:hAnsi="Times New Roman" w:cs="Times New Roman"/>
          <w:sz w:val="24"/>
          <w:szCs w:val="24"/>
        </w:rPr>
        <w:t xml:space="preserve">Platt, </w:t>
      </w:r>
      <w:r w:rsidRPr="00C65E17">
        <w:rPr>
          <w:rFonts w:ascii="Times New Roman" w:hAnsi="Times New Roman" w:cs="Times New Roman"/>
          <w:i/>
          <w:iCs/>
          <w:sz w:val="24"/>
          <w:szCs w:val="24"/>
        </w:rPr>
        <w:t>The Parish Churches of Medieval England.</w:t>
      </w:r>
      <w:r w:rsidRPr="00C65E17">
        <w:rPr>
          <w:rFonts w:ascii="Times New Roman" w:hAnsi="Times New Roman" w:cs="Times New Roman"/>
          <w:sz w:val="24"/>
          <w:szCs w:val="24"/>
        </w:rPr>
        <w:t xml:space="preserve"> (London: Chancellor Press, 1995). </w:t>
      </w:r>
    </w:p>
    <w:p w14:paraId="6156E004" w14:textId="38715EE6" w:rsidR="00F47616" w:rsidRPr="00C65E17" w:rsidRDefault="00F47616" w:rsidP="00B75A94">
      <w:pPr>
        <w:rPr>
          <w:rFonts w:ascii="Times New Roman" w:hAnsi="Times New Roman" w:cs="Times New Roman"/>
          <w:sz w:val="24"/>
          <w:szCs w:val="24"/>
        </w:rPr>
      </w:pPr>
      <w:r w:rsidRPr="00C65E17">
        <w:rPr>
          <w:rFonts w:ascii="Times New Roman" w:hAnsi="Times New Roman" w:cs="Times New Roman"/>
          <w:sz w:val="24"/>
          <w:szCs w:val="24"/>
        </w:rPr>
        <w:t xml:space="preserve">Bede, </w:t>
      </w:r>
      <w:r w:rsidRPr="00C65E17">
        <w:rPr>
          <w:rFonts w:ascii="Times New Roman" w:hAnsi="Times New Roman" w:cs="Times New Roman"/>
          <w:i/>
          <w:iCs/>
          <w:sz w:val="24"/>
          <w:szCs w:val="24"/>
        </w:rPr>
        <w:t>Historia ecclesiastica IV</w:t>
      </w:r>
      <w:r w:rsidR="003D429D" w:rsidRPr="00C65E17">
        <w:rPr>
          <w:rFonts w:ascii="Times New Roman" w:hAnsi="Times New Roman" w:cs="Times New Roman"/>
          <w:i/>
          <w:iCs/>
          <w:sz w:val="24"/>
          <w:szCs w:val="24"/>
        </w:rPr>
        <w:t>, Chapter 8</w:t>
      </w:r>
      <w:r w:rsidRPr="00C65E17">
        <w:rPr>
          <w:rFonts w:ascii="Times New Roman" w:hAnsi="Times New Roman" w:cs="Times New Roman"/>
          <w:sz w:val="24"/>
          <w:szCs w:val="24"/>
        </w:rPr>
        <w:t>,</w:t>
      </w:r>
      <w:r w:rsidR="003D429D" w:rsidRPr="00C65E17">
        <w:rPr>
          <w:rFonts w:ascii="Times New Roman" w:hAnsi="Times New Roman" w:cs="Times New Roman"/>
          <w:sz w:val="24"/>
          <w:szCs w:val="24"/>
        </w:rPr>
        <w:t xml:space="preserve"> </w:t>
      </w:r>
      <w:r w:rsidR="003D429D" w:rsidRPr="00C65E17">
        <w:rPr>
          <w:rFonts w:ascii="Times New Roman" w:hAnsi="Times New Roman" w:cs="Times New Roman"/>
          <w:i/>
          <w:iCs/>
          <w:sz w:val="24"/>
          <w:szCs w:val="24"/>
        </w:rPr>
        <w:t>p. 358</w:t>
      </w:r>
      <w:r w:rsidR="003D429D" w:rsidRPr="00C65E17">
        <w:rPr>
          <w:rFonts w:ascii="Times New Roman" w:hAnsi="Times New Roman" w:cs="Times New Roman"/>
          <w:sz w:val="24"/>
          <w:szCs w:val="24"/>
        </w:rPr>
        <w:t xml:space="preserve">, </w:t>
      </w:r>
      <w:r w:rsidRPr="00C65E17">
        <w:rPr>
          <w:rFonts w:ascii="Times New Roman" w:hAnsi="Times New Roman" w:cs="Times New Roman"/>
          <w:sz w:val="24"/>
          <w:szCs w:val="24"/>
        </w:rPr>
        <w:t xml:space="preserve">ed. </w:t>
      </w:r>
      <w:r w:rsidR="003D429D" w:rsidRPr="00C65E17">
        <w:rPr>
          <w:rFonts w:ascii="Times New Roman" w:hAnsi="Times New Roman" w:cs="Times New Roman"/>
          <w:sz w:val="24"/>
          <w:szCs w:val="24"/>
        </w:rPr>
        <w:t xml:space="preserve">M. de Jong, in, </w:t>
      </w:r>
      <w:r w:rsidR="003D429D" w:rsidRPr="00C65E17">
        <w:rPr>
          <w:rFonts w:ascii="Times New Roman" w:hAnsi="Times New Roman" w:cs="Times New Roman"/>
          <w:i/>
          <w:iCs/>
          <w:sz w:val="24"/>
          <w:szCs w:val="24"/>
        </w:rPr>
        <w:t>In Samuel’s Image: Child Oblation in the Early Medieval West</w:t>
      </w:r>
      <w:r w:rsidR="003D429D" w:rsidRPr="00C65E17">
        <w:rPr>
          <w:rFonts w:ascii="Times New Roman" w:hAnsi="Times New Roman" w:cs="Times New Roman"/>
          <w:sz w:val="24"/>
          <w:szCs w:val="24"/>
        </w:rPr>
        <w:t>. (</w:t>
      </w:r>
      <w:r w:rsidR="00052AC9" w:rsidRPr="00C65E17">
        <w:rPr>
          <w:rFonts w:ascii="Times New Roman" w:hAnsi="Times New Roman" w:cs="Times New Roman"/>
          <w:sz w:val="24"/>
          <w:szCs w:val="24"/>
        </w:rPr>
        <w:t xml:space="preserve">Leiden: </w:t>
      </w:r>
      <w:r w:rsidR="003D429D" w:rsidRPr="00C65E17">
        <w:rPr>
          <w:rFonts w:ascii="Times New Roman" w:hAnsi="Times New Roman" w:cs="Times New Roman"/>
          <w:sz w:val="24"/>
          <w:szCs w:val="24"/>
        </w:rPr>
        <w:t>Brill: 1995), p. 49.</w:t>
      </w:r>
    </w:p>
    <w:p w14:paraId="0EECE477" w14:textId="77777777" w:rsidR="00704BFC" w:rsidRPr="00C65E17" w:rsidRDefault="00704BFC" w:rsidP="00B75A94">
      <w:pPr>
        <w:rPr>
          <w:rFonts w:ascii="Times New Roman" w:hAnsi="Times New Roman" w:cs="Times New Roman"/>
          <w:sz w:val="24"/>
          <w:szCs w:val="24"/>
        </w:rPr>
      </w:pPr>
      <w:r w:rsidRPr="00C65E17">
        <w:rPr>
          <w:rFonts w:ascii="Times New Roman" w:hAnsi="Times New Roman" w:cs="Times New Roman"/>
          <w:sz w:val="24"/>
          <w:szCs w:val="24"/>
        </w:rPr>
        <w:t xml:space="preserve">Charles Gross, </w:t>
      </w:r>
      <w:r w:rsidRPr="00C65E17">
        <w:rPr>
          <w:rFonts w:ascii="Times New Roman" w:hAnsi="Times New Roman" w:cs="Times New Roman"/>
          <w:i/>
          <w:iCs/>
          <w:sz w:val="24"/>
          <w:szCs w:val="24"/>
        </w:rPr>
        <w:t>Select cases from the coroner’s rolls, A.D. 1265 – 1413 : with a brief account of the history of the office of coroner, Vol. 9</w:t>
      </w:r>
      <w:r w:rsidRPr="00C65E17">
        <w:rPr>
          <w:rFonts w:ascii="Times New Roman" w:hAnsi="Times New Roman" w:cs="Times New Roman"/>
          <w:sz w:val="24"/>
          <w:szCs w:val="24"/>
        </w:rPr>
        <w:t>. (London: B. Quaritch, 1886).</w:t>
      </w:r>
    </w:p>
    <w:p w14:paraId="31055224" w14:textId="77777777" w:rsidR="00704BFC" w:rsidRPr="00C65E17" w:rsidRDefault="00704BFC" w:rsidP="00B75A94">
      <w:pPr>
        <w:rPr>
          <w:rFonts w:ascii="Times New Roman" w:hAnsi="Times New Roman" w:cs="Times New Roman"/>
          <w:sz w:val="24"/>
          <w:szCs w:val="24"/>
        </w:rPr>
      </w:pPr>
      <w:r w:rsidRPr="00C65E17">
        <w:rPr>
          <w:rFonts w:ascii="Times New Roman" w:hAnsi="Times New Roman" w:cs="Times New Roman"/>
          <w:sz w:val="24"/>
          <w:szCs w:val="24"/>
        </w:rPr>
        <w:lastRenderedPageBreak/>
        <w:t xml:space="preserve">Eddius Stephanus, </w:t>
      </w:r>
      <w:r w:rsidRPr="00C65E17">
        <w:rPr>
          <w:rFonts w:ascii="Times New Roman" w:hAnsi="Times New Roman" w:cs="Times New Roman"/>
          <w:i/>
          <w:iCs/>
          <w:sz w:val="24"/>
          <w:szCs w:val="24"/>
        </w:rPr>
        <w:t>The Life of Bishop Wilfrid</w:t>
      </w:r>
      <w:r w:rsidRPr="00C65E17">
        <w:rPr>
          <w:rFonts w:ascii="Times New Roman" w:hAnsi="Times New Roman" w:cs="Times New Roman"/>
          <w:sz w:val="24"/>
          <w:szCs w:val="24"/>
        </w:rPr>
        <w:t xml:space="preserve">, trans. B. Colgrave. (Cambridge: Cambridge University Press, 1985), p. 107. </w:t>
      </w:r>
    </w:p>
    <w:p w14:paraId="53437B30" w14:textId="7033982F"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Edwin A</w:t>
      </w:r>
      <w:r w:rsidR="00952E0A" w:rsidRPr="00C65E17">
        <w:rPr>
          <w:rFonts w:ascii="Times New Roman" w:hAnsi="Times New Roman" w:cs="Times New Roman"/>
          <w:sz w:val="24"/>
          <w:szCs w:val="24"/>
        </w:rPr>
        <w:t>.</w:t>
      </w:r>
      <w:r w:rsidRPr="00C65E17">
        <w:rPr>
          <w:rFonts w:ascii="Times New Roman" w:hAnsi="Times New Roman" w:cs="Times New Roman"/>
          <w:sz w:val="24"/>
          <w:szCs w:val="24"/>
        </w:rPr>
        <w:t xml:space="preserve"> Abbott, </w:t>
      </w:r>
      <w:r w:rsidRPr="00C65E17">
        <w:rPr>
          <w:rFonts w:ascii="Times New Roman" w:hAnsi="Times New Roman" w:cs="Times New Roman"/>
          <w:i/>
          <w:iCs/>
          <w:sz w:val="24"/>
          <w:szCs w:val="24"/>
        </w:rPr>
        <w:t>St Thomas of Canterbury, his death and Miracles, Vol. 1</w:t>
      </w:r>
      <w:r w:rsidRPr="00C65E17">
        <w:rPr>
          <w:rFonts w:ascii="Times New Roman" w:hAnsi="Times New Roman" w:cs="Times New Roman"/>
          <w:sz w:val="24"/>
          <w:szCs w:val="24"/>
        </w:rPr>
        <w:t>. (London: Adam &amp; Charles Black, 1898). Available online at:</w:t>
      </w:r>
      <w:r w:rsidR="005971D7" w:rsidRPr="00C65E17">
        <w:rPr>
          <w:rFonts w:ascii="Times New Roman" w:hAnsi="Times New Roman" w:cs="Times New Roman"/>
          <w:sz w:val="24"/>
          <w:szCs w:val="24"/>
        </w:rPr>
        <w:t xml:space="preserve"> </w:t>
      </w:r>
      <w:hyperlink r:id="rId31" w:history="1">
        <w:r w:rsidRPr="00C65E17">
          <w:rPr>
            <w:rStyle w:val="Hyperlink"/>
            <w:rFonts w:ascii="Times New Roman" w:hAnsi="Times New Roman" w:cs="Times New Roman"/>
            <w:sz w:val="24"/>
            <w:szCs w:val="24"/>
          </w:rPr>
          <w:t>https://archive.org/details/stthomasofcanter0000unse/mode/2up</w:t>
        </w:r>
      </w:hyperlink>
      <w:r w:rsidRPr="00C65E17">
        <w:rPr>
          <w:rFonts w:ascii="Times New Roman" w:hAnsi="Times New Roman" w:cs="Times New Roman"/>
          <w:sz w:val="24"/>
          <w:szCs w:val="24"/>
        </w:rPr>
        <w:t xml:space="preserve"> [accessed 14 September 2021].</w:t>
      </w:r>
    </w:p>
    <w:p w14:paraId="5ED9C391" w14:textId="7AC37FE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Gawain Poet, </w:t>
      </w:r>
      <w:r w:rsidRPr="00C65E17">
        <w:rPr>
          <w:rFonts w:ascii="Times New Roman" w:hAnsi="Times New Roman" w:cs="Times New Roman"/>
          <w:i/>
          <w:iCs/>
          <w:sz w:val="24"/>
          <w:szCs w:val="24"/>
        </w:rPr>
        <w:t>Pearl</w:t>
      </w:r>
      <w:r w:rsidR="00583967">
        <w:rPr>
          <w:rFonts w:ascii="Times New Roman" w:hAnsi="Times New Roman" w:cs="Times New Roman"/>
          <w:i/>
          <w:iCs/>
          <w:sz w:val="24"/>
          <w:szCs w:val="24"/>
        </w:rPr>
        <w:t xml:space="preserve"> </w:t>
      </w:r>
      <w:r w:rsidR="00583967">
        <w:rPr>
          <w:rFonts w:ascii="Times New Roman" w:hAnsi="Times New Roman" w:cs="Times New Roman"/>
          <w:sz w:val="24"/>
          <w:szCs w:val="24"/>
        </w:rPr>
        <w:t>(1380)</w:t>
      </w:r>
      <w:r w:rsidRPr="00C65E17">
        <w:rPr>
          <w:rFonts w:ascii="Times New Roman" w:hAnsi="Times New Roman" w:cs="Times New Roman"/>
          <w:sz w:val="24"/>
          <w:szCs w:val="24"/>
        </w:rPr>
        <w:t xml:space="preserve">, ed. S. Stanbury. Available online at: </w:t>
      </w:r>
      <w:hyperlink r:id="rId32" w:history="1">
        <w:r w:rsidRPr="00C65E17">
          <w:rPr>
            <w:rStyle w:val="Hyperlink"/>
            <w:rFonts w:ascii="Times New Roman" w:hAnsi="Times New Roman" w:cs="Times New Roman"/>
            <w:sz w:val="24"/>
            <w:szCs w:val="24"/>
          </w:rPr>
          <w:t>https://d.lib.rochester.edu/teams/text/stanbury-pearl</w:t>
        </w:r>
      </w:hyperlink>
      <w:r w:rsidRPr="00C65E17">
        <w:rPr>
          <w:rFonts w:ascii="Times New Roman" w:hAnsi="Times New Roman" w:cs="Times New Roman"/>
          <w:sz w:val="24"/>
          <w:szCs w:val="24"/>
        </w:rPr>
        <w:t xml:space="preserve"> [accessed 24 November 2021]. </w:t>
      </w:r>
    </w:p>
    <w:p w14:paraId="6330776D" w14:textId="38C4D2DD"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Geoffrey Chaucer, </w:t>
      </w:r>
      <w:r w:rsidRPr="00C65E17">
        <w:rPr>
          <w:rFonts w:ascii="Times New Roman" w:hAnsi="Times New Roman" w:cs="Times New Roman"/>
          <w:i/>
          <w:iCs/>
          <w:sz w:val="24"/>
          <w:szCs w:val="24"/>
        </w:rPr>
        <w:t>The Clerk’s Tale</w:t>
      </w:r>
      <w:r w:rsidRPr="00C65E17">
        <w:rPr>
          <w:rFonts w:ascii="Times New Roman" w:hAnsi="Times New Roman" w:cs="Times New Roman"/>
          <w:sz w:val="24"/>
          <w:szCs w:val="24"/>
        </w:rPr>
        <w:t>,</w:t>
      </w:r>
      <w:r w:rsidR="00052AC9" w:rsidRPr="00C65E17">
        <w:rPr>
          <w:rFonts w:ascii="Times New Roman" w:hAnsi="Times New Roman" w:cs="Times New Roman"/>
          <w:sz w:val="24"/>
          <w:szCs w:val="24"/>
        </w:rPr>
        <w:t xml:space="preserve"> ed. L. D. Benson,</w:t>
      </w:r>
      <w:r w:rsidRPr="00C65E17">
        <w:rPr>
          <w:rFonts w:ascii="Times New Roman" w:hAnsi="Times New Roman" w:cs="Times New Roman"/>
          <w:sz w:val="24"/>
          <w:szCs w:val="24"/>
        </w:rPr>
        <w:t xml:space="preserve"> in, </w:t>
      </w:r>
      <w:r w:rsidRPr="00C65E17">
        <w:rPr>
          <w:rFonts w:ascii="Times New Roman" w:hAnsi="Times New Roman" w:cs="Times New Roman"/>
          <w:i/>
          <w:iCs/>
          <w:sz w:val="24"/>
          <w:szCs w:val="24"/>
        </w:rPr>
        <w:t>The Riverside Chaucer</w:t>
      </w:r>
      <w:r w:rsidRPr="00C65E17">
        <w:rPr>
          <w:rFonts w:ascii="Times New Roman" w:hAnsi="Times New Roman" w:cs="Times New Roman"/>
          <w:sz w:val="24"/>
          <w:szCs w:val="24"/>
        </w:rPr>
        <w:t xml:space="preserve">, </w:t>
      </w:r>
      <w:r w:rsidR="00052AC9" w:rsidRPr="00C65E17">
        <w:rPr>
          <w:rFonts w:ascii="Times New Roman" w:hAnsi="Times New Roman" w:cs="Times New Roman"/>
          <w:sz w:val="24"/>
          <w:szCs w:val="24"/>
        </w:rPr>
        <w:t>3</w:t>
      </w:r>
      <w:r w:rsidR="00052AC9" w:rsidRPr="00C65E17">
        <w:rPr>
          <w:rFonts w:ascii="Times New Roman" w:hAnsi="Times New Roman" w:cs="Times New Roman"/>
          <w:sz w:val="24"/>
          <w:szCs w:val="24"/>
          <w:vertAlign w:val="superscript"/>
        </w:rPr>
        <w:t>rd</w:t>
      </w:r>
      <w:r w:rsidR="00052AC9" w:rsidRPr="00C65E17">
        <w:rPr>
          <w:rFonts w:ascii="Times New Roman" w:hAnsi="Times New Roman" w:cs="Times New Roman"/>
          <w:sz w:val="24"/>
          <w:szCs w:val="24"/>
        </w:rPr>
        <w:t xml:space="preserve"> edition. </w:t>
      </w:r>
      <w:r w:rsidRPr="00C65E17">
        <w:rPr>
          <w:rFonts w:ascii="Times New Roman" w:hAnsi="Times New Roman" w:cs="Times New Roman"/>
          <w:sz w:val="24"/>
          <w:szCs w:val="24"/>
        </w:rPr>
        <w:t xml:space="preserve">(Oxford: Oxford University Press, 1987). </w:t>
      </w:r>
    </w:p>
    <w:p w14:paraId="55628410" w14:textId="297D605D" w:rsidR="00B75A94" w:rsidRPr="00C65E17" w:rsidRDefault="00B75A94" w:rsidP="00B75A94">
      <w:pPr>
        <w:ind w:firstLine="720"/>
        <w:rPr>
          <w:rFonts w:ascii="Times New Roman" w:hAnsi="Times New Roman" w:cs="Times New Roman"/>
          <w:sz w:val="24"/>
          <w:szCs w:val="24"/>
        </w:rPr>
      </w:pPr>
      <w:r w:rsidRPr="00C65E17">
        <w:rPr>
          <w:rFonts w:ascii="Times New Roman" w:hAnsi="Times New Roman" w:cs="Times New Roman"/>
          <w:sz w:val="24"/>
          <w:szCs w:val="24"/>
        </w:rPr>
        <w:t xml:space="preserve">_____. </w:t>
      </w:r>
      <w:r w:rsidRPr="00C65E17">
        <w:rPr>
          <w:rFonts w:ascii="Times New Roman" w:hAnsi="Times New Roman" w:cs="Times New Roman"/>
          <w:i/>
          <w:iCs/>
          <w:sz w:val="24"/>
          <w:szCs w:val="24"/>
        </w:rPr>
        <w:t>The Man of Law’s Tale</w:t>
      </w:r>
      <w:r w:rsidRPr="00C65E17">
        <w:rPr>
          <w:rFonts w:ascii="Times New Roman" w:hAnsi="Times New Roman" w:cs="Times New Roman"/>
          <w:sz w:val="24"/>
          <w:szCs w:val="24"/>
        </w:rPr>
        <w:t xml:space="preserve">, </w:t>
      </w:r>
      <w:r w:rsidR="00052AC9" w:rsidRPr="00C65E17">
        <w:rPr>
          <w:rFonts w:ascii="Times New Roman" w:hAnsi="Times New Roman" w:cs="Times New Roman"/>
          <w:sz w:val="24"/>
          <w:szCs w:val="24"/>
        </w:rPr>
        <w:t xml:space="preserve">ed. L. D. Benson, in, </w:t>
      </w:r>
      <w:r w:rsidR="00052AC9" w:rsidRPr="00C65E17">
        <w:rPr>
          <w:rFonts w:ascii="Times New Roman" w:hAnsi="Times New Roman" w:cs="Times New Roman"/>
          <w:i/>
          <w:iCs/>
          <w:sz w:val="24"/>
          <w:szCs w:val="24"/>
        </w:rPr>
        <w:t>The Riverside Chaucer</w:t>
      </w:r>
      <w:r w:rsidR="00052AC9" w:rsidRPr="00C65E17">
        <w:rPr>
          <w:rFonts w:ascii="Times New Roman" w:hAnsi="Times New Roman" w:cs="Times New Roman"/>
          <w:sz w:val="24"/>
          <w:szCs w:val="24"/>
        </w:rPr>
        <w:t>, 3</w:t>
      </w:r>
      <w:r w:rsidR="00052AC9" w:rsidRPr="00C65E17">
        <w:rPr>
          <w:rFonts w:ascii="Times New Roman" w:hAnsi="Times New Roman" w:cs="Times New Roman"/>
          <w:sz w:val="24"/>
          <w:szCs w:val="24"/>
          <w:vertAlign w:val="superscript"/>
        </w:rPr>
        <w:t>rd</w:t>
      </w:r>
      <w:r w:rsidR="00052AC9" w:rsidRPr="00C65E17">
        <w:rPr>
          <w:rFonts w:ascii="Times New Roman" w:hAnsi="Times New Roman" w:cs="Times New Roman"/>
          <w:sz w:val="24"/>
          <w:szCs w:val="24"/>
        </w:rPr>
        <w:t xml:space="preserve"> edition. (Oxford: Oxford University Press, 1987).</w:t>
      </w:r>
    </w:p>
    <w:p w14:paraId="3F713021" w14:textId="302BBAA0" w:rsidR="00B75A94" w:rsidRPr="00C65E17" w:rsidRDefault="00B75A94" w:rsidP="00B75A94">
      <w:pPr>
        <w:ind w:firstLine="720"/>
        <w:rPr>
          <w:rFonts w:ascii="Times New Roman" w:hAnsi="Times New Roman" w:cs="Times New Roman"/>
          <w:sz w:val="24"/>
          <w:szCs w:val="24"/>
        </w:rPr>
      </w:pPr>
      <w:r w:rsidRPr="00C65E17">
        <w:rPr>
          <w:rFonts w:ascii="Times New Roman" w:hAnsi="Times New Roman" w:cs="Times New Roman"/>
          <w:sz w:val="24"/>
          <w:szCs w:val="24"/>
        </w:rPr>
        <w:t xml:space="preserve">_____. </w:t>
      </w:r>
      <w:r w:rsidRPr="00C65E17">
        <w:rPr>
          <w:rFonts w:ascii="Times New Roman" w:hAnsi="Times New Roman" w:cs="Times New Roman"/>
          <w:i/>
          <w:iCs/>
          <w:sz w:val="24"/>
          <w:szCs w:val="24"/>
        </w:rPr>
        <w:t>The Physician’s Tale</w:t>
      </w:r>
      <w:r w:rsidRPr="00C65E17">
        <w:rPr>
          <w:rFonts w:ascii="Times New Roman" w:hAnsi="Times New Roman" w:cs="Times New Roman"/>
          <w:sz w:val="24"/>
          <w:szCs w:val="24"/>
        </w:rPr>
        <w:t xml:space="preserve">, </w:t>
      </w:r>
      <w:r w:rsidR="00052AC9" w:rsidRPr="00C65E17">
        <w:rPr>
          <w:rFonts w:ascii="Times New Roman" w:hAnsi="Times New Roman" w:cs="Times New Roman"/>
          <w:sz w:val="24"/>
          <w:szCs w:val="24"/>
        </w:rPr>
        <w:t xml:space="preserve">ed. L. D. Benson, in, </w:t>
      </w:r>
      <w:r w:rsidR="00052AC9" w:rsidRPr="00C65E17">
        <w:rPr>
          <w:rFonts w:ascii="Times New Roman" w:hAnsi="Times New Roman" w:cs="Times New Roman"/>
          <w:i/>
          <w:iCs/>
          <w:sz w:val="24"/>
          <w:szCs w:val="24"/>
        </w:rPr>
        <w:t>The Riverside Chaucer</w:t>
      </w:r>
      <w:r w:rsidR="00052AC9" w:rsidRPr="00C65E17">
        <w:rPr>
          <w:rFonts w:ascii="Times New Roman" w:hAnsi="Times New Roman" w:cs="Times New Roman"/>
          <w:sz w:val="24"/>
          <w:szCs w:val="24"/>
        </w:rPr>
        <w:t>, 3</w:t>
      </w:r>
      <w:r w:rsidR="00052AC9" w:rsidRPr="00C65E17">
        <w:rPr>
          <w:rFonts w:ascii="Times New Roman" w:hAnsi="Times New Roman" w:cs="Times New Roman"/>
          <w:sz w:val="24"/>
          <w:szCs w:val="24"/>
          <w:vertAlign w:val="superscript"/>
        </w:rPr>
        <w:t>rd</w:t>
      </w:r>
      <w:r w:rsidR="00052AC9" w:rsidRPr="00C65E17">
        <w:rPr>
          <w:rFonts w:ascii="Times New Roman" w:hAnsi="Times New Roman" w:cs="Times New Roman"/>
          <w:sz w:val="24"/>
          <w:szCs w:val="24"/>
        </w:rPr>
        <w:t xml:space="preserve"> edition. (Oxford: Oxford University Press, 1987).</w:t>
      </w:r>
    </w:p>
    <w:p w14:paraId="7450456A" w14:textId="36D3A761" w:rsidR="00B75A94" w:rsidRPr="00C65E17" w:rsidRDefault="00B75A94" w:rsidP="00B75A94">
      <w:pPr>
        <w:ind w:firstLine="720"/>
        <w:rPr>
          <w:rFonts w:ascii="Times New Roman" w:hAnsi="Times New Roman" w:cs="Times New Roman"/>
          <w:sz w:val="24"/>
          <w:szCs w:val="24"/>
        </w:rPr>
      </w:pPr>
      <w:r w:rsidRPr="00C65E17">
        <w:rPr>
          <w:rFonts w:ascii="Times New Roman" w:hAnsi="Times New Roman" w:cs="Times New Roman"/>
          <w:sz w:val="24"/>
          <w:szCs w:val="24"/>
        </w:rPr>
        <w:t xml:space="preserve">_____. </w:t>
      </w:r>
      <w:r w:rsidRPr="00C65E17">
        <w:rPr>
          <w:rFonts w:ascii="Times New Roman" w:hAnsi="Times New Roman" w:cs="Times New Roman"/>
          <w:i/>
          <w:iCs/>
          <w:sz w:val="24"/>
          <w:szCs w:val="24"/>
        </w:rPr>
        <w:t>The Prioress’s Tale</w:t>
      </w:r>
      <w:r w:rsidRPr="00C65E17">
        <w:rPr>
          <w:rFonts w:ascii="Times New Roman" w:hAnsi="Times New Roman" w:cs="Times New Roman"/>
          <w:sz w:val="24"/>
          <w:szCs w:val="24"/>
        </w:rPr>
        <w:t>,</w:t>
      </w:r>
      <w:r w:rsidR="00052AC9" w:rsidRPr="00C65E17">
        <w:rPr>
          <w:rFonts w:ascii="Times New Roman" w:hAnsi="Times New Roman" w:cs="Times New Roman"/>
          <w:sz w:val="24"/>
          <w:szCs w:val="24"/>
        </w:rPr>
        <w:t xml:space="preserve"> ed. L. D. Benson, in, </w:t>
      </w:r>
      <w:r w:rsidR="00052AC9" w:rsidRPr="00C65E17">
        <w:rPr>
          <w:rFonts w:ascii="Times New Roman" w:hAnsi="Times New Roman" w:cs="Times New Roman"/>
          <w:i/>
          <w:iCs/>
          <w:sz w:val="24"/>
          <w:szCs w:val="24"/>
        </w:rPr>
        <w:t>The Riverside Chaucer</w:t>
      </w:r>
      <w:r w:rsidR="00052AC9" w:rsidRPr="00C65E17">
        <w:rPr>
          <w:rFonts w:ascii="Times New Roman" w:hAnsi="Times New Roman" w:cs="Times New Roman"/>
          <w:sz w:val="24"/>
          <w:szCs w:val="24"/>
        </w:rPr>
        <w:t>, 3</w:t>
      </w:r>
      <w:r w:rsidR="00052AC9" w:rsidRPr="00C65E17">
        <w:rPr>
          <w:rFonts w:ascii="Times New Roman" w:hAnsi="Times New Roman" w:cs="Times New Roman"/>
          <w:sz w:val="24"/>
          <w:szCs w:val="24"/>
          <w:vertAlign w:val="superscript"/>
        </w:rPr>
        <w:t>rd</w:t>
      </w:r>
      <w:r w:rsidR="00052AC9" w:rsidRPr="00C65E17">
        <w:rPr>
          <w:rFonts w:ascii="Times New Roman" w:hAnsi="Times New Roman" w:cs="Times New Roman"/>
          <w:sz w:val="24"/>
          <w:szCs w:val="24"/>
        </w:rPr>
        <w:t xml:space="preserve"> edition. (Oxford: Oxford University Press, 1987).</w:t>
      </w:r>
    </w:p>
    <w:p w14:paraId="4F5FFC7B" w14:textId="77777777" w:rsidR="00B75A94" w:rsidRPr="00C65E17" w:rsidRDefault="00B75A94" w:rsidP="00B75A94">
      <w:pPr>
        <w:rPr>
          <w:rFonts w:ascii="Times New Roman" w:hAnsi="Times New Roman" w:cs="Times New Roman"/>
          <w:sz w:val="24"/>
          <w:szCs w:val="24"/>
          <w:lang w:val="it-IT"/>
        </w:rPr>
      </w:pPr>
      <w:r w:rsidRPr="00C65E17">
        <w:rPr>
          <w:rFonts w:ascii="Times New Roman" w:hAnsi="Times New Roman" w:cs="Times New Roman"/>
          <w:sz w:val="24"/>
          <w:szCs w:val="24"/>
        </w:rPr>
        <w:t xml:space="preserve">Gerald of Wales, </w:t>
      </w:r>
      <w:r w:rsidRPr="00C65E17">
        <w:rPr>
          <w:rFonts w:ascii="Times New Roman" w:hAnsi="Times New Roman" w:cs="Times New Roman"/>
          <w:i/>
          <w:iCs/>
          <w:sz w:val="24"/>
          <w:szCs w:val="24"/>
        </w:rPr>
        <w:t>The History and Topography of Ireland</w:t>
      </w:r>
      <w:r w:rsidRPr="00C65E17">
        <w:rPr>
          <w:rFonts w:ascii="Times New Roman" w:hAnsi="Times New Roman" w:cs="Times New Roman"/>
          <w:sz w:val="24"/>
          <w:szCs w:val="24"/>
        </w:rPr>
        <w:t xml:space="preserve">, trans. </w:t>
      </w:r>
      <w:r w:rsidRPr="00C65E17">
        <w:rPr>
          <w:rFonts w:ascii="Times New Roman" w:hAnsi="Times New Roman" w:cs="Times New Roman"/>
          <w:sz w:val="24"/>
          <w:szCs w:val="24"/>
          <w:lang w:val="it-IT"/>
        </w:rPr>
        <w:t>J. O’Meara. (London: Penguin Classics, 1982).</w:t>
      </w:r>
    </w:p>
    <w:p w14:paraId="3065E070" w14:textId="5606434D" w:rsidR="00B75A94" w:rsidRPr="00C65E17" w:rsidRDefault="00B75A94" w:rsidP="00B75A94">
      <w:pPr>
        <w:ind w:firstLine="720"/>
        <w:rPr>
          <w:rFonts w:ascii="Times New Roman" w:hAnsi="Times New Roman" w:cs="Times New Roman"/>
          <w:sz w:val="24"/>
          <w:szCs w:val="24"/>
        </w:rPr>
      </w:pPr>
      <w:r w:rsidRPr="00C65E17">
        <w:rPr>
          <w:rFonts w:ascii="Times New Roman" w:hAnsi="Times New Roman" w:cs="Times New Roman"/>
          <w:sz w:val="24"/>
          <w:szCs w:val="24"/>
        </w:rPr>
        <w:t xml:space="preserve">_____. </w:t>
      </w:r>
      <w:r w:rsidRPr="00C65E17">
        <w:rPr>
          <w:rFonts w:ascii="Times New Roman" w:hAnsi="Times New Roman" w:cs="Times New Roman"/>
          <w:i/>
          <w:iCs/>
          <w:sz w:val="24"/>
          <w:szCs w:val="24"/>
        </w:rPr>
        <w:t>Topographical Hibernica III</w:t>
      </w:r>
      <w:r w:rsidR="00E26140" w:rsidRPr="00C65E17">
        <w:rPr>
          <w:rFonts w:ascii="Times New Roman" w:hAnsi="Times New Roman" w:cs="Times New Roman"/>
          <w:sz w:val="24"/>
          <w:szCs w:val="24"/>
        </w:rPr>
        <w:t>, trans. J. S. Brewer,</w:t>
      </w:r>
      <w:r w:rsidRPr="00C65E17">
        <w:rPr>
          <w:rFonts w:ascii="Times New Roman" w:hAnsi="Times New Roman" w:cs="Times New Roman"/>
          <w:i/>
          <w:iCs/>
          <w:sz w:val="24"/>
          <w:szCs w:val="24"/>
        </w:rPr>
        <w:t xml:space="preserve"> </w:t>
      </w:r>
      <w:r w:rsidRPr="00C65E17">
        <w:rPr>
          <w:rFonts w:ascii="Times New Roman" w:hAnsi="Times New Roman" w:cs="Times New Roman"/>
          <w:sz w:val="24"/>
          <w:szCs w:val="24"/>
        </w:rPr>
        <w:t>in</w:t>
      </w:r>
      <w:r w:rsidR="00E26140" w:rsidRPr="00C65E17">
        <w:rPr>
          <w:rFonts w:ascii="Times New Roman" w:hAnsi="Times New Roman" w:cs="Times New Roman"/>
          <w:sz w:val="24"/>
          <w:szCs w:val="24"/>
        </w:rPr>
        <w:t>,</w:t>
      </w:r>
      <w:r w:rsidRPr="00C65E17">
        <w:rPr>
          <w:rFonts w:ascii="Times New Roman" w:hAnsi="Times New Roman" w:cs="Times New Roman"/>
          <w:sz w:val="24"/>
          <w:szCs w:val="24"/>
        </w:rPr>
        <w:t xml:space="preserve"> </w:t>
      </w:r>
      <w:r w:rsidRPr="00C65E17">
        <w:rPr>
          <w:rFonts w:ascii="Times New Roman" w:hAnsi="Times New Roman" w:cs="Times New Roman"/>
          <w:i/>
          <w:iCs/>
          <w:sz w:val="24"/>
          <w:szCs w:val="24"/>
        </w:rPr>
        <w:t>Giraldus Cambrensis Opera</w:t>
      </w:r>
      <w:r w:rsidRPr="00C65E17">
        <w:rPr>
          <w:rFonts w:ascii="Times New Roman" w:hAnsi="Times New Roman" w:cs="Times New Roman"/>
          <w:sz w:val="24"/>
          <w:szCs w:val="24"/>
        </w:rPr>
        <w:t>, Vol. 5</w:t>
      </w:r>
      <w:r w:rsidR="00E26140" w:rsidRPr="00C65E17">
        <w:rPr>
          <w:rFonts w:ascii="Times New Roman" w:hAnsi="Times New Roman" w:cs="Times New Roman"/>
          <w:sz w:val="24"/>
          <w:szCs w:val="24"/>
        </w:rPr>
        <w:t>.</w:t>
      </w:r>
      <w:r w:rsidRPr="00C65E17">
        <w:rPr>
          <w:rFonts w:ascii="Times New Roman" w:hAnsi="Times New Roman" w:cs="Times New Roman"/>
          <w:sz w:val="24"/>
          <w:szCs w:val="24"/>
        </w:rPr>
        <w:t xml:space="preserve"> (London, 1867), pp. 167 – 168.</w:t>
      </w:r>
    </w:p>
    <w:p w14:paraId="241C1DC5" w14:textId="77CD57BA" w:rsidR="00F655CA"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Gratian, </w:t>
      </w:r>
      <w:r w:rsidRPr="00C65E17">
        <w:rPr>
          <w:rFonts w:ascii="Times New Roman" w:hAnsi="Times New Roman" w:cs="Times New Roman"/>
          <w:i/>
          <w:iCs/>
          <w:sz w:val="24"/>
          <w:szCs w:val="24"/>
        </w:rPr>
        <w:t>Decretum</w:t>
      </w:r>
      <w:r w:rsidRPr="00C65E17">
        <w:rPr>
          <w:rFonts w:ascii="Times New Roman" w:hAnsi="Times New Roman" w:cs="Times New Roman"/>
          <w:sz w:val="24"/>
          <w:szCs w:val="24"/>
        </w:rPr>
        <w:t xml:space="preserve"> </w:t>
      </w:r>
      <w:r w:rsidRPr="00C65E17">
        <w:rPr>
          <w:rFonts w:ascii="Times New Roman" w:hAnsi="Times New Roman" w:cs="Times New Roman"/>
          <w:i/>
          <w:iCs/>
          <w:sz w:val="24"/>
          <w:szCs w:val="24"/>
        </w:rPr>
        <w:t>2.5.20</w:t>
      </w:r>
      <w:r w:rsidRPr="00C65E17">
        <w:rPr>
          <w:rFonts w:ascii="Times New Roman" w:hAnsi="Times New Roman" w:cs="Times New Roman"/>
          <w:sz w:val="24"/>
          <w:szCs w:val="24"/>
        </w:rPr>
        <w:t xml:space="preserve">, ed. Friedberg, in, </w:t>
      </w:r>
      <w:bookmarkStart w:id="13" w:name="_Hlk90042733"/>
      <w:bookmarkStart w:id="14" w:name="_Hlk96528417"/>
      <w:r w:rsidR="00E26140" w:rsidRPr="00C65E17">
        <w:rPr>
          <w:rFonts w:ascii="Times New Roman" w:hAnsi="Times New Roman" w:cs="Times New Roman"/>
          <w:sz w:val="24"/>
          <w:szCs w:val="24"/>
        </w:rPr>
        <w:t xml:space="preserve">P. P. A. </w:t>
      </w:r>
      <w:r w:rsidRPr="00C65E17">
        <w:rPr>
          <w:rFonts w:ascii="Times New Roman" w:hAnsi="Times New Roman" w:cs="Times New Roman"/>
          <w:sz w:val="24"/>
          <w:szCs w:val="24"/>
        </w:rPr>
        <w:t xml:space="preserve">Biller, ‘Marriage Patterns and Women’s Lives: A Sketch of a Pastoral Geography’, in, </w:t>
      </w:r>
      <w:r w:rsidRPr="00C65E17">
        <w:rPr>
          <w:rFonts w:ascii="Times New Roman" w:hAnsi="Times New Roman" w:cs="Times New Roman"/>
          <w:i/>
          <w:iCs/>
          <w:sz w:val="24"/>
          <w:szCs w:val="24"/>
        </w:rPr>
        <w:t>Women in Medieval English Society</w:t>
      </w:r>
      <w:r w:rsidRPr="00C65E17">
        <w:rPr>
          <w:rFonts w:ascii="Times New Roman" w:hAnsi="Times New Roman" w:cs="Times New Roman"/>
          <w:sz w:val="24"/>
          <w:szCs w:val="24"/>
        </w:rPr>
        <w:t>, ed. J. P. Goldberg. (Gloucestershire: Sutton Publishing, 1997), p. 76</w:t>
      </w:r>
      <w:bookmarkEnd w:id="13"/>
      <w:r w:rsidRPr="00C65E17">
        <w:rPr>
          <w:rFonts w:ascii="Times New Roman" w:hAnsi="Times New Roman" w:cs="Times New Roman"/>
          <w:sz w:val="24"/>
          <w:szCs w:val="24"/>
        </w:rPr>
        <w:t>.</w:t>
      </w:r>
      <w:bookmarkEnd w:id="14"/>
    </w:p>
    <w:p w14:paraId="2F651CB4" w14:textId="5C6D3A13"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Jacobus de Voragine, </w:t>
      </w:r>
      <w:r w:rsidRPr="00C65E17">
        <w:rPr>
          <w:rFonts w:ascii="Times New Roman" w:hAnsi="Times New Roman" w:cs="Times New Roman"/>
          <w:i/>
          <w:iCs/>
          <w:sz w:val="24"/>
          <w:szCs w:val="24"/>
        </w:rPr>
        <w:t>The Golden Legend</w:t>
      </w:r>
      <w:r w:rsidRPr="00C65E17">
        <w:rPr>
          <w:rFonts w:ascii="Times New Roman" w:hAnsi="Times New Roman" w:cs="Times New Roman"/>
          <w:sz w:val="24"/>
          <w:szCs w:val="24"/>
        </w:rPr>
        <w:t xml:space="preserve">, ed. G. Ryan (1993), in </w:t>
      </w:r>
      <w:r w:rsidRPr="00C65E17">
        <w:rPr>
          <w:rFonts w:ascii="Times New Roman" w:hAnsi="Times New Roman" w:cs="Times New Roman"/>
          <w:i/>
          <w:iCs/>
          <w:sz w:val="24"/>
          <w:szCs w:val="24"/>
        </w:rPr>
        <w:t>Medieval Worlds: A Sourcebook</w:t>
      </w:r>
      <w:r w:rsidRPr="00C65E17">
        <w:rPr>
          <w:rFonts w:ascii="Times New Roman" w:hAnsi="Times New Roman" w:cs="Times New Roman"/>
          <w:sz w:val="24"/>
          <w:szCs w:val="24"/>
        </w:rPr>
        <w:t>, ed. R. Anderson and D. A. Bellenger</w:t>
      </w:r>
      <w:r w:rsidR="005971D7" w:rsidRPr="00C65E17">
        <w:rPr>
          <w:rFonts w:ascii="Times New Roman" w:hAnsi="Times New Roman" w:cs="Times New Roman"/>
          <w:sz w:val="24"/>
          <w:szCs w:val="24"/>
        </w:rPr>
        <w:t>.</w:t>
      </w:r>
      <w:r w:rsidRPr="00C65E17">
        <w:rPr>
          <w:rFonts w:ascii="Times New Roman" w:hAnsi="Times New Roman" w:cs="Times New Roman"/>
          <w:sz w:val="24"/>
          <w:szCs w:val="24"/>
        </w:rPr>
        <w:t xml:space="preserve"> (London: Routledge, 2003), p. 190.</w:t>
      </w:r>
    </w:p>
    <w:p w14:paraId="6559D779" w14:textId="2F9F565B" w:rsidR="001D79B1" w:rsidRPr="00C65E17" w:rsidRDefault="001D79B1" w:rsidP="00B75A94">
      <w:pPr>
        <w:rPr>
          <w:rFonts w:ascii="Times New Roman" w:hAnsi="Times New Roman" w:cs="Times New Roman"/>
          <w:sz w:val="24"/>
          <w:szCs w:val="24"/>
        </w:rPr>
      </w:pPr>
      <w:r w:rsidRPr="00C65E17">
        <w:rPr>
          <w:rFonts w:ascii="Times New Roman" w:hAnsi="Times New Roman" w:cs="Times New Roman"/>
          <w:sz w:val="24"/>
          <w:szCs w:val="24"/>
        </w:rPr>
        <w:t xml:space="preserve">James Orchard Halliwell, </w:t>
      </w:r>
      <w:r w:rsidRPr="00C65E17">
        <w:rPr>
          <w:rFonts w:ascii="Times New Roman" w:hAnsi="Times New Roman" w:cs="Times New Roman"/>
          <w:i/>
          <w:iCs/>
          <w:sz w:val="24"/>
          <w:szCs w:val="24"/>
        </w:rPr>
        <w:t>The Miracles of Simon de Montfort</w:t>
      </w:r>
      <w:r w:rsidRPr="00C65E17">
        <w:rPr>
          <w:rFonts w:ascii="Times New Roman" w:hAnsi="Times New Roman" w:cs="Times New Roman"/>
          <w:sz w:val="24"/>
          <w:szCs w:val="24"/>
        </w:rPr>
        <w:t xml:space="preserve">. (London: The Camden Society, </w:t>
      </w:r>
      <w:r w:rsidR="00971D93" w:rsidRPr="00C65E17">
        <w:rPr>
          <w:rFonts w:ascii="Times New Roman" w:hAnsi="Times New Roman" w:cs="Times New Roman"/>
          <w:sz w:val="24"/>
          <w:szCs w:val="24"/>
        </w:rPr>
        <w:t>1840).</w:t>
      </w:r>
    </w:p>
    <w:p w14:paraId="550AE275" w14:textId="192B88D4"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Jocelin de Brakelond, </w:t>
      </w:r>
      <w:r w:rsidRPr="00C65E17">
        <w:rPr>
          <w:rFonts w:ascii="Times New Roman" w:hAnsi="Times New Roman" w:cs="Times New Roman"/>
          <w:i/>
          <w:iCs/>
          <w:sz w:val="24"/>
          <w:szCs w:val="24"/>
        </w:rPr>
        <w:t>The Chronicle of Jocelin of Brakelond</w:t>
      </w:r>
      <w:r w:rsidRPr="00C65E17">
        <w:rPr>
          <w:rFonts w:ascii="Times New Roman" w:hAnsi="Times New Roman" w:cs="Times New Roman"/>
          <w:sz w:val="24"/>
          <w:szCs w:val="24"/>
        </w:rPr>
        <w:t>, ed. E. Clarke. Available online at</w:t>
      </w:r>
      <w:r w:rsidR="00E26140" w:rsidRPr="00C65E17">
        <w:rPr>
          <w:rFonts w:ascii="Times New Roman" w:hAnsi="Times New Roman" w:cs="Times New Roman"/>
          <w:sz w:val="24"/>
          <w:szCs w:val="24"/>
        </w:rPr>
        <w:t xml:space="preserve"> </w:t>
      </w:r>
      <w:hyperlink r:id="rId33" w:history="1">
        <w:r w:rsidRPr="00C65E17">
          <w:rPr>
            <w:rStyle w:val="Hyperlink"/>
            <w:rFonts w:ascii="Times New Roman" w:hAnsi="Times New Roman" w:cs="Times New Roman"/>
            <w:sz w:val="24"/>
            <w:szCs w:val="24"/>
          </w:rPr>
          <w:t>https://www.gutenberg.org/files/37780/37780-h/37780-h.htm</w:t>
        </w:r>
      </w:hyperlink>
      <w:r w:rsidRPr="00C65E17">
        <w:rPr>
          <w:rFonts w:ascii="Times New Roman" w:hAnsi="Times New Roman" w:cs="Times New Roman"/>
          <w:sz w:val="24"/>
          <w:szCs w:val="24"/>
        </w:rPr>
        <w:t xml:space="preserve"> [accessed 14 September 2021].</w:t>
      </w:r>
    </w:p>
    <w:p w14:paraId="644BAB2E" w14:textId="1F9A1298"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John Stow, </w:t>
      </w:r>
      <w:r w:rsidRPr="00C65E17">
        <w:rPr>
          <w:rFonts w:ascii="Times New Roman" w:hAnsi="Times New Roman" w:cs="Times New Roman"/>
          <w:i/>
          <w:iCs/>
          <w:sz w:val="24"/>
          <w:szCs w:val="24"/>
        </w:rPr>
        <w:t>A Survey of London: Written in the Year 1598 by John Stow</w:t>
      </w:r>
      <w:r w:rsidRPr="00C65E17">
        <w:rPr>
          <w:rFonts w:ascii="Times New Roman" w:hAnsi="Times New Roman" w:cs="Times New Roman"/>
          <w:sz w:val="24"/>
          <w:szCs w:val="24"/>
        </w:rPr>
        <w:t>, ed. A. Fraser</w:t>
      </w:r>
      <w:r w:rsidR="005971D7" w:rsidRPr="00C65E17">
        <w:rPr>
          <w:rFonts w:ascii="Times New Roman" w:hAnsi="Times New Roman" w:cs="Times New Roman"/>
          <w:sz w:val="24"/>
          <w:szCs w:val="24"/>
        </w:rPr>
        <w:t>.</w:t>
      </w:r>
      <w:r w:rsidRPr="00C65E17">
        <w:rPr>
          <w:rFonts w:ascii="Times New Roman" w:hAnsi="Times New Roman" w:cs="Times New Roman"/>
          <w:sz w:val="24"/>
          <w:szCs w:val="24"/>
        </w:rPr>
        <w:t xml:space="preserve"> (Gloucestershire: Sutton Publishing, 2005). </w:t>
      </w:r>
    </w:p>
    <w:p w14:paraId="45F301E4" w14:textId="422A8D16"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John Wyclif, ‘</w:t>
      </w:r>
      <w:r w:rsidRPr="00C65E17">
        <w:rPr>
          <w:rFonts w:ascii="Times New Roman" w:hAnsi="Times New Roman" w:cs="Times New Roman"/>
          <w:i/>
          <w:iCs/>
          <w:sz w:val="24"/>
          <w:szCs w:val="24"/>
        </w:rPr>
        <w:t>Of Weddid Men and Wifis and of Here Children Also’</w:t>
      </w:r>
      <w:r w:rsidRPr="00C65E17">
        <w:rPr>
          <w:rFonts w:ascii="Times New Roman" w:hAnsi="Times New Roman" w:cs="Times New Roman"/>
          <w:sz w:val="24"/>
          <w:szCs w:val="24"/>
        </w:rPr>
        <w:t>,</w:t>
      </w:r>
      <w:r w:rsidR="00E26140" w:rsidRPr="00C65E17">
        <w:rPr>
          <w:rFonts w:ascii="Times New Roman" w:hAnsi="Times New Roman" w:cs="Times New Roman"/>
          <w:sz w:val="24"/>
          <w:szCs w:val="24"/>
        </w:rPr>
        <w:t xml:space="preserve"> ed. E. Salisbury,</w:t>
      </w:r>
      <w:r w:rsidRPr="00C65E17">
        <w:rPr>
          <w:rFonts w:ascii="Times New Roman" w:hAnsi="Times New Roman" w:cs="Times New Roman"/>
          <w:sz w:val="24"/>
          <w:szCs w:val="24"/>
        </w:rPr>
        <w:t xml:space="preserve"> in,</w:t>
      </w:r>
      <w:r w:rsidR="00E26140" w:rsidRPr="00C65E17">
        <w:rPr>
          <w:rFonts w:ascii="Times New Roman" w:hAnsi="Times New Roman" w:cs="Times New Roman"/>
          <w:i/>
          <w:iCs/>
          <w:sz w:val="24"/>
          <w:szCs w:val="24"/>
        </w:rPr>
        <w:t xml:space="preserve"> </w:t>
      </w:r>
      <w:r w:rsidRPr="00C65E17">
        <w:rPr>
          <w:rFonts w:ascii="Times New Roman" w:hAnsi="Times New Roman" w:cs="Times New Roman"/>
          <w:i/>
          <w:iCs/>
          <w:sz w:val="24"/>
          <w:szCs w:val="24"/>
        </w:rPr>
        <w:t>The Trials and Joys of Marriage</w:t>
      </w:r>
      <w:r w:rsidR="00E26140" w:rsidRPr="00C65E17">
        <w:rPr>
          <w:rFonts w:ascii="Times New Roman" w:hAnsi="Times New Roman" w:cs="Times New Roman"/>
          <w:sz w:val="24"/>
          <w:szCs w:val="24"/>
        </w:rPr>
        <w:t>.</w:t>
      </w:r>
      <w:r w:rsidRPr="00C65E17">
        <w:rPr>
          <w:rFonts w:ascii="Times New Roman" w:hAnsi="Times New Roman" w:cs="Times New Roman"/>
          <w:sz w:val="24"/>
          <w:szCs w:val="24"/>
        </w:rPr>
        <w:t xml:space="preserve"> (Michigan: Medieval Institute Publications, 2002).</w:t>
      </w:r>
    </w:p>
    <w:p w14:paraId="169C5D2D" w14:textId="77B4A0B4"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lang w:val="fr-FR"/>
        </w:rPr>
        <w:t xml:space="preserve">Michel de Montaigne, </w:t>
      </w:r>
      <w:r w:rsidRPr="00C65E17">
        <w:rPr>
          <w:rFonts w:ascii="Times New Roman" w:hAnsi="Times New Roman" w:cs="Times New Roman"/>
          <w:i/>
          <w:iCs/>
          <w:sz w:val="24"/>
          <w:szCs w:val="24"/>
          <w:lang w:val="fr-FR"/>
        </w:rPr>
        <w:t>Les Essais</w:t>
      </w:r>
      <w:r w:rsidRPr="00C65E17">
        <w:rPr>
          <w:rFonts w:ascii="Times New Roman" w:hAnsi="Times New Roman" w:cs="Times New Roman"/>
          <w:sz w:val="24"/>
          <w:szCs w:val="24"/>
          <w:lang w:val="fr-FR"/>
        </w:rPr>
        <w:t xml:space="preserve">, ed. </w:t>
      </w:r>
      <w:r w:rsidRPr="00C65E17">
        <w:rPr>
          <w:rFonts w:ascii="Times New Roman" w:hAnsi="Times New Roman" w:cs="Times New Roman"/>
          <w:sz w:val="24"/>
          <w:szCs w:val="24"/>
        </w:rPr>
        <w:t>M. A. Screech</w:t>
      </w:r>
      <w:r w:rsidR="005971D7" w:rsidRPr="00C65E17">
        <w:rPr>
          <w:rFonts w:ascii="Times New Roman" w:hAnsi="Times New Roman" w:cs="Times New Roman"/>
          <w:sz w:val="24"/>
          <w:szCs w:val="24"/>
        </w:rPr>
        <w:t>.</w:t>
      </w:r>
      <w:r w:rsidRPr="00C65E17">
        <w:rPr>
          <w:rFonts w:ascii="Times New Roman" w:hAnsi="Times New Roman" w:cs="Times New Roman"/>
          <w:sz w:val="24"/>
          <w:szCs w:val="24"/>
        </w:rPr>
        <w:t xml:space="preserve"> (London: Penguin, 2003). </w:t>
      </w:r>
    </w:p>
    <w:p w14:paraId="678606C9" w14:textId="032446ED" w:rsidR="00466514" w:rsidRPr="00C65E17" w:rsidRDefault="00466514" w:rsidP="00B75A94">
      <w:pPr>
        <w:rPr>
          <w:rFonts w:ascii="Times New Roman" w:hAnsi="Times New Roman" w:cs="Times New Roman"/>
          <w:sz w:val="24"/>
          <w:szCs w:val="24"/>
        </w:rPr>
      </w:pPr>
      <w:r w:rsidRPr="00C65E17">
        <w:rPr>
          <w:rFonts w:ascii="Times New Roman" w:hAnsi="Times New Roman" w:cs="Times New Roman"/>
          <w:sz w:val="24"/>
          <w:szCs w:val="24"/>
        </w:rPr>
        <w:t xml:space="preserve">Odo, </w:t>
      </w:r>
      <w:r w:rsidRPr="00C65E17">
        <w:rPr>
          <w:rFonts w:ascii="Times New Roman" w:hAnsi="Times New Roman" w:cs="Times New Roman"/>
          <w:i/>
          <w:iCs/>
          <w:sz w:val="24"/>
          <w:szCs w:val="24"/>
        </w:rPr>
        <w:t>The Life of Odo, Colophon 87A</w:t>
      </w:r>
      <w:r w:rsidRPr="00C65E17">
        <w:rPr>
          <w:rFonts w:ascii="Times New Roman" w:hAnsi="Times New Roman" w:cs="Times New Roman"/>
          <w:sz w:val="24"/>
          <w:szCs w:val="24"/>
        </w:rPr>
        <w:t xml:space="preserve">, in, </w:t>
      </w:r>
      <w:r w:rsidR="00E26140" w:rsidRPr="00C65E17">
        <w:rPr>
          <w:rFonts w:ascii="Times New Roman" w:hAnsi="Times New Roman" w:cs="Times New Roman"/>
          <w:sz w:val="24"/>
          <w:szCs w:val="24"/>
        </w:rPr>
        <w:t xml:space="preserve">I. </w:t>
      </w:r>
      <w:r w:rsidRPr="00C65E17">
        <w:rPr>
          <w:rFonts w:ascii="Times New Roman" w:hAnsi="Times New Roman" w:cs="Times New Roman"/>
          <w:sz w:val="24"/>
          <w:szCs w:val="24"/>
        </w:rPr>
        <w:t xml:space="preserve">Cochelin, ‘Besides the book: using the body to mould the mind – Cluny in the tenth and eleventh centuries’, in, </w:t>
      </w:r>
      <w:r w:rsidRPr="00C65E17">
        <w:rPr>
          <w:rFonts w:ascii="Times New Roman" w:hAnsi="Times New Roman" w:cs="Times New Roman"/>
          <w:i/>
          <w:iCs/>
          <w:sz w:val="24"/>
          <w:szCs w:val="24"/>
        </w:rPr>
        <w:t xml:space="preserve">Medieval Monastic </w:t>
      </w:r>
      <w:r w:rsidRPr="00C65E17">
        <w:rPr>
          <w:rFonts w:ascii="Times New Roman" w:hAnsi="Times New Roman" w:cs="Times New Roman"/>
          <w:i/>
          <w:iCs/>
          <w:sz w:val="24"/>
          <w:szCs w:val="24"/>
        </w:rPr>
        <w:lastRenderedPageBreak/>
        <w:t>Education</w:t>
      </w:r>
      <w:r w:rsidRPr="00C65E17">
        <w:rPr>
          <w:rFonts w:ascii="Times New Roman" w:hAnsi="Times New Roman" w:cs="Times New Roman"/>
          <w:sz w:val="24"/>
          <w:szCs w:val="24"/>
        </w:rPr>
        <w:t>, ed. G. Ferzoco, and C. Muessig. (London: Leicester University Press, 2000), p. 26.</w:t>
      </w:r>
    </w:p>
    <w:p w14:paraId="07AF368E"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Orderic Vitalis, </w:t>
      </w:r>
      <w:r w:rsidRPr="00C65E17">
        <w:rPr>
          <w:rFonts w:ascii="Times New Roman" w:hAnsi="Times New Roman" w:cs="Times New Roman"/>
          <w:i/>
          <w:iCs/>
          <w:sz w:val="24"/>
          <w:szCs w:val="24"/>
        </w:rPr>
        <w:t>The Ecclesiastical History of England and Normandy: Vol. II</w:t>
      </w:r>
      <w:r w:rsidRPr="00C65E17">
        <w:rPr>
          <w:rFonts w:ascii="Times New Roman" w:hAnsi="Times New Roman" w:cs="Times New Roman"/>
          <w:sz w:val="24"/>
          <w:szCs w:val="24"/>
        </w:rPr>
        <w:t xml:space="preserve">, trans. L. V. Delisle. (London: H. G. Bohn, 1853). </w:t>
      </w:r>
    </w:p>
    <w:p w14:paraId="67CCA9B2" w14:textId="77777777" w:rsidR="00B75A94" w:rsidRPr="00C65E17" w:rsidRDefault="00B75A94" w:rsidP="00B75A94">
      <w:pPr>
        <w:ind w:firstLine="720"/>
        <w:rPr>
          <w:rFonts w:ascii="Times New Roman" w:hAnsi="Times New Roman" w:cs="Times New Roman"/>
          <w:sz w:val="24"/>
          <w:szCs w:val="24"/>
        </w:rPr>
      </w:pPr>
      <w:r w:rsidRPr="00C65E17">
        <w:rPr>
          <w:rFonts w:ascii="Times New Roman" w:hAnsi="Times New Roman" w:cs="Times New Roman"/>
          <w:sz w:val="24"/>
          <w:szCs w:val="24"/>
        </w:rPr>
        <w:t xml:space="preserve">_____. </w:t>
      </w:r>
      <w:r w:rsidRPr="00C65E17">
        <w:rPr>
          <w:rFonts w:ascii="Times New Roman" w:hAnsi="Times New Roman" w:cs="Times New Roman"/>
          <w:i/>
          <w:iCs/>
          <w:sz w:val="24"/>
          <w:szCs w:val="24"/>
        </w:rPr>
        <w:t>The Ecclesiastical History of England and Normandy: Book V</w:t>
      </w:r>
      <w:r w:rsidRPr="00C65E17">
        <w:rPr>
          <w:rFonts w:ascii="Times New Roman" w:hAnsi="Times New Roman" w:cs="Times New Roman"/>
          <w:sz w:val="24"/>
          <w:szCs w:val="24"/>
        </w:rPr>
        <w:t>, trans. L. V. Delisle. (London: H. G. Bohn, 1853).</w:t>
      </w:r>
    </w:p>
    <w:p w14:paraId="3196EFC6" w14:textId="77777777" w:rsidR="00B75A94" w:rsidRPr="00C65E17" w:rsidRDefault="00B75A94" w:rsidP="00B75A94">
      <w:pPr>
        <w:ind w:firstLine="720"/>
        <w:rPr>
          <w:rFonts w:ascii="Times New Roman" w:hAnsi="Times New Roman" w:cs="Times New Roman"/>
          <w:sz w:val="24"/>
          <w:szCs w:val="24"/>
        </w:rPr>
      </w:pPr>
      <w:r w:rsidRPr="00C65E17">
        <w:rPr>
          <w:rFonts w:ascii="Times New Roman" w:hAnsi="Times New Roman" w:cs="Times New Roman"/>
          <w:sz w:val="24"/>
          <w:szCs w:val="24"/>
        </w:rPr>
        <w:t xml:space="preserve">_____. </w:t>
      </w:r>
      <w:r w:rsidRPr="00C65E17">
        <w:rPr>
          <w:rFonts w:ascii="Times New Roman" w:hAnsi="Times New Roman" w:cs="Times New Roman"/>
          <w:i/>
          <w:iCs/>
          <w:sz w:val="24"/>
          <w:szCs w:val="24"/>
        </w:rPr>
        <w:t xml:space="preserve">The Ecclesiastical History of Orderic Vitalis: Book III, </w:t>
      </w:r>
      <w:r w:rsidRPr="00C65E17">
        <w:rPr>
          <w:rFonts w:ascii="Times New Roman" w:hAnsi="Times New Roman" w:cs="Times New Roman"/>
          <w:sz w:val="24"/>
          <w:szCs w:val="24"/>
        </w:rPr>
        <w:t xml:space="preserve">ed. M. Chibnall. (Oxford: Clarendon Press, 1973). </w:t>
      </w:r>
    </w:p>
    <w:p w14:paraId="06795E2B" w14:textId="77777777" w:rsidR="00B75A94" w:rsidRPr="00C65E17" w:rsidRDefault="00B75A94" w:rsidP="00B75A94">
      <w:pPr>
        <w:ind w:firstLine="720"/>
        <w:rPr>
          <w:rFonts w:ascii="Times New Roman" w:hAnsi="Times New Roman" w:cs="Times New Roman"/>
          <w:sz w:val="24"/>
          <w:szCs w:val="24"/>
        </w:rPr>
      </w:pPr>
      <w:r w:rsidRPr="00C65E17">
        <w:rPr>
          <w:rFonts w:ascii="Times New Roman" w:hAnsi="Times New Roman" w:cs="Times New Roman"/>
          <w:sz w:val="24"/>
          <w:szCs w:val="24"/>
        </w:rPr>
        <w:t xml:space="preserve">_____. </w:t>
      </w:r>
      <w:r w:rsidRPr="00C65E17">
        <w:rPr>
          <w:rFonts w:ascii="Times New Roman" w:hAnsi="Times New Roman" w:cs="Times New Roman"/>
          <w:i/>
          <w:iCs/>
          <w:sz w:val="24"/>
          <w:szCs w:val="24"/>
        </w:rPr>
        <w:t xml:space="preserve">The Ecclesiastical History of Orderic Vitalis: Vol. IV: Books VII and VIII, </w:t>
      </w:r>
      <w:r w:rsidRPr="00C65E17">
        <w:rPr>
          <w:rFonts w:ascii="Times New Roman" w:hAnsi="Times New Roman" w:cs="Times New Roman"/>
          <w:sz w:val="24"/>
          <w:szCs w:val="24"/>
        </w:rPr>
        <w:t xml:space="preserve">ed. M. Chibnall. (Oxford: Clarendon Press, 1973). </w:t>
      </w:r>
    </w:p>
    <w:p w14:paraId="791E45EC" w14:textId="0967DE0A"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Peter the Chanter, </w:t>
      </w:r>
      <w:r w:rsidRPr="00C65E17">
        <w:rPr>
          <w:rFonts w:ascii="Times New Roman" w:hAnsi="Times New Roman" w:cs="Times New Roman"/>
          <w:i/>
          <w:iCs/>
          <w:sz w:val="24"/>
          <w:szCs w:val="24"/>
        </w:rPr>
        <w:t xml:space="preserve">Summa de sacramentis et animae consiliis, </w:t>
      </w:r>
      <w:r w:rsidRPr="00C65E17">
        <w:rPr>
          <w:rFonts w:ascii="Times New Roman" w:hAnsi="Times New Roman" w:cs="Times New Roman"/>
          <w:sz w:val="24"/>
          <w:szCs w:val="24"/>
        </w:rPr>
        <w:t xml:space="preserve">ed. J. A. Dugauquier, in, </w:t>
      </w:r>
      <w:r w:rsidR="00E26140" w:rsidRPr="00C65E17">
        <w:rPr>
          <w:rFonts w:ascii="Times New Roman" w:hAnsi="Times New Roman" w:cs="Times New Roman"/>
          <w:sz w:val="24"/>
          <w:szCs w:val="24"/>
        </w:rPr>
        <w:t xml:space="preserve">P. P. A. </w:t>
      </w:r>
      <w:r w:rsidRPr="00C65E17">
        <w:rPr>
          <w:rFonts w:ascii="Times New Roman" w:hAnsi="Times New Roman" w:cs="Times New Roman"/>
          <w:sz w:val="24"/>
          <w:szCs w:val="24"/>
        </w:rPr>
        <w:t xml:space="preserve">Biller, ‘Marriage Patterns and Women’s Lives: A Sketch of a Pastoral Geography’, in, </w:t>
      </w:r>
      <w:r w:rsidRPr="00C65E17">
        <w:rPr>
          <w:rFonts w:ascii="Times New Roman" w:hAnsi="Times New Roman" w:cs="Times New Roman"/>
          <w:i/>
          <w:iCs/>
          <w:sz w:val="24"/>
          <w:szCs w:val="24"/>
        </w:rPr>
        <w:t>Women in Medieval English Society</w:t>
      </w:r>
      <w:r w:rsidRPr="00C65E17">
        <w:rPr>
          <w:rFonts w:ascii="Times New Roman" w:hAnsi="Times New Roman" w:cs="Times New Roman"/>
          <w:sz w:val="24"/>
          <w:szCs w:val="24"/>
        </w:rPr>
        <w:t>, ed. J. P. Goldberg. (Gloucestershire: Sutton Publishing, 1997), p. 79.</w:t>
      </w:r>
    </w:p>
    <w:p w14:paraId="196D78AE" w14:textId="128A8BE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Peter the Venerable, </w:t>
      </w:r>
      <w:r w:rsidRPr="00C65E17">
        <w:rPr>
          <w:rFonts w:ascii="Times New Roman" w:hAnsi="Times New Roman" w:cs="Times New Roman"/>
          <w:i/>
          <w:iCs/>
          <w:sz w:val="24"/>
          <w:szCs w:val="24"/>
        </w:rPr>
        <w:t>Petrus Venerabilis</w:t>
      </w:r>
      <w:r w:rsidRPr="00C65E17">
        <w:rPr>
          <w:rFonts w:ascii="Times New Roman" w:hAnsi="Times New Roman" w:cs="Times New Roman"/>
          <w:sz w:val="24"/>
          <w:szCs w:val="24"/>
        </w:rPr>
        <w:t xml:space="preserve">, ed. J-P. Migne, in, </w:t>
      </w:r>
      <w:r w:rsidR="00E26140" w:rsidRPr="00C65E17">
        <w:rPr>
          <w:rFonts w:ascii="Times New Roman" w:hAnsi="Times New Roman" w:cs="Times New Roman"/>
          <w:sz w:val="24"/>
          <w:szCs w:val="24"/>
        </w:rPr>
        <w:t xml:space="preserve">G. </w:t>
      </w:r>
      <w:r w:rsidRPr="00C65E17">
        <w:rPr>
          <w:rFonts w:ascii="Times New Roman" w:hAnsi="Times New Roman" w:cs="Times New Roman"/>
          <w:sz w:val="24"/>
          <w:szCs w:val="24"/>
        </w:rPr>
        <w:t xml:space="preserve">Peters, ‘Offering Sons to God in the Monastery: Child Oblation, Monastic Benevolence, and the Cistercian Order in the Middle Ages’, in, </w:t>
      </w:r>
      <w:r w:rsidRPr="00C65E17">
        <w:rPr>
          <w:rFonts w:ascii="Times New Roman" w:hAnsi="Times New Roman" w:cs="Times New Roman"/>
          <w:i/>
          <w:iCs/>
          <w:sz w:val="24"/>
          <w:szCs w:val="24"/>
        </w:rPr>
        <w:t>Cistercian Studies Quarterly</w:t>
      </w:r>
      <w:r w:rsidRPr="00C65E17">
        <w:rPr>
          <w:rFonts w:ascii="Times New Roman" w:hAnsi="Times New Roman" w:cs="Times New Roman"/>
          <w:sz w:val="24"/>
          <w:szCs w:val="24"/>
        </w:rPr>
        <w:t>, Vol. 38(3) (2003), p. 293.</w:t>
      </w:r>
    </w:p>
    <w:p w14:paraId="17BB6E20" w14:textId="23C8C254"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Ralph of Coggeshall, </w:t>
      </w:r>
      <w:r w:rsidRPr="00C65E17">
        <w:rPr>
          <w:rFonts w:ascii="Times New Roman" w:hAnsi="Times New Roman" w:cs="Times New Roman"/>
          <w:i/>
          <w:iCs/>
          <w:sz w:val="24"/>
          <w:szCs w:val="24"/>
        </w:rPr>
        <w:t>The life of Saint Hugh of Lincoln</w:t>
      </w:r>
      <w:r w:rsidRPr="00C65E17">
        <w:rPr>
          <w:rFonts w:ascii="Times New Roman" w:hAnsi="Times New Roman" w:cs="Times New Roman"/>
          <w:sz w:val="24"/>
          <w:szCs w:val="24"/>
        </w:rPr>
        <w:t xml:space="preserve">, ed. H. Thurston. Available online at: </w:t>
      </w:r>
      <w:hyperlink r:id="rId34" w:history="1">
        <w:r w:rsidRPr="00C65E17">
          <w:rPr>
            <w:rStyle w:val="Hyperlink"/>
            <w:rFonts w:ascii="Times New Roman" w:hAnsi="Times New Roman" w:cs="Times New Roman"/>
            <w:sz w:val="24"/>
            <w:szCs w:val="24"/>
          </w:rPr>
          <w:t>https://archive.org/details/lifeofsainthugho00thuruoft</w:t>
        </w:r>
      </w:hyperlink>
      <w:r w:rsidR="004E69D9" w:rsidRPr="00C65E17">
        <w:rPr>
          <w:rFonts w:ascii="Times New Roman" w:hAnsi="Times New Roman" w:cs="Times New Roman"/>
          <w:sz w:val="24"/>
          <w:szCs w:val="24"/>
        </w:rPr>
        <w:t xml:space="preserve"> [accessed 17 September 2021].</w:t>
      </w:r>
      <w:r w:rsidRPr="00C65E17">
        <w:rPr>
          <w:rFonts w:ascii="Times New Roman" w:hAnsi="Times New Roman" w:cs="Times New Roman"/>
          <w:sz w:val="24"/>
          <w:szCs w:val="24"/>
        </w:rPr>
        <w:t xml:space="preserve"> </w:t>
      </w:r>
    </w:p>
    <w:p w14:paraId="0C7C7CF9" w14:textId="4211737C"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Robert Mannyng of Brunne, </w:t>
      </w:r>
      <w:r w:rsidRPr="00C65E17">
        <w:rPr>
          <w:rFonts w:ascii="Times New Roman" w:hAnsi="Times New Roman" w:cs="Times New Roman"/>
          <w:i/>
          <w:iCs/>
          <w:sz w:val="24"/>
          <w:szCs w:val="24"/>
        </w:rPr>
        <w:t>Robert Mannyng of Brunne’s Handlyng Synne</w:t>
      </w:r>
      <w:r w:rsidRPr="00C65E17">
        <w:rPr>
          <w:rFonts w:ascii="Times New Roman" w:hAnsi="Times New Roman" w:cs="Times New Roman"/>
          <w:sz w:val="24"/>
          <w:szCs w:val="24"/>
        </w:rPr>
        <w:t xml:space="preserve">, in, </w:t>
      </w:r>
      <w:r w:rsidRPr="00C65E17">
        <w:rPr>
          <w:rFonts w:ascii="Times New Roman" w:hAnsi="Times New Roman" w:cs="Times New Roman"/>
          <w:i/>
          <w:iCs/>
          <w:sz w:val="24"/>
          <w:szCs w:val="24"/>
        </w:rPr>
        <w:t xml:space="preserve">Early English Text Society, O. S. 119, </w:t>
      </w:r>
      <w:r w:rsidRPr="00C65E17">
        <w:rPr>
          <w:rFonts w:ascii="Times New Roman" w:hAnsi="Times New Roman" w:cs="Times New Roman"/>
          <w:sz w:val="24"/>
          <w:szCs w:val="24"/>
        </w:rPr>
        <w:t>ed. F. J. Furnivall</w:t>
      </w:r>
      <w:r w:rsidR="005971D7" w:rsidRPr="00C65E17">
        <w:rPr>
          <w:rFonts w:ascii="Times New Roman" w:hAnsi="Times New Roman" w:cs="Times New Roman"/>
          <w:sz w:val="24"/>
          <w:szCs w:val="24"/>
        </w:rPr>
        <w:t>.</w:t>
      </w:r>
      <w:r w:rsidRPr="00C65E17">
        <w:rPr>
          <w:rFonts w:ascii="Times New Roman" w:hAnsi="Times New Roman" w:cs="Times New Roman"/>
          <w:sz w:val="24"/>
          <w:szCs w:val="24"/>
        </w:rPr>
        <w:t xml:space="preserve"> (London: 1901), pp. 303 – 305. </w:t>
      </w:r>
    </w:p>
    <w:p w14:paraId="1ED30A8A" w14:textId="089C6478"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Robert of Flamborough, </w:t>
      </w:r>
      <w:r w:rsidRPr="00C65E17">
        <w:rPr>
          <w:rFonts w:ascii="Times New Roman" w:hAnsi="Times New Roman" w:cs="Times New Roman"/>
          <w:i/>
          <w:iCs/>
          <w:sz w:val="24"/>
          <w:szCs w:val="24"/>
        </w:rPr>
        <w:t>Liber poenitentialis</w:t>
      </w:r>
      <w:r w:rsidRPr="00C65E17">
        <w:rPr>
          <w:rFonts w:ascii="Times New Roman" w:hAnsi="Times New Roman" w:cs="Times New Roman"/>
          <w:sz w:val="24"/>
          <w:szCs w:val="24"/>
        </w:rPr>
        <w:t xml:space="preserve">, ed. J. J. Francis, in, </w:t>
      </w:r>
      <w:r w:rsidR="00E26140" w:rsidRPr="00C65E17">
        <w:rPr>
          <w:rFonts w:ascii="Times New Roman" w:hAnsi="Times New Roman" w:cs="Times New Roman"/>
          <w:sz w:val="24"/>
          <w:szCs w:val="24"/>
        </w:rPr>
        <w:t xml:space="preserve">P. P. A. </w:t>
      </w:r>
      <w:r w:rsidRPr="00C65E17">
        <w:rPr>
          <w:rFonts w:ascii="Times New Roman" w:hAnsi="Times New Roman" w:cs="Times New Roman"/>
          <w:sz w:val="24"/>
          <w:szCs w:val="24"/>
        </w:rPr>
        <w:t xml:space="preserve">Biller, ‘Marriage Patterns and Women’s Lives: A Sketch of a Pastoral Geography’, in, </w:t>
      </w:r>
      <w:r w:rsidRPr="00C65E17">
        <w:rPr>
          <w:rFonts w:ascii="Times New Roman" w:hAnsi="Times New Roman" w:cs="Times New Roman"/>
          <w:i/>
          <w:iCs/>
          <w:sz w:val="24"/>
          <w:szCs w:val="24"/>
        </w:rPr>
        <w:t>Women in Medieval English Society</w:t>
      </w:r>
      <w:r w:rsidRPr="00C65E17">
        <w:rPr>
          <w:rFonts w:ascii="Times New Roman" w:hAnsi="Times New Roman" w:cs="Times New Roman"/>
          <w:sz w:val="24"/>
          <w:szCs w:val="24"/>
        </w:rPr>
        <w:t>, ed. J. P. Goldberg. (Gloucestershire: Sutton Publishing, 1997), p. 78.</w:t>
      </w:r>
    </w:p>
    <w:p w14:paraId="5E439994" w14:textId="6A79B435" w:rsidR="008C5A23" w:rsidRPr="00C65E17" w:rsidRDefault="008C5A23" w:rsidP="00B75A94">
      <w:pPr>
        <w:rPr>
          <w:rFonts w:ascii="Times New Roman" w:hAnsi="Times New Roman" w:cs="Times New Roman"/>
          <w:sz w:val="24"/>
          <w:szCs w:val="24"/>
        </w:rPr>
      </w:pPr>
      <w:bookmarkStart w:id="15" w:name="_Hlk96609288"/>
      <w:r w:rsidRPr="00C65E17">
        <w:rPr>
          <w:rFonts w:ascii="Times New Roman" w:hAnsi="Times New Roman" w:cs="Times New Roman"/>
          <w:sz w:val="24"/>
          <w:szCs w:val="24"/>
        </w:rPr>
        <w:t xml:space="preserve">Ronald Knox, </w:t>
      </w:r>
      <w:r w:rsidRPr="00C65E17">
        <w:rPr>
          <w:rFonts w:ascii="Times New Roman" w:hAnsi="Times New Roman" w:cs="Times New Roman"/>
          <w:i/>
          <w:iCs/>
          <w:sz w:val="24"/>
          <w:szCs w:val="24"/>
        </w:rPr>
        <w:t>The Miracles of King Henry VI</w:t>
      </w:r>
      <w:r w:rsidRPr="00C65E17">
        <w:rPr>
          <w:rFonts w:ascii="Times New Roman" w:hAnsi="Times New Roman" w:cs="Times New Roman"/>
          <w:sz w:val="24"/>
          <w:szCs w:val="24"/>
        </w:rPr>
        <w:t>. (Cambridge: Cambridge University Press, 1923).</w:t>
      </w:r>
    </w:p>
    <w:bookmarkEnd w:id="15"/>
    <w:p w14:paraId="21481ECF" w14:textId="2E52DB37" w:rsidR="00B75A94" w:rsidRPr="00C65E17" w:rsidRDefault="00E26140" w:rsidP="00B75A94">
      <w:pPr>
        <w:rPr>
          <w:rFonts w:ascii="Times New Roman" w:hAnsi="Times New Roman" w:cs="Times New Roman"/>
          <w:sz w:val="24"/>
          <w:szCs w:val="24"/>
        </w:rPr>
      </w:pPr>
      <w:r w:rsidRPr="00C65E17">
        <w:rPr>
          <w:rFonts w:ascii="Times New Roman" w:hAnsi="Times New Roman" w:cs="Times New Roman"/>
          <w:sz w:val="24"/>
          <w:szCs w:val="24"/>
        </w:rPr>
        <w:t xml:space="preserve">R. R. </w:t>
      </w:r>
      <w:r w:rsidR="00B75A94" w:rsidRPr="00C65E17">
        <w:rPr>
          <w:rFonts w:ascii="Times New Roman" w:hAnsi="Times New Roman" w:cs="Times New Roman"/>
          <w:sz w:val="24"/>
          <w:szCs w:val="24"/>
        </w:rPr>
        <w:t xml:space="preserve">Sharpe, </w:t>
      </w:r>
      <w:r w:rsidR="00B75A94" w:rsidRPr="00C65E17">
        <w:rPr>
          <w:rFonts w:ascii="Times New Roman" w:hAnsi="Times New Roman" w:cs="Times New Roman"/>
          <w:i/>
          <w:iCs/>
          <w:sz w:val="24"/>
          <w:szCs w:val="24"/>
        </w:rPr>
        <w:t>Calendar of Coroners Rolls of the City of London, A.D. 1300 – 1378</w:t>
      </w:r>
      <w:r w:rsidR="00B75A94" w:rsidRPr="00C65E17">
        <w:rPr>
          <w:rFonts w:ascii="Times New Roman" w:hAnsi="Times New Roman" w:cs="Times New Roman"/>
          <w:sz w:val="24"/>
          <w:szCs w:val="24"/>
        </w:rPr>
        <w:t xml:space="preserve">. (London: Richard Clay and Sons, 1913). </w:t>
      </w:r>
    </w:p>
    <w:p w14:paraId="0099F00D" w14:textId="19F62FE6" w:rsidR="009A372D" w:rsidRPr="00C65E17" w:rsidRDefault="009A372D" w:rsidP="00B75A94">
      <w:pPr>
        <w:rPr>
          <w:rFonts w:ascii="Times New Roman" w:hAnsi="Times New Roman" w:cs="Times New Roman"/>
          <w:sz w:val="24"/>
          <w:szCs w:val="24"/>
        </w:rPr>
      </w:pPr>
      <w:r w:rsidRPr="00C65E17">
        <w:rPr>
          <w:rFonts w:ascii="Times New Roman" w:hAnsi="Times New Roman" w:cs="Times New Roman"/>
          <w:sz w:val="24"/>
          <w:szCs w:val="24"/>
        </w:rPr>
        <w:tab/>
        <w:t xml:space="preserve">_____. </w:t>
      </w:r>
      <w:r w:rsidRPr="00C65E17">
        <w:rPr>
          <w:rFonts w:ascii="Times New Roman" w:hAnsi="Times New Roman" w:cs="Times New Roman"/>
          <w:i/>
          <w:iCs/>
          <w:sz w:val="24"/>
          <w:szCs w:val="24"/>
        </w:rPr>
        <w:t xml:space="preserve">Calendar of Letter-Books of the City of London A, 1275-1298. </w:t>
      </w:r>
      <w:r w:rsidRPr="00C65E17">
        <w:rPr>
          <w:rFonts w:ascii="Times New Roman" w:hAnsi="Times New Roman" w:cs="Times New Roman"/>
          <w:sz w:val="24"/>
          <w:szCs w:val="24"/>
        </w:rPr>
        <w:t xml:space="preserve">Available online at: </w:t>
      </w:r>
      <w:hyperlink r:id="rId35" w:history="1">
        <w:r w:rsidRPr="00C65E17">
          <w:rPr>
            <w:rStyle w:val="Hyperlink"/>
            <w:rFonts w:ascii="Times New Roman" w:hAnsi="Times New Roman" w:cs="Times New Roman"/>
            <w:sz w:val="24"/>
            <w:szCs w:val="24"/>
          </w:rPr>
          <w:t>https://www.british-history.ac.uk/london-letter-books/vola</w:t>
        </w:r>
      </w:hyperlink>
      <w:r w:rsidRPr="00C65E17">
        <w:rPr>
          <w:rFonts w:ascii="Times New Roman" w:hAnsi="Times New Roman" w:cs="Times New Roman"/>
          <w:sz w:val="24"/>
          <w:szCs w:val="24"/>
        </w:rPr>
        <w:t xml:space="preserve"> [accessed 01 March 2021].</w:t>
      </w:r>
    </w:p>
    <w:p w14:paraId="66D2BA65"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Sigmund Freud, </w:t>
      </w:r>
      <w:r w:rsidRPr="00C65E17">
        <w:rPr>
          <w:rFonts w:ascii="Times New Roman" w:hAnsi="Times New Roman" w:cs="Times New Roman"/>
          <w:i/>
          <w:iCs/>
          <w:sz w:val="24"/>
          <w:szCs w:val="24"/>
        </w:rPr>
        <w:t>On the Interpretation of Dreams</w:t>
      </w:r>
      <w:r w:rsidRPr="00C65E17">
        <w:rPr>
          <w:rFonts w:ascii="Times New Roman" w:hAnsi="Times New Roman" w:cs="Times New Roman"/>
          <w:sz w:val="24"/>
          <w:szCs w:val="24"/>
        </w:rPr>
        <w:t>, ed. J. Strachey, Vols. 4 &amp; 5. (New York: Perseus Books, 1955).</w:t>
      </w:r>
    </w:p>
    <w:p w14:paraId="3D45B4AB" w14:textId="3288331D"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St Jerome, </w:t>
      </w:r>
      <w:r w:rsidRPr="00C65E17">
        <w:rPr>
          <w:rFonts w:ascii="Times New Roman" w:hAnsi="Times New Roman" w:cs="Times New Roman"/>
          <w:i/>
          <w:iCs/>
          <w:sz w:val="24"/>
          <w:szCs w:val="24"/>
        </w:rPr>
        <w:t>Letter XXII: To Eustochuim: 20</w:t>
      </w:r>
      <w:r w:rsidRPr="00C65E17">
        <w:rPr>
          <w:rFonts w:ascii="Times New Roman" w:hAnsi="Times New Roman" w:cs="Times New Roman"/>
          <w:sz w:val="24"/>
          <w:szCs w:val="24"/>
        </w:rPr>
        <w:t xml:space="preserve">, ed. W. H. Freemantle (1893), in, </w:t>
      </w:r>
      <w:r w:rsidRPr="00C65E17">
        <w:rPr>
          <w:rFonts w:ascii="Times New Roman" w:hAnsi="Times New Roman" w:cs="Times New Roman"/>
          <w:i/>
          <w:iCs/>
          <w:sz w:val="24"/>
          <w:szCs w:val="24"/>
        </w:rPr>
        <w:t>Medieval Worlds: A Sourcebook</w:t>
      </w:r>
      <w:r w:rsidRPr="00C65E17">
        <w:rPr>
          <w:rFonts w:ascii="Times New Roman" w:hAnsi="Times New Roman" w:cs="Times New Roman"/>
          <w:sz w:val="24"/>
          <w:szCs w:val="24"/>
        </w:rPr>
        <w:t>, ed. R. Anderson and D. A. Bellenger</w:t>
      </w:r>
      <w:r w:rsidR="005971D7" w:rsidRPr="00C65E17">
        <w:rPr>
          <w:rFonts w:ascii="Times New Roman" w:hAnsi="Times New Roman" w:cs="Times New Roman"/>
          <w:sz w:val="24"/>
          <w:szCs w:val="24"/>
        </w:rPr>
        <w:t>.</w:t>
      </w:r>
      <w:r w:rsidRPr="00C65E17">
        <w:rPr>
          <w:rFonts w:ascii="Times New Roman" w:hAnsi="Times New Roman" w:cs="Times New Roman"/>
          <w:sz w:val="24"/>
          <w:szCs w:val="24"/>
        </w:rPr>
        <w:t xml:space="preserve"> (London: Routledge, 2003), p. 186.</w:t>
      </w:r>
    </w:p>
    <w:p w14:paraId="3630E741" w14:textId="6C15C278"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lastRenderedPageBreak/>
        <w:t xml:space="preserve">St. Antoninus, </w:t>
      </w:r>
      <w:r w:rsidRPr="00C65E17">
        <w:rPr>
          <w:rFonts w:ascii="Times New Roman" w:hAnsi="Times New Roman" w:cs="Times New Roman"/>
          <w:i/>
          <w:iCs/>
          <w:sz w:val="24"/>
          <w:szCs w:val="24"/>
        </w:rPr>
        <w:t>Theologia moralis</w:t>
      </w:r>
      <w:r w:rsidRPr="00C65E17">
        <w:rPr>
          <w:rFonts w:ascii="Times New Roman" w:hAnsi="Times New Roman" w:cs="Times New Roman"/>
          <w:sz w:val="24"/>
          <w:szCs w:val="24"/>
        </w:rPr>
        <w:t xml:space="preserve">, ed. </w:t>
      </w:r>
      <w:r w:rsidRPr="00C65E17">
        <w:rPr>
          <w:rFonts w:ascii="Times New Roman" w:hAnsi="Times New Roman" w:cs="Times New Roman"/>
          <w:sz w:val="24"/>
          <w:szCs w:val="24"/>
          <w:lang w:val="it-IT"/>
        </w:rPr>
        <w:t xml:space="preserve">P. Ballerini, in, </w:t>
      </w:r>
      <w:r w:rsidR="00E26140" w:rsidRPr="00C65E17">
        <w:rPr>
          <w:rFonts w:ascii="Times New Roman" w:hAnsi="Times New Roman" w:cs="Times New Roman"/>
          <w:sz w:val="24"/>
          <w:szCs w:val="24"/>
          <w:lang w:val="it-IT"/>
        </w:rPr>
        <w:t xml:space="preserve">P. P. A.  </w:t>
      </w:r>
      <w:r w:rsidR="00E26140" w:rsidRPr="00C65E17">
        <w:rPr>
          <w:rFonts w:ascii="Times New Roman" w:hAnsi="Times New Roman" w:cs="Times New Roman"/>
          <w:sz w:val="24"/>
          <w:szCs w:val="24"/>
        </w:rPr>
        <w:t xml:space="preserve">Biller, </w:t>
      </w:r>
      <w:r w:rsidRPr="00C65E17">
        <w:rPr>
          <w:rFonts w:ascii="Times New Roman" w:hAnsi="Times New Roman" w:cs="Times New Roman"/>
          <w:sz w:val="24"/>
          <w:szCs w:val="24"/>
        </w:rPr>
        <w:t xml:space="preserve">‘Marriage Patterns and Women’s Lives: A Sketch of a Pastoral Geography’, in, </w:t>
      </w:r>
      <w:r w:rsidRPr="00C65E17">
        <w:rPr>
          <w:rFonts w:ascii="Times New Roman" w:hAnsi="Times New Roman" w:cs="Times New Roman"/>
          <w:i/>
          <w:iCs/>
          <w:sz w:val="24"/>
          <w:szCs w:val="24"/>
        </w:rPr>
        <w:t>Women in Medieval English Society</w:t>
      </w:r>
      <w:r w:rsidRPr="00C65E17">
        <w:rPr>
          <w:rFonts w:ascii="Times New Roman" w:hAnsi="Times New Roman" w:cs="Times New Roman"/>
          <w:sz w:val="24"/>
          <w:szCs w:val="24"/>
        </w:rPr>
        <w:t>, ed. J. P. Goldberg. (Gloucestershire: Sutton Publishing, 1997), p. 66.</w:t>
      </w:r>
    </w:p>
    <w:p w14:paraId="0D246802" w14:textId="518B360E"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St. Basil of Caesaria, </w:t>
      </w:r>
      <w:r w:rsidRPr="00C65E17">
        <w:rPr>
          <w:rFonts w:ascii="Times New Roman" w:hAnsi="Times New Roman" w:cs="Times New Roman"/>
          <w:i/>
          <w:iCs/>
          <w:sz w:val="24"/>
          <w:szCs w:val="24"/>
        </w:rPr>
        <w:t>Regulae fusius Tractatae</w:t>
      </w:r>
      <w:r w:rsidRPr="00C65E17">
        <w:rPr>
          <w:rFonts w:ascii="Times New Roman" w:hAnsi="Times New Roman" w:cs="Times New Roman"/>
          <w:sz w:val="24"/>
          <w:szCs w:val="24"/>
        </w:rPr>
        <w:t xml:space="preserve">, ed. A. M. Silvas, in, </w:t>
      </w:r>
      <w:r w:rsidR="00E26140" w:rsidRPr="00C65E17">
        <w:rPr>
          <w:rFonts w:ascii="Times New Roman" w:hAnsi="Times New Roman" w:cs="Times New Roman"/>
          <w:sz w:val="24"/>
          <w:szCs w:val="24"/>
        </w:rPr>
        <w:t xml:space="preserve">J. </w:t>
      </w:r>
      <w:r w:rsidRPr="00C65E17">
        <w:rPr>
          <w:rFonts w:ascii="Times New Roman" w:hAnsi="Times New Roman" w:cs="Times New Roman"/>
          <w:sz w:val="24"/>
          <w:szCs w:val="24"/>
        </w:rPr>
        <w:t xml:space="preserve">Mallon, </w:t>
      </w:r>
      <w:r w:rsidRPr="00C65E17">
        <w:rPr>
          <w:rFonts w:ascii="Times New Roman" w:hAnsi="Times New Roman" w:cs="Times New Roman"/>
          <w:i/>
          <w:iCs/>
          <w:sz w:val="24"/>
          <w:szCs w:val="24"/>
        </w:rPr>
        <w:t>‘To Love and Be Loved’: The Medieval Monastic Community as Family, 400 – 1300</w:t>
      </w:r>
      <w:r w:rsidRPr="00C65E17">
        <w:rPr>
          <w:rFonts w:ascii="Times New Roman" w:hAnsi="Times New Roman" w:cs="Times New Roman"/>
          <w:sz w:val="24"/>
          <w:szCs w:val="24"/>
        </w:rPr>
        <w:t xml:space="preserve">. (Ontario: University of Guelph Press, 2015), p. 41. </w:t>
      </w:r>
    </w:p>
    <w:p w14:paraId="48B6BB77"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St. Benedict, </w:t>
      </w:r>
      <w:r w:rsidRPr="00C65E17">
        <w:rPr>
          <w:rFonts w:ascii="Times New Roman" w:hAnsi="Times New Roman" w:cs="Times New Roman"/>
          <w:i/>
          <w:iCs/>
          <w:sz w:val="24"/>
          <w:szCs w:val="24"/>
        </w:rPr>
        <w:t>The Rule of St Benedict</w:t>
      </w:r>
      <w:r w:rsidRPr="00C65E17">
        <w:rPr>
          <w:rFonts w:ascii="Times New Roman" w:hAnsi="Times New Roman" w:cs="Times New Roman"/>
          <w:sz w:val="24"/>
          <w:szCs w:val="24"/>
        </w:rPr>
        <w:t xml:space="preserve">, ed. W. K. Lowther Clarke. (London: Pax Publishing, 1931). </w:t>
      </w:r>
    </w:p>
    <w:p w14:paraId="25429A8D" w14:textId="21E3796C"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Thomas of Chobham, </w:t>
      </w:r>
      <w:r w:rsidRPr="00C65E17">
        <w:rPr>
          <w:rFonts w:ascii="Times New Roman" w:hAnsi="Times New Roman" w:cs="Times New Roman"/>
          <w:i/>
          <w:iCs/>
          <w:sz w:val="24"/>
          <w:szCs w:val="24"/>
        </w:rPr>
        <w:t>Summa confessorum</w:t>
      </w:r>
      <w:r w:rsidRPr="00C65E17">
        <w:rPr>
          <w:rFonts w:ascii="Times New Roman" w:hAnsi="Times New Roman" w:cs="Times New Roman"/>
          <w:sz w:val="24"/>
          <w:szCs w:val="24"/>
        </w:rPr>
        <w:t>, ed. F. Broomfield, in,</w:t>
      </w:r>
      <w:r w:rsidR="00E26140" w:rsidRPr="00C65E17">
        <w:rPr>
          <w:rFonts w:ascii="Times New Roman" w:hAnsi="Times New Roman" w:cs="Times New Roman"/>
          <w:sz w:val="24"/>
          <w:szCs w:val="24"/>
        </w:rPr>
        <w:t xml:space="preserve"> S. M. Butler,</w:t>
      </w:r>
      <w:r w:rsidRPr="00C65E17">
        <w:rPr>
          <w:rFonts w:ascii="Times New Roman" w:hAnsi="Times New Roman" w:cs="Times New Roman"/>
          <w:sz w:val="24"/>
          <w:szCs w:val="24"/>
        </w:rPr>
        <w:t xml:space="preserve"> </w:t>
      </w:r>
      <w:r w:rsidR="00E26140" w:rsidRPr="00C65E17">
        <w:rPr>
          <w:rFonts w:ascii="Times New Roman" w:hAnsi="Times New Roman" w:cs="Times New Roman"/>
          <w:sz w:val="24"/>
          <w:szCs w:val="24"/>
        </w:rPr>
        <w:t>‘</w:t>
      </w:r>
      <w:r w:rsidRPr="00C65E17">
        <w:rPr>
          <w:rFonts w:ascii="Times New Roman" w:hAnsi="Times New Roman" w:cs="Times New Roman"/>
          <w:sz w:val="24"/>
          <w:szCs w:val="24"/>
        </w:rPr>
        <w:t>A Case of Indifference? Child Murder in Later Medieval England</w:t>
      </w:r>
      <w:r w:rsidR="00E26140" w:rsidRPr="00C65E17">
        <w:rPr>
          <w:rFonts w:ascii="Times New Roman" w:hAnsi="Times New Roman" w:cs="Times New Roman"/>
          <w:sz w:val="24"/>
          <w:szCs w:val="24"/>
        </w:rPr>
        <w:t>’</w:t>
      </w:r>
      <w:r w:rsidRPr="00C65E17">
        <w:rPr>
          <w:rFonts w:ascii="Times New Roman" w:hAnsi="Times New Roman" w:cs="Times New Roman"/>
          <w:i/>
          <w:iCs/>
          <w:sz w:val="24"/>
          <w:szCs w:val="24"/>
        </w:rPr>
        <w:t xml:space="preserve">, </w:t>
      </w:r>
      <w:r w:rsidRPr="00C65E17">
        <w:rPr>
          <w:rFonts w:ascii="Times New Roman" w:hAnsi="Times New Roman" w:cs="Times New Roman"/>
          <w:sz w:val="24"/>
          <w:szCs w:val="24"/>
        </w:rPr>
        <w:t xml:space="preserve">ed. S. M. Butler, in, </w:t>
      </w:r>
      <w:r w:rsidRPr="00C65E17">
        <w:rPr>
          <w:rFonts w:ascii="Times New Roman" w:hAnsi="Times New Roman" w:cs="Times New Roman"/>
          <w:i/>
          <w:iCs/>
          <w:sz w:val="24"/>
          <w:szCs w:val="24"/>
        </w:rPr>
        <w:t>Journal of Women’s History</w:t>
      </w:r>
      <w:r w:rsidRPr="00C65E17">
        <w:rPr>
          <w:rFonts w:ascii="Times New Roman" w:hAnsi="Times New Roman" w:cs="Times New Roman"/>
          <w:sz w:val="24"/>
          <w:szCs w:val="24"/>
        </w:rPr>
        <w:t xml:space="preserve">, Vol. 19(4) (2007), </w:t>
      </w:r>
      <w:r w:rsidR="003B66CA" w:rsidRPr="00C65E17">
        <w:rPr>
          <w:rFonts w:ascii="Times New Roman" w:hAnsi="Times New Roman" w:cs="Times New Roman"/>
          <w:sz w:val="24"/>
          <w:szCs w:val="24"/>
        </w:rPr>
        <w:t>p</w:t>
      </w:r>
      <w:r w:rsidRPr="00C65E17">
        <w:rPr>
          <w:rFonts w:ascii="Times New Roman" w:hAnsi="Times New Roman" w:cs="Times New Roman"/>
          <w:sz w:val="24"/>
          <w:szCs w:val="24"/>
        </w:rPr>
        <w:t>. 6</w:t>
      </w:r>
      <w:r w:rsidR="003B66CA" w:rsidRPr="00C65E17">
        <w:rPr>
          <w:rFonts w:ascii="Times New Roman" w:hAnsi="Times New Roman" w:cs="Times New Roman"/>
          <w:sz w:val="24"/>
          <w:szCs w:val="24"/>
        </w:rPr>
        <w:t>4</w:t>
      </w:r>
      <w:r w:rsidRPr="00C65E17">
        <w:rPr>
          <w:rFonts w:ascii="Times New Roman" w:hAnsi="Times New Roman" w:cs="Times New Roman"/>
          <w:sz w:val="24"/>
          <w:szCs w:val="24"/>
        </w:rPr>
        <w:t>.</w:t>
      </w:r>
    </w:p>
    <w:p w14:paraId="1BCEB3CC" w14:textId="297AFBF4" w:rsidR="00052F2B" w:rsidRPr="00C65E17" w:rsidRDefault="00052F2B" w:rsidP="00B75A94">
      <w:pPr>
        <w:rPr>
          <w:rFonts w:ascii="Times New Roman" w:hAnsi="Times New Roman" w:cs="Times New Roman"/>
          <w:sz w:val="24"/>
          <w:szCs w:val="24"/>
        </w:rPr>
      </w:pPr>
      <w:r w:rsidRPr="00C65E17">
        <w:rPr>
          <w:rFonts w:ascii="Times New Roman" w:hAnsi="Times New Roman" w:cs="Times New Roman"/>
          <w:sz w:val="24"/>
          <w:szCs w:val="24"/>
        </w:rPr>
        <w:t xml:space="preserve">Thomas of Chobham, ed. </w:t>
      </w:r>
      <w:r w:rsidR="00E26140" w:rsidRPr="00C65E17">
        <w:rPr>
          <w:rFonts w:ascii="Times New Roman" w:hAnsi="Times New Roman" w:cs="Times New Roman"/>
          <w:sz w:val="24"/>
          <w:szCs w:val="24"/>
        </w:rPr>
        <w:t xml:space="preserve">P. P. A. </w:t>
      </w:r>
      <w:r w:rsidRPr="00C65E17">
        <w:rPr>
          <w:rFonts w:ascii="Times New Roman" w:hAnsi="Times New Roman" w:cs="Times New Roman"/>
          <w:sz w:val="24"/>
          <w:szCs w:val="24"/>
        </w:rPr>
        <w:t xml:space="preserve">Biller, ‘Marriage Patterns and Women’s Lives: A Sketch of a Pastoral Geography’, in, </w:t>
      </w:r>
      <w:r w:rsidRPr="00C65E17">
        <w:rPr>
          <w:rFonts w:ascii="Times New Roman" w:hAnsi="Times New Roman" w:cs="Times New Roman"/>
          <w:i/>
          <w:iCs/>
          <w:sz w:val="24"/>
          <w:szCs w:val="24"/>
        </w:rPr>
        <w:t>Women in Medieval English Society</w:t>
      </w:r>
      <w:r w:rsidRPr="00C65E17">
        <w:rPr>
          <w:rFonts w:ascii="Times New Roman" w:hAnsi="Times New Roman" w:cs="Times New Roman"/>
          <w:sz w:val="24"/>
          <w:szCs w:val="24"/>
        </w:rPr>
        <w:t>, ed. J. P. Goldberg. (Gloucestershire: Sutton Publishing, 1997), p. 80.</w:t>
      </w:r>
    </w:p>
    <w:p w14:paraId="072FD04B" w14:textId="2E1DBBEC"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Thomas of Monmouth, </w:t>
      </w:r>
      <w:r w:rsidRPr="00C65E17">
        <w:rPr>
          <w:rFonts w:ascii="Times New Roman" w:hAnsi="Times New Roman" w:cs="Times New Roman"/>
          <w:i/>
          <w:iCs/>
          <w:sz w:val="24"/>
          <w:szCs w:val="24"/>
        </w:rPr>
        <w:t>The Life and Miracles of St William of Norwich</w:t>
      </w:r>
      <w:r w:rsidRPr="00C65E17">
        <w:rPr>
          <w:rFonts w:ascii="Times New Roman" w:hAnsi="Times New Roman" w:cs="Times New Roman"/>
          <w:sz w:val="24"/>
          <w:szCs w:val="24"/>
        </w:rPr>
        <w:t>, ed. A. Jessop and M. R. James</w:t>
      </w:r>
      <w:r w:rsidR="005971D7" w:rsidRPr="00C65E17">
        <w:rPr>
          <w:rFonts w:ascii="Times New Roman" w:hAnsi="Times New Roman" w:cs="Times New Roman"/>
          <w:sz w:val="24"/>
          <w:szCs w:val="24"/>
        </w:rPr>
        <w:t>.</w:t>
      </w:r>
      <w:r w:rsidRPr="00C65E17">
        <w:rPr>
          <w:rFonts w:ascii="Times New Roman" w:hAnsi="Times New Roman" w:cs="Times New Roman"/>
          <w:sz w:val="24"/>
          <w:szCs w:val="24"/>
        </w:rPr>
        <w:t xml:space="preserve"> (London: C. J. Clay and Sons, 1897).</w:t>
      </w:r>
    </w:p>
    <w:p w14:paraId="50568225"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Thomas Phayre, </w:t>
      </w:r>
      <w:r w:rsidRPr="00C65E17">
        <w:rPr>
          <w:rFonts w:ascii="Times New Roman" w:hAnsi="Times New Roman" w:cs="Times New Roman"/>
          <w:i/>
          <w:iCs/>
          <w:sz w:val="24"/>
          <w:szCs w:val="24"/>
        </w:rPr>
        <w:t>The Boke of Chyldren</w:t>
      </w:r>
      <w:r w:rsidRPr="00C65E17">
        <w:rPr>
          <w:rFonts w:ascii="Times New Roman" w:hAnsi="Times New Roman" w:cs="Times New Roman"/>
          <w:sz w:val="24"/>
          <w:szCs w:val="24"/>
        </w:rPr>
        <w:t xml:space="preserve">, ed. A. V. Neale and H. R. E. Wallis. Available online at: </w:t>
      </w:r>
      <w:hyperlink r:id="rId36" w:history="1">
        <w:r w:rsidRPr="00C65E17">
          <w:rPr>
            <w:rStyle w:val="Hyperlink"/>
            <w:rFonts w:ascii="Times New Roman" w:hAnsi="Times New Roman" w:cs="Times New Roman"/>
            <w:sz w:val="24"/>
            <w:szCs w:val="24"/>
          </w:rPr>
          <w:t>http://www.neonatology.org/classics/phaire/index.html</w:t>
        </w:r>
      </w:hyperlink>
      <w:r w:rsidRPr="00C65E17">
        <w:rPr>
          <w:rFonts w:ascii="Times New Roman" w:hAnsi="Times New Roman" w:cs="Times New Roman"/>
          <w:sz w:val="24"/>
          <w:szCs w:val="24"/>
        </w:rPr>
        <w:t xml:space="preserve"> [accessed 29 November 2021].</w:t>
      </w:r>
    </w:p>
    <w:p w14:paraId="21CBA86D" w14:textId="296AEE87" w:rsidR="00B75A94" w:rsidRPr="00C65E17" w:rsidRDefault="00B75A94" w:rsidP="00B75A94">
      <w:pPr>
        <w:ind w:firstLine="720"/>
        <w:rPr>
          <w:rFonts w:ascii="Times New Roman" w:hAnsi="Times New Roman" w:cs="Times New Roman"/>
          <w:sz w:val="24"/>
          <w:szCs w:val="24"/>
        </w:rPr>
      </w:pPr>
      <w:r w:rsidRPr="00C65E17">
        <w:rPr>
          <w:rFonts w:ascii="Times New Roman" w:hAnsi="Times New Roman" w:cs="Times New Roman"/>
          <w:sz w:val="24"/>
          <w:szCs w:val="24"/>
        </w:rPr>
        <w:t>_____</w:t>
      </w:r>
      <w:r w:rsidR="00E26140" w:rsidRPr="00C65E17">
        <w:rPr>
          <w:rFonts w:ascii="Times New Roman" w:hAnsi="Times New Roman" w:cs="Times New Roman"/>
          <w:sz w:val="24"/>
          <w:szCs w:val="24"/>
        </w:rPr>
        <w:t>.</w:t>
      </w:r>
      <w:r w:rsidRPr="00C65E17">
        <w:rPr>
          <w:rFonts w:ascii="Times New Roman" w:hAnsi="Times New Roman" w:cs="Times New Roman"/>
          <w:sz w:val="24"/>
          <w:szCs w:val="24"/>
        </w:rPr>
        <w:t xml:space="preserve"> </w:t>
      </w:r>
      <w:r w:rsidRPr="00C65E17">
        <w:rPr>
          <w:rFonts w:ascii="Times New Roman" w:hAnsi="Times New Roman" w:cs="Times New Roman"/>
          <w:i/>
          <w:iCs/>
          <w:sz w:val="24"/>
          <w:szCs w:val="24"/>
        </w:rPr>
        <w:t>The regiment of life, whereunto is added a treatise of the pestilence, with the boke of children</w:t>
      </w:r>
      <w:r w:rsidRPr="00C65E17">
        <w:rPr>
          <w:rFonts w:ascii="Times New Roman" w:hAnsi="Times New Roman" w:cs="Times New Roman"/>
          <w:sz w:val="24"/>
          <w:szCs w:val="24"/>
        </w:rPr>
        <w:t xml:space="preserve">, ed. J. Goeurot. Available online at: </w:t>
      </w:r>
      <w:hyperlink r:id="rId37" w:history="1">
        <w:r w:rsidRPr="00C65E17">
          <w:rPr>
            <w:rStyle w:val="Hyperlink"/>
            <w:rFonts w:ascii="Times New Roman" w:hAnsi="Times New Roman" w:cs="Times New Roman"/>
            <w:sz w:val="24"/>
            <w:szCs w:val="24"/>
          </w:rPr>
          <w:t>https://quod.lib.umich.edu/e/eebo/A01831.0001.001/1:2?rgn=div1;view=toc</w:t>
        </w:r>
      </w:hyperlink>
      <w:r w:rsidRPr="00C65E17">
        <w:rPr>
          <w:rFonts w:ascii="Times New Roman" w:hAnsi="Times New Roman" w:cs="Times New Roman"/>
          <w:sz w:val="24"/>
          <w:szCs w:val="24"/>
        </w:rPr>
        <w:t xml:space="preserve"> [accessed 29 November 2021].</w:t>
      </w:r>
    </w:p>
    <w:p w14:paraId="1D090F0E" w14:textId="064D6D5D"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lang w:val="it-IT"/>
        </w:rPr>
        <w:t xml:space="preserve">Ulrich of Cluny, </w:t>
      </w:r>
      <w:r w:rsidRPr="00C65E17">
        <w:rPr>
          <w:rFonts w:ascii="Times New Roman" w:hAnsi="Times New Roman" w:cs="Times New Roman"/>
          <w:i/>
          <w:iCs/>
          <w:sz w:val="24"/>
          <w:szCs w:val="24"/>
          <w:lang w:val="it-IT"/>
        </w:rPr>
        <w:t>Epistola nuncupatoria</w:t>
      </w:r>
      <w:r w:rsidRPr="00C65E17">
        <w:rPr>
          <w:rFonts w:ascii="Times New Roman" w:hAnsi="Times New Roman" w:cs="Times New Roman"/>
          <w:sz w:val="24"/>
          <w:szCs w:val="24"/>
          <w:lang w:val="it-IT"/>
        </w:rPr>
        <w:t xml:space="preserve">, ed. </w:t>
      </w:r>
      <w:r w:rsidRPr="00C65E17">
        <w:rPr>
          <w:rFonts w:ascii="Times New Roman" w:hAnsi="Times New Roman" w:cs="Times New Roman"/>
          <w:sz w:val="24"/>
          <w:szCs w:val="24"/>
        </w:rPr>
        <w:t xml:space="preserve">J. Boswell, in, </w:t>
      </w:r>
      <w:r w:rsidRPr="00C65E17">
        <w:rPr>
          <w:rFonts w:ascii="Times New Roman" w:hAnsi="Times New Roman" w:cs="Times New Roman"/>
          <w:i/>
          <w:iCs/>
          <w:sz w:val="24"/>
          <w:szCs w:val="24"/>
        </w:rPr>
        <w:t>The Kindness of Strangers: The Abandonment of Children in Western Europe from Late Antiquity to the Renaissance</w:t>
      </w:r>
      <w:r w:rsidRPr="00C65E17">
        <w:rPr>
          <w:rFonts w:ascii="Times New Roman" w:hAnsi="Times New Roman" w:cs="Times New Roman"/>
          <w:sz w:val="24"/>
          <w:szCs w:val="24"/>
        </w:rPr>
        <w:t>. (New York: Pantheon, 1988).</w:t>
      </w:r>
    </w:p>
    <w:p w14:paraId="7F933B10"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Various, </w:t>
      </w:r>
      <w:r w:rsidRPr="00C65E17">
        <w:rPr>
          <w:rFonts w:ascii="Times New Roman" w:hAnsi="Times New Roman" w:cs="Times New Roman"/>
          <w:i/>
          <w:iCs/>
          <w:sz w:val="24"/>
          <w:szCs w:val="24"/>
        </w:rPr>
        <w:t>An Episcopal Court Book for the Diocese of Lincoln, 1514 – 1520</w:t>
      </w:r>
      <w:r w:rsidRPr="00C65E17">
        <w:rPr>
          <w:rFonts w:ascii="Times New Roman" w:hAnsi="Times New Roman" w:cs="Times New Roman"/>
          <w:sz w:val="24"/>
          <w:szCs w:val="24"/>
        </w:rPr>
        <w:t xml:space="preserve">, in, </w:t>
      </w:r>
      <w:r w:rsidRPr="00C65E17">
        <w:rPr>
          <w:rFonts w:ascii="Times New Roman" w:hAnsi="Times New Roman" w:cs="Times New Roman"/>
          <w:i/>
          <w:iCs/>
          <w:sz w:val="24"/>
          <w:szCs w:val="24"/>
        </w:rPr>
        <w:t>Lincoln Record Society</w:t>
      </w:r>
      <w:r w:rsidRPr="00C65E17">
        <w:rPr>
          <w:rFonts w:ascii="Times New Roman" w:hAnsi="Times New Roman" w:cs="Times New Roman"/>
          <w:sz w:val="24"/>
          <w:szCs w:val="24"/>
        </w:rPr>
        <w:t>, Vol. 61 (1967), p. 53.</w:t>
      </w:r>
    </w:p>
    <w:p w14:paraId="4E4DD0BE" w14:textId="3D56BF4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lang w:val="fr-FR"/>
        </w:rPr>
        <w:t xml:space="preserve">Various, </w:t>
      </w:r>
      <w:r w:rsidRPr="00C65E17">
        <w:rPr>
          <w:rFonts w:ascii="Times New Roman" w:hAnsi="Times New Roman" w:cs="Times New Roman"/>
          <w:i/>
          <w:iCs/>
          <w:sz w:val="24"/>
          <w:szCs w:val="24"/>
          <w:lang w:val="fr-FR"/>
        </w:rPr>
        <w:t>Statuts synodaux Francais, 1230 – 1260</w:t>
      </w:r>
      <w:r w:rsidRPr="00C65E17">
        <w:rPr>
          <w:rFonts w:ascii="Times New Roman" w:hAnsi="Times New Roman" w:cs="Times New Roman"/>
          <w:sz w:val="24"/>
          <w:szCs w:val="24"/>
          <w:lang w:val="fr-FR"/>
        </w:rPr>
        <w:t xml:space="preserve">, ed. </w:t>
      </w:r>
      <w:r w:rsidRPr="00C65E17">
        <w:rPr>
          <w:rFonts w:ascii="Times New Roman" w:hAnsi="Times New Roman" w:cs="Times New Roman"/>
          <w:sz w:val="24"/>
          <w:szCs w:val="24"/>
        </w:rPr>
        <w:t xml:space="preserve">Pontal, in, </w:t>
      </w:r>
      <w:r w:rsidR="005B1BB7" w:rsidRPr="00C65E17">
        <w:rPr>
          <w:rFonts w:ascii="Times New Roman" w:hAnsi="Times New Roman" w:cs="Times New Roman"/>
          <w:sz w:val="24"/>
          <w:szCs w:val="24"/>
        </w:rPr>
        <w:t xml:space="preserve">P. P. A. </w:t>
      </w:r>
      <w:r w:rsidRPr="00C65E17">
        <w:rPr>
          <w:rFonts w:ascii="Times New Roman" w:hAnsi="Times New Roman" w:cs="Times New Roman"/>
          <w:sz w:val="24"/>
          <w:szCs w:val="24"/>
        </w:rPr>
        <w:t xml:space="preserve">Biller, ‘Marriage Patterns and Women’s Lives: A Sketch of a Pastoral Geography’, in, </w:t>
      </w:r>
      <w:r w:rsidRPr="00C65E17">
        <w:rPr>
          <w:rFonts w:ascii="Times New Roman" w:hAnsi="Times New Roman" w:cs="Times New Roman"/>
          <w:i/>
          <w:iCs/>
          <w:sz w:val="24"/>
          <w:szCs w:val="24"/>
        </w:rPr>
        <w:t>Women in Medieval English Society</w:t>
      </w:r>
      <w:r w:rsidRPr="00C65E17">
        <w:rPr>
          <w:rFonts w:ascii="Times New Roman" w:hAnsi="Times New Roman" w:cs="Times New Roman"/>
          <w:sz w:val="24"/>
          <w:szCs w:val="24"/>
        </w:rPr>
        <w:t xml:space="preserve">, ed. J. P. Goldberg. (Gloucestershire: Sutton Publishing, 1997), p. 80. </w:t>
      </w:r>
    </w:p>
    <w:p w14:paraId="1A4DF3A6" w14:textId="45BF2526"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William FitzStephen, </w:t>
      </w:r>
      <w:r w:rsidRPr="00C65E17">
        <w:rPr>
          <w:rFonts w:ascii="Times New Roman" w:hAnsi="Times New Roman" w:cs="Times New Roman"/>
          <w:i/>
          <w:iCs/>
          <w:sz w:val="24"/>
          <w:szCs w:val="24"/>
        </w:rPr>
        <w:t>An Annotated Translation of the Life of St. Thomas Becket by William FitzStephen</w:t>
      </w:r>
      <w:r w:rsidRPr="00C65E17">
        <w:rPr>
          <w:rFonts w:ascii="Times New Roman" w:hAnsi="Times New Roman" w:cs="Times New Roman"/>
          <w:sz w:val="24"/>
          <w:szCs w:val="24"/>
        </w:rPr>
        <w:t>, ed. L. T. Gourde</w:t>
      </w:r>
      <w:r w:rsidR="005971D7" w:rsidRPr="00C65E17">
        <w:rPr>
          <w:rFonts w:ascii="Times New Roman" w:hAnsi="Times New Roman" w:cs="Times New Roman"/>
          <w:sz w:val="24"/>
          <w:szCs w:val="24"/>
        </w:rPr>
        <w:t>.</w:t>
      </w:r>
      <w:r w:rsidRPr="00C65E17">
        <w:rPr>
          <w:rFonts w:ascii="Times New Roman" w:hAnsi="Times New Roman" w:cs="Times New Roman"/>
          <w:sz w:val="24"/>
          <w:szCs w:val="24"/>
        </w:rPr>
        <w:t xml:space="preserve"> (Chicago: Loyala University, 1943).</w:t>
      </w:r>
    </w:p>
    <w:p w14:paraId="3B88ECFD" w14:textId="40102786"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William of St. Thierry, </w:t>
      </w:r>
      <w:r w:rsidRPr="00C65E17">
        <w:rPr>
          <w:rFonts w:ascii="Times New Roman" w:hAnsi="Times New Roman" w:cs="Times New Roman"/>
          <w:i/>
          <w:iCs/>
          <w:sz w:val="24"/>
          <w:szCs w:val="24"/>
        </w:rPr>
        <w:t>The Life of St. Bernard, c. 1140</w:t>
      </w:r>
      <w:r w:rsidRPr="00C65E17">
        <w:rPr>
          <w:rFonts w:ascii="Times New Roman" w:hAnsi="Times New Roman" w:cs="Times New Roman"/>
          <w:sz w:val="24"/>
          <w:szCs w:val="24"/>
        </w:rPr>
        <w:t xml:space="preserve">, in, </w:t>
      </w:r>
      <w:r w:rsidR="005B1BB7" w:rsidRPr="00C65E17">
        <w:rPr>
          <w:rFonts w:ascii="Times New Roman" w:hAnsi="Times New Roman" w:cs="Times New Roman"/>
          <w:sz w:val="24"/>
          <w:szCs w:val="24"/>
        </w:rPr>
        <w:t xml:space="preserve">F. A. Ogg, </w:t>
      </w:r>
      <w:r w:rsidRPr="00C65E17">
        <w:rPr>
          <w:rFonts w:ascii="Times New Roman" w:hAnsi="Times New Roman" w:cs="Times New Roman"/>
          <w:i/>
          <w:iCs/>
          <w:sz w:val="24"/>
          <w:szCs w:val="24"/>
        </w:rPr>
        <w:t>A Sourcebook of Mediaeval History: Documents Illustrative of European Life and Institutions from the German Invasions to the Renaissance</w:t>
      </w:r>
      <w:r w:rsidR="005B1BB7" w:rsidRPr="00C65E17">
        <w:rPr>
          <w:rFonts w:ascii="Times New Roman" w:hAnsi="Times New Roman" w:cs="Times New Roman"/>
          <w:sz w:val="24"/>
          <w:szCs w:val="24"/>
        </w:rPr>
        <w:t xml:space="preserve">. </w:t>
      </w:r>
      <w:r w:rsidRPr="00C65E17">
        <w:rPr>
          <w:rFonts w:ascii="Times New Roman" w:hAnsi="Times New Roman" w:cs="Times New Roman"/>
          <w:sz w:val="24"/>
          <w:szCs w:val="24"/>
        </w:rPr>
        <w:t>(New York: Cooper Square Publishers, 1972), pp. 251 – 258.</w:t>
      </w:r>
    </w:p>
    <w:p w14:paraId="133595A1" w14:textId="0D3DA77E" w:rsidR="000E09B6" w:rsidRPr="00C65E17" w:rsidRDefault="000E09B6" w:rsidP="00B75A94">
      <w:pPr>
        <w:rPr>
          <w:rFonts w:ascii="Times New Roman" w:hAnsi="Times New Roman" w:cs="Times New Roman"/>
          <w:sz w:val="24"/>
          <w:szCs w:val="24"/>
        </w:rPr>
      </w:pPr>
      <w:r w:rsidRPr="00C65E17">
        <w:rPr>
          <w:rFonts w:ascii="Times New Roman" w:hAnsi="Times New Roman" w:cs="Times New Roman"/>
          <w:sz w:val="24"/>
          <w:szCs w:val="24"/>
        </w:rPr>
        <w:t xml:space="preserve">William Shakespeare, </w:t>
      </w:r>
      <w:r w:rsidRPr="00C65E17">
        <w:rPr>
          <w:rFonts w:ascii="Times New Roman" w:hAnsi="Times New Roman" w:cs="Times New Roman"/>
          <w:i/>
          <w:iCs/>
          <w:sz w:val="24"/>
          <w:szCs w:val="24"/>
        </w:rPr>
        <w:t>A Midsummer Night’s Dream</w:t>
      </w:r>
      <w:r w:rsidRPr="00C65E17">
        <w:rPr>
          <w:rFonts w:ascii="Times New Roman" w:hAnsi="Times New Roman" w:cs="Times New Roman"/>
          <w:sz w:val="24"/>
          <w:szCs w:val="24"/>
        </w:rPr>
        <w:t>. (London: Penguin Publishing, 1970).</w:t>
      </w:r>
    </w:p>
    <w:p w14:paraId="108B3271" w14:textId="77777777" w:rsidR="00704BFC" w:rsidRPr="00C65E17" w:rsidRDefault="00704BFC" w:rsidP="00B75A94">
      <w:pPr>
        <w:rPr>
          <w:rFonts w:ascii="Times New Roman" w:hAnsi="Times New Roman" w:cs="Times New Roman"/>
          <w:sz w:val="24"/>
          <w:szCs w:val="24"/>
        </w:rPr>
      </w:pPr>
    </w:p>
    <w:p w14:paraId="7AD3B533" w14:textId="77777777" w:rsidR="00B75A94" w:rsidRPr="00C65E17" w:rsidRDefault="00B75A94" w:rsidP="00B75A94">
      <w:pPr>
        <w:jc w:val="center"/>
        <w:rPr>
          <w:rFonts w:ascii="Times New Roman" w:hAnsi="Times New Roman" w:cs="Times New Roman"/>
          <w:b/>
          <w:bCs/>
          <w:sz w:val="24"/>
          <w:szCs w:val="24"/>
        </w:rPr>
      </w:pPr>
      <w:r w:rsidRPr="00C65E17">
        <w:rPr>
          <w:rFonts w:ascii="Times New Roman" w:hAnsi="Times New Roman" w:cs="Times New Roman"/>
          <w:b/>
          <w:bCs/>
          <w:sz w:val="24"/>
          <w:szCs w:val="24"/>
        </w:rPr>
        <w:lastRenderedPageBreak/>
        <w:t>Secondary Sources</w:t>
      </w:r>
    </w:p>
    <w:p w14:paraId="26DB4C55" w14:textId="77777777" w:rsidR="00B75A94" w:rsidRPr="00C65E17" w:rsidRDefault="00B75A94" w:rsidP="00B75A94">
      <w:pPr>
        <w:rPr>
          <w:rFonts w:ascii="Times New Roman" w:hAnsi="Times New Roman" w:cs="Times New Roman"/>
          <w:sz w:val="24"/>
          <w:szCs w:val="24"/>
        </w:rPr>
      </w:pPr>
    </w:p>
    <w:p w14:paraId="460C1472" w14:textId="1BE4D3DE"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Abraham, E., ‘Out of the Mouths of Babes: Speech, Innocence, and Vulnerability in Early Medieval Perceptions of Childhood’, in, </w:t>
      </w:r>
      <w:r w:rsidRPr="00C65E17">
        <w:rPr>
          <w:rFonts w:ascii="Times New Roman" w:hAnsi="Times New Roman" w:cs="Times New Roman"/>
          <w:i/>
          <w:iCs/>
          <w:sz w:val="24"/>
          <w:szCs w:val="24"/>
        </w:rPr>
        <w:t>The Journal of the American Society of Irish Medieval Studies</w:t>
      </w:r>
      <w:r w:rsidRPr="00C65E17">
        <w:rPr>
          <w:rFonts w:ascii="Times New Roman" w:hAnsi="Times New Roman" w:cs="Times New Roman"/>
          <w:sz w:val="24"/>
          <w:szCs w:val="24"/>
        </w:rPr>
        <w:t xml:space="preserve">, Vol. 7 (2014), pp. 46 – 64. </w:t>
      </w:r>
    </w:p>
    <w:p w14:paraId="34A0B468" w14:textId="74DB32C9" w:rsidR="00133D10" w:rsidRPr="00C65E17" w:rsidRDefault="00133D10" w:rsidP="00B75A94">
      <w:pPr>
        <w:rPr>
          <w:rFonts w:ascii="Times New Roman" w:hAnsi="Times New Roman" w:cs="Times New Roman"/>
          <w:sz w:val="24"/>
          <w:szCs w:val="24"/>
        </w:rPr>
      </w:pPr>
      <w:r w:rsidRPr="00C65E17">
        <w:rPr>
          <w:rFonts w:ascii="Times New Roman" w:hAnsi="Times New Roman" w:cs="Times New Roman"/>
          <w:sz w:val="24"/>
          <w:szCs w:val="24"/>
        </w:rPr>
        <w:t>Ari</w:t>
      </w:r>
      <w:r w:rsidR="001E1B1D" w:rsidRPr="00C65E17">
        <w:rPr>
          <w:rFonts w:ascii="Times New Roman" w:hAnsi="Times New Roman" w:cs="Times New Roman"/>
          <w:sz w:val="24"/>
          <w:szCs w:val="24"/>
        </w:rPr>
        <w:t>è</w:t>
      </w:r>
      <w:r w:rsidRPr="00C65E17">
        <w:rPr>
          <w:rFonts w:ascii="Times New Roman" w:hAnsi="Times New Roman" w:cs="Times New Roman"/>
          <w:sz w:val="24"/>
          <w:szCs w:val="24"/>
        </w:rPr>
        <w:t xml:space="preserve">s, P., </w:t>
      </w:r>
      <w:r w:rsidRPr="00C65E17">
        <w:rPr>
          <w:rFonts w:ascii="Times New Roman" w:hAnsi="Times New Roman" w:cs="Times New Roman"/>
          <w:i/>
          <w:iCs/>
          <w:sz w:val="24"/>
          <w:szCs w:val="24"/>
        </w:rPr>
        <w:t>Centuries of Childhood</w:t>
      </w:r>
      <w:r w:rsidRPr="00C65E17">
        <w:rPr>
          <w:rFonts w:ascii="Times New Roman" w:hAnsi="Times New Roman" w:cs="Times New Roman"/>
          <w:sz w:val="24"/>
          <w:szCs w:val="24"/>
        </w:rPr>
        <w:t xml:space="preserve">. (London: Jonathan Cape Publishers, 1962). </w:t>
      </w:r>
    </w:p>
    <w:p w14:paraId="553DDE51" w14:textId="5E65F31B" w:rsidR="00133D10" w:rsidRPr="00C65E17" w:rsidRDefault="00133D10" w:rsidP="00B75A94">
      <w:pPr>
        <w:rPr>
          <w:rFonts w:ascii="Times New Roman" w:hAnsi="Times New Roman" w:cs="Times New Roman"/>
          <w:sz w:val="24"/>
          <w:szCs w:val="24"/>
        </w:rPr>
      </w:pPr>
      <w:r w:rsidRPr="00C65E17">
        <w:rPr>
          <w:rFonts w:ascii="Times New Roman" w:hAnsi="Times New Roman" w:cs="Times New Roman"/>
          <w:sz w:val="24"/>
          <w:szCs w:val="24"/>
        </w:rPr>
        <w:t xml:space="preserve">Bayne-Powell, R., </w:t>
      </w:r>
      <w:r w:rsidRPr="00C65E17">
        <w:rPr>
          <w:rFonts w:ascii="Times New Roman" w:hAnsi="Times New Roman" w:cs="Times New Roman"/>
          <w:i/>
          <w:iCs/>
          <w:sz w:val="24"/>
          <w:szCs w:val="24"/>
        </w:rPr>
        <w:t>The English Child in the Eighteenth Century</w:t>
      </w:r>
      <w:r w:rsidR="00E54DDA" w:rsidRPr="00C65E17">
        <w:rPr>
          <w:rFonts w:ascii="Times New Roman" w:hAnsi="Times New Roman" w:cs="Times New Roman"/>
          <w:sz w:val="24"/>
          <w:szCs w:val="24"/>
        </w:rPr>
        <w:t>.</w:t>
      </w:r>
      <w:r w:rsidRPr="00C65E17">
        <w:rPr>
          <w:rFonts w:ascii="Times New Roman" w:hAnsi="Times New Roman" w:cs="Times New Roman"/>
          <w:sz w:val="24"/>
          <w:szCs w:val="24"/>
        </w:rPr>
        <w:t xml:space="preserve"> (London: John Murray Publishers, 1939).</w:t>
      </w:r>
    </w:p>
    <w:p w14:paraId="587942C3" w14:textId="2518072E"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Bennett, J. M., ‘The tie that binds: peasant marriages and families in late medieval England’, in, </w:t>
      </w:r>
      <w:r w:rsidRPr="00C65E17">
        <w:rPr>
          <w:rFonts w:ascii="Times New Roman" w:hAnsi="Times New Roman" w:cs="Times New Roman"/>
          <w:i/>
          <w:iCs/>
          <w:sz w:val="24"/>
          <w:szCs w:val="24"/>
        </w:rPr>
        <w:t xml:space="preserve">Medieval Families: Perspectives on Marriage, Household, and Children, </w:t>
      </w:r>
      <w:r w:rsidRPr="00C65E17">
        <w:rPr>
          <w:rFonts w:ascii="Times New Roman" w:hAnsi="Times New Roman" w:cs="Times New Roman"/>
          <w:sz w:val="24"/>
          <w:szCs w:val="24"/>
        </w:rPr>
        <w:t>Vol. 40, ed. C. L. Neel</w:t>
      </w:r>
      <w:r w:rsidR="00E54DDA" w:rsidRPr="00C65E17">
        <w:rPr>
          <w:rFonts w:ascii="Times New Roman" w:hAnsi="Times New Roman" w:cs="Times New Roman"/>
          <w:sz w:val="24"/>
          <w:szCs w:val="24"/>
        </w:rPr>
        <w:t>.</w:t>
      </w:r>
      <w:r w:rsidRPr="00C65E17">
        <w:rPr>
          <w:rFonts w:ascii="Times New Roman" w:hAnsi="Times New Roman" w:cs="Times New Roman"/>
          <w:sz w:val="24"/>
          <w:szCs w:val="24"/>
        </w:rPr>
        <w:t xml:space="preserve"> (2004), pp. 214 – 233.</w:t>
      </w:r>
    </w:p>
    <w:p w14:paraId="3F031B84" w14:textId="082C4321"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Beverley Smith, L., ‘A View from an Ecclesiastical Court: Mobility and Marriage in a Border Society at the End of the Middle Ages’, in, </w:t>
      </w:r>
      <w:r w:rsidRPr="00C65E17">
        <w:rPr>
          <w:rFonts w:ascii="Times New Roman" w:hAnsi="Times New Roman" w:cs="Times New Roman"/>
          <w:i/>
          <w:iCs/>
          <w:sz w:val="24"/>
          <w:szCs w:val="24"/>
        </w:rPr>
        <w:t>From Medieval to Modern Wales</w:t>
      </w:r>
      <w:r w:rsidRPr="00C65E17">
        <w:rPr>
          <w:rFonts w:ascii="Times New Roman" w:hAnsi="Times New Roman" w:cs="Times New Roman"/>
          <w:sz w:val="24"/>
          <w:szCs w:val="24"/>
        </w:rPr>
        <w:t>, ed. R. R. Davies and G. H. Jenkins</w:t>
      </w:r>
      <w:r w:rsidR="00E54DDA" w:rsidRPr="00C65E17">
        <w:rPr>
          <w:rFonts w:ascii="Times New Roman" w:hAnsi="Times New Roman" w:cs="Times New Roman"/>
          <w:sz w:val="24"/>
          <w:szCs w:val="24"/>
        </w:rPr>
        <w:t>.</w:t>
      </w:r>
      <w:r w:rsidRPr="00C65E17">
        <w:rPr>
          <w:rFonts w:ascii="Times New Roman" w:hAnsi="Times New Roman" w:cs="Times New Roman"/>
          <w:sz w:val="24"/>
          <w:szCs w:val="24"/>
        </w:rPr>
        <w:t xml:space="preserve"> (Cardiff: University of Wales Press, 2004), pp. 64 - 81. </w:t>
      </w:r>
    </w:p>
    <w:p w14:paraId="75436746" w14:textId="62EA5C23"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Biller, P. P. A., ‘Marriage Patterns and Women’s Lives: A Sketch of a Pastoral Geography’, in, </w:t>
      </w:r>
      <w:r w:rsidRPr="00C65E17">
        <w:rPr>
          <w:rFonts w:ascii="Times New Roman" w:hAnsi="Times New Roman" w:cs="Times New Roman"/>
          <w:i/>
          <w:iCs/>
          <w:sz w:val="24"/>
          <w:szCs w:val="24"/>
        </w:rPr>
        <w:t>Women in Medieval English Society</w:t>
      </w:r>
      <w:r w:rsidRPr="00C65E17">
        <w:rPr>
          <w:rFonts w:ascii="Times New Roman" w:hAnsi="Times New Roman" w:cs="Times New Roman"/>
          <w:sz w:val="24"/>
          <w:szCs w:val="24"/>
        </w:rPr>
        <w:t xml:space="preserve">, ed. J. P. Goldberg. (Gloucestershire: Sutton Publishing, 1997), pp. 60 – 108. </w:t>
      </w:r>
    </w:p>
    <w:p w14:paraId="35DDDDD8" w14:textId="38634963"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Boswell, J. E., ‘Expositio and Oblatio: The Abandonment of Children and the Ancient and Medieval Family’, in, </w:t>
      </w:r>
      <w:r w:rsidRPr="00C65E17">
        <w:rPr>
          <w:rFonts w:ascii="Times New Roman" w:hAnsi="Times New Roman" w:cs="Times New Roman"/>
          <w:i/>
          <w:iCs/>
          <w:sz w:val="24"/>
          <w:szCs w:val="24"/>
        </w:rPr>
        <w:t xml:space="preserve">Medieval Families: Perspectives on Marriage, Household, and Children, </w:t>
      </w:r>
      <w:r w:rsidRPr="00C65E17">
        <w:rPr>
          <w:rFonts w:ascii="Times New Roman" w:hAnsi="Times New Roman" w:cs="Times New Roman"/>
          <w:sz w:val="24"/>
          <w:szCs w:val="24"/>
        </w:rPr>
        <w:t>Vol. 40, ed. C. L. Neel</w:t>
      </w:r>
      <w:r w:rsidR="00FC07F7" w:rsidRPr="00C65E17">
        <w:rPr>
          <w:rFonts w:ascii="Times New Roman" w:hAnsi="Times New Roman" w:cs="Times New Roman"/>
          <w:sz w:val="24"/>
          <w:szCs w:val="24"/>
        </w:rPr>
        <w:t xml:space="preserve">. </w:t>
      </w:r>
      <w:r w:rsidRPr="00C65E17">
        <w:rPr>
          <w:rFonts w:ascii="Times New Roman" w:hAnsi="Times New Roman" w:cs="Times New Roman"/>
          <w:sz w:val="24"/>
          <w:szCs w:val="24"/>
        </w:rPr>
        <w:t>(2004).</w:t>
      </w:r>
    </w:p>
    <w:p w14:paraId="1B947339" w14:textId="77777777" w:rsidR="00B75A94" w:rsidRPr="00C65E17" w:rsidRDefault="00B75A94" w:rsidP="00B75A94">
      <w:pPr>
        <w:ind w:firstLine="720"/>
        <w:rPr>
          <w:rFonts w:ascii="Times New Roman" w:hAnsi="Times New Roman" w:cs="Times New Roman"/>
          <w:sz w:val="24"/>
          <w:szCs w:val="24"/>
        </w:rPr>
      </w:pPr>
      <w:r w:rsidRPr="00C65E17">
        <w:rPr>
          <w:rFonts w:ascii="Times New Roman" w:hAnsi="Times New Roman" w:cs="Times New Roman"/>
          <w:sz w:val="24"/>
          <w:szCs w:val="24"/>
        </w:rPr>
        <w:t xml:space="preserve">_____. </w:t>
      </w:r>
      <w:r w:rsidRPr="00C65E17">
        <w:rPr>
          <w:rFonts w:ascii="Times New Roman" w:hAnsi="Times New Roman" w:cs="Times New Roman"/>
          <w:i/>
          <w:iCs/>
          <w:sz w:val="24"/>
          <w:szCs w:val="24"/>
        </w:rPr>
        <w:t>The Kindness of Strangers: The Abandonment of Children in Western Europe from Late Antiquity to the Renaissance</w:t>
      </w:r>
      <w:r w:rsidRPr="00C65E17">
        <w:rPr>
          <w:rFonts w:ascii="Times New Roman" w:hAnsi="Times New Roman" w:cs="Times New Roman"/>
          <w:sz w:val="24"/>
          <w:szCs w:val="24"/>
        </w:rPr>
        <w:t>. (New York: Pantheon, 1988).</w:t>
      </w:r>
    </w:p>
    <w:p w14:paraId="29151DB0"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Burton, J., </w:t>
      </w:r>
      <w:r w:rsidRPr="00C65E17">
        <w:rPr>
          <w:rFonts w:ascii="Times New Roman" w:hAnsi="Times New Roman" w:cs="Times New Roman"/>
          <w:i/>
          <w:iCs/>
          <w:sz w:val="24"/>
          <w:szCs w:val="24"/>
        </w:rPr>
        <w:t xml:space="preserve">Monastic and Religious Orders in Britain, 1000 – 1300. </w:t>
      </w:r>
      <w:r w:rsidRPr="00C65E17">
        <w:rPr>
          <w:rFonts w:ascii="Times New Roman" w:hAnsi="Times New Roman" w:cs="Times New Roman"/>
          <w:sz w:val="24"/>
          <w:szCs w:val="24"/>
        </w:rPr>
        <w:t xml:space="preserve">(Cambridge: Cambridge University Press, 1994). </w:t>
      </w:r>
    </w:p>
    <w:p w14:paraId="2A20A375" w14:textId="0681F260" w:rsidR="00B75A94" w:rsidRPr="00C65E17" w:rsidRDefault="00B75A94" w:rsidP="00B75A94">
      <w:pPr>
        <w:rPr>
          <w:rFonts w:ascii="Times New Roman" w:hAnsi="Times New Roman" w:cs="Times New Roman"/>
          <w:sz w:val="24"/>
          <w:szCs w:val="24"/>
        </w:rPr>
      </w:pPr>
      <w:bookmarkStart w:id="16" w:name="_Hlk97812515"/>
      <w:r w:rsidRPr="00C65E17">
        <w:rPr>
          <w:rFonts w:ascii="Times New Roman" w:hAnsi="Times New Roman" w:cs="Times New Roman"/>
          <w:sz w:val="24"/>
          <w:szCs w:val="24"/>
        </w:rPr>
        <w:t xml:space="preserve">Butler, S. M., ‘A Case of Indifference? Child Murder in Later Medieval England’, in </w:t>
      </w:r>
      <w:r w:rsidRPr="00C65E17">
        <w:rPr>
          <w:rFonts w:ascii="Times New Roman" w:hAnsi="Times New Roman" w:cs="Times New Roman"/>
          <w:i/>
          <w:iCs/>
          <w:sz w:val="24"/>
          <w:szCs w:val="24"/>
        </w:rPr>
        <w:t>Journal of Women’s History</w:t>
      </w:r>
      <w:r w:rsidRPr="00C65E17">
        <w:rPr>
          <w:rFonts w:ascii="Times New Roman" w:hAnsi="Times New Roman" w:cs="Times New Roman"/>
          <w:sz w:val="24"/>
          <w:szCs w:val="24"/>
        </w:rPr>
        <w:t>, Vol. 19(4) (2007), pp. 59-82.</w:t>
      </w:r>
    </w:p>
    <w:bookmarkEnd w:id="16"/>
    <w:p w14:paraId="412B9406" w14:textId="77777777" w:rsidR="00B75A94" w:rsidRPr="00C65E17" w:rsidRDefault="00B75A94" w:rsidP="00B75A94">
      <w:pPr>
        <w:rPr>
          <w:rFonts w:ascii="Times New Roman" w:hAnsi="Times New Roman" w:cs="Times New Roman"/>
          <w:color w:val="FF0000"/>
          <w:sz w:val="24"/>
          <w:szCs w:val="24"/>
        </w:rPr>
      </w:pPr>
      <w:r w:rsidRPr="00C65E17">
        <w:rPr>
          <w:rFonts w:ascii="Times New Roman" w:hAnsi="Times New Roman" w:cs="Times New Roman"/>
          <w:sz w:val="24"/>
          <w:szCs w:val="24"/>
        </w:rPr>
        <w:t xml:space="preserve">Chapman, E. R., </w:t>
      </w:r>
      <w:r w:rsidRPr="00C65E17">
        <w:rPr>
          <w:rFonts w:ascii="Times New Roman" w:hAnsi="Times New Roman" w:cs="Times New Roman"/>
          <w:i/>
          <w:iCs/>
          <w:sz w:val="24"/>
          <w:szCs w:val="24"/>
        </w:rPr>
        <w:t>Children and child burial in medieval England</w:t>
      </w:r>
      <w:r w:rsidRPr="00C65E17">
        <w:rPr>
          <w:rFonts w:ascii="Times New Roman" w:hAnsi="Times New Roman" w:cs="Times New Roman"/>
          <w:sz w:val="24"/>
          <w:szCs w:val="24"/>
        </w:rPr>
        <w:t>. (Cambridge: University of Cambridge, 2016).</w:t>
      </w:r>
    </w:p>
    <w:p w14:paraId="3FDA7FD3" w14:textId="423BEF0B"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Clarke, J., ‘Histories of Childhood’, in, </w:t>
      </w:r>
      <w:r w:rsidRPr="00C65E17">
        <w:rPr>
          <w:rFonts w:ascii="Times New Roman" w:hAnsi="Times New Roman" w:cs="Times New Roman"/>
          <w:i/>
          <w:iCs/>
          <w:sz w:val="24"/>
          <w:szCs w:val="24"/>
        </w:rPr>
        <w:t>Childhood Studies: An Introduction</w:t>
      </w:r>
      <w:r w:rsidRPr="00C65E17">
        <w:rPr>
          <w:rFonts w:ascii="Times New Roman" w:hAnsi="Times New Roman" w:cs="Times New Roman"/>
          <w:sz w:val="24"/>
          <w:szCs w:val="24"/>
        </w:rPr>
        <w:t>, ed. D. Wyse</w:t>
      </w:r>
      <w:r w:rsidR="00FC07F7" w:rsidRPr="00C65E17">
        <w:rPr>
          <w:rFonts w:ascii="Times New Roman" w:hAnsi="Times New Roman" w:cs="Times New Roman"/>
          <w:sz w:val="24"/>
          <w:szCs w:val="24"/>
        </w:rPr>
        <w:t>.</w:t>
      </w:r>
      <w:r w:rsidRPr="00C65E17">
        <w:rPr>
          <w:rFonts w:ascii="Times New Roman" w:hAnsi="Times New Roman" w:cs="Times New Roman"/>
          <w:sz w:val="24"/>
          <w:szCs w:val="24"/>
        </w:rPr>
        <w:t xml:space="preserve"> (New York: Wiley-Blackwell, 2004). </w:t>
      </w:r>
    </w:p>
    <w:p w14:paraId="5FEA7B6F" w14:textId="4DE3F571" w:rsidR="00C83ECD" w:rsidRPr="00C65E17" w:rsidRDefault="00C83ECD" w:rsidP="00B75A94">
      <w:pPr>
        <w:rPr>
          <w:rFonts w:ascii="Times New Roman" w:hAnsi="Times New Roman" w:cs="Times New Roman"/>
          <w:sz w:val="24"/>
          <w:szCs w:val="24"/>
        </w:rPr>
      </w:pPr>
      <w:bookmarkStart w:id="17" w:name="_Hlk97124339"/>
      <w:r w:rsidRPr="00C65E17">
        <w:rPr>
          <w:rFonts w:ascii="Times New Roman" w:hAnsi="Times New Roman" w:cs="Times New Roman"/>
          <w:sz w:val="24"/>
          <w:szCs w:val="24"/>
        </w:rPr>
        <w:t xml:space="preserve">Cochelin, I., ‘Besides the book: using the body to mould the mind – Cluny in the tenth and eleventh centuries’, in, </w:t>
      </w:r>
      <w:r w:rsidR="00A113C6" w:rsidRPr="00C65E17">
        <w:rPr>
          <w:rFonts w:ascii="Times New Roman" w:hAnsi="Times New Roman" w:cs="Times New Roman"/>
          <w:i/>
          <w:iCs/>
          <w:sz w:val="24"/>
          <w:szCs w:val="24"/>
        </w:rPr>
        <w:t>Medieval Monastic Education</w:t>
      </w:r>
      <w:r w:rsidR="00A113C6" w:rsidRPr="00C65E17">
        <w:rPr>
          <w:rFonts w:ascii="Times New Roman" w:hAnsi="Times New Roman" w:cs="Times New Roman"/>
          <w:sz w:val="24"/>
          <w:szCs w:val="24"/>
        </w:rPr>
        <w:t>, ed. G. Ferzoco, and C. Muessig. (London: Leicester University Press, 2000).</w:t>
      </w:r>
    </w:p>
    <w:bookmarkEnd w:id="17"/>
    <w:p w14:paraId="3C668CBB" w14:textId="46C92223"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Craig-Atkins, E., ‘Eavesdropping on Short Lives: Eaves-drip burial and the differential treatment of children one year of age and under in early Christan cemeteries’, in, </w:t>
      </w:r>
      <w:r w:rsidRPr="00C65E17">
        <w:rPr>
          <w:rFonts w:ascii="Times New Roman" w:hAnsi="Times New Roman" w:cs="Times New Roman"/>
          <w:i/>
          <w:iCs/>
          <w:sz w:val="24"/>
          <w:szCs w:val="24"/>
        </w:rPr>
        <w:t>Medieval Childhood: Archaeological Approaches</w:t>
      </w:r>
      <w:r w:rsidRPr="00C65E17">
        <w:rPr>
          <w:rFonts w:ascii="Times New Roman" w:hAnsi="Times New Roman" w:cs="Times New Roman"/>
          <w:sz w:val="24"/>
          <w:szCs w:val="24"/>
        </w:rPr>
        <w:t>, Vol. 3, ed. D. M. Hadley and K. A. Hemer</w:t>
      </w:r>
      <w:r w:rsidR="00E54DDA" w:rsidRPr="00C65E17">
        <w:rPr>
          <w:rFonts w:ascii="Times New Roman" w:hAnsi="Times New Roman" w:cs="Times New Roman"/>
          <w:sz w:val="24"/>
          <w:szCs w:val="24"/>
        </w:rPr>
        <w:t>.</w:t>
      </w:r>
      <w:r w:rsidRPr="00C65E17">
        <w:rPr>
          <w:rFonts w:ascii="Times New Roman" w:hAnsi="Times New Roman" w:cs="Times New Roman"/>
          <w:sz w:val="24"/>
          <w:szCs w:val="24"/>
        </w:rPr>
        <w:t xml:space="preserve"> (2014), pp. 96 – 105.</w:t>
      </w:r>
    </w:p>
    <w:p w14:paraId="4531BBEC" w14:textId="2D2F661E"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lastRenderedPageBreak/>
        <w:t xml:space="preserve">Crawford, S., ‘Archaeology of the Medieval Family’, in, </w:t>
      </w:r>
      <w:r w:rsidRPr="00C65E17">
        <w:rPr>
          <w:rFonts w:ascii="Times New Roman" w:hAnsi="Times New Roman" w:cs="Times New Roman"/>
          <w:i/>
          <w:iCs/>
          <w:sz w:val="24"/>
          <w:szCs w:val="24"/>
        </w:rPr>
        <w:t>Medieval Childhood: Archaeological Approaches</w:t>
      </w:r>
      <w:r w:rsidRPr="00C65E17">
        <w:rPr>
          <w:rFonts w:ascii="Times New Roman" w:hAnsi="Times New Roman" w:cs="Times New Roman"/>
          <w:sz w:val="24"/>
          <w:szCs w:val="24"/>
        </w:rPr>
        <w:t>, Vol. 3, ed. D. M. Hadley and K. A. Hemer</w:t>
      </w:r>
      <w:r w:rsidR="00E54DDA" w:rsidRPr="00C65E17">
        <w:rPr>
          <w:rFonts w:ascii="Times New Roman" w:hAnsi="Times New Roman" w:cs="Times New Roman"/>
          <w:sz w:val="24"/>
          <w:szCs w:val="24"/>
        </w:rPr>
        <w:t>.</w:t>
      </w:r>
      <w:r w:rsidRPr="00C65E17">
        <w:rPr>
          <w:rFonts w:ascii="Times New Roman" w:hAnsi="Times New Roman" w:cs="Times New Roman"/>
          <w:sz w:val="24"/>
          <w:szCs w:val="24"/>
        </w:rPr>
        <w:t xml:space="preserve"> (2014), pp. 26 – 38.</w:t>
      </w:r>
    </w:p>
    <w:p w14:paraId="20032C58" w14:textId="77777777" w:rsidR="00B75A94" w:rsidRPr="00C65E17" w:rsidRDefault="00B75A94" w:rsidP="00B75A94">
      <w:pPr>
        <w:ind w:firstLine="720"/>
        <w:rPr>
          <w:rFonts w:ascii="Times New Roman" w:hAnsi="Times New Roman" w:cs="Times New Roman"/>
          <w:sz w:val="24"/>
          <w:szCs w:val="24"/>
        </w:rPr>
      </w:pPr>
      <w:r w:rsidRPr="00C65E17">
        <w:rPr>
          <w:rFonts w:ascii="Times New Roman" w:hAnsi="Times New Roman" w:cs="Times New Roman"/>
          <w:sz w:val="24"/>
          <w:szCs w:val="24"/>
        </w:rPr>
        <w:t xml:space="preserve">_____. </w:t>
      </w:r>
      <w:r w:rsidRPr="00C65E17">
        <w:rPr>
          <w:rFonts w:ascii="Times New Roman" w:hAnsi="Times New Roman" w:cs="Times New Roman"/>
          <w:i/>
          <w:iCs/>
          <w:sz w:val="24"/>
          <w:szCs w:val="24"/>
        </w:rPr>
        <w:t>Childhood in Anglo-Saxon England</w:t>
      </w:r>
      <w:r w:rsidRPr="00C65E17">
        <w:rPr>
          <w:rFonts w:ascii="Times New Roman" w:hAnsi="Times New Roman" w:cs="Times New Roman"/>
          <w:sz w:val="24"/>
          <w:szCs w:val="24"/>
        </w:rPr>
        <w:t>. (Stroud: Sutton Publishing, 1999).</w:t>
      </w:r>
    </w:p>
    <w:p w14:paraId="34C8FD1E" w14:textId="2B4A08C9"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Crosby, E. U., ‘Children of the Middle Ages’, in </w:t>
      </w:r>
      <w:r w:rsidRPr="00C65E17">
        <w:rPr>
          <w:rFonts w:ascii="Times New Roman" w:hAnsi="Times New Roman" w:cs="Times New Roman"/>
          <w:i/>
          <w:iCs/>
          <w:sz w:val="24"/>
          <w:szCs w:val="24"/>
        </w:rPr>
        <w:t>A National Journal of Literature &amp; Discussion</w:t>
      </w:r>
      <w:r w:rsidRPr="00C65E17">
        <w:rPr>
          <w:rFonts w:ascii="Times New Roman" w:hAnsi="Times New Roman" w:cs="Times New Roman"/>
          <w:sz w:val="24"/>
          <w:szCs w:val="24"/>
        </w:rPr>
        <w:t>, Vol. 78(4), (December 12 2003)</w:t>
      </w:r>
      <w:r w:rsidR="005B1BB7" w:rsidRPr="00C65E17">
        <w:rPr>
          <w:rFonts w:ascii="Times New Roman" w:hAnsi="Times New Roman" w:cs="Times New Roman"/>
          <w:sz w:val="24"/>
          <w:szCs w:val="24"/>
        </w:rPr>
        <w:t xml:space="preserve"> Available online</w:t>
      </w:r>
      <w:r w:rsidRPr="00C65E17">
        <w:rPr>
          <w:rFonts w:ascii="Times New Roman" w:hAnsi="Times New Roman" w:cs="Times New Roman"/>
          <w:sz w:val="24"/>
          <w:szCs w:val="24"/>
        </w:rPr>
        <w:t xml:space="preserve"> </w:t>
      </w:r>
      <w:hyperlink r:id="rId38" w:history="1">
        <w:r w:rsidRPr="00C65E17">
          <w:rPr>
            <w:rStyle w:val="Hyperlink"/>
            <w:rFonts w:ascii="Times New Roman" w:hAnsi="Times New Roman" w:cs="Times New Roman"/>
            <w:sz w:val="24"/>
            <w:szCs w:val="24"/>
          </w:rPr>
          <w:t>https://www.vqronline.org/children-middle-ages</w:t>
        </w:r>
      </w:hyperlink>
      <w:r w:rsidRPr="00C65E17">
        <w:rPr>
          <w:rFonts w:ascii="Times New Roman" w:hAnsi="Times New Roman" w:cs="Times New Roman"/>
          <w:sz w:val="24"/>
          <w:szCs w:val="24"/>
        </w:rPr>
        <w:t xml:space="preserve"> [accessed 24 September 2021].</w:t>
      </w:r>
    </w:p>
    <w:p w14:paraId="298816DA" w14:textId="650523CF" w:rsidR="00DD4E50" w:rsidRPr="00C65E17" w:rsidRDefault="00DD4E50" w:rsidP="00B75A94">
      <w:pPr>
        <w:rPr>
          <w:rFonts w:ascii="Times New Roman" w:hAnsi="Times New Roman" w:cs="Times New Roman"/>
          <w:sz w:val="24"/>
          <w:szCs w:val="24"/>
        </w:rPr>
      </w:pPr>
      <w:bookmarkStart w:id="18" w:name="_Hlk97818447"/>
      <w:r w:rsidRPr="00C65E17">
        <w:rPr>
          <w:rFonts w:ascii="Times New Roman" w:hAnsi="Times New Roman" w:cs="Times New Roman"/>
          <w:sz w:val="24"/>
          <w:szCs w:val="24"/>
        </w:rPr>
        <w:t xml:space="preserve">Davies, R. R., ‘The status of women and the practice of marriage in late-medieval Wales’, in, </w:t>
      </w:r>
      <w:r w:rsidRPr="00C65E17">
        <w:rPr>
          <w:rFonts w:ascii="Times New Roman" w:hAnsi="Times New Roman" w:cs="Times New Roman"/>
          <w:i/>
          <w:iCs/>
          <w:sz w:val="24"/>
          <w:szCs w:val="24"/>
        </w:rPr>
        <w:t>The Welsh Law of Women</w:t>
      </w:r>
      <w:r w:rsidRPr="00C65E17">
        <w:rPr>
          <w:rFonts w:ascii="Times New Roman" w:hAnsi="Times New Roman" w:cs="Times New Roman"/>
          <w:sz w:val="24"/>
          <w:szCs w:val="24"/>
        </w:rPr>
        <w:t>, ed. M. E. Owen and D. Jenkins</w:t>
      </w:r>
      <w:r w:rsidR="00E54DDA" w:rsidRPr="00C65E17">
        <w:rPr>
          <w:rFonts w:ascii="Times New Roman" w:hAnsi="Times New Roman" w:cs="Times New Roman"/>
          <w:sz w:val="24"/>
          <w:szCs w:val="24"/>
        </w:rPr>
        <w:t>.</w:t>
      </w:r>
      <w:r w:rsidRPr="00C65E17">
        <w:rPr>
          <w:rFonts w:ascii="Times New Roman" w:hAnsi="Times New Roman" w:cs="Times New Roman"/>
          <w:sz w:val="24"/>
          <w:szCs w:val="24"/>
        </w:rPr>
        <w:t xml:space="preserve"> (Cardiff: University of Wales Press, 2017), pp. 106 – 131. </w:t>
      </w:r>
    </w:p>
    <w:bookmarkEnd w:id="18"/>
    <w:p w14:paraId="113BA6FA" w14:textId="37A9B891" w:rsidR="00A02B03" w:rsidRPr="00C65E17" w:rsidRDefault="00A02B03" w:rsidP="00B75A94">
      <w:pPr>
        <w:rPr>
          <w:rFonts w:ascii="Times New Roman" w:hAnsi="Times New Roman" w:cs="Times New Roman"/>
          <w:sz w:val="24"/>
          <w:szCs w:val="24"/>
        </w:rPr>
      </w:pPr>
      <w:r w:rsidRPr="00C65E17">
        <w:rPr>
          <w:rFonts w:ascii="Times New Roman" w:hAnsi="Times New Roman" w:cs="Times New Roman"/>
          <w:sz w:val="24"/>
          <w:szCs w:val="24"/>
        </w:rPr>
        <w:t xml:space="preserve">de Jong, M., </w:t>
      </w:r>
      <w:r w:rsidRPr="00C65E17">
        <w:rPr>
          <w:rFonts w:ascii="Times New Roman" w:hAnsi="Times New Roman" w:cs="Times New Roman"/>
          <w:i/>
          <w:iCs/>
          <w:sz w:val="24"/>
          <w:szCs w:val="24"/>
        </w:rPr>
        <w:t>In Samuel’s Image: Child Oblation in the Early Medieval West</w:t>
      </w:r>
      <w:r w:rsidRPr="00C65E17">
        <w:rPr>
          <w:rFonts w:ascii="Times New Roman" w:hAnsi="Times New Roman" w:cs="Times New Roman"/>
          <w:sz w:val="24"/>
          <w:szCs w:val="24"/>
        </w:rPr>
        <w:t xml:space="preserve">. (Leiden: Brill, 1996). </w:t>
      </w:r>
    </w:p>
    <w:p w14:paraId="671388BD" w14:textId="696E8C3F" w:rsidR="0080346D" w:rsidRPr="00C65E17" w:rsidRDefault="0080346D" w:rsidP="00B75A94">
      <w:pPr>
        <w:rPr>
          <w:rFonts w:ascii="Times New Roman" w:hAnsi="Times New Roman" w:cs="Times New Roman"/>
          <w:sz w:val="24"/>
          <w:szCs w:val="24"/>
        </w:rPr>
      </w:pPr>
      <w:r w:rsidRPr="00C65E17">
        <w:rPr>
          <w:rFonts w:ascii="Times New Roman" w:hAnsi="Times New Roman" w:cs="Times New Roman"/>
          <w:sz w:val="24"/>
          <w:szCs w:val="24"/>
        </w:rPr>
        <w:t xml:space="preserve">de Mause, L., </w:t>
      </w:r>
      <w:r w:rsidRPr="00C65E17">
        <w:rPr>
          <w:rFonts w:ascii="Times New Roman" w:hAnsi="Times New Roman" w:cs="Times New Roman"/>
          <w:i/>
          <w:iCs/>
          <w:sz w:val="24"/>
          <w:szCs w:val="24"/>
        </w:rPr>
        <w:t>The History of Childhood</w:t>
      </w:r>
      <w:r w:rsidRPr="00C65E17">
        <w:rPr>
          <w:rFonts w:ascii="Times New Roman" w:hAnsi="Times New Roman" w:cs="Times New Roman"/>
          <w:sz w:val="24"/>
          <w:szCs w:val="24"/>
        </w:rPr>
        <w:t xml:space="preserve">. (London: Souvenir Press, 1976). </w:t>
      </w:r>
    </w:p>
    <w:p w14:paraId="1DA336E0" w14:textId="1457C745"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Diesen, R. I., ‘The Agency of Children in Nordic Medieval Hagiography’, in, </w:t>
      </w:r>
      <w:r w:rsidRPr="00C65E17">
        <w:rPr>
          <w:rFonts w:ascii="Times New Roman" w:hAnsi="Times New Roman" w:cs="Times New Roman"/>
          <w:i/>
          <w:iCs/>
          <w:sz w:val="24"/>
          <w:szCs w:val="24"/>
        </w:rPr>
        <w:t>Approaches to the Medieval Self</w:t>
      </w:r>
      <w:r w:rsidRPr="00C65E17">
        <w:rPr>
          <w:rFonts w:ascii="Times New Roman" w:hAnsi="Times New Roman" w:cs="Times New Roman"/>
          <w:sz w:val="24"/>
          <w:szCs w:val="24"/>
        </w:rPr>
        <w:t>. (Berlin: De Gruyter, 2020), pp. 195 – 211.</w:t>
      </w:r>
    </w:p>
    <w:p w14:paraId="0684588B" w14:textId="55561535" w:rsidR="0010788D" w:rsidRPr="00C65E17" w:rsidRDefault="0010788D" w:rsidP="00B75A94">
      <w:pPr>
        <w:rPr>
          <w:rFonts w:ascii="Times New Roman" w:hAnsi="Times New Roman" w:cs="Times New Roman"/>
          <w:sz w:val="24"/>
          <w:szCs w:val="24"/>
        </w:rPr>
      </w:pPr>
      <w:bookmarkStart w:id="19" w:name="_Hlk96611621"/>
      <w:r w:rsidRPr="00C65E17">
        <w:rPr>
          <w:rFonts w:ascii="Times New Roman" w:hAnsi="Times New Roman" w:cs="Times New Roman"/>
          <w:sz w:val="24"/>
          <w:szCs w:val="24"/>
        </w:rPr>
        <w:t>Edwards-Obenauf, S. R., ‘Sed neque silentio pretereundum’: An Analysis of the Miracles of Saint William of Norwich’. (University of New Mexico, 2016).</w:t>
      </w:r>
    </w:p>
    <w:bookmarkEnd w:id="19"/>
    <w:p w14:paraId="197CF416" w14:textId="12FC52AB"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Epstein, S. A., ‘The medieval family: a place of refuge and sorrow’, in, </w:t>
      </w:r>
      <w:r w:rsidRPr="00C65E17">
        <w:rPr>
          <w:rFonts w:ascii="Times New Roman" w:hAnsi="Times New Roman" w:cs="Times New Roman"/>
          <w:i/>
          <w:iCs/>
          <w:sz w:val="24"/>
          <w:szCs w:val="24"/>
        </w:rPr>
        <w:t xml:space="preserve">Medieval Families: Perspectives on Marriage, Household, and Children, </w:t>
      </w:r>
      <w:r w:rsidRPr="00C65E17">
        <w:rPr>
          <w:rFonts w:ascii="Times New Roman" w:hAnsi="Times New Roman" w:cs="Times New Roman"/>
          <w:sz w:val="24"/>
          <w:szCs w:val="24"/>
        </w:rPr>
        <w:t>Vol. 40, ed. C. L. Neel</w:t>
      </w:r>
      <w:r w:rsidR="00E54DDA" w:rsidRPr="00C65E17">
        <w:rPr>
          <w:rFonts w:ascii="Times New Roman" w:hAnsi="Times New Roman" w:cs="Times New Roman"/>
          <w:sz w:val="24"/>
          <w:szCs w:val="24"/>
        </w:rPr>
        <w:t>.</w:t>
      </w:r>
      <w:r w:rsidRPr="00C65E17">
        <w:rPr>
          <w:rFonts w:ascii="Times New Roman" w:hAnsi="Times New Roman" w:cs="Times New Roman"/>
          <w:sz w:val="24"/>
          <w:szCs w:val="24"/>
        </w:rPr>
        <w:t xml:space="preserve"> (2004), pp. 405 – 428.</w:t>
      </w:r>
    </w:p>
    <w:p w14:paraId="69ACB91F" w14:textId="253FF598"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Ferraro, J. M., ‘Childhood in Medieval and Early Modern Times’, in </w:t>
      </w:r>
      <w:r w:rsidR="005B1BB7" w:rsidRPr="00C65E17">
        <w:rPr>
          <w:rFonts w:ascii="Times New Roman" w:hAnsi="Times New Roman" w:cs="Times New Roman"/>
          <w:sz w:val="24"/>
          <w:szCs w:val="24"/>
        </w:rPr>
        <w:t>P. S. Fass,</w:t>
      </w:r>
      <w:r w:rsidRPr="00C65E17">
        <w:rPr>
          <w:rFonts w:ascii="Times New Roman" w:hAnsi="Times New Roman" w:cs="Times New Roman"/>
          <w:sz w:val="24"/>
          <w:szCs w:val="24"/>
        </w:rPr>
        <w:t xml:space="preserve"> </w:t>
      </w:r>
      <w:r w:rsidRPr="00C65E17">
        <w:rPr>
          <w:rFonts w:ascii="Times New Roman" w:hAnsi="Times New Roman" w:cs="Times New Roman"/>
          <w:i/>
          <w:iCs/>
          <w:sz w:val="24"/>
          <w:szCs w:val="24"/>
        </w:rPr>
        <w:t xml:space="preserve">The Routledge History of Childhood in the Western World. </w:t>
      </w:r>
      <w:r w:rsidRPr="00C65E17">
        <w:rPr>
          <w:rFonts w:ascii="Times New Roman" w:hAnsi="Times New Roman" w:cs="Times New Roman"/>
          <w:sz w:val="24"/>
          <w:szCs w:val="24"/>
        </w:rPr>
        <w:t>(Oxfordshire: Routledge, 2012).</w:t>
      </w:r>
    </w:p>
    <w:p w14:paraId="617B9C80" w14:textId="5E2FBE27" w:rsidR="00133D10" w:rsidRPr="00C65E17" w:rsidRDefault="00133D10" w:rsidP="00B75A94">
      <w:pPr>
        <w:rPr>
          <w:rFonts w:ascii="Times New Roman" w:hAnsi="Times New Roman" w:cs="Times New Roman"/>
          <w:sz w:val="24"/>
          <w:szCs w:val="24"/>
        </w:rPr>
      </w:pPr>
      <w:r w:rsidRPr="00C65E17">
        <w:rPr>
          <w:rFonts w:ascii="Times New Roman" w:hAnsi="Times New Roman" w:cs="Times New Roman"/>
          <w:sz w:val="24"/>
          <w:szCs w:val="24"/>
        </w:rPr>
        <w:t xml:space="preserve">Findlay, J., </w:t>
      </w:r>
      <w:r w:rsidRPr="00C65E17">
        <w:rPr>
          <w:rFonts w:ascii="Times New Roman" w:hAnsi="Times New Roman" w:cs="Times New Roman"/>
          <w:i/>
          <w:iCs/>
          <w:sz w:val="24"/>
          <w:szCs w:val="24"/>
        </w:rPr>
        <w:t>The Children of England</w:t>
      </w:r>
      <w:r w:rsidRPr="00C65E17">
        <w:rPr>
          <w:rFonts w:ascii="Times New Roman" w:hAnsi="Times New Roman" w:cs="Times New Roman"/>
          <w:sz w:val="24"/>
          <w:szCs w:val="24"/>
        </w:rPr>
        <w:t>. (London: Meuthen &amp; Co., 1923).</w:t>
      </w:r>
    </w:p>
    <w:p w14:paraId="2ADEE145" w14:textId="00E81675" w:rsidR="00DD4E50"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Fleming, P., </w:t>
      </w:r>
      <w:r w:rsidRPr="00C65E17">
        <w:rPr>
          <w:rFonts w:ascii="Times New Roman" w:hAnsi="Times New Roman" w:cs="Times New Roman"/>
          <w:i/>
          <w:iCs/>
          <w:sz w:val="24"/>
          <w:szCs w:val="24"/>
        </w:rPr>
        <w:t>Family and Household in Medieval England</w:t>
      </w:r>
      <w:r w:rsidRPr="00C65E17">
        <w:rPr>
          <w:rFonts w:ascii="Times New Roman" w:hAnsi="Times New Roman" w:cs="Times New Roman"/>
          <w:sz w:val="24"/>
          <w:szCs w:val="24"/>
        </w:rPr>
        <w:t>. (London: Palgrave, 2000).</w:t>
      </w:r>
    </w:p>
    <w:p w14:paraId="62B22646" w14:textId="61560686" w:rsidR="00ED43E6" w:rsidRPr="00C65E17" w:rsidRDefault="00ED43E6" w:rsidP="00B75A94">
      <w:pPr>
        <w:rPr>
          <w:rFonts w:ascii="Times New Roman" w:hAnsi="Times New Roman" w:cs="Times New Roman"/>
          <w:sz w:val="24"/>
          <w:szCs w:val="24"/>
        </w:rPr>
      </w:pPr>
      <w:r w:rsidRPr="00C65E17">
        <w:rPr>
          <w:rFonts w:ascii="Times New Roman" w:hAnsi="Times New Roman" w:cs="Times New Roman"/>
          <w:sz w:val="24"/>
          <w:szCs w:val="24"/>
        </w:rPr>
        <w:t xml:space="preserve">French, K. L., </w:t>
      </w:r>
      <w:r w:rsidRPr="00C65E17">
        <w:rPr>
          <w:rFonts w:ascii="Times New Roman" w:hAnsi="Times New Roman" w:cs="Times New Roman"/>
          <w:i/>
          <w:iCs/>
          <w:sz w:val="24"/>
          <w:szCs w:val="24"/>
        </w:rPr>
        <w:t xml:space="preserve">Household Goods and Good Households in Late Medieval London. </w:t>
      </w:r>
      <w:r w:rsidRPr="00C65E17">
        <w:rPr>
          <w:rFonts w:ascii="Times New Roman" w:hAnsi="Times New Roman" w:cs="Times New Roman"/>
          <w:sz w:val="24"/>
          <w:szCs w:val="24"/>
        </w:rPr>
        <w:t>(Philadelphia: University of Pennsylvania Press, 2021).</w:t>
      </w:r>
    </w:p>
    <w:p w14:paraId="0F16087F" w14:textId="4DA5BFA3"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Goldberg,</w:t>
      </w:r>
      <w:r w:rsidR="00DD4E50" w:rsidRPr="00C65E17">
        <w:rPr>
          <w:rFonts w:ascii="Times New Roman" w:hAnsi="Times New Roman" w:cs="Times New Roman"/>
          <w:sz w:val="24"/>
          <w:szCs w:val="24"/>
        </w:rPr>
        <w:t xml:space="preserve"> </w:t>
      </w:r>
      <w:r w:rsidRPr="00C65E17">
        <w:rPr>
          <w:rFonts w:ascii="Times New Roman" w:hAnsi="Times New Roman" w:cs="Times New Roman"/>
          <w:sz w:val="24"/>
          <w:szCs w:val="24"/>
        </w:rPr>
        <w:t xml:space="preserve">J. P., ‘Childhood and Gender in Later Medieval England’, in </w:t>
      </w:r>
      <w:r w:rsidRPr="00C65E17">
        <w:rPr>
          <w:rFonts w:ascii="Times New Roman" w:hAnsi="Times New Roman" w:cs="Times New Roman"/>
          <w:i/>
          <w:iCs/>
          <w:sz w:val="24"/>
          <w:szCs w:val="24"/>
        </w:rPr>
        <w:t>Viator: Medieval and Renaissance Studies</w:t>
      </w:r>
      <w:r w:rsidRPr="00C65E17">
        <w:rPr>
          <w:rFonts w:ascii="Times New Roman" w:hAnsi="Times New Roman" w:cs="Times New Roman"/>
          <w:sz w:val="24"/>
          <w:szCs w:val="24"/>
        </w:rPr>
        <w:t>, Vol. 39(1) (2008), pp. 249 – 262.</w:t>
      </w:r>
    </w:p>
    <w:p w14:paraId="591B9075" w14:textId="76F6C4EE" w:rsidR="00DD4E50" w:rsidRPr="00C65E17" w:rsidRDefault="00DD4E50" w:rsidP="00DD4E50">
      <w:pPr>
        <w:ind w:firstLine="720"/>
        <w:rPr>
          <w:rFonts w:ascii="Times New Roman" w:hAnsi="Times New Roman" w:cs="Times New Roman"/>
          <w:sz w:val="24"/>
          <w:szCs w:val="24"/>
        </w:rPr>
      </w:pPr>
      <w:r w:rsidRPr="00C65E17">
        <w:rPr>
          <w:rFonts w:ascii="Times New Roman" w:hAnsi="Times New Roman" w:cs="Times New Roman"/>
          <w:sz w:val="24"/>
          <w:szCs w:val="24"/>
        </w:rPr>
        <w:t xml:space="preserve">_____. ‘“For Better, For Worse”: Marriage and Economic Opportunity for Women in Town and Country’, in, </w:t>
      </w:r>
      <w:r w:rsidRPr="00C65E17">
        <w:rPr>
          <w:rFonts w:ascii="Times New Roman" w:hAnsi="Times New Roman" w:cs="Times New Roman"/>
          <w:i/>
          <w:iCs/>
          <w:sz w:val="24"/>
          <w:szCs w:val="24"/>
        </w:rPr>
        <w:t>Women in English Medieval Society, 1200 – 1500</w:t>
      </w:r>
      <w:r w:rsidRPr="00C65E17">
        <w:rPr>
          <w:rFonts w:ascii="Times New Roman" w:hAnsi="Times New Roman" w:cs="Times New Roman"/>
          <w:sz w:val="24"/>
          <w:szCs w:val="24"/>
        </w:rPr>
        <w:t xml:space="preserve">, ed. J. P. Goldberg. (Gloucestershire: Sutton Publishing, 1997), pp. 108 – 126. </w:t>
      </w:r>
    </w:p>
    <w:p w14:paraId="5B50B78B" w14:textId="77777777" w:rsidR="00B75A94" w:rsidRPr="00C65E17" w:rsidRDefault="00B75A94" w:rsidP="00B75A94">
      <w:pPr>
        <w:ind w:firstLine="720"/>
        <w:rPr>
          <w:rFonts w:ascii="Times New Roman" w:hAnsi="Times New Roman" w:cs="Times New Roman"/>
          <w:sz w:val="24"/>
          <w:szCs w:val="24"/>
        </w:rPr>
      </w:pPr>
      <w:r w:rsidRPr="00C65E17">
        <w:rPr>
          <w:rFonts w:ascii="Times New Roman" w:hAnsi="Times New Roman" w:cs="Times New Roman"/>
          <w:sz w:val="24"/>
          <w:szCs w:val="24"/>
        </w:rPr>
        <w:t xml:space="preserve">_____. ‘The Drowned Child: An Essay in Medieval Cultural History’, in, </w:t>
      </w:r>
      <w:r w:rsidRPr="00C65E17">
        <w:rPr>
          <w:rFonts w:ascii="Times New Roman" w:hAnsi="Times New Roman" w:cs="Times New Roman"/>
          <w:i/>
          <w:iCs/>
          <w:sz w:val="24"/>
          <w:szCs w:val="24"/>
        </w:rPr>
        <w:t>Werkstattgeschite</w:t>
      </w:r>
      <w:r w:rsidRPr="00C65E17">
        <w:rPr>
          <w:rFonts w:ascii="Times New Roman" w:hAnsi="Times New Roman" w:cs="Times New Roman"/>
          <w:sz w:val="24"/>
          <w:szCs w:val="24"/>
        </w:rPr>
        <w:t>, Vol. 63 (2013), pp. 7 – 23.</w:t>
      </w:r>
    </w:p>
    <w:p w14:paraId="429E2D4E" w14:textId="21160A8A" w:rsidR="00B75A94" w:rsidRPr="00C65E17" w:rsidRDefault="00B75A94" w:rsidP="00B75A94">
      <w:pPr>
        <w:ind w:firstLine="720"/>
        <w:rPr>
          <w:rFonts w:ascii="Times New Roman" w:hAnsi="Times New Roman" w:cs="Times New Roman"/>
          <w:sz w:val="24"/>
          <w:szCs w:val="24"/>
        </w:rPr>
      </w:pPr>
      <w:r w:rsidRPr="00C65E17">
        <w:rPr>
          <w:rFonts w:ascii="Times New Roman" w:hAnsi="Times New Roman" w:cs="Times New Roman"/>
          <w:sz w:val="24"/>
          <w:szCs w:val="24"/>
        </w:rPr>
        <w:t>____</w:t>
      </w:r>
      <w:r w:rsidR="00DD4E50" w:rsidRPr="00C65E17">
        <w:rPr>
          <w:rFonts w:ascii="Times New Roman" w:hAnsi="Times New Roman" w:cs="Times New Roman"/>
          <w:sz w:val="24"/>
          <w:szCs w:val="24"/>
        </w:rPr>
        <w:t>_</w:t>
      </w:r>
      <w:r w:rsidRPr="00C65E17">
        <w:rPr>
          <w:rFonts w:ascii="Times New Roman" w:hAnsi="Times New Roman" w:cs="Times New Roman"/>
          <w:sz w:val="24"/>
          <w:szCs w:val="24"/>
        </w:rPr>
        <w:t xml:space="preserve">. ‘Orphans and Servants: The Socialisation of Young People Living Away from Home in the English Later Middle Ages’, in </w:t>
      </w:r>
      <w:r w:rsidRPr="00C65E17">
        <w:rPr>
          <w:rFonts w:ascii="Times New Roman" w:hAnsi="Times New Roman" w:cs="Times New Roman"/>
          <w:i/>
          <w:iCs/>
          <w:sz w:val="24"/>
          <w:szCs w:val="24"/>
        </w:rPr>
        <w:t>De L’Archeologie à L’Histoiré</w:t>
      </w:r>
      <w:r w:rsidRPr="00C65E17">
        <w:rPr>
          <w:rFonts w:ascii="Times New Roman" w:hAnsi="Times New Roman" w:cs="Times New Roman"/>
          <w:sz w:val="24"/>
          <w:szCs w:val="24"/>
        </w:rPr>
        <w:t xml:space="preserve"> (1999).</w:t>
      </w:r>
    </w:p>
    <w:p w14:paraId="493CF30F" w14:textId="74FC1FD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Goodich, M., ‘Sexuality, Family, and the Supernatural in the Fourteenth Century’, in, </w:t>
      </w:r>
      <w:r w:rsidRPr="00C65E17">
        <w:rPr>
          <w:rFonts w:ascii="Times New Roman" w:hAnsi="Times New Roman" w:cs="Times New Roman"/>
          <w:i/>
          <w:iCs/>
          <w:sz w:val="24"/>
          <w:szCs w:val="24"/>
        </w:rPr>
        <w:t xml:space="preserve">Medieval Families: Perspectives on Marriage, Household, and Children, </w:t>
      </w:r>
      <w:r w:rsidRPr="00C65E17">
        <w:rPr>
          <w:rFonts w:ascii="Times New Roman" w:hAnsi="Times New Roman" w:cs="Times New Roman"/>
          <w:sz w:val="24"/>
          <w:szCs w:val="24"/>
        </w:rPr>
        <w:t>Vol. 40, ed. C. L. Neel</w:t>
      </w:r>
      <w:r w:rsidR="00E54DDA" w:rsidRPr="00C65E17">
        <w:rPr>
          <w:rFonts w:ascii="Times New Roman" w:hAnsi="Times New Roman" w:cs="Times New Roman"/>
          <w:sz w:val="24"/>
          <w:szCs w:val="24"/>
        </w:rPr>
        <w:t>.</w:t>
      </w:r>
      <w:r w:rsidRPr="00C65E17">
        <w:rPr>
          <w:rFonts w:ascii="Times New Roman" w:hAnsi="Times New Roman" w:cs="Times New Roman"/>
          <w:sz w:val="24"/>
          <w:szCs w:val="24"/>
        </w:rPr>
        <w:t xml:space="preserve"> (2004), pp. 302 – 328. </w:t>
      </w:r>
    </w:p>
    <w:p w14:paraId="42456B9A" w14:textId="28F9DB6D"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lastRenderedPageBreak/>
        <w:t xml:space="preserve">Gordon, E. C., ‘Accidents among medieval children as seen from the miracles of six English saints and martyrs’, </w:t>
      </w:r>
      <w:r w:rsidR="005B1BB7" w:rsidRPr="00C65E17">
        <w:rPr>
          <w:rFonts w:ascii="Times New Roman" w:hAnsi="Times New Roman" w:cs="Times New Roman"/>
          <w:sz w:val="24"/>
          <w:szCs w:val="24"/>
        </w:rPr>
        <w:t xml:space="preserve">in, </w:t>
      </w:r>
      <w:r w:rsidRPr="00C65E17">
        <w:rPr>
          <w:rFonts w:ascii="Times New Roman" w:hAnsi="Times New Roman" w:cs="Times New Roman"/>
          <w:i/>
          <w:iCs/>
          <w:sz w:val="24"/>
          <w:szCs w:val="24"/>
        </w:rPr>
        <w:t>Cambridge Journals of Medical History</w:t>
      </w:r>
      <w:r w:rsidRPr="00C65E17">
        <w:rPr>
          <w:rFonts w:ascii="Times New Roman" w:hAnsi="Times New Roman" w:cs="Times New Roman"/>
          <w:sz w:val="24"/>
          <w:szCs w:val="24"/>
        </w:rPr>
        <w:t>, 35(2) (1991), pp. 145 – 163.</w:t>
      </w:r>
    </w:p>
    <w:p w14:paraId="7C3DD506" w14:textId="075E8461"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Gravdal, K., ‘Confessing Incests: Legal Erasures and Literary Celebrations in Medieval France’, in, </w:t>
      </w:r>
      <w:r w:rsidRPr="00C65E17">
        <w:rPr>
          <w:rFonts w:ascii="Times New Roman" w:hAnsi="Times New Roman" w:cs="Times New Roman"/>
          <w:i/>
          <w:iCs/>
          <w:sz w:val="24"/>
          <w:szCs w:val="24"/>
        </w:rPr>
        <w:t xml:space="preserve">Medieval Families: Perspectives on Marriage, Household, and Children, </w:t>
      </w:r>
      <w:r w:rsidRPr="00C65E17">
        <w:rPr>
          <w:rFonts w:ascii="Times New Roman" w:hAnsi="Times New Roman" w:cs="Times New Roman"/>
          <w:sz w:val="24"/>
          <w:szCs w:val="24"/>
        </w:rPr>
        <w:t>Vol. 40, ed. C. L. Neel</w:t>
      </w:r>
      <w:r w:rsidR="00E54DDA" w:rsidRPr="00C65E17">
        <w:rPr>
          <w:rFonts w:ascii="Times New Roman" w:hAnsi="Times New Roman" w:cs="Times New Roman"/>
          <w:sz w:val="24"/>
          <w:szCs w:val="24"/>
        </w:rPr>
        <w:t>.</w:t>
      </w:r>
      <w:r w:rsidRPr="00C65E17">
        <w:rPr>
          <w:rFonts w:ascii="Times New Roman" w:hAnsi="Times New Roman" w:cs="Times New Roman"/>
          <w:sz w:val="24"/>
          <w:szCs w:val="24"/>
        </w:rPr>
        <w:t xml:space="preserve"> (2004), pp. 329-346. </w:t>
      </w:r>
    </w:p>
    <w:p w14:paraId="6B223E77"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Green, M., ‘Women’s Medical Practice and Health Care in Medieval Europe’, in, </w:t>
      </w:r>
      <w:r w:rsidRPr="00C65E17">
        <w:rPr>
          <w:rFonts w:ascii="Times New Roman" w:hAnsi="Times New Roman" w:cs="Times New Roman"/>
          <w:i/>
          <w:iCs/>
          <w:sz w:val="24"/>
          <w:szCs w:val="24"/>
        </w:rPr>
        <w:t>Working Together in the Middle Ages: Perspectives on Women’s Communities</w:t>
      </w:r>
      <w:r w:rsidRPr="00C65E17">
        <w:rPr>
          <w:rFonts w:ascii="Times New Roman" w:hAnsi="Times New Roman" w:cs="Times New Roman"/>
          <w:sz w:val="24"/>
          <w:szCs w:val="24"/>
        </w:rPr>
        <w:t>, Vol. 14(2) (1989), pp. 434 – 473.</w:t>
      </w:r>
    </w:p>
    <w:p w14:paraId="1BC33BAA" w14:textId="308A44AE"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Gwynfor Jones, J., ‘Wales and Hamburg: The Problems of a Younger Son’, in, </w:t>
      </w:r>
      <w:r w:rsidRPr="00C65E17">
        <w:rPr>
          <w:rFonts w:ascii="Times New Roman" w:hAnsi="Times New Roman" w:cs="Times New Roman"/>
          <w:i/>
          <w:iCs/>
          <w:sz w:val="24"/>
          <w:szCs w:val="24"/>
        </w:rPr>
        <w:t>From Medieval to Modern Wales</w:t>
      </w:r>
      <w:r w:rsidRPr="00C65E17">
        <w:rPr>
          <w:rFonts w:ascii="Times New Roman" w:hAnsi="Times New Roman" w:cs="Times New Roman"/>
          <w:sz w:val="24"/>
          <w:szCs w:val="24"/>
        </w:rPr>
        <w:t>, ed. R. R. Davies and G. H. Jenkins</w:t>
      </w:r>
      <w:r w:rsidR="00E54DDA" w:rsidRPr="00C65E17">
        <w:rPr>
          <w:rFonts w:ascii="Times New Roman" w:hAnsi="Times New Roman" w:cs="Times New Roman"/>
          <w:sz w:val="24"/>
          <w:szCs w:val="24"/>
        </w:rPr>
        <w:t>.</w:t>
      </w:r>
      <w:r w:rsidRPr="00C65E17">
        <w:rPr>
          <w:rFonts w:ascii="Times New Roman" w:hAnsi="Times New Roman" w:cs="Times New Roman"/>
          <w:sz w:val="24"/>
          <w:szCs w:val="24"/>
        </w:rPr>
        <w:t xml:space="preserve"> (Cardiff: University of Wales Press, 2004), pp. 104 – 123.</w:t>
      </w:r>
    </w:p>
    <w:p w14:paraId="2BD4B9E8" w14:textId="4E436640"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Hadley, D. M., and Hemer, K. A., ‘Introduction: Archaeological approaches to medieval childhood, c. 500 – 1500’, in, </w:t>
      </w:r>
      <w:bookmarkStart w:id="20" w:name="_Hlk84773149"/>
      <w:r w:rsidRPr="00C65E17">
        <w:rPr>
          <w:rFonts w:ascii="Times New Roman" w:hAnsi="Times New Roman" w:cs="Times New Roman"/>
          <w:i/>
          <w:iCs/>
          <w:sz w:val="24"/>
          <w:szCs w:val="24"/>
        </w:rPr>
        <w:t>Medieval Childhood: Archaeological Approaches</w:t>
      </w:r>
      <w:r w:rsidRPr="00C65E17">
        <w:rPr>
          <w:rFonts w:ascii="Times New Roman" w:hAnsi="Times New Roman" w:cs="Times New Roman"/>
          <w:sz w:val="24"/>
          <w:szCs w:val="24"/>
        </w:rPr>
        <w:t>, Vol. 3, ed. D. M. Hadley and K. A. Hemer</w:t>
      </w:r>
      <w:r w:rsidR="009D7EBC" w:rsidRPr="00C65E17">
        <w:rPr>
          <w:rFonts w:ascii="Times New Roman" w:hAnsi="Times New Roman" w:cs="Times New Roman"/>
          <w:sz w:val="24"/>
          <w:szCs w:val="24"/>
        </w:rPr>
        <w:t>.</w:t>
      </w:r>
      <w:r w:rsidRPr="00C65E17">
        <w:rPr>
          <w:rFonts w:ascii="Times New Roman" w:hAnsi="Times New Roman" w:cs="Times New Roman"/>
          <w:sz w:val="24"/>
          <w:szCs w:val="24"/>
        </w:rPr>
        <w:t xml:space="preserve"> (2014), pp. 1 – 25.</w:t>
      </w:r>
      <w:bookmarkEnd w:id="20"/>
    </w:p>
    <w:p w14:paraId="1AECC842" w14:textId="1463A87C"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Hall, M. A., ‘‘Merely players’?: Playtime, material culture and medieval childhood’, in, </w:t>
      </w:r>
      <w:r w:rsidRPr="00C65E17">
        <w:rPr>
          <w:rFonts w:ascii="Times New Roman" w:hAnsi="Times New Roman" w:cs="Times New Roman"/>
          <w:i/>
          <w:iCs/>
          <w:sz w:val="24"/>
          <w:szCs w:val="24"/>
        </w:rPr>
        <w:t>Medieval Childhood: Archaeological Approaches</w:t>
      </w:r>
      <w:r w:rsidRPr="00C65E17">
        <w:rPr>
          <w:rFonts w:ascii="Times New Roman" w:hAnsi="Times New Roman" w:cs="Times New Roman"/>
          <w:sz w:val="24"/>
          <w:szCs w:val="24"/>
        </w:rPr>
        <w:t>, Vol. 3, ed. D. M. Hadley and K. A. Hemer</w:t>
      </w:r>
      <w:r w:rsidR="009D7EBC" w:rsidRPr="00C65E17">
        <w:rPr>
          <w:rFonts w:ascii="Times New Roman" w:hAnsi="Times New Roman" w:cs="Times New Roman"/>
          <w:sz w:val="24"/>
          <w:szCs w:val="24"/>
        </w:rPr>
        <w:t>.</w:t>
      </w:r>
      <w:r w:rsidRPr="00C65E17">
        <w:rPr>
          <w:rFonts w:ascii="Times New Roman" w:hAnsi="Times New Roman" w:cs="Times New Roman"/>
          <w:sz w:val="24"/>
          <w:szCs w:val="24"/>
        </w:rPr>
        <w:t xml:space="preserve"> (2014), pp. 39 – 56.</w:t>
      </w:r>
    </w:p>
    <w:p w14:paraId="08CB50B1" w14:textId="73493F69" w:rsidR="00B75A94" w:rsidRPr="00C65E17" w:rsidRDefault="00B75A94" w:rsidP="00B75A94">
      <w:pPr>
        <w:rPr>
          <w:rFonts w:ascii="Times New Roman" w:hAnsi="Times New Roman" w:cs="Times New Roman"/>
          <w:sz w:val="24"/>
          <w:szCs w:val="24"/>
        </w:rPr>
      </w:pPr>
      <w:bookmarkStart w:id="21" w:name="_Hlk97812235"/>
      <w:r w:rsidRPr="00C65E17">
        <w:rPr>
          <w:rFonts w:ascii="Times New Roman" w:hAnsi="Times New Roman" w:cs="Times New Roman"/>
          <w:sz w:val="24"/>
          <w:szCs w:val="24"/>
        </w:rPr>
        <w:t xml:space="preserve">Hanawalt, B., ‘Childrearing Among the Lower Classes of Late Medieval England’, </w:t>
      </w:r>
      <w:r w:rsidRPr="00C65E17">
        <w:rPr>
          <w:rFonts w:ascii="Times New Roman" w:hAnsi="Times New Roman" w:cs="Times New Roman"/>
          <w:i/>
          <w:iCs/>
          <w:sz w:val="24"/>
          <w:szCs w:val="24"/>
        </w:rPr>
        <w:t>Journal of Interdisciplinary History</w:t>
      </w:r>
      <w:r w:rsidRPr="00C65E17">
        <w:rPr>
          <w:rFonts w:ascii="Times New Roman" w:hAnsi="Times New Roman" w:cs="Times New Roman"/>
          <w:sz w:val="24"/>
          <w:szCs w:val="24"/>
        </w:rPr>
        <w:t>, 8(1) (1977), pp. 1 – 22.</w:t>
      </w:r>
    </w:p>
    <w:p w14:paraId="7AE33910" w14:textId="77777777" w:rsidR="00B75A94" w:rsidRPr="00C65E17" w:rsidRDefault="00B75A94" w:rsidP="00B75A94">
      <w:pPr>
        <w:ind w:firstLine="720"/>
        <w:rPr>
          <w:rFonts w:ascii="Times New Roman" w:hAnsi="Times New Roman" w:cs="Times New Roman"/>
          <w:sz w:val="24"/>
          <w:szCs w:val="24"/>
        </w:rPr>
      </w:pPr>
      <w:bookmarkStart w:id="22" w:name="_Hlk97812252"/>
      <w:bookmarkEnd w:id="21"/>
      <w:r w:rsidRPr="00C65E17">
        <w:rPr>
          <w:rFonts w:ascii="Times New Roman" w:hAnsi="Times New Roman" w:cs="Times New Roman"/>
          <w:sz w:val="24"/>
          <w:szCs w:val="24"/>
        </w:rPr>
        <w:t xml:space="preserve">_____. </w:t>
      </w:r>
      <w:r w:rsidRPr="00C65E17">
        <w:rPr>
          <w:rFonts w:ascii="Times New Roman" w:hAnsi="Times New Roman" w:cs="Times New Roman"/>
          <w:i/>
          <w:iCs/>
          <w:sz w:val="24"/>
          <w:szCs w:val="24"/>
        </w:rPr>
        <w:t>Growing Up in Medieval London: The Experience of Childhood in History</w:t>
      </w:r>
      <w:r w:rsidRPr="00C65E17">
        <w:rPr>
          <w:rFonts w:ascii="Times New Roman" w:hAnsi="Times New Roman" w:cs="Times New Roman"/>
          <w:sz w:val="24"/>
          <w:szCs w:val="24"/>
        </w:rPr>
        <w:t>. (Oxford: Oxford University Press, 1993).</w:t>
      </w:r>
    </w:p>
    <w:p w14:paraId="7A1125CD" w14:textId="77777777" w:rsidR="00B75A94" w:rsidRPr="00C65E17" w:rsidRDefault="00B75A94" w:rsidP="00B75A94">
      <w:pPr>
        <w:ind w:firstLine="720"/>
        <w:rPr>
          <w:rFonts w:ascii="Times New Roman" w:hAnsi="Times New Roman" w:cs="Times New Roman"/>
          <w:sz w:val="24"/>
          <w:szCs w:val="24"/>
        </w:rPr>
      </w:pPr>
      <w:bookmarkStart w:id="23" w:name="_Hlk97811855"/>
      <w:bookmarkEnd w:id="22"/>
      <w:r w:rsidRPr="00C65E17">
        <w:rPr>
          <w:rFonts w:ascii="Times New Roman" w:hAnsi="Times New Roman" w:cs="Times New Roman"/>
          <w:sz w:val="24"/>
          <w:szCs w:val="24"/>
        </w:rPr>
        <w:t xml:space="preserve">_____. </w:t>
      </w:r>
      <w:r w:rsidRPr="00C65E17">
        <w:rPr>
          <w:rFonts w:ascii="Times New Roman" w:hAnsi="Times New Roman" w:cs="Times New Roman"/>
          <w:i/>
          <w:iCs/>
          <w:sz w:val="24"/>
          <w:szCs w:val="24"/>
        </w:rPr>
        <w:t>The Ties That Bound: Peasant Families in Medieval England</w:t>
      </w:r>
      <w:r w:rsidRPr="00C65E17">
        <w:rPr>
          <w:rFonts w:ascii="Times New Roman" w:hAnsi="Times New Roman" w:cs="Times New Roman"/>
          <w:sz w:val="24"/>
          <w:szCs w:val="24"/>
        </w:rPr>
        <w:t xml:space="preserve">. (Oxford: Oxford University Press, 1986). </w:t>
      </w:r>
    </w:p>
    <w:bookmarkEnd w:id="23"/>
    <w:p w14:paraId="7EE42793"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Heene, K., </w:t>
      </w:r>
      <w:r w:rsidRPr="00C65E17">
        <w:rPr>
          <w:rFonts w:ascii="Times New Roman" w:hAnsi="Times New Roman" w:cs="Times New Roman"/>
          <w:i/>
          <w:iCs/>
          <w:sz w:val="24"/>
          <w:szCs w:val="24"/>
        </w:rPr>
        <w:t>The Legacy of Paradise: Marriage, Motherhood and Women in Carolingian Edifying Literature.</w:t>
      </w:r>
      <w:r w:rsidRPr="00C65E17">
        <w:rPr>
          <w:rFonts w:ascii="Times New Roman" w:hAnsi="Times New Roman" w:cs="Times New Roman"/>
          <w:sz w:val="24"/>
          <w:szCs w:val="24"/>
        </w:rPr>
        <w:t xml:space="preserve"> (New York: Peter Lang, 1997).</w:t>
      </w:r>
    </w:p>
    <w:p w14:paraId="11CF2738"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Helmholz, R., ‘Infanticide in the Province of Canterbury during the Fifteenth Century’, in, </w:t>
      </w:r>
      <w:r w:rsidRPr="00C65E17">
        <w:rPr>
          <w:rFonts w:ascii="Times New Roman" w:hAnsi="Times New Roman" w:cs="Times New Roman"/>
          <w:i/>
          <w:iCs/>
          <w:sz w:val="24"/>
          <w:szCs w:val="24"/>
        </w:rPr>
        <w:t>History of Childhood Quarterly</w:t>
      </w:r>
      <w:r w:rsidRPr="00C65E17">
        <w:rPr>
          <w:rFonts w:ascii="Times New Roman" w:hAnsi="Times New Roman" w:cs="Times New Roman"/>
          <w:sz w:val="24"/>
          <w:szCs w:val="24"/>
        </w:rPr>
        <w:t>, Vol. 2 (1974).</w:t>
      </w:r>
    </w:p>
    <w:p w14:paraId="532049B6" w14:textId="0AB690DA"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Hemer, K. A., ‘Are We Nearly There Yet? Children and migration in early medieval western Britain’, in, </w:t>
      </w:r>
      <w:r w:rsidRPr="00C65E17">
        <w:rPr>
          <w:rFonts w:ascii="Times New Roman" w:hAnsi="Times New Roman" w:cs="Times New Roman"/>
          <w:i/>
          <w:iCs/>
          <w:sz w:val="24"/>
          <w:szCs w:val="24"/>
        </w:rPr>
        <w:t>Medieval Childhood: Archaeological Approaches</w:t>
      </w:r>
      <w:r w:rsidRPr="00C65E17">
        <w:rPr>
          <w:rFonts w:ascii="Times New Roman" w:hAnsi="Times New Roman" w:cs="Times New Roman"/>
          <w:sz w:val="24"/>
          <w:szCs w:val="24"/>
        </w:rPr>
        <w:t>, Vol. 3, ed. D. M. Hadley and K. A. Hemer</w:t>
      </w:r>
      <w:r w:rsidR="009D7EBC" w:rsidRPr="00C65E17">
        <w:rPr>
          <w:rFonts w:ascii="Times New Roman" w:hAnsi="Times New Roman" w:cs="Times New Roman"/>
          <w:sz w:val="24"/>
          <w:szCs w:val="24"/>
        </w:rPr>
        <w:t>.</w:t>
      </w:r>
      <w:r w:rsidRPr="00C65E17">
        <w:rPr>
          <w:rFonts w:ascii="Times New Roman" w:hAnsi="Times New Roman" w:cs="Times New Roman"/>
          <w:sz w:val="24"/>
          <w:szCs w:val="24"/>
        </w:rPr>
        <w:t xml:space="preserve"> (2014), pp. 131 – 136.</w:t>
      </w:r>
    </w:p>
    <w:p w14:paraId="18B8B811"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Herlihy, D., ‘Mapping Households in Medieval Italy’, in, </w:t>
      </w:r>
      <w:r w:rsidRPr="00C65E17">
        <w:rPr>
          <w:rFonts w:ascii="Times New Roman" w:hAnsi="Times New Roman" w:cs="Times New Roman"/>
          <w:i/>
          <w:iCs/>
          <w:sz w:val="24"/>
          <w:szCs w:val="24"/>
        </w:rPr>
        <w:t>Catholic Historical Review</w:t>
      </w:r>
      <w:r w:rsidRPr="00C65E17">
        <w:rPr>
          <w:rFonts w:ascii="Times New Roman" w:hAnsi="Times New Roman" w:cs="Times New Roman"/>
          <w:sz w:val="24"/>
          <w:szCs w:val="24"/>
        </w:rPr>
        <w:t>, Vol. 58(1) (1972).</w:t>
      </w:r>
    </w:p>
    <w:p w14:paraId="017A1BB4" w14:textId="4143C8E6" w:rsidR="00B75A94" w:rsidRPr="00C65E17" w:rsidRDefault="00B75A94" w:rsidP="00B75A94">
      <w:pPr>
        <w:ind w:firstLine="720"/>
        <w:rPr>
          <w:rFonts w:ascii="Times New Roman" w:hAnsi="Times New Roman" w:cs="Times New Roman"/>
          <w:sz w:val="24"/>
          <w:szCs w:val="24"/>
        </w:rPr>
      </w:pPr>
      <w:r w:rsidRPr="00C65E17">
        <w:rPr>
          <w:rFonts w:ascii="Times New Roman" w:hAnsi="Times New Roman" w:cs="Times New Roman"/>
          <w:sz w:val="24"/>
          <w:szCs w:val="24"/>
        </w:rPr>
        <w:t xml:space="preserve">_____. ‘The Making of the Medieval Family: Symmetry, Structure, and Sentiment’, in, </w:t>
      </w:r>
      <w:r w:rsidRPr="00C65E17">
        <w:rPr>
          <w:rFonts w:ascii="Times New Roman" w:hAnsi="Times New Roman" w:cs="Times New Roman"/>
          <w:i/>
          <w:iCs/>
          <w:sz w:val="24"/>
          <w:szCs w:val="24"/>
        </w:rPr>
        <w:t xml:space="preserve">Medieval Families: Perspectives on Marriage, Household, and Children, </w:t>
      </w:r>
      <w:r w:rsidRPr="00C65E17">
        <w:rPr>
          <w:rFonts w:ascii="Times New Roman" w:hAnsi="Times New Roman" w:cs="Times New Roman"/>
          <w:sz w:val="24"/>
          <w:szCs w:val="24"/>
        </w:rPr>
        <w:t>Vol. 40, ed. C. L. Neel</w:t>
      </w:r>
      <w:r w:rsidR="009D7EBC" w:rsidRPr="00C65E17">
        <w:rPr>
          <w:rFonts w:ascii="Times New Roman" w:hAnsi="Times New Roman" w:cs="Times New Roman"/>
          <w:sz w:val="24"/>
          <w:szCs w:val="24"/>
        </w:rPr>
        <w:t>.</w:t>
      </w:r>
      <w:r w:rsidRPr="00C65E17">
        <w:rPr>
          <w:rFonts w:ascii="Times New Roman" w:hAnsi="Times New Roman" w:cs="Times New Roman"/>
          <w:sz w:val="24"/>
          <w:szCs w:val="24"/>
        </w:rPr>
        <w:t xml:space="preserve"> (2004), pp. 192 – 213.</w:t>
      </w:r>
    </w:p>
    <w:p w14:paraId="50092E57" w14:textId="607F04B5" w:rsidR="00133D10" w:rsidRPr="00C65E17" w:rsidRDefault="00133D10" w:rsidP="00133D10">
      <w:pPr>
        <w:rPr>
          <w:rFonts w:ascii="Times New Roman" w:hAnsi="Times New Roman" w:cs="Times New Roman"/>
          <w:sz w:val="24"/>
          <w:szCs w:val="24"/>
        </w:rPr>
      </w:pPr>
      <w:r w:rsidRPr="00C65E17">
        <w:rPr>
          <w:rFonts w:ascii="Times New Roman" w:hAnsi="Times New Roman" w:cs="Times New Roman"/>
          <w:sz w:val="24"/>
          <w:szCs w:val="24"/>
        </w:rPr>
        <w:t xml:space="preserve">Hoyles, M., ‘Childhood in Historical Perspective’, in, </w:t>
      </w:r>
      <w:r w:rsidRPr="00C65E17">
        <w:rPr>
          <w:rFonts w:ascii="Times New Roman" w:hAnsi="Times New Roman" w:cs="Times New Roman"/>
          <w:i/>
          <w:iCs/>
          <w:sz w:val="24"/>
          <w:szCs w:val="24"/>
        </w:rPr>
        <w:t>Changing Childhood: Writers and Readers Publishing Cooperative</w:t>
      </w:r>
      <w:r w:rsidR="009D7EBC" w:rsidRPr="00C65E17">
        <w:rPr>
          <w:rFonts w:ascii="Times New Roman" w:hAnsi="Times New Roman" w:cs="Times New Roman"/>
          <w:i/>
          <w:iCs/>
          <w:sz w:val="24"/>
          <w:szCs w:val="24"/>
        </w:rPr>
        <w:t>.</w:t>
      </w:r>
      <w:r w:rsidRPr="00C65E17">
        <w:rPr>
          <w:rFonts w:ascii="Times New Roman" w:hAnsi="Times New Roman" w:cs="Times New Roman"/>
          <w:sz w:val="24"/>
          <w:szCs w:val="24"/>
        </w:rPr>
        <w:t xml:space="preserve"> (1979), pp. 16 – 29. </w:t>
      </w:r>
    </w:p>
    <w:p w14:paraId="48028524" w14:textId="0C53AC50" w:rsidR="0080346D" w:rsidRPr="00C65E17" w:rsidRDefault="0080346D" w:rsidP="00133D10">
      <w:pPr>
        <w:rPr>
          <w:rFonts w:ascii="Times New Roman" w:hAnsi="Times New Roman" w:cs="Times New Roman"/>
          <w:sz w:val="24"/>
          <w:szCs w:val="24"/>
        </w:rPr>
      </w:pPr>
      <w:r w:rsidRPr="00C65E17">
        <w:rPr>
          <w:rFonts w:ascii="Times New Roman" w:hAnsi="Times New Roman" w:cs="Times New Roman"/>
          <w:sz w:val="24"/>
          <w:szCs w:val="24"/>
        </w:rPr>
        <w:t xml:space="preserve">Hunt, D., </w:t>
      </w:r>
      <w:r w:rsidRPr="00C65E17">
        <w:rPr>
          <w:rFonts w:ascii="Times New Roman" w:hAnsi="Times New Roman" w:cs="Times New Roman"/>
          <w:i/>
          <w:iCs/>
          <w:sz w:val="24"/>
          <w:szCs w:val="24"/>
        </w:rPr>
        <w:t>Parents and Children in History</w:t>
      </w:r>
      <w:r w:rsidRPr="00C65E17">
        <w:rPr>
          <w:rFonts w:ascii="Times New Roman" w:hAnsi="Times New Roman" w:cs="Times New Roman"/>
          <w:sz w:val="24"/>
          <w:szCs w:val="24"/>
        </w:rPr>
        <w:t xml:space="preserve">. (New York: Harper and Row, 1972). </w:t>
      </w:r>
    </w:p>
    <w:p w14:paraId="44856C5B"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lastRenderedPageBreak/>
        <w:t xml:space="preserve">Hurnard, N. D., </w:t>
      </w:r>
      <w:r w:rsidRPr="00C65E17">
        <w:rPr>
          <w:rFonts w:ascii="Times New Roman" w:hAnsi="Times New Roman" w:cs="Times New Roman"/>
          <w:i/>
          <w:iCs/>
          <w:sz w:val="24"/>
          <w:szCs w:val="24"/>
        </w:rPr>
        <w:t>The King’s Pardon for Homicide before 1307</w:t>
      </w:r>
      <w:r w:rsidRPr="00C65E17">
        <w:rPr>
          <w:rFonts w:ascii="Times New Roman" w:hAnsi="Times New Roman" w:cs="Times New Roman"/>
          <w:sz w:val="24"/>
          <w:szCs w:val="24"/>
        </w:rPr>
        <w:t xml:space="preserve">. (Oxford: Oxford University Press, 1969). </w:t>
      </w:r>
    </w:p>
    <w:p w14:paraId="4D9AC017" w14:textId="03E475D7" w:rsidR="00B75A94" w:rsidRPr="00C65E17" w:rsidRDefault="00B75A94" w:rsidP="00B75A94">
      <w:pPr>
        <w:rPr>
          <w:rFonts w:ascii="Times New Roman" w:hAnsi="Times New Roman" w:cs="Times New Roman"/>
          <w:sz w:val="24"/>
          <w:szCs w:val="24"/>
        </w:rPr>
      </w:pPr>
      <w:bookmarkStart w:id="24" w:name="_Hlk97818536"/>
      <w:r w:rsidRPr="00C65E17">
        <w:rPr>
          <w:rFonts w:ascii="Times New Roman" w:hAnsi="Times New Roman" w:cs="Times New Roman"/>
          <w:sz w:val="24"/>
          <w:szCs w:val="24"/>
        </w:rPr>
        <w:t xml:space="preserve">Ingram, M., ‘Infanticide in Late Medieval and Early Modern England’, in, </w:t>
      </w:r>
      <w:r w:rsidRPr="00C65E17">
        <w:rPr>
          <w:rFonts w:ascii="Times New Roman" w:hAnsi="Times New Roman" w:cs="Times New Roman"/>
          <w:i/>
          <w:iCs/>
          <w:sz w:val="24"/>
          <w:szCs w:val="24"/>
        </w:rPr>
        <w:t>Childhood and Violence in the Western Tradition</w:t>
      </w:r>
      <w:r w:rsidRPr="00C65E17">
        <w:rPr>
          <w:rFonts w:ascii="Times New Roman" w:hAnsi="Times New Roman" w:cs="Times New Roman"/>
          <w:sz w:val="24"/>
          <w:szCs w:val="24"/>
        </w:rPr>
        <w:t>, Vol. 1, ed. L. Brockliss, and H. Montgomery</w:t>
      </w:r>
      <w:r w:rsidR="009D7EBC" w:rsidRPr="00C65E17">
        <w:rPr>
          <w:rFonts w:ascii="Times New Roman" w:hAnsi="Times New Roman" w:cs="Times New Roman"/>
          <w:sz w:val="24"/>
          <w:szCs w:val="24"/>
        </w:rPr>
        <w:t>.</w:t>
      </w:r>
      <w:r w:rsidRPr="00C65E17">
        <w:rPr>
          <w:rFonts w:ascii="Times New Roman" w:hAnsi="Times New Roman" w:cs="Times New Roman"/>
          <w:sz w:val="24"/>
          <w:szCs w:val="24"/>
        </w:rPr>
        <w:t xml:space="preserve"> (2010), pp. 67 – 75.</w:t>
      </w:r>
    </w:p>
    <w:bookmarkEnd w:id="24"/>
    <w:p w14:paraId="44C82046"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Jaffe, C. I., ‘Ethics in the Family: A Ninth Century Mother Trains Her Sons’, in, </w:t>
      </w:r>
      <w:r w:rsidRPr="00C65E17">
        <w:rPr>
          <w:rFonts w:ascii="Times New Roman" w:hAnsi="Times New Roman" w:cs="Times New Roman"/>
          <w:i/>
          <w:iCs/>
          <w:sz w:val="24"/>
          <w:szCs w:val="24"/>
        </w:rPr>
        <w:t>The Electronic Journal of Communication</w:t>
      </w:r>
      <w:r w:rsidRPr="00C65E17">
        <w:rPr>
          <w:rFonts w:ascii="Times New Roman" w:hAnsi="Times New Roman" w:cs="Times New Roman"/>
          <w:sz w:val="24"/>
          <w:szCs w:val="24"/>
        </w:rPr>
        <w:t xml:space="preserve">, Vol. 7(1) (1997). </w:t>
      </w:r>
    </w:p>
    <w:p w14:paraId="4C8B092D"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Jenkins, D., ‘Property Interests in the Classical Welsh Law of Women’, in, </w:t>
      </w:r>
      <w:r w:rsidRPr="00C65E17">
        <w:rPr>
          <w:rFonts w:ascii="Times New Roman" w:hAnsi="Times New Roman" w:cs="Times New Roman"/>
          <w:i/>
          <w:iCs/>
          <w:sz w:val="24"/>
          <w:szCs w:val="24"/>
        </w:rPr>
        <w:t>The Welsh Law of Women</w:t>
      </w:r>
      <w:r w:rsidRPr="00C65E17">
        <w:rPr>
          <w:rFonts w:ascii="Times New Roman" w:hAnsi="Times New Roman" w:cs="Times New Roman"/>
          <w:sz w:val="24"/>
          <w:szCs w:val="24"/>
        </w:rPr>
        <w:t>, ed. M. E. Owen and D. Jenkins. (Cardiff: University of Wales Press, 2017), pp. 78 – 106.</w:t>
      </w:r>
    </w:p>
    <w:p w14:paraId="0CEBE4D5"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Klagsbrun, F., </w:t>
      </w:r>
      <w:r w:rsidRPr="00C65E17">
        <w:rPr>
          <w:rFonts w:ascii="Times New Roman" w:hAnsi="Times New Roman" w:cs="Times New Roman"/>
          <w:i/>
          <w:iCs/>
          <w:sz w:val="24"/>
          <w:szCs w:val="24"/>
        </w:rPr>
        <w:t>Mixed Feelings: Love, Hate, Rivalry and Reconciliation between Brothers and Sisters</w:t>
      </w:r>
      <w:r w:rsidRPr="00C65E17">
        <w:rPr>
          <w:rFonts w:ascii="Times New Roman" w:hAnsi="Times New Roman" w:cs="Times New Roman"/>
          <w:sz w:val="24"/>
          <w:szCs w:val="24"/>
        </w:rPr>
        <w:t xml:space="preserve">. (New York: Bantam Dell Publishing, 1992). </w:t>
      </w:r>
    </w:p>
    <w:p w14:paraId="50B67EEB"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Kroll, J., and Bachrach, B., ‘Childcare and Child Abuse in Early Medieval Europe’, in </w:t>
      </w:r>
      <w:r w:rsidRPr="00C65E17">
        <w:rPr>
          <w:rFonts w:ascii="Times New Roman" w:hAnsi="Times New Roman" w:cs="Times New Roman"/>
          <w:i/>
          <w:iCs/>
          <w:sz w:val="24"/>
          <w:szCs w:val="24"/>
        </w:rPr>
        <w:t>Journal of the American Academy of Child Psychiatry</w:t>
      </w:r>
      <w:r w:rsidRPr="00C65E17">
        <w:rPr>
          <w:rFonts w:ascii="Times New Roman" w:hAnsi="Times New Roman" w:cs="Times New Roman"/>
          <w:sz w:val="24"/>
          <w:szCs w:val="24"/>
        </w:rPr>
        <w:t>, Vol. 25(4) (1986), pp. 562 – 568.</w:t>
      </w:r>
    </w:p>
    <w:p w14:paraId="042FD86A"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Larrington, C., </w:t>
      </w:r>
      <w:r w:rsidRPr="00C65E17">
        <w:rPr>
          <w:rFonts w:ascii="Times New Roman" w:hAnsi="Times New Roman" w:cs="Times New Roman"/>
          <w:i/>
          <w:iCs/>
          <w:sz w:val="24"/>
          <w:szCs w:val="24"/>
        </w:rPr>
        <w:t>Brothers and Sisters in Medieval Europe Literature</w:t>
      </w:r>
      <w:r w:rsidRPr="00C65E17">
        <w:rPr>
          <w:rFonts w:ascii="Times New Roman" w:hAnsi="Times New Roman" w:cs="Times New Roman"/>
          <w:sz w:val="24"/>
          <w:szCs w:val="24"/>
        </w:rPr>
        <w:t>. (York: York University Press, 2015).</w:t>
      </w:r>
    </w:p>
    <w:p w14:paraId="3A8E0238" w14:textId="45DCD83B"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Lewis, C., ‘Interdisciplinarity, Archaeology and the Study of Medieval Childhood’ in, </w:t>
      </w:r>
      <w:r w:rsidRPr="00C65E17">
        <w:rPr>
          <w:rFonts w:ascii="Times New Roman" w:hAnsi="Times New Roman" w:cs="Times New Roman"/>
          <w:i/>
          <w:iCs/>
          <w:sz w:val="24"/>
          <w:szCs w:val="24"/>
        </w:rPr>
        <w:t>Medieval Childhood: Archaeological Approaches</w:t>
      </w:r>
      <w:r w:rsidRPr="00C65E17">
        <w:rPr>
          <w:rFonts w:ascii="Times New Roman" w:hAnsi="Times New Roman" w:cs="Times New Roman"/>
          <w:sz w:val="24"/>
          <w:szCs w:val="24"/>
        </w:rPr>
        <w:t>, Vol. 3, ed. D. M. Hadley and K. A. Hemer</w:t>
      </w:r>
      <w:r w:rsidR="009D7EBC" w:rsidRPr="00C65E17">
        <w:rPr>
          <w:rFonts w:ascii="Times New Roman" w:hAnsi="Times New Roman" w:cs="Times New Roman"/>
          <w:sz w:val="24"/>
          <w:szCs w:val="24"/>
        </w:rPr>
        <w:t>.</w:t>
      </w:r>
      <w:r w:rsidRPr="00C65E17">
        <w:rPr>
          <w:rFonts w:ascii="Times New Roman" w:hAnsi="Times New Roman" w:cs="Times New Roman"/>
          <w:sz w:val="24"/>
          <w:szCs w:val="24"/>
        </w:rPr>
        <w:t xml:space="preserve"> (2014)</w:t>
      </w:r>
      <w:r w:rsidR="00DE715B" w:rsidRPr="00C65E17">
        <w:rPr>
          <w:rFonts w:ascii="Times New Roman" w:hAnsi="Times New Roman" w:cs="Times New Roman"/>
          <w:sz w:val="24"/>
          <w:szCs w:val="24"/>
        </w:rPr>
        <w:t>.</w:t>
      </w:r>
    </w:p>
    <w:p w14:paraId="74F80285"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Lewis, M., </w:t>
      </w:r>
      <w:r w:rsidRPr="00C65E17">
        <w:rPr>
          <w:rFonts w:ascii="Times New Roman" w:hAnsi="Times New Roman" w:cs="Times New Roman"/>
          <w:i/>
          <w:iCs/>
          <w:sz w:val="24"/>
          <w:szCs w:val="24"/>
        </w:rPr>
        <w:t>The Bioarchaeology of Children: Perspectives from biological and forensic anthropology of infancy and childhood</w:t>
      </w:r>
      <w:r w:rsidRPr="00C65E17">
        <w:rPr>
          <w:rFonts w:ascii="Times New Roman" w:hAnsi="Times New Roman" w:cs="Times New Roman"/>
          <w:sz w:val="24"/>
          <w:szCs w:val="24"/>
        </w:rPr>
        <w:t xml:space="preserve">. (Cambridge: Cambridge University Press, 2007). </w:t>
      </w:r>
    </w:p>
    <w:p w14:paraId="6985A2E6"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Leyser, H., </w:t>
      </w:r>
      <w:r w:rsidRPr="00C65E17">
        <w:rPr>
          <w:rFonts w:ascii="Times New Roman" w:hAnsi="Times New Roman" w:cs="Times New Roman"/>
          <w:i/>
          <w:iCs/>
          <w:sz w:val="24"/>
          <w:szCs w:val="24"/>
        </w:rPr>
        <w:t>Medieval Women: A Social History of Women in England, 450 – 1500</w:t>
      </w:r>
      <w:r w:rsidRPr="00C65E17">
        <w:rPr>
          <w:rFonts w:ascii="Times New Roman" w:hAnsi="Times New Roman" w:cs="Times New Roman"/>
          <w:sz w:val="24"/>
          <w:szCs w:val="24"/>
        </w:rPr>
        <w:t xml:space="preserve">. (London: Phoenix Press, 1995). </w:t>
      </w:r>
    </w:p>
    <w:p w14:paraId="46C731B0" w14:textId="44601D95"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Lillehammer, G., ‘A Child is Born: The Child’s World in Archaeological Perspective’, in, </w:t>
      </w:r>
      <w:r w:rsidRPr="00C65E17">
        <w:rPr>
          <w:rFonts w:ascii="Times New Roman" w:hAnsi="Times New Roman" w:cs="Times New Roman"/>
          <w:i/>
          <w:iCs/>
          <w:sz w:val="24"/>
          <w:szCs w:val="24"/>
        </w:rPr>
        <w:t>Norweigan Archaeological Review</w:t>
      </w:r>
      <w:r w:rsidRPr="00C65E17">
        <w:rPr>
          <w:rFonts w:ascii="Times New Roman" w:hAnsi="Times New Roman" w:cs="Times New Roman"/>
          <w:sz w:val="24"/>
          <w:szCs w:val="24"/>
        </w:rPr>
        <w:t>, Vol. 22(2) (1989), pp. 91 – 105.</w:t>
      </w:r>
    </w:p>
    <w:p w14:paraId="62CA0880"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Lowe, R., ‘Childhood Through the Ages’, in, </w:t>
      </w:r>
      <w:r w:rsidRPr="00C65E17">
        <w:rPr>
          <w:rFonts w:ascii="Times New Roman" w:hAnsi="Times New Roman" w:cs="Times New Roman"/>
          <w:i/>
          <w:iCs/>
          <w:sz w:val="24"/>
          <w:szCs w:val="24"/>
        </w:rPr>
        <w:t>An Introduction to Early Childhood Studies</w:t>
      </w:r>
      <w:r w:rsidRPr="00C65E17">
        <w:rPr>
          <w:rFonts w:ascii="Times New Roman" w:hAnsi="Times New Roman" w:cs="Times New Roman"/>
          <w:sz w:val="24"/>
          <w:szCs w:val="24"/>
        </w:rPr>
        <w:t xml:space="preserve">, ed. T. Maynard. (New York: SAGE, 2009), pp. 21 – 32. </w:t>
      </w:r>
    </w:p>
    <w:p w14:paraId="7BB4EEFD"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Mallon, J., </w:t>
      </w:r>
      <w:r w:rsidRPr="00C65E17">
        <w:rPr>
          <w:rFonts w:ascii="Times New Roman" w:hAnsi="Times New Roman" w:cs="Times New Roman"/>
          <w:i/>
          <w:iCs/>
          <w:sz w:val="24"/>
          <w:szCs w:val="24"/>
        </w:rPr>
        <w:t xml:space="preserve">“To Love and Be Loved”: The Medieval Monastic Community as Family, 400 – 1300. </w:t>
      </w:r>
      <w:r w:rsidRPr="00C65E17">
        <w:rPr>
          <w:rFonts w:ascii="Times New Roman" w:hAnsi="Times New Roman" w:cs="Times New Roman"/>
          <w:sz w:val="24"/>
          <w:szCs w:val="24"/>
        </w:rPr>
        <w:t xml:space="preserve">(Ontario: University of Guelph Press, 2015). </w:t>
      </w:r>
    </w:p>
    <w:p w14:paraId="67414D9A"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Mawdsley, H., ‘Punishing Royalty in the Early Medieval West’, at the </w:t>
      </w:r>
      <w:r w:rsidRPr="00C65E17">
        <w:rPr>
          <w:rFonts w:ascii="Times New Roman" w:hAnsi="Times New Roman" w:cs="Times New Roman"/>
          <w:i/>
          <w:iCs/>
          <w:sz w:val="24"/>
          <w:szCs w:val="24"/>
        </w:rPr>
        <w:t>Leeds International Medieval Congress</w:t>
      </w:r>
      <w:r w:rsidRPr="00C65E17">
        <w:rPr>
          <w:rFonts w:ascii="Times New Roman" w:hAnsi="Times New Roman" w:cs="Times New Roman"/>
          <w:sz w:val="24"/>
          <w:szCs w:val="24"/>
        </w:rPr>
        <w:t xml:space="preserve"> [held on 05/07/2021].</w:t>
      </w:r>
    </w:p>
    <w:p w14:paraId="4F4B0A26"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Mawhinney, S. E., </w:t>
      </w:r>
      <w:r w:rsidRPr="00C65E17">
        <w:rPr>
          <w:rFonts w:ascii="Times New Roman" w:hAnsi="Times New Roman" w:cs="Times New Roman"/>
          <w:i/>
          <w:iCs/>
          <w:sz w:val="24"/>
          <w:szCs w:val="24"/>
        </w:rPr>
        <w:t>Coming of Age: Youth in England, c. 1400 – 1600</w:t>
      </w:r>
      <w:r w:rsidRPr="00C65E17">
        <w:rPr>
          <w:rFonts w:ascii="Times New Roman" w:hAnsi="Times New Roman" w:cs="Times New Roman"/>
          <w:sz w:val="24"/>
          <w:szCs w:val="24"/>
        </w:rPr>
        <w:t>. (York: University of York Press, 2015).</w:t>
      </w:r>
    </w:p>
    <w:p w14:paraId="0CD141A7"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McAll, C., ‘The Normal Paradigms of a Woman’s Life in the Irish and Welsh Texts’, in, </w:t>
      </w:r>
      <w:bookmarkStart w:id="25" w:name="_Hlk89257534"/>
      <w:r w:rsidRPr="00C65E17">
        <w:rPr>
          <w:rFonts w:ascii="Times New Roman" w:hAnsi="Times New Roman" w:cs="Times New Roman"/>
          <w:i/>
          <w:iCs/>
          <w:sz w:val="24"/>
          <w:szCs w:val="24"/>
        </w:rPr>
        <w:t>The Welsh Law of Women</w:t>
      </w:r>
      <w:r w:rsidRPr="00C65E17">
        <w:rPr>
          <w:rFonts w:ascii="Times New Roman" w:hAnsi="Times New Roman" w:cs="Times New Roman"/>
          <w:sz w:val="24"/>
          <w:szCs w:val="24"/>
        </w:rPr>
        <w:t>, ed. M. E. Owen and D. Jenkins. (Cardiff: University of Wales Press, 2017), pp. 7 – 25.</w:t>
      </w:r>
      <w:bookmarkEnd w:id="25"/>
    </w:p>
    <w:p w14:paraId="52D06215" w14:textId="27C15131"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lastRenderedPageBreak/>
        <w:t xml:space="preserve">McLaughlin, M. M., ‘Survivors and Surrogates: Children and Parents from the Ninth to the Thirteenth Century’, in, </w:t>
      </w:r>
      <w:r w:rsidRPr="00C65E17">
        <w:rPr>
          <w:rFonts w:ascii="Times New Roman" w:hAnsi="Times New Roman" w:cs="Times New Roman"/>
          <w:i/>
          <w:iCs/>
          <w:sz w:val="24"/>
          <w:szCs w:val="24"/>
        </w:rPr>
        <w:t xml:space="preserve">Medieval Families: Perspectives on Marriage, Household, and Children, </w:t>
      </w:r>
      <w:r w:rsidRPr="00C65E17">
        <w:rPr>
          <w:rFonts w:ascii="Times New Roman" w:hAnsi="Times New Roman" w:cs="Times New Roman"/>
          <w:sz w:val="24"/>
          <w:szCs w:val="24"/>
        </w:rPr>
        <w:t>Vol. 40, ed. C. L. Neel</w:t>
      </w:r>
      <w:r w:rsidR="009D7EBC" w:rsidRPr="00C65E17">
        <w:rPr>
          <w:rFonts w:ascii="Times New Roman" w:hAnsi="Times New Roman" w:cs="Times New Roman"/>
          <w:sz w:val="24"/>
          <w:szCs w:val="24"/>
        </w:rPr>
        <w:t>.</w:t>
      </w:r>
      <w:r w:rsidRPr="00C65E17">
        <w:rPr>
          <w:rFonts w:ascii="Times New Roman" w:hAnsi="Times New Roman" w:cs="Times New Roman"/>
          <w:sz w:val="24"/>
          <w:szCs w:val="24"/>
        </w:rPr>
        <w:t xml:space="preserve"> (2004), pp. 20 – 124. </w:t>
      </w:r>
    </w:p>
    <w:p w14:paraId="1F4FA53C"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Mead, M., </w:t>
      </w:r>
      <w:r w:rsidRPr="00C65E17">
        <w:rPr>
          <w:rFonts w:ascii="Times New Roman" w:hAnsi="Times New Roman" w:cs="Times New Roman"/>
          <w:i/>
          <w:iCs/>
          <w:sz w:val="24"/>
          <w:szCs w:val="24"/>
        </w:rPr>
        <w:t>Sex and Temperament in Three Primitive Societies</w:t>
      </w:r>
      <w:r w:rsidRPr="00C65E17">
        <w:rPr>
          <w:rFonts w:ascii="Times New Roman" w:hAnsi="Times New Roman" w:cs="Times New Roman"/>
          <w:sz w:val="24"/>
          <w:szCs w:val="24"/>
        </w:rPr>
        <w:t xml:space="preserve">. (New York: William Morrow and Company, 1935). </w:t>
      </w:r>
    </w:p>
    <w:p w14:paraId="4D82ADF6"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Megson, B., ‘Life Expectations of the Widows and Orphans of Freemen in London, 1375 – 1399’, in, </w:t>
      </w:r>
      <w:r w:rsidRPr="00C65E17">
        <w:rPr>
          <w:rFonts w:ascii="Times New Roman" w:hAnsi="Times New Roman" w:cs="Times New Roman"/>
          <w:i/>
          <w:iCs/>
          <w:sz w:val="24"/>
          <w:szCs w:val="24"/>
        </w:rPr>
        <w:t>Local Population Studies Journal</w:t>
      </w:r>
      <w:r w:rsidRPr="00C65E17">
        <w:rPr>
          <w:rFonts w:ascii="Times New Roman" w:hAnsi="Times New Roman" w:cs="Times New Roman"/>
          <w:sz w:val="24"/>
          <w:szCs w:val="24"/>
        </w:rPr>
        <w:t>, Vol. 57 (1996), pp. 18 – 29.</w:t>
      </w:r>
    </w:p>
    <w:p w14:paraId="295894EE"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Mitchell, J., </w:t>
      </w:r>
      <w:r w:rsidRPr="00C65E17">
        <w:rPr>
          <w:rFonts w:ascii="Times New Roman" w:hAnsi="Times New Roman" w:cs="Times New Roman"/>
          <w:i/>
          <w:iCs/>
          <w:sz w:val="24"/>
          <w:szCs w:val="24"/>
        </w:rPr>
        <w:t>Siblings: Sex and Violence</w:t>
      </w:r>
      <w:r w:rsidRPr="00C65E17">
        <w:rPr>
          <w:rFonts w:ascii="Times New Roman" w:hAnsi="Times New Roman" w:cs="Times New Roman"/>
          <w:sz w:val="24"/>
          <w:szCs w:val="24"/>
        </w:rPr>
        <w:t>. (Cambridge: Cambridge University Press, 2003), pp. 42 – 44.</w:t>
      </w:r>
    </w:p>
    <w:p w14:paraId="46562AC7" w14:textId="30AD4A54"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M</w:t>
      </w:r>
      <w:r w:rsidR="007E7FBC" w:rsidRPr="00C65E17">
        <w:rPr>
          <w:rFonts w:ascii="Times New Roman" w:hAnsi="Times New Roman" w:cs="Times New Roman"/>
          <w:sz w:val="24"/>
          <w:szCs w:val="24"/>
        </w:rPr>
        <w:t>ü</w:t>
      </w:r>
      <w:r w:rsidRPr="00C65E17">
        <w:rPr>
          <w:rFonts w:ascii="Times New Roman" w:hAnsi="Times New Roman" w:cs="Times New Roman"/>
          <w:sz w:val="24"/>
          <w:szCs w:val="24"/>
        </w:rPr>
        <w:t xml:space="preserve">ller, M., </w:t>
      </w:r>
      <w:r w:rsidRPr="00C65E17">
        <w:rPr>
          <w:rFonts w:ascii="Times New Roman" w:hAnsi="Times New Roman" w:cs="Times New Roman"/>
          <w:i/>
          <w:iCs/>
          <w:sz w:val="24"/>
          <w:szCs w:val="24"/>
        </w:rPr>
        <w:t>Childhood, Orphans and Underage Heirs in Medieval Rural England</w:t>
      </w:r>
      <w:r w:rsidRPr="00C65E17">
        <w:rPr>
          <w:rFonts w:ascii="Times New Roman" w:hAnsi="Times New Roman" w:cs="Times New Roman"/>
          <w:sz w:val="24"/>
          <w:szCs w:val="24"/>
        </w:rPr>
        <w:t xml:space="preserve">. (Oxford: Palgrave, 2019). </w:t>
      </w:r>
    </w:p>
    <w:p w14:paraId="72B3F699"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Neel, C. L., ‘Introduction’, in, </w:t>
      </w:r>
      <w:r w:rsidRPr="00C65E17">
        <w:rPr>
          <w:rFonts w:ascii="Times New Roman" w:hAnsi="Times New Roman" w:cs="Times New Roman"/>
          <w:i/>
          <w:iCs/>
          <w:sz w:val="24"/>
          <w:szCs w:val="24"/>
        </w:rPr>
        <w:t>Medieval Families: Perspectives on Marriage, Household and Children</w:t>
      </w:r>
      <w:r w:rsidRPr="00C65E17">
        <w:rPr>
          <w:rFonts w:ascii="Times New Roman" w:hAnsi="Times New Roman" w:cs="Times New Roman"/>
          <w:sz w:val="24"/>
          <w:szCs w:val="24"/>
        </w:rPr>
        <w:t>, Vol. 40 (2004).</w:t>
      </w:r>
    </w:p>
    <w:p w14:paraId="7D083168"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Niles, P., "Baptism and the Naming of Children in Late Medieval England’, in, </w:t>
      </w:r>
      <w:r w:rsidRPr="00C65E17">
        <w:rPr>
          <w:rFonts w:ascii="Times New Roman" w:hAnsi="Times New Roman" w:cs="Times New Roman"/>
          <w:i/>
          <w:iCs/>
          <w:sz w:val="24"/>
          <w:szCs w:val="24"/>
        </w:rPr>
        <w:t>Medieval Prosopography</w:t>
      </w:r>
      <w:r w:rsidRPr="00C65E17">
        <w:rPr>
          <w:rFonts w:ascii="Times New Roman" w:hAnsi="Times New Roman" w:cs="Times New Roman"/>
          <w:sz w:val="24"/>
          <w:szCs w:val="24"/>
        </w:rPr>
        <w:t>, Vol. 3(1), (Spring, 1982), pp. 95 – 107.</w:t>
      </w:r>
    </w:p>
    <w:p w14:paraId="3E5C5D4A"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Orme, N., ‘The Culture of Children in Medieval England’, in, </w:t>
      </w:r>
      <w:r w:rsidRPr="00C65E17">
        <w:rPr>
          <w:rFonts w:ascii="Times New Roman" w:hAnsi="Times New Roman" w:cs="Times New Roman"/>
          <w:i/>
          <w:iCs/>
          <w:sz w:val="24"/>
          <w:szCs w:val="24"/>
        </w:rPr>
        <w:t>Past &amp; Present</w:t>
      </w:r>
      <w:r w:rsidRPr="00C65E17">
        <w:rPr>
          <w:rFonts w:ascii="Times New Roman" w:hAnsi="Times New Roman" w:cs="Times New Roman"/>
          <w:sz w:val="24"/>
          <w:szCs w:val="24"/>
        </w:rPr>
        <w:t>, Vol. 148 (1985), pp. 48 – 88.</w:t>
      </w:r>
    </w:p>
    <w:p w14:paraId="7873B91F" w14:textId="14F1EBDC" w:rsidR="00B75A94" w:rsidRPr="00C65E17" w:rsidRDefault="00B75A94" w:rsidP="00B75A94">
      <w:pPr>
        <w:ind w:firstLine="720"/>
        <w:rPr>
          <w:rFonts w:ascii="Times New Roman" w:hAnsi="Times New Roman" w:cs="Times New Roman"/>
          <w:sz w:val="24"/>
          <w:szCs w:val="24"/>
        </w:rPr>
      </w:pPr>
      <w:r w:rsidRPr="00C65E17">
        <w:rPr>
          <w:rFonts w:ascii="Times New Roman" w:hAnsi="Times New Roman" w:cs="Times New Roman"/>
          <w:sz w:val="24"/>
          <w:szCs w:val="24"/>
        </w:rPr>
        <w:t xml:space="preserve">_____. </w:t>
      </w:r>
      <w:r w:rsidRPr="00C65E17">
        <w:rPr>
          <w:rFonts w:ascii="Times New Roman" w:hAnsi="Times New Roman" w:cs="Times New Roman"/>
          <w:i/>
          <w:iCs/>
          <w:sz w:val="24"/>
          <w:szCs w:val="24"/>
        </w:rPr>
        <w:t>Childhood in Medieval England, c. 500-1500</w:t>
      </w:r>
      <w:r w:rsidRPr="00C65E17">
        <w:rPr>
          <w:rFonts w:ascii="Times New Roman" w:hAnsi="Times New Roman" w:cs="Times New Roman"/>
          <w:sz w:val="24"/>
          <w:szCs w:val="24"/>
        </w:rPr>
        <w:t xml:space="preserve">. (2005) </w:t>
      </w:r>
      <w:r w:rsidR="00F24C10" w:rsidRPr="00C65E17">
        <w:rPr>
          <w:rFonts w:ascii="Times New Roman" w:hAnsi="Times New Roman" w:cs="Times New Roman"/>
          <w:sz w:val="24"/>
          <w:szCs w:val="24"/>
        </w:rPr>
        <w:t xml:space="preserve">Available online </w:t>
      </w:r>
      <w:hyperlink r:id="rId39" w:history="1">
        <w:r w:rsidR="00F24C10" w:rsidRPr="00C65E17">
          <w:rPr>
            <w:rStyle w:val="Hyperlink"/>
            <w:rFonts w:ascii="Times New Roman" w:hAnsi="Times New Roman" w:cs="Times New Roman"/>
            <w:sz w:val="24"/>
            <w:szCs w:val="24"/>
          </w:rPr>
          <w:t>https://www.representingchildhood.pitt.edu/medieval_child.htm</w:t>
        </w:r>
      </w:hyperlink>
      <w:r w:rsidRPr="00C65E17">
        <w:rPr>
          <w:rFonts w:ascii="Times New Roman" w:hAnsi="Times New Roman" w:cs="Times New Roman"/>
          <w:sz w:val="24"/>
          <w:szCs w:val="24"/>
        </w:rPr>
        <w:t xml:space="preserve"> [accessed 29 September 2021].</w:t>
      </w:r>
    </w:p>
    <w:p w14:paraId="0A91C0EB" w14:textId="30E30EAC"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Owen, M. E., ‘Shame and Reparation: Women’s Place in the Kin’, in, </w:t>
      </w:r>
      <w:r w:rsidRPr="00C65E17">
        <w:rPr>
          <w:rFonts w:ascii="Times New Roman" w:hAnsi="Times New Roman" w:cs="Times New Roman"/>
          <w:i/>
          <w:iCs/>
          <w:sz w:val="24"/>
          <w:szCs w:val="24"/>
        </w:rPr>
        <w:t>The Welsh Law of Women</w:t>
      </w:r>
      <w:r w:rsidRPr="00C65E17">
        <w:rPr>
          <w:rFonts w:ascii="Times New Roman" w:hAnsi="Times New Roman" w:cs="Times New Roman"/>
          <w:sz w:val="24"/>
          <w:szCs w:val="24"/>
        </w:rPr>
        <w:t>, ed. M. E. Owen and D. Jenkins. (Cardiff: University of Wales Press, 2017), pp. 44 – 78.</w:t>
      </w:r>
    </w:p>
    <w:p w14:paraId="11B69D00" w14:textId="30DA2C00" w:rsidR="00133D10" w:rsidRPr="00C65E17" w:rsidRDefault="00133D10" w:rsidP="00B75A94">
      <w:pPr>
        <w:rPr>
          <w:rFonts w:ascii="Times New Roman" w:hAnsi="Times New Roman" w:cs="Times New Roman"/>
          <w:sz w:val="24"/>
          <w:szCs w:val="24"/>
        </w:rPr>
      </w:pPr>
      <w:r w:rsidRPr="00C65E17">
        <w:rPr>
          <w:rFonts w:ascii="Times New Roman" w:hAnsi="Times New Roman" w:cs="Times New Roman"/>
          <w:sz w:val="24"/>
          <w:szCs w:val="24"/>
        </w:rPr>
        <w:t xml:space="preserve">Owst, G. R., </w:t>
      </w:r>
      <w:r w:rsidRPr="00C65E17">
        <w:rPr>
          <w:rFonts w:ascii="Times New Roman" w:hAnsi="Times New Roman" w:cs="Times New Roman"/>
          <w:i/>
          <w:iCs/>
          <w:sz w:val="24"/>
          <w:szCs w:val="24"/>
        </w:rPr>
        <w:t>Literature and Pulpit in Medieval England</w:t>
      </w:r>
      <w:r w:rsidRPr="00C65E17">
        <w:rPr>
          <w:rFonts w:ascii="Times New Roman" w:hAnsi="Times New Roman" w:cs="Times New Roman"/>
          <w:sz w:val="24"/>
          <w:szCs w:val="24"/>
        </w:rPr>
        <w:t>. (Cambridge: Cambridge University Press, 1933).</w:t>
      </w:r>
    </w:p>
    <w:p w14:paraId="14A2A528"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Papavarnas, C., ‘Mothers in Pain: Pregnancy, Childbirth and Breastfeeding in Greek Martyrdom Accounts’, at the </w:t>
      </w:r>
      <w:r w:rsidRPr="00C65E17">
        <w:rPr>
          <w:rFonts w:ascii="Times New Roman" w:hAnsi="Times New Roman" w:cs="Times New Roman"/>
          <w:i/>
          <w:iCs/>
          <w:sz w:val="24"/>
          <w:szCs w:val="24"/>
        </w:rPr>
        <w:t>Leeds International Medieval Congress</w:t>
      </w:r>
      <w:r w:rsidRPr="00C65E17">
        <w:rPr>
          <w:rFonts w:ascii="Times New Roman" w:hAnsi="Times New Roman" w:cs="Times New Roman"/>
          <w:sz w:val="24"/>
          <w:szCs w:val="24"/>
        </w:rPr>
        <w:t xml:space="preserve"> [held on 07/07/2021].</w:t>
      </w:r>
    </w:p>
    <w:p w14:paraId="3EA6A255" w14:textId="42BAB38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Peter</w:t>
      </w:r>
      <w:r w:rsidR="006E6C62" w:rsidRPr="00C65E17">
        <w:rPr>
          <w:rFonts w:ascii="Times New Roman" w:hAnsi="Times New Roman" w:cs="Times New Roman"/>
          <w:sz w:val="24"/>
          <w:szCs w:val="24"/>
        </w:rPr>
        <w:t>s</w:t>
      </w:r>
      <w:r w:rsidRPr="00C65E17">
        <w:rPr>
          <w:rFonts w:ascii="Times New Roman" w:hAnsi="Times New Roman" w:cs="Times New Roman"/>
          <w:sz w:val="24"/>
          <w:szCs w:val="24"/>
        </w:rPr>
        <w:t xml:space="preserve">, G., ‘Offering Sons to God in the Monastery: Child Oblation, Monastic Benevolence, and the Cistercian Order in the Middle Ages’, in, </w:t>
      </w:r>
      <w:r w:rsidRPr="00C65E17">
        <w:rPr>
          <w:rFonts w:ascii="Times New Roman" w:hAnsi="Times New Roman" w:cs="Times New Roman"/>
          <w:i/>
          <w:iCs/>
          <w:sz w:val="24"/>
          <w:szCs w:val="24"/>
        </w:rPr>
        <w:t>Cistercian Studies Quarterly</w:t>
      </w:r>
      <w:r w:rsidRPr="00C65E17">
        <w:rPr>
          <w:rFonts w:ascii="Times New Roman" w:hAnsi="Times New Roman" w:cs="Times New Roman"/>
          <w:sz w:val="24"/>
          <w:szCs w:val="24"/>
        </w:rPr>
        <w:t xml:space="preserve">, Vol. 38(3) (2003), pp. 285 – 295. </w:t>
      </w:r>
    </w:p>
    <w:p w14:paraId="4430EC3D" w14:textId="06E12EAC" w:rsidR="0033722D" w:rsidRPr="00C65E17" w:rsidRDefault="0033722D" w:rsidP="00B75A94">
      <w:pPr>
        <w:rPr>
          <w:rFonts w:ascii="Times New Roman" w:hAnsi="Times New Roman" w:cs="Times New Roman"/>
          <w:sz w:val="24"/>
          <w:szCs w:val="24"/>
        </w:rPr>
      </w:pPr>
      <w:r w:rsidRPr="00C65E17">
        <w:rPr>
          <w:rFonts w:ascii="Times New Roman" w:hAnsi="Times New Roman" w:cs="Times New Roman"/>
          <w:sz w:val="24"/>
          <w:szCs w:val="24"/>
        </w:rPr>
        <w:t xml:space="preserve">Platt, C., </w:t>
      </w:r>
      <w:r w:rsidRPr="00C65E17">
        <w:rPr>
          <w:rFonts w:ascii="Times New Roman" w:hAnsi="Times New Roman" w:cs="Times New Roman"/>
          <w:i/>
          <w:iCs/>
          <w:sz w:val="24"/>
          <w:szCs w:val="24"/>
        </w:rPr>
        <w:t>The Parish Churches of Medieval England</w:t>
      </w:r>
      <w:r w:rsidRPr="00C65E17">
        <w:rPr>
          <w:rFonts w:ascii="Times New Roman" w:hAnsi="Times New Roman" w:cs="Times New Roman"/>
          <w:sz w:val="24"/>
          <w:szCs w:val="24"/>
        </w:rPr>
        <w:t xml:space="preserve">. (London: Chancellor Press, 1995). </w:t>
      </w:r>
    </w:p>
    <w:p w14:paraId="00FD0EF6" w14:textId="642157CE" w:rsidR="00133D10" w:rsidRPr="00C65E17" w:rsidRDefault="00133D10" w:rsidP="00B75A94">
      <w:pPr>
        <w:rPr>
          <w:rFonts w:ascii="Times New Roman" w:hAnsi="Times New Roman" w:cs="Times New Roman"/>
          <w:sz w:val="24"/>
          <w:szCs w:val="24"/>
        </w:rPr>
      </w:pPr>
      <w:r w:rsidRPr="00C65E17">
        <w:rPr>
          <w:rFonts w:ascii="Times New Roman" w:hAnsi="Times New Roman" w:cs="Times New Roman"/>
          <w:sz w:val="24"/>
          <w:szCs w:val="24"/>
        </w:rPr>
        <w:t xml:space="preserve">Pollock, L. A., </w:t>
      </w:r>
      <w:r w:rsidRPr="00C65E17">
        <w:rPr>
          <w:rFonts w:ascii="Times New Roman" w:hAnsi="Times New Roman" w:cs="Times New Roman"/>
          <w:i/>
          <w:iCs/>
          <w:sz w:val="24"/>
          <w:szCs w:val="24"/>
        </w:rPr>
        <w:t>The Forgotten Children</w:t>
      </w:r>
      <w:r w:rsidRPr="00C65E17">
        <w:rPr>
          <w:rFonts w:ascii="Times New Roman" w:hAnsi="Times New Roman" w:cs="Times New Roman"/>
          <w:sz w:val="24"/>
          <w:szCs w:val="24"/>
        </w:rPr>
        <w:t xml:space="preserve">. (Fife: University of St Andrews Press, 1981). </w:t>
      </w:r>
    </w:p>
    <w:p w14:paraId="19AE7691"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Porck, M. H., ‘Do not give your books to children (and other rules on book conservation from 1527)’ in </w:t>
      </w:r>
      <w:r w:rsidRPr="00C65E17">
        <w:rPr>
          <w:rFonts w:ascii="Times New Roman" w:hAnsi="Times New Roman" w:cs="Times New Roman"/>
          <w:i/>
          <w:iCs/>
          <w:sz w:val="24"/>
          <w:szCs w:val="24"/>
        </w:rPr>
        <w:t>MA Book and Digital Media Studies Quarterly</w:t>
      </w:r>
      <w:r w:rsidRPr="00C65E17">
        <w:rPr>
          <w:rFonts w:ascii="Times New Roman" w:hAnsi="Times New Roman" w:cs="Times New Roman"/>
          <w:sz w:val="24"/>
          <w:szCs w:val="24"/>
        </w:rPr>
        <w:t xml:space="preserve"> (2011), p. 9.</w:t>
      </w:r>
    </w:p>
    <w:p w14:paraId="55074A6D" w14:textId="49553426"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Raedts, P., ‘The children’s crusade of 1212’, in, </w:t>
      </w:r>
      <w:r w:rsidRPr="00C65E17">
        <w:rPr>
          <w:rFonts w:ascii="Times New Roman" w:hAnsi="Times New Roman" w:cs="Times New Roman"/>
          <w:i/>
          <w:iCs/>
          <w:sz w:val="24"/>
          <w:szCs w:val="24"/>
        </w:rPr>
        <w:t>Journal of Medieval History</w:t>
      </w:r>
      <w:r w:rsidRPr="00C65E17">
        <w:rPr>
          <w:rFonts w:ascii="Times New Roman" w:hAnsi="Times New Roman" w:cs="Times New Roman"/>
          <w:sz w:val="24"/>
          <w:szCs w:val="24"/>
        </w:rPr>
        <w:t>, Vol. 3(4) (2012), pp. 279</w:t>
      </w:r>
      <w:r w:rsidR="00F24C10" w:rsidRPr="00C65E17">
        <w:rPr>
          <w:rFonts w:ascii="Times New Roman" w:hAnsi="Times New Roman" w:cs="Times New Roman"/>
          <w:sz w:val="24"/>
          <w:szCs w:val="24"/>
        </w:rPr>
        <w:t xml:space="preserve"> – 323.</w:t>
      </w:r>
    </w:p>
    <w:p w14:paraId="10A028D2" w14:textId="2DCDA1A2" w:rsidR="00DD4E50" w:rsidRPr="00C65E17" w:rsidRDefault="00DD4E50" w:rsidP="00B75A94">
      <w:pPr>
        <w:rPr>
          <w:rFonts w:ascii="Times New Roman" w:hAnsi="Times New Roman" w:cs="Times New Roman"/>
          <w:sz w:val="24"/>
          <w:szCs w:val="24"/>
        </w:rPr>
      </w:pPr>
      <w:r w:rsidRPr="00C65E17">
        <w:rPr>
          <w:rFonts w:ascii="Times New Roman" w:hAnsi="Times New Roman" w:cs="Times New Roman"/>
          <w:sz w:val="24"/>
          <w:szCs w:val="24"/>
        </w:rPr>
        <w:lastRenderedPageBreak/>
        <w:t xml:space="preserve">Rawcliffe, C., </w:t>
      </w:r>
      <w:r w:rsidRPr="00C65E17">
        <w:rPr>
          <w:rFonts w:ascii="Times New Roman" w:hAnsi="Times New Roman" w:cs="Times New Roman"/>
          <w:i/>
          <w:iCs/>
          <w:sz w:val="24"/>
          <w:szCs w:val="24"/>
        </w:rPr>
        <w:t>Medicine &amp; Society in Later Medieval England</w:t>
      </w:r>
      <w:r w:rsidRPr="00C65E17">
        <w:rPr>
          <w:rFonts w:ascii="Times New Roman" w:hAnsi="Times New Roman" w:cs="Times New Roman"/>
          <w:sz w:val="24"/>
          <w:szCs w:val="24"/>
        </w:rPr>
        <w:t xml:space="preserve">. (Gloucestershire: Sutton Publishing, 1995). </w:t>
      </w:r>
    </w:p>
    <w:p w14:paraId="13BF28D1"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Ross, J. H., and Jancey, M., ‘The Miracles of St Thomas of Hereford’, in, </w:t>
      </w:r>
      <w:r w:rsidRPr="00C65E17">
        <w:rPr>
          <w:rFonts w:ascii="Times New Roman" w:hAnsi="Times New Roman" w:cs="Times New Roman"/>
          <w:i/>
          <w:iCs/>
          <w:sz w:val="24"/>
          <w:szCs w:val="24"/>
        </w:rPr>
        <w:t>British Medical Journal (Clinical Research Edition)</w:t>
      </w:r>
      <w:r w:rsidRPr="00C65E17">
        <w:rPr>
          <w:rFonts w:ascii="Times New Roman" w:hAnsi="Times New Roman" w:cs="Times New Roman"/>
          <w:sz w:val="24"/>
          <w:szCs w:val="24"/>
        </w:rPr>
        <w:t>, Vol. 295(6613) (1987), pp. 1590 – 1594.</w:t>
      </w:r>
    </w:p>
    <w:p w14:paraId="278D9F03"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Ryan, P. J., </w:t>
      </w:r>
      <w:r w:rsidRPr="00C65E17">
        <w:rPr>
          <w:rFonts w:ascii="Times New Roman" w:hAnsi="Times New Roman" w:cs="Times New Roman"/>
          <w:i/>
          <w:iCs/>
          <w:sz w:val="24"/>
          <w:szCs w:val="24"/>
        </w:rPr>
        <w:t>Master-Servant Childhood: A History of the Idea of Childhood in Medieval English Culture</w:t>
      </w:r>
      <w:r w:rsidRPr="00C65E17">
        <w:rPr>
          <w:rFonts w:ascii="Times New Roman" w:hAnsi="Times New Roman" w:cs="Times New Roman"/>
          <w:sz w:val="24"/>
          <w:szCs w:val="24"/>
        </w:rPr>
        <w:t>. (London: Palgrave, 2013).</w:t>
      </w:r>
    </w:p>
    <w:p w14:paraId="7F19FBB2" w14:textId="1B11F77C"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Sheingorn, P., ‘Appropriating the Holy Kinship: Gender and Family History’, in, </w:t>
      </w:r>
      <w:r w:rsidRPr="00C65E17">
        <w:rPr>
          <w:rFonts w:ascii="Times New Roman" w:hAnsi="Times New Roman" w:cs="Times New Roman"/>
          <w:i/>
          <w:iCs/>
          <w:sz w:val="24"/>
          <w:szCs w:val="24"/>
        </w:rPr>
        <w:t>Medieval Families: Perspectives on Marriage, Household, and Children</w:t>
      </w:r>
      <w:r w:rsidRPr="00C65E17">
        <w:rPr>
          <w:rFonts w:ascii="Times New Roman" w:hAnsi="Times New Roman" w:cs="Times New Roman"/>
          <w:sz w:val="24"/>
          <w:szCs w:val="24"/>
        </w:rPr>
        <w:t>, Vol. 40, ed. C. L. Neel (2004), pp. 273 – 301.</w:t>
      </w:r>
    </w:p>
    <w:p w14:paraId="1B50185B" w14:textId="59B23CB0" w:rsidR="0080346D" w:rsidRPr="00C65E17" w:rsidRDefault="0080346D" w:rsidP="00B75A94">
      <w:pPr>
        <w:rPr>
          <w:rFonts w:ascii="Times New Roman" w:hAnsi="Times New Roman" w:cs="Times New Roman"/>
          <w:sz w:val="24"/>
          <w:szCs w:val="24"/>
        </w:rPr>
      </w:pPr>
      <w:r w:rsidRPr="00C65E17">
        <w:rPr>
          <w:rFonts w:ascii="Times New Roman" w:hAnsi="Times New Roman" w:cs="Times New Roman"/>
          <w:sz w:val="24"/>
          <w:szCs w:val="24"/>
        </w:rPr>
        <w:t xml:space="preserve">Shorter, E., </w:t>
      </w:r>
      <w:r w:rsidRPr="00C65E17">
        <w:rPr>
          <w:rFonts w:ascii="Times New Roman" w:hAnsi="Times New Roman" w:cs="Times New Roman"/>
          <w:i/>
          <w:iCs/>
          <w:sz w:val="24"/>
          <w:szCs w:val="24"/>
        </w:rPr>
        <w:t xml:space="preserve">The Making of a Modern Family. </w:t>
      </w:r>
      <w:r w:rsidRPr="00C65E17">
        <w:rPr>
          <w:rFonts w:ascii="Times New Roman" w:hAnsi="Times New Roman" w:cs="Times New Roman"/>
          <w:sz w:val="24"/>
          <w:szCs w:val="24"/>
        </w:rPr>
        <w:t xml:space="preserve">(London: Collins, 1976). </w:t>
      </w:r>
    </w:p>
    <w:p w14:paraId="22D9D20E"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Simpson, J., and Roud, S., </w:t>
      </w:r>
      <w:r w:rsidRPr="00C65E17">
        <w:rPr>
          <w:rFonts w:ascii="Times New Roman" w:hAnsi="Times New Roman" w:cs="Times New Roman"/>
          <w:i/>
          <w:iCs/>
          <w:sz w:val="24"/>
          <w:szCs w:val="24"/>
        </w:rPr>
        <w:t>A Dictionary of English Folklore</w:t>
      </w:r>
      <w:r w:rsidRPr="00C65E17">
        <w:rPr>
          <w:rFonts w:ascii="Times New Roman" w:hAnsi="Times New Roman" w:cs="Times New Roman"/>
          <w:sz w:val="24"/>
          <w:szCs w:val="24"/>
        </w:rPr>
        <w:t>. (Oxford: Oxford University Press, 2000).</w:t>
      </w:r>
    </w:p>
    <w:p w14:paraId="195C1644" w14:textId="7BE2CEAE"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Smith, R. M., ‘Geographical Diversity in the Resort to Marriage in Late Medieval Europe: Work, Reputation, and Unmarried Females in the Household Formation Systems of Northern and Southern Europe’, in, </w:t>
      </w:r>
      <w:r w:rsidRPr="00C65E17">
        <w:rPr>
          <w:rFonts w:ascii="Times New Roman" w:hAnsi="Times New Roman" w:cs="Times New Roman"/>
          <w:i/>
          <w:iCs/>
          <w:sz w:val="24"/>
          <w:szCs w:val="24"/>
        </w:rPr>
        <w:t>Women in Medieval English Society</w:t>
      </w:r>
      <w:r w:rsidRPr="00C65E17">
        <w:rPr>
          <w:rFonts w:ascii="Times New Roman" w:hAnsi="Times New Roman" w:cs="Times New Roman"/>
          <w:sz w:val="24"/>
          <w:szCs w:val="24"/>
        </w:rPr>
        <w:t>, ed. J. P. Goldberg. (Gloucestershire: Sutton Publishing, 1997), pp. 16 – 60.</w:t>
      </w:r>
    </w:p>
    <w:p w14:paraId="7CCEE480" w14:textId="18C7D33D"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Smith, S. V., ‘The Spaces of Late Medieval Peasant Childhood: Children and social reproduction’, in, </w:t>
      </w:r>
      <w:r w:rsidRPr="00C65E17">
        <w:rPr>
          <w:rFonts w:ascii="Times New Roman" w:hAnsi="Times New Roman" w:cs="Times New Roman"/>
          <w:i/>
          <w:iCs/>
          <w:sz w:val="24"/>
          <w:szCs w:val="24"/>
        </w:rPr>
        <w:t>Medieval Childhood: Archaeological Approaches</w:t>
      </w:r>
      <w:r w:rsidRPr="00C65E17">
        <w:rPr>
          <w:rFonts w:ascii="Times New Roman" w:hAnsi="Times New Roman" w:cs="Times New Roman"/>
          <w:sz w:val="24"/>
          <w:szCs w:val="24"/>
        </w:rPr>
        <w:t>, Vol. 3, ed</w:t>
      </w:r>
      <w:r w:rsidR="00F24C10" w:rsidRPr="00C65E17">
        <w:rPr>
          <w:rFonts w:ascii="Times New Roman" w:hAnsi="Times New Roman" w:cs="Times New Roman"/>
          <w:sz w:val="24"/>
          <w:szCs w:val="24"/>
        </w:rPr>
        <w:t>,</w:t>
      </w:r>
      <w:r w:rsidRPr="00C65E17">
        <w:rPr>
          <w:rFonts w:ascii="Times New Roman" w:hAnsi="Times New Roman" w:cs="Times New Roman"/>
          <w:sz w:val="24"/>
          <w:szCs w:val="24"/>
        </w:rPr>
        <w:t xml:space="preserve"> D. M. Hadley and K. A. Hemer (2014), pp. 57 – 74.</w:t>
      </w:r>
    </w:p>
    <w:p w14:paraId="2820EC60"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Stafford, P., ‘Review Article: Parents and Children in the Early Middle Ages’, in, </w:t>
      </w:r>
      <w:r w:rsidRPr="00C65E17">
        <w:rPr>
          <w:rFonts w:ascii="Times New Roman" w:hAnsi="Times New Roman" w:cs="Times New Roman"/>
          <w:i/>
          <w:iCs/>
          <w:sz w:val="24"/>
          <w:szCs w:val="24"/>
        </w:rPr>
        <w:t>Early Medieval Europe</w:t>
      </w:r>
      <w:r w:rsidRPr="00C65E17">
        <w:rPr>
          <w:rFonts w:ascii="Times New Roman" w:hAnsi="Times New Roman" w:cs="Times New Roman"/>
          <w:sz w:val="24"/>
          <w:szCs w:val="24"/>
        </w:rPr>
        <w:t>, Vol. 10(2), (2001), pp. 257 – 271.</w:t>
      </w:r>
    </w:p>
    <w:p w14:paraId="1218EBAE"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Stoodley, N., ‘Childhood to Old Age’, in, Hamerow, H., et al., </w:t>
      </w:r>
      <w:r w:rsidRPr="00C65E17">
        <w:rPr>
          <w:rFonts w:ascii="Times New Roman" w:hAnsi="Times New Roman" w:cs="Times New Roman"/>
          <w:i/>
          <w:iCs/>
          <w:sz w:val="24"/>
          <w:szCs w:val="24"/>
        </w:rPr>
        <w:t>The Oxford Handbook of Anglo-Saxon Archaeology</w:t>
      </w:r>
      <w:r w:rsidRPr="00C65E17">
        <w:rPr>
          <w:rFonts w:ascii="Times New Roman" w:hAnsi="Times New Roman" w:cs="Times New Roman"/>
          <w:sz w:val="24"/>
          <w:szCs w:val="24"/>
        </w:rPr>
        <w:t xml:space="preserve">. (Oxford: Oxford University Press, 2011). </w:t>
      </w:r>
    </w:p>
    <w:p w14:paraId="61162CA7" w14:textId="44FF88FA"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Suggett, R., ‘The Interpretation of Late Medieval Houses in Wales’, in, </w:t>
      </w:r>
      <w:r w:rsidRPr="00C65E17">
        <w:rPr>
          <w:rFonts w:ascii="Times New Roman" w:hAnsi="Times New Roman" w:cs="Times New Roman"/>
          <w:i/>
          <w:iCs/>
          <w:sz w:val="24"/>
          <w:szCs w:val="24"/>
        </w:rPr>
        <w:t>From Medieval to Modern Wales</w:t>
      </w:r>
      <w:r w:rsidRPr="00C65E17">
        <w:rPr>
          <w:rFonts w:ascii="Times New Roman" w:hAnsi="Times New Roman" w:cs="Times New Roman"/>
          <w:sz w:val="24"/>
          <w:szCs w:val="24"/>
        </w:rPr>
        <w:t>, ed. R. R. Davies and G. H. Jenkins</w:t>
      </w:r>
      <w:r w:rsidR="00F24C10" w:rsidRPr="00C65E17">
        <w:rPr>
          <w:rFonts w:ascii="Times New Roman" w:hAnsi="Times New Roman" w:cs="Times New Roman"/>
          <w:sz w:val="24"/>
          <w:szCs w:val="24"/>
        </w:rPr>
        <w:t>.</w:t>
      </w:r>
      <w:r w:rsidRPr="00C65E17">
        <w:rPr>
          <w:rFonts w:ascii="Times New Roman" w:hAnsi="Times New Roman" w:cs="Times New Roman"/>
          <w:sz w:val="24"/>
          <w:szCs w:val="24"/>
        </w:rPr>
        <w:t xml:space="preserve"> (Cardiff: University of Wales Press, 2004), pp. 81 - 104.</w:t>
      </w:r>
    </w:p>
    <w:p w14:paraId="2ABBF695"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Tanner, J. D., ‘Tombs of royal babies in Westminster Abbey’, in, </w:t>
      </w:r>
      <w:r w:rsidRPr="00C65E17">
        <w:rPr>
          <w:rFonts w:ascii="Times New Roman" w:hAnsi="Times New Roman" w:cs="Times New Roman"/>
          <w:i/>
          <w:iCs/>
          <w:sz w:val="24"/>
          <w:szCs w:val="24"/>
        </w:rPr>
        <w:t>The Journal of the British Archaeological Association</w:t>
      </w:r>
      <w:r w:rsidRPr="00C65E17">
        <w:rPr>
          <w:rFonts w:ascii="Times New Roman" w:hAnsi="Times New Roman" w:cs="Times New Roman"/>
          <w:sz w:val="24"/>
          <w:szCs w:val="24"/>
        </w:rPr>
        <w:t xml:space="preserve">, Vol. 16(1) (1953), pp. 25 – 40. </w:t>
      </w:r>
    </w:p>
    <w:p w14:paraId="07EF8BE6" w14:textId="3F7F66C4" w:rsidR="00B75A94" w:rsidRPr="00C65E17" w:rsidRDefault="00B75A94" w:rsidP="00B75A94">
      <w:pPr>
        <w:rPr>
          <w:rFonts w:ascii="Times New Roman" w:hAnsi="Times New Roman" w:cs="Times New Roman"/>
          <w:sz w:val="24"/>
          <w:szCs w:val="24"/>
        </w:rPr>
      </w:pPr>
      <w:bookmarkStart w:id="26" w:name="_Hlk97810593"/>
      <w:r w:rsidRPr="00C65E17">
        <w:rPr>
          <w:rFonts w:ascii="Times New Roman" w:hAnsi="Times New Roman" w:cs="Times New Roman"/>
          <w:sz w:val="24"/>
          <w:szCs w:val="24"/>
        </w:rPr>
        <w:t xml:space="preserve">Thane, P., ‘Childhood in History’, in, </w:t>
      </w:r>
      <w:r w:rsidRPr="00C65E17">
        <w:rPr>
          <w:rFonts w:ascii="Times New Roman" w:hAnsi="Times New Roman" w:cs="Times New Roman"/>
          <w:i/>
          <w:iCs/>
          <w:sz w:val="24"/>
          <w:szCs w:val="24"/>
        </w:rPr>
        <w:t>Childhood, Welfare and Justice</w:t>
      </w:r>
      <w:r w:rsidRPr="00C65E17">
        <w:rPr>
          <w:rFonts w:ascii="Times New Roman" w:hAnsi="Times New Roman" w:cs="Times New Roman"/>
          <w:sz w:val="24"/>
          <w:szCs w:val="24"/>
        </w:rPr>
        <w:t xml:space="preserve">. (London: Batsford, 1981), pp. </w:t>
      </w:r>
      <w:r w:rsidR="0028170A" w:rsidRPr="00C65E17">
        <w:rPr>
          <w:rFonts w:ascii="Times New Roman" w:hAnsi="Times New Roman" w:cs="Times New Roman"/>
          <w:sz w:val="24"/>
          <w:szCs w:val="24"/>
        </w:rPr>
        <w:t>5</w:t>
      </w:r>
      <w:r w:rsidRPr="00C65E17">
        <w:rPr>
          <w:rFonts w:ascii="Times New Roman" w:hAnsi="Times New Roman" w:cs="Times New Roman"/>
          <w:sz w:val="24"/>
          <w:szCs w:val="24"/>
        </w:rPr>
        <w:t xml:space="preserve"> – 25.</w:t>
      </w:r>
    </w:p>
    <w:bookmarkEnd w:id="26"/>
    <w:p w14:paraId="0BD69AE6" w14:textId="0618EF8B"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Thorpe, D. E., ‘Young Hands, old books: Drawings by children in a fourteenth-century manuscript, LJS MS. 361’, in</w:t>
      </w:r>
      <w:r w:rsidR="00EC4B51" w:rsidRPr="00C65E17">
        <w:rPr>
          <w:rFonts w:ascii="Times New Roman" w:hAnsi="Times New Roman" w:cs="Times New Roman"/>
          <w:sz w:val="24"/>
          <w:szCs w:val="24"/>
        </w:rPr>
        <w:t>,</w:t>
      </w:r>
      <w:r w:rsidRPr="00C65E17">
        <w:rPr>
          <w:rFonts w:ascii="Times New Roman" w:hAnsi="Times New Roman" w:cs="Times New Roman"/>
          <w:sz w:val="24"/>
          <w:szCs w:val="24"/>
        </w:rPr>
        <w:t xml:space="preserve"> </w:t>
      </w:r>
      <w:r w:rsidRPr="00C65E17">
        <w:rPr>
          <w:rFonts w:ascii="Times New Roman" w:hAnsi="Times New Roman" w:cs="Times New Roman"/>
          <w:i/>
          <w:iCs/>
          <w:sz w:val="24"/>
          <w:szCs w:val="24"/>
        </w:rPr>
        <w:t>Cogent Arts &amp; Humanities</w:t>
      </w:r>
      <w:r w:rsidRPr="00C65E17">
        <w:rPr>
          <w:rFonts w:ascii="Times New Roman" w:hAnsi="Times New Roman" w:cs="Times New Roman"/>
          <w:sz w:val="24"/>
          <w:szCs w:val="24"/>
        </w:rPr>
        <w:t xml:space="preserve"> (29 June 2016).</w:t>
      </w:r>
    </w:p>
    <w:p w14:paraId="625DDACE" w14:textId="1CCD2BE0" w:rsidR="00DB76F6" w:rsidRPr="00C65E17" w:rsidRDefault="00DB76F6" w:rsidP="00B75A94">
      <w:pPr>
        <w:rPr>
          <w:rFonts w:ascii="Times New Roman" w:hAnsi="Times New Roman" w:cs="Times New Roman"/>
          <w:sz w:val="24"/>
          <w:szCs w:val="24"/>
        </w:rPr>
      </w:pPr>
      <w:r w:rsidRPr="00C65E17">
        <w:rPr>
          <w:rFonts w:ascii="Times New Roman" w:hAnsi="Times New Roman" w:cs="Times New Roman"/>
          <w:sz w:val="24"/>
          <w:szCs w:val="24"/>
        </w:rPr>
        <w:t xml:space="preserve">Tucker, M. J., ‘The Child as Beginning and End: Fifteenth and Sixteenth-century English Childhood’, in, </w:t>
      </w:r>
      <w:r w:rsidRPr="00C65E17">
        <w:rPr>
          <w:rFonts w:ascii="Times New Roman" w:hAnsi="Times New Roman" w:cs="Times New Roman"/>
          <w:i/>
          <w:iCs/>
          <w:sz w:val="24"/>
          <w:szCs w:val="24"/>
        </w:rPr>
        <w:t>The History of Childhood</w:t>
      </w:r>
      <w:r w:rsidRPr="00C65E17">
        <w:rPr>
          <w:rFonts w:ascii="Times New Roman" w:hAnsi="Times New Roman" w:cs="Times New Roman"/>
          <w:sz w:val="24"/>
          <w:szCs w:val="24"/>
        </w:rPr>
        <w:t>, ed. L. de Mause. (London: Souvenir Press</w:t>
      </w:r>
      <w:r w:rsidR="00EC4B51" w:rsidRPr="00C65E17">
        <w:rPr>
          <w:rFonts w:ascii="Times New Roman" w:hAnsi="Times New Roman" w:cs="Times New Roman"/>
          <w:sz w:val="24"/>
          <w:szCs w:val="24"/>
        </w:rPr>
        <w:t>)</w:t>
      </w:r>
      <w:r w:rsidRPr="00C65E17">
        <w:rPr>
          <w:rFonts w:ascii="Times New Roman" w:hAnsi="Times New Roman" w:cs="Times New Roman"/>
          <w:sz w:val="24"/>
          <w:szCs w:val="24"/>
        </w:rPr>
        <w:t xml:space="preserve">, pp. 229 – 258). </w:t>
      </w:r>
    </w:p>
    <w:p w14:paraId="430120B4"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van Houts, E., </w:t>
      </w:r>
      <w:r w:rsidRPr="00C65E17">
        <w:rPr>
          <w:rFonts w:ascii="Times New Roman" w:hAnsi="Times New Roman" w:cs="Times New Roman"/>
          <w:i/>
          <w:iCs/>
          <w:sz w:val="24"/>
          <w:szCs w:val="24"/>
        </w:rPr>
        <w:t>Memory and Gender in Medieval Europe, 900 – 1200</w:t>
      </w:r>
      <w:r w:rsidRPr="00C65E17">
        <w:rPr>
          <w:rFonts w:ascii="Times New Roman" w:hAnsi="Times New Roman" w:cs="Times New Roman"/>
          <w:sz w:val="24"/>
          <w:szCs w:val="24"/>
        </w:rPr>
        <w:t xml:space="preserve">. (Toronto: University of Toronto Press, 1999). </w:t>
      </w:r>
    </w:p>
    <w:p w14:paraId="1D50673E"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lastRenderedPageBreak/>
        <w:t xml:space="preserve">Walters, D. B., ‘The European Legal Context of the Welsh Law of Matrimonial Property’, in, </w:t>
      </w:r>
      <w:r w:rsidRPr="00C65E17">
        <w:rPr>
          <w:rFonts w:ascii="Times New Roman" w:hAnsi="Times New Roman" w:cs="Times New Roman"/>
          <w:i/>
          <w:iCs/>
          <w:sz w:val="24"/>
          <w:szCs w:val="24"/>
        </w:rPr>
        <w:t>The Welsh Law of Women</w:t>
      </w:r>
      <w:r w:rsidRPr="00C65E17">
        <w:rPr>
          <w:rFonts w:ascii="Times New Roman" w:hAnsi="Times New Roman" w:cs="Times New Roman"/>
          <w:sz w:val="24"/>
          <w:szCs w:val="24"/>
        </w:rPr>
        <w:t xml:space="preserve">, ed. M. E. Owen and D. Jenkins. (Cardiff: University of Wales Press, 2017), pp. 131 – 151. </w:t>
      </w:r>
    </w:p>
    <w:p w14:paraId="309584CD" w14:textId="77777777" w:rsidR="00B75A94" w:rsidRPr="00C65E17" w:rsidRDefault="00B75A94" w:rsidP="00B75A94">
      <w:pPr>
        <w:rPr>
          <w:rFonts w:ascii="Times New Roman" w:hAnsi="Times New Roman" w:cs="Times New Roman"/>
          <w:sz w:val="24"/>
          <w:szCs w:val="24"/>
        </w:rPr>
      </w:pPr>
      <w:r w:rsidRPr="00C65E17">
        <w:rPr>
          <w:rFonts w:ascii="Times New Roman" w:hAnsi="Times New Roman" w:cs="Times New Roman"/>
          <w:sz w:val="24"/>
          <w:szCs w:val="24"/>
        </w:rPr>
        <w:t xml:space="preserve">Whittock, M., </w:t>
      </w:r>
      <w:r w:rsidRPr="00C65E17">
        <w:rPr>
          <w:rFonts w:ascii="Times New Roman" w:hAnsi="Times New Roman" w:cs="Times New Roman"/>
          <w:i/>
          <w:iCs/>
          <w:sz w:val="24"/>
          <w:szCs w:val="24"/>
        </w:rPr>
        <w:t>Life in the Middle Ages</w:t>
      </w:r>
      <w:r w:rsidRPr="00C65E17">
        <w:rPr>
          <w:rFonts w:ascii="Times New Roman" w:hAnsi="Times New Roman" w:cs="Times New Roman"/>
          <w:sz w:val="24"/>
          <w:szCs w:val="24"/>
        </w:rPr>
        <w:t xml:space="preserve">. (London: Running Press, 2009). </w:t>
      </w:r>
    </w:p>
    <w:p w14:paraId="1F71593C" w14:textId="77777777" w:rsidR="00B75A94" w:rsidRPr="00C65E17" w:rsidRDefault="00B75A94" w:rsidP="00B75A94">
      <w:pPr>
        <w:rPr>
          <w:rFonts w:ascii="Times New Roman" w:hAnsi="Times New Roman" w:cs="Times New Roman"/>
          <w:sz w:val="24"/>
          <w:szCs w:val="24"/>
        </w:rPr>
      </w:pPr>
    </w:p>
    <w:p w14:paraId="697D25EF" w14:textId="01252183" w:rsidR="00CA77EE" w:rsidRPr="00C65E17" w:rsidRDefault="00CA77EE" w:rsidP="008E66AA">
      <w:pPr>
        <w:rPr>
          <w:rFonts w:ascii="Times New Roman" w:hAnsi="Times New Roman" w:cs="Times New Roman"/>
          <w:b/>
          <w:bCs/>
          <w:sz w:val="24"/>
          <w:szCs w:val="24"/>
        </w:rPr>
      </w:pPr>
    </w:p>
    <w:p w14:paraId="5A5ACE8E" w14:textId="2000F901" w:rsidR="00CA77EE" w:rsidRDefault="00CA77EE" w:rsidP="00B75A94">
      <w:pPr>
        <w:jc w:val="center"/>
        <w:rPr>
          <w:rFonts w:ascii="Times New Roman" w:hAnsi="Times New Roman" w:cs="Times New Roman"/>
          <w:b/>
          <w:bCs/>
          <w:sz w:val="24"/>
          <w:szCs w:val="24"/>
        </w:rPr>
      </w:pPr>
    </w:p>
    <w:p w14:paraId="605D63E4" w14:textId="79CE1B6F" w:rsidR="00983EBD" w:rsidRDefault="00983EBD" w:rsidP="00B75A94">
      <w:pPr>
        <w:jc w:val="center"/>
        <w:rPr>
          <w:rFonts w:ascii="Times New Roman" w:hAnsi="Times New Roman" w:cs="Times New Roman"/>
          <w:b/>
          <w:bCs/>
          <w:sz w:val="24"/>
          <w:szCs w:val="24"/>
        </w:rPr>
      </w:pPr>
    </w:p>
    <w:p w14:paraId="72FF69F5" w14:textId="4B90C6ED" w:rsidR="00983EBD" w:rsidRDefault="00983EBD" w:rsidP="00B75A94">
      <w:pPr>
        <w:jc w:val="center"/>
        <w:rPr>
          <w:rFonts w:ascii="Times New Roman" w:hAnsi="Times New Roman" w:cs="Times New Roman"/>
          <w:b/>
          <w:bCs/>
          <w:sz w:val="24"/>
          <w:szCs w:val="24"/>
        </w:rPr>
      </w:pPr>
    </w:p>
    <w:p w14:paraId="0C2C53BC" w14:textId="1B94FA69" w:rsidR="00983EBD" w:rsidRDefault="00983EBD" w:rsidP="00B75A94">
      <w:pPr>
        <w:jc w:val="center"/>
        <w:rPr>
          <w:rFonts w:ascii="Times New Roman" w:hAnsi="Times New Roman" w:cs="Times New Roman"/>
          <w:b/>
          <w:bCs/>
          <w:sz w:val="24"/>
          <w:szCs w:val="24"/>
        </w:rPr>
      </w:pPr>
    </w:p>
    <w:p w14:paraId="3D5760F1" w14:textId="5C2ECC60" w:rsidR="00983EBD" w:rsidRDefault="00983EBD" w:rsidP="00B75A94">
      <w:pPr>
        <w:jc w:val="center"/>
        <w:rPr>
          <w:rFonts w:ascii="Times New Roman" w:hAnsi="Times New Roman" w:cs="Times New Roman"/>
          <w:b/>
          <w:bCs/>
          <w:sz w:val="24"/>
          <w:szCs w:val="24"/>
        </w:rPr>
      </w:pPr>
    </w:p>
    <w:p w14:paraId="0A635C04" w14:textId="20CDB077" w:rsidR="00983EBD" w:rsidRDefault="00983EBD" w:rsidP="00B75A94">
      <w:pPr>
        <w:jc w:val="center"/>
        <w:rPr>
          <w:rFonts w:ascii="Times New Roman" w:hAnsi="Times New Roman" w:cs="Times New Roman"/>
          <w:b/>
          <w:bCs/>
          <w:sz w:val="24"/>
          <w:szCs w:val="24"/>
        </w:rPr>
      </w:pPr>
    </w:p>
    <w:p w14:paraId="0DF782C0" w14:textId="6B5FB818" w:rsidR="00983EBD" w:rsidRDefault="00983EBD" w:rsidP="00B75A94">
      <w:pPr>
        <w:jc w:val="center"/>
        <w:rPr>
          <w:rFonts w:ascii="Times New Roman" w:hAnsi="Times New Roman" w:cs="Times New Roman"/>
          <w:b/>
          <w:bCs/>
          <w:sz w:val="24"/>
          <w:szCs w:val="24"/>
        </w:rPr>
      </w:pPr>
    </w:p>
    <w:p w14:paraId="52266156" w14:textId="2570FA62" w:rsidR="00983EBD" w:rsidRDefault="00983EBD" w:rsidP="00B75A94">
      <w:pPr>
        <w:jc w:val="center"/>
        <w:rPr>
          <w:rFonts w:ascii="Times New Roman" w:hAnsi="Times New Roman" w:cs="Times New Roman"/>
          <w:b/>
          <w:bCs/>
          <w:sz w:val="24"/>
          <w:szCs w:val="24"/>
        </w:rPr>
      </w:pPr>
    </w:p>
    <w:p w14:paraId="7A4248C8" w14:textId="5BEF0FEC" w:rsidR="00983EBD" w:rsidRDefault="00983EBD" w:rsidP="00B75A94">
      <w:pPr>
        <w:jc w:val="center"/>
        <w:rPr>
          <w:rFonts w:ascii="Times New Roman" w:hAnsi="Times New Roman" w:cs="Times New Roman"/>
          <w:b/>
          <w:bCs/>
          <w:sz w:val="24"/>
          <w:szCs w:val="24"/>
        </w:rPr>
      </w:pPr>
    </w:p>
    <w:p w14:paraId="7D42C6E5" w14:textId="05D52A31" w:rsidR="00983EBD" w:rsidRDefault="00983EBD" w:rsidP="00B75A94">
      <w:pPr>
        <w:jc w:val="center"/>
        <w:rPr>
          <w:rFonts w:ascii="Times New Roman" w:hAnsi="Times New Roman" w:cs="Times New Roman"/>
          <w:b/>
          <w:bCs/>
          <w:sz w:val="24"/>
          <w:szCs w:val="24"/>
        </w:rPr>
      </w:pPr>
    </w:p>
    <w:p w14:paraId="5DC05BF6" w14:textId="3794D51E" w:rsidR="00983EBD" w:rsidRDefault="00983EBD" w:rsidP="00B75A94">
      <w:pPr>
        <w:jc w:val="center"/>
        <w:rPr>
          <w:rFonts w:ascii="Times New Roman" w:hAnsi="Times New Roman" w:cs="Times New Roman"/>
          <w:b/>
          <w:bCs/>
          <w:sz w:val="24"/>
          <w:szCs w:val="24"/>
        </w:rPr>
      </w:pPr>
    </w:p>
    <w:p w14:paraId="63C0B730" w14:textId="73409DBA" w:rsidR="00983EBD" w:rsidRDefault="00983EBD" w:rsidP="00B75A94">
      <w:pPr>
        <w:jc w:val="center"/>
        <w:rPr>
          <w:rFonts w:ascii="Times New Roman" w:hAnsi="Times New Roman" w:cs="Times New Roman"/>
          <w:b/>
          <w:bCs/>
          <w:sz w:val="24"/>
          <w:szCs w:val="24"/>
        </w:rPr>
      </w:pPr>
    </w:p>
    <w:p w14:paraId="10EFDAFD" w14:textId="5CB0DD79" w:rsidR="00983EBD" w:rsidRDefault="00983EBD" w:rsidP="00B75A94">
      <w:pPr>
        <w:jc w:val="center"/>
        <w:rPr>
          <w:rFonts w:ascii="Times New Roman" w:hAnsi="Times New Roman" w:cs="Times New Roman"/>
          <w:b/>
          <w:bCs/>
          <w:sz w:val="24"/>
          <w:szCs w:val="24"/>
        </w:rPr>
      </w:pPr>
    </w:p>
    <w:p w14:paraId="082D4254" w14:textId="4B563C0C" w:rsidR="00983EBD" w:rsidRDefault="00983EBD" w:rsidP="00B75A94">
      <w:pPr>
        <w:jc w:val="center"/>
        <w:rPr>
          <w:rFonts w:ascii="Times New Roman" w:hAnsi="Times New Roman" w:cs="Times New Roman"/>
          <w:b/>
          <w:bCs/>
          <w:sz w:val="24"/>
          <w:szCs w:val="24"/>
        </w:rPr>
      </w:pPr>
    </w:p>
    <w:p w14:paraId="464A86A7" w14:textId="341C9CE5" w:rsidR="00983EBD" w:rsidRDefault="00983EBD" w:rsidP="00B75A94">
      <w:pPr>
        <w:jc w:val="center"/>
        <w:rPr>
          <w:rFonts w:ascii="Times New Roman" w:hAnsi="Times New Roman" w:cs="Times New Roman"/>
          <w:b/>
          <w:bCs/>
          <w:sz w:val="24"/>
          <w:szCs w:val="24"/>
        </w:rPr>
      </w:pPr>
    </w:p>
    <w:p w14:paraId="48BBCA11" w14:textId="6743D5F3" w:rsidR="00983EBD" w:rsidRDefault="00983EBD" w:rsidP="00B75A94">
      <w:pPr>
        <w:jc w:val="center"/>
        <w:rPr>
          <w:rFonts w:ascii="Times New Roman" w:hAnsi="Times New Roman" w:cs="Times New Roman"/>
          <w:b/>
          <w:bCs/>
          <w:sz w:val="24"/>
          <w:szCs w:val="24"/>
        </w:rPr>
      </w:pPr>
    </w:p>
    <w:p w14:paraId="3073BB12" w14:textId="62DC7BAD" w:rsidR="00983EBD" w:rsidRDefault="00983EBD" w:rsidP="00B75A94">
      <w:pPr>
        <w:jc w:val="center"/>
        <w:rPr>
          <w:rFonts w:ascii="Times New Roman" w:hAnsi="Times New Roman" w:cs="Times New Roman"/>
          <w:b/>
          <w:bCs/>
          <w:sz w:val="24"/>
          <w:szCs w:val="24"/>
        </w:rPr>
      </w:pPr>
    </w:p>
    <w:p w14:paraId="3F818965" w14:textId="6780B098" w:rsidR="00983EBD" w:rsidRDefault="00983EBD" w:rsidP="00B75A94">
      <w:pPr>
        <w:jc w:val="center"/>
        <w:rPr>
          <w:rFonts w:ascii="Times New Roman" w:hAnsi="Times New Roman" w:cs="Times New Roman"/>
          <w:b/>
          <w:bCs/>
          <w:sz w:val="24"/>
          <w:szCs w:val="24"/>
        </w:rPr>
      </w:pPr>
    </w:p>
    <w:p w14:paraId="4F03AD4E" w14:textId="5B1C6D5D" w:rsidR="00983EBD" w:rsidRDefault="00983EBD" w:rsidP="00B75A94">
      <w:pPr>
        <w:jc w:val="center"/>
        <w:rPr>
          <w:rFonts w:ascii="Times New Roman" w:hAnsi="Times New Roman" w:cs="Times New Roman"/>
          <w:b/>
          <w:bCs/>
          <w:sz w:val="24"/>
          <w:szCs w:val="24"/>
        </w:rPr>
      </w:pPr>
    </w:p>
    <w:p w14:paraId="6C9C756E" w14:textId="4951E556" w:rsidR="00983EBD" w:rsidRDefault="00983EBD" w:rsidP="00B75A94">
      <w:pPr>
        <w:jc w:val="center"/>
        <w:rPr>
          <w:rFonts w:ascii="Times New Roman" w:hAnsi="Times New Roman" w:cs="Times New Roman"/>
          <w:b/>
          <w:bCs/>
          <w:sz w:val="24"/>
          <w:szCs w:val="24"/>
        </w:rPr>
      </w:pPr>
    </w:p>
    <w:p w14:paraId="65D7EF21" w14:textId="27FDAB7E" w:rsidR="00983EBD" w:rsidRDefault="00983EBD" w:rsidP="00B75A94">
      <w:pPr>
        <w:jc w:val="center"/>
        <w:rPr>
          <w:rFonts w:ascii="Times New Roman" w:hAnsi="Times New Roman" w:cs="Times New Roman"/>
          <w:b/>
          <w:bCs/>
          <w:sz w:val="24"/>
          <w:szCs w:val="24"/>
        </w:rPr>
      </w:pPr>
    </w:p>
    <w:p w14:paraId="49A8C6D5" w14:textId="6AE0ACD9" w:rsidR="00983EBD" w:rsidRDefault="00983EBD" w:rsidP="00B75A94">
      <w:pPr>
        <w:jc w:val="center"/>
        <w:rPr>
          <w:rFonts w:ascii="Times New Roman" w:hAnsi="Times New Roman" w:cs="Times New Roman"/>
          <w:b/>
          <w:bCs/>
          <w:sz w:val="24"/>
          <w:szCs w:val="24"/>
        </w:rPr>
      </w:pPr>
    </w:p>
    <w:p w14:paraId="4853E802" w14:textId="55F87336" w:rsidR="00983EBD" w:rsidRDefault="00983EBD" w:rsidP="00B75A94">
      <w:pPr>
        <w:jc w:val="center"/>
        <w:rPr>
          <w:rFonts w:ascii="Times New Roman" w:hAnsi="Times New Roman" w:cs="Times New Roman"/>
          <w:b/>
          <w:bCs/>
          <w:sz w:val="24"/>
          <w:szCs w:val="24"/>
        </w:rPr>
      </w:pPr>
    </w:p>
    <w:p w14:paraId="3768BA55" w14:textId="47C10EF1" w:rsidR="00983EBD" w:rsidRDefault="00983EBD" w:rsidP="00B75A94">
      <w:pPr>
        <w:jc w:val="center"/>
        <w:rPr>
          <w:rFonts w:ascii="Times New Roman" w:hAnsi="Times New Roman" w:cs="Times New Roman"/>
          <w:b/>
          <w:bCs/>
          <w:sz w:val="24"/>
          <w:szCs w:val="24"/>
        </w:rPr>
      </w:pPr>
    </w:p>
    <w:p w14:paraId="54671901" w14:textId="77777777" w:rsidR="00983EBD" w:rsidRPr="00C65E17" w:rsidRDefault="00983EBD" w:rsidP="00B75A94">
      <w:pPr>
        <w:jc w:val="center"/>
        <w:rPr>
          <w:rFonts w:ascii="Times New Roman" w:hAnsi="Times New Roman" w:cs="Times New Roman"/>
          <w:b/>
          <w:bCs/>
          <w:sz w:val="24"/>
          <w:szCs w:val="24"/>
        </w:rPr>
      </w:pPr>
    </w:p>
    <w:p w14:paraId="5A79061F" w14:textId="1B1C7C3B" w:rsidR="00B75A94" w:rsidRPr="00C65E17" w:rsidRDefault="001D6C21" w:rsidP="00B75A94">
      <w:pPr>
        <w:jc w:val="center"/>
        <w:rPr>
          <w:rFonts w:ascii="Times New Roman" w:hAnsi="Times New Roman" w:cs="Times New Roman"/>
          <w:b/>
          <w:bCs/>
          <w:sz w:val="44"/>
          <w:szCs w:val="44"/>
        </w:rPr>
      </w:pPr>
      <w:r w:rsidRPr="00C65E17">
        <w:rPr>
          <w:rFonts w:ascii="Times New Roman" w:hAnsi="Times New Roman" w:cs="Times New Roman"/>
          <w:b/>
          <w:bCs/>
          <w:sz w:val="44"/>
          <w:szCs w:val="44"/>
        </w:rPr>
        <w:lastRenderedPageBreak/>
        <w:t>Appendix</w:t>
      </w:r>
    </w:p>
    <w:p w14:paraId="4FED5765" w14:textId="5F3E92F5" w:rsidR="001D6C21" w:rsidRPr="00C65E17" w:rsidRDefault="001D6C21" w:rsidP="00B75A94">
      <w:pPr>
        <w:jc w:val="center"/>
        <w:rPr>
          <w:rFonts w:ascii="Times New Roman" w:hAnsi="Times New Roman" w:cs="Times New Roman"/>
          <w:b/>
          <w:bCs/>
          <w:sz w:val="24"/>
          <w:szCs w:val="24"/>
        </w:rPr>
      </w:pPr>
    </w:p>
    <w:p w14:paraId="7E98B5F7" w14:textId="6C9B8D6D" w:rsidR="001D6C21" w:rsidRPr="00C65E17" w:rsidRDefault="001D6C21" w:rsidP="00B75A94">
      <w:pPr>
        <w:jc w:val="center"/>
        <w:rPr>
          <w:rFonts w:ascii="Times New Roman" w:hAnsi="Times New Roman" w:cs="Times New Roman"/>
          <w:b/>
          <w:bCs/>
          <w:sz w:val="24"/>
          <w:szCs w:val="24"/>
        </w:rPr>
      </w:pPr>
      <w:r w:rsidRPr="00C65E17">
        <w:rPr>
          <w:rFonts w:ascii="Times New Roman" w:hAnsi="Times New Roman" w:cs="Times New Roman"/>
          <w:b/>
          <w:bCs/>
          <w:sz w:val="24"/>
          <w:szCs w:val="24"/>
        </w:rPr>
        <w:t>List of Illustrations</w:t>
      </w:r>
    </w:p>
    <w:p w14:paraId="0647BD30" w14:textId="77777777" w:rsidR="00BD412E" w:rsidRPr="00C65E17" w:rsidRDefault="00BD412E" w:rsidP="00BD412E">
      <w:pPr>
        <w:rPr>
          <w:rFonts w:ascii="Times New Roman" w:hAnsi="Times New Roman" w:cs="Times New Roman"/>
          <w:sz w:val="24"/>
          <w:szCs w:val="24"/>
        </w:rPr>
      </w:pPr>
      <w:r w:rsidRPr="00C65E17">
        <w:rPr>
          <w:rFonts w:ascii="Times New Roman" w:hAnsi="Times New Roman" w:cs="Times New Roman"/>
          <w:sz w:val="24"/>
          <w:szCs w:val="24"/>
        </w:rPr>
        <w:t xml:space="preserve">[Figure 1] New York, The Morgan Library, MS M. 917/945. (The Hours of Catherine of Cleves, c. 1440). Available online at: </w:t>
      </w:r>
      <w:hyperlink r:id="rId40" w:history="1">
        <w:r w:rsidRPr="00C65E17">
          <w:rPr>
            <w:rStyle w:val="Hyperlink"/>
            <w:rFonts w:ascii="Times New Roman" w:hAnsi="Times New Roman" w:cs="Times New Roman"/>
            <w:sz w:val="24"/>
            <w:szCs w:val="24"/>
          </w:rPr>
          <w:t>https://www.themorgan.org/collection/hours-of-catherine-of-cleves/226</w:t>
        </w:r>
      </w:hyperlink>
      <w:r w:rsidRPr="00C65E17">
        <w:rPr>
          <w:rFonts w:ascii="Times New Roman" w:hAnsi="Times New Roman" w:cs="Times New Roman"/>
          <w:sz w:val="24"/>
          <w:szCs w:val="24"/>
        </w:rPr>
        <w:t xml:space="preserve"> [accessed 02 November 2021].</w:t>
      </w:r>
    </w:p>
    <w:p w14:paraId="09317D0F" w14:textId="77777777" w:rsidR="00BD412E" w:rsidRPr="00C65E17" w:rsidRDefault="00BD412E" w:rsidP="00BD412E">
      <w:pPr>
        <w:rPr>
          <w:rFonts w:ascii="Times New Roman" w:hAnsi="Times New Roman" w:cs="Times New Roman"/>
          <w:sz w:val="24"/>
          <w:szCs w:val="24"/>
        </w:rPr>
      </w:pPr>
      <w:r w:rsidRPr="00C65E17">
        <w:rPr>
          <w:rFonts w:ascii="Times New Roman" w:hAnsi="Times New Roman" w:cs="Times New Roman"/>
          <w:sz w:val="24"/>
          <w:szCs w:val="24"/>
        </w:rPr>
        <w:t xml:space="preserve">[Figure 2] </w:t>
      </w:r>
      <w:bookmarkStart w:id="27" w:name="_Hlk94710798"/>
      <w:r w:rsidRPr="00C65E17">
        <w:rPr>
          <w:rFonts w:ascii="Times New Roman" w:hAnsi="Times New Roman" w:cs="Times New Roman"/>
          <w:sz w:val="24"/>
          <w:szCs w:val="24"/>
        </w:rPr>
        <w:t>Oxford, Bodleian Library, MS. Douce 276, fol. 110bv. (Book of Hours, c. 1500). Available online at:</w:t>
      </w:r>
      <w:r w:rsidRPr="00C65E17">
        <w:rPr>
          <w:rFonts w:ascii="Times New Roman" w:hAnsi="Times New Roman" w:cs="Times New Roman"/>
        </w:rPr>
        <w:t xml:space="preserve"> </w:t>
      </w:r>
      <w:hyperlink r:id="rId41" w:history="1">
        <w:r w:rsidRPr="00C65E17">
          <w:rPr>
            <w:rStyle w:val="Hyperlink"/>
            <w:rFonts w:ascii="Times New Roman" w:hAnsi="Times New Roman" w:cs="Times New Roman"/>
            <w:sz w:val="24"/>
            <w:szCs w:val="24"/>
          </w:rPr>
          <w:t>Bodleian Library MS. Douce 276 (ox.ac.uk)</w:t>
        </w:r>
      </w:hyperlink>
      <w:r w:rsidRPr="00C65E17">
        <w:rPr>
          <w:rFonts w:ascii="Times New Roman" w:hAnsi="Times New Roman" w:cs="Times New Roman"/>
          <w:sz w:val="24"/>
          <w:szCs w:val="24"/>
        </w:rPr>
        <w:t xml:space="preserve"> [accessed 2 February 2022].</w:t>
      </w:r>
      <w:bookmarkEnd w:id="27"/>
    </w:p>
    <w:p w14:paraId="4A9758C7" w14:textId="77777777" w:rsidR="00BD412E" w:rsidRPr="00C65E17" w:rsidRDefault="00BD412E" w:rsidP="00BD412E">
      <w:pPr>
        <w:rPr>
          <w:rFonts w:ascii="Times New Roman" w:hAnsi="Times New Roman" w:cs="Times New Roman"/>
          <w:sz w:val="24"/>
          <w:szCs w:val="24"/>
        </w:rPr>
      </w:pPr>
      <w:bookmarkStart w:id="28" w:name="_Hlk94706463"/>
      <w:r w:rsidRPr="00C65E17">
        <w:rPr>
          <w:rFonts w:ascii="Times New Roman" w:hAnsi="Times New Roman" w:cs="Times New Roman"/>
          <w:sz w:val="24"/>
          <w:szCs w:val="24"/>
          <w:lang w:val="fr-FR"/>
        </w:rPr>
        <w:t>[Figure 3] Paris, Bibliothèque Nationale, MS. 995, fol. 34v</w:t>
      </w:r>
      <w:r w:rsidRPr="00C65E17">
        <w:rPr>
          <w:rFonts w:ascii="Times New Roman" w:hAnsi="Times New Roman" w:cs="Times New Roman"/>
          <w:b/>
          <w:bCs/>
          <w:sz w:val="24"/>
          <w:szCs w:val="24"/>
          <w:lang w:val="fr-FR"/>
        </w:rPr>
        <w:t xml:space="preserve">. </w:t>
      </w:r>
      <w:r w:rsidRPr="00C65E17">
        <w:rPr>
          <w:rFonts w:ascii="Times New Roman" w:hAnsi="Times New Roman" w:cs="Times New Roman"/>
          <w:sz w:val="24"/>
          <w:szCs w:val="24"/>
        </w:rPr>
        <w:t>(The Danse Macabre, c. 1500).</w:t>
      </w:r>
      <w:r w:rsidRPr="00C65E17">
        <w:rPr>
          <w:rFonts w:ascii="Times New Roman" w:hAnsi="Times New Roman" w:cs="Times New Roman"/>
          <w:b/>
          <w:bCs/>
          <w:sz w:val="24"/>
          <w:szCs w:val="24"/>
        </w:rPr>
        <w:t xml:space="preserve"> </w:t>
      </w:r>
      <w:r w:rsidRPr="00C65E17">
        <w:rPr>
          <w:rFonts w:ascii="Times New Roman" w:hAnsi="Times New Roman" w:cs="Times New Roman"/>
          <w:sz w:val="24"/>
          <w:szCs w:val="24"/>
        </w:rPr>
        <w:t xml:space="preserve">Available online at: </w:t>
      </w:r>
      <w:hyperlink r:id="rId42" w:history="1">
        <w:r w:rsidRPr="00C65E17">
          <w:rPr>
            <w:rStyle w:val="Hyperlink"/>
            <w:rFonts w:ascii="Times New Roman" w:hAnsi="Times New Roman" w:cs="Times New Roman"/>
            <w:sz w:val="24"/>
            <w:szCs w:val="24"/>
          </w:rPr>
          <w:t>https://gallica.bnf.fr/ark:/12148/btv1b100212581/f78.item</w:t>
        </w:r>
      </w:hyperlink>
      <w:r w:rsidRPr="00C65E17">
        <w:rPr>
          <w:rFonts w:ascii="Times New Roman" w:hAnsi="Times New Roman" w:cs="Times New Roman"/>
          <w:sz w:val="24"/>
          <w:szCs w:val="24"/>
        </w:rPr>
        <w:t xml:space="preserve"> [accessed 05 November 2021].</w:t>
      </w:r>
    </w:p>
    <w:bookmarkEnd w:id="28"/>
    <w:p w14:paraId="44CF538C" w14:textId="347AE757" w:rsidR="00BD412E" w:rsidRPr="00C65E17" w:rsidRDefault="00BD412E" w:rsidP="00BD412E">
      <w:pPr>
        <w:rPr>
          <w:rFonts w:ascii="Times New Roman" w:hAnsi="Times New Roman" w:cs="Times New Roman"/>
          <w:sz w:val="24"/>
          <w:szCs w:val="24"/>
        </w:rPr>
      </w:pPr>
      <w:r w:rsidRPr="00C65E17">
        <w:rPr>
          <w:rFonts w:ascii="Times New Roman" w:hAnsi="Times New Roman" w:cs="Times New Roman"/>
          <w:sz w:val="24"/>
          <w:szCs w:val="24"/>
        </w:rPr>
        <w:t>[Figure 4] New York, The Morgan Library &amp; Museum, MS M. 63, fol. 65r.</w:t>
      </w:r>
      <w:r w:rsidRPr="00C65E17">
        <w:rPr>
          <w:rFonts w:ascii="Times New Roman" w:hAnsi="Times New Roman" w:cs="Times New Roman"/>
          <w:b/>
          <w:bCs/>
          <w:sz w:val="24"/>
          <w:szCs w:val="24"/>
        </w:rPr>
        <w:t xml:space="preserve"> </w:t>
      </w:r>
      <w:r w:rsidRPr="00C65E17">
        <w:rPr>
          <w:rFonts w:ascii="Times New Roman" w:hAnsi="Times New Roman" w:cs="Times New Roman"/>
          <w:sz w:val="24"/>
          <w:szCs w:val="24"/>
        </w:rPr>
        <w:t xml:space="preserve">(Book of Hours, c. 1440). Available online at: </w:t>
      </w:r>
      <w:hyperlink r:id="rId43" w:history="1">
        <w:r w:rsidRPr="00C65E17">
          <w:rPr>
            <w:rStyle w:val="Hyperlink"/>
            <w:rFonts w:ascii="Times New Roman" w:hAnsi="Times New Roman" w:cs="Times New Roman"/>
            <w:sz w:val="24"/>
            <w:szCs w:val="24"/>
          </w:rPr>
          <w:t>http://ica.themorgan.org/manuscript/page/44/77013</w:t>
        </w:r>
      </w:hyperlink>
      <w:r w:rsidRPr="00C65E17">
        <w:rPr>
          <w:rFonts w:ascii="Times New Roman" w:hAnsi="Times New Roman" w:cs="Times New Roman"/>
          <w:sz w:val="24"/>
          <w:szCs w:val="24"/>
        </w:rPr>
        <w:t xml:space="preserve"> [accessed 02 November 2021].</w:t>
      </w:r>
    </w:p>
    <w:p w14:paraId="60C506B6" w14:textId="0C45233E" w:rsidR="00BD412E" w:rsidRDefault="00BD412E" w:rsidP="00BD412E">
      <w:pPr>
        <w:rPr>
          <w:rFonts w:ascii="Times New Roman" w:hAnsi="Times New Roman" w:cs="Times New Roman"/>
          <w:sz w:val="24"/>
          <w:szCs w:val="24"/>
        </w:rPr>
      </w:pPr>
      <w:r w:rsidRPr="00C65E17">
        <w:rPr>
          <w:rFonts w:ascii="Times New Roman" w:hAnsi="Times New Roman" w:cs="Times New Roman"/>
          <w:sz w:val="24"/>
          <w:szCs w:val="24"/>
        </w:rPr>
        <w:t xml:space="preserve">[Figure </w:t>
      </w:r>
      <w:r w:rsidR="001E624F">
        <w:rPr>
          <w:rFonts w:ascii="Times New Roman" w:hAnsi="Times New Roman" w:cs="Times New Roman"/>
          <w:sz w:val="24"/>
          <w:szCs w:val="24"/>
        </w:rPr>
        <w:t>5</w:t>
      </w:r>
      <w:r w:rsidRPr="00C65E17">
        <w:rPr>
          <w:rFonts w:ascii="Times New Roman" w:hAnsi="Times New Roman" w:cs="Times New Roman"/>
          <w:sz w:val="24"/>
          <w:szCs w:val="24"/>
        </w:rPr>
        <w:t>] Oxfordshire, The Ashmolean Museum, The Funerary Brass of Anne, wife of Thomas Astley. (1512).</w:t>
      </w:r>
      <w:r w:rsidRPr="00C65E17">
        <w:rPr>
          <w:rFonts w:ascii="Times New Roman" w:hAnsi="Times New Roman" w:cs="Times New Roman"/>
          <w:b/>
          <w:bCs/>
          <w:sz w:val="24"/>
          <w:szCs w:val="24"/>
        </w:rPr>
        <w:t xml:space="preserve"> </w:t>
      </w:r>
      <w:r w:rsidRPr="00C65E17">
        <w:rPr>
          <w:rFonts w:ascii="Times New Roman" w:hAnsi="Times New Roman" w:cs="Times New Roman"/>
          <w:sz w:val="24"/>
          <w:szCs w:val="24"/>
        </w:rPr>
        <w:t xml:space="preserve">Available online at: </w:t>
      </w:r>
      <w:hyperlink r:id="rId44" w:history="1">
        <w:r w:rsidRPr="00C65E17">
          <w:rPr>
            <w:rStyle w:val="Hyperlink"/>
            <w:rFonts w:ascii="Times New Roman" w:hAnsi="Times New Roman" w:cs="Times New Roman"/>
            <w:sz w:val="24"/>
            <w:szCs w:val="24"/>
          </w:rPr>
          <w:t>https://britisharchaeology.ashmus.ox.ac.uk/images/brasses/Asteley-large.jpg</w:t>
        </w:r>
      </w:hyperlink>
      <w:r w:rsidRPr="00C65E17">
        <w:rPr>
          <w:rFonts w:ascii="Times New Roman" w:hAnsi="Times New Roman" w:cs="Times New Roman"/>
          <w:sz w:val="24"/>
          <w:szCs w:val="24"/>
        </w:rPr>
        <w:t xml:space="preserve"> [accessed 13 January 2022]. </w:t>
      </w:r>
    </w:p>
    <w:p w14:paraId="5365A7D0" w14:textId="7FFCFB74" w:rsidR="001E624F" w:rsidRDefault="001E624F" w:rsidP="00BD412E">
      <w:pPr>
        <w:rPr>
          <w:rFonts w:ascii="Times New Roman" w:hAnsi="Times New Roman" w:cs="Times New Roman"/>
          <w:sz w:val="24"/>
          <w:szCs w:val="24"/>
        </w:rPr>
      </w:pPr>
      <w:r w:rsidRPr="00EE49CF">
        <w:rPr>
          <w:rFonts w:ascii="Times New Roman" w:hAnsi="Times New Roman" w:cs="Times New Roman"/>
          <w:sz w:val="24"/>
          <w:szCs w:val="24"/>
        </w:rPr>
        <w:t xml:space="preserve">[Figure </w:t>
      </w:r>
      <w:r>
        <w:rPr>
          <w:rFonts w:ascii="Times New Roman" w:hAnsi="Times New Roman" w:cs="Times New Roman"/>
          <w:sz w:val="24"/>
          <w:szCs w:val="24"/>
        </w:rPr>
        <w:t>6</w:t>
      </w:r>
      <w:r w:rsidRPr="00EE49CF">
        <w:rPr>
          <w:rFonts w:ascii="Times New Roman" w:hAnsi="Times New Roman" w:cs="Times New Roman"/>
          <w:sz w:val="24"/>
          <w:szCs w:val="24"/>
        </w:rPr>
        <w:t>] Westminster Abbey</w:t>
      </w:r>
      <w:r w:rsidRPr="00052AC9">
        <w:rPr>
          <w:rFonts w:ascii="Times New Roman" w:hAnsi="Times New Roman" w:cs="Times New Roman"/>
          <w:sz w:val="24"/>
          <w:szCs w:val="24"/>
        </w:rPr>
        <w:t xml:space="preserve">, </w:t>
      </w:r>
      <w:r w:rsidRPr="00EE49CF">
        <w:rPr>
          <w:rFonts w:ascii="Times New Roman" w:hAnsi="Times New Roman" w:cs="Times New Roman"/>
          <w:sz w:val="24"/>
          <w:szCs w:val="24"/>
        </w:rPr>
        <w:t xml:space="preserve">Tomb of King Edward III and Queen Philippa of Hainault. (1369) Available online at: </w:t>
      </w:r>
      <w:hyperlink r:id="rId45" w:history="1">
        <w:r w:rsidRPr="00EE49CF">
          <w:rPr>
            <w:rStyle w:val="Hyperlink"/>
            <w:rFonts w:ascii="Times New Roman" w:hAnsi="Times New Roman" w:cs="Times New Roman"/>
            <w:sz w:val="24"/>
            <w:szCs w:val="24"/>
          </w:rPr>
          <w:t>https://www.westminster-abbey.org/abbey-commemorations/royals/edward-iii-and-philippa-of-hainault</w:t>
        </w:r>
      </w:hyperlink>
      <w:r w:rsidRPr="00EE49CF">
        <w:rPr>
          <w:rFonts w:ascii="Times New Roman" w:hAnsi="Times New Roman" w:cs="Times New Roman"/>
          <w:sz w:val="24"/>
          <w:szCs w:val="24"/>
        </w:rPr>
        <w:t xml:space="preserve"> [accessed 13 January 2022].</w:t>
      </w:r>
    </w:p>
    <w:p w14:paraId="5C050BE7" w14:textId="6A15E5BB" w:rsidR="00BD412E" w:rsidRPr="00C65E17" w:rsidRDefault="001E624F" w:rsidP="00BD412E">
      <w:pPr>
        <w:rPr>
          <w:rFonts w:ascii="Times New Roman" w:hAnsi="Times New Roman" w:cs="Times New Roman"/>
          <w:sz w:val="24"/>
          <w:szCs w:val="24"/>
        </w:rPr>
      </w:pPr>
      <w:r w:rsidRPr="00EE49CF">
        <w:rPr>
          <w:rFonts w:ascii="Times New Roman" w:hAnsi="Times New Roman" w:cs="Times New Roman"/>
          <w:sz w:val="24"/>
          <w:szCs w:val="24"/>
        </w:rPr>
        <w:t xml:space="preserve">[Figure </w:t>
      </w:r>
      <w:r>
        <w:rPr>
          <w:rFonts w:ascii="Times New Roman" w:hAnsi="Times New Roman" w:cs="Times New Roman"/>
          <w:sz w:val="24"/>
          <w:szCs w:val="24"/>
        </w:rPr>
        <w:t>7</w:t>
      </w:r>
      <w:r w:rsidRPr="00EE49CF">
        <w:rPr>
          <w:rFonts w:ascii="Times New Roman" w:hAnsi="Times New Roman" w:cs="Times New Roman"/>
          <w:sz w:val="24"/>
          <w:szCs w:val="24"/>
        </w:rPr>
        <w:t>] Westminster Abbey</w:t>
      </w:r>
      <w:r w:rsidRPr="00052AC9">
        <w:rPr>
          <w:rFonts w:ascii="Times New Roman" w:hAnsi="Times New Roman" w:cs="Times New Roman"/>
          <w:sz w:val="24"/>
          <w:szCs w:val="24"/>
        </w:rPr>
        <w:t xml:space="preserve">, </w:t>
      </w:r>
      <w:r w:rsidRPr="00EE49CF">
        <w:rPr>
          <w:rFonts w:ascii="Times New Roman" w:hAnsi="Times New Roman" w:cs="Times New Roman"/>
          <w:sz w:val="24"/>
          <w:szCs w:val="24"/>
        </w:rPr>
        <w:t>Funerary Effigies of William of Windsor and Blanche of the Tower</w:t>
      </w:r>
      <w:r w:rsidRPr="00052AC9">
        <w:rPr>
          <w:rFonts w:ascii="Times New Roman" w:hAnsi="Times New Roman" w:cs="Times New Roman"/>
          <w:sz w:val="24"/>
          <w:szCs w:val="24"/>
        </w:rPr>
        <w:t>.</w:t>
      </w:r>
      <w:r w:rsidRPr="00EE49CF">
        <w:rPr>
          <w:rFonts w:ascii="Times New Roman" w:hAnsi="Times New Roman" w:cs="Times New Roman"/>
          <w:sz w:val="24"/>
          <w:szCs w:val="24"/>
        </w:rPr>
        <w:t xml:space="preserve"> (1376). Available online at: </w:t>
      </w:r>
      <w:hyperlink r:id="rId46" w:history="1">
        <w:r w:rsidRPr="00EE49CF">
          <w:rPr>
            <w:rStyle w:val="Hyperlink"/>
            <w:rFonts w:ascii="Times New Roman" w:hAnsi="Times New Roman" w:cs="Times New Roman"/>
            <w:sz w:val="24"/>
            <w:szCs w:val="24"/>
          </w:rPr>
          <w:t>https://www.westminster-abbey.org/abbey-commemorations/royals/william-of-windsor-blanche</w:t>
        </w:r>
      </w:hyperlink>
      <w:r w:rsidRPr="00EE49CF">
        <w:rPr>
          <w:rFonts w:ascii="Times New Roman" w:hAnsi="Times New Roman" w:cs="Times New Roman"/>
          <w:sz w:val="24"/>
          <w:szCs w:val="24"/>
        </w:rPr>
        <w:t xml:space="preserve"> [accessed 13 January 2022].</w:t>
      </w:r>
    </w:p>
    <w:p w14:paraId="48A6878A" w14:textId="5B060619" w:rsidR="00BD412E" w:rsidRPr="00C65E17" w:rsidRDefault="00BD412E" w:rsidP="00BD412E">
      <w:pPr>
        <w:rPr>
          <w:rFonts w:ascii="Times New Roman" w:hAnsi="Times New Roman" w:cs="Times New Roman"/>
          <w:sz w:val="24"/>
          <w:szCs w:val="24"/>
        </w:rPr>
      </w:pPr>
      <w:r w:rsidRPr="00C65E17">
        <w:rPr>
          <w:rFonts w:ascii="Times New Roman" w:hAnsi="Times New Roman" w:cs="Times New Roman"/>
          <w:sz w:val="24"/>
          <w:szCs w:val="24"/>
        </w:rPr>
        <w:t xml:space="preserve">[Figure </w:t>
      </w:r>
      <w:r w:rsidR="00EA24C5">
        <w:rPr>
          <w:rFonts w:ascii="Times New Roman" w:hAnsi="Times New Roman" w:cs="Times New Roman"/>
          <w:sz w:val="24"/>
          <w:szCs w:val="24"/>
        </w:rPr>
        <w:t>8</w:t>
      </w:r>
      <w:r w:rsidRPr="00C65E17">
        <w:rPr>
          <w:rFonts w:ascii="Times New Roman" w:hAnsi="Times New Roman" w:cs="Times New Roman"/>
          <w:sz w:val="24"/>
          <w:szCs w:val="24"/>
        </w:rPr>
        <w:t xml:space="preserve">] London, British Library, Royal 10 D VIII, f. 82v. (Gratian’s </w:t>
      </w:r>
      <w:r w:rsidRPr="00C65E17">
        <w:rPr>
          <w:rFonts w:ascii="Times New Roman" w:hAnsi="Times New Roman" w:cs="Times New Roman"/>
          <w:i/>
          <w:iCs/>
          <w:sz w:val="24"/>
          <w:szCs w:val="24"/>
        </w:rPr>
        <w:t>Decretum</w:t>
      </w:r>
      <w:r w:rsidRPr="00C65E17">
        <w:rPr>
          <w:rFonts w:ascii="Times New Roman" w:hAnsi="Times New Roman" w:cs="Times New Roman"/>
          <w:sz w:val="24"/>
          <w:szCs w:val="24"/>
        </w:rPr>
        <w:t xml:space="preserve">, c. 1200). Available online at: </w:t>
      </w:r>
      <w:hyperlink r:id="rId47" w:history="1">
        <w:r w:rsidRPr="00C65E17">
          <w:rPr>
            <w:rStyle w:val="Hyperlink"/>
            <w:rFonts w:ascii="Times New Roman" w:hAnsi="Times New Roman" w:cs="Times New Roman"/>
            <w:sz w:val="24"/>
            <w:szCs w:val="24"/>
          </w:rPr>
          <w:t>http://www.bl.uk/manuscripts/Viewer.aspx?ref=royal_ms_10_d_viii_fs001r</w:t>
        </w:r>
      </w:hyperlink>
      <w:r w:rsidRPr="00C65E17">
        <w:rPr>
          <w:rFonts w:ascii="Times New Roman" w:hAnsi="Times New Roman" w:cs="Times New Roman"/>
          <w:sz w:val="24"/>
          <w:szCs w:val="24"/>
        </w:rPr>
        <w:t xml:space="preserve"> [13 January 2022].</w:t>
      </w:r>
    </w:p>
    <w:p w14:paraId="37AAA52E" w14:textId="1B5D75C0" w:rsidR="00BD412E" w:rsidRPr="00C65E17" w:rsidRDefault="00BD412E" w:rsidP="00BD412E">
      <w:pPr>
        <w:rPr>
          <w:rFonts w:ascii="Times New Roman" w:hAnsi="Times New Roman" w:cs="Times New Roman"/>
          <w:sz w:val="24"/>
          <w:szCs w:val="24"/>
        </w:rPr>
      </w:pPr>
      <w:r w:rsidRPr="00C65E17">
        <w:rPr>
          <w:rFonts w:ascii="Times New Roman" w:hAnsi="Times New Roman" w:cs="Times New Roman"/>
          <w:sz w:val="24"/>
          <w:szCs w:val="24"/>
          <w:lang w:val="it-IT"/>
        </w:rPr>
        <w:t xml:space="preserve">[Figure </w:t>
      </w:r>
      <w:r w:rsidR="00EA24C5">
        <w:rPr>
          <w:rFonts w:ascii="Times New Roman" w:hAnsi="Times New Roman" w:cs="Times New Roman"/>
          <w:sz w:val="24"/>
          <w:szCs w:val="24"/>
          <w:lang w:val="it-IT"/>
        </w:rPr>
        <w:t>9</w:t>
      </w:r>
      <w:r w:rsidRPr="00C65E17">
        <w:rPr>
          <w:rFonts w:ascii="Times New Roman" w:hAnsi="Times New Roman" w:cs="Times New Roman"/>
          <w:sz w:val="24"/>
          <w:szCs w:val="24"/>
          <w:lang w:val="it-IT"/>
        </w:rPr>
        <w:t xml:space="preserve">] Pennsylvania, Penn Libraries, </w:t>
      </w:r>
      <w:r w:rsidRPr="00C65E17">
        <w:rPr>
          <w:rFonts w:ascii="Times New Roman" w:hAnsi="Times New Roman" w:cs="Times New Roman"/>
          <w:i/>
          <w:iCs/>
          <w:sz w:val="24"/>
          <w:szCs w:val="24"/>
          <w:lang w:val="it-IT"/>
        </w:rPr>
        <w:t>LJS MS. 361, f. 23r</w:t>
      </w:r>
      <w:r w:rsidRPr="00C65E17">
        <w:rPr>
          <w:rFonts w:ascii="Times New Roman" w:hAnsi="Times New Roman" w:cs="Times New Roman"/>
          <w:sz w:val="24"/>
          <w:szCs w:val="24"/>
          <w:lang w:val="it-IT"/>
        </w:rPr>
        <w:t xml:space="preserve">. </w:t>
      </w:r>
      <w:r w:rsidRPr="00C65E17">
        <w:rPr>
          <w:rFonts w:ascii="Times New Roman" w:hAnsi="Times New Roman" w:cs="Times New Roman"/>
          <w:sz w:val="24"/>
          <w:szCs w:val="24"/>
        </w:rPr>
        <w:t xml:space="preserve">(Astronomical and astrological tables, 1327). Available online at: </w:t>
      </w:r>
      <w:hyperlink r:id="rId48" w:history="1">
        <w:r w:rsidRPr="00C65E17">
          <w:rPr>
            <w:rStyle w:val="Hyperlink"/>
            <w:rFonts w:ascii="Times New Roman" w:hAnsi="Times New Roman" w:cs="Times New Roman"/>
            <w:sz w:val="24"/>
            <w:szCs w:val="24"/>
          </w:rPr>
          <w:t>Lawrence J. Schoenberg Collection: LJS 361 - [Astronomical and astrological tables] (upenn.edu)</w:t>
        </w:r>
      </w:hyperlink>
      <w:r w:rsidRPr="00C65E17">
        <w:rPr>
          <w:rFonts w:ascii="Times New Roman" w:hAnsi="Times New Roman" w:cs="Times New Roman"/>
          <w:sz w:val="24"/>
          <w:szCs w:val="24"/>
        </w:rPr>
        <w:t xml:space="preserve"> [accessed 21 September 2021].</w:t>
      </w:r>
    </w:p>
    <w:p w14:paraId="288FACB4" w14:textId="6AAA148A" w:rsidR="00BD412E" w:rsidRPr="00C65E17" w:rsidRDefault="00BD412E" w:rsidP="00BD412E">
      <w:pPr>
        <w:rPr>
          <w:rFonts w:ascii="Times New Roman" w:hAnsi="Times New Roman" w:cs="Times New Roman"/>
          <w:sz w:val="24"/>
          <w:szCs w:val="24"/>
        </w:rPr>
      </w:pPr>
      <w:r w:rsidRPr="00C65E17">
        <w:rPr>
          <w:rFonts w:ascii="Times New Roman" w:hAnsi="Times New Roman" w:cs="Times New Roman"/>
          <w:sz w:val="24"/>
          <w:szCs w:val="24"/>
          <w:lang w:val="it-IT"/>
        </w:rPr>
        <w:t>[Figure 1</w:t>
      </w:r>
      <w:r w:rsidR="00EA24C5">
        <w:rPr>
          <w:rFonts w:ascii="Times New Roman" w:hAnsi="Times New Roman" w:cs="Times New Roman"/>
          <w:sz w:val="24"/>
          <w:szCs w:val="24"/>
          <w:lang w:val="it-IT"/>
        </w:rPr>
        <w:t>0</w:t>
      </w:r>
      <w:r w:rsidRPr="00C65E17">
        <w:rPr>
          <w:rFonts w:ascii="Times New Roman" w:hAnsi="Times New Roman" w:cs="Times New Roman"/>
          <w:sz w:val="24"/>
          <w:szCs w:val="24"/>
          <w:lang w:val="it-IT"/>
        </w:rPr>
        <w:t xml:space="preserve">] Pennsylvania, Penn Libraries, </w:t>
      </w:r>
      <w:r w:rsidRPr="00C65E17">
        <w:rPr>
          <w:rFonts w:ascii="Times New Roman" w:hAnsi="Times New Roman" w:cs="Times New Roman"/>
          <w:i/>
          <w:iCs/>
          <w:sz w:val="24"/>
          <w:szCs w:val="24"/>
          <w:lang w:val="it-IT"/>
        </w:rPr>
        <w:t>LJS MS. 361, f. 26r</w:t>
      </w:r>
      <w:r w:rsidRPr="00C65E17">
        <w:rPr>
          <w:rFonts w:ascii="Times New Roman" w:hAnsi="Times New Roman" w:cs="Times New Roman"/>
          <w:sz w:val="24"/>
          <w:szCs w:val="24"/>
          <w:lang w:val="it-IT"/>
        </w:rPr>
        <w:t xml:space="preserve">. </w:t>
      </w:r>
      <w:r w:rsidRPr="00C65E17">
        <w:rPr>
          <w:rFonts w:ascii="Times New Roman" w:hAnsi="Times New Roman" w:cs="Times New Roman"/>
          <w:sz w:val="24"/>
          <w:szCs w:val="24"/>
        </w:rPr>
        <w:t xml:space="preserve">(Astronomical and astrological tables, 1327). Available online at: </w:t>
      </w:r>
      <w:hyperlink r:id="rId49" w:history="1">
        <w:r w:rsidRPr="00C65E17">
          <w:rPr>
            <w:rStyle w:val="Hyperlink"/>
            <w:rFonts w:ascii="Times New Roman" w:hAnsi="Times New Roman" w:cs="Times New Roman"/>
            <w:sz w:val="24"/>
            <w:szCs w:val="24"/>
          </w:rPr>
          <w:t>Lawrence J. Schoenberg Collection: LJS 361 - [Astronomical and astrological tables] (upenn.edu)</w:t>
        </w:r>
      </w:hyperlink>
      <w:r w:rsidRPr="00C65E17">
        <w:rPr>
          <w:rFonts w:ascii="Times New Roman" w:hAnsi="Times New Roman" w:cs="Times New Roman"/>
          <w:sz w:val="24"/>
          <w:szCs w:val="24"/>
        </w:rPr>
        <w:t xml:space="preserve"> [accessed 21 September 2021].</w:t>
      </w:r>
    </w:p>
    <w:p w14:paraId="2AE14ACF" w14:textId="2E1C5118" w:rsidR="00BD412E" w:rsidRPr="00C65E17" w:rsidRDefault="00BD412E" w:rsidP="00BD412E">
      <w:pPr>
        <w:rPr>
          <w:rFonts w:ascii="Times New Roman" w:hAnsi="Times New Roman" w:cs="Times New Roman"/>
          <w:sz w:val="24"/>
          <w:szCs w:val="24"/>
        </w:rPr>
      </w:pPr>
      <w:r w:rsidRPr="00C65E17">
        <w:rPr>
          <w:rFonts w:ascii="Times New Roman" w:hAnsi="Times New Roman" w:cs="Times New Roman"/>
          <w:sz w:val="24"/>
          <w:szCs w:val="24"/>
        </w:rPr>
        <w:t>[Figure 1</w:t>
      </w:r>
      <w:r w:rsidR="00EA24C5">
        <w:rPr>
          <w:rFonts w:ascii="Times New Roman" w:hAnsi="Times New Roman" w:cs="Times New Roman"/>
          <w:sz w:val="24"/>
          <w:szCs w:val="24"/>
        </w:rPr>
        <w:t>1</w:t>
      </w:r>
      <w:r w:rsidRPr="00C65E17">
        <w:rPr>
          <w:rFonts w:ascii="Times New Roman" w:hAnsi="Times New Roman" w:cs="Times New Roman"/>
          <w:sz w:val="24"/>
          <w:szCs w:val="24"/>
        </w:rPr>
        <w:t xml:space="preserve">] Detail of Pennsylvania, Penn Libraries, </w:t>
      </w:r>
      <w:r w:rsidRPr="00C65E17">
        <w:rPr>
          <w:rFonts w:ascii="Times New Roman" w:hAnsi="Times New Roman" w:cs="Times New Roman"/>
          <w:i/>
          <w:iCs/>
          <w:sz w:val="24"/>
          <w:szCs w:val="24"/>
        </w:rPr>
        <w:t>LJS MS. 361, f. 26r</w:t>
      </w:r>
      <w:r w:rsidRPr="00C65E17">
        <w:rPr>
          <w:rFonts w:ascii="Times New Roman" w:hAnsi="Times New Roman" w:cs="Times New Roman"/>
          <w:sz w:val="24"/>
          <w:szCs w:val="24"/>
        </w:rPr>
        <w:t xml:space="preserve">. </w:t>
      </w:r>
    </w:p>
    <w:p w14:paraId="1FFFC3BD" w14:textId="6A27989B" w:rsidR="00BD412E" w:rsidRPr="00C65E17" w:rsidRDefault="00BD412E" w:rsidP="00BD412E">
      <w:pPr>
        <w:rPr>
          <w:rFonts w:ascii="Times New Roman" w:hAnsi="Times New Roman" w:cs="Times New Roman"/>
          <w:sz w:val="24"/>
          <w:szCs w:val="24"/>
          <w:lang w:val="fr-FR"/>
        </w:rPr>
      </w:pPr>
      <w:r w:rsidRPr="00C65E17">
        <w:rPr>
          <w:rFonts w:ascii="Times New Roman" w:hAnsi="Times New Roman" w:cs="Times New Roman"/>
          <w:sz w:val="24"/>
          <w:szCs w:val="24"/>
          <w:lang w:val="fr-FR"/>
        </w:rPr>
        <w:t>[Figure 1</w:t>
      </w:r>
      <w:r w:rsidR="00EA24C5">
        <w:rPr>
          <w:rFonts w:ascii="Times New Roman" w:hAnsi="Times New Roman" w:cs="Times New Roman"/>
          <w:sz w:val="24"/>
          <w:szCs w:val="24"/>
          <w:lang w:val="fr-FR"/>
        </w:rPr>
        <w:t>2</w:t>
      </w:r>
      <w:r w:rsidRPr="00C65E17">
        <w:rPr>
          <w:rFonts w:ascii="Times New Roman" w:hAnsi="Times New Roman" w:cs="Times New Roman"/>
          <w:sz w:val="24"/>
          <w:szCs w:val="24"/>
          <w:lang w:val="fr-FR"/>
        </w:rPr>
        <w:t>] Paris, Bibliothèque Nationale de France, MS. 2609, fol. 12r.</w:t>
      </w:r>
      <w:r w:rsidRPr="00C65E17">
        <w:rPr>
          <w:rFonts w:ascii="Times New Roman" w:hAnsi="Times New Roman" w:cs="Times New Roman"/>
          <w:b/>
          <w:bCs/>
          <w:sz w:val="24"/>
          <w:szCs w:val="24"/>
          <w:lang w:val="fr-FR"/>
        </w:rPr>
        <w:t xml:space="preserve"> </w:t>
      </w:r>
      <w:r w:rsidRPr="00C65E17">
        <w:rPr>
          <w:rFonts w:ascii="Times New Roman" w:hAnsi="Times New Roman" w:cs="Times New Roman"/>
          <w:sz w:val="24"/>
          <w:szCs w:val="24"/>
          <w:lang w:val="fr-FR"/>
        </w:rPr>
        <w:t xml:space="preserve">(Les grandes Chroniques de France, 1471). Available online at: </w:t>
      </w:r>
      <w:hyperlink r:id="rId50" w:history="1">
        <w:r w:rsidRPr="00C65E17">
          <w:rPr>
            <w:rStyle w:val="Hyperlink"/>
            <w:rFonts w:ascii="Times New Roman" w:hAnsi="Times New Roman" w:cs="Times New Roman"/>
            <w:sz w:val="24"/>
            <w:szCs w:val="24"/>
            <w:lang w:val="fr-FR"/>
          </w:rPr>
          <w:t>https://gallica.bnf.fr/ark:/12148/btv1b10507341p/f37.item.r=</w:t>
        </w:r>
      </w:hyperlink>
      <w:r w:rsidRPr="00C65E17">
        <w:rPr>
          <w:rFonts w:ascii="Times New Roman" w:hAnsi="Times New Roman" w:cs="Times New Roman"/>
          <w:sz w:val="24"/>
          <w:szCs w:val="24"/>
          <w:lang w:val="fr-FR"/>
        </w:rPr>
        <w:t xml:space="preserve"> [accessed 02 November 2021].</w:t>
      </w:r>
    </w:p>
    <w:p w14:paraId="018463CB" w14:textId="4FE40EEC" w:rsidR="00BD412E" w:rsidRPr="00C65E17" w:rsidRDefault="00BD412E" w:rsidP="00BD412E">
      <w:pPr>
        <w:rPr>
          <w:rFonts w:ascii="Times New Roman" w:hAnsi="Times New Roman" w:cs="Times New Roman"/>
          <w:sz w:val="24"/>
          <w:szCs w:val="24"/>
        </w:rPr>
      </w:pPr>
      <w:r w:rsidRPr="00C65E17">
        <w:rPr>
          <w:rFonts w:ascii="Times New Roman" w:hAnsi="Times New Roman" w:cs="Times New Roman"/>
          <w:sz w:val="24"/>
          <w:szCs w:val="24"/>
        </w:rPr>
        <w:lastRenderedPageBreak/>
        <w:t>[Figure 1</w:t>
      </w:r>
      <w:r w:rsidR="00EA24C5">
        <w:rPr>
          <w:rFonts w:ascii="Times New Roman" w:hAnsi="Times New Roman" w:cs="Times New Roman"/>
          <w:sz w:val="24"/>
          <w:szCs w:val="24"/>
        </w:rPr>
        <w:t>3</w:t>
      </w:r>
      <w:r w:rsidRPr="00C65E17">
        <w:rPr>
          <w:rFonts w:ascii="Times New Roman" w:hAnsi="Times New Roman" w:cs="Times New Roman"/>
          <w:sz w:val="24"/>
          <w:szCs w:val="24"/>
        </w:rPr>
        <w:t xml:space="preserve">] </w:t>
      </w:r>
      <w:r w:rsidRPr="00C65E17">
        <w:rPr>
          <w:rFonts w:ascii="Times New Roman" w:hAnsi="Times New Roman" w:cs="Times New Roman"/>
          <w:i/>
          <w:iCs/>
          <w:sz w:val="24"/>
          <w:szCs w:val="24"/>
        </w:rPr>
        <w:t>Kinderspiele</w:t>
      </w:r>
      <w:r w:rsidRPr="00C65E17">
        <w:rPr>
          <w:rFonts w:ascii="Times New Roman" w:hAnsi="Times New Roman" w:cs="Times New Roman"/>
          <w:b/>
          <w:bCs/>
          <w:sz w:val="24"/>
          <w:szCs w:val="24"/>
        </w:rPr>
        <w:t xml:space="preserve">. </w:t>
      </w:r>
      <w:r w:rsidRPr="00C65E17">
        <w:rPr>
          <w:rFonts w:ascii="Times New Roman" w:hAnsi="Times New Roman" w:cs="Times New Roman"/>
          <w:sz w:val="24"/>
          <w:szCs w:val="24"/>
        </w:rPr>
        <w:t xml:space="preserve">Pieter Bruegel the Elder [Oil on panel] (1560) </w:t>
      </w:r>
      <w:hyperlink r:id="rId51" w:history="1">
        <w:r w:rsidRPr="00C65E17">
          <w:rPr>
            <w:rStyle w:val="Hyperlink"/>
            <w:rFonts w:ascii="Times New Roman" w:hAnsi="Times New Roman" w:cs="Times New Roman"/>
            <w:sz w:val="24"/>
            <w:szCs w:val="24"/>
          </w:rPr>
          <w:t>https://www.khm.at/objektdb/detail/321/?offset=16&amp;lv=list</w:t>
        </w:r>
      </w:hyperlink>
      <w:r w:rsidRPr="00C65E17">
        <w:rPr>
          <w:rFonts w:ascii="Times New Roman" w:hAnsi="Times New Roman" w:cs="Times New Roman"/>
          <w:sz w:val="24"/>
          <w:szCs w:val="24"/>
        </w:rPr>
        <w:t xml:space="preserve"> [accessed 29 October 2021].</w:t>
      </w:r>
    </w:p>
    <w:p w14:paraId="32B40CF3" w14:textId="1B13C7DA" w:rsidR="00406A80" w:rsidRPr="00C65E17" w:rsidRDefault="00406A80" w:rsidP="001F4890">
      <w:pPr>
        <w:rPr>
          <w:rFonts w:ascii="Times New Roman" w:hAnsi="Times New Roman" w:cs="Times New Roman"/>
        </w:rPr>
      </w:pPr>
    </w:p>
    <w:p w14:paraId="684EC8AB" w14:textId="34529799" w:rsidR="00B75A94" w:rsidRPr="00C65E17" w:rsidRDefault="00B75A94" w:rsidP="00B75A94">
      <w:pPr>
        <w:rPr>
          <w:rFonts w:ascii="Times New Roman" w:hAnsi="Times New Roman" w:cs="Times New Roman"/>
          <w:sz w:val="24"/>
          <w:szCs w:val="24"/>
        </w:rPr>
      </w:pPr>
    </w:p>
    <w:p w14:paraId="26A462B1" w14:textId="68B30B81" w:rsidR="00CA77EE" w:rsidRPr="00C65E17" w:rsidRDefault="00CA77EE" w:rsidP="00CA77EE">
      <w:pPr>
        <w:rPr>
          <w:rFonts w:ascii="Times New Roman" w:hAnsi="Times New Roman" w:cs="Times New Roman"/>
          <w:b/>
          <w:bCs/>
        </w:rPr>
      </w:pPr>
    </w:p>
    <w:p w14:paraId="37CD3F9C" w14:textId="580E2527" w:rsidR="00CA77EE" w:rsidRPr="00C65E17" w:rsidRDefault="00CA77EE" w:rsidP="00CA77EE">
      <w:pPr>
        <w:rPr>
          <w:rFonts w:ascii="Times New Roman" w:hAnsi="Times New Roman" w:cs="Times New Roman"/>
          <w:b/>
          <w:bCs/>
        </w:rPr>
      </w:pPr>
    </w:p>
    <w:p w14:paraId="6C55B3AA" w14:textId="2EDA7499" w:rsidR="00CA77EE" w:rsidRPr="00C65E17" w:rsidRDefault="00CA77EE" w:rsidP="00CA77EE">
      <w:pPr>
        <w:rPr>
          <w:rFonts w:ascii="Times New Roman" w:hAnsi="Times New Roman" w:cs="Times New Roman"/>
          <w:b/>
          <w:bCs/>
        </w:rPr>
      </w:pPr>
    </w:p>
    <w:p w14:paraId="21D53B76" w14:textId="61CA2257" w:rsidR="00B053F5" w:rsidRPr="00C65E17" w:rsidRDefault="00B053F5" w:rsidP="00CA77EE">
      <w:pPr>
        <w:rPr>
          <w:rFonts w:ascii="Times New Roman" w:hAnsi="Times New Roman" w:cs="Times New Roman"/>
          <w:sz w:val="24"/>
          <w:szCs w:val="24"/>
        </w:rPr>
      </w:pPr>
    </w:p>
    <w:p w14:paraId="229448B0" w14:textId="2DB53CB0" w:rsidR="008E66AA" w:rsidRPr="00C65E17" w:rsidRDefault="008E66AA" w:rsidP="00CA77EE">
      <w:pPr>
        <w:rPr>
          <w:rFonts w:ascii="Times New Roman" w:hAnsi="Times New Roman" w:cs="Times New Roman"/>
          <w:sz w:val="24"/>
          <w:szCs w:val="24"/>
        </w:rPr>
      </w:pPr>
    </w:p>
    <w:p w14:paraId="1CE600FC" w14:textId="3EC07D3E" w:rsidR="008E66AA" w:rsidRPr="00C65E17" w:rsidRDefault="008E66AA" w:rsidP="00CA77EE">
      <w:pPr>
        <w:rPr>
          <w:rFonts w:ascii="Times New Roman" w:hAnsi="Times New Roman" w:cs="Times New Roman"/>
          <w:sz w:val="24"/>
          <w:szCs w:val="24"/>
        </w:rPr>
      </w:pPr>
    </w:p>
    <w:p w14:paraId="7991881D" w14:textId="5F1FC382" w:rsidR="008E66AA" w:rsidRPr="00C65E17" w:rsidRDefault="008E66AA" w:rsidP="00CA77EE">
      <w:pPr>
        <w:rPr>
          <w:rFonts w:ascii="Times New Roman" w:hAnsi="Times New Roman" w:cs="Times New Roman"/>
          <w:sz w:val="24"/>
          <w:szCs w:val="24"/>
        </w:rPr>
      </w:pPr>
    </w:p>
    <w:p w14:paraId="609C3F8C" w14:textId="653EB839" w:rsidR="008E66AA" w:rsidRPr="00C65E17" w:rsidRDefault="008E66AA" w:rsidP="00CA77EE">
      <w:pPr>
        <w:rPr>
          <w:rFonts w:ascii="Times New Roman" w:hAnsi="Times New Roman" w:cs="Times New Roman"/>
          <w:sz w:val="24"/>
          <w:szCs w:val="24"/>
        </w:rPr>
      </w:pPr>
    </w:p>
    <w:p w14:paraId="322E3ECC" w14:textId="332BD4A7" w:rsidR="008E66AA" w:rsidRPr="00C65E17" w:rsidRDefault="008E66AA" w:rsidP="00CA77EE">
      <w:pPr>
        <w:rPr>
          <w:rFonts w:ascii="Times New Roman" w:hAnsi="Times New Roman" w:cs="Times New Roman"/>
          <w:sz w:val="24"/>
          <w:szCs w:val="24"/>
        </w:rPr>
      </w:pPr>
    </w:p>
    <w:p w14:paraId="3389DB84" w14:textId="4AB7306B" w:rsidR="008E66AA" w:rsidRPr="00C65E17" w:rsidRDefault="008E66AA" w:rsidP="00CA77EE">
      <w:pPr>
        <w:rPr>
          <w:rFonts w:ascii="Times New Roman" w:hAnsi="Times New Roman" w:cs="Times New Roman"/>
          <w:sz w:val="24"/>
          <w:szCs w:val="24"/>
        </w:rPr>
      </w:pPr>
    </w:p>
    <w:p w14:paraId="70C94E10" w14:textId="75C4A9CE" w:rsidR="008E66AA" w:rsidRPr="00C65E17" w:rsidRDefault="008E66AA" w:rsidP="00CA77EE">
      <w:pPr>
        <w:rPr>
          <w:rFonts w:ascii="Times New Roman" w:hAnsi="Times New Roman" w:cs="Times New Roman"/>
          <w:sz w:val="24"/>
          <w:szCs w:val="24"/>
        </w:rPr>
      </w:pPr>
    </w:p>
    <w:p w14:paraId="14B3368E" w14:textId="3A409CA9" w:rsidR="008E66AA" w:rsidRPr="00C65E17" w:rsidRDefault="008E66AA" w:rsidP="00CA77EE">
      <w:pPr>
        <w:rPr>
          <w:rFonts w:ascii="Times New Roman" w:hAnsi="Times New Roman" w:cs="Times New Roman"/>
          <w:sz w:val="24"/>
          <w:szCs w:val="24"/>
        </w:rPr>
      </w:pPr>
    </w:p>
    <w:p w14:paraId="5BC6C646" w14:textId="73B1652F" w:rsidR="008E66AA" w:rsidRPr="00C65E17" w:rsidRDefault="008E66AA" w:rsidP="00CA77EE">
      <w:pPr>
        <w:rPr>
          <w:rFonts w:ascii="Times New Roman" w:hAnsi="Times New Roman" w:cs="Times New Roman"/>
          <w:sz w:val="24"/>
          <w:szCs w:val="24"/>
        </w:rPr>
      </w:pPr>
    </w:p>
    <w:p w14:paraId="7783C2A4" w14:textId="14CF167A" w:rsidR="008E66AA" w:rsidRPr="00C65E17" w:rsidRDefault="008E66AA" w:rsidP="00CA77EE">
      <w:pPr>
        <w:rPr>
          <w:rFonts w:ascii="Times New Roman" w:hAnsi="Times New Roman" w:cs="Times New Roman"/>
          <w:sz w:val="24"/>
          <w:szCs w:val="24"/>
        </w:rPr>
      </w:pPr>
    </w:p>
    <w:p w14:paraId="679DF466" w14:textId="31B5E218" w:rsidR="008E66AA" w:rsidRPr="00C65E17" w:rsidRDefault="008E66AA" w:rsidP="00CA77EE">
      <w:pPr>
        <w:rPr>
          <w:rFonts w:ascii="Times New Roman" w:hAnsi="Times New Roman" w:cs="Times New Roman"/>
          <w:sz w:val="24"/>
          <w:szCs w:val="24"/>
        </w:rPr>
      </w:pPr>
    </w:p>
    <w:p w14:paraId="29AF81EB" w14:textId="4D17EDFC" w:rsidR="008E66AA" w:rsidRPr="00C65E17" w:rsidRDefault="008E66AA" w:rsidP="00CA77EE">
      <w:pPr>
        <w:rPr>
          <w:rFonts w:ascii="Times New Roman" w:hAnsi="Times New Roman" w:cs="Times New Roman"/>
          <w:sz w:val="24"/>
          <w:szCs w:val="24"/>
        </w:rPr>
      </w:pPr>
    </w:p>
    <w:p w14:paraId="2A11BFAE" w14:textId="05F3359B" w:rsidR="008E66AA" w:rsidRPr="00C65E17" w:rsidRDefault="008E66AA" w:rsidP="00CA77EE">
      <w:pPr>
        <w:rPr>
          <w:rFonts w:ascii="Times New Roman" w:hAnsi="Times New Roman" w:cs="Times New Roman"/>
          <w:sz w:val="24"/>
          <w:szCs w:val="24"/>
        </w:rPr>
      </w:pPr>
    </w:p>
    <w:p w14:paraId="5E5C220C" w14:textId="0F92FCAE" w:rsidR="008E66AA" w:rsidRPr="00C65E17" w:rsidRDefault="008E66AA" w:rsidP="00CA77EE">
      <w:pPr>
        <w:rPr>
          <w:rFonts w:ascii="Times New Roman" w:hAnsi="Times New Roman" w:cs="Times New Roman"/>
          <w:sz w:val="24"/>
          <w:szCs w:val="24"/>
        </w:rPr>
      </w:pPr>
    </w:p>
    <w:p w14:paraId="14F45C48" w14:textId="7D84EB0D" w:rsidR="008E66AA" w:rsidRPr="00C65E17" w:rsidRDefault="008E66AA" w:rsidP="00CA77EE">
      <w:pPr>
        <w:rPr>
          <w:rFonts w:ascii="Times New Roman" w:hAnsi="Times New Roman" w:cs="Times New Roman"/>
          <w:sz w:val="24"/>
          <w:szCs w:val="24"/>
        </w:rPr>
      </w:pPr>
    </w:p>
    <w:p w14:paraId="6F3A5B10" w14:textId="123712F5" w:rsidR="008E66AA" w:rsidRDefault="008E66AA" w:rsidP="00CA77EE">
      <w:pPr>
        <w:rPr>
          <w:rFonts w:ascii="Times New Roman" w:hAnsi="Times New Roman" w:cs="Times New Roman"/>
          <w:sz w:val="24"/>
          <w:szCs w:val="24"/>
        </w:rPr>
      </w:pPr>
    </w:p>
    <w:p w14:paraId="65DF0171" w14:textId="37472DFC" w:rsidR="00983EBD" w:rsidRDefault="00983EBD" w:rsidP="00CA77EE">
      <w:pPr>
        <w:rPr>
          <w:rFonts w:ascii="Times New Roman" w:hAnsi="Times New Roman" w:cs="Times New Roman"/>
          <w:sz w:val="24"/>
          <w:szCs w:val="24"/>
        </w:rPr>
      </w:pPr>
    </w:p>
    <w:p w14:paraId="40BBDF88" w14:textId="027B4D16" w:rsidR="00983EBD" w:rsidRDefault="00983EBD" w:rsidP="00CA77EE">
      <w:pPr>
        <w:rPr>
          <w:rFonts w:ascii="Times New Roman" w:hAnsi="Times New Roman" w:cs="Times New Roman"/>
          <w:sz w:val="24"/>
          <w:szCs w:val="24"/>
        </w:rPr>
      </w:pPr>
    </w:p>
    <w:p w14:paraId="4F48EEF4" w14:textId="3C03D5B1" w:rsidR="00983EBD" w:rsidRDefault="00983EBD" w:rsidP="00CA77EE">
      <w:pPr>
        <w:rPr>
          <w:rFonts w:ascii="Times New Roman" w:hAnsi="Times New Roman" w:cs="Times New Roman"/>
          <w:sz w:val="24"/>
          <w:szCs w:val="24"/>
        </w:rPr>
      </w:pPr>
    </w:p>
    <w:p w14:paraId="7A29C9FA" w14:textId="77777777" w:rsidR="00983EBD" w:rsidRPr="00C65E17" w:rsidRDefault="00983EBD" w:rsidP="00CA77EE">
      <w:pPr>
        <w:rPr>
          <w:rFonts w:ascii="Times New Roman" w:hAnsi="Times New Roman" w:cs="Times New Roman"/>
          <w:sz w:val="24"/>
          <w:szCs w:val="24"/>
        </w:rPr>
      </w:pPr>
    </w:p>
    <w:p w14:paraId="077F2F91" w14:textId="77777777" w:rsidR="008E66AA" w:rsidRPr="00C65E17" w:rsidRDefault="008E66AA" w:rsidP="00CA77EE">
      <w:pPr>
        <w:rPr>
          <w:rFonts w:ascii="Times New Roman" w:hAnsi="Times New Roman" w:cs="Times New Roman"/>
          <w:sz w:val="24"/>
          <w:szCs w:val="24"/>
        </w:rPr>
      </w:pPr>
    </w:p>
    <w:p w14:paraId="784BBEF7" w14:textId="22B7078C" w:rsidR="00C97CF5" w:rsidRPr="00C65E17" w:rsidRDefault="00ED7AB8" w:rsidP="00C97CF5">
      <w:pPr>
        <w:jc w:val="center"/>
        <w:rPr>
          <w:rFonts w:ascii="Times New Roman" w:hAnsi="Times New Roman" w:cs="Times New Roman"/>
          <w:b/>
          <w:bCs/>
          <w:sz w:val="28"/>
          <w:szCs w:val="28"/>
        </w:rPr>
      </w:pPr>
      <w:r w:rsidRPr="00C65E17">
        <w:rPr>
          <w:rFonts w:ascii="Times New Roman" w:hAnsi="Times New Roman" w:cs="Times New Roman"/>
          <w:b/>
          <w:bCs/>
          <w:sz w:val="28"/>
          <w:szCs w:val="28"/>
        </w:rPr>
        <w:t xml:space="preserve">A </w:t>
      </w:r>
      <w:r w:rsidR="00C97CF5" w:rsidRPr="00C65E17">
        <w:rPr>
          <w:rFonts w:ascii="Times New Roman" w:hAnsi="Times New Roman" w:cs="Times New Roman"/>
          <w:b/>
          <w:bCs/>
          <w:sz w:val="28"/>
          <w:szCs w:val="28"/>
        </w:rPr>
        <w:t xml:space="preserve">Select </w:t>
      </w:r>
      <w:r w:rsidR="00604A89" w:rsidRPr="00C65E17">
        <w:rPr>
          <w:rFonts w:ascii="Times New Roman" w:hAnsi="Times New Roman" w:cs="Times New Roman"/>
          <w:b/>
          <w:bCs/>
          <w:sz w:val="28"/>
          <w:szCs w:val="28"/>
        </w:rPr>
        <w:t>List of Miracles</w:t>
      </w:r>
      <w:r w:rsidRPr="00C65E17">
        <w:rPr>
          <w:rFonts w:ascii="Times New Roman" w:hAnsi="Times New Roman" w:cs="Times New Roman"/>
          <w:b/>
          <w:bCs/>
          <w:sz w:val="28"/>
          <w:szCs w:val="28"/>
        </w:rPr>
        <w:t xml:space="preserve"> </w:t>
      </w:r>
    </w:p>
    <w:p w14:paraId="239A559D" w14:textId="560AD2F4" w:rsidR="00ED7AB8" w:rsidRPr="00C65E17" w:rsidRDefault="00ED7AB8" w:rsidP="00C97CF5">
      <w:pPr>
        <w:jc w:val="center"/>
        <w:rPr>
          <w:rFonts w:ascii="Times New Roman" w:hAnsi="Times New Roman" w:cs="Times New Roman"/>
          <w:b/>
          <w:bCs/>
          <w:sz w:val="28"/>
          <w:szCs w:val="28"/>
        </w:rPr>
      </w:pPr>
      <w:r w:rsidRPr="00C65E17">
        <w:rPr>
          <w:rFonts w:ascii="Times New Roman" w:hAnsi="Times New Roman" w:cs="Times New Roman"/>
          <w:b/>
          <w:bCs/>
          <w:sz w:val="28"/>
          <w:szCs w:val="28"/>
        </w:rPr>
        <w:t>Performed on</w:t>
      </w:r>
      <w:r w:rsidR="00C97CF5" w:rsidRPr="00C65E17">
        <w:rPr>
          <w:rFonts w:ascii="Times New Roman" w:hAnsi="Times New Roman" w:cs="Times New Roman"/>
          <w:b/>
          <w:bCs/>
          <w:sz w:val="28"/>
          <w:szCs w:val="28"/>
        </w:rPr>
        <w:t xml:space="preserve"> </w:t>
      </w:r>
      <w:r w:rsidRPr="00C65E17">
        <w:rPr>
          <w:rFonts w:ascii="Times New Roman" w:hAnsi="Times New Roman" w:cs="Times New Roman"/>
          <w:b/>
          <w:bCs/>
          <w:sz w:val="28"/>
          <w:szCs w:val="28"/>
        </w:rPr>
        <w:t xml:space="preserve">Children </w:t>
      </w:r>
    </w:p>
    <w:p w14:paraId="64F7D50F" w14:textId="15ED40B7" w:rsidR="00604A89" w:rsidRPr="00C65E17" w:rsidRDefault="00ED7AB8" w:rsidP="00942C22">
      <w:pPr>
        <w:jc w:val="center"/>
        <w:rPr>
          <w:rFonts w:ascii="Times New Roman" w:hAnsi="Times New Roman" w:cs="Times New Roman"/>
          <w:b/>
          <w:bCs/>
          <w:sz w:val="28"/>
          <w:szCs w:val="28"/>
        </w:rPr>
      </w:pPr>
      <w:r w:rsidRPr="00C65E17">
        <w:rPr>
          <w:rFonts w:ascii="Times New Roman" w:hAnsi="Times New Roman" w:cs="Times New Roman"/>
          <w:b/>
          <w:bCs/>
          <w:sz w:val="28"/>
          <w:szCs w:val="28"/>
        </w:rPr>
        <w:lastRenderedPageBreak/>
        <w:t>in the</w:t>
      </w:r>
      <w:r w:rsidR="00942C22" w:rsidRPr="00C65E17">
        <w:rPr>
          <w:rFonts w:ascii="Times New Roman" w:hAnsi="Times New Roman" w:cs="Times New Roman"/>
          <w:b/>
          <w:bCs/>
          <w:sz w:val="28"/>
          <w:szCs w:val="28"/>
        </w:rPr>
        <w:t xml:space="preserve"> </w:t>
      </w:r>
      <w:r w:rsidRPr="00C65E17">
        <w:rPr>
          <w:rFonts w:ascii="Times New Roman" w:hAnsi="Times New Roman" w:cs="Times New Roman"/>
          <w:b/>
          <w:bCs/>
          <w:sz w:val="28"/>
          <w:szCs w:val="28"/>
        </w:rPr>
        <w:t>Hagiographies of English Martyrs</w:t>
      </w:r>
    </w:p>
    <w:p w14:paraId="7C49DABE" w14:textId="3859B4AB" w:rsidR="00604A89" w:rsidRPr="00C65E17" w:rsidRDefault="00604A89" w:rsidP="001F4890">
      <w:pPr>
        <w:jc w:val="center"/>
        <w:rPr>
          <w:rFonts w:ascii="Times New Roman" w:hAnsi="Times New Roman" w:cs="Times New Roman"/>
          <w:sz w:val="24"/>
          <w:szCs w:val="24"/>
        </w:rPr>
      </w:pPr>
    </w:p>
    <w:p w14:paraId="60CABDA8" w14:textId="1B6CB7F2" w:rsidR="00604A89" w:rsidRPr="00C65E17" w:rsidRDefault="00604A89" w:rsidP="00604A89">
      <w:pPr>
        <w:rPr>
          <w:rFonts w:ascii="Times New Roman" w:hAnsi="Times New Roman" w:cs="Times New Roman"/>
          <w:sz w:val="24"/>
          <w:szCs w:val="24"/>
        </w:rPr>
      </w:pPr>
      <w:r w:rsidRPr="00C65E17">
        <w:rPr>
          <w:rFonts w:ascii="Times New Roman" w:hAnsi="Times New Roman" w:cs="Times New Roman"/>
          <w:b/>
          <w:bCs/>
          <w:sz w:val="24"/>
          <w:szCs w:val="24"/>
        </w:rPr>
        <w:t>The Miracles of Thomas Becket</w:t>
      </w:r>
      <w:r w:rsidRPr="00C65E17">
        <w:rPr>
          <w:rFonts w:ascii="Times New Roman" w:hAnsi="Times New Roman" w:cs="Times New Roman"/>
          <w:sz w:val="24"/>
          <w:szCs w:val="24"/>
        </w:rPr>
        <w:t>:</w:t>
      </w:r>
    </w:p>
    <w:p w14:paraId="4B51C211" w14:textId="5CDAAEF8" w:rsidR="00604A89" w:rsidRPr="00C65E17" w:rsidRDefault="00604A89" w:rsidP="00604A89">
      <w:pPr>
        <w:rPr>
          <w:rFonts w:ascii="Times New Roman" w:hAnsi="Times New Roman" w:cs="Times New Roman"/>
          <w:sz w:val="24"/>
          <w:szCs w:val="24"/>
        </w:rPr>
      </w:pPr>
    </w:p>
    <w:p w14:paraId="061CE9F4" w14:textId="77777777" w:rsidR="00B053F5" w:rsidRPr="00C65E17" w:rsidRDefault="00B053F5" w:rsidP="00B053F5">
      <w:pPr>
        <w:pStyle w:val="ListParagraph"/>
        <w:numPr>
          <w:ilvl w:val="0"/>
          <w:numId w:val="2"/>
        </w:numPr>
        <w:rPr>
          <w:rFonts w:ascii="Times New Roman" w:hAnsi="Times New Roman" w:cs="Times New Roman"/>
          <w:sz w:val="24"/>
          <w:szCs w:val="24"/>
        </w:rPr>
      </w:pPr>
      <w:r w:rsidRPr="00C65E17">
        <w:rPr>
          <w:rFonts w:ascii="Times New Roman" w:hAnsi="Times New Roman" w:cs="Times New Roman"/>
          <w:sz w:val="24"/>
          <w:szCs w:val="24"/>
        </w:rPr>
        <w:t>Geoffrey, son of Leticia is cured of a fever.</w:t>
      </w:r>
      <w:r w:rsidRPr="00C65E17">
        <w:rPr>
          <w:rStyle w:val="FootnoteReference"/>
          <w:rFonts w:ascii="Times New Roman" w:hAnsi="Times New Roman" w:cs="Times New Roman"/>
          <w:sz w:val="24"/>
          <w:szCs w:val="24"/>
        </w:rPr>
        <w:footnoteReference w:id="197"/>
      </w:r>
    </w:p>
    <w:p w14:paraId="1E47E539" w14:textId="77777777" w:rsidR="00B053F5" w:rsidRPr="00C65E17" w:rsidRDefault="00B053F5" w:rsidP="00B053F5">
      <w:pPr>
        <w:pStyle w:val="ListParagraph"/>
        <w:numPr>
          <w:ilvl w:val="0"/>
          <w:numId w:val="2"/>
        </w:numPr>
        <w:rPr>
          <w:rFonts w:ascii="Times New Roman" w:hAnsi="Times New Roman" w:cs="Times New Roman"/>
          <w:sz w:val="24"/>
          <w:szCs w:val="24"/>
        </w:rPr>
      </w:pPr>
      <w:r w:rsidRPr="00C65E17">
        <w:rPr>
          <w:rFonts w:ascii="Times New Roman" w:hAnsi="Times New Roman" w:cs="Times New Roman"/>
          <w:sz w:val="24"/>
          <w:szCs w:val="24"/>
        </w:rPr>
        <w:t>The same Geoffrey survives unscathed from a collapsed wall.</w:t>
      </w:r>
      <w:r w:rsidRPr="00C65E17">
        <w:rPr>
          <w:rStyle w:val="FootnoteReference"/>
          <w:rFonts w:ascii="Times New Roman" w:hAnsi="Times New Roman" w:cs="Times New Roman"/>
          <w:sz w:val="24"/>
          <w:szCs w:val="24"/>
        </w:rPr>
        <w:footnoteReference w:id="198"/>
      </w:r>
    </w:p>
    <w:p w14:paraId="7CA1A606" w14:textId="77777777" w:rsidR="00B053F5" w:rsidRPr="00C65E17" w:rsidRDefault="00B053F5" w:rsidP="00B053F5">
      <w:pPr>
        <w:pStyle w:val="ListParagraph"/>
        <w:numPr>
          <w:ilvl w:val="0"/>
          <w:numId w:val="2"/>
        </w:numPr>
        <w:rPr>
          <w:rFonts w:ascii="Times New Roman" w:hAnsi="Times New Roman" w:cs="Times New Roman"/>
          <w:sz w:val="24"/>
          <w:szCs w:val="24"/>
        </w:rPr>
      </w:pPr>
      <w:r w:rsidRPr="00C65E17">
        <w:rPr>
          <w:rFonts w:ascii="Times New Roman" w:hAnsi="Times New Roman" w:cs="Times New Roman"/>
          <w:sz w:val="24"/>
          <w:szCs w:val="24"/>
        </w:rPr>
        <w:t>The illegitimate baby of Roger and Matilda of London is healed.</w:t>
      </w:r>
      <w:r w:rsidRPr="00C65E17">
        <w:rPr>
          <w:rStyle w:val="FootnoteReference"/>
          <w:rFonts w:ascii="Times New Roman" w:hAnsi="Times New Roman" w:cs="Times New Roman"/>
          <w:sz w:val="24"/>
          <w:szCs w:val="24"/>
        </w:rPr>
        <w:footnoteReference w:id="199"/>
      </w:r>
    </w:p>
    <w:p w14:paraId="41EAB3E4" w14:textId="3D50B2FD" w:rsidR="00AC06ED" w:rsidRPr="00C65E17" w:rsidRDefault="00AC06ED" w:rsidP="00AC06ED">
      <w:pPr>
        <w:pStyle w:val="ListParagraph"/>
        <w:numPr>
          <w:ilvl w:val="0"/>
          <w:numId w:val="2"/>
        </w:numPr>
        <w:rPr>
          <w:rFonts w:ascii="Times New Roman" w:hAnsi="Times New Roman" w:cs="Times New Roman"/>
          <w:sz w:val="24"/>
          <w:szCs w:val="24"/>
        </w:rPr>
      </w:pPr>
      <w:r w:rsidRPr="00C65E17">
        <w:rPr>
          <w:rFonts w:ascii="Times New Roman" w:hAnsi="Times New Roman" w:cs="Times New Roman"/>
          <w:sz w:val="24"/>
          <w:szCs w:val="24"/>
        </w:rPr>
        <w:t>The baby daughter of Edric of Ramsholt is healed of malady.</w:t>
      </w:r>
      <w:r w:rsidRPr="00C65E17">
        <w:rPr>
          <w:rStyle w:val="FootnoteReference"/>
          <w:rFonts w:ascii="Times New Roman" w:hAnsi="Times New Roman" w:cs="Times New Roman"/>
          <w:sz w:val="24"/>
          <w:szCs w:val="24"/>
        </w:rPr>
        <w:footnoteReference w:id="200"/>
      </w:r>
    </w:p>
    <w:p w14:paraId="1A10504C" w14:textId="7BB552C3" w:rsidR="00AC06ED" w:rsidRPr="00C65E17" w:rsidRDefault="00AC06ED" w:rsidP="00AC06ED">
      <w:pPr>
        <w:pStyle w:val="ListParagraph"/>
        <w:numPr>
          <w:ilvl w:val="0"/>
          <w:numId w:val="2"/>
        </w:numPr>
        <w:rPr>
          <w:rFonts w:ascii="Times New Roman" w:hAnsi="Times New Roman" w:cs="Times New Roman"/>
          <w:sz w:val="24"/>
          <w:szCs w:val="24"/>
        </w:rPr>
      </w:pPr>
      <w:r w:rsidRPr="00C65E17">
        <w:rPr>
          <w:rFonts w:ascii="Times New Roman" w:hAnsi="Times New Roman" w:cs="Times New Roman"/>
          <w:sz w:val="24"/>
          <w:szCs w:val="24"/>
        </w:rPr>
        <w:t>A 6-month old baby with an internal obstruction is healed.</w:t>
      </w:r>
      <w:r w:rsidRPr="00C65E17">
        <w:rPr>
          <w:rStyle w:val="FootnoteReference"/>
          <w:rFonts w:ascii="Times New Roman" w:hAnsi="Times New Roman" w:cs="Times New Roman"/>
          <w:sz w:val="24"/>
          <w:szCs w:val="24"/>
        </w:rPr>
        <w:footnoteReference w:id="201"/>
      </w:r>
    </w:p>
    <w:p w14:paraId="5BEF5ACA" w14:textId="0E496517" w:rsidR="00AC06ED" w:rsidRPr="00C65E17" w:rsidRDefault="00AC06ED" w:rsidP="00AC06ED">
      <w:pPr>
        <w:pStyle w:val="ListParagraph"/>
        <w:numPr>
          <w:ilvl w:val="0"/>
          <w:numId w:val="2"/>
        </w:numPr>
        <w:rPr>
          <w:rFonts w:ascii="Times New Roman" w:hAnsi="Times New Roman" w:cs="Times New Roman"/>
          <w:sz w:val="24"/>
          <w:szCs w:val="24"/>
        </w:rPr>
      </w:pPr>
      <w:r w:rsidRPr="00C65E17">
        <w:rPr>
          <w:rFonts w:ascii="Times New Roman" w:hAnsi="Times New Roman" w:cs="Times New Roman"/>
          <w:sz w:val="24"/>
          <w:szCs w:val="24"/>
        </w:rPr>
        <w:t>A starving, mute child is healed through the consumption of ‘Becket water’.</w:t>
      </w:r>
      <w:r w:rsidRPr="00C65E17">
        <w:rPr>
          <w:rStyle w:val="FootnoteReference"/>
          <w:rFonts w:ascii="Times New Roman" w:hAnsi="Times New Roman" w:cs="Times New Roman"/>
          <w:sz w:val="24"/>
          <w:szCs w:val="24"/>
        </w:rPr>
        <w:footnoteReference w:id="202"/>
      </w:r>
    </w:p>
    <w:p w14:paraId="30B7CDFE" w14:textId="34A83322" w:rsidR="00AC06ED" w:rsidRPr="00C65E17" w:rsidRDefault="00AC06ED" w:rsidP="00AC06ED">
      <w:pPr>
        <w:pStyle w:val="ListParagraph"/>
        <w:numPr>
          <w:ilvl w:val="0"/>
          <w:numId w:val="2"/>
        </w:numPr>
        <w:rPr>
          <w:rFonts w:ascii="Times New Roman" w:hAnsi="Times New Roman" w:cs="Times New Roman"/>
          <w:sz w:val="24"/>
          <w:szCs w:val="24"/>
        </w:rPr>
      </w:pPr>
      <w:r w:rsidRPr="00C65E17">
        <w:rPr>
          <w:rFonts w:ascii="Times New Roman" w:hAnsi="Times New Roman" w:cs="Times New Roman"/>
          <w:sz w:val="24"/>
          <w:szCs w:val="24"/>
        </w:rPr>
        <w:t>The brother of the starving child is healed of a fever.</w:t>
      </w:r>
      <w:r w:rsidRPr="00C65E17">
        <w:rPr>
          <w:rStyle w:val="FootnoteReference"/>
          <w:rFonts w:ascii="Times New Roman" w:hAnsi="Times New Roman" w:cs="Times New Roman"/>
          <w:sz w:val="24"/>
          <w:szCs w:val="24"/>
        </w:rPr>
        <w:footnoteReference w:id="203"/>
      </w:r>
    </w:p>
    <w:p w14:paraId="3DD5FBC2" w14:textId="77777777" w:rsidR="00AC06ED" w:rsidRPr="00C65E17" w:rsidRDefault="00AC06ED" w:rsidP="00AC06ED">
      <w:pPr>
        <w:pStyle w:val="ListParagraph"/>
        <w:numPr>
          <w:ilvl w:val="0"/>
          <w:numId w:val="2"/>
        </w:numPr>
        <w:rPr>
          <w:rFonts w:ascii="Times New Roman" w:hAnsi="Times New Roman" w:cs="Times New Roman"/>
          <w:sz w:val="24"/>
          <w:szCs w:val="24"/>
        </w:rPr>
      </w:pPr>
      <w:r w:rsidRPr="00C65E17">
        <w:rPr>
          <w:rFonts w:ascii="Times New Roman" w:hAnsi="Times New Roman" w:cs="Times New Roman"/>
          <w:sz w:val="24"/>
          <w:szCs w:val="24"/>
        </w:rPr>
        <w:t>A blind three year old is cured.</w:t>
      </w:r>
      <w:r w:rsidRPr="00C65E17">
        <w:rPr>
          <w:rStyle w:val="FootnoteReference"/>
          <w:rFonts w:ascii="Times New Roman" w:hAnsi="Times New Roman" w:cs="Times New Roman"/>
          <w:sz w:val="24"/>
          <w:szCs w:val="24"/>
        </w:rPr>
        <w:footnoteReference w:id="204"/>
      </w:r>
    </w:p>
    <w:p w14:paraId="21CF4A30" w14:textId="6FF69008" w:rsidR="00B053F5" w:rsidRPr="00C65E17" w:rsidRDefault="00AC06ED" w:rsidP="00604A89">
      <w:pPr>
        <w:pStyle w:val="ListParagraph"/>
        <w:numPr>
          <w:ilvl w:val="0"/>
          <w:numId w:val="2"/>
        </w:numPr>
        <w:rPr>
          <w:rFonts w:ascii="Times New Roman" w:hAnsi="Times New Roman" w:cs="Times New Roman"/>
          <w:sz w:val="24"/>
          <w:szCs w:val="24"/>
        </w:rPr>
      </w:pPr>
      <w:r w:rsidRPr="00C65E17">
        <w:rPr>
          <w:rFonts w:ascii="Times New Roman" w:hAnsi="Times New Roman" w:cs="Times New Roman"/>
          <w:sz w:val="24"/>
          <w:szCs w:val="24"/>
        </w:rPr>
        <w:t>A three year old suffering from ‘contortion’ is healed.</w:t>
      </w:r>
      <w:r w:rsidRPr="00C65E17">
        <w:rPr>
          <w:rFonts w:ascii="Times New Roman" w:hAnsi="Times New Roman" w:cs="Times New Roman"/>
          <w:sz w:val="24"/>
          <w:szCs w:val="24"/>
          <w:vertAlign w:val="superscript"/>
        </w:rPr>
        <w:footnoteReference w:id="205"/>
      </w:r>
    </w:p>
    <w:p w14:paraId="2114FF57" w14:textId="21EBC2AB" w:rsidR="00604A89" w:rsidRPr="00C65E17" w:rsidRDefault="00604A89" w:rsidP="00604A89">
      <w:pPr>
        <w:pStyle w:val="ListParagraph"/>
        <w:numPr>
          <w:ilvl w:val="0"/>
          <w:numId w:val="2"/>
        </w:numPr>
        <w:rPr>
          <w:rFonts w:ascii="Times New Roman" w:hAnsi="Times New Roman" w:cs="Times New Roman"/>
          <w:sz w:val="24"/>
          <w:szCs w:val="24"/>
        </w:rPr>
      </w:pPr>
      <w:r w:rsidRPr="00C65E17">
        <w:rPr>
          <w:rFonts w:ascii="Times New Roman" w:hAnsi="Times New Roman" w:cs="Times New Roman"/>
          <w:sz w:val="24"/>
          <w:szCs w:val="24"/>
        </w:rPr>
        <w:t>Six-month old Gilbert of Sarre is revived after drowning.</w:t>
      </w:r>
      <w:r w:rsidRPr="00C65E17">
        <w:rPr>
          <w:rStyle w:val="FootnoteReference"/>
          <w:rFonts w:ascii="Times New Roman" w:hAnsi="Times New Roman" w:cs="Times New Roman"/>
          <w:sz w:val="24"/>
          <w:szCs w:val="24"/>
        </w:rPr>
        <w:footnoteReference w:id="206"/>
      </w:r>
    </w:p>
    <w:p w14:paraId="19075D9E" w14:textId="77777777" w:rsidR="00AC06ED" w:rsidRPr="00C65E17" w:rsidRDefault="00AC06ED" w:rsidP="00AC06ED">
      <w:pPr>
        <w:pStyle w:val="ListParagraph"/>
        <w:numPr>
          <w:ilvl w:val="0"/>
          <w:numId w:val="2"/>
        </w:numPr>
        <w:rPr>
          <w:rFonts w:ascii="Times New Roman" w:hAnsi="Times New Roman" w:cs="Times New Roman"/>
          <w:sz w:val="24"/>
          <w:szCs w:val="24"/>
        </w:rPr>
      </w:pPr>
      <w:r w:rsidRPr="00C65E17">
        <w:rPr>
          <w:rFonts w:ascii="Times New Roman" w:hAnsi="Times New Roman" w:cs="Times New Roman"/>
          <w:sz w:val="24"/>
          <w:szCs w:val="24"/>
        </w:rPr>
        <w:t>The young boy Robert of Rochester is revived after drowning.</w:t>
      </w:r>
      <w:r w:rsidRPr="00C65E17">
        <w:rPr>
          <w:rStyle w:val="FootnoteReference"/>
          <w:rFonts w:ascii="Times New Roman" w:hAnsi="Times New Roman" w:cs="Times New Roman"/>
          <w:sz w:val="24"/>
          <w:szCs w:val="24"/>
        </w:rPr>
        <w:footnoteReference w:id="207"/>
      </w:r>
    </w:p>
    <w:p w14:paraId="22644F65" w14:textId="129E7C2A" w:rsidR="0002334A" w:rsidRPr="00C65E17" w:rsidRDefault="0002334A" w:rsidP="0002334A">
      <w:pPr>
        <w:rPr>
          <w:rFonts w:ascii="Times New Roman" w:hAnsi="Times New Roman" w:cs="Times New Roman"/>
          <w:sz w:val="24"/>
          <w:szCs w:val="24"/>
        </w:rPr>
      </w:pPr>
    </w:p>
    <w:p w14:paraId="5941927B" w14:textId="2711144F" w:rsidR="00D94F0B" w:rsidRPr="00C65E17" w:rsidRDefault="0002334A" w:rsidP="00D94F0B">
      <w:pPr>
        <w:rPr>
          <w:rFonts w:ascii="Times New Roman" w:hAnsi="Times New Roman" w:cs="Times New Roman"/>
          <w:sz w:val="24"/>
          <w:szCs w:val="24"/>
        </w:rPr>
      </w:pPr>
      <w:r w:rsidRPr="00C65E17">
        <w:rPr>
          <w:rFonts w:ascii="Times New Roman" w:hAnsi="Times New Roman" w:cs="Times New Roman"/>
          <w:b/>
          <w:bCs/>
          <w:sz w:val="24"/>
          <w:szCs w:val="24"/>
        </w:rPr>
        <w:t>The Miracles of Thomas Cantilupe</w:t>
      </w:r>
      <w:r w:rsidR="00942C22" w:rsidRPr="00C65E17">
        <w:rPr>
          <w:rFonts w:ascii="Times New Roman" w:hAnsi="Times New Roman" w:cs="Times New Roman"/>
          <w:sz w:val="24"/>
          <w:szCs w:val="24"/>
        </w:rPr>
        <w:t>:</w:t>
      </w:r>
    </w:p>
    <w:p w14:paraId="69AFBE15" w14:textId="2B8FC3C2" w:rsidR="0002334A" w:rsidRPr="00C65E17" w:rsidRDefault="0002334A" w:rsidP="0002334A">
      <w:pPr>
        <w:rPr>
          <w:rFonts w:ascii="Times New Roman" w:hAnsi="Times New Roman" w:cs="Times New Roman"/>
          <w:sz w:val="24"/>
          <w:szCs w:val="24"/>
        </w:rPr>
      </w:pPr>
    </w:p>
    <w:p w14:paraId="4555B468" w14:textId="46BF3F4C" w:rsidR="00D94F0B" w:rsidRPr="00C65E17" w:rsidRDefault="00D94F0B" w:rsidP="00D94F0B">
      <w:pPr>
        <w:pStyle w:val="ListParagraph"/>
        <w:numPr>
          <w:ilvl w:val="0"/>
          <w:numId w:val="3"/>
        </w:numPr>
        <w:rPr>
          <w:rFonts w:ascii="Times New Roman" w:hAnsi="Times New Roman" w:cs="Times New Roman"/>
          <w:sz w:val="24"/>
          <w:szCs w:val="24"/>
        </w:rPr>
      </w:pPr>
      <w:r w:rsidRPr="00C65E17">
        <w:rPr>
          <w:rFonts w:ascii="Times New Roman" w:hAnsi="Times New Roman" w:cs="Times New Roman"/>
          <w:sz w:val="24"/>
          <w:szCs w:val="24"/>
        </w:rPr>
        <w:t>Five year old Alice de Lonsdale is cured of broken bones, loss of bodily movement and of flesh putrification.</w:t>
      </w:r>
      <w:r w:rsidRPr="00C65E17">
        <w:rPr>
          <w:rStyle w:val="FootnoteReference"/>
          <w:rFonts w:ascii="Times New Roman" w:hAnsi="Times New Roman" w:cs="Times New Roman"/>
          <w:sz w:val="24"/>
          <w:szCs w:val="24"/>
        </w:rPr>
        <w:footnoteReference w:id="208"/>
      </w:r>
    </w:p>
    <w:p w14:paraId="31EC13A3" w14:textId="11FCF8AC" w:rsidR="00D94F0B" w:rsidRPr="00C65E17" w:rsidRDefault="00D94F0B" w:rsidP="00D94F0B">
      <w:pPr>
        <w:pStyle w:val="ListParagraph"/>
        <w:numPr>
          <w:ilvl w:val="0"/>
          <w:numId w:val="3"/>
        </w:numPr>
        <w:rPr>
          <w:rFonts w:ascii="Times New Roman" w:hAnsi="Times New Roman" w:cs="Times New Roman"/>
          <w:sz w:val="24"/>
          <w:szCs w:val="24"/>
        </w:rPr>
      </w:pPr>
      <w:r w:rsidRPr="00C65E17">
        <w:rPr>
          <w:rFonts w:ascii="Times New Roman" w:hAnsi="Times New Roman" w:cs="Times New Roman"/>
          <w:sz w:val="24"/>
          <w:szCs w:val="24"/>
        </w:rPr>
        <w:t>Two year old William de Lorimer is revived after drowning.</w:t>
      </w:r>
      <w:r w:rsidRPr="00C65E17">
        <w:rPr>
          <w:rStyle w:val="FootnoteReference"/>
          <w:rFonts w:ascii="Times New Roman" w:hAnsi="Times New Roman" w:cs="Times New Roman"/>
          <w:sz w:val="24"/>
          <w:szCs w:val="24"/>
        </w:rPr>
        <w:footnoteReference w:id="209"/>
      </w:r>
    </w:p>
    <w:p w14:paraId="30DC8B4B" w14:textId="4232E360" w:rsidR="00D94F0B" w:rsidRPr="00C65E17" w:rsidRDefault="00D94F0B" w:rsidP="00D94F0B">
      <w:pPr>
        <w:pStyle w:val="ListParagraph"/>
        <w:numPr>
          <w:ilvl w:val="0"/>
          <w:numId w:val="3"/>
        </w:numPr>
        <w:rPr>
          <w:rFonts w:ascii="Times New Roman" w:hAnsi="Times New Roman" w:cs="Times New Roman"/>
          <w:sz w:val="24"/>
          <w:szCs w:val="24"/>
        </w:rPr>
      </w:pPr>
      <w:r w:rsidRPr="00C65E17">
        <w:rPr>
          <w:rFonts w:ascii="Times New Roman" w:hAnsi="Times New Roman" w:cs="Times New Roman"/>
          <w:sz w:val="24"/>
          <w:szCs w:val="24"/>
        </w:rPr>
        <w:t>John de Burton, an adolescent, is cured of a swollen tongue and of mutism.</w:t>
      </w:r>
      <w:r w:rsidRPr="00C65E17">
        <w:rPr>
          <w:rStyle w:val="FootnoteReference"/>
          <w:rFonts w:ascii="Times New Roman" w:hAnsi="Times New Roman" w:cs="Times New Roman"/>
          <w:sz w:val="24"/>
          <w:szCs w:val="24"/>
        </w:rPr>
        <w:footnoteReference w:id="210"/>
      </w:r>
    </w:p>
    <w:p w14:paraId="3549A5EE" w14:textId="6B2CE50D" w:rsidR="00D94F0B" w:rsidRPr="00C65E17" w:rsidRDefault="00D94F0B" w:rsidP="00D94F0B">
      <w:pPr>
        <w:pStyle w:val="ListParagraph"/>
        <w:numPr>
          <w:ilvl w:val="0"/>
          <w:numId w:val="3"/>
        </w:numPr>
        <w:rPr>
          <w:rFonts w:ascii="Times New Roman" w:hAnsi="Times New Roman" w:cs="Times New Roman"/>
          <w:sz w:val="24"/>
          <w:szCs w:val="24"/>
        </w:rPr>
      </w:pPr>
      <w:r w:rsidRPr="00C65E17">
        <w:rPr>
          <w:rFonts w:ascii="Times New Roman" w:hAnsi="Times New Roman" w:cs="Times New Roman"/>
          <w:sz w:val="24"/>
          <w:szCs w:val="24"/>
        </w:rPr>
        <w:t>Florence, daughter of John Austin of Cottenham is revived after drowning.</w:t>
      </w:r>
      <w:r w:rsidRPr="00C65E17">
        <w:rPr>
          <w:rStyle w:val="FootnoteReference"/>
          <w:rFonts w:ascii="Times New Roman" w:hAnsi="Times New Roman" w:cs="Times New Roman"/>
          <w:sz w:val="24"/>
          <w:szCs w:val="24"/>
        </w:rPr>
        <w:footnoteReference w:id="211"/>
      </w:r>
    </w:p>
    <w:p w14:paraId="650E1E5D" w14:textId="77777777" w:rsidR="0002334A" w:rsidRPr="00C65E17" w:rsidRDefault="0002334A" w:rsidP="0002334A">
      <w:pPr>
        <w:rPr>
          <w:rFonts w:ascii="Times New Roman" w:hAnsi="Times New Roman" w:cs="Times New Roman"/>
          <w:sz w:val="24"/>
          <w:szCs w:val="24"/>
        </w:rPr>
      </w:pPr>
    </w:p>
    <w:p w14:paraId="61FDB0AA" w14:textId="7F82A612" w:rsidR="00D94F0B" w:rsidRPr="00C65E17" w:rsidRDefault="00D94F0B" w:rsidP="00D94F0B">
      <w:pPr>
        <w:rPr>
          <w:rFonts w:ascii="Times New Roman" w:hAnsi="Times New Roman" w:cs="Times New Roman"/>
          <w:sz w:val="24"/>
          <w:szCs w:val="24"/>
        </w:rPr>
      </w:pPr>
      <w:r w:rsidRPr="00C65E17">
        <w:rPr>
          <w:rFonts w:ascii="Times New Roman" w:hAnsi="Times New Roman" w:cs="Times New Roman"/>
          <w:b/>
          <w:bCs/>
          <w:sz w:val="24"/>
          <w:szCs w:val="24"/>
        </w:rPr>
        <w:t>The Miracles of Henry</w:t>
      </w:r>
      <w:r w:rsidR="00942C22" w:rsidRPr="00C65E17">
        <w:rPr>
          <w:rFonts w:ascii="Times New Roman" w:hAnsi="Times New Roman" w:cs="Times New Roman"/>
          <w:b/>
          <w:bCs/>
          <w:sz w:val="24"/>
          <w:szCs w:val="24"/>
        </w:rPr>
        <w:t xml:space="preserve"> VI</w:t>
      </w:r>
      <w:r w:rsidR="00942C22" w:rsidRPr="00C65E17">
        <w:rPr>
          <w:rFonts w:ascii="Times New Roman" w:hAnsi="Times New Roman" w:cs="Times New Roman"/>
          <w:sz w:val="24"/>
          <w:szCs w:val="24"/>
        </w:rPr>
        <w:t>:</w:t>
      </w:r>
    </w:p>
    <w:p w14:paraId="0A2AB129" w14:textId="22DB2573" w:rsidR="00D94F0B" w:rsidRPr="00C65E17" w:rsidRDefault="00D94F0B" w:rsidP="00D94F0B">
      <w:pPr>
        <w:rPr>
          <w:rFonts w:ascii="Times New Roman" w:hAnsi="Times New Roman" w:cs="Times New Roman"/>
          <w:sz w:val="24"/>
          <w:szCs w:val="24"/>
        </w:rPr>
      </w:pPr>
    </w:p>
    <w:p w14:paraId="53DC67A7" w14:textId="2CFC0977" w:rsidR="00D94F0B" w:rsidRPr="00C65E17" w:rsidRDefault="00D94F0B" w:rsidP="00D94F0B">
      <w:pPr>
        <w:pStyle w:val="ListParagraph"/>
        <w:numPr>
          <w:ilvl w:val="0"/>
          <w:numId w:val="4"/>
        </w:numPr>
        <w:rPr>
          <w:rFonts w:ascii="Times New Roman" w:hAnsi="Times New Roman" w:cs="Times New Roman"/>
          <w:sz w:val="24"/>
          <w:szCs w:val="24"/>
        </w:rPr>
      </w:pPr>
      <w:r w:rsidRPr="00C65E17">
        <w:rPr>
          <w:rFonts w:ascii="Times New Roman" w:hAnsi="Times New Roman" w:cs="Times New Roman"/>
          <w:sz w:val="24"/>
          <w:szCs w:val="24"/>
        </w:rPr>
        <w:t>Seven year old Margaret Denys is revived after drowning.</w:t>
      </w:r>
      <w:r w:rsidRPr="00C65E17">
        <w:rPr>
          <w:rStyle w:val="FootnoteReference"/>
          <w:rFonts w:ascii="Times New Roman" w:hAnsi="Times New Roman" w:cs="Times New Roman"/>
          <w:sz w:val="24"/>
          <w:szCs w:val="24"/>
        </w:rPr>
        <w:footnoteReference w:id="212"/>
      </w:r>
    </w:p>
    <w:p w14:paraId="5C03EEE6" w14:textId="24D5B39A" w:rsidR="00D94F0B" w:rsidRPr="00C65E17" w:rsidRDefault="00D94F0B" w:rsidP="00D94F0B">
      <w:pPr>
        <w:pStyle w:val="ListParagraph"/>
        <w:numPr>
          <w:ilvl w:val="0"/>
          <w:numId w:val="4"/>
        </w:numPr>
        <w:rPr>
          <w:rFonts w:ascii="Times New Roman" w:hAnsi="Times New Roman" w:cs="Times New Roman"/>
          <w:sz w:val="24"/>
          <w:szCs w:val="24"/>
        </w:rPr>
      </w:pPr>
      <w:r w:rsidRPr="00C65E17">
        <w:rPr>
          <w:rFonts w:ascii="Times New Roman" w:hAnsi="Times New Roman" w:cs="Times New Roman"/>
          <w:sz w:val="24"/>
          <w:szCs w:val="24"/>
        </w:rPr>
        <w:t>Thirteen year old Joan Walter of Adisham is cured of a swollen leg.</w:t>
      </w:r>
      <w:r w:rsidRPr="00C65E17">
        <w:rPr>
          <w:rStyle w:val="FootnoteReference"/>
          <w:rFonts w:ascii="Times New Roman" w:hAnsi="Times New Roman" w:cs="Times New Roman"/>
          <w:sz w:val="24"/>
          <w:szCs w:val="24"/>
        </w:rPr>
        <w:footnoteReference w:id="213"/>
      </w:r>
    </w:p>
    <w:p w14:paraId="3557D47E" w14:textId="5DE3C7BD" w:rsidR="00D94F0B" w:rsidRPr="00C65E17" w:rsidRDefault="00D94F0B" w:rsidP="00D94F0B">
      <w:pPr>
        <w:pStyle w:val="ListParagraph"/>
        <w:numPr>
          <w:ilvl w:val="0"/>
          <w:numId w:val="4"/>
        </w:numPr>
        <w:rPr>
          <w:rFonts w:ascii="Times New Roman" w:hAnsi="Times New Roman" w:cs="Times New Roman"/>
          <w:sz w:val="24"/>
          <w:szCs w:val="24"/>
        </w:rPr>
      </w:pPr>
      <w:r w:rsidRPr="00C65E17">
        <w:rPr>
          <w:rFonts w:ascii="Times New Roman" w:hAnsi="Times New Roman" w:cs="Times New Roman"/>
          <w:sz w:val="24"/>
          <w:szCs w:val="24"/>
        </w:rPr>
        <w:t>A four year old is revived after drowning.</w:t>
      </w:r>
      <w:r w:rsidRPr="00C65E17">
        <w:rPr>
          <w:rStyle w:val="FootnoteReference"/>
          <w:rFonts w:ascii="Times New Roman" w:hAnsi="Times New Roman" w:cs="Times New Roman"/>
          <w:sz w:val="24"/>
          <w:szCs w:val="24"/>
        </w:rPr>
        <w:footnoteReference w:id="214"/>
      </w:r>
    </w:p>
    <w:p w14:paraId="0672879D" w14:textId="2FC75B5E" w:rsidR="00D94F0B" w:rsidRPr="00C65E17" w:rsidRDefault="00D94F0B" w:rsidP="00D94F0B">
      <w:pPr>
        <w:pStyle w:val="ListParagraph"/>
        <w:numPr>
          <w:ilvl w:val="0"/>
          <w:numId w:val="4"/>
        </w:numPr>
        <w:rPr>
          <w:rFonts w:ascii="Times New Roman" w:hAnsi="Times New Roman" w:cs="Times New Roman"/>
          <w:sz w:val="24"/>
          <w:szCs w:val="24"/>
        </w:rPr>
      </w:pPr>
      <w:r w:rsidRPr="00C65E17">
        <w:rPr>
          <w:rFonts w:ascii="Times New Roman" w:hAnsi="Times New Roman" w:cs="Times New Roman"/>
          <w:sz w:val="24"/>
          <w:szCs w:val="24"/>
        </w:rPr>
        <w:t>A one year old girl is revived after choking on a wheat husk.</w:t>
      </w:r>
      <w:r w:rsidRPr="00C65E17">
        <w:rPr>
          <w:rStyle w:val="FootnoteReference"/>
          <w:rFonts w:ascii="Times New Roman" w:hAnsi="Times New Roman" w:cs="Times New Roman"/>
          <w:sz w:val="24"/>
          <w:szCs w:val="24"/>
        </w:rPr>
        <w:footnoteReference w:id="215"/>
      </w:r>
    </w:p>
    <w:p w14:paraId="0E090523" w14:textId="25145376" w:rsidR="00D94F0B" w:rsidRPr="00C65E17" w:rsidRDefault="00D94F0B" w:rsidP="00D94F0B">
      <w:pPr>
        <w:pStyle w:val="ListParagraph"/>
        <w:numPr>
          <w:ilvl w:val="0"/>
          <w:numId w:val="4"/>
        </w:numPr>
        <w:rPr>
          <w:rFonts w:ascii="Times New Roman" w:hAnsi="Times New Roman" w:cs="Times New Roman"/>
          <w:sz w:val="24"/>
          <w:szCs w:val="24"/>
        </w:rPr>
      </w:pPr>
      <w:r w:rsidRPr="00C65E17">
        <w:rPr>
          <w:rFonts w:ascii="Times New Roman" w:hAnsi="Times New Roman" w:cs="Times New Roman"/>
          <w:sz w:val="24"/>
          <w:szCs w:val="24"/>
        </w:rPr>
        <w:t>An adolescent is healed after being stabbed during a wrestling match.</w:t>
      </w:r>
      <w:r w:rsidRPr="00C65E17">
        <w:rPr>
          <w:rStyle w:val="FootnoteReference"/>
          <w:rFonts w:ascii="Times New Roman" w:hAnsi="Times New Roman" w:cs="Times New Roman"/>
          <w:sz w:val="24"/>
          <w:szCs w:val="24"/>
        </w:rPr>
        <w:footnoteReference w:id="216"/>
      </w:r>
    </w:p>
    <w:p w14:paraId="17D2A153" w14:textId="71334A5E" w:rsidR="00D94F0B" w:rsidRPr="00C65E17" w:rsidRDefault="00D94F0B" w:rsidP="00D94F0B">
      <w:pPr>
        <w:pStyle w:val="ListParagraph"/>
        <w:numPr>
          <w:ilvl w:val="0"/>
          <w:numId w:val="4"/>
        </w:numPr>
        <w:rPr>
          <w:rFonts w:ascii="Times New Roman" w:hAnsi="Times New Roman" w:cs="Times New Roman"/>
          <w:sz w:val="24"/>
          <w:szCs w:val="24"/>
        </w:rPr>
      </w:pPr>
      <w:r w:rsidRPr="00C65E17">
        <w:rPr>
          <w:rFonts w:ascii="Times New Roman" w:hAnsi="Times New Roman" w:cs="Times New Roman"/>
          <w:sz w:val="24"/>
          <w:szCs w:val="24"/>
        </w:rPr>
        <w:t>An infant named Beatrice is resurrected from the dead.</w:t>
      </w:r>
      <w:r w:rsidRPr="00C65E17">
        <w:rPr>
          <w:rStyle w:val="FootnoteReference"/>
          <w:rFonts w:ascii="Times New Roman" w:hAnsi="Times New Roman" w:cs="Times New Roman"/>
          <w:sz w:val="24"/>
          <w:szCs w:val="24"/>
        </w:rPr>
        <w:footnoteReference w:id="217"/>
      </w:r>
    </w:p>
    <w:p w14:paraId="055FAED0" w14:textId="2A273E9C" w:rsidR="00C7125B" w:rsidRPr="00C65E17" w:rsidRDefault="00C7125B" w:rsidP="00D94F0B">
      <w:pPr>
        <w:rPr>
          <w:rFonts w:ascii="Times New Roman" w:hAnsi="Times New Roman" w:cs="Times New Roman"/>
          <w:sz w:val="24"/>
          <w:szCs w:val="24"/>
        </w:rPr>
      </w:pPr>
    </w:p>
    <w:p w14:paraId="3E99A816" w14:textId="2AD93C4B" w:rsidR="00AA0343" w:rsidRPr="00C65E17" w:rsidRDefault="00AA0343" w:rsidP="00D94F0B">
      <w:pPr>
        <w:rPr>
          <w:rFonts w:ascii="Times New Roman" w:hAnsi="Times New Roman" w:cs="Times New Roman"/>
          <w:sz w:val="24"/>
          <w:szCs w:val="24"/>
        </w:rPr>
      </w:pPr>
      <w:r w:rsidRPr="00C65E17">
        <w:rPr>
          <w:rFonts w:ascii="Times New Roman" w:hAnsi="Times New Roman" w:cs="Times New Roman"/>
          <w:b/>
          <w:bCs/>
          <w:sz w:val="24"/>
          <w:szCs w:val="24"/>
        </w:rPr>
        <w:t>The Miracles of William of Norwich</w:t>
      </w:r>
      <w:r w:rsidR="00942C22" w:rsidRPr="00C65E17">
        <w:rPr>
          <w:rFonts w:ascii="Times New Roman" w:hAnsi="Times New Roman" w:cs="Times New Roman"/>
          <w:sz w:val="24"/>
          <w:szCs w:val="24"/>
        </w:rPr>
        <w:t>:</w:t>
      </w:r>
    </w:p>
    <w:p w14:paraId="16D40304" w14:textId="5E846BDF" w:rsidR="005B4BB3" w:rsidRPr="00C65E17" w:rsidRDefault="005B4BB3" w:rsidP="00D94F0B">
      <w:pPr>
        <w:rPr>
          <w:rFonts w:ascii="Times New Roman" w:hAnsi="Times New Roman" w:cs="Times New Roman"/>
          <w:sz w:val="24"/>
          <w:szCs w:val="24"/>
        </w:rPr>
      </w:pPr>
    </w:p>
    <w:p w14:paraId="192B256D" w14:textId="33A8E18B" w:rsidR="005B4BB3" w:rsidRPr="00C65E17" w:rsidRDefault="005B4BB3" w:rsidP="005B4BB3">
      <w:pPr>
        <w:pStyle w:val="ListParagraph"/>
        <w:numPr>
          <w:ilvl w:val="0"/>
          <w:numId w:val="5"/>
        </w:numPr>
        <w:rPr>
          <w:rFonts w:ascii="Times New Roman" w:hAnsi="Times New Roman" w:cs="Times New Roman"/>
          <w:sz w:val="24"/>
          <w:szCs w:val="24"/>
        </w:rPr>
      </w:pPr>
      <w:r w:rsidRPr="00C65E17">
        <w:rPr>
          <w:rFonts w:ascii="Times New Roman" w:hAnsi="Times New Roman" w:cs="Times New Roman"/>
          <w:sz w:val="24"/>
          <w:szCs w:val="24"/>
        </w:rPr>
        <w:t>A mother is safely delivered of her baby in childbirth.</w:t>
      </w:r>
      <w:r w:rsidRPr="00C65E17">
        <w:rPr>
          <w:rStyle w:val="FootnoteReference"/>
          <w:rFonts w:ascii="Times New Roman" w:hAnsi="Times New Roman" w:cs="Times New Roman"/>
          <w:sz w:val="24"/>
          <w:szCs w:val="24"/>
        </w:rPr>
        <w:footnoteReference w:id="218"/>
      </w:r>
    </w:p>
    <w:p w14:paraId="70E159CD" w14:textId="72D94A74" w:rsidR="005B4BB3" w:rsidRPr="00C65E17" w:rsidRDefault="005B4BB3" w:rsidP="005B4BB3">
      <w:pPr>
        <w:pStyle w:val="ListParagraph"/>
        <w:numPr>
          <w:ilvl w:val="0"/>
          <w:numId w:val="5"/>
        </w:numPr>
        <w:rPr>
          <w:rFonts w:ascii="Times New Roman" w:hAnsi="Times New Roman" w:cs="Times New Roman"/>
          <w:sz w:val="24"/>
          <w:szCs w:val="24"/>
        </w:rPr>
      </w:pPr>
      <w:r w:rsidRPr="00C65E17">
        <w:rPr>
          <w:rFonts w:ascii="Times New Roman" w:hAnsi="Times New Roman" w:cs="Times New Roman"/>
          <w:sz w:val="24"/>
          <w:szCs w:val="24"/>
        </w:rPr>
        <w:t>An infant boy is revived after drowning.</w:t>
      </w:r>
      <w:r w:rsidRPr="00C65E17">
        <w:rPr>
          <w:rStyle w:val="FootnoteReference"/>
          <w:rFonts w:ascii="Times New Roman" w:hAnsi="Times New Roman" w:cs="Times New Roman"/>
          <w:sz w:val="24"/>
          <w:szCs w:val="24"/>
        </w:rPr>
        <w:footnoteReference w:id="219"/>
      </w:r>
    </w:p>
    <w:p w14:paraId="150A2C25" w14:textId="498AEA7C" w:rsidR="005B4BB3" w:rsidRPr="00C65E17" w:rsidRDefault="005B4BB3" w:rsidP="005B4BB3">
      <w:pPr>
        <w:pStyle w:val="ListParagraph"/>
        <w:numPr>
          <w:ilvl w:val="0"/>
          <w:numId w:val="5"/>
        </w:numPr>
        <w:rPr>
          <w:rFonts w:ascii="Times New Roman" w:hAnsi="Times New Roman" w:cs="Times New Roman"/>
          <w:sz w:val="24"/>
          <w:szCs w:val="24"/>
        </w:rPr>
      </w:pPr>
      <w:r w:rsidRPr="00C65E17">
        <w:rPr>
          <w:rFonts w:ascii="Times New Roman" w:hAnsi="Times New Roman" w:cs="Times New Roman"/>
          <w:sz w:val="24"/>
          <w:szCs w:val="24"/>
        </w:rPr>
        <w:t>A ten year old boy is cured of his infirmity.</w:t>
      </w:r>
      <w:r w:rsidRPr="00C65E17">
        <w:rPr>
          <w:rStyle w:val="FootnoteReference"/>
          <w:rFonts w:ascii="Times New Roman" w:hAnsi="Times New Roman" w:cs="Times New Roman"/>
          <w:sz w:val="24"/>
          <w:szCs w:val="24"/>
        </w:rPr>
        <w:footnoteReference w:id="220"/>
      </w:r>
    </w:p>
    <w:p w14:paraId="71527AEC" w14:textId="220B9E85" w:rsidR="00B853D8" w:rsidRPr="00C65E17" w:rsidRDefault="00B853D8" w:rsidP="005B4BB3">
      <w:pPr>
        <w:pStyle w:val="ListParagraph"/>
        <w:numPr>
          <w:ilvl w:val="0"/>
          <w:numId w:val="5"/>
        </w:numPr>
        <w:rPr>
          <w:rFonts w:ascii="Times New Roman" w:hAnsi="Times New Roman" w:cs="Times New Roman"/>
          <w:sz w:val="24"/>
          <w:szCs w:val="24"/>
        </w:rPr>
      </w:pPr>
      <w:r w:rsidRPr="00C65E17">
        <w:rPr>
          <w:rFonts w:ascii="Times New Roman" w:hAnsi="Times New Roman" w:cs="Times New Roman"/>
          <w:sz w:val="24"/>
          <w:szCs w:val="24"/>
        </w:rPr>
        <w:t>The infant daughter of Richard de Warenne is resurrected from death.</w:t>
      </w:r>
      <w:r w:rsidRPr="00C65E17">
        <w:rPr>
          <w:rStyle w:val="FootnoteReference"/>
          <w:rFonts w:ascii="Times New Roman" w:hAnsi="Times New Roman" w:cs="Times New Roman"/>
          <w:sz w:val="24"/>
          <w:szCs w:val="24"/>
        </w:rPr>
        <w:footnoteReference w:id="221"/>
      </w:r>
    </w:p>
    <w:p w14:paraId="32CD2876" w14:textId="47362F62" w:rsidR="00C570F1" w:rsidRPr="00C65E17" w:rsidRDefault="00C570F1" w:rsidP="005B4BB3">
      <w:pPr>
        <w:pStyle w:val="ListParagraph"/>
        <w:numPr>
          <w:ilvl w:val="0"/>
          <w:numId w:val="5"/>
        </w:numPr>
        <w:rPr>
          <w:rFonts w:ascii="Times New Roman" w:hAnsi="Times New Roman" w:cs="Times New Roman"/>
          <w:sz w:val="24"/>
          <w:szCs w:val="24"/>
        </w:rPr>
      </w:pPr>
      <w:r w:rsidRPr="00C65E17">
        <w:rPr>
          <w:rFonts w:ascii="Times New Roman" w:hAnsi="Times New Roman" w:cs="Times New Roman"/>
          <w:sz w:val="24"/>
          <w:szCs w:val="24"/>
        </w:rPr>
        <w:t xml:space="preserve">A </w:t>
      </w:r>
      <w:r w:rsidR="00A04034" w:rsidRPr="00C65E17">
        <w:rPr>
          <w:rFonts w:ascii="Times New Roman" w:hAnsi="Times New Roman" w:cs="Times New Roman"/>
          <w:sz w:val="24"/>
          <w:szCs w:val="24"/>
        </w:rPr>
        <w:t xml:space="preserve">seven year old girl </w:t>
      </w:r>
      <w:r w:rsidR="00F12E9B" w:rsidRPr="00C65E17">
        <w:rPr>
          <w:rFonts w:ascii="Times New Roman" w:hAnsi="Times New Roman" w:cs="Times New Roman"/>
          <w:sz w:val="24"/>
          <w:szCs w:val="24"/>
        </w:rPr>
        <w:t>is cured of the curvature of the spine</w:t>
      </w:r>
      <w:r w:rsidRPr="00C65E17">
        <w:rPr>
          <w:rFonts w:ascii="Times New Roman" w:hAnsi="Times New Roman" w:cs="Times New Roman"/>
          <w:sz w:val="24"/>
          <w:szCs w:val="24"/>
        </w:rPr>
        <w:t>.</w:t>
      </w:r>
      <w:r w:rsidRPr="00C65E17">
        <w:rPr>
          <w:rStyle w:val="FootnoteReference"/>
          <w:rFonts w:ascii="Times New Roman" w:hAnsi="Times New Roman" w:cs="Times New Roman"/>
          <w:sz w:val="24"/>
          <w:szCs w:val="24"/>
        </w:rPr>
        <w:footnoteReference w:id="222"/>
      </w:r>
    </w:p>
    <w:p w14:paraId="0CF24F67" w14:textId="77777777" w:rsidR="00B17ABF" w:rsidRPr="00C65E17" w:rsidRDefault="00A04034" w:rsidP="005B4BB3">
      <w:pPr>
        <w:pStyle w:val="ListParagraph"/>
        <w:numPr>
          <w:ilvl w:val="0"/>
          <w:numId w:val="5"/>
        </w:numPr>
        <w:rPr>
          <w:rFonts w:ascii="Times New Roman" w:hAnsi="Times New Roman" w:cs="Times New Roman"/>
          <w:sz w:val="24"/>
          <w:szCs w:val="24"/>
        </w:rPr>
      </w:pPr>
      <w:r w:rsidRPr="00C65E17">
        <w:rPr>
          <w:rFonts w:ascii="Times New Roman" w:hAnsi="Times New Roman" w:cs="Times New Roman"/>
          <w:sz w:val="24"/>
          <w:szCs w:val="24"/>
        </w:rPr>
        <w:t>A ten year old boy is cured of the curvature of the spine.</w:t>
      </w:r>
      <w:r w:rsidRPr="00C65E17">
        <w:rPr>
          <w:rStyle w:val="FootnoteReference"/>
          <w:rFonts w:ascii="Times New Roman" w:hAnsi="Times New Roman" w:cs="Times New Roman"/>
          <w:sz w:val="24"/>
          <w:szCs w:val="24"/>
        </w:rPr>
        <w:footnoteReference w:id="223"/>
      </w:r>
      <w:r w:rsidRPr="00C65E17">
        <w:rPr>
          <w:rFonts w:ascii="Times New Roman" w:hAnsi="Times New Roman" w:cs="Times New Roman"/>
          <w:sz w:val="24"/>
          <w:szCs w:val="24"/>
        </w:rPr>
        <w:t xml:space="preserve"> </w:t>
      </w:r>
    </w:p>
    <w:p w14:paraId="3C22624D" w14:textId="23DA4AB6" w:rsidR="00A04034" w:rsidRPr="00C65E17" w:rsidRDefault="00A04034" w:rsidP="005B4BB3">
      <w:pPr>
        <w:pStyle w:val="ListParagraph"/>
        <w:numPr>
          <w:ilvl w:val="0"/>
          <w:numId w:val="5"/>
        </w:numPr>
        <w:rPr>
          <w:rFonts w:ascii="Times New Roman" w:hAnsi="Times New Roman" w:cs="Times New Roman"/>
          <w:sz w:val="24"/>
          <w:szCs w:val="24"/>
        </w:rPr>
      </w:pPr>
      <w:r w:rsidRPr="00C65E17">
        <w:rPr>
          <w:rFonts w:ascii="Times New Roman" w:hAnsi="Times New Roman" w:cs="Times New Roman"/>
          <w:sz w:val="24"/>
          <w:szCs w:val="24"/>
        </w:rPr>
        <w:t xml:space="preserve">The </w:t>
      </w:r>
      <w:r w:rsidR="00B17ABF" w:rsidRPr="00C65E17">
        <w:rPr>
          <w:rFonts w:ascii="Times New Roman" w:hAnsi="Times New Roman" w:cs="Times New Roman"/>
          <w:sz w:val="24"/>
          <w:szCs w:val="24"/>
        </w:rPr>
        <w:t xml:space="preserve">same ten year old </w:t>
      </w:r>
      <w:r w:rsidRPr="00C65E17">
        <w:rPr>
          <w:rFonts w:ascii="Times New Roman" w:hAnsi="Times New Roman" w:cs="Times New Roman"/>
          <w:sz w:val="24"/>
          <w:szCs w:val="24"/>
        </w:rPr>
        <w:t xml:space="preserve">boy </w:t>
      </w:r>
      <w:r w:rsidR="00B17ABF" w:rsidRPr="00C65E17">
        <w:rPr>
          <w:rFonts w:ascii="Times New Roman" w:hAnsi="Times New Roman" w:cs="Times New Roman"/>
          <w:sz w:val="24"/>
          <w:szCs w:val="24"/>
        </w:rPr>
        <w:t xml:space="preserve">is </w:t>
      </w:r>
      <w:r w:rsidRPr="00C65E17">
        <w:rPr>
          <w:rFonts w:ascii="Times New Roman" w:hAnsi="Times New Roman" w:cs="Times New Roman"/>
          <w:sz w:val="24"/>
          <w:szCs w:val="24"/>
        </w:rPr>
        <w:t>cured of the curvature of his spine for a second time.</w:t>
      </w:r>
      <w:r w:rsidRPr="00C65E17">
        <w:rPr>
          <w:rStyle w:val="FootnoteReference"/>
          <w:rFonts w:ascii="Times New Roman" w:hAnsi="Times New Roman" w:cs="Times New Roman"/>
          <w:sz w:val="24"/>
          <w:szCs w:val="24"/>
        </w:rPr>
        <w:footnoteReference w:id="224"/>
      </w:r>
    </w:p>
    <w:p w14:paraId="42957902" w14:textId="530D2AC6" w:rsidR="00933EA7" w:rsidRPr="00C65E17" w:rsidRDefault="00933EA7" w:rsidP="005B4BB3">
      <w:pPr>
        <w:pStyle w:val="ListParagraph"/>
        <w:numPr>
          <w:ilvl w:val="0"/>
          <w:numId w:val="5"/>
        </w:numPr>
        <w:rPr>
          <w:rFonts w:ascii="Times New Roman" w:hAnsi="Times New Roman" w:cs="Times New Roman"/>
          <w:sz w:val="24"/>
          <w:szCs w:val="24"/>
        </w:rPr>
      </w:pPr>
      <w:r w:rsidRPr="00C65E17">
        <w:rPr>
          <w:rFonts w:ascii="Times New Roman" w:hAnsi="Times New Roman" w:cs="Times New Roman"/>
          <w:sz w:val="24"/>
          <w:szCs w:val="24"/>
        </w:rPr>
        <w:t>A young girl named Hugelina is cured of</w:t>
      </w:r>
      <w:r w:rsidR="00F12E9B" w:rsidRPr="00C65E17">
        <w:rPr>
          <w:rFonts w:ascii="Times New Roman" w:hAnsi="Times New Roman" w:cs="Times New Roman"/>
          <w:sz w:val="24"/>
          <w:szCs w:val="24"/>
        </w:rPr>
        <w:t xml:space="preserve"> the curvature of the </w:t>
      </w:r>
      <w:r w:rsidRPr="00C65E17">
        <w:rPr>
          <w:rFonts w:ascii="Times New Roman" w:hAnsi="Times New Roman" w:cs="Times New Roman"/>
          <w:sz w:val="24"/>
          <w:szCs w:val="24"/>
        </w:rPr>
        <w:t>legs.</w:t>
      </w:r>
      <w:r w:rsidRPr="00C65E17">
        <w:rPr>
          <w:rStyle w:val="FootnoteReference"/>
          <w:rFonts w:ascii="Times New Roman" w:hAnsi="Times New Roman" w:cs="Times New Roman"/>
          <w:sz w:val="24"/>
          <w:szCs w:val="24"/>
        </w:rPr>
        <w:footnoteReference w:id="225"/>
      </w:r>
    </w:p>
    <w:p w14:paraId="04396B09" w14:textId="6EE65C32" w:rsidR="00933EA7" w:rsidRPr="00C65E17" w:rsidRDefault="00933EA7" w:rsidP="005B4BB3">
      <w:pPr>
        <w:pStyle w:val="ListParagraph"/>
        <w:numPr>
          <w:ilvl w:val="0"/>
          <w:numId w:val="5"/>
        </w:numPr>
        <w:rPr>
          <w:rFonts w:ascii="Times New Roman" w:hAnsi="Times New Roman" w:cs="Times New Roman"/>
          <w:sz w:val="24"/>
          <w:szCs w:val="24"/>
        </w:rPr>
      </w:pPr>
      <w:r w:rsidRPr="00C65E17">
        <w:rPr>
          <w:rFonts w:ascii="Times New Roman" w:hAnsi="Times New Roman" w:cs="Times New Roman"/>
          <w:sz w:val="24"/>
          <w:szCs w:val="24"/>
        </w:rPr>
        <w:t>A young boy named Baldwin is cured of muscle wastage in his legs.</w:t>
      </w:r>
      <w:r w:rsidRPr="00C65E17">
        <w:rPr>
          <w:rStyle w:val="FootnoteReference"/>
          <w:rFonts w:ascii="Times New Roman" w:hAnsi="Times New Roman" w:cs="Times New Roman"/>
          <w:sz w:val="24"/>
          <w:szCs w:val="24"/>
        </w:rPr>
        <w:footnoteReference w:id="226"/>
      </w:r>
    </w:p>
    <w:p w14:paraId="166BDDC8" w14:textId="0BF90BA4" w:rsidR="00933EA7" w:rsidRPr="00C65E17" w:rsidRDefault="00933EA7" w:rsidP="005B4BB3">
      <w:pPr>
        <w:pStyle w:val="ListParagraph"/>
        <w:numPr>
          <w:ilvl w:val="0"/>
          <w:numId w:val="5"/>
        </w:numPr>
        <w:rPr>
          <w:rFonts w:ascii="Times New Roman" w:hAnsi="Times New Roman" w:cs="Times New Roman"/>
          <w:sz w:val="24"/>
          <w:szCs w:val="24"/>
        </w:rPr>
      </w:pPr>
      <w:r w:rsidRPr="00C65E17">
        <w:rPr>
          <w:rFonts w:ascii="Times New Roman" w:hAnsi="Times New Roman" w:cs="Times New Roman"/>
          <w:sz w:val="24"/>
          <w:szCs w:val="24"/>
        </w:rPr>
        <w:t>The young son of Gurwan is cured of his blindness.</w:t>
      </w:r>
      <w:r w:rsidRPr="00C65E17">
        <w:rPr>
          <w:rStyle w:val="FootnoteReference"/>
          <w:rFonts w:ascii="Times New Roman" w:hAnsi="Times New Roman" w:cs="Times New Roman"/>
          <w:sz w:val="24"/>
          <w:szCs w:val="24"/>
        </w:rPr>
        <w:footnoteReference w:id="227"/>
      </w:r>
    </w:p>
    <w:p w14:paraId="6C40503E" w14:textId="0347B4EE" w:rsidR="00120878" w:rsidRPr="00C65E17" w:rsidRDefault="00120878" w:rsidP="005B4BB3">
      <w:pPr>
        <w:pStyle w:val="ListParagraph"/>
        <w:numPr>
          <w:ilvl w:val="0"/>
          <w:numId w:val="5"/>
        </w:numPr>
        <w:rPr>
          <w:rFonts w:ascii="Times New Roman" w:hAnsi="Times New Roman" w:cs="Times New Roman"/>
          <w:sz w:val="24"/>
          <w:szCs w:val="24"/>
        </w:rPr>
      </w:pPr>
      <w:r w:rsidRPr="00C65E17">
        <w:rPr>
          <w:rFonts w:ascii="Times New Roman" w:hAnsi="Times New Roman" w:cs="Times New Roman"/>
          <w:sz w:val="24"/>
          <w:szCs w:val="24"/>
        </w:rPr>
        <w:t xml:space="preserve">The young daughter of </w:t>
      </w:r>
      <w:r w:rsidR="00E24C66" w:rsidRPr="00C65E17">
        <w:rPr>
          <w:rFonts w:ascii="Times New Roman" w:hAnsi="Times New Roman" w:cs="Times New Roman"/>
          <w:sz w:val="24"/>
          <w:szCs w:val="24"/>
        </w:rPr>
        <w:t>a poor woman from Grimston is cured her blindness.</w:t>
      </w:r>
      <w:r w:rsidR="00E24C66" w:rsidRPr="00C65E17">
        <w:rPr>
          <w:rStyle w:val="FootnoteReference"/>
          <w:rFonts w:ascii="Times New Roman" w:hAnsi="Times New Roman" w:cs="Times New Roman"/>
          <w:sz w:val="24"/>
          <w:szCs w:val="24"/>
        </w:rPr>
        <w:footnoteReference w:id="228"/>
      </w:r>
    </w:p>
    <w:p w14:paraId="70F4BC04" w14:textId="1DEB5D54" w:rsidR="000F5EB5" w:rsidRPr="00C65E17" w:rsidRDefault="000F5EB5" w:rsidP="005B4BB3">
      <w:pPr>
        <w:pStyle w:val="ListParagraph"/>
        <w:numPr>
          <w:ilvl w:val="0"/>
          <w:numId w:val="5"/>
        </w:numPr>
        <w:rPr>
          <w:rFonts w:ascii="Times New Roman" w:hAnsi="Times New Roman" w:cs="Times New Roman"/>
          <w:sz w:val="24"/>
          <w:szCs w:val="24"/>
        </w:rPr>
      </w:pPr>
      <w:r w:rsidRPr="00C65E17">
        <w:rPr>
          <w:rFonts w:ascii="Times New Roman" w:hAnsi="Times New Roman" w:cs="Times New Roman"/>
          <w:sz w:val="24"/>
          <w:szCs w:val="24"/>
        </w:rPr>
        <w:t>The young son of a woman from Repps is cured of blindness, mutism and deafness.</w:t>
      </w:r>
      <w:r w:rsidRPr="00C65E17">
        <w:rPr>
          <w:rStyle w:val="FootnoteReference"/>
          <w:rFonts w:ascii="Times New Roman" w:hAnsi="Times New Roman" w:cs="Times New Roman"/>
          <w:sz w:val="24"/>
          <w:szCs w:val="24"/>
        </w:rPr>
        <w:footnoteReference w:id="229"/>
      </w:r>
    </w:p>
    <w:p w14:paraId="69681F21" w14:textId="348DD3D7" w:rsidR="00E553D7" w:rsidRPr="00C65E17" w:rsidRDefault="00E553D7" w:rsidP="005B4BB3">
      <w:pPr>
        <w:pStyle w:val="ListParagraph"/>
        <w:numPr>
          <w:ilvl w:val="0"/>
          <w:numId w:val="5"/>
        </w:numPr>
        <w:rPr>
          <w:rFonts w:ascii="Times New Roman" w:hAnsi="Times New Roman" w:cs="Times New Roman"/>
          <w:sz w:val="24"/>
          <w:szCs w:val="24"/>
        </w:rPr>
      </w:pPr>
      <w:r w:rsidRPr="00C65E17">
        <w:rPr>
          <w:rFonts w:ascii="Times New Roman" w:hAnsi="Times New Roman" w:cs="Times New Roman"/>
          <w:sz w:val="24"/>
          <w:szCs w:val="24"/>
        </w:rPr>
        <w:t>Herbert, the young son of Berengar of Norwich is cured of blindness.</w:t>
      </w:r>
      <w:r w:rsidRPr="00C65E17">
        <w:rPr>
          <w:rStyle w:val="FootnoteReference"/>
          <w:rFonts w:ascii="Times New Roman" w:hAnsi="Times New Roman" w:cs="Times New Roman"/>
          <w:sz w:val="24"/>
          <w:szCs w:val="24"/>
        </w:rPr>
        <w:footnoteReference w:id="230"/>
      </w:r>
    </w:p>
    <w:p w14:paraId="4004B007" w14:textId="6AF38492" w:rsidR="00131A9D" w:rsidRPr="00C65E17" w:rsidRDefault="00131A9D" w:rsidP="005B4BB3">
      <w:pPr>
        <w:pStyle w:val="ListParagraph"/>
        <w:numPr>
          <w:ilvl w:val="0"/>
          <w:numId w:val="5"/>
        </w:numPr>
        <w:rPr>
          <w:rFonts w:ascii="Times New Roman" w:hAnsi="Times New Roman" w:cs="Times New Roman"/>
          <w:sz w:val="24"/>
          <w:szCs w:val="24"/>
        </w:rPr>
      </w:pPr>
      <w:r w:rsidRPr="00C65E17">
        <w:rPr>
          <w:rFonts w:ascii="Times New Roman" w:hAnsi="Times New Roman" w:cs="Times New Roman"/>
          <w:sz w:val="24"/>
          <w:szCs w:val="24"/>
        </w:rPr>
        <w:t>Hugelina of Rockland, a young girl, is cured of blindness.</w:t>
      </w:r>
      <w:r w:rsidRPr="00C65E17">
        <w:rPr>
          <w:rStyle w:val="FootnoteReference"/>
          <w:rFonts w:ascii="Times New Roman" w:hAnsi="Times New Roman" w:cs="Times New Roman"/>
          <w:sz w:val="24"/>
          <w:szCs w:val="24"/>
        </w:rPr>
        <w:footnoteReference w:id="231"/>
      </w:r>
    </w:p>
    <w:p w14:paraId="1B31CA4E" w14:textId="3BFDB5F5" w:rsidR="00131A9D" w:rsidRPr="00C65E17" w:rsidRDefault="00131A9D" w:rsidP="005B4BB3">
      <w:pPr>
        <w:pStyle w:val="ListParagraph"/>
        <w:numPr>
          <w:ilvl w:val="0"/>
          <w:numId w:val="5"/>
        </w:numPr>
        <w:rPr>
          <w:rFonts w:ascii="Times New Roman" w:hAnsi="Times New Roman" w:cs="Times New Roman"/>
          <w:sz w:val="24"/>
          <w:szCs w:val="24"/>
        </w:rPr>
      </w:pPr>
      <w:r w:rsidRPr="00C65E17">
        <w:rPr>
          <w:rFonts w:ascii="Times New Roman" w:hAnsi="Times New Roman" w:cs="Times New Roman"/>
          <w:sz w:val="24"/>
          <w:szCs w:val="24"/>
        </w:rPr>
        <w:t>Baldwin of Lincoln, a young boy, is cured of blindness.</w:t>
      </w:r>
      <w:r w:rsidRPr="00C65E17">
        <w:rPr>
          <w:rStyle w:val="FootnoteReference"/>
          <w:rFonts w:ascii="Times New Roman" w:hAnsi="Times New Roman" w:cs="Times New Roman"/>
          <w:sz w:val="24"/>
          <w:szCs w:val="24"/>
        </w:rPr>
        <w:footnoteReference w:id="232"/>
      </w:r>
    </w:p>
    <w:p w14:paraId="0F3A3CCB" w14:textId="3D4F8AC9" w:rsidR="00131A9D" w:rsidRPr="00C65E17" w:rsidRDefault="00131A9D" w:rsidP="005B4BB3">
      <w:pPr>
        <w:pStyle w:val="ListParagraph"/>
        <w:numPr>
          <w:ilvl w:val="0"/>
          <w:numId w:val="5"/>
        </w:numPr>
        <w:rPr>
          <w:rFonts w:ascii="Times New Roman" w:hAnsi="Times New Roman" w:cs="Times New Roman"/>
          <w:sz w:val="24"/>
          <w:szCs w:val="24"/>
        </w:rPr>
      </w:pPr>
      <w:r w:rsidRPr="00C65E17">
        <w:rPr>
          <w:rFonts w:ascii="Times New Roman" w:hAnsi="Times New Roman" w:cs="Times New Roman"/>
          <w:sz w:val="24"/>
          <w:szCs w:val="24"/>
        </w:rPr>
        <w:lastRenderedPageBreak/>
        <w:t>Ralph of Hadeston, a young boy, is cured of blindess.</w:t>
      </w:r>
      <w:r w:rsidRPr="00C65E17">
        <w:rPr>
          <w:rStyle w:val="FootnoteReference"/>
          <w:rFonts w:ascii="Times New Roman" w:hAnsi="Times New Roman" w:cs="Times New Roman"/>
          <w:sz w:val="24"/>
          <w:szCs w:val="24"/>
        </w:rPr>
        <w:footnoteReference w:id="233"/>
      </w:r>
    </w:p>
    <w:p w14:paraId="2F8C03B5" w14:textId="6D9BB144" w:rsidR="00FB5E81" w:rsidRPr="00C65E17" w:rsidRDefault="00FB5E81" w:rsidP="005B4BB3">
      <w:pPr>
        <w:pStyle w:val="ListParagraph"/>
        <w:numPr>
          <w:ilvl w:val="0"/>
          <w:numId w:val="5"/>
        </w:numPr>
        <w:rPr>
          <w:rFonts w:ascii="Times New Roman" w:hAnsi="Times New Roman" w:cs="Times New Roman"/>
          <w:sz w:val="24"/>
          <w:szCs w:val="24"/>
        </w:rPr>
      </w:pPr>
      <w:r w:rsidRPr="00C65E17">
        <w:rPr>
          <w:rFonts w:ascii="Times New Roman" w:hAnsi="Times New Roman" w:cs="Times New Roman"/>
          <w:sz w:val="24"/>
          <w:szCs w:val="24"/>
        </w:rPr>
        <w:t>The seven year old son of Colobern of Norwich is cured of deafness.</w:t>
      </w:r>
      <w:r w:rsidRPr="00C65E17">
        <w:rPr>
          <w:rStyle w:val="FootnoteReference"/>
          <w:rFonts w:ascii="Times New Roman" w:hAnsi="Times New Roman" w:cs="Times New Roman"/>
          <w:sz w:val="24"/>
          <w:szCs w:val="24"/>
        </w:rPr>
        <w:footnoteReference w:id="234"/>
      </w:r>
    </w:p>
    <w:p w14:paraId="08EC737E" w14:textId="01A593E8" w:rsidR="00FB5E81" w:rsidRPr="00C65E17" w:rsidRDefault="00FB5E81" w:rsidP="005B4BB3">
      <w:pPr>
        <w:pStyle w:val="ListParagraph"/>
        <w:numPr>
          <w:ilvl w:val="0"/>
          <w:numId w:val="5"/>
        </w:numPr>
        <w:rPr>
          <w:rFonts w:ascii="Times New Roman" w:hAnsi="Times New Roman" w:cs="Times New Roman"/>
          <w:sz w:val="24"/>
          <w:szCs w:val="24"/>
        </w:rPr>
      </w:pPr>
      <w:r w:rsidRPr="00C65E17">
        <w:rPr>
          <w:rFonts w:ascii="Times New Roman" w:hAnsi="Times New Roman" w:cs="Times New Roman"/>
          <w:sz w:val="24"/>
          <w:szCs w:val="24"/>
        </w:rPr>
        <w:t xml:space="preserve">A seven year old girl is cured of deafness and </w:t>
      </w:r>
      <w:r w:rsidR="00F12E9B" w:rsidRPr="00C65E17">
        <w:rPr>
          <w:rFonts w:ascii="Times New Roman" w:hAnsi="Times New Roman" w:cs="Times New Roman"/>
          <w:sz w:val="24"/>
          <w:szCs w:val="24"/>
        </w:rPr>
        <w:t>curvature of the spine</w:t>
      </w:r>
      <w:r w:rsidRPr="00C65E17">
        <w:rPr>
          <w:rFonts w:ascii="Times New Roman" w:hAnsi="Times New Roman" w:cs="Times New Roman"/>
          <w:sz w:val="24"/>
          <w:szCs w:val="24"/>
        </w:rPr>
        <w:t>.</w:t>
      </w:r>
      <w:r w:rsidRPr="00C65E17">
        <w:rPr>
          <w:rStyle w:val="FootnoteReference"/>
          <w:rFonts w:ascii="Times New Roman" w:hAnsi="Times New Roman" w:cs="Times New Roman"/>
          <w:sz w:val="24"/>
          <w:szCs w:val="24"/>
        </w:rPr>
        <w:footnoteReference w:id="235"/>
      </w:r>
    </w:p>
    <w:p w14:paraId="43762563" w14:textId="58B683FB" w:rsidR="005943C6" w:rsidRPr="00C65E17" w:rsidRDefault="005943C6" w:rsidP="005B4BB3">
      <w:pPr>
        <w:pStyle w:val="ListParagraph"/>
        <w:numPr>
          <w:ilvl w:val="0"/>
          <w:numId w:val="5"/>
        </w:numPr>
        <w:rPr>
          <w:rFonts w:ascii="Times New Roman" w:hAnsi="Times New Roman" w:cs="Times New Roman"/>
          <w:sz w:val="24"/>
          <w:szCs w:val="24"/>
        </w:rPr>
      </w:pPr>
      <w:r w:rsidRPr="00C65E17">
        <w:rPr>
          <w:rFonts w:ascii="Times New Roman" w:hAnsi="Times New Roman" w:cs="Times New Roman"/>
          <w:sz w:val="24"/>
          <w:szCs w:val="24"/>
        </w:rPr>
        <w:t>The infant daughter of Bartholmew de Creak is cured of a fever.</w:t>
      </w:r>
      <w:r w:rsidRPr="00C65E17">
        <w:rPr>
          <w:rStyle w:val="FootnoteReference"/>
          <w:rFonts w:ascii="Times New Roman" w:hAnsi="Times New Roman" w:cs="Times New Roman"/>
          <w:sz w:val="24"/>
          <w:szCs w:val="24"/>
        </w:rPr>
        <w:footnoteReference w:id="236"/>
      </w:r>
    </w:p>
    <w:p w14:paraId="2C09C2A8" w14:textId="0D7D8080" w:rsidR="00C7125B" w:rsidRPr="00C65E17" w:rsidRDefault="00C7125B" w:rsidP="001F4890">
      <w:pPr>
        <w:jc w:val="center"/>
        <w:rPr>
          <w:rFonts w:ascii="Times New Roman" w:hAnsi="Times New Roman" w:cs="Times New Roman"/>
          <w:sz w:val="24"/>
          <w:szCs w:val="24"/>
        </w:rPr>
      </w:pPr>
    </w:p>
    <w:p w14:paraId="419E66F1" w14:textId="77777777" w:rsidR="00C7125B" w:rsidRPr="00B75A94" w:rsidRDefault="00C7125B" w:rsidP="0050145B">
      <w:pPr>
        <w:rPr>
          <w:rFonts w:ascii="Times New Roman" w:hAnsi="Times New Roman" w:cs="Times New Roman"/>
          <w:sz w:val="24"/>
          <w:szCs w:val="24"/>
        </w:rPr>
      </w:pPr>
    </w:p>
    <w:sectPr w:rsidR="00C7125B" w:rsidRPr="00B75A94">
      <w:headerReference w:type="default" r:id="rId52"/>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778CB5" w14:textId="77777777" w:rsidR="00C06318" w:rsidRDefault="00C06318" w:rsidP="00C234A9">
      <w:pPr>
        <w:spacing w:after="0" w:line="240" w:lineRule="auto"/>
      </w:pPr>
      <w:r>
        <w:separator/>
      </w:r>
    </w:p>
  </w:endnote>
  <w:endnote w:type="continuationSeparator" w:id="0">
    <w:p w14:paraId="284C10C8" w14:textId="77777777" w:rsidR="00C06318" w:rsidRDefault="00C06318" w:rsidP="00C234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1883091"/>
      <w:docPartObj>
        <w:docPartGallery w:val="Page Numbers (Bottom of Page)"/>
        <w:docPartUnique/>
      </w:docPartObj>
    </w:sdtPr>
    <w:sdtEndPr>
      <w:rPr>
        <w:rFonts w:ascii="Times New Roman" w:hAnsi="Times New Roman" w:cs="Times New Roman"/>
        <w:noProof/>
      </w:rPr>
    </w:sdtEndPr>
    <w:sdtContent>
      <w:p w14:paraId="4FBC666E" w14:textId="1E2F642E" w:rsidR="00DB57CE" w:rsidRPr="00DB57CE" w:rsidRDefault="00DB57CE">
        <w:pPr>
          <w:pStyle w:val="Footer"/>
          <w:jc w:val="center"/>
          <w:rPr>
            <w:rFonts w:ascii="Times New Roman" w:hAnsi="Times New Roman" w:cs="Times New Roman"/>
          </w:rPr>
        </w:pPr>
        <w:r w:rsidRPr="00DB57CE">
          <w:rPr>
            <w:rFonts w:ascii="Times New Roman" w:hAnsi="Times New Roman" w:cs="Times New Roman"/>
          </w:rPr>
          <w:fldChar w:fldCharType="begin"/>
        </w:r>
        <w:r w:rsidRPr="00DB57CE">
          <w:rPr>
            <w:rFonts w:ascii="Times New Roman" w:hAnsi="Times New Roman" w:cs="Times New Roman"/>
          </w:rPr>
          <w:instrText xml:space="preserve"> PAGE   \* MERGEFORMAT </w:instrText>
        </w:r>
        <w:r w:rsidRPr="00DB57CE">
          <w:rPr>
            <w:rFonts w:ascii="Times New Roman" w:hAnsi="Times New Roman" w:cs="Times New Roman"/>
          </w:rPr>
          <w:fldChar w:fldCharType="separate"/>
        </w:r>
        <w:r w:rsidRPr="00DB57CE">
          <w:rPr>
            <w:rFonts w:ascii="Times New Roman" w:hAnsi="Times New Roman" w:cs="Times New Roman"/>
            <w:noProof/>
          </w:rPr>
          <w:t>2</w:t>
        </w:r>
        <w:r w:rsidRPr="00DB57CE">
          <w:rPr>
            <w:rFonts w:ascii="Times New Roman" w:hAnsi="Times New Roman" w:cs="Times New Roman"/>
            <w:noProof/>
          </w:rPr>
          <w:fldChar w:fldCharType="end"/>
        </w:r>
      </w:p>
    </w:sdtContent>
  </w:sdt>
  <w:p w14:paraId="55E19166" w14:textId="77777777" w:rsidR="00DB57CE" w:rsidRPr="00DB57CE" w:rsidRDefault="00DB57CE">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46FFE1" w14:textId="77777777" w:rsidR="00C06318" w:rsidRDefault="00C06318" w:rsidP="00C234A9">
      <w:pPr>
        <w:spacing w:after="0" w:line="240" w:lineRule="auto"/>
      </w:pPr>
      <w:r>
        <w:separator/>
      </w:r>
    </w:p>
  </w:footnote>
  <w:footnote w:type="continuationSeparator" w:id="0">
    <w:p w14:paraId="3FB0F41B" w14:textId="77777777" w:rsidR="00C06318" w:rsidRDefault="00C06318" w:rsidP="00C234A9">
      <w:pPr>
        <w:spacing w:after="0" w:line="240" w:lineRule="auto"/>
      </w:pPr>
      <w:r>
        <w:continuationSeparator/>
      </w:r>
    </w:p>
  </w:footnote>
  <w:footnote w:id="1">
    <w:p w14:paraId="51464E98" w14:textId="7CC035AF" w:rsidR="007D2533" w:rsidRPr="00F52D87" w:rsidRDefault="007D2533">
      <w:pPr>
        <w:pStyle w:val="FootnoteText"/>
        <w:rPr>
          <w:rFonts w:ascii="Times New Roman" w:hAnsi="Times New Roman" w:cs="Times New Roman"/>
        </w:rPr>
      </w:pPr>
      <w:r w:rsidRPr="00F52D87">
        <w:rPr>
          <w:rStyle w:val="FootnoteReference"/>
          <w:rFonts w:ascii="Times New Roman" w:hAnsi="Times New Roman" w:cs="Times New Roman"/>
        </w:rPr>
        <w:footnoteRef/>
      </w:r>
      <w:r w:rsidRPr="00F52D87">
        <w:rPr>
          <w:rFonts w:ascii="Times New Roman" w:hAnsi="Times New Roman" w:cs="Times New Roman"/>
        </w:rPr>
        <w:t xml:space="preserve"> William FitzStephen, </w:t>
      </w:r>
      <w:r w:rsidRPr="00F52D87">
        <w:rPr>
          <w:rFonts w:ascii="Times New Roman" w:hAnsi="Times New Roman" w:cs="Times New Roman"/>
          <w:i/>
          <w:iCs/>
        </w:rPr>
        <w:t>An Annotated Translation of the Life of St. Thomas Becket by William FitzStephen</w:t>
      </w:r>
      <w:r w:rsidRPr="00F52D87">
        <w:rPr>
          <w:rFonts w:ascii="Times New Roman" w:hAnsi="Times New Roman" w:cs="Times New Roman"/>
        </w:rPr>
        <w:t>, ed. L. T. Gourde. (Chicago: Loyala University, 1943), p. 13.</w:t>
      </w:r>
    </w:p>
  </w:footnote>
  <w:footnote w:id="2">
    <w:p w14:paraId="626C6C6C" w14:textId="51E76E71" w:rsidR="00B36FC0" w:rsidRPr="00F82581" w:rsidRDefault="00B36FC0" w:rsidP="00B36FC0">
      <w:pPr>
        <w:pStyle w:val="FootnoteText"/>
        <w:rPr>
          <w:rFonts w:ascii="Times New Roman" w:hAnsi="Times New Roman" w:cs="Times New Roman"/>
        </w:rPr>
      </w:pPr>
      <w:r w:rsidRPr="002144EB">
        <w:rPr>
          <w:rStyle w:val="FootnoteReference"/>
          <w:rFonts w:ascii="Times New Roman" w:hAnsi="Times New Roman" w:cs="Times New Roman"/>
        </w:rPr>
        <w:footnoteRef/>
      </w:r>
      <w:r w:rsidRPr="002144EB">
        <w:rPr>
          <w:rFonts w:ascii="Times New Roman" w:hAnsi="Times New Roman" w:cs="Times New Roman"/>
        </w:rPr>
        <w:t xml:space="preserve"> </w:t>
      </w:r>
      <w:r>
        <w:rPr>
          <w:rFonts w:ascii="Times New Roman" w:hAnsi="Times New Roman" w:cs="Times New Roman"/>
        </w:rPr>
        <w:t xml:space="preserve">P. </w:t>
      </w:r>
      <w:bookmarkStart w:id="2" w:name="_Hlk94695520"/>
      <w:r w:rsidRPr="002144EB">
        <w:rPr>
          <w:rFonts w:ascii="Times New Roman" w:hAnsi="Times New Roman" w:cs="Times New Roman"/>
        </w:rPr>
        <w:t>Ariès</w:t>
      </w:r>
      <w:bookmarkEnd w:id="2"/>
      <w:r w:rsidRPr="002144EB">
        <w:rPr>
          <w:rFonts w:ascii="Times New Roman" w:hAnsi="Times New Roman" w:cs="Times New Roman"/>
        </w:rPr>
        <w:t xml:space="preserve">, </w:t>
      </w:r>
      <w:r w:rsidRPr="002144EB">
        <w:rPr>
          <w:rFonts w:ascii="Times New Roman" w:hAnsi="Times New Roman" w:cs="Times New Roman"/>
          <w:i/>
          <w:iCs/>
        </w:rPr>
        <w:t>Centuries of Childhood</w:t>
      </w:r>
      <w:r w:rsidRPr="002144EB">
        <w:rPr>
          <w:rFonts w:ascii="Times New Roman" w:hAnsi="Times New Roman" w:cs="Times New Roman"/>
        </w:rPr>
        <w:t>. (London: Jonathan Cape Publishers, 1962)</w:t>
      </w:r>
      <w:r>
        <w:rPr>
          <w:rFonts w:ascii="Times New Roman" w:hAnsi="Times New Roman" w:cs="Times New Roman"/>
        </w:rPr>
        <w:t xml:space="preserve">, p. 125. </w:t>
      </w:r>
    </w:p>
  </w:footnote>
  <w:footnote w:id="3">
    <w:p w14:paraId="3FF523B2" w14:textId="5371F9E4" w:rsidR="003D6791" w:rsidRPr="00A33A27" w:rsidRDefault="003D6791" w:rsidP="003D6791">
      <w:pPr>
        <w:pStyle w:val="FootnoteText"/>
        <w:rPr>
          <w:rFonts w:ascii="Times New Roman" w:hAnsi="Times New Roman" w:cs="Times New Roman"/>
        </w:rPr>
      </w:pPr>
      <w:r w:rsidRPr="00A33A27">
        <w:rPr>
          <w:rStyle w:val="FootnoteReference"/>
          <w:rFonts w:ascii="Times New Roman" w:hAnsi="Times New Roman" w:cs="Times New Roman"/>
        </w:rPr>
        <w:footnoteRef/>
      </w:r>
      <w:r w:rsidRPr="00A33A27">
        <w:rPr>
          <w:rFonts w:ascii="Times New Roman" w:hAnsi="Times New Roman" w:cs="Times New Roman"/>
        </w:rPr>
        <w:t xml:space="preserve"> </w:t>
      </w:r>
      <w:r w:rsidR="00A33A27" w:rsidRPr="00A33A27">
        <w:rPr>
          <w:rFonts w:ascii="Times New Roman" w:hAnsi="Times New Roman" w:cs="Times New Roman"/>
        </w:rPr>
        <w:t xml:space="preserve">P. </w:t>
      </w:r>
      <w:r w:rsidRPr="00A33A27">
        <w:rPr>
          <w:rFonts w:ascii="Times New Roman" w:hAnsi="Times New Roman" w:cs="Times New Roman"/>
        </w:rPr>
        <w:t xml:space="preserve">Ariès, P., </w:t>
      </w:r>
      <w:r w:rsidRPr="00A33A27">
        <w:rPr>
          <w:rFonts w:ascii="Times New Roman" w:hAnsi="Times New Roman" w:cs="Times New Roman"/>
          <w:i/>
          <w:iCs/>
        </w:rPr>
        <w:t>Centuries of Childhood</w:t>
      </w:r>
      <w:r w:rsidRPr="00A33A27">
        <w:rPr>
          <w:rFonts w:ascii="Times New Roman" w:hAnsi="Times New Roman" w:cs="Times New Roman"/>
        </w:rPr>
        <w:t>. (London: Jonathan Cape Publishers, 1962), p. 6.</w:t>
      </w:r>
    </w:p>
  </w:footnote>
  <w:footnote w:id="4">
    <w:p w14:paraId="3A674692" w14:textId="3112157F" w:rsidR="003D6791" w:rsidRPr="00A33A27" w:rsidRDefault="003D6791" w:rsidP="003D6791">
      <w:pPr>
        <w:pStyle w:val="FootnoteText"/>
        <w:rPr>
          <w:rFonts w:ascii="Times New Roman" w:hAnsi="Times New Roman" w:cs="Times New Roman"/>
        </w:rPr>
      </w:pPr>
      <w:r w:rsidRPr="00A33A27">
        <w:rPr>
          <w:rStyle w:val="FootnoteReference"/>
          <w:rFonts w:ascii="Times New Roman" w:hAnsi="Times New Roman" w:cs="Times New Roman"/>
        </w:rPr>
        <w:footnoteRef/>
      </w:r>
      <w:r w:rsidRPr="00A33A27">
        <w:rPr>
          <w:rFonts w:ascii="Times New Roman" w:hAnsi="Times New Roman" w:cs="Times New Roman"/>
        </w:rPr>
        <w:t xml:space="preserve"> </w:t>
      </w:r>
      <w:r w:rsidR="0093634D" w:rsidRPr="00F71EA7">
        <w:rPr>
          <w:rFonts w:ascii="Times New Roman" w:hAnsi="Times New Roman" w:cs="Times New Roman"/>
          <w:i/>
          <w:iCs/>
        </w:rPr>
        <w:t>Ibid</w:t>
      </w:r>
      <w:r w:rsidR="0093634D">
        <w:rPr>
          <w:rFonts w:ascii="Times New Roman" w:hAnsi="Times New Roman" w:cs="Times New Roman"/>
        </w:rPr>
        <w:t>.</w:t>
      </w:r>
      <w:r w:rsidR="00A33A27" w:rsidRPr="00A33A27">
        <w:rPr>
          <w:rFonts w:ascii="Times New Roman" w:hAnsi="Times New Roman" w:cs="Times New Roman"/>
        </w:rPr>
        <w:t xml:space="preserve">, </w:t>
      </w:r>
      <w:r w:rsidRPr="00A33A27">
        <w:rPr>
          <w:rFonts w:ascii="Times New Roman" w:hAnsi="Times New Roman" w:cs="Times New Roman"/>
        </w:rPr>
        <w:t>p. 396, and, p. 38.</w:t>
      </w:r>
    </w:p>
  </w:footnote>
  <w:footnote w:id="5">
    <w:p w14:paraId="270B1FE3" w14:textId="2E491738" w:rsidR="003D6791" w:rsidRDefault="003D6791" w:rsidP="003D6791">
      <w:pPr>
        <w:pStyle w:val="FootnoteText"/>
      </w:pPr>
      <w:r w:rsidRPr="00A33A27">
        <w:rPr>
          <w:rStyle w:val="FootnoteReference"/>
          <w:rFonts w:ascii="Times New Roman" w:hAnsi="Times New Roman" w:cs="Times New Roman"/>
        </w:rPr>
        <w:footnoteRef/>
      </w:r>
      <w:r w:rsidRPr="00A33A27">
        <w:rPr>
          <w:rFonts w:ascii="Times New Roman" w:hAnsi="Times New Roman" w:cs="Times New Roman"/>
        </w:rPr>
        <w:t xml:space="preserve"> </w:t>
      </w:r>
      <w:r w:rsidR="00A33A27" w:rsidRPr="00A33A27">
        <w:rPr>
          <w:rFonts w:ascii="Times New Roman" w:hAnsi="Times New Roman" w:cs="Times New Roman"/>
        </w:rPr>
        <w:t xml:space="preserve">R. </w:t>
      </w:r>
      <w:r w:rsidRPr="00A33A27">
        <w:rPr>
          <w:rFonts w:ascii="Times New Roman" w:hAnsi="Times New Roman" w:cs="Times New Roman"/>
        </w:rPr>
        <w:t xml:space="preserve">Lowe, ‘Childhood Through the Ages’, in, </w:t>
      </w:r>
      <w:r w:rsidRPr="00A33A27">
        <w:rPr>
          <w:rFonts w:ascii="Times New Roman" w:hAnsi="Times New Roman" w:cs="Times New Roman"/>
          <w:i/>
          <w:iCs/>
        </w:rPr>
        <w:t>An Introduction to Early Childhood Studies</w:t>
      </w:r>
      <w:r w:rsidRPr="00A33A27">
        <w:rPr>
          <w:rFonts w:ascii="Times New Roman" w:hAnsi="Times New Roman" w:cs="Times New Roman"/>
        </w:rPr>
        <w:t xml:space="preserve">, ed. T. Maynard. (New York: SAGE, 2009), p. 22, and, Lewis, C., ‘Interdisciplinarity, Archaeology and the Study of Medieval Childhood’ in, </w:t>
      </w:r>
      <w:r w:rsidRPr="00A33A27">
        <w:rPr>
          <w:rFonts w:ascii="Times New Roman" w:hAnsi="Times New Roman" w:cs="Times New Roman"/>
          <w:i/>
          <w:iCs/>
        </w:rPr>
        <w:t>Medieval Childhood: Archaeological Approaches</w:t>
      </w:r>
      <w:r w:rsidRPr="00A33A27">
        <w:rPr>
          <w:rFonts w:ascii="Times New Roman" w:hAnsi="Times New Roman" w:cs="Times New Roman"/>
        </w:rPr>
        <w:t>, Vol. 3, ed. D. M. Hadley and K. A. Hemer. (2014), p. 163.</w:t>
      </w:r>
    </w:p>
  </w:footnote>
  <w:footnote w:id="6">
    <w:p w14:paraId="70D320ED" w14:textId="5DD04886" w:rsidR="003D6791" w:rsidRPr="00A33A27" w:rsidRDefault="003D6791" w:rsidP="003D6791">
      <w:pPr>
        <w:pStyle w:val="FootnoteText"/>
        <w:rPr>
          <w:rFonts w:ascii="Times New Roman" w:hAnsi="Times New Roman" w:cs="Times New Roman"/>
        </w:rPr>
      </w:pPr>
      <w:r w:rsidRPr="00A33A27">
        <w:rPr>
          <w:rStyle w:val="FootnoteReference"/>
          <w:rFonts w:ascii="Times New Roman" w:hAnsi="Times New Roman" w:cs="Times New Roman"/>
        </w:rPr>
        <w:footnoteRef/>
      </w:r>
      <w:r w:rsidRPr="00A33A27">
        <w:rPr>
          <w:rFonts w:ascii="Times New Roman" w:hAnsi="Times New Roman" w:cs="Times New Roman"/>
        </w:rPr>
        <w:t xml:space="preserve"> </w:t>
      </w:r>
      <w:r w:rsidR="00A33A27" w:rsidRPr="00A33A27">
        <w:rPr>
          <w:rFonts w:ascii="Times New Roman" w:hAnsi="Times New Roman" w:cs="Times New Roman"/>
        </w:rPr>
        <w:t xml:space="preserve">E. R. </w:t>
      </w:r>
      <w:r w:rsidRPr="00A33A27">
        <w:rPr>
          <w:rFonts w:ascii="Times New Roman" w:hAnsi="Times New Roman" w:cs="Times New Roman"/>
        </w:rPr>
        <w:t xml:space="preserve">Chapman, </w:t>
      </w:r>
      <w:r w:rsidRPr="00A33A27">
        <w:rPr>
          <w:rFonts w:ascii="Times New Roman" w:hAnsi="Times New Roman" w:cs="Times New Roman"/>
          <w:i/>
          <w:iCs/>
        </w:rPr>
        <w:t>Children and child burial in medieval England</w:t>
      </w:r>
      <w:r w:rsidRPr="00A33A27">
        <w:rPr>
          <w:rFonts w:ascii="Times New Roman" w:hAnsi="Times New Roman" w:cs="Times New Roman"/>
        </w:rPr>
        <w:t>. (Cambridge: University of Cambridge, 2016), p. 22.</w:t>
      </w:r>
    </w:p>
  </w:footnote>
  <w:footnote w:id="7">
    <w:p w14:paraId="6EA31FA7" w14:textId="6432B5C9" w:rsidR="003D6791" w:rsidRPr="00D23510" w:rsidRDefault="003D6791" w:rsidP="003D6791">
      <w:pPr>
        <w:pStyle w:val="FootnoteText"/>
      </w:pPr>
      <w:r w:rsidRPr="00A33A27">
        <w:rPr>
          <w:rStyle w:val="FootnoteReference"/>
          <w:rFonts w:ascii="Times New Roman" w:hAnsi="Times New Roman" w:cs="Times New Roman"/>
        </w:rPr>
        <w:footnoteRef/>
      </w:r>
      <w:r w:rsidRPr="00A33A27">
        <w:rPr>
          <w:rFonts w:ascii="Times New Roman" w:hAnsi="Times New Roman" w:cs="Times New Roman"/>
        </w:rPr>
        <w:t xml:space="preserve"> Bartholomaeus Anglicus, </w:t>
      </w:r>
      <w:r w:rsidR="00A33A27" w:rsidRPr="00A33A27">
        <w:rPr>
          <w:rFonts w:ascii="Times New Roman" w:hAnsi="Times New Roman" w:cs="Times New Roman"/>
        </w:rPr>
        <w:t xml:space="preserve">‘Incipit Liber Sextus: Of the Age’ in </w:t>
      </w:r>
      <w:r w:rsidRPr="00A33A27">
        <w:rPr>
          <w:rFonts w:ascii="Times New Roman" w:hAnsi="Times New Roman" w:cs="Times New Roman"/>
          <w:i/>
          <w:iCs/>
        </w:rPr>
        <w:t>De proprietatibus rerum</w:t>
      </w:r>
      <w:r w:rsidRPr="00A33A27">
        <w:rPr>
          <w:rFonts w:ascii="Times New Roman" w:hAnsi="Times New Roman" w:cs="Times New Roman"/>
        </w:rPr>
        <w:t xml:space="preserve">, ed. J. Trevisa. </w:t>
      </w:r>
    </w:p>
  </w:footnote>
  <w:footnote w:id="8">
    <w:p w14:paraId="030237BE" w14:textId="2C5B0768" w:rsidR="003D6791" w:rsidRPr="00A33A27" w:rsidRDefault="003D6791" w:rsidP="003D6791">
      <w:pPr>
        <w:pStyle w:val="FootnoteText"/>
        <w:rPr>
          <w:rFonts w:ascii="Times New Roman" w:hAnsi="Times New Roman" w:cs="Times New Roman"/>
        </w:rPr>
      </w:pPr>
      <w:r w:rsidRPr="00A33A27">
        <w:rPr>
          <w:rStyle w:val="FootnoteReference"/>
          <w:rFonts w:ascii="Times New Roman" w:hAnsi="Times New Roman" w:cs="Times New Roman"/>
        </w:rPr>
        <w:footnoteRef/>
      </w:r>
      <w:r w:rsidRPr="00A33A27">
        <w:rPr>
          <w:rFonts w:ascii="Times New Roman" w:hAnsi="Times New Roman" w:cs="Times New Roman"/>
        </w:rPr>
        <w:t xml:space="preserve"> </w:t>
      </w:r>
      <w:r w:rsidR="00A33A27">
        <w:rPr>
          <w:rFonts w:ascii="Times New Roman" w:hAnsi="Times New Roman" w:cs="Times New Roman"/>
        </w:rPr>
        <w:t>S. C</w:t>
      </w:r>
      <w:r w:rsidRPr="00A33A27">
        <w:rPr>
          <w:rFonts w:ascii="Times New Roman" w:hAnsi="Times New Roman" w:cs="Times New Roman"/>
        </w:rPr>
        <w:t>rawford</w:t>
      </w:r>
      <w:r w:rsidR="00A33A27">
        <w:rPr>
          <w:rFonts w:ascii="Times New Roman" w:hAnsi="Times New Roman" w:cs="Times New Roman"/>
        </w:rPr>
        <w:t>,</w:t>
      </w:r>
      <w:r w:rsidRPr="00A33A27">
        <w:rPr>
          <w:rFonts w:ascii="Times New Roman" w:hAnsi="Times New Roman" w:cs="Times New Roman"/>
        </w:rPr>
        <w:t xml:space="preserve"> ‘Archaeology of the Medieval Family’, in, </w:t>
      </w:r>
      <w:r w:rsidRPr="00A33A27">
        <w:rPr>
          <w:rFonts w:ascii="Times New Roman" w:hAnsi="Times New Roman" w:cs="Times New Roman"/>
          <w:i/>
          <w:iCs/>
        </w:rPr>
        <w:t>Medieval Childhood: Archaeological Approaches</w:t>
      </w:r>
      <w:r w:rsidRPr="00A33A27">
        <w:rPr>
          <w:rFonts w:ascii="Times New Roman" w:hAnsi="Times New Roman" w:cs="Times New Roman"/>
        </w:rPr>
        <w:t>, Vol. 3, ed. D. M. Hadley, and K. A. Hemer. (2014), p. 30.</w:t>
      </w:r>
    </w:p>
  </w:footnote>
  <w:footnote w:id="9">
    <w:p w14:paraId="0721210F" w14:textId="7B3DF617" w:rsidR="003D6791" w:rsidRPr="00A33A27" w:rsidRDefault="003D6791" w:rsidP="003D6791">
      <w:pPr>
        <w:pStyle w:val="FootnoteText"/>
        <w:rPr>
          <w:rFonts w:ascii="Times New Roman" w:hAnsi="Times New Roman" w:cs="Times New Roman"/>
        </w:rPr>
      </w:pPr>
      <w:r w:rsidRPr="00A33A27">
        <w:rPr>
          <w:rStyle w:val="FootnoteReference"/>
          <w:rFonts w:ascii="Times New Roman" w:hAnsi="Times New Roman" w:cs="Times New Roman"/>
        </w:rPr>
        <w:footnoteRef/>
      </w:r>
      <w:r w:rsidRPr="00A33A27">
        <w:rPr>
          <w:rFonts w:ascii="Times New Roman" w:hAnsi="Times New Roman" w:cs="Times New Roman"/>
        </w:rPr>
        <w:t xml:space="preserve"> </w:t>
      </w:r>
      <w:r w:rsidR="00A33A27">
        <w:rPr>
          <w:rFonts w:ascii="Times New Roman" w:hAnsi="Times New Roman" w:cs="Times New Roman"/>
        </w:rPr>
        <w:t xml:space="preserve">R. I. </w:t>
      </w:r>
      <w:r w:rsidRPr="00A33A27">
        <w:rPr>
          <w:rFonts w:ascii="Times New Roman" w:hAnsi="Times New Roman" w:cs="Times New Roman"/>
        </w:rPr>
        <w:t xml:space="preserve">Diesen, ‘The Agency of Children in Nordic Medieval Hagiography’, in, </w:t>
      </w:r>
      <w:r w:rsidRPr="00A33A27">
        <w:rPr>
          <w:rFonts w:ascii="Times New Roman" w:hAnsi="Times New Roman" w:cs="Times New Roman"/>
          <w:i/>
          <w:iCs/>
        </w:rPr>
        <w:t>Approaches to the Medieval Self</w:t>
      </w:r>
      <w:r w:rsidRPr="00A33A27">
        <w:rPr>
          <w:rFonts w:ascii="Times New Roman" w:hAnsi="Times New Roman" w:cs="Times New Roman"/>
        </w:rPr>
        <w:t>. (Berlin: De Gruyter, 2020), p. 200.</w:t>
      </w:r>
    </w:p>
  </w:footnote>
  <w:footnote w:id="10">
    <w:p w14:paraId="1CFDF64C" w14:textId="629720C4" w:rsidR="003D6791" w:rsidRDefault="003D6791" w:rsidP="003D6791">
      <w:pPr>
        <w:pStyle w:val="FootnoteText"/>
      </w:pPr>
      <w:r w:rsidRPr="00A33A27">
        <w:rPr>
          <w:rStyle w:val="FootnoteReference"/>
          <w:rFonts w:ascii="Times New Roman" w:hAnsi="Times New Roman" w:cs="Times New Roman"/>
        </w:rPr>
        <w:footnoteRef/>
      </w:r>
      <w:r w:rsidRPr="00A33A27">
        <w:rPr>
          <w:rFonts w:ascii="Times New Roman" w:hAnsi="Times New Roman" w:cs="Times New Roman"/>
        </w:rPr>
        <w:t xml:space="preserve"> </w:t>
      </w:r>
      <w:r w:rsidR="00A33A27">
        <w:rPr>
          <w:rFonts w:ascii="Times New Roman" w:hAnsi="Times New Roman" w:cs="Times New Roman"/>
        </w:rPr>
        <w:t xml:space="preserve">E. U. </w:t>
      </w:r>
      <w:r w:rsidRPr="00A33A27">
        <w:rPr>
          <w:rFonts w:ascii="Times New Roman" w:hAnsi="Times New Roman" w:cs="Times New Roman"/>
        </w:rPr>
        <w:t xml:space="preserve">Crosby, ‘Children of the Middle Ages’, in </w:t>
      </w:r>
      <w:r w:rsidRPr="00A33A27">
        <w:rPr>
          <w:rFonts w:ascii="Times New Roman" w:hAnsi="Times New Roman" w:cs="Times New Roman"/>
          <w:i/>
          <w:iCs/>
        </w:rPr>
        <w:t>A National Journal of Literature &amp; Discussion</w:t>
      </w:r>
      <w:r w:rsidRPr="00A33A27">
        <w:rPr>
          <w:rFonts w:ascii="Times New Roman" w:hAnsi="Times New Roman" w:cs="Times New Roman"/>
        </w:rPr>
        <w:t>, Vol. 78(4), (December 12 2003)</w:t>
      </w:r>
      <w:r w:rsidR="00E15E59">
        <w:rPr>
          <w:rFonts w:ascii="Times New Roman" w:hAnsi="Times New Roman" w:cs="Times New Roman"/>
        </w:rPr>
        <w:t>.</w:t>
      </w:r>
    </w:p>
  </w:footnote>
  <w:footnote w:id="11">
    <w:p w14:paraId="45A90203" w14:textId="77777777" w:rsidR="00F9793E" w:rsidRPr="00583967" w:rsidRDefault="00F9793E" w:rsidP="00F9793E">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Pr>
          <w:rFonts w:ascii="Times New Roman" w:hAnsi="Times New Roman" w:cs="Times New Roman"/>
        </w:rPr>
        <w:t xml:space="preserve">J. </w:t>
      </w:r>
      <w:r w:rsidRPr="00583967">
        <w:rPr>
          <w:rFonts w:ascii="Times New Roman" w:hAnsi="Times New Roman" w:cs="Times New Roman"/>
        </w:rPr>
        <w:t xml:space="preserve">Kroll, and </w:t>
      </w:r>
      <w:r>
        <w:rPr>
          <w:rFonts w:ascii="Times New Roman" w:hAnsi="Times New Roman" w:cs="Times New Roman"/>
        </w:rPr>
        <w:t xml:space="preserve">B. </w:t>
      </w:r>
      <w:r w:rsidRPr="00583967">
        <w:rPr>
          <w:rFonts w:ascii="Times New Roman" w:hAnsi="Times New Roman" w:cs="Times New Roman"/>
        </w:rPr>
        <w:t xml:space="preserve">Bachrach, ‘Childcare and Child Abuse in Early Medieval Europe’, in </w:t>
      </w:r>
      <w:r w:rsidRPr="00583967">
        <w:rPr>
          <w:rFonts w:ascii="Times New Roman" w:hAnsi="Times New Roman" w:cs="Times New Roman"/>
          <w:i/>
          <w:iCs/>
        </w:rPr>
        <w:t>Journal of the American Academy of Child Psychiatry</w:t>
      </w:r>
      <w:r w:rsidRPr="00583967">
        <w:rPr>
          <w:rFonts w:ascii="Times New Roman" w:hAnsi="Times New Roman" w:cs="Times New Roman"/>
        </w:rPr>
        <w:t>, Vol. 25(4) (1986), p. 563.</w:t>
      </w:r>
    </w:p>
  </w:footnote>
  <w:footnote w:id="12">
    <w:p w14:paraId="4EE8DA0B" w14:textId="77777777" w:rsidR="001D031D" w:rsidRPr="00583967" w:rsidRDefault="001D031D" w:rsidP="001D031D">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Pr>
          <w:rFonts w:ascii="Times New Roman" w:hAnsi="Times New Roman" w:cs="Times New Roman"/>
        </w:rPr>
        <w:t xml:space="preserve">L. A. </w:t>
      </w:r>
      <w:r w:rsidRPr="00583967">
        <w:rPr>
          <w:rFonts w:ascii="Times New Roman" w:hAnsi="Times New Roman" w:cs="Times New Roman"/>
        </w:rPr>
        <w:t xml:space="preserve">Pollock, </w:t>
      </w:r>
      <w:r w:rsidRPr="00583967">
        <w:rPr>
          <w:rFonts w:ascii="Times New Roman" w:hAnsi="Times New Roman" w:cs="Times New Roman"/>
          <w:i/>
          <w:iCs/>
        </w:rPr>
        <w:t>The Forgotten Children</w:t>
      </w:r>
      <w:r w:rsidRPr="00583967">
        <w:rPr>
          <w:rFonts w:ascii="Times New Roman" w:hAnsi="Times New Roman" w:cs="Times New Roman"/>
        </w:rPr>
        <w:t>. (Fife: University of St Andrews Press, 1981), p. 2.</w:t>
      </w:r>
    </w:p>
  </w:footnote>
  <w:footnote w:id="13">
    <w:p w14:paraId="16C4EF47" w14:textId="1B35669C" w:rsidR="001E4320" w:rsidRPr="00583967" w:rsidRDefault="001E4320" w:rsidP="001E4320">
      <w:pPr>
        <w:pStyle w:val="FootnoteText"/>
        <w:rPr>
          <w:rFonts w:ascii="Times New Roman" w:hAnsi="Times New Roman" w:cs="Times New Roman"/>
        </w:rPr>
      </w:pPr>
      <w:r w:rsidRPr="00583967">
        <w:rPr>
          <w:rStyle w:val="FootnoteReference"/>
          <w:rFonts w:ascii="Times New Roman" w:hAnsi="Times New Roman" w:cs="Times New Roman"/>
        </w:rPr>
        <w:footnoteRef/>
      </w:r>
      <w:r>
        <w:rPr>
          <w:rFonts w:ascii="Times New Roman" w:hAnsi="Times New Roman" w:cs="Times New Roman"/>
        </w:rPr>
        <w:t xml:space="preserve"> </w:t>
      </w:r>
      <w:r w:rsidR="009B5DA8">
        <w:rPr>
          <w:rFonts w:ascii="Times New Roman" w:hAnsi="Times New Roman" w:cs="Times New Roman"/>
        </w:rPr>
        <w:t xml:space="preserve">M. </w:t>
      </w:r>
      <w:r w:rsidR="009B5DA8" w:rsidRPr="009B5DA8">
        <w:rPr>
          <w:rFonts w:ascii="Times New Roman" w:hAnsi="Times New Roman" w:cs="Times New Roman"/>
        </w:rPr>
        <w:t>Muller, Childhood, Orphans and Underage Heirs in Medieval Rural England. (Oxford: Palgrave, 2019)</w:t>
      </w:r>
      <w:r w:rsidR="009B5DA8">
        <w:rPr>
          <w:rFonts w:ascii="Times New Roman" w:hAnsi="Times New Roman" w:cs="Times New Roman"/>
        </w:rPr>
        <w:t>, p. 10.</w:t>
      </w:r>
    </w:p>
  </w:footnote>
  <w:footnote w:id="14">
    <w:p w14:paraId="5601C3AB" w14:textId="77777777" w:rsidR="001D031D" w:rsidRPr="00583967" w:rsidRDefault="001D031D" w:rsidP="001D031D">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Orderic Vitalis. </w:t>
      </w:r>
      <w:r w:rsidRPr="00583967">
        <w:rPr>
          <w:rFonts w:ascii="Times New Roman" w:hAnsi="Times New Roman" w:cs="Times New Roman"/>
          <w:i/>
          <w:iCs/>
        </w:rPr>
        <w:t xml:space="preserve">The Ecclesiastical History of Orderic Vitalis: Vol. IV: Books VII and VIII, </w:t>
      </w:r>
      <w:r w:rsidRPr="00583967">
        <w:rPr>
          <w:rFonts w:ascii="Times New Roman" w:hAnsi="Times New Roman" w:cs="Times New Roman"/>
        </w:rPr>
        <w:t>ed. M. Chibnall. (Oxford: Clarendon Press, 1973), p. 317.</w:t>
      </w:r>
    </w:p>
  </w:footnote>
  <w:footnote w:id="15">
    <w:p w14:paraId="7F949DDF" w14:textId="77777777" w:rsidR="001D031D" w:rsidRPr="00583967" w:rsidRDefault="001D031D" w:rsidP="001D031D">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Thomas of Chobham, </w:t>
      </w:r>
      <w:r w:rsidRPr="00583967">
        <w:rPr>
          <w:rFonts w:ascii="Times New Roman" w:hAnsi="Times New Roman" w:cs="Times New Roman"/>
          <w:i/>
          <w:iCs/>
        </w:rPr>
        <w:t>Summa confessorum</w:t>
      </w:r>
      <w:r w:rsidRPr="00583967">
        <w:rPr>
          <w:rFonts w:ascii="Times New Roman" w:hAnsi="Times New Roman" w:cs="Times New Roman"/>
        </w:rPr>
        <w:t>, ed. F. Broomfield, in, S. M. Butler, ‘A Case of Indifference? Child Murder in Later Medieval England’</w:t>
      </w:r>
      <w:r w:rsidRPr="00583967">
        <w:rPr>
          <w:rFonts w:ascii="Times New Roman" w:hAnsi="Times New Roman" w:cs="Times New Roman"/>
          <w:i/>
          <w:iCs/>
        </w:rPr>
        <w:t xml:space="preserve">, </w:t>
      </w:r>
      <w:r w:rsidRPr="00583967">
        <w:rPr>
          <w:rFonts w:ascii="Times New Roman" w:hAnsi="Times New Roman" w:cs="Times New Roman"/>
        </w:rPr>
        <w:t xml:space="preserve">ed. S. M. Butler, in, </w:t>
      </w:r>
      <w:r w:rsidRPr="00583967">
        <w:rPr>
          <w:rFonts w:ascii="Times New Roman" w:hAnsi="Times New Roman" w:cs="Times New Roman"/>
          <w:i/>
          <w:iCs/>
        </w:rPr>
        <w:t>Journal of Women’s History</w:t>
      </w:r>
      <w:r w:rsidRPr="00583967">
        <w:rPr>
          <w:rFonts w:ascii="Times New Roman" w:hAnsi="Times New Roman" w:cs="Times New Roman"/>
        </w:rPr>
        <w:t>, Vol. 19(4) (2007), p. 64.</w:t>
      </w:r>
    </w:p>
  </w:footnote>
  <w:footnote w:id="16">
    <w:p w14:paraId="658BD261" w14:textId="77777777" w:rsidR="001D031D" w:rsidRPr="003062CF" w:rsidRDefault="001D031D" w:rsidP="001D031D">
      <w:pPr>
        <w:pStyle w:val="FootnoteText"/>
        <w:rPr>
          <w:rFonts w:ascii="Times New Roman" w:hAnsi="Times New Roman" w:cs="Times New Roman"/>
        </w:rPr>
      </w:pPr>
      <w:r w:rsidRPr="003062CF">
        <w:rPr>
          <w:rStyle w:val="FootnoteReference"/>
          <w:rFonts w:ascii="Times New Roman" w:hAnsi="Times New Roman" w:cs="Times New Roman"/>
        </w:rPr>
        <w:footnoteRef/>
      </w:r>
      <w:r w:rsidRPr="003062CF">
        <w:rPr>
          <w:rFonts w:ascii="Times New Roman" w:hAnsi="Times New Roman" w:cs="Times New Roman"/>
        </w:rPr>
        <w:t xml:space="preserve"> St. Benedict, </w:t>
      </w:r>
      <w:r w:rsidRPr="003062CF">
        <w:rPr>
          <w:rFonts w:ascii="Times New Roman" w:hAnsi="Times New Roman" w:cs="Times New Roman"/>
          <w:i/>
          <w:iCs/>
        </w:rPr>
        <w:t>The Rule of St Benedict</w:t>
      </w:r>
      <w:r w:rsidRPr="003062CF">
        <w:rPr>
          <w:rFonts w:ascii="Times New Roman" w:hAnsi="Times New Roman" w:cs="Times New Roman"/>
        </w:rPr>
        <w:t xml:space="preserve">, ed. W. K. Lowther Clarke. (London: Pax Publishing, 1931). </w:t>
      </w:r>
    </w:p>
  </w:footnote>
  <w:footnote w:id="17">
    <w:p w14:paraId="7D10471E" w14:textId="77777777" w:rsidR="005B591F" w:rsidRPr="00583967" w:rsidRDefault="005B591F" w:rsidP="005B591F">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Adam of Eynsham, </w:t>
      </w:r>
      <w:r w:rsidRPr="00583967">
        <w:rPr>
          <w:rFonts w:ascii="Times New Roman" w:hAnsi="Times New Roman" w:cs="Times New Roman"/>
          <w:i/>
          <w:iCs/>
        </w:rPr>
        <w:t>Magna Vita Sancti Hugonis</w:t>
      </w:r>
      <w:r w:rsidRPr="00583967">
        <w:rPr>
          <w:rFonts w:ascii="Times New Roman" w:hAnsi="Times New Roman" w:cs="Times New Roman"/>
        </w:rPr>
        <w:t>, Vol. 1, ed. D. Douie and H. Farmer. (London: Thomas Nelson and Sons Ltd, 1961), p. 5.</w:t>
      </w:r>
    </w:p>
  </w:footnote>
  <w:footnote w:id="18">
    <w:p w14:paraId="4012B399" w14:textId="77777777" w:rsidR="001D031D" w:rsidRPr="00583967" w:rsidRDefault="001D031D" w:rsidP="001D031D">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Anon., </w:t>
      </w:r>
      <w:r w:rsidRPr="00583967">
        <w:rPr>
          <w:rFonts w:ascii="Times New Roman" w:hAnsi="Times New Roman" w:cs="Times New Roman"/>
          <w:i/>
          <w:iCs/>
        </w:rPr>
        <w:t>How the Goode Wife Taught Hyr Daughter</w:t>
      </w:r>
      <w:r w:rsidRPr="00583967">
        <w:rPr>
          <w:rFonts w:ascii="Times New Roman" w:hAnsi="Times New Roman" w:cs="Times New Roman"/>
        </w:rPr>
        <w:t xml:space="preserve">, ed. E. Salisbury, in, </w:t>
      </w:r>
      <w:r w:rsidRPr="00583967">
        <w:rPr>
          <w:rFonts w:ascii="Times New Roman" w:hAnsi="Times New Roman" w:cs="Times New Roman"/>
          <w:i/>
          <w:iCs/>
        </w:rPr>
        <w:t>‘The Trials and Joys of Marriage</w:t>
      </w:r>
      <w:r w:rsidRPr="00583967">
        <w:rPr>
          <w:rFonts w:ascii="Times New Roman" w:hAnsi="Times New Roman" w:cs="Times New Roman"/>
        </w:rPr>
        <w:t>’,. (Michigan: Medieval Institute Publications, 2002), p. 22.</w:t>
      </w:r>
    </w:p>
  </w:footnote>
  <w:footnote w:id="19">
    <w:p w14:paraId="2880BEB0" w14:textId="77777777" w:rsidR="001D031D" w:rsidRPr="00583967" w:rsidRDefault="001D031D" w:rsidP="001D031D">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Pr>
          <w:rFonts w:ascii="Times New Roman" w:hAnsi="Times New Roman" w:cs="Times New Roman"/>
        </w:rPr>
        <w:t xml:space="preserve">H. </w:t>
      </w:r>
      <w:r w:rsidRPr="00583967">
        <w:rPr>
          <w:rFonts w:ascii="Times New Roman" w:hAnsi="Times New Roman" w:cs="Times New Roman"/>
        </w:rPr>
        <w:t xml:space="preserve">Mawdsley, </w:t>
      </w:r>
      <w:r>
        <w:rPr>
          <w:rFonts w:ascii="Times New Roman" w:hAnsi="Times New Roman" w:cs="Times New Roman"/>
        </w:rPr>
        <w:t>‘</w:t>
      </w:r>
      <w:r w:rsidRPr="00583967">
        <w:rPr>
          <w:rFonts w:ascii="Times New Roman" w:hAnsi="Times New Roman" w:cs="Times New Roman"/>
        </w:rPr>
        <w:t xml:space="preserve">Punishing Royalty in the Early Medieval West’, at the </w:t>
      </w:r>
      <w:r w:rsidRPr="00583967">
        <w:rPr>
          <w:rFonts w:ascii="Times New Roman" w:hAnsi="Times New Roman" w:cs="Times New Roman"/>
          <w:i/>
          <w:iCs/>
        </w:rPr>
        <w:t>Leeds International Medieval Congress</w:t>
      </w:r>
      <w:r w:rsidRPr="00583967">
        <w:rPr>
          <w:rFonts w:ascii="Times New Roman" w:hAnsi="Times New Roman" w:cs="Times New Roman"/>
        </w:rPr>
        <w:t xml:space="preserve"> [held on 05/07/2021].</w:t>
      </w:r>
    </w:p>
  </w:footnote>
  <w:footnote w:id="20">
    <w:p w14:paraId="7641E580" w14:textId="36FE6D9E" w:rsidR="0072202A" w:rsidRPr="00583967" w:rsidRDefault="0072202A" w:rsidP="0072202A">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sidR="009B5DA8">
        <w:rPr>
          <w:rFonts w:ascii="Times New Roman" w:hAnsi="Times New Roman" w:cs="Times New Roman"/>
        </w:rPr>
        <w:t xml:space="preserve">B. </w:t>
      </w:r>
      <w:r w:rsidRPr="00583967">
        <w:rPr>
          <w:rFonts w:ascii="Times New Roman" w:hAnsi="Times New Roman" w:cs="Times New Roman"/>
        </w:rPr>
        <w:t xml:space="preserve">Hanawalt, </w:t>
      </w:r>
      <w:r w:rsidR="009B5DA8" w:rsidRPr="009B5DA8">
        <w:rPr>
          <w:rFonts w:ascii="Times New Roman" w:hAnsi="Times New Roman" w:cs="Times New Roman"/>
          <w:i/>
          <w:iCs/>
        </w:rPr>
        <w:t xml:space="preserve">Growing Up in Medieval London: The Experience of Childhood in History. </w:t>
      </w:r>
      <w:r w:rsidR="009B5DA8" w:rsidRPr="009B5DA8">
        <w:rPr>
          <w:rFonts w:ascii="Times New Roman" w:hAnsi="Times New Roman" w:cs="Times New Roman"/>
        </w:rPr>
        <w:t>(Oxford: Oxford University Press, 1993)</w:t>
      </w:r>
      <w:r w:rsidR="009B5DA8">
        <w:rPr>
          <w:rFonts w:ascii="Times New Roman" w:hAnsi="Times New Roman" w:cs="Times New Roman"/>
          <w:i/>
          <w:iCs/>
        </w:rPr>
        <w:t>,</w:t>
      </w:r>
      <w:r w:rsidRPr="00583967">
        <w:rPr>
          <w:rFonts w:ascii="Times New Roman" w:hAnsi="Times New Roman" w:cs="Times New Roman"/>
        </w:rPr>
        <w:t xml:space="preserve"> p. 67.</w:t>
      </w:r>
    </w:p>
  </w:footnote>
  <w:footnote w:id="21">
    <w:p w14:paraId="405FD934" w14:textId="11D42776" w:rsidR="001D031D" w:rsidRPr="00583967" w:rsidRDefault="001D031D" w:rsidP="001D031D">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sidR="009B5DA8">
        <w:rPr>
          <w:rFonts w:ascii="Times New Roman" w:hAnsi="Times New Roman" w:cs="Times New Roman"/>
        </w:rPr>
        <w:t xml:space="preserve">B. </w:t>
      </w:r>
      <w:r w:rsidRPr="00583967">
        <w:rPr>
          <w:rFonts w:ascii="Times New Roman" w:hAnsi="Times New Roman" w:cs="Times New Roman"/>
        </w:rPr>
        <w:t xml:space="preserve">Hanawalt, </w:t>
      </w:r>
      <w:r w:rsidR="009B5DA8" w:rsidRPr="009B5DA8">
        <w:rPr>
          <w:rFonts w:ascii="Times New Roman" w:hAnsi="Times New Roman" w:cs="Times New Roman"/>
        </w:rPr>
        <w:t>‘Childrearing Among the Lower Classes of Late Medieval England’, Journal of Interdisciplinary History, 8(1) (1977), p</w:t>
      </w:r>
      <w:r w:rsidR="009B5DA8">
        <w:rPr>
          <w:rFonts w:ascii="Times New Roman" w:hAnsi="Times New Roman" w:cs="Times New Roman"/>
        </w:rPr>
        <w:t>. 18.</w:t>
      </w:r>
    </w:p>
  </w:footnote>
  <w:footnote w:id="22">
    <w:p w14:paraId="34BB7FD5" w14:textId="77777777" w:rsidR="009C17EA" w:rsidRPr="00583967" w:rsidRDefault="009C17EA" w:rsidP="009C17EA">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Hanawalt, </w:t>
      </w:r>
      <w:r w:rsidRPr="00583967">
        <w:rPr>
          <w:rFonts w:ascii="Times New Roman" w:hAnsi="Times New Roman" w:cs="Times New Roman"/>
          <w:i/>
          <w:iCs/>
        </w:rPr>
        <w:t>Growing Up</w:t>
      </w:r>
      <w:r>
        <w:rPr>
          <w:rFonts w:ascii="Times New Roman" w:hAnsi="Times New Roman" w:cs="Times New Roman"/>
          <w:i/>
          <w:iCs/>
        </w:rPr>
        <w:t>,</w:t>
      </w:r>
      <w:r w:rsidRPr="00583967">
        <w:rPr>
          <w:rFonts w:ascii="Times New Roman" w:hAnsi="Times New Roman" w:cs="Times New Roman"/>
        </w:rPr>
        <w:t xml:space="preserve"> p. 65.</w:t>
      </w:r>
    </w:p>
  </w:footnote>
  <w:footnote w:id="23">
    <w:p w14:paraId="5C9FE35F" w14:textId="486532B8" w:rsidR="004409E9" w:rsidRDefault="004409E9">
      <w:pPr>
        <w:pStyle w:val="FootnoteText"/>
      </w:pPr>
      <w:r>
        <w:rPr>
          <w:rStyle w:val="FootnoteReference"/>
        </w:rPr>
        <w:footnoteRef/>
      </w:r>
      <w:r>
        <w:t xml:space="preserve"> </w:t>
      </w:r>
      <w:r>
        <w:rPr>
          <w:rFonts w:ascii="Times New Roman" w:hAnsi="Times New Roman" w:cs="Times New Roman"/>
        </w:rPr>
        <w:t xml:space="preserve">R. </w:t>
      </w:r>
      <w:r w:rsidRPr="00583967">
        <w:rPr>
          <w:rFonts w:ascii="Times New Roman" w:hAnsi="Times New Roman" w:cs="Times New Roman"/>
        </w:rPr>
        <w:t>Bayne-Powell,</w:t>
      </w:r>
      <w:r>
        <w:rPr>
          <w:rFonts w:ascii="Times New Roman" w:hAnsi="Times New Roman" w:cs="Times New Roman"/>
        </w:rPr>
        <w:t xml:space="preserve"> </w:t>
      </w:r>
      <w:r w:rsidRPr="00583967">
        <w:rPr>
          <w:rFonts w:ascii="Times New Roman" w:hAnsi="Times New Roman" w:cs="Times New Roman"/>
          <w:i/>
          <w:iCs/>
        </w:rPr>
        <w:t>The English Child in the Eighteenth Century</w:t>
      </w:r>
      <w:r w:rsidRPr="00583967">
        <w:rPr>
          <w:rFonts w:ascii="Times New Roman" w:hAnsi="Times New Roman" w:cs="Times New Roman"/>
        </w:rPr>
        <w:t>. (London: John Murray Publishers, 1939), p. 7</w:t>
      </w:r>
      <w:r>
        <w:rPr>
          <w:rFonts w:ascii="Times New Roman" w:hAnsi="Times New Roman" w:cs="Times New Roman"/>
        </w:rPr>
        <w:t xml:space="preserve">, and, </w:t>
      </w:r>
      <w:r>
        <w:rPr>
          <w:rFonts w:ascii="Times New Roman" w:hAnsi="Times New Roman" w:cs="Times New Roman"/>
        </w:rPr>
        <w:t xml:space="preserve">J. </w:t>
      </w:r>
      <w:r w:rsidRPr="00583967">
        <w:rPr>
          <w:rFonts w:ascii="Times New Roman" w:hAnsi="Times New Roman" w:cs="Times New Roman"/>
        </w:rPr>
        <w:t xml:space="preserve">Findlay, </w:t>
      </w:r>
      <w:r w:rsidRPr="00583967">
        <w:rPr>
          <w:rFonts w:ascii="Times New Roman" w:hAnsi="Times New Roman" w:cs="Times New Roman"/>
          <w:i/>
          <w:iCs/>
        </w:rPr>
        <w:t>The Children of England</w:t>
      </w:r>
      <w:r w:rsidRPr="00583967">
        <w:rPr>
          <w:rFonts w:ascii="Times New Roman" w:hAnsi="Times New Roman" w:cs="Times New Roman"/>
        </w:rPr>
        <w:t>. (London: Meuthen &amp; Co., 1923), p. 140</w:t>
      </w:r>
      <w:r>
        <w:rPr>
          <w:rFonts w:ascii="Times New Roman" w:hAnsi="Times New Roman" w:cs="Times New Roman"/>
        </w:rPr>
        <w:t>.</w:t>
      </w:r>
    </w:p>
  </w:footnote>
  <w:footnote w:id="24">
    <w:p w14:paraId="4FE17E99" w14:textId="422E4395" w:rsidR="00AF7806" w:rsidRPr="00583967" w:rsidRDefault="00AF7806" w:rsidP="00AF7806">
      <w:pPr>
        <w:pStyle w:val="FootnoteText"/>
        <w:rPr>
          <w:rFonts w:ascii="Times New Roman" w:hAnsi="Times New Roman" w:cs="Times New Roman"/>
        </w:rPr>
      </w:pPr>
      <w:r w:rsidRPr="00583967">
        <w:rPr>
          <w:rStyle w:val="FootnoteReference"/>
          <w:rFonts w:ascii="Times New Roman" w:hAnsi="Times New Roman" w:cs="Times New Roman"/>
        </w:rPr>
        <w:footnoteRef/>
      </w:r>
      <w:r w:rsidR="004F22F3">
        <w:rPr>
          <w:rFonts w:ascii="Times New Roman" w:hAnsi="Times New Roman" w:cs="Times New Roman"/>
        </w:rPr>
        <w:t xml:space="preserve"> </w:t>
      </w:r>
      <w:r w:rsidR="00EC72A9" w:rsidRPr="00583967">
        <w:rPr>
          <w:rFonts w:ascii="Times New Roman" w:hAnsi="Times New Roman" w:cs="Times New Roman"/>
        </w:rPr>
        <w:t>Hanawalt, ‘Childrearing Among the Lower Classes</w:t>
      </w:r>
      <w:r w:rsidR="00EC72A9">
        <w:rPr>
          <w:rFonts w:ascii="Times New Roman" w:hAnsi="Times New Roman" w:cs="Times New Roman"/>
        </w:rPr>
        <w:t>’</w:t>
      </w:r>
      <w:r w:rsidR="00EC72A9" w:rsidRPr="00583967">
        <w:rPr>
          <w:rFonts w:ascii="Times New Roman" w:hAnsi="Times New Roman" w:cs="Times New Roman"/>
        </w:rPr>
        <w:t>, p. 10.</w:t>
      </w:r>
    </w:p>
  </w:footnote>
  <w:footnote w:id="25">
    <w:p w14:paraId="73BE1B2F" w14:textId="5FB5E55B" w:rsidR="00CD065F" w:rsidRPr="00CD065F" w:rsidRDefault="00CD065F">
      <w:pPr>
        <w:pStyle w:val="FootnoteText"/>
        <w:rPr>
          <w:rFonts w:ascii="Times New Roman" w:hAnsi="Times New Roman" w:cs="Times New Roman"/>
        </w:rPr>
      </w:pPr>
      <w:r w:rsidRPr="00CD065F">
        <w:rPr>
          <w:rStyle w:val="FootnoteReference"/>
          <w:rFonts w:ascii="Times New Roman" w:hAnsi="Times New Roman" w:cs="Times New Roman"/>
        </w:rPr>
        <w:footnoteRef/>
      </w:r>
      <w:r w:rsidRPr="00CD065F">
        <w:rPr>
          <w:rFonts w:ascii="Times New Roman" w:hAnsi="Times New Roman" w:cs="Times New Roman"/>
        </w:rPr>
        <w:t xml:space="preserve"> This will be furthered explored in Chapter Four.</w:t>
      </w:r>
    </w:p>
  </w:footnote>
  <w:footnote w:id="26">
    <w:p w14:paraId="54E02843" w14:textId="77358233" w:rsidR="00990EEC" w:rsidRPr="00583967" w:rsidRDefault="00990EEC" w:rsidP="00990EEC">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Hanawalt, ‘Childrearing Among the Lower Classes</w:t>
      </w:r>
      <w:r>
        <w:rPr>
          <w:rFonts w:ascii="Times New Roman" w:hAnsi="Times New Roman" w:cs="Times New Roman"/>
        </w:rPr>
        <w:t>’</w:t>
      </w:r>
      <w:r w:rsidRPr="00583967">
        <w:rPr>
          <w:rFonts w:ascii="Times New Roman" w:hAnsi="Times New Roman" w:cs="Times New Roman"/>
        </w:rPr>
        <w:t>, p. 16</w:t>
      </w:r>
      <w:r w:rsidR="003844C5">
        <w:rPr>
          <w:rFonts w:ascii="Times New Roman" w:hAnsi="Times New Roman" w:cs="Times New Roman"/>
        </w:rPr>
        <w:t xml:space="preserve">, and, M. </w:t>
      </w:r>
      <w:r w:rsidR="003844C5" w:rsidRPr="00583967">
        <w:rPr>
          <w:rFonts w:ascii="Times New Roman" w:hAnsi="Times New Roman" w:cs="Times New Roman"/>
        </w:rPr>
        <w:t xml:space="preserve">Lewis, </w:t>
      </w:r>
      <w:r w:rsidR="003844C5" w:rsidRPr="00583967">
        <w:rPr>
          <w:rFonts w:ascii="Times New Roman" w:hAnsi="Times New Roman" w:cs="Times New Roman"/>
          <w:i/>
          <w:iCs/>
        </w:rPr>
        <w:t>The Bioarchaeology of Children: Perspectives from biological and forensic anthropology of infancy and childhood</w:t>
      </w:r>
      <w:r w:rsidR="003844C5" w:rsidRPr="00583967">
        <w:rPr>
          <w:rFonts w:ascii="Times New Roman" w:hAnsi="Times New Roman" w:cs="Times New Roman"/>
        </w:rPr>
        <w:t>. (Cambridge: Cambridge University Press, 2007), p. 147</w:t>
      </w:r>
      <w:r w:rsidR="003844C5">
        <w:rPr>
          <w:rFonts w:ascii="Times New Roman" w:hAnsi="Times New Roman" w:cs="Times New Roman"/>
        </w:rPr>
        <w:t>.</w:t>
      </w:r>
    </w:p>
  </w:footnote>
  <w:footnote w:id="27">
    <w:p w14:paraId="49FA9F20" w14:textId="06C7FBCF" w:rsidR="00496AB2" w:rsidRPr="00583967" w:rsidRDefault="00496AB2" w:rsidP="00496AB2">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sidR="00562600">
        <w:rPr>
          <w:rFonts w:ascii="Times New Roman" w:hAnsi="Times New Roman" w:cs="Times New Roman"/>
        </w:rPr>
        <w:t xml:space="preserve">S. M. </w:t>
      </w:r>
      <w:r w:rsidRPr="00583967">
        <w:rPr>
          <w:rFonts w:ascii="Times New Roman" w:hAnsi="Times New Roman" w:cs="Times New Roman"/>
        </w:rPr>
        <w:t>Butler,</w:t>
      </w:r>
      <w:r>
        <w:rPr>
          <w:rFonts w:ascii="Times New Roman" w:hAnsi="Times New Roman" w:cs="Times New Roman"/>
        </w:rPr>
        <w:t xml:space="preserve"> </w:t>
      </w:r>
      <w:r w:rsidR="00562600">
        <w:rPr>
          <w:rFonts w:ascii="Times New Roman" w:hAnsi="Times New Roman" w:cs="Times New Roman"/>
        </w:rPr>
        <w:t>‘</w:t>
      </w:r>
      <w:r w:rsidR="00562600" w:rsidRPr="00562600">
        <w:rPr>
          <w:rFonts w:ascii="Times New Roman" w:hAnsi="Times New Roman" w:cs="Times New Roman"/>
        </w:rPr>
        <w:t xml:space="preserve">A Case of Indifference? Child Murder in Later Medieval England’, in </w:t>
      </w:r>
      <w:r w:rsidR="00562600" w:rsidRPr="00562600">
        <w:rPr>
          <w:rFonts w:ascii="Times New Roman" w:hAnsi="Times New Roman" w:cs="Times New Roman"/>
          <w:i/>
          <w:iCs/>
        </w:rPr>
        <w:t>Journal of Women’s History</w:t>
      </w:r>
      <w:r w:rsidR="00562600" w:rsidRPr="00562600">
        <w:rPr>
          <w:rFonts w:ascii="Times New Roman" w:hAnsi="Times New Roman" w:cs="Times New Roman"/>
        </w:rPr>
        <w:t>, Vol. 19(4) (2007),</w:t>
      </w:r>
      <w:r w:rsidRPr="00583967">
        <w:rPr>
          <w:rFonts w:ascii="Times New Roman" w:hAnsi="Times New Roman" w:cs="Times New Roman"/>
        </w:rPr>
        <w:t xml:space="preserve"> p. 72.</w:t>
      </w:r>
    </w:p>
  </w:footnote>
  <w:footnote w:id="28">
    <w:p w14:paraId="1A4FB12B" w14:textId="77777777" w:rsidR="00E759FF" w:rsidRPr="00583967" w:rsidRDefault="00E759FF" w:rsidP="00E759FF">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Pr>
          <w:rFonts w:ascii="Times New Roman" w:hAnsi="Times New Roman" w:cs="Times New Roman"/>
        </w:rPr>
        <w:t xml:space="preserve">J. P. </w:t>
      </w:r>
      <w:r w:rsidRPr="00583967">
        <w:rPr>
          <w:rFonts w:ascii="Times New Roman" w:hAnsi="Times New Roman" w:cs="Times New Roman"/>
        </w:rPr>
        <w:t xml:space="preserve">Goldberg, ‘Childhood and Gender in Later Medieval England’, in </w:t>
      </w:r>
      <w:r w:rsidRPr="00583967">
        <w:rPr>
          <w:rFonts w:ascii="Times New Roman" w:hAnsi="Times New Roman" w:cs="Times New Roman"/>
          <w:i/>
          <w:iCs/>
        </w:rPr>
        <w:t>Viator: Medieval and Renaissance Studies</w:t>
      </w:r>
      <w:r w:rsidRPr="00583967">
        <w:rPr>
          <w:rFonts w:ascii="Times New Roman" w:hAnsi="Times New Roman" w:cs="Times New Roman"/>
        </w:rPr>
        <w:t>, Vol. 39(1) (2008), p. 260.</w:t>
      </w:r>
    </w:p>
  </w:footnote>
  <w:footnote w:id="29">
    <w:p w14:paraId="22D8FCBF" w14:textId="77777777" w:rsidR="001A36D7" w:rsidRPr="00583967" w:rsidRDefault="001A36D7" w:rsidP="001A36D7">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Pr>
          <w:rFonts w:ascii="Times New Roman" w:hAnsi="Times New Roman" w:cs="Times New Roman"/>
        </w:rPr>
        <w:t xml:space="preserve">M. </w:t>
      </w:r>
      <w:r w:rsidRPr="00583967">
        <w:rPr>
          <w:rFonts w:ascii="Times New Roman" w:hAnsi="Times New Roman" w:cs="Times New Roman"/>
        </w:rPr>
        <w:t xml:space="preserve">Lewis, </w:t>
      </w:r>
      <w:r w:rsidRPr="00583967">
        <w:rPr>
          <w:rFonts w:ascii="Times New Roman" w:hAnsi="Times New Roman" w:cs="Times New Roman"/>
          <w:i/>
          <w:iCs/>
        </w:rPr>
        <w:t>The Bioarchaeology of Children: Perspectives from biological and forensic anthropology of infancy and childhood</w:t>
      </w:r>
      <w:r w:rsidRPr="00583967">
        <w:rPr>
          <w:rFonts w:ascii="Times New Roman" w:hAnsi="Times New Roman" w:cs="Times New Roman"/>
        </w:rPr>
        <w:t>. (Cambridge: Cambridge University Press, 2007), p. 147, and,</w:t>
      </w:r>
      <w:r>
        <w:rPr>
          <w:rFonts w:ascii="Times New Roman" w:hAnsi="Times New Roman" w:cs="Times New Roman"/>
        </w:rPr>
        <w:t xml:space="preserve"> C.</w:t>
      </w:r>
      <w:r w:rsidRPr="00583967">
        <w:rPr>
          <w:rFonts w:ascii="Times New Roman" w:hAnsi="Times New Roman" w:cs="Times New Roman"/>
        </w:rPr>
        <w:t xml:space="preserve"> Larrington, </w:t>
      </w:r>
      <w:r w:rsidRPr="00583967">
        <w:rPr>
          <w:rFonts w:ascii="Times New Roman" w:hAnsi="Times New Roman" w:cs="Times New Roman"/>
          <w:i/>
          <w:iCs/>
        </w:rPr>
        <w:t>Brothers and Sisters in Medieval Europe Literature</w:t>
      </w:r>
      <w:r w:rsidRPr="00583967">
        <w:rPr>
          <w:rFonts w:ascii="Times New Roman" w:hAnsi="Times New Roman" w:cs="Times New Roman"/>
        </w:rPr>
        <w:t>. (York: York University Press, 2015), p. 24.</w:t>
      </w:r>
    </w:p>
  </w:footnote>
  <w:footnote w:id="30">
    <w:p w14:paraId="6BE1DDDC" w14:textId="77777777" w:rsidR="00926E73" w:rsidRPr="00583967" w:rsidRDefault="00926E73" w:rsidP="00926E73">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Hanawalt, </w:t>
      </w:r>
      <w:r w:rsidRPr="00583967">
        <w:rPr>
          <w:rFonts w:ascii="Times New Roman" w:hAnsi="Times New Roman" w:cs="Times New Roman"/>
          <w:i/>
          <w:iCs/>
        </w:rPr>
        <w:t>Growing Up</w:t>
      </w:r>
      <w:r w:rsidRPr="00583967">
        <w:rPr>
          <w:rFonts w:ascii="Times New Roman" w:hAnsi="Times New Roman" w:cs="Times New Roman"/>
        </w:rPr>
        <w:t>, p. 64.</w:t>
      </w:r>
    </w:p>
  </w:footnote>
  <w:footnote w:id="31">
    <w:p w14:paraId="5C0F15E6" w14:textId="702C42E6" w:rsidR="00926E73" w:rsidRPr="00583967" w:rsidRDefault="00926E73" w:rsidP="00926E73">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Goldberg, ‘</w:t>
      </w:r>
      <w:r w:rsidR="00562600" w:rsidRPr="00562600">
        <w:rPr>
          <w:rFonts w:ascii="Times New Roman" w:hAnsi="Times New Roman" w:cs="Times New Roman"/>
        </w:rPr>
        <w:t xml:space="preserve">The Drowned Child: An Essay in Medieval Cultural History’, in, </w:t>
      </w:r>
      <w:r w:rsidR="00562600" w:rsidRPr="00562600">
        <w:rPr>
          <w:rFonts w:ascii="Times New Roman" w:hAnsi="Times New Roman" w:cs="Times New Roman"/>
          <w:i/>
          <w:iCs/>
        </w:rPr>
        <w:t>Werkstattgeschite</w:t>
      </w:r>
      <w:r w:rsidR="00562600" w:rsidRPr="00562600">
        <w:rPr>
          <w:rFonts w:ascii="Times New Roman" w:hAnsi="Times New Roman" w:cs="Times New Roman"/>
        </w:rPr>
        <w:t>, Vol. 63 (2013), p</w:t>
      </w:r>
      <w:r w:rsidR="00562600">
        <w:rPr>
          <w:rFonts w:ascii="Times New Roman" w:hAnsi="Times New Roman" w:cs="Times New Roman"/>
        </w:rPr>
        <w:t>. 12.</w:t>
      </w:r>
    </w:p>
  </w:footnote>
  <w:footnote w:id="32">
    <w:p w14:paraId="49C7F730" w14:textId="77777777" w:rsidR="00926E73" w:rsidRPr="00583967" w:rsidRDefault="00926E73" w:rsidP="00926E73">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Butler, ‘A Case of Indifference?</w:t>
      </w:r>
      <w:r>
        <w:rPr>
          <w:rFonts w:ascii="Times New Roman" w:hAnsi="Times New Roman" w:cs="Times New Roman"/>
        </w:rPr>
        <w:t>’</w:t>
      </w:r>
      <w:r w:rsidRPr="00583967">
        <w:rPr>
          <w:rFonts w:ascii="Times New Roman" w:hAnsi="Times New Roman" w:cs="Times New Roman"/>
        </w:rPr>
        <w:t>, p. 67.</w:t>
      </w:r>
    </w:p>
  </w:footnote>
  <w:footnote w:id="33">
    <w:p w14:paraId="62767880" w14:textId="1EF9459E" w:rsidR="00211932" w:rsidRPr="00583967" w:rsidRDefault="00211932" w:rsidP="00211932">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sidR="00562600" w:rsidRPr="00F71EA7">
        <w:rPr>
          <w:rFonts w:ascii="Times New Roman" w:hAnsi="Times New Roman" w:cs="Times New Roman"/>
          <w:i/>
          <w:iCs/>
        </w:rPr>
        <w:t>Ibid.,</w:t>
      </w:r>
      <w:r w:rsidRPr="00583967">
        <w:rPr>
          <w:rFonts w:ascii="Times New Roman" w:hAnsi="Times New Roman" w:cs="Times New Roman"/>
        </w:rPr>
        <w:t xml:space="preserve"> p. 73. </w:t>
      </w:r>
    </w:p>
  </w:footnote>
  <w:footnote w:id="34">
    <w:p w14:paraId="75F9C2CE" w14:textId="0CE2734F" w:rsidR="00211932" w:rsidRPr="00583967" w:rsidRDefault="00211932" w:rsidP="00211932">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sidR="00562600" w:rsidRPr="00F71EA7">
        <w:rPr>
          <w:rFonts w:ascii="Times New Roman" w:hAnsi="Times New Roman" w:cs="Times New Roman"/>
          <w:i/>
          <w:iCs/>
        </w:rPr>
        <w:t>Ibid</w:t>
      </w:r>
      <w:r w:rsidR="00562600">
        <w:rPr>
          <w:rFonts w:ascii="Times New Roman" w:hAnsi="Times New Roman" w:cs="Times New Roman"/>
        </w:rPr>
        <w:t>.,</w:t>
      </w:r>
      <w:r w:rsidRPr="00583967">
        <w:rPr>
          <w:rFonts w:ascii="Times New Roman" w:hAnsi="Times New Roman" w:cs="Times New Roman"/>
        </w:rPr>
        <w:t xml:space="preserve"> p. 73. </w:t>
      </w:r>
    </w:p>
  </w:footnote>
  <w:footnote w:id="35">
    <w:p w14:paraId="09B33FCB" w14:textId="570B7CD6" w:rsidR="00211932" w:rsidRPr="00583967" w:rsidRDefault="00211932" w:rsidP="00211932">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sidR="00562600" w:rsidRPr="00F71EA7">
        <w:rPr>
          <w:rFonts w:ascii="Times New Roman" w:hAnsi="Times New Roman" w:cs="Times New Roman"/>
          <w:i/>
          <w:iCs/>
        </w:rPr>
        <w:t>Ibid</w:t>
      </w:r>
      <w:r w:rsidR="00562600">
        <w:rPr>
          <w:rFonts w:ascii="Times New Roman" w:hAnsi="Times New Roman" w:cs="Times New Roman"/>
        </w:rPr>
        <w:t>.,</w:t>
      </w:r>
      <w:r w:rsidRPr="00583967">
        <w:rPr>
          <w:rFonts w:ascii="Times New Roman" w:hAnsi="Times New Roman" w:cs="Times New Roman"/>
        </w:rPr>
        <w:t xml:space="preserve"> p. 74.</w:t>
      </w:r>
    </w:p>
  </w:footnote>
  <w:footnote w:id="36">
    <w:p w14:paraId="3CA2F20A" w14:textId="72727733" w:rsidR="00211932" w:rsidRPr="00583967" w:rsidRDefault="00211932" w:rsidP="00211932">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sidR="005C5D29" w:rsidRPr="005C5D29">
        <w:rPr>
          <w:rFonts w:ascii="Times New Roman" w:hAnsi="Times New Roman" w:cs="Times New Roman"/>
          <w:i/>
          <w:iCs/>
        </w:rPr>
        <w:t>Ibid</w:t>
      </w:r>
      <w:r w:rsidR="005C5D29">
        <w:rPr>
          <w:rFonts w:ascii="Times New Roman" w:hAnsi="Times New Roman" w:cs="Times New Roman"/>
        </w:rPr>
        <w:t>.,</w:t>
      </w:r>
      <w:r w:rsidRPr="00583967">
        <w:rPr>
          <w:rFonts w:ascii="Times New Roman" w:hAnsi="Times New Roman" w:cs="Times New Roman"/>
        </w:rPr>
        <w:t xml:space="preserve"> p. 73.</w:t>
      </w:r>
    </w:p>
  </w:footnote>
  <w:footnote w:id="37">
    <w:p w14:paraId="522C3250" w14:textId="2CAEBE03" w:rsidR="00211932" w:rsidRPr="00583967" w:rsidRDefault="00211932" w:rsidP="00211932">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bookmarkStart w:id="4" w:name="_Hlk97638580"/>
      <w:r w:rsidR="005C5D29" w:rsidRPr="005C5D29">
        <w:rPr>
          <w:rFonts w:ascii="Times New Roman" w:hAnsi="Times New Roman" w:cs="Times New Roman"/>
          <w:i/>
          <w:iCs/>
        </w:rPr>
        <w:t>Ibid</w:t>
      </w:r>
      <w:r w:rsidR="005C5D29">
        <w:rPr>
          <w:rFonts w:ascii="Times New Roman" w:hAnsi="Times New Roman" w:cs="Times New Roman"/>
        </w:rPr>
        <w:t>.,</w:t>
      </w:r>
      <w:r w:rsidRPr="00583967">
        <w:rPr>
          <w:rFonts w:ascii="Times New Roman" w:hAnsi="Times New Roman" w:cs="Times New Roman"/>
        </w:rPr>
        <w:t xml:space="preserve"> p. 68.</w:t>
      </w:r>
      <w:bookmarkEnd w:id="4"/>
    </w:p>
  </w:footnote>
  <w:footnote w:id="38">
    <w:p w14:paraId="6CF01D3E" w14:textId="6BEBB43D" w:rsidR="00DF4EFF" w:rsidRPr="00583967" w:rsidRDefault="00DF4EFF" w:rsidP="00DF4EFF">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sidR="005C5D29" w:rsidRPr="005C5D29">
        <w:rPr>
          <w:rFonts w:ascii="Times New Roman" w:hAnsi="Times New Roman" w:cs="Times New Roman"/>
          <w:i/>
          <w:iCs/>
        </w:rPr>
        <w:t>Ibid</w:t>
      </w:r>
      <w:r w:rsidR="005C5D29">
        <w:rPr>
          <w:rFonts w:ascii="Times New Roman" w:hAnsi="Times New Roman" w:cs="Times New Roman"/>
        </w:rPr>
        <w:t xml:space="preserve">., </w:t>
      </w:r>
      <w:r w:rsidRPr="00583967">
        <w:rPr>
          <w:rFonts w:ascii="Times New Roman" w:hAnsi="Times New Roman" w:cs="Times New Roman"/>
        </w:rPr>
        <w:t>p. 65.</w:t>
      </w:r>
    </w:p>
  </w:footnote>
  <w:footnote w:id="39">
    <w:p w14:paraId="6C5E96DB" w14:textId="56246414" w:rsidR="00E9164C" w:rsidRPr="00583967" w:rsidRDefault="00E9164C" w:rsidP="00E9164C">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sidR="005C5D29" w:rsidRPr="005C5D29">
        <w:rPr>
          <w:rFonts w:ascii="Times New Roman" w:hAnsi="Times New Roman" w:cs="Times New Roman"/>
          <w:i/>
          <w:iCs/>
        </w:rPr>
        <w:t>Ibid</w:t>
      </w:r>
      <w:r w:rsidR="005C5D29">
        <w:rPr>
          <w:rFonts w:ascii="Times New Roman" w:hAnsi="Times New Roman" w:cs="Times New Roman"/>
        </w:rPr>
        <w:t>.,</w:t>
      </w:r>
      <w:r w:rsidRPr="00583967">
        <w:rPr>
          <w:rFonts w:ascii="Times New Roman" w:hAnsi="Times New Roman" w:cs="Times New Roman"/>
        </w:rPr>
        <w:t xml:space="preserve"> p. 72.</w:t>
      </w:r>
    </w:p>
  </w:footnote>
  <w:footnote w:id="40">
    <w:p w14:paraId="529ECCAF" w14:textId="5E4BC0E6" w:rsidR="00DF4EFF" w:rsidRPr="00583967" w:rsidRDefault="00DF4EFF" w:rsidP="00DF4EFF">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sidR="005C5D29" w:rsidRPr="005C5D29">
        <w:rPr>
          <w:rFonts w:ascii="Times New Roman" w:hAnsi="Times New Roman" w:cs="Times New Roman"/>
          <w:i/>
          <w:iCs/>
        </w:rPr>
        <w:t>Ibid.</w:t>
      </w:r>
      <w:r w:rsidR="005C5D29">
        <w:rPr>
          <w:rFonts w:ascii="Times New Roman" w:hAnsi="Times New Roman" w:cs="Times New Roman"/>
        </w:rPr>
        <w:t xml:space="preserve">, </w:t>
      </w:r>
      <w:r w:rsidRPr="00583967">
        <w:rPr>
          <w:rFonts w:ascii="Times New Roman" w:hAnsi="Times New Roman" w:cs="Times New Roman"/>
        </w:rPr>
        <w:t>p. 65.</w:t>
      </w:r>
    </w:p>
  </w:footnote>
  <w:footnote w:id="41">
    <w:p w14:paraId="0093ABCF" w14:textId="34EBBA05" w:rsidR="00062AA4" w:rsidRPr="00583967" w:rsidRDefault="00062AA4" w:rsidP="00062AA4">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sidR="005C5D29" w:rsidRPr="005C5D29">
        <w:rPr>
          <w:rFonts w:ascii="Times New Roman" w:hAnsi="Times New Roman" w:cs="Times New Roman"/>
          <w:i/>
          <w:iCs/>
        </w:rPr>
        <w:t>Ibid</w:t>
      </w:r>
      <w:r w:rsidR="005C5D29">
        <w:rPr>
          <w:rFonts w:ascii="Times New Roman" w:hAnsi="Times New Roman" w:cs="Times New Roman"/>
        </w:rPr>
        <w:t>.,</w:t>
      </w:r>
      <w:r w:rsidRPr="00583967">
        <w:rPr>
          <w:rFonts w:ascii="Times New Roman" w:hAnsi="Times New Roman" w:cs="Times New Roman"/>
        </w:rPr>
        <w:t xml:space="preserve"> p. 69.</w:t>
      </w:r>
    </w:p>
  </w:footnote>
  <w:footnote w:id="42">
    <w:p w14:paraId="3C32E709" w14:textId="527B05B5" w:rsidR="00062AA4" w:rsidRPr="00583967" w:rsidRDefault="00062AA4" w:rsidP="00062AA4">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Hanawalt, ‘Childrearing Among the Lower Classes</w:t>
      </w:r>
      <w:r w:rsidR="005C5D29">
        <w:rPr>
          <w:rFonts w:ascii="Times New Roman" w:hAnsi="Times New Roman" w:cs="Times New Roman"/>
        </w:rPr>
        <w:t xml:space="preserve">’, </w:t>
      </w:r>
      <w:r w:rsidRPr="00583967">
        <w:rPr>
          <w:rFonts w:ascii="Times New Roman" w:hAnsi="Times New Roman" w:cs="Times New Roman"/>
        </w:rPr>
        <w:t>p. 44.</w:t>
      </w:r>
    </w:p>
  </w:footnote>
  <w:footnote w:id="43">
    <w:p w14:paraId="07D61F03" w14:textId="77777777" w:rsidR="00062AA4" w:rsidRPr="00583967" w:rsidRDefault="00062AA4" w:rsidP="00062AA4">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The chaplain had </w:t>
      </w:r>
      <w:r>
        <w:rPr>
          <w:rFonts w:ascii="Times New Roman" w:hAnsi="Times New Roman" w:cs="Times New Roman"/>
        </w:rPr>
        <w:t>‘</w:t>
      </w:r>
      <w:r w:rsidRPr="00583967">
        <w:rPr>
          <w:rFonts w:ascii="Times New Roman" w:hAnsi="Times New Roman" w:cs="Times New Roman"/>
        </w:rPr>
        <w:t>killed his mistress and their unborn child through forcing her to ingest abortifacients</w:t>
      </w:r>
      <w:r>
        <w:rPr>
          <w:rFonts w:ascii="Times New Roman" w:hAnsi="Times New Roman" w:cs="Times New Roman"/>
        </w:rPr>
        <w:t>’</w:t>
      </w:r>
      <w:r w:rsidRPr="00583967">
        <w:rPr>
          <w:rFonts w:ascii="Times New Roman" w:hAnsi="Times New Roman" w:cs="Times New Roman"/>
        </w:rPr>
        <w:t xml:space="preserve">. </w:t>
      </w:r>
      <w:r>
        <w:rPr>
          <w:rFonts w:ascii="Times New Roman" w:hAnsi="Times New Roman" w:cs="Times New Roman"/>
        </w:rPr>
        <w:t xml:space="preserve">C. </w:t>
      </w:r>
      <w:r w:rsidRPr="00583967">
        <w:rPr>
          <w:rFonts w:ascii="Times New Roman" w:hAnsi="Times New Roman" w:cs="Times New Roman"/>
        </w:rPr>
        <w:t xml:space="preserve">Rawcliffe, </w:t>
      </w:r>
      <w:r w:rsidRPr="00583967">
        <w:rPr>
          <w:rFonts w:ascii="Times New Roman" w:hAnsi="Times New Roman" w:cs="Times New Roman"/>
          <w:i/>
          <w:iCs/>
        </w:rPr>
        <w:t>Medicine &amp; Society in Later Medieval England</w:t>
      </w:r>
      <w:r w:rsidRPr="00583967">
        <w:rPr>
          <w:rFonts w:ascii="Times New Roman" w:hAnsi="Times New Roman" w:cs="Times New Roman"/>
        </w:rPr>
        <w:t xml:space="preserve">. (Gloucestershire: Sutton Publishing, 1995), p. 204. </w:t>
      </w:r>
    </w:p>
  </w:footnote>
  <w:footnote w:id="44">
    <w:p w14:paraId="3C7073C2" w14:textId="77777777" w:rsidR="00062AA4" w:rsidRPr="00583967" w:rsidRDefault="00062AA4" w:rsidP="00062AA4">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Butler, ‘A Case of Indifference?</w:t>
      </w:r>
      <w:r>
        <w:rPr>
          <w:rFonts w:ascii="Times New Roman" w:hAnsi="Times New Roman" w:cs="Times New Roman"/>
        </w:rPr>
        <w:t>’,</w:t>
      </w:r>
      <w:r w:rsidRPr="00583967">
        <w:rPr>
          <w:rFonts w:ascii="Times New Roman" w:hAnsi="Times New Roman" w:cs="Times New Roman"/>
        </w:rPr>
        <w:t xml:space="preserve"> p. 69.</w:t>
      </w:r>
    </w:p>
  </w:footnote>
  <w:footnote w:id="45">
    <w:p w14:paraId="6F8F4EAB" w14:textId="014B3180" w:rsidR="00531B6D" w:rsidRPr="00583967" w:rsidRDefault="00531B6D" w:rsidP="00531B6D">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sidR="005C5D29">
        <w:rPr>
          <w:rFonts w:ascii="Times New Roman" w:hAnsi="Times New Roman" w:cs="Times New Roman"/>
          <w:i/>
          <w:iCs/>
        </w:rPr>
        <w:t>Ibid</w:t>
      </w:r>
      <w:r w:rsidR="005C5D29">
        <w:rPr>
          <w:rFonts w:ascii="Times New Roman" w:hAnsi="Times New Roman" w:cs="Times New Roman"/>
        </w:rPr>
        <w:t>.</w:t>
      </w:r>
      <w:r w:rsidRPr="00583967">
        <w:rPr>
          <w:rFonts w:ascii="Times New Roman" w:hAnsi="Times New Roman" w:cs="Times New Roman"/>
        </w:rPr>
        <w:t>, p. 60.</w:t>
      </w:r>
    </w:p>
  </w:footnote>
  <w:footnote w:id="46">
    <w:p w14:paraId="67C9F772" w14:textId="77777777" w:rsidR="00531B6D" w:rsidRPr="00583967" w:rsidRDefault="00531B6D" w:rsidP="00531B6D">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Pr>
          <w:rFonts w:ascii="Times New Roman" w:hAnsi="Times New Roman" w:cs="Times New Roman"/>
        </w:rPr>
        <w:t xml:space="preserve">R. </w:t>
      </w:r>
      <w:r w:rsidRPr="00583967">
        <w:rPr>
          <w:rFonts w:ascii="Times New Roman" w:hAnsi="Times New Roman" w:cs="Times New Roman"/>
        </w:rPr>
        <w:t xml:space="preserve">Helmholz, ‘Infanticide in the Province of Canterbury during the Fifteenth Century’, in </w:t>
      </w:r>
      <w:r w:rsidRPr="00583967">
        <w:rPr>
          <w:rFonts w:ascii="Times New Roman" w:hAnsi="Times New Roman" w:cs="Times New Roman"/>
          <w:i/>
          <w:iCs/>
        </w:rPr>
        <w:t>History of Childhood Quarterly</w:t>
      </w:r>
      <w:r w:rsidRPr="00583967">
        <w:rPr>
          <w:rFonts w:ascii="Times New Roman" w:hAnsi="Times New Roman" w:cs="Times New Roman"/>
        </w:rPr>
        <w:t>, Vol. 2 (1974), p. 131.</w:t>
      </w:r>
    </w:p>
  </w:footnote>
  <w:footnote w:id="47">
    <w:p w14:paraId="465631EF" w14:textId="503A844F" w:rsidR="00F73DA5" w:rsidRPr="00583967" w:rsidRDefault="00F73DA5" w:rsidP="00F73DA5">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sidR="005C5D29" w:rsidRPr="005C5D29">
        <w:rPr>
          <w:rFonts w:ascii="Times New Roman" w:hAnsi="Times New Roman" w:cs="Times New Roman"/>
        </w:rPr>
        <w:t xml:space="preserve">Crosby, E. U., ‘Children of the Middle Ages’, in </w:t>
      </w:r>
      <w:r w:rsidR="005C5D29" w:rsidRPr="005C5D29">
        <w:rPr>
          <w:rFonts w:ascii="Times New Roman" w:hAnsi="Times New Roman" w:cs="Times New Roman"/>
          <w:i/>
          <w:iCs/>
        </w:rPr>
        <w:t>A National Journal of Literature &amp; Discussion</w:t>
      </w:r>
      <w:r w:rsidR="005C5D29" w:rsidRPr="005C5D29">
        <w:rPr>
          <w:rFonts w:ascii="Times New Roman" w:hAnsi="Times New Roman" w:cs="Times New Roman"/>
        </w:rPr>
        <w:t>, Vol. 78(4), (December 12 2003)</w:t>
      </w:r>
      <w:r w:rsidR="005C5D29">
        <w:rPr>
          <w:rFonts w:ascii="Times New Roman" w:hAnsi="Times New Roman" w:cs="Times New Roman"/>
        </w:rPr>
        <w:t>.</w:t>
      </w:r>
    </w:p>
  </w:footnote>
  <w:footnote w:id="48">
    <w:p w14:paraId="2DD1F2A4" w14:textId="77777777" w:rsidR="00BC5470" w:rsidRDefault="00BC5470" w:rsidP="00BC5470">
      <w:pPr>
        <w:pStyle w:val="FootnoteText"/>
      </w:pPr>
      <w:r w:rsidRPr="00583967">
        <w:rPr>
          <w:rStyle w:val="FootnoteReference"/>
          <w:rFonts w:ascii="Times New Roman" w:hAnsi="Times New Roman" w:cs="Times New Roman"/>
        </w:rPr>
        <w:footnoteRef/>
      </w:r>
      <w:r w:rsidRPr="00583967">
        <w:rPr>
          <w:rFonts w:ascii="Times New Roman" w:hAnsi="Times New Roman" w:cs="Times New Roman"/>
        </w:rPr>
        <w:t xml:space="preserve"> Robert of Flamborough, </w:t>
      </w:r>
      <w:r w:rsidRPr="00583967">
        <w:rPr>
          <w:rFonts w:ascii="Times New Roman" w:hAnsi="Times New Roman" w:cs="Times New Roman"/>
          <w:i/>
          <w:iCs/>
        </w:rPr>
        <w:t>Liber poenitentialis</w:t>
      </w:r>
      <w:r w:rsidRPr="00583967">
        <w:rPr>
          <w:rFonts w:ascii="Times New Roman" w:hAnsi="Times New Roman" w:cs="Times New Roman"/>
        </w:rPr>
        <w:t xml:space="preserve">, ed. </w:t>
      </w:r>
      <w:r w:rsidRPr="005575FC">
        <w:rPr>
          <w:rFonts w:ascii="Times New Roman" w:hAnsi="Times New Roman" w:cs="Times New Roman"/>
        </w:rPr>
        <w:t xml:space="preserve">J. J. Francis, P. P. A. </w:t>
      </w:r>
      <w:r w:rsidRPr="00583967">
        <w:rPr>
          <w:rFonts w:ascii="Times New Roman" w:hAnsi="Times New Roman" w:cs="Times New Roman"/>
        </w:rPr>
        <w:t>in, Biller,</w:t>
      </w:r>
      <w:r>
        <w:rPr>
          <w:rFonts w:ascii="Times New Roman" w:hAnsi="Times New Roman" w:cs="Times New Roman"/>
        </w:rPr>
        <w:t xml:space="preserve"> </w:t>
      </w:r>
      <w:r w:rsidRPr="00583967">
        <w:rPr>
          <w:rFonts w:ascii="Times New Roman" w:hAnsi="Times New Roman" w:cs="Times New Roman"/>
        </w:rPr>
        <w:t xml:space="preserve">‘Marriage Patterns and Women’s Lives: A Sketch of a Pastoral Geography’, in, </w:t>
      </w:r>
      <w:r w:rsidRPr="00583967">
        <w:rPr>
          <w:rFonts w:ascii="Times New Roman" w:hAnsi="Times New Roman" w:cs="Times New Roman"/>
          <w:i/>
          <w:iCs/>
        </w:rPr>
        <w:t>Women in Medieval English Society</w:t>
      </w:r>
      <w:r w:rsidRPr="00583967">
        <w:rPr>
          <w:rFonts w:ascii="Times New Roman" w:hAnsi="Times New Roman" w:cs="Times New Roman"/>
        </w:rPr>
        <w:t>, ed. J. P. Goldberg. (Gloucestershire: Sutton Publishing, 1997), p. 78.</w:t>
      </w:r>
    </w:p>
  </w:footnote>
  <w:footnote w:id="49">
    <w:p w14:paraId="6A565192" w14:textId="3B61B3FA" w:rsidR="00BC5470" w:rsidRPr="00583967" w:rsidRDefault="00BC5470" w:rsidP="00BC5470">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Butler, ‘A Case of Indifference?’, p. 60. </w:t>
      </w:r>
    </w:p>
  </w:footnote>
  <w:footnote w:id="50">
    <w:p w14:paraId="0C843FA2" w14:textId="77777777" w:rsidR="00BC5470" w:rsidRPr="00583967" w:rsidRDefault="00BC5470" w:rsidP="00BC5470">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Hanawalt</w:t>
      </w:r>
      <w:r>
        <w:rPr>
          <w:rFonts w:ascii="Times New Roman" w:hAnsi="Times New Roman" w:cs="Times New Roman"/>
        </w:rPr>
        <w:t xml:space="preserve">, </w:t>
      </w:r>
      <w:r w:rsidRPr="00583967">
        <w:rPr>
          <w:rFonts w:ascii="Times New Roman" w:hAnsi="Times New Roman" w:cs="Times New Roman"/>
          <w:i/>
          <w:iCs/>
        </w:rPr>
        <w:t xml:space="preserve">Growing </w:t>
      </w:r>
      <w:r>
        <w:rPr>
          <w:rFonts w:ascii="Times New Roman" w:hAnsi="Times New Roman" w:cs="Times New Roman"/>
          <w:i/>
          <w:iCs/>
        </w:rPr>
        <w:t xml:space="preserve">Up, </w:t>
      </w:r>
      <w:r w:rsidRPr="005575FC">
        <w:rPr>
          <w:rFonts w:ascii="Times New Roman" w:hAnsi="Times New Roman" w:cs="Times New Roman"/>
        </w:rPr>
        <w:t>p</w:t>
      </w:r>
      <w:r w:rsidRPr="00583967">
        <w:rPr>
          <w:rFonts w:ascii="Times New Roman" w:hAnsi="Times New Roman" w:cs="Times New Roman"/>
        </w:rPr>
        <w:t>. 59.</w:t>
      </w:r>
    </w:p>
  </w:footnote>
  <w:footnote w:id="51">
    <w:p w14:paraId="1C27C808" w14:textId="77777777" w:rsidR="00634767" w:rsidRPr="00583967" w:rsidRDefault="00634767" w:rsidP="00634767">
      <w:pPr>
        <w:pStyle w:val="FootnoteText"/>
        <w:tabs>
          <w:tab w:val="left" w:pos="2095"/>
        </w:tabs>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Pr>
          <w:rFonts w:ascii="Times New Roman" w:hAnsi="Times New Roman" w:cs="Times New Roman"/>
        </w:rPr>
        <w:t xml:space="preserve">H. </w:t>
      </w:r>
      <w:r w:rsidRPr="00583967">
        <w:rPr>
          <w:rFonts w:ascii="Times New Roman" w:hAnsi="Times New Roman" w:cs="Times New Roman"/>
        </w:rPr>
        <w:t xml:space="preserve">Leyser, </w:t>
      </w:r>
      <w:r w:rsidRPr="00583967">
        <w:rPr>
          <w:rFonts w:ascii="Times New Roman" w:hAnsi="Times New Roman" w:cs="Times New Roman"/>
          <w:i/>
          <w:iCs/>
        </w:rPr>
        <w:t>Medieval Women: A Social History of Women in England, 450 – 1500</w:t>
      </w:r>
      <w:r w:rsidRPr="00583967">
        <w:rPr>
          <w:rFonts w:ascii="Times New Roman" w:hAnsi="Times New Roman" w:cs="Times New Roman"/>
        </w:rPr>
        <w:t>. (London: Phoenix Press, 1995), p. 52.</w:t>
      </w:r>
      <w:r w:rsidRPr="00583967">
        <w:rPr>
          <w:rFonts w:ascii="Times New Roman" w:hAnsi="Times New Roman" w:cs="Times New Roman"/>
        </w:rPr>
        <w:tab/>
      </w:r>
    </w:p>
  </w:footnote>
  <w:footnote w:id="52">
    <w:p w14:paraId="73C68406" w14:textId="77777777" w:rsidR="00F73DA5" w:rsidRPr="00583967" w:rsidRDefault="00F73DA5" w:rsidP="00F73DA5">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Butler,</w:t>
      </w:r>
      <w:r>
        <w:rPr>
          <w:rFonts w:ascii="Times New Roman" w:hAnsi="Times New Roman" w:cs="Times New Roman"/>
        </w:rPr>
        <w:t xml:space="preserve"> </w:t>
      </w:r>
      <w:r w:rsidRPr="00583967">
        <w:rPr>
          <w:rFonts w:ascii="Times New Roman" w:hAnsi="Times New Roman" w:cs="Times New Roman"/>
        </w:rPr>
        <w:t>‘A Case of Indifference?</w:t>
      </w:r>
      <w:r>
        <w:rPr>
          <w:rFonts w:ascii="Times New Roman" w:hAnsi="Times New Roman" w:cs="Times New Roman"/>
        </w:rPr>
        <w:t xml:space="preserve">’, </w:t>
      </w:r>
      <w:r w:rsidRPr="00583967">
        <w:rPr>
          <w:rFonts w:ascii="Times New Roman" w:hAnsi="Times New Roman" w:cs="Times New Roman"/>
        </w:rPr>
        <w:t>p. 60.</w:t>
      </w:r>
    </w:p>
  </w:footnote>
  <w:footnote w:id="53">
    <w:p w14:paraId="723AF826" w14:textId="4B1A387F" w:rsidR="009C3B1D" w:rsidRPr="00583967" w:rsidRDefault="009C3B1D" w:rsidP="009C3B1D">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sidR="005C5D29">
        <w:rPr>
          <w:rFonts w:ascii="Times New Roman" w:hAnsi="Times New Roman" w:cs="Times New Roman"/>
          <w:i/>
          <w:iCs/>
        </w:rPr>
        <w:t>Ibid.</w:t>
      </w:r>
      <w:r w:rsidRPr="00583967">
        <w:rPr>
          <w:rFonts w:ascii="Times New Roman" w:hAnsi="Times New Roman" w:cs="Times New Roman"/>
        </w:rPr>
        <w:t>, p. 77.</w:t>
      </w:r>
    </w:p>
  </w:footnote>
  <w:footnote w:id="54">
    <w:p w14:paraId="5B4EC0B7" w14:textId="4BB058A5" w:rsidR="009C3B1D" w:rsidRPr="00583967" w:rsidRDefault="009C3B1D" w:rsidP="009C3B1D">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sidR="005C5D29">
        <w:rPr>
          <w:rFonts w:ascii="Times New Roman" w:hAnsi="Times New Roman" w:cs="Times New Roman"/>
          <w:i/>
          <w:iCs/>
        </w:rPr>
        <w:t>Ibid.</w:t>
      </w:r>
      <w:r w:rsidRPr="00583967">
        <w:rPr>
          <w:rFonts w:ascii="Times New Roman" w:hAnsi="Times New Roman" w:cs="Times New Roman"/>
        </w:rPr>
        <w:t>, p. 59.</w:t>
      </w:r>
    </w:p>
  </w:footnote>
  <w:footnote w:id="55">
    <w:p w14:paraId="66AC196F" w14:textId="7F35A50F" w:rsidR="004906BC" w:rsidRPr="00583967" w:rsidRDefault="004906BC" w:rsidP="004906BC">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sidR="005C5D29">
        <w:rPr>
          <w:rFonts w:ascii="Times New Roman" w:hAnsi="Times New Roman" w:cs="Times New Roman"/>
          <w:i/>
          <w:iCs/>
        </w:rPr>
        <w:t>Ibid.</w:t>
      </w:r>
      <w:r w:rsidRPr="00583967">
        <w:rPr>
          <w:rFonts w:ascii="Times New Roman" w:hAnsi="Times New Roman" w:cs="Times New Roman"/>
        </w:rPr>
        <w:t>, p. 74.</w:t>
      </w:r>
    </w:p>
  </w:footnote>
  <w:footnote w:id="56">
    <w:p w14:paraId="2147E075" w14:textId="5D258CB9" w:rsidR="00E9164C" w:rsidRPr="00583967" w:rsidRDefault="00E9164C" w:rsidP="00E9164C">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bookmarkStart w:id="5" w:name="_Hlk97635994"/>
      <w:r w:rsidR="005C5D29">
        <w:rPr>
          <w:rFonts w:ascii="Times New Roman" w:hAnsi="Times New Roman" w:cs="Times New Roman"/>
          <w:i/>
          <w:iCs/>
        </w:rPr>
        <w:t>Ibid.</w:t>
      </w:r>
      <w:r>
        <w:rPr>
          <w:rFonts w:ascii="Times New Roman" w:hAnsi="Times New Roman" w:cs="Times New Roman"/>
        </w:rPr>
        <w:t xml:space="preserve">, </w:t>
      </w:r>
      <w:r w:rsidRPr="00583967">
        <w:rPr>
          <w:rFonts w:ascii="Times New Roman" w:hAnsi="Times New Roman" w:cs="Times New Roman"/>
        </w:rPr>
        <w:t>p. 72.</w:t>
      </w:r>
      <w:bookmarkEnd w:id="5"/>
    </w:p>
  </w:footnote>
  <w:footnote w:id="57">
    <w:p w14:paraId="6391DC3D" w14:textId="11F882E9" w:rsidR="005A2D6E" w:rsidRPr="00583967" w:rsidRDefault="005A2D6E" w:rsidP="005A2D6E">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sidR="005C5D29">
        <w:rPr>
          <w:rFonts w:ascii="Times New Roman" w:hAnsi="Times New Roman" w:cs="Times New Roman"/>
        </w:rPr>
        <w:t xml:space="preserve">M. </w:t>
      </w:r>
      <w:r w:rsidRPr="00583967">
        <w:rPr>
          <w:rFonts w:ascii="Times New Roman" w:hAnsi="Times New Roman" w:cs="Times New Roman"/>
        </w:rPr>
        <w:t>Ingram,</w:t>
      </w:r>
      <w:r w:rsidR="005C5D29" w:rsidRPr="005C5D29">
        <w:rPr>
          <w:rFonts w:ascii="Times New Roman" w:hAnsi="Times New Roman" w:cs="Times New Roman"/>
        </w:rPr>
        <w:t xml:space="preserve"> ‘Infanticide in Late Medieval and Early Modern England’, in, Childhood and Violence in the Western Tradition, Vol. 1, ed. L. Brockliss, and H. Montgomery. (2010),</w:t>
      </w:r>
      <w:r w:rsidR="005C5D29">
        <w:rPr>
          <w:rFonts w:ascii="Times New Roman" w:hAnsi="Times New Roman" w:cs="Times New Roman"/>
        </w:rPr>
        <w:t xml:space="preserve"> p. 69.</w:t>
      </w:r>
    </w:p>
  </w:footnote>
  <w:footnote w:id="58">
    <w:p w14:paraId="46AF8248" w14:textId="77777777" w:rsidR="00412DCE" w:rsidRPr="00583967" w:rsidRDefault="00412DCE" w:rsidP="00412DCE">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Butler,</w:t>
      </w:r>
      <w:r>
        <w:rPr>
          <w:rFonts w:ascii="Times New Roman" w:hAnsi="Times New Roman" w:cs="Times New Roman"/>
        </w:rPr>
        <w:t xml:space="preserve"> </w:t>
      </w:r>
      <w:r w:rsidRPr="00583967">
        <w:rPr>
          <w:rFonts w:ascii="Times New Roman" w:hAnsi="Times New Roman" w:cs="Times New Roman"/>
        </w:rPr>
        <w:t>‘A Case of Indifference?</w:t>
      </w:r>
      <w:r>
        <w:rPr>
          <w:rFonts w:ascii="Times New Roman" w:hAnsi="Times New Roman" w:cs="Times New Roman"/>
        </w:rPr>
        <w:t>’</w:t>
      </w:r>
      <w:r w:rsidRPr="00583967">
        <w:rPr>
          <w:rFonts w:ascii="Times New Roman" w:hAnsi="Times New Roman" w:cs="Times New Roman"/>
        </w:rPr>
        <w:t>, p. 74.</w:t>
      </w:r>
    </w:p>
  </w:footnote>
  <w:footnote w:id="59">
    <w:p w14:paraId="1A6DF208" w14:textId="77777777" w:rsidR="00192AE2" w:rsidRDefault="00192AE2" w:rsidP="00192AE2">
      <w:pPr>
        <w:pStyle w:val="FootnoteText"/>
      </w:pPr>
      <w:r w:rsidRPr="00583967">
        <w:rPr>
          <w:rStyle w:val="FootnoteReference"/>
          <w:rFonts w:ascii="Times New Roman" w:hAnsi="Times New Roman" w:cs="Times New Roman"/>
        </w:rPr>
        <w:footnoteRef/>
      </w:r>
      <w:r w:rsidRPr="00583967">
        <w:rPr>
          <w:rFonts w:ascii="Times New Roman" w:hAnsi="Times New Roman" w:cs="Times New Roman"/>
        </w:rPr>
        <w:t xml:space="preserve"> Ingram, ‘Infanticide in Late Medieval and Early Modern England’, p. 69.</w:t>
      </w:r>
    </w:p>
  </w:footnote>
  <w:footnote w:id="60">
    <w:p w14:paraId="3F07A74C" w14:textId="77777777" w:rsidR="000D65E9" w:rsidRPr="00583967" w:rsidRDefault="000D65E9" w:rsidP="000D65E9">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Butler,</w:t>
      </w:r>
      <w:r>
        <w:rPr>
          <w:rFonts w:ascii="Times New Roman" w:hAnsi="Times New Roman" w:cs="Times New Roman"/>
        </w:rPr>
        <w:t xml:space="preserve"> </w:t>
      </w:r>
      <w:r w:rsidRPr="00583967">
        <w:rPr>
          <w:rFonts w:ascii="Times New Roman" w:hAnsi="Times New Roman" w:cs="Times New Roman"/>
        </w:rPr>
        <w:t>‘A Case of Indifference?</w:t>
      </w:r>
      <w:r>
        <w:rPr>
          <w:rFonts w:ascii="Times New Roman" w:hAnsi="Times New Roman" w:cs="Times New Roman"/>
        </w:rPr>
        <w:t xml:space="preserve">’, </w:t>
      </w:r>
      <w:r w:rsidRPr="00583967">
        <w:rPr>
          <w:rFonts w:ascii="Times New Roman" w:hAnsi="Times New Roman" w:cs="Times New Roman"/>
        </w:rPr>
        <w:t>p. 63.</w:t>
      </w:r>
    </w:p>
  </w:footnote>
  <w:footnote w:id="61">
    <w:p w14:paraId="0781AF90" w14:textId="77777777" w:rsidR="00FA2A34" w:rsidRDefault="00FA2A34" w:rsidP="00FA2A34">
      <w:pPr>
        <w:pStyle w:val="FootnoteText"/>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Pr>
          <w:rFonts w:ascii="Times New Roman" w:hAnsi="Times New Roman" w:cs="Times New Roman"/>
        </w:rPr>
        <w:t xml:space="preserve">P. P. A. </w:t>
      </w:r>
      <w:r w:rsidRPr="00583967">
        <w:rPr>
          <w:rFonts w:ascii="Times New Roman" w:hAnsi="Times New Roman" w:cs="Times New Roman"/>
        </w:rPr>
        <w:t xml:space="preserve">Biller, ‘Marriage Patterns and Women’s Lives: A Sketch of a Pastoral Geography’, in, </w:t>
      </w:r>
      <w:r w:rsidRPr="00583967">
        <w:rPr>
          <w:rFonts w:ascii="Times New Roman" w:hAnsi="Times New Roman" w:cs="Times New Roman"/>
          <w:i/>
          <w:iCs/>
        </w:rPr>
        <w:t>Women in Medieval English Society</w:t>
      </w:r>
      <w:r w:rsidRPr="00583967">
        <w:rPr>
          <w:rFonts w:ascii="Times New Roman" w:hAnsi="Times New Roman" w:cs="Times New Roman"/>
        </w:rPr>
        <w:t>, ed. J. P. Goldberg. (Gloucestershire: Sutton Publishing, 1997), p. 76.</w:t>
      </w:r>
    </w:p>
  </w:footnote>
  <w:footnote w:id="62">
    <w:p w14:paraId="23A9F3C4" w14:textId="77777777" w:rsidR="000D65E9" w:rsidRPr="00583967" w:rsidRDefault="000D65E9" w:rsidP="000D65E9">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Butler, ‘A Case of Indifference?</w:t>
      </w:r>
      <w:r>
        <w:rPr>
          <w:rFonts w:ascii="Times New Roman" w:hAnsi="Times New Roman" w:cs="Times New Roman"/>
        </w:rPr>
        <w:t>’, p.</w:t>
      </w:r>
      <w:r w:rsidRPr="00583967">
        <w:rPr>
          <w:rFonts w:ascii="Times New Roman" w:hAnsi="Times New Roman" w:cs="Times New Roman"/>
        </w:rPr>
        <w:t xml:space="preserve"> 63.</w:t>
      </w:r>
    </w:p>
  </w:footnote>
  <w:footnote w:id="63">
    <w:p w14:paraId="76FC2DC4" w14:textId="5F18DF1C" w:rsidR="00062AA4" w:rsidRPr="00583967" w:rsidRDefault="00062AA4" w:rsidP="00062AA4">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sidR="003E1572" w:rsidRPr="003E1572">
        <w:rPr>
          <w:rFonts w:ascii="Times New Roman" w:hAnsi="Times New Roman" w:cs="Times New Roman"/>
          <w:i/>
          <w:iCs/>
        </w:rPr>
        <w:t>Ibid</w:t>
      </w:r>
      <w:r w:rsidR="003E1572">
        <w:rPr>
          <w:rFonts w:ascii="Times New Roman" w:hAnsi="Times New Roman" w:cs="Times New Roman"/>
        </w:rPr>
        <w:t>.</w:t>
      </w:r>
      <w:r w:rsidRPr="00583967">
        <w:rPr>
          <w:rFonts w:ascii="Times New Roman" w:hAnsi="Times New Roman" w:cs="Times New Roman"/>
        </w:rPr>
        <w:t>, p. 66.</w:t>
      </w:r>
    </w:p>
  </w:footnote>
  <w:footnote w:id="64">
    <w:p w14:paraId="4374B1A9" w14:textId="7383B701" w:rsidR="00062AA4" w:rsidRPr="00583967" w:rsidRDefault="00062AA4" w:rsidP="00062AA4">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sidR="003E1572">
        <w:rPr>
          <w:rFonts w:ascii="Times New Roman" w:hAnsi="Times New Roman" w:cs="Times New Roman"/>
          <w:i/>
          <w:iCs/>
        </w:rPr>
        <w:t>Ibid.</w:t>
      </w:r>
      <w:r w:rsidRPr="00583967">
        <w:rPr>
          <w:rFonts w:ascii="Times New Roman" w:hAnsi="Times New Roman" w:cs="Times New Roman"/>
        </w:rPr>
        <w:t>, p. 66.</w:t>
      </w:r>
    </w:p>
  </w:footnote>
  <w:footnote w:id="65">
    <w:p w14:paraId="6ED08B2A" w14:textId="77777777" w:rsidR="00062AA4" w:rsidRPr="00583967" w:rsidRDefault="00062AA4" w:rsidP="00062AA4">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Helmholz, ‘Infanticide in the Province of Canterbury</w:t>
      </w:r>
      <w:r>
        <w:rPr>
          <w:rFonts w:ascii="Times New Roman" w:hAnsi="Times New Roman" w:cs="Times New Roman"/>
        </w:rPr>
        <w:t>’</w:t>
      </w:r>
      <w:r w:rsidRPr="00583967">
        <w:rPr>
          <w:rFonts w:ascii="Times New Roman" w:hAnsi="Times New Roman" w:cs="Times New Roman"/>
        </w:rPr>
        <w:t>, p. 133.</w:t>
      </w:r>
    </w:p>
  </w:footnote>
  <w:footnote w:id="66">
    <w:p w14:paraId="55C3EEA5" w14:textId="3225BA7F" w:rsidR="00964034" w:rsidRDefault="00964034" w:rsidP="00964034">
      <w:pPr>
        <w:pStyle w:val="FootnoteText"/>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sidR="00EC48B3">
        <w:rPr>
          <w:rFonts w:ascii="Times New Roman" w:hAnsi="Times New Roman" w:cs="Times New Roman"/>
        </w:rPr>
        <w:t>Ibid.,</w:t>
      </w:r>
      <w:r w:rsidRPr="00583967">
        <w:rPr>
          <w:rFonts w:ascii="Times New Roman" w:hAnsi="Times New Roman" w:cs="Times New Roman"/>
        </w:rPr>
        <w:t>, p. 136.</w:t>
      </w:r>
    </w:p>
  </w:footnote>
  <w:footnote w:id="67">
    <w:p w14:paraId="5177C43E" w14:textId="77777777" w:rsidR="00062AA4" w:rsidRPr="00583967" w:rsidRDefault="00062AA4" w:rsidP="00062AA4">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Pr>
          <w:rFonts w:ascii="Times New Roman" w:hAnsi="Times New Roman" w:cs="Times New Roman"/>
        </w:rPr>
        <w:t xml:space="preserve">C. </w:t>
      </w:r>
      <w:r w:rsidRPr="00583967">
        <w:rPr>
          <w:rFonts w:ascii="Times New Roman" w:hAnsi="Times New Roman" w:cs="Times New Roman"/>
        </w:rPr>
        <w:t xml:space="preserve">Larrington, </w:t>
      </w:r>
      <w:r w:rsidRPr="00583967">
        <w:rPr>
          <w:rFonts w:ascii="Times New Roman" w:hAnsi="Times New Roman" w:cs="Times New Roman"/>
          <w:i/>
          <w:iCs/>
        </w:rPr>
        <w:t>Brothers and Sisters in Medieval Europe Literature</w:t>
      </w:r>
      <w:r w:rsidRPr="00583967">
        <w:rPr>
          <w:rFonts w:ascii="Times New Roman" w:hAnsi="Times New Roman" w:cs="Times New Roman"/>
        </w:rPr>
        <w:t xml:space="preserve">. (York: York University Press, 2015), p. 20, and Jacobus de Voragine, </w:t>
      </w:r>
      <w:r w:rsidRPr="00583967">
        <w:rPr>
          <w:rFonts w:ascii="Times New Roman" w:hAnsi="Times New Roman" w:cs="Times New Roman"/>
          <w:i/>
          <w:iCs/>
        </w:rPr>
        <w:t>The Golden Legend</w:t>
      </w:r>
      <w:r w:rsidRPr="00583967">
        <w:rPr>
          <w:rFonts w:ascii="Times New Roman" w:hAnsi="Times New Roman" w:cs="Times New Roman"/>
        </w:rPr>
        <w:t xml:space="preserve">, ed. G. Ryan (1993), in </w:t>
      </w:r>
      <w:r w:rsidRPr="00583967">
        <w:rPr>
          <w:rFonts w:ascii="Times New Roman" w:hAnsi="Times New Roman" w:cs="Times New Roman"/>
          <w:i/>
          <w:iCs/>
        </w:rPr>
        <w:t>Medieval Worlds: A Sourcebook</w:t>
      </w:r>
      <w:r w:rsidRPr="00583967">
        <w:rPr>
          <w:rFonts w:ascii="Times New Roman" w:hAnsi="Times New Roman" w:cs="Times New Roman"/>
        </w:rPr>
        <w:t>, ed. R. Anderson and D. A. Bellenger. (London: Routledge, 2003), p. 190.</w:t>
      </w:r>
    </w:p>
  </w:footnote>
  <w:footnote w:id="68">
    <w:p w14:paraId="238AECB1" w14:textId="77777777" w:rsidR="000D65E9" w:rsidRPr="00583967" w:rsidRDefault="000D65E9" w:rsidP="000D65E9">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Pr>
          <w:rFonts w:ascii="Times New Roman" w:hAnsi="Times New Roman" w:cs="Times New Roman"/>
        </w:rPr>
        <w:t xml:space="preserve">N. D. </w:t>
      </w:r>
      <w:r w:rsidRPr="00583967">
        <w:rPr>
          <w:rFonts w:ascii="Times New Roman" w:hAnsi="Times New Roman" w:cs="Times New Roman"/>
        </w:rPr>
        <w:t>Hurnard,</w:t>
      </w:r>
      <w:r>
        <w:rPr>
          <w:rFonts w:ascii="Times New Roman" w:hAnsi="Times New Roman" w:cs="Times New Roman"/>
        </w:rPr>
        <w:t xml:space="preserve"> </w:t>
      </w:r>
      <w:r w:rsidRPr="00583967">
        <w:rPr>
          <w:rFonts w:ascii="Times New Roman" w:hAnsi="Times New Roman" w:cs="Times New Roman"/>
          <w:i/>
          <w:iCs/>
        </w:rPr>
        <w:t>The King’s Pardon for Homicide before 1307</w:t>
      </w:r>
      <w:r w:rsidRPr="00583967">
        <w:rPr>
          <w:rFonts w:ascii="Times New Roman" w:hAnsi="Times New Roman" w:cs="Times New Roman"/>
        </w:rPr>
        <w:t>. (Oxford: Oxford University Press, 1969), p. 169.</w:t>
      </w:r>
    </w:p>
  </w:footnote>
  <w:footnote w:id="69">
    <w:p w14:paraId="23A70B6F" w14:textId="77777777" w:rsidR="000D65E9" w:rsidRDefault="000D65E9" w:rsidP="000D65E9">
      <w:pPr>
        <w:pStyle w:val="FootnoteText"/>
      </w:pPr>
      <w:r w:rsidRPr="00583967">
        <w:rPr>
          <w:rStyle w:val="FootnoteReference"/>
          <w:rFonts w:ascii="Times New Roman" w:hAnsi="Times New Roman" w:cs="Times New Roman"/>
        </w:rPr>
        <w:footnoteRef/>
      </w:r>
      <w:r w:rsidRPr="00583967">
        <w:rPr>
          <w:rFonts w:ascii="Times New Roman" w:hAnsi="Times New Roman" w:cs="Times New Roman"/>
        </w:rPr>
        <w:t xml:space="preserve"> Hanawalt, ‘Childrearing Among the Lower Classes</w:t>
      </w:r>
      <w:r>
        <w:rPr>
          <w:rFonts w:ascii="Times New Roman" w:hAnsi="Times New Roman" w:cs="Times New Roman"/>
        </w:rPr>
        <w:t>’</w:t>
      </w:r>
      <w:r w:rsidRPr="00583967">
        <w:rPr>
          <w:rFonts w:ascii="Times New Roman" w:hAnsi="Times New Roman" w:cs="Times New Roman"/>
        </w:rPr>
        <w:t>, p. 10.</w:t>
      </w:r>
    </w:p>
  </w:footnote>
  <w:footnote w:id="70">
    <w:p w14:paraId="5A6E5F97" w14:textId="77777777" w:rsidR="000D65E9" w:rsidRDefault="000D65E9" w:rsidP="000D65E9">
      <w:pPr>
        <w:pStyle w:val="FootnoteText"/>
      </w:pPr>
      <w:r w:rsidRPr="00583967">
        <w:rPr>
          <w:rStyle w:val="FootnoteReference"/>
          <w:rFonts w:ascii="Times New Roman" w:hAnsi="Times New Roman" w:cs="Times New Roman"/>
        </w:rPr>
        <w:footnoteRef/>
      </w:r>
      <w:bookmarkStart w:id="6" w:name="_Hlk97910092"/>
      <w:r>
        <w:rPr>
          <w:rFonts w:ascii="Times New Roman" w:hAnsi="Times New Roman" w:cs="Times New Roman"/>
        </w:rPr>
        <w:t xml:space="preserve"> </w:t>
      </w:r>
      <w:r w:rsidRPr="00583967">
        <w:rPr>
          <w:rFonts w:ascii="Times New Roman" w:hAnsi="Times New Roman" w:cs="Times New Roman"/>
        </w:rPr>
        <w:t>Butler</w:t>
      </w:r>
      <w:r>
        <w:rPr>
          <w:rFonts w:ascii="Times New Roman" w:hAnsi="Times New Roman" w:cs="Times New Roman"/>
        </w:rPr>
        <w:t>,</w:t>
      </w:r>
      <w:r w:rsidRPr="00583967">
        <w:rPr>
          <w:rFonts w:ascii="Times New Roman" w:hAnsi="Times New Roman" w:cs="Times New Roman"/>
        </w:rPr>
        <w:t xml:space="preserve"> ‘A Case of Indifference</w:t>
      </w:r>
      <w:r>
        <w:rPr>
          <w:rFonts w:ascii="Times New Roman" w:hAnsi="Times New Roman" w:cs="Times New Roman"/>
        </w:rPr>
        <w:t>?’</w:t>
      </w:r>
      <w:r w:rsidRPr="00583967">
        <w:rPr>
          <w:rFonts w:ascii="Times New Roman" w:hAnsi="Times New Roman" w:cs="Times New Roman"/>
        </w:rPr>
        <w:t>, p. 59.</w:t>
      </w:r>
      <w:bookmarkEnd w:id="6"/>
    </w:p>
  </w:footnote>
  <w:footnote w:id="71">
    <w:p w14:paraId="5755FB85" w14:textId="77777777" w:rsidR="000D65E9" w:rsidRPr="00583967" w:rsidRDefault="000D65E9" w:rsidP="000D65E9">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Hanawalt, </w:t>
      </w:r>
      <w:r w:rsidRPr="00583967">
        <w:rPr>
          <w:rFonts w:ascii="Times New Roman" w:hAnsi="Times New Roman" w:cs="Times New Roman"/>
          <w:i/>
          <w:iCs/>
        </w:rPr>
        <w:t>Growing Up</w:t>
      </w:r>
      <w:r>
        <w:rPr>
          <w:rFonts w:ascii="Times New Roman" w:hAnsi="Times New Roman" w:cs="Times New Roman"/>
          <w:i/>
          <w:iCs/>
        </w:rPr>
        <w:t xml:space="preserve">, </w:t>
      </w:r>
      <w:r w:rsidRPr="00583967">
        <w:rPr>
          <w:rFonts w:ascii="Times New Roman" w:hAnsi="Times New Roman" w:cs="Times New Roman"/>
        </w:rPr>
        <w:t xml:space="preserve">p. 44., and, Kroll, and Bachrach, ‘Childcare and Child Abuse in Early Medieval Europe’, in </w:t>
      </w:r>
      <w:r w:rsidRPr="00583967">
        <w:rPr>
          <w:rFonts w:ascii="Times New Roman" w:hAnsi="Times New Roman" w:cs="Times New Roman"/>
          <w:i/>
          <w:iCs/>
        </w:rPr>
        <w:t>Journal of the American Academy of Child Psychiatry</w:t>
      </w:r>
      <w:r w:rsidRPr="00583967">
        <w:rPr>
          <w:rFonts w:ascii="Times New Roman" w:hAnsi="Times New Roman" w:cs="Times New Roman"/>
        </w:rPr>
        <w:t>, Vol. 25(4) (1986), p. 562.</w:t>
      </w:r>
    </w:p>
  </w:footnote>
  <w:footnote w:id="72">
    <w:p w14:paraId="3EE88BFF" w14:textId="12E549C9" w:rsidR="00313BEB" w:rsidRPr="00583967" w:rsidRDefault="00313BEB" w:rsidP="00313BEB">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Anon, </w:t>
      </w:r>
      <w:r w:rsidRPr="00583967">
        <w:rPr>
          <w:rFonts w:ascii="Times New Roman" w:hAnsi="Times New Roman" w:cs="Times New Roman"/>
          <w:i/>
          <w:iCs/>
        </w:rPr>
        <w:t>The Babees’ Book</w:t>
      </w:r>
      <w:r w:rsidRPr="00583967">
        <w:rPr>
          <w:rFonts w:ascii="Times New Roman" w:hAnsi="Times New Roman" w:cs="Times New Roman"/>
        </w:rPr>
        <w:t>, ed. E. Rickert and L. J. Naylor</w:t>
      </w:r>
      <w:r w:rsidR="00E15E59" w:rsidRPr="00583967">
        <w:rPr>
          <w:rFonts w:ascii="Times New Roman" w:hAnsi="Times New Roman" w:cs="Times New Roman"/>
        </w:rPr>
        <w:t xml:space="preserve">, </w:t>
      </w:r>
      <w:r w:rsidRPr="00583967">
        <w:rPr>
          <w:rFonts w:ascii="Times New Roman" w:hAnsi="Times New Roman" w:cs="Times New Roman"/>
        </w:rPr>
        <w:t>p. V.</w:t>
      </w:r>
    </w:p>
  </w:footnote>
  <w:footnote w:id="73">
    <w:p w14:paraId="7A4F7FBD" w14:textId="5C5D7371" w:rsidR="00313BEB" w:rsidRPr="00583967" w:rsidRDefault="00313BEB" w:rsidP="00313BEB">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sidR="00E15E59" w:rsidRPr="00583967">
        <w:rPr>
          <w:rFonts w:ascii="Times New Roman" w:hAnsi="Times New Roman" w:cs="Times New Roman"/>
        </w:rPr>
        <w:t xml:space="preserve">J. </w:t>
      </w:r>
      <w:r w:rsidRPr="00583967">
        <w:rPr>
          <w:rFonts w:ascii="Times New Roman" w:hAnsi="Times New Roman" w:cs="Times New Roman"/>
        </w:rPr>
        <w:t xml:space="preserve">Findlay, </w:t>
      </w:r>
      <w:r w:rsidRPr="00583967">
        <w:rPr>
          <w:rFonts w:ascii="Times New Roman" w:hAnsi="Times New Roman" w:cs="Times New Roman"/>
          <w:i/>
          <w:iCs/>
        </w:rPr>
        <w:t>The Children of England</w:t>
      </w:r>
      <w:r w:rsidRPr="00583967">
        <w:rPr>
          <w:rFonts w:ascii="Times New Roman" w:hAnsi="Times New Roman" w:cs="Times New Roman"/>
        </w:rPr>
        <w:t>. (London: Meuthen &amp; Co., 1923), p. 41.</w:t>
      </w:r>
    </w:p>
  </w:footnote>
  <w:footnote w:id="74">
    <w:p w14:paraId="56E46826" w14:textId="6E86B193" w:rsidR="00313BEB" w:rsidRPr="00583967" w:rsidRDefault="00313BEB" w:rsidP="00313BEB">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E.P. Thompson, as cited in, </w:t>
      </w:r>
      <w:r w:rsidR="00E15E59" w:rsidRPr="00583967">
        <w:rPr>
          <w:rFonts w:ascii="Times New Roman" w:hAnsi="Times New Roman" w:cs="Times New Roman"/>
        </w:rPr>
        <w:t xml:space="preserve">M. </w:t>
      </w:r>
      <w:r w:rsidRPr="00583967">
        <w:rPr>
          <w:rFonts w:ascii="Times New Roman" w:hAnsi="Times New Roman" w:cs="Times New Roman"/>
        </w:rPr>
        <w:t>M</w:t>
      </w:r>
      <w:r w:rsidR="007E7FBC" w:rsidRPr="00583967">
        <w:rPr>
          <w:rFonts w:ascii="Times New Roman" w:hAnsi="Times New Roman" w:cs="Times New Roman"/>
        </w:rPr>
        <w:t>ü</w:t>
      </w:r>
      <w:r w:rsidRPr="00583967">
        <w:rPr>
          <w:rFonts w:ascii="Times New Roman" w:hAnsi="Times New Roman" w:cs="Times New Roman"/>
        </w:rPr>
        <w:t xml:space="preserve">ller, </w:t>
      </w:r>
      <w:r w:rsidRPr="00583967">
        <w:rPr>
          <w:rFonts w:ascii="Times New Roman" w:hAnsi="Times New Roman" w:cs="Times New Roman"/>
          <w:i/>
          <w:iCs/>
        </w:rPr>
        <w:t>Childhood, Orphans and Underage Heirs in Medieval Rural England</w:t>
      </w:r>
      <w:r w:rsidRPr="00583967">
        <w:rPr>
          <w:rFonts w:ascii="Times New Roman" w:hAnsi="Times New Roman" w:cs="Times New Roman"/>
        </w:rPr>
        <w:t xml:space="preserve">. (Oxford: Palgrave, 2019), p. 11., and, </w:t>
      </w:r>
      <w:r w:rsidR="00E15E59" w:rsidRPr="00583967">
        <w:rPr>
          <w:rFonts w:ascii="Times New Roman" w:hAnsi="Times New Roman" w:cs="Times New Roman"/>
        </w:rPr>
        <w:t xml:space="preserve">E. </w:t>
      </w:r>
      <w:r w:rsidRPr="00583967">
        <w:rPr>
          <w:rFonts w:ascii="Times New Roman" w:hAnsi="Times New Roman" w:cs="Times New Roman"/>
        </w:rPr>
        <w:t xml:space="preserve">Shorter, </w:t>
      </w:r>
      <w:r w:rsidRPr="00583967">
        <w:rPr>
          <w:rFonts w:ascii="Times New Roman" w:hAnsi="Times New Roman" w:cs="Times New Roman"/>
          <w:i/>
          <w:iCs/>
        </w:rPr>
        <w:t xml:space="preserve">The Making of a Modern Family. </w:t>
      </w:r>
      <w:r w:rsidRPr="00583967">
        <w:rPr>
          <w:rFonts w:ascii="Times New Roman" w:hAnsi="Times New Roman" w:cs="Times New Roman"/>
        </w:rPr>
        <w:t>(London: Collins, 1976), p. 170.</w:t>
      </w:r>
    </w:p>
  </w:footnote>
  <w:footnote w:id="75">
    <w:p w14:paraId="137C68A0" w14:textId="2906B97B" w:rsidR="00313BEB" w:rsidRPr="00583967" w:rsidRDefault="00313BEB" w:rsidP="00313BEB">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sidR="00E15E59" w:rsidRPr="00583967">
        <w:rPr>
          <w:rFonts w:ascii="Times New Roman" w:hAnsi="Times New Roman" w:cs="Times New Roman"/>
        </w:rPr>
        <w:t xml:space="preserve">K. A, </w:t>
      </w:r>
      <w:r w:rsidRPr="00583967">
        <w:rPr>
          <w:rFonts w:ascii="Times New Roman" w:hAnsi="Times New Roman" w:cs="Times New Roman"/>
        </w:rPr>
        <w:t xml:space="preserve">Hemer, ‘Are We Nearly There Yet? Children and migration in early medieval western Britain’, in, </w:t>
      </w:r>
      <w:r w:rsidRPr="00583967">
        <w:rPr>
          <w:rFonts w:ascii="Times New Roman" w:hAnsi="Times New Roman" w:cs="Times New Roman"/>
          <w:i/>
          <w:iCs/>
        </w:rPr>
        <w:t>Medieval Childhood: Archaeological Approaches</w:t>
      </w:r>
      <w:r w:rsidRPr="00583967">
        <w:rPr>
          <w:rFonts w:ascii="Times New Roman" w:hAnsi="Times New Roman" w:cs="Times New Roman"/>
        </w:rPr>
        <w:t>, Vol. 3, ed. D. M. Hadley, and K. A. Hemer. (2014), p. 135.</w:t>
      </w:r>
    </w:p>
  </w:footnote>
  <w:footnote w:id="76">
    <w:p w14:paraId="651745A5" w14:textId="2C58A11C" w:rsidR="00D81E96" w:rsidRPr="00583967" w:rsidRDefault="00D81E96" w:rsidP="00D81E96">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sidR="00E15E59" w:rsidRPr="00583967">
        <w:rPr>
          <w:rFonts w:ascii="Times New Roman" w:hAnsi="Times New Roman" w:cs="Times New Roman"/>
        </w:rPr>
        <w:t xml:space="preserve">R. </w:t>
      </w:r>
      <w:r w:rsidRPr="00583967">
        <w:rPr>
          <w:rFonts w:ascii="Times New Roman" w:hAnsi="Times New Roman" w:cs="Times New Roman"/>
        </w:rPr>
        <w:t xml:space="preserve">Lowe, ‘Childhood Through the Ages’, in, </w:t>
      </w:r>
      <w:r w:rsidRPr="00583967">
        <w:rPr>
          <w:rFonts w:ascii="Times New Roman" w:hAnsi="Times New Roman" w:cs="Times New Roman"/>
          <w:i/>
          <w:iCs/>
        </w:rPr>
        <w:t>An Introduction to Early Childhood Studies</w:t>
      </w:r>
      <w:r w:rsidRPr="00583967">
        <w:rPr>
          <w:rFonts w:ascii="Times New Roman" w:hAnsi="Times New Roman" w:cs="Times New Roman"/>
        </w:rPr>
        <w:t>, ed. T. Maynard. (New York: SAGE, 2009), p. 22.</w:t>
      </w:r>
    </w:p>
  </w:footnote>
  <w:footnote w:id="77">
    <w:p w14:paraId="26C68E67" w14:textId="5A4B50CE" w:rsidR="00313BEB" w:rsidRDefault="00313BEB" w:rsidP="00313BEB">
      <w:pPr>
        <w:pStyle w:val="FootnoteText"/>
      </w:pPr>
      <w:r w:rsidRPr="00583967">
        <w:rPr>
          <w:rStyle w:val="FootnoteReference"/>
          <w:rFonts w:ascii="Times New Roman" w:hAnsi="Times New Roman" w:cs="Times New Roman"/>
        </w:rPr>
        <w:footnoteRef/>
      </w:r>
      <w:r w:rsidRPr="00583967">
        <w:rPr>
          <w:rFonts w:ascii="Times New Roman" w:hAnsi="Times New Roman" w:cs="Times New Roman"/>
        </w:rPr>
        <w:t xml:space="preserve"> </w:t>
      </w:r>
      <w:r w:rsidR="00E15E59" w:rsidRPr="00583967">
        <w:rPr>
          <w:rFonts w:ascii="Times New Roman" w:hAnsi="Times New Roman" w:cs="Times New Roman"/>
          <w:i/>
          <w:iCs/>
        </w:rPr>
        <w:t>T</w:t>
      </w:r>
      <w:r w:rsidRPr="00583967">
        <w:rPr>
          <w:rFonts w:ascii="Times New Roman" w:hAnsi="Times New Roman" w:cs="Times New Roman"/>
          <w:i/>
          <w:iCs/>
        </w:rPr>
        <w:t>he</w:t>
      </w:r>
      <w:r w:rsidRPr="00583967">
        <w:rPr>
          <w:rFonts w:ascii="Times New Roman" w:hAnsi="Times New Roman" w:cs="Times New Roman"/>
        </w:rPr>
        <w:t xml:space="preserve"> </w:t>
      </w:r>
      <w:r w:rsidRPr="00583967">
        <w:rPr>
          <w:rFonts w:ascii="Times New Roman" w:hAnsi="Times New Roman" w:cs="Times New Roman"/>
          <w:i/>
          <w:iCs/>
        </w:rPr>
        <w:t xml:space="preserve">Rishanger Chronica, </w:t>
      </w:r>
      <w:r w:rsidRPr="00583967">
        <w:rPr>
          <w:rFonts w:ascii="Times New Roman" w:hAnsi="Times New Roman" w:cs="Times New Roman"/>
        </w:rPr>
        <w:t xml:space="preserve">as cited in, </w:t>
      </w:r>
      <w:r w:rsidR="00583967" w:rsidRPr="00583967">
        <w:rPr>
          <w:rFonts w:ascii="Times New Roman" w:hAnsi="Times New Roman" w:cs="Times New Roman"/>
        </w:rPr>
        <w:t xml:space="preserve">J. D. </w:t>
      </w:r>
      <w:r w:rsidRPr="00583967">
        <w:rPr>
          <w:rFonts w:ascii="Times New Roman" w:hAnsi="Times New Roman" w:cs="Times New Roman"/>
        </w:rPr>
        <w:t xml:space="preserve">Tanner, ‘Tombs of royal babies in Westminster Abbey’, in, </w:t>
      </w:r>
      <w:r w:rsidRPr="00583967">
        <w:rPr>
          <w:rFonts w:ascii="Times New Roman" w:hAnsi="Times New Roman" w:cs="Times New Roman"/>
          <w:i/>
          <w:iCs/>
        </w:rPr>
        <w:t>The Journal of the British Archaeological Association</w:t>
      </w:r>
      <w:r w:rsidRPr="00583967">
        <w:rPr>
          <w:rFonts w:ascii="Times New Roman" w:hAnsi="Times New Roman" w:cs="Times New Roman"/>
        </w:rPr>
        <w:t>, Vol. 16(1) (1953), p. 30.</w:t>
      </w:r>
    </w:p>
  </w:footnote>
  <w:footnote w:id="78">
    <w:p w14:paraId="216A7E99" w14:textId="08AAC430" w:rsidR="00313BEB" w:rsidRPr="00583967" w:rsidRDefault="00313BEB" w:rsidP="00313BEB">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Bartholomaeus Anglicus, </w:t>
      </w:r>
      <w:r w:rsidRPr="00583967">
        <w:rPr>
          <w:rFonts w:ascii="Times New Roman" w:hAnsi="Times New Roman" w:cs="Times New Roman"/>
          <w:i/>
          <w:iCs/>
        </w:rPr>
        <w:t>De proprietatibus reru</w:t>
      </w:r>
      <w:r w:rsidR="001258B5" w:rsidRPr="00583967">
        <w:rPr>
          <w:rFonts w:ascii="Times New Roman" w:hAnsi="Times New Roman" w:cs="Times New Roman"/>
          <w:i/>
          <w:iCs/>
        </w:rPr>
        <w:t>m</w:t>
      </w:r>
      <w:r w:rsidRPr="00583967">
        <w:rPr>
          <w:rFonts w:ascii="Times New Roman" w:hAnsi="Times New Roman" w:cs="Times New Roman"/>
        </w:rPr>
        <w:t>, ed. J. Trevisa</w:t>
      </w:r>
      <w:r w:rsidR="00583967" w:rsidRPr="00583967">
        <w:rPr>
          <w:rFonts w:ascii="Times New Roman" w:hAnsi="Times New Roman" w:cs="Times New Roman"/>
        </w:rPr>
        <w:t xml:space="preserve">., </w:t>
      </w:r>
      <w:r w:rsidRPr="00583967">
        <w:rPr>
          <w:rFonts w:ascii="Times New Roman" w:hAnsi="Times New Roman" w:cs="Times New Roman"/>
        </w:rPr>
        <w:t xml:space="preserve">and, William of Pagula, as </w:t>
      </w:r>
      <w:r w:rsidR="00583967" w:rsidRPr="00583967">
        <w:rPr>
          <w:rFonts w:ascii="Times New Roman" w:hAnsi="Times New Roman" w:cs="Times New Roman"/>
        </w:rPr>
        <w:t>cited</w:t>
      </w:r>
      <w:r w:rsidRPr="00583967">
        <w:rPr>
          <w:rFonts w:ascii="Times New Roman" w:hAnsi="Times New Roman" w:cs="Times New Roman"/>
        </w:rPr>
        <w:t xml:space="preserve"> i</w:t>
      </w:r>
      <w:r w:rsidR="00583967" w:rsidRPr="00583967">
        <w:rPr>
          <w:rFonts w:ascii="Times New Roman" w:hAnsi="Times New Roman" w:cs="Times New Roman"/>
        </w:rPr>
        <w:t>n C.</w:t>
      </w:r>
      <w:r w:rsidRPr="00583967">
        <w:rPr>
          <w:rFonts w:ascii="Times New Roman" w:hAnsi="Times New Roman" w:cs="Times New Roman"/>
        </w:rPr>
        <w:t xml:space="preserve"> Platt,</w:t>
      </w:r>
      <w:r w:rsidR="00583967" w:rsidRPr="00583967">
        <w:rPr>
          <w:rFonts w:ascii="Times New Roman" w:hAnsi="Times New Roman" w:cs="Times New Roman"/>
        </w:rPr>
        <w:t xml:space="preserve"> </w:t>
      </w:r>
      <w:r w:rsidRPr="00583967">
        <w:rPr>
          <w:rFonts w:ascii="Times New Roman" w:hAnsi="Times New Roman" w:cs="Times New Roman"/>
          <w:i/>
          <w:iCs/>
        </w:rPr>
        <w:t>The Parish Churches of Medieval England</w:t>
      </w:r>
      <w:r w:rsidRPr="00583967">
        <w:rPr>
          <w:rFonts w:ascii="Times New Roman" w:hAnsi="Times New Roman" w:cs="Times New Roman"/>
        </w:rPr>
        <w:t>. (London: Chancellor Press, 1995), p. 49.</w:t>
      </w:r>
    </w:p>
  </w:footnote>
  <w:footnote w:id="79">
    <w:p w14:paraId="0D878ABA" w14:textId="7C8E56B0" w:rsidR="00313BEB" w:rsidRPr="00583967" w:rsidRDefault="00313BEB" w:rsidP="00313BEB">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Various, </w:t>
      </w:r>
      <w:r w:rsidRPr="00583967">
        <w:rPr>
          <w:rFonts w:ascii="Times New Roman" w:hAnsi="Times New Roman" w:cs="Times New Roman"/>
          <w:i/>
          <w:iCs/>
        </w:rPr>
        <w:t>Statuts synodaux Francais, 1230 – 1260</w:t>
      </w:r>
      <w:r w:rsidRPr="00583967">
        <w:rPr>
          <w:rFonts w:ascii="Times New Roman" w:hAnsi="Times New Roman" w:cs="Times New Roman"/>
        </w:rPr>
        <w:t xml:space="preserve">, ed. Pontal, in, </w:t>
      </w:r>
      <w:r w:rsidR="00583967" w:rsidRPr="00583967">
        <w:rPr>
          <w:rFonts w:ascii="Times New Roman" w:hAnsi="Times New Roman" w:cs="Times New Roman"/>
        </w:rPr>
        <w:t xml:space="preserve">P. P. A. </w:t>
      </w:r>
      <w:r w:rsidRPr="00583967">
        <w:rPr>
          <w:rFonts w:ascii="Times New Roman" w:hAnsi="Times New Roman" w:cs="Times New Roman"/>
        </w:rPr>
        <w:t xml:space="preserve">Biller, ‘Marriage Patterns and Women’s Lives: A Sketch of a Pastoral Geography’, in, </w:t>
      </w:r>
      <w:r w:rsidRPr="00583967">
        <w:rPr>
          <w:rFonts w:ascii="Times New Roman" w:hAnsi="Times New Roman" w:cs="Times New Roman"/>
          <w:i/>
          <w:iCs/>
        </w:rPr>
        <w:t>Women in Medieval English Society</w:t>
      </w:r>
      <w:r w:rsidRPr="00583967">
        <w:rPr>
          <w:rFonts w:ascii="Times New Roman" w:hAnsi="Times New Roman" w:cs="Times New Roman"/>
        </w:rPr>
        <w:t xml:space="preserve">, ed. J. P. Goldberg. (Gloucestershire: Sutton Publishing, 1997), p. 80. </w:t>
      </w:r>
    </w:p>
  </w:footnote>
  <w:footnote w:id="80">
    <w:p w14:paraId="498547F1" w14:textId="2CBCD9E0" w:rsidR="00833957" w:rsidRPr="00BD3C9A" w:rsidRDefault="00833957">
      <w:pPr>
        <w:pStyle w:val="FootnoteText"/>
        <w:rPr>
          <w:rFonts w:ascii="Times New Roman" w:hAnsi="Times New Roman" w:cs="Times New Roman"/>
        </w:rPr>
      </w:pPr>
      <w:r>
        <w:rPr>
          <w:rStyle w:val="FootnoteReference"/>
        </w:rPr>
        <w:footnoteRef/>
      </w:r>
      <w:r>
        <w:t xml:space="preserve"> </w:t>
      </w:r>
      <w:r w:rsidRPr="00583967">
        <w:rPr>
          <w:rFonts w:ascii="Times New Roman" w:hAnsi="Times New Roman" w:cs="Times New Roman"/>
        </w:rPr>
        <w:t xml:space="preserve">Thomas of Chobham, ed. P. P. A. Biller, ‘Marriage Patterns and Women’s Lives: A Sketch of a Pastoral Geography’, in, </w:t>
      </w:r>
      <w:r w:rsidRPr="00583967">
        <w:rPr>
          <w:rFonts w:ascii="Times New Roman" w:hAnsi="Times New Roman" w:cs="Times New Roman"/>
          <w:i/>
          <w:iCs/>
        </w:rPr>
        <w:t>Women in Medieval English Society</w:t>
      </w:r>
      <w:r w:rsidRPr="00583967">
        <w:rPr>
          <w:rFonts w:ascii="Times New Roman" w:hAnsi="Times New Roman" w:cs="Times New Roman"/>
        </w:rPr>
        <w:t>, ed. J. P. Goldberg. (Gloucestershire: Sutton Publishing, 1997), p. 80.</w:t>
      </w:r>
    </w:p>
  </w:footnote>
  <w:footnote w:id="81">
    <w:p w14:paraId="26586E9C" w14:textId="711AE7CE" w:rsidR="00313BEB" w:rsidRPr="00583967" w:rsidRDefault="00313BEB" w:rsidP="00313BEB">
      <w:pPr>
        <w:pStyle w:val="FootnoteText"/>
        <w:rPr>
          <w:rFonts w:ascii="Times New Roman" w:hAnsi="Times New Roman" w:cs="Times New Roman"/>
        </w:rPr>
      </w:pPr>
      <w:r w:rsidRPr="00583967">
        <w:rPr>
          <w:rStyle w:val="FootnoteReference"/>
          <w:rFonts w:ascii="Times New Roman" w:hAnsi="Times New Roman" w:cs="Times New Roman"/>
        </w:rPr>
        <w:footnoteRef/>
      </w:r>
      <w:r w:rsidRPr="00583967">
        <w:rPr>
          <w:rFonts w:ascii="Times New Roman" w:hAnsi="Times New Roman" w:cs="Times New Roman"/>
        </w:rPr>
        <w:t xml:space="preserve"> Gratian, </w:t>
      </w:r>
      <w:r w:rsidRPr="00583967">
        <w:rPr>
          <w:rFonts w:ascii="Times New Roman" w:hAnsi="Times New Roman" w:cs="Times New Roman"/>
          <w:i/>
          <w:iCs/>
        </w:rPr>
        <w:t>Decretum</w:t>
      </w:r>
      <w:r w:rsidRPr="00583967">
        <w:rPr>
          <w:rFonts w:ascii="Times New Roman" w:hAnsi="Times New Roman" w:cs="Times New Roman"/>
        </w:rPr>
        <w:t xml:space="preserve"> 2.5.20, ed. Friedberg, in, </w:t>
      </w:r>
      <w:r w:rsidR="00583967" w:rsidRPr="00583967">
        <w:rPr>
          <w:rFonts w:ascii="Times New Roman" w:hAnsi="Times New Roman" w:cs="Times New Roman"/>
        </w:rPr>
        <w:t xml:space="preserve">P. P. A. </w:t>
      </w:r>
      <w:r w:rsidRPr="00583967">
        <w:rPr>
          <w:rFonts w:ascii="Times New Roman" w:hAnsi="Times New Roman" w:cs="Times New Roman"/>
        </w:rPr>
        <w:t xml:space="preserve">Biller, ‘Marriage Patterns and Women’s Lives: A Sketch of a Pastoral Geography’, in, </w:t>
      </w:r>
      <w:r w:rsidRPr="00583967">
        <w:rPr>
          <w:rFonts w:ascii="Times New Roman" w:hAnsi="Times New Roman" w:cs="Times New Roman"/>
          <w:i/>
          <w:iCs/>
        </w:rPr>
        <w:t>Women in Medieval English Society</w:t>
      </w:r>
      <w:r w:rsidRPr="00583967">
        <w:rPr>
          <w:rFonts w:ascii="Times New Roman" w:hAnsi="Times New Roman" w:cs="Times New Roman"/>
        </w:rPr>
        <w:t xml:space="preserve">, ed. </w:t>
      </w:r>
      <w:r w:rsidR="00C5761E">
        <w:rPr>
          <w:rFonts w:ascii="Times New Roman" w:hAnsi="Times New Roman" w:cs="Times New Roman"/>
        </w:rPr>
        <w:t>J</w:t>
      </w:r>
      <w:r w:rsidRPr="00583967">
        <w:rPr>
          <w:rFonts w:ascii="Times New Roman" w:hAnsi="Times New Roman" w:cs="Times New Roman"/>
        </w:rPr>
        <w:t>. P. Goldberg. (Gloucestershire: Sutton Publishing, 1997), p. 76.</w:t>
      </w:r>
    </w:p>
  </w:footnote>
  <w:footnote w:id="82">
    <w:p w14:paraId="47A787F2" w14:textId="77777777" w:rsidR="00BC2E3D" w:rsidRPr="001D7A8C" w:rsidRDefault="00BC2E3D" w:rsidP="00BC2E3D">
      <w:pPr>
        <w:pStyle w:val="FootnoteText"/>
        <w:rPr>
          <w:rFonts w:ascii="Times New Roman" w:hAnsi="Times New Roman" w:cs="Times New Roman"/>
        </w:rPr>
      </w:pPr>
      <w:r w:rsidRPr="001D7A8C">
        <w:rPr>
          <w:rStyle w:val="FootnoteReference"/>
          <w:rFonts w:ascii="Times New Roman" w:hAnsi="Times New Roman" w:cs="Times New Roman"/>
        </w:rPr>
        <w:footnoteRef/>
      </w:r>
      <w:r w:rsidRPr="001D7A8C">
        <w:rPr>
          <w:rFonts w:ascii="Times New Roman" w:hAnsi="Times New Roman" w:cs="Times New Roman"/>
        </w:rPr>
        <w:t xml:space="preserve"> </w:t>
      </w:r>
      <w:r>
        <w:rPr>
          <w:rFonts w:ascii="Times New Roman" w:hAnsi="Times New Roman" w:cs="Times New Roman"/>
        </w:rPr>
        <w:t xml:space="preserve">P. </w:t>
      </w:r>
      <w:r w:rsidRPr="001D7A8C">
        <w:rPr>
          <w:rFonts w:ascii="Times New Roman" w:hAnsi="Times New Roman" w:cs="Times New Roman"/>
        </w:rPr>
        <w:t xml:space="preserve">Stafford, ‘Review Article: Parents and Children in the Early Middle Ages’, in, </w:t>
      </w:r>
      <w:r w:rsidRPr="001D7A8C">
        <w:rPr>
          <w:rFonts w:ascii="Times New Roman" w:hAnsi="Times New Roman" w:cs="Times New Roman"/>
          <w:i/>
          <w:iCs/>
        </w:rPr>
        <w:t>Early Medieval Europe</w:t>
      </w:r>
      <w:r w:rsidRPr="001D7A8C">
        <w:rPr>
          <w:rFonts w:ascii="Times New Roman" w:hAnsi="Times New Roman" w:cs="Times New Roman"/>
        </w:rPr>
        <w:t>, Vol. 10(2), (2001), p. 266.</w:t>
      </w:r>
    </w:p>
  </w:footnote>
  <w:footnote w:id="83">
    <w:p w14:paraId="7C3F863B" w14:textId="02CC7740" w:rsidR="004F3191" w:rsidRDefault="004F3191">
      <w:pPr>
        <w:pStyle w:val="FootnoteText"/>
      </w:pPr>
      <w:r>
        <w:rPr>
          <w:rStyle w:val="FootnoteReference"/>
        </w:rPr>
        <w:footnoteRef/>
      </w:r>
      <w:r>
        <w:t xml:space="preserve"> </w:t>
      </w:r>
      <w:r w:rsidRPr="001D7A8C">
        <w:rPr>
          <w:rFonts w:ascii="Times New Roman" w:hAnsi="Times New Roman" w:cs="Times New Roman"/>
        </w:rPr>
        <w:t xml:space="preserve">Girls converse more or less continuously with their mothers, little with their fathers”. St. Antoninus, </w:t>
      </w:r>
      <w:r w:rsidRPr="001D7A8C">
        <w:rPr>
          <w:rFonts w:ascii="Times New Roman" w:hAnsi="Times New Roman" w:cs="Times New Roman"/>
          <w:i/>
          <w:iCs/>
        </w:rPr>
        <w:t>Theologia moralis</w:t>
      </w:r>
      <w:r w:rsidRPr="001D7A8C">
        <w:rPr>
          <w:rFonts w:ascii="Times New Roman" w:hAnsi="Times New Roman" w:cs="Times New Roman"/>
        </w:rPr>
        <w:t xml:space="preserve">, ed. P. Ballerini, in, ‘Marriage Patterns and Women’s Lives: A Sketch of a Pastoral Geography’, in, </w:t>
      </w:r>
      <w:r w:rsidRPr="001D7A8C">
        <w:rPr>
          <w:rFonts w:ascii="Times New Roman" w:hAnsi="Times New Roman" w:cs="Times New Roman"/>
          <w:i/>
          <w:iCs/>
        </w:rPr>
        <w:t>Women in Medieval English Society</w:t>
      </w:r>
      <w:r w:rsidRPr="001D7A8C">
        <w:rPr>
          <w:rFonts w:ascii="Times New Roman" w:hAnsi="Times New Roman" w:cs="Times New Roman"/>
        </w:rPr>
        <w:t>, ed. J. P. Goldberg. (Gloucestershire: Sutton Publishing, 1997), p. 66.</w:t>
      </w:r>
    </w:p>
  </w:footnote>
  <w:footnote w:id="84">
    <w:p w14:paraId="62285B83" w14:textId="77777777" w:rsidR="00483433" w:rsidRDefault="00483433" w:rsidP="00483433">
      <w:pPr>
        <w:pStyle w:val="FootnoteText"/>
      </w:pPr>
      <w:r w:rsidRPr="00514EDF">
        <w:rPr>
          <w:rStyle w:val="FootnoteReference"/>
          <w:rFonts w:ascii="Times New Roman" w:hAnsi="Times New Roman" w:cs="Times New Roman"/>
        </w:rPr>
        <w:footnoteRef/>
      </w:r>
      <w:r w:rsidRPr="00514EDF">
        <w:rPr>
          <w:rFonts w:ascii="Times New Roman" w:hAnsi="Times New Roman" w:cs="Times New Roman"/>
        </w:rPr>
        <w:t xml:space="preserve"> </w:t>
      </w:r>
      <w:r>
        <w:rPr>
          <w:rFonts w:ascii="Times New Roman" w:hAnsi="Times New Roman" w:cs="Times New Roman"/>
        </w:rPr>
        <w:t xml:space="preserve">M. </w:t>
      </w:r>
      <w:r w:rsidRPr="00514EDF">
        <w:rPr>
          <w:rFonts w:ascii="Times New Roman" w:hAnsi="Times New Roman" w:cs="Times New Roman"/>
        </w:rPr>
        <w:t xml:space="preserve">Lewis, </w:t>
      </w:r>
      <w:r w:rsidRPr="00514EDF">
        <w:rPr>
          <w:rFonts w:ascii="Times New Roman" w:hAnsi="Times New Roman" w:cs="Times New Roman"/>
          <w:i/>
          <w:iCs/>
        </w:rPr>
        <w:t>The Bioarchaeology of Children: Perspectives from biological and forensic anthropology of infancy and childhood</w:t>
      </w:r>
      <w:r w:rsidRPr="00514EDF">
        <w:rPr>
          <w:rFonts w:ascii="Times New Roman" w:hAnsi="Times New Roman" w:cs="Times New Roman"/>
        </w:rPr>
        <w:t>. (Cambridge: Cambridge University Press, 2007), p. 147.</w:t>
      </w:r>
    </w:p>
  </w:footnote>
  <w:footnote w:id="85">
    <w:p w14:paraId="2FAE54BA" w14:textId="005E7EC2" w:rsidR="00547033" w:rsidRPr="00BD3C9A" w:rsidRDefault="00547033" w:rsidP="00547033">
      <w:pPr>
        <w:pStyle w:val="FootnoteText"/>
        <w:rPr>
          <w:rFonts w:ascii="Times New Roman" w:hAnsi="Times New Roman" w:cs="Times New Roman"/>
        </w:rPr>
      </w:pPr>
      <w:r w:rsidRPr="00BD3C9A">
        <w:rPr>
          <w:rStyle w:val="FootnoteReference"/>
          <w:rFonts w:ascii="Times New Roman" w:hAnsi="Times New Roman" w:cs="Times New Roman"/>
        </w:rPr>
        <w:footnoteRef/>
      </w:r>
      <w:r w:rsidRPr="00BD3C9A">
        <w:rPr>
          <w:rFonts w:ascii="Times New Roman" w:hAnsi="Times New Roman" w:cs="Times New Roman"/>
        </w:rPr>
        <w:t xml:space="preserve"> </w:t>
      </w:r>
      <w:r w:rsidR="00BD3C9A">
        <w:rPr>
          <w:rFonts w:ascii="Times New Roman" w:hAnsi="Times New Roman" w:cs="Times New Roman"/>
        </w:rPr>
        <w:t xml:space="preserve">B. </w:t>
      </w:r>
      <w:r w:rsidRPr="00BD3C9A">
        <w:rPr>
          <w:rFonts w:ascii="Times New Roman" w:hAnsi="Times New Roman" w:cs="Times New Roman"/>
        </w:rPr>
        <w:t xml:space="preserve">Hanawalt, ‘Childrearing Among the Lower Classes of Late Medieval England’, </w:t>
      </w:r>
      <w:r w:rsidRPr="00BD3C9A">
        <w:rPr>
          <w:rFonts w:ascii="Times New Roman" w:hAnsi="Times New Roman" w:cs="Times New Roman"/>
          <w:i/>
          <w:iCs/>
        </w:rPr>
        <w:t>Journal of Interdisciplinary History</w:t>
      </w:r>
      <w:r w:rsidRPr="00BD3C9A">
        <w:rPr>
          <w:rFonts w:ascii="Times New Roman" w:hAnsi="Times New Roman" w:cs="Times New Roman"/>
        </w:rPr>
        <w:t>, 8(1) (1977), p. 21.</w:t>
      </w:r>
    </w:p>
  </w:footnote>
  <w:footnote w:id="86">
    <w:p w14:paraId="79DCB848" w14:textId="604FD03D" w:rsidR="001403DA" w:rsidRDefault="001403DA">
      <w:pPr>
        <w:pStyle w:val="FootnoteText"/>
      </w:pPr>
      <w:r>
        <w:rPr>
          <w:rStyle w:val="FootnoteReference"/>
        </w:rPr>
        <w:footnoteRef/>
      </w:r>
      <w:r>
        <w:t xml:space="preserve"> </w:t>
      </w:r>
      <w:r>
        <w:rPr>
          <w:rFonts w:ascii="Times New Roman" w:hAnsi="Times New Roman" w:cs="Times New Roman"/>
        </w:rPr>
        <w:t xml:space="preserve">C. </w:t>
      </w:r>
      <w:r w:rsidRPr="001D7A8C">
        <w:rPr>
          <w:rFonts w:ascii="Times New Roman" w:hAnsi="Times New Roman" w:cs="Times New Roman"/>
        </w:rPr>
        <w:t xml:space="preserve">Lewis, ‘Interdisciplinarity, Archaeology and the Study of Medieval Childhood’ in, </w:t>
      </w:r>
      <w:r w:rsidRPr="001D7A8C">
        <w:rPr>
          <w:rFonts w:ascii="Times New Roman" w:hAnsi="Times New Roman" w:cs="Times New Roman"/>
          <w:i/>
          <w:iCs/>
        </w:rPr>
        <w:t>Medieval Childhood: Archaeological Approaches</w:t>
      </w:r>
      <w:r w:rsidRPr="001D7A8C">
        <w:rPr>
          <w:rFonts w:ascii="Times New Roman" w:hAnsi="Times New Roman" w:cs="Times New Roman"/>
        </w:rPr>
        <w:t>, Vol. 3, ed. D. M. Hadley, and K. A. Hemer. (2014), p. 151.</w:t>
      </w:r>
    </w:p>
  </w:footnote>
  <w:footnote w:id="87">
    <w:p w14:paraId="03C109DC" w14:textId="18A03E90" w:rsidR="00276825" w:rsidRPr="001D7A8C" w:rsidRDefault="00276825" w:rsidP="00276825">
      <w:pPr>
        <w:pStyle w:val="FootnoteText"/>
        <w:rPr>
          <w:rFonts w:ascii="Times New Roman" w:hAnsi="Times New Roman" w:cs="Times New Roman"/>
        </w:rPr>
      </w:pPr>
      <w:r w:rsidRPr="001D7A8C">
        <w:rPr>
          <w:rStyle w:val="FootnoteReference"/>
          <w:rFonts w:ascii="Times New Roman" w:hAnsi="Times New Roman" w:cs="Times New Roman"/>
        </w:rPr>
        <w:footnoteRef/>
      </w:r>
      <w:r w:rsidRPr="001D7A8C">
        <w:rPr>
          <w:rFonts w:ascii="Times New Roman" w:hAnsi="Times New Roman" w:cs="Times New Roman"/>
        </w:rPr>
        <w:t xml:space="preserve"> </w:t>
      </w:r>
      <w:r w:rsidR="00BD3C9A" w:rsidRPr="00F71EA7">
        <w:rPr>
          <w:rFonts w:ascii="Times New Roman" w:hAnsi="Times New Roman" w:cs="Times New Roman"/>
          <w:i/>
          <w:iCs/>
        </w:rPr>
        <w:t>Ibid</w:t>
      </w:r>
      <w:r w:rsidR="00BD3C9A">
        <w:rPr>
          <w:rFonts w:ascii="Times New Roman" w:hAnsi="Times New Roman" w:cs="Times New Roman"/>
        </w:rPr>
        <w:t>.</w:t>
      </w:r>
      <w:r w:rsidRPr="001D7A8C">
        <w:rPr>
          <w:rFonts w:ascii="Times New Roman" w:hAnsi="Times New Roman" w:cs="Times New Roman"/>
        </w:rPr>
        <w:t>, p. 151.</w:t>
      </w:r>
    </w:p>
  </w:footnote>
  <w:footnote w:id="88">
    <w:p w14:paraId="0AA4A448" w14:textId="77777777" w:rsidR="003E0CC3" w:rsidRPr="001D7A8C" w:rsidRDefault="003E0CC3" w:rsidP="003E0CC3">
      <w:pPr>
        <w:pStyle w:val="FootnoteText"/>
        <w:rPr>
          <w:rFonts w:ascii="Times New Roman" w:hAnsi="Times New Roman" w:cs="Times New Roman"/>
        </w:rPr>
      </w:pPr>
      <w:r w:rsidRPr="001D7A8C">
        <w:rPr>
          <w:rStyle w:val="FootnoteReference"/>
          <w:rFonts w:ascii="Times New Roman" w:hAnsi="Times New Roman" w:cs="Times New Roman"/>
        </w:rPr>
        <w:footnoteRef/>
      </w:r>
      <w:r w:rsidRPr="001D7A8C">
        <w:rPr>
          <w:rFonts w:ascii="Times New Roman" w:hAnsi="Times New Roman" w:cs="Times New Roman"/>
        </w:rPr>
        <w:t xml:space="preserve"> Anon., </w:t>
      </w:r>
      <w:r w:rsidRPr="001D7A8C">
        <w:rPr>
          <w:rFonts w:ascii="Times New Roman" w:hAnsi="Times New Roman" w:cs="Times New Roman"/>
          <w:i/>
          <w:iCs/>
        </w:rPr>
        <w:t>Memoriale presbiterorum</w:t>
      </w:r>
      <w:r w:rsidRPr="001D7A8C">
        <w:rPr>
          <w:rFonts w:ascii="Times New Roman" w:hAnsi="Times New Roman" w:cs="Times New Roman"/>
        </w:rPr>
        <w:t xml:space="preserve">, ed. M. R. James, in, </w:t>
      </w:r>
      <w:r>
        <w:rPr>
          <w:rFonts w:ascii="Times New Roman" w:hAnsi="Times New Roman" w:cs="Times New Roman"/>
        </w:rPr>
        <w:t xml:space="preserve">P. P. A. </w:t>
      </w:r>
      <w:r w:rsidRPr="001D7A8C">
        <w:rPr>
          <w:rFonts w:ascii="Times New Roman" w:hAnsi="Times New Roman" w:cs="Times New Roman"/>
        </w:rPr>
        <w:t xml:space="preserve">Biller, ‘Marriage Patterns and Women’s Lives: A Sketch of a Pastoral Geography’, in, </w:t>
      </w:r>
      <w:r w:rsidRPr="001D7A8C">
        <w:rPr>
          <w:rFonts w:ascii="Times New Roman" w:hAnsi="Times New Roman" w:cs="Times New Roman"/>
          <w:i/>
          <w:iCs/>
        </w:rPr>
        <w:t>Women in Medieval English Society</w:t>
      </w:r>
      <w:r w:rsidRPr="001D7A8C">
        <w:rPr>
          <w:rFonts w:ascii="Times New Roman" w:hAnsi="Times New Roman" w:cs="Times New Roman"/>
        </w:rPr>
        <w:t>, ed. J. P. Goldberg. (Gloucestershire: Sutton Publishing, 1997), p. 108.</w:t>
      </w:r>
    </w:p>
  </w:footnote>
  <w:footnote w:id="89">
    <w:p w14:paraId="56AF704A" w14:textId="77777777" w:rsidR="00506261" w:rsidRDefault="00506261" w:rsidP="00506261">
      <w:pPr>
        <w:pStyle w:val="FootnoteText"/>
      </w:pPr>
      <w:r w:rsidRPr="001D7A8C">
        <w:rPr>
          <w:rStyle w:val="FootnoteReference"/>
          <w:rFonts w:ascii="Times New Roman" w:hAnsi="Times New Roman" w:cs="Times New Roman"/>
        </w:rPr>
        <w:footnoteRef/>
      </w:r>
      <w:r w:rsidRPr="001D7A8C">
        <w:rPr>
          <w:rFonts w:ascii="Times New Roman" w:hAnsi="Times New Roman" w:cs="Times New Roman"/>
        </w:rPr>
        <w:t xml:space="preserve"> Lewis, ‘Interdisciplinarity, Archaeology and the Study of Medieval Childhood’</w:t>
      </w:r>
      <w:r>
        <w:rPr>
          <w:rFonts w:ascii="Times New Roman" w:hAnsi="Times New Roman" w:cs="Times New Roman"/>
        </w:rPr>
        <w:t xml:space="preserve">, </w:t>
      </w:r>
      <w:r w:rsidRPr="001D7A8C">
        <w:rPr>
          <w:rFonts w:ascii="Times New Roman" w:hAnsi="Times New Roman" w:cs="Times New Roman"/>
        </w:rPr>
        <w:t>p. 148.</w:t>
      </w:r>
    </w:p>
  </w:footnote>
  <w:footnote w:id="90">
    <w:p w14:paraId="10DD0633" w14:textId="2E2A198A" w:rsidR="004812A9" w:rsidRPr="00514EDF" w:rsidRDefault="004812A9" w:rsidP="004812A9">
      <w:pPr>
        <w:pStyle w:val="FootnoteText"/>
        <w:rPr>
          <w:rFonts w:ascii="Times New Roman" w:hAnsi="Times New Roman" w:cs="Times New Roman"/>
        </w:rPr>
      </w:pPr>
      <w:r w:rsidRPr="00514EDF">
        <w:rPr>
          <w:rStyle w:val="FootnoteReference"/>
          <w:rFonts w:ascii="Times New Roman" w:hAnsi="Times New Roman" w:cs="Times New Roman"/>
        </w:rPr>
        <w:footnoteRef/>
      </w:r>
      <w:r w:rsidRPr="00514EDF">
        <w:rPr>
          <w:rFonts w:ascii="Times New Roman" w:hAnsi="Times New Roman" w:cs="Times New Roman"/>
        </w:rPr>
        <w:t xml:space="preserve"> </w:t>
      </w:r>
      <w:r w:rsidR="00916409" w:rsidRPr="00916409">
        <w:rPr>
          <w:rFonts w:ascii="Times New Roman" w:hAnsi="Times New Roman" w:cs="Times New Roman"/>
        </w:rPr>
        <w:t xml:space="preserve">Chapman, </w:t>
      </w:r>
      <w:r w:rsidR="00916409" w:rsidRPr="00916409">
        <w:rPr>
          <w:rFonts w:ascii="Times New Roman" w:hAnsi="Times New Roman" w:cs="Times New Roman"/>
          <w:i/>
          <w:iCs/>
        </w:rPr>
        <w:t>Children and child burial in medieval England</w:t>
      </w:r>
      <w:r w:rsidR="00916409" w:rsidRPr="00916409">
        <w:rPr>
          <w:rFonts w:ascii="Times New Roman" w:hAnsi="Times New Roman" w:cs="Times New Roman"/>
        </w:rPr>
        <w:t>, p. 18</w:t>
      </w:r>
      <w:r w:rsidR="00916409">
        <w:rPr>
          <w:rFonts w:ascii="Times New Roman" w:hAnsi="Times New Roman" w:cs="Times New Roman"/>
        </w:rPr>
        <w:t xml:space="preserve">, and </w:t>
      </w:r>
      <w:r w:rsidRPr="00514EDF">
        <w:rPr>
          <w:rFonts w:ascii="Times New Roman" w:hAnsi="Times New Roman" w:cs="Times New Roman"/>
        </w:rPr>
        <w:t xml:space="preserve">Orderic Vitalis, </w:t>
      </w:r>
      <w:r w:rsidRPr="00514EDF">
        <w:rPr>
          <w:rFonts w:ascii="Times New Roman" w:hAnsi="Times New Roman" w:cs="Times New Roman"/>
          <w:i/>
          <w:iCs/>
        </w:rPr>
        <w:t xml:space="preserve">The Ecclesiastical History of Orderic Vitalis: Book III, </w:t>
      </w:r>
      <w:r w:rsidRPr="00514EDF">
        <w:rPr>
          <w:rFonts w:ascii="Times New Roman" w:hAnsi="Times New Roman" w:cs="Times New Roman"/>
        </w:rPr>
        <w:t>ed. M. Chibnall. (Oxford: Clarendon Press, 1973), p. 132.</w:t>
      </w:r>
    </w:p>
  </w:footnote>
  <w:footnote w:id="91">
    <w:p w14:paraId="6BABAE0E" w14:textId="46EB4FC4" w:rsidR="00757808" w:rsidRDefault="00757808">
      <w:pPr>
        <w:pStyle w:val="FootnoteText"/>
      </w:pPr>
      <w:r>
        <w:rPr>
          <w:rStyle w:val="FootnoteReference"/>
        </w:rPr>
        <w:footnoteRef/>
      </w:r>
      <w:r>
        <w:t xml:space="preserve"> </w:t>
      </w:r>
      <w:r w:rsidRPr="00FF2C81">
        <w:rPr>
          <w:rFonts w:ascii="Times New Roman" w:hAnsi="Times New Roman" w:cs="Times New Roman"/>
        </w:rPr>
        <w:t xml:space="preserve">The hagiographies of other English child martyrs, </w:t>
      </w:r>
      <w:r w:rsidR="00FF2C81" w:rsidRPr="00FF2C81">
        <w:rPr>
          <w:rFonts w:ascii="Times New Roman" w:hAnsi="Times New Roman" w:cs="Times New Roman"/>
        </w:rPr>
        <w:t>Harold of Gloucester, Robert of Bury and Little St Hugh, have since been fragmented or almost entirely lost</w:t>
      </w:r>
      <w:r w:rsidR="00FF2C81">
        <w:rPr>
          <w:rFonts w:ascii="Times New Roman" w:hAnsi="Times New Roman" w:cs="Times New Roman"/>
        </w:rPr>
        <w:t>, and since are not included in this dissertation.</w:t>
      </w:r>
    </w:p>
  </w:footnote>
  <w:footnote w:id="92">
    <w:p w14:paraId="700BD1A9" w14:textId="2762BA0B" w:rsidR="00045794" w:rsidRPr="00B65E67" w:rsidRDefault="00045794" w:rsidP="003F1C9D">
      <w:pPr>
        <w:spacing w:line="360" w:lineRule="auto"/>
        <w:rPr>
          <w:rFonts w:ascii="Times New Roman" w:hAnsi="Times New Roman" w:cs="Times New Roman"/>
          <w:sz w:val="20"/>
          <w:szCs w:val="20"/>
        </w:rPr>
      </w:pPr>
      <w:r w:rsidRPr="00045794">
        <w:rPr>
          <w:rStyle w:val="FootnoteReference"/>
          <w:rFonts w:ascii="Times New Roman" w:hAnsi="Times New Roman" w:cs="Times New Roman"/>
          <w:sz w:val="20"/>
          <w:szCs w:val="20"/>
        </w:rPr>
        <w:footnoteRef/>
      </w:r>
      <w:r w:rsidRPr="00045794">
        <w:rPr>
          <w:rFonts w:ascii="Times New Roman" w:hAnsi="Times New Roman" w:cs="Times New Roman"/>
          <w:sz w:val="20"/>
          <w:szCs w:val="20"/>
        </w:rPr>
        <w:t xml:space="preserve"> </w:t>
      </w:r>
      <w:r>
        <w:rPr>
          <w:rFonts w:ascii="Times New Roman" w:hAnsi="Times New Roman" w:cs="Times New Roman"/>
          <w:sz w:val="20"/>
          <w:szCs w:val="20"/>
        </w:rPr>
        <w:t>Evidence of these miracles is compiled in a list</w:t>
      </w:r>
      <w:r w:rsidRPr="00045794">
        <w:rPr>
          <w:rFonts w:ascii="Times New Roman" w:hAnsi="Times New Roman" w:cs="Times New Roman"/>
          <w:sz w:val="20"/>
          <w:szCs w:val="20"/>
        </w:rPr>
        <w:t xml:space="preserve"> </w:t>
      </w:r>
      <w:r>
        <w:rPr>
          <w:rFonts w:ascii="Times New Roman" w:hAnsi="Times New Roman" w:cs="Times New Roman"/>
          <w:sz w:val="20"/>
          <w:szCs w:val="20"/>
        </w:rPr>
        <w:t xml:space="preserve">in the </w:t>
      </w:r>
      <w:r>
        <w:rPr>
          <w:rFonts w:ascii="Times New Roman" w:hAnsi="Times New Roman" w:cs="Times New Roman"/>
          <w:i/>
          <w:iCs/>
          <w:sz w:val="20"/>
          <w:szCs w:val="20"/>
        </w:rPr>
        <w:t xml:space="preserve">appendix </w:t>
      </w:r>
      <w:r>
        <w:rPr>
          <w:rFonts w:ascii="Times New Roman" w:hAnsi="Times New Roman" w:cs="Times New Roman"/>
          <w:sz w:val="20"/>
          <w:szCs w:val="20"/>
        </w:rPr>
        <w:t>of this dissertation</w:t>
      </w:r>
      <w:r w:rsidR="003F1C9D">
        <w:rPr>
          <w:rFonts w:ascii="Times New Roman" w:hAnsi="Times New Roman" w:cs="Times New Roman"/>
          <w:sz w:val="20"/>
          <w:szCs w:val="20"/>
        </w:rPr>
        <w:t>.</w:t>
      </w:r>
      <w:r w:rsidR="00B65E67">
        <w:rPr>
          <w:rFonts w:ascii="Times New Roman" w:hAnsi="Times New Roman" w:cs="Times New Roman"/>
          <w:sz w:val="20"/>
          <w:szCs w:val="20"/>
        </w:rPr>
        <w:t xml:space="preserve"> </w:t>
      </w:r>
    </w:p>
  </w:footnote>
  <w:footnote w:id="93">
    <w:p w14:paraId="10C36ED2" w14:textId="56B9B25D" w:rsidR="00313BEB" w:rsidRDefault="00313BEB" w:rsidP="00313BEB">
      <w:pPr>
        <w:pStyle w:val="FootnoteText"/>
      </w:pPr>
      <w:r w:rsidRPr="001D7A8C">
        <w:rPr>
          <w:rStyle w:val="FootnoteReference"/>
          <w:rFonts w:ascii="Times New Roman" w:hAnsi="Times New Roman" w:cs="Times New Roman"/>
        </w:rPr>
        <w:footnoteRef/>
      </w:r>
      <w:r w:rsidRPr="001D7A8C">
        <w:rPr>
          <w:rFonts w:ascii="Times New Roman" w:hAnsi="Times New Roman" w:cs="Times New Roman"/>
        </w:rPr>
        <w:t xml:space="preserve"> </w:t>
      </w:r>
      <w:r w:rsidR="001D7A8C">
        <w:rPr>
          <w:rFonts w:ascii="Times New Roman" w:hAnsi="Times New Roman" w:cs="Times New Roman"/>
        </w:rPr>
        <w:t xml:space="preserve">E. C. </w:t>
      </w:r>
      <w:r w:rsidRPr="001D7A8C">
        <w:rPr>
          <w:rFonts w:ascii="Times New Roman" w:hAnsi="Times New Roman" w:cs="Times New Roman"/>
        </w:rPr>
        <w:t>Gordon</w:t>
      </w:r>
      <w:r w:rsidR="001D7A8C">
        <w:rPr>
          <w:rFonts w:ascii="Times New Roman" w:hAnsi="Times New Roman" w:cs="Times New Roman"/>
        </w:rPr>
        <w:t>,</w:t>
      </w:r>
      <w:r w:rsidRPr="001D7A8C">
        <w:rPr>
          <w:rFonts w:ascii="Times New Roman" w:hAnsi="Times New Roman" w:cs="Times New Roman"/>
        </w:rPr>
        <w:t xml:space="preserve"> ‘Accidents among medieval children as seen from the miracles of six English saints and martyrs’, </w:t>
      </w:r>
      <w:r w:rsidRPr="001D7A8C">
        <w:rPr>
          <w:rFonts w:ascii="Times New Roman" w:hAnsi="Times New Roman" w:cs="Times New Roman"/>
          <w:i/>
          <w:iCs/>
        </w:rPr>
        <w:t>Cambridge Journals of Medical History</w:t>
      </w:r>
      <w:r w:rsidRPr="001D7A8C">
        <w:rPr>
          <w:rFonts w:ascii="Times New Roman" w:hAnsi="Times New Roman" w:cs="Times New Roman"/>
        </w:rPr>
        <w:t>, 35(2) (1991), p. 146.</w:t>
      </w:r>
    </w:p>
  </w:footnote>
  <w:footnote w:id="94">
    <w:p w14:paraId="347F26DC" w14:textId="77777777" w:rsidR="00313BEB" w:rsidRPr="001D7A8C" w:rsidRDefault="00313BEB" w:rsidP="00313BEB">
      <w:pPr>
        <w:pStyle w:val="FootnoteText"/>
        <w:rPr>
          <w:rFonts w:ascii="Times New Roman" w:hAnsi="Times New Roman" w:cs="Times New Roman"/>
        </w:rPr>
      </w:pPr>
      <w:r w:rsidRPr="001D7A8C">
        <w:rPr>
          <w:rStyle w:val="FootnoteReference"/>
          <w:rFonts w:ascii="Times New Roman" w:hAnsi="Times New Roman" w:cs="Times New Roman"/>
        </w:rPr>
        <w:footnoteRef/>
      </w:r>
      <w:r w:rsidRPr="001D7A8C">
        <w:rPr>
          <w:rFonts w:ascii="Times New Roman" w:hAnsi="Times New Roman" w:cs="Times New Roman"/>
        </w:rPr>
        <w:t xml:space="preserve"> Ronald Knox, </w:t>
      </w:r>
      <w:r w:rsidRPr="001D7A8C">
        <w:rPr>
          <w:rFonts w:ascii="Times New Roman" w:hAnsi="Times New Roman" w:cs="Times New Roman"/>
          <w:i/>
          <w:iCs/>
        </w:rPr>
        <w:t>The Miracles of King Henry VI</w:t>
      </w:r>
      <w:r w:rsidRPr="001D7A8C">
        <w:rPr>
          <w:rFonts w:ascii="Times New Roman" w:hAnsi="Times New Roman" w:cs="Times New Roman"/>
        </w:rPr>
        <w:t>. (Cambridge: Cambridge University Press, 1923), p. 468.</w:t>
      </w:r>
    </w:p>
  </w:footnote>
  <w:footnote w:id="95">
    <w:p w14:paraId="0D02A516" w14:textId="0A88F7E3" w:rsidR="00313BEB" w:rsidRPr="001D7A8C" w:rsidRDefault="00313BEB" w:rsidP="00313BEB">
      <w:pPr>
        <w:pStyle w:val="FootnoteText"/>
        <w:rPr>
          <w:rFonts w:ascii="Times New Roman" w:hAnsi="Times New Roman" w:cs="Times New Roman"/>
        </w:rPr>
      </w:pPr>
      <w:r w:rsidRPr="001D7A8C">
        <w:rPr>
          <w:rStyle w:val="FootnoteReference"/>
          <w:rFonts w:ascii="Times New Roman" w:hAnsi="Times New Roman" w:cs="Times New Roman"/>
        </w:rPr>
        <w:footnoteRef/>
      </w:r>
      <w:r w:rsidRPr="001D7A8C">
        <w:rPr>
          <w:rFonts w:ascii="Times New Roman" w:hAnsi="Times New Roman" w:cs="Times New Roman"/>
        </w:rPr>
        <w:t xml:space="preserve"> Gordon, ‘Accidents among medieval children</w:t>
      </w:r>
      <w:r w:rsidR="001D7A8C">
        <w:rPr>
          <w:rFonts w:ascii="Times New Roman" w:hAnsi="Times New Roman" w:cs="Times New Roman"/>
        </w:rPr>
        <w:t xml:space="preserve">’, </w:t>
      </w:r>
      <w:r w:rsidRPr="001D7A8C">
        <w:rPr>
          <w:rFonts w:ascii="Times New Roman" w:hAnsi="Times New Roman" w:cs="Times New Roman"/>
        </w:rPr>
        <w:t>p. 146.</w:t>
      </w:r>
    </w:p>
  </w:footnote>
  <w:footnote w:id="96">
    <w:p w14:paraId="3983E455" w14:textId="77AE6727" w:rsidR="00313BEB" w:rsidRPr="001D7A8C" w:rsidRDefault="00313BEB" w:rsidP="00313BEB">
      <w:pPr>
        <w:pStyle w:val="FootnoteText"/>
        <w:rPr>
          <w:rFonts w:ascii="Times New Roman" w:hAnsi="Times New Roman" w:cs="Times New Roman"/>
        </w:rPr>
      </w:pPr>
      <w:r w:rsidRPr="001D7A8C">
        <w:rPr>
          <w:rStyle w:val="FootnoteReference"/>
          <w:rFonts w:ascii="Times New Roman" w:hAnsi="Times New Roman" w:cs="Times New Roman"/>
        </w:rPr>
        <w:footnoteRef/>
      </w:r>
      <w:r w:rsidRPr="001D7A8C">
        <w:rPr>
          <w:rFonts w:ascii="Times New Roman" w:hAnsi="Times New Roman" w:cs="Times New Roman"/>
        </w:rPr>
        <w:t xml:space="preserve"> </w:t>
      </w:r>
      <w:r w:rsidR="001D7A8C">
        <w:rPr>
          <w:rFonts w:ascii="Times New Roman" w:hAnsi="Times New Roman" w:cs="Times New Roman"/>
        </w:rPr>
        <w:t xml:space="preserve">J. H. </w:t>
      </w:r>
      <w:r w:rsidRPr="001D7A8C">
        <w:rPr>
          <w:rFonts w:ascii="Times New Roman" w:hAnsi="Times New Roman" w:cs="Times New Roman"/>
        </w:rPr>
        <w:t>Ross,</w:t>
      </w:r>
      <w:r w:rsidR="001D7A8C">
        <w:rPr>
          <w:rFonts w:ascii="Times New Roman" w:hAnsi="Times New Roman" w:cs="Times New Roman"/>
        </w:rPr>
        <w:t xml:space="preserve"> </w:t>
      </w:r>
      <w:r w:rsidRPr="001D7A8C">
        <w:rPr>
          <w:rFonts w:ascii="Times New Roman" w:hAnsi="Times New Roman" w:cs="Times New Roman"/>
        </w:rPr>
        <w:t xml:space="preserve">and </w:t>
      </w:r>
      <w:r w:rsidR="001D7A8C">
        <w:rPr>
          <w:rFonts w:ascii="Times New Roman" w:hAnsi="Times New Roman" w:cs="Times New Roman"/>
        </w:rPr>
        <w:t xml:space="preserve">M. </w:t>
      </w:r>
      <w:r w:rsidRPr="001D7A8C">
        <w:rPr>
          <w:rFonts w:ascii="Times New Roman" w:hAnsi="Times New Roman" w:cs="Times New Roman"/>
        </w:rPr>
        <w:t xml:space="preserve">Jancey, ‘The Miracles of St Thomas of Hereford’, in, </w:t>
      </w:r>
      <w:r w:rsidRPr="001D7A8C">
        <w:rPr>
          <w:rFonts w:ascii="Times New Roman" w:hAnsi="Times New Roman" w:cs="Times New Roman"/>
          <w:i/>
          <w:iCs/>
        </w:rPr>
        <w:t>British Medical Journal (Clinical Research Edition)</w:t>
      </w:r>
      <w:r w:rsidRPr="001D7A8C">
        <w:rPr>
          <w:rFonts w:ascii="Times New Roman" w:hAnsi="Times New Roman" w:cs="Times New Roman"/>
        </w:rPr>
        <w:t xml:space="preserve">, Vol. 295(6613) (1987), pp. 1590 – 1593., and, Anon., </w:t>
      </w:r>
      <w:r w:rsidRPr="001D7A8C">
        <w:rPr>
          <w:rFonts w:ascii="Times New Roman" w:hAnsi="Times New Roman" w:cs="Times New Roman"/>
          <w:i/>
          <w:iCs/>
        </w:rPr>
        <w:t>Acta Sanctorum</w:t>
      </w:r>
      <w:r w:rsidRPr="001D7A8C">
        <w:rPr>
          <w:rFonts w:ascii="Times New Roman" w:hAnsi="Times New Roman" w:cs="Times New Roman"/>
        </w:rPr>
        <w:t xml:space="preserve">, ed. J. Goldberg, in, ‘The Drowned Child: An Essay in Medieval Cultural History’, in </w:t>
      </w:r>
      <w:r w:rsidRPr="001D7A8C">
        <w:rPr>
          <w:rFonts w:ascii="Times New Roman" w:hAnsi="Times New Roman" w:cs="Times New Roman"/>
          <w:i/>
          <w:iCs/>
        </w:rPr>
        <w:t>Werkstattgeschichite</w:t>
      </w:r>
      <w:r w:rsidRPr="001D7A8C">
        <w:rPr>
          <w:rFonts w:ascii="Times New Roman" w:hAnsi="Times New Roman" w:cs="Times New Roman"/>
        </w:rPr>
        <w:t xml:space="preserve">, Vol. 63 (2013), p. 13. </w:t>
      </w:r>
    </w:p>
  </w:footnote>
  <w:footnote w:id="97">
    <w:p w14:paraId="13DB5238" w14:textId="1293025F" w:rsidR="00313BEB" w:rsidRDefault="00313BEB" w:rsidP="00313BEB">
      <w:pPr>
        <w:pStyle w:val="FootnoteText"/>
      </w:pPr>
      <w:r w:rsidRPr="001D7A8C">
        <w:rPr>
          <w:rStyle w:val="FootnoteReference"/>
          <w:rFonts w:ascii="Times New Roman" w:hAnsi="Times New Roman" w:cs="Times New Roman"/>
        </w:rPr>
        <w:footnoteRef/>
      </w:r>
      <w:r w:rsidRPr="001D7A8C">
        <w:rPr>
          <w:rFonts w:ascii="Times New Roman" w:hAnsi="Times New Roman" w:cs="Times New Roman"/>
        </w:rPr>
        <w:t xml:space="preserve"> Edwin A. Abbott, </w:t>
      </w:r>
      <w:r w:rsidRPr="001D7A8C">
        <w:rPr>
          <w:rFonts w:ascii="Times New Roman" w:hAnsi="Times New Roman" w:cs="Times New Roman"/>
          <w:i/>
          <w:iCs/>
        </w:rPr>
        <w:t>St Thomas of Canterbury, his death and Miracles, Vol. 1</w:t>
      </w:r>
      <w:r w:rsidRPr="001D7A8C">
        <w:rPr>
          <w:rFonts w:ascii="Times New Roman" w:hAnsi="Times New Roman" w:cs="Times New Roman"/>
        </w:rPr>
        <w:t>. (London: Adam &amp; Charles Black, 1898)</w:t>
      </w:r>
      <w:r w:rsidR="001D7A8C">
        <w:rPr>
          <w:rFonts w:ascii="Times New Roman" w:hAnsi="Times New Roman" w:cs="Times New Roman"/>
        </w:rPr>
        <w:t xml:space="preserve">, </w:t>
      </w:r>
      <w:r w:rsidRPr="001D7A8C">
        <w:rPr>
          <w:rFonts w:ascii="Times New Roman" w:hAnsi="Times New Roman" w:cs="Times New Roman"/>
        </w:rPr>
        <w:t>pp. 190 – 196.</w:t>
      </w:r>
    </w:p>
  </w:footnote>
  <w:footnote w:id="98">
    <w:p w14:paraId="354C3A88" w14:textId="1834D508" w:rsidR="00210DBA" w:rsidRPr="001D7A8C" w:rsidRDefault="00210DBA" w:rsidP="00210DBA">
      <w:pPr>
        <w:pStyle w:val="FootnoteText"/>
        <w:rPr>
          <w:rFonts w:ascii="Times New Roman" w:hAnsi="Times New Roman" w:cs="Times New Roman"/>
        </w:rPr>
      </w:pPr>
      <w:r w:rsidRPr="001D7A8C">
        <w:rPr>
          <w:rStyle w:val="FootnoteReference"/>
          <w:rFonts w:ascii="Times New Roman" w:hAnsi="Times New Roman" w:cs="Times New Roman"/>
        </w:rPr>
        <w:footnoteRef/>
      </w:r>
      <w:r w:rsidRPr="001D7A8C">
        <w:rPr>
          <w:rFonts w:ascii="Times New Roman" w:hAnsi="Times New Roman" w:cs="Times New Roman"/>
        </w:rPr>
        <w:t xml:space="preserve"> </w:t>
      </w:r>
      <w:r w:rsidR="00BD3C9A">
        <w:rPr>
          <w:rFonts w:ascii="Times New Roman" w:hAnsi="Times New Roman" w:cs="Times New Roman"/>
        </w:rPr>
        <w:t xml:space="preserve">B. </w:t>
      </w:r>
      <w:r w:rsidRPr="001D7A8C">
        <w:rPr>
          <w:rFonts w:ascii="Times New Roman" w:hAnsi="Times New Roman" w:cs="Times New Roman"/>
        </w:rPr>
        <w:t xml:space="preserve">Hanawalt, </w:t>
      </w:r>
      <w:r w:rsidRPr="001D7A8C">
        <w:rPr>
          <w:rFonts w:ascii="Times New Roman" w:hAnsi="Times New Roman" w:cs="Times New Roman"/>
          <w:i/>
          <w:iCs/>
        </w:rPr>
        <w:t>Growing Up in Medieval London: The Experience of Childhood in History</w:t>
      </w:r>
      <w:r w:rsidRPr="001D7A8C">
        <w:rPr>
          <w:rFonts w:ascii="Times New Roman" w:hAnsi="Times New Roman" w:cs="Times New Roman"/>
        </w:rPr>
        <w:t>. (Oxford: Oxford University Press, 1993), p. 61.</w:t>
      </w:r>
    </w:p>
  </w:footnote>
  <w:footnote w:id="99">
    <w:p w14:paraId="3D0C81B5" w14:textId="77777777" w:rsidR="00313BEB" w:rsidRPr="001D7A8C" w:rsidRDefault="00313BEB" w:rsidP="00313BEB">
      <w:pPr>
        <w:pStyle w:val="FootnoteText"/>
        <w:rPr>
          <w:rFonts w:ascii="Times New Roman" w:hAnsi="Times New Roman" w:cs="Times New Roman"/>
        </w:rPr>
      </w:pPr>
      <w:r w:rsidRPr="001D7A8C">
        <w:rPr>
          <w:rStyle w:val="FootnoteReference"/>
          <w:rFonts w:ascii="Times New Roman" w:hAnsi="Times New Roman" w:cs="Times New Roman"/>
        </w:rPr>
        <w:footnoteRef/>
      </w:r>
      <w:r w:rsidRPr="001D7A8C">
        <w:rPr>
          <w:rFonts w:ascii="Times New Roman" w:hAnsi="Times New Roman" w:cs="Times New Roman"/>
        </w:rPr>
        <w:t xml:space="preserve"> B. Hanawalt, </w:t>
      </w:r>
      <w:r w:rsidRPr="001D7A8C">
        <w:rPr>
          <w:rFonts w:ascii="Times New Roman" w:hAnsi="Times New Roman" w:cs="Times New Roman"/>
          <w:i/>
          <w:iCs/>
        </w:rPr>
        <w:t>The Ties That Bound: Peasant Families in Medieval England</w:t>
      </w:r>
      <w:r w:rsidRPr="001D7A8C">
        <w:rPr>
          <w:rFonts w:ascii="Times New Roman" w:hAnsi="Times New Roman" w:cs="Times New Roman"/>
        </w:rPr>
        <w:t>. (Oxford: Oxford University Press, 1986), p. 270.</w:t>
      </w:r>
    </w:p>
  </w:footnote>
  <w:footnote w:id="100">
    <w:p w14:paraId="3A2187A6" w14:textId="77777777" w:rsidR="006767DA" w:rsidRPr="001D7A8C" w:rsidRDefault="006767DA" w:rsidP="006767DA">
      <w:pPr>
        <w:pStyle w:val="FootnoteText"/>
        <w:rPr>
          <w:rFonts w:ascii="Times New Roman" w:hAnsi="Times New Roman" w:cs="Times New Roman"/>
        </w:rPr>
      </w:pPr>
      <w:r w:rsidRPr="001D7A8C">
        <w:rPr>
          <w:rStyle w:val="FootnoteReference"/>
          <w:rFonts w:ascii="Times New Roman" w:hAnsi="Times New Roman" w:cs="Times New Roman"/>
        </w:rPr>
        <w:footnoteRef/>
      </w:r>
      <w:r w:rsidRPr="001D7A8C">
        <w:rPr>
          <w:rFonts w:ascii="Times New Roman" w:hAnsi="Times New Roman" w:cs="Times New Roman"/>
        </w:rPr>
        <w:t xml:space="preserve"> Gawain Poet, </w:t>
      </w:r>
      <w:r w:rsidRPr="001D7A8C">
        <w:rPr>
          <w:rFonts w:ascii="Times New Roman" w:hAnsi="Times New Roman" w:cs="Times New Roman"/>
          <w:i/>
          <w:iCs/>
        </w:rPr>
        <w:t xml:space="preserve">Pearl </w:t>
      </w:r>
      <w:r w:rsidRPr="001D7A8C">
        <w:rPr>
          <w:rFonts w:ascii="Times New Roman" w:hAnsi="Times New Roman" w:cs="Times New Roman"/>
        </w:rPr>
        <w:t xml:space="preserve">(1380), ed. S. Stanbury. </w:t>
      </w:r>
    </w:p>
  </w:footnote>
  <w:footnote w:id="101">
    <w:p w14:paraId="63F169D8" w14:textId="730FFD60" w:rsidR="004A5105" w:rsidRDefault="004A5105" w:rsidP="004A5105">
      <w:pPr>
        <w:pStyle w:val="FootnoteText"/>
      </w:pPr>
      <w:r>
        <w:rPr>
          <w:rStyle w:val="FootnoteReference"/>
        </w:rPr>
        <w:footnoteRef/>
      </w:r>
      <w:r>
        <w:t xml:space="preserve"> </w:t>
      </w:r>
      <w:r w:rsidR="00BD3C9A" w:rsidRPr="00BD3C9A">
        <w:rPr>
          <w:rFonts w:ascii="Times New Roman" w:hAnsi="Times New Roman" w:cs="Times New Roman"/>
        </w:rPr>
        <w:t xml:space="preserve">P. </w:t>
      </w:r>
      <w:r w:rsidRPr="00BD3C9A">
        <w:rPr>
          <w:rFonts w:ascii="Times New Roman" w:hAnsi="Times New Roman" w:cs="Times New Roman"/>
        </w:rPr>
        <w:t>Ariès,</w:t>
      </w:r>
      <w:r w:rsidRPr="00BD3C9A">
        <w:rPr>
          <w:rFonts w:ascii="Times New Roman" w:hAnsi="Times New Roman" w:cs="Times New Roman"/>
          <w:i/>
          <w:iCs/>
        </w:rPr>
        <w:t xml:space="preserve"> Centuries of Childhood</w:t>
      </w:r>
      <w:r w:rsidRPr="00BD3C9A">
        <w:rPr>
          <w:rFonts w:ascii="Times New Roman" w:hAnsi="Times New Roman" w:cs="Times New Roman"/>
        </w:rPr>
        <w:t>. (London: Jonathan Cape Publishers, 1962), p. 36.</w:t>
      </w:r>
    </w:p>
  </w:footnote>
  <w:footnote w:id="102">
    <w:p w14:paraId="0916E417" w14:textId="77777777" w:rsidR="008819DC" w:rsidRPr="007C1909" w:rsidRDefault="008819DC" w:rsidP="008819DC">
      <w:pPr>
        <w:pStyle w:val="FootnoteText"/>
        <w:rPr>
          <w:rFonts w:ascii="Times New Roman" w:hAnsi="Times New Roman" w:cs="Times New Roman"/>
        </w:rPr>
      </w:pPr>
      <w:r w:rsidRPr="007C1909">
        <w:rPr>
          <w:rStyle w:val="FootnoteReference"/>
          <w:rFonts w:ascii="Times New Roman" w:hAnsi="Times New Roman" w:cs="Times New Roman"/>
        </w:rPr>
        <w:footnoteRef/>
      </w:r>
      <w:r w:rsidRPr="007C1909">
        <w:rPr>
          <w:rFonts w:ascii="Times New Roman" w:hAnsi="Times New Roman" w:cs="Times New Roman"/>
        </w:rPr>
        <w:t xml:space="preserve"> The six children depicted on this side of Edward’s tomb are: Edward, the Black Prince; Edmund of Langley, Duke of York; William of Hatfield; Lionel of Antwerp, Duke of Clarence; Mary, Duchess of Brittany, and Joan of the Tower. Six more weepers depicting Edward’s other children on the alternate side have since been lost. </w:t>
      </w:r>
    </w:p>
  </w:footnote>
  <w:footnote w:id="103">
    <w:p w14:paraId="0A23FA9E" w14:textId="68EF5C58" w:rsidR="001C2192" w:rsidRDefault="001C2192">
      <w:pPr>
        <w:pStyle w:val="FootnoteText"/>
      </w:pPr>
      <w:r>
        <w:rPr>
          <w:rStyle w:val="FootnoteReference"/>
        </w:rPr>
        <w:footnoteRef/>
      </w:r>
      <w:r>
        <w:t xml:space="preserve"> </w:t>
      </w:r>
      <w:r w:rsidRPr="001D7A8C">
        <w:rPr>
          <w:rFonts w:ascii="Times New Roman" w:hAnsi="Times New Roman" w:cs="Times New Roman"/>
        </w:rPr>
        <w:t>Lewis, ‘Interdisciplinarity, Archaeology and the Study of Medieval Childhood’</w:t>
      </w:r>
      <w:r>
        <w:rPr>
          <w:rFonts w:ascii="Times New Roman" w:hAnsi="Times New Roman" w:cs="Times New Roman"/>
        </w:rPr>
        <w:t xml:space="preserve">, </w:t>
      </w:r>
      <w:r w:rsidRPr="001D7A8C">
        <w:rPr>
          <w:rFonts w:ascii="Times New Roman" w:hAnsi="Times New Roman" w:cs="Times New Roman"/>
        </w:rPr>
        <w:t>p. 164</w:t>
      </w:r>
      <w:r>
        <w:rPr>
          <w:rFonts w:ascii="Times New Roman" w:hAnsi="Times New Roman" w:cs="Times New Roman"/>
        </w:rPr>
        <w:t>.</w:t>
      </w:r>
    </w:p>
  </w:footnote>
  <w:footnote w:id="104">
    <w:p w14:paraId="71C4810F" w14:textId="7F61C3C2" w:rsidR="00313BEB" w:rsidRPr="001D7A8C" w:rsidRDefault="00313BEB" w:rsidP="00313BEB">
      <w:pPr>
        <w:pStyle w:val="FootnoteText"/>
        <w:rPr>
          <w:rFonts w:ascii="Times New Roman" w:hAnsi="Times New Roman" w:cs="Times New Roman"/>
        </w:rPr>
      </w:pPr>
      <w:r w:rsidRPr="001D7A8C">
        <w:rPr>
          <w:rStyle w:val="FootnoteReference"/>
          <w:rFonts w:ascii="Times New Roman" w:hAnsi="Times New Roman" w:cs="Times New Roman"/>
        </w:rPr>
        <w:footnoteRef/>
      </w:r>
      <w:r w:rsidRPr="001D7A8C">
        <w:rPr>
          <w:rFonts w:ascii="Times New Roman" w:hAnsi="Times New Roman" w:cs="Times New Roman"/>
        </w:rPr>
        <w:t xml:space="preserve">, S. Crawford, ‘Archaeology of the Medieval Family’, in, </w:t>
      </w:r>
      <w:r w:rsidRPr="001D7A8C">
        <w:rPr>
          <w:rFonts w:ascii="Times New Roman" w:hAnsi="Times New Roman" w:cs="Times New Roman"/>
          <w:i/>
          <w:iCs/>
        </w:rPr>
        <w:t>Medieval Childhood: Archaeological Approaches</w:t>
      </w:r>
      <w:r w:rsidRPr="001D7A8C">
        <w:rPr>
          <w:rFonts w:ascii="Times New Roman" w:hAnsi="Times New Roman" w:cs="Times New Roman"/>
        </w:rPr>
        <w:t>, Vol. 3, ed. D. M. Hadley, and K. A. Hemer. (2014), p. 31.</w:t>
      </w:r>
    </w:p>
  </w:footnote>
  <w:footnote w:id="105">
    <w:p w14:paraId="1A98074D" w14:textId="6698166A" w:rsidR="00313BEB" w:rsidRDefault="00313BEB" w:rsidP="00313BEB">
      <w:pPr>
        <w:pStyle w:val="FootnoteText"/>
      </w:pPr>
      <w:r w:rsidRPr="001D7A8C">
        <w:rPr>
          <w:rStyle w:val="FootnoteReference"/>
          <w:rFonts w:ascii="Times New Roman" w:hAnsi="Times New Roman" w:cs="Times New Roman"/>
        </w:rPr>
        <w:footnoteRef/>
      </w:r>
      <w:r w:rsidRPr="001D7A8C">
        <w:rPr>
          <w:rFonts w:ascii="Times New Roman" w:hAnsi="Times New Roman" w:cs="Times New Roman"/>
        </w:rPr>
        <w:t xml:space="preserve"> </w:t>
      </w:r>
      <w:r w:rsidR="00801634">
        <w:rPr>
          <w:rFonts w:ascii="Times New Roman" w:hAnsi="Times New Roman" w:cs="Times New Roman"/>
        </w:rPr>
        <w:t xml:space="preserve">G. </w:t>
      </w:r>
      <w:r w:rsidRPr="001D7A8C">
        <w:rPr>
          <w:rFonts w:ascii="Times New Roman" w:hAnsi="Times New Roman" w:cs="Times New Roman"/>
        </w:rPr>
        <w:t>Lillehammer,</w:t>
      </w:r>
      <w:r w:rsidR="00801634">
        <w:rPr>
          <w:rFonts w:ascii="Times New Roman" w:hAnsi="Times New Roman" w:cs="Times New Roman"/>
        </w:rPr>
        <w:t xml:space="preserve"> </w:t>
      </w:r>
      <w:r w:rsidRPr="001D7A8C">
        <w:rPr>
          <w:rFonts w:ascii="Times New Roman" w:hAnsi="Times New Roman" w:cs="Times New Roman"/>
        </w:rPr>
        <w:t xml:space="preserve">‘A Child is Born: The Child’s World in Archaeological Perspective’, in, </w:t>
      </w:r>
      <w:r w:rsidRPr="001D7A8C">
        <w:rPr>
          <w:rFonts w:ascii="Times New Roman" w:hAnsi="Times New Roman" w:cs="Times New Roman"/>
          <w:i/>
          <w:iCs/>
        </w:rPr>
        <w:t>Norweigan Archaeological Review</w:t>
      </w:r>
      <w:r w:rsidRPr="001D7A8C">
        <w:rPr>
          <w:rFonts w:ascii="Times New Roman" w:hAnsi="Times New Roman" w:cs="Times New Roman"/>
        </w:rPr>
        <w:t>, Vol. 22(2), (1989), p. 91.</w:t>
      </w:r>
    </w:p>
  </w:footnote>
  <w:footnote w:id="106">
    <w:p w14:paraId="555CC959" w14:textId="02288625" w:rsidR="00313BEB" w:rsidRPr="00801634" w:rsidRDefault="00313BEB" w:rsidP="00313BEB">
      <w:pPr>
        <w:pStyle w:val="FootnoteText"/>
        <w:rPr>
          <w:rFonts w:ascii="Times New Roman" w:hAnsi="Times New Roman" w:cs="Times New Roman"/>
        </w:rPr>
      </w:pPr>
      <w:r w:rsidRPr="00801634">
        <w:rPr>
          <w:rStyle w:val="FootnoteReference"/>
          <w:rFonts w:ascii="Times New Roman" w:hAnsi="Times New Roman" w:cs="Times New Roman"/>
        </w:rPr>
        <w:footnoteRef/>
      </w:r>
      <w:r w:rsidRPr="00801634">
        <w:rPr>
          <w:rFonts w:ascii="Times New Roman" w:hAnsi="Times New Roman" w:cs="Times New Roman"/>
        </w:rPr>
        <w:t xml:space="preserve"> Lewis, </w:t>
      </w:r>
      <w:r w:rsidRPr="00801634">
        <w:rPr>
          <w:rFonts w:ascii="Times New Roman" w:hAnsi="Times New Roman" w:cs="Times New Roman"/>
          <w:i/>
          <w:iCs/>
        </w:rPr>
        <w:t>The Bioarchaeology of Childre</w:t>
      </w:r>
      <w:r w:rsidR="00801634">
        <w:rPr>
          <w:rFonts w:ascii="Times New Roman" w:hAnsi="Times New Roman" w:cs="Times New Roman"/>
        </w:rPr>
        <w:t>n</w:t>
      </w:r>
      <w:r w:rsidRPr="00801634">
        <w:rPr>
          <w:rFonts w:ascii="Times New Roman" w:hAnsi="Times New Roman" w:cs="Times New Roman"/>
        </w:rPr>
        <w:t>, p. 3.</w:t>
      </w:r>
    </w:p>
  </w:footnote>
  <w:footnote w:id="107">
    <w:p w14:paraId="63A533E5" w14:textId="2D9E4322" w:rsidR="00313BEB" w:rsidRPr="00801634" w:rsidRDefault="00313BEB" w:rsidP="00313BEB">
      <w:pPr>
        <w:pStyle w:val="FootnoteText"/>
        <w:rPr>
          <w:rFonts w:ascii="Times New Roman" w:hAnsi="Times New Roman" w:cs="Times New Roman"/>
        </w:rPr>
      </w:pPr>
      <w:r w:rsidRPr="00801634">
        <w:rPr>
          <w:rStyle w:val="FootnoteReference"/>
          <w:rFonts w:ascii="Times New Roman" w:hAnsi="Times New Roman" w:cs="Times New Roman"/>
        </w:rPr>
        <w:footnoteRef/>
      </w:r>
      <w:r w:rsidRPr="00801634">
        <w:rPr>
          <w:rFonts w:ascii="Times New Roman" w:hAnsi="Times New Roman" w:cs="Times New Roman"/>
        </w:rPr>
        <w:t xml:space="preserve"> Crawford, ‘Archaeology of the Medieval Family’</w:t>
      </w:r>
      <w:r w:rsidR="00BD3C9A">
        <w:rPr>
          <w:rFonts w:ascii="Times New Roman" w:hAnsi="Times New Roman" w:cs="Times New Roman"/>
        </w:rPr>
        <w:t xml:space="preserve">, </w:t>
      </w:r>
      <w:r w:rsidRPr="00801634">
        <w:rPr>
          <w:rFonts w:ascii="Times New Roman" w:hAnsi="Times New Roman" w:cs="Times New Roman"/>
        </w:rPr>
        <w:t>p. 34.</w:t>
      </w:r>
    </w:p>
  </w:footnote>
  <w:footnote w:id="108">
    <w:p w14:paraId="53C4CCDB" w14:textId="59AE7F36" w:rsidR="00313BEB" w:rsidRDefault="00313BEB" w:rsidP="00313BEB">
      <w:pPr>
        <w:pStyle w:val="FootnoteText"/>
      </w:pPr>
      <w:r w:rsidRPr="00801634">
        <w:rPr>
          <w:rStyle w:val="FootnoteReference"/>
          <w:rFonts w:ascii="Times New Roman" w:hAnsi="Times New Roman" w:cs="Times New Roman"/>
        </w:rPr>
        <w:footnoteRef/>
      </w:r>
      <w:r w:rsidRPr="00801634">
        <w:rPr>
          <w:rFonts w:ascii="Times New Roman" w:hAnsi="Times New Roman" w:cs="Times New Roman"/>
        </w:rPr>
        <w:t xml:space="preserve"> </w:t>
      </w:r>
      <w:r w:rsidR="00BD3C9A" w:rsidRPr="00F71EA7">
        <w:rPr>
          <w:rFonts w:ascii="Times New Roman" w:hAnsi="Times New Roman" w:cs="Times New Roman"/>
          <w:i/>
          <w:iCs/>
        </w:rPr>
        <w:t>Ibid</w:t>
      </w:r>
      <w:r w:rsidR="00BD3C9A">
        <w:rPr>
          <w:rFonts w:ascii="Times New Roman" w:hAnsi="Times New Roman" w:cs="Times New Roman"/>
        </w:rPr>
        <w:t>.</w:t>
      </w:r>
      <w:r w:rsidRPr="00801634">
        <w:rPr>
          <w:rFonts w:ascii="Times New Roman" w:hAnsi="Times New Roman" w:cs="Times New Roman"/>
        </w:rPr>
        <w:t>, pp. 33 – 35.</w:t>
      </w:r>
    </w:p>
  </w:footnote>
  <w:footnote w:id="109">
    <w:p w14:paraId="34CDC170" w14:textId="5EE640E0" w:rsidR="00147B09" w:rsidRPr="00801634" w:rsidRDefault="00147B09" w:rsidP="00147B09">
      <w:pPr>
        <w:pStyle w:val="FootnoteText"/>
        <w:rPr>
          <w:rFonts w:ascii="Times New Roman" w:hAnsi="Times New Roman" w:cs="Times New Roman"/>
        </w:rPr>
      </w:pPr>
      <w:r w:rsidRPr="00801634">
        <w:rPr>
          <w:rStyle w:val="FootnoteReference"/>
          <w:rFonts w:ascii="Times New Roman" w:hAnsi="Times New Roman" w:cs="Times New Roman"/>
        </w:rPr>
        <w:footnoteRef/>
      </w:r>
      <w:r w:rsidRPr="00801634">
        <w:rPr>
          <w:rFonts w:ascii="Times New Roman" w:hAnsi="Times New Roman" w:cs="Times New Roman"/>
        </w:rPr>
        <w:t xml:space="preserve"> </w:t>
      </w:r>
      <w:r>
        <w:rPr>
          <w:rFonts w:ascii="Times New Roman" w:hAnsi="Times New Roman" w:cs="Times New Roman"/>
        </w:rPr>
        <w:t xml:space="preserve">E. </w:t>
      </w:r>
      <w:r w:rsidRPr="00801634">
        <w:rPr>
          <w:rFonts w:ascii="Times New Roman" w:hAnsi="Times New Roman" w:cs="Times New Roman"/>
        </w:rPr>
        <w:t>Craig-Atkins, ‘Eavesdropping on Short Lives: Eaves-drip burial and the differential treatment of children one year of age and under in early Christ</w:t>
      </w:r>
      <w:r>
        <w:rPr>
          <w:rFonts w:ascii="Times New Roman" w:hAnsi="Times New Roman" w:cs="Times New Roman"/>
        </w:rPr>
        <w:t>i</w:t>
      </w:r>
      <w:r w:rsidRPr="00801634">
        <w:rPr>
          <w:rFonts w:ascii="Times New Roman" w:hAnsi="Times New Roman" w:cs="Times New Roman"/>
        </w:rPr>
        <w:t xml:space="preserve">an cemeteries’, in, </w:t>
      </w:r>
      <w:r w:rsidRPr="00801634">
        <w:rPr>
          <w:rFonts w:ascii="Times New Roman" w:hAnsi="Times New Roman" w:cs="Times New Roman"/>
          <w:i/>
          <w:iCs/>
        </w:rPr>
        <w:t>Medieval Childhood: Archaeological Approaches</w:t>
      </w:r>
      <w:r w:rsidRPr="00801634">
        <w:rPr>
          <w:rFonts w:ascii="Times New Roman" w:hAnsi="Times New Roman" w:cs="Times New Roman"/>
        </w:rPr>
        <w:t>, Vol. 3, ed. D. M. Hadley, and K. A. Hemer. (2014), p. 105.</w:t>
      </w:r>
    </w:p>
  </w:footnote>
  <w:footnote w:id="110">
    <w:p w14:paraId="5482C838" w14:textId="77777777" w:rsidR="00147B09" w:rsidRPr="00801634" w:rsidRDefault="00147B09" w:rsidP="00147B09">
      <w:pPr>
        <w:pStyle w:val="FootnoteText"/>
        <w:rPr>
          <w:rFonts w:ascii="Times New Roman" w:hAnsi="Times New Roman" w:cs="Times New Roman"/>
        </w:rPr>
      </w:pPr>
      <w:r w:rsidRPr="00801634">
        <w:rPr>
          <w:rStyle w:val="FootnoteReference"/>
          <w:rFonts w:ascii="Times New Roman" w:hAnsi="Times New Roman" w:cs="Times New Roman"/>
        </w:rPr>
        <w:footnoteRef/>
      </w:r>
      <w:r w:rsidRPr="00801634">
        <w:rPr>
          <w:rFonts w:ascii="Times New Roman" w:hAnsi="Times New Roman" w:cs="Times New Roman"/>
        </w:rPr>
        <w:t xml:space="preserve"> </w:t>
      </w:r>
      <w:r>
        <w:rPr>
          <w:rFonts w:ascii="Times New Roman" w:hAnsi="Times New Roman" w:cs="Times New Roman"/>
        </w:rPr>
        <w:t xml:space="preserve">N. </w:t>
      </w:r>
      <w:r w:rsidRPr="00801634">
        <w:rPr>
          <w:rFonts w:ascii="Times New Roman" w:hAnsi="Times New Roman" w:cs="Times New Roman"/>
        </w:rPr>
        <w:t xml:space="preserve">Stoodley, ‘Childhood to Old Age’, in, </w:t>
      </w:r>
      <w:r>
        <w:rPr>
          <w:rFonts w:ascii="Times New Roman" w:hAnsi="Times New Roman" w:cs="Times New Roman"/>
        </w:rPr>
        <w:t xml:space="preserve">H. </w:t>
      </w:r>
      <w:r w:rsidRPr="00801634">
        <w:rPr>
          <w:rFonts w:ascii="Times New Roman" w:hAnsi="Times New Roman" w:cs="Times New Roman"/>
        </w:rPr>
        <w:t xml:space="preserve">Hamerow,, et al., </w:t>
      </w:r>
      <w:r w:rsidRPr="00801634">
        <w:rPr>
          <w:rFonts w:ascii="Times New Roman" w:hAnsi="Times New Roman" w:cs="Times New Roman"/>
          <w:i/>
          <w:iCs/>
        </w:rPr>
        <w:t>The Oxford Handbook of Anglo-Saxon Archaeology</w:t>
      </w:r>
      <w:r w:rsidRPr="00801634">
        <w:rPr>
          <w:rFonts w:ascii="Times New Roman" w:hAnsi="Times New Roman" w:cs="Times New Roman"/>
        </w:rPr>
        <w:t>. (Oxford: Oxford University Press, 2011), p. 4.</w:t>
      </w:r>
    </w:p>
  </w:footnote>
  <w:footnote w:id="111">
    <w:p w14:paraId="3847E0B7" w14:textId="77777777" w:rsidR="00147B09" w:rsidRDefault="00147B09" w:rsidP="00147B09">
      <w:pPr>
        <w:pStyle w:val="FootnoteText"/>
      </w:pPr>
      <w:r w:rsidRPr="00801634">
        <w:rPr>
          <w:rStyle w:val="FootnoteReference"/>
          <w:rFonts w:ascii="Times New Roman" w:hAnsi="Times New Roman" w:cs="Times New Roman"/>
        </w:rPr>
        <w:footnoteRef/>
      </w:r>
      <w:r w:rsidRPr="00801634">
        <w:rPr>
          <w:rFonts w:ascii="Times New Roman" w:hAnsi="Times New Roman" w:cs="Times New Roman"/>
        </w:rPr>
        <w:t xml:space="preserve"> </w:t>
      </w:r>
      <w:r>
        <w:rPr>
          <w:rFonts w:ascii="Times New Roman" w:hAnsi="Times New Roman" w:cs="Times New Roman"/>
        </w:rPr>
        <w:t xml:space="preserve">D. M. </w:t>
      </w:r>
      <w:r w:rsidRPr="00801634">
        <w:rPr>
          <w:rFonts w:ascii="Times New Roman" w:hAnsi="Times New Roman" w:cs="Times New Roman"/>
        </w:rPr>
        <w:t xml:space="preserve">Hadley, and </w:t>
      </w:r>
      <w:r>
        <w:rPr>
          <w:rFonts w:ascii="Times New Roman" w:hAnsi="Times New Roman" w:cs="Times New Roman"/>
        </w:rPr>
        <w:t xml:space="preserve">K. A. </w:t>
      </w:r>
      <w:r w:rsidRPr="00801634">
        <w:rPr>
          <w:rFonts w:ascii="Times New Roman" w:hAnsi="Times New Roman" w:cs="Times New Roman"/>
        </w:rPr>
        <w:t xml:space="preserve">Hemer, ‘Introduction: Archaeological approaches to medieval childhood, c. 500 – 1500’, in, </w:t>
      </w:r>
      <w:r w:rsidRPr="00801634">
        <w:rPr>
          <w:rFonts w:ascii="Times New Roman" w:hAnsi="Times New Roman" w:cs="Times New Roman"/>
          <w:i/>
          <w:iCs/>
        </w:rPr>
        <w:t>Medieval Childhood: Archaeological Approaches</w:t>
      </w:r>
      <w:r w:rsidRPr="00801634">
        <w:rPr>
          <w:rFonts w:ascii="Times New Roman" w:hAnsi="Times New Roman" w:cs="Times New Roman"/>
        </w:rPr>
        <w:t>, Vol. 3, ed. D. M. Hadley, and K. A. Hemer. (2014), pp. 8 – 9.</w:t>
      </w:r>
    </w:p>
  </w:footnote>
  <w:footnote w:id="112">
    <w:p w14:paraId="2B088979" w14:textId="11C23B9E" w:rsidR="00F508E3" w:rsidRDefault="00F508E3" w:rsidP="00F508E3">
      <w:pPr>
        <w:pStyle w:val="FootnoteText"/>
        <w:rPr>
          <w:rFonts w:ascii="Times New Roman" w:hAnsi="Times New Roman"/>
        </w:rPr>
      </w:pPr>
      <w:r>
        <w:rPr>
          <w:rStyle w:val="FootnoteReference"/>
          <w:rFonts w:ascii="Times New Roman" w:hAnsi="Times New Roman"/>
        </w:rPr>
        <w:footnoteRef/>
      </w:r>
      <w:r>
        <w:rPr>
          <w:rFonts w:ascii="Times New Roman" w:hAnsi="Times New Roman"/>
        </w:rPr>
        <w:t xml:space="preserve"> M. M</w:t>
      </w:r>
      <w:r w:rsidR="007E7FBC">
        <w:rPr>
          <w:rFonts w:ascii="Times New Roman" w:hAnsi="Times New Roman" w:cs="Times New Roman"/>
        </w:rPr>
        <w:t>ü</w:t>
      </w:r>
      <w:r>
        <w:rPr>
          <w:rFonts w:ascii="Times New Roman" w:hAnsi="Times New Roman"/>
        </w:rPr>
        <w:t xml:space="preserve">ller, </w:t>
      </w:r>
      <w:r>
        <w:rPr>
          <w:rFonts w:ascii="Times New Roman" w:hAnsi="Times New Roman"/>
          <w:i/>
          <w:iCs/>
        </w:rPr>
        <w:t>Childhood, Orphans and Underage Heirs in Medieval Rural England</w:t>
      </w:r>
      <w:r>
        <w:rPr>
          <w:rFonts w:ascii="Times New Roman" w:hAnsi="Times New Roman"/>
        </w:rPr>
        <w:t>. (Oxford: Palgrave, 2019), p. 120.</w:t>
      </w:r>
    </w:p>
  </w:footnote>
  <w:footnote w:id="113">
    <w:p w14:paraId="018EB509" w14:textId="77777777" w:rsidR="00F508E3" w:rsidRDefault="00F508E3" w:rsidP="00F508E3">
      <w:pPr>
        <w:pStyle w:val="FootnoteText"/>
        <w:rPr>
          <w:rFonts w:ascii="Calibri" w:hAnsi="Calibri"/>
        </w:rPr>
      </w:pPr>
      <w:r>
        <w:rPr>
          <w:rStyle w:val="FootnoteReference"/>
          <w:rFonts w:ascii="Times New Roman" w:hAnsi="Times New Roman"/>
        </w:rPr>
        <w:footnoteRef/>
      </w:r>
      <w:r>
        <w:rPr>
          <w:rFonts w:ascii="Times New Roman" w:hAnsi="Times New Roman"/>
        </w:rPr>
        <w:t xml:space="preserve"> P. Thane, ‘Childhood in History’, in, </w:t>
      </w:r>
      <w:r>
        <w:rPr>
          <w:rFonts w:ascii="Times New Roman" w:hAnsi="Times New Roman"/>
          <w:i/>
          <w:iCs/>
        </w:rPr>
        <w:t>Childhood, Welfare and Justice</w:t>
      </w:r>
      <w:r>
        <w:rPr>
          <w:rFonts w:ascii="Times New Roman" w:hAnsi="Times New Roman"/>
        </w:rPr>
        <w:t>, ed. P. Thane. (London: Batsford, 1981), p. 6.</w:t>
      </w:r>
    </w:p>
  </w:footnote>
  <w:footnote w:id="114">
    <w:p w14:paraId="035FB5F1" w14:textId="77777777" w:rsidR="007954BE" w:rsidRDefault="007954BE" w:rsidP="007954BE">
      <w:pPr>
        <w:pStyle w:val="FootnoteText"/>
        <w:rPr>
          <w:rFonts w:ascii="Times New Roman" w:hAnsi="Times New Roman"/>
        </w:rPr>
      </w:pPr>
      <w:r>
        <w:rPr>
          <w:rStyle w:val="FootnoteReference"/>
          <w:rFonts w:ascii="Times New Roman" w:hAnsi="Times New Roman"/>
        </w:rPr>
        <w:footnoteRef/>
      </w:r>
      <w:r>
        <w:rPr>
          <w:rFonts w:ascii="Times New Roman" w:hAnsi="Times New Roman"/>
        </w:rPr>
        <w:t xml:space="preserve"> R. I. Diesen, ‘The Agency of Children in Nordic Medieval Hagiography’, in, </w:t>
      </w:r>
      <w:r>
        <w:rPr>
          <w:rFonts w:ascii="Times New Roman" w:hAnsi="Times New Roman"/>
          <w:i/>
          <w:iCs/>
        </w:rPr>
        <w:t>Approaches to the Medieval Self</w:t>
      </w:r>
      <w:r>
        <w:rPr>
          <w:rFonts w:ascii="Times New Roman" w:hAnsi="Times New Roman"/>
        </w:rPr>
        <w:t>. (Berlin: De Gruyter, 2020), p. 199.</w:t>
      </w:r>
    </w:p>
  </w:footnote>
  <w:footnote w:id="115">
    <w:p w14:paraId="279FA761" w14:textId="77777777" w:rsidR="00E0651D" w:rsidRDefault="00E0651D" w:rsidP="00E0651D">
      <w:pPr>
        <w:pStyle w:val="FootnoteText"/>
        <w:rPr>
          <w:rFonts w:ascii="Times New Roman" w:hAnsi="Times New Roman"/>
        </w:rPr>
      </w:pPr>
      <w:r>
        <w:rPr>
          <w:rStyle w:val="FootnoteReference"/>
          <w:rFonts w:ascii="Times New Roman" w:hAnsi="Times New Roman"/>
        </w:rPr>
        <w:footnoteRef/>
      </w:r>
      <w:r>
        <w:rPr>
          <w:rFonts w:ascii="Times New Roman" w:hAnsi="Times New Roman"/>
        </w:rPr>
        <w:t xml:space="preserve"> This information is derived from the </w:t>
      </w:r>
      <w:r>
        <w:rPr>
          <w:rFonts w:ascii="Times New Roman" w:hAnsi="Times New Roman"/>
          <w:i/>
          <w:iCs/>
        </w:rPr>
        <w:t>London Letter Books of 1309 – 1468</w:t>
      </w:r>
      <w:r>
        <w:rPr>
          <w:rFonts w:ascii="Times New Roman" w:hAnsi="Times New Roman"/>
        </w:rPr>
        <w:t>, as compiled by Hanawalt in</w:t>
      </w:r>
      <w:bookmarkStart w:id="7" w:name="_Hlk99475384"/>
      <w:r>
        <w:rPr>
          <w:rFonts w:ascii="Times New Roman" w:hAnsi="Times New Roman"/>
        </w:rPr>
        <w:t xml:space="preserve">, B. Hanawalt, </w:t>
      </w:r>
      <w:r>
        <w:rPr>
          <w:rFonts w:ascii="Times New Roman" w:hAnsi="Times New Roman"/>
          <w:i/>
          <w:iCs/>
        </w:rPr>
        <w:t>Growing Up in Medieval London: The Experience of Childhood in History</w:t>
      </w:r>
      <w:r>
        <w:rPr>
          <w:rFonts w:ascii="Times New Roman" w:hAnsi="Times New Roman"/>
        </w:rPr>
        <w:t>. (Oxford: Oxford University, 1993), p. 225</w:t>
      </w:r>
      <w:bookmarkEnd w:id="7"/>
      <w:r>
        <w:rPr>
          <w:rFonts w:ascii="Times New Roman" w:hAnsi="Times New Roman"/>
        </w:rPr>
        <w:t>.</w:t>
      </w:r>
    </w:p>
  </w:footnote>
  <w:footnote w:id="116">
    <w:p w14:paraId="56ED3B37" w14:textId="4D7743E7" w:rsidR="00F508E3" w:rsidRDefault="00F508E3" w:rsidP="00F508E3">
      <w:pPr>
        <w:pStyle w:val="FootnoteText"/>
        <w:rPr>
          <w:rFonts w:ascii="Times New Roman" w:hAnsi="Times New Roman"/>
        </w:rPr>
      </w:pPr>
      <w:r>
        <w:rPr>
          <w:rStyle w:val="FootnoteReference"/>
          <w:rFonts w:ascii="Times New Roman" w:hAnsi="Times New Roman"/>
        </w:rPr>
        <w:footnoteRef/>
      </w:r>
      <w:r w:rsidR="00A81DE4">
        <w:rPr>
          <w:rFonts w:ascii="Times New Roman" w:hAnsi="Times New Roman"/>
        </w:rPr>
        <w:t xml:space="preserve">B. Hanawalt, </w:t>
      </w:r>
      <w:r w:rsidR="00A81DE4">
        <w:rPr>
          <w:rFonts w:ascii="Times New Roman" w:hAnsi="Times New Roman"/>
          <w:i/>
          <w:iCs/>
        </w:rPr>
        <w:t>Growing Up in Medieval London: The Experience of Childhood in History</w:t>
      </w:r>
      <w:r w:rsidR="00A81DE4">
        <w:rPr>
          <w:rFonts w:ascii="Times New Roman" w:hAnsi="Times New Roman"/>
        </w:rPr>
        <w:t xml:space="preserve">. (Oxford: Oxford University, 1993), </w:t>
      </w:r>
      <w:r w:rsidR="0093634D">
        <w:rPr>
          <w:rFonts w:ascii="Times New Roman" w:hAnsi="Times New Roman"/>
        </w:rPr>
        <w:t>p. 50.</w:t>
      </w:r>
    </w:p>
  </w:footnote>
  <w:footnote w:id="117">
    <w:p w14:paraId="66058086" w14:textId="0741A75F" w:rsidR="00F508E3" w:rsidRDefault="00F508E3" w:rsidP="00F508E3">
      <w:pPr>
        <w:pStyle w:val="FootnoteText"/>
        <w:rPr>
          <w:rFonts w:ascii="Times New Roman" w:hAnsi="Times New Roman"/>
        </w:rPr>
      </w:pPr>
      <w:r>
        <w:rPr>
          <w:rStyle w:val="FootnoteReference"/>
          <w:rFonts w:ascii="Times New Roman" w:hAnsi="Times New Roman"/>
        </w:rPr>
        <w:footnoteRef/>
      </w:r>
      <w:r>
        <w:rPr>
          <w:rFonts w:ascii="Times New Roman" w:hAnsi="Times New Roman"/>
        </w:rPr>
        <w:t xml:space="preserve"> </w:t>
      </w:r>
      <w:r w:rsidR="00637993" w:rsidRPr="00F71EA7">
        <w:rPr>
          <w:rFonts w:ascii="Times New Roman" w:hAnsi="Times New Roman"/>
          <w:i/>
          <w:iCs/>
        </w:rPr>
        <w:t>Ibid</w:t>
      </w:r>
      <w:r w:rsidR="00637993">
        <w:rPr>
          <w:rFonts w:ascii="Times New Roman" w:hAnsi="Times New Roman"/>
        </w:rPr>
        <w:t xml:space="preserve">., </w:t>
      </w:r>
      <w:r>
        <w:rPr>
          <w:rFonts w:ascii="Times New Roman" w:hAnsi="Times New Roman"/>
        </w:rPr>
        <w:t>p. 65.</w:t>
      </w:r>
    </w:p>
  </w:footnote>
  <w:footnote w:id="118">
    <w:p w14:paraId="7C2082D2" w14:textId="445E9C03" w:rsidR="00F508E3" w:rsidRDefault="00F508E3" w:rsidP="00F508E3">
      <w:pPr>
        <w:pStyle w:val="FootnoteText"/>
        <w:rPr>
          <w:rFonts w:ascii="Times New Roman" w:hAnsi="Times New Roman"/>
        </w:rPr>
      </w:pPr>
      <w:r>
        <w:rPr>
          <w:rStyle w:val="FootnoteReference"/>
          <w:rFonts w:ascii="Times New Roman" w:hAnsi="Times New Roman"/>
        </w:rPr>
        <w:footnoteRef/>
      </w:r>
      <w:r>
        <w:rPr>
          <w:rFonts w:ascii="Times New Roman" w:hAnsi="Times New Roman"/>
        </w:rPr>
        <w:t xml:space="preserve"> </w:t>
      </w:r>
      <w:r w:rsidR="00637993" w:rsidRPr="00F71EA7">
        <w:rPr>
          <w:rFonts w:ascii="Times New Roman" w:hAnsi="Times New Roman"/>
          <w:i/>
          <w:iCs/>
        </w:rPr>
        <w:t>Ibid</w:t>
      </w:r>
      <w:r w:rsidR="00637993">
        <w:rPr>
          <w:rFonts w:ascii="Times New Roman" w:hAnsi="Times New Roman"/>
        </w:rPr>
        <w:t>.</w:t>
      </w:r>
      <w:r>
        <w:rPr>
          <w:rFonts w:ascii="Times New Roman" w:hAnsi="Times New Roman"/>
        </w:rPr>
        <w:t>, p. 171.</w:t>
      </w:r>
    </w:p>
  </w:footnote>
  <w:footnote w:id="119">
    <w:p w14:paraId="0647B2F2" w14:textId="77777777" w:rsidR="00F508E3" w:rsidRDefault="00F508E3" w:rsidP="00F508E3">
      <w:pPr>
        <w:pStyle w:val="FootnoteText"/>
        <w:rPr>
          <w:rFonts w:ascii="Times New Roman" w:hAnsi="Times New Roman"/>
        </w:rPr>
      </w:pPr>
      <w:r>
        <w:rPr>
          <w:rStyle w:val="FootnoteReference"/>
          <w:rFonts w:ascii="Times New Roman" w:hAnsi="Times New Roman"/>
        </w:rPr>
        <w:footnoteRef/>
      </w:r>
      <w:r>
        <w:rPr>
          <w:rFonts w:ascii="Times New Roman" w:hAnsi="Times New Roman"/>
        </w:rPr>
        <w:t xml:space="preserve"> Gerald of Wales, </w:t>
      </w:r>
      <w:r>
        <w:rPr>
          <w:rFonts w:ascii="Times New Roman" w:hAnsi="Times New Roman"/>
          <w:i/>
          <w:iCs/>
        </w:rPr>
        <w:t xml:space="preserve">Topographical Hibernica III </w:t>
      </w:r>
      <w:r>
        <w:rPr>
          <w:rFonts w:ascii="Times New Roman" w:hAnsi="Times New Roman"/>
        </w:rPr>
        <w:t xml:space="preserve">in </w:t>
      </w:r>
      <w:r>
        <w:rPr>
          <w:rFonts w:ascii="Times New Roman" w:hAnsi="Times New Roman"/>
          <w:i/>
          <w:iCs/>
        </w:rPr>
        <w:t>Giraldus Cambrensis Opera</w:t>
      </w:r>
      <w:r>
        <w:rPr>
          <w:rFonts w:ascii="Times New Roman" w:hAnsi="Times New Roman"/>
        </w:rPr>
        <w:t>, Vol. 5, trans. J. S. Brewer. (London, 1867), pp. 167 – 168.</w:t>
      </w:r>
    </w:p>
  </w:footnote>
  <w:footnote w:id="120">
    <w:p w14:paraId="07A89CBF" w14:textId="37C49246" w:rsidR="00F508E3" w:rsidRDefault="00F508E3" w:rsidP="00F508E3">
      <w:pPr>
        <w:pStyle w:val="FootnoteText"/>
        <w:rPr>
          <w:rFonts w:ascii="Times New Roman" w:hAnsi="Times New Roman"/>
        </w:rPr>
      </w:pPr>
      <w:r>
        <w:rPr>
          <w:rStyle w:val="FootnoteReference"/>
          <w:rFonts w:ascii="Times New Roman" w:hAnsi="Times New Roman"/>
        </w:rPr>
        <w:footnoteRef/>
      </w:r>
      <w:r>
        <w:rPr>
          <w:rFonts w:ascii="Times New Roman" w:hAnsi="Times New Roman"/>
        </w:rPr>
        <w:t xml:space="preserve"> Hanawalt, </w:t>
      </w:r>
      <w:r>
        <w:rPr>
          <w:rFonts w:ascii="Times New Roman" w:hAnsi="Times New Roman"/>
          <w:i/>
          <w:iCs/>
        </w:rPr>
        <w:t xml:space="preserve">Growing Up, </w:t>
      </w:r>
      <w:r>
        <w:rPr>
          <w:rFonts w:ascii="Times New Roman" w:hAnsi="Times New Roman"/>
        </w:rPr>
        <w:t>p. 57.</w:t>
      </w:r>
    </w:p>
  </w:footnote>
  <w:footnote w:id="121">
    <w:p w14:paraId="6A921304" w14:textId="77777777" w:rsidR="00F508E3" w:rsidRDefault="00F508E3" w:rsidP="00F508E3">
      <w:pPr>
        <w:pStyle w:val="FootnoteText"/>
        <w:rPr>
          <w:rFonts w:ascii="Times New Roman" w:hAnsi="Times New Roman"/>
        </w:rPr>
      </w:pPr>
      <w:r>
        <w:rPr>
          <w:rStyle w:val="FootnoteReference"/>
          <w:rFonts w:ascii="Times New Roman" w:hAnsi="Times New Roman"/>
        </w:rPr>
        <w:footnoteRef/>
      </w:r>
      <w:r>
        <w:rPr>
          <w:rFonts w:ascii="Times New Roman" w:hAnsi="Times New Roman"/>
        </w:rPr>
        <w:t xml:space="preserve"> J. M. Ferraro, ‘Childhood in Medieval and Early Modern Times’, in P. S. Fass, (ed.) The Routledge History of Childhood in the Western World. (Oxfordshire: Routledge, 2012), p. 68.</w:t>
      </w:r>
    </w:p>
  </w:footnote>
  <w:footnote w:id="122">
    <w:p w14:paraId="00F0732C" w14:textId="77777777" w:rsidR="00F508E3" w:rsidRDefault="00F508E3" w:rsidP="00F508E3">
      <w:pPr>
        <w:pStyle w:val="FootnoteText"/>
        <w:rPr>
          <w:rFonts w:ascii="Calibri" w:hAnsi="Calibri"/>
        </w:rPr>
      </w:pPr>
      <w:r>
        <w:rPr>
          <w:rStyle w:val="FootnoteReference"/>
          <w:rFonts w:ascii="Times New Roman" w:hAnsi="Times New Roman"/>
        </w:rPr>
        <w:footnoteRef/>
      </w:r>
      <w:r>
        <w:rPr>
          <w:rFonts w:ascii="Times New Roman" w:hAnsi="Times New Roman"/>
        </w:rPr>
        <w:t xml:space="preserve"> J. E. Boswell, ‘Expositio and Oblatio: The Abandonment of Children and the Ancient and Medieval Family’, in, </w:t>
      </w:r>
      <w:r>
        <w:rPr>
          <w:rFonts w:ascii="Times New Roman" w:hAnsi="Times New Roman"/>
          <w:i/>
          <w:iCs/>
        </w:rPr>
        <w:t xml:space="preserve">Medieval Families: Perspectives on Marriage, Household, and Children, </w:t>
      </w:r>
      <w:r>
        <w:rPr>
          <w:rFonts w:ascii="Times New Roman" w:hAnsi="Times New Roman"/>
        </w:rPr>
        <w:t>Vol. 40, ed. C. L. Neel. (2004), p. 12.</w:t>
      </w:r>
    </w:p>
  </w:footnote>
  <w:footnote w:id="123">
    <w:p w14:paraId="237F15FC" w14:textId="77777777" w:rsidR="00F508E3" w:rsidRDefault="00F508E3" w:rsidP="00F508E3">
      <w:pPr>
        <w:pStyle w:val="FootnoteText"/>
        <w:rPr>
          <w:rFonts w:ascii="Times New Roman" w:hAnsi="Times New Roman"/>
        </w:rPr>
      </w:pPr>
      <w:r>
        <w:rPr>
          <w:rStyle w:val="FootnoteReference"/>
          <w:rFonts w:ascii="Times New Roman" w:hAnsi="Times New Roman"/>
        </w:rPr>
        <w:footnoteRef/>
      </w:r>
      <w:r>
        <w:rPr>
          <w:rFonts w:ascii="Times New Roman" w:hAnsi="Times New Roman"/>
        </w:rPr>
        <w:t xml:space="preserve"> Thane, ‘Childhood in History’, p. 5.</w:t>
      </w:r>
    </w:p>
  </w:footnote>
  <w:footnote w:id="124">
    <w:p w14:paraId="4E4ACBD5" w14:textId="77777777" w:rsidR="009B3BE7" w:rsidRDefault="009B3BE7" w:rsidP="009B3BE7">
      <w:pPr>
        <w:pStyle w:val="FootnoteText"/>
        <w:rPr>
          <w:rFonts w:ascii="Times New Roman" w:hAnsi="Times New Roman"/>
        </w:rPr>
      </w:pPr>
      <w:r>
        <w:rPr>
          <w:rStyle w:val="FootnoteReference"/>
          <w:rFonts w:ascii="Times New Roman" w:hAnsi="Times New Roman"/>
        </w:rPr>
        <w:footnoteRef/>
      </w:r>
      <w:r>
        <w:rPr>
          <w:rFonts w:ascii="Times New Roman" w:hAnsi="Times New Roman"/>
        </w:rPr>
        <w:t xml:space="preserve"> E. U. Crosby, ‘Children of the Middle Ages’, in </w:t>
      </w:r>
      <w:r>
        <w:rPr>
          <w:rFonts w:ascii="Times New Roman" w:hAnsi="Times New Roman"/>
          <w:i/>
          <w:iCs/>
        </w:rPr>
        <w:t>A National Journal of Literature &amp; Discussion</w:t>
      </w:r>
      <w:r>
        <w:rPr>
          <w:rFonts w:ascii="Times New Roman" w:hAnsi="Times New Roman"/>
        </w:rPr>
        <w:t xml:space="preserve">, Vol. 78(4), (December 12 2003), and, G. Peters, ‘Offering Sons to God in the Monastery: Child Oblation, Monastic Benevolence, and the Cistercian Order in the Middle Ages’, in, </w:t>
      </w:r>
      <w:r>
        <w:rPr>
          <w:rFonts w:ascii="Times New Roman" w:hAnsi="Times New Roman"/>
          <w:i/>
          <w:iCs/>
        </w:rPr>
        <w:t>Cistercian Studies Quarterly</w:t>
      </w:r>
      <w:r>
        <w:rPr>
          <w:rFonts w:ascii="Times New Roman" w:hAnsi="Times New Roman"/>
        </w:rPr>
        <w:t>, Vol. 38(3) (2003), p. 293.</w:t>
      </w:r>
    </w:p>
  </w:footnote>
  <w:footnote w:id="125">
    <w:p w14:paraId="65CBAE57" w14:textId="77777777" w:rsidR="00E0690B" w:rsidRDefault="00E0690B" w:rsidP="00E0690B">
      <w:pPr>
        <w:pStyle w:val="FootnoteText"/>
        <w:rPr>
          <w:rFonts w:ascii="Times New Roman" w:hAnsi="Times New Roman"/>
        </w:rPr>
      </w:pPr>
      <w:r>
        <w:rPr>
          <w:rStyle w:val="FootnoteReference"/>
          <w:rFonts w:ascii="Times New Roman" w:hAnsi="Times New Roman"/>
        </w:rPr>
        <w:footnoteRef/>
      </w:r>
      <w:r>
        <w:rPr>
          <w:rFonts w:ascii="Times New Roman" w:hAnsi="Times New Roman"/>
        </w:rPr>
        <w:t xml:space="preserve"> No longer “have power over his own body”. St. Benedict, </w:t>
      </w:r>
      <w:r>
        <w:rPr>
          <w:rFonts w:ascii="Times New Roman" w:hAnsi="Times New Roman"/>
          <w:i/>
          <w:iCs/>
        </w:rPr>
        <w:t>The Rule of St Benedict</w:t>
      </w:r>
      <w:r>
        <w:rPr>
          <w:rFonts w:ascii="Times New Roman" w:hAnsi="Times New Roman"/>
        </w:rPr>
        <w:t xml:space="preserve">, ed. W. K. Lowther Clarke. (London: Pax Publishing, 1931), in, M. de Jong, </w:t>
      </w:r>
      <w:r>
        <w:rPr>
          <w:rFonts w:ascii="Times New Roman" w:hAnsi="Times New Roman"/>
          <w:i/>
          <w:iCs/>
        </w:rPr>
        <w:t>In Samuel’s Image: Child Oblation in the Early Medieval West</w:t>
      </w:r>
      <w:r>
        <w:rPr>
          <w:rFonts w:ascii="Times New Roman" w:hAnsi="Times New Roman"/>
        </w:rPr>
        <w:t>. (Leiden: Brill, 1996), p. 25.</w:t>
      </w:r>
    </w:p>
  </w:footnote>
  <w:footnote w:id="126">
    <w:p w14:paraId="267A78AE" w14:textId="77777777" w:rsidR="009B3BE7" w:rsidRDefault="009B3BE7" w:rsidP="009B3BE7">
      <w:pPr>
        <w:pStyle w:val="FootnoteText"/>
        <w:rPr>
          <w:rFonts w:ascii="Times New Roman" w:hAnsi="Times New Roman"/>
        </w:rPr>
      </w:pPr>
      <w:r>
        <w:rPr>
          <w:rStyle w:val="FootnoteReference"/>
          <w:rFonts w:ascii="Times New Roman" w:hAnsi="Times New Roman"/>
        </w:rPr>
        <w:footnoteRef/>
      </w:r>
      <w:r>
        <w:rPr>
          <w:rFonts w:ascii="Times New Roman" w:hAnsi="Times New Roman"/>
        </w:rPr>
        <w:t xml:space="preserve"> St. Benedict, </w:t>
      </w:r>
      <w:r>
        <w:rPr>
          <w:rFonts w:ascii="Times New Roman" w:hAnsi="Times New Roman"/>
          <w:i/>
          <w:iCs/>
        </w:rPr>
        <w:t>The Rule of St Benedict</w:t>
      </w:r>
      <w:r>
        <w:rPr>
          <w:rFonts w:ascii="Times New Roman" w:hAnsi="Times New Roman"/>
        </w:rPr>
        <w:t>, p. 27.</w:t>
      </w:r>
    </w:p>
  </w:footnote>
  <w:footnote w:id="127">
    <w:p w14:paraId="2BFE73A9" w14:textId="77777777" w:rsidR="00F508E3" w:rsidRDefault="00F508E3" w:rsidP="00F508E3">
      <w:pPr>
        <w:pStyle w:val="FootnoteText"/>
        <w:rPr>
          <w:rFonts w:ascii="Times New Roman" w:hAnsi="Times New Roman"/>
        </w:rPr>
      </w:pPr>
      <w:r>
        <w:rPr>
          <w:rStyle w:val="FootnoteReference"/>
          <w:rFonts w:ascii="Times New Roman" w:hAnsi="Times New Roman"/>
        </w:rPr>
        <w:footnoteRef/>
      </w:r>
      <w:r>
        <w:rPr>
          <w:rFonts w:ascii="Times New Roman" w:hAnsi="Times New Roman"/>
        </w:rPr>
        <w:t xml:space="preserve"> M. de Jong, </w:t>
      </w:r>
      <w:r>
        <w:rPr>
          <w:rFonts w:ascii="Times New Roman" w:hAnsi="Times New Roman"/>
          <w:i/>
          <w:iCs/>
        </w:rPr>
        <w:t>In Samuel’s Image: Child Oblation in the Early Medieval West</w:t>
      </w:r>
      <w:r>
        <w:rPr>
          <w:rFonts w:ascii="Times New Roman" w:hAnsi="Times New Roman"/>
        </w:rPr>
        <w:t>. (Leiden: Brill, 1996), p. 22.</w:t>
      </w:r>
    </w:p>
  </w:footnote>
  <w:footnote w:id="128">
    <w:p w14:paraId="5BA7DF07" w14:textId="77A8F334" w:rsidR="00F508E3" w:rsidRDefault="00F508E3" w:rsidP="00F508E3">
      <w:pPr>
        <w:pStyle w:val="FootnoteText"/>
        <w:rPr>
          <w:rFonts w:ascii="Times New Roman" w:hAnsi="Times New Roman"/>
        </w:rPr>
      </w:pPr>
      <w:r>
        <w:rPr>
          <w:rStyle w:val="FootnoteReference"/>
          <w:rFonts w:ascii="Times New Roman" w:hAnsi="Times New Roman"/>
        </w:rPr>
        <w:footnoteRef/>
      </w:r>
      <w:r>
        <w:rPr>
          <w:rFonts w:ascii="Times New Roman" w:hAnsi="Times New Roman"/>
        </w:rPr>
        <w:t xml:space="preserve"> </w:t>
      </w:r>
      <w:r w:rsidR="0093634D" w:rsidRPr="00F71EA7">
        <w:rPr>
          <w:rFonts w:ascii="Times New Roman" w:hAnsi="Times New Roman"/>
          <w:i/>
          <w:iCs/>
        </w:rPr>
        <w:t>Ibid</w:t>
      </w:r>
      <w:r w:rsidR="0093634D">
        <w:rPr>
          <w:rFonts w:ascii="Times New Roman" w:hAnsi="Times New Roman"/>
        </w:rPr>
        <w:t>.,</w:t>
      </w:r>
      <w:r>
        <w:rPr>
          <w:rFonts w:ascii="Times New Roman" w:hAnsi="Times New Roman"/>
          <w:i/>
          <w:iCs/>
        </w:rPr>
        <w:t xml:space="preserve"> p</w:t>
      </w:r>
      <w:r>
        <w:rPr>
          <w:rFonts w:ascii="Times New Roman" w:hAnsi="Times New Roman"/>
        </w:rPr>
        <w:t>. 28.</w:t>
      </w:r>
    </w:p>
  </w:footnote>
  <w:footnote w:id="129">
    <w:p w14:paraId="5223F811" w14:textId="77777777" w:rsidR="00F508E3" w:rsidRDefault="00F508E3" w:rsidP="00F508E3">
      <w:pPr>
        <w:pStyle w:val="FootnoteText"/>
        <w:rPr>
          <w:rFonts w:ascii="Times New Roman" w:hAnsi="Times New Roman"/>
        </w:rPr>
      </w:pPr>
      <w:r>
        <w:rPr>
          <w:rStyle w:val="FootnoteReference"/>
          <w:rFonts w:ascii="Times New Roman" w:hAnsi="Times New Roman"/>
        </w:rPr>
        <w:footnoteRef/>
      </w:r>
      <w:r>
        <w:rPr>
          <w:rFonts w:ascii="Times New Roman" w:hAnsi="Times New Roman"/>
        </w:rPr>
        <w:t xml:space="preserve"> Orderic Vitalis, </w:t>
      </w:r>
      <w:r>
        <w:rPr>
          <w:rFonts w:ascii="Times New Roman" w:hAnsi="Times New Roman"/>
          <w:i/>
          <w:iCs/>
        </w:rPr>
        <w:t xml:space="preserve">The Ecclesiastical History of Orderic Vitalis: Book III, </w:t>
      </w:r>
      <w:r>
        <w:rPr>
          <w:rFonts w:ascii="Times New Roman" w:hAnsi="Times New Roman"/>
        </w:rPr>
        <w:t>ed. M. Chibnall. (Oxford: Clarendon Press, 1973), Chapter 1, Vol. II, p. 113.</w:t>
      </w:r>
    </w:p>
  </w:footnote>
  <w:footnote w:id="130">
    <w:p w14:paraId="4F5B3763" w14:textId="77777777" w:rsidR="00F508E3" w:rsidRDefault="00F508E3" w:rsidP="00F508E3">
      <w:pPr>
        <w:pStyle w:val="FootnoteText"/>
        <w:rPr>
          <w:rFonts w:ascii="Times New Roman" w:hAnsi="Times New Roman"/>
        </w:rPr>
      </w:pPr>
      <w:r>
        <w:rPr>
          <w:rStyle w:val="FootnoteReference"/>
          <w:rFonts w:ascii="Times New Roman" w:hAnsi="Times New Roman"/>
        </w:rPr>
        <w:footnoteRef/>
      </w:r>
      <w:r>
        <w:rPr>
          <w:rFonts w:ascii="Times New Roman" w:hAnsi="Times New Roman"/>
        </w:rPr>
        <w:t xml:space="preserve"> Anon., </w:t>
      </w:r>
      <w:r>
        <w:rPr>
          <w:rFonts w:ascii="Times New Roman" w:hAnsi="Times New Roman"/>
          <w:i/>
          <w:iCs/>
        </w:rPr>
        <w:t>Acta Sanctorum</w:t>
      </w:r>
      <w:r>
        <w:rPr>
          <w:rFonts w:ascii="Times New Roman" w:hAnsi="Times New Roman"/>
        </w:rPr>
        <w:t xml:space="preserve">, ed. J. Goldberg, in, ‘The Drowned Child: An Essay in Medieval Cultural History’, in </w:t>
      </w:r>
      <w:r>
        <w:rPr>
          <w:rFonts w:ascii="Times New Roman" w:hAnsi="Times New Roman"/>
          <w:i/>
          <w:iCs/>
        </w:rPr>
        <w:t>Werkstattgeschichite</w:t>
      </w:r>
      <w:r>
        <w:rPr>
          <w:rFonts w:ascii="Times New Roman" w:hAnsi="Times New Roman"/>
        </w:rPr>
        <w:t xml:space="preserve">, Vol. 63 (2013), p. 13. </w:t>
      </w:r>
    </w:p>
  </w:footnote>
  <w:footnote w:id="131">
    <w:p w14:paraId="51C6F41B" w14:textId="77777777" w:rsidR="00351E5E" w:rsidRDefault="00351E5E" w:rsidP="00351E5E">
      <w:pPr>
        <w:pStyle w:val="FootnoteText"/>
        <w:rPr>
          <w:rFonts w:ascii="Times New Roman" w:hAnsi="Times New Roman"/>
        </w:rPr>
      </w:pPr>
      <w:r>
        <w:rPr>
          <w:rStyle w:val="FootnoteReference"/>
          <w:rFonts w:ascii="Times New Roman" w:hAnsi="Times New Roman"/>
        </w:rPr>
        <w:footnoteRef/>
      </w:r>
      <w:r>
        <w:rPr>
          <w:rFonts w:ascii="Times New Roman" w:hAnsi="Times New Roman"/>
        </w:rPr>
        <w:t xml:space="preserve"> St. Benedict, </w:t>
      </w:r>
      <w:r>
        <w:rPr>
          <w:rFonts w:ascii="Times New Roman" w:hAnsi="Times New Roman"/>
          <w:i/>
          <w:iCs/>
        </w:rPr>
        <w:t>The Rule of St Benedict</w:t>
      </w:r>
      <w:r>
        <w:rPr>
          <w:rFonts w:ascii="Times New Roman" w:hAnsi="Times New Roman"/>
        </w:rPr>
        <w:t>, ed. W. K. Lowther Clarke. (London: Pax Publishing, 1931), Chapter 59.</w:t>
      </w:r>
    </w:p>
  </w:footnote>
  <w:footnote w:id="132">
    <w:p w14:paraId="588F817B" w14:textId="77777777" w:rsidR="00351E5E" w:rsidRDefault="00351E5E" w:rsidP="00351E5E">
      <w:pPr>
        <w:pStyle w:val="FootnoteText"/>
        <w:rPr>
          <w:rFonts w:ascii="Times New Roman" w:hAnsi="Times New Roman"/>
        </w:rPr>
      </w:pPr>
      <w:r>
        <w:rPr>
          <w:rStyle w:val="FootnoteReference"/>
          <w:rFonts w:ascii="Times New Roman" w:hAnsi="Times New Roman"/>
        </w:rPr>
        <w:footnoteRef/>
      </w:r>
      <w:r>
        <w:rPr>
          <w:rFonts w:ascii="Times New Roman" w:hAnsi="Times New Roman"/>
        </w:rPr>
        <w:t xml:space="preserve"> de Jong, </w:t>
      </w:r>
      <w:r>
        <w:rPr>
          <w:rFonts w:ascii="Times New Roman" w:hAnsi="Times New Roman"/>
          <w:i/>
          <w:iCs/>
        </w:rPr>
        <w:t>In Samuel’s Image</w:t>
      </w:r>
      <w:r>
        <w:rPr>
          <w:rFonts w:ascii="Times New Roman" w:hAnsi="Times New Roman"/>
        </w:rPr>
        <w:t>, p. 5.</w:t>
      </w:r>
    </w:p>
  </w:footnote>
  <w:footnote w:id="133">
    <w:p w14:paraId="38E63678" w14:textId="77777777" w:rsidR="00F508E3" w:rsidRDefault="00F508E3" w:rsidP="00F508E3">
      <w:pPr>
        <w:pStyle w:val="FootnoteText"/>
        <w:rPr>
          <w:rFonts w:ascii="Times New Roman" w:hAnsi="Times New Roman"/>
        </w:rPr>
      </w:pPr>
      <w:r>
        <w:rPr>
          <w:rStyle w:val="FootnoteReference"/>
          <w:rFonts w:ascii="Times New Roman" w:hAnsi="Times New Roman"/>
        </w:rPr>
        <w:footnoteRef/>
      </w:r>
      <w:r w:rsidRPr="008C7DE1">
        <w:rPr>
          <w:rFonts w:ascii="Times New Roman" w:hAnsi="Times New Roman"/>
        </w:rPr>
        <w:t xml:space="preserve"> Ulrich of Cluny, </w:t>
      </w:r>
      <w:r w:rsidRPr="008C7DE1">
        <w:rPr>
          <w:rFonts w:ascii="Times New Roman" w:hAnsi="Times New Roman"/>
          <w:i/>
          <w:iCs/>
        </w:rPr>
        <w:t>Epistola nuncupatoria</w:t>
      </w:r>
      <w:r w:rsidRPr="008C7DE1">
        <w:rPr>
          <w:rFonts w:ascii="Times New Roman" w:hAnsi="Times New Roman"/>
        </w:rPr>
        <w:t xml:space="preserve">, ed. </w:t>
      </w:r>
      <w:r>
        <w:rPr>
          <w:rFonts w:ascii="Times New Roman" w:hAnsi="Times New Roman"/>
        </w:rPr>
        <w:t xml:space="preserve">J. Boswell, in, Boswell, J., </w:t>
      </w:r>
      <w:r>
        <w:rPr>
          <w:rFonts w:ascii="Times New Roman" w:hAnsi="Times New Roman"/>
          <w:i/>
          <w:iCs/>
        </w:rPr>
        <w:t>The Kindness of Strangers: The Abandonment of Children in Western Europe from Late Antiquity to the Renaissance</w:t>
      </w:r>
      <w:r>
        <w:rPr>
          <w:rFonts w:ascii="Times New Roman" w:hAnsi="Times New Roman"/>
        </w:rPr>
        <w:t>. (New York: Pantheon, 1988).</w:t>
      </w:r>
    </w:p>
  </w:footnote>
  <w:footnote w:id="134">
    <w:p w14:paraId="72C470F5" w14:textId="77777777" w:rsidR="00F508E3" w:rsidRDefault="00F508E3" w:rsidP="00F508E3">
      <w:pPr>
        <w:pStyle w:val="FootnoteText"/>
        <w:rPr>
          <w:rFonts w:ascii="Times New Roman" w:hAnsi="Times New Roman"/>
        </w:rPr>
      </w:pPr>
      <w:r>
        <w:rPr>
          <w:rStyle w:val="FootnoteReference"/>
          <w:rFonts w:ascii="Times New Roman" w:hAnsi="Times New Roman"/>
        </w:rPr>
        <w:footnoteRef/>
      </w:r>
      <w:r>
        <w:rPr>
          <w:rFonts w:ascii="Times New Roman" w:hAnsi="Times New Roman"/>
        </w:rPr>
        <w:t xml:space="preserve"> Ulrich of Cluny, </w:t>
      </w:r>
      <w:r>
        <w:rPr>
          <w:rFonts w:ascii="Times New Roman" w:hAnsi="Times New Roman"/>
          <w:i/>
          <w:iCs/>
        </w:rPr>
        <w:t>Epistola nuncupatoria</w:t>
      </w:r>
      <w:r>
        <w:rPr>
          <w:rFonts w:ascii="Times New Roman" w:hAnsi="Times New Roman"/>
        </w:rPr>
        <w:t>.</w:t>
      </w:r>
    </w:p>
  </w:footnote>
  <w:footnote w:id="135">
    <w:p w14:paraId="752E5F43" w14:textId="77777777" w:rsidR="00F508E3" w:rsidRDefault="00F508E3" w:rsidP="00F508E3">
      <w:pPr>
        <w:pStyle w:val="FootnoteText"/>
        <w:rPr>
          <w:rFonts w:ascii="Calibri" w:hAnsi="Calibri"/>
        </w:rPr>
      </w:pPr>
      <w:r>
        <w:rPr>
          <w:rStyle w:val="FootnoteReference"/>
        </w:rPr>
        <w:footnoteRef/>
      </w:r>
      <w:r>
        <w:t xml:space="preserve"> </w:t>
      </w:r>
      <w:r>
        <w:rPr>
          <w:rFonts w:ascii="Times New Roman" w:hAnsi="Times New Roman"/>
        </w:rPr>
        <w:t xml:space="preserve">de Jong, </w:t>
      </w:r>
      <w:r>
        <w:rPr>
          <w:rFonts w:ascii="Times New Roman" w:hAnsi="Times New Roman"/>
          <w:i/>
          <w:iCs/>
        </w:rPr>
        <w:t>In Samuel’s Image</w:t>
      </w:r>
      <w:r>
        <w:rPr>
          <w:rFonts w:ascii="Times New Roman" w:hAnsi="Times New Roman"/>
        </w:rPr>
        <w:t>, p. 5.</w:t>
      </w:r>
    </w:p>
  </w:footnote>
  <w:footnote w:id="136">
    <w:p w14:paraId="0F097BB6" w14:textId="7C794E42" w:rsidR="00F508E3" w:rsidRDefault="00F508E3" w:rsidP="00F508E3">
      <w:pPr>
        <w:pStyle w:val="FootnoteText"/>
      </w:pPr>
      <w:r>
        <w:rPr>
          <w:rStyle w:val="FootnoteReference"/>
          <w:rFonts w:ascii="Times New Roman" w:hAnsi="Times New Roman"/>
        </w:rPr>
        <w:footnoteRef/>
      </w:r>
      <w:r w:rsidRPr="00F508E3">
        <w:rPr>
          <w:rFonts w:ascii="Times New Roman" w:hAnsi="Times New Roman"/>
          <w:lang w:val="fr-FR"/>
        </w:rPr>
        <w:t xml:space="preserve"> Peter the Chanter, </w:t>
      </w:r>
      <w:r w:rsidRPr="00F508E3">
        <w:rPr>
          <w:rFonts w:ascii="Times New Roman" w:hAnsi="Times New Roman"/>
          <w:i/>
          <w:iCs/>
          <w:lang w:val="fr-FR"/>
        </w:rPr>
        <w:t xml:space="preserve">Summa de sacramentis et animae consiliis, </w:t>
      </w:r>
      <w:r w:rsidRPr="00F508E3">
        <w:rPr>
          <w:rFonts w:ascii="Times New Roman" w:hAnsi="Times New Roman"/>
          <w:lang w:val="fr-FR"/>
        </w:rPr>
        <w:t xml:space="preserve">ed. </w:t>
      </w:r>
      <w:r>
        <w:rPr>
          <w:rFonts w:ascii="Times New Roman" w:hAnsi="Times New Roman"/>
        </w:rPr>
        <w:t xml:space="preserve">J. A. Dugauquier, in, </w:t>
      </w:r>
      <w:r w:rsidR="009F54B4">
        <w:rPr>
          <w:rFonts w:ascii="Times New Roman" w:hAnsi="Times New Roman"/>
        </w:rPr>
        <w:t xml:space="preserve">P. P. A. </w:t>
      </w:r>
      <w:r>
        <w:rPr>
          <w:rFonts w:ascii="Times New Roman" w:hAnsi="Times New Roman"/>
        </w:rPr>
        <w:t>Biller,</w:t>
      </w:r>
      <w:r w:rsidR="009F54B4">
        <w:rPr>
          <w:rFonts w:ascii="Times New Roman" w:hAnsi="Times New Roman"/>
        </w:rPr>
        <w:t xml:space="preserve"> </w:t>
      </w:r>
      <w:r>
        <w:rPr>
          <w:rFonts w:ascii="Times New Roman" w:hAnsi="Times New Roman"/>
        </w:rPr>
        <w:t xml:space="preserve">‘Marriage Patterns and Women’s Lives: A Sketch of a Pastoral Geography’, in, </w:t>
      </w:r>
      <w:r>
        <w:rPr>
          <w:rFonts w:ascii="Times New Roman" w:hAnsi="Times New Roman"/>
          <w:i/>
          <w:iCs/>
        </w:rPr>
        <w:t>Women in Medieval English Society</w:t>
      </w:r>
      <w:r>
        <w:rPr>
          <w:rFonts w:ascii="Times New Roman" w:hAnsi="Times New Roman"/>
        </w:rPr>
        <w:t>, ed. J. P. Goldberg. (Gloucestershire: Sutton Publishing, 1997), p. 79.</w:t>
      </w:r>
    </w:p>
  </w:footnote>
  <w:footnote w:id="137">
    <w:p w14:paraId="79DBBE05" w14:textId="1DBAE6F8" w:rsidR="00F508E3" w:rsidRDefault="00F508E3" w:rsidP="00F508E3">
      <w:pPr>
        <w:pStyle w:val="FootnoteText"/>
        <w:rPr>
          <w:rFonts w:ascii="Times New Roman" w:hAnsi="Times New Roman"/>
        </w:rPr>
      </w:pPr>
      <w:r>
        <w:rPr>
          <w:rStyle w:val="FootnoteReference"/>
          <w:rFonts w:ascii="Times New Roman" w:hAnsi="Times New Roman"/>
        </w:rPr>
        <w:footnoteRef/>
      </w:r>
      <w:r>
        <w:rPr>
          <w:rFonts w:ascii="Times New Roman" w:hAnsi="Times New Roman"/>
        </w:rPr>
        <w:t xml:space="preserve"> </w:t>
      </w:r>
      <w:bookmarkStart w:id="8" w:name="_Hlk98608306"/>
      <w:r>
        <w:rPr>
          <w:rFonts w:ascii="Times New Roman" w:hAnsi="Times New Roman"/>
        </w:rPr>
        <w:t xml:space="preserve">Peter the Venerable, </w:t>
      </w:r>
      <w:r>
        <w:rPr>
          <w:rFonts w:ascii="Times New Roman" w:hAnsi="Times New Roman"/>
          <w:i/>
          <w:iCs/>
        </w:rPr>
        <w:t>Petrus Venerabilis</w:t>
      </w:r>
      <w:r>
        <w:rPr>
          <w:rFonts w:ascii="Times New Roman" w:hAnsi="Times New Roman"/>
        </w:rPr>
        <w:t xml:space="preserve">, ed. J-P. Migne, in, G. Peters, ‘Offering Sons to God in the Monastery: Child Oblation, Monastic Benevolence, and the Cistercian Order in the Middle Ages’, in, </w:t>
      </w:r>
      <w:r>
        <w:rPr>
          <w:rFonts w:ascii="Times New Roman" w:hAnsi="Times New Roman"/>
          <w:i/>
          <w:iCs/>
        </w:rPr>
        <w:t>Cistercian Studies Quarterly</w:t>
      </w:r>
      <w:r>
        <w:rPr>
          <w:rFonts w:ascii="Times New Roman" w:hAnsi="Times New Roman"/>
        </w:rPr>
        <w:t>, Vol. 38(3) (2003), p. 293.</w:t>
      </w:r>
      <w:bookmarkEnd w:id="8"/>
      <w:r>
        <w:rPr>
          <w:rFonts w:ascii="Times New Roman" w:hAnsi="Times New Roman"/>
        </w:rPr>
        <w:t xml:space="preserve">, and, Peter the Venerable, </w:t>
      </w:r>
      <w:r>
        <w:rPr>
          <w:rFonts w:ascii="Times New Roman" w:hAnsi="Times New Roman"/>
          <w:i/>
          <w:iCs/>
        </w:rPr>
        <w:t>Petrus Venerabilis</w:t>
      </w:r>
      <w:r>
        <w:rPr>
          <w:rFonts w:ascii="Times New Roman" w:hAnsi="Times New Roman"/>
        </w:rPr>
        <w:t xml:space="preserve">, in, </w:t>
      </w:r>
      <w:r w:rsidR="009F54B4">
        <w:rPr>
          <w:rFonts w:ascii="Times New Roman" w:hAnsi="Times New Roman"/>
        </w:rPr>
        <w:t xml:space="preserve">I. </w:t>
      </w:r>
      <w:r>
        <w:rPr>
          <w:rFonts w:ascii="Times New Roman" w:hAnsi="Times New Roman"/>
        </w:rPr>
        <w:t xml:space="preserve">Cochelin, ‘Besides the book: using the body to mould the mind – Cluny in the tenth and eleventh centuries’, in, </w:t>
      </w:r>
      <w:r>
        <w:rPr>
          <w:rFonts w:ascii="Times New Roman" w:hAnsi="Times New Roman"/>
          <w:i/>
          <w:iCs/>
        </w:rPr>
        <w:t>Medieval Monastic Education</w:t>
      </w:r>
      <w:r>
        <w:rPr>
          <w:rFonts w:ascii="Times New Roman" w:hAnsi="Times New Roman"/>
        </w:rPr>
        <w:t>, ed. G. Ferzoco, and C. Muessig. (London: Leicester University Press, 2000), p. 25.</w:t>
      </w:r>
    </w:p>
  </w:footnote>
  <w:footnote w:id="138">
    <w:p w14:paraId="7E15BBE6" w14:textId="77777777" w:rsidR="00F508E3" w:rsidRDefault="00F508E3" w:rsidP="00F508E3">
      <w:pPr>
        <w:pStyle w:val="FootnoteText"/>
        <w:rPr>
          <w:rFonts w:ascii="Times New Roman" w:hAnsi="Times New Roman"/>
        </w:rPr>
      </w:pPr>
      <w:r>
        <w:rPr>
          <w:rStyle w:val="FootnoteReference"/>
          <w:rFonts w:ascii="Times New Roman" w:hAnsi="Times New Roman"/>
        </w:rPr>
        <w:footnoteRef/>
      </w:r>
      <w:r>
        <w:rPr>
          <w:rFonts w:ascii="Times New Roman" w:hAnsi="Times New Roman"/>
        </w:rPr>
        <w:t xml:space="preserve"> J. Mallon, </w:t>
      </w:r>
      <w:r>
        <w:rPr>
          <w:rFonts w:ascii="Times New Roman" w:hAnsi="Times New Roman"/>
          <w:i/>
          <w:iCs/>
        </w:rPr>
        <w:t xml:space="preserve">“To Love and Be Loved”: The Medieval Monastic Community as Family, 400 – 1300. </w:t>
      </w:r>
      <w:r>
        <w:rPr>
          <w:rFonts w:ascii="Times New Roman" w:hAnsi="Times New Roman"/>
        </w:rPr>
        <w:t>(Ontario: University of Guelph Press, 2015), p. 83.</w:t>
      </w:r>
    </w:p>
  </w:footnote>
  <w:footnote w:id="139">
    <w:p w14:paraId="22D670F3" w14:textId="47D3B17E" w:rsidR="00F508E3" w:rsidRDefault="00F508E3" w:rsidP="00F508E3">
      <w:pPr>
        <w:pStyle w:val="FootnoteText"/>
        <w:rPr>
          <w:rFonts w:ascii="Times New Roman" w:hAnsi="Times New Roman"/>
        </w:rPr>
      </w:pPr>
      <w:r>
        <w:rPr>
          <w:rStyle w:val="FootnoteReference"/>
          <w:rFonts w:ascii="Times New Roman" w:hAnsi="Times New Roman"/>
        </w:rPr>
        <w:footnoteRef/>
      </w:r>
      <w:r>
        <w:rPr>
          <w:rFonts w:ascii="Times New Roman" w:hAnsi="Times New Roman"/>
        </w:rPr>
        <w:t xml:space="preserve"> St. Basil of Caesaria, </w:t>
      </w:r>
      <w:r>
        <w:rPr>
          <w:rFonts w:ascii="Times New Roman" w:hAnsi="Times New Roman"/>
          <w:i/>
          <w:iCs/>
        </w:rPr>
        <w:t>Regulae fusius Tractatae</w:t>
      </w:r>
      <w:r>
        <w:rPr>
          <w:rFonts w:ascii="Times New Roman" w:hAnsi="Times New Roman"/>
        </w:rPr>
        <w:t xml:space="preserve">, ed. A. M. Silvas, in, </w:t>
      </w:r>
      <w:r w:rsidR="009F54B4">
        <w:rPr>
          <w:rFonts w:ascii="Times New Roman" w:hAnsi="Times New Roman"/>
        </w:rPr>
        <w:t xml:space="preserve">J. </w:t>
      </w:r>
      <w:r>
        <w:rPr>
          <w:rFonts w:ascii="Times New Roman" w:hAnsi="Times New Roman"/>
        </w:rPr>
        <w:t xml:space="preserve">Mallon, </w:t>
      </w:r>
      <w:r>
        <w:rPr>
          <w:rFonts w:ascii="Times New Roman" w:hAnsi="Times New Roman"/>
          <w:i/>
          <w:iCs/>
        </w:rPr>
        <w:t>‘To Love and Be Loved’: The Medieval Monastic Community as Family, 400 – 1300</w:t>
      </w:r>
      <w:r>
        <w:rPr>
          <w:rFonts w:ascii="Times New Roman" w:hAnsi="Times New Roman"/>
        </w:rPr>
        <w:t xml:space="preserve">. (Ontario: University of Guelph Press, 2015), p. 41. </w:t>
      </w:r>
    </w:p>
  </w:footnote>
  <w:footnote w:id="140">
    <w:p w14:paraId="17B7E0A3" w14:textId="77777777" w:rsidR="00F508E3" w:rsidRDefault="00F508E3" w:rsidP="00F508E3">
      <w:pPr>
        <w:pStyle w:val="FootnoteText"/>
        <w:rPr>
          <w:rFonts w:ascii="Times New Roman" w:hAnsi="Times New Roman"/>
        </w:rPr>
      </w:pPr>
      <w:r>
        <w:rPr>
          <w:rStyle w:val="FootnoteReference"/>
          <w:rFonts w:ascii="Times New Roman" w:hAnsi="Times New Roman"/>
        </w:rPr>
        <w:footnoteRef/>
      </w:r>
      <w:r>
        <w:rPr>
          <w:rFonts w:ascii="Times New Roman" w:hAnsi="Times New Roman"/>
        </w:rPr>
        <w:t xml:space="preserve"> Eddius Stephanus, </w:t>
      </w:r>
      <w:r>
        <w:rPr>
          <w:rFonts w:ascii="Times New Roman" w:hAnsi="Times New Roman"/>
          <w:i/>
          <w:iCs/>
        </w:rPr>
        <w:t>The Life of Bishop Wilfrid</w:t>
      </w:r>
      <w:r>
        <w:rPr>
          <w:rFonts w:ascii="Times New Roman" w:hAnsi="Times New Roman"/>
        </w:rPr>
        <w:t>, trans. B. Colgrave. (Cambridge: Cambridge University Press, 1985), p. 107.</w:t>
      </w:r>
    </w:p>
  </w:footnote>
  <w:footnote w:id="141">
    <w:p w14:paraId="04319633" w14:textId="77777777" w:rsidR="00F508E3" w:rsidRDefault="00F508E3" w:rsidP="00F508E3">
      <w:pPr>
        <w:pStyle w:val="FootnoteText"/>
        <w:rPr>
          <w:rFonts w:ascii="Times New Roman" w:hAnsi="Times New Roman"/>
        </w:rPr>
      </w:pPr>
      <w:r>
        <w:rPr>
          <w:rStyle w:val="FootnoteReference"/>
          <w:rFonts w:ascii="Times New Roman" w:hAnsi="Times New Roman"/>
        </w:rPr>
        <w:footnoteRef/>
      </w:r>
      <w:r>
        <w:rPr>
          <w:rFonts w:ascii="Times New Roman" w:hAnsi="Times New Roman"/>
          <w:lang w:val="it-IT"/>
        </w:rPr>
        <w:t xml:space="preserve"> Bede, </w:t>
      </w:r>
      <w:r>
        <w:rPr>
          <w:rFonts w:ascii="Times New Roman" w:hAnsi="Times New Roman"/>
          <w:i/>
          <w:iCs/>
          <w:lang w:val="it-IT"/>
        </w:rPr>
        <w:t>Historia ecclesiastica IV, Chapter 8</w:t>
      </w:r>
      <w:r>
        <w:rPr>
          <w:rFonts w:ascii="Times New Roman" w:hAnsi="Times New Roman"/>
          <w:lang w:val="it-IT"/>
        </w:rPr>
        <w:t xml:space="preserve">, </w:t>
      </w:r>
      <w:r>
        <w:rPr>
          <w:rFonts w:ascii="Times New Roman" w:hAnsi="Times New Roman"/>
          <w:i/>
          <w:iCs/>
          <w:lang w:val="it-IT"/>
        </w:rPr>
        <w:t>p. 358</w:t>
      </w:r>
      <w:r>
        <w:rPr>
          <w:rFonts w:ascii="Times New Roman" w:hAnsi="Times New Roman"/>
          <w:lang w:val="it-IT"/>
        </w:rPr>
        <w:t xml:space="preserve">, ed. </w:t>
      </w:r>
      <w:r>
        <w:rPr>
          <w:rFonts w:ascii="Times New Roman" w:hAnsi="Times New Roman"/>
        </w:rPr>
        <w:t>M. de Jong, in, ‘In Samuel’s Image: Child Oblation in the Early Medieval West’. (Brill: 1995), p. 49.</w:t>
      </w:r>
    </w:p>
  </w:footnote>
  <w:footnote w:id="142">
    <w:p w14:paraId="651B8F05" w14:textId="1419BE0D" w:rsidR="00E6596E" w:rsidRPr="00E6596E" w:rsidRDefault="00E6596E">
      <w:pPr>
        <w:pStyle w:val="FootnoteText"/>
        <w:rPr>
          <w:rFonts w:ascii="Times New Roman" w:hAnsi="Times New Roman"/>
        </w:rPr>
      </w:pPr>
      <w:r>
        <w:rPr>
          <w:rStyle w:val="FootnoteReference"/>
        </w:rPr>
        <w:footnoteRef/>
      </w:r>
      <w:r>
        <w:t xml:space="preserve"> </w:t>
      </w:r>
      <w:r>
        <w:rPr>
          <w:rFonts w:ascii="Times New Roman" w:hAnsi="Times New Roman"/>
        </w:rPr>
        <w:t xml:space="preserve">G. Peters, ‘Offering Sons to God in the Monastery: Child Oblation, Monastic Benevolence, and the Cistercian Order in the Middle Ages’, in, </w:t>
      </w:r>
      <w:r>
        <w:rPr>
          <w:rFonts w:ascii="Times New Roman" w:hAnsi="Times New Roman"/>
          <w:i/>
          <w:iCs/>
        </w:rPr>
        <w:t>Cistercian Studies Quarterly</w:t>
      </w:r>
      <w:r>
        <w:rPr>
          <w:rFonts w:ascii="Times New Roman" w:hAnsi="Times New Roman"/>
        </w:rPr>
        <w:t>, Vol. 38(3) (2003), p. 295.</w:t>
      </w:r>
    </w:p>
  </w:footnote>
  <w:footnote w:id="143">
    <w:p w14:paraId="7D5BD2DA" w14:textId="073EEAAB" w:rsidR="00F508E3" w:rsidRPr="008C7DE1" w:rsidRDefault="00F508E3" w:rsidP="00F508E3">
      <w:pPr>
        <w:pStyle w:val="FootnoteText"/>
        <w:rPr>
          <w:rFonts w:ascii="Times New Roman" w:hAnsi="Times New Roman"/>
        </w:rPr>
      </w:pPr>
      <w:r>
        <w:rPr>
          <w:rStyle w:val="FootnoteReference"/>
          <w:rFonts w:ascii="Times New Roman" w:hAnsi="Times New Roman"/>
        </w:rPr>
        <w:footnoteRef/>
      </w:r>
      <w:r w:rsidRPr="008C7DE1">
        <w:rPr>
          <w:rFonts w:ascii="Times New Roman" w:hAnsi="Times New Roman"/>
        </w:rPr>
        <w:t xml:space="preserve"> </w:t>
      </w:r>
      <w:r w:rsidR="00E6596E" w:rsidRPr="00F71EA7">
        <w:rPr>
          <w:rFonts w:ascii="Times New Roman" w:hAnsi="Times New Roman"/>
          <w:i/>
          <w:iCs/>
        </w:rPr>
        <w:t>Ibid</w:t>
      </w:r>
      <w:r w:rsidR="00E6596E" w:rsidRPr="008C7DE1">
        <w:rPr>
          <w:rFonts w:ascii="Times New Roman" w:hAnsi="Times New Roman"/>
        </w:rPr>
        <w:t xml:space="preserve">., </w:t>
      </w:r>
      <w:r w:rsidRPr="008C7DE1">
        <w:rPr>
          <w:rFonts w:ascii="Times New Roman" w:hAnsi="Times New Roman"/>
        </w:rPr>
        <w:t>p. 295.</w:t>
      </w:r>
    </w:p>
  </w:footnote>
  <w:footnote w:id="144">
    <w:p w14:paraId="2E7F99FB" w14:textId="575BAAC4" w:rsidR="00753477" w:rsidRPr="00753477" w:rsidRDefault="00753477">
      <w:pPr>
        <w:pStyle w:val="FootnoteText"/>
        <w:rPr>
          <w:rFonts w:ascii="Times New Roman" w:hAnsi="Times New Roman" w:cs="Times New Roman"/>
        </w:rPr>
      </w:pPr>
      <w:r w:rsidRPr="00753477">
        <w:rPr>
          <w:rStyle w:val="FootnoteReference"/>
          <w:rFonts w:ascii="Times New Roman" w:hAnsi="Times New Roman" w:cs="Times New Roman"/>
        </w:rPr>
        <w:footnoteRef/>
      </w:r>
      <w:r w:rsidRPr="00753477">
        <w:rPr>
          <w:rFonts w:ascii="Times New Roman" w:hAnsi="Times New Roman" w:cs="Times New Roman"/>
        </w:rPr>
        <w:t xml:space="preserve"> I approached Janet Burton with this question, </w:t>
      </w:r>
      <w:r w:rsidR="009379DD">
        <w:rPr>
          <w:rFonts w:ascii="Times New Roman" w:hAnsi="Times New Roman" w:cs="Times New Roman"/>
        </w:rPr>
        <w:t>and as such</w:t>
      </w:r>
      <w:r w:rsidRPr="00753477">
        <w:rPr>
          <w:rFonts w:ascii="Times New Roman" w:hAnsi="Times New Roman" w:cs="Times New Roman"/>
        </w:rPr>
        <w:t xml:space="preserve"> there is no </w:t>
      </w:r>
      <w:r>
        <w:rPr>
          <w:rFonts w:ascii="Times New Roman" w:hAnsi="Times New Roman" w:cs="Times New Roman"/>
        </w:rPr>
        <w:t xml:space="preserve">appropriate </w:t>
      </w:r>
      <w:r w:rsidRPr="00753477">
        <w:rPr>
          <w:rFonts w:ascii="Times New Roman" w:hAnsi="Times New Roman" w:cs="Times New Roman"/>
        </w:rPr>
        <w:t>material to reference.</w:t>
      </w:r>
    </w:p>
  </w:footnote>
  <w:footnote w:id="145">
    <w:p w14:paraId="2DA51705" w14:textId="77777777" w:rsidR="00F508E3" w:rsidRDefault="00F508E3" w:rsidP="00F508E3">
      <w:pPr>
        <w:pStyle w:val="FootnoteText"/>
        <w:rPr>
          <w:rFonts w:ascii="Times New Roman" w:hAnsi="Times New Roman"/>
        </w:rPr>
      </w:pPr>
      <w:r>
        <w:rPr>
          <w:rStyle w:val="FootnoteReference"/>
          <w:rFonts w:ascii="Times New Roman" w:hAnsi="Times New Roman"/>
        </w:rPr>
        <w:footnoteRef/>
      </w:r>
      <w:r>
        <w:rPr>
          <w:rFonts w:ascii="Times New Roman" w:hAnsi="Times New Roman"/>
        </w:rPr>
        <w:t xml:space="preserve"> D. E. Thorpe, ‘Young Hands, old books: Drawings by children in a fourteenth-century manuscript, LJS MS. 361’, in </w:t>
      </w:r>
      <w:r>
        <w:rPr>
          <w:rFonts w:ascii="Times New Roman" w:hAnsi="Times New Roman"/>
          <w:i/>
          <w:iCs/>
        </w:rPr>
        <w:t>Cogent Arts &amp; Humanities</w:t>
      </w:r>
      <w:r>
        <w:rPr>
          <w:rFonts w:ascii="Times New Roman" w:hAnsi="Times New Roman"/>
        </w:rPr>
        <w:t xml:space="preserve"> (29 June 2016).</w:t>
      </w:r>
    </w:p>
  </w:footnote>
  <w:footnote w:id="146">
    <w:p w14:paraId="3170D5F0" w14:textId="77777777" w:rsidR="00F508E3" w:rsidRDefault="00F508E3" w:rsidP="00F508E3">
      <w:pPr>
        <w:pStyle w:val="FootnoteText"/>
        <w:rPr>
          <w:rFonts w:ascii="Times New Roman" w:hAnsi="Times New Roman"/>
        </w:rPr>
      </w:pPr>
      <w:r>
        <w:rPr>
          <w:rStyle w:val="FootnoteReference"/>
          <w:rFonts w:ascii="Times New Roman" w:hAnsi="Times New Roman"/>
        </w:rPr>
        <w:footnoteRef/>
      </w:r>
      <w:r>
        <w:rPr>
          <w:rFonts w:ascii="Times New Roman" w:hAnsi="Times New Roman"/>
        </w:rPr>
        <w:t xml:space="preserve"> Thorpe, ‘Young Hands, old books’, p. 10.</w:t>
      </w:r>
    </w:p>
  </w:footnote>
  <w:footnote w:id="147">
    <w:p w14:paraId="50CC17BA" w14:textId="77777777" w:rsidR="00F508E3" w:rsidRDefault="00F508E3" w:rsidP="00F508E3">
      <w:pPr>
        <w:pStyle w:val="FootnoteText"/>
        <w:rPr>
          <w:rFonts w:ascii="Times New Roman" w:hAnsi="Times New Roman"/>
        </w:rPr>
      </w:pPr>
      <w:r>
        <w:rPr>
          <w:rStyle w:val="FootnoteReference"/>
          <w:rFonts w:ascii="Times New Roman" w:hAnsi="Times New Roman"/>
        </w:rPr>
        <w:footnoteRef/>
      </w:r>
      <w:r>
        <w:rPr>
          <w:rFonts w:ascii="Times New Roman" w:hAnsi="Times New Roman"/>
        </w:rPr>
        <w:t xml:space="preserve"> I. Cochelin, ‘Besides the book: using the body to mould the mind – Cluny in the tenth and eleventh centuries’, in, </w:t>
      </w:r>
      <w:r>
        <w:rPr>
          <w:rFonts w:ascii="Times New Roman" w:hAnsi="Times New Roman"/>
          <w:i/>
          <w:iCs/>
        </w:rPr>
        <w:t>Medieval Monastic Education</w:t>
      </w:r>
      <w:r>
        <w:rPr>
          <w:rFonts w:ascii="Times New Roman" w:hAnsi="Times New Roman"/>
        </w:rPr>
        <w:t>, ed. G. Ferzoco, and C. Muessig. (London: Leicester University Press, 2000).</w:t>
      </w:r>
    </w:p>
  </w:footnote>
  <w:footnote w:id="148">
    <w:p w14:paraId="40B7159C" w14:textId="77777777" w:rsidR="00F508E3" w:rsidRDefault="00F508E3" w:rsidP="00F508E3">
      <w:pPr>
        <w:pStyle w:val="FootnoteText"/>
        <w:rPr>
          <w:rFonts w:ascii="Calibri" w:hAnsi="Calibri"/>
        </w:rPr>
      </w:pPr>
      <w:r>
        <w:rPr>
          <w:rStyle w:val="FootnoteReference"/>
        </w:rPr>
        <w:footnoteRef/>
      </w:r>
      <w:r>
        <w:t xml:space="preserve"> </w:t>
      </w:r>
      <w:r>
        <w:rPr>
          <w:rFonts w:ascii="Times New Roman" w:hAnsi="Times New Roman"/>
        </w:rPr>
        <w:t xml:space="preserve">Peter the Venerable, </w:t>
      </w:r>
      <w:r>
        <w:rPr>
          <w:rFonts w:ascii="Times New Roman" w:hAnsi="Times New Roman"/>
          <w:i/>
          <w:iCs/>
        </w:rPr>
        <w:t>Petrus Venerabilis</w:t>
      </w:r>
      <w:r>
        <w:rPr>
          <w:rFonts w:ascii="Times New Roman" w:hAnsi="Times New Roman"/>
        </w:rPr>
        <w:t>, ed. J-P. Migne, p. 293.</w:t>
      </w:r>
    </w:p>
  </w:footnote>
  <w:footnote w:id="149">
    <w:p w14:paraId="7B62B690" w14:textId="77777777" w:rsidR="00F508E3" w:rsidRDefault="00F508E3" w:rsidP="00F508E3">
      <w:pPr>
        <w:pStyle w:val="FootnoteText"/>
        <w:rPr>
          <w:rFonts w:ascii="Times New Roman" w:hAnsi="Times New Roman"/>
        </w:rPr>
      </w:pPr>
      <w:r>
        <w:rPr>
          <w:rStyle w:val="FootnoteReference"/>
          <w:rFonts w:ascii="Times New Roman" w:hAnsi="Times New Roman"/>
        </w:rPr>
        <w:footnoteRef/>
      </w:r>
      <w:r>
        <w:rPr>
          <w:rFonts w:ascii="Times New Roman" w:hAnsi="Times New Roman"/>
        </w:rPr>
        <w:t xml:space="preserve"> Mallon, </w:t>
      </w:r>
      <w:r>
        <w:rPr>
          <w:rFonts w:ascii="Times New Roman" w:hAnsi="Times New Roman"/>
          <w:i/>
          <w:iCs/>
        </w:rPr>
        <w:t>“To Love and Be Loved”</w:t>
      </w:r>
      <w:r>
        <w:rPr>
          <w:rFonts w:ascii="Times New Roman" w:hAnsi="Times New Roman"/>
        </w:rPr>
        <w:t>, p. 91.</w:t>
      </w:r>
    </w:p>
  </w:footnote>
  <w:footnote w:id="150">
    <w:p w14:paraId="3B0009AD" w14:textId="77777777" w:rsidR="00231810" w:rsidRPr="00646886" w:rsidRDefault="00231810" w:rsidP="00231810">
      <w:pPr>
        <w:pStyle w:val="FootnoteText"/>
        <w:rPr>
          <w:rFonts w:ascii="Times New Roman" w:hAnsi="Times New Roman" w:cs="Times New Roman"/>
        </w:rPr>
      </w:pPr>
      <w:r w:rsidRPr="00646886">
        <w:rPr>
          <w:rStyle w:val="FootnoteReference"/>
          <w:rFonts w:ascii="Times New Roman" w:hAnsi="Times New Roman" w:cs="Times New Roman"/>
        </w:rPr>
        <w:footnoteRef/>
      </w:r>
      <w:r w:rsidRPr="00646886">
        <w:rPr>
          <w:rFonts w:ascii="Times New Roman" w:hAnsi="Times New Roman" w:cs="Times New Roman"/>
        </w:rPr>
        <w:t xml:space="preserve"> M. Hoyles, ‘Childhood in Historical Perspective’, in, </w:t>
      </w:r>
      <w:r w:rsidRPr="00646886">
        <w:rPr>
          <w:rFonts w:ascii="Times New Roman" w:hAnsi="Times New Roman" w:cs="Times New Roman"/>
          <w:i/>
          <w:iCs/>
        </w:rPr>
        <w:t>Changing Childhood: Writers and Readers Publishing Cooperative.</w:t>
      </w:r>
      <w:r w:rsidRPr="00646886">
        <w:rPr>
          <w:rFonts w:ascii="Times New Roman" w:hAnsi="Times New Roman" w:cs="Times New Roman"/>
        </w:rPr>
        <w:t xml:space="preserve"> (1979), p. 16.</w:t>
      </w:r>
    </w:p>
  </w:footnote>
  <w:footnote w:id="151">
    <w:p w14:paraId="5E55BDED" w14:textId="77777777" w:rsidR="007A1AA3" w:rsidRPr="00646886" w:rsidRDefault="007A1AA3" w:rsidP="007A1AA3">
      <w:pPr>
        <w:pStyle w:val="FootnoteText"/>
        <w:rPr>
          <w:rFonts w:ascii="Times New Roman" w:hAnsi="Times New Roman" w:cs="Times New Roman"/>
        </w:rPr>
      </w:pPr>
      <w:r w:rsidRPr="00646886">
        <w:rPr>
          <w:rStyle w:val="FootnoteReference"/>
          <w:rFonts w:ascii="Times New Roman" w:hAnsi="Times New Roman" w:cs="Times New Roman"/>
        </w:rPr>
        <w:footnoteRef/>
      </w:r>
      <w:r w:rsidRPr="00646886">
        <w:rPr>
          <w:rFonts w:ascii="Times New Roman" w:hAnsi="Times New Roman" w:cs="Times New Roman"/>
        </w:rPr>
        <w:t xml:space="preserve"> M. A. Hall, ‘‘Merely players’?: Playtime, material culture and medieval childhood’, in, </w:t>
      </w:r>
      <w:r w:rsidRPr="00646886">
        <w:rPr>
          <w:rFonts w:ascii="Times New Roman" w:hAnsi="Times New Roman" w:cs="Times New Roman"/>
          <w:i/>
          <w:iCs/>
        </w:rPr>
        <w:t>Medieval Childhood: Archaeological Approaches</w:t>
      </w:r>
      <w:r w:rsidRPr="00646886">
        <w:rPr>
          <w:rFonts w:ascii="Times New Roman" w:hAnsi="Times New Roman" w:cs="Times New Roman"/>
        </w:rPr>
        <w:t>, Vol. 3, ed. D. M. Hadley, and K. A. Hemer. (2014), p. 41.</w:t>
      </w:r>
    </w:p>
  </w:footnote>
  <w:footnote w:id="152">
    <w:p w14:paraId="4D8CF659" w14:textId="77777777" w:rsidR="00C54372" w:rsidRPr="00540FE6" w:rsidRDefault="00C54372" w:rsidP="00C54372">
      <w:pPr>
        <w:pStyle w:val="FootnoteText"/>
      </w:pPr>
      <w:r w:rsidRPr="00646886">
        <w:rPr>
          <w:rStyle w:val="FootnoteReference"/>
          <w:rFonts w:ascii="Times New Roman" w:hAnsi="Times New Roman" w:cs="Times New Roman"/>
        </w:rPr>
        <w:footnoteRef/>
      </w:r>
      <w:r w:rsidRPr="00646886">
        <w:rPr>
          <w:rFonts w:ascii="Times New Roman" w:hAnsi="Times New Roman" w:cs="Times New Roman"/>
        </w:rPr>
        <w:t xml:space="preserve"> Ferraro, ‘Childhood in Medieval and Early Modern Times’, in </w:t>
      </w:r>
      <w:r>
        <w:rPr>
          <w:rFonts w:ascii="Times New Roman" w:hAnsi="Times New Roman" w:cs="Times New Roman"/>
        </w:rPr>
        <w:t xml:space="preserve">P. S. </w:t>
      </w:r>
      <w:r w:rsidRPr="00646886">
        <w:rPr>
          <w:rFonts w:ascii="Times New Roman" w:hAnsi="Times New Roman" w:cs="Times New Roman"/>
        </w:rPr>
        <w:t>Fass, (ed.) The Routledge History of Childhood in the Western World. (Oxfordshire: Routledge, 2012), p. 73.</w:t>
      </w:r>
    </w:p>
  </w:footnote>
  <w:footnote w:id="153">
    <w:p w14:paraId="425F5E3C" w14:textId="77777777" w:rsidR="00CA57E1" w:rsidRPr="009F54B4" w:rsidRDefault="00CA57E1" w:rsidP="00CA57E1">
      <w:pPr>
        <w:pStyle w:val="FootnoteText"/>
        <w:rPr>
          <w:rFonts w:ascii="Times New Roman" w:hAnsi="Times New Roman" w:cs="Times New Roman"/>
        </w:rPr>
      </w:pPr>
      <w:r w:rsidRPr="009F54B4">
        <w:rPr>
          <w:rStyle w:val="FootnoteReference"/>
          <w:rFonts w:ascii="Times New Roman" w:hAnsi="Times New Roman" w:cs="Times New Roman"/>
        </w:rPr>
        <w:footnoteRef/>
      </w:r>
      <w:r w:rsidRPr="009F54B4">
        <w:rPr>
          <w:rFonts w:ascii="Times New Roman" w:hAnsi="Times New Roman" w:cs="Times New Roman"/>
        </w:rPr>
        <w:t xml:space="preserve"> Anon., </w:t>
      </w:r>
      <w:r w:rsidRPr="009F54B4">
        <w:rPr>
          <w:rFonts w:ascii="Times New Roman" w:hAnsi="Times New Roman" w:cs="Times New Roman"/>
          <w:i/>
          <w:iCs/>
        </w:rPr>
        <w:t>A Relation, Or Rather a True Account, of the Island of England With Sundry Particulars of the Customs of These People, and of the Royal Revenues Under King Henry the Seventh, about the Year 1500</w:t>
      </w:r>
      <w:r w:rsidRPr="009F54B4">
        <w:rPr>
          <w:rFonts w:ascii="Times New Roman" w:hAnsi="Times New Roman" w:cs="Times New Roman"/>
        </w:rPr>
        <w:t>, trans. C. A. Sneyd. (London: Camden Society, 1847), p. 24.</w:t>
      </w:r>
    </w:p>
  </w:footnote>
  <w:footnote w:id="154">
    <w:p w14:paraId="42306C94" w14:textId="498E5860" w:rsidR="00C375BE" w:rsidRPr="009F54B4" w:rsidRDefault="00C375BE" w:rsidP="00C375BE">
      <w:pPr>
        <w:pStyle w:val="FootnoteText"/>
        <w:rPr>
          <w:rFonts w:ascii="Times New Roman" w:hAnsi="Times New Roman" w:cs="Times New Roman"/>
        </w:rPr>
      </w:pPr>
      <w:r w:rsidRPr="009F54B4">
        <w:rPr>
          <w:rStyle w:val="FootnoteReference"/>
          <w:rFonts w:ascii="Times New Roman" w:hAnsi="Times New Roman" w:cs="Times New Roman"/>
        </w:rPr>
        <w:footnoteRef/>
      </w:r>
      <w:r w:rsidR="000A0B9E" w:rsidRPr="000A0B9E">
        <w:rPr>
          <w:rFonts w:ascii="Times New Roman" w:hAnsi="Times New Roman" w:cs="Times New Roman"/>
          <w:i/>
          <w:iCs/>
        </w:rPr>
        <w:t>Ibid</w:t>
      </w:r>
      <w:r w:rsidR="000A0B9E">
        <w:rPr>
          <w:rFonts w:ascii="Times New Roman" w:hAnsi="Times New Roman" w:cs="Times New Roman"/>
        </w:rPr>
        <w:t>.</w:t>
      </w:r>
    </w:p>
  </w:footnote>
  <w:footnote w:id="155">
    <w:p w14:paraId="2BCD435B" w14:textId="197EB251" w:rsidR="00C375BE" w:rsidRPr="009F54B4" w:rsidRDefault="00C375BE" w:rsidP="00C375BE">
      <w:pPr>
        <w:pStyle w:val="FootnoteText"/>
        <w:rPr>
          <w:rFonts w:ascii="Times New Roman" w:hAnsi="Times New Roman" w:cs="Times New Roman"/>
        </w:rPr>
      </w:pPr>
      <w:r w:rsidRPr="009F54B4">
        <w:rPr>
          <w:rStyle w:val="FootnoteReference"/>
          <w:rFonts w:ascii="Times New Roman" w:hAnsi="Times New Roman" w:cs="Times New Roman"/>
        </w:rPr>
        <w:footnoteRef/>
      </w:r>
      <w:r w:rsidR="000A0B9E">
        <w:rPr>
          <w:rFonts w:ascii="Times New Roman" w:hAnsi="Times New Roman" w:cs="Times New Roman"/>
        </w:rPr>
        <w:t>B. Hanawalt</w:t>
      </w:r>
      <w:r w:rsidR="000A0B9E" w:rsidRPr="000A0B9E">
        <w:rPr>
          <w:rFonts w:ascii="Times New Roman" w:hAnsi="Times New Roman" w:cs="Times New Roman"/>
        </w:rPr>
        <w:t xml:space="preserve"> Growing Up in Medieval London: The Experience of Childhood in History. (Oxford: Oxford University Press, 1993)</w:t>
      </w:r>
      <w:r w:rsidR="000A0B9E">
        <w:rPr>
          <w:rFonts w:ascii="Times New Roman" w:hAnsi="Times New Roman" w:cs="Times New Roman"/>
        </w:rPr>
        <w:t>,</w:t>
      </w:r>
      <w:r w:rsidRPr="009F54B4">
        <w:rPr>
          <w:rFonts w:ascii="Times New Roman" w:hAnsi="Times New Roman" w:cs="Times New Roman"/>
        </w:rPr>
        <w:t xml:space="preserve"> pp. 62 – 64.</w:t>
      </w:r>
    </w:p>
  </w:footnote>
  <w:footnote w:id="156">
    <w:p w14:paraId="7C9DC775" w14:textId="77777777" w:rsidR="00C375BE" w:rsidRPr="009F54B4" w:rsidRDefault="00C375BE" w:rsidP="00C375BE">
      <w:pPr>
        <w:pStyle w:val="FootnoteText"/>
        <w:rPr>
          <w:rFonts w:ascii="Times New Roman" w:hAnsi="Times New Roman" w:cs="Times New Roman"/>
        </w:rPr>
      </w:pPr>
      <w:r w:rsidRPr="009F54B4">
        <w:rPr>
          <w:rStyle w:val="FootnoteReference"/>
          <w:rFonts w:ascii="Times New Roman" w:hAnsi="Times New Roman" w:cs="Times New Roman"/>
        </w:rPr>
        <w:footnoteRef/>
      </w:r>
      <w:r w:rsidRPr="009F54B4">
        <w:rPr>
          <w:rFonts w:ascii="Times New Roman" w:hAnsi="Times New Roman" w:cs="Times New Roman"/>
        </w:rPr>
        <w:t xml:space="preserve"> </w:t>
      </w:r>
      <w:r>
        <w:rPr>
          <w:rFonts w:ascii="Times New Roman" w:hAnsi="Times New Roman" w:cs="Times New Roman"/>
        </w:rPr>
        <w:t xml:space="preserve">E. R. </w:t>
      </w:r>
      <w:r w:rsidRPr="009F54B4">
        <w:rPr>
          <w:rFonts w:ascii="Times New Roman" w:hAnsi="Times New Roman" w:cs="Times New Roman"/>
        </w:rPr>
        <w:t xml:space="preserve">Chapman, </w:t>
      </w:r>
      <w:r w:rsidRPr="009F54B4">
        <w:rPr>
          <w:rFonts w:ascii="Times New Roman" w:hAnsi="Times New Roman" w:cs="Times New Roman"/>
          <w:i/>
          <w:iCs/>
        </w:rPr>
        <w:t>Children and child burial in medieval England</w:t>
      </w:r>
      <w:r w:rsidRPr="009F54B4">
        <w:rPr>
          <w:rFonts w:ascii="Times New Roman" w:hAnsi="Times New Roman" w:cs="Times New Roman"/>
        </w:rPr>
        <w:t xml:space="preserve">. (Cambridge: University of Cambridge, 2016), p. 16, and, </w:t>
      </w:r>
      <w:r>
        <w:rPr>
          <w:rFonts w:ascii="Times New Roman" w:hAnsi="Times New Roman" w:cs="Times New Roman"/>
        </w:rPr>
        <w:t xml:space="preserve">S. V. </w:t>
      </w:r>
      <w:r w:rsidRPr="009F54B4">
        <w:rPr>
          <w:rFonts w:ascii="Times New Roman" w:hAnsi="Times New Roman" w:cs="Times New Roman"/>
        </w:rPr>
        <w:t>Smith</w:t>
      </w:r>
      <w:r>
        <w:rPr>
          <w:rFonts w:ascii="Times New Roman" w:hAnsi="Times New Roman" w:cs="Times New Roman"/>
        </w:rPr>
        <w:t>,</w:t>
      </w:r>
      <w:r w:rsidRPr="009F54B4">
        <w:rPr>
          <w:rFonts w:ascii="Times New Roman" w:hAnsi="Times New Roman" w:cs="Times New Roman"/>
        </w:rPr>
        <w:t xml:space="preserve"> ‘The Spaces of Late Medieval Peasant Childhood: Children and social reproduction’, in, </w:t>
      </w:r>
      <w:r w:rsidRPr="009F54B4">
        <w:rPr>
          <w:rFonts w:ascii="Times New Roman" w:hAnsi="Times New Roman" w:cs="Times New Roman"/>
          <w:i/>
          <w:iCs/>
        </w:rPr>
        <w:t>Medieval Childhood: Archaeological Approaches</w:t>
      </w:r>
      <w:r w:rsidRPr="009F54B4">
        <w:rPr>
          <w:rFonts w:ascii="Times New Roman" w:hAnsi="Times New Roman" w:cs="Times New Roman"/>
        </w:rPr>
        <w:t>, Vol. 3, ed. D. M. Hadley, and K. A. Hemer (2014), p. 66.</w:t>
      </w:r>
    </w:p>
  </w:footnote>
  <w:footnote w:id="157">
    <w:p w14:paraId="5FAEE8CE" w14:textId="77777777" w:rsidR="00CA57E1" w:rsidRPr="009F54B4" w:rsidRDefault="00CA57E1" w:rsidP="00CA57E1">
      <w:pPr>
        <w:pStyle w:val="FootnoteText"/>
        <w:rPr>
          <w:rFonts w:ascii="Times New Roman" w:hAnsi="Times New Roman" w:cs="Times New Roman"/>
        </w:rPr>
      </w:pPr>
      <w:r w:rsidRPr="009F54B4">
        <w:rPr>
          <w:rStyle w:val="FootnoteReference"/>
          <w:rFonts w:ascii="Times New Roman" w:hAnsi="Times New Roman" w:cs="Times New Roman"/>
        </w:rPr>
        <w:footnoteRef/>
      </w:r>
      <w:r w:rsidRPr="009F54B4">
        <w:rPr>
          <w:rFonts w:ascii="Times New Roman" w:hAnsi="Times New Roman" w:cs="Times New Roman"/>
        </w:rPr>
        <w:t xml:space="preserve"> Kew, The National Archives, </w:t>
      </w:r>
      <w:r w:rsidRPr="009F54B4">
        <w:rPr>
          <w:rFonts w:ascii="Times New Roman" w:hAnsi="Times New Roman" w:cs="Times New Roman"/>
          <w:b/>
          <w:bCs/>
        </w:rPr>
        <w:t>C 47/3/32/14</w:t>
      </w:r>
      <w:r w:rsidRPr="009F54B4">
        <w:rPr>
          <w:rFonts w:ascii="Times New Roman" w:hAnsi="Times New Roman" w:cs="Times New Roman"/>
        </w:rPr>
        <w:t xml:space="preserve">. (Expenses Receipt). </w:t>
      </w:r>
    </w:p>
  </w:footnote>
  <w:footnote w:id="158">
    <w:p w14:paraId="54260BD7" w14:textId="77777777" w:rsidR="00CA57E1" w:rsidRPr="009F54B4" w:rsidRDefault="00CA57E1" w:rsidP="00CA57E1">
      <w:pPr>
        <w:pStyle w:val="FootnoteText"/>
        <w:rPr>
          <w:rFonts w:ascii="Times New Roman" w:hAnsi="Times New Roman" w:cs="Times New Roman"/>
        </w:rPr>
      </w:pPr>
      <w:r w:rsidRPr="009F54B4">
        <w:rPr>
          <w:rStyle w:val="FootnoteReference"/>
          <w:rFonts w:ascii="Times New Roman" w:hAnsi="Times New Roman" w:cs="Times New Roman"/>
        </w:rPr>
        <w:footnoteRef/>
      </w:r>
      <w:r w:rsidRPr="009F54B4">
        <w:rPr>
          <w:rFonts w:ascii="Times New Roman" w:hAnsi="Times New Roman" w:cs="Times New Roman"/>
        </w:rPr>
        <w:t xml:space="preserve"> Kew, The National Archives, </w:t>
      </w:r>
      <w:r w:rsidRPr="009F54B4">
        <w:rPr>
          <w:rFonts w:ascii="Times New Roman" w:hAnsi="Times New Roman" w:cs="Times New Roman"/>
          <w:b/>
          <w:bCs/>
        </w:rPr>
        <w:t>SC 8/196/9797</w:t>
      </w:r>
      <w:r w:rsidRPr="009F54B4">
        <w:rPr>
          <w:rFonts w:ascii="Times New Roman" w:hAnsi="Times New Roman" w:cs="Times New Roman"/>
        </w:rPr>
        <w:t xml:space="preserve">. (Petition to the King). </w:t>
      </w:r>
    </w:p>
  </w:footnote>
  <w:footnote w:id="159">
    <w:p w14:paraId="52A10B40" w14:textId="77777777" w:rsidR="00CA57E1" w:rsidRPr="009F54B4" w:rsidRDefault="00CA57E1" w:rsidP="00CA57E1">
      <w:pPr>
        <w:pStyle w:val="FootnoteText"/>
        <w:rPr>
          <w:rFonts w:ascii="Times New Roman" w:hAnsi="Times New Roman" w:cs="Times New Roman"/>
        </w:rPr>
      </w:pPr>
      <w:r w:rsidRPr="009F54B4">
        <w:rPr>
          <w:rStyle w:val="FootnoteReference"/>
          <w:rFonts w:ascii="Times New Roman" w:hAnsi="Times New Roman" w:cs="Times New Roman"/>
        </w:rPr>
        <w:footnoteRef/>
      </w:r>
      <w:r w:rsidRPr="009F54B4">
        <w:rPr>
          <w:rFonts w:ascii="Times New Roman" w:hAnsi="Times New Roman" w:cs="Times New Roman"/>
        </w:rPr>
        <w:t xml:space="preserve"> Hanawalt, </w:t>
      </w:r>
      <w:r w:rsidRPr="009F54B4">
        <w:rPr>
          <w:rFonts w:ascii="Times New Roman" w:hAnsi="Times New Roman" w:cs="Times New Roman"/>
          <w:i/>
          <w:iCs/>
        </w:rPr>
        <w:t>Growing Up</w:t>
      </w:r>
      <w:r>
        <w:rPr>
          <w:rFonts w:ascii="Times New Roman" w:hAnsi="Times New Roman" w:cs="Times New Roman"/>
          <w:i/>
          <w:iCs/>
        </w:rPr>
        <w:t xml:space="preserve">, </w:t>
      </w:r>
      <w:r w:rsidRPr="009F54B4">
        <w:rPr>
          <w:rFonts w:ascii="Times New Roman" w:hAnsi="Times New Roman" w:cs="Times New Roman"/>
        </w:rPr>
        <w:t>p. 65.</w:t>
      </w:r>
    </w:p>
  </w:footnote>
  <w:footnote w:id="160">
    <w:p w14:paraId="41741531" w14:textId="77777777" w:rsidR="00CA57E1" w:rsidRPr="00646886" w:rsidRDefault="00CA57E1" w:rsidP="00CA57E1">
      <w:pPr>
        <w:pStyle w:val="FootnoteText"/>
        <w:rPr>
          <w:rFonts w:ascii="Times New Roman" w:hAnsi="Times New Roman" w:cs="Times New Roman"/>
        </w:rPr>
      </w:pPr>
      <w:r w:rsidRPr="009F54B4">
        <w:rPr>
          <w:rStyle w:val="FootnoteReference"/>
          <w:rFonts w:ascii="Times New Roman" w:hAnsi="Times New Roman" w:cs="Times New Roman"/>
        </w:rPr>
        <w:footnoteRef/>
      </w:r>
      <w:r w:rsidRPr="009F54B4">
        <w:rPr>
          <w:rFonts w:ascii="Times New Roman" w:hAnsi="Times New Roman" w:cs="Times New Roman"/>
        </w:rPr>
        <w:t xml:space="preserve"> J. P. Goldberg, ‘The Drowned Child: An Essay in Medieval Cultural History’, in, </w:t>
      </w:r>
      <w:r w:rsidRPr="009F54B4">
        <w:rPr>
          <w:rFonts w:ascii="Times New Roman" w:hAnsi="Times New Roman" w:cs="Times New Roman"/>
          <w:i/>
          <w:iCs/>
        </w:rPr>
        <w:t>Werkstattgeschite</w:t>
      </w:r>
      <w:r w:rsidRPr="009F54B4">
        <w:rPr>
          <w:rFonts w:ascii="Times New Roman" w:hAnsi="Times New Roman" w:cs="Times New Roman"/>
        </w:rPr>
        <w:t>, Vol. 63 (2013), pp. 18 – 19.</w:t>
      </w:r>
    </w:p>
  </w:footnote>
  <w:footnote w:id="161">
    <w:p w14:paraId="1D5DD0EB" w14:textId="77777777" w:rsidR="00CA57E1" w:rsidRDefault="00CA57E1" w:rsidP="00CA57E1">
      <w:pPr>
        <w:pStyle w:val="FootnoteText"/>
      </w:pPr>
      <w:r w:rsidRPr="00646886">
        <w:rPr>
          <w:rStyle w:val="FootnoteReference"/>
          <w:rFonts w:ascii="Times New Roman" w:hAnsi="Times New Roman" w:cs="Times New Roman"/>
        </w:rPr>
        <w:footnoteRef/>
      </w:r>
      <w:r w:rsidRPr="00646886">
        <w:rPr>
          <w:rFonts w:ascii="Times New Roman" w:hAnsi="Times New Roman" w:cs="Times New Roman"/>
        </w:rPr>
        <w:t xml:space="preserve"> Hanawalt, </w:t>
      </w:r>
      <w:r w:rsidRPr="00646886">
        <w:rPr>
          <w:rFonts w:ascii="Times New Roman" w:hAnsi="Times New Roman" w:cs="Times New Roman"/>
          <w:i/>
          <w:iCs/>
        </w:rPr>
        <w:t>Growing Up</w:t>
      </w:r>
      <w:r>
        <w:rPr>
          <w:rFonts w:ascii="Times New Roman" w:hAnsi="Times New Roman" w:cs="Times New Roman"/>
          <w:i/>
          <w:iCs/>
        </w:rPr>
        <w:t xml:space="preserve">, </w:t>
      </w:r>
      <w:r w:rsidRPr="00646886">
        <w:rPr>
          <w:rFonts w:ascii="Times New Roman" w:hAnsi="Times New Roman" w:cs="Times New Roman"/>
        </w:rPr>
        <w:t>p. 64.</w:t>
      </w:r>
    </w:p>
  </w:footnote>
  <w:footnote w:id="162">
    <w:p w14:paraId="37A7B446" w14:textId="77777777" w:rsidR="00043D9F" w:rsidRPr="00646886" w:rsidRDefault="00043D9F" w:rsidP="00043D9F">
      <w:pPr>
        <w:pStyle w:val="FootnoteText"/>
        <w:rPr>
          <w:rFonts w:ascii="Times New Roman" w:hAnsi="Times New Roman" w:cs="Times New Roman"/>
        </w:rPr>
      </w:pPr>
      <w:r w:rsidRPr="00646886">
        <w:rPr>
          <w:rStyle w:val="FootnoteReference"/>
          <w:rFonts w:ascii="Times New Roman" w:hAnsi="Times New Roman" w:cs="Times New Roman"/>
        </w:rPr>
        <w:footnoteRef/>
      </w:r>
      <w:r w:rsidRPr="00646886">
        <w:rPr>
          <w:rFonts w:ascii="Times New Roman" w:hAnsi="Times New Roman" w:cs="Times New Roman"/>
        </w:rPr>
        <w:t xml:space="preserve"> B. Hanawalt, </w:t>
      </w:r>
      <w:r w:rsidRPr="00646886">
        <w:rPr>
          <w:rFonts w:ascii="Times New Roman" w:hAnsi="Times New Roman" w:cs="Times New Roman"/>
          <w:i/>
          <w:iCs/>
        </w:rPr>
        <w:t>Growing Up in Medieval London: The Experience of Childhood in History</w:t>
      </w:r>
      <w:r w:rsidRPr="00646886">
        <w:rPr>
          <w:rFonts w:ascii="Times New Roman" w:hAnsi="Times New Roman" w:cs="Times New Roman"/>
        </w:rPr>
        <w:t>. (Oxford: Oxford University Press, 1993), p. 149. Similar events happened to young Thomas Bunny, the apprentice of Joan Hunt from Southwark, who was beaten so badly that his work could no longer continue; and Oliver Randy, the apprentice of Richard Coke, who, when complaining about his workload, was dragged from his bed and beaten.</w:t>
      </w:r>
    </w:p>
  </w:footnote>
  <w:footnote w:id="163">
    <w:p w14:paraId="37BBA8D6" w14:textId="253B237D" w:rsidR="00043D9F" w:rsidRPr="00646886" w:rsidRDefault="00043D9F" w:rsidP="00043D9F">
      <w:pPr>
        <w:pStyle w:val="FootnoteText"/>
        <w:rPr>
          <w:rFonts w:ascii="Times New Roman" w:hAnsi="Times New Roman" w:cs="Times New Roman"/>
        </w:rPr>
      </w:pPr>
      <w:r w:rsidRPr="00646886">
        <w:rPr>
          <w:rStyle w:val="FootnoteReference"/>
          <w:rFonts w:ascii="Times New Roman" w:hAnsi="Times New Roman" w:cs="Times New Roman"/>
        </w:rPr>
        <w:footnoteRef/>
      </w:r>
      <w:r w:rsidRPr="00646886">
        <w:rPr>
          <w:rFonts w:ascii="Times New Roman" w:hAnsi="Times New Roman" w:cs="Times New Roman"/>
        </w:rPr>
        <w:t xml:space="preserve"> </w:t>
      </w:r>
      <w:r w:rsidR="000A0B9E" w:rsidRPr="000A0B9E">
        <w:rPr>
          <w:rFonts w:ascii="Times New Roman" w:hAnsi="Times New Roman" w:cs="Times New Roman"/>
          <w:i/>
          <w:iCs/>
        </w:rPr>
        <w:t>Ibid</w:t>
      </w:r>
      <w:r w:rsidR="000A0B9E">
        <w:rPr>
          <w:rFonts w:ascii="Times New Roman" w:hAnsi="Times New Roman" w:cs="Times New Roman"/>
        </w:rPr>
        <w:t>.,</w:t>
      </w:r>
      <w:r w:rsidRPr="00646886">
        <w:rPr>
          <w:rFonts w:ascii="Times New Roman" w:hAnsi="Times New Roman" w:cs="Times New Roman"/>
        </w:rPr>
        <w:t xml:space="preserve"> pp. 134 – 167.</w:t>
      </w:r>
    </w:p>
  </w:footnote>
  <w:footnote w:id="164">
    <w:p w14:paraId="333F3E67" w14:textId="5A3D845B" w:rsidR="00292B57" w:rsidRDefault="00292B57">
      <w:pPr>
        <w:pStyle w:val="FootnoteText"/>
      </w:pPr>
      <w:r>
        <w:rPr>
          <w:rStyle w:val="FootnoteReference"/>
        </w:rPr>
        <w:footnoteRef/>
      </w:r>
      <w:r>
        <w:t xml:space="preserve"> </w:t>
      </w:r>
      <w:r w:rsidR="000A0B9E" w:rsidRPr="000A0B9E">
        <w:rPr>
          <w:rFonts w:ascii="Times New Roman" w:hAnsi="Times New Roman" w:cs="Times New Roman"/>
          <w:i/>
          <w:iCs/>
        </w:rPr>
        <w:t>Ibid</w:t>
      </w:r>
      <w:r w:rsidR="000A0B9E">
        <w:rPr>
          <w:rFonts w:ascii="Times New Roman" w:hAnsi="Times New Roman" w:cs="Times New Roman"/>
        </w:rPr>
        <w:t>.,</w:t>
      </w:r>
      <w:r>
        <w:rPr>
          <w:rFonts w:ascii="Times New Roman" w:hAnsi="Times New Roman" w:cs="Times New Roman"/>
          <w:i/>
          <w:iCs/>
        </w:rPr>
        <w:t xml:space="preserve"> </w:t>
      </w:r>
      <w:r w:rsidRPr="00646886">
        <w:rPr>
          <w:rFonts w:ascii="Times New Roman" w:hAnsi="Times New Roman" w:cs="Times New Roman"/>
        </w:rPr>
        <w:t>p. 160.</w:t>
      </w:r>
    </w:p>
  </w:footnote>
  <w:footnote w:id="165">
    <w:p w14:paraId="61DA8FB0" w14:textId="77FF29B8" w:rsidR="00292B57" w:rsidRDefault="00292B57" w:rsidP="00292B57">
      <w:pPr>
        <w:pStyle w:val="FootnoteText"/>
      </w:pPr>
      <w:r>
        <w:rPr>
          <w:rStyle w:val="FootnoteReference"/>
        </w:rPr>
        <w:footnoteRef/>
      </w:r>
      <w:r>
        <w:t xml:space="preserve"> </w:t>
      </w:r>
      <w:bookmarkStart w:id="9" w:name="_Hlk99719536"/>
      <w:r w:rsidR="000A0B9E" w:rsidRPr="000A0B9E">
        <w:rPr>
          <w:rFonts w:ascii="Times New Roman" w:hAnsi="Times New Roman" w:cs="Times New Roman"/>
          <w:i/>
          <w:iCs/>
        </w:rPr>
        <w:t>Ibid</w:t>
      </w:r>
      <w:r w:rsidR="000A0B9E">
        <w:rPr>
          <w:rFonts w:ascii="Times New Roman" w:hAnsi="Times New Roman" w:cs="Times New Roman"/>
        </w:rPr>
        <w:t>.</w:t>
      </w:r>
      <w:r>
        <w:rPr>
          <w:rFonts w:ascii="Times New Roman" w:hAnsi="Times New Roman" w:cs="Times New Roman"/>
          <w:i/>
          <w:iCs/>
        </w:rPr>
        <w:t xml:space="preserve">, </w:t>
      </w:r>
      <w:r w:rsidRPr="00646886">
        <w:rPr>
          <w:rFonts w:ascii="Times New Roman" w:hAnsi="Times New Roman" w:cs="Times New Roman"/>
        </w:rPr>
        <w:t>p. 160.</w:t>
      </w:r>
      <w:bookmarkEnd w:id="9"/>
    </w:p>
  </w:footnote>
  <w:footnote w:id="166">
    <w:p w14:paraId="5FEA9B99" w14:textId="3437FBAB" w:rsidR="00727C7D" w:rsidRPr="00646886" w:rsidRDefault="00727C7D" w:rsidP="00727C7D">
      <w:pPr>
        <w:pStyle w:val="FootnoteText"/>
        <w:rPr>
          <w:rFonts w:ascii="Times New Roman" w:hAnsi="Times New Roman" w:cs="Times New Roman"/>
        </w:rPr>
      </w:pPr>
      <w:r w:rsidRPr="00646886">
        <w:rPr>
          <w:rStyle w:val="FootnoteReference"/>
          <w:rFonts w:ascii="Times New Roman" w:hAnsi="Times New Roman" w:cs="Times New Roman"/>
        </w:rPr>
        <w:footnoteRef/>
      </w:r>
      <w:r w:rsidRPr="00646886">
        <w:rPr>
          <w:rFonts w:ascii="Times New Roman" w:hAnsi="Times New Roman" w:cs="Times New Roman"/>
        </w:rPr>
        <w:t xml:space="preserve"> </w:t>
      </w:r>
      <w:r w:rsidR="000A0B9E" w:rsidRPr="000A0B9E">
        <w:rPr>
          <w:rFonts w:ascii="Times New Roman" w:hAnsi="Times New Roman" w:cs="Times New Roman"/>
          <w:i/>
          <w:iCs/>
        </w:rPr>
        <w:t>Ibid</w:t>
      </w:r>
      <w:r w:rsidR="000A0B9E">
        <w:rPr>
          <w:rFonts w:ascii="Times New Roman" w:hAnsi="Times New Roman" w:cs="Times New Roman"/>
        </w:rPr>
        <w:t xml:space="preserve">., </w:t>
      </w:r>
      <w:r w:rsidRPr="00646886">
        <w:rPr>
          <w:rFonts w:ascii="Times New Roman" w:hAnsi="Times New Roman" w:cs="Times New Roman"/>
        </w:rPr>
        <w:t>p. 84.</w:t>
      </w:r>
    </w:p>
  </w:footnote>
  <w:footnote w:id="167">
    <w:p w14:paraId="46601A8B" w14:textId="77777777" w:rsidR="00727C7D" w:rsidRPr="00646886" w:rsidRDefault="00727C7D" w:rsidP="00727C7D">
      <w:pPr>
        <w:pStyle w:val="FootnoteText"/>
        <w:rPr>
          <w:rFonts w:ascii="Times New Roman" w:hAnsi="Times New Roman" w:cs="Times New Roman"/>
        </w:rPr>
      </w:pPr>
      <w:r w:rsidRPr="00646886">
        <w:rPr>
          <w:rStyle w:val="FootnoteReference"/>
          <w:rFonts w:ascii="Times New Roman" w:hAnsi="Times New Roman" w:cs="Times New Roman"/>
        </w:rPr>
        <w:footnoteRef/>
      </w:r>
      <w:r w:rsidRPr="00646886">
        <w:rPr>
          <w:rFonts w:ascii="Times New Roman" w:hAnsi="Times New Roman" w:cs="Times New Roman"/>
        </w:rPr>
        <w:t xml:space="preserve"> Anon., </w:t>
      </w:r>
      <w:r w:rsidRPr="00646886">
        <w:rPr>
          <w:rFonts w:ascii="Times New Roman" w:hAnsi="Times New Roman" w:cs="Times New Roman"/>
          <w:i/>
          <w:iCs/>
        </w:rPr>
        <w:t>Indenture of Apprenticeship, 1 April 1459</w:t>
      </w:r>
      <w:r w:rsidRPr="00646886">
        <w:rPr>
          <w:rFonts w:ascii="Times New Roman" w:hAnsi="Times New Roman" w:cs="Times New Roman"/>
        </w:rPr>
        <w:t xml:space="preserve">, trans. A. E. Bland, et al (1930), in, </w:t>
      </w:r>
      <w:r w:rsidRPr="00646886">
        <w:rPr>
          <w:rFonts w:ascii="Times New Roman" w:hAnsi="Times New Roman" w:cs="Times New Roman"/>
          <w:i/>
          <w:iCs/>
        </w:rPr>
        <w:t>Medieval Worlds: A Sourcebook</w:t>
      </w:r>
      <w:r w:rsidRPr="00646886">
        <w:rPr>
          <w:rFonts w:ascii="Times New Roman" w:hAnsi="Times New Roman" w:cs="Times New Roman"/>
        </w:rPr>
        <w:t>, ed. R. Anderson and D. A. Bellenger. (London: Routledge, 2003), p. 268.</w:t>
      </w:r>
    </w:p>
  </w:footnote>
  <w:footnote w:id="168">
    <w:p w14:paraId="4D820042" w14:textId="33874FDF" w:rsidR="00043D9F" w:rsidRDefault="00043D9F" w:rsidP="00043D9F">
      <w:pPr>
        <w:pStyle w:val="FootnoteText"/>
      </w:pPr>
      <w:r w:rsidRPr="00646886">
        <w:rPr>
          <w:rStyle w:val="FootnoteReference"/>
          <w:rFonts w:ascii="Times New Roman" w:hAnsi="Times New Roman" w:cs="Times New Roman"/>
        </w:rPr>
        <w:footnoteRef/>
      </w:r>
      <w:r w:rsidRPr="00646886">
        <w:rPr>
          <w:rFonts w:ascii="Times New Roman" w:hAnsi="Times New Roman" w:cs="Times New Roman"/>
        </w:rPr>
        <w:t xml:space="preserve"> </w:t>
      </w:r>
      <w:r w:rsidR="009F54B4">
        <w:rPr>
          <w:rFonts w:ascii="Times New Roman" w:hAnsi="Times New Roman" w:cs="Times New Roman"/>
        </w:rPr>
        <w:t xml:space="preserve">S. E. </w:t>
      </w:r>
      <w:r w:rsidRPr="00646886">
        <w:rPr>
          <w:rFonts w:ascii="Times New Roman" w:hAnsi="Times New Roman" w:cs="Times New Roman"/>
        </w:rPr>
        <w:t xml:space="preserve">Mawhinney, </w:t>
      </w:r>
      <w:r w:rsidRPr="00646886">
        <w:rPr>
          <w:rFonts w:ascii="Times New Roman" w:hAnsi="Times New Roman" w:cs="Times New Roman"/>
          <w:i/>
          <w:iCs/>
        </w:rPr>
        <w:t>Coming of Age: Youth in England, c. 1400 – 1600</w:t>
      </w:r>
      <w:r w:rsidRPr="00646886">
        <w:rPr>
          <w:rFonts w:ascii="Times New Roman" w:hAnsi="Times New Roman" w:cs="Times New Roman"/>
        </w:rPr>
        <w:t>. (York: University of York Press, 2015), pp. 27 – 28.</w:t>
      </w:r>
      <w:r>
        <w:t xml:space="preserve"> </w:t>
      </w:r>
    </w:p>
  </w:footnote>
  <w:footnote w:id="169">
    <w:p w14:paraId="0F50B4E8" w14:textId="214E3377" w:rsidR="00043D9F" w:rsidRPr="00646886" w:rsidRDefault="00043D9F" w:rsidP="00043D9F">
      <w:pPr>
        <w:pStyle w:val="FootnoteText"/>
        <w:rPr>
          <w:rFonts w:ascii="Times New Roman" w:hAnsi="Times New Roman" w:cs="Times New Roman"/>
        </w:rPr>
      </w:pPr>
      <w:r w:rsidRPr="00646886">
        <w:rPr>
          <w:rStyle w:val="FootnoteReference"/>
          <w:rFonts w:ascii="Times New Roman" w:hAnsi="Times New Roman" w:cs="Times New Roman"/>
        </w:rPr>
        <w:footnoteRef/>
      </w:r>
      <w:r w:rsidRPr="00646886">
        <w:rPr>
          <w:rFonts w:ascii="Times New Roman" w:hAnsi="Times New Roman" w:cs="Times New Roman"/>
        </w:rPr>
        <w:t xml:space="preserve"> Ferraro, ‘Childhood in Medieval and Early Modern Times’, p. 64.</w:t>
      </w:r>
    </w:p>
  </w:footnote>
  <w:footnote w:id="170">
    <w:p w14:paraId="4494E532" w14:textId="77777777" w:rsidR="00052F19" w:rsidRPr="00646886" w:rsidRDefault="00052F19" w:rsidP="00052F19">
      <w:pPr>
        <w:pStyle w:val="FootnoteText"/>
        <w:rPr>
          <w:rFonts w:ascii="Times New Roman" w:hAnsi="Times New Roman" w:cs="Times New Roman"/>
        </w:rPr>
      </w:pPr>
      <w:r w:rsidRPr="00646886">
        <w:rPr>
          <w:rStyle w:val="FootnoteReference"/>
          <w:rFonts w:ascii="Times New Roman" w:hAnsi="Times New Roman" w:cs="Times New Roman"/>
        </w:rPr>
        <w:footnoteRef/>
      </w:r>
      <w:r w:rsidRPr="00646886">
        <w:rPr>
          <w:rFonts w:ascii="Times New Roman" w:hAnsi="Times New Roman" w:cs="Times New Roman"/>
        </w:rPr>
        <w:t xml:space="preserve"> Hanawalt, </w:t>
      </w:r>
      <w:r w:rsidRPr="00646886">
        <w:rPr>
          <w:rFonts w:ascii="Times New Roman" w:hAnsi="Times New Roman" w:cs="Times New Roman"/>
          <w:i/>
          <w:iCs/>
        </w:rPr>
        <w:t>Growing Up</w:t>
      </w:r>
      <w:r w:rsidRPr="00646886">
        <w:rPr>
          <w:rFonts w:ascii="Times New Roman" w:hAnsi="Times New Roman" w:cs="Times New Roman"/>
        </w:rPr>
        <w:t>, p. 225.</w:t>
      </w:r>
    </w:p>
  </w:footnote>
  <w:footnote w:id="171">
    <w:p w14:paraId="6D032247" w14:textId="28F5BD0C" w:rsidR="00043D9F" w:rsidRDefault="00043D9F" w:rsidP="00043D9F">
      <w:pPr>
        <w:pStyle w:val="FootnoteText"/>
      </w:pPr>
      <w:r w:rsidRPr="00646886">
        <w:rPr>
          <w:rStyle w:val="FootnoteReference"/>
          <w:rFonts w:ascii="Times New Roman" w:hAnsi="Times New Roman" w:cs="Times New Roman"/>
        </w:rPr>
        <w:footnoteRef/>
      </w:r>
      <w:r w:rsidRPr="00646886">
        <w:rPr>
          <w:rFonts w:ascii="Times New Roman" w:hAnsi="Times New Roman" w:cs="Times New Roman"/>
        </w:rPr>
        <w:t xml:space="preserve"> </w:t>
      </w:r>
      <w:r w:rsidR="000A0B9E" w:rsidRPr="000A0B9E">
        <w:rPr>
          <w:rFonts w:ascii="Times New Roman" w:hAnsi="Times New Roman" w:cs="Times New Roman"/>
          <w:i/>
          <w:iCs/>
        </w:rPr>
        <w:t>Ibid</w:t>
      </w:r>
      <w:r w:rsidR="000A0B9E">
        <w:rPr>
          <w:rFonts w:ascii="Times New Roman" w:hAnsi="Times New Roman" w:cs="Times New Roman"/>
        </w:rPr>
        <w:t>.</w:t>
      </w:r>
      <w:r w:rsidR="009F54B4">
        <w:rPr>
          <w:rFonts w:ascii="Times New Roman" w:hAnsi="Times New Roman" w:cs="Times New Roman"/>
          <w:i/>
          <w:iCs/>
        </w:rPr>
        <w:t xml:space="preserve">, </w:t>
      </w:r>
      <w:r w:rsidRPr="00646886">
        <w:rPr>
          <w:rFonts w:ascii="Times New Roman" w:hAnsi="Times New Roman" w:cs="Times New Roman"/>
        </w:rPr>
        <w:t>p. 131.</w:t>
      </w:r>
    </w:p>
  </w:footnote>
  <w:footnote w:id="172">
    <w:p w14:paraId="37FE6EAB" w14:textId="37C52E4E" w:rsidR="00043D9F" w:rsidRPr="009F54B4" w:rsidRDefault="00043D9F" w:rsidP="00043D9F">
      <w:pPr>
        <w:pStyle w:val="FootnoteText"/>
        <w:rPr>
          <w:rFonts w:ascii="Times New Roman" w:hAnsi="Times New Roman" w:cs="Times New Roman"/>
        </w:rPr>
      </w:pPr>
      <w:r w:rsidRPr="009F54B4">
        <w:rPr>
          <w:rStyle w:val="FootnoteReference"/>
          <w:rFonts w:ascii="Times New Roman" w:hAnsi="Times New Roman" w:cs="Times New Roman"/>
        </w:rPr>
        <w:footnoteRef/>
      </w:r>
      <w:r w:rsidRPr="009F54B4">
        <w:rPr>
          <w:rFonts w:ascii="Times New Roman" w:hAnsi="Times New Roman" w:cs="Times New Roman"/>
        </w:rPr>
        <w:t xml:space="preserve"> </w:t>
      </w:r>
      <w:r w:rsidR="009F54B4">
        <w:rPr>
          <w:rFonts w:ascii="Times New Roman" w:hAnsi="Times New Roman" w:cs="Times New Roman"/>
        </w:rPr>
        <w:t xml:space="preserve">K. L. </w:t>
      </w:r>
      <w:r w:rsidRPr="009F54B4">
        <w:rPr>
          <w:rFonts w:ascii="Times New Roman" w:hAnsi="Times New Roman" w:cs="Times New Roman"/>
        </w:rPr>
        <w:t xml:space="preserve">French, </w:t>
      </w:r>
      <w:r w:rsidRPr="009F54B4">
        <w:rPr>
          <w:rFonts w:ascii="Times New Roman" w:hAnsi="Times New Roman" w:cs="Times New Roman"/>
          <w:i/>
          <w:iCs/>
        </w:rPr>
        <w:t xml:space="preserve">Household Goods and Good Households in Late Medieval London. </w:t>
      </w:r>
      <w:r w:rsidRPr="009F54B4">
        <w:rPr>
          <w:rFonts w:ascii="Times New Roman" w:hAnsi="Times New Roman" w:cs="Times New Roman"/>
        </w:rPr>
        <w:t>(Philadelphia: University of Pennsylvania Press, 2021), p. 52.</w:t>
      </w:r>
    </w:p>
  </w:footnote>
  <w:footnote w:id="173">
    <w:p w14:paraId="36E857E9" w14:textId="39B1A6A6" w:rsidR="00043D9F" w:rsidRPr="009F54B4" w:rsidRDefault="00043D9F" w:rsidP="00043D9F">
      <w:pPr>
        <w:pStyle w:val="FootnoteText"/>
        <w:rPr>
          <w:rFonts w:ascii="Times New Roman" w:hAnsi="Times New Roman" w:cs="Times New Roman"/>
        </w:rPr>
      </w:pPr>
      <w:r w:rsidRPr="009F54B4">
        <w:rPr>
          <w:rStyle w:val="FootnoteReference"/>
          <w:rFonts w:ascii="Times New Roman" w:hAnsi="Times New Roman" w:cs="Times New Roman"/>
        </w:rPr>
        <w:footnoteRef/>
      </w:r>
      <w:r w:rsidRPr="009F54B4">
        <w:rPr>
          <w:rFonts w:ascii="Times New Roman" w:hAnsi="Times New Roman" w:cs="Times New Roman"/>
        </w:rPr>
        <w:t xml:space="preserve"> </w:t>
      </w:r>
      <w:r w:rsidR="000A0B9E" w:rsidRPr="000A0B9E">
        <w:rPr>
          <w:rFonts w:ascii="Times New Roman" w:hAnsi="Times New Roman" w:cs="Times New Roman"/>
          <w:i/>
          <w:iCs/>
        </w:rPr>
        <w:t>Ibid</w:t>
      </w:r>
      <w:r w:rsidR="000A0B9E">
        <w:rPr>
          <w:rFonts w:ascii="Times New Roman" w:hAnsi="Times New Roman" w:cs="Times New Roman"/>
        </w:rPr>
        <w:t>.</w:t>
      </w:r>
      <w:r w:rsidR="009F54B4">
        <w:rPr>
          <w:rFonts w:ascii="Times New Roman" w:hAnsi="Times New Roman" w:cs="Times New Roman"/>
          <w:i/>
          <w:iCs/>
        </w:rPr>
        <w:t xml:space="preserve">, </w:t>
      </w:r>
      <w:r w:rsidRPr="009F54B4">
        <w:rPr>
          <w:rFonts w:ascii="Times New Roman" w:hAnsi="Times New Roman" w:cs="Times New Roman"/>
        </w:rPr>
        <w:t>p. 59.</w:t>
      </w:r>
    </w:p>
  </w:footnote>
  <w:footnote w:id="174">
    <w:p w14:paraId="55B3F6EE" w14:textId="1E3F603C" w:rsidR="00043D9F" w:rsidRPr="00646886" w:rsidRDefault="00043D9F" w:rsidP="00043D9F">
      <w:pPr>
        <w:pStyle w:val="FootnoteText"/>
        <w:rPr>
          <w:rFonts w:ascii="Times New Roman" w:hAnsi="Times New Roman" w:cs="Times New Roman"/>
        </w:rPr>
      </w:pPr>
      <w:r w:rsidRPr="00646886">
        <w:rPr>
          <w:rStyle w:val="FootnoteReference"/>
          <w:rFonts w:ascii="Times New Roman" w:hAnsi="Times New Roman" w:cs="Times New Roman"/>
        </w:rPr>
        <w:footnoteRef/>
      </w:r>
      <w:r w:rsidRPr="00646886">
        <w:rPr>
          <w:rFonts w:ascii="Times New Roman" w:hAnsi="Times New Roman" w:cs="Times New Roman"/>
        </w:rPr>
        <w:t xml:space="preserve"> </w:t>
      </w:r>
      <w:r w:rsidR="000A0B9E">
        <w:rPr>
          <w:rFonts w:ascii="Times New Roman" w:hAnsi="Times New Roman" w:cs="Times New Roman"/>
        </w:rPr>
        <w:t xml:space="preserve">P. </w:t>
      </w:r>
      <w:r w:rsidR="000A0B9E" w:rsidRPr="000A0B9E">
        <w:rPr>
          <w:rFonts w:ascii="Times New Roman" w:hAnsi="Times New Roman" w:cs="Times New Roman"/>
        </w:rPr>
        <w:t>Niles, "Baptism and the Naming of Children in Late Medieval England’, in, Medieval Prosopography, Vol. 3(1), (Spring, 1982), pp. 95 – 107</w:t>
      </w:r>
      <w:r w:rsidR="000A0B9E">
        <w:rPr>
          <w:rFonts w:ascii="Times New Roman" w:hAnsi="Times New Roman" w:cs="Times New Roman"/>
        </w:rPr>
        <w:t xml:space="preserve">, </w:t>
      </w:r>
      <w:r w:rsidRPr="00646886">
        <w:rPr>
          <w:rFonts w:ascii="Times New Roman" w:hAnsi="Times New Roman" w:cs="Times New Roman"/>
        </w:rPr>
        <w:t>p. 99.</w:t>
      </w:r>
    </w:p>
  </w:footnote>
  <w:footnote w:id="175">
    <w:p w14:paraId="7414F8A0" w14:textId="0DD30AC2" w:rsidR="00043D9F" w:rsidRPr="00646886" w:rsidRDefault="00043D9F" w:rsidP="00043D9F">
      <w:pPr>
        <w:pStyle w:val="FootnoteText"/>
        <w:rPr>
          <w:rFonts w:ascii="Times New Roman" w:hAnsi="Times New Roman" w:cs="Times New Roman"/>
        </w:rPr>
      </w:pPr>
      <w:r w:rsidRPr="00646886">
        <w:rPr>
          <w:rStyle w:val="FootnoteReference"/>
          <w:rFonts w:ascii="Times New Roman" w:hAnsi="Times New Roman" w:cs="Times New Roman"/>
        </w:rPr>
        <w:footnoteRef/>
      </w:r>
      <w:r w:rsidR="00B10DB7">
        <w:rPr>
          <w:rFonts w:ascii="Times New Roman" w:hAnsi="Times New Roman" w:cs="Times New Roman"/>
        </w:rPr>
        <w:t xml:space="preserve"> </w:t>
      </w:r>
      <w:r w:rsidR="000A0B9E" w:rsidRPr="000A0B9E">
        <w:rPr>
          <w:rFonts w:ascii="Times New Roman" w:hAnsi="Times New Roman" w:cs="Times New Roman"/>
          <w:i/>
          <w:iCs/>
        </w:rPr>
        <w:t>Ibid</w:t>
      </w:r>
      <w:r w:rsidR="000A0B9E">
        <w:rPr>
          <w:rFonts w:ascii="Times New Roman" w:hAnsi="Times New Roman" w:cs="Times New Roman"/>
        </w:rPr>
        <w:t>.</w:t>
      </w:r>
      <w:r w:rsidRPr="00646886">
        <w:rPr>
          <w:rFonts w:ascii="Times New Roman" w:hAnsi="Times New Roman" w:cs="Times New Roman"/>
        </w:rPr>
        <w:t>, p. 101.</w:t>
      </w:r>
    </w:p>
  </w:footnote>
  <w:footnote w:id="176">
    <w:p w14:paraId="1BB757C0" w14:textId="1AEBF95F" w:rsidR="00043D9F" w:rsidRPr="00B10DB7" w:rsidRDefault="00043D9F" w:rsidP="00043D9F">
      <w:pPr>
        <w:pStyle w:val="FootnoteText"/>
        <w:rPr>
          <w:rFonts w:ascii="Times New Roman" w:hAnsi="Times New Roman" w:cs="Times New Roman"/>
        </w:rPr>
      </w:pPr>
      <w:r w:rsidRPr="00B10DB7">
        <w:rPr>
          <w:rStyle w:val="FootnoteReference"/>
          <w:rFonts w:ascii="Times New Roman" w:hAnsi="Times New Roman" w:cs="Times New Roman"/>
        </w:rPr>
        <w:footnoteRef/>
      </w:r>
      <w:r w:rsidRPr="00B10DB7">
        <w:rPr>
          <w:rFonts w:ascii="Times New Roman" w:hAnsi="Times New Roman" w:cs="Times New Roman"/>
        </w:rPr>
        <w:t xml:space="preserve"> French, </w:t>
      </w:r>
      <w:r w:rsidRPr="00B10DB7">
        <w:rPr>
          <w:rFonts w:ascii="Times New Roman" w:hAnsi="Times New Roman" w:cs="Times New Roman"/>
          <w:i/>
          <w:iCs/>
        </w:rPr>
        <w:t>Household Goods and Good Households</w:t>
      </w:r>
      <w:r w:rsidR="00B10DB7">
        <w:rPr>
          <w:rFonts w:ascii="Times New Roman" w:hAnsi="Times New Roman" w:cs="Times New Roman"/>
          <w:i/>
          <w:iCs/>
        </w:rPr>
        <w:t xml:space="preserve">, </w:t>
      </w:r>
      <w:r w:rsidRPr="00B10DB7">
        <w:rPr>
          <w:rFonts w:ascii="Times New Roman" w:hAnsi="Times New Roman" w:cs="Times New Roman"/>
        </w:rPr>
        <w:t>p. 186.</w:t>
      </w:r>
    </w:p>
  </w:footnote>
  <w:footnote w:id="177">
    <w:p w14:paraId="2BC8BE86" w14:textId="37D3F8A7" w:rsidR="00043D9F" w:rsidRPr="00646886" w:rsidRDefault="00043D9F" w:rsidP="00043D9F">
      <w:pPr>
        <w:pStyle w:val="FootnoteText"/>
        <w:rPr>
          <w:rFonts w:ascii="Times New Roman" w:hAnsi="Times New Roman" w:cs="Times New Roman"/>
        </w:rPr>
      </w:pPr>
      <w:r w:rsidRPr="00B10DB7">
        <w:rPr>
          <w:rStyle w:val="FootnoteReference"/>
          <w:rFonts w:ascii="Times New Roman" w:hAnsi="Times New Roman" w:cs="Times New Roman"/>
        </w:rPr>
        <w:footnoteRef/>
      </w:r>
      <w:r w:rsidRPr="00B10DB7">
        <w:rPr>
          <w:rFonts w:ascii="Times New Roman" w:hAnsi="Times New Roman" w:cs="Times New Roman"/>
        </w:rPr>
        <w:t xml:space="preserve"> Niles, "Baptism and the Naming of Children in Late Medieval England’,</w:t>
      </w:r>
      <w:r w:rsidR="00B10DB7">
        <w:rPr>
          <w:rFonts w:ascii="Times New Roman" w:hAnsi="Times New Roman" w:cs="Times New Roman"/>
        </w:rPr>
        <w:t xml:space="preserve"> </w:t>
      </w:r>
      <w:r w:rsidRPr="00B10DB7">
        <w:rPr>
          <w:rFonts w:ascii="Times New Roman" w:hAnsi="Times New Roman" w:cs="Times New Roman"/>
        </w:rPr>
        <w:t>p. 95.</w:t>
      </w:r>
    </w:p>
  </w:footnote>
  <w:footnote w:id="178">
    <w:p w14:paraId="58751C2E" w14:textId="77777777" w:rsidR="0015605B" w:rsidRPr="00646886" w:rsidRDefault="0015605B" w:rsidP="0015605B">
      <w:pPr>
        <w:pStyle w:val="FootnoteText"/>
        <w:rPr>
          <w:rFonts w:ascii="Times New Roman" w:hAnsi="Times New Roman" w:cs="Times New Roman"/>
        </w:rPr>
      </w:pPr>
      <w:r w:rsidRPr="00646886">
        <w:rPr>
          <w:rStyle w:val="FootnoteReference"/>
          <w:rFonts w:ascii="Times New Roman" w:hAnsi="Times New Roman" w:cs="Times New Roman"/>
        </w:rPr>
        <w:footnoteRef/>
      </w:r>
      <w:r w:rsidRPr="00646886">
        <w:rPr>
          <w:rFonts w:ascii="Times New Roman" w:hAnsi="Times New Roman" w:cs="Times New Roman"/>
        </w:rPr>
        <w:t xml:space="preserve"> C. Platt, </w:t>
      </w:r>
      <w:r w:rsidRPr="00646886">
        <w:rPr>
          <w:rFonts w:ascii="Times New Roman" w:hAnsi="Times New Roman" w:cs="Times New Roman"/>
          <w:i/>
          <w:iCs/>
        </w:rPr>
        <w:t>The Parish Churches of Medieval England</w:t>
      </w:r>
      <w:r w:rsidRPr="00646886">
        <w:rPr>
          <w:rFonts w:ascii="Times New Roman" w:hAnsi="Times New Roman" w:cs="Times New Roman"/>
        </w:rPr>
        <w:t>. (London: Chancellor Press, 1995), p. 49.</w:t>
      </w:r>
    </w:p>
  </w:footnote>
  <w:footnote w:id="179">
    <w:p w14:paraId="269B9807" w14:textId="77777777" w:rsidR="00043D9F" w:rsidRPr="00646886" w:rsidRDefault="00043D9F" w:rsidP="00043D9F">
      <w:pPr>
        <w:pStyle w:val="FootnoteText"/>
        <w:rPr>
          <w:rFonts w:ascii="Times New Roman" w:hAnsi="Times New Roman" w:cs="Times New Roman"/>
        </w:rPr>
      </w:pPr>
      <w:r w:rsidRPr="00646886">
        <w:rPr>
          <w:rStyle w:val="FootnoteReference"/>
          <w:rFonts w:ascii="Times New Roman" w:hAnsi="Times New Roman" w:cs="Times New Roman"/>
        </w:rPr>
        <w:footnoteRef/>
      </w:r>
      <w:r w:rsidRPr="00646886">
        <w:rPr>
          <w:rFonts w:ascii="Times New Roman" w:hAnsi="Times New Roman" w:cs="Times New Roman"/>
        </w:rPr>
        <w:t xml:space="preserve"> Ralph of Coggeshall, </w:t>
      </w:r>
      <w:r w:rsidRPr="00646886">
        <w:rPr>
          <w:rFonts w:ascii="Times New Roman" w:hAnsi="Times New Roman" w:cs="Times New Roman"/>
          <w:i/>
          <w:iCs/>
        </w:rPr>
        <w:t>The life of Saint Hugh of Lincoln</w:t>
      </w:r>
      <w:r w:rsidRPr="00646886">
        <w:rPr>
          <w:rFonts w:ascii="Times New Roman" w:hAnsi="Times New Roman" w:cs="Times New Roman"/>
        </w:rPr>
        <w:t xml:space="preserve">, ed. H. Thurston, p. 135. </w:t>
      </w:r>
    </w:p>
  </w:footnote>
  <w:footnote w:id="180">
    <w:p w14:paraId="5385DE77" w14:textId="77777777" w:rsidR="00AC3AC0" w:rsidRPr="00646886" w:rsidRDefault="00AC3AC0" w:rsidP="00AC3AC0">
      <w:pPr>
        <w:pStyle w:val="FootnoteText"/>
        <w:rPr>
          <w:rFonts w:ascii="Times New Roman" w:hAnsi="Times New Roman" w:cs="Times New Roman"/>
        </w:rPr>
      </w:pPr>
      <w:r w:rsidRPr="00646886">
        <w:rPr>
          <w:rStyle w:val="FootnoteReference"/>
          <w:rFonts w:ascii="Times New Roman" w:hAnsi="Times New Roman" w:cs="Times New Roman"/>
        </w:rPr>
        <w:footnoteRef/>
      </w:r>
      <w:r w:rsidRPr="00646886">
        <w:rPr>
          <w:rFonts w:ascii="Times New Roman" w:hAnsi="Times New Roman" w:cs="Times New Roman"/>
        </w:rPr>
        <w:t xml:space="preserve"> </w:t>
      </w:r>
      <w:bookmarkStart w:id="10" w:name="_Hlk99724223"/>
      <w:r w:rsidRPr="00646886">
        <w:rPr>
          <w:rFonts w:ascii="Times New Roman" w:hAnsi="Times New Roman" w:cs="Times New Roman"/>
        </w:rPr>
        <w:t xml:space="preserve">C. Larrington, </w:t>
      </w:r>
      <w:r w:rsidRPr="00646886">
        <w:rPr>
          <w:rFonts w:ascii="Times New Roman" w:hAnsi="Times New Roman" w:cs="Times New Roman"/>
          <w:i/>
          <w:iCs/>
        </w:rPr>
        <w:t>Brothers and Sisters in Medieval Europe Literature</w:t>
      </w:r>
      <w:r w:rsidRPr="00646886">
        <w:rPr>
          <w:rFonts w:ascii="Times New Roman" w:hAnsi="Times New Roman" w:cs="Times New Roman"/>
        </w:rPr>
        <w:t>. (York: York University Press, 2015), p. 43.</w:t>
      </w:r>
      <w:bookmarkEnd w:id="10"/>
    </w:p>
  </w:footnote>
  <w:footnote w:id="181">
    <w:p w14:paraId="653CEB1F" w14:textId="3E39E4FA" w:rsidR="00431C46" w:rsidRDefault="00431C46">
      <w:pPr>
        <w:pStyle w:val="FootnoteText"/>
      </w:pPr>
      <w:r>
        <w:rPr>
          <w:rStyle w:val="FootnoteReference"/>
        </w:rPr>
        <w:footnoteRef/>
      </w:r>
      <w:r>
        <w:t xml:space="preserve"> </w:t>
      </w:r>
      <w:r w:rsidR="000A0B9E" w:rsidRPr="000A0B9E">
        <w:rPr>
          <w:rFonts w:ascii="Times New Roman" w:hAnsi="Times New Roman" w:cs="Times New Roman"/>
          <w:i/>
          <w:iCs/>
        </w:rPr>
        <w:t>Ibid</w:t>
      </w:r>
      <w:r w:rsidR="000A0B9E">
        <w:rPr>
          <w:rFonts w:ascii="Times New Roman" w:hAnsi="Times New Roman" w:cs="Times New Roman"/>
        </w:rPr>
        <w:t xml:space="preserve">., </w:t>
      </w:r>
      <w:r w:rsidRPr="00646886">
        <w:rPr>
          <w:rFonts w:ascii="Times New Roman" w:hAnsi="Times New Roman" w:cs="Times New Roman"/>
        </w:rPr>
        <w:t>p. 43.</w:t>
      </w:r>
    </w:p>
  </w:footnote>
  <w:footnote w:id="182">
    <w:p w14:paraId="51B46F98" w14:textId="77777777" w:rsidR="00AC3AC0" w:rsidRPr="00646886" w:rsidRDefault="00AC3AC0" w:rsidP="00AC3AC0">
      <w:pPr>
        <w:pStyle w:val="FootnoteText"/>
        <w:rPr>
          <w:rFonts w:ascii="Times New Roman" w:hAnsi="Times New Roman" w:cs="Times New Roman"/>
        </w:rPr>
      </w:pPr>
      <w:r w:rsidRPr="00646886">
        <w:rPr>
          <w:rStyle w:val="FootnoteReference"/>
          <w:rFonts w:ascii="Times New Roman" w:hAnsi="Times New Roman" w:cs="Times New Roman"/>
        </w:rPr>
        <w:footnoteRef/>
      </w:r>
      <w:r w:rsidRPr="00646886">
        <w:rPr>
          <w:rFonts w:ascii="Times New Roman" w:hAnsi="Times New Roman" w:cs="Times New Roman"/>
        </w:rPr>
        <w:t xml:space="preserve"> Hanawalt, ‘Childrearing Among the Lower Classes</w:t>
      </w:r>
      <w:r>
        <w:rPr>
          <w:rFonts w:ascii="Times New Roman" w:hAnsi="Times New Roman" w:cs="Times New Roman"/>
        </w:rPr>
        <w:t xml:space="preserve">’, </w:t>
      </w:r>
      <w:r w:rsidRPr="00646886">
        <w:rPr>
          <w:rFonts w:ascii="Times New Roman" w:hAnsi="Times New Roman" w:cs="Times New Roman"/>
        </w:rPr>
        <w:t>p. 14.</w:t>
      </w:r>
    </w:p>
  </w:footnote>
  <w:footnote w:id="183">
    <w:p w14:paraId="1244A55E" w14:textId="0A1E17C2" w:rsidR="00043D9F" w:rsidRPr="00646886" w:rsidRDefault="00043D9F" w:rsidP="00043D9F">
      <w:pPr>
        <w:pStyle w:val="FootnoteText"/>
        <w:rPr>
          <w:rFonts w:ascii="Times New Roman" w:hAnsi="Times New Roman" w:cs="Times New Roman"/>
        </w:rPr>
      </w:pPr>
      <w:r w:rsidRPr="00646886">
        <w:rPr>
          <w:rStyle w:val="FootnoteReference"/>
          <w:rFonts w:ascii="Times New Roman" w:hAnsi="Times New Roman" w:cs="Times New Roman"/>
        </w:rPr>
        <w:footnoteRef/>
      </w:r>
      <w:r w:rsidRPr="00646886">
        <w:rPr>
          <w:rFonts w:ascii="Times New Roman" w:hAnsi="Times New Roman" w:cs="Times New Roman"/>
        </w:rPr>
        <w:t xml:space="preserve"> Larrington, </w:t>
      </w:r>
      <w:r w:rsidRPr="00646886">
        <w:rPr>
          <w:rFonts w:ascii="Times New Roman" w:hAnsi="Times New Roman" w:cs="Times New Roman"/>
          <w:i/>
          <w:iCs/>
        </w:rPr>
        <w:t>Brothers and Sisters in Medieval Europe Literature</w:t>
      </w:r>
      <w:r w:rsidR="00B10DB7">
        <w:rPr>
          <w:rFonts w:ascii="Times New Roman" w:hAnsi="Times New Roman" w:cs="Times New Roman"/>
        </w:rPr>
        <w:t>,</w:t>
      </w:r>
      <w:r w:rsidRPr="00646886">
        <w:rPr>
          <w:rFonts w:ascii="Times New Roman" w:hAnsi="Times New Roman" w:cs="Times New Roman"/>
        </w:rPr>
        <w:t xml:space="preserve"> p. 44.</w:t>
      </w:r>
    </w:p>
  </w:footnote>
  <w:footnote w:id="184">
    <w:p w14:paraId="118B79D9" w14:textId="48DD4311" w:rsidR="00043D9F" w:rsidRDefault="00043D9F" w:rsidP="00043D9F">
      <w:pPr>
        <w:pStyle w:val="FootnoteText"/>
      </w:pPr>
      <w:r w:rsidRPr="00646886">
        <w:rPr>
          <w:rStyle w:val="FootnoteReference"/>
          <w:rFonts w:ascii="Times New Roman" w:hAnsi="Times New Roman" w:cs="Times New Roman"/>
        </w:rPr>
        <w:footnoteRef/>
      </w:r>
      <w:r w:rsidRPr="00646886">
        <w:rPr>
          <w:rFonts w:ascii="Times New Roman" w:hAnsi="Times New Roman" w:cs="Times New Roman"/>
        </w:rPr>
        <w:t xml:space="preserve"> </w:t>
      </w:r>
      <w:r w:rsidR="000A0B9E">
        <w:rPr>
          <w:rFonts w:ascii="Times New Roman" w:hAnsi="Times New Roman" w:cs="Times New Roman"/>
          <w:i/>
          <w:iCs/>
        </w:rPr>
        <w:t>Ibid.</w:t>
      </w:r>
      <w:r w:rsidR="003062CF">
        <w:rPr>
          <w:rFonts w:ascii="Times New Roman" w:hAnsi="Times New Roman" w:cs="Times New Roman"/>
        </w:rPr>
        <w:t xml:space="preserve">, </w:t>
      </w:r>
      <w:r w:rsidRPr="00646886">
        <w:rPr>
          <w:rFonts w:ascii="Times New Roman" w:hAnsi="Times New Roman" w:cs="Times New Roman"/>
        </w:rPr>
        <w:t>p. 134.</w:t>
      </w:r>
    </w:p>
  </w:footnote>
  <w:footnote w:id="185">
    <w:p w14:paraId="2ECE321B" w14:textId="77777777" w:rsidR="00043D9F" w:rsidRPr="00646886" w:rsidRDefault="00043D9F" w:rsidP="00043D9F">
      <w:pPr>
        <w:pStyle w:val="FootnoteText"/>
        <w:rPr>
          <w:rFonts w:ascii="Times New Roman" w:hAnsi="Times New Roman" w:cs="Times New Roman"/>
        </w:rPr>
      </w:pPr>
      <w:r w:rsidRPr="00646886">
        <w:rPr>
          <w:rStyle w:val="FootnoteReference"/>
          <w:rFonts w:ascii="Times New Roman" w:hAnsi="Times New Roman" w:cs="Times New Roman"/>
        </w:rPr>
        <w:footnoteRef/>
      </w:r>
      <w:r w:rsidRPr="00646886">
        <w:rPr>
          <w:rFonts w:ascii="Times New Roman" w:hAnsi="Times New Roman" w:cs="Times New Roman"/>
        </w:rPr>
        <w:t xml:space="preserve"> </w:t>
      </w:r>
      <w:r w:rsidRPr="00646886">
        <w:rPr>
          <w:rFonts w:ascii="Times New Roman" w:hAnsi="Times New Roman" w:cs="Times New Roman"/>
          <w:i/>
          <w:iCs/>
        </w:rPr>
        <w:t>Brother, Brother, best beloved of my soul!</w:t>
      </w:r>
      <w:r w:rsidRPr="00646886">
        <w:rPr>
          <w:rFonts w:ascii="Times New Roman" w:hAnsi="Times New Roman" w:cs="Times New Roman"/>
        </w:rPr>
        <w:t xml:space="preserve"> in, C. Larrington, </w:t>
      </w:r>
      <w:r w:rsidRPr="00646886">
        <w:rPr>
          <w:rFonts w:ascii="Times New Roman" w:hAnsi="Times New Roman" w:cs="Times New Roman"/>
          <w:i/>
          <w:iCs/>
        </w:rPr>
        <w:t>Brothers and Sisters in Medieval Europe Literature</w:t>
      </w:r>
      <w:r w:rsidRPr="00646886">
        <w:rPr>
          <w:rFonts w:ascii="Times New Roman" w:hAnsi="Times New Roman" w:cs="Times New Roman"/>
        </w:rPr>
        <w:t>. (York: York University Press, 2015), p. 91.</w:t>
      </w:r>
    </w:p>
  </w:footnote>
  <w:footnote w:id="186">
    <w:p w14:paraId="3764F918" w14:textId="52473B6F" w:rsidR="00043D9F" w:rsidRPr="00646886" w:rsidRDefault="00043D9F" w:rsidP="00043D9F">
      <w:pPr>
        <w:pStyle w:val="FootnoteText"/>
        <w:rPr>
          <w:rFonts w:ascii="Times New Roman" w:hAnsi="Times New Roman" w:cs="Times New Roman"/>
        </w:rPr>
      </w:pPr>
      <w:r w:rsidRPr="00646886">
        <w:rPr>
          <w:rStyle w:val="FootnoteReference"/>
          <w:rFonts w:ascii="Times New Roman" w:hAnsi="Times New Roman" w:cs="Times New Roman"/>
        </w:rPr>
        <w:footnoteRef/>
      </w:r>
      <w:r w:rsidRPr="00646886">
        <w:rPr>
          <w:rFonts w:ascii="Times New Roman" w:hAnsi="Times New Roman" w:cs="Times New Roman"/>
        </w:rPr>
        <w:t xml:space="preserve"> </w:t>
      </w:r>
      <w:r w:rsidR="007E5673" w:rsidRPr="007E5673">
        <w:rPr>
          <w:rFonts w:ascii="Times New Roman" w:hAnsi="Times New Roman" w:cs="Times New Roman"/>
          <w:i/>
          <w:iCs/>
        </w:rPr>
        <w:t>Ibid</w:t>
      </w:r>
      <w:r w:rsidR="007E5673">
        <w:rPr>
          <w:rFonts w:ascii="Times New Roman" w:hAnsi="Times New Roman" w:cs="Times New Roman"/>
        </w:rPr>
        <w:t>.</w:t>
      </w:r>
      <w:r w:rsidRPr="00646886">
        <w:rPr>
          <w:rFonts w:ascii="Times New Roman" w:hAnsi="Times New Roman" w:cs="Times New Roman"/>
        </w:rPr>
        <w:t>, p. 181.</w:t>
      </w:r>
    </w:p>
  </w:footnote>
  <w:footnote w:id="187">
    <w:p w14:paraId="37B4EBE8" w14:textId="779D07A9" w:rsidR="00043D9F" w:rsidRPr="00646886" w:rsidRDefault="00043D9F" w:rsidP="00043D9F">
      <w:pPr>
        <w:pStyle w:val="FootnoteText"/>
        <w:rPr>
          <w:rFonts w:ascii="Times New Roman" w:hAnsi="Times New Roman" w:cs="Times New Roman"/>
        </w:rPr>
      </w:pPr>
      <w:r w:rsidRPr="00646886">
        <w:rPr>
          <w:rStyle w:val="FootnoteReference"/>
          <w:rFonts w:ascii="Times New Roman" w:hAnsi="Times New Roman" w:cs="Times New Roman"/>
        </w:rPr>
        <w:footnoteRef/>
      </w:r>
      <w:r w:rsidR="007E5673">
        <w:rPr>
          <w:rFonts w:ascii="Times New Roman" w:hAnsi="Times New Roman" w:cs="Times New Roman"/>
        </w:rPr>
        <w:t xml:space="preserve"> </w:t>
      </w:r>
      <w:r w:rsidR="007E5673" w:rsidRPr="007E5673">
        <w:rPr>
          <w:rFonts w:ascii="Times New Roman" w:hAnsi="Times New Roman" w:cs="Times New Roman"/>
          <w:i/>
          <w:iCs/>
        </w:rPr>
        <w:t>Ibid</w:t>
      </w:r>
      <w:r w:rsidR="007E5673">
        <w:rPr>
          <w:rFonts w:ascii="Times New Roman" w:hAnsi="Times New Roman" w:cs="Times New Roman"/>
        </w:rPr>
        <w:t>.</w:t>
      </w:r>
      <w:r w:rsidR="003062CF">
        <w:rPr>
          <w:rFonts w:ascii="Times New Roman" w:hAnsi="Times New Roman" w:cs="Times New Roman"/>
        </w:rPr>
        <w:t xml:space="preserve">, </w:t>
      </w:r>
      <w:r w:rsidRPr="00646886">
        <w:rPr>
          <w:rFonts w:ascii="Times New Roman" w:hAnsi="Times New Roman" w:cs="Times New Roman"/>
        </w:rPr>
        <w:t>p. 11.</w:t>
      </w:r>
    </w:p>
  </w:footnote>
  <w:footnote w:id="188">
    <w:p w14:paraId="41CCA01E" w14:textId="5AF39384" w:rsidR="008631EB" w:rsidRPr="00646886" w:rsidRDefault="008631EB" w:rsidP="008631EB">
      <w:pPr>
        <w:pStyle w:val="FootnoteText"/>
        <w:rPr>
          <w:rFonts w:ascii="Times New Roman" w:hAnsi="Times New Roman" w:cs="Times New Roman"/>
        </w:rPr>
      </w:pPr>
      <w:r w:rsidRPr="00646886">
        <w:rPr>
          <w:rStyle w:val="FootnoteReference"/>
          <w:rFonts w:ascii="Times New Roman" w:hAnsi="Times New Roman" w:cs="Times New Roman"/>
        </w:rPr>
        <w:footnoteRef/>
      </w:r>
      <w:r w:rsidRPr="00646886">
        <w:rPr>
          <w:rFonts w:ascii="Times New Roman" w:hAnsi="Times New Roman" w:cs="Times New Roman"/>
        </w:rPr>
        <w:t xml:space="preserve"> </w:t>
      </w:r>
      <w:r w:rsidR="007E5673" w:rsidRPr="007E5673">
        <w:rPr>
          <w:rFonts w:ascii="Times New Roman" w:hAnsi="Times New Roman" w:cs="Times New Roman"/>
          <w:i/>
          <w:iCs/>
        </w:rPr>
        <w:t>Ibid</w:t>
      </w:r>
      <w:r w:rsidR="007E5673">
        <w:rPr>
          <w:rFonts w:ascii="Times New Roman" w:hAnsi="Times New Roman" w:cs="Times New Roman"/>
        </w:rPr>
        <w:t>.</w:t>
      </w:r>
      <w:r>
        <w:rPr>
          <w:rFonts w:ascii="Times New Roman" w:hAnsi="Times New Roman" w:cs="Times New Roman"/>
        </w:rPr>
        <w:t xml:space="preserve">, </w:t>
      </w:r>
      <w:r w:rsidRPr="00646886">
        <w:rPr>
          <w:rFonts w:ascii="Times New Roman" w:hAnsi="Times New Roman" w:cs="Times New Roman"/>
        </w:rPr>
        <w:t>p. 27.</w:t>
      </w:r>
    </w:p>
  </w:footnote>
  <w:footnote w:id="189">
    <w:p w14:paraId="62277331" w14:textId="77777777" w:rsidR="008631EB" w:rsidRPr="00646886" w:rsidRDefault="008631EB" w:rsidP="008631EB">
      <w:pPr>
        <w:pStyle w:val="FootnoteText"/>
        <w:rPr>
          <w:rFonts w:ascii="Times New Roman" w:hAnsi="Times New Roman" w:cs="Times New Roman"/>
        </w:rPr>
      </w:pPr>
      <w:r w:rsidRPr="00646886">
        <w:rPr>
          <w:rStyle w:val="FootnoteReference"/>
          <w:rFonts w:ascii="Times New Roman" w:hAnsi="Times New Roman" w:cs="Times New Roman"/>
        </w:rPr>
        <w:footnoteRef/>
      </w:r>
      <w:r w:rsidRPr="00646886">
        <w:rPr>
          <w:rFonts w:ascii="Times New Roman" w:hAnsi="Times New Roman" w:cs="Times New Roman"/>
        </w:rPr>
        <w:t xml:space="preserve"> F. Klagsbrun, </w:t>
      </w:r>
      <w:r w:rsidRPr="00646886">
        <w:rPr>
          <w:rFonts w:ascii="Times New Roman" w:hAnsi="Times New Roman" w:cs="Times New Roman"/>
          <w:i/>
          <w:iCs/>
        </w:rPr>
        <w:t>Mixed Feelings: Love, Hate, Rivalry and Reconciliation between Brothers and Sisters</w:t>
      </w:r>
      <w:r w:rsidRPr="00646886">
        <w:rPr>
          <w:rFonts w:ascii="Times New Roman" w:hAnsi="Times New Roman" w:cs="Times New Roman"/>
        </w:rPr>
        <w:t>. (New York: Bantam Dell Publishing, 1992), pp. 271 – 272.</w:t>
      </w:r>
    </w:p>
  </w:footnote>
  <w:footnote w:id="190">
    <w:p w14:paraId="48150C08" w14:textId="77777777" w:rsidR="008631EB" w:rsidRPr="00646886" w:rsidRDefault="008631EB" w:rsidP="008631EB">
      <w:pPr>
        <w:pStyle w:val="FootnoteText"/>
        <w:rPr>
          <w:rFonts w:ascii="Times New Roman" w:hAnsi="Times New Roman" w:cs="Times New Roman"/>
        </w:rPr>
      </w:pPr>
      <w:r w:rsidRPr="00646886">
        <w:rPr>
          <w:rStyle w:val="FootnoteReference"/>
          <w:rFonts w:ascii="Times New Roman" w:hAnsi="Times New Roman" w:cs="Times New Roman"/>
        </w:rPr>
        <w:footnoteRef/>
      </w:r>
      <w:r w:rsidRPr="00646886">
        <w:rPr>
          <w:rFonts w:ascii="Times New Roman" w:hAnsi="Times New Roman" w:cs="Times New Roman"/>
        </w:rPr>
        <w:t xml:space="preserve"> Larrington, </w:t>
      </w:r>
      <w:r w:rsidRPr="00646886">
        <w:rPr>
          <w:rFonts w:ascii="Times New Roman" w:hAnsi="Times New Roman" w:cs="Times New Roman"/>
          <w:i/>
          <w:iCs/>
        </w:rPr>
        <w:t>Brothers and Sisters in Medieval Europe Literature</w:t>
      </w:r>
      <w:r>
        <w:rPr>
          <w:rFonts w:ascii="Times New Roman" w:hAnsi="Times New Roman" w:cs="Times New Roman"/>
        </w:rPr>
        <w:t xml:space="preserve">, </w:t>
      </w:r>
      <w:r w:rsidRPr="00646886">
        <w:rPr>
          <w:rFonts w:ascii="Times New Roman" w:hAnsi="Times New Roman" w:cs="Times New Roman"/>
        </w:rPr>
        <w:t>p. 48.</w:t>
      </w:r>
    </w:p>
  </w:footnote>
  <w:footnote w:id="191">
    <w:p w14:paraId="490E2768" w14:textId="226E0D88" w:rsidR="0075763C" w:rsidRDefault="0075763C" w:rsidP="0075763C">
      <w:pPr>
        <w:pStyle w:val="FootnoteText"/>
      </w:pPr>
      <w:r w:rsidRPr="00646886">
        <w:rPr>
          <w:rStyle w:val="FootnoteReference"/>
          <w:rFonts w:ascii="Times New Roman" w:hAnsi="Times New Roman" w:cs="Times New Roman"/>
        </w:rPr>
        <w:footnoteRef/>
      </w:r>
      <w:r w:rsidR="007E5673">
        <w:rPr>
          <w:rFonts w:ascii="Times New Roman" w:hAnsi="Times New Roman" w:cs="Times New Roman"/>
        </w:rPr>
        <w:t xml:space="preserve"> </w:t>
      </w:r>
      <w:r w:rsidR="007E5673" w:rsidRPr="007E5673">
        <w:rPr>
          <w:rFonts w:ascii="Times New Roman" w:hAnsi="Times New Roman" w:cs="Times New Roman"/>
          <w:i/>
          <w:iCs/>
        </w:rPr>
        <w:t>Ibid</w:t>
      </w:r>
      <w:r w:rsidR="007E5673">
        <w:rPr>
          <w:rFonts w:ascii="Times New Roman" w:hAnsi="Times New Roman" w:cs="Times New Roman"/>
        </w:rPr>
        <w:t>.</w:t>
      </w:r>
      <w:r>
        <w:rPr>
          <w:rFonts w:ascii="Times New Roman" w:hAnsi="Times New Roman" w:cs="Times New Roman"/>
        </w:rPr>
        <w:t xml:space="preserve">, </w:t>
      </w:r>
      <w:r w:rsidRPr="00646886">
        <w:rPr>
          <w:rFonts w:ascii="Times New Roman" w:hAnsi="Times New Roman" w:cs="Times New Roman"/>
        </w:rPr>
        <w:t>p. 128.</w:t>
      </w:r>
    </w:p>
  </w:footnote>
  <w:footnote w:id="192">
    <w:p w14:paraId="1B79175E" w14:textId="77777777" w:rsidR="0075763C" w:rsidRPr="00646886" w:rsidRDefault="0075763C" w:rsidP="0075763C">
      <w:pPr>
        <w:pStyle w:val="FootnoteText"/>
        <w:rPr>
          <w:rFonts w:ascii="Times New Roman" w:hAnsi="Times New Roman" w:cs="Times New Roman"/>
        </w:rPr>
      </w:pPr>
      <w:r w:rsidRPr="00646886">
        <w:rPr>
          <w:rStyle w:val="FootnoteReference"/>
          <w:rFonts w:ascii="Times New Roman" w:hAnsi="Times New Roman" w:cs="Times New Roman"/>
        </w:rPr>
        <w:footnoteRef/>
      </w:r>
      <w:r w:rsidRPr="00646886">
        <w:rPr>
          <w:rFonts w:ascii="Times New Roman" w:hAnsi="Times New Roman" w:cs="Times New Roman"/>
        </w:rPr>
        <w:t xml:space="preserve"> ‘</w:t>
      </w:r>
      <w:r w:rsidRPr="00646886">
        <w:rPr>
          <w:rFonts w:ascii="Times New Roman" w:hAnsi="Times New Roman" w:cs="Times New Roman"/>
          <w:i/>
          <w:iCs/>
        </w:rPr>
        <w:t>A brotherless man has a bare back</w:t>
      </w:r>
      <w:r w:rsidRPr="00646886">
        <w:rPr>
          <w:rFonts w:ascii="Times New Roman" w:hAnsi="Times New Roman" w:cs="Times New Roman"/>
        </w:rPr>
        <w:t xml:space="preserve">’, in, C. Larrington, </w:t>
      </w:r>
      <w:r w:rsidRPr="00646886">
        <w:rPr>
          <w:rFonts w:ascii="Times New Roman" w:hAnsi="Times New Roman" w:cs="Times New Roman"/>
          <w:i/>
          <w:iCs/>
        </w:rPr>
        <w:t>Brothers and Sisters in Medieval Europe Literature</w:t>
      </w:r>
      <w:r w:rsidRPr="00646886">
        <w:rPr>
          <w:rFonts w:ascii="Times New Roman" w:hAnsi="Times New Roman" w:cs="Times New Roman"/>
        </w:rPr>
        <w:t>. (York: York University Press, 2015), p. 47.</w:t>
      </w:r>
    </w:p>
  </w:footnote>
  <w:footnote w:id="193">
    <w:p w14:paraId="33DA13C4" w14:textId="77777777" w:rsidR="00982CA5" w:rsidRPr="00646886" w:rsidRDefault="00982CA5" w:rsidP="00982CA5">
      <w:pPr>
        <w:pStyle w:val="FootnoteText"/>
        <w:rPr>
          <w:rFonts w:ascii="Times New Roman" w:hAnsi="Times New Roman" w:cs="Times New Roman"/>
        </w:rPr>
      </w:pPr>
      <w:r w:rsidRPr="00646886">
        <w:rPr>
          <w:rStyle w:val="FootnoteReference"/>
          <w:rFonts w:ascii="Times New Roman" w:hAnsi="Times New Roman" w:cs="Times New Roman"/>
        </w:rPr>
        <w:footnoteRef/>
      </w:r>
      <w:r w:rsidRPr="00646886">
        <w:rPr>
          <w:rFonts w:ascii="Times New Roman" w:hAnsi="Times New Roman" w:cs="Times New Roman"/>
        </w:rPr>
        <w:t xml:space="preserve"> J. Gwynfor Jones, ‘Wales and Hamburg: The Problems of a Younger Son’, in, </w:t>
      </w:r>
      <w:r w:rsidRPr="00646886">
        <w:rPr>
          <w:rFonts w:ascii="Times New Roman" w:hAnsi="Times New Roman" w:cs="Times New Roman"/>
          <w:i/>
          <w:iCs/>
        </w:rPr>
        <w:t>From Medieval to Modern Wales</w:t>
      </w:r>
      <w:r w:rsidRPr="00646886">
        <w:rPr>
          <w:rFonts w:ascii="Times New Roman" w:hAnsi="Times New Roman" w:cs="Times New Roman"/>
        </w:rPr>
        <w:t>, ed. R. R. Davies and G. H. Jenkins. (Cardiff: University of Wales Press, 2004), p. 106.</w:t>
      </w:r>
    </w:p>
  </w:footnote>
  <w:footnote w:id="194">
    <w:p w14:paraId="0F823AA8" w14:textId="77777777" w:rsidR="0075763C" w:rsidRDefault="0075763C" w:rsidP="0075763C">
      <w:pPr>
        <w:pStyle w:val="FootnoteText"/>
      </w:pPr>
      <w:r w:rsidRPr="00646886">
        <w:rPr>
          <w:rStyle w:val="FootnoteReference"/>
          <w:rFonts w:ascii="Times New Roman" w:hAnsi="Times New Roman" w:cs="Times New Roman"/>
        </w:rPr>
        <w:footnoteRef/>
      </w:r>
      <w:r w:rsidRPr="00646886">
        <w:rPr>
          <w:rFonts w:ascii="Times New Roman" w:hAnsi="Times New Roman" w:cs="Times New Roman"/>
        </w:rPr>
        <w:t xml:space="preserve"> M. Whittock, </w:t>
      </w:r>
      <w:r w:rsidRPr="00646886">
        <w:rPr>
          <w:rFonts w:ascii="Times New Roman" w:hAnsi="Times New Roman" w:cs="Times New Roman"/>
          <w:i/>
          <w:iCs/>
        </w:rPr>
        <w:t>Life in the Middle Ages</w:t>
      </w:r>
      <w:r w:rsidRPr="00646886">
        <w:rPr>
          <w:rFonts w:ascii="Times New Roman" w:hAnsi="Times New Roman" w:cs="Times New Roman"/>
        </w:rPr>
        <w:t>. (London: Running Press, 2009), p. 138.</w:t>
      </w:r>
    </w:p>
  </w:footnote>
  <w:footnote w:id="195">
    <w:p w14:paraId="68D74257" w14:textId="740AAE12" w:rsidR="005672C8" w:rsidRPr="007735F1" w:rsidRDefault="005672C8">
      <w:pPr>
        <w:pStyle w:val="FootnoteText"/>
        <w:rPr>
          <w:rFonts w:ascii="Times New Roman" w:hAnsi="Times New Roman" w:cs="Times New Roman"/>
        </w:rPr>
      </w:pPr>
      <w:r w:rsidRPr="007735F1">
        <w:rPr>
          <w:rStyle w:val="FootnoteReference"/>
          <w:rFonts w:ascii="Times New Roman" w:hAnsi="Times New Roman" w:cs="Times New Roman"/>
        </w:rPr>
        <w:footnoteRef/>
      </w:r>
      <w:r w:rsidRPr="0029091E">
        <w:rPr>
          <w:rFonts w:ascii="Times New Roman" w:hAnsi="Times New Roman" w:cs="Times New Roman"/>
        </w:rPr>
        <w:t xml:space="preserve"> </w:t>
      </w:r>
      <w:r w:rsidR="007735F1" w:rsidRPr="0029091E">
        <w:rPr>
          <w:rFonts w:ascii="Times New Roman" w:hAnsi="Times New Roman" w:cs="Times New Roman"/>
        </w:rPr>
        <w:t xml:space="preserve">J. P. </w:t>
      </w:r>
      <w:r w:rsidRPr="0029091E">
        <w:rPr>
          <w:rFonts w:ascii="Times New Roman" w:hAnsi="Times New Roman" w:cs="Times New Roman"/>
        </w:rPr>
        <w:t xml:space="preserve">Goldberg, </w:t>
      </w:r>
      <w:r w:rsidRPr="007735F1">
        <w:rPr>
          <w:rFonts w:ascii="Times New Roman" w:hAnsi="Times New Roman" w:cs="Times New Roman"/>
        </w:rPr>
        <w:t xml:space="preserve">‘Childhood and Gender in Later Medieval England’, in </w:t>
      </w:r>
      <w:r w:rsidRPr="007735F1">
        <w:rPr>
          <w:rFonts w:ascii="Times New Roman" w:hAnsi="Times New Roman" w:cs="Times New Roman"/>
          <w:i/>
          <w:iCs/>
        </w:rPr>
        <w:t>Viator: Medieval and Renaissance Studies</w:t>
      </w:r>
      <w:r w:rsidRPr="007735F1">
        <w:rPr>
          <w:rFonts w:ascii="Times New Roman" w:hAnsi="Times New Roman" w:cs="Times New Roman"/>
        </w:rPr>
        <w:t>, Vol. 39(1) (2008), p. 249.</w:t>
      </w:r>
    </w:p>
  </w:footnote>
  <w:footnote w:id="196">
    <w:p w14:paraId="472A5D76" w14:textId="5138864B" w:rsidR="0029091E" w:rsidRPr="00F444C0" w:rsidRDefault="0029091E" w:rsidP="0029091E">
      <w:pPr>
        <w:pStyle w:val="FootnoteText"/>
        <w:rPr>
          <w:rFonts w:ascii="Times New Roman" w:hAnsi="Times New Roman" w:cs="Times New Roman"/>
        </w:rPr>
      </w:pPr>
      <w:r w:rsidRPr="00F444C0">
        <w:rPr>
          <w:rStyle w:val="FootnoteReference"/>
          <w:rFonts w:ascii="Times New Roman" w:hAnsi="Times New Roman" w:cs="Times New Roman"/>
        </w:rPr>
        <w:footnoteRef/>
      </w:r>
      <w:r w:rsidRPr="00F444C0">
        <w:rPr>
          <w:rFonts w:ascii="Times New Roman" w:hAnsi="Times New Roman" w:cs="Times New Roman"/>
        </w:rPr>
        <w:t xml:space="preserve"> </w:t>
      </w:r>
      <w:r w:rsidR="00F444C0" w:rsidRPr="00F444C0">
        <w:rPr>
          <w:rFonts w:ascii="Times New Roman" w:hAnsi="Times New Roman" w:cs="Times New Roman"/>
        </w:rPr>
        <w:t xml:space="preserve">E. </w:t>
      </w:r>
      <w:r w:rsidRPr="00F444C0">
        <w:rPr>
          <w:rFonts w:ascii="Times New Roman" w:hAnsi="Times New Roman" w:cs="Times New Roman"/>
        </w:rPr>
        <w:t xml:space="preserve">Shorter, </w:t>
      </w:r>
      <w:r w:rsidRPr="00F444C0">
        <w:rPr>
          <w:rFonts w:ascii="Times New Roman" w:hAnsi="Times New Roman" w:cs="Times New Roman"/>
          <w:i/>
          <w:iCs/>
        </w:rPr>
        <w:t xml:space="preserve">The Making of a Modern Family. </w:t>
      </w:r>
      <w:r w:rsidRPr="00F444C0">
        <w:rPr>
          <w:rFonts w:ascii="Times New Roman" w:hAnsi="Times New Roman" w:cs="Times New Roman"/>
        </w:rPr>
        <w:t>(London: Collins, 1976), p. 168.</w:t>
      </w:r>
    </w:p>
  </w:footnote>
  <w:footnote w:id="197">
    <w:p w14:paraId="47317C4C" w14:textId="46DC4DB1" w:rsidR="00B053F5" w:rsidRPr="00F71EA7" w:rsidRDefault="00B053F5" w:rsidP="00B053F5">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Edwin A. Abbott, </w:t>
      </w:r>
      <w:r w:rsidRPr="00F71EA7">
        <w:rPr>
          <w:rFonts w:ascii="Times New Roman" w:hAnsi="Times New Roman" w:cs="Times New Roman"/>
          <w:i/>
          <w:iCs/>
        </w:rPr>
        <w:t>St Thomas of Canterbury, his death and Miracles, Vol. 1</w:t>
      </w:r>
      <w:r w:rsidRPr="00F71EA7">
        <w:rPr>
          <w:rFonts w:ascii="Times New Roman" w:hAnsi="Times New Roman" w:cs="Times New Roman"/>
        </w:rPr>
        <w:t>. (London: Adam &amp; Charles Black, 1898</w:t>
      </w:r>
      <w:r w:rsidR="00D226FA">
        <w:rPr>
          <w:rFonts w:ascii="Times New Roman" w:hAnsi="Times New Roman" w:cs="Times New Roman"/>
        </w:rPr>
        <w:t>)</w:t>
      </w:r>
      <w:r w:rsidRPr="00F71EA7">
        <w:rPr>
          <w:rFonts w:ascii="Times New Roman" w:hAnsi="Times New Roman" w:cs="Times New Roman"/>
        </w:rPr>
        <w:t>, pp. 190 – 196.</w:t>
      </w:r>
    </w:p>
  </w:footnote>
  <w:footnote w:id="198">
    <w:p w14:paraId="507A391D" w14:textId="77777777" w:rsidR="00B053F5" w:rsidRPr="00F71EA7" w:rsidRDefault="00B053F5" w:rsidP="00B053F5">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Pr="00F71EA7">
        <w:rPr>
          <w:rFonts w:ascii="Times New Roman" w:hAnsi="Times New Roman" w:cs="Times New Roman"/>
          <w:i/>
          <w:iCs/>
        </w:rPr>
        <w:t>Ibid</w:t>
      </w:r>
      <w:r w:rsidRPr="00F71EA7">
        <w:rPr>
          <w:rFonts w:ascii="Times New Roman" w:hAnsi="Times New Roman" w:cs="Times New Roman"/>
        </w:rPr>
        <w:t>., pp. 190 – 196.</w:t>
      </w:r>
    </w:p>
  </w:footnote>
  <w:footnote w:id="199">
    <w:p w14:paraId="606B253F" w14:textId="77777777" w:rsidR="00B053F5" w:rsidRPr="00F71EA7" w:rsidRDefault="00B053F5" w:rsidP="00B053F5">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Pr="00F71EA7">
        <w:rPr>
          <w:rFonts w:ascii="Times New Roman" w:hAnsi="Times New Roman" w:cs="Times New Roman"/>
          <w:i/>
          <w:iCs/>
        </w:rPr>
        <w:t>Ibid</w:t>
      </w:r>
      <w:r w:rsidRPr="00F71EA7">
        <w:rPr>
          <w:rFonts w:ascii="Times New Roman" w:hAnsi="Times New Roman" w:cs="Times New Roman"/>
        </w:rPr>
        <w:t>., p. 272.</w:t>
      </w:r>
    </w:p>
  </w:footnote>
  <w:footnote w:id="200">
    <w:p w14:paraId="640408D1" w14:textId="77777777" w:rsidR="00AC06ED" w:rsidRPr="00F71EA7" w:rsidRDefault="00AC06ED" w:rsidP="00AC06ED">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Pr="00F71EA7">
        <w:rPr>
          <w:rFonts w:ascii="Times New Roman" w:hAnsi="Times New Roman" w:cs="Times New Roman"/>
          <w:i/>
          <w:iCs/>
        </w:rPr>
        <w:t>Ibid</w:t>
      </w:r>
      <w:r w:rsidRPr="00F71EA7">
        <w:rPr>
          <w:rFonts w:ascii="Times New Roman" w:hAnsi="Times New Roman" w:cs="Times New Roman"/>
        </w:rPr>
        <w:t>., p. 292.</w:t>
      </w:r>
    </w:p>
  </w:footnote>
  <w:footnote w:id="201">
    <w:p w14:paraId="3C40D8D0" w14:textId="77777777" w:rsidR="00AC06ED" w:rsidRPr="00F71EA7" w:rsidRDefault="00AC06ED" w:rsidP="00AC06ED">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Pr="00F71EA7">
        <w:rPr>
          <w:rFonts w:ascii="Times New Roman" w:hAnsi="Times New Roman" w:cs="Times New Roman"/>
          <w:i/>
          <w:iCs/>
        </w:rPr>
        <w:t>Ibid</w:t>
      </w:r>
      <w:r w:rsidRPr="00F71EA7">
        <w:rPr>
          <w:rFonts w:ascii="Times New Roman" w:hAnsi="Times New Roman" w:cs="Times New Roman"/>
        </w:rPr>
        <w:t>., p. 250.</w:t>
      </w:r>
    </w:p>
  </w:footnote>
  <w:footnote w:id="202">
    <w:p w14:paraId="1ECA86B2" w14:textId="77777777" w:rsidR="00AC06ED" w:rsidRPr="00F71EA7" w:rsidRDefault="00AC06ED" w:rsidP="00AC06ED">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Pr="00F71EA7">
        <w:rPr>
          <w:rFonts w:ascii="Times New Roman" w:hAnsi="Times New Roman" w:cs="Times New Roman"/>
          <w:i/>
          <w:iCs/>
        </w:rPr>
        <w:t>Ibid</w:t>
      </w:r>
      <w:r w:rsidRPr="00F71EA7">
        <w:rPr>
          <w:rFonts w:ascii="Times New Roman" w:hAnsi="Times New Roman" w:cs="Times New Roman"/>
        </w:rPr>
        <w:t>., p. 259.</w:t>
      </w:r>
    </w:p>
  </w:footnote>
  <w:footnote w:id="203">
    <w:p w14:paraId="6D3DAC03" w14:textId="77777777" w:rsidR="00AC06ED" w:rsidRPr="00F71EA7" w:rsidRDefault="00AC06ED" w:rsidP="00AC06ED">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Pr="00F71EA7">
        <w:rPr>
          <w:rFonts w:ascii="Times New Roman" w:hAnsi="Times New Roman" w:cs="Times New Roman"/>
          <w:i/>
          <w:iCs/>
        </w:rPr>
        <w:t>Ibid</w:t>
      </w:r>
      <w:r w:rsidRPr="00F71EA7">
        <w:rPr>
          <w:rFonts w:ascii="Times New Roman" w:hAnsi="Times New Roman" w:cs="Times New Roman"/>
        </w:rPr>
        <w:t>., p. 259.</w:t>
      </w:r>
    </w:p>
  </w:footnote>
  <w:footnote w:id="204">
    <w:p w14:paraId="55282774" w14:textId="77777777" w:rsidR="00AC06ED" w:rsidRPr="00F71EA7" w:rsidRDefault="00AC06ED" w:rsidP="00AC06ED">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Pr="00F71EA7">
        <w:rPr>
          <w:rFonts w:ascii="Times New Roman" w:hAnsi="Times New Roman" w:cs="Times New Roman"/>
          <w:i/>
          <w:iCs/>
        </w:rPr>
        <w:t>Ibid</w:t>
      </w:r>
      <w:r w:rsidRPr="00F71EA7">
        <w:rPr>
          <w:rFonts w:ascii="Times New Roman" w:hAnsi="Times New Roman" w:cs="Times New Roman"/>
        </w:rPr>
        <w:t>., p. 297.</w:t>
      </w:r>
    </w:p>
  </w:footnote>
  <w:footnote w:id="205">
    <w:p w14:paraId="61006609" w14:textId="77777777" w:rsidR="00AC06ED" w:rsidRPr="00F71EA7" w:rsidRDefault="00AC06ED" w:rsidP="00AC06ED">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Pr="00F71EA7">
        <w:rPr>
          <w:rFonts w:ascii="Times New Roman" w:hAnsi="Times New Roman" w:cs="Times New Roman"/>
          <w:i/>
          <w:iCs/>
        </w:rPr>
        <w:t>Ibid</w:t>
      </w:r>
      <w:r w:rsidRPr="00F71EA7">
        <w:rPr>
          <w:rFonts w:ascii="Times New Roman" w:hAnsi="Times New Roman" w:cs="Times New Roman"/>
        </w:rPr>
        <w:t>., p. 299.</w:t>
      </w:r>
    </w:p>
  </w:footnote>
  <w:footnote w:id="206">
    <w:p w14:paraId="40AF7049" w14:textId="3F021EE0" w:rsidR="00604A89" w:rsidRPr="00F71EA7" w:rsidRDefault="00604A89">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00AE1733" w:rsidRPr="00F71EA7">
        <w:rPr>
          <w:rFonts w:ascii="Times New Roman" w:hAnsi="Times New Roman" w:cs="Times New Roman"/>
          <w:i/>
          <w:iCs/>
        </w:rPr>
        <w:t>Ibid</w:t>
      </w:r>
      <w:r w:rsidR="00AE1733" w:rsidRPr="00F71EA7">
        <w:rPr>
          <w:rFonts w:ascii="Times New Roman" w:hAnsi="Times New Roman" w:cs="Times New Roman"/>
        </w:rPr>
        <w:t>.,</w:t>
      </w:r>
      <w:r w:rsidRPr="00F71EA7">
        <w:rPr>
          <w:rFonts w:ascii="Times New Roman" w:hAnsi="Times New Roman" w:cs="Times New Roman"/>
        </w:rPr>
        <w:t xml:space="preserve"> pp. 320 – 321.</w:t>
      </w:r>
    </w:p>
  </w:footnote>
  <w:footnote w:id="207">
    <w:p w14:paraId="4A9F247B" w14:textId="77777777" w:rsidR="00AC06ED" w:rsidRPr="00F71EA7" w:rsidRDefault="00AC06ED" w:rsidP="00AC06ED">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Pr="00F71EA7">
        <w:rPr>
          <w:rFonts w:ascii="Times New Roman" w:hAnsi="Times New Roman" w:cs="Times New Roman"/>
          <w:i/>
          <w:iCs/>
        </w:rPr>
        <w:t>Ibid</w:t>
      </w:r>
      <w:r w:rsidRPr="00F71EA7">
        <w:rPr>
          <w:rFonts w:ascii="Times New Roman" w:hAnsi="Times New Roman" w:cs="Times New Roman"/>
        </w:rPr>
        <w:t>., p. 320.</w:t>
      </w:r>
    </w:p>
  </w:footnote>
  <w:footnote w:id="208">
    <w:p w14:paraId="6C103056" w14:textId="287D69C8" w:rsidR="00D94F0B" w:rsidRPr="00F71EA7" w:rsidRDefault="00D94F0B">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00AE1733" w:rsidRPr="00F71EA7">
        <w:rPr>
          <w:rFonts w:ascii="Times New Roman" w:hAnsi="Times New Roman" w:cs="Times New Roman"/>
        </w:rPr>
        <w:t xml:space="preserve">J. H. </w:t>
      </w:r>
      <w:r w:rsidRPr="00F71EA7">
        <w:rPr>
          <w:rFonts w:ascii="Times New Roman" w:hAnsi="Times New Roman" w:cs="Times New Roman"/>
        </w:rPr>
        <w:t xml:space="preserve">Ross, and </w:t>
      </w:r>
      <w:r w:rsidR="00AE1733" w:rsidRPr="00F71EA7">
        <w:rPr>
          <w:rFonts w:ascii="Times New Roman" w:hAnsi="Times New Roman" w:cs="Times New Roman"/>
        </w:rPr>
        <w:t xml:space="preserve">M. </w:t>
      </w:r>
      <w:r w:rsidRPr="00F71EA7">
        <w:rPr>
          <w:rFonts w:ascii="Times New Roman" w:hAnsi="Times New Roman" w:cs="Times New Roman"/>
        </w:rPr>
        <w:t>Jancey,</w:t>
      </w:r>
      <w:r w:rsidR="00AE1733" w:rsidRPr="00F71EA7">
        <w:rPr>
          <w:rFonts w:ascii="Times New Roman" w:hAnsi="Times New Roman" w:cs="Times New Roman"/>
        </w:rPr>
        <w:t xml:space="preserve"> </w:t>
      </w:r>
      <w:r w:rsidRPr="00F71EA7">
        <w:rPr>
          <w:rFonts w:ascii="Times New Roman" w:hAnsi="Times New Roman" w:cs="Times New Roman"/>
        </w:rPr>
        <w:t xml:space="preserve">‘The Miracles of St Thomas of Hereford’, in, </w:t>
      </w:r>
      <w:r w:rsidRPr="00F71EA7">
        <w:rPr>
          <w:rFonts w:ascii="Times New Roman" w:hAnsi="Times New Roman" w:cs="Times New Roman"/>
          <w:i/>
          <w:iCs/>
        </w:rPr>
        <w:t>British Medical Journal (Clinical Research Edition)</w:t>
      </w:r>
      <w:r w:rsidRPr="00F71EA7">
        <w:rPr>
          <w:rFonts w:ascii="Times New Roman" w:hAnsi="Times New Roman" w:cs="Times New Roman"/>
        </w:rPr>
        <w:t>, Vol. 295(6613) (1987), p. 1593.</w:t>
      </w:r>
    </w:p>
  </w:footnote>
  <w:footnote w:id="209">
    <w:p w14:paraId="4F762117" w14:textId="3217A769" w:rsidR="00D94F0B" w:rsidRPr="00F71EA7" w:rsidRDefault="00D94F0B">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00AE1733" w:rsidRPr="00F71EA7">
        <w:rPr>
          <w:rFonts w:ascii="Times New Roman" w:hAnsi="Times New Roman" w:cs="Times New Roman"/>
          <w:i/>
          <w:iCs/>
        </w:rPr>
        <w:t>Ibid</w:t>
      </w:r>
      <w:r w:rsidR="00AE1733" w:rsidRPr="00F71EA7">
        <w:rPr>
          <w:rFonts w:ascii="Times New Roman" w:hAnsi="Times New Roman" w:cs="Times New Roman"/>
        </w:rPr>
        <w:t>.,</w:t>
      </w:r>
      <w:r w:rsidRPr="00F71EA7">
        <w:rPr>
          <w:rFonts w:ascii="Times New Roman" w:hAnsi="Times New Roman" w:cs="Times New Roman"/>
        </w:rPr>
        <w:t xml:space="preserve"> p. 1590.</w:t>
      </w:r>
    </w:p>
  </w:footnote>
  <w:footnote w:id="210">
    <w:p w14:paraId="459C503A" w14:textId="718EC016" w:rsidR="00D94F0B" w:rsidRPr="00F71EA7" w:rsidRDefault="00D94F0B">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00AE1733" w:rsidRPr="00F71EA7">
        <w:rPr>
          <w:rFonts w:ascii="Times New Roman" w:hAnsi="Times New Roman" w:cs="Times New Roman"/>
          <w:i/>
          <w:iCs/>
        </w:rPr>
        <w:t>Ibid</w:t>
      </w:r>
      <w:r w:rsidR="00AE1733" w:rsidRPr="00F71EA7">
        <w:rPr>
          <w:rFonts w:ascii="Times New Roman" w:hAnsi="Times New Roman" w:cs="Times New Roman"/>
        </w:rPr>
        <w:t>.,</w:t>
      </w:r>
      <w:r w:rsidRPr="00F71EA7">
        <w:rPr>
          <w:rFonts w:ascii="Times New Roman" w:hAnsi="Times New Roman" w:cs="Times New Roman"/>
        </w:rPr>
        <w:t xml:space="preserve"> p. 1593.</w:t>
      </w:r>
    </w:p>
  </w:footnote>
  <w:footnote w:id="211">
    <w:p w14:paraId="345C128B" w14:textId="52A21942" w:rsidR="00D94F0B" w:rsidRPr="00F71EA7" w:rsidRDefault="00D94F0B">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Anon., </w:t>
      </w:r>
      <w:r w:rsidRPr="00F71EA7">
        <w:rPr>
          <w:rFonts w:ascii="Times New Roman" w:hAnsi="Times New Roman" w:cs="Times New Roman"/>
          <w:i/>
          <w:iCs/>
        </w:rPr>
        <w:t>Acta Sanctorum</w:t>
      </w:r>
      <w:r w:rsidRPr="00F71EA7">
        <w:rPr>
          <w:rFonts w:ascii="Times New Roman" w:hAnsi="Times New Roman" w:cs="Times New Roman"/>
        </w:rPr>
        <w:t xml:space="preserve">, ed. J. Goldberg, in, ‘The Drowned Child: An Essay in Medieval Cultural History’, in </w:t>
      </w:r>
      <w:r w:rsidRPr="00F71EA7">
        <w:rPr>
          <w:rFonts w:ascii="Times New Roman" w:hAnsi="Times New Roman" w:cs="Times New Roman"/>
          <w:i/>
          <w:iCs/>
        </w:rPr>
        <w:t>Werkstattgeschichite</w:t>
      </w:r>
      <w:r w:rsidRPr="00F71EA7">
        <w:rPr>
          <w:rFonts w:ascii="Times New Roman" w:hAnsi="Times New Roman" w:cs="Times New Roman"/>
        </w:rPr>
        <w:t xml:space="preserve">, Vol. 63 (2013), p. 13. </w:t>
      </w:r>
    </w:p>
  </w:footnote>
  <w:footnote w:id="212">
    <w:p w14:paraId="77BDBCB5" w14:textId="2A1BB575" w:rsidR="00D94F0B" w:rsidRPr="00F71EA7" w:rsidRDefault="00D94F0B">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Ronald Knox, </w:t>
      </w:r>
      <w:r w:rsidRPr="00F71EA7">
        <w:rPr>
          <w:rFonts w:ascii="Times New Roman" w:hAnsi="Times New Roman" w:cs="Times New Roman"/>
          <w:i/>
          <w:iCs/>
        </w:rPr>
        <w:t>The Miracles of King Henry VI</w:t>
      </w:r>
      <w:r w:rsidRPr="00F71EA7">
        <w:rPr>
          <w:rFonts w:ascii="Times New Roman" w:hAnsi="Times New Roman" w:cs="Times New Roman"/>
        </w:rPr>
        <w:t>. (Cambridge: Cambridge University Press, 1923), p. 468.</w:t>
      </w:r>
    </w:p>
  </w:footnote>
  <w:footnote w:id="213">
    <w:p w14:paraId="612D776A" w14:textId="4DCC9441" w:rsidR="00D94F0B" w:rsidRPr="00F71EA7" w:rsidRDefault="00D94F0B">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00440423" w:rsidRPr="00F71EA7">
        <w:rPr>
          <w:rFonts w:ascii="Times New Roman" w:hAnsi="Times New Roman" w:cs="Times New Roman"/>
          <w:i/>
          <w:iCs/>
        </w:rPr>
        <w:t>Ibid</w:t>
      </w:r>
      <w:r w:rsidR="00440423" w:rsidRPr="00F71EA7">
        <w:rPr>
          <w:rFonts w:ascii="Times New Roman" w:hAnsi="Times New Roman" w:cs="Times New Roman"/>
        </w:rPr>
        <w:t>.,</w:t>
      </w:r>
      <w:r w:rsidRPr="00F71EA7">
        <w:rPr>
          <w:rFonts w:ascii="Times New Roman" w:hAnsi="Times New Roman" w:cs="Times New Roman"/>
        </w:rPr>
        <w:t xml:space="preserve"> p. 468.</w:t>
      </w:r>
    </w:p>
  </w:footnote>
  <w:footnote w:id="214">
    <w:p w14:paraId="00BBEA02" w14:textId="552AEBC6" w:rsidR="00D94F0B" w:rsidRPr="00F71EA7" w:rsidRDefault="00D94F0B">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00440423" w:rsidRPr="00F71EA7">
        <w:rPr>
          <w:rFonts w:ascii="Times New Roman" w:hAnsi="Times New Roman" w:cs="Times New Roman"/>
          <w:i/>
          <w:iCs/>
        </w:rPr>
        <w:t>Ibid</w:t>
      </w:r>
      <w:r w:rsidR="00440423" w:rsidRPr="00F71EA7">
        <w:rPr>
          <w:rFonts w:ascii="Times New Roman" w:hAnsi="Times New Roman" w:cs="Times New Roman"/>
        </w:rPr>
        <w:t>.,</w:t>
      </w:r>
      <w:r w:rsidRPr="00F71EA7">
        <w:rPr>
          <w:rFonts w:ascii="Times New Roman" w:hAnsi="Times New Roman" w:cs="Times New Roman"/>
        </w:rPr>
        <w:t xml:space="preserve"> p. 468.</w:t>
      </w:r>
    </w:p>
  </w:footnote>
  <w:footnote w:id="215">
    <w:p w14:paraId="08970C6D" w14:textId="156E044E" w:rsidR="00D94F0B" w:rsidRPr="00F71EA7" w:rsidRDefault="00D94F0B">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00393CEA" w:rsidRPr="00F71EA7">
        <w:rPr>
          <w:rFonts w:ascii="Times New Roman" w:hAnsi="Times New Roman" w:cs="Times New Roman"/>
          <w:i/>
          <w:iCs/>
        </w:rPr>
        <w:t>Ibid</w:t>
      </w:r>
      <w:r w:rsidR="00393CEA" w:rsidRPr="00F71EA7">
        <w:rPr>
          <w:rFonts w:ascii="Times New Roman" w:hAnsi="Times New Roman" w:cs="Times New Roman"/>
        </w:rPr>
        <w:t>.,</w:t>
      </w:r>
      <w:r w:rsidRPr="00F71EA7">
        <w:rPr>
          <w:rFonts w:ascii="Times New Roman" w:hAnsi="Times New Roman" w:cs="Times New Roman"/>
        </w:rPr>
        <w:t xml:space="preserve"> p. 468.</w:t>
      </w:r>
    </w:p>
  </w:footnote>
  <w:footnote w:id="216">
    <w:p w14:paraId="4A48309F" w14:textId="239991FC" w:rsidR="00D94F0B" w:rsidRPr="00F71EA7" w:rsidRDefault="00D94F0B">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00393CEA" w:rsidRPr="00F71EA7">
        <w:rPr>
          <w:rFonts w:ascii="Times New Roman" w:hAnsi="Times New Roman" w:cs="Times New Roman"/>
          <w:i/>
          <w:iCs/>
        </w:rPr>
        <w:t>Ibid</w:t>
      </w:r>
      <w:r w:rsidR="00393CEA" w:rsidRPr="00F71EA7">
        <w:rPr>
          <w:rFonts w:ascii="Times New Roman" w:hAnsi="Times New Roman" w:cs="Times New Roman"/>
        </w:rPr>
        <w:t>.,</w:t>
      </w:r>
      <w:r w:rsidRPr="00F71EA7">
        <w:rPr>
          <w:rFonts w:ascii="Times New Roman" w:hAnsi="Times New Roman" w:cs="Times New Roman"/>
        </w:rPr>
        <w:t xml:space="preserve"> p. 468.</w:t>
      </w:r>
    </w:p>
  </w:footnote>
  <w:footnote w:id="217">
    <w:p w14:paraId="57B8EF82" w14:textId="4684CD3E" w:rsidR="00D94F0B" w:rsidRPr="00F71EA7" w:rsidRDefault="00D94F0B">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00393CEA" w:rsidRPr="00F71EA7">
        <w:rPr>
          <w:rFonts w:ascii="Times New Roman" w:hAnsi="Times New Roman" w:cs="Times New Roman"/>
          <w:i/>
          <w:iCs/>
        </w:rPr>
        <w:t>Ibid</w:t>
      </w:r>
      <w:r w:rsidR="00393CEA" w:rsidRPr="00F71EA7">
        <w:rPr>
          <w:rFonts w:ascii="Times New Roman" w:hAnsi="Times New Roman" w:cs="Times New Roman"/>
        </w:rPr>
        <w:t>.,</w:t>
      </w:r>
      <w:r w:rsidRPr="00F71EA7">
        <w:rPr>
          <w:rFonts w:ascii="Times New Roman" w:hAnsi="Times New Roman" w:cs="Times New Roman"/>
        </w:rPr>
        <w:t xml:space="preserve"> p. 468.</w:t>
      </w:r>
    </w:p>
  </w:footnote>
  <w:footnote w:id="218">
    <w:p w14:paraId="5F5C4803" w14:textId="35B31E94" w:rsidR="005B4BB3" w:rsidRPr="00F71EA7" w:rsidRDefault="005B4BB3">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Thomas of Monmouth, </w:t>
      </w:r>
      <w:r w:rsidRPr="00F71EA7">
        <w:rPr>
          <w:rFonts w:ascii="Times New Roman" w:hAnsi="Times New Roman" w:cs="Times New Roman"/>
          <w:i/>
          <w:iCs/>
        </w:rPr>
        <w:t>The Life and Miracles of St William of Norwich</w:t>
      </w:r>
      <w:r w:rsidRPr="00F71EA7">
        <w:rPr>
          <w:rFonts w:ascii="Times New Roman" w:hAnsi="Times New Roman" w:cs="Times New Roman"/>
        </w:rPr>
        <w:t>, ed. A. Jessop and M. R. James. (London: C. J. Clay and Sons, 1897), pp. 78 – 79.</w:t>
      </w:r>
    </w:p>
  </w:footnote>
  <w:footnote w:id="219">
    <w:p w14:paraId="39B1AA9C" w14:textId="66936A8B" w:rsidR="005B4BB3" w:rsidRPr="00F71EA7" w:rsidRDefault="005B4BB3">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00393CEA" w:rsidRPr="00F71EA7">
        <w:rPr>
          <w:rFonts w:ascii="Times New Roman" w:hAnsi="Times New Roman" w:cs="Times New Roman"/>
          <w:i/>
          <w:iCs/>
        </w:rPr>
        <w:t>Ibid</w:t>
      </w:r>
      <w:r w:rsidR="00393CEA" w:rsidRPr="00F71EA7">
        <w:rPr>
          <w:rFonts w:ascii="Times New Roman" w:hAnsi="Times New Roman" w:cs="Times New Roman"/>
        </w:rPr>
        <w:t>.,</w:t>
      </w:r>
      <w:r w:rsidRPr="00F71EA7">
        <w:rPr>
          <w:rFonts w:ascii="Times New Roman" w:hAnsi="Times New Roman" w:cs="Times New Roman"/>
        </w:rPr>
        <w:t xml:space="preserve"> p. 134.</w:t>
      </w:r>
    </w:p>
  </w:footnote>
  <w:footnote w:id="220">
    <w:p w14:paraId="1F0683D0" w14:textId="5C5EE7DE" w:rsidR="005B4BB3" w:rsidRPr="00F71EA7" w:rsidRDefault="005B4BB3">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00393CEA" w:rsidRPr="00F71EA7">
        <w:rPr>
          <w:rFonts w:ascii="Times New Roman" w:hAnsi="Times New Roman" w:cs="Times New Roman"/>
          <w:i/>
          <w:iCs/>
        </w:rPr>
        <w:t>Ibid</w:t>
      </w:r>
      <w:r w:rsidR="00393CEA" w:rsidRPr="00F71EA7">
        <w:rPr>
          <w:rFonts w:ascii="Times New Roman" w:hAnsi="Times New Roman" w:cs="Times New Roman"/>
        </w:rPr>
        <w:t>.,</w:t>
      </w:r>
      <w:r w:rsidRPr="00F71EA7">
        <w:rPr>
          <w:rFonts w:ascii="Times New Roman" w:hAnsi="Times New Roman" w:cs="Times New Roman"/>
        </w:rPr>
        <w:t xml:space="preserve"> pp. 158 – 159.</w:t>
      </w:r>
    </w:p>
  </w:footnote>
  <w:footnote w:id="221">
    <w:p w14:paraId="76E3C897" w14:textId="5773296E" w:rsidR="00B853D8" w:rsidRPr="00F71EA7" w:rsidRDefault="00B853D8">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00393CEA" w:rsidRPr="00F71EA7">
        <w:rPr>
          <w:rFonts w:ascii="Times New Roman" w:hAnsi="Times New Roman" w:cs="Times New Roman"/>
          <w:i/>
          <w:iCs/>
        </w:rPr>
        <w:t>Ibid</w:t>
      </w:r>
      <w:r w:rsidR="00393CEA" w:rsidRPr="00F71EA7">
        <w:rPr>
          <w:rFonts w:ascii="Times New Roman" w:hAnsi="Times New Roman" w:cs="Times New Roman"/>
        </w:rPr>
        <w:t xml:space="preserve">., </w:t>
      </w:r>
      <w:r w:rsidRPr="00F71EA7">
        <w:rPr>
          <w:rFonts w:ascii="Times New Roman" w:hAnsi="Times New Roman" w:cs="Times New Roman"/>
        </w:rPr>
        <w:t>pp. 222 – 223.</w:t>
      </w:r>
    </w:p>
  </w:footnote>
  <w:footnote w:id="222">
    <w:p w14:paraId="2BED35E2" w14:textId="4798A2D4" w:rsidR="00A04034" w:rsidRPr="00F71EA7" w:rsidRDefault="00C570F1">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00BA5AC5" w:rsidRPr="00F71EA7">
        <w:rPr>
          <w:rFonts w:ascii="Times New Roman" w:hAnsi="Times New Roman" w:cs="Times New Roman"/>
        </w:rPr>
        <w:t xml:space="preserve">S. R. </w:t>
      </w:r>
      <w:r w:rsidR="0018546D" w:rsidRPr="00F71EA7">
        <w:rPr>
          <w:rFonts w:ascii="Times New Roman" w:hAnsi="Times New Roman" w:cs="Times New Roman"/>
        </w:rPr>
        <w:t>Edwards-Obenauf, ‘Sed neque silentio pretereundum’: An Analysis of the Miracles of Saint William of Norwich’. (University of New Mexico, 2016), p</w:t>
      </w:r>
      <w:r w:rsidR="00A04034" w:rsidRPr="00F71EA7">
        <w:rPr>
          <w:rFonts w:ascii="Times New Roman" w:hAnsi="Times New Roman" w:cs="Times New Roman"/>
        </w:rPr>
        <w:t>. 44.</w:t>
      </w:r>
    </w:p>
  </w:footnote>
  <w:footnote w:id="223">
    <w:p w14:paraId="02F223D2" w14:textId="1FC7618D" w:rsidR="00A04034" w:rsidRPr="00F71EA7" w:rsidRDefault="00A04034">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005D6C11" w:rsidRPr="00F71EA7">
        <w:rPr>
          <w:rFonts w:ascii="Times New Roman" w:hAnsi="Times New Roman" w:cs="Times New Roman"/>
          <w:i/>
          <w:iCs/>
        </w:rPr>
        <w:t>Ibid</w:t>
      </w:r>
      <w:r w:rsidR="005D6C11" w:rsidRPr="00F71EA7">
        <w:rPr>
          <w:rFonts w:ascii="Times New Roman" w:hAnsi="Times New Roman" w:cs="Times New Roman"/>
        </w:rPr>
        <w:t>.,</w:t>
      </w:r>
      <w:r w:rsidR="0018546D" w:rsidRPr="00F71EA7">
        <w:rPr>
          <w:rFonts w:ascii="Times New Roman" w:hAnsi="Times New Roman" w:cs="Times New Roman"/>
        </w:rPr>
        <w:t xml:space="preserve"> </w:t>
      </w:r>
      <w:r w:rsidRPr="00F71EA7">
        <w:rPr>
          <w:rFonts w:ascii="Times New Roman" w:hAnsi="Times New Roman" w:cs="Times New Roman"/>
        </w:rPr>
        <w:t>P. 57.</w:t>
      </w:r>
    </w:p>
  </w:footnote>
  <w:footnote w:id="224">
    <w:p w14:paraId="7F4C1B22" w14:textId="55514741" w:rsidR="00A04034" w:rsidRPr="00F71EA7" w:rsidRDefault="00A04034">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005D6C11" w:rsidRPr="00F71EA7">
        <w:rPr>
          <w:rFonts w:ascii="Times New Roman" w:hAnsi="Times New Roman" w:cs="Times New Roman"/>
          <w:i/>
          <w:iCs/>
        </w:rPr>
        <w:t>Ibid</w:t>
      </w:r>
      <w:r w:rsidR="005D6C11" w:rsidRPr="00F71EA7">
        <w:rPr>
          <w:rFonts w:ascii="Times New Roman" w:hAnsi="Times New Roman" w:cs="Times New Roman"/>
        </w:rPr>
        <w:t>.,</w:t>
      </w:r>
      <w:r w:rsidR="0018546D" w:rsidRPr="00F71EA7">
        <w:rPr>
          <w:rFonts w:ascii="Times New Roman" w:hAnsi="Times New Roman" w:cs="Times New Roman"/>
        </w:rPr>
        <w:t xml:space="preserve"> </w:t>
      </w:r>
      <w:r w:rsidRPr="00F71EA7">
        <w:rPr>
          <w:rFonts w:ascii="Times New Roman" w:hAnsi="Times New Roman" w:cs="Times New Roman"/>
        </w:rPr>
        <w:t>P. 58.</w:t>
      </w:r>
    </w:p>
  </w:footnote>
  <w:footnote w:id="225">
    <w:p w14:paraId="69A5A85C" w14:textId="56A0F9F6" w:rsidR="00933EA7" w:rsidRPr="00F71EA7" w:rsidRDefault="00933EA7">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005D6C11" w:rsidRPr="00F71EA7">
        <w:rPr>
          <w:rFonts w:ascii="Times New Roman" w:hAnsi="Times New Roman" w:cs="Times New Roman"/>
          <w:i/>
          <w:iCs/>
        </w:rPr>
        <w:t>Ibid</w:t>
      </w:r>
      <w:r w:rsidR="005D6C11" w:rsidRPr="00F71EA7">
        <w:rPr>
          <w:rFonts w:ascii="Times New Roman" w:hAnsi="Times New Roman" w:cs="Times New Roman"/>
        </w:rPr>
        <w:t>.,</w:t>
      </w:r>
      <w:r w:rsidR="0018546D" w:rsidRPr="00F71EA7">
        <w:rPr>
          <w:rFonts w:ascii="Times New Roman" w:hAnsi="Times New Roman" w:cs="Times New Roman"/>
        </w:rPr>
        <w:t xml:space="preserve"> </w:t>
      </w:r>
      <w:r w:rsidRPr="00F71EA7">
        <w:rPr>
          <w:rFonts w:ascii="Times New Roman" w:hAnsi="Times New Roman" w:cs="Times New Roman"/>
        </w:rPr>
        <w:t>P. 60.</w:t>
      </w:r>
    </w:p>
  </w:footnote>
  <w:footnote w:id="226">
    <w:p w14:paraId="64F2D614" w14:textId="11D11C59" w:rsidR="00933EA7" w:rsidRPr="00F71EA7" w:rsidRDefault="00933EA7">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005D6C11" w:rsidRPr="00F71EA7">
        <w:rPr>
          <w:rFonts w:ascii="Times New Roman" w:hAnsi="Times New Roman" w:cs="Times New Roman"/>
          <w:i/>
          <w:iCs/>
        </w:rPr>
        <w:t>Ibid</w:t>
      </w:r>
      <w:r w:rsidR="005D6C11" w:rsidRPr="00F71EA7">
        <w:rPr>
          <w:rFonts w:ascii="Times New Roman" w:hAnsi="Times New Roman" w:cs="Times New Roman"/>
        </w:rPr>
        <w:t>.,</w:t>
      </w:r>
      <w:r w:rsidR="0018546D" w:rsidRPr="00F71EA7">
        <w:rPr>
          <w:rFonts w:ascii="Times New Roman" w:hAnsi="Times New Roman" w:cs="Times New Roman"/>
        </w:rPr>
        <w:t xml:space="preserve"> </w:t>
      </w:r>
      <w:r w:rsidR="005D6C11" w:rsidRPr="00F71EA7">
        <w:rPr>
          <w:rFonts w:ascii="Times New Roman" w:hAnsi="Times New Roman" w:cs="Times New Roman"/>
        </w:rPr>
        <w:t>p</w:t>
      </w:r>
      <w:r w:rsidRPr="00F71EA7">
        <w:rPr>
          <w:rFonts w:ascii="Times New Roman" w:hAnsi="Times New Roman" w:cs="Times New Roman"/>
        </w:rPr>
        <w:t xml:space="preserve">. 60. </w:t>
      </w:r>
    </w:p>
  </w:footnote>
  <w:footnote w:id="227">
    <w:p w14:paraId="0A48FDCA" w14:textId="0AFC4ACF" w:rsidR="00933EA7" w:rsidRPr="00F71EA7" w:rsidRDefault="00933EA7">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005D6C11" w:rsidRPr="00F71EA7">
        <w:rPr>
          <w:rFonts w:ascii="Times New Roman" w:hAnsi="Times New Roman" w:cs="Times New Roman"/>
          <w:i/>
          <w:iCs/>
        </w:rPr>
        <w:t>Ibid</w:t>
      </w:r>
      <w:r w:rsidR="005D6C11" w:rsidRPr="00F71EA7">
        <w:rPr>
          <w:rFonts w:ascii="Times New Roman" w:hAnsi="Times New Roman" w:cs="Times New Roman"/>
        </w:rPr>
        <w:t>.,</w:t>
      </w:r>
      <w:r w:rsidR="0018546D" w:rsidRPr="00F71EA7">
        <w:rPr>
          <w:rFonts w:ascii="Times New Roman" w:hAnsi="Times New Roman" w:cs="Times New Roman"/>
        </w:rPr>
        <w:t xml:space="preserve"> </w:t>
      </w:r>
      <w:r w:rsidR="005D6C11" w:rsidRPr="00F71EA7">
        <w:rPr>
          <w:rFonts w:ascii="Times New Roman" w:hAnsi="Times New Roman" w:cs="Times New Roman"/>
        </w:rPr>
        <w:t>p</w:t>
      </w:r>
      <w:r w:rsidRPr="00F71EA7">
        <w:rPr>
          <w:rFonts w:ascii="Times New Roman" w:hAnsi="Times New Roman" w:cs="Times New Roman"/>
        </w:rPr>
        <w:t>. 70.</w:t>
      </w:r>
    </w:p>
  </w:footnote>
  <w:footnote w:id="228">
    <w:p w14:paraId="06AADA93" w14:textId="0DC0E078" w:rsidR="00E24C66" w:rsidRPr="00F71EA7" w:rsidRDefault="00E24C66">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005D6C11" w:rsidRPr="00F71EA7">
        <w:rPr>
          <w:rFonts w:ascii="Times New Roman" w:hAnsi="Times New Roman" w:cs="Times New Roman"/>
          <w:i/>
          <w:iCs/>
        </w:rPr>
        <w:t>Ibid</w:t>
      </w:r>
      <w:r w:rsidR="005D6C11" w:rsidRPr="00F71EA7">
        <w:rPr>
          <w:rFonts w:ascii="Times New Roman" w:hAnsi="Times New Roman" w:cs="Times New Roman"/>
        </w:rPr>
        <w:t>.,</w:t>
      </w:r>
      <w:r w:rsidR="0018546D" w:rsidRPr="00F71EA7">
        <w:rPr>
          <w:rFonts w:ascii="Times New Roman" w:hAnsi="Times New Roman" w:cs="Times New Roman"/>
        </w:rPr>
        <w:t xml:space="preserve"> </w:t>
      </w:r>
      <w:r w:rsidR="005D6C11" w:rsidRPr="00F71EA7">
        <w:rPr>
          <w:rFonts w:ascii="Times New Roman" w:hAnsi="Times New Roman" w:cs="Times New Roman"/>
        </w:rPr>
        <w:t>pp</w:t>
      </w:r>
      <w:r w:rsidRPr="00F71EA7">
        <w:rPr>
          <w:rFonts w:ascii="Times New Roman" w:hAnsi="Times New Roman" w:cs="Times New Roman"/>
        </w:rPr>
        <w:t>. 71 – 72.</w:t>
      </w:r>
    </w:p>
  </w:footnote>
  <w:footnote w:id="229">
    <w:p w14:paraId="6298247C" w14:textId="287F3135" w:rsidR="000F5EB5" w:rsidRPr="00F71EA7" w:rsidRDefault="000F5EB5">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005D6C11" w:rsidRPr="00F71EA7">
        <w:rPr>
          <w:rFonts w:ascii="Times New Roman" w:hAnsi="Times New Roman" w:cs="Times New Roman"/>
          <w:i/>
          <w:iCs/>
        </w:rPr>
        <w:t>Ibid</w:t>
      </w:r>
      <w:r w:rsidR="005D6C11" w:rsidRPr="00F71EA7">
        <w:rPr>
          <w:rFonts w:ascii="Times New Roman" w:hAnsi="Times New Roman" w:cs="Times New Roman"/>
        </w:rPr>
        <w:t>., p</w:t>
      </w:r>
      <w:r w:rsidRPr="00F71EA7">
        <w:rPr>
          <w:rFonts w:ascii="Times New Roman" w:hAnsi="Times New Roman" w:cs="Times New Roman"/>
        </w:rPr>
        <w:t>. 74.</w:t>
      </w:r>
    </w:p>
  </w:footnote>
  <w:footnote w:id="230">
    <w:p w14:paraId="5F3FDEF9" w14:textId="4759E1A1" w:rsidR="00E553D7" w:rsidRPr="00F71EA7" w:rsidRDefault="00E553D7">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001B52C7" w:rsidRPr="00F71EA7">
        <w:rPr>
          <w:rFonts w:ascii="Times New Roman" w:hAnsi="Times New Roman" w:cs="Times New Roman"/>
          <w:i/>
          <w:iCs/>
        </w:rPr>
        <w:t>Ibid</w:t>
      </w:r>
      <w:r w:rsidR="001B52C7" w:rsidRPr="00F71EA7">
        <w:rPr>
          <w:rFonts w:ascii="Times New Roman" w:hAnsi="Times New Roman" w:cs="Times New Roman"/>
        </w:rPr>
        <w:t>.,</w:t>
      </w:r>
      <w:r w:rsidR="0018546D" w:rsidRPr="00F71EA7">
        <w:rPr>
          <w:rFonts w:ascii="Times New Roman" w:hAnsi="Times New Roman" w:cs="Times New Roman"/>
        </w:rPr>
        <w:t xml:space="preserve"> </w:t>
      </w:r>
      <w:r w:rsidR="001B52C7" w:rsidRPr="00F71EA7">
        <w:rPr>
          <w:rFonts w:ascii="Times New Roman" w:hAnsi="Times New Roman" w:cs="Times New Roman"/>
        </w:rPr>
        <w:t>p</w:t>
      </w:r>
      <w:r w:rsidRPr="00F71EA7">
        <w:rPr>
          <w:rFonts w:ascii="Times New Roman" w:hAnsi="Times New Roman" w:cs="Times New Roman"/>
        </w:rPr>
        <w:t>. 74.</w:t>
      </w:r>
    </w:p>
  </w:footnote>
  <w:footnote w:id="231">
    <w:p w14:paraId="188CCB29" w14:textId="49B5F5F7" w:rsidR="00131A9D" w:rsidRPr="00F71EA7" w:rsidRDefault="00131A9D">
      <w:pPr>
        <w:pStyle w:val="FootnoteText"/>
        <w:rPr>
          <w:rFonts w:ascii="Times New Roman" w:hAnsi="Times New Roman" w:cs="Times New Roman"/>
        </w:rPr>
      </w:pPr>
      <w:r w:rsidRPr="00F71EA7">
        <w:rPr>
          <w:rStyle w:val="FootnoteReference"/>
          <w:rFonts w:ascii="Times New Roman" w:hAnsi="Times New Roman" w:cs="Times New Roman"/>
        </w:rPr>
        <w:footnoteRef/>
      </w:r>
      <w:r w:rsidR="001B52C7" w:rsidRPr="00F71EA7">
        <w:rPr>
          <w:rFonts w:ascii="Times New Roman" w:hAnsi="Times New Roman" w:cs="Times New Roman"/>
        </w:rPr>
        <w:t xml:space="preserve"> </w:t>
      </w:r>
      <w:r w:rsidR="001B52C7" w:rsidRPr="00F71EA7">
        <w:rPr>
          <w:rFonts w:ascii="Times New Roman" w:hAnsi="Times New Roman" w:cs="Times New Roman"/>
          <w:i/>
          <w:iCs/>
        </w:rPr>
        <w:t>Ibid</w:t>
      </w:r>
      <w:r w:rsidR="001B52C7" w:rsidRPr="00F71EA7">
        <w:rPr>
          <w:rFonts w:ascii="Times New Roman" w:hAnsi="Times New Roman" w:cs="Times New Roman"/>
        </w:rPr>
        <w:t>.,</w:t>
      </w:r>
      <w:r w:rsidRPr="00F71EA7">
        <w:rPr>
          <w:rFonts w:ascii="Times New Roman" w:hAnsi="Times New Roman" w:cs="Times New Roman"/>
        </w:rPr>
        <w:t xml:space="preserve"> </w:t>
      </w:r>
      <w:r w:rsidR="001B52C7" w:rsidRPr="00F71EA7">
        <w:rPr>
          <w:rFonts w:ascii="Times New Roman" w:hAnsi="Times New Roman" w:cs="Times New Roman"/>
        </w:rPr>
        <w:t>p</w:t>
      </w:r>
      <w:r w:rsidRPr="00F71EA7">
        <w:rPr>
          <w:rFonts w:ascii="Times New Roman" w:hAnsi="Times New Roman" w:cs="Times New Roman"/>
        </w:rPr>
        <w:t>. 74.</w:t>
      </w:r>
    </w:p>
  </w:footnote>
  <w:footnote w:id="232">
    <w:p w14:paraId="13BCAE52" w14:textId="2651D992" w:rsidR="00131A9D" w:rsidRDefault="00131A9D">
      <w:pPr>
        <w:pStyle w:val="FootnoteText"/>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001B52C7" w:rsidRPr="00F71EA7">
        <w:rPr>
          <w:rFonts w:ascii="Times New Roman" w:hAnsi="Times New Roman" w:cs="Times New Roman"/>
          <w:i/>
          <w:iCs/>
        </w:rPr>
        <w:t>Ibid</w:t>
      </w:r>
      <w:r w:rsidR="001B52C7" w:rsidRPr="00F71EA7">
        <w:rPr>
          <w:rFonts w:ascii="Times New Roman" w:hAnsi="Times New Roman" w:cs="Times New Roman"/>
        </w:rPr>
        <w:t>.,</w:t>
      </w:r>
      <w:r w:rsidR="0018546D" w:rsidRPr="00F71EA7">
        <w:rPr>
          <w:rFonts w:ascii="Times New Roman" w:hAnsi="Times New Roman" w:cs="Times New Roman"/>
        </w:rPr>
        <w:t xml:space="preserve"> </w:t>
      </w:r>
      <w:r w:rsidR="001B52C7" w:rsidRPr="00F71EA7">
        <w:rPr>
          <w:rFonts w:ascii="Times New Roman" w:hAnsi="Times New Roman" w:cs="Times New Roman"/>
        </w:rPr>
        <w:t>p</w:t>
      </w:r>
      <w:r w:rsidRPr="00F71EA7">
        <w:rPr>
          <w:rFonts w:ascii="Times New Roman" w:hAnsi="Times New Roman" w:cs="Times New Roman"/>
        </w:rPr>
        <w:t>. 74.</w:t>
      </w:r>
    </w:p>
  </w:footnote>
  <w:footnote w:id="233">
    <w:p w14:paraId="57F070E7" w14:textId="057C6378" w:rsidR="00131A9D" w:rsidRPr="00F71EA7" w:rsidRDefault="00131A9D">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001B52C7" w:rsidRPr="00F71EA7">
        <w:rPr>
          <w:rFonts w:ascii="Times New Roman" w:hAnsi="Times New Roman" w:cs="Times New Roman"/>
          <w:i/>
          <w:iCs/>
        </w:rPr>
        <w:t>Ibid</w:t>
      </w:r>
      <w:r w:rsidR="001B52C7" w:rsidRPr="00F71EA7">
        <w:rPr>
          <w:rFonts w:ascii="Times New Roman" w:hAnsi="Times New Roman" w:cs="Times New Roman"/>
        </w:rPr>
        <w:t>.,</w:t>
      </w:r>
      <w:r w:rsidR="0018546D" w:rsidRPr="00F71EA7">
        <w:rPr>
          <w:rFonts w:ascii="Times New Roman" w:hAnsi="Times New Roman" w:cs="Times New Roman"/>
        </w:rPr>
        <w:t xml:space="preserve"> </w:t>
      </w:r>
      <w:r w:rsidR="001B52C7" w:rsidRPr="00F71EA7">
        <w:rPr>
          <w:rFonts w:ascii="Times New Roman" w:hAnsi="Times New Roman" w:cs="Times New Roman"/>
        </w:rPr>
        <w:t>p</w:t>
      </w:r>
      <w:r w:rsidRPr="00F71EA7">
        <w:rPr>
          <w:rFonts w:ascii="Times New Roman" w:hAnsi="Times New Roman" w:cs="Times New Roman"/>
        </w:rPr>
        <w:t>. 74.</w:t>
      </w:r>
    </w:p>
  </w:footnote>
  <w:footnote w:id="234">
    <w:p w14:paraId="2FFDD82D" w14:textId="066835C3" w:rsidR="00FB5E81" w:rsidRPr="00F71EA7" w:rsidRDefault="00FB5E81">
      <w:pPr>
        <w:pStyle w:val="FootnoteText"/>
        <w:rPr>
          <w:rFonts w:ascii="Times New Roman" w:hAnsi="Times New Roman" w:cs="Times New Roman"/>
        </w:rPr>
      </w:pPr>
      <w:r w:rsidRPr="00F71EA7">
        <w:rPr>
          <w:rStyle w:val="FootnoteReference"/>
          <w:rFonts w:ascii="Times New Roman" w:hAnsi="Times New Roman" w:cs="Times New Roman"/>
        </w:rPr>
        <w:footnoteRef/>
      </w:r>
      <w:r w:rsidRPr="00F71EA7">
        <w:rPr>
          <w:rFonts w:ascii="Times New Roman" w:hAnsi="Times New Roman" w:cs="Times New Roman"/>
        </w:rPr>
        <w:t xml:space="preserve"> </w:t>
      </w:r>
      <w:r w:rsidR="001B52C7" w:rsidRPr="00F71EA7">
        <w:rPr>
          <w:rFonts w:ascii="Times New Roman" w:hAnsi="Times New Roman" w:cs="Times New Roman"/>
          <w:i/>
          <w:iCs/>
        </w:rPr>
        <w:t>Ibid</w:t>
      </w:r>
      <w:r w:rsidR="001B52C7" w:rsidRPr="00F71EA7">
        <w:rPr>
          <w:rFonts w:ascii="Times New Roman" w:hAnsi="Times New Roman" w:cs="Times New Roman"/>
        </w:rPr>
        <w:t>.,</w:t>
      </w:r>
      <w:r w:rsidR="0018546D" w:rsidRPr="00F71EA7">
        <w:rPr>
          <w:rFonts w:ascii="Times New Roman" w:hAnsi="Times New Roman" w:cs="Times New Roman"/>
        </w:rPr>
        <w:t xml:space="preserve"> </w:t>
      </w:r>
      <w:r w:rsidR="001B52C7" w:rsidRPr="00F71EA7">
        <w:rPr>
          <w:rFonts w:ascii="Times New Roman" w:hAnsi="Times New Roman" w:cs="Times New Roman"/>
        </w:rPr>
        <w:t>p</w:t>
      </w:r>
      <w:r w:rsidRPr="00F71EA7">
        <w:rPr>
          <w:rFonts w:ascii="Times New Roman" w:hAnsi="Times New Roman" w:cs="Times New Roman"/>
        </w:rPr>
        <w:t>. 74.</w:t>
      </w:r>
    </w:p>
  </w:footnote>
  <w:footnote w:id="235">
    <w:p w14:paraId="0B94ECDD" w14:textId="36597690" w:rsidR="00FB5E81" w:rsidRPr="00F71EA7" w:rsidRDefault="00FB5E81">
      <w:pPr>
        <w:pStyle w:val="FootnoteText"/>
        <w:rPr>
          <w:rFonts w:ascii="Times New Roman" w:hAnsi="Times New Roman" w:cs="Times New Roman"/>
        </w:rPr>
      </w:pPr>
      <w:r w:rsidRPr="00F71EA7">
        <w:rPr>
          <w:rStyle w:val="FootnoteReference"/>
          <w:rFonts w:ascii="Times New Roman" w:hAnsi="Times New Roman" w:cs="Times New Roman"/>
        </w:rPr>
        <w:footnoteRef/>
      </w:r>
      <w:r w:rsidR="001B52C7" w:rsidRPr="00F71EA7">
        <w:rPr>
          <w:rFonts w:ascii="Times New Roman" w:hAnsi="Times New Roman" w:cs="Times New Roman"/>
        </w:rPr>
        <w:t xml:space="preserve"> </w:t>
      </w:r>
      <w:r w:rsidR="001B52C7" w:rsidRPr="00F71EA7">
        <w:rPr>
          <w:rFonts w:ascii="Times New Roman" w:hAnsi="Times New Roman" w:cs="Times New Roman"/>
          <w:i/>
          <w:iCs/>
        </w:rPr>
        <w:t>Ibid</w:t>
      </w:r>
      <w:r w:rsidR="001B52C7" w:rsidRPr="00F71EA7">
        <w:rPr>
          <w:rFonts w:ascii="Times New Roman" w:hAnsi="Times New Roman" w:cs="Times New Roman"/>
        </w:rPr>
        <w:t>.,</w:t>
      </w:r>
      <w:r w:rsidRPr="00F71EA7">
        <w:rPr>
          <w:rFonts w:ascii="Times New Roman" w:hAnsi="Times New Roman" w:cs="Times New Roman"/>
        </w:rPr>
        <w:t xml:space="preserve"> </w:t>
      </w:r>
      <w:r w:rsidR="001B52C7" w:rsidRPr="00F71EA7">
        <w:rPr>
          <w:rFonts w:ascii="Times New Roman" w:hAnsi="Times New Roman" w:cs="Times New Roman"/>
        </w:rPr>
        <w:t>p</w:t>
      </w:r>
      <w:r w:rsidRPr="00F71EA7">
        <w:rPr>
          <w:rFonts w:ascii="Times New Roman" w:hAnsi="Times New Roman" w:cs="Times New Roman"/>
        </w:rPr>
        <w:t>. 75.</w:t>
      </w:r>
    </w:p>
  </w:footnote>
  <w:footnote w:id="236">
    <w:p w14:paraId="6CF2069A" w14:textId="280101FC" w:rsidR="005943C6" w:rsidRDefault="005943C6">
      <w:pPr>
        <w:pStyle w:val="FootnoteText"/>
      </w:pPr>
      <w:r w:rsidRPr="00F71EA7">
        <w:rPr>
          <w:rStyle w:val="FootnoteReference"/>
          <w:rFonts w:ascii="Times New Roman" w:hAnsi="Times New Roman" w:cs="Times New Roman"/>
        </w:rPr>
        <w:footnoteRef/>
      </w:r>
      <w:r w:rsidR="001B52C7" w:rsidRPr="00F71EA7">
        <w:rPr>
          <w:rFonts w:ascii="Times New Roman" w:hAnsi="Times New Roman" w:cs="Times New Roman"/>
        </w:rPr>
        <w:t xml:space="preserve"> </w:t>
      </w:r>
      <w:r w:rsidR="001B52C7" w:rsidRPr="00F71EA7">
        <w:rPr>
          <w:rFonts w:ascii="Times New Roman" w:hAnsi="Times New Roman" w:cs="Times New Roman"/>
          <w:i/>
          <w:iCs/>
        </w:rPr>
        <w:t>Ibid</w:t>
      </w:r>
      <w:r w:rsidR="001B52C7" w:rsidRPr="00F71EA7">
        <w:rPr>
          <w:rFonts w:ascii="Times New Roman" w:hAnsi="Times New Roman" w:cs="Times New Roman"/>
        </w:rPr>
        <w:t>.,</w:t>
      </w:r>
      <w:r w:rsidR="0018546D" w:rsidRPr="00F71EA7">
        <w:rPr>
          <w:rFonts w:ascii="Times New Roman" w:hAnsi="Times New Roman" w:cs="Times New Roman"/>
        </w:rPr>
        <w:t xml:space="preserve"> </w:t>
      </w:r>
      <w:r w:rsidR="001B52C7" w:rsidRPr="00F71EA7">
        <w:rPr>
          <w:rFonts w:ascii="Times New Roman" w:hAnsi="Times New Roman" w:cs="Times New Roman"/>
        </w:rPr>
        <w:t>p</w:t>
      </w:r>
      <w:r w:rsidRPr="00F71EA7">
        <w:rPr>
          <w:rFonts w:ascii="Times New Roman" w:hAnsi="Times New Roman" w:cs="Times New Roman"/>
        </w:rPr>
        <w:t>. 79.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83AA73" w14:textId="77777777" w:rsidR="00F139CA" w:rsidRDefault="00F139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258C8"/>
    <w:multiLevelType w:val="hybridMultilevel"/>
    <w:tmpl w:val="74FA1596"/>
    <w:lvl w:ilvl="0" w:tplc="9B04643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BB87F57"/>
    <w:multiLevelType w:val="hybridMultilevel"/>
    <w:tmpl w:val="4C7469C2"/>
    <w:lvl w:ilvl="0" w:tplc="7926069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D1F0B75"/>
    <w:multiLevelType w:val="hybridMultilevel"/>
    <w:tmpl w:val="90AE08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545CF0"/>
    <w:multiLevelType w:val="hybridMultilevel"/>
    <w:tmpl w:val="DA1021A2"/>
    <w:lvl w:ilvl="0" w:tplc="A2565C3C">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FD33132"/>
    <w:multiLevelType w:val="hybridMultilevel"/>
    <w:tmpl w:val="E3F619AE"/>
    <w:lvl w:ilvl="0" w:tplc="A836889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56210B3"/>
    <w:multiLevelType w:val="hybridMultilevel"/>
    <w:tmpl w:val="F2BCC8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1"/>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48B"/>
    <w:rsid w:val="00014020"/>
    <w:rsid w:val="00014587"/>
    <w:rsid w:val="000155EA"/>
    <w:rsid w:val="00016908"/>
    <w:rsid w:val="000171D8"/>
    <w:rsid w:val="0002086C"/>
    <w:rsid w:val="00021D78"/>
    <w:rsid w:val="0002334A"/>
    <w:rsid w:val="0002445C"/>
    <w:rsid w:val="00026934"/>
    <w:rsid w:val="000300B2"/>
    <w:rsid w:val="000325DC"/>
    <w:rsid w:val="000331D3"/>
    <w:rsid w:val="000422D0"/>
    <w:rsid w:val="00042342"/>
    <w:rsid w:val="00042469"/>
    <w:rsid w:val="00043D9F"/>
    <w:rsid w:val="00045794"/>
    <w:rsid w:val="00045F12"/>
    <w:rsid w:val="000473F0"/>
    <w:rsid w:val="00047E3D"/>
    <w:rsid w:val="00050227"/>
    <w:rsid w:val="0005135A"/>
    <w:rsid w:val="00052AC9"/>
    <w:rsid w:val="00052C85"/>
    <w:rsid w:val="00052DA5"/>
    <w:rsid w:val="00052F19"/>
    <w:rsid w:val="00052F2B"/>
    <w:rsid w:val="00054A75"/>
    <w:rsid w:val="0006032B"/>
    <w:rsid w:val="000609B5"/>
    <w:rsid w:val="00062691"/>
    <w:rsid w:val="00062AA4"/>
    <w:rsid w:val="00062DA7"/>
    <w:rsid w:val="000630B4"/>
    <w:rsid w:val="00063559"/>
    <w:rsid w:val="0006760F"/>
    <w:rsid w:val="000714DD"/>
    <w:rsid w:val="00071E53"/>
    <w:rsid w:val="00073A45"/>
    <w:rsid w:val="0007568B"/>
    <w:rsid w:val="00076EF6"/>
    <w:rsid w:val="00081C9E"/>
    <w:rsid w:val="00082D0A"/>
    <w:rsid w:val="00083CCA"/>
    <w:rsid w:val="00086049"/>
    <w:rsid w:val="0009006C"/>
    <w:rsid w:val="00092317"/>
    <w:rsid w:val="000940E1"/>
    <w:rsid w:val="0009519E"/>
    <w:rsid w:val="000951DE"/>
    <w:rsid w:val="000A0B9E"/>
    <w:rsid w:val="000A2E8D"/>
    <w:rsid w:val="000A3503"/>
    <w:rsid w:val="000A37B4"/>
    <w:rsid w:val="000A4E5D"/>
    <w:rsid w:val="000A5FF9"/>
    <w:rsid w:val="000A6BCF"/>
    <w:rsid w:val="000A6EC5"/>
    <w:rsid w:val="000B2C7E"/>
    <w:rsid w:val="000B3344"/>
    <w:rsid w:val="000B3F06"/>
    <w:rsid w:val="000B6000"/>
    <w:rsid w:val="000B7ABE"/>
    <w:rsid w:val="000C137D"/>
    <w:rsid w:val="000C13D0"/>
    <w:rsid w:val="000C354F"/>
    <w:rsid w:val="000C402B"/>
    <w:rsid w:val="000C68EF"/>
    <w:rsid w:val="000D2595"/>
    <w:rsid w:val="000D33FB"/>
    <w:rsid w:val="000D36CE"/>
    <w:rsid w:val="000D65E9"/>
    <w:rsid w:val="000D7D12"/>
    <w:rsid w:val="000E09B6"/>
    <w:rsid w:val="000E297C"/>
    <w:rsid w:val="000E3591"/>
    <w:rsid w:val="000E36A4"/>
    <w:rsid w:val="000E5A6E"/>
    <w:rsid w:val="000F08CE"/>
    <w:rsid w:val="000F3C86"/>
    <w:rsid w:val="000F57A8"/>
    <w:rsid w:val="000F5CF0"/>
    <w:rsid w:val="000F5EB5"/>
    <w:rsid w:val="001008CB"/>
    <w:rsid w:val="00100DFB"/>
    <w:rsid w:val="00100E62"/>
    <w:rsid w:val="00102652"/>
    <w:rsid w:val="00103BBE"/>
    <w:rsid w:val="00104FC1"/>
    <w:rsid w:val="0010788D"/>
    <w:rsid w:val="00107BE8"/>
    <w:rsid w:val="00110204"/>
    <w:rsid w:val="001115B9"/>
    <w:rsid w:val="00112D4B"/>
    <w:rsid w:val="00113CC9"/>
    <w:rsid w:val="00113F01"/>
    <w:rsid w:val="00115480"/>
    <w:rsid w:val="00115744"/>
    <w:rsid w:val="001167CC"/>
    <w:rsid w:val="00120727"/>
    <w:rsid w:val="00120878"/>
    <w:rsid w:val="001212E4"/>
    <w:rsid w:val="0012347F"/>
    <w:rsid w:val="001258B5"/>
    <w:rsid w:val="00125B97"/>
    <w:rsid w:val="0013068B"/>
    <w:rsid w:val="00131A9D"/>
    <w:rsid w:val="00132D17"/>
    <w:rsid w:val="00133D10"/>
    <w:rsid w:val="001355C0"/>
    <w:rsid w:val="00135872"/>
    <w:rsid w:val="001403DA"/>
    <w:rsid w:val="00142D24"/>
    <w:rsid w:val="001433A1"/>
    <w:rsid w:val="0014565C"/>
    <w:rsid w:val="00145E39"/>
    <w:rsid w:val="00146984"/>
    <w:rsid w:val="00146CB1"/>
    <w:rsid w:val="00146E7B"/>
    <w:rsid w:val="00147B09"/>
    <w:rsid w:val="001510C5"/>
    <w:rsid w:val="00151368"/>
    <w:rsid w:val="001523ED"/>
    <w:rsid w:val="0015450F"/>
    <w:rsid w:val="00155AB4"/>
    <w:rsid w:val="0015605B"/>
    <w:rsid w:val="00157904"/>
    <w:rsid w:val="00160D41"/>
    <w:rsid w:val="00161D21"/>
    <w:rsid w:val="0016530F"/>
    <w:rsid w:val="00167709"/>
    <w:rsid w:val="0017019C"/>
    <w:rsid w:val="00171A9B"/>
    <w:rsid w:val="0017261D"/>
    <w:rsid w:val="001726F0"/>
    <w:rsid w:val="0017518C"/>
    <w:rsid w:val="00175AEB"/>
    <w:rsid w:val="0017630D"/>
    <w:rsid w:val="00180783"/>
    <w:rsid w:val="00182EA7"/>
    <w:rsid w:val="0018428F"/>
    <w:rsid w:val="0018546D"/>
    <w:rsid w:val="001878EA"/>
    <w:rsid w:val="00191237"/>
    <w:rsid w:val="00192AE2"/>
    <w:rsid w:val="001936AB"/>
    <w:rsid w:val="00193C98"/>
    <w:rsid w:val="00194721"/>
    <w:rsid w:val="001952AE"/>
    <w:rsid w:val="00197B89"/>
    <w:rsid w:val="001A114C"/>
    <w:rsid w:val="001A20CB"/>
    <w:rsid w:val="001A36D7"/>
    <w:rsid w:val="001A3908"/>
    <w:rsid w:val="001A461C"/>
    <w:rsid w:val="001A6624"/>
    <w:rsid w:val="001A67C6"/>
    <w:rsid w:val="001A7832"/>
    <w:rsid w:val="001A7EA3"/>
    <w:rsid w:val="001B1A6B"/>
    <w:rsid w:val="001B36A7"/>
    <w:rsid w:val="001B3781"/>
    <w:rsid w:val="001B3BF5"/>
    <w:rsid w:val="001B42BA"/>
    <w:rsid w:val="001B446E"/>
    <w:rsid w:val="001B46A6"/>
    <w:rsid w:val="001B52C7"/>
    <w:rsid w:val="001B5C40"/>
    <w:rsid w:val="001C17DF"/>
    <w:rsid w:val="001C2192"/>
    <w:rsid w:val="001C29F3"/>
    <w:rsid w:val="001C2EF4"/>
    <w:rsid w:val="001C4ECA"/>
    <w:rsid w:val="001C7C80"/>
    <w:rsid w:val="001D031D"/>
    <w:rsid w:val="001D18D7"/>
    <w:rsid w:val="001D2621"/>
    <w:rsid w:val="001D29D9"/>
    <w:rsid w:val="001D3048"/>
    <w:rsid w:val="001D3668"/>
    <w:rsid w:val="001D36BD"/>
    <w:rsid w:val="001D6C21"/>
    <w:rsid w:val="001D79B1"/>
    <w:rsid w:val="001D7A8C"/>
    <w:rsid w:val="001E06BA"/>
    <w:rsid w:val="001E1B1D"/>
    <w:rsid w:val="001E39E5"/>
    <w:rsid w:val="001E3B5C"/>
    <w:rsid w:val="001E3EE0"/>
    <w:rsid w:val="001E4320"/>
    <w:rsid w:val="001E624F"/>
    <w:rsid w:val="001E76BB"/>
    <w:rsid w:val="001F20FE"/>
    <w:rsid w:val="001F341F"/>
    <w:rsid w:val="001F445A"/>
    <w:rsid w:val="001F4890"/>
    <w:rsid w:val="00200214"/>
    <w:rsid w:val="00200AD8"/>
    <w:rsid w:val="002014E1"/>
    <w:rsid w:val="0020316D"/>
    <w:rsid w:val="002052FD"/>
    <w:rsid w:val="0020607A"/>
    <w:rsid w:val="00206788"/>
    <w:rsid w:val="00210DBA"/>
    <w:rsid w:val="00210DE0"/>
    <w:rsid w:val="00211932"/>
    <w:rsid w:val="00212870"/>
    <w:rsid w:val="00212D20"/>
    <w:rsid w:val="0021373C"/>
    <w:rsid w:val="00213D2F"/>
    <w:rsid w:val="00214762"/>
    <w:rsid w:val="002149EB"/>
    <w:rsid w:val="00215EFF"/>
    <w:rsid w:val="00216769"/>
    <w:rsid w:val="00216D4D"/>
    <w:rsid w:val="002228BF"/>
    <w:rsid w:val="00224910"/>
    <w:rsid w:val="00225F0A"/>
    <w:rsid w:val="00231810"/>
    <w:rsid w:val="002347FC"/>
    <w:rsid w:val="00236258"/>
    <w:rsid w:val="00237397"/>
    <w:rsid w:val="002379F6"/>
    <w:rsid w:val="0024211D"/>
    <w:rsid w:val="0024388A"/>
    <w:rsid w:val="00243D39"/>
    <w:rsid w:val="00243F49"/>
    <w:rsid w:val="0024565B"/>
    <w:rsid w:val="0024695C"/>
    <w:rsid w:val="0025048D"/>
    <w:rsid w:val="00252289"/>
    <w:rsid w:val="0025299B"/>
    <w:rsid w:val="00254196"/>
    <w:rsid w:val="00254962"/>
    <w:rsid w:val="00256E0A"/>
    <w:rsid w:val="00256F59"/>
    <w:rsid w:val="00257F73"/>
    <w:rsid w:val="00262577"/>
    <w:rsid w:val="00262617"/>
    <w:rsid w:val="00263128"/>
    <w:rsid w:val="0026330C"/>
    <w:rsid w:val="00263F72"/>
    <w:rsid w:val="00264FB9"/>
    <w:rsid w:val="002652B9"/>
    <w:rsid w:val="0026600A"/>
    <w:rsid w:val="002708E3"/>
    <w:rsid w:val="00270FED"/>
    <w:rsid w:val="00274F1C"/>
    <w:rsid w:val="00276825"/>
    <w:rsid w:val="0028170A"/>
    <w:rsid w:val="00282D55"/>
    <w:rsid w:val="0028444A"/>
    <w:rsid w:val="00287AA6"/>
    <w:rsid w:val="0029061C"/>
    <w:rsid w:val="0029091E"/>
    <w:rsid w:val="002914E0"/>
    <w:rsid w:val="0029237F"/>
    <w:rsid w:val="00292B57"/>
    <w:rsid w:val="002A2BD5"/>
    <w:rsid w:val="002A38C0"/>
    <w:rsid w:val="002A4247"/>
    <w:rsid w:val="002A5793"/>
    <w:rsid w:val="002B0D6C"/>
    <w:rsid w:val="002B1C31"/>
    <w:rsid w:val="002B46A7"/>
    <w:rsid w:val="002C1DC6"/>
    <w:rsid w:val="002C2268"/>
    <w:rsid w:val="002C5293"/>
    <w:rsid w:val="002C5456"/>
    <w:rsid w:val="002C74A2"/>
    <w:rsid w:val="002C7F8B"/>
    <w:rsid w:val="002D077A"/>
    <w:rsid w:val="002D1451"/>
    <w:rsid w:val="002D2D1D"/>
    <w:rsid w:val="002D66A1"/>
    <w:rsid w:val="002D7E04"/>
    <w:rsid w:val="002E104F"/>
    <w:rsid w:val="002E4062"/>
    <w:rsid w:val="002E6899"/>
    <w:rsid w:val="002F0881"/>
    <w:rsid w:val="002F3D70"/>
    <w:rsid w:val="002F4443"/>
    <w:rsid w:val="002F474B"/>
    <w:rsid w:val="002F5205"/>
    <w:rsid w:val="002F6AB7"/>
    <w:rsid w:val="002F7CD9"/>
    <w:rsid w:val="00301D56"/>
    <w:rsid w:val="00304DFA"/>
    <w:rsid w:val="0030513E"/>
    <w:rsid w:val="00305A99"/>
    <w:rsid w:val="003062CF"/>
    <w:rsid w:val="00306861"/>
    <w:rsid w:val="00307088"/>
    <w:rsid w:val="00313BEB"/>
    <w:rsid w:val="0031779A"/>
    <w:rsid w:val="00322A5B"/>
    <w:rsid w:val="00322A65"/>
    <w:rsid w:val="00323A57"/>
    <w:rsid w:val="003246FD"/>
    <w:rsid w:val="00324BD1"/>
    <w:rsid w:val="003250CD"/>
    <w:rsid w:val="003256E5"/>
    <w:rsid w:val="00330D3D"/>
    <w:rsid w:val="003327E5"/>
    <w:rsid w:val="003330F0"/>
    <w:rsid w:val="00334B4C"/>
    <w:rsid w:val="0033722D"/>
    <w:rsid w:val="00337657"/>
    <w:rsid w:val="00340EA1"/>
    <w:rsid w:val="003411F9"/>
    <w:rsid w:val="0034248B"/>
    <w:rsid w:val="00343EB3"/>
    <w:rsid w:val="00347002"/>
    <w:rsid w:val="00350362"/>
    <w:rsid w:val="00350706"/>
    <w:rsid w:val="00350FFF"/>
    <w:rsid w:val="00351AA4"/>
    <w:rsid w:val="00351E5E"/>
    <w:rsid w:val="00351F38"/>
    <w:rsid w:val="003522A0"/>
    <w:rsid w:val="00352FAF"/>
    <w:rsid w:val="00353373"/>
    <w:rsid w:val="003628C2"/>
    <w:rsid w:val="00363439"/>
    <w:rsid w:val="003651AD"/>
    <w:rsid w:val="00366C41"/>
    <w:rsid w:val="0037052E"/>
    <w:rsid w:val="00371036"/>
    <w:rsid w:val="0037257B"/>
    <w:rsid w:val="003727C7"/>
    <w:rsid w:val="003747D5"/>
    <w:rsid w:val="00376F38"/>
    <w:rsid w:val="00380C95"/>
    <w:rsid w:val="00381060"/>
    <w:rsid w:val="00381CF0"/>
    <w:rsid w:val="003838E9"/>
    <w:rsid w:val="00383A7E"/>
    <w:rsid w:val="00383BE4"/>
    <w:rsid w:val="003844C5"/>
    <w:rsid w:val="00387B8B"/>
    <w:rsid w:val="00393CEA"/>
    <w:rsid w:val="003944C4"/>
    <w:rsid w:val="00396079"/>
    <w:rsid w:val="003A004C"/>
    <w:rsid w:val="003A0344"/>
    <w:rsid w:val="003A095D"/>
    <w:rsid w:val="003A15A4"/>
    <w:rsid w:val="003B0D51"/>
    <w:rsid w:val="003B0E52"/>
    <w:rsid w:val="003B2A5E"/>
    <w:rsid w:val="003B374A"/>
    <w:rsid w:val="003B4E1B"/>
    <w:rsid w:val="003B5E31"/>
    <w:rsid w:val="003B66CA"/>
    <w:rsid w:val="003C07B9"/>
    <w:rsid w:val="003C3E1C"/>
    <w:rsid w:val="003C5D0F"/>
    <w:rsid w:val="003D1268"/>
    <w:rsid w:val="003D2544"/>
    <w:rsid w:val="003D429D"/>
    <w:rsid w:val="003D6791"/>
    <w:rsid w:val="003E0CC3"/>
    <w:rsid w:val="003E1572"/>
    <w:rsid w:val="003E31C5"/>
    <w:rsid w:val="003E3F5A"/>
    <w:rsid w:val="003E54E2"/>
    <w:rsid w:val="003E72C4"/>
    <w:rsid w:val="003E765E"/>
    <w:rsid w:val="003F1C9D"/>
    <w:rsid w:val="003F20DA"/>
    <w:rsid w:val="003F2CF9"/>
    <w:rsid w:val="003F481C"/>
    <w:rsid w:val="003F6144"/>
    <w:rsid w:val="003F71C7"/>
    <w:rsid w:val="003F77D3"/>
    <w:rsid w:val="00400F72"/>
    <w:rsid w:val="004056B0"/>
    <w:rsid w:val="0040611B"/>
    <w:rsid w:val="00406A80"/>
    <w:rsid w:val="004074D9"/>
    <w:rsid w:val="004103CB"/>
    <w:rsid w:val="004120DE"/>
    <w:rsid w:val="00412D05"/>
    <w:rsid w:val="00412DCE"/>
    <w:rsid w:val="004162E7"/>
    <w:rsid w:val="0041726D"/>
    <w:rsid w:val="00417A4F"/>
    <w:rsid w:val="00420392"/>
    <w:rsid w:val="004213A7"/>
    <w:rsid w:val="004214C7"/>
    <w:rsid w:val="004219BF"/>
    <w:rsid w:val="004227D8"/>
    <w:rsid w:val="00423EC6"/>
    <w:rsid w:val="004241BD"/>
    <w:rsid w:val="00424F43"/>
    <w:rsid w:val="00431C46"/>
    <w:rsid w:val="00432AA9"/>
    <w:rsid w:val="00432EBF"/>
    <w:rsid w:val="00434447"/>
    <w:rsid w:val="00434707"/>
    <w:rsid w:val="00436520"/>
    <w:rsid w:val="00440423"/>
    <w:rsid w:val="004409E9"/>
    <w:rsid w:val="00441202"/>
    <w:rsid w:val="00441D23"/>
    <w:rsid w:val="00441D46"/>
    <w:rsid w:val="00442F19"/>
    <w:rsid w:val="00445476"/>
    <w:rsid w:val="0044586B"/>
    <w:rsid w:val="00445894"/>
    <w:rsid w:val="004463A6"/>
    <w:rsid w:val="00446D01"/>
    <w:rsid w:val="00453ACB"/>
    <w:rsid w:val="004547E9"/>
    <w:rsid w:val="004569B7"/>
    <w:rsid w:val="00457BA6"/>
    <w:rsid w:val="004604DD"/>
    <w:rsid w:val="0046228F"/>
    <w:rsid w:val="00464C89"/>
    <w:rsid w:val="00465BD1"/>
    <w:rsid w:val="00466514"/>
    <w:rsid w:val="00474DE5"/>
    <w:rsid w:val="0048021B"/>
    <w:rsid w:val="00480382"/>
    <w:rsid w:val="004812A9"/>
    <w:rsid w:val="004814C6"/>
    <w:rsid w:val="00482034"/>
    <w:rsid w:val="00483433"/>
    <w:rsid w:val="0048399A"/>
    <w:rsid w:val="0048426E"/>
    <w:rsid w:val="00484359"/>
    <w:rsid w:val="00484EC1"/>
    <w:rsid w:val="0049036A"/>
    <w:rsid w:val="004906BC"/>
    <w:rsid w:val="00490A5D"/>
    <w:rsid w:val="00490AE5"/>
    <w:rsid w:val="00492963"/>
    <w:rsid w:val="00492E7B"/>
    <w:rsid w:val="0049416B"/>
    <w:rsid w:val="0049472E"/>
    <w:rsid w:val="00495160"/>
    <w:rsid w:val="004953C4"/>
    <w:rsid w:val="00495BD1"/>
    <w:rsid w:val="00496AB2"/>
    <w:rsid w:val="004970D6"/>
    <w:rsid w:val="004A0E22"/>
    <w:rsid w:val="004A11AD"/>
    <w:rsid w:val="004A3A9C"/>
    <w:rsid w:val="004A5105"/>
    <w:rsid w:val="004A5C6C"/>
    <w:rsid w:val="004B1DE6"/>
    <w:rsid w:val="004B2B49"/>
    <w:rsid w:val="004B3635"/>
    <w:rsid w:val="004B46FF"/>
    <w:rsid w:val="004B4F69"/>
    <w:rsid w:val="004B6473"/>
    <w:rsid w:val="004B7A73"/>
    <w:rsid w:val="004B7E91"/>
    <w:rsid w:val="004C17E8"/>
    <w:rsid w:val="004C2C84"/>
    <w:rsid w:val="004C3714"/>
    <w:rsid w:val="004C5745"/>
    <w:rsid w:val="004C7445"/>
    <w:rsid w:val="004D0C10"/>
    <w:rsid w:val="004D0FEA"/>
    <w:rsid w:val="004D17C3"/>
    <w:rsid w:val="004D4553"/>
    <w:rsid w:val="004D65F3"/>
    <w:rsid w:val="004D6E72"/>
    <w:rsid w:val="004E01F4"/>
    <w:rsid w:val="004E1654"/>
    <w:rsid w:val="004E3434"/>
    <w:rsid w:val="004E48CA"/>
    <w:rsid w:val="004E5174"/>
    <w:rsid w:val="004E587C"/>
    <w:rsid w:val="004E58A6"/>
    <w:rsid w:val="004E69D9"/>
    <w:rsid w:val="004E763A"/>
    <w:rsid w:val="004F00EB"/>
    <w:rsid w:val="004F00FF"/>
    <w:rsid w:val="004F178E"/>
    <w:rsid w:val="004F1DF6"/>
    <w:rsid w:val="004F22F3"/>
    <w:rsid w:val="004F3191"/>
    <w:rsid w:val="004F31B1"/>
    <w:rsid w:val="004F4371"/>
    <w:rsid w:val="004F621F"/>
    <w:rsid w:val="004F7845"/>
    <w:rsid w:val="0050145B"/>
    <w:rsid w:val="0050291E"/>
    <w:rsid w:val="00506261"/>
    <w:rsid w:val="005071E2"/>
    <w:rsid w:val="00507436"/>
    <w:rsid w:val="005105B2"/>
    <w:rsid w:val="00514D57"/>
    <w:rsid w:val="00514EDF"/>
    <w:rsid w:val="005158F5"/>
    <w:rsid w:val="00517B39"/>
    <w:rsid w:val="00517CFF"/>
    <w:rsid w:val="0052065A"/>
    <w:rsid w:val="00520FBB"/>
    <w:rsid w:val="0052304F"/>
    <w:rsid w:val="00523845"/>
    <w:rsid w:val="00525552"/>
    <w:rsid w:val="00530B4A"/>
    <w:rsid w:val="00530B5D"/>
    <w:rsid w:val="00531B32"/>
    <w:rsid w:val="00531B6D"/>
    <w:rsid w:val="0053266C"/>
    <w:rsid w:val="0053470D"/>
    <w:rsid w:val="00535BB8"/>
    <w:rsid w:val="00537DC2"/>
    <w:rsid w:val="00537EA3"/>
    <w:rsid w:val="00542A67"/>
    <w:rsid w:val="00544259"/>
    <w:rsid w:val="00544A05"/>
    <w:rsid w:val="0054597E"/>
    <w:rsid w:val="00546659"/>
    <w:rsid w:val="00547033"/>
    <w:rsid w:val="00552A0C"/>
    <w:rsid w:val="005541B1"/>
    <w:rsid w:val="00554783"/>
    <w:rsid w:val="00554BFC"/>
    <w:rsid w:val="005575FC"/>
    <w:rsid w:val="00557E55"/>
    <w:rsid w:val="00560DDA"/>
    <w:rsid w:val="00562600"/>
    <w:rsid w:val="0056489B"/>
    <w:rsid w:val="005649DE"/>
    <w:rsid w:val="00565BB8"/>
    <w:rsid w:val="005669B3"/>
    <w:rsid w:val="005669FD"/>
    <w:rsid w:val="005672C8"/>
    <w:rsid w:val="00567EB2"/>
    <w:rsid w:val="00570640"/>
    <w:rsid w:val="00570EEC"/>
    <w:rsid w:val="00572E32"/>
    <w:rsid w:val="00573FEB"/>
    <w:rsid w:val="0057447B"/>
    <w:rsid w:val="00574492"/>
    <w:rsid w:val="00577678"/>
    <w:rsid w:val="0058074A"/>
    <w:rsid w:val="00580A6E"/>
    <w:rsid w:val="0058167B"/>
    <w:rsid w:val="00583967"/>
    <w:rsid w:val="0058402D"/>
    <w:rsid w:val="00585972"/>
    <w:rsid w:val="005867A3"/>
    <w:rsid w:val="00587FC3"/>
    <w:rsid w:val="005924AC"/>
    <w:rsid w:val="00592AA9"/>
    <w:rsid w:val="00593B9C"/>
    <w:rsid w:val="00593D5C"/>
    <w:rsid w:val="005943C6"/>
    <w:rsid w:val="005948DC"/>
    <w:rsid w:val="00595658"/>
    <w:rsid w:val="00596C0B"/>
    <w:rsid w:val="005971D7"/>
    <w:rsid w:val="00597EDA"/>
    <w:rsid w:val="005A2052"/>
    <w:rsid w:val="005A2D6E"/>
    <w:rsid w:val="005A418F"/>
    <w:rsid w:val="005A432B"/>
    <w:rsid w:val="005A456C"/>
    <w:rsid w:val="005A5801"/>
    <w:rsid w:val="005B1BB7"/>
    <w:rsid w:val="005B1D3F"/>
    <w:rsid w:val="005B2D81"/>
    <w:rsid w:val="005B4646"/>
    <w:rsid w:val="005B4BB3"/>
    <w:rsid w:val="005B4CA2"/>
    <w:rsid w:val="005B4E51"/>
    <w:rsid w:val="005B50A3"/>
    <w:rsid w:val="005B591F"/>
    <w:rsid w:val="005B5DE3"/>
    <w:rsid w:val="005B654E"/>
    <w:rsid w:val="005B6A70"/>
    <w:rsid w:val="005C0F3D"/>
    <w:rsid w:val="005C2798"/>
    <w:rsid w:val="005C283B"/>
    <w:rsid w:val="005C28E0"/>
    <w:rsid w:val="005C2986"/>
    <w:rsid w:val="005C5D29"/>
    <w:rsid w:val="005C6D2F"/>
    <w:rsid w:val="005C7B52"/>
    <w:rsid w:val="005D06D8"/>
    <w:rsid w:val="005D0E23"/>
    <w:rsid w:val="005D1752"/>
    <w:rsid w:val="005D3A24"/>
    <w:rsid w:val="005D4C93"/>
    <w:rsid w:val="005D6C11"/>
    <w:rsid w:val="005D72FF"/>
    <w:rsid w:val="005E4137"/>
    <w:rsid w:val="005E4C3A"/>
    <w:rsid w:val="005E6F80"/>
    <w:rsid w:val="005F0377"/>
    <w:rsid w:val="005F057E"/>
    <w:rsid w:val="005F130A"/>
    <w:rsid w:val="005F1CF9"/>
    <w:rsid w:val="005F21EB"/>
    <w:rsid w:val="005F2E55"/>
    <w:rsid w:val="005F2EFB"/>
    <w:rsid w:val="005F617F"/>
    <w:rsid w:val="005F697E"/>
    <w:rsid w:val="005F754B"/>
    <w:rsid w:val="00600996"/>
    <w:rsid w:val="00600CDE"/>
    <w:rsid w:val="0060394A"/>
    <w:rsid w:val="0060408B"/>
    <w:rsid w:val="00604A89"/>
    <w:rsid w:val="00606A77"/>
    <w:rsid w:val="00611BD8"/>
    <w:rsid w:val="00612014"/>
    <w:rsid w:val="00614896"/>
    <w:rsid w:val="00620842"/>
    <w:rsid w:val="006217F9"/>
    <w:rsid w:val="00621E7B"/>
    <w:rsid w:val="00622FCE"/>
    <w:rsid w:val="00627EFA"/>
    <w:rsid w:val="006308DA"/>
    <w:rsid w:val="00630B06"/>
    <w:rsid w:val="0063159F"/>
    <w:rsid w:val="006326B6"/>
    <w:rsid w:val="006341F6"/>
    <w:rsid w:val="00634767"/>
    <w:rsid w:val="00634CB3"/>
    <w:rsid w:val="00637993"/>
    <w:rsid w:val="006418A7"/>
    <w:rsid w:val="006423E8"/>
    <w:rsid w:val="00642B89"/>
    <w:rsid w:val="00643F73"/>
    <w:rsid w:val="00643FC2"/>
    <w:rsid w:val="00644E44"/>
    <w:rsid w:val="00645447"/>
    <w:rsid w:val="0064584A"/>
    <w:rsid w:val="00647C97"/>
    <w:rsid w:val="00653C63"/>
    <w:rsid w:val="0065403A"/>
    <w:rsid w:val="006604F7"/>
    <w:rsid w:val="00661F7D"/>
    <w:rsid w:val="0066213D"/>
    <w:rsid w:val="0066417C"/>
    <w:rsid w:val="006641E2"/>
    <w:rsid w:val="00665792"/>
    <w:rsid w:val="00665B5B"/>
    <w:rsid w:val="00667757"/>
    <w:rsid w:val="00667E5A"/>
    <w:rsid w:val="00670C65"/>
    <w:rsid w:val="00672FA8"/>
    <w:rsid w:val="00674FE2"/>
    <w:rsid w:val="006750A9"/>
    <w:rsid w:val="0067605A"/>
    <w:rsid w:val="006767DA"/>
    <w:rsid w:val="00680A3C"/>
    <w:rsid w:val="00683613"/>
    <w:rsid w:val="00683F84"/>
    <w:rsid w:val="00685161"/>
    <w:rsid w:val="00686861"/>
    <w:rsid w:val="00692719"/>
    <w:rsid w:val="006929DF"/>
    <w:rsid w:val="006936D5"/>
    <w:rsid w:val="00695F42"/>
    <w:rsid w:val="006A0F3A"/>
    <w:rsid w:val="006A2B34"/>
    <w:rsid w:val="006A6E2E"/>
    <w:rsid w:val="006B077C"/>
    <w:rsid w:val="006B08C2"/>
    <w:rsid w:val="006B2D1A"/>
    <w:rsid w:val="006B35AD"/>
    <w:rsid w:val="006B41B2"/>
    <w:rsid w:val="006B5B83"/>
    <w:rsid w:val="006B6CD9"/>
    <w:rsid w:val="006B7616"/>
    <w:rsid w:val="006B7B55"/>
    <w:rsid w:val="006C040A"/>
    <w:rsid w:val="006C5993"/>
    <w:rsid w:val="006C6441"/>
    <w:rsid w:val="006C64C8"/>
    <w:rsid w:val="006D55AE"/>
    <w:rsid w:val="006E1A6D"/>
    <w:rsid w:val="006E3D6A"/>
    <w:rsid w:val="006E4EEC"/>
    <w:rsid w:val="006E60CB"/>
    <w:rsid w:val="006E6C62"/>
    <w:rsid w:val="006F0C93"/>
    <w:rsid w:val="006F22AE"/>
    <w:rsid w:val="006F3B0E"/>
    <w:rsid w:val="006F4A1E"/>
    <w:rsid w:val="006F66E2"/>
    <w:rsid w:val="006F6B6A"/>
    <w:rsid w:val="006F7674"/>
    <w:rsid w:val="0070014E"/>
    <w:rsid w:val="00700F8E"/>
    <w:rsid w:val="00702B50"/>
    <w:rsid w:val="00702DF9"/>
    <w:rsid w:val="00703D0C"/>
    <w:rsid w:val="00704BFC"/>
    <w:rsid w:val="00707936"/>
    <w:rsid w:val="00710D86"/>
    <w:rsid w:val="00711CED"/>
    <w:rsid w:val="00712618"/>
    <w:rsid w:val="007133C5"/>
    <w:rsid w:val="007217E5"/>
    <w:rsid w:val="00721914"/>
    <w:rsid w:val="0072202A"/>
    <w:rsid w:val="007244AE"/>
    <w:rsid w:val="00724D3F"/>
    <w:rsid w:val="00727C7D"/>
    <w:rsid w:val="00730359"/>
    <w:rsid w:val="007346C9"/>
    <w:rsid w:val="007347AD"/>
    <w:rsid w:val="00734F26"/>
    <w:rsid w:val="00735B57"/>
    <w:rsid w:val="00740B8C"/>
    <w:rsid w:val="00742507"/>
    <w:rsid w:val="00742DD2"/>
    <w:rsid w:val="0074402F"/>
    <w:rsid w:val="007465B1"/>
    <w:rsid w:val="007504CC"/>
    <w:rsid w:val="00751414"/>
    <w:rsid w:val="0075235B"/>
    <w:rsid w:val="00753477"/>
    <w:rsid w:val="007540F1"/>
    <w:rsid w:val="007545E7"/>
    <w:rsid w:val="0075464B"/>
    <w:rsid w:val="0075763C"/>
    <w:rsid w:val="00757808"/>
    <w:rsid w:val="00760116"/>
    <w:rsid w:val="00760DAB"/>
    <w:rsid w:val="00762978"/>
    <w:rsid w:val="00767B09"/>
    <w:rsid w:val="00771EE2"/>
    <w:rsid w:val="00772F31"/>
    <w:rsid w:val="007735F1"/>
    <w:rsid w:val="00774809"/>
    <w:rsid w:val="0077606B"/>
    <w:rsid w:val="00777FD4"/>
    <w:rsid w:val="007816E9"/>
    <w:rsid w:val="007849F0"/>
    <w:rsid w:val="0078628C"/>
    <w:rsid w:val="00786CFB"/>
    <w:rsid w:val="00787620"/>
    <w:rsid w:val="00790433"/>
    <w:rsid w:val="007910F8"/>
    <w:rsid w:val="0079335F"/>
    <w:rsid w:val="00793A24"/>
    <w:rsid w:val="007949D8"/>
    <w:rsid w:val="007950DA"/>
    <w:rsid w:val="007954BE"/>
    <w:rsid w:val="0079727C"/>
    <w:rsid w:val="007A00E0"/>
    <w:rsid w:val="007A18B5"/>
    <w:rsid w:val="007A1AA3"/>
    <w:rsid w:val="007A2555"/>
    <w:rsid w:val="007A3CF6"/>
    <w:rsid w:val="007A3D86"/>
    <w:rsid w:val="007A4037"/>
    <w:rsid w:val="007A48DE"/>
    <w:rsid w:val="007A6FE3"/>
    <w:rsid w:val="007A7883"/>
    <w:rsid w:val="007B028D"/>
    <w:rsid w:val="007B19CB"/>
    <w:rsid w:val="007B2FCF"/>
    <w:rsid w:val="007B3D8D"/>
    <w:rsid w:val="007B5D06"/>
    <w:rsid w:val="007C0945"/>
    <w:rsid w:val="007C0DE9"/>
    <w:rsid w:val="007C1909"/>
    <w:rsid w:val="007C30C8"/>
    <w:rsid w:val="007C44EE"/>
    <w:rsid w:val="007C5E31"/>
    <w:rsid w:val="007D11C0"/>
    <w:rsid w:val="007D2533"/>
    <w:rsid w:val="007D2887"/>
    <w:rsid w:val="007D4470"/>
    <w:rsid w:val="007D4F84"/>
    <w:rsid w:val="007D59FC"/>
    <w:rsid w:val="007D5A99"/>
    <w:rsid w:val="007D7D6B"/>
    <w:rsid w:val="007E065D"/>
    <w:rsid w:val="007E3B5D"/>
    <w:rsid w:val="007E3B96"/>
    <w:rsid w:val="007E5673"/>
    <w:rsid w:val="007E7FBC"/>
    <w:rsid w:val="007F1443"/>
    <w:rsid w:val="007F14B8"/>
    <w:rsid w:val="007F1DD5"/>
    <w:rsid w:val="007F365D"/>
    <w:rsid w:val="007F3AFD"/>
    <w:rsid w:val="007F5E25"/>
    <w:rsid w:val="007F71ED"/>
    <w:rsid w:val="008000AE"/>
    <w:rsid w:val="0080136E"/>
    <w:rsid w:val="00801634"/>
    <w:rsid w:val="00801C40"/>
    <w:rsid w:val="00802C90"/>
    <w:rsid w:val="0080346D"/>
    <w:rsid w:val="00810258"/>
    <w:rsid w:val="00811D2A"/>
    <w:rsid w:val="00811F56"/>
    <w:rsid w:val="00813404"/>
    <w:rsid w:val="0081409A"/>
    <w:rsid w:val="00814FD8"/>
    <w:rsid w:val="0081611C"/>
    <w:rsid w:val="00816E2F"/>
    <w:rsid w:val="00822F33"/>
    <w:rsid w:val="00824A11"/>
    <w:rsid w:val="008265AA"/>
    <w:rsid w:val="00830951"/>
    <w:rsid w:val="00831416"/>
    <w:rsid w:val="008323D8"/>
    <w:rsid w:val="00833957"/>
    <w:rsid w:val="00834654"/>
    <w:rsid w:val="00842A2B"/>
    <w:rsid w:val="00843CC7"/>
    <w:rsid w:val="0084672E"/>
    <w:rsid w:val="00846CEA"/>
    <w:rsid w:val="00850042"/>
    <w:rsid w:val="0085111C"/>
    <w:rsid w:val="008513A6"/>
    <w:rsid w:val="00851779"/>
    <w:rsid w:val="00854711"/>
    <w:rsid w:val="008547F3"/>
    <w:rsid w:val="00855344"/>
    <w:rsid w:val="00855E1A"/>
    <w:rsid w:val="00856E11"/>
    <w:rsid w:val="008623C7"/>
    <w:rsid w:val="008631EB"/>
    <w:rsid w:val="00863265"/>
    <w:rsid w:val="00863B28"/>
    <w:rsid w:val="00864E27"/>
    <w:rsid w:val="00866012"/>
    <w:rsid w:val="0087098D"/>
    <w:rsid w:val="00870CCB"/>
    <w:rsid w:val="008711C4"/>
    <w:rsid w:val="00873AAC"/>
    <w:rsid w:val="00873EEE"/>
    <w:rsid w:val="008742D0"/>
    <w:rsid w:val="00880B16"/>
    <w:rsid w:val="008819DC"/>
    <w:rsid w:val="00883D23"/>
    <w:rsid w:val="00886465"/>
    <w:rsid w:val="00886B3D"/>
    <w:rsid w:val="00886B65"/>
    <w:rsid w:val="008877C1"/>
    <w:rsid w:val="008904EF"/>
    <w:rsid w:val="00891D65"/>
    <w:rsid w:val="008920AB"/>
    <w:rsid w:val="0089473A"/>
    <w:rsid w:val="00894748"/>
    <w:rsid w:val="0089480E"/>
    <w:rsid w:val="00895A73"/>
    <w:rsid w:val="008964EB"/>
    <w:rsid w:val="00897980"/>
    <w:rsid w:val="008A209E"/>
    <w:rsid w:val="008A2C5B"/>
    <w:rsid w:val="008A33F9"/>
    <w:rsid w:val="008A3437"/>
    <w:rsid w:val="008A361D"/>
    <w:rsid w:val="008B07AE"/>
    <w:rsid w:val="008B0A59"/>
    <w:rsid w:val="008B130D"/>
    <w:rsid w:val="008B2BA8"/>
    <w:rsid w:val="008B3D62"/>
    <w:rsid w:val="008C0AD0"/>
    <w:rsid w:val="008C2E63"/>
    <w:rsid w:val="008C31C7"/>
    <w:rsid w:val="008C3EA3"/>
    <w:rsid w:val="008C5747"/>
    <w:rsid w:val="008C5857"/>
    <w:rsid w:val="008C5A23"/>
    <w:rsid w:val="008C7DE1"/>
    <w:rsid w:val="008D0F86"/>
    <w:rsid w:val="008D2F3B"/>
    <w:rsid w:val="008D4627"/>
    <w:rsid w:val="008D51A1"/>
    <w:rsid w:val="008D643F"/>
    <w:rsid w:val="008D7122"/>
    <w:rsid w:val="008D7CB3"/>
    <w:rsid w:val="008E05A7"/>
    <w:rsid w:val="008E2FCB"/>
    <w:rsid w:val="008E59D6"/>
    <w:rsid w:val="008E6436"/>
    <w:rsid w:val="008E66AA"/>
    <w:rsid w:val="008E6EAF"/>
    <w:rsid w:val="008F0735"/>
    <w:rsid w:val="008F29F5"/>
    <w:rsid w:val="008F2D09"/>
    <w:rsid w:val="009006F6"/>
    <w:rsid w:val="009037DA"/>
    <w:rsid w:val="00903C4E"/>
    <w:rsid w:val="009047AD"/>
    <w:rsid w:val="009049DD"/>
    <w:rsid w:val="0090623C"/>
    <w:rsid w:val="00906B6E"/>
    <w:rsid w:val="00910248"/>
    <w:rsid w:val="009102BB"/>
    <w:rsid w:val="009128EF"/>
    <w:rsid w:val="0091523D"/>
    <w:rsid w:val="00916409"/>
    <w:rsid w:val="00921447"/>
    <w:rsid w:val="009246A7"/>
    <w:rsid w:val="009254B4"/>
    <w:rsid w:val="00926D30"/>
    <w:rsid w:val="00926E73"/>
    <w:rsid w:val="00930D2F"/>
    <w:rsid w:val="00930E78"/>
    <w:rsid w:val="0093151F"/>
    <w:rsid w:val="00933869"/>
    <w:rsid w:val="00933EA7"/>
    <w:rsid w:val="009353F3"/>
    <w:rsid w:val="0093634D"/>
    <w:rsid w:val="009379DD"/>
    <w:rsid w:val="0094049B"/>
    <w:rsid w:val="0094118F"/>
    <w:rsid w:val="00942BD0"/>
    <w:rsid w:val="00942C22"/>
    <w:rsid w:val="00942EF6"/>
    <w:rsid w:val="00944E22"/>
    <w:rsid w:val="00946C15"/>
    <w:rsid w:val="00951D3A"/>
    <w:rsid w:val="00952992"/>
    <w:rsid w:val="00952E0A"/>
    <w:rsid w:val="00953890"/>
    <w:rsid w:val="00953990"/>
    <w:rsid w:val="00953DED"/>
    <w:rsid w:val="00955352"/>
    <w:rsid w:val="00961848"/>
    <w:rsid w:val="009637EC"/>
    <w:rsid w:val="00964034"/>
    <w:rsid w:val="009642A4"/>
    <w:rsid w:val="009654FA"/>
    <w:rsid w:val="00967EED"/>
    <w:rsid w:val="00970E7A"/>
    <w:rsid w:val="00971000"/>
    <w:rsid w:val="00971122"/>
    <w:rsid w:val="00971D93"/>
    <w:rsid w:val="009729E1"/>
    <w:rsid w:val="0097409D"/>
    <w:rsid w:val="00974532"/>
    <w:rsid w:val="0097738D"/>
    <w:rsid w:val="0098154C"/>
    <w:rsid w:val="00982CA5"/>
    <w:rsid w:val="0098381B"/>
    <w:rsid w:val="00983B2F"/>
    <w:rsid w:val="00983EBD"/>
    <w:rsid w:val="009901CF"/>
    <w:rsid w:val="009901DF"/>
    <w:rsid w:val="00990EEC"/>
    <w:rsid w:val="009944EF"/>
    <w:rsid w:val="00994CC8"/>
    <w:rsid w:val="00996018"/>
    <w:rsid w:val="009A280E"/>
    <w:rsid w:val="009A372D"/>
    <w:rsid w:val="009B2D9B"/>
    <w:rsid w:val="009B3BB5"/>
    <w:rsid w:val="009B3BE7"/>
    <w:rsid w:val="009B5DA8"/>
    <w:rsid w:val="009C0459"/>
    <w:rsid w:val="009C1713"/>
    <w:rsid w:val="009C17EA"/>
    <w:rsid w:val="009C3B1D"/>
    <w:rsid w:val="009C45B5"/>
    <w:rsid w:val="009C65CE"/>
    <w:rsid w:val="009C7721"/>
    <w:rsid w:val="009C7F43"/>
    <w:rsid w:val="009D0381"/>
    <w:rsid w:val="009D15E7"/>
    <w:rsid w:val="009D416A"/>
    <w:rsid w:val="009D57C9"/>
    <w:rsid w:val="009D62D6"/>
    <w:rsid w:val="009D7EBC"/>
    <w:rsid w:val="009D7EF7"/>
    <w:rsid w:val="009E1312"/>
    <w:rsid w:val="009E1E16"/>
    <w:rsid w:val="009E316A"/>
    <w:rsid w:val="009E6BA6"/>
    <w:rsid w:val="009F0072"/>
    <w:rsid w:val="009F05EB"/>
    <w:rsid w:val="009F3CB1"/>
    <w:rsid w:val="009F54B4"/>
    <w:rsid w:val="009F6CFF"/>
    <w:rsid w:val="00A00B3B"/>
    <w:rsid w:val="00A01888"/>
    <w:rsid w:val="00A01915"/>
    <w:rsid w:val="00A01B95"/>
    <w:rsid w:val="00A02B03"/>
    <w:rsid w:val="00A03ACF"/>
    <w:rsid w:val="00A04034"/>
    <w:rsid w:val="00A05967"/>
    <w:rsid w:val="00A062A0"/>
    <w:rsid w:val="00A06415"/>
    <w:rsid w:val="00A0773C"/>
    <w:rsid w:val="00A07D16"/>
    <w:rsid w:val="00A113C6"/>
    <w:rsid w:val="00A1165A"/>
    <w:rsid w:val="00A12679"/>
    <w:rsid w:val="00A12B14"/>
    <w:rsid w:val="00A134C9"/>
    <w:rsid w:val="00A17E27"/>
    <w:rsid w:val="00A20693"/>
    <w:rsid w:val="00A22A35"/>
    <w:rsid w:val="00A240B2"/>
    <w:rsid w:val="00A241B4"/>
    <w:rsid w:val="00A27937"/>
    <w:rsid w:val="00A30AD1"/>
    <w:rsid w:val="00A32E20"/>
    <w:rsid w:val="00A333F8"/>
    <w:rsid w:val="00A33A27"/>
    <w:rsid w:val="00A35B7F"/>
    <w:rsid w:val="00A35F05"/>
    <w:rsid w:val="00A364E8"/>
    <w:rsid w:val="00A378DD"/>
    <w:rsid w:val="00A37F27"/>
    <w:rsid w:val="00A407F2"/>
    <w:rsid w:val="00A4294B"/>
    <w:rsid w:val="00A43FD0"/>
    <w:rsid w:val="00A44CCD"/>
    <w:rsid w:val="00A46C30"/>
    <w:rsid w:val="00A46EC2"/>
    <w:rsid w:val="00A51973"/>
    <w:rsid w:val="00A5421C"/>
    <w:rsid w:val="00A60056"/>
    <w:rsid w:val="00A600B1"/>
    <w:rsid w:val="00A6069C"/>
    <w:rsid w:val="00A61958"/>
    <w:rsid w:val="00A62D8C"/>
    <w:rsid w:val="00A632C8"/>
    <w:rsid w:val="00A63A3D"/>
    <w:rsid w:val="00A718F1"/>
    <w:rsid w:val="00A73390"/>
    <w:rsid w:val="00A733E7"/>
    <w:rsid w:val="00A734E7"/>
    <w:rsid w:val="00A73659"/>
    <w:rsid w:val="00A74484"/>
    <w:rsid w:val="00A75A17"/>
    <w:rsid w:val="00A76EEC"/>
    <w:rsid w:val="00A77452"/>
    <w:rsid w:val="00A802DC"/>
    <w:rsid w:val="00A81DE4"/>
    <w:rsid w:val="00A84ADC"/>
    <w:rsid w:val="00A85630"/>
    <w:rsid w:val="00A87D28"/>
    <w:rsid w:val="00A905B8"/>
    <w:rsid w:val="00A936B5"/>
    <w:rsid w:val="00A953B7"/>
    <w:rsid w:val="00AA0343"/>
    <w:rsid w:val="00AA1406"/>
    <w:rsid w:val="00AA2B75"/>
    <w:rsid w:val="00AA3492"/>
    <w:rsid w:val="00AB154C"/>
    <w:rsid w:val="00AB33A8"/>
    <w:rsid w:val="00AB71D7"/>
    <w:rsid w:val="00AC06ED"/>
    <w:rsid w:val="00AC0DFD"/>
    <w:rsid w:val="00AC334A"/>
    <w:rsid w:val="00AC3738"/>
    <w:rsid w:val="00AC3AC0"/>
    <w:rsid w:val="00AD17BD"/>
    <w:rsid w:val="00AD30BB"/>
    <w:rsid w:val="00AD70C9"/>
    <w:rsid w:val="00AE0023"/>
    <w:rsid w:val="00AE0729"/>
    <w:rsid w:val="00AE1733"/>
    <w:rsid w:val="00AE23D8"/>
    <w:rsid w:val="00AE243F"/>
    <w:rsid w:val="00AE3237"/>
    <w:rsid w:val="00AE5D47"/>
    <w:rsid w:val="00AE644F"/>
    <w:rsid w:val="00AE6A30"/>
    <w:rsid w:val="00AF1A29"/>
    <w:rsid w:val="00AF2DF8"/>
    <w:rsid w:val="00AF5ECD"/>
    <w:rsid w:val="00AF7806"/>
    <w:rsid w:val="00AF7F1F"/>
    <w:rsid w:val="00B009FB"/>
    <w:rsid w:val="00B0457A"/>
    <w:rsid w:val="00B04FE8"/>
    <w:rsid w:val="00B053F5"/>
    <w:rsid w:val="00B073C5"/>
    <w:rsid w:val="00B07B7D"/>
    <w:rsid w:val="00B106D1"/>
    <w:rsid w:val="00B107FC"/>
    <w:rsid w:val="00B10DB7"/>
    <w:rsid w:val="00B116A6"/>
    <w:rsid w:val="00B11A23"/>
    <w:rsid w:val="00B1257E"/>
    <w:rsid w:val="00B12789"/>
    <w:rsid w:val="00B12CF5"/>
    <w:rsid w:val="00B12ECA"/>
    <w:rsid w:val="00B14D08"/>
    <w:rsid w:val="00B16292"/>
    <w:rsid w:val="00B168E4"/>
    <w:rsid w:val="00B17ABF"/>
    <w:rsid w:val="00B21291"/>
    <w:rsid w:val="00B214FC"/>
    <w:rsid w:val="00B23DFB"/>
    <w:rsid w:val="00B242F5"/>
    <w:rsid w:val="00B2594F"/>
    <w:rsid w:val="00B26107"/>
    <w:rsid w:val="00B26276"/>
    <w:rsid w:val="00B2694A"/>
    <w:rsid w:val="00B30126"/>
    <w:rsid w:val="00B30A67"/>
    <w:rsid w:val="00B3229D"/>
    <w:rsid w:val="00B3300D"/>
    <w:rsid w:val="00B35545"/>
    <w:rsid w:val="00B36117"/>
    <w:rsid w:val="00B36167"/>
    <w:rsid w:val="00B36269"/>
    <w:rsid w:val="00B36FC0"/>
    <w:rsid w:val="00B40AE1"/>
    <w:rsid w:val="00B438BE"/>
    <w:rsid w:val="00B43C28"/>
    <w:rsid w:val="00B458C1"/>
    <w:rsid w:val="00B45AE0"/>
    <w:rsid w:val="00B46B09"/>
    <w:rsid w:val="00B47F3C"/>
    <w:rsid w:val="00B504AD"/>
    <w:rsid w:val="00B507D7"/>
    <w:rsid w:val="00B54234"/>
    <w:rsid w:val="00B560F4"/>
    <w:rsid w:val="00B576C3"/>
    <w:rsid w:val="00B57D4D"/>
    <w:rsid w:val="00B60B95"/>
    <w:rsid w:val="00B65E67"/>
    <w:rsid w:val="00B66FFF"/>
    <w:rsid w:val="00B67B54"/>
    <w:rsid w:val="00B70975"/>
    <w:rsid w:val="00B70AFB"/>
    <w:rsid w:val="00B7217C"/>
    <w:rsid w:val="00B72D4A"/>
    <w:rsid w:val="00B73FA5"/>
    <w:rsid w:val="00B74FBE"/>
    <w:rsid w:val="00B75A94"/>
    <w:rsid w:val="00B760EE"/>
    <w:rsid w:val="00B806AE"/>
    <w:rsid w:val="00B810A0"/>
    <w:rsid w:val="00B812E8"/>
    <w:rsid w:val="00B82C29"/>
    <w:rsid w:val="00B84B0A"/>
    <w:rsid w:val="00B853D8"/>
    <w:rsid w:val="00B85C47"/>
    <w:rsid w:val="00B85F53"/>
    <w:rsid w:val="00B86DE4"/>
    <w:rsid w:val="00B90F7D"/>
    <w:rsid w:val="00B927FA"/>
    <w:rsid w:val="00B93448"/>
    <w:rsid w:val="00B95F73"/>
    <w:rsid w:val="00B972EA"/>
    <w:rsid w:val="00B977E2"/>
    <w:rsid w:val="00B978B8"/>
    <w:rsid w:val="00BA0A8C"/>
    <w:rsid w:val="00BA0E2A"/>
    <w:rsid w:val="00BA14D3"/>
    <w:rsid w:val="00BA4C5B"/>
    <w:rsid w:val="00BA5AC5"/>
    <w:rsid w:val="00BB0BB0"/>
    <w:rsid w:val="00BB16E4"/>
    <w:rsid w:val="00BB1AB1"/>
    <w:rsid w:val="00BB22FD"/>
    <w:rsid w:val="00BB3FC9"/>
    <w:rsid w:val="00BB77FD"/>
    <w:rsid w:val="00BC0138"/>
    <w:rsid w:val="00BC0B7E"/>
    <w:rsid w:val="00BC0F0D"/>
    <w:rsid w:val="00BC2E3D"/>
    <w:rsid w:val="00BC5470"/>
    <w:rsid w:val="00BC67B5"/>
    <w:rsid w:val="00BC6EE5"/>
    <w:rsid w:val="00BD0E31"/>
    <w:rsid w:val="00BD12FD"/>
    <w:rsid w:val="00BD15CD"/>
    <w:rsid w:val="00BD3C9A"/>
    <w:rsid w:val="00BD412E"/>
    <w:rsid w:val="00BD483A"/>
    <w:rsid w:val="00BD52C1"/>
    <w:rsid w:val="00BD6295"/>
    <w:rsid w:val="00BD7B33"/>
    <w:rsid w:val="00BE0FAF"/>
    <w:rsid w:val="00BE499D"/>
    <w:rsid w:val="00BE77F6"/>
    <w:rsid w:val="00BF5E5D"/>
    <w:rsid w:val="00BF5F81"/>
    <w:rsid w:val="00BF60F7"/>
    <w:rsid w:val="00BF6CCD"/>
    <w:rsid w:val="00C003EE"/>
    <w:rsid w:val="00C01D77"/>
    <w:rsid w:val="00C03180"/>
    <w:rsid w:val="00C0505C"/>
    <w:rsid w:val="00C055A6"/>
    <w:rsid w:val="00C06318"/>
    <w:rsid w:val="00C06E17"/>
    <w:rsid w:val="00C14611"/>
    <w:rsid w:val="00C14701"/>
    <w:rsid w:val="00C163C5"/>
    <w:rsid w:val="00C234A9"/>
    <w:rsid w:val="00C23ED6"/>
    <w:rsid w:val="00C25C4A"/>
    <w:rsid w:val="00C271FB"/>
    <w:rsid w:val="00C27288"/>
    <w:rsid w:val="00C27BC9"/>
    <w:rsid w:val="00C3078E"/>
    <w:rsid w:val="00C357E0"/>
    <w:rsid w:val="00C35821"/>
    <w:rsid w:val="00C36357"/>
    <w:rsid w:val="00C375BE"/>
    <w:rsid w:val="00C37753"/>
    <w:rsid w:val="00C422BD"/>
    <w:rsid w:val="00C43459"/>
    <w:rsid w:val="00C43BA4"/>
    <w:rsid w:val="00C441B1"/>
    <w:rsid w:val="00C45FEB"/>
    <w:rsid w:val="00C509A6"/>
    <w:rsid w:val="00C52BBB"/>
    <w:rsid w:val="00C54372"/>
    <w:rsid w:val="00C54879"/>
    <w:rsid w:val="00C55C1F"/>
    <w:rsid w:val="00C56C6C"/>
    <w:rsid w:val="00C570F1"/>
    <w:rsid w:val="00C5761E"/>
    <w:rsid w:val="00C57790"/>
    <w:rsid w:val="00C57F90"/>
    <w:rsid w:val="00C60953"/>
    <w:rsid w:val="00C61958"/>
    <w:rsid w:val="00C622E6"/>
    <w:rsid w:val="00C6382B"/>
    <w:rsid w:val="00C64D0C"/>
    <w:rsid w:val="00C65713"/>
    <w:rsid w:val="00C65907"/>
    <w:rsid w:val="00C65E17"/>
    <w:rsid w:val="00C702BE"/>
    <w:rsid w:val="00C7125B"/>
    <w:rsid w:val="00C727E3"/>
    <w:rsid w:val="00C72963"/>
    <w:rsid w:val="00C74B60"/>
    <w:rsid w:val="00C7753A"/>
    <w:rsid w:val="00C810F8"/>
    <w:rsid w:val="00C83665"/>
    <w:rsid w:val="00C83ECD"/>
    <w:rsid w:val="00C84C83"/>
    <w:rsid w:val="00C90A0E"/>
    <w:rsid w:val="00C90AE7"/>
    <w:rsid w:val="00C94691"/>
    <w:rsid w:val="00C95A2E"/>
    <w:rsid w:val="00C96651"/>
    <w:rsid w:val="00C96B1F"/>
    <w:rsid w:val="00C97CF5"/>
    <w:rsid w:val="00CA0291"/>
    <w:rsid w:val="00CA158E"/>
    <w:rsid w:val="00CA57E1"/>
    <w:rsid w:val="00CA5CB3"/>
    <w:rsid w:val="00CA68A4"/>
    <w:rsid w:val="00CA6A48"/>
    <w:rsid w:val="00CA77EE"/>
    <w:rsid w:val="00CB0C10"/>
    <w:rsid w:val="00CB1A04"/>
    <w:rsid w:val="00CB43DE"/>
    <w:rsid w:val="00CB52B8"/>
    <w:rsid w:val="00CB6491"/>
    <w:rsid w:val="00CB70F2"/>
    <w:rsid w:val="00CB7DB8"/>
    <w:rsid w:val="00CB7DE9"/>
    <w:rsid w:val="00CC02A3"/>
    <w:rsid w:val="00CC0FF6"/>
    <w:rsid w:val="00CC1022"/>
    <w:rsid w:val="00CC11EF"/>
    <w:rsid w:val="00CC4B4C"/>
    <w:rsid w:val="00CC6E9D"/>
    <w:rsid w:val="00CC758A"/>
    <w:rsid w:val="00CC7C1A"/>
    <w:rsid w:val="00CD065F"/>
    <w:rsid w:val="00CD14E9"/>
    <w:rsid w:val="00CD31FA"/>
    <w:rsid w:val="00CD3BD5"/>
    <w:rsid w:val="00CD3C9B"/>
    <w:rsid w:val="00CD477B"/>
    <w:rsid w:val="00CE059D"/>
    <w:rsid w:val="00CE31CB"/>
    <w:rsid w:val="00CE374D"/>
    <w:rsid w:val="00CE52DE"/>
    <w:rsid w:val="00CE659C"/>
    <w:rsid w:val="00CE6AC9"/>
    <w:rsid w:val="00CE6CF5"/>
    <w:rsid w:val="00CE7144"/>
    <w:rsid w:val="00CF0B21"/>
    <w:rsid w:val="00CF0B74"/>
    <w:rsid w:val="00CF1140"/>
    <w:rsid w:val="00CF181D"/>
    <w:rsid w:val="00CF1E10"/>
    <w:rsid w:val="00CF27CA"/>
    <w:rsid w:val="00CF2FA0"/>
    <w:rsid w:val="00CF6423"/>
    <w:rsid w:val="00CF7439"/>
    <w:rsid w:val="00D015AB"/>
    <w:rsid w:val="00D0185C"/>
    <w:rsid w:val="00D02484"/>
    <w:rsid w:val="00D03074"/>
    <w:rsid w:val="00D03858"/>
    <w:rsid w:val="00D05756"/>
    <w:rsid w:val="00D126B7"/>
    <w:rsid w:val="00D135D0"/>
    <w:rsid w:val="00D14EF7"/>
    <w:rsid w:val="00D15B9D"/>
    <w:rsid w:val="00D1610D"/>
    <w:rsid w:val="00D217D8"/>
    <w:rsid w:val="00D222EA"/>
    <w:rsid w:val="00D226FA"/>
    <w:rsid w:val="00D23056"/>
    <w:rsid w:val="00D230C2"/>
    <w:rsid w:val="00D23510"/>
    <w:rsid w:val="00D27669"/>
    <w:rsid w:val="00D30EC7"/>
    <w:rsid w:val="00D31B8F"/>
    <w:rsid w:val="00D33F7E"/>
    <w:rsid w:val="00D3443D"/>
    <w:rsid w:val="00D40065"/>
    <w:rsid w:val="00D40583"/>
    <w:rsid w:val="00D41CE1"/>
    <w:rsid w:val="00D42559"/>
    <w:rsid w:val="00D42A8A"/>
    <w:rsid w:val="00D45A24"/>
    <w:rsid w:val="00D527B9"/>
    <w:rsid w:val="00D564F6"/>
    <w:rsid w:val="00D56EFC"/>
    <w:rsid w:val="00D62A48"/>
    <w:rsid w:val="00D62E81"/>
    <w:rsid w:val="00D6382E"/>
    <w:rsid w:val="00D639DB"/>
    <w:rsid w:val="00D645B1"/>
    <w:rsid w:val="00D64AE0"/>
    <w:rsid w:val="00D67467"/>
    <w:rsid w:val="00D6780F"/>
    <w:rsid w:val="00D73597"/>
    <w:rsid w:val="00D76714"/>
    <w:rsid w:val="00D81E96"/>
    <w:rsid w:val="00D841C1"/>
    <w:rsid w:val="00D86EA6"/>
    <w:rsid w:val="00D86ED5"/>
    <w:rsid w:val="00D87267"/>
    <w:rsid w:val="00D91D96"/>
    <w:rsid w:val="00D946C3"/>
    <w:rsid w:val="00D94F0B"/>
    <w:rsid w:val="00D96E51"/>
    <w:rsid w:val="00DA0354"/>
    <w:rsid w:val="00DA18C0"/>
    <w:rsid w:val="00DA1A3F"/>
    <w:rsid w:val="00DA2F6B"/>
    <w:rsid w:val="00DA772E"/>
    <w:rsid w:val="00DB2899"/>
    <w:rsid w:val="00DB4C29"/>
    <w:rsid w:val="00DB57CE"/>
    <w:rsid w:val="00DB7356"/>
    <w:rsid w:val="00DB76F6"/>
    <w:rsid w:val="00DB77D6"/>
    <w:rsid w:val="00DC02DC"/>
    <w:rsid w:val="00DC2505"/>
    <w:rsid w:val="00DC281E"/>
    <w:rsid w:val="00DC3362"/>
    <w:rsid w:val="00DC4543"/>
    <w:rsid w:val="00DC6A59"/>
    <w:rsid w:val="00DC6E32"/>
    <w:rsid w:val="00DC7C31"/>
    <w:rsid w:val="00DD0FC0"/>
    <w:rsid w:val="00DD3825"/>
    <w:rsid w:val="00DD4E50"/>
    <w:rsid w:val="00DD6AA9"/>
    <w:rsid w:val="00DD7CBD"/>
    <w:rsid w:val="00DD7E4B"/>
    <w:rsid w:val="00DE3E7D"/>
    <w:rsid w:val="00DE4EAE"/>
    <w:rsid w:val="00DE5198"/>
    <w:rsid w:val="00DE5CA4"/>
    <w:rsid w:val="00DE715B"/>
    <w:rsid w:val="00DE7A3C"/>
    <w:rsid w:val="00DE7B73"/>
    <w:rsid w:val="00DF0433"/>
    <w:rsid w:val="00DF184B"/>
    <w:rsid w:val="00DF1E0D"/>
    <w:rsid w:val="00DF499B"/>
    <w:rsid w:val="00DF4EFF"/>
    <w:rsid w:val="00DF50AF"/>
    <w:rsid w:val="00DF5A78"/>
    <w:rsid w:val="00DF6F3F"/>
    <w:rsid w:val="00DF7B82"/>
    <w:rsid w:val="00E012B0"/>
    <w:rsid w:val="00E027D9"/>
    <w:rsid w:val="00E0290A"/>
    <w:rsid w:val="00E02CD7"/>
    <w:rsid w:val="00E039DC"/>
    <w:rsid w:val="00E04FE4"/>
    <w:rsid w:val="00E0651D"/>
    <w:rsid w:val="00E0690B"/>
    <w:rsid w:val="00E07629"/>
    <w:rsid w:val="00E07AAE"/>
    <w:rsid w:val="00E07FB9"/>
    <w:rsid w:val="00E1191A"/>
    <w:rsid w:val="00E12D51"/>
    <w:rsid w:val="00E15E59"/>
    <w:rsid w:val="00E206E2"/>
    <w:rsid w:val="00E20EFE"/>
    <w:rsid w:val="00E22943"/>
    <w:rsid w:val="00E22995"/>
    <w:rsid w:val="00E230A9"/>
    <w:rsid w:val="00E23568"/>
    <w:rsid w:val="00E24C66"/>
    <w:rsid w:val="00E26140"/>
    <w:rsid w:val="00E31E6E"/>
    <w:rsid w:val="00E332DD"/>
    <w:rsid w:val="00E3388E"/>
    <w:rsid w:val="00E341E5"/>
    <w:rsid w:val="00E374EA"/>
    <w:rsid w:val="00E46327"/>
    <w:rsid w:val="00E475F6"/>
    <w:rsid w:val="00E510A8"/>
    <w:rsid w:val="00E524F8"/>
    <w:rsid w:val="00E52698"/>
    <w:rsid w:val="00E534FA"/>
    <w:rsid w:val="00E53E42"/>
    <w:rsid w:val="00E54DDA"/>
    <w:rsid w:val="00E54F8B"/>
    <w:rsid w:val="00E553D7"/>
    <w:rsid w:val="00E56D74"/>
    <w:rsid w:val="00E578E6"/>
    <w:rsid w:val="00E6074F"/>
    <w:rsid w:val="00E62A1D"/>
    <w:rsid w:val="00E6596E"/>
    <w:rsid w:val="00E67E6A"/>
    <w:rsid w:val="00E73137"/>
    <w:rsid w:val="00E73ABF"/>
    <w:rsid w:val="00E754E5"/>
    <w:rsid w:val="00E759FF"/>
    <w:rsid w:val="00E85CD6"/>
    <w:rsid w:val="00E871E8"/>
    <w:rsid w:val="00E9158A"/>
    <w:rsid w:val="00E9164C"/>
    <w:rsid w:val="00E91E2C"/>
    <w:rsid w:val="00E93225"/>
    <w:rsid w:val="00E96A61"/>
    <w:rsid w:val="00E970CD"/>
    <w:rsid w:val="00EA057F"/>
    <w:rsid w:val="00EA0C68"/>
    <w:rsid w:val="00EA13E8"/>
    <w:rsid w:val="00EA24C5"/>
    <w:rsid w:val="00EA351C"/>
    <w:rsid w:val="00EA389A"/>
    <w:rsid w:val="00EA483C"/>
    <w:rsid w:val="00EB022A"/>
    <w:rsid w:val="00EB0CFD"/>
    <w:rsid w:val="00EB0E1B"/>
    <w:rsid w:val="00EB21C2"/>
    <w:rsid w:val="00EB3E1E"/>
    <w:rsid w:val="00EB414D"/>
    <w:rsid w:val="00EB5C52"/>
    <w:rsid w:val="00EB709E"/>
    <w:rsid w:val="00EC098C"/>
    <w:rsid w:val="00EC2BEC"/>
    <w:rsid w:val="00EC2FEF"/>
    <w:rsid w:val="00EC469D"/>
    <w:rsid w:val="00EC48B3"/>
    <w:rsid w:val="00EC4B51"/>
    <w:rsid w:val="00EC698E"/>
    <w:rsid w:val="00EC711D"/>
    <w:rsid w:val="00EC72A9"/>
    <w:rsid w:val="00ED2822"/>
    <w:rsid w:val="00ED2B86"/>
    <w:rsid w:val="00ED342E"/>
    <w:rsid w:val="00ED37AA"/>
    <w:rsid w:val="00ED43E6"/>
    <w:rsid w:val="00ED7AB8"/>
    <w:rsid w:val="00EE104D"/>
    <w:rsid w:val="00EE32A3"/>
    <w:rsid w:val="00EE421E"/>
    <w:rsid w:val="00EE49CF"/>
    <w:rsid w:val="00EE51DF"/>
    <w:rsid w:val="00EE5675"/>
    <w:rsid w:val="00EE6839"/>
    <w:rsid w:val="00EE69CC"/>
    <w:rsid w:val="00EE6DC5"/>
    <w:rsid w:val="00EE7034"/>
    <w:rsid w:val="00EE7E94"/>
    <w:rsid w:val="00EF0019"/>
    <w:rsid w:val="00EF2869"/>
    <w:rsid w:val="00EF4369"/>
    <w:rsid w:val="00EF4C16"/>
    <w:rsid w:val="00EF4F77"/>
    <w:rsid w:val="00EF7740"/>
    <w:rsid w:val="00F00918"/>
    <w:rsid w:val="00F02EDB"/>
    <w:rsid w:val="00F0350E"/>
    <w:rsid w:val="00F05E82"/>
    <w:rsid w:val="00F067BB"/>
    <w:rsid w:val="00F07CED"/>
    <w:rsid w:val="00F10168"/>
    <w:rsid w:val="00F12E9B"/>
    <w:rsid w:val="00F139CA"/>
    <w:rsid w:val="00F14BF9"/>
    <w:rsid w:val="00F15AD6"/>
    <w:rsid w:val="00F168CB"/>
    <w:rsid w:val="00F174D4"/>
    <w:rsid w:val="00F228FE"/>
    <w:rsid w:val="00F232F8"/>
    <w:rsid w:val="00F24C10"/>
    <w:rsid w:val="00F26D98"/>
    <w:rsid w:val="00F301DB"/>
    <w:rsid w:val="00F30AF2"/>
    <w:rsid w:val="00F30B5E"/>
    <w:rsid w:val="00F33FA4"/>
    <w:rsid w:val="00F35E37"/>
    <w:rsid w:val="00F36056"/>
    <w:rsid w:val="00F36430"/>
    <w:rsid w:val="00F401CE"/>
    <w:rsid w:val="00F4105A"/>
    <w:rsid w:val="00F444C0"/>
    <w:rsid w:val="00F455C1"/>
    <w:rsid w:val="00F4712A"/>
    <w:rsid w:val="00F47616"/>
    <w:rsid w:val="00F47C44"/>
    <w:rsid w:val="00F501C4"/>
    <w:rsid w:val="00F508E3"/>
    <w:rsid w:val="00F5206F"/>
    <w:rsid w:val="00F528F6"/>
    <w:rsid w:val="00F52D87"/>
    <w:rsid w:val="00F535D4"/>
    <w:rsid w:val="00F53BA5"/>
    <w:rsid w:val="00F54575"/>
    <w:rsid w:val="00F55EE5"/>
    <w:rsid w:val="00F56EF4"/>
    <w:rsid w:val="00F63B97"/>
    <w:rsid w:val="00F655CA"/>
    <w:rsid w:val="00F657C2"/>
    <w:rsid w:val="00F700B0"/>
    <w:rsid w:val="00F71261"/>
    <w:rsid w:val="00F71EA7"/>
    <w:rsid w:val="00F73721"/>
    <w:rsid w:val="00F73DA5"/>
    <w:rsid w:val="00F80634"/>
    <w:rsid w:val="00F8534A"/>
    <w:rsid w:val="00F85BFC"/>
    <w:rsid w:val="00F916C9"/>
    <w:rsid w:val="00F93C7F"/>
    <w:rsid w:val="00F93E24"/>
    <w:rsid w:val="00F95CD8"/>
    <w:rsid w:val="00F960BC"/>
    <w:rsid w:val="00F972A8"/>
    <w:rsid w:val="00F9793E"/>
    <w:rsid w:val="00FA1696"/>
    <w:rsid w:val="00FA1D6F"/>
    <w:rsid w:val="00FA249D"/>
    <w:rsid w:val="00FA2A34"/>
    <w:rsid w:val="00FA6F6E"/>
    <w:rsid w:val="00FB00DF"/>
    <w:rsid w:val="00FB1586"/>
    <w:rsid w:val="00FB24E1"/>
    <w:rsid w:val="00FB2968"/>
    <w:rsid w:val="00FB3269"/>
    <w:rsid w:val="00FB3EDF"/>
    <w:rsid w:val="00FB55B2"/>
    <w:rsid w:val="00FB5CFA"/>
    <w:rsid w:val="00FB5E81"/>
    <w:rsid w:val="00FC07F7"/>
    <w:rsid w:val="00FC082C"/>
    <w:rsid w:val="00FC23FF"/>
    <w:rsid w:val="00FC3A18"/>
    <w:rsid w:val="00FD076F"/>
    <w:rsid w:val="00FD1414"/>
    <w:rsid w:val="00FD36CB"/>
    <w:rsid w:val="00FD631B"/>
    <w:rsid w:val="00FE323A"/>
    <w:rsid w:val="00FE4AFD"/>
    <w:rsid w:val="00FE6292"/>
    <w:rsid w:val="00FE6A29"/>
    <w:rsid w:val="00FE722D"/>
    <w:rsid w:val="00FF060F"/>
    <w:rsid w:val="00FF0613"/>
    <w:rsid w:val="00FF2C81"/>
    <w:rsid w:val="00FF356F"/>
    <w:rsid w:val="00FF4BAD"/>
    <w:rsid w:val="00FF4D0A"/>
    <w:rsid w:val="00FF5383"/>
    <w:rsid w:val="00FF6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AB3CFE"/>
  <w15:chartTrackingRefBased/>
  <w15:docId w15:val="{551617F5-01F3-4CED-8E31-424384E09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7A4037"/>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7A4037"/>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234A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234A9"/>
    <w:rPr>
      <w:sz w:val="20"/>
      <w:szCs w:val="20"/>
    </w:rPr>
  </w:style>
  <w:style w:type="character" w:styleId="FootnoteReference">
    <w:name w:val="footnote reference"/>
    <w:basedOn w:val="DefaultParagraphFont"/>
    <w:uiPriority w:val="99"/>
    <w:semiHidden/>
    <w:unhideWhenUsed/>
    <w:rsid w:val="00C234A9"/>
    <w:rPr>
      <w:vertAlign w:val="superscript"/>
    </w:rPr>
  </w:style>
  <w:style w:type="character" w:styleId="Hyperlink">
    <w:name w:val="Hyperlink"/>
    <w:basedOn w:val="DefaultParagraphFont"/>
    <w:uiPriority w:val="99"/>
    <w:unhideWhenUsed/>
    <w:rsid w:val="00EE104D"/>
    <w:rPr>
      <w:color w:val="0563C1" w:themeColor="hyperlink"/>
      <w:u w:val="single"/>
    </w:rPr>
  </w:style>
  <w:style w:type="character" w:styleId="UnresolvedMention">
    <w:name w:val="Unresolved Mention"/>
    <w:basedOn w:val="DefaultParagraphFont"/>
    <w:uiPriority w:val="99"/>
    <w:semiHidden/>
    <w:unhideWhenUsed/>
    <w:rsid w:val="00EE104D"/>
    <w:rPr>
      <w:color w:val="605E5C"/>
      <w:shd w:val="clear" w:color="auto" w:fill="E1DFDD"/>
    </w:rPr>
  </w:style>
  <w:style w:type="paragraph" w:styleId="ListParagraph">
    <w:name w:val="List Paragraph"/>
    <w:basedOn w:val="Normal"/>
    <w:uiPriority w:val="34"/>
    <w:qFormat/>
    <w:rsid w:val="00D15B9D"/>
    <w:pPr>
      <w:ind w:left="720"/>
      <w:contextualSpacing/>
    </w:pPr>
  </w:style>
  <w:style w:type="character" w:styleId="FollowedHyperlink">
    <w:name w:val="FollowedHyperlink"/>
    <w:basedOn w:val="DefaultParagraphFont"/>
    <w:uiPriority w:val="99"/>
    <w:semiHidden/>
    <w:unhideWhenUsed/>
    <w:rsid w:val="005B1D3F"/>
    <w:rPr>
      <w:color w:val="954F72" w:themeColor="followedHyperlink"/>
      <w:u w:val="single"/>
    </w:rPr>
  </w:style>
  <w:style w:type="character" w:styleId="Strong">
    <w:name w:val="Strong"/>
    <w:basedOn w:val="DefaultParagraphFont"/>
    <w:uiPriority w:val="22"/>
    <w:qFormat/>
    <w:rsid w:val="005F754B"/>
    <w:rPr>
      <w:b/>
      <w:bCs/>
    </w:rPr>
  </w:style>
  <w:style w:type="character" w:customStyle="1" w:styleId="Heading1Char">
    <w:name w:val="Heading 1 Char"/>
    <w:basedOn w:val="DefaultParagraphFont"/>
    <w:link w:val="Heading1"/>
    <w:rsid w:val="007A4037"/>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7A4037"/>
    <w:rPr>
      <w:rFonts w:ascii="Tahoma" w:eastAsia="SimSun" w:hAnsi="Tahoma" w:cs="Tahoma"/>
      <w:b/>
      <w:bCs/>
      <w:sz w:val="20"/>
      <w:szCs w:val="20"/>
      <w:lang w:eastAsia="zh-CN"/>
    </w:rPr>
  </w:style>
  <w:style w:type="paragraph" w:styleId="NormalWeb">
    <w:name w:val="Normal (Web)"/>
    <w:basedOn w:val="Normal"/>
    <w:rsid w:val="007A4037"/>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NoSpacing">
    <w:name w:val="No Spacing"/>
    <w:link w:val="NoSpacingChar"/>
    <w:uiPriority w:val="1"/>
    <w:qFormat/>
    <w:rsid w:val="006C59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5993"/>
    <w:rPr>
      <w:rFonts w:eastAsiaTheme="minorEastAsia"/>
      <w:lang w:val="en-US"/>
    </w:rPr>
  </w:style>
  <w:style w:type="paragraph" w:styleId="Header">
    <w:name w:val="header"/>
    <w:basedOn w:val="Normal"/>
    <w:link w:val="HeaderChar"/>
    <w:uiPriority w:val="99"/>
    <w:unhideWhenUsed/>
    <w:rsid w:val="00DB57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57CE"/>
  </w:style>
  <w:style w:type="paragraph" w:styleId="Footer">
    <w:name w:val="footer"/>
    <w:basedOn w:val="Normal"/>
    <w:link w:val="FooterChar"/>
    <w:uiPriority w:val="99"/>
    <w:unhideWhenUsed/>
    <w:rsid w:val="00DB57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7CE"/>
  </w:style>
  <w:style w:type="table" w:styleId="TableGrid">
    <w:name w:val="Table Grid"/>
    <w:basedOn w:val="TableNormal"/>
    <w:uiPriority w:val="39"/>
    <w:rsid w:val="00313B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F508E3"/>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15790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3170660">
      <w:bodyDiv w:val="1"/>
      <w:marLeft w:val="0"/>
      <w:marRight w:val="0"/>
      <w:marTop w:val="0"/>
      <w:marBottom w:val="0"/>
      <w:divBdr>
        <w:top w:val="none" w:sz="0" w:space="0" w:color="auto"/>
        <w:left w:val="none" w:sz="0" w:space="0" w:color="auto"/>
        <w:bottom w:val="none" w:sz="0" w:space="0" w:color="auto"/>
        <w:right w:val="none" w:sz="0" w:space="0" w:color="auto"/>
      </w:divBdr>
    </w:div>
    <w:div w:id="1214853272">
      <w:bodyDiv w:val="1"/>
      <w:marLeft w:val="0"/>
      <w:marRight w:val="0"/>
      <w:marTop w:val="0"/>
      <w:marBottom w:val="0"/>
      <w:divBdr>
        <w:top w:val="none" w:sz="0" w:space="0" w:color="auto"/>
        <w:left w:val="none" w:sz="0" w:space="0" w:color="auto"/>
        <w:bottom w:val="none" w:sz="0" w:space="0" w:color="auto"/>
        <w:right w:val="none" w:sz="0" w:space="0" w:color="auto"/>
      </w:divBdr>
    </w:div>
    <w:div w:id="1388990367">
      <w:bodyDiv w:val="1"/>
      <w:marLeft w:val="0"/>
      <w:marRight w:val="0"/>
      <w:marTop w:val="0"/>
      <w:marBottom w:val="0"/>
      <w:divBdr>
        <w:top w:val="none" w:sz="0" w:space="0" w:color="auto"/>
        <w:left w:val="none" w:sz="0" w:space="0" w:color="auto"/>
        <w:bottom w:val="none" w:sz="0" w:space="0" w:color="auto"/>
        <w:right w:val="none" w:sz="0" w:space="0" w:color="auto"/>
      </w:divBdr>
    </w:div>
    <w:div w:id="1654604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image" Target="media/image10.png"/><Relationship Id="rId26" Type="http://schemas.openxmlformats.org/officeDocument/2006/relationships/hyperlink" Target="https://discovery.nationalarchives.gov.uk/details/r/C9295685" TargetMode="External"/><Relationship Id="rId39" Type="http://schemas.openxmlformats.org/officeDocument/2006/relationships/hyperlink" Target="https://www.representingchildhood.pitt.edu/medieval_child.htm" TargetMode="External"/><Relationship Id="rId21" Type="http://schemas.openxmlformats.org/officeDocument/2006/relationships/image" Target="media/image13.png"/><Relationship Id="rId34" Type="http://schemas.openxmlformats.org/officeDocument/2006/relationships/hyperlink" Target="https://archive.org/details/lifeofsainthugho00thuruoft" TargetMode="External"/><Relationship Id="rId42" Type="http://schemas.openxmlformats.org/officeDocument/2006/relationships/hyperlink" Target="https://gallica.bnf.fr/ark:/12148/btv1b100212581/f78.item" TargetMode="External"/><Relationship Id="rId47" Type="http://schemas.openxmlformats.org/officeDocument/2006/relationships/hyperlink" Target="http://www.bl.uk/manuscripts/Viewer.aspx?ref=royal_ms_10_d_viii_fs001r" TargetMode="External"/><Relationship Id="rId50" Type="http://schemas.openxmlformats.org/officeDocument/2006/relationships/hyperlink" Target="https://gallica.bnf.fr/ark:/12148/btv1b10507341p/f37.item.r=" TargetMode="External"/><Relationship Id="rId55"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www.yorku.ca/inpar/babees_rickert.pdf" TargetMode="External"/><Relationship Id="rId11" Type="http://schemas.openxmlformats.org/officeDocument/2006/relationships/image" Target="media/image3.jpg"/><Relationship Id="rId24" Type="http://schemas.openxmlformats.org/officeDocument/2006/relationships/hyperlink" Target="https://discovery.nationalarchives.gov.uk/details/r/C7725947" TargetMode="External"/><Relationship Id="rId32" Type="http://schemas.openxmlformats.org/officeDocument/2006/relationships/hyperlink" Target="https://d.lib.rochester.edu/teams/text/stanbury-pearl" TargetMode="External"/><Relationship Id="rId37" Type="http://schemas.openxmlformats.org/officeDocument/2006/relationships/hyperlink" Target="https://quod.lib.umich.edu/e/eebo/A01831.0001.001/1:2?rgn=div1;view=toc" TargetMode="External"/><Relationship Id="rId40" Type="http://schemas.openxmlformats.org/officeDocument/2006/relationships/hyperlink" Target="https://www.themorgan.org/collection/hours-of-catherine-of-cleves/226" TargetMode="External"/><Relationship Id="rId45" Type="http://schemas.openxmlformats.org/officeDocument/2006/relationships/hyperlink" Target="https://www.westminster-abbey.org/abbey-commemorations/royals/edward-iii-and-philippa-of-hainault" TargetMode="External"/><Relationship Id="rId53"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archive.org/details/stthomasofcanter0000unse/mode/2up" TargetMode="External"/><Relationship Id="rId44" Type="http://schemas.openxmlformats.org/officeDocument/2006/relationships/hyperlink" Target="https://britisharchaeology.ashmus.ox.ac.uk/images/brasses/Asteley-large.jpg" TargetMode="External"/><Relationship Id="rId52"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g"/><Relationship Id="rId22" Type="http://schemas.openxmlformats.org/officeDocument/2006/relationships/image" Target="media/image14.jpg"/><Relationship Id="rId27" Type="http://schemas.openxmlformats.org/officeDocument/2006/relationships/hyperlink" Target="https://archives.lambethpalacelibrary.org.uk/CalmView/Record.aspx?src=CalmView.Catalog&amp;id=MSS%2f853&amp;pos=17" TargetMode="External"/><Relationship Id="rId30" Type="http://schemas.openxmlformats.org/officeDocument/2006/relationships/hyperlink" Target="http://name.umdl.umich.edu/A05237.0001.001" TargetMode="External"/><Relationship Id="rId35" Type="http://schemas.openxmlformats.org/officeDocument/2006/relationships/hyperlink" Target="https://www.british-history.ac.uk/london-letter-books/vola" TargetMode="External"/><Relationship Id="rId43" Type="http://schemas.openxmlformats.org/officeDocument/2006/relationships/hyperlink" Target="http://ica.themorgan.org/manuscript/page/44/77013" TargetMode="External"/><Relationship Id="rId48" Type="http://schemas.openxmlformats.org/officeDocument/2006/relationships/hyperlink" Target="http://dla.library.upenn.edu/dla/medren/pageturn.html?id=MEDREN_9951500353503681&amp;rotation=0&amp;currentpage=47" TargetMode="External"/><Relationship Id="rId8" Type="http://schemas.openxmlformats.org/officeDocument/2006/relationships/endnotes" Target="endnotes.xml"/><Relationship Id="rId51" Type="http://schemas.openxmlformats.org/officeDocument/2006/relationships/hyperlink" Target="https://www.khm.at/objektdb/detail/321/?offset=16&amp;lv=list" TargetMode="External"/><Relationship Id="rId3" Type="http://schemas.openxmlformats.org/officeDocument/2006/relationships/numbering" Target="numbering.xml"/><Relationship Id="rId12" Type="http://schemas.openxmlformats.org/officeDocument/2006/relationships/image" Target="media/image4.jpg"/><Relationship Id="rId17" Type="http://schemas.openxmlformats.org/officeDocument/2006/relationships/image" Target="media/image9.png"/><Relationship Id="rId25" Type="http://schemas.openxmlformats.org/officeDocument/2006/relationships/hyperlink" Target="https://discovery.nationalarchives.gov.uk/details/r/C12217973" TargetMode="External"/><Relationship Id="rId33" Type="http://schemas.openxmlformats.org/officeDocument/2006/relationships/hyperlink" Target="https://www.gutenberg.org/files/37780/37780-h/37780-h.htm" TargetMode="External"/><Relationship Id="rId38" Type="http://schemas.openxmlformats.org/officeDocument/2006/relationships/hyperlink" Target="https://www.vqronline.org/children-middle-ages" TargetMode="External"/><Relationship Id="rId46" Type="http://schemas.openxmlformats.org/officeDocument/2006/relationships/hyperlink" Target="https://www.westminster-abbey.org/abbey-commemorations/royals/william-of-windsor-blanche" TargetMode="External"/><Relationship Id="rId20" Type="http://schemas.openxmlformats.org/officeDocument/2006/relationships/image" Target="media/image12.png"/><Relationship Id="rId41" Type="http://schemas.openxmlformats.org/officeDocument/2006/relationships/hyperlink" Target="https://digital.bodleian.ox.ac.uk/objects/ccc9f02f-96a8-4bbd-8cf4-5feaa1ae43a5/surfaces/366255a5-1216-498c-885d-8949f3f66b7d/"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discovery.nationalarchives.gov.uk/details/r/C9517000" TargetMode="External"/><Relationship Id="rId28" Type="http://schemas.openxmlformats.org/officeDocument/2006/relationships/hyperlink" Target="http://www.yorku.ca/inpar/babees_rickert.pdf" TargetMode="External"/><Relationship Id="rId36" Type="http://schemas.openxmlformats.org/officeDocument/2006/relationships/hyperlink" Target="http://www.neonatology.org/classics/phaire/index.html" TargetMode="External"/><Relationship Id="rId49" Type="http://schemas.openxmlformats.org/officeDocument/2006/relationships/hyperlink" Target="http://dla.library.upenn.edu/dla/medren/pageturn.html?id=MEDREN_9951500353503681&amp;rotation=0&amp;currentpage=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Bethan Catherine Watts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6F0AC71-31E0-429F-BAEA-901507C850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76</Pages>
  <Words>20633</Words>
  <Characters>117611</Characters>
  <Application>Microsoft Office Word</Application>
  <DocSecurity>0</DocSecurity>
  <Lines>980</Lines>
  <Paragraphs>275</Paragraphs>
  <ScaleCrop>false</ScaleCrop>
  <HeadingPairs>
    <vt:vector size="2" baseType="variant">
      <vt:variant>
        <vt:lpstr>Title</vt:lpstr>
      </vt:variant>
      <vt:variant>
        <vt:i4>1</vt:i4>
      </vt:variant>
    </vt:vector>
  </HeadingPairs>
  <TitlesOfParts>
    <vt:vector size="1" baseType="lpstr">
      <vt:lpstr>Children in the Home: Infant Wellbeing and Parent-Child Relationships in Late Medieval England, 1250 – 1500.</vt:lpstr>
    </vt:vector>
  </TitlesOfParts>
  <Company/>
  <LinksUpToDate>false</LinksUpToDate>
  <CharactersWithSpaces>137969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in the Home: Infant Wellbeing and Parent-Child Relationships in Late Medieval England, 1250 – 1500.</dc:title>
  <dc:subject/>
  <dc:creator>Bethan Catherine Watts (1700966)</dc:creator>
  <cp:keywords/>
  <dc:description/>
  <cp:lastModifiedBy>Bethan Watts (1700966)</cp:lastModifiedBy>
  <cp:revision>3346</cp:revision>
  <dcterms:created xsi:type="dcterms:W3CDTF">2021-09-10T14:02:00Z</dcterms:created>
  <dcterms:modified xsi:type="dcterms:W3CDTF">2022-04-01T16:45:00Z</dcterms:modified>
</cp:coreProperties>
</file>