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C8414" w14:textId="0AF481F5" w:rsidR="00806E75" w:rsidRPr="00C77335" w:rsidRDefault="00E5616A" w:rsidP="00C77335">
      <w:sdt>
        <w:sdtPr>
          <w:id w:val="1714464776"/>
          <w:docPartObj>
            <w:docPartGallery w:val="Cover Pages"/>
            <w:docPartUnique/>
          </w:docPartObj>
        </w:sdtPr>
        <w:sdtContent>
          <w:r>
            <w:rPr>
              <w:noProof/>
            </w:rPr>
            <mc:AlternateContent>
              <mc:Choice Requires="wpg">
                <w:drawing>
                  <wp:anchor distT="0" distB="0" distL="114300" distR="114300" simplePos="0" relativeHeight="251662336" behindDoc="0" locked="0" layoutInCell="1" allowOverlap="1" wp14:anchorId="0CE36691" wp14:editId="0AE26F5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63A0D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D62BF5" wp14:editId="5261173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35C95" w14:textId="38631504" w:rsidR="00E5616A" w:rsidRPr="008978DB" w:rsidRDefault="008978DB" w:rsidP="00C77335">
                                <w:pPr>
                                  <w:pStyle w:val="NoSpacing"/>
                                  <w:jc w:val="right"/>
                                  <w:rPr>
                                    <w:rFonts w:ascii="Arial" w:hAnsi="Arial" w:cs="Arial"/>
                                    <w:b/>
                                    <w:bCs/>
                                    <w:color w:val="0070C0"/>
                                    <w:sz w:val="28"/>
                                    <w:szCs w:val="28"/>
                                    <w:lang w:val="pt-PT"/>
                                  </w:rPr>
                                </w:pPr>
                                <w:r w:rsidRPr="008978DB">
                                  <w:rPr>
                                    <w:rFonts w:ascii="Arial" w:hAnsi="Arial" w:cs="Arial"/>
                                    <w:b/>
                                    <w:bCs/>
                                    <w:color w:val="0070C0"/>
                                    <w:sz w:val="28"/>
                                    <w:szCs w:val="28"/>
                                    <w:lang w:val="en-GB"/>
                                  </w:rPr>
                                  <w:t>07/09/22</w:t>
                                </w:r>
                              </w:p>
                              <w:p w14:paraId="5F73A428" w14:textId="393AEB30" w:rsidR="00E5616A" w:rsidRPr="00C77335" w:rsidRDefault="00E5616A">
                                <w:pPr>
                                  <w:pStyle w:val="NoSpacing"/>
                                  <w:jc w:val="right"/>
                                  <w:rPr>
                                    <w:color w:val="595959" w:themeColor="text1" w:themeTint="A6"/>
                                    <w:sz w:val="18"/>
                                    <w:szCs w:val="18"/>
                                    <w:lang w:val="pt-PT"/>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D62BF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A335C95" w14:textId="38631504" w:rsidR="00E5616A" w:rsidRPr="008978DB" w:rsidRDefault="008978DB" w:rsidP="00C77335">
                          <w:pPr>
                            <w:pStyle w:val="NoSpacing"/>
                            <w:jc w:val="right"/>
                            <w:rPr>
                              <w:rFonts w:ascii="Arial" w:hAnsi="Arial" w:cs="Arial"/>
                              <w:b/>
                              <w:bCs/>
                              <w:color w:val="0070C0"/>
                              <w:sz w:val="28"/>
                              <w:szCs w:val="28"/>
                              <w:lang w:val="pt-PT"/>
                            </w:rPr>
                          </w:pPr>
                          <w:r w:rsidRPr="008978DB">
                            <w:rPr>
                              <w:rFonts w:ascii="Arial" w:hAnsi="Arial" w:cs="Arial"/>
                              <w:b/>
                              <w:bCs/>
                              <w:color w:val="0070C0"/>
                              <w:sz w:val="28"/>
                              <w:szCs w:val="28"/>
                              <w:lang w:val="en-GB"/>
                            </w:rPr>
                            <w:t>07/09/22</w:t>
                          </w:r>
                        </w:p>
                        <w:p w14:paraId="5F73A428" w14:textId="393AEB30" w:rsidR="00E5616A" w:rsidRPr="00C77335" w:rsidRDefault="00E5616A">
                          <w:pPr>
                            <w:pStyle w:val="NoSpacing"/>
                            <w:jc w:val="right"/>
                            <w:rPr>
                              <w:color w:val="595959" w:themeColor="text1" w:themeTint="A6"/>
                              <w:sz w:val="18"/>
                              <w:szCs w:val="18"/>
                              <w:lang w:val="pt-PT"/>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1C38DB0" wp14:editId="761F7F7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70C0"/>
                                    <w:sz w:val="34"/>
                                    <w:szCs w:val="34"/>
                                  </w:rPr>
                                  <w:alias w:val="Abstract"/>
                                  <w:tag w:val=""/>
                                  <w:id w:val="1375273687"/>
                                  <w:dataBinding w:prefixMappings="xmlns:ns0='http://schemas.microsoft.com/office/2006/coverPageProps' " w:xpath="/ns0:CoverPageProperties[1]/ns0:Abstract[1]" w:storeItemID="{55AF091B-3C7A-41E3-B477-F2FDAA23CFDA}"/>
                                  <w:text w:multiLine="1"/>
                                </w:sdtPr>
                                <w:sdtContent>
                                  <w:p w14:paraId="4BAB9918" w14:textId="77D117D1" w:rsidR="00E5616A" w:rsidRPr="006E5896" w:rsidRDefault="00664132" w:rsidP="00664132">
                                    <w:pPr>
                                      <w:pStyle w:val="NoSpacing"/>
                                      <w:rPr>
                                        <w:color w:val="0070C0"/>
                                        <w:sz w:val="34"/>
                                        <w:szCs w:val="34"/>
                                      </w:rPr>
                                    </w:pPr>
                                    <w:r w:rsidRPr="006E5896">
                                      <w:rPr>
                                        <w:color w:val="0070C0"/>
                                        <w:sz w:val="34"/>
                                        <w:szCs w:val="34"/>
                                      </w:rPr>
                                      <w:t xml:space="preserve">Current state of the </w:t>
                                    </w:r>
                                    <w:r w:rsidRPr="006E5896">
                                      <w:rPr>
                                        <w:color w:val="0070C0"/>
                                        <w:sz w:val="34"/>
                                        <w:szCs w:val="34"/>
                                      </w:rPr>
                                      <w:t>labor</w:t>
                                    </w:r>
                                    <w:r w:rsidRPr="006E5896">
                                      <w:rPr>
                                        <w:color w:val="0070C0"/>
                                        <w:sz w:val="34"/>
                                        <w:szCs w:val="34"/>
                                      </w:rPr>
                                      <w:t xml:space="preserve"> market in UK / The emerging changes in Human Resourcing Strategies in the post </w:t>
                                    </w:r>
                                    <w:r w:rsidR="006E5896" w:rsidRPr="006E5896">
                                      <w:rPr>
                                        <w:color w:val="0070C0"/>
                                        <w:sz w:val="34"/>
                                        <w:szCs w:val="34"/>
                                      </w:rPr>
                                      <w:t>C</w:t>
                                    </w:r>
                                    <w:r w:rsidRPr="006E5896">
                                      <w:rPr>
                                        <w:color w:val="0070C0"/>
                                        <w:sz w:val="34"/>
                                        <w:szCs w:val="34"/>
                                      </w:rPr>
                                      <w:t>ovid, post Brexit external environment.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C38DB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0070C0"/>
                              <w:sz w:val="34"/>
                              <w:szCs w:val="34"/>
                            </w:rPr>
                            <w:alias w:val="Abstract"/>
                            <w:tag w:val=""/>
                            <w:id w:val="1375273687"/>
                            <w:dataBinding w:prefixMappings="xmlns:ns0='http://schemas.microsoft.com/office/2006/coverPageProps' " w:xpath="/ns0:CoverPageProperties[1]/ns0:Abstract[1]" w:storeItemID="{55AF091B-3C7A-41E3-B477-F2FDAA23CFDA}"/>
                            <w:text w:multiLine="1"/>
                          </w:sdtPr>
                          <w:sdtContent>
                            <w:p w14:paraId="4BAB9918" w14:textId="77D117D1" w:rsidR="00E5616A" w:rsidRPr="006E5896" w:rsidRDefault="00664132" w:rsidP="00664132">
                              <w:pPr>
                                <w:pStyle w:val="NoSpacing"/>
                                <w:rPr>
                                  <w:color w:val="0070C0"/>
                                  <w:sz w:val="34"/>
                                  <w:szCs w:val="34"/>
                                </w:rPr>
                              </w:pPr>
                              <w:r w:rsidRPr="006E5896">
                                <w:rPr>
                                  <w:color w:val="0070C0"/>
                                  <w:sz w:val="34"/>
                                  <w:szCs w:val="34"/>
                                </w:rPr>
                                <w:t xml:space="preserve">Current state of the </w:t>
                              </w:r>
                              <w:r w:rsidRPr="006E5896">
                                <w:rPr>
                                  <w:color w:val="0070C0"/>
                                  <w:sz w:val="34"/>
                                  <w:szCs w:val="34"/>
                                </w:rPr>
                                <w:t>labor</w:t>
                              </w:r>
                              <w:r w:rsidRPr="006E5896">
                                <w:rPr>
                                  <w:color w:val="0070C0"/>
                                  <w:sz w:val="34"/>
                                  <w:szCs w:val="34"/>
                                </w:rPr>
                                <w:t xml:space="preserve"> market in UK / The emerging changes in Human Resourcing Strategies in the post </w:t>
                              </w:r>
                              <w:r w:rsidR="006E5896" w:rsidRPr="006E5896">
                                <w:rPr>
                                  <w:color w:val="0070C0"/>
                                  <w:sz w:val="34"/>
                                  <w:szCs w:val="34"/>
                                </w:rPr>
                                <w:t>C</w:t>
                              </w:r>
                              <w:r w:rsidRPr="006E5896">
                                <w:rPr>
                                  <w:color w:val="0070C0"/>
                                  <w:sz w:val="34"/>
                                  <w:szCs w:val="34"/>
                                </w:rPr>
                                <w:t>ovid, post Brexit external environment.</w:t>
                              </w:r>
                            </w:p>
                          </w:sdtContent>
                        </w:sdt>
                      </w:txbxContent>
                    </v:textbox>
                    <w10:wrap type="square" anchorx="page" anchory="page"/>
                  </v:shape>
                </w:pict>
              </mc:Fallback>
            </mc:AlternateContent>
          </w:r>
          <w:r w:rsidR="00664132">
            <w:rPr>
              <w:noProof/>
            </w:rPr>
            <mc:AlternateContent>
              <mc:Choice Requires="wps">
                <w:drawing>
                  <wp:anchor distT="0" distB="0" distL="114300" distR="114300" simplePos="0" relativeHeight="251659264" behindDoc="0" locked="0" layoutInCell="1" allowOverlap="1" wp14:anchorId="3168D81C" wp14:editId="65C2B2D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28517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8520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074A3" w14:textId="03A2A015" w:rsidR="00E5616A" w:rsidRDefault="00E5616A" w:rsidP="00C77335">
                                <w:pPr>
                                  <w:rPr>
                                    <w:color w:val="0070C0"/>
                                    <w:sz w:val="36"/>
                                    <w:szCs w:val="36"/>
                                  </w:rPr>
                                </w:pPr>
                                <w:sdt>
                                  <w:sdtPr>
                                    <w:rPr>
                                      <w:color w:val="0070C0"/>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64132">
                                      <w:rPr>
                                        <w:color w:val="0070C0"/>
                                        <w:sz w:val="36"/>
                                        <w:szCs w:val="36"/>
                                      </w:rPr>
                                      <w:t>LCMB7000 – Human Resource Management</w:t>
                                    </w:r>
                                  </w:sdtContent>
                                </w:sdt>
                              </w:p>
                              <w:p w14:paraId="49841E84" w14:textId="73D5BC84" w:rsidR="006E5896" w:rsidRDefault="006E5896" w:rsidP="00C77335">
                                <w:pPr>
                                  <w:rPr>
                                    <w:color w:val="0070C0"/>
                                    <w:sz w:val="32"/>
                                    <w:szCs w:val="32"/>
                                    <w:lang w:val="pt-PT"/>
                                  </w:rPr>
                                </w:pPr>
                                <w:r>
                                  <w:rPr>
                                    <w:color w:val="0070C0"/>
                                    <w:sz w:val="32"/>
                                    <w:szCs w:val="32"/>
                                    <w:lang w:val="pt-PT"/>
                                  </w:rPr>
                                  <w:t>Assessment - 1</w:t>
                                </w:r>
                              </w:p>
                              <w:p w14:paraId="40CEF0C9" w14:textId="7D693E33" w:rsidR="00C77335" w:rsidRPr="00C77335" w:rsidRDefault="00C77335" w:rsidP="00C77335">
                                <w:pPr>
                                  <w:rPr>
                                    <w:color w:val="0070C0"/>
                                    <w:sz w:val="32"/>
                                    <w:szCs w:val="32"/>
                                    <w:lang w:val="pt-PT"/>
                                  </w:rPr>
                                </w:pPr>
                                <w:r w:rsidRPr="00C77335">
                                  <w:rPr>
                                    <w:color w:val="0070C0"/>
                                    <w:sz w:val="32"/>
                                    <w:szCs w:val="32"/>
                                    <w:lang w:val="pt-PT"/>
                                  </w:rPr>
                                  <w:t>Student Number</w:t>
                                </w:r>
                                <w:r>
                                  <w:rPr>
                                    <w:color w:val="0070C0"/>
                                    <w:sz w:val="32"/>
                                    <w:szCs w:val="32"/>
                                    <w:lang w:val="pt-PT"/>
                                  </w:rPr>
                                  <w:t xml:space="preserve"> -</w:t>
                                </w:r>
                                <w:r w:rsidRPr="00C77335">
                                  <w:rPr>
                                    <w:color w:val="0070C0"/>
                                    <w:sz w:val="32"/>
                                    <w:szCs w:val="32"/>
                                    <w:lang w:val="pt-PT"/>
                                  </w:rPr>
                                  <w:t xml:space="preserve"> 2129620</w:t>
                                </w:r>
                              </w:p>
                              <w:p w14:paraId="10E3FFDA" w14:textId="5DF834FF" w:rsidR="00C77335" w:rsidRPr="00C77335" w:rsidRDefault="00C77335" w:rsidP="00C77335">
                                <w:pPr>
                                  <w:rPr>
                                    <w:color w:val="4F81BD" w:themeColor="accent1"/>
                                    <w:sz w:val="64"/>
                                    <w:szCs w:val="64"/>
                                    <w:lang w:val="pt-PT"/>
                                  </w:rPr>
                                </w:pPr>
                                <w:r w:rsidRPr="00C72160">
                                  <w:rPr>
                                    <w:color w:val="0070C0"/>
                                    <w:sz w:val="32"/>
                                    <w:szCs w:val="32"/>
                                    <w:lang w:val="pt-PT"/>
                                  </w:rPr>
                                  <w:t>Jorge Da Cruz Velez Aires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168D81C" id="Text Box 154" o:spid="_x0000_s1028" type="#_x0000_t202" style="position:absolute;margin-left:0;margin-top:0;width:8in;height:224.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" filled="f" stroked="f" strokeweight=".5pt">
                    <v:textbox inset="126pt,0,54pt,0">
                      <w:txbxContent>
                        <w:p w14:paraId="23A074A3" w14:textId="03A2A015" w:rsidR="00E5616A" w:rsidRDefault="00E5616A" w:rsidP="00C77335">
                          <w:pPr>
                            <w:rPr>
                              <w:color w:val="0070C0"/>
                              <w:sz w:val="36"/>
                              <w:szCs w:val="36"/>
                            </w:rPr>
                          </w:pPr>
                          <w:sdt>
                            <w:sdtPr>
                              <w:rPr>
                                <w:color w:val="0070C0"/>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64132">
                                <w:rPr>
                                  <w:color w:val="0070C0"/>
                                  <w:sz w:val="36"/>
                                  <w:szCs w:val="36"/>
                                </w:rPr>
                                <w:t>LCMB7000 – Human Resource Management</w:t>
                              </w:r>
                            </w:sdtContent>
                          </w:sdt>
                        </w:p>
                        <w:p w14:paraId="49841E84" w14:textId="73D5BC84" w:rsidR="006E5896" w:rsidRDefault="006E5896" w:rsidP="00C77335">
                          <w:pPr>
                            <w:rPr>
                              <w:color w:val="0070C0"/>
                              <w:sz w:val="32"/>
                              <w:szCs w:val="32"/>
                              <w:lang w:val="pt-PT"/>
                            </w:rPr>
                          </w:pPr>
                          <w:r>
                            <w:rPr>
                              <w:color w:val="0070C0"/>
                              <w:sz w:val="32"/>
                              <w:szCs w:val="32"/>
                              <w:lang w:val="pt-PT"/>
                            </w:rPr>
                            <w:t>Assessment - 1</w:t>
                          </w:r>
                        </w:p>
                        <w:p w14:paraId="40CEF0C9" w14:textId="7D693E33" w:rsidR="00C77335" w:rsidRPr="00C77335" w:rsidRDefault="00C77335" w:rsidP="00C77335">
                          <w:pPr>
                            <w:rPr>
                              <w:color w:val="0070C0"/>
                              <w:sz w:val="32"/>
                              <w:szCs w:val="32"/>
                              <w:lang w:val="pt-PT"/>
                            </w:rPr>
                          </w:pPr>
                          <w:r w:rsidRPr="00C77335">
                            <w:rPr>
                              <w:color w:val="0070C0"/>
                              <w:sz w:val="32"/>
                              <w:szCs w:val="32"/>
                              <w:lang w:val="pt-PT"/>
                            </w:rPr>
                            <w:t>Student Number</w:t>
                          </w:r>
                          <w:r>
                            <w:rPr>
                              <w:color w:val="0070C0"/>
                              <w:sz w:val="32"/>
                              <w:szCs w:val="32"/>
                              <w:lang w:val="pt-PT"/>
                            </w:rPr>
                            <w:t xml:space="preserve"> -</w:t>
                          </w:r>
                          <w:r w:rsidRPr="00C77335">
                            <w:rPr>
                              <w:color w:val="0070C0"/>
                              <w:sz w:val="32"/>
                              <w:szCs w:val="32"/>
                              <w:lang w:val="pt-PT"/>
                            </w:rPr>
                            <w:t xml:space="preserve"> 2129620</w:t>
                          </w:r>
                        </w:p>
                        <w:p w14:paraId="10E3FFDA" w14:textId="5DF834FF" w:rsidR="00C77335" w:rsidRPr="00C77335" w:rsidRDefault="00C77335" w:rsidP="00C77335">
                          <w:pPr>
                            <w:rPr>
                              <w:color w:val="4F81BD" w:themeColor="accent1"/>
                              <w:sz w:val="64"/>
                              <w:szCs w:val="64"/>
                              <w:lang w:val="pt-PT"/>
                            </w:rPr>
                          </w:pPr>
                          <w:r w:rsidRPr="00C72160">
                            <w:rPr>
                              <w:color w:val="0070C0"/>
                              <w:sz w:val="32"/>
                              <w:szCs w:val="32"/>
                              <w:lang w:val="pt-PT"/>
                            </w:rPr>
                            <w:t>Jorge Da Cruz Velez Aires</w:t>
                          </w:r>
                        </w:p>
                      </w:txbxContent>
                    </v:textbox>
                    <w10:wrap type="square" anchorx="page" anchory="page"/>
                  </v:shape>
                </w:pict>
              </mc:Fallback>
            </mc:AlternateContent>
          </w:r>
        </w:sdtContent>
      </w:sdt>
      <w:r w:rsidR="001C71DD">
        <w:br w:type="page"/>
      </w:r>
    </w:p>
    <w:sdt>
      <w:sdtPr>
        <w:rPr>
          <w:rFonts w:ascii="Arial" w:eastAsia="Arial" w:hAnsi="Arial" w:cs="Arial"/>
          <w:color w:val="auto"/>
          <w:sz w:val="22"/>
          <w:szCs w:val="22"/>
          <w:lang w:val="en-GB" w:eastAsia="en-IN"/>
        </w:rPr>
        <w:id w:val="1585798941"/>
        <w:docPartObj>
          <w:docPartGallery w:val="Table of Contents"/>
          <w:docPartUnique/>
        </w:docPartObj>
      </w:sdtPr>
      <w:sdtEndPr>
        <w:rPr>
          <w:b/>
          <w:bCs/>
          <w:noProof/>
        </w:rPr>
      </w:sdtEndPr>
      <w:sdtContent>
        <w:p w14:paraId="11B3B0B6" w14:textId="77777777" w:rsidR="004A2CC9" w:rsidRPr="004A2CC9" w:rsidRDefault="001C71DD" w:rsidP="004A2CC9">
          <w:pPr>
            <w:pStyle w:val="TOCHeading"/>
            <w:spacing w:line="360" w:lineRule="auto"/>
            <w:jc w:val="center"/>
            <w:rPr>
              <w:rFonts w:ascii="Times New Roman" w:hAnsi="Times New Roman" w:cs="Times New Roman"/>
              <w:b/>
              <w:bCs/>
              <w:color w:val="auto"/>
              <w:sz w:val="28"/>
              <w:szCs w:val="28"/>
            </w:rPr>
          </w:pPr>
          <w:r w:rsidRPr="004A2CC9">
            <w:rPr>
              <w:rFonts w:ascii="Times New Roman" w:hAnsi="Times New Roman" w:cs="Times New Roman"/>
              <w:b/>
              <w:bCs/>
              <w:color w:val="auto"/>
              <w:sz w:val="28"/>
              <w:szCs w:val="28"/>
            </w:rPr>
            <w:t>Table of Contents</w:t>
          </w:r>
        </w:p>
        <w:p w14:paraId="3360DAE2" w14:textId="30AE4CB5" w:rsidR="00653AA5" w:rsidRDefault="001C71DD">
          <w:pPr>
            <w:pStyle w:val="TOC1"/>
            <w:rPr>
              <w:rFonts w:asciiTheme="minorHAnsi" w:eastAsiaTheme="minorEastAsia" w:hAnsiTheme="minorHAnsi" w:cstheme="minorBidi"/>
              <w:sz w:val="22"/>
              <w:szCs w:val="22"/>
              <w:lang w:eastAsia="en-GB"/>
            </w:rPr>
          </w:pPr>
          <w:r w:rsidRPr="004A2CC9">
            <w:rPr>
              <w:rFonts w:ascii="Times New Roman" w:hAnsi="Times New Roman" w:cs="Times New Roman"/>
              <w:noProof w:val="0"/>
            </w:rPr>
            <w:fldChar w:fldCharType="begin"/>
          </w:r>
          <w:r w:rsidRPr="004A2CC9">
            <w:rPr>
              <w:rFonts w:ascii="Times New Roman" w:hAnsi="Times New Roman" w:cs="Times New Roman"/>
            </w:rPr>
            <w:instrText xml:space="preserve"> TOC \o "1-3" \h \z \u </w:instrText>
          </w:r>
          <w:r w:rsidRPr="004A2CC9">
            <w:rPr>
              <w:rFonts w:ascii="Times New Roman" w:hAnsi="Times New Roman" w:cs="Times New Roman"/>
              <w:noProof w:val="0"/>
            </w:rPr>
            <w:fldChar w:fldCharType="separate"/>
          </w:r>
          <w:hyperlink w:anchor="_Toc113448874" w:history="1">
            <w:r w:rsidR="00653AA5" w:rsidRPr="00372B63">
              <w:rPr>
                <w:rStyle w:val="Hyperlink"/>
              </w:rPr>
              <w:t>Introduction</w:t>
            </w:r>
            <w:r w:rsidR="00653AA5">
              <w:rPr>
                <w:webHidden/>
              </w:rPr>
              <w:tab/>
            </w:r>
            <w:r w:rsidR="00653AA5">
              <w:rPr>
                <w:webHidden/>
              </w:rPr>
              <w:fldChar w:fldCharType="begin"/>
            </w:r>
            <w:r w:rsidR="00653AA5">
              <w:rPr>
                <w:webHidden/>
              </w:rPr>
              <w:instrText xml:space="preserve"> PAGEREF _Toc113448874 \h </w:instrText>
            </w:r>
            <w:r w:rsidR="00653AA5">
              <w:rPr>
                <w:webHidden/>
              </w:rPr>
            </w:r>
            <w:r w:rsidR="00653AA5">
              <w:rPr>
                <w:webHidden/>
              </w:rPr>
              <w:fldChar w:fldCharType="separate"/>
            </w:r>
            <w:r w:rsidR="00C77335">
              <w:rPr>
                <w:webHidden/>
              </w:rPr>
              <w:t>2</w:t>
            </w:r>
            <w:r w:rsidR="00653AA5">
              <w:rPr>
                <w:webHidden/>
              </w:rPr>
              <w:fldChar w:fldCharType="end"/>
            </w:r>
          </w:hyperlink>
        </w:p>
        <w:p w14:paraId="25B9D56A" w14:textId="7FDFF90E" w:rsidR="00653AA5" w:rsidRDefault="00653AA5">
          <w:pPr>
            <w:pStyle w:val="TOC1"/>
            <w:rPr>
              <w:rFonts w:asciiTheme="minorHAnsi" w:eastAsiaTheme="minorEastAsia" w:hAnsiTheme="minorHAnsi" w:cstheme="minorBidi"/>
              <w:sz w:val="22"/>
              <w:szCs w:val="22"/>
              <w:lang w:eastAsia="en-GB"/>
            </w:rPr>
          </w:pPr>
          <w:hyperlink w:anchor="_Toc113448875" w:history="1">
            <w:r w:rsidRPr="00372B63">
              <w:rPr>
                <w:rStyle w:val="Hyperlink"/>
              </w:rPr>
              <w:t>Current labour market conditions in the UK</w:t>
            </w:r>
            <w:r>
              <w:rPr>
                <w:webHidden/>
              </w:rPr>
              <w:tab/>
            </w:r>
            <w:r>
              <w:rPr>
                <w:webHidden/>
              </w:rPr>
              <w:fldChar w:fldCharType="begin"/>
            </w:r>
            <w:r>
              <w:rPr>
                <w:webHidden/>
              </w:rPr>
              <w:instrText xml:space="preserve"> PAGEREF _Toc113448875 \h </w:instrText>
            </w:r>
            <w:r>
              <w:rPr>
                <w:webHidden/>
              </w:rPr>
            </w:r>
            <w:r>
              <w:rPr>
                <w:webHidden/>
              </w:rPr>
              <w:fldChar w:fldCharType="separate"/>
            </w:r>
            <w:r w:rsidR="00C77335">
              <w:rPr>
                <w:webHidden/>
              </w:rPr>
              <w:t>2</w:t>
            </w:r>
            <w:r>
              <w:rPr>
                <w:webHidden/>
              </w:rPr>
              <w:fldChar w:fldCharType="end"/>
            </w:r>
          </w:hyperlink>
        </w:p>
        <w:p w14:paraId="653CF7A8" w14:textId="354466B4" w:rsidR="00653AA5" w:rsidRDefault="00653AA5">
          <w:pPr>
            <w:pStyle w:val="TOC1"/>
            <w:rPr>
              <w:rFonts w:asciiTheme="minorHAnsi" w:eastAsiaTheme="minorEastAsia" w:hAnsiTheme="minorHAnsi" w:cstheme="minorBidi"/>
              <w:sz w:val="22"/>
              <w:szCs w:val="22"/>
              <w:lang w:eastAsia="en-GB"/>
            </w:rPr>
          </w:pPr>
          <w:hyperlink w:anchor="_Toc113448876" w:history="1">
            <w:r w:rsidRPr="00372B63">
              <w:rPr>
                <w:rStyle w:val="Hyperlink"/>
              </w:rPr>
              <w:t>Comparative analysis of HRM strategies in pre and post-covid era</w:t>
            </w:r>
            <w:r>
              <w:rPr>
                <w:webHidden/>
              </w:rPr>
              <w:tab/>
            </w:r>
            <w:r>
              <w:rPr>
                <w:webHidden/>
              </w:rPr>
              <w:fldChar w:fldCharType="begin"/>
            </w:r>
            <w:r>
              <w:rPr>
                <w:webHidden/>
              </w:rPr>
              <w:instrText xml:space="preserve"> PAGEREF _Toc113448876 \h </w:instrText>
            </w:r>
            <w:r>
              <w:rPr>
                <w:webHidden/>
              </w:rPr>
            </w:r>
            <w:r>
              <w:rPr>
                <w:webHidden/>
              </w:rPr>
              <w:fldChar w:fldCharType="separate"/>
            </w:r>
            <w:r w:rsidR="00C77335">
              <w:rPr>
                <w:webHidden/>
              </w:rPr>
              <w:t>4</w:t>
            </w:r>
            <w:r>
              <w:rPr>
                <w:webHidden/>
              </w:rPr>
              <w:fldChar w:fldCharType="end"/>
            </w:r>
          </w:hyperlink>
        </w:p>
        <w:p w14:paraId="6EF5D20D" w14:textId="4C7A1645" w:rsidR="00653AA5" w:rsidRPr="00653AA5" w:rsidRDefault="00653AA5" w:rsidP="00653AA5">
          <w:pPr>
            <w:pStyle w:val="TOC2"/>
            <w:rPr>
              <w:rFonts w:asciiTheme="minorHAnsi" w:eastAsiaTheme="minorEastAsia" w:hAnsiTheme="minorHAnsi" w:cstheme="minorBidi"/>
              <w:lang w:eastAsia="en-GB"/>
            </w:rPr>
          </w:pPr>
          <w:hyperlink w:anchor="_Toc113448877" w:history="1">
            <w:r w:rsidRPr="00653AA5">
              <w:rPr>
                <w:rStyle w:val="Hyperlink"/>
              </w:rPr>
              <w:t>Offline training system</w:t>
            </w:r>
            <w:r w:rsidRPr="00653AA5">
              <w:rPr>
                <w:webHidden/>
              </w:rPr>
              <w:tab/>
            </w:r>
            <w:r w:rsidRPr="00653AA5">
              <w:rPr>
                <w:webHidden/>
              </w:rPr>
              <w:fldChar w:fldCharType="begin"/>
            </w:r>
            <w:r w:rsidRPr="00653AA5">
              <w:rPr>
                <w:webHidden/>
              </w:rPr>
              <w:instrText xml:space="preserve"> PAGEREF _Toc113448877 \h </w:instrText>
            </w:r>
            <w:r w:rsidRPr="00653AA5">
              <w:rPr>
                <w:webHidden/>
              </w:rPr>
            </w:r>
            <w:r w:rsidRPr="00653AA5">
              <w:rPr>
                <w:webHidden/>
              </w:rPr>
              <w:fldChar w:fldCharType="separate"/>
            </w:r>
            <w:r w:rsidR="00C77335">
              <w:rPr>
                <w:webHidden/>
              </w:rPr>
              <w:t>4</w:t>
            </w:r>
            <w:r w:rsidRPr="00653AA5">
              <w:rPr>
                <w:webHidden/>
              </w:rPr>
              <w:fldChar w:fldCharType="end"/>
            </w:r>
          </w:hyperlink>
        </w:p>
        <w:p w14:paraId="67883DBF" w14:textId="7E399067" w:rsidR="00653AA5" w:rsidRPr="00653AA5" w:rsidRDefault="00653AA5" w:rsidP="00653AA5">
          <w:pPr>
            <w:pStyle w:val="TOC2"/>
            <w:rPr>
              <w:rFonts w:asciiTheme="minorHAnsi" w:eastAsiaTheme="minorEastAsia" w:hAnsiTheme="minorHAnsi" w:cstheme="minorBidi"/>
              <w:lang w:eastAsia="en-GB"/>
            </w:rPr>
          </w:pPr>
          <w:hyperlink w:anchor="_Toc113448878" w:history="1">
            <w:r w:rsidRPr="00653AA5">
              <w:rPr>
                <w:rStyle w:val="Hyperlink"/>
              </w:rPr>
              <w:t>The offline hiring process of the employees</w:t>
            </w:r>
            <w:r w:rsidRPr="00653AA5">
              <w:rPr>
                <w:webHidden/>
              </w:rPr>
              <w:tab/>
            </w:r>
            <w:r w:rsidRPr="00653AA5">
              <w:rPr>
                <w:webHidden/>
              </w:rPr>
              <w:fldChar w:fldCharType="begin"/>
            </w:r>
            <w:r w:rsidRPr="00653AA5">
              <w:rPr>
                <w:webHidden/>
              </w:rPr>
              <w:instrText xml:space="preserve"> PAGEREF _Toc113448878 \h </w:instrText>
            </w:r>
            <w:r w:rsidRPr="00653AA5">
              <w:rPr>
                <w:webHidden/>
              </w:rPr>
            </w:r>
            <w:r w:rsidRPr="00653AA5">
              <w:rPr>
                <w:webHidden/>
              </w:rPr>
              <w:fldChar w:fldCharType="separate"/>
            </w:r>
            <w:r w:rsidR="00C77335">
              <w:rPr>
                <w:webHidden/>
              </w:rPr>
              <w:t>4</w:t>
            </w:r>
            <w:r w:rsidRPr="00653AA5">
              <w:rPr>
                <w:webHidden/>
              </w:rPr>
              <w:fldChar w:fldCharType="end"/>
            </w:r>
          </w:hyperlink>
        </w:p>
        <w:p w14:paraId="70B5C07E" w14:textId="38133866" w:rsidR="00653AA5" w:rsidRPr="00653AA5" w:rsidRDefault="00653AA5" w:rsidP="00653AA5">
          <w:pPr>
            <w:pStyle w:val="TOC2"/>
            <w:rPr>
              <w:rFonts w:asciiTheme="minorHAnsi" w:eastAsiaTheme="minorEastAsia" w:hAnsiTheme="minorHAnsi" w:cstheme="minorBidi"/>
              <w:lang w:eastAsia="en-GB"/>
            </w:rPr>
          </w:pPr>
          <w:hyperlink w:anchor="_Toc113448879" w:history="1">
            <w:r w:rsidRPr="00653AA5">
              <w:rPr>
                <w:rStyle w:val="Hyperlink"/>
              </w:rPr>
              <w:t>Conduction of periodical meeting</w:t>
            </w:r>
            <w:r w:rsidRPr="00653AA5">
              <w:rPr>
                <w:webHidden/>
              </w:rPr>
              <w:tab/>
            </w:r>
            <w:r w:rsidRPr="00653AA5">
              <w:rPr>
                <w:webHidden/>
              </w:rPr>
              <w:fldChar w:fldCharType="begin"/>
            </w:r>
            <w:r w:rsidRPr="00653AA5">
              <w:rPr>
                <w:webHidden/>
              </w:rPr>
              <w:instrText xml:space="preserve"> PAGEREF _Toc113448879 \h </w:instrText>
            </w:r>
            <w:r w:rsidRPr="00653AA5">
              <w:rPr>
                <w:webHidden/>
              </w:rPr>
            </w:r>
            <w:r w:rsidRPr="00653AA5">
              <w:rPr>
                <w:webHidden/>
              </w:rPr>
              <w:fldChar w:fldCharType="separate"/>
            </w:r>
            <w:r w:rsidR="00C77335">
              <w:rPr>
                <w:webHidden/>
              </w:rPr>
              <w:t>5</w:t>
            </w:r>
            <w:r w:rsidRPr="00653AA5">
              <w:rPr>
                <w:webHidden/>
              </w:rPr>
              <w:fldChar w:fldCharType="end"/>
            </w:r>
          </w:hyperlink>
        </w:p>
        <w:p w14:paraId="07A6A880" w14:textId="2107DEA6" w:rsidR="00653AA5" w:rsidRPr="00653AA5" w:rsidRDefault="00653AA5" w:rsidP="00653AA5">
          <w:pPr>
            <w:pStyle w:val="TOC2"/>
            <w:rPr>
              <w:rFonts w:asciiTheme="minorHAnsi" w:eastAsiaTheme="minorEastAsia" w:hAnsiTheme="minorHAnsi" w:cstheme="minorBidi"/>
              <w:lang w:eastAsia="en-GB"/>
            </w:rPr>
          </w:pPr>
          <w:hyperlink w:anchor="_Toc113448880" w:history="1">
            <w:r w:rsidRPr="00653AA5">
              <w:rPr>
                <w:rStyle w:val="Hyperlink"/>
              </w:rPr>
              <w:t>Work from office</w:t>
            </w:r>
            <w:r w:rsidRPr="00653AA5">
              <w:rPr>
                <w:webHidden/>
              </w:rPr>
              <w:tab/>
            </w:r>
            <w:r w:rsidRPr="00653AA5">
              <w:rPr>
                <w:webHidden/>
              </w:rPr>
              <w:fldChar w:fldCharType="begin"/>
            </w:r>
            <w:r w:rsidRPr="00653AA5">
              <w:rPr>
                <w:webHidden/>
              </w:rPr>
              <w:instrText xml:space="preserve"> PAGEREF _Toc113448880 \h </w:instrText>
            </w:r>
            <w:r w:rsidRPr="00653AA5">
              <w:rPr>
                <w:webHidden/>
              </w:rPr>
            </w:r>
            <w:r w:rsidRPr="00653AA5">
              <w:rPr>
                <w:webHidden/>
              </w:rPr>
              <w:fldChar w:fldCharType="separate"/>
            </w:r>
            <w:r w:rsidR="00C77335">
              <w:rPr>
                <w:webHidden/>
              </w:rPr>
              <w:t>5</w:t>
            </w:r>
            <w:r w:rsidRPr="00653AA5">
              <w:rPr>
                <w:webHidden/>
              </w:rPr>
              <w:fldChar w:fldCharType="end"/>
            </w:r>
          </w:hyperlink>
        </w:p>
        <w:p w14:paraId="1F9ADA65" w14:textId="6DE9E5FA" w:rsidR="00653AA5" w:rsidRPr="00653AA5" w:rsidRDefault="00653AA5" w:rsidP="00653AA5">
          <w:pPr>
            <w:pStyle w:val="TOC2"/>
            <w:rPr>
              <w:rFonts w:asciiTheme="minorHAnsi" w:eastAsiaTheme="minorEastAsia" w:hAnsiTheme="minorHAnsi" w:cstheme="minorBidi"/>
              <w:lang w:eastAsia="en-GB"/>
            </w:rPr>
          </w:pPr>
          <w:hyperlink w:anchor="_Toc113448881" w:history="1">
            <w:r w:rsidRPr="00653AA5">
              <w:rPr>
                <w:rStyle w:val="Hyperlink"/>
              </w:rPr>
              <w:t>The online and offline training system</w:t>
            </w:r>
            <w:r w:rsidRPr="00653AA5">
              <w:rPr>
                <w:webHidden/>
              </w:rPr>
              <w:tab/>
            </w:r>
            <w:r w:rsidRPr="00653AA5">
              <w:rPr>
                <w:webHidden/>
              </w:rPr>
              <w:fldChar w:fldCharType="begin"/>
            </w:r>
            <w:r w:rsidRPr="00653AA5">
              <w:rPr>
                <w:webHidden/>
              </w:rPr>
              <w:instrText xml:space="preserve"> PAGEREF _Toc113448881 \h </w:instrText>
            </w:r>
            <w:r w:rsidRPr="00653AA5">
              <w:rPr>
                <w:webHidden/>
              </w:rPr>
            </w:r>
            <w:r w:rsidRPr="00653AA5">
              <w:rPr>
                <w:webHidden/>
              </w:rPr>
              <w:fldChar w:fldCharType="separate"/>
            </w:r>
            <w:r w:rsidR="00C77335">
              <w:rPr>
                <w:webHidden/>
              </w:rPr>
              <w:t>6</w:t>
            </w:r>
            <w:r w:rsidRPr="00653AA5">
              <w:rPr>
                <w:webHidden/>
              </w:rPr>
              <w:fldChar w:fldCharType="end"/>
            </w:r>
          </w:hyperlink>
        </w:p>
        <w:p w14:paraId="12B90865" w14:textId="4F610453" w:rsidR="00653AA5" w:rsidRPr="00653AA5" w:rsidRDefault="00653AA5" w:rsidP="00653AA5">
          <w:pPr>
            <w:pStyle w:val="TOC2"/>
            <w:rPr>
              <w:rFonts w:asciiTheme="minorHAnsi" w:eastAsiaTheme="minorEastAsia" w:hAnsiTheme="minorHAnsi" w:cstheme="minorBidi"/>
              <w:lang w:eastAsia="en-GB"/>
            </w:rPr>
          </w:pPr>
          <w:hyperlink w:anchor="_Toc113448882" w:history="1">
            <w:r w:rsidRPr="00653AA5">
              <w:rPr>
                <w:rStyle w:val="Hyperlink"/>
              </w:rPr>
              <w:t>The online and offline hiring process of the employees</w:t>
            </w:r>
            <w:r w:rsidRPr="00653AA5">
              <w:rPr>
                <w:webHidden/>
              </w:rPr>
              <w:tab/>
            </w:r>
            <w:r w:rsidRPr="00653AA5">
              <w:rPr>
                <w:webHidden/>
              </w:rPr>
              <w:fldChar w:fldCharType="begin"/>
            </w:r>
            <w:r w:rsidRPr="00653AA5">
              <w:rPr>
                <w:webHidden/>
              </w:rPr>
              <w:instrText xml:space="preserve"> PAGEREF _Toc113448882 \h </w:instrText>
            </w:r>
            <w:r w:rsidRPr="00653AA5">
              <w:rPr>
                <w:webHidden/>
              </w:rPr>
            </w:r>
            <w:r w:rsidRPr="00653AA5">
              <w:rPr>
                <w:webHidden/>
              </w:rPr>
              <w:fldChar w:fldCharType="separate"/>
            </w:r>
            <w:r w:rsidR="00C77335">
              <w:rPr>
                <w:webHidden/>
              </w:rPr>
              <w:t>6</w:t>
            </w:r>
            <w:r w:rsidRPr="00653AA5">
              <w:rPr>
                <w:webHidden/>
              </w:rPr>
              <w:fldChar w:fldCharType="end"/>
            </w:r>
          </w:hyperlink>
        </w:p>
        <w:p w14:paraId="5F83CAE7" w14:textId="2252F6B7" w:rsidR="00653AA5" w:rsidRPr="00653AA5" w:rsidRDefault="00653AA5" w:rsidP="00653AA5">
          <w:pPr>
            <w:pStyle w:val="TOC2"/>
            <w:rPr>
              <w:rFonts w:asciiTheme="minorHAnsi" w:eastAsiaTheme="minorEastAsia" w:hAnsiTheme="minorHAnsi" w:cstheme="minorBidi"/>
              <w:lang w:eastAsia="en-GB"/>
            </w:rPr>
          </w:pPr>
          <w:hyperlink w:anchor="_Toc113448883" w:history="1">
            <w:r w:rsidRPr="00653AA5">
              <w:rPr>
                <w:rStyle w:val="Hyperlink"/>
              </w:rPr>
              <w:t>Conduction of frequent meeting</w:t>
            </w:r>
            <w:r w:rsidRPr="00653AA5">
              <w:rPr>
                <w:webHidden/>
              </w:rPr>
              <w:tab/>
            </w:r>
            <w:r w:rsidRPr="00653AA5">
              <w:rPr>
                <w:webHidden/>
              </w:rPr>
              <w:fldChar w:fldCharType="begin"/>
            </w:r>
            <w:r w:rsidRPr="00653AA5">
              <w:rPr>
                <w:webHidden/>
              </w:rPr>
              <w:instrText xml:space="preserve"> PAGEREF _Toc113448883 \h </w:instrText>
            </w:r>
            <w:r w:rsidRPr="00653AA5">
              <w:rPr>
                <w:webHidden/>
              </w:rPr>
            </w:r>
            <w:r w:rsidRPr="00653AA5">
              <w:rPr>
                <w:webHidden/>
              </w:rPr>
              <w:fldChar w:fldCharType="separate"/>
            </w:r>
            <w:r w:rsidR="00C77335">
              <w:rPr>
                <w:webHidden/>
              </w:rPr>
              <w:t>6</w:t>
            </w:r>
            <w:r w:rsidRPr="00653AA5">
              <w:rPr>
                <w:webHidden/>
              </w:rPr>
              <w:fldChar w:fldCharType="end"/>
            </w:r>
          </w:hyperlink>
        </w:p>
        <w:p w14:paraId="5E0BF34E" w14:textId="2E83DF1C" w:rsidR="00653AA5" w:rsidRPr="00653AA5" w:rsidRDefault="00653AA5" w:rsidP="00653AA5">
          <w:pPr>
            <w:pStyle w:val="TOC2"/>
            <w:rPr>
              <w:rFonts w:asciiTheme="minorHAnsi" w:eastAsiaTheme="minorEastAsia" w:hAnsiTheme="minorHAnsi" w:cstheme="minorBidi"/>
              <w:lang w:eastAsia="en-GB"/>
            </w:rPr>
          </w:pPr>
          <w:hyperlink w:anchor="_Toc113448884" w:history="1">
            <w:r w:rsidRPr="00653AA5">
              <w:rPr>
                <w:rStyle w:val="Hyperlink"/>
              </w:rPr>
              <w:t>Work from home opportunity</w:t>
            </w:r>
            <w:r w:rsidRPr="00653AA5">
              <w:rPr>
                <w:webHidden/>
              </w:rPr>
              <w:tab/>
            </w:r>
            <w:r w:rsidRPr="00653AA5">
              <w:rPr>
                <w:webHidden/>
              </w:rPr>
              <w:fldChar w:fldCharType="begin"/>
            </w:r>
            <w:r w:rsidRPr="00653AA5">
              <w:rPr>
                <w:webHidden/>
              </w:rPr>
              <w:instrText xml:space="preserve"> PAGEREF _Toc113448884 \h </w:instrText>
            </w:r>
            <w:r w:rsidRPr="00653AA5">
              <w:rPr>
                <w:webHidden/>
              </w:rPr>
            </w:r>
            <w:r w:rsidRPr="00653AA5">
              <w:rPr>
                <w:webHidden/>
              </w:rPr>
              <w:fldChar w:fldCharType="separate"/>
            </w:r>
            <w:r w:rsidR="00C77335">
              <w:rPr>
                <w:webHidden/>
              </w:rPr>
              <w:t>7</w:t>
            </w:r>
            <w:r w:rsidRPr="00653AA5">
              <w:rPr>
                <w:webHidden/>
              </w:rPr>
              <w:fldChar w:fldCharType="end"/>
            </w:r>
          </w:hyperlink>
        </w:p>
        <w:p w14:paraId="0B81ED0D" w14:textId="3A1F98AB" w:rsidR="00653AA5" w:rsidRDefault="00653AA5">
          <w:pPr>
            <w:pStyle w:val="TOC1"/>
            <w:rPr>
              <w:rFonts w:asciiTheme="minorHAnsi" w:eastAsiaTheme="minorEastAsia" w:hAnsiTheme="minorHAnsi" w:cstheme="minorBidi"/>
              <w:sz w:val="22"/>
              <w:szCs w:val="22"/>
              <w:lang w:eastAsia="en-GB"/>
            </w:rPr>
          </w:pPr>
          <w:hyperlink w:anchor="_Toc113448885" w:history="1">
            <w:r w:rsidRPr="00372B63">
              <w:rPr>
                <w:rStyle w:val="Hyperlink"/>
              </w:rPr>
              <w:t>Comparative analysis of HRM strategies in pre and post-Brexit business environments</w:t>
            </w:r>
            <w:r>
              <w:rPr>
                <w:webHidden/>
              </w:rPr>
              <w:tab/>
            </w:r>
            <w:r>
              <w:rPr>
                <w:webHidden/>
              </w:rPr>
              <w:fldChar w:fldCharType="begin"/>
            </w:r>
            <w:r>
              <w:rPr>
                <w:webHidden/>
              </w:rPr>
              <w:instrText xml:space="preserve"> PAGEREF _Toc113448885 \h </w:instrText>
            </w:r>
            <w:r>
              <w:rPr>
                <w:webHidden/>
              </w:rPr>
            </w:r>
            <w:r>
              <w:rPr>
                <w:webHidden/>
              </w:rPr>
              <w:fldChar w:fldCharType="separate"/>
            </w:r>
            <w:r w:rsidR="00C77335">
              <w:rPr>
                <w:webHidden/>
              </w:rPr>
              <w:t>8</w:t>
            </w:r>
            <w:r>
              <w:rPr>
                <w:webHidden/>
              </w:rPr>
              <w:fldChar w:fldCharType="end"/>
            </w:r>
          </w:hyperlink>
        </w:p>
        <w:p w14:paraId="126FCCEA" w14:textId="0AA9AD3E" w:rsidR="00653AA5" w:rsidRDefault="00653AA5">
          <w:pPr>
            <w:pStyle w:val="TOC1"/>
            <w:rPr>
              <w:rFonts w:asciiTheme="minorHAnsi" w:eastAsiaTheme="minorEastAsia" w:hAnsiTheme="minorHAnsi" w:cstheme="minorBidi"/>
              <w:sz w:val="22"/>
              <w:szCs w:val="22"/>
              <w:lang w:eastAsia="en-GB"/>
            </w:rPr>
          </w:pPr>
          <w:hyperlink w:anchor="_Toc113448886" w:history="1">
            <w:r w:rsidRPr="00372B63">
              <w:rPr>
                <w:rStyle w:val="Hyperlink"/>
              </w:rPr>
              <w:t>Conclusion</w:t>
            </w:r>
            <w:r>
              <w:rPr>
                <w:webHidden/>
              </w:rPr>
              <w:tab/>
            </w:r>
            <w:r>
              <w:rPr>
                <w:webHidden/>
              </w:rPr>
              <w:fldChar w:fldCharType="begin"/>
            </w:r>
            <w:r>
              <w:rPr>
                <w:webHidden/>
              </w:rPr>
              <w:instrText xml:space="preserve"> PAGEREF _Toc113448886 \h </w:instrText>
            </w:r>
            <w:r>
              <w:rPr>
                <w:webHidden/>
              </w:rPr>
            </w:r>
            <w:r>
              <w:rPr>
                <w:webHidden/>
              </w:rPr>
              <w:fldChar w:fldCharType="separate"/>
            </w:r>
            <w:r w:rsidR="00C77335">
              <w:rPr>
                <w:webHidden/>
              </w:rPr>
              <w:t>12</w:t>
            </w:r>
            <w:r>
              <w:rPr>
                <w:webHidden/>
              </w:rPr>
              <w:fldChar w:fldCharType="end"/>
            </w:r>
          </w:hyperlink>
        </w:p>
        <w:p w14:paraId="6614E188" w14:textId="6E453A6F" w:rsidR="00653AA5" w:rsidRDefault="00653AA5">
          <w:pPr>
            <w:pStyle w:val="TOC1"/>
            <w:rPr>
              <w:rFonts w:asciiTheme="minorHAnsi" w:eastAsiaTheme="minorEastAsia" w:hAnsiTheme="minorHAnsi" w:cstheme="minorBidi"/>
              <w:sz w:val="22"/>
              <w:szCs w:val="22"/>
              <w:lang w:eastAsia="en-GB"/>
            </w:rPr>
          </w:pPr>
          <w:hyperlink w:anchor="_Toc113448887" w:history="1">
            <w:r w:rsidRPr="00372B63">
              <w:rPr>
                <w:rStyle w:val="Hyperlink"/>
              </w:rPr>
              <w:t>References</w:t>
            </w:r>
            <w:r>
              <w:rPr>
                <w:webHidden/>
              </w:rPr>
              <w:tab/>
            </w:r>
            <w:r>
              <w:rPr>
                <w:webHidden/>
              </w:rPr>
              <w:fldChar w:fldCharType="begin"/>
            </w:r>
            <w:r>
              <w:rPr>
                <w:webHidden/>
              </w:rPr>
              <w:instrText xml:space="preserve"> PAGEREF _Toc113448887 \h </w:instrText>
            </w:r>
            <w:r>
              <w:rPr>
                <w:webHidden/>
              </w:rPr>
            </w:r>
            <w:r>
              <w:rPr>
                <w:webHidden/>
              </w:rPr>
              <w:fldChar w:fldCharType="separate"/>
            </w:r>
            <w:r w:rsidR="00C77335">
              <w:rPr>
                <w:webHidden/>
              </w:rPr>
              <w:t>13</w:t>
            </w:r>
            <w:r>
              <w:rPr>
                <w:webHidden/>
              </w:rPr>
              <w:fldChar w:fldCharType="end"/>
            </w:r>
          </w:hyperlink>
        </w:p>
        <w:p w14:paraId="0A4653C5" w14:textId="6D5AAB90" w:rsidR="004A2CC9" w:rsidRDefault="001C71DD" w:rsidP="004A2CC9">
          <w:pPr>
            <w:spacing w:line="360" w:lineRule="auto"/>
            <w:jc w:val="both"/>
          </w:pPr>
          <w:r w:rsidRPr="004A2CC9">
            <w:rPr>
              <w:rFonts w:ascii="Times New Roman" w:hAnsi="Times New Roman" w:cs="Times New Roman"/>
              <w:b/>
              <w:bCs/>
              <w:noProof/>
              <w:sz w:val="24"/>
              <w:szCs w:val="24"/>
            </w:rPr>
            <w:fldChar w:fldCharType="end"/>
          </w:r>
        </w:p>
      </w:sdtContent>
    </w:sdt>
    <w:p w14:paraId="47085507" w14:textId="6D2ACD2C" w:rsidR="004A2CC9" w:rsidRDefault="001C71DD">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25B2CAAE" w14:textId="77777777" w:rsidR="00806E75" w:rsidRPr="00CC0A8F" w:rsidRDefault="001C71DD" w:rsidP="004A2CC9">
      <w:pPr>
        <w:pStyle w:val="Heading1"/>
        <w:rPr>
          <w:rFonts w:ascii="Arial" w:hAnsi="Arial"/>
          <w:b w:val="0"/>
        </w:rPr>
      </w:pPr>
      <w:bookmarkStart w:id="0" w:name="_Toc113448874"/>
      <w:r w:rsidRPr="00CC0A8F">
        <w:rPr>
          <w:rFonts w:ascii="Arial" w:hAnsi="Arial"/>
        </w:rPr>
        <w:lastRenderedPageBreak/>
        <w:t>Introduction</w:t>
      </w:r>
      <w:bookmarkEnd w:id="0"/>
      <w:r w:rsidRPr="00CC0A8F">
        <w:rPr>
          <w:rFonts w:ascii="Arial" w:hAnsi="Arial"/>
        </w:rPr>
        <w:t xml:space="preserve"> </w:t>
      </w:r>
    </w:p>
    <w:p w14:paraId="57164695" w14:textId="5625BAC5"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The coronavirus pandemic has caused a massive amount of destruction </w:t>
      </w:r>
      <w:r w:rsidR="0082374F" w:rsidRPr="00CC0A8F">
        <w:rPr>
          <w:rFonts w:eastAsia="Times New Roman"/>
          <w:sz w:val="24"/>
          <w:szCs w:val="24"/>
        </w:rPr>
        <w:t>across</w:t>
      </w:r>
      <w:r w:rsidRPr="00CC0A8F">
        <w:rPr>
          <w:rFonts w:eastAsia="Times New Roman"/>
          <w:sz w:val="24"/>
          <w:szCs w:val="24"/>
        </w:rPr>
        <w:t xml:space="preserve"> the globe. However, the predominant recipients of the aftermath were the labourers whose lives have been significantly challenged during the lockdowns. This report, however, specifically focuses on the labour market of the United Kingdom. To begin with, the study will focus on the current state of the labour market of the specified country and will focus on the challenges/ advantages faced by the labourers. </w:t>
      </w:r>
      <w:r w:rsidR="0082374F" w:rsidRPr="00CC0A8F">
        <w:rPr>
          <w:rFonts w:eastAsia="Times New Roman"/>
          <w:sz w:val="24"/>
          <w:szCs w:val="24"/>
        </w:rPr>
        <w:t>Later</w:t>
      </w:r>
      <w:r w:rsidRPr="00CC0A8F">
        <w:rPr>
          <w:rFonts w:eastAsia="Times New Roman"/>
          <w:sz w:val="24"/>
          <w:szCs w:val="24"/>
        </w:rPr>
        <w:t>, the emerging changes in the Human Resourcing strategies in the pre-Covid, post-Covid and pre-Brexit, post-Brexit external environments will also be highlighted.</w:t>
      </w:r>
    </w:p>
    <w:p w14:paraId="0C9EA603" w14:textId="77777777" w:rsidR="00806E75" w:rsidRPr="00CC0A8F" w:rsidRDefault="001C71DD" w:rsidP="004A2CC9">
      <w:pPr>
        <w:pStyle w:val="Heading1"/>
        <w:rPr>
          <w:rFonts w:ascii="Arial" w:hAnsi="Arial"/>
          <w:sz w:val="24"/>
          <w:szCs w:val="24"/>
        </w:rPr>
      </w:pPr>
      <w:bookmarkStart w:id="1" w:name="_Toc113448875"/>
      <w:r w:rsidRPr="00CC0A8F">
        <w:rPr>
          <w:rFonts w:ascii="Arial" w:hAnsi="Arial"/>
        </w:rPr>
        <w:t>Current labour market conditions in the UK</w:t>
      </w:r>
      <w:bookmarkEnd w:id="1"/>
      <w:r w:rsidRPr="00CC0A8F">
        <w:rPr>
          <w:rFonts w:ascii="Arial" w:hAnsi="Arial"/>
        </w:rPr>
        <w:t xml:space="preserve"> </w:t>
      </w:r>
    </w:p>
    <w:p w14:paraId="3D537970" w14:textId="48073FFF" w:rsidR="00806E75" w:rsidRPr="00CC0A8F" w:rsidRDefault="001C71DD">
      <w:pPr>
        <w:spacing w:line="360" w:lineRule="auto"/>
        <w:jc w:val="both"/>
        <w:rPr>
          <w:rFonts w:eastAsia="Times New Roman"/>
          <w:sz w:val="24"/>
          <w:szCs w:val="24"/>
        </w:rPr>
      </w:pPr>
      <w:r w:rsidRPr="00CC0A8F">
        <w:rPr>
          <w:rFonts w:eastAsia="Times New Roman"/>
          <w:sz w:val="24"/>
          <w:szCs w:val="24"/>
        </w:rPr>
        <w:t>The alarming rise in levels of Covid-19 has severely affected the demands of labourers in many prominent sectors of the country. This, added to the public health response</w:t>
      </w:r>
      <w:r w:rsidR="001D1A61" w:rsidRPr="00CC0A8F">
        <w:rPr>
          <w:rFonts w:eastAsia="Times New Roman"/>
          <w:sz w:val="24"/>
          <w:szCs w:val="24"/>
        </w:rPr>
        <w:t>, lockdown, business closure and subsequent furlough, and</w:t>
      </w:r>
      <w:r w:rsidRPr="00CC0A8F">
        <w:rPr>
          <w:rFonts w:eastAsia="Times New Roman"/>
          <w:sz w:val="24"/>
          <w:szCs w:val="24"/>
        </w:rPr>
        <w:t xml:space="preserve"> economic instability in the country has led to a sharp decline in the labour requirement challenging the </w:t>
      </w:r>
      <w:r w:rsidR="001D1A61" w:rsidRPr="00CC0A8F">
        <w:rPr>
          <w:rFonts w:eastAsia="Times New Roman"/>
          <w:sz w:val="24"/>
          <w:szCs w:val="24"/>
        </w:rPr>
        <w:t>livelihood of families</w:t>
      </w:r>
      <w:r w:rsidRPr="00CC0A8F">
        <w:rPr>
          <w:rFonts w:eastAsia="Times New Roman"/>
          <w:sz w:val="24"/>
          <w:szCs w:val="24"/>
        </w:rPr>
        <w:t xml:space="preserve"> </w:t>
      </w:r>
      <w:r w:rsidR="00026E8C" w:rsidRPr="00CC0A8F">
        <w:rPr>
          <w:rFonts w:eastAsia="Times New Roman"/>
          <w:sz w:val="24"/>
          <w:szCs w:val="24"/>
        </w:rPr>
        <w:t>even further</w:t>
      </w:r>
      <w:r w:rsidRPr="00CC0A8F">
        <w:rPr>
          <w:rFonts w:eastAsia="Times New Roman"/>
          <w:sz w:val="24"/>
          <w:szCs w:val="24"/>
        </w:rPr>
        <w:t xml:space="preserve">.  The sudden lockdowns and closure of the markets and companies have resulted in a lot of workers losing their jobs, thereby increasing the rate of unemployment in the country. The major industries that were affected by the lockdowns were hotels and restaurants, travel and tourism, and retail which employed over 4-5 million workers in the country. According to the official statistics revealed by the country, around 8 million people have either lost their jobs or were laid off temporarily by the end of May 2020 (Costa Dias </w:t>
      </w:r>
      <w:r w:rsidRPr="00CC0A8F">
        <w:rPr>
          <w:rFonts w:eastAsia="Times New Roman"/>
          <w:i/>
          <w:sz w:val="24"/>
          <w:szCs w:val="24"/>
        </w:rPr>
        <w:t xml:space="preserve">et al. </w:t>
      </w:r>
      <w:r w:rsidRPr="00CC0A8F">
        <w:rPr>
          <w:rFonts w:eastAsia="Times New Roman"/>
          <w:sz w:val="24"/>
          <w:szCs w:val="24"/>
        </w:rPr>
        <w:t>2020).</w:t>
      </w:r>
    </w:p>
    <w:p w14:paraId="466687F1" w14:textId="77777777" w:rsidR="00806E75" w:rsidRPr="00CC0A8F" w:rsidRDefault="00806E75">
      <w:pPr>
        <w:spacing w:line="360" w:lineRule="auto"/>
        <w:jc w:val="both"/>
        <w:rPr>
          <w:rFonts w:eastAsia="Times New Roman"/>
          <w:sz w:val="24"/>
          <w:szCs w:val="24"/>
        </w:rPr>
      </w:pPr>
    </w:p>
    <w:p w14:paraId="667A029D" w14:textId="7DB86DCB"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Despite the initial years of Covid having a </w:t>
      </w:r>
      <w:r w:rsidR="003C4809" w:rsidRPr="00CC0A8F">
        <w:rPr>
          <w:rFonts w:eastAsia="Times New Roman"/>
          <w:sz w:val="24"/>
          <w:szCs w:val="24"/>
        </w:rPr>
        <w:t>damaging</w:t>
      </w:r>
      <w:r w:rsidRPr="00CC0A8F">
        <w:rPr>
          <w:rFonts w:eastAsia="Times New Roman"/>
          <w:sz w:val="24"/>
          <w:szCs w:val="24"/>
        </w:rPr>
        <w:t xml:space="preserve"> effect on the lives of the </w:t>
      </w:r>
      <w:r w:rsidR="003C4809" w:rsidRPr="00CC0A8F">
        <w:rPr>
          <w:rFonts w:eastAsia="Times New Roman"/>
          <w:sz w:val="24"/>
          <w:szCs w:val="24"/>
        </w:rPr>
        <w:t>workers</w:t>
      </w:r>
      <w:r w:rsidRPr="00CC0A8F">
        <w:rPr>
          <w:rFonts w:eastAsia="Times New Roman"/>
          <w:sz w:val="24"/>
          <w:szCs w:val="24"/>
        </w:rPr>
        <w:t xml:space="preserve">, the current data released by the Labour Force Survey (LFS) calculated for February to April 2022 displayed that there has been a significant increase in levels of employment over the last 3 months as compared to the surprisingly lower unemployment rates, given the economic state of the country. However, the data also revealed that the inflation rates have been lowered in the last few months owing to the decrease in the economic inactivity numbers (one.gov.uk, 2022). As per the economic scenario of the country, the employment rates in the United Kingdom increased by approximately 0.2% in the past </w:t>
      </w:r>
      <w:r w:rsidRPr="00CC0A8F">
        <w:rPr>
          <w:rFonts w:eastAsia="Times New Roman"/>
          <w:sz w:val="24"/>
          <w:szCs w:val="24"/>
        </w:rPr>
        <w:lastRenderedPageBreak/>
        <w:t xml:space="preserve">three months bringing the overall employment to around 75.6% which is comparatively the highest the country has witnessed in the last 2 years but is still significantly lower than the pre-pandemic levels. </w:t>
      </w:r>
      <w:r w:rsidR="003E2DD2" w:rsidRPr="00CC0A8F">
        <w:rPr>
          <w:rFonts w:eastAsia="Times New Roman"/>
          <w:sz w:val="24"/>
          <w:szCs w:val="24"/>
        </w:rPr>
        <w:t>Despite</w:t>
      </w:r>
      <w:r w:rsidRPr="00CC0A8F">
        <w:rPr>
          <w:rFonts w:eastAsia="Times New Roman"/>
          <w:sz w:val="24"/>
          <w:szCs w:val="24"/>
        </w:rPr>
        <w:t xml:space="preserve"> the consistent furloughing and </w:t>
      </w:r>
      <w:r w:rsidR="003E2DD2" w:rsidRPr="00CC0A8F">
        <w:rPr>
          <w:rFonts w:eastAsia="Times New Roman"/>
          <w:sz w:val="24"/>
          <w:szCs w:val="24"/>
        </w:rPr>
        <w:t xml:space="preserve">temporarily </w:t>
      </w:r>
      <w:r w:rsidRPr="00CC0A8F">
        <w:rPr>
          <w:rFonts w:eastAsia="Times New Roman"/>
          <w:sz w:val="24"/>
          <w:szCs w:val="24"/>
        </w:rPr>
        <w:t xml:space="preserve">laying </w:t>
      </w:r>
      <w:r w:rsidR="00026E8C" w:rsidRPr="00CC0A8F">
        <w:rPr>
          <w:rFonts w:eastAsia="Times New Roman"/>
          <w:sz w:val="24"/>
          <w:szCs w:val="24"/>
        </w:rPr>
        <w:t>off</w:t>
      </w:r>
      <w:r w:rsidRPr="00CC0A8F">
        <w:rPr>
          <w:rFonts w:eastAsia="Times New Roman"/>
          <w:sz w:val="24"/>
          <w:szCs w:val="24"/>
        </w:rPr>
        <w:t xml:space="preserve"> employees during the initial years of the pandemic, the country also witnessed quite an increase in the number of full-time workers since the beginning of 2022. This, however, also provided </w:t>
      </w:r>
      <w:r w:rsidR="00026E8C" w:rsidRPr="00CC0A8F">
        <w:rPr>
          <w:rFonts w:eastAsia="Times New Roman"/>
          <w:sz w:val="24"/>
          <w:szCs w:val="24"/>
        </w:rPr>
        <w:t>fundamental support</w:t>
      </w:r>
      <w:r w:rsidRPr="00CC0A8F">
        <w:rPr>
          <w:rFonts w:eastAsia="Times New Roman"/>
          <w:sz w:val="24"/>
          <w:szCs w:val="24"/>
        </w:rPr>
        <w:t xml:space="preserve"> to part-time </w:t>
      </w:r>
      <w:r w:rsidR="00026E8C" w:rsidRPr="00CC0A8F">
        <w:rPr>
          <w:rFonts w:eastAsia="Times New Roman"/>
          <w:sz w:val="24"/>
          <w:szCs w:val="24"/>
        </w:rPr>
        <w:t>workers</w:t>
      </w:r>
      <w:r w:rsidRPr="00CC0A8F">
        <w:rPr>
          <w:rFonts w:eastAsia="Times New Roman"/>
          <w:sz w:val="24"/>
          <w:szCs w:val="24"/>
        </w:rPr>
        <w:t xml:space="preserve"> in securing full-time jobs and becoming </w:t>
      </w:r>
      <w:r w:rsidR="00026E8C" w:rsidRPr="00CC0A8F">
        <w:rPr>
          <w:rFonts w:eastAsia="Times New Roman"/>
          <w:sz w:val="24"/>
          <w:szCs w:val="24"/>
        </w:rPr>
        <w:t>permanent</w:t>
      </w:r>
      <w:r w:rsidRPr="00CC0A8F">
        <w:rPr>
          <w:rFonts w:eastAsia="Times New Roman"/>
          <w:sz w:val="24"/>
          <w:szCs w:val="24"/>
        </w:rPr>
        <w:t xml:space="preserve"> employees (Forbes, 2022). </w:t>
      </w:r>
    </w:p>
    <w:p w14:paraId="71C3279C" w14:textId="77777777" w:rsidR="00806E75" w:rsidRPr="00CC0A8F" w:rsidRDefault="00806E75">
      <w:pPr>
        <w:spacing w:line="360" w:lineRule="auto"/>
        <w:jc w:val="both"/>
        <w:rPr>
          <w:rFonts w:eastAsia="Times New Roman"/>
          <w:sz w:val="24"/>
          <w:szCs w:val="24"/>
        </w:rPr>
      </w:pPr>
    </w:p>
    <w:p w14:paraId="66D37F0F" w14:textId="73A5E5AC"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According to Shin (2022), there has also been a significant increase in the number of freelancers and self-employed workers since the beginning of 2022 which initially fell during the onset of Covid-19.  </w:t>
      </w:r>
      <w:proofErr w:type="gramStart"/>
      <w:r w:rsidRPr="00CC0A8F">
        <w:rPr>
          <w:rFonts w:eastAsia="Times New Roman"/>
          <w:sz w:val="24"/>
          <w:szCs w:val="24"/>
        </w:rPr>
        <w:t>The majority of</w:t>
      </w:r>
      <w:proofErr w:type="gramEnd"/>
      <w:r w:rsidRPr="00CC0A8F">
        <w:rPr>
          <w:rFonts w:eastAsia="Times New Roman"/>
          <w:sz w:val="24"/>
          <w:szCs w:val="24"/>
        </w:rPr>
        <w:t xml:space="preserve"> the estimated value for the prompt </w:t>
      </w:r>
      <w:r w:rsidR="003E2DD2" w:rsidRPr="00CC0A8F">
        <w:rPr>
          <w:rFonts w:eastAsia="Times New Roman"/>
          <w:sz w:val="24"/>
          <w:szCs w:val="24"/>
        </w:rPr>
        <w:t>pay roll</w:t>
      </w:r>
      <w:r w:rsidRPr="00CC0A8F">
        <w:rPr>
          <w:rFonts w:eastAsia="Times New Roman"/>
          <w:sz w:val="24"/>
          <w:szCs w:val="24"/>
        </w:rPr>
        <w:t xml:space="preserve"> employees calculated in May 2022 displays a remarkable monthly expansion of about 90,000 </w:t>
      </w:r>
      <w:r w:rsidR="003E2DD2" w:rsidRPr="00CC0A8F">
        <w:rPr>
          <w:rFonts w:eastAsia="Times New Roman"/>
          <w:sz w:val="24"/>
          <w:szCs w:val="24"/>
        </w:rPr>
        <w:t>workers</w:t>
      </w:r>
      <w:r w:rsidRPr="00CC0A8F">
        <w:rPr>
          <w:rFonts w:eastAsia="Times New Roman"/>
          <w:sz w:val="24"/>
          <w:szCs w:val="24"/>
        </w:rPr>
        <w:t xml:space="preserve">, revised in April 2022, bringing the record to about 29.6 million. Moreover, as per the findings of Basso </w:t>
      </w:r>
      <w:r w:rsidRPr="00CC0A8F">
        <w:rPr>
          <w:rFonts w:eastAsia="Times New Roman"/>
          <w:i/>
          <w:sz w:val="24"/>
          <w:szCs w:val="24"/>
        </w:rPr>
        <w:t xml:space="preserve">et al. </w:t>
      </w:r>
      <w:r w:rsidRPr="00CC0A8F">
        <w:rPr>
          <w:rFonts w:eastAsia="Times New Roman"/>
          <w:sz w:val="24"/>
          <w:szCs w:val="24"/>
        </w:rPr>
        <w:t xml:space="preserve"> (2022), the United Kingdom also had a rapid decline in its rates of economic inactivity. The findings reveal that the country's economic inactivity rate reduced by 0.1% bringing the overall count to 21.3% as estimated from February to April 2022. Abiding by the revised labour policies, the number of vacancies rapidly increased to a new record of 1,300,000 as witnessed from March to May 2022. The predominant reasoning for that may be because of the sharp increase in the number of employees, especially among students who were economically inactive during the Pandemic. However, despite the increase in employment, there has been a decline in the number of vacancies for several sectors which need to be addressed immediately without delay (</w:t>
      </w:r>
      <w:proofErr w:type="spellStart"/>
      <w:r w:rsidRPr="00CC0A8F">
        <w:rPr>
          <w:rFonts w:eastAsia="Times New Roman"/>
          <w:sz w:val="24"/>
          <w:szCs w:val="24"/>
        </w:rPr>
        <w:t>bbc</w:t>
      </w:r>
      <w:proofErr w:type="spellEnd"/>
      <w:r w:rsidRPr="00CC0A8F">
        <w:rPr>
          <w:rFonts w:eastAsia="Times New Roman"/>
          <w:sz w:val="24"/>
          <w:szCs w:val="24"/>
        </w:rPr>
        <w:t xml:space="preserve">, 2022). </w:t>
      </w:r>
    </w:p>
    <w:p w14:paraId="5ABE5829" w14:textId="77777777" w:rsidR="00806E75" w:rsidRPr="00CC0A8F" w:rsidRDefault="00806E75">
      <w:pPr>
        <w:spacing w:line="360" w:lineRule="auto"/>
        <w:jc w:val="both"/>
        <w:rPr>
          <w:rFonts w:eastAsia="Times New Roman"/>
          <w:sz w:val="24"/>
          <w:szCs w:val="24"/>
        </w:rPr>
      </w:pPr>
    </w:p>
    <w:p w14:paraId="53490472" w14:textId="77777777" w:rsidR="00806E75" w:rsidRPr="00CC0A8F" w:rsidRDefault="00806E75">
      <w:pPr>
        <w:spacing w:line="360" w:lineRule="auto"/>
        <w:jc w:val="both"/>
        <w:rPr>
          <w:rFonts w:eastAsia="Times New Roman"/>
          <w:sz w:val="24"/>
          <w:szCs w:val="24"/>
        </w:rPr>
      </w:pPr>
    </w:p>
    <w:p w14:paraId="333C644E" w14:textId="77777777" w:rsidR="00806E75" w:rsidRPr="00CC0A8F" w:rsidRDefault="00806E75">
      <w:pPr>
        <w:spacing w:line="360" w:lineRule="auto"/>
        <w:jc w:val="both"/>
        <w:rPr>
          <w:rFonts w:eastAsia="Times New Roman"/>
          <w:sz w:val="24"/>
          <w:szCs w:val="24"/>
        </w:rPr>
      </w:pPr>
    </w:p>
    <w:p w14:paraId="2EE0C47A" w14:textId="77777777" w:rsidR="00806E75" w:rsidRPr="00CC0A8F" w:rsidRDefault="00806E75">
      <w:pPr>
        <w:spacing w:line="360" w:lineRule="auto"/>
        <w:jc w:val="both"/>
        <w:rPr>
          <w:rFonts w:eastAsia="Times New Roman"/>
          <w:sz w:val="24"/>
          <w:szCs w:val="24"/>
        </w:rPr>
      </w:pPr>
    </w:p>
    <w:p w14:paraId="7FDE4260" w14:textId="76EBDB5A" w:rsidR="00806E75" w:rsidRPr="00CC0A8F" w:rsidRDefault="00806E75">
      <w:pPr>
        <w:spacing w:line="360" w:lineRule="auto"/>
        <w:jc w:val="both"/>
        <w:rPr>
          <w:rFonts w:eastAsia="Times New Roman"/>
          <w:sz w:val="24"/>
          <w:szCs w:val="24"/>
        </w:rPr>
      </w:pPr>
    </w:p>
    <w:p w14:paraId="0CA556B6" w14:textId="77777777" w:rsidR="00806E75" w:rsidRPr="00CC0A8F" w:rsidRDefault="001C71DD" w:rsidP="004A2CC9">
      <w:pPr>
        <w:pStyle w:val="Heading1"/>
        <w:rPr>
          <w:rFonts w:ascii="Arial" w:hAnsi="Arial"/>
        </w:rPr>
      </w:pPr>
      <w:bookmarkStart w:id="2" w:name="_Toc113448876"/>
      <w:r w:rsidRPr="00CC0A8F">
        <w:rPr>
          <w:rFonts w:ascii="Arial" w:hAnsi="Arial"/>
        </w:rPr>
        <w:t xml:space="preserve">Comparative analysis of HRM strategies in </w:t>
      </w:r>
      <w:proofErr w:type="gramStart"/>
      <w:r w:rsidRPr="00CC0A8F">
        <w:rPr>
          <w:rFonts w:ascii="Arial" w:hAnsi="Arial"/>
        </w:rPr>
        <w:t>pre</w:t>
      </w:r>
      <w:proofErr w:type="gramEnd"/>
      <w:r w:rsidRPr="00CC0A8F">
        <w:rPr>
          <w:rFonts w:ascii="Arial" w:hAnsi="Arial"/>
        </w:rPr>
        <w:t xml:space="preserve"> and post-covid era</w:t>
      </w:r>
      <w:bookmarkEnd w:id="2"/>
    </w:p>
    <w:p w14:paraId="3DFC4515" w14:textId="711F3A2F"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Human resource management is one of the most essential needs for the achievement of success of an organisation and Tesco is also not an exception. Due to the occurrence of </w:t>
      </w:r>
      <w:r w:rsidRPr="00CC0A8F">
        <w:rPr>
          <w:rFonts w:eastAsia="Times New Roman"/>
          <w:sz w:val="24"/>
          <w:szCs w:val="24"/>
        </w:rPr>
        <w:lastRenderedPageBreak/>
        <w:t>the pandemic</w:t>
      </w:r>
      <w:r w:rsidR="003E2DD2" w:rsidRPr="00CC0A8F">
        <w:rPr>
          <w:rFonts w:eastAsia="Times New Roman"/>
          <w:sz w:val="24"/>
          <w:szCs w:val="24"/>
        </w:rPr>
        <w:t>,</w:t>
      </w:r>
      <w:r w:rsidRPr="00CC0A8F">
        <w:rPr>
          <w:rFonts w:eastAsia="Times New Roman"/>
          <w:sz w:val="24"/>
          <w:szCs w:val="24"/>
        </w:rPr>
        <w:t xml:space="preserve"> the business sectors </w:t>
      </w:r>
      <w:r w:rsidR="003E2DD2" w:rsidRPr="00CC0A8F">
        <w:rPr>
          <w:rFonts w:eastAsia="Times New Roman"/>
          <w:sz w:val="24"/>
          <w:szCs w:val="24"/>
        </w:rPr>
        <w:t>we</w:t>
      </w:r>
      <w:r w:rsidRPr="00CC0A8F">
        <w:rPr>
          <w:rFonts w:eastAsia="Times New Roman"/>
          <w:sz w:val="24"/>
          <w:szCs w:val="24"/>
        </w:rPr>
        <w:t>re highly affected</w:t>
      </w:r>
      <w:r w:rsidR="003E2DD2" w:rsidRPr="00CC0A8F">
        <w:rPr>
          <w:rFonts w:eastAsia="Times New Roman"/>
          <w:sz w:val="24"/>
          <w:szCs w:val="24"/>
        </w:rPr>
        <w:t>,</w:t>
      </w:r>
      <w:r w:rsidRPr="00CC0A8F">
        <w:rPr>
          <w:rFonts w:eastAsia="Times New Roman"/>
          <w:sz w:val="24"/>
          <w:szCs w:val="24"/>
        </w:rPr>
        <w:t xml:space="preserve"> </w:t>
      </w:r>
      <w:proofErr w:type="gramStart"/>
      <w:r w:rsidRPr="00CC0A8F">
        <w:rPr>
          <w:rFonts w:eastAsia="Times New Roman"/>
          <w:sz w:val="24"/>
          <w:szCs w:val="24"/>
        </w:rPr>
        <w:t>as a result of</w:t>
      </w:r>
      <w:proofErr w:type="gramEnd"/>
      <w:r w:rsidRPr="00CC0A8F">
        <w:rPr>
          <w:rFonts w:eastAsia="Times New Roman"/>
          <w:sz w:val="24"/>
          <w:szCs w:val="24"/>
        </w:rPr>
        <w:t xml:space="preserve"> which</w:t>
      </w:r>
      <w:r w:rsidR="003E2DD2" w:rsidRPr="00CC0A8F">
        <w:rPr>
          <w:rFonts w:eastAsia="Times New Roman"/>
          <w:sz w:val="24"/>
          <w:szCs w:val="24"/>
        </w:rPr>
        <w:t>,</w:t>
      </w:r>
      <w:r w:rsidRPr="00CC0A8F">
        <w:rPr>
          <w:rFonts w:eastAsia="Times New Roman"/>
          <w:sz w:val="24"/>
          <w:szCs w:val="24"/>
        </w:rPr>
        <w:t xml:space="preserve"> the organisations cannot help but put their efforts to design new business strategies that can enable the company to sustain in the highly changing as well as competitive business market and Tesco also performs the same (Chang </w:t>
      </w:r>
      <w:r w:rsidRPr="00CC0A8F">
        <w:rPr>
          <w:rFonts w:eastAsia="Times New Roman"/>
          <w:i/>
          <w:sz w:val="24"/>
          <w:szCs w:val="24"/>
        </w:rPr>
        <w:t>et al</w:t>
      </w:r>
      <w:r w:rsidRPr="00CC0A8F">
        <w:rPr>
          <w:rFonts w:eastAsia="Times New Roman"/>
          <w:sz w:val="24"/>
          <w:szCs w:val="24"/>
        </w:rPr>
        <w:t>. 2020). In this section, a detailed analysis of the human resource management strategies in the pre-covid as well as in the post-Covid are to be discussed. The HRM strategies followed by Tesco before the outbreak of the pandemic are discussed below-</w:t>
      </w:r>
    </w:p>
    <w:p w14:paraId="5608140F" w14:textId="77777777" w:rsidR="00CB481B" w:rsidRPr="00CC0A8F" w:rsidRDefault="00CB481B">
      <w:pPr>
        <w:spacing w:line="360" w:lineRule="auto"/>
        <w:jc w:val="both"/>
        <w:rPr>
          <w:rFonts w:eastAsia="Times New Roman"/>
          <w:sz w:val="24"/>
          <w:szCs w:val="24"/>
        </w:rPr>
      </w:pPr>
    </w:p>
    <w:p w14:paraId="11F2FC9D" w14:textId="77777777" w:rsidR="00806E75" w:rsidRPr="00CC0A8F" w:rsidRDefault="001C71DD" w:rsidP="003802EA">
      <w:pPr>
        <w:pStyle w:val="Heading2"/>
        <w:rPr>
          <w:rFonts w:eastAsia="Times New Roman"/>
          <w:b/>
          <w:sz w:val="24"/>
          <w:szCs w:val="24"/>
        </w:rPr>
      </w:pPr>
      <w:bookmarkStart w:id="3" w:name="_Toc113448877"/>
      <w:r w:rsidRPr="00CC0A8F">
        <w:rPr>
          <w:rFonts w:eastAsia="Times New Roman"/>
          <w:b/>
          <w:sz w:val="24"/>
          <w:szCs w:val="24"/>
        </w:rPr>
        <w:t>Offline training system</w:t>
      </w:r>
      <w:bookmarkEnd w:id="3"/>
    </w:p>
    <w:p w14:paraId="31D1DF8A" w14:textId="0EF66E60"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In the pre-Covid era, the training sessions required for the betterment of the skills of the employees of Tesco were conducted via offline sessions. As a result of this, the employees get the opportunity to remain updated with the new set of skills required for their improvement. This in the long run enables the organisation to adapt efficiently to the changing business environment as well as to sustain and lead the competitive business market (Chatterjee </w:t>
      </w:r>
      <w:r w:rsidRPr="00CC0A8F">
        <w:rPr>
          <w:rFonts w:eastAsia="Times New Roman"/>
          <w:i/>
          <w:sz w:val="24"/>
          <w:szCs w:val="24"/>
        </w:rPr>
        <w:t>et al</w:t>
      </w:r>
      <w:r w:rsidRPr="00CC0A8F">
        <w:rPr>
          <w:rFonts w:eastAsia="Times New Roman"/>
          <w:sz w:val="24"/>
          <w:szCs w:val="24"/>
        </w:rPr>
        <w:t>. 2022). This training strategy also allows the employees to get the training from the highly efficient trainers appointed by the organisation who devotes themselves to provide better knowledge to the employees so that the employees can have the confidence to work better for the organisation.</w:t>
      </w:r>
    </w:p>
    <w:p w14:paraId="1EF51412" w14:textId="77777777" w:rsidR="00CB481B" w:rsidRPr="00CC0A8F" w:rsidRDefault="00CB481B">
      <w:pPr>
        <w:spacing w:line="360" w:lineRule="auto"/>
        <w:jc w:val="both"/>
        <w:rPr>
          <w:rFonts w:eastAsia="Times New Roman"/>
          <w:sz w:val="24"/>
          <w:szCs w:val="24"/>
        </w:rPr>
      </w:pPr>
    </w:p>
    <w:p w14:paraId="5B797611" w14:textId="77777777" w:rsidR="00806E75" w:rsidRPr="00CC0A8F" w:rsidRDefault="001C71DD" w:rsidP="003802EA">
      <w:pPr>
        <w:pStyle w:val="Heading2"/>
        <w:rPr>
          <w:rFonts w:eastAsia="Times New Roman"/>
          <w:b/>
          <w:sz w:val="24"/>
          <w:szCs w:val="24"/>
        </w:rPr>
      </w:pPr>
      <w:bookmarkStart w:id="4" w:name="_Toc113448878"/>
      <w:r w:rsidRPr="00CC0A8F">
        <w:rPr>
          <w:rFonts w:eastAsia="Times New Roman"/>
          <w:b/>
          <w:sz w:val="24"/>
          <w:szCs w:val="24"/>
        </w:rPr>
        <w:t>The offline hiring process of the employees</w:t>
      </w:r>
      <w:bookmarkEnd w:id="4"/>
    </w:p>
    <w:p w14:paraId="5DB34836" w14:textId="3B0FBD0C"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Before the emergence of the pandemic situation like any other business organisation, Tesco also recruits employees </w:t>
      </w:r>
      <w:proofErr w:type="gramStart"/>
      <w:r w:rsidRPr="00CC0A8F">
        <w:rPr>
          <w:rFonts w:eastAsia="Times New Roman"/>
          <w:sz w:val="24"/>
          <w:szCs w:val="24"/>
        </w:rPr>
        <w:t>on the basis of</w:t>
      </w:r>
      <w:proofErr w:type="gramEnd"/>
      <w:r w:rsidRPr="00CC0A8F">
        <w:rPr>
          <w:rFonts w:eastAsia="Times New Roman"/>
          <w:sz w:val="24"/>
          <w:szCs w:val="24"/>
        </w:rPr>
        <w:t xml:space="preserve"> offline interview sessions. The entire screening, as well as the selection of the employees after the completion of the interview, are also performed via offline mode (Soomro </w:t>
      </w:r>
      <w:r w:rsidRPr="00CC0A8F">
        <w:rPr>
          <w:rFonts w:eastAsia="Times New Roman"/>
          <w:i/>
          <w:sz w:val="24"/>
          <w:szCs w:val="24"/>
        </w:rPr>
        <w:t>et al</w:t>
      </w:r>
      <w:r w:rsidRPr="00CC0A8F">
        <w:rPr>
          <w:rFonts w:eastAsia="Times New Roman"/>
          <w:sz w:val="24"/>
          <w:szCs w:val="24"/>
        </w:rPr>
        <w:t xml:space="preserve">. 2022). The efficient screening and selection process of the organisation enables it to hire the most potent employees for the organisation based on whose efficiency the company can run its business functions successfully. </w:t>
      </w:r>
    </w:p>
    <w:p w14:paraId="07D35A0F" w14:textId="77777777" w:rsidR="003802EA" w:rsidRPr="00CC0A8F" w:rsidRDefault="003802EA">
      <w:pPr>
        <w:spacing w:line="360" w:lineRule="auto"/>
        <w:jc w:val="both"/>
        <w:rPr>
          <w:rFonts w:eastAsia="Times New Roman"/>
          <w:sz w:val="24"/>
          <w:szCs w:val="24"/>
        </w:rPr>
      </w:pPr>
    </w:p>
    <w:p w14:paraId="41E617E2" w14:textId="77777777" w:rsidR="00806E75" w:rsidRPr="00CC0A8F" w:rsidRDefault="001C71DD" w:rsidP="003802EA">
      <w:pPr>
        <w:pStyle w:val="Heading2"/>
        <w:rPr>
          <w:rFonts w:eastAsia="Times New Roman"/>
          <w:b/>
          <w:sz w:val="24"/>
          <w:szCs w:val="24"/>
        </w:rPr>
      </w:pPr>
      <w:bookmarkStart w:id="5" w:name="_Toc113448879"/>
      <w:r w:rsidRPr="00CC0A8F">
        <w:rPr>
          <w:rFonts w:eastAsia="Times New Roman"/>
          <w:b/>
          <w:sz w:val="24"/>
          <w:szCs w:val="24"/>
        </w:rPr>
        <w:lastRenderedPageBreak/>
        <w:t>Conduction of periodical meeting</w:t>
      </w:r>
      <w:bookmarkEnd w:id="5"/>
    </w:p>
    <w:p w14:paraId="332F11E5" w14:textId="4A1554AE"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It is quite essential for an organisation to conduct meetings periodically so that the company </w:t>
      </w:r>
      <w:proofErr w:type="gramStart"/>
      <w:r w:rsidRPr="00CC0A8F">
        <w:rPr>
          <w:rFonts w:eastAsia="Times New Roman"/>
          <w:sz w:val="24"/>
          <w:szCs w:val="24"/>
        </w:rPr>
        <w:t>is able to</w:t>
      </w:r>
      <w:proofErr w:type="gramEnd"/>
      <w:r w:rsidRPr="00CC0A8F">
        <w:rPr>
          <w:rFonts w:eastAsia="Times New Roman"/>
          <w:sz w:val="24"/>
          <w:szCs w:val="24"/>
        </w:rPr>
        <w:t xml:space="preserve"> identify the </w:t>
      </w:r>
      <w:r w:rsidR="00737914" w:rsidRPr="00CC0A8F">
        <w:rPr>
          <w:rFonts w:eastAsia="Times New Roman"/>
          <w:sz w:val="24"/>
          <w:szCs w:val="24"/>
        </w:rPr>
        <w:t>flaws and</w:t>
      </w:r>
      <w:r w:rsidRPr="00CC0A8F">
        <w:rPr>
          <w:rFonts w:eastAsia="Times New Roman"/>
          <w:sz w:val="24"/>
          <w:szCs w:val="24"/>
        </w:rPr>
        <w:t xml:space="preserve"> can make changes in the business strategies accordingly so that it can perform its business better. Tesco tries to organise periodic meetings between the employees and the higher officials so that the organisation can know about the issues that the employees are facing during performing their tasks and can also take necessary measures for the rapid mitigation of the issues (Jayathilake </w:t>
      </w:r>
      <w:r w:rsidRPr="00CC0A8F">
        <w:rPr>
          <w:rFonts w:eastAsia="Times New Roman"/>
          <w:i/>
          <w:sz w:val="24"/>
          <w:szCs w:val="24"/>
        </w:rPr>
        <w:t>et al.</w:t>
      </w:r>
      <w:r w:rsidRPr="00CC0A8F">
        <w:rPr>
          <w:rFonts w:eastAsia="Times New Roman"/>
          <w:sz w:val="24"/>
          <w:szCs w:val="24"/>
        </w:rPr>
        <w:t xml:space="preserve"> 2021), This enables the employees to feel valued which in turn motivates the employees to perform better for the organisation.</w:t>
      </w:r>
    </w:p>
    <w:p w14:paraId="5B9B67B0" w14:textId="77777777" w:rsidR="00CB481B" w:rsidRPr="00CC0A8F" w:rsidRDefault="00CB481B">
      <w:pPr>
        <w:spacing w:line="360" w:lineRule="auto"/>
        <w:jc w:val="both"/>
        <w:rPr>
          <w:rFonts w:eastAsia="Times New Roman"/>
          <w:sz w:val="24"/>
          <w:szCs w:val="24"/>
        </w:rPr>
      </w:pPr>
    </w:p>
    <w:p w14:paraId="2FCE3B09" w14:textId="77777777" w:rsidR="00806E75" w:rsidRPr="00CC0A8F" w:rsidRDefault="001C71DD" w:rsidP="003802EA">
      <w:pPr>
        <w:pStyle w:val="Heading2"/>
        <w:rPr>
          <w:rFonts w:eastAsia="Times New Roman"/>
          <w:b/>
          <w:sz w:val="24"/>
          <w:szCs w:val="24"/>
        </w:rPr>
      </w:pPr>
      <w:bookmarkStart w:id="6" w:name="_Toc113448880"/>
      <w:r w:rsidRPr="00CC0A8F">
        <w:rPr>
          <w:rFonts w:eastAsia="Times New Roman"/>
          <w:b/>
          <w:sz w:val="24"/>
          <w:szCs w:val="24"/>
        </w:rPr>
        <w:t>Work from office</w:t>
      </w:r>
      <w:bookmarkEnd w:id="6"/>
    </w:p>
    <w:p w14:paraId="15BB8EA1" w14:textId="77777777"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Before the outbreak of the pandemic, Tesco like any other business organisation only provides work-from-office opportunities to the employees with no flexible working hours. This </w:t>
      </w:r>
      <w:proofErr w:type="gramStart"/>
      <w:r w:rsidRPr="00CC0A8F">
        <w:rPr>
          <w:rFonts w:eastAsia="Times New Roman"/>
          <w:sz w:val="24"/>
          <w:szCs w:val="24"/>
        </w:rPr>
        <w:t>often created</w:t>
      </w:r>
      <w:proofErr w:type="gramEnd"/>
      <w:r w:rsidRPr="00CC0A8F">
        <w:rPr>
          <w:rFonts w:eastAsia="Times New Roman"/>
          <w:sz w:val="24"/>
          <w:szCs w:val="24"/>
        </w:rPr>
        <w:t xml:space="preserve"> problems for the employees to properly manage their professional as well as their personal responsibilities efficiently (</w:t>
      </w:r>
      <w:proofErr w:type="spellStart"/>
      <w:r w:rsidRPr="00CC0A8F">
        <w:rPr>
          <w:rFonts w:eastAsia="Times New Roman"/>
          <w:sz w:val="24"/>
          <w:szCs w:val="24"/>
        </w:rPr>
        <w:t>Baryshnikova</w:t>
      </w:r>
      <w:proofErr w:type="spellEnd"/>
      <w:r w:rsidRPr="00CC0A8F">
        <w:rPr>
          <w:rFonts w:eastAsia="Times New Roman"/>
          <w:sz w:val="24"/>
          <w:szCs w:val="24"/>
        </w:rPr>
        <w:t xml:space="preserve"> </w:t>
      </w:r>
      <w:r w:rsidRPr="00CC0A8F">
        <w:rPr>
          <w:rFonts w:eastAsia="Times New Roman"/>
          <w:i/>
          <w:sz w:val="24"/>
          <w:szCs w:val="24"/>
        </w:rPr>
        <w:t>et al</w:t>
      </w:r>
      <w:r w:rsidRPr="00CC0A8F">
        <w:rPr>
          <w:rFonts w:eastAsia="Times New Roman"/>
          <w:sz w:val="24"/>
          <w:szCs w:val="24"/>
        </w:rPr>
        <w:t xml:space="preserve">.2021). </w:t>
      </w:r>
    </w:p>
    <w:p w14:paraId="5DE96129" w14:textId="3E16443B" w:rsidR="00653AA5" w:rsidRDefault="001C71DD" w:rsidP="00CC0A8F">
      <w:pPr>
        <w:spacing w:line="360" w:lineRule="auto"/>
        <w:jc w:val="both"/>
        <w:rPr>
          <w:rFonts w:eastAsia="Times New Roman"/>
          <w:sz w:val="24"/>
          <w:szCs w:val="24"/>
        </w:rPr>
      </w:pPr>
      <w:r w:rsidRPr="00CC0A8F">
        <w:rPr>
          <w:rFonts w:eastAsia="Times New Roman"/>
          <w:sz w:val="24"/>
          <w:szCs w:val="24"/>
        </w:rPr>
        <w:t xml:space="preserve">With the advent of the global pandemic situation, the entire business scenario is changed due to the extensive period of lockdown along with several restrictions that were imposed on the entire population of the world. This sudden change in the situation leads to a drastic change in the demands of the customers </w:t>
      </w:r>
      <w:proofErr w:type="gramStart"/>
      <w:r w:rsidRPr="00CC0A8F">
        <w:rPr>
          <w:rFonts w:eastAsia="Times New Roman"/>
          <w:sz w:val="24"/>
          <w:szCs w:val="24"/>
        </w:rPr>
        <w:t>as a result of</w:t>
      </w:r>
      <w:proofErr w:type="gramEnd"/>
      <w:r w:rsidRPr="00CC0A8F">
        <w:rPr>
          <w:rFonts w:eastAsia="Times New Roman"/>
          <w:sz w:val="24"/>
          <w:szCs w:val="24"/>
        </w:rPr>
        <w:t xml:space="preserve"> which the business organisations cannot help but emphasise the betterment of the HRM strategies as per the requirement of the situation and Tesco is no exception. This helped Tesco to survive in the changing business market. The improved HRM strategies of Tesco in the post-Covid era</w:t>
      </w:r>
      <w:r w:rsidR="00823D97">
        <w:rPr>
          <w:rFonts w:eastAsia="Times New Roman"/>
          <w:sz w:val="24"/>
          <w:szCs w:val="24"/>
        </w:rPr>
        <w:t>,</w:t>
      </w:r>
      <w:r w:rsidRPr="00CC0A8F">
        <w:rPr>
          <w:rFonts w:eastAsia="Times New Roman"/>
          <w:sz w:val="24"/>
          <w:szCs w:val="24"/>
        </w:rPr>
        <w:t xml:space="preserve"> are as follows</w:t>
      </w:r>
      <w:r w:rsidR="00653AA5">
        <w:rPr>
          <w:rFonts w:eastAsia="Times New Roman"/>
          <w:sz w:val="24"/>
          <w:szCs w:val="24"/>
        </w:rPr>
        <w:t>:</w:t>
      </w:r>
    </w:p>
    <w:p w14:paraId="6C35F549" w14:textId="33ADC73A" w:rsidR="00806E75" w:rsidRPr="00CC0A8F" w:rsidRDefault="001C71DD" w:rsidP="00653AA5">
      <w:pPr>
        <w:pStyle w:val="Heading2"/>
        <w:rPr>
          <w:rFonts w:eastAsia="Times New Roman"/>
          <w:sz w:val="24"/>
          <w:szCs w:val="24"/>
        </w:rPr>
      </w:pPr>
      <w:bookmarkStart w:id="7" w:name="_Toc113448881"/>
      <w:r w:rsidRPr="00CC0A8F">
        <w:rPr>
          <w:rFonts w:eastAsia="Times New Roman"/>
          <w:b/>
          <w:sz w:val="24"/>
          <w:szCs w:val="24"/>
        </w:rPr>
        <w:t>The online and offline training system</w:t>
      </w:r>
      <w:bookmarkEnd w:id="7"/>
    </w:p>
    <w:p w14:paraId="00DDC7EF" w14:textId="77446891" w:rsidR="00A230D7" w:rsidRPr="00CC0A8F" w:rsidRDefault="001C71DD">
      <w:pPr>
        <w:spacing w:line="360" w:lineRule="auto"/>
        <w:jc w:val="both"/>
        <w:rPr>
          <w:rFonts w:eastAsia="Times New Roman"/>
          <w:sz w:val="24"/>
          <w:szCs w:val="24"/>
        </w:rPr>
      </w:pPr>
      <w:r w:rsidRPr="00CC0A8F">
        <w:rPr>
          <w:rFonts w:eastAsia="Times New Roman"/>
          <w:sz w:val="24"/>
          <w:szCs w:val="24"/>
        </w:rPr>
        <w:t>The emergence of the global pandemic is responsible for bringing some drastic changes in the business process and one of them is the introduction of online training sessions along with offline training. The opportunity of online training helps the employees not to miss any training for the inability to attain office (</w:t>
      </w:r>
      <w:proofErr w:type="spellStart"/>
      <w:r w:rsidRPr="00CC0A8F">
        <w:rPr>
          <w:rFonts w:eastAsia="Times New Roman"/>
          <w:sz w:val="24"/>
          <w:szCs w:val="24"/>
        </w:rPr>
        <w:t>Nurdin</w:t>
      </w:r>
      <w:proofErr w:type="spellEnd"/>
      <w:r w:rsidRPr="00CC0A8F">
        <w:rPr>
          <w:rFonts w:eastAsia="Times New Roman"/>
          <w:sz w:val="24"/>
          <w:szCs w:val="24"/>
        </w:rPr>
        <w:t xml:space="preserve">, 2021). Thus, the organisation </w:t>
      </w:r>
      <w:proofErr w:type="gramStart"/>
      <w:r w:rsidRPr="00CC0A8F">
        <w:rPr>
          <w:rFonts w:eastAsia="Times New Roman"/>
          <w:sz w:val="24"/>
          <w:szCs w:val="24"/>
        </w:rPr>
        <w:t>is able to</w:t>
      </w:r>
      <w:proofErr w:type="gramEnd"/>
      <w:r w:rsidRPr="00CC0A8F">
        <w:rPr>
          <w:rFonts w:eastAsia="Times New Roman"/>
          <w:sz w:val="24"/>
          <w:szCs w:val="24"/>
        </w:rPr>
        <w:t xml:space="preserve"> ensure the growth of the employees by attaining the training session via online or offline mode as per their convenience.</w:t>
      </w:r>
    </w:p>
    <w:p w14:paraId="12E22F9F" w14:textId="77777777" w:rsidR="00806E75" w:rsidRPr="00CC0A8F" w:rsidRDefault="001C71DD" w:rsidP="003802EA">
      <w:pPr>
        <w:pStyle w:val="Heading2"/>
        <w:rPr>
          <w:rFonts w:eastAsia="Times New Roman"/>
          <w:b/>
          <w:sz w:val="24"/>
          <w:szCs w:val="24"/>
        </w:rPr>
      </w:pPr>
      <w:bookmarkStart w:id="8" w:name="_Toc113448882"/>
      <w:r w:rsidRPr="00CC0A8F">
        <w:rPr>
          <w:rFonts w:eastAsia="Times New Roman"/>
          <w:b/>
          <w:sz w:val="24"/>
          <w:szCs w:val="24"/>
        </w:rPr>
        <w:lastRenderedPageBreak/>
        <w:t>The online and offline hiring process of the employees</w:t>
      </w:r>
      <w:bookmarkEnd w:id="8"/>
    </w:p>
    <w:p w14:paraId="0A49A555" w14:textId="574BD9B7" w:rsidR="00806E75" w:rsidRPr="00CC0A8F" w:rsidRDefault="001C71DD">
      <w:pPr>
        <w:spacing w:line="360" w:lineRule="auto"/>
        <w:jc w:val="both"/>
        <w:rPr>
          <w:rFonts w:eastAsia="Times New Roman"/>
          <w:sz w:val="24"/>
          <w:szCs w:val="24"/>
        </w:rPr>
      </w:pPr>
      <w:r w:rsidRPr="00CC0A8F">
        <w:rPr>
          <w:rFonts w:eastAsia="Times New Roman"/>
          <w:sz w:val="24"/>
          <w:szCs w:val="24"/>
        </w:rPr>
        <w:t>Due to the outbreak of the pandemic situation different business organisations could not help but to go for online interview sessions and hiring processes so that the business functions of the organisations can run efficiently. Tesco also followed the online interview and recruitment process. In the post-Covid scenario, the company continued the recruitment process both via online as well as offline mode so that all the potential candidates get the chance to attend the interview session (Kim and Scott, 2018). This can help the organisation to get the most capable employees for enhancing its productivity.</w:t>
      </w:r>
    </w:p>
    <w:p w14:paraId="13EC1CAC" w14:textId="77777777" w:rsidR="00A230D7" w:rsidRPr="00CC0A8F" w:rsidRDefault="00A230D7">
      <w:pPr>
        <w:spacing w:line="360" w:lineRule="auto"/>
        <w:jc w:val="both"/>
        <w:rPr>
          <w:rFonts w:eastAsia="Times New Roman"/>
          <w:sz w:val="24"/>
          <w:szCs w:val="24"/>
        </w:rPr>
      </w:pPr>
    </w:p>
    <w:p w14:paraId="465854B1" w14:textId="77777777" w:rsidR="00806E75" w:rsidRPr="00CC0A8F" w:rsidRDefault="001C71DD" w:rsidP="003802EA">
      <w:pPr>
        <w:pStyle w:val="Heading2"/>
        <w:rPr>
          <w:rFonts w:eastAsia="Times New Roman"/>
          <w:b/>
          <w:sz w:val="24"/>
          <w:szCs w:val="24"/>
        </w:rPr>
      </w:pPr>
      <w:bookmarkStart w:id="9" w:name="_Toc113448883"/>
      <w:r w:rsidRPr="00CC0A8F">
        <w:rPr>
          <w:rFonts w:eastAsia="Times New Roman"/>
          <w:b/>
          <w:sz w:val="24"/>
          <w:szCs w:val="24"/>
        </w:rPr>
        <w:t>Conduction of frequent meeting</w:t>
      </w:r>
      <w:bookmarkEnd w:id="9"/>
    </w:p>
    <w:p w14:paraId="45B5E796" w14:textId="6414B398"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During the pandemic situation for running the business functions properly in the changing business environment, every company arranged frequent meetings via online video conferencing platforms where the employees shared their issues with the organisation. In the post-Covid era, Tesco still conducts meetings via online as well as offline mode so that all the employees get the opportunity to attain the meeting (Zhu </w:t>
      </w:r>
      <w:r w:rsidRPr="00CC0A8F">
        <w:rPr>
          <w:rFonts w:eastAsia="Times New Roman"/>
          <w:i/>
          <w:sz w:val="24"/>
          <w:szCs w:val="24"/>
        </w:rPr>
        <w:t>et al</w:t>
      </w:r>
      <w:r w:rsidRPr="00CC0A8F">
        <w:rPr>
          <w:rFonts w:eastAsia="Times New Roman"/>
          <w:sz w:val="24"/>
          <w:szCs w:val="24"/>
        </w:rPr>
        <w:t>. 2020). This can also allow the organization to better interact with the employees and can take necessary measures based on the issues of the employees.</w:t>
      </w:r>
    </w:p>
    <w:p w14:paraId="093AC881" w14:textId="77777777" w:rsidR="00A230D7" w:rsidRPr="00CC0A8F" w:rsidRDefault="00A230D7">
      <w:pPr>
        <w:spacing w:line="360" w:lineRule="auto"/>
        <w:jc w:val="both"/>
        <w:rPr>
          <w:rFonts w:eastAsia="Times New Roman"/>
          <w:sz w:val="24"/>
          <w:szCs w:val="24"/>
        </w:rPr>
      </w:pPr>
    </w:p>
    <w:p w14:paraId="6E8244CC" w14:textId="77777777" w:rsidR="00806E75" w:rsidRPr="00CC0A8F" w:rsidRDefault="001C71DD" w:rsidP="003802EA">
      <w:pPr>
        <w:pStyle w:val="Heading2"/>
        <w:rPr>
          <w:rFonts w:eastAsia="Times New Roman"/>
          <w:b/>
          <w:sz w:val="24"/>
          <w:szCs w:val="24"/>
        </w:rPr>
      </w:pPr>
      <w:bookmarkStart w:id="10" w:name="_Toc113448884"/>
      <w:r w:rsidRPr="00CC0A8F">
        <w:rPr>
          <w:rFonts w:eastAsia="Times New Roman"/>
          <w:b/>
          <w:sz w:val="24"/>
          <w:szCs w:val="24"/>
        </w:rPr>
        <w:t>Work from home opportunity</w:t>
      </w:r>
      <w:bookmarkEnd w:id="10"/>
    </w:p>
    <w:p w14:paraId="1696481D" w14:textId="302AC310"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In the era of a pandemic like all other organisations, Tesco also implemented work from home strategy for the employees so that businesses can overcome the losses caused by the pandemic. In the post-pandemic scenario also, the organisation sometimes provides work-from-home opportunities to the employees so that they can perform their professional responsibility and can contribute to the progress of the organisation by working on flexible hours according to their convenience (Anton </w:t>
      </w:r>
      <w:r w:rsidRPr="00CC0A8F">
        <w:rPr>
          <w:rFonts w:eastAsia="Times New Roman"/>
          <w:i/>
          <w:sz w:val="24"/>
          <w:szCs w:val="24"/>
        </w:rPr>
        <w:t>et al</w:t>
      </w:r>
      <w:r w:rsidRPr="00CC0A8F">
        <w:rPr>
          <w:rFonts w:eastAsia="Times New Roman"/>
          <w:sz w:val="24"/>
          <w:szCs w:val="24"/>
        </w:rPr>
        <w:t>. 2021).</w:t>
      </w:r>
    </w:p>
    <w:p w14:paraId="738A06EA" w14:textId="11383180" w:rsidR="00E60FBB" w:rsidRPr="00CC0A8F" w:rsidRDefault="00E60FBB">
      <w:pPr>
        <w:spacing w:line="360" w:lineRule="auto"/>
        <w:jc w:val="both"/>
        <w:rPr>
          <w:rFonts w:eastAsia="Times New Roman"/>
          <w:sz w:val="24"/>
          <w:szCs w:val="24"/>
        </w:rPr>
      </w:pPr>
    </w:p>
    <w:p w14:paraId="33CFC3F5" w14:textId="2574AF42" w:rsidR="00E60FBB" w:rsidRPr="00CC0A8F" w:rsidRDefault="00E60FBB">
      <w:pPr>
        <w:spacing w:line="360" w:lineRule="auto"/>
        <w:jc w:val="both"/>
        <w:rPr>
          <w:rFonts w:eastAsia="Times New Roman"/>
          <w:sz w:val="24"/>
          <w:szCs w:val="24"/>
        </w:rPr>
      </w:pPr>
    </w:p>
    <w:p w14:paraId="08744E1F" w14:textId="511DD075" w:rsidR="00E60FBB" w:rsidRPr="00CC0A8F" w:rsidRDefault="00E60FBB">
      <w:pPr>
        <w:spacing w:line="360" w:lineRule="auto"/>
        <w:jc w:val="both"/>
        <w:rPr>
          <w:rFonts w:eastAsia="Times New Roman"/>
          <w:sz w:val="24"/>
          <w:szCs w:val="24"/>
        </w:rPr>
      </w:pPr>
    </w:p>
    <w:p w14:paraId="346F1111" w14:textId="77777777" w:rsidR="00653AA5" w:rsidRPr="00CC0A8F" w:rsidRDefault="00653AA5">
      <w:pPr>
        <w:spacing w:line="360" w:lineRule="auto"/>
        <w:jc w:val="both"/>
        <w:rPr>
          <w:rFonts w:eastAsia="Times New Roman"/>
          <w:sz w:val="24"/>
          <w:szCs w:val="24"/>
        </w:rPr>
      </w:pPr>
    </w:p>
    <w:p w14:paraId="1E5939B5" w14:textId="6015F033" w:rsidR="00806E75" w:rsidRPr="00CC0A8F" w:rsidRDefault="001C71DD" w:rsidP="004A2CC9">
      <w:pPr>
        <w:pStyle w:val="Heading1"/>
        <w:rPr>
          <w:rFonts w:ascii="Arial" w:hAnsi="Arial"/>
        </w:rPr>
      </w:pPr>
      <w:bookmarkStart w:id="11" w:name="_Toc113448885"/>
      <w:r w:rsidRPr="00CC0A8F">
        <w:rPr>
          <w:rFonts w:ascii="Arial" w:hAnsi="Arial"/>
        </w:rPr>
        <w:lastRenderedPageBreak/>
        <w:t xml:space="preserve">Comparative analysis of HRM strategies in </w:t>
      </w:r>
      <w:proofErr w:type="gramStart"/>
      <w:r w:rsidRPr="00CC0A8F">
        <w:rPr>
          <w:rFonts w:ascii="Arial" w:hAnsi="Arial"/>
        </w:rPr>
        <w:t>pre</w:t>
      </w:r>
      <w:proofErr w:type="gramEnd"/>
      <w:r w:rsidRPr="00CC0A8F">
        <w:rPr>
          <w:rFonts w:ascii="Arial" w:hAnsi="Arial"/>
        </w:rPr>
        <w:t xml:space="preserve"> and post-Brexit business environments</w:t>
      </w:r>
      <w:bookmarkEnd w:id="11"/>
    </w:p>
    <w:p w14:paraId="5A6B1161" w14:textId="7D4D3EAD" w:rsidR="00737914" w:rsidRDefault="001C71DD" w:rsidP="00653AA5">
      <w:pPr>
        <w:spacing w:line="360" w:lineRule="auto"/>
        <w:jc w:val="both"/>
        <w:rPr>
          <w:rFonts w:eastAsia="Times New Roman"/>
          <w:sz w:val="24"/>
          <w:szCs w:val="24"/>
        </w:rPr>
      </w:pPr>
      <w:r w:rsidRPr="00CC0A8F">
        <w:rPr>
          <w:rFonts w:eastAsia="Times New Roman"/>
          <w:sz w:val="24"/>
          <w:szCs w:val="24"/>
        </w:rPr>
        <w:t>As of 2016, the government of the U</w:t>
      </w:r>
      <w:r w:rsidR="00442DBF" w:rsidRPr="00CC0A8F">
        <w:rPr>
          <w:rFonts w:eastAsia="Times New Roman"/>
          <w:sz w:val="24"/>
          <w:szCs w:val="24"/>
        </w:rPr>
        <w:t xml:space="preserve">nited </w:t>
      </w:r>
      <w:r w:rsidRPr="00CC0A8F">
        <w:rPr>
          <w:rFonts w:eastAsia="Times New Roman"/>
          <w:sz w:val="24"/>
          <w:szCs w:val="24"/>
        </w:rPr>
        <w:t>K</w:t>
      </w:r>
      <w:r w:rsidR="00442DBF" w:rsidRPr="00CC0A8F">
        <w:rPr>
          <w:rFonts w:eastAsia="Times New Roman"/>
          <w:sz w:val="24"/>
          <w:szCs w:val="24"/>
        </w:rPr>
        <w:t xml:space="preserve">ingdom (UK) proposed to leave the European Union (EU), a process known as Brexit. </w:t>
      </w:r>
      <w:r w:rsidR="00F57080" w:rsidRPr="00CC0A8F">
        <w:rPr>
          <w:rFonts w:eastAsia="Times New Roman"/>
          <w:sz w:val="24"/>
          <w:szCs w:val="24"/>
        </w:rPr>
        <w:t>Following campaigns in favour and against EU membership, T</w:t>
      </w:r>
      <w:r w:rsidR="00442DBF" w:rsidRPr="00CC0A8F">
        <w:rPr>
          <w:rFonts w:eastAsia="Times New Roman"/>
          <w:sz w:val="24"/>
          <w:szCs w:val="24"/>
        </w:rPr>
        <w:t>he United Kingdom</w:t>
      </w:r>
      <w:r w:rsidR="00F57080" w:rsidRPr="00CC0A8F">
        <w:rPr>
          <w:rFonts w:eastAsia="Times New Roman"/>
          <w:sz w:val="24"/>
          <w:szCs w:val="24"/>
        </w:rPr>
        <w:t xml:space="preserve"> government, </w:t>
      </w:r>
      <w:r w:rsidR="00442DBF" w:rsidRPr="00CC0A8F">
        <w:rPr>
          <w:rFonts w:eastAsia="Times New Roman"/>
          <w:sz w:val="24"/>
          <w:szCs w:val="24"/>
        </w:rPr>
        <w:t>then</w:t>
      </w:r>
      <w:r w:rsidRPr="00CC0A8F">
        <w:rPr>
          <w:rFonts w:eastAsia="Times New Roman"/>
          <w:sz w:val="24"/>
          <w:szCs w:val="24"/>
        </w:rPr>
        <w:t xml:space="preserve"> held a 'referendum' over its EU membership</w:t>
      </w:r>
      <w:r w:rsidR="00F57080" w:rsidRPr="00CC0A8F">
        <w:rPr>
          <w:rFonts w:eastAsia="Times New Roman"/>
          <w:sz w:val="24"/>
          <w:szCs w:val="24"/>
        </w:rPr>
        <w:t>.</w:t>
      </w:r>
      <w:r w:rsidRPr="00CC0A8F">
        <w:rPr>
          <w:rFonts w:eastAsia="Times New Roman"/>
          <w:sz w:val="24"/>
          <w:szCs w:val="24"/>
        </w:rPr>
        <w:t xml:space="preserve"> </w:t>
      </w:r>
      <w:r w:rsidR="00F57080" w:rsidRPr="00CC0A8F">
        <w:rPr>
          <w:rFonts w:eastAsia="Times New Roman"/>
          <w:sz w:val="24"/>
          <w:szCs w:val="24"/>
        </w:rPr>
        <w:t>T</w:t>
      </w:r>
      <w:r w:rsidR="00A230D7" w:rsidRPr="00CC0A8F">
        <w:rPr>
          <w:rFonts w:eastAsia="Times New Roman"/>
          <w:sz w:val="24"/>
          <w:szCs w:val="24"/>
        </w:rPr>
        <w:t>he majority of people voted to leave the EU</w:t>
      </w:r>
      <w:r w:rsidR="00F57080" w:rsidRPr="00CC0A8F">
        <w:rPr>
          <w:rFonts w:eastAsia="Times New Roman"/>
          <w:sz w:val="24"/>
          <w:szCs w:val="24"/>
        </w:rPr>
        <w:t xml:space="preserve">, </w:t>
      </w:r>
      <w:r w:rsidRPr="00CC0A8F">
        <w:rPr>
          <w:rFonts w:eastAsia="Times New Roman"/>
          <w:sz w:val="24"/>
          <w:szCs w:val="24"/>
        </w:rPr>
        <w:t xml:space="preserve">and the nation left the organisation on 31st January 2020. During the transition period, the UK followed the rules and regulations provided by the EU regarding business proposals, alternatives, </w:t>
      </w:r>
      <w:r w:rsidR="00F57080" w:rsidRPr="00CC0A8F">
        <w:rPr>
          <w:rFonts w:eastAsia="Times New Roman"/>
          <w:sz w:val="24"/>
          <w:szCs w:val="24"/>
        </w:rPr>
        <w:t>principles,</w:t>
      </w:r>
      <w:r w:rsidRPr="00CC0A8F">
        <w:rPr>
          <w:rFonts w:eastAsia="Times New Roman"/>
          <w:sz w:val="24"/>
          <w:szCs w:val="24"/>
        </w:rPr>
        <w:t xml:space="preserve"> and relevant factors. Though negotiation came into the scene after the referendum, the EU and the </w:t>
      </w:r>
      <w:r w:rsidR="00F57080" w:rsidRPr="00CC0A8F">
        <w:rPr>
          <w:rFonts w:eastAsia="Times New Roman"/>
          <w:sz w:val="24"/>
          <w:szCs w:val="24"/>
        </w:rPr>
        <w:t xml:space="preserve">UK </w:t>
      </w:r>
      <w:r w:rsidRPr="00CC0A8F">
        <w:rPr>
          <w:rFonts w:eastAsia="Times New Roman"/>
          <w:sz w:val="24"/>
          <w:szCs w:val="24"/>
        </w:rPr>
        <w:t xml:space="preserve">kept a steady relationship between them. According to </w:t>
      </w:r>
      <w:proofErr w:type="spellStart"/>
      <w:r w:rsidRPr="00CC0A8F">
        <w:rPr>
          <w:rFonts w:eastAsia="Times New Roman"/>
          <w:sz w:val="24"/>
          <w:szCs w:val="24"/>
          <w:highlight w:val="white"/>
        </w:rPr>
        <w:t>Galán</w:t>
      </w:r>
      <w:proofErr w:type="spellEnd"/>
      <w:r w:rsidRPr="00CC0A8F">
        <w:rPr>
          <w:rFonts w:eastAsia="Times New Roman"/>
          <w:sz w:val="24"/>
          <w:szCs w:val="24"/>
          <w:highlight w:val="white"/>
        </w:rPr>
        <w:t xml:space="preserve">-Gutiérrez and Martín-García, </w:t>
      </w:r>
      <w:r w:rsidRPr="00CC0A8F">
        <w:rPr>
          <w:rFonts w:eastAsia="Times New Roman"/>
          <w:sz w:val="24"/>
          <w:szCs w:val="24"/>
        </w:rPr>
        <w:t>(2021), on 24th December 2020, the UK government and the UK signed three major agreements, including, the</w:t>
      </w:r>
      <w:r w:rsidRPr="00CC0A8F">
        <w:rPr>
          <w:rFonts w:eastAsia="Times New Roman"/>
          <w:b/>
          <w:sz w:val="24"/>
          <w:szCs w:val="24"/>
        </w:rPr>
        <w:t xml:space="preserve"> “Trade and Cooperation Agreement”,</w:t>
      </w:r>
      <w:r w:rsidRPr="00CC0A8F">
        <w:rPr>
          <w:rFonts w:eastAsia="Times New Roman"/>
          <w:sz w:val="24"/>
          <w:szCs w:val="24"/>
        </w:rPr>
        <w:t xml:space="preserve"> </w:t>
      </w:r>
      <w:r w:rsidRPr="00CC0A8F">
        <w:rPr>
          <w:rFonts w:eastAsia="Times New Roman"/>
          <w:b/>
          <w:sz w:val="24"/>
          <w:szCs w:val="24"/>
        </w:rPr>
        <w:t>“Information Security Agreement”</w:t>
      </w:r>
      <w:r w:rsidRPr="00CC0A8F">
        <w:rPr>
          <w:rFonts w:eastAsia="Times New Roman"/>
          <w:sz w:val="24"/>
          <w:szCs w:val="24"/>
        </w:rPr>
        <w:t xml:space="preserve"> and </w:t>
      </w:r>
      <w:r w:rsidRPr="00CC0A8F">
        <w:rPr>
          <w:rFonts w:eastAsia="Times New Roman"/>
          <w:b/>
          <w:sz w:val="24"/>
          <w:szCs w:val="24"/>
        </w:rPr>
        <w:t>“Nuclear Cooperation Agreement”</w:t>
      </w:r>
      <w:r w:rsidRPr="00CC0A8F">
        <w:rPr>
          <w:rFonts w:eastAsia="Times New Roman"/>
          <w:sz w:val="24"/>
          <w:szCs w:val="24"/>
        </w:rPr>
        <w:t>. The treaty regarding business and commercial practices changed the economic scenario for the retailing giant of the country, Tesco.</w:t>
      </w:r>
    </w:p>
    <w:p w14:paraId="176A61F8" w14:textId="77777777" w:rsidR="00653AA5" w:rsidRPr="00CC0A8F" w:rsidRDefault="00653AA5" w:rsidP="00653AA5">
      <w:pPr>
        <w:spacing w:line="360" w:lineRule="auto"/>
        <w:jc w:val="both"/>
        <w:rPr>
          <w:rFonts w:eastAsia="Times New Roman"/>
          <w:sz w:val="24"/>
          <w:szCs w:val="24"/>
        </w:rPr>
      </w:pPr>
    </w:p>
    <w:p w14:paraId="3DE79A37" w14:textId="54963B45" w:rsidR="00737914" w:rsidRPr="00CC0A8F" w:rsidRDefault="00737914" w:rsidP="00737914">
      <w:pPr>
        <w:spacing w:line="360" w:lineRule="auto"/>
        <w:rPr>
          <w:rFonts w:eastAsia="Times New Roman"/>
          <w:b/>
          <w:sz w:val="24"/>
          <w:szCs w:val="24"/>
        </w:rPr>
      </w:pPr>
      <w:r w:rsidRPr="00CC0A8F">
        <w:rPr>
          <w:rFonts w:eastAsia="Times New Roman"/>
          <w:b/>
          <w:sz w:val="24"/>
          <w:szCs w:val="24"/>
        </w:rPr>
        <w:t>Figure</w:t>
      </w:r>
      <w:r w:rsidR="00B951FB" w:rsidRPr="00CC0A8F">
        <w:rPr>
          <w:rFonts w:eastAsia="Times New Roman"/>
          <w:b/>
          <w:sz w:val="24"/>
          <w:szCs w:val="24"/>
        </w:rPr>
        <w:t xml:space="preserve"> 1</w:t>
      </w:r>
      <w:r w:rsidRPr="00CC0A8F">
        <w:rPr>
          <w:rFonts w:eastAsia="Times New Roman"/>
          <w:b/>
          <w:sz w:val="24"/>
          <w:szCs w:val="24"/>
        </w:rPr>
        <w:t xml:space="preserve">: Supermarket share </w:t>
      </w:r>
      <w:r w:rsidRPr="00CC0A8F">
        <w:rPr>
          <w:rFonts w:eastAsia="Times New Roman"/>
          <w:sz w:val="24"/>
          <w:szCs w:val="24"/>
        </w:rPr>
        <w:t xml:space="preserve">(Source: </w:t>
      </w:r>
      <w:proofErr w:type="spellStart"/>
      <w:r w:rsidRPr="00CC0A8F">
        <w:rPr>
          <w:rFonts w:eastAsia="Times New Roman"/>
          <w:sz w:val="24"/>
          <w:szCs w:val="24"/>
        </w:rPr>
        <w:t>bbc</w:t>
      </w:r>
      <w:proofErr w:type="spellEnd"/>
      <w:r w:rsidRPr="00CC0A8F">
        <w:rPr>
          <w:rFonts w:eastAsia="Times New Roman"/>
          <w:sz w:val="24"/>
          <w:szCs w:val="24"/>
        </w:rPr>
        <w:t>, 2020)</w:t>
      </w:r>
    </w:p>
    <w:p w14:paraId="17626C21" w14:textId="01F75746" w:rsidR="00B951FB" w:rsidRPr="00CC0A8F" w:rsidRDefault="001C71DD" w:rsidP="00653AA5">
      <w:pPr>
        <w:spacing w:line="360" w:lineRule="auto"/>
        <w:jc w:val="center"/>
        <w:rPr>
          <w:rFonts w:eastAsia="Times New Roman"/>
          <w:sz w:val="24"/>
          <w:szCs w:val="24"/>
        </w:rPr>
      </w:pPr>
      <w:r w:rsidRPr="00CC0A8F">
        <w:rPr>
          <w:rFonts w:eastAsia="Times New Roman"/>
          <w:noProof/>
          <w:sz w:val="24"/>
          <w:szCs w:val="24"/>
        </w:rPr>
        <w:drawing>
          <wp:inline distT="114300" distB="114300" distL="114300" distR="114300" wp14:anchorId="5466C25B" wp14:editId="60D90DE8">
            <wp:extent cx="5941060" cy="3521529"/>
            <wp:effectExtent l="0" t="0" r="2540" b="317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rotWithShape="1">
                    <a:blip r:embed="rId10"/>
                    <a:srcRect b="4332"/>
                    <a:stretch/>
                  </pic:blipFill>
                  <pic:spPr bwMode="auto">
                    <a:xfrm>
                      <a:off x="0" y="0"/>
                      <a:ext cx="5990300" cy="3550716"/>
                    </a:xfrm>
                    <a:prstGeom prst="rect">
                      <a:avLst/>
                    </a:prstGeom>
                    <a:ln>
                      <a:noFill/>
                    </a:ln>
                    <a:extLst>
                      <a:ext uri="{53640926-AAD7-44D8-BBD7-CCE9431645EC}">
                        <a14:shadowObscured xmlns:a14="http://schemas.microsoft.com/office/drawing/2010/main"/>
                      </a:ext>
                    </a:extLst>
                  </pic:spPr>
                </pic:pic>
              </a:graphicData>
            </a:graphic>
          </wp:inline>
        </w:drawing>
      </w:r>
    </w:p>
    <w:p w14:paraId="13892CAD" w14:textId="04E9C620" w:rsidR="00806E75" w:rsidRPr="00CC0A8F" w:rsidRDefault="001C71DD">
      <w:pPr>
        <w:spacing w:line="360" w:lineRule="auto"/>
        <w:rPr>
          <w:rFonts w:eastAsia="Times New Roman"/>
          <w:sz w:val="24"/>
          <w:szCs w:val="24"/>
        </w:rPr>
      </w:pPr>
      <w:r w:rsidRPr="00CC0A8F">
        <w:rPr>
          <w:rFonts w:eastAsia="Times New Roman"/>
          <w:sz w:val="24"/>
          <w:szCs w:val="24"/>
        </w:rPr>
        <w:lastRenderedPageBreak/>
        <w:t>The above-illustrated graph highlights the supermarket share of the UK retailing sectors, and it observed that in the pre-Brexit stage, Tesco shared the highest amount at 26.8%.</w:t>
      </w:r>
    </w:p>
    <w:p w14:paraId="10839848" w14:textId="77777777"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The pre-Brexit HRM practices for Tesco were based on four major channels of business operation. It includes the training of the employees, development of employee competencies by utilising the core skill of the employees, and simplification of work and performance management. Though the practices are pursued by the Tesco management, the HRM strategies have faced different experiences of learning and unlearning after Brexit. According to </w:t>
      </w:r>
      <w:r w:rsidRPr="00CC0A8F">
        <w:rPr>
          <w:rFonts w:eastAsia="Times New Roman"/>
          <w:sz w:val="24"/>
          <w:szCs w:val="24"/>
          <w:highlight w:val="white"/>
        </w:rPr>
        <w:t xml:space="preserve">Ren </w:t>
      </w:r>
      <w:r w:rsidRPr="00CC0A8F">
        <w:rPr>
          <w:rFonts w:eastAsia="Times New Roman"/>
          <w:i/>
          <w:sz w:val="24"/>
          <w:szCs w:val="24"/>
          <w:highlight w:val="white"/>
        </w:rPr>
        <w:t>et al.</w:t>
      </w:r>
      <w:r w:rsidRPr="00CC0A8F">
        <w:rPr>
          <w:rFonts w:eastAsia="Times New Roman"/>
          <w:sz w:val="24"/>
          <w:szCs w:val="24"/>
          <w:highlight w:val="white"/>
        </w:rPr>
        <w:t xml:space="preserve"> </w:t>
      </w:r>
      <w:r w:rsidRPr="00CC0A8F">
        <w:rPr>
          <w:rFonts w:eastAsia="Times New Roman"/>
          <w:sz w:val="24"/>
          <w:szCs w:val="24"/>
        </w:rPr>
        <w:t xml:space="preserve">(2021), enhancement of employee capability in Tesco used to follow the orthodox structure of training, where the development of skills and knowledge of the employees were focused on.  On the other hand, the company followed a performance management policy for the development of the company based on targets and boards, while simplifying the work was a major part of the management to be followed. </w:t>
      </w:r>
    </w:p>
    <w:p w14:paraId="2375B4CF" w14:textId="6B1ACE95"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However, </w:t>
      </w:r>
      <w:r w:rsidRPr="00CC0A8F">
        <w:rPr>
          <w:rFonts w:eastAsia="Times New Roman"/>
          <w:sz w:val="24"/>
          <w:szCs w:val="24"/>
          <w:highlight w:val="white"/>
        </w:rPr>
        <w:t xml:space="preserve">Xiao </w:t>
      </w:r>
      <w:r w:rsidRPr="00CC0A8F">
        <w:rPr>
          <w:rFonts w:eastAsia="Times New Roman"/>
          <w:i/>
          <w:sz w:val="24"/>
          <w:szCs w:val="24"/>
          <w:highlight w:val="white"/>
        </w:rPr>
        <w:t>et al.</w:t>
      </w:r>
      <w:r w:rsidRPr="00CC0A8F">
        <w:rPr>
          <w:rFonts w:eastAsia="Times New Roman"/>
          <w:sz w:val="24"/>
          <w:szCs w:val="24"/>
          <w:highlight w:val="white"/>
        </w:rPr>
        <w:t xml:space="preserve"> </w:t>
      </w:r>
      <w:r w:rsidRPr="00CC0A8F">
        <w:rPr>
          <w:rFonts w:eastAsia="Times New Roman"/>
          <w:sz w:val="24"/>
          <w:szCs w:val="24"/>
        </w:rPr>
        <w:t>(2021) argue</w:t>
      </w:r>
      <w:r w:rsidR="006B11FD" w:rsidRPr="00CC0A8F">
        <w:rPr>
          <w:rFonts w:eastAsia="Times New Roman"/>
          <w:sz w:val="24"/>
          <w:szCs w:val="24"/>
        </w:rPr>
        <w:t>d</w:t>
      </w:r>
      <w:r w:rsidRPr="00CC0A8F">
        <w:rPr>
          <w:rFonts w:eastAsia="Times New Roman"/>
          <w:sz w:val="24"/>
          <w:szCs w:val="24"/>
        </w:rPr>
        <w:t xml:space="preserve"> that the company, Tesco, in the post-Brexit period has faced a ‘war for talent’ which barred the usual practices of the company, while the company’s HRM value got decreased due to the employee demand for policies. Brexit increased the pressure of technological enhancement and implementation of the digital platform for the company on a sincere scale, while the lack of sponsorship and business partnership accelerated the HRM disruption inside the company. Another report, on the other hand, suggests that despite such challenges, the management denied the notion of a crisis in the company highlighting an 8.1% increase in sales during last year’s Christmas (</w:t>
      </w:r>
      <w:r w:rsidR="006B11FD" w:rsidRPr="00CC0A8F">
        <w:rPr>
          <w:rFonts w:eastAsia="Times New Roman"/>
          <w:sz w:val="24"/>
          <w:szCs w:val="24"/>
        </w:rPr>
        <w:t>b</w:t>
      </w:r>
      <w:r w:rsidRPr="00CC0A8F">
        <w:rPr>
          <w:rFonts w:eastAsia="Times New Roman"/>
          <w:sz w:val="24"/>
          <w:szCs w:val="24"/>
        </w:rPr>
        <w:t xml:space="preserve">bc.co.uk, 2022). Though the report has also highlighted the issue regarding teething with the supply chain management to the UK from continental Europe. </w:t>
      </w:r>
    </w:p>
    <w:p w14:paraId="75A63AF1" w14:textId="5D53F3A4" w:rsidR="00806E75" w:rsidRPr="00CC0A8F" w:rsidRDefault="001C71DD">
      <w:pPr>
        <w:spacing w:line="360" w:lineRule="auto"/>
        <w:jc w:val="both"/>
        <w:rPr>
          <w:rFonts w:eastAsia="Times New Roman"/>
          <w:sz w:val="24"/>
          <w:szCs w:val="24"/>
        </w:rPr>
      </w:pPr>
      <w:r w:rsidRPr="00CC0A8F">
        <w:rPr>
          <w:rFonts w:eastAsia="Times New Roman"/>
          <w:sz w:val="24"/>
          <w:szCs w:val="24"/>
        </w:rPr>
        <w:t>It is also observed in the post-Brexit stage</w:t>
      </w:r>
      <w:r w:rsidR="006B11FD" w:rsidRPr="00CC0A8F">
        <w:rPr>
          <w:rFonts w:eastAsia="Times New Roman"/>
          <w:sz w:val="24"/>
          <w:szCs w:val="24"/>
        </w:rPr>
        <w:t>,</w:t>
      </w:r>
      <w:r w:rsidRPr="00CC0A8F">
        <w:rPr>
          <w:rFonts w:eastAsia="Times New Roman"/>
          <w:sz w:val="24"/>
          <w:szCs w:val="24"/>
        </w:rPr>
        <w:t xml:space="preserve"> that the HRM practices of Tesco have felt legislative pressure to cope with the business and employee recruitment</w:t>
      </w:r>
      <w:r w:rsidR="006B11FD" w:rsidRPr="00CC0A8F">
        <w:rPr>
          <w:rFonts w:eastAsia="Times New Roman"/>
          <w:sz w:val="24"/>
          <w:szCs w:val="24"/>
        </w:rPr>
        <w:t>,</w:t>
      </w:r>
      <w:r w:rsidRPr="00CC0A8F">
        <w:rPr>
          <w:rFonts w:eastAsia="Times New Roman"/>
          <w:sz w:val="24"/>
          <w:szCs w:val="24"/>
        </w:rPr>
        <w:t xml:space="preserve"> delayed due to several changes in the business environment (</w:t>
      </w:r>
      <w:r w:rsidRPr="00CC0A8F">
        <w:rPr>
          <w:rFonts w:eastAsia="Times New Roman"/>
          <w:sz w:val="24"/>
          <w:szCs w:val="24"/>
          <w:highlight w:val="white"/>
        </w:rPr>
        <w:t xml:space="preserve">Feldmann and Morgan, 2021), </w:t>
      </w:r>
      <w:r w:rsidRPr="00CC0A8F">
        <w:rPr>
          <w:rFonts w:eastAsia="Times New Roman"/>
          <w:sz w:val="24"/>
          <w:szCs w:val="24"/>
        </w:rPr>
        <w:t>Apart from it, as the employees lost the opportunities to enjoy the benefits of employment by the EU, such as allowance for attendance and healthcare, the human resource management has critically been under pressure to manage the employee needs and demands to continue the flow of business.</w:t>
      </w:r>
    </w:p>
    <w:p w14:paraId="78B6C8A6" w14:textId="173C72A1" w:rsidR="00B951FB" w:rsidRPr="00CC0A8F" w:rsidRDefault="00B951FB" w:rsidP="00B951FB">
      <w:pPr>
        <w:rPr>
          <w:rFonts w:eastAsia="Times New Roman"/>
          <w:sz w:val="24"/>
          <w:szCs w:val="24"/>
        </w:rPr>
      </w:pPr>
    </w:p>
    <w:p w14:paraId="5B32DC98" w14:textId="49459394" w:rsidR="00B951FB" w:rsidRPr="00CC0A8F" w:rsidRDefault="00B951FB" w:rsidP="00B951FB">
      <w:pPr>
        <w:rPr>
          <w:rFonts w:eastAsia="Times New Roman"/>
          <w:sz w:val="24"/>
          <w:szCs w:val="24"/>
        </w:rPr>
      </w:pPr>
    </w:p>
    <w:p w14:paraId="0D3B5EE0" w14:textId="1BA9E721" w:rsidR="00B951FB" w:rsidRPr="00CC0A8F" w:rsidRDefault="00B951FB" w:rsidP="00B951FB">
      <w:pPr>
        <w:spacing w:line="360" w:lineRule="auto"/>
        <w:rPr>
          <w:rFonts w:eastAsia="Times New Roman"/>
          <w:b/>
          <w:sz w:val="24"/>
          <w:szCs w:val="24"/>
        </w:rPr>
      </w:pPr>
      <w:r w:rsidRPr="00CC0A8F">
        <w:rPr>
          <w:rFonts w:eastAsia="Times New Roman"/>
          <w:b/>
          <w:sz w:val="24"/>
          <w:szCs w:val="24"/>
        </w:rPr>
        <w:lastRenderedPageBreak/>
        <w:t xml:space="preserve">Figure 2: Pre-Brexit and post-Brexit revenue of Tesco </w:t>
      </w:r>
      <w:r w:rsidRPr="00CC0A8F">
        <w:rPr>
          <w:rFonts w:eastAsia="Times New Roman"/>
          <w:sz w:val="24"/>
          <w:szCs w:val="24"/>
        </w:rPr>
        <w:t xml:space="preserve">(Source: </w:t>
      </w:r>
      <w:proofErr w:type="spellStart"/>
      <w:r w:rsidRPr="00CC0A8F">
        <w:rPr>
          <w:rFonts w:eastAsia="Times New Roman"/>
          <w:sz w:val="24"/>
          <w:szCs w:val="24"/>
        </w:rPr>
        <w:t>statista</w:t>
      </w:r>
      <w:proofErr w:type="spellEnd"/>
      <w:r w:rsidRPr="00CC0A8F">
        <w:rPr>
          <w:rFonts w:eastAsia="Times New Roman"/>
          <w:sz w:val="24"/>
          <w:szCs w:val="24"/>
        </w:rPr>
        <w:t>, 2022)</w:t>
      </w:r>
    </w:p>
    <w:p w14:paraId="05303647" w14:textId="77777777" w:rsidR="00806E75" w:rsidRPr="00CC0A8F" w:rsidRDefault="001C71DD">
      <w:pPr>
        <w:spacing w:line="360" w:lineRule="auto"/>
        <w:jc w:val="center"/>
        <w:rPr>
          <w:rFonts w:eastAsia="Times New Roman"/>
          <w:sz w:val="24"/>
          <w:szCs w:val="24"/>
        </w:rPr>
      </w:pPr>
      <w:r w:rsidRPr="00CC0A8F">
        <w:rPr>
          <w:rFonts w:eastAsia="Times New Roman"/>
          <w:noProof/>
          <w:sz w:val="24"/>
          <w:szCs w:val="24"/>
        </w:rPr>
        <w:drawing>
          <wp:inline distT="114300" distB="114300" distL="114300" distR="114300" wp14:anchorId="42A8A105" wp14:editId="5A361036">
            <wp:extent cx="5943600" cy="3924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943600" cy="3924300"/>
                    </a:xfrm>
                    <a:prstGeom prst="rect">
                      <a:avLst/>
                    </a:prstGeom>
                  </pic:spPr>
                </pic:pic>
              </a:graphicData>
            </a:graphic>
          </wp:inline>
        </w:drawing>
      </w:r>
    </w:p>
    <w:p w14:paraId="78FC07CA" w14:textId="77777777" w:rsidR="00806E75" w:rsidRPr="00CC0A8F" w:rsidRDefault="001C71DD">
      <w:pPr>
        <w:spacing w:line="360" w:lineRule="auto"/>
        <w:rPr>
          <w:rFonts w:eastAsia="Times New Roman"/>
          <w:sz w:val="24"/>
          <w:szCs w:val="24"/>
        </w:rPr>
      </w:pPr>
      <w:r w:rsidRPr="00CC0A8F">
        <w:rPr>
          <w:rFonts w:eastAsia="Times New Roman"/>
          <w:sz w:val="24"/>
          <w:szCs w:val="24"/>
        </w:rPr>
        <w:t>The graph in the above figure refers to the revenue earned by the company in the post and pre-Brexit stages of business, and it also highlights an increasing value of revenue gradually, even after the business disruptions due to Brexit.</w:t>
      </w:r>
    </w:p>
    <w:p w14:paraId="77C3C3C5" w14:textId="2FB535C5" w:rsidR="00806E75" w:rsidRPr="00CC0A8F" w:rsidRDefault="001C71DD">
      <w:pPr>
        <w:spacing w:line="360" w:lineRule="auto"/>
        <w:jc w:val="both"/>
        <w:rPr>
          <w:rFonts w:eastAsia="Times New Roman"/>
          <w:sz w:val="24"/>
          <w:szCs w:val="24"/>
        </w:rPr>
      </w:pPr>
      <w:r w:rsidRPr="00CC0A8F">
        <w:rPr>
          <w:rFonts w:eastAsia="Times New Roman"/>
          <w:sz w:val="24"/>
          <w:szCs w:val="24"/>
        </w:rPr>
        <w:t>A report suggests that the retailing giant, even after the HRM issues, 2022 has procured a gross margin of 7.78%, an operating margin of 4.17% and a net profit margin of 2.48% (Markets.ft.com, 2022). Despite the increasing margin of commercial limits, the company has faced several issues regarding forming business policies according to the management goals, as they could not enjoy the larger market concept associated with the EU. The employee engagement and the supply chain management, in the pre-Brexit era, used to follow the international rules and regulations and the Eu guidance, and the beneficial value of the company by internationalising business was quite fruitful for the management to deal with the market.</w:t>
      </w:r>
    </w:p>
    <w:p w14:paraId="55DC9E15" w14:textId="0BA96B77" w:rsidR="00A931B7" w:rsidRPr="00CC0A8F" w:rsidRDefault="00A931B7" w:rsidP="00A931B7">
      <w:pPr>
        <w:rPr>
          <w:rFonts w:eastAsia="Times New Roman"/>
          <w:sz w:val="24"/>
          <w:szCs w:val="24"/>
        </w:rPr>
      </w:pPr>
    </w:p>
    <w:p w14:paraId="7D8C73EB" w14:textId="1047E759" w:rsidR="00A931B7" w:rsidRPr="00CC0A8F" w:rsidRDefault="00A931B7" w:rsidP="00A931B7">
      <w:pPr>
        <w:rPr>
          <w:rFonts w:eastAsia="Times New Roman"/>
          <w:sz w:val="24"/>
          <w:szCs w:val="24"/>
        </w:rPr>
      </w:pPr>
    </w:p>
    <w:p w14:paraId="3183073E" w14:textId="0AB99B0F" w:rsidR="00A931B7" w:rsidRPr="00CC0A8F" w:rsidRDefault="00A931B7" w:rsidP="00A931B7">
      <w:pPr>
        <w:rPr>
          <w:rFonts w:eastAsia="Times New Roman"/>
          <w:sz w:val="24"/>
          <w:szCs w:val="24"/>
        </w:rPr>
      </w:pPr>
    </w:p>
    <w:p w14:paraId="0D7E5782" w14:textId="166C7A6A" w:rsidR="00A931B7" w:rsidRDefault="00A931B7" w:rsidP="00A931B7">
      <w:pPr>
        <w:rPr>
          <w:rFonts w:eastAsia="Times New Roman"/>
          <w:sz w:val="24"/>
          <w:szCs w:val="24"/>
        </w:rPr>
      </w:pPr>
    </w:p>
    <w:p w14:paraId="5AA0F22C" w14:textId="77777777" w:rsidR="00823D97" w:rsidRPr="00CC0A8F" w:rsidRDefault="00823D97" w:rsidP="00A931B7">
      <w:pPr>
        <w:rPr>
          <w:rFonts w:eastAsia="Times New Roman"/>
          <w:sz w:val="24"/>
          <w:szCs w:val="24"/>
        </w:rPr>
      </w:pPr>
    </w:p>
    <w:p w14:paraId="5200C675" w14:textId="13890DC8" w:rsidR="00A931B7" w:rsidRPr="00CC0A8F" w:rsidRDefault="00A931B7" w:rsidP="00A931B7">
      <w:pPr>
        <w:spacing w:line="360" w:lineRule="auto"/>
        <w:rPr>
          <w:rFonts w:eastAsia="Times New Roman"/>
          <w:b/>
          <w:sz w:val="24"/>
          <w:szCs w:val="24"/>
        </w:rPr>
      </w:pPr>
      <w:r w:rsidRPr="00CC0A8F">
        <w:rPr>
          <w:rFonts w:eastAsia="Times New Roman"/>
          <w:b/>
          <w:sz w:val="24"/>
          <w:szCs w:val="24"/>
        </w:rPr>
        <w:lastRenderedPageBreak/>
        <w:t>Figure</w:t>
      </w:r>
      <w:r w:rsidR="00B951FB" w:rsidRPr="00CC0A8F">
        <w:rPr>
          <w:rFonts w:eastAsia="Times New Roman"/>
          <w:b/>
          <w:sz w:val="24"/>
          <w:szCs w:val="24"/>
        </w:rPr>
        <w:t xml:space="preserve"> 3</w:t>
      </w:r>
      <w:r w:rsidRPr="00CC0A8F">
        <w:rPr>
          <w:rFonts w:eastAsia="Times New Roman"/>
          <w:b/>
          <w:sz w:val="24"/>
          <w:szCs w:val="24"/>
        </w:rPr>
        <w:t xml:space="preserve">: Tesco stock, 2022 and 2025 </w:t>
      </w:r>
      <w:r w:rsidRPr="00CC0A8F">
        <w:rPr>
          <w:rFonts w:eastAsia="Times New Roman"/>
          <w:sz w:val="24"/>
          <w:szCs w:val="24"/>
        </w:rPr>
        <w:t>(Source: investingcube.com, 2022)</w:t>
      </w:r>
    </w:p>
    <w:p w14:paraId="2C3A5248" w14:textId="77777777" w:rsidR="00806E75" w:rsidRPr="00CC0A8F" w:rsidRDefault="001C71DD">
      <w:pPr>
        <w:spacing w:line="360" w:lineRule="auto"/>
        <w:jc w:val="center"/>
        <w:rPr>
          <w:rFonts w:eastAsia="Times New Roman"/>
          <w:sz w:val="24"/>
          <w:szCs w:val="24"/>
        </w:rPr>
      </w:pPr>
      <w:r w:rsidRPr="00CC0A8F">
        <w:rPr>
          <w:rFonts w:eastAsia="Times New Roman"/>
          <w:noProof/>
          <w:sz w:val="24"/>
          <w:szCs w:val="24"/>
        </w:rPr>
        <w:drawing>
          <wp:inline distT="114300" distB="114300" distL="114300" distR="114300" wp14:anchorId="6718C7D3" wp14:editId="3CB6CC2F">
            <wp:extent cx="5943600" cy="4089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5943600" cy="4089400"/>
                    </a:xfrm>
                    <a:prstGeom prst="rect">
                      <a:avLst/>
                    </a:prstGeom>
                  </pic:spPr>
                </pic:pic>
              </a:graphicData>
            </a:graphic>
          </wp:inline>
        </w:drawing>
      </w:r>
    </w:p>
    <w:p w14:paraId="6E3FF440" w14:textId="77777777" w:rsidR="00A931B7" w:rsidRPr="00CC0A8F" w:rsidRDefault="00A931B7">
      <w:pPr>
        <w:spacing w:line="360" w:lineRule="auto"/>
        <w:rPr>
          <w:rFonts w:eastAsia="Times New Roman"/>
          <w:sz w:val="24"/>
          <w:szCs w:val="24"/>
        </w:rPr>
      </w:pPr>
    </w:p>
    <w:p w14:paraId="1EB480F4" w14:textId="53F4B9B8" w:rsidR="00806E75" w:rsidRPr="00CC0A8F" w:rsidRDefault="001C71DD">
      <w:pPr>
        <w:spacing w:line="360" w:lineRule="auto"/>
        <w:rPr>
          <w:rFonts w:eastAsia="Times New Roman"/>
          <w:sz w:val="24"/>
          <w:szCs w:val="24"/>
        </w:rPr>
      </w:pPr>
      <w:r w:rsidRPr="00CC0A8F">
        <w:rPr>
          <w:rFonts w:eastAsia="Times New Roman"/>
          <w:sz w:val="24"/>
          <w:szCs w:val="24"/>
        </w:rPr>
        <w:t>The above graph depicts the stock of the retailing company Tesco, and the timeframe utilised to infer the result</w:t>
      </w:r>
      <w:r w:rsidR="00A931B7" w:rsidRPr="00CC0A8F">
        <w:rPr>
          <w:rFonts w:eastAsia="Times New Roman"/>
          <w:sz w:val="24"/>
          <w:szCs w:val="24"/>
        </w:rPr>
        <w:t>,</w:t>
      </w:r>
      <w:r w:rsidRPr="00CC0A8F">
        <w:rPr>
          <w:rFonts w:eastAsia="Times New Roman"/>
          <w:sz w:val="24"/>
          <w:szCs w:val="24"/>
        </w:rPr>
        <w:t xml:space="preserve"> is focused on the after-Brexit stage of the market, </w:t>
      </w:r>
      <w:proofErr w:type="gramStart"/>
      <w:r w:rsidRPr="00CC0A8F">
        <w:rPr>
          <w:rFonts w:eastAsia="Times New Roman"/>
          <w:sz w:val="24"/>
          <w:szCs w:val="24"/>
        </w:rPr>
        <w:t>as well as,</w:t>
      </w:r>
      <w:proofErr w:type="gramEnd"/>
      <w:r w:rsidRPr="00CC0A8F">
        <w:rPr>
          <w:rFonts w:eastAsia="Times New Roman"/>
          <w:sz w:val="24"/>
          <w:szCs w:val="24"/>
        </w:rPr>
        <w:t xml:space="preserve"> the commercial growth and ambience with the EU have also been provided.</w:t>
      </w:r>
    </w:p>
    <w:p w14:paraId="0DC3D714" w14:textId="6E85A74D"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Apart from the collaborative value of the market and economic prosperity, the company used to have a diverse form of business which played an important role in the company’s global authorisation of the retailing business. As </w:t>
      </w:r>
      <w:r w:rsidRPr="00CC0A8F">
        <w:rPr>
          <w:rFonts w:eastAsia="Times New Roman"/>
          <w:sz w:val="24"/>
          <w:szCs w:val="24"/>
          <w:highlight w:val="white"/>
        </w:rPr>
        <w:t xml:space="preserve">Moura, </w:t>
      </w:r>
      <w:r w:rsidRPr="00CC0A8F">
        <w:rPr>
          <w:rFonts w:eastAsia="Times New Roman"/>
          <w:sz w:val="24"/>
          <w:szCs w:val="24"/>
        </w:rPr>
        <w:t>(2021), mentions, the business hindrances and clarity faced difficulties for the company due to the regulation of laws and agreements. The HRM of the company also faced a major difficulty as the UK government announced it as a breach of the law for minimum wage in the post-Brexit era.</w:t>
      </w:r>
    </w:p>
    <w:p w14:paraId="18701E8D" w14:textId="2050B827" w:rsidR="00A931B7" w:rsidRPr="00CC0A8F" w:rsidRDefault="00A931B7">
      <w:pPr>
        <w:spacing w:line="360" w:lineRule="auto"/>
        <w:jc w:val="both"/>
        <w:rPr>
          <w:rFonts w:eastAsia="Times New Roman"/>
          <w:sz w:val="24"/>
          <w:szCs w:val="24"/>
        </w:rPr>
      </w:pPr>
    </w:p>
    <w:p w14:paraId="53B57B18" w14:textId="5CFDC111" w:rsidR="00A931B7" w:rsidRDefault="00A931B7">
      <w:pPr>
        <w:spacing w:line="360" w:lineRule="auto"/>
        <w:jc w:val="both"/>
        <w:rPr>
          <w:rFonts w:eastAsia="Times New Roman"/>
          <w:sz w:val="24"/>
          <w:szCs w:val="24"/>
        </w:rPr>
      </w:pPr>
    </w:p>
    <w:p w14:paraId="0DE49740" w14:textId="77777777" w:rsidR="00CC0A8F" w:rsidRPr="00CC0A8F" w:rsidRDefault="00CC0A8F">
      <w:pPr>
        <w:spacing w:line="360" w:lineRule="auto"/>
        <w:jc w:val="both"/>
        <w:rPr>
          <w:rFonts w:eastAsia="Times New Roman"/>
          <w:sz w:val="24"/>
          <w:szCs w:val="24"/>
        </w:rPr>
      </w:pPr>
    </w:p>
    <w:p w14:paraId="2D1EC3DA" w14:textId="77777777" w:rsidR="00806E75" w:rsidRPr="00CC0A8F" w:rsidRDefault="001C71DD" w:rsidP="004A2CC9">
      <w:pPr>
        <w:pStyle w:val="Heading1"/>
        <w:rPr>
          <w:rFonts w:ascii="Arial" w:hAnsi="Arial"/>
        </w:rPr>
      </w:pPr>
      <w:bookmarkStart w:id="12" w:name="_Toc113448886"/>
      <w:r w:rsidRPr="00CC0A8F">
        <w:rPr>
          <w:rFonts w:ascii="Arial" w:hAnsi="Arial"/>
        </w:rPr>
        <w:lastRenderedPageBreak/>
        <w:t>Conclusion</w:t>
      </w:r>
      <w:bookmarkEnd w:id="12"/>
    </w:p>
    <w:p w14:paraId="104C54C5" w14:textId="77777777" w:rsidR="00806E75" w:rsidRPr="00CC0A8F" w:rsidRDefault="00806E75">
      <w:pPr>
        <w:spacing w:line="360" w:lineRule="auto"/>
        <w:jc w:val="both"/>
        <w:rPr>
          <w:rFonts w:eastAsia="Times New Roman"/>
          <w:b/>
          <w:sz w:val="28"/>
          <w:szCs w:val="28"/>
        </w:rPr>
      </w:pPr>
    </w:p>
    <w:p w14:paraId="5B5CC37C" w14:textId="7D79DD0C" w:rsidR="00806E75" w:rsidRPr="00CC0A8F" w:rsidRDefault="001C71DD">
      <w:pPr>
        <w:spacing w:line="360" w:lineRule="auto"/>
        <w:jc w:val="both"/>
        <w:rPr>
          <w:rFonts w:eastAsia="Times New Roman"/>
          <w:sz w:val="24"/>
          <w:szCs w:val="24"/>
        </w:rPr>
      </w:pPr>
      <w:r w:rsidRPr="00CC0A8F">
        <w:rPr>
          <w:rFonts w:eastAsia="Times New Roman"/>
          <w:sz w:val="24"/>
          <w:szCs w:val="24"/>
        </w:rPr>
        <w:t xml:space="preserve">To conclude, the labour market and the situation of employment in the market of UK have been assessed in this research. Including the strategies that UK businesses have undertaken to cope up with the evolving labour market laws, the impact of Brexit on the UK labour market has also been explored. The paper also provides background knowledge on the </w:t>
      </w:r>
      <w:r w:rsidR="00B951FB" w:rsidRPr="00CC0A8F">
        <w:rPr>
          <w:rFonts w:eastAsia="Times New Roman"/>
          <w:sz w:val="24"/>
          <w:szCs w:val="24"/>
        </w:rPr>
        <w:t>UK prominent</w:t>
      </w:r>
      <w:r w:rsidRPr="00CC0A8F">
        <w:rPr>
          <w:rFonts w:eastAsia="Times New Roman"/>
          <w:sz w:val="24"/>
          <w:szCs w:val="24"/>
        </w:rPr>
        <w:t xml:space="preserve"> retail organisation </w:t>
      </w:r>
      <w:r w:rsidR="00B951FB" w:rsidRPr="00CC0A8F">
        <w:rPr>
          <w:rFonts w:eastAsia="Times New Roman"/>
          <w:sz w:val="24"/>
          <w:szCs w:val="24"/>
        </w:rPr>
        <w:t>Tesco,</w:t>
      </w:r>
      <w:r w:rsidRPr="00CC0A8F">
        <w:rPr>
          <w:rFonts w:eastAsia="Times New Roman"/>
          <w:sz w:val="24"/>
          <w:szCs w:val="24"/>
        </w:rPr>
        <w:t xml:space="preserve"> and the impact that COVID and Brexit have on the corporation is also assessed. Additionally, the paper examines the company's response plans to Covid-19 as well as Brexit issues.</w:t>
      </w:r>
    </w:p>
    <w:p w14:paraId="10C4558D" w14:textId="77777777" w:rsidR="00806E75" w:rsidRPr="00CC0A8F" w:rsidRDefault="00806E75">
      <w:pPr>
        <w:spacing w:line="360" w:lineRule="auto"/>
        <w:jc w:val="both"/>
        <w:rPr>
          <w:rFonts w:eastAsia="Times New Roman"/>
          <w:b/>
          <w:sz w:val="28"/>
          <w:szCs w:val="28"/>
        </w:rPr>
      </w:pPr>
    </w:p>
    <w:p w14:paraId="5712AC1B" w14:textId="77777777" w:rsidR="00806E75" w:rsidRPr="00CC0A8F" w:rsidRDefault="00806E75">
      <w:pPr>
        <w:spacing w:line="360" w:lineRule="auto"/>
        <w:jc w:val="both"/>
        <w:rPr>
          <w:rFonts w:eastAsia="Times New Roman"/>
          <w:b/>
          <w:sz w:val="28"/>
          <w:szCs w:val="28"/>
        </w:rPr>
      </w:pPr>
    </w:p>
    <w:p w14:paraId="02617642" w14:textId="77777777" w:rsidR="00806E75" w:rsidRPr="00CC0A8F" w:rsidRDefault="00806E75">
      <w:pPr>
        <w:spacing w:line="360" w:lineRule="auto"/>
        <w:jc w:val="both"/>
        <w:rPr>
          <w:rFonts w:eastAsia="Times New Roman"/>
          <w:b/>
          <w:sz w:val="28"/>
          <w:szCs w:val="28"/>
        </w:rPr>
      </w:pPr>
    </w:p>
    <w:p w14:paraId="70026B69" w14:textId="77777777" w:rsidR="00806E75" w:rsidRPr="00CC0A8F" w:rsidRDefault="00806E75">
      <w:pPr>
        <w:spacing w:line="360" w:lineRule="auto"/>
        <w:jc w:val="both"/>
        <w:rPr>
          <w:rFonts w:eastAsia="Times New Roman"/>
          <w:b/>
          <w:sz w:val="28"/>
          <w:szCs w:val="28"/>
        </w:rPr>
      </w:pPr>
    </w:p>
    <w:p w14:paraId="27DF8625" w14:textId="77777777" w:rsidR="00806E75" w:rsidRPr="00CC0A8F" w:rsidRDefault="00806E75">
      <w:pPr>
        <w:spacing w:line="360" w:lineRule="auto"/>
        <w:jc w:val="both"/>
        <w:rPr>
          <w:rFonts w:eastAsia="Times New Roman"/>
          <w:b/>
          <w:sz w:val="28"/>
          <w:szCs w:val="28"/>
        </w:rPr>
      </w:pPr>
    </w:p>
    <w:p w14:paraId="452A12AE" w14:textId="77777777" w:rsidR="00806E75" w:rsidRPr="00CC0A8F" w:rsidRDefault="00806E75">
      <w:pPr>
        <w:spacing w:line="360" w:lineRule="auto"/>
        <w:jc w:val="both"/>
        <w:rPr>
          <w:rFonts w:eastAsia="Times New Roman"/>
          <w:b/>
          <w:sz w:val="28"/>
          <w:szCs w:val="28"/>
        </w:rPr>
      </w:pPr>
    </w:p>
    <w:p w14:paraId="7A1B83DC" w14:textId="77777777" w:rsidR="00806E75" w:rsidRPr="00CC0A8F" w:rsidRDefault="00806E75">
      <w:pPr>
        <w:spacing w:line="360" w:lineRule="auto"/>
        <w:jc w:val="both"/>
        <w:rPr>
          <w:rFonts w:eastAsia="Times New Roman"/>
          <w:b/>
          <w:sz w:val="28"/>
          <w:szCs w:val="28"/>
        </w:rPr>
      </w:pPr>
    </w:p>
    <w:p w14:paraId="0C9E8949" w14:textId="77777777" w:rsidR="00806E75" w:rsidRPr="00CC0A8F" w:rsidRDefault="00806E75">
      <w:pPr>
        <w:spacing w:line="360" w:lineRule="auto"/>
        <w:jc w:val="both"/>
        <w:rPr>
          <w:rFonts w:eastAsia="Times New Roman"/>
          <w:b/>
          <w:sz w:val="28"/>
          <w:szCs w:val="28"/>
        </w:rPr>
      </w:pPr>
    </w:p>
    <w:p w14:paraId="39055A76" w14:textId="77777777" w:rsidR="00806E75" w:rsidRPr="00CC0A8F" w:rsidRDefault="00806E75">
      <w:pPr>
        <w:spacing w:line="360" w:lineRule="auto"/>
        <w:jc w:val="both"/>
        <w:rPr>
          <w:rFonts w:eastAsia="Times New Roman"/>
          <w:b/>
          <w:sz w:val="28"/>
          <w:szCs w:val="28"/>
        </w:rPr>
      </w:pPr>
    </w:p>
    <w:p w14:paraId="1D6C2966" w14:textId="77777777" w:rsidR="00806E75" w:rsidRPr="00CC0A8F" w:rsidRDefault="00806E75">
      <w:pPr>
        <w:spacing w:line="360" w:lineRule="auto"/>
        <w:jc w:val="both"/>
        <w:rPr>
          <w:rFonts w:eastAsia="Times New Roman"/>
          <w:b/>
          <w:sz w:val="28"/>
          <w:szCs w:val="28"/>
        </w:rPr>
      </w:pPr>
    </w:p>
    <w:p w14:paraId="597D014C" w14:textId="77777777" w:rsidR="00806E75" w:rsidRPr="00CC0A8F" w:rsidRDefault="00806E75">
      <w:pPr>
        <w:spacing w:line="360" w:lineRule="auto"/>
        <w:jc w:val="both"/>
        <w:rPr>
          <w:rFonts w:eastAsia="Times New Roman"/>
          <w:b/>
          <w:sz w:val="28"/>
          <w:szCs w:val="28"/>
        </w:rPr>
      </w:pPr>
    </w:p>
    <w:p w14:paraId="2BA7B93F" w14:textId="77777777" w:rsidR="00806E75" w:rsidRPr="00CC0A8F" w:rsidRDefault="00806E75">
      <w:pPr>
        <w:spacing w:line="360" w:lineRule="auto"/>
        <w:jc w:val="both"/>
        <w:rPr>
          <w:rFonts w:eastAsia="Times New Roman"/>
          <w:b/>
          <w:sz w:val="28"/>
          <w:szCs w:val="28"/>
        </w:rPr>
      </w:pPr>
    </w:p>
    <w:p w14:paraId="5C7A6A4B" w14:textId="77777777" w:rsidR="00806E75" w:rsidRPr="00CC0A8F" w:rsidRDefault="00806E75">
      <w:pPr>
        <w:spacing w:line="360" w:lineRule="auto"/>
        <w:jc w:val="both"/>
        <w:rPr>
          <w:rFonts w:eastAsia="Times New Roman"/>
          <w:b/>
          <w:sz w:val="28"/>
          <w:szCs w:val="28"/>
        </w:rPr>
      </w:pPr>
    </w:p>
    <w:p w14:paraId="5F4CB93A" w14:textId="77777777" w:rsidR="00806E75" w:rsidRPr="00CC0A8F" w:rsidRDefault="00806E75">
      <w:pPr>
        <w:spacing w:line="360" w:lineRule="auto"/>
        <w:jc w:val="both"/>
        <w:rPr>
          <w:rFonts w:eastAsia="Times New Roman"/>
          <w:b/>
          <w:sz w:val="28"/>
          <w:szCs w:val="28"/>
        </w:rPr>
      </w:pPr>
    </w:p>
    <w:p w14:paraId="1D6ADB30" w14:textId="77777777" w:rsidR="00806E75" w:rsidRPr="00CC0A8F" w:rsidRDefault="00806E75">
      <w:pPr>
        <w:spacing w:line="360" w:lineRule="auto"/>
        <w:jc w:val="both"/>
        <w:rPr>
          <w:rFonts w:eastAsia="Times New Roman"/>
          <w:b/>
          <w:sz w:val="28"/>
          <w:szCs w:val="28"/>
        </w:rPr>
      </w:pPr>
    </w:p>
    <w:p w14:paraId="2767703E" w14:textId="77777777" w:rsidR="00806E75" w:rsidRPr="00CC0A8F" w:rsidRDefault="00806E75">
      <w:pPr>
        <w:spacing w:line="360" w:lineRule="auto"/>
        <w:jc w:val="both"/>
        <w:rPr>
          <w:rFonts w:eastAsia="Times New Roman"/>
          <w:b/>
          <w:sz w:val="28"/>
          <w:szCs w:val="28"/>
        </w:rPr>
      </w:pPr>
    </w:p>
    <w:p w14:paraId="4649D004" w14:textId="77777777" w:rsidR="00806E75" w:rsidRPr="00CC0A8F" w:rsidRDefault="00806E75">
      <w:pPr>
        <w:spacing w:line="360" w:lineRule="auto"/>
        <w:jc w:val="both"/>
        <w:rPr>
          <w:rFonts w:eastAsia="Times New Roman"/>
          <w:b/>
          <w:sz w:val="28"/>
          <w:szCs w:val="28"/>
        </w:rPr>
      </w:pPr>
    </w:p>
    <w:p w14:paraId="08E3DDA9" w14:textId="77777777" w:rsidR="00806E75" w:rsidRPr="00CC0A8F" w:rsidRDefault="00806E75">
      <w:pPr>
        <w:spacing w:line="360" w:lineRule="auto"/>
        <w:jc w:val="both"/>
        <w:rPr>
          <w:rFonts w:eastAsia="Times New Roman"/>
          <w:b/>
          <w:sz w:val="28"/>
          <w:szCs w:val="28"/>
        </w:rPr>
      </w:pPr>
    </w:p>
    <w:p w14:paraId="787A1E7E" w14:textId="77777777" w:rsidR="00806E75" w:rsidRPr="00CC0A8F" w:rsidRDefault="001C71DD" w:rsidP="004A2CC9">
      <w:pPr>
        <w:pStyle w:val="Heading1"/>
        <w:rPr>
          <w:rFonts w:ascii="Arial" w:hAnsi="Arial"/>
        </w:rPr>
      </w:pPr>
      <w:bookmarkStart w:id="13" w:name="_Toc113448887"/>
      <w:r w:rsidRPr="00CC0A8F">
        <w:rPr>
          <w:rFonts w:ascii="Arial" w:hAnsi="Arial"/>
        </w:rPr>
        <w:lastRenderedPageBreak/>
        <w:t>References</w:t>
      </w:r>
      <w:bookmarkEnd w:id="13"/>
    </w:p>
    <w:p w14:paraId="7FF0BAA3"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Anton, G., Vladislav, P. and Konstantin, L., (2021), May. Stability Assessment of Direct Neural Control Scheme with Reference Model using Online and Offline Training. In 2021 International Siberian Conference on Control and Communications (SIBCON) (pp. 1-5). IEEE.</w:t>
      </w:r>
    </w:p>
    <w:p w14:paraId="5134EA96" w14:textId="77777777" w:rsidR="004A2CC9" w:rsidRPr="00CC0A8F" w:rsidRDefault="001C71DD">
      <w:pPr>
        <w:spacing w:line="360" w:lineRule="auto"/>
        <w:jc w:val="both"/>
        <w:rPr>
          <w:rFonts w:eastAsia="Times New Roman"/>
          <w:sz w:val="24"/>
          <w:szCs w:val="24"/>
        </w:rPr>
      </w:pPr>
      <w:proofErr w:type="spellStart"/>
      <w:r w:rsidRPr="00CC0A8F">
        <w:rPr>
          <w:rFonts w:eastAsia="Times New Roman"/>
          <w:sz w:val="24"/>
          <w:szCs w:val="24"/>
        </w:rPr>
        <w:t>Baryshnikova</w:t>
      </w:r>
      <w:proofErr w:type="spellEnd"/>
      <w:r w:rsidRPr="00CC0A8F">
        <w:rPr>
          <w:rFonts w:eastAsia="Times New Roman"/>
          <w:sz w:val="24"/>
          <w:szCs w:val="24"/>
        </w:rPr>
        <w:t xml:space="preserve">, N., </w:t>
      </w:r>
      <w:proofErr w:type="spellStart"/>
      <w:r w:rsidRPr="00CC0A8F">
        <w:rPr>
          <w:rFonts w:eastAsia="Times New Roman"/>
          <w:sz w:val="24"/>
          <w:szCs w:val="24"/>
        </w:rPr>
        <w:t>Kiriliuk</w:t>
      </w:r>
      <w:proofErr w:type="spellEnd"/>
      <w:r w:rsidRPr="00CC0A8F">
        <w:rPr>
          <w:rFonts w:eastAsia="Times New Roman"/>
          <w:sz w:val="24"/>
          <w:szCs w:val="24"/>
        </w:rPr>
        <w:t xml:space="preserve">, O. and </w:t>
      </w:r>
      <w:proofErr w:type="spellStart"/>
      <w:r w:rsidRPr="00CC0A8F">
        <w:rPr>
          <w:rFonts w:eastAsia="Times New Roman"/>
          <w:sz w:val="24"/>
          <w:szCs w:val="24"/>
        </w:rPr>
        <w:t>Klimecka</w:t>
      </w:r>
      <w:proofErr w:type="spellEnd"/>
      <w:r w:rsidRPr="00CC0A8F">
        <w:rPr>
          <w:rFonts w:eastAsia="Times New Roman"/>
          <w:sz w:val="24"/>
          <w:szCs w:val="24"/>
        </w:rPr>
        <w:t>-Tatar, D., (2021). Enterprises’ strategies transformation in the real sector of the economy in the context of the COVID-19 pandemic. Production Engineering Archives, 27.</w:t>
      </w:r>
    </w:p>
    <w:p w14:paraId="76186191"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 xml:space="preserve">Basso, G., Boeri, T., </w:t>
      </w:r>
      <w:proofErr w:type="spellStart"/>
      <w:r w:rsidRPr="00CC0A8F">
        <w:rPr>
          <w:rFonts w:eastAsia="Times New Roman"/>
          <w:sz w:val="24"/>
          <w:szCs w:val="24"/>
        </w:rPr>
        <w:t>Caiumi</w:t>
      </w:r>
      <w:proofErr w:type="spellEnd"/>
      <w:r w:rsidRPr="00CC0A8F">
        <w:rPr>
          <w:rFonts w:eastAsia="Times New Roman"/>
          <w:sz w:val="24"/>
          <w:szCs w:val="24"/>
        </w:rPr>
        <w:t xml:space="preserve">, A. and </w:t>
      </w:r>
      <w:proofErr w:type="spellStart"/>
      <w:r w:rsidRPr="00CC0A8F">
        <w:rPr>
          <w:rFonts w:eastAsia="Times New Roman"/>
          <w:sz w:val="24"/>
          <w:szCs w:val="24"/>
        </w:rPr>
        <w:t>Paccagnella</w:t>
      </w:r>
      <w:proofErr w:type="spellEnd"/>
      <w:r w:rsidRPr="00CC0A8F">
        <w:rPr>
          <w:rFonts w:eastAsia="Times New Roman"/>
          <w:sz w:val="24"/>
          <w:szCs w:val="24"/>
        </w:rPr>
        <w:t>, M., (2022). Unsafe jobs, labour market risk and social protection. Economic Policy, 37(110), pp.229-267.</w:t>
      </w:r>
    </w:p>
    <w:p w14:paraId="2063F927" w14:textId="05EBD64E" w:rsidR="004A2CC9" w:rsidRPr="00CC0A8F" w:rsidRDefault="00F501FD" w:rsidP="00F501FD">
      <w:pPr>
        <w:spacing w:line="360" w:lineRule="auto"/>
        <w:rPr>
          <w:rFonts w:eastAsia="Times New Roman"/>
          <w:sz w:val="24"/>
          <w:szCs w:val="24"/>
        </w:rPr>
      </w:pPr>
      <w:r w:rsidRPr="00CC0A8F">
        <w:rPr>
          <w:rFonts w:eastAsia="Times New Roman"/>
          <w:sz w:val="24"/>
          <w:szCs w:val="24"/>
        </w:rPr>
        <w:t>b</w:t>
      </w:r>
      <w:r w:rsidR="001C71DD" w:rsidRPr="00CC0A8F">
        <w:rPr>
          <w:rFonts w:eastAsia="Times New Roman"/>
          <w:sz w:val="24"/>
          <w:szCs w:val="24"/>
        </w:rPr>
        <w:t>bc.co.uk, 2022. Supermarket shares. [Accessed from: https://www.bbc.co.uk/news/business-55658645] [Accessed on: 25-08-2022]</w:t>
      </w:r>
    </w:p>
    <w:p w14:paraId="365A2236" w14:textId="34426EC4" w:rsidR="004A2CC9" w:rsidRPr="00CC0A8F" w:rsidRDefault="00F501FD" w:rsidP="00F501FD">
      <w:pPr>
        <w:spacing w:line="360" w:lineRule="auto"/>
        <w:rPr>
          <w:rFonts w:eastAsia="Times New Roman"/>
          <w:sz w:val="24"/>
          <w:szCs w:val="24"/>
        </w:rPr>
      </w:pPr>
      <w:r w:rsidRPr="00CC0A8F">
        <w:rPr>
          <w:rFonts w:eastAsia="Times New Roman"/>
          <w:sz w:val="24"/>
          <w:szCs w:val="24"/>
        </w:rPr>
        <w:t>b</w:t>
      </w:r>
      <w:r w:rsidR="001C71DD" w:rsidRPr="00CC0A8F">
        <w:rPr>
          <w:rFonts w:eastAsia="Times New Roman"/>
          <w:sz w:val="24"/>
          <w:szCs w:val="24"/>
        </w:rPr>
        <w:t xml:space="preserve">bc.com, (2022) </w:t>
      </w:r>
      <w:proofErr w:type="spellStart"/>
      <w:r w:rsidR="001C71DD" w:rsidRPr="00CC0A8F">
        <w:rPr>
          <w:rFonts w:eastAsia="Times New Roman"/>
          <w:sz w:val="24"/>
          <w:szCs w:val="24"/>
        </w:rPr>
        <w:t>uk</w:t>
      </w:r>
      <w:proofErr w:type="spellEnd"/>
      <w:r w:rsidR="001C71DD" w:rsidRPr="00CC0A8F">
        <w:rPr>
          <w:rFonts w:eastAsia="Times New Roman"/>
          <w:sz w:val="24"/>
          <w:szCs w:val="24"/>
        </w:rPr>
        <w:t xml:space="preserve">, </w:t>
      </w:r>
      <w:r w:rsidRPr="00CC0A8F">
        <w:rPr>
          <w:rFonts w:eastAsia="Times New Roman"/>
          <w:sz w:val="24"/>
          <w:szCs w:val="24"/>
        </w:rPr>
        <w:t>a</w:t>
      </w:r>
      <w:r w:rsidR="001C71DD" w:rsidRPr="00CC0A8F">
        <w:rPr>
          <w:rFonts w:eastAsia="Times New Roman"/>
          <w:sz w:val="24"/>
          <w:szCs w:val="24"/>
        </w:rPr>
        <w:t>vailable</w:t>
      </w:r>
      <w:r w:rsidRPr="00CC0A8F">
        <w:rPr>
          <w:rFonts w:eastAsia="Times New Roman"/>
          <w:sz w:val="24"/>
          <w:szCs w:val="24"/>
        </w:rPr>
        <w:t xml:space="preserve"> </w:t>
      </w:r>
      <w:r w:rsidR="001C71DD" w:rsidRPr="00CC0A8F">
        <w:rPr>
          <w:rFonts w:eastAsia="Times New Roman"/>
          <w:sz w:val="24"/>
          <w:szCs w:val="24"/>
        </w:rPr>
        <w:t>at:</w:t>
      </w:r>
      <w:r w:rsidRPr="00CC0A8F">
        <w:rPr>
          <w:rFonts w:eastAsia="Times New Roman"/>
          <w:sz w:val="24"/>
          <w:szCs w:val="24"/>
        </w:rPr>
        <w:t xml:space="preserve"> </w:t>
      </w:r>
      <w:r w:rsidR="001C71DD" w:rsidRPr="00CC0A8F">
        <w:rPr>
          <w:rFonts w:eastAsia="Times New Roman"/>
          <w:sz w:val="24"/>
          <w:szCs w:val="24"/>
        </w:rPr>
        <w:t>https://www.bbc.com/news/uk [Accessed on: 16.08.2022]</w:t>
      </w:r>
    </w:p>
    <w:p w14:paraId="3ADF51AD" w14:textId="77777777" w:rsidR="004A2CC9" w:rsidRPr="00CC0A8F" w:rsidRDefault="001C71DD" w:rsidP="00F501FD">
      <w:pPr>
        <w:spacing w:line="360" w:lineRule="auto"/>
        <w:rPr>
          <w:rFonts w:eastAsia="Times New Roman"/>
          <w:sz w:val="24"/>
          <w:szCs w:val="24"/>
        </w:rPr>
      </w:pPr>
      <w:r w:rsidRPr="00CC0A8F">
        <w:rPr>
          <w:rFonts w:eastAsia="Times New Roman"/>
          <w:sz w:val="24"/>
          <w:szCs w:val="24"/>
        </w:rPr>
        <w:t>Bbc.com, 2022. Brexit is a challenge, not a crisis. [Accessed from: https://www.bbc.com/news/business-54445399] [Accessed on: 25-08-2022]</w:t>
      </w:r>
    </w:p>
    <w:p w14:paraId="244D2E72"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Chang, C.B., Cho, H., Han, H.S. and Kim, S.J., (2020), December. Preliminary Computational Study on Conduction Thermal Resistance for a Printed Circuit Heat Exchanger with Monitoring Channels. In Transactions of the Korea Nuclear Society Virtual Autumn Meeting (pp. 13-14).</w:t>
      </w:r>
    </w:p>
    <w:p w14:paraId="3FFB81AA" w14:textId="13DE2571" w:rsidR="004A2CC9" w:rsidRPr="00CC0A8F" w:rsidRDefault="001C71DD">
      <w:pPr>
        <w:spacing w:line="360" w:lineRule="auto"/>
        <w:jc w:val="both"/>
        <w:rPr>
          <w:rFonts w:eastAsia="Times New Roman"/>
          <w:sz w:val="24"/>
          <w:szCs w:val="24"/>
        </w:rPr>
      </w:pPr>
      <w:r w:rsidRPr="00CC0A8F">
        <w:rPr>
          <w:rFonts w:eastAsia="Times New Roman"/>
          <w:sz w:val="24"/>
          <w:szCs w:val="24"/>
        </w:rPr>
        <w:t xml:space="preserve">Chatterjee, S., Chaudhuri, R., </w:t>
      </w:r>
      <w:proofErr w:type="spellStart"/>
      <w:r w:rsidRPr="00CC0A8F">
        <w:rPr>
          <w:rFonts w:eastAsia="Times New Roman"/>
          <w:sz w:val="24"/>
          <w:szCs w:val="24"/>
        </w:rPr>
        <w:t>Vrontis</w:t>
      </w:r>
      <w:proofErr w:type="spellEnd"/>
      <w:r w:rsidRPr="00CC0A8F">
        <w:rPr>
          <w:rFonts w:eastAsia="Times New Roman"/>
          <w:sz w:val="24"/>
          <w:szCs w:val="24"/>
        </w:rPr>
        <w:t xml:space="preserve">, D. and </w:t>
      </w:r>
      <w:proofErr w:type="spellStart"/>
      <w:r w:rsidRPr="00CC0A8F">
        <w:rPr>
          <w:rFonts w:eastAsia="Times New Roman"/>
          <w:sz w:val="24"/>
          <w:szCs w:val="24"/>
        </w:rPr>
        <w:t>Thrassou</w:t>
      </w:r>
      <w:proofErr w:type="spellEnd"/>
      <w:r w:rsidRPr="00CC0A8F">
        <w:rPr>
          <w:rFonts w:eastAsia="Times New Roman"/>
          <w:sz w:val="24"/>
          <w:szCs w:val="24"/>
        </w:rPr>
        <w:t>, A.,</w:t>
      </w:r>
      <w:r w:rsidR="00A931B7" w:rsidRPr="00CC0A8F">
        <w:rPr>
          <w:rFonts w:eastAsia="Times New Roman"/>
          <w:sz w:val="24"/>
          <w:szCs w:val="24"/>
        </w:rPr>
        <w:t xml:space="preserve"> </w:t>
      </w:r>
      <w:r w:rsidRPr="00CC0A8F">
        <w:rPr>
          <w:rFonts w:eastAsia="Times New Roman"/>
          <w:sz w:val="24"/>
          <w:szCs w:val="24"/>
        </w:rPr>
        <w:t>(2022). Workforce service quality in the post-COVID-19 era: from the perspective of organisation data-driven competency. Production Planning &amp; Control, pp.1-14.</w:t>
      </w:r>
    </w:p>
    <w:p w14:paraId="2EAA1DB7"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 xml:space="preserve">Costa Dias, M., Joyce, R., </w:t>
      </w:r>
      <w:proofErr w:type="spellStart"/>
      <w:r w:rsidRPr="00CC0A8F">
        <w:rPr>
          <w:rFonts w:eastAsia="Times New Roman"/>
          <w:sz w:val="24"/>
          <w:szCs w:val="24"/>
        </w:rPr>
        <w:t>Postel</w:t>
      </w:r>
      <w:proofErr w:type="spellEnd"/>
      <w:r w:rsidRPr="00CC0A8F">
        <w:rPr>
          <w:rFonts w:ascii="Cambria Math" w:eastAsia="Times New Roman" w:hAnsi="Cambria Math" w:cs="Cambria Math"/>
          <w:sz w:val="24"/>
          <w:szCs w:val="24"/>
        </w:rPr>
        <w:t>‐</w:t>
      </w:r>
      <w:r w:rsidRPr="00CC0A8F">
        <w:rPr>
          <w:rFonts w:eastAsia="Times New Roman"/>
          <w:sz w:val="24"/>
          <w:szCs w:val="24"/>
        </w:rPr>
        <w:t>Vinay, F. and Xu, X., (2020). The challenges for labour market policy during the COVID</w:t>
      </w:r>
      <w:r w:rsidRPr="00CC0A8F">
        <w:rPr>
          <w:rFonts w:ascii="Cambria Math" w:eastAsia="Times New Roman" w:hAnsi="Cambria Math" w:cs="Cambria Math"/>
          <w:sz w:val="24"/>
          <w:szCs w:val="24"/>
        </w:rPr>
        <w:t>‐</w:t>
      </w:r>
      <w:r w:rsidRPr="00CC0A8F">
        <w:rPr>
          <w:rFonts w:eastAsia="Times New Roman"/>
          <w:sz w:val="24"/>
          <w:szCs w:val="24"/>
        </w:rPr>
        <w:t>19 pandemic. Fiscal Studies, 41(2), pp.371-382.</w:t>
      </w:r>
    </w:p>
    <w:p w14:paraId="4F42CFD8" w14:textId="77777777" w:rsidR="004A2CC9" w:rsidRPr="00CC0A8F" w:rsidRDefault="001C71DD">
      <w:pPr>
        <w:spacing w:line="360" w:lineRule="auto"/>
        <w:jc w:val="both"/>
        <w:rPr>
          <w:rFonts w:eastAsia="Times New Roman"/>
          <w:sz w:val="24"/>
          <w:szCs w:val="24"/>
          <w:highlight w:val="white"/>
        </w:rPr>
      </w:pPr>
      <w:r w:rsidRPr="00CC0A8F">
        <w:rPr>
          <w:rFonts w:eastAsia="Times New Roman"/>
          <w:sz w:val="24"/>
          <w:szCs w:val="24"/>
          <w:highlight w:val="white"/>
        </w:rPr>
        <w:t xml:space="preserve">Feldmann, M. and Morgan, G., (2021). Brexit and British business elites: business power and noisy politics. </w:t>
      </w:r>
      <w:r w:rsidRPr="00CC0A8F">
        <w:rPr>
          <w:rFonts w:eastAsia="Times New Roman"/>
          <w:i/>
          <w:sz w:val="24"/>
          <w:szCs w:val="24"/>
          <w:highlight w:val="white"/>
        </w:rPr>
        <w:t>Politics &amp; Society</w:t>
      </w:r>
      <w:r w:rsidRPr="00CC0A8F">
        <w:rPr>
          <w:rFonts w:eastAsia="Times New Roman"/>
          <w:sz w:val="24"/>
          <w:szCs w:val="24"/>
          <w:highlight w:val="white"/>
        </w:rPr>
        <w:t xml:space="preserve">, </w:t>
      </w:r>
      <w:r w:rsidRPr="00CC0A8F">
        <w:rPr>
          <w:rFonts w:eastAsia="Times New Roman"/>
          <w:i/>
          <w:sz w:val="24"/>
          <w:szCs w:val="24"/>
          <w:highlight w:val="white"/>
        </w:rPr>
        <w:t>49</w:t>
      </w:r>
      <w:r w:rsidRPr="00CC0A8F">
        <w:rPr>
          <w:rFonts w:eastAsia="Times New Roman"/>
          <w:sz w:val="24"/>
          <w:szCs w:val="24"/>
          <w:highlight w:val="white"/>
        </w:rPr>
        <w:t>(1), pp.107-131.</w:t>
      </w:r>
    </w:p>
    <w:p w14:paraId="512C6D8E" w14:textId="491CE1B8" w:rsidR="004A2CC9" w:rsidRPr="00CC0A8F" w:rsidRDefault="001C71DD">
      <w:pPr>
        <w:spacing w:line="360" w:lineRule="auto"/>
        <w:jc w:val="both"/>
        <w:rPr>
          <w:rFonts w:eastAsia="Times New Roman"/>
          <w:sz w:val="24"/>
          <w:szCs w:val="24"/>
        </w:rPr>
      </w:pPr>
      <w:r w:rsidRPr="00CC0A8F">
        <w:rPr>
          <w:rFonts w:eastAsia="Times New Roman"/>
          <w:sz w:val="24"/>
          <w:szCs w:val="24"/>
        </w:rPr>
        <w:t>Forbes.com, (2022),</w:t>
      </w:r>
      <w:r w:rsidR="00A931B7" w:rsidRPr="00CC0A8F">
        <w:rPr>
          <w:rFonts w:eastAsia="Times New Roman"/>
          <w:sz w:val="24"/>
          <w:szCs w:val="24"/>
        </w:rPr>
        <w:t xml:space="preserve"> </w:t>
      </w:r>
      <w:r w:rsidRPr="00CC0A8F">
        <w:rPr>
          <w:rFonts w:eastAsia="Times New Roman"/>
          <w:sz w:val="24"/>
          <w:szCs w:val="24"/>
        </w:rPr>
        <w:t>how-the-pandemic-is-changing-the-</w:t>
      </w:r>
      <w:proofErr w:type="spellStart"/>
      <w:r w:rsidRPr="00CC0A8F">
        <w:rPr>
          <w:rFonts w:eastAsia="Times New Roman"/>
          <w:sz w:val="24"/>
          <w:szCs w:val="24"/>
        </w:rPr>
        <w:t>labor</w:t>
      </w:r>
      <w:proofErr w:type="spellEnd"/>
      <w:r w:rsidRPr="00CC0A8F">
        <w:rPr>
          <w:rFonts w:eastAsia="Times New Roman"/>
          <w:sz w:val="24"/>
          <w:szCs w:val="24"/>
        </w:rPr>
        <w:t>-market</w:t>
      </w:r>
      <w:r w:rsidR="00A931B7" w:rsidRPr="00CC0A8F">
        <w:rPr>
          <w:rFonts w:eastAsia="Times New Roman"/>
          <w:sz w:val="24"/>
          <w:szCs w:val="24"/>
        </w:rPr>
        <w:t xml:space="preserve">. </w:t>
      </w:r>
      <w:r w:rsidRPr="00CC0A8F">
        <w:rPr>
          <w:rFonts w:eastAsia="Times New Roman"/>
          <w:sz w:val="24"/>
          <w:szCs w:val="24"/>
        </w:rPr>
        <w:t>Available at:  https://www.forbes.com/sites/patrickwwatson/2022/05/14/how-the-pandemic-is-changing-the-labor-market/ [Accessed on: 16.08.2022]</w:t>
      </w:r>
    </w:p>
    <w:p w14:paraId="3073C37E" w14:textId="77777777" w:rsidR="004A2CC9" w:rsidRPr="00CC0A8F" w:rsidRDefault="001C71DD">
      <w:pPr>
        <w:spacing w:line="360" w:lineRule="auto"/>
        <w:jc w:val="both"/>
        <w:rPr>
          <w:rFonts w:eastAsia="Times New Roman"/>
          <w:sz w:val="24"/>
          <w:szCs w:val="24"/>
          <w:highlight w:val="white"/>
        </w:rPr>
      </w:pPr>
      <w:proofErr w:type="spellStart"/>
      <w:r w:rsidRPr="00CC0A8F">
        <w:rPr>
          <w:rFonts w:eastAsia="Times New Roman"/>
          <w:sz w:val="24"/>
          <w:szCs w:val="24"/>
          <w:highlight w:val="white"/>
        </w:rPr>
        <w:lastRenderedPageBreak/>
        <w:t>Galán</w:t>
      </w:r>
      <w:proofErr w:type="spellEnd"/>
      <w:r w:rsidRPr="00CC0A8F">
        <w:rPr>
          <w:rFonts w:eastAsia="Times New Roman"/>
          <w:sz w:val="24"/>
          <w:szCs w:val="24"/>
          <w:highlight w:val="white"/>
        </w:rPr>
        <w:t xml:space="preserve">-Gutiérrez, J.A. and Martín-García, R., (2021). Cointegration between the structure of copper futures prices and Brexit. </w:t>
      </w:r>
      <w:r w:rsidRPr="00CC0A8F">
        <w:rPr>
          <w:rFonts w:eastAsia="Times New Roman"/>
          <w:i/>
          <w:sz w:val="24"/>
          <w:szCs w:val="24"/>
          <w:highlight w:val="white"/>
        </w:rPr>
        <w:t>Resources Policy</w:t>
      </w:r>
      <w:r w:rsidRPr="00CC0A8F">
        <w:rPr>
          <w:rFonts w:eastAsia="Times New Roman"/>
          <w:sz w:val="24"/>
          <w:szCs w:val="24"/>
          <w:highlight w:val="white"/>
        </w:rPr>
        <w:t xml:space="preserve">, </w:t>
      </w:r>
      <w:r w:rsidRPr="00CC0A8F">
        <w:rPr>
          <w:rFonts w:eastAsia="Times New Roman"/>
          <w:i/>
          <w:sz w:val="24"/>
          <w:szCs w:val="24"/>
          <w:highlight w:val="white"/>
        </w:rPr>
        <w:t>71</w:t>
      </w:r>
      <w:r w:rsidRPr="00CC0A8F">
        <w:rPr>
          <w:rFonts w:eastAsia="Times New Roman"/>
          <w:sz w:val="24"/>
          <w:szCs w:val="24"/>
          <w:highlight w:val="white"/>
        </w:rPr>
        <w:t>, p.101998.</w:t>
      </w:r>
    </w:p>
    <w:p w14:paraId="641F899F"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Investingcube.com, 2022. The stock of Tesco. [Accessed from: https://www.investingcube.com/tesco-stock-forecast-2022-2025-stock-looks-good-to-meet-analysts-forecasts-shares/] [Accessed on: 25-08-2022]</w:t>
      </w:r>
    </w:p>
    <w:p w14:paraId="28EF723A"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 xml:space="preserve">Jayathilake, H.D., Daud, D., </w:t>
      </w:r>
      <w:proofErr w:type="spellStart"/>
      <w:r w:rsidRPr="00CC0A8F">
        <w:rPr>
          <w:rFonts w:eastAsia="Times New Roman"/>
          <w:sz w:val="24"/>
          <w:szCs w:val="24"/>
        </w:rPr>
        <w:t>Eaw</w:t>
      </w:r>
      <w:proofErr w:type="spellEnd"/>
      <w:r w:rsidRPr="00CC0A8F">
        <w:rPr>
          <w:rFonts w:eastAsia="Times New Roman"/>
          <w:sz w:val="24"/>
          <w:szCs w:val="24"/>
        </w:rPr>
        <w:t xml:space="preserve">, H.C. and </w:t>
      </w:r>
      <w:proofErr w:type="spellStart"/>
      <w:r w:rsidRPr="00CC0A8F">
        <w:rPr>
          <w:rFonts w:eastAsia="Times New Roman"/>
          <w:sz w:val="24"/>
          <w:szCs w:val="24"/>
        </w:rPr>
        <w:t>Annuar</w:t>
      </w:r>
      <w:proofErr w:type="spellEnd"/>
      <w:r w:rsidRPr="00CC0A8F">
        <w:rPr>
          <w:rFonts w:eastAsia="Times New Roman"/>
          <w:sz w:val="24"/>
          <w:szCs w:val="24"/>
        </w:rPr>
        <w:t>, N., (2021). Employee development and retention of Generation-Z employees in the post-COVID-19 workplace: a conceptual framework. Benchmarking: An International Journal.</w:t>
      </w:r>
    </w:p>
    <w:p w14:paraId="04FDF045"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Kim, P.T. and Scott, S., (2018). Discrimination in online employment recruiting</w:t>
      </w:r>
      <w:proofErr w:type="gramStart"/>
      <w:r w:rsidRPr="00CC0A8F">
        <w:rPr>
          <w:rFonts w:eastAsia="Times New Roman"/>
          <w:sz w:val="24"/>
          <w:szCs w:val="24"/>
        </w:rPr>
        <w:t>. .</w:t>
      </w:r>
      <w:proofErr w:type="gramEnd"/>
      <w:r w:rsidRPr="00CC0A8F">
        <w:rPr>
          <w:rFonts w:eastAsia="Times New Roman"/>
          <w:sz w:val="24"/>
          <w:szCs w:val="24"/>
        </w:rPr>
        <w:t xml:space="preserve"> Louis ULJ, 63, p.93.</w:t>
      </w:r>
    </w:p>
    <w:p w14:paraId="1CF72856"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Markets.ft.com, 2022. Financial equities. [Accessed from: https://markets.ft.com/data/equities/tearsheet/financials] [Accessed on: 25-08-2022]</w:t>
      </w:r>
    </w:p>
    <w:p w14:paraId="50D33798" w14:textId="77777777" w:rsidR="004A2CC9" w:rsidRPr="00CC0A8F" w:rsidRDefault="001C71DD">
      <w:pPr>
        <w:spacing w:line="360" w:lineRule="auto"/>
        <w:jc w:val="both"/>
        <w:rPr>
          <w:rFonts w:eastAsia="Times New Roman"/>
          <w:sz w:val="24"/>
          <w:szCs w:val="24"/>
          <w:highlight w:val="white"/>
        </w:rPr>
      </w:pPr>
      <w:r w:rsidRPr="00CC0A8F">
        <w:rPr>
          <w:rFonts w:eastAsia="Times New Roman"/>
          <w:sz w:val="24"/>
          <w:szCs w:val="24"/>
          <w:highlight w:val="white"/>
        </w:rPr>
        <w:t xml:space="preserve">Moura, M.B.L.D., (2021). </w:t>
      </w:r>
      <w:r w:rsidRPr="00CC0A8F">
        <w:rPr>
          <w:rFonts w:eastAsia="Times New Roman"/>
          <w:i/>
          <w:sz w:val="24"/>
          <w:szCs w:val="24"/>
          <w:highlight w:val="white"/>
        </w:rPr>
        <w:t>Equity Research in Food &amp; Retail Industry-TESCO PLC</w:t>
      </w:r>
      <w:r w:rsidRPr="00CC0A8F">
        <w:rPr>
          <w:rFonts w:eastAsia="Times New Roman"/>
          <w:sz w:val="24"/>
          <w:szCs w:val="24"/>
          <w:highlight w:val="white"/>
        </w:rPr>
        <w:t xml:space="preserve"> (Doctoral dissertation, Instituto Superior de Economia e </w:t>
      </w:r>
      <w:proofErr w:type="spellStart"/>
      <w:r w:rsidRPr="00CC0A8F">
        <w:rPr>
          <w:rFonts w:eastAsia="Times New Roman"/>
          <w:sz w:val="24"/>
          <w:szCs w:val="24"/>
          <w:highlight w:val="white"/>
        </w:rPr>
        <w:t>Gestão</w:t>
      </w:r>
      <w:proofErr w:type="spellEnd"/>
      <w:r w:rsidRPr="00CC0A8F">
        <w:rPr>
          <w:rFonts w:eastAsia="Times New Roman"/>
          <w:sz w:val="24"/>
          <w:szCs w:val="24"/>
          <w:highlight w:val="white"/>
        </w:rPr>
        <w:t>).</w:t>
      </w:r>
    </w:p>
    <w:p w14:paraId="52089F94" w14:textId="77777777" w:rsidR="004A2CC9" w:rsidRPr="00CC0A8F" w:rsidRDefault="001C71DD">
      <w:pPr>
        <w:spacing w:line="360" w:lineRule="auto"/>
        <w:jc w:val="both"/>
        <w:rPr>
          <w:rFonts w:eastAsia="Times New Roman"/>
          <w:sz w:val="24"/>
          <w:szCs w:val="24"/>
        </w:rPr>
      </w:pPr>
      <w:proofErr w:type="spellStart"/>
      <w:r w:rsidRPr="00CC0A8F">
        <w:rPr>
          <w:rFonts w:eastAsia="Times New Roman"/>
          <w:sz w:val="24"/>
          <w:szCs w:val="24"/>
        </w:rPr>
        <w:t>Nurdin</w:t>
      </w:r>
      <w:proofErr w:type="spellEnd"/>
      <w:r w:rsidRPr="00CC0A8F">
        <w:rPr>
          <w:rFonts w:eastAsia="Times New Roman"/>
          <w:sz w:val="24"/>
          <w:szCs w:val="24"/>
        </w:rPr>
        <w:t>, N., (2021). Employing Online and Offline Qualitative Interpretive Case Studies in Understanding E-Procurement Effectiveness. International Journal of Quantitative and Qualitative Research Methods, 9(1), pp.23-41.</w:t>
      </w:r>
    </w:p>
    <w:p w14:paraId="2FDED70B" w14:textId="7B596954" w:rsidR="004A2CC9" w:rsidRPr="00CC0A8F" w:rsidRDefault="001C71DD">
      <w:pPr>
        <w:spacing w:line="360" w:lineRule="auto"/>
        <w:jc w:val="both"/>
        <w:rPr>
          <w:rFonts w:eastAsia="Times New Roman"/>
          <w:sz w:val="24"/>
          <w:szCs w:val="24"/>
        </w:rPr>
      </w:pPr>
      <w:r w:rsidRPr="00CC0A8F">
        <w:rPr>
          <w:rFonts w:eastAsia="Times New Roman"/>
          <w:sz w:val="24"/>
          <w:szCs w:val="24"/>
        </w:rPr>
        <w:t>Ons.gov.uk,</w:t>
      </w:r>
      <w:r w:rsidR="00A931B7" w:rsidRPr="00CC0A8F">
        <w:rPr>
          <w:rFonts w:eastAsia="Times New Roman"/>
          <w:sz w:val="24"/>
          <w:szCs w:val="24"/>
        </w:rPr>
        <w:t xml:space="preserve"> </w:t>
      </w:r>
      <w:r w:rsidRPr="00CC0A8F">
        <w:rPr>
          <w:rFonts w:eastAsia="Times New Roman"/>
          <w:sz w:val="24"/>
          <w:szCs w:val="24"/>
        </w:rPr>
        <w:t>(2022),</w:t>
      </w:r>
      <w:r w:rsidR="00E60FBB" w:rsidRPr="00CC0A8F">
        <w:rPr>
          <w:rFonts w:eastAsia="Times New Roman"/>
          <w:sz w:val="24"/>
          <w:szCs w:val="24"/>
        </w:rPr>
        <w:t xml:space="preserve"> </w:t>
      </w:r>
      <w:proofErr w:type="spellStart"/>
      <w:r w:rsidRPr="00CC0A8F">
        <w:rPr>
          <w:rFonts w:eastAsia="Times New Roman"/>
          <w:sz w:val="24"/>
          <w:szCs w:val="24"/>
        </w:rPr>
        <w:t>uklabourmarket</w:t>
      </w:r>
      <w:proofErr w:type="spellEnd"/>
      <w:r w:rsidR="00E60FBB" w:rsidRPr="00CC0A8F">
        <w:rPr>
          <w:rFonts w:eastAsia="Times New Roman"/>
          <w:sz w:val="24"/>
          <w:szCs w:val="24"/>
        </w:rPr>
        <w:t xml:space="preserve">. </w:t>
      </w:r>
      <w:r w:rsidRPr="00CC0A8F">
        <w:rPr>
          <w:rFonts w:eastAsia="Times New Roman"/>
          <w:sz w:val="24"/>
          <w:szCs w:val="24"/>
        </w:rPr>
        <w:t>Available</w:t>
      </w:r>
      <w:r w:rsidR="00E60FBB" w:rsidRPr="00CC0A8F">
        <w:rPr>
          <w:rFonts w:eastAsia="Times New Roman"/>
          <w:sz w:val="24"/>
          <w:szCs w:val="24"/>
        </w:rPr>
        <w:t xml:space="preserve"> </w:t>
      </w:r>
      <w:r w:rsidRPr="00CC0A8F">
        <w:rPr>
          <w:rFonts w:eastAsia="Times New Roman"/>
          <w:sz w:val="24"/>
          <w:szCs w:val="24"/>
        </w:rPr>
        <w:t>at:</w:t>
      </w:r>
      <w:r w:rsidR="00E60FBB" w:rsidRPr="00CC0A8F">
        <w:rPr>
          <w:rFonts w:eastAsia="Times New Roman"/>
          <w:sz w:val="24"/>
          <w:szCs w:val="24"/>
        </w:rPr>
        <w:t xml:space="preserve"> </w:t>
      </w:r>
      <w:r w:rsidRPr="00CC0A8F">
        <w:rPr>
          <w:rFonts w:eastAsia="Times New Roman"/>
          <w:sz w:val="24"/>
          <w:szCs w:val="24"/>
        </w:rPr>
        <w:t>https://www.ons.gov.uk/employmentandlabourmarket/peopleinwork/employmentandemployeetypes/bulletins/uklabourmarket/ [Accessed on: 15.08.2022]</w:t>
      </w:r>
    </w:p>
    <w:p w14:paraId="12EC9884" w14:textId="77777777" w:rsidR="004A2CC9" w:rsidRPr="00CC0A8F" w:rsidRDefault="001C71DD">
      <w:pPr>
        <w:spacing w:line="360" w:lineRule="auto"/>
        <w:jc w:val="both"/>
        <w:rPr>
          <w:rFonts w:eastAsia="Times New Roman"/>
          <w:sz w:val="24"/>
          <w:szCs w:val="24"/>
          <w:highlight w:val="white"/>
        </w:rPr>
      </w:pPr>
      <w:r w:rsidRPr="00CC0A8F">
        <w:rPr>
          <w:rFonts w:eastAsia="Times New Roman"/>
          <w:sz w:val="24"/>
          <w:szCs w:val="24"/>
          <w:highlight w:val="white"/>
        </w:rPr>
        <w:t xml:space="preserve">Ren, J., 2021, December. The Research of Tesco’s Current Investment Portfolio and Some Recommendations. In </w:t>
      </w:r>
      <w:r w:rsidRPr="00CC0A8F">
        <w:rPr>
          <w:rFonts w:eastAsia="Times New Roman"/>
          <w:i/>
          <w:sz w:val="24"/>
          <w:szCs w:val="24"/>
          <w:highlight w:val="white"/>
        </w:rPr>
        <w:t>2021 3rd International Conference on Economic Management and Cultural Industry (ICEMCI 2021)</w:t>
      </w:r>
      <w:r w:rsidRPr="00CC0A8F">
        <w:rPr>
          <w:rFonts w:eastAsia="Times New Roman"/>
          <w:sz w:val="24"/>
          <w:szCs w:val="24"/>
          <w:highlight w:val="white"/>
        </w:rPr>
        <w:t xml:space="preserve"> (pp. 1461-1465). Atlantis Press.</w:t>
      </w:r>
    </w:p>
    <w:p w14:paraId="19A3B96D"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Shin, K.Y., (2022). Work in the post-COVID-19 pandemic: The case of South Korea. Globalizations, 19(3), pp.487-496.</w:t>
      </w:r>
    </w:p>
    <w:p w14:paraId="390D4A4A"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 xml:space="preserve">Soomro, M.A., Ali, M.H., Tan, K.H., Kumar, A. and </w:t>
      </w:r>
      <w:proofErr w:type="spellStart"/>
      <w:r w:rsidRPr="00CC0A8F">
        <w:rPr>
          <w:rFonts w:eastAsia="Times New Roman"/>
          <w:sz w:val="24"/>
          <w:szCs w:val="24"/>
        </w:rPr>
        <w:t>Sinniah</w:t>
      </w:r>
      <w:proofErr w:type="spellEnd"/>
      <w:r w:rsidRPr="00CC0A8F">
        <w:rPr>
          <w:rFonts w:eastAsia="Times New Roman"/>
          <w:sz w:val="24"/>
          <w:szCs w:val="24"/>
        </w:rPr>
        <w:t>, S., (2022). Workforce resilience in the post-COVID-19 era: differences based on manufacturing–service orientation and firm size. Production Planning &amp; Control, pp.1-13.</w:t>
      </w:r>
    </w:p>
    <w:p w14:paraId="4DE7BB7E" w14:textId="77777777" w:rsidR="004A2CC9" w:rsidRPr="00CC0A8F" w:rsidRDefault="001C71DD">
      <w:pPr>
        <w:spacing w:line="360" w:lineRule="auto"/>
        <w:rPr>
          <w:rFonts w:eastAsia="Times New Roman"/>
          <w:sz w:val="24"/>
          <w:szCs w:val="24"/>
        </w:rPr>
      </w:pPr>
      <w:r w:rsidRPr="00CC0A8F">
        <w:rPr>
          <w:rFonts w:eastAsia="Times New Roman"/>
          <w:sz w:val="24"/>
          <w:szCs w:val="24"/>
        </w:rPr>
        <w:t>Statista.com, 2022. Tesco group financial revenue. [Accessed from: https://www.statista.com/statistics/490931/tesco-group-finance-revenue-united-kingdom-uk/] [Accessed on: 25-08-2022]</w:t>
      </w:r>
    </w:p>
    <w:p w14:paraId="4E10BCF8" w14:textId="77777777" w:rsidR="004A2CC9" w:rsidRPr="00CC0A8F" w:rsidRDefault="001C71DD">
      <w:pPr>
        <w:spacing w:line="360" w:lineRule="auto"/>
        <w:jc w:val="both"/>
        <w:rPr>
          <w:rFonts w:eastAsia="Times New Roman"/>
          <w:sz w:val="24"/>
          <w:szCs w:val="24"/>
          <w:highlight w:val="white"/>
        </w:rPr>
      </w:pPr>
      <w:r w:rsidRPr="00CC0A8F">
        <w:rPr>
          <w:rFonts w:eastAsia="Times New Roman"/>
          <w:sz w:val="24"/>
          <w:szCs w:val="24"/>
          <w:highlight w:val="white"/>
        </w:rPr>
        <w:lastRenderedPageBreak/>
        <w:t xml:space="preserve">Xiao, B., Chen, Q. and Yu, Z., (2021), April. Research on the Investment Value of Sainsbury’s. In </w:t>
      </w:r>
      <w:r w:rsidRPr="00CC0A8F">
        <w:rPr>
          <w:rFonts w:eastAsia="Times New Roman"/>
          <w:i/>
          <w:sz w:val="24"/>
          <w:szCs w:val="24"/>
          <w:highlight w:val="white"/>
        </w:rPr>
        <w:t>2021 6th International Conference on Social Sciences and Economic Development (ICSSED 2021)</w:t>
      </w:r>
      <w:r w:rsidRPr="00CC0A8F">
        <w:rPr>
          <w:rFonts w:eastAsia="Times New Roman"/>
          <w:sz w:val="24"/>
          <w:szCs w:val="24"/>
          <w:highlight w:val="white"/>
        </w:rPr>
        <w:t xml:space="preserve"> (pp. 108-115). Atlantis Press.</w:t>
      </w:r>
    </w:p>
    <w:p w14:paraId="732E5B05" w14:textId="77777777" w:rsidR="004A2CC9" w:rsidRPr="00CC0A8F" w:rsidRDefault="001C71DD">
      <w:pPr>
        <w:spacing w:line="360" w:lineRule="auto"/>
        <w:jc w:val="both"/>
        <w:rPr>
          <w:rFonts w:eastAsia="Times New Roman"/>
          <w:sz w:val="24"/>
          <w:szCs w:val="24"/>
        </w:rPr>
      </w:pPr>
      <w:r w:rsidRPr="00CC0A8F">
        <w:rPr>
          <w:rFonts w:eastAsia="Times New Roman"/>
          <w:sz w:val="24"/>
          <w:szCs w:val="24"/>
        </w:rPr>
        <w:t>Zhu, X., Zhang, B., Yang, Q., Zhu, S., He, Z. and Chen, L., (2020), December. The Integrated Model of Online and Offline Education and Training of Student Activists. In Proceedings of the 2020 International Conference on Cyberspace Innovation of Advanced Technologies (pp. 565-569).</w:t>
      </w:r>
    </w:p>
    <w:sectPr w:rsidR="004A2CC9" w:rsidRPr="00CC0A8F" w:rsidSect="00823D97">
      <w:footerReference w:type="default" r:id="rId13"/>
      <w:pgSz w:w="12240" w:h="15840" w:code="1"/>
      <w:pgMar w:top="1135" w:right="1440" w:bottom="1418"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F3C60" w14:textId="77777777" w:rsidR="00E21EAA" w:rsidRDefault="00E21EAA">
      <w:pPr>
        <w:spacing w:line="240" w:lineRule="auto"/>
      </w:pPr>
      <w:r>
        <w:separator/>
      </w:r>
    </w:p>
  </w:endnote>
  <w:endnote w:type="continuationSeparator" w:id="0">
    <w:p w14:paraId="214A52A5" w14:textId="77777777" w:rsidR="00E21EAA" w:rsidRDefault="00E21E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085005"/>
      <w:docPartObj>
        <w:docPartGallery w:val="Page Numbers (Bottom of Page)"/>
        <w:docPartUnique/>
      </w:docPartObj>
    </w:sdtPr>
    <w:sdtEndPr>
      <w:rPr>
        <w:noProof/>
      </w:rPr>
    </w:sdtEndPr>
    <w:sdtContent>
      <w:p w14:paraId="1837AA3E" w14:textId="77777777" w:rsidR="004A2CC9" w:rsidRDefault="001C71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8AB86F" w14:textId="77777777" w:rsidR="004A2CC9" w:rsidRDefault="004A2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310DC" w14:textId="77777777" w:rsidR="00E21EAA" w:rsidRDefault="00E21EAA">
      <w:pPr>
        <w:spacing w:line="240" w:lineRule="auto"/>
      </w:pPr>
      <w:r>
        <w:separator/>
      </w:r>
    </w:p>
  </w:footnote>
  <w:footnote w:type="continuationSeparator" w:id="0">
    <w:p w14:paraId="796A04CF" w14:textId="77777777" w:rsidR="00E21EAA" w:rsidRDefault="00E21E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E75"/>
    <w:rsid w:val="00026E8C"/>
    <w:rsid w:val="00057DB9"/>
    <w:rsid w:val="001C71DD"/>
    <w:rsid w:val="001D1A61"/>
    <w:rsid w:val="003802EA"/>
    <w:rsid w:val="003C4809"/>
    <w:rsid w:val="003E2DD2"/>
    <w:rsid w:val="00442DBF"/>
    <w:rsid w:val="00456DF3"/>
    <w:rsid w:val="004A2CC9"/>
    <w:rsid w:val="005E2CEB"/>
    <w:rsid w:val="00653AA5"/>
    <w:rsid w:val="00664132"/>
    <w:rsid w:val="006B11FD"/>
    <w:rsid w:val="006E5896"/>
    <w:rsid w:val="00737914"/>
    <w:rsid w:val="00806E75"/>
    <w:rsid w:val="0082374F"/>
    <w:rsid w:val="00823D97"/>
    <w:rsid w:val="008978DB"/>
    <w:rsid w:val="00902F74"/>
    <w:rsid w:val="00A230D7"/>
    <w:rsid w:val="00A931B7"/>
    <w:rsid w:val="00B951FB"/>
    <w:rsid w:val="00C77335"/>
    <w:rsid w:val="00CB481B"/>
    <w:rsid w:val="00CC0A8F"/>
    <w:rsid w:val="00D1528E"/>
    <w:rsid w:val="00E21EAA"/>
    <w:rsid w:val="00E5616A"/>
    <w:rsid w:val="00E60FBB"/>
    <w:rsid w:val="00EC3306"/>
    <w:rsid w:val="00F50080"/>
    <w:rsid w:val="00F501FD"/>
    <w:rsid w:val="00F570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6166F"/>
  <w15:docId w15:val="{DD700179-B61D-4BF2-AB38-F22D22C51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A2CC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A2CC9"/>
    <w:pPr>
      <w:tabs>
        <w:tab w:val="center" w:pos="4513"/>
        <w:tab w:val="right" w:pos="9026"/>
      </w:tabs>
      <w:spacing w:line="240" w:lineRule="auto"/>
    </w:pPr>
  </w:style>
  <w:style w:type="character" w:customStyle="1" w:styleId="HeaderChar">
    <w:name w:val="Header Char"/>
    <w:basedOn w:val="DefaultParagraphFont"/>
    <w:link w:val="Header"/>
    <w:uiPriority w:val="99"/>
    <w:rsid w:val="004A2CC9"/>
  </w:style>
  <w:style w:type="paragraph" w:styleId="Footer">
    <w:name w:val="footer"/>
    <w:basedOn w:val="Normal"/>
    <w:link w:val="FooterChar"/>
    <w:uiPriority w:val="99"/>
    <w:unhideWhenUsed/>
    <w:rsid w:val="004A2CC9"/>
    <w:pPr>
      <w:tabs>
        <w:tab w:val="center" w:pos="4513"/>
        <w:tab w:val="right" w:pos="9026"/>
      </w:tabs>
      <w:spacing w:line="240" w:lineRule="auto"/>
    </w:pPr>
  </w:style>
  <w:style w:type="character" w:customStyle="1" w:styleId="FooterChar">
    <w:name w:val="Footer Char"/>
    <w:basedOn w:val="DefaultParagraphFont"/>
    <w:link w:val="Footer"/>
    <w:uiPriority w:val="99"/>
    <w:rsid w:val="004A2CC9"/>
  </w:style>
  <w:style w:type="paragraph" w:styleId="TOCHeading">
    <w:name w:val="TOC Heading"/>
    <w:basedOn w:val="Heading1"/>
    <w:next w:val="Normal"/>
    <w:uiPriority w:val="39"/>
    <w:unhideWhenUsed/>
    <w:qFormat/>
    <w:rsid w:val="004A2C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C0A8F"/>
    <w:pPr>
      <w:tabs>
        <w:tab w:val="right" w:leader="dot" w:pos="9350"/>
      </w:tabs>
      <w:spacing w:after="100"/>
    </w:pPr>
    <w:rPr>
      <w:noProof/>
      <w:sz w:val="24"/>
      <w:szCs w:val="24"/>
    </w:rPr>
  </w:style>
  <w:style w:type="character" w:styleId="Hyperlink">
    <w:name w:val="Hyperlink"/>
    <w:basedOn w:val="DefaultParagraphFont"/>
    <w:uiPriority w:val="99"/>
    <w:unhideWhenUsed/>
    <w:rsid w:val="004A2CC9"/>
    <w:rPr>
      <w:color w:val="0000FF" w:themeColor="hyperlink"/>
      <w:u w:val="single"/>
    </w:rPr>
  </w:style>
  <w:style w:type="paragraph" w:styleId="TOC2">
    <w:name w:val="toc 2"/>
    <w:basedOn w:val="Normal"/>
    <w:next w:val="Normal"/>
    <w:autoRedefine/>
    <w:uiPriority w:val="39"/>
    <w:unhideWhenUsed/>
    <w:rsid w:val="00653AA5"/>
    <w:pPr>
      <w:tabs>
        <w:tab w:val="right" w:leader="dot" w:pos="9350"/>
      </w:tabs>
      <w:spacing w:after="100"/>
      <w:ind w:left="220"/>
    </w:pPr>
    <w:rPr>
      <w:rFonts w:eastAsia="Times New Roman"/>
      <w:noProof/>
    </w:rPr>
  </w:style>
  <w:style w:type="paragraph" w:styleId="NoSpacing">
    <w:name w:val="No Spacing"/>
    <w:link w:val="NoSpacingChar"/>
    <w:uiPriority w:val="1"/>
    <w:qFormat/>
    <w:rsid w:val="00E5616A"/>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E5616A"/>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Current state of the labor market in UK / The emerging changes in Human Resourcing Strategies in the post covid, post Brexit external environment.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19196-6431-CE4D-AFF3-39157BFB5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15</Pages>
  <Words>3364</Words>
  <Characters>19177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LCMB7000 – Human Resource Management</dc:title>
  <dc:subject>Current state of the labour market in UK / The emerging changes in Human Resourcing Strategies in the post covid, post Brexit external environment.</dc:subject>
  <dc:creator>Jorge Da Cruz Velez Aires</dc:creator>
  <cp:lastModifiedBy>Jorge</cp:lastModifiedBy>
  <cp:revision>12</cp:revision>
  <dcterms:created xsi:type="dcterms:W3CDTF">2022-09-05T16:36:00Z</dcterms:created>
  <dcterms:modified xsi:type="dcterms:W3CDTF">2022-09-07T12:45:00Z</dcterms:modified>
</cp:coreProperties>
</file>