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83CF9C6" w14:textId="77777777" w:rsidR="00F35B3C" w:rsidRPr="006B3C8B" w:rsidRDefault="00F35B3C" w:rsidP="006B3C8B">
      <w:pPr>
        <w:jc w:val="center"/>
        <w:rPr>
          <w:rFonts w:cs="Arial"/>
          <w:b/>
          <w:bCs/>
          <w:color w:val="auto"/>
          <w:sz w:val="36"/>
          <w:szCs w:val="32"/>
        </w:rPr>
      </w:pPr>
    </w:p>
    <w:p w14:paraId="1AC96CD2" w14:textId="58DB82FD" w:rsidR="00F35B3C" w:rsidRPr="006B3C8B" w:rsidRDefault="00F35B3C" w:rsidP="006B3C8B">
      <w:pPr>
        <w:jc w:val="center"/>
        <w:rPr>
          <w:rFonts w:cs="Arial"/>
          <w:b/>
          <w:bCs/>
          <w:color w:val="auto"/>
          <w:sz w:val="32"/>
          <w:szCs w:val="32"/>
        </w:rPr>
      </w:pPr>
      <w:r w:rsidRPr="006B3C8B">
        <w:rPr>
          <w:rFonts w:cs="Arial"/>
          <w:b/>
          <w:bCs/>
          <w:color w:val="auto"/>
          <w:sz w:val="32"/>
          <w:szCs w:val="32"/>
        </w:rPr>
        <w:t>BMIH5005</w:t>
      </w:r>
    </w:p>
    <w:p w14:paraId="56472746" w14:textId="67658251" w:rsidR="00F35B3C" w:rsidRPr="006B3C8B" w:rsidRDefault="00F35B3C" w:rsidP="006B3C8B">
      <w:pPr>
        <w:jc w:val="center"/>
        <w:rPr>
          <w:rFonts w:cs="Arial"/>
          <w:b/>
          <w:bCs/>
          <w:color w:val="auto"/>
          <w:sz w:val="32"/>
          <w:szCs w:val="32"/>
        </w:rPr>
      </w:pPr>
      <w:r w:rsidRPr="006B3C8B">
        <w:rPr>
          <w:rFonts w:cs="Arial"/>
          <w:b/>
          <w:bCs/>
          <w:color w:val="auto"/>
          <w:sz w:val="32"/>
          <w:szCs w:val="32"/>
        </w:rPr>
        <w:t>Personnel Resourcing and Development</w:t>
      </w:r>
    </w:p>
    <w:p w14:paraId="13BD7CB2" w14:textId="77777777" w:rsidR="00F35B3C" w:rsidRPr="006B3C8B" w:rsidRDefault="00F35B3C" w:rsidP="006B3C8B">
      <w:pPr>
        <w:jc w:val="center"/>
        <w:rPr>
          <w:rFonts w:cs="Arial"/>
          <w:b/>
          <w:bCs/>
          <w:color w:val="auto"/>
          <w:sz w:val="36"/>
          <w:szCs w:val="32"/>
        </w:rPr>
      </w:pPr>
    </w:p>
    <w:p w14:paraId="774F26D3" w14:textId="50832AB4" w:rsidR="00F35B3C" w:rsidRPr="006B3C8B" w:rsidRDefault="00F35B3C" w:rsidP="006B3C8B">
      <w:pPr>
        <w:jc w:val="center"/>
        <w:rPr>
          <w:rFonts w:cs="Arial"/>
          <w:b/>
          <w:bCs/>
          <w:color w:val="auto"/>
          <w:sz w:val="36"/>
          <w:szCs w:val="32"/>
        </w:rPr>
      </w:pPr>
      <w:r w:rsidRPr="006B3C8B">
        <w:rPr>
          <w:rFonts w:cs="Arial"/>
          <w:b/>
          <w:bCs/>
          <w:color w:val="auto"/>
          <w:sz w:val="36"/>
          <w:szCs w:val="32"/>
        </w:rPr>
        <w:t>The impact of current challenges facing hotels in their employee turnover in the UK</w:t>
      </w:r>
    </w:p>
    <w:p w14:paraId="227246DC" w14:textId="77777777" w:rsidR="00C674DE" w:rsidRPr="006B3C8B" w:rsidRDefault="00C674DE" w:rsidP="006B3C8B">
      <w:pPr>
        <w:jc w:val="center"/>
        <w:rPr>
          <w:rFonts w:cs="Arial"/>
          <w:b/>
          <w:bCs/>
          <w:color w:val="auto"/>
          <w:sz w:val="36"/>
          <w:szCs w:val="32"/>
        </w:rPr>
      </w:pPr>
    </w:p>
    <w:p w14:paraId="530A2916" w14:textId="68D7E10B" w:rsidR="00F35B3C" w:rsidRPr="006B3C8B" w:rsidRDefault="00C674DE" w:rsidP="006B3C8B">
      <w:pPr>
        <w:jc w:val="center"/>
        <w:rPr>
          <w:rFonts w:cs="Arial"/>
          <w:b/>
          <w:bCs/>
          <w:color w:val="auto"/>
          <w:sz w:val="28"/>
          <w:szCs w:val="28"/>
        </w:rPr>
      </w:pPr>
      <w:r w:rsidRPr="006B3C8B">
        <w:rPr>
          <w:rFonts w:cs="Arial"/>
          <w:b/>
          <w:bCs/>
          <w:color w:val="auto"/>
          <w:sz w:val="28"/>
          <w:szCs w:val="28"/>
        </w:rPr>
        <w:t>Assignment: 1</w:t>
      </w:r>
    </w:p>
    <w:p w14:paraId="03AA089C" w14:textId="7884232C" w:rsidR="004D7408" w:rsidRPr="006B3C8B" w:rsidRDefault="00F35B3C" w:rsidP="006B3C8B">
      <w:pPr>
        <w:jc w:val="center"/>
        <w:rPr>
          <w:rFonts w:cs="Arial"/>
          <w:b/>
          <w:color w:val="auto"/>
          <w:sz w:val="28"/>
          <w:szCs w:val="28"/>
        </w:rPr>
      </w:pPr>
      <w:r w:rsidRPr="006B3C8B">
        <w:rPr>
          <w:rFonts w:cs="Arial"/>
          <w:b/>
          <w:color w:val="auto"/>
          <w:sz w:val="28"/>
          <w:szCs w:val="28"/>
        </w:rPr>
        <w:t>Tutor: Kathryn Roberts and Emma Roberts</w:t>
      </w:r>
    </w:p>
    <w:p w14:paraId="00463BC9" w14:textId="398D3453" w:rsidR="00F35B3C" w:rsidRPr="006B3C8B" w:rsidRDefault="00F35B3C" w:rsidP="006B3C8B">
      <w:pPr>
        <w:jc w:val="center"/>
        <w:rPr>
          <w:rFonts w:cs="Arial"/>
          <w:b/>
          <w:color w:val="auto"/>
          <w:sz w:val="28"/>
          <w:szCs w:val="28"/>
        </w:rPr>
      </w:pPr>
      <w:r w:rsidRPr="006B3C8B">
        <w:rPr>
          <w:rFonts w:cs="Arial"/>
          <w:b/>
          <w:color w:val="auto"/>
          <w:sz w:val="28"/>
          <w:szCs w:val="28"/>
        </w:rPr>
        <w:t>Student Name: Alexandra Ivanovici</w:t>
      </w:r>
    </w:p>
    <w:p w14:paraId="438072F9" w14:textId="791D194F" w:rsidR="00F35B3C" w:rsidRPr="006B3C8B" w:rsidRDefault="00F35B3C" w:rsidP="006B3C8B">
      <w:pPr>
        <w:jc w:val="center"/>
        <w:rPr>
          <w:rFonts w:cs="Arial"/>
          <w:b/>
          <w:color w:val="auto"/>
          <w:sz w:val="28"/>
          <w:szCs w:val="28"/>
        </w:rPr>
      </w:pPr>
      <w:r w:rsidRPr="006B3C8B">
        <w:rPr>
          <w:rFonts w:cs="Arial"/>
          <w:b/>
          <w:color w:val="auto"/>
          <w:sz w:val="28"/>
          <w:szCs w:val="28"/>
        </w:rPr>
        <w:t xml:space="preserve">Student ID: </w:t>
      </w:r>
    </w:p>
    <w:p w14:paraId="2FAE3096" w14:textId="77777777" w:rsidR="004D7408" w:rsidRPr="006B3C8B" w:rsidRDefault="004D7408" w:rsidP="006B3C8B">
      <w:pPr>
        <w:jc w:val="center"/>
        <w:rPr>
          <w:rFonts w:cs="Arial"/>
          <w:b/>
          <w:bCs/>
          <w:color w:val="auto"/>
          <w:sz w:val="36"/>
          <w:szCs w:val="32"/>
        </w:rPr>
      </w:pPr>
    </w:p>
    <w:p w14:paraId="77FC099B" w14:textId="77777777" w:rsidR="000B71E0" w:rsidRPr="006B3C8B" w:rsidRDefault="000B71E0" w:rsidP="006B3C8B">
      <w:pPr>
        <w:jc w:val="left"/>
        <w:rPr>
          <w:rFonts w:eastAsiaTheme="majorEastAsia" w:cs="Arial"/>
          <w:b/>
          <w:color w:val="auto"/>
          <w:sz w:val="32"/>
          <w:szCs w:val="32"/>
        </w:rPr>
      </w:pPr>
      <w:r w:rsidRPr="006B3C8B">
        <w:rPr>
          <w:rFonts w:cs="Arial"/>
          <w:color w:val="auto"/>
        </w:rPr>
        <w:br w:type="page"/>
      </w:r>
    </w:p>
    <w:sdt>
      <w:sdtPr>
        <w:rPr>
          <w:rFonts w:ascii="Arial" w:eastAsiaTheme="minorHAnsi" w:hAnsi="Arial" w:cs="Arial"/>
          <w:sz w:val="24"/>
          <w:szCs w:val="22"/>
          <w:lang w:val="en-GB"/>
        </w:rPr>
        <w:id w:val="1592352121"/>
        <w:docPartObj>
          <w:docPartGallery w:val="Table of Contents"/>
          <w:docPartUnique/>
        </w:docPartObj>
      </w:sdtPr>
      <w:sdtEndPr>
        <w:rPr>
          <w:b/>
          <w:bCs/>
          <w:noProof/>
        </w:rPr>
      </w:sdtEndPr>
      <w:sdtContent>
        <w:p w14:paraId="4D880A42" w14:textId="33932810" w:rsidR="000B71E0" w:rsidRPr="006B3C8B" w:rsidRDefault="000B71E0" w:rsidP="006B3C8B">
          <w:pPr>
            <w:pStyle w:val="TOCHeading"/>
            <w:spacing w:line="360" w:lineRule="auto"/>
            <w:jc w:val="center"/>
            <w:rPr>
              <w:rFonts w:ascii="Arial" w:hAnsi="Arial" w:cs="Arial"/>
              <w:b/>
              <w:bCs/>
              <w:u w:val="single"/>
            </w:rPr>
          </w:pPr>
          <w:r w:rsidRPr="006B3C8B">
            <w:rPr>
              <w:rFonts w:ascii="Arial" w:hAnsi="Arial" w:cs="Arial"/>
              <w:b/>
              <w:bCs/>
              <w:u w:val="single"/>
            </w:rPr>
            <w:t>Table of Contents</w:t>
          </w:r>
        </w:p>
        <w:p w14:paraId="79C6CFAE" w14:textId="77777777" w:rsidR="004A211C" w:rsidRDefault="000B71E0">
          <w:pPr>
            <w:pStyle w:val="TOC1"/>
            <w:tabs>
              <w:tab w:val="right" w:leader="dot" w:pos="9019"/>
            </w:tabs>
            <w:rPr>
              <w:rFonts w:asciiTheme="minorHAnsi" w:eastAsiaTheme="minorEastAsia" w:hAnsiTheme="minorHAnsi"/>
              <w:noProof/>
              <w:color w:val="auto"/>
              <w:sz w:val="22"/>
              <w:lang w:val="en-US"/>
            </w:rPr>
          </w:pPr>
          <w:r w:rsidRPr="006B3C8B">
            <w:rPr>
              <w:rFonts w:cs="Arial"/>
              <w:color w:val="auto"/>
            </w:rPr>
            <w:fldChar w:fldCharType="begin"/>
          </w:r>
          <w:r w:rsidRPr="006B3C8B">
            <w:rPr>
              <w:rFonts w:cs="Arial"/>
              <w:color w:val="auto"/>
            </w:rPr>
            <w:instrText xml:space="preserve"> TOC \o "1-3" \h \z \u </w:instrText>
          </w:r>
          <w:r w:rsidRPr="006B3C8B">
            <w:rPr>
              <w:rFonts w:cs="Arial"/>
              <w:color w:val="auto"/>
            </w:rPr>
            <w:fldChar w:fldCharType="separate"/>
          </w:r>
          <w:bookmarkStart w:id="0" w:name="_GoBack"/>
          <w:bookmarkEnd w:id="0"/>
          <w:r w:rsidR="004A211C" w:rsidRPr="005710BB">
            <w:rPr>
              <w:rStyle w:val="Hyperlink"/>
              <w:noProof/>
            </w:rPr>
            <w:fldChar w:fldCharType="begin"/>
          </w:r>
          <w:r w:rsidR="004A211C" w:rsidRPr="005710BB">
            <w:rPr>
              <w:rStyle w:val="Hyperlink"/>
              <w:noProof/>
            </w:rPr>
            <w:instrText xml:space="preserve"> </w:instrText>
          </w:r>
          <w:r w:rsidR="004A211C">
            <w:rPr>
              <w:noProof/>
            </w:rPr>
            <w:instrText>HYPERLINK \l "_Toc104989666"</w:instrText>
          </w:r>
          <w:r w:rsidR="004A211C" w:rsidRPr="005710BB">
            <w:rPr>
              <w:rStyle w:val="Hyperlink"/>
              <w:noProof/>
            </w:rPr>
            <w:instrText xml:space="preserve"> </w:instrText>
          </w:r>
          <w:r w:rsidR="004A211C" w:rsidRPr="005710BB">
            <w:rPr>
              <w:rStyle w:val="Hyperlink"/>
              <w:noProof/>
            </w:rPr>
          </w:r>
          <w:r w:rsidR="004A211C" w:rsidRPr="005710BB">
            <w:rPr>
              <w:rStyle w:val="Hyperlink"/>
              <w:noProof/>
            </w:rPr>
            <w:fldChar w:fldCharType="separate"/>
          </w:r>
          <w:r w:rsidR="004A211C" w:rsidRPr="005710BB">
            <w:rPr>
              <w:rStyle w:val="Hyperlink"/>
              <w:rFonts w:cs="Arial"/>
              <w:noProof/>
            </w:rPr>
            <w:t>Introduction</w:t>
          </w:r>
          <w:r w:rsidR="004A211C">
            <w:rPr>
              <w:noProof/>
              <w:webHidden/>
            </w:rPr>
            <w:tab/>
          </w:r>
          <w:r w:rsidR="004A211C">
            <w:rPr>
              <w:noProof/>
              <w:webHidden/>
            </w:rPr>
            <w:fldChar w:fldCharType="begin"/>
          </w:r>
          <w:r w:rsidR="004A211C">
            <w:rPr>
              <w:noProof/>
              <w:webHidden/>
            </w:rPr>
            <w:instrText xml:space="preserve"> PAGEREF _Toc104989666 \h </w:instrText>
          </w:r>
          <w:r w:rsidR="004A211C">
            <w:rPr>
              <w:noProof/>
              <w:webHidden/>
            </w:rPr>
          </w:r>
          <w:r w:rsidR="004A211C">
            <w:rPr>
              <w:noProof/>
              <w:webHidden/>
            </w:rPr>
            <w:fldChar w:fldCharType="separate"/>
          </w:r>
          <w:r w:rsidR="004A211C">
            <w:rPr>
              <w:noProof/>
              <w:webHidden/>
            </w:rPr>
            <w:t>1</w:t>
          </w:r>
          <w:r w:rsidR="004A211C">
            <w:rPr>
              <w:noProof/>
              <w:webHidden/>
            </w:rPr>
            <w:fldChar w:fldCharType="end"/>
          </w:r>
          <w:r w:rsidR="004A211C" w:rsidRPr="005710BB">
            <w:rPr>
              <w:rStyle w:val="Hyperlink"/>
              <w:noProof/>
            </w:rPr>
            <w:fldChar w:fldCharType="end"/>
          </w:r>
        </w:p>
        <w:p w14:paraId="5B1A394D" w14:textId="77777777" w:rsidR="004A211C" w:rsidRDefault="004A211C">
          <w:pPr>
            <w:pStyle w:val="TOC1"/>
            <w:tabs>
              <w:tab w:val="right" w:leader="dot" w:pos="9019"/>
            </w:tabs>
            <w:rPr>
              <w:rFonts w:asciiTheme="minorHAnsi" w:eastAsiaTheme="minorEastAsia" w:hAnsiTheme="minorHAnsi"/>
              <w:noProof/>
              <w:color w:val="auto"/>
              <w:sz w:val="22"/>
              <w:lang w:val="en-US"/>
            </w:rPr>
          </w:pPr>
          <w:hyperlink w:anchor="_Toc104989667" w:history="1">
            <w:r w:rsidRPr="005710BB">
              <w:rPr>
                <w:rStyle w:val="Hyperlink"/>
                <w:rFonts w:cs="Arial"/>
                <w:noProof/>
              </w:rPr>
              <w:t>Employee turnover in the hotel industry</w:t>
            </w:r>
            <w:r>
              <w:rPr>
                <w:noProof/>
                <w:webHidden/>
              </w:rPr>
              <w:tab/>
            </w:r>
            <w:r>
              <w:rPr>
                <w:noProof/>
                <w:webHidden/>
              </w:rPr>
              <w:fldChar w:fldCharType="begin"/>
            </w:r>
            <w:r>
              <w:rPr>
                <w:noProof/>
                <w:webHidden/>
              </w:rPr>
              <w:instrText xml:space="preserve"> PAGEREF _Toc104989667 \h </w:instrText>
            </w:r>
            <w:r>
              <w:rPr>
                <w:noProof/>
                <w:webHidden/>
              </w:rPr>
            </w:r>
            <w:r>
              <w:rPr>
                <w:noProof/>
                <w:webHidden/>
              </w:rPr>
              <w:fldChar w:fldCharType="separate"/>
            </w:r>
            <w:r>
              <w:rPr>
                <w:noProof/>
                <w:webHidden/>
              </w:rPr>
              <w:t>1</w:t>
            </w:r>
            <w:r>
              <w:rPr>
                <w:noProof/>
                <w:webHidden/>
              </w:rPr>
              <w:fldChar w:fldCharType="end"/>
            </w:r>
          </w:hyperlink>
        </w:p>
        <w:p w14:paraId="181518D0" w14:textId="77777777" w:rsidR="004A211C" w:rsidRDefault="004A211C">
          <w:pPr>
            <w:pStyle w:val="TOC1"/>
            <w:tabs>
              <w:tab w:val="right" w:leader="dot" w:pos="9019"/>
            </w:tabs>
            <w:rPr>
              <w:rFonts w:asciiTheme="minorHAnsi" w:eastAsiaTheme="minorEastAsia" w:hAnsiTheme="minorHAnsi"/>
              <w:noProof/>
              <w:color w:val="auto"/>
              <w:sz w:val="22"/>
              <w:lang w:val="en-US"/>
            </w:rPr>
          </w:pPr>
          <w:hyperlink w:anchor="_Toc104989668" w:history="1">
            <w:r w:rsidRPr="005710BB">
              <w:rPr>
                <w:rStyle w:val="Hyperlink"/>
                <w:rFonts w:cs="Arial"/>
                <w:noProof/>
              </w:rPr>
              <w:t>Causes of employee turnover in the hotel industry</w:t>
            </w:r>
            <w:r>
              <w:rPr>
                <w:noProof/>
                <w:webHidden/>
              </w:rPr>
              <w:tab/>
            </w:r>
            <w:r>
              <w:rPr>
                <w:noProof/>
                <w:webHidden/>
              </w:rPr>
              <w:fldChar w:fldCharType="begin"/>
            </w:r>
            <w:r>
              <w:rPr>
                <w:noProof/>
                <w:webHidden/>
              </w:rPr>
              <w:instrText xml:space="preserve"> PAGEREF _Toc104989668 \h </w:instrText>
            </w:r>
            <w:r>
              <w:rPr>
                <w:noProof/>
                <w:webHidden/>
              </w:rPr>
            </w:r>
            <w:r>
              <w:rPr>
                <w:noProof/>
                <w:webHidden/>
              </w:rPr>
              <w:fldChar w:fldCharType="separate"/>
            </w:r>
            <w:r>
              <w:rPr>
                <w:noProof/>
                <w:webHidden/>
              </w:rPr>
              <w:t>1</w:t>
            </w:r>
            <w:r>
              <w:rPr>
                <w:noProof/>
                <w:webHidden/>
              </w:rPr>
              <w:fldChar w:fldCharType="end"/>
            </w:r>
          </w:hyperlink>
        </w:p>
        <w:p w14:paraId="7C65B53B" w14:textId="77777777" w:rsidR="004A211C" w:rsidRDefault="004A211C">
          <w:pPr>
            <w:pStyle w:val="TOC1"/>
            <w:tabs>
              <w:tab w:val="right" w:leader="dot" w:pos="9019"/>
            </w:tabs>
            <w:rPr>
              <w:rFonts w:asciiTheme="minorHAnsi" w:eastAsiaTheme="minorEastAsia" w:hAnsiTheme="minorHAnsi"/>
              <w:noProof/>
              <w:color w:val="auto"/>
              <w:sz w:val="22"/>
              <w:lang w:val="en-US"/>
            </w:rPr>
          </w:pPr>
          <w:hyperlink w:anchor="_Toc104989669" w:history="1">
            <w:r w:rsidRPr="005710BB">
              <w:rPr>
                <w:rStyle w:val="Hyperlink"/>
                <w:rFonts w:cs="Arial"/>
                <w:noProof/>
              </w:rPr>
              <w:t>Evaluating the impact of current challenges faced within the industry on the employee lifecycle</w:t>
            </w:r>
            <w:r>
              <w:rPr>
                <w:noProof/>
                <w:webHidden/>
              </w:rPr>
              <w:tab/>
            </w:r>
            <w:r>
              <w:rPr>
                <w:noProof/>
                <w:webHidden/>
              </w:rPr>
              <w:fldChar w:fldCharType="begin"/>
            </w:r>
            <w:r>
              <w:rPr>
                <w:noProof/>
                <w:webHidden/>
              </w:rPr>
              <w:instrText xml:space="preserve"> PAGEREF _Toc104989669 \h </w:instrText>
            </w:r>
            <w:r>
              <w:rPr>
                <w:noProof/>
                <w:webHidden/>
              </w:rPr>
            </w:r>
            <w:r>
              <w:rPr>
                <w:noProof/>
                <w:webHidden/>
              </w:rPr>
              <w:fldChar w:fldCharType="separate"/>
            </w:r>
            <w:r>
              <w:rPr>
                <w:noProof/>
                <w:webHidden/>
              </w:rPr>
              <w:t>3</w:t>
            </w:r>
            <w:r>
              <w:rPr>
                <w:noProof/>
                <w:webHidden/>
              </w:rPr>
              <w:fldChar w:fldCharType="end"/>
            </w:r>
          </w:hyperlink>
        </w:p>
        <w:p w14:paraId="64E6982F" w14:textId="77777777" w:rsidR="004A211C" w:rsidRDefault="004A211C">
          <w:pPr>
            <w:pStyle w:val="TOC1"/>
            <w:tabs>
              <w:tab w:val="right" w:leader="dot" w:pos="9019"/>
            </w:tabs>
            <w:rPr>
              <w:rFonts w:asciiTheme="minorHAnsi" w:eastAsiaTheme="minorEastAsia" w:hAnsiTheme="minorHAnsi"/>
              <w:noProof/>
              <w:color w:val="auto"/>
              <w:sz w:val="22"/>
              <w:lang w:val="en-US"/>
            </w:rPr>
          </w:pPr>
          <w:hyperlink w:anchor="_Toc104989670" w:history="1">
            <w:r w:rsidRPr="005710BB">
              <w:rPr>
                <w:rStyle w:val="Hyperlink"/>
                <w:rFonts w:cs="Arial"/>
                <w:noProof/>
              </w:rPr>
              <w:t>Benefits of retaining a workforce</w:t>
            </w:r>
            <w:r>
              <w:rPr>
                <w:noProof/>
                <w:webHidden/>
              </w:rPr>
              <w:tab/>
            </w:r>
            <w:r>
              <w:rPr>
                <w:noProof/>
                <w:webHidden/>
              </w:rPr>
              <w:fldChar w:fldCharType="begin"/>
            </w:r>
            <w:r>
              <w:rPr>
                <w:noProof/>
                <w:webHidden/>
              </w:rPr>
              <w:instrText xml:space="preserve"> PAGEREF _Toc104989670 \h </w:instrText>
            </w:r>
            <w:r>
              <w:rPr>
                <w:noProof/>
                <w:webHidden/>
              </w:rPr>
            </w:r>
            <w:r>
              <w:rPr>
                <w:noProof/>
                <w:webHidden/>
              </w:rPr>
              <w:fldChar w:fldCharType="separate"/>
            </w:r>
            <w:r>
              <w:rPr>
                <w:noProof/>
                <w:webHidden/>
              </w:rPr>
              <w:t>4</w:t>
            </w:r>
            <w:r>
              <w:rPr>
                <w:noProof/>
                <w:webHidden/>
              </w:rPr>
              <w:fldChar w:fldCharType="end"/>
            </w:r>
          </w:hyperlink>
        </w:p>
        <w:p w14:paraId="7D6937BC" w14:textId="77777777" w:rsidR="004A211C" w:rsidRDefault="004A211C">
          <w:pPr>
            <w:pStyle w:val="TOC1"/>
            <w:tabs>
              <w:tab w:val="right" w:leader="dot" w:pos="9019"/>
            </w:tabs>
            <w:rPr>
              <w:rFonts w:asciiTheme="minorHAnsi" w:eastAsiaTheme="minorEastAsia" w:hAnsiTheme="minorHAnsi"/>
              <w:noProof/>
              <w:color w:val="auto"/>
              <w:sz w:val="22"/>
              <w:lang w:val="en-US"/>
            </w:rPr>
          </w:pPr>
          <w:hyperlink w:anchor="_Toc104989671" w:history="1">
            <w:r w:rsidRPr="005710BB">
              <w:rPr>
                <w:rStyle w:val="Hyperlink"/>
                <w:rFonts w:cs="Arial"/>
                <w:noProof/>
              </w:rPr>
              <w:t>Considering future resiliency within the business to retain talent</w:t>
            </w:r>
            <w:r>
              <w:rPr>
                <w:noProof/>
                <w:webHidden/>
              </w:rPr>
              <w:tab/>
            </w:r>
            <w:r>
              <w:rPr>
                <w:noProof/>
                <w:webHidden/>
              </w:rPr>
              <w:fldChar w:fldCharType="begin"/>
            </w:r>
            <w:r>
              <w:rPr>
                <w:noProof/>
                <w:webHidden/>
              </w:rPr>
              <w:instrText xml:space="preserve"> PAGEREF _Toc104989671 \h </w:instrText>
            </w:r>
            <w:r>
              <w:rPr>
                <w:noProof/>
                <w:webHidden/>
              </w:rPr>
            </w:r>
            <w:r>
              <w:rPr>
                <w:noProof/>
                <w:webHidden/>
              </w:rPr>
              <w:fldChar w:fldCharType="separate"/>
            </w:r>
            <w:r>
              <w:rPr>
                <w:noProof/>
                <w:webHidden/>
              </w:rPr>
              <w:t>5</w:t>
            </w:r>
            <w:r>
              <w:rPr>
                <w:noProof/>
                <w:webHidden/>
              </w:rPr>
              <w:fldChar w:fldCharType="end"/>
            </w:r>
          </w:hyperlink>
        </w:p>
        <w:p w14:paraId="488C2061" w14:textId="77777777" w:rsidR="004A211C" w:rsidRDefault="004A211C">
          <w:pPr>
            <w:pStyle w:val="TOC1"/>
            <w:tabs>
              <w:tab w:val="right" w:leader="dot" w:pos="9019"/>
            </w:tabs>
            <w:rPr>
              <w:rFonts w:asciiTheme="minorHAnsi" w:eastAsiaTheme="minorEastAsia" w:hAnsiTheme="minorHAnsi"/>
              <w:noProof/>
              <w:color w:val="auto"/>
              <w:sz w:val="22"/>
              <w:lang w:val="en-US"/>
            </w:rPr>
          </w:pPr>
          <w:hyperlink w:anchor="_Toc104989672" w:history="1">
            <w:r w:rsidRPr="005710BB">
              <w:rPr>
                <w:rStyle w:val="Hyperlink"/>
                <w:rFonts w:cs="Arial"/>
                <w:noProof/>
              </w:rPr>
              <w:t>Conclusion</w:t>
            </w:r>
            <w:r>
              <w:rPr>
                <w:noProof/>
                <w:webHidden/>
              </w:rPr>
              <w:tab/>
            </w:r>
            <w:r>
              <w:rPr>
                <w:noProof/>
                <w:webHidden/>
              </w:rPr>
              <w:fldChar w:fldCharType="begin"/>
            </w:r>
            <w:r>
              <w:rPr>
                <w:noProof/>
                <w:webHidden/>
              </w:rPr>
              <w:instrText xml:space="preserve"> PAGEREF _Toc104989672 \h </w:instrText>
            </w:r>
            <w:r>
              <w:rPr>
                <w:noProof/>
                <w:webHidden/>
              </w:rPr>
            </w:r>
            <w:r>
              <w:rPr>
                <w:noProof/>
                <w:webHidden/>
              </w:rPr>
              <w:fldChar w:fldCharType="separate"/>
            </w:r>
            <w:r>
              <w:rPr>
                <w:noProof/>
                <w:webHidden/>
              </w:rPr>
              <w:t>6</w:t>
            </w:r>
            <w:r>
              <w:rPr>
                <w:noProof/>
                <w:webHidden/>
              </w:rPr>
              <w:fldChar w:fldCharType="end"/>
            </w:r>
          </w:hyperlink>
        </w:p>
        <w:p w14:paraId="42C31775" w14:textId="77777777" w:rsidR="004A211C" w:rsidRDefault="004A211C">
          <w:pPr>
            <w:pStyle w:val="TOC1"/>
            <w:tabs>
              <w:tab w:val="right" w:leader="dot" w:pos="9019"/>
            </w:tabs>
            <w:rPr>
              <w:rFonts w:asciiTheme="minorHAnsi" w:eastAsiaTheme="minorEastAsia" w:hAnsiTheme="minorHAnsi"/>
              <w:noProof/>
              <w:color w:val="auto"/>
              <w:sz w:val="22"/>
              <w:lang w:val="en-US"/>
            </w:rPr>
          </w:pPr>
          <w:hyperlink w:anchor="_Toc104989673" w:history="1">
            <w:r w:rsidRPr="005710BB">
              <w:rPr>
                <w:rStyle w:val="Hyperlink"/>
                <w:rFonts w:cs="Arial"/>
                <w:noProof/>
              </w:rPr>
              <w:t>References</w:t>
            </w:r>
            <w:r>
              <w:rPr>
                <w:noProof/>
                <w:webHidden/>
              </w:rPr>
              <w:tab/>
            </w:r>
            <w:r>
              <w:rPr>
                <w:noProof/>
                <w:webHidden/>
              </w:rPr>
              <w:fldChar w:fldCharType="begin"/>
            </w:r>
            <w:r>
              <w:rPr>
                <w:noProof/>
                <w:webHidden/>
              </w:rPr>
              <w:instrText xml:space="preserve"> PAGEREF _Toc104989673 \h </w:instrText>
            </w:r>
            <w:r>
              <w:rPr>
                <w:noProof/>
                <w:webHidden/>
              </w:rPr>
            </w:r>
            <w:r>
              <w:rPr>
                <w:noProof/>
                <w:webHidden/>
              </w:rPr>
              <w:fldChar w:fldCharType="separate"/>
            </w:r>
            <w:r>
              <w:rPr>
                <w:noProof/>
                <w:webHidden/>
              </w:rPr>
              <w:t>7</w:t>
            </w:r>
            <w:r>
              <w:rPr>
                <w:noProof/>
                <w:webHidden/>
              </w:rPr>
              <w:fldChar w:fldCharType="end"/>
            </w:r>
          </w:hyperlink>
        </w:p>
        <w:p w14:paraId="76FE6C1A" w14:textId="335336B2" w:rsidR="000B71E0" w:rsidRPr="006B3C8B" w:rsidRDefault="000B71E0" w:rsidP="006B3C8B">
          <w:pPr>
            <w:rPr>
              <w:rFonts w:cs="Arial"/>
              <w:color w:val="auto"/>
            </w:rPr>
          </w:pPr>
          <w:r w:rsidRPr="006B3C8B">
            <w:rPr>
              <w:rFonts w:cs="Arial"/>
              <w:b/>
              <w:bCs/>
              <w:noProof/>
              <w:color w:val="auto"/>
            </w:rPr>
            <w:fldChar w:fldCharType="end"/>
          </w:r>
        </w:p>
      </w:sdtContent>
    </w:sdt>
    <w:p w14:paraId="53349B61" w14:textId="77777777" w:rsidR="000B71E0" w:rsidRPr="006B3C8B" w:rsidRDefault="000B71E0" w:rsidP="006B3C8B">
      <w:pPr>
        <w:rPr>
          <w:rFonts w:cs="Arial"/>
          <w:color w:val="auto"/>
        </w:rPr>
      </w:pPr>
    </w:p>
    <w:p w14:paraId="536626F7" w14:textId="77777777" w:rsidR="000B71E0" w:rsidRPr="006B3C8B" w:rsidRDefault="000B71E0" w:rsidP="006B3C8B">
      <w:pPr>
        <w:jc w:val="left"/>
        <w:rPr>
          <w:rFonts w:eastAsiaTheme="majorEastAsia" w:cs="Arial"/>
          <w:b/>
          <w:color w:val="auto"/>
          <w:sz w:val="32"/>
          <w:szCs w:val="32"/>
        </w:rPr>
      </w:pPr>
      <w:r w:rsidRPr="006B3C8B">
        <w:rPr>
          <w:rFonts w:cs="Arial"/>
          <w:color w:val="auto"/>
        </w:rPr>
        <w:br w:type="page"/>
      </w:r>
    </w:p>
    <w:p w14:paraId="22303323" w14:textId="77777777" w:rsidR="000B71E0" w:rsidRPr="006B3C8B" w:rsidRDefault="000B71E0" w:rsidP="006B3C8B">
      <w:pPr>
        <w:pStyle w:val="Heading1"/>
        <w:rPr>
          <w:rFonts w:cs="Arial"/>
        </w:rPr>
        <w:sectPr w:rsidR="000B71E0" w:rsidRPr="006B3C8B" w:rsidSect="000B71E0">
          <w:footerReference w:type="default" r:id="rId8"/>
          <w:pgSz w:w="11909" w:h="16834" w:code="9"/>
          <w:pgMar w:top="1440" w:right="1440" w:bottom="1440" w:left="1440" w:header="720" w:footer="720" w:gutter="0"/>
          <w:pgNumType w:fmt="lowerRoman" w:start="1"/>
          <w:cols w:space="720"/>
          <w:docGrid w:linePitch="360"/>
        </w:sectPr>
      </w:pPr>
    </w:p>
    <w:p w14:paraId="3F05FEA1" w14:textId="10F1AAC0" w:rsidR="00290C22" w:rsidRPr="006B3C8B" w:rsidRDefault="00741697" w:rsidP="006B3C8B">
      <w:pPr>
        <w:pStyle w:val="Heading1"/>
        <w:rPr>
          <w:rFonts w:cs="Arial"/>
        </w:rPr>
      </w:pPr>
      <w:bookmarkStart w:id="1" w:name="_Toc104989666"/>
      <w:r w:rsidRPr="006B3C8B">
        <w:rPr>
          <w:rFonts w:cs="Arial"/>
        </w:rPr>
        <w:t>Introduction</w:t>
      </w:r>
      <w:bookmarkEnd w:id="1"/>
    </w:p>
    <w:p w14:paraId="35F8CDF3" w14:textId="28ADC3EF" w:rsidR="009A020F" w:rsidRPr="006B3C8B" w:rsidRDefault="00C563A9" w:rsidP="006B3C8B">
      <w:pPr>
        <w:rPr>
          <w:rFonts w:cs="Arial"/>
          <w:color w:val="auto"/>
        </w:rPr>
      </w:pPr>
      <w:r w:rsidRPr="006B3C8B">
        <w:rPr>
          <w:rFonts w:cs="Arial"/>
          <w:color w:val="auto"/>
        </w:rPr>
        <w:t>Human resources experts and those in the service business, particularly the hotel industry, have long been concerned about the high rate of employee turnover. Product and service quality might be adversely affected by high personnel turnover</w:t>
      </w:r>
      <w:r w:rsidR="000F5CF2" w:rsidRPr="006B3C8B">
        <w:rPr>
          <w:rFonts w:cs="Arial"/>
          <w:color w:val="auto"/>
        </w:rPr>
        <w:t xml:space="preserve"> (Berger, 2013)</w:t>
      </w:r>
      <w:r w:rsidRPr="006B3C8B">
        <w:rPr>
          <w:rFonts w:cs="Arial"/>
          <w:color w:val="auto"/>
        </w:rPr>
        <w:t xml:space="preserve">. Since the majority of staff turnover in the hotel business happens during the first </w:t>
      </w:r>
      <w:r w:rsidR="000F5CF2" w:rsidRPr="006B3C8B">
        <w:rPr>
          <w:rFonts w:cs="Arial"/>
          <w:color w:val="auto"/>
        </w:rPr>
        <w:t>stages of employment and organis</w:t>
      </w:r>
      <w:r w:rsidRPr="006B3C8B">
        <w:rPr>
          <w:rFonts w:cs="Arial"/>
          <w:color w:val="auto"/>
        </w:rPr>
        <w:t xml:space="preserve">ational commitment has a substantial effect on </w:t>
      </w:r>
      <w:r w:rsidR="004D7408" w:rsidRPr="006B3C8B">
        <w:rPr>
          <w:rFonts w:cs="Arial"/>
          <w:color w:val="auto"/>
        </w:rPr>
        <w:t xml:space="preserve">the </w:t>
      </w:r>
      <w:r w:rsidRPr="006B3C8B">
        <w:rPr>
          <w:rFonts w:cs="Arial"/>
          <w:color w:val="auto"/>
        </w:rPr>
        <w:t xml:space="preserve">efficient delivery of services to clients in future, hotel practitioners </w:t>
      </w:r>
      <w:r w:rsidR="004D7408" w:rsidRPr="006B3C8B">
        <w:rPr>
          <w:rFonts w:cs="Arial"/>
          <w:color w:val="auto"/>
        </w:rPr>
        <w:t>in</w:t>
      </w:r>
      <w:r w:rsidRPr="006B3C8B">
        <w:rPr>
          <w:rFonts w:cs="Arial"/>
          <w:color w:val="auto"/>
        </w:rPr>
        <w:t xml:space="preserve"> </w:t>
      </w:r>
      <w:r w:rsidR="004D7408" w:rsidRPr="006B3C8B">
        <w:rPr>
          <w:rFonts w:cs="Arial"/>
          <w:color w:val="auto"/>
        </w:rPr>
        <w:t xml:space="preserve">the </w:t>
      </w:r>
      <w:r w:rsidRPr="006B3C8B">
        <w:rPr>
          <w:rFonts w:cs="Arial"/>
          <w:color w:val="auto"/>
        </w:rPr>
        <w:t>UK should investigate the aspects that may have a substantial impact on employee turnover</w:t>
      </w:r>
      <w:r w:rsidR="006C3EEC" w:rsidRPr="006B3C8B">
        <w:rPr>
          <w:rFonts w:cs="Arial"/>
          <w:color w:val="auto"/>
        </w:rPr>
        <w:t xml:space="preserve"> (Chesser, 2016)</w:t>
      </w:r>
      <w:r w:rsidRPr="006B3C8B">
        <w:rPr>
          <w:rFonts w:cs="Arial"/>
          <w:color w:val="auto"/>
        </w:rPr>
        <w:t>. Therefore, this essay will look into the reasons for employee turnover and analyse the effects of supervisor recognition and analyse the influence of existing difficulties faced within the business on the employee lifecycle and discuss future resilience in the business, including the retention of top talent and development of a team.</w:t>
      </w:r>
    </w:p>
    <w:p w14:paraId="730B05C6" w14:textId="559B6E7B" w:rsidR="00C563A9" w:rsidRPr="006B3C8B" w:rsidRDefault="004734D1" w:rsidP="006B3C8B">
      <w:pPr>
        <w:pStyle w:val="Heading1"/>
        <w:rPr>
          <w:rFonts w:cs="Arial"/>
        </w:rPr>
      </w:pPr>
      <w:bookmarkStart w:id="2" w:name="_Toc104989667"/>
      <w:r w:rsidRPr="006B3C8B">
        <w:rPr>
          <w:rFonts w:cs="Arial"/>
        </w:rPr>
        <w:t xml:space="preserve">Employee turnover in </w:t>
      </w:r>
      <w:r w:rsidR="004D7408" w:rsidRPr="006B3C8B">
        <w:rPr>
          <w:rFonts w:cs="Arial"/>
        </w:rPr>
        <w:t xml:space="preserve">the </w:t>
      </w:r>
      <w:r w:rsidRPr="006B3C8B">
        <w:rPr>
          <w:rFonts w:cs="Arial"/>
        </w:rPr>
        <w:t>hotel industry</w:t>
      </w:r>
      <w:bookmarkEnd w:id="2"/>
    </w:p>
    <w:p w14:paraId="33074C3C" w14:textId="6F8F6164" w:rsidR="00BF542E" w:rsidRPr="006B3C8B" w:rsidRDefault="00BF542E" w:rsidP="006B3C8B">
      <w:pPr>
        <w:rPr>
          <w:rFonts w:cs="Arial"/>
          <w:color w:val="auto"/>
        </w:rPr>
      </w:pPr>
      <w:r w:rsidRPr="006B3C8B">
        <w:rPr>
          <w:rFonts w:cs="Arial"/>
          <w:color w:val="auto"/>
        </w:rPr>
        <w:t>When individuals move in and out of a company's workforce, this is known as employee turnover. It may either be voluntary or involuntary. On the assumption that employees leave a company for a variety of non-management-related causes, additional turnover may be classified as either preventable or inevitable</w:t>
      </w:r>
      <w:r w:rsidR="0059090C" w:rsidRPr="006B3C8B">
        <w:rPr>
          <w:rFonts w:cs="Arial"/>
          <w:color w:val="auto"/>
        </w:rPr>
        <w:t xml:space="preserve"> (Berger, 2013)</w:t>
      </w:r>
      <w:r w:rsidRPr="006B3C8B">
        <w:rPr>
          <w:rFonts w:cs="Arial"/>
          <w:color w:val="auto"/>
        </w:rPr>
        <w:t>. As much as 200 or 300 per cent of hospitality workers in the United Kingdom leave their jobs each year, while there is considerable variance across establishments</w:t>
      </w:r>
      <w:r w:rsidR="007B7FF8" w:rsidRPr="006B3C8B">
        <w:rPr>
          <w:rFonts w:cs="Arial"/>
          <w:color w:val="auto"/>
        </w:rPr>
        <w:t xml:space="preserve"> (Brien et al., 2017)</w:t>
      </w:r>
      <w:r w:rsidRPr="006B3C8B">
        <w:rPr>
          <w:rFonts w:cs="Arial"/>
          <w:color w:val="auto"/>
        </w:rPr>
        <w:t xml:space="preserve">. Informal recruitment and selection processes, employment discrimination, opportunities for promotion, leadership behaviour, </w:t>
      </w:r>
      <w:r w:rsidR="00710F07" w:rsidRPr="006B3C8B">
        <w:rPr>
          <w:rFonts w:cs="Arial"/>
          <w:color w:val="auto"/>
        </w:rPr>
        <w:t xml:space="preserve">competition, </w:t>
      </w:r>
      <w:r w:rsidRPr="006B3C8B">
        <w:rPr>
          <w:rFonts w:cs="Arial"/>
          <w:color w:val="auto"/>
        </w:rPr>
        <w:t xml:space="preserve">organisational commitment, organisational culture, availability of </w:t>
      </w:r>
      <w:r w:rsidR="001A75DD" w:rsidRPr="006B3C8B">
        <w:rPr>
          <w:rFonts w:cs="Arial"/>
          <w:color w:val="auto"/>
        </w:rPr>
        <w:t>labour</w:t>
      </w:r>
      <w:r w:rsidR="00710F07" w:rsidRPr="006B3C8B">
        <w:rPr>
          <w:rFonts w:cs="Arial"/>
          <w:color w:val="auto"/>
        </w:rPr>
        <w:t>, stress and burnout</w:t>
      </w:r>
      <w:r w:rsidRPr="006B3C8B">
        <w:rPr>
          <w:rFonts w:cs="Arial"/>
          <w:color w:val="auto"/>
        </w:rPr>
        <w:t xml:space="preserve"> and low job satisfaction all contribute to these high turnover rates</w:t>
      </w:r>
      <w:r w:rsidR="00035A74" w:rsidRPr="006B3C8B">
        <w:rPr>
          <w:rFonts w:cs="Arial"/>
          <w:color w:val="auto"/>
          <w:shd w:val="clear" w:color="auto" w:fill="FFFFFF"/>
        </w:rPr>
        <w:t xml:space="preserve"> </w:t>
      </w:r>
      <w:r w:rsidR="00710F07" w:rsidRPr="006B3C8B">
        <w:rPr>
          <w:rFonts w:cs="Arial"/>
          <w:color w:val="auto"/>
        </w:rPr>
        <w:t>(Chesser, 2016)</w:t>
      </w:r>
      <w:r w:rsidRPr="006B3C8B">
        <w:rPr>
          <w:rFonts w:cs="Arial"/>
          <w:color w:val="auto"/>
        </w:rPr>
        <w:t>.</w:t>
      </w:r>
    </w:p>
    <w:p w14:paraId="13A5B4C8" w14:textId="46EA4112" w:rsidR="001A75DD" w:rsidRPr="006B3C8B" w:rsidRDefault="004734D1" w:rsidP="006B3C8B">
      <w:pPr>
        <w:pStyle w:val="Heading1"/>
        <w:rPr>
          <w:rFonts w:cs="Arial"/>
        </w:rPr>
      </w:pPr>
      <w:bookmarkStart w:id="3" w:name="_Toc104989668"/>
      <w:r w:rsidRPr="006B3C8B">
        <w:rPr>
          <w:rFonts w:cs="Arial"/>
        </w:rPr>
        <w:t xml:space="preserve">Causes of employee turnover in </w:t>
      </w:r>
      <w:r w:rsidR="004D7408" w:rsidRPr="006B3C8B">
        <w:rPr>
          <w:rFonts w:cs="Arial"/>
        </w:rPr>
        <w:t xml:space="preserve">the </w:t>
      </w:r>
      <w:r w:rsidRPr="006B3C8B">
        <w:rPr>
          <w:rFonts w:cs="Arial"/>
        </w:rPr>
        <w:t>hotel industry</w:t>
      </w:r>
      <w:bookmarkEnd w:id="3"/>
    </w:p>
    <w:p w14:paraId="67F33AEB" w14:textId="21754B05" w:rsidR="004F1178" w:rsidRPr="006B3C8B" w:rsidRDefault="00DA5F92" w:rsidP="006B3C8B">
      <w:pPr>
        <w:rPr>
          <w:rFonts w:cs="Arial"/>
          <w:color w:val="auto"/>
        </w:rPr>
      </w:pPr>
      <w:r w:rsidRPr="006B3C8B">
        <w:rPr>
          <w:rFonts w:cs="Arial"/>
          <w:color w:val="auto"/>
        </w:rPr>
        <w:t>There was no industry more hard-hit than hospitality during the epidemic. Inflation is now the largest c</w:t>
      </w:r>
      <w:r w:rsidR="00710F07" w:rsidRPr="006B3C8B">
        <w:rPr>
          <w:rFonts w:cs="Arial"/>
          <w:color w:val="auto"/>
        </w:rPr>
        <w:t xml:space="preserve">hallenge to the hotel business </w:t>
      </w:r>
      <w:r w:rsidR="00BB4C57" w:rsidRPr="006B3C8B">
        <w:rPr>
          <w:rFonts w:cs="Arial"/>
          <w:color w:val="auto"/>
        </w:rPr>
        <w:t>(Hoque, 2014)</w:t>
      </w:r>
      <w:r w:rsidRPr="006B3C8B">
        <w:rPr>
          <w:rFonts w:cs="Arial"/>
          <w:color w:val="auto"/>
        </w:rPr>
        <w:t xml:space="preserve">. In addition, there is </w:t>
      </w:r>
      <w:r w:rsidR="004D7408" w:rsidRPr="006B3C8B">
        <w:rPr>
          <w:rFonts w:cs="Arial"/>
          <w:color w:val="auto"/>
        </w:rPr>
        <w:t>a</w:t>
      </w:r>
      <w:r w:rsidRPr="006B3C8B">
        <w:rPr>
          <w:rFonts w:cs="Arial"/>
          <w:color w:val="auto"/>
        </w:rPr>
        <w:t xml:space="preserve"> tight labour market to consider. The number of unfilled positions in the hospitality industry has been rising steadily since the outbreak of the epidemic, and the industry is now twice as likely as any other to have difficulty filling positions</w:t>
      </w:r>
      <w:r w:rsidR="00BC1958" w:rsidRPr="006B3C8B">
        <w:rPr>
          <w:rFonts w:cs="Arial"/>
          <w:color w:val="auto"/>
        </w:rPr>
        <w:t xml:space="preserve"> (Djajasinga et al., 2021)</w:t>
      </w:r>
      <w:r w:rsidRPr="006B3C8B">
        <w:rPr>
          <w:rFonts w:cs="Arial"/>
          <w:color w:val="auto"/>
        </w:rPr>
        <w:t xml:space="preserve">. The reasons for </w:t>
      </w:r>
      <w:r w:rsidR="002A3A60" w:rsidRPr="006B3C8B">
        <w:rPr>
          <w:rFonts w:cs="Arial"/>
          <w:color w:val="auto"/>
        </w:rPr>
        <w:t>this high turnover rate</w:t>
      </w:r>
      <w:r w:rsidRPr="006B3C8B">
        <w:rPr>
          <w:rFonts w:cs="Arial"/>
          <w:color w:val="auto"/>
        </w:rPr>
        <w:t xml:space="preserve"> are discussed below.</w:t>
      </w:r>
    </w:p>
    <w:p w14:paraId="331BB206" w14:textId="0EC5F239" w:rsidR="0063547B" w:rsidRPr="006B3C8B" w:rsidRDefault="0063547B" w:rsidP="006B3C8B">
      <w:pPr>
        <w:rPr>
          <w:rFonts w:cs="Arial"/>
          <w:color w:val="auto"/>
        </w:rPr>
      </w:pPr>
      <w:r w:rsidRPr="006B3C8B">
        <w:rPr>
          <w:rFonts w:cs="Arial"/>
          <w:b/>
          <w:bCs/>
          <w:color w:val="auto"/>
        </w:rPr>
        <w:t>Uncertainty in the job description</w:t>
      </w:r>
      <w:r w:rsidRPr="006B3C8B">
        <w:rPr>
          <w:rFonts w:cs="Arial"/>
          <w:color w:val="auto"/>
        </w:rPr>
        <w:t xml:space="preserve"> – Many workers experience significant anxiety as a result of not knowing what they will or should be doing at work. Worker dissatisfaction may be the result of a lack of prior communication about job requirements. Misaligned expectations lead to dissatisfied employees because they believe the work they're performing doesn't match the job description they were given when they were employed</w:t>
      </w:r>
      <w:r w:rsidR="006C3EEC" w:rsidRPr="006B3C8B">
        <w:rPr>
          <w:rFonts w:cs="Arial"/>
          <w:color w:val="auto"/>
        </w:rPr>
        <w:t xml:space="preserve"> (Chesser, 2016)</w:t>
      </w:r>
      <w:r w:rsidRPr="006B3C8B">
        <w:rPr>
          <w:rFonts w:cs="Arial"/>
          <w:color w:val="auto"/>
        </w:rPr>
        <w:t>.</w:t>
      </w:r>
    </w:p>
    <w:p w14:paraId="56AA420B" w14:textId="5AF4C7C8" w:rsidR="0063547B" w:rsidRPr="006B3C8B" w:rsidRDefault="0063547B" w:rsidP="006B3C8B">
      <w:pPr>
        <w:rPr>
          <w:rFonts w:cs="Arial"/>
          <w:color w:val="auto"/>
        </w:rPr>
      </w:pPr>
      <w:r w:rsidRPr="006B3C8B">
        <w:rPr>
          <w:rFonts w:cs="Arial"/>
          <w:b/>
          <w:bCs/>
          <w:color w:val="auto"/>
        </w:rPr>
        <w:t>Lack of adaptability</w:t>
      </w:r>
      <w:r w:rsidRPr="006B3C8B">
        <w:rPr>
          <w:rFonts w:cs="Arial"/>
          <w:color w:val="auto"/>
        </w:rPr>
        <w:t xml:space="preserve"> – Having a flexible work schedule is a huge perk for many hospitality workers. When it comes to scheduling, many individuals find the job's flexibility appealing. This openness to change may, however, lead to a situation where staff are unsure of what to anticipate each week</w:t>
      </w:r>
      <w:r w:rsidR="007B7FF8" w:rsidRPr="006B3C8B">
        <w:rPr>
          <w:rFonts w:cs="Arial"/>
          <w:color w:val="auto"/>
        </w:rPr>
        <w:t xml:space="preserve"> (Abo-Murad and Abdullah, 2019)</w:t>
      </w:r>
      <w:r w:rsidRPr="006B3C8B">
        <w:rPr>
          <w:rFonts w:cs="Arial"/>
          <w:color w:val="auto"/>
        </w:rPr>
        <w:t>. If they don't know how long their shifts will last, the work may actually cause them more stress</w:t>
      </w:r>
      <w:r w:rsidR="00116C1A" w:rsidRPr="006B3C8B">
        <w:rPr>
          <w:rFonts w:cs="Arial"/>
          <w:color w:val="auto"/>
        </w:rPr>
        <w:t xml:space="preserve"> (Berger, 2013)</w:t>
      </w:r>
      <w:r w:rsidRPr="006B3C8B">
        <w:rPr>
          <w:rFonts w:cs="Arial"/>
          <w:color w:val="auto"/>
        </w:rPr>
        <w:t>.</w:t>
      </w:r>
    </w:p>
    <w:p w14:paraId="167E6CB4" w14:textId="49D5DEA4" w:rsidR="0063547B" w:rsidRPr="006B3C8B" w:rsidRDefault="0063547B" w:rsidP="006B3C8B">
      <w:pPr>
        <w:rPr>
          <w:rFonts w:cs="Arial"/>
          <w:color w:val="auto"/>
        </w:rPr>
      </w:pPr>
      <w:r w:rsidRPr="006B3C8B">
        <w:rPr>
          <w:rFonts w:cs="Arial"/>
          <w:b/>
          <w:bCs/>
          <w:color w:val="auto"/>
        </w:rPr>
        <w:t>Unhealthy working conditions</w:t>
      </w:r>
      <w:r w:rsidRPr="006B3C8B">
        <w:rPr>
          <w:rFonts w:cs="Arial"/>
          <w:color w:val="auto"/>
        </w:rPr>
        <w:t xml:space="preserve"> – One of the top reasons </w:t>
      </w:r>
      <w:r w:rsidR="004D7408" w:rsidRPr="006B3C8B">
        <w:rPr>
          <w:rFonts w:cs="Arial"/>
          <w:color w:val="auto"/>
        </w:rPr>
        <w:t>for</w:t>
      </w:r>
      <w:r w:rsidRPr="006B3C8B">
        <w:rPr>
          <w:rFonts w:cs="Arial"/>
          <w:color w:val="auto"/>
        </w:rPr>
        <w:t xml:space="preserve"> employee turnover in the hospitality industry is excessive stress at work. Even those who are normally calm and composed in the face of high-pressure situations might get anxious while working in the hospitality sector</w:t>
      </w:r>
      <w:r w:rsidR="00D722AD" w:rsidRPr="006B3C8B">
        <w:rPr>
          <w:rFonts w:cs="Arial"/>
          <w:color w:val="auto"/>
        </w:rPr>
        <w:t xml:space="preserve"> (Szende et al., 2020)</w:t>
      </w:r>
      <w:r w:rsidRPr="006B3C8B">
        <w:rPr>
          <w:rFonts w:cs="Arial"/>
          <w:color w:val="auto"/>
        </w:rPr>
        <w:t>. As a result, there is a significant turnover rate in this kind of workplace.</w:t>
      </w:r>
    </w:p>
    <w:p w14:paraId="35A891B2" w14:textId="1D6B79B1" w:rsidR="00710F07" w:rsidRPr="006B3C8B" w:rsidRDefault="0063547B" w:rsidP="006B3C8B">
      <w:pPr>
        <w:rPr>
          <w:rFonts w:cs="Arial"/>
          <w:color w:val="auto"/>
        </w:rPr>
      </w:pPr>
      <w:r w:rsidRPr="006B3C8B">
        <w:rPr>
          <w:rFonts w:cs="Arial"/>
          <w:b/>
          <w:bCs/>
          <w:color w:val="auto"/>
        </w:rPr>
        <w:t>Lack of recognition</w:t>
      </w:r>
      <w:r w:rsidRPr="006B3C8B">
        <w:rPr>
          <w:rFonts w:cs="Arial"/>
          <w:color w:val="auto"/>
        </w:rPr>
        <w:t xml:space="preserve"> – </w:t>
      </w:r>
      <w:r w:rsidR="00710F07" w:rsidRPr="006B3C8B">
        <w:rPr>
          <w:rFonts w:cs="Arial"/>
          <w:color w:val="auto"/>
        </w:rPr>
        <w:t>The hospitality industry necessitates a great deal of laborious work and long hours, regardless of one's position. Regretfully, many employees do not assume that those in positions of authority and power appreciate their efforts (Singh and Amandeep, 2017). People may feel disrespected and depreciated if they consistently give their best at work and are led to believe their attempts are being neglected (Hoque, 2014).</w:t>
      </w:r>
    </w:p>
    <w:p w14:paraId="698FCE14" w14:textId="377283B5" w:rsidR="00DA5F92" w:rsidRPr="006B3C8B" w:rsidRDefault="0063547B" w:rsidP="006B3C8B">
      <w:pPr>
        <w:rPr>
          <w:rFonts w:cs="Arial"/>
          <w:color w:val="auto"/>
        </w:rPr>
      </w:pPr>
      <w:r w:rsidRPr="006B3C8B">
        <w:rPr>
          <w:rFonts w:cs="Arial"/>
          <w:b/>
          <w:bCs/>
          <w:color w:val="auto"/>
        </w:rPr>
        <w:t>Minimal growth opportunities</w:t>
      </w:r>
      <w:r w:rsidRPr="006B3C8B">
        <w:rPr>
          <w:rFonts w:cs="Arial"/>
          <w:color w:val="auto"/>
        </w:rPr>
        <w:t xml:space="preserve"> – In the hotel sector, one of the most common reasons </w:t>
      </w:r>
      <w:r w:rsidR="004D7408" w:rsidRPr="006B3C8B">
        <w:rPr>
          <w:rFonts w:cs="Arial"/>
          <w:color w:val="auto"/>
        </w:rPr>
        <w:t>for</w:t>
      </w:r>
      <w:r w:rsidRPr="006B3C8B">
        <w:rPr>
          <w:rFonts w:cs="Arial"/>
          <w:color w:val="auto"/>
        </w:rPr>
        <w:t xml:space="preserve"> employee turnover is the perception that there are </w:t>
      </w:r>
      <w:r w:rsidR="000F5CF2" w:rsidRPr="006B3C8B">
        <w:rPr>
          <w:rFonts w:cs="Arial"/>
          <w:color w:val="auto"/>
        </w:rPr>
        <w:t>few</w:t>
      </w:r>
      <w:r w:rsidRPr="006B3C8B">
        <w:rPr>
          <w:rFonts w:cs="Arial"/>
          <w:color w:val="auto"/>
        </w:rPr>
        <w:t xml:space="preserve"> prospects for advancement</w:t>
      </w:r>
      <w:r w:rsidR="00BC1958" w:rsidRPr="006B3C8B">
        <w:rPr>
          <w:rFonts w:cs="Arial"/>
          <w:color w:val="auto"/>
        </w:rPr>
        <w:t xml:space="preserve"> (Djajasinga et al., 2021)</w:t>
      </w:r>
      <w:r w:rsidRPr="006B3C8B">
        <w:rPr>
          <w:rFonts w:cs="Arial"/>
          <w:color w:val="auto"/>
        </w:rPr>
        <w:t>. Although many people begin their careers in the hospitality business at an early age, few decide to remain in the field because they see it as a dead-end profession</w:t>
      </w:r>
      <w:r w:rsidR="00090148" w:rsidRPr="006B3C8B">
        <w:rPr>
          <w:rFonts w:cs="Arial"/>
          <w:color w:val="auto"/>
        </w:rPr>
        <w:t xml:space="preserve"> (Joss et al., 2021)</w:t>
      </w:r>
      <w:r w:rsidRPr="006B3C8B">
        <w:rPr>
          <w:rFonts w:cs="Arial"/>
          <w:color w:val="auto"/>
        </w:rPr>
        <w:t>.</w:t>
      </w:r>
    </w:p>
    <w:p w14:paraId="68093B6E" w14:textId="09E3968C" w:rsidR="0063547B" w:rsidRPr="006B3C8B" w:rsidRDefault="004734D1" w:rsidP="006B3C8B">
      <w:pPr>
        <w:pStyle w:val="Heading1"/>
        <w:rPr>
          <w:rFonts w:cs="Arial"/>
        </w:rPr>
      </w:pPr>
      <w:bookmarkStart w:id="4" w:name="_Toc104989669"/>
      <w:r w:rsidRPr="006B3C8B">
        <w:rPr>
          <w:rFonts w:cs="Arial"/>
        </w:rPr>
        <w:t>Evaluating the impact of current challenges faced within the industry on the employee lifecycle</w:t>
      </w:r>
      <w:bookmarkEnd w:id="4"/>
    </w:p>
    <w:p w14:paraId="4F0F9998" w14:textId="7B0E66B0" w:rsidR="00165549" w:rsidRPr="006B3C8B" w:rsidRDefault="00165549" w:rsidP="006B3C8B">
      <w:pPr>
        <w:rPr>
          <w:rFonts w:cs="Arial"/>
          <w:color w:val="auto"/>
        </w:rPr>
      </w:pPr>
      <w:r w:rsidRPr="006B3C8B">
        <w:rPr>
          <w:rFonts w:cs="Arial"/>
          <w:color w:val="auto"/>
        </w:rPr>
        <w:t xml:space="preserve">Managing the </w:t>
      </w:r>
      <w:r w:rsidR="000F5CF2" w:rsidRPr="006B3C8B">
        <w:rPr>
          <w:rFonts w:cs="Arial"/>
          <w:color w:val="auto"/>
        </w:rPr>
        <w:t>progression of an organis</w:t>
      </w:r>
      <w:r w:rsidRPr="006B3C8B">
        <w:rPr>
          <w:rFonts w:cs="Arial"/>
          <w:color w:val="auto"/>
        </w:rPr>
        <w:t>ation's workforce is essential. Everything an employee does while working for a company is included in the employee's lifecycle. Keeping a suitable lifecycle in place may help hotel companies accomplish their goals and keep employees on board for extended periods of time</w:t>
      </w:r>
      <w:r w:rsidR="00606882" w:rsidRPr="006B3C8B">
        <w:rPr>
          <w:rFonts w:cs="Arial"/>
          <w:color w:val="auto"/>
        </w:rPr>
        <w:t xml:space="preserve"> (Szende et al., 2020)</w:t>
      </w:r>
      <w:r w:rsidRPr="006B3C8B">
        <w:rPr>
          <w:rFonts w:cs="Arial"/>
          <w:color w:val="auto"/>
        </w:rPr>
        <w:t>. Every step of an employee's experience inside a firm is mapped out in the model, which gives alternative engagement strategies for each stage the person advances through. Hotels that have strong recruiting strategies but have significant employee turnover may want to concentrate on improving employee retention as a way to address the problem.</w:t>
      </w:r>
      <w:r w:rsidR="00E04C76" w:rsidRPr="006B3C8B">
        <w:rPr>
          <w:rFonts w:cs="Arial"/>
          <w:color w:val="auto"/>
        </w:rPr>
        <w:t xml:space="preserve"> The challenges </w:t>
      </w:r>
      <w:r w:rsidR="006750D9" w:rsidRPr="006B3C8B">
        <w:rPr>
          <w:rFonts w:cs="Arial"/>
          <w:color w:val="auto"/>
        </w:rPr>
        <w:t>inherent in the employee lifecycle have been discussed below:</w:t>
      </w:r>
    </w:p>
    <w:p w14:paraId="7E99FD63" w14:textId="13CE09AD" w:rsidR="00291680" w:rsidRPr="006B3C8B" w:rsidRDefault="00291680" w:rsidP="006B3C8B">
      <w:pPr>
        <w:rPr>
          <w:rFonts w:cs="Arial"/>
          <w:color w:val="auto"/>
        </w:rPr>
      </w:pPr>
      <w:r w:rsidRPr="006B3C8B">
        <w:rPr>
          <w:rFonts w:cs="Arial"/>
          <w:b/>
          <w:bCs/>
          <w:color w:val="auto"/>
        </w:rPr>
        <w:t>Attraction</w:t>
      </w:r>
      <w:r w:rsidRPr="006B3C8B">
        <w:rPr>
          <w:rFonts w:cs="Arial"/>
          <w:color w:val="auto"/>
        </w:rPr>
        <w:t xml:space="preserve"> – No matter how inventive and robust a hotel's product or service is, the quality of its service will suffer if it cannot recruit and retain </w:t>
      </w:r>
      <w:r w:rsidR="004D7408" w:rsidRPr="006B3C8B">
        <w:rPr>
          <w:rFonts w:cs="Arial"/>
          <w:color w:val="auto"/>
        </w:rPr>
        <w:t xml:space="preserve">the </w:t>
      </w:r>
      <w:r w:rsidRPr="006B3C8B">
        <w:rPr>
          <w:rFonts w:cs="Arial"/>
          <w:color w:val="auto"/>
        </w:rPr>
        <w:t>best people. The image of a hotel as a good employer might be shattered by negative reactions from current workers</w:t>
      </w:r>
      <w:r w:rsidR="006C3EEC" w:rsidRPr="006B3C8B">
        <w:rPr>
          <w:rFonts w:cs="Arial"/>
          <w:color w:val="auto"/>
        </w:rPr>
        <w:t xml:space="preserve"> (Chesser, 2016)</w:t>
      </w:r>
      <w:r w:rsidRPr="006B3C8B">
        <w:rPr>
          <w:rFonts w:cs="Arial"/>
          <w:color w:val="auto"/>
        </w:rPr>
        <w:t>. It's also possible that employers may lose access to a wider pool of potential workers if they don't keep up with changes in the contemporary workplace expectations that employees have.</w:t>
      </w:r>
    </w:p>
    <w:p w14:paraId="71C404ED" w14:textId="6255FC06" w:rsidR="00291680" w:rsidRPr="006B3C8B" w:rsidRDefault="00291680" w:rsidP="006B3C8B">
      <w:pPr>
        <w:rPr>
          <w:rFonts w:cs="Arial"/>
          <w:color w:val="auto"/>
        </w:rPr>
      </w:pPr>
      <w:r w:rsidRPr="006B3C8B">
        <w:rPr>
          <w:rFonts w:cs="Arial"/>
          <w:b/>
          <w:bCs/>
          <w:color w:val="auto"/>
        </w:rPr>
        <w:t>Recruitment</w:t>
      </w:r>
      <w:r w:rsidRPr="006B3C8B">
        <w:rPr>
          <w:rFonts w:cs="Arial"/>
          <w:color w:val="auto"/>
        </w:rPr>
        <w:t xml:space="preserve"> – The second phase of the employee life cycle is the employee recruiting phase, during which hotels seek and attract the most qualified candidates to join their business</w:t>
      </w:r>
      <w:r w:rsidR="00116C1A" w:rsidRPr="006B3C8B">
        <w:rPr>
          <w:rFonts w:cs="Arial"/>
          <w:color w:val="auto"/>
        </w:rPr>
        <w:t xml:space="preserve"> (Berger, 2013)</w:t>
      </w:r>
      <w:r w:rsidRPr="006B3C8B">
        <w:rPr>
          <w:rFonts w:cs="Arial"/>
          <w:color w:val="auto"/>
        </w:rPr>
        <w:t>. When a position becomes empty, or when a new post is formed, it is possible for an organisation to hire new employees. Spending time and money on unsuitable candidates may eat up a significant portion of an employer's recruiting budget</w:t>
      </w:r>
      <w:r w:rsidR="00FB1D04" w:rsidRPr="006B3C8B">
        <w:rPr>
          <w:rFonts w:cs="Arial"/>
          <w:color w:val="auto"/>
        </w:rPr>
        <w:t xml:space="preserve"> (Abo-Murad and Abdullah, 2019)</w:t>
      </w:r>
      <w:r w:rsidRPr="006B3C8B">
        <w:rPr>
          <w:rFonts w:cs="Arial"/>
          <w:color w:val="auto"/>
        </w:rPr>
        <w:t>.</w:t>
      </w:r>
    </w:p>
    <w:p w14:paraId="330F0C09" w14:textId="3F338128" w:rsidR="00291680" w:rsidRPr="006B3C8B" w:rsidRDefault="00291680" w:rsidP="006B3C8B">
      <w:pPr>
        <w:rPr>
          <w:rFonts w:cs="Arial"/>
          <w:color w:val="auto"/>
        </w:rPr>
      </w:pPr>
      <w:r w:rsidRPr="006B3C8B">
        <w:rPr>
          <w:rFonts w:cs="Arial"/>
          <w:b/>
          <w:bCs/>
          <w:color w:val="auto"/>
        </w:rPr>
        <w:t>Onboarding</w:t>
      </w:r>
      <w:r w:rsidRPr="006B3C8B">
        <w:rPr>
          <w:rFonts w:cs="Arial"/>
          <w:color w:val="auto"/>
        </w:rPr>
        <w:t xml:space="preserve"> – Getting </w:t>
      </w:r>
      <w:r w:rsidR="004D7408" w:rsidRPr="006B3C8B">
        <w:rPr>
          <w:rFonts w:cs="Arial"/>
          <w:color w:val="auto"/>
        </w:rPr>
        <w:t xml:space="preserve">a </w:t>
      </w:r>
      <w:r w:rsidRPr="006B3C8B">
        <w:rPr>
          <w:rFonts w:cs="Arial"/>
          <w:color w:val="auto"/>
        </w:rPr>
        <w:t xml:space="preserve">new team on board </w:t>
      </w:r>
      <w:r w:rsidR="004D7408" w:rsidRPr="006B3C8B">
        <w:rPr>
          <w:rFonts w:cs="Arial"/>
          <w:color w:val="auto"/>
        </w:rPr>
        <w:t>with</w:t>
      </w:r>
      <w:r w:rsidRPr="006B3C8B">
        <w:rPr>
          <w:rFonts w:cs="Arial"/>
          <w:color w:val="auto"/>
        </w:rPr>
        <w:t xml:space="preserve"> the company's culture and expectations, as well as their specific responsibilities, is crucial throughout the onboarding process</w:t>
      </w:r>
      <w:r w:rsidR="00035A74" w:rsidRPr="006B3C8B">
        <w:rPr>
          <w:rFonts w:cs="Arial"/>
          <w:color w:val="auto"/>
        </w:rPr>
        <w:t xml:space="preserve"> (Narkhede, 2014)</w:t>
      </w:r>
      <w:r w:rsidRPr="006B3C8B">
        <w:rPr>
          <w:rFonts w:cs="Arial"/>
          <w:color w:val="auto"/>
        </w:rPr>
        <w:t>. Making a negative first impression on a new employee might have disastrous consequences. There are a number of common mistakes recruits make, such as forgetting to introduce them to important team members, not providing enough assistance or guidance, and not clearly defining expectations</w:t>
      </w:r>
      <w:r w:rsidR="00090148" w:rsidRPr="006B3C8B">
        <w:rPr>
          <w:rFonts w:cs="Arial"/>
          <w:color w:val="auto"/>
        </w:rPr>
        <w:t xml:space="preserve"> (Joss et al., 2021)</w:t>
      </w:r>
      <w:r w:rsidRPr="006B3C8B">
        <w:rPr>
          <w:rFonts w:cs="Arial"/>
          <w:color w:val="auto"/>
        </w:rPr>
        <w:t>.</w:t>
      </w:r>
    </w:p>
    <w:p w14:paraId="2DD1C0E0" w14:textId="7A6A19EE" w:rsidR="00291680" w:rsidRPr="006B3C8B" w:rsidRDefault="00291680" w:rsidP="006B3C8B">
      <w:pPr>
        <w:rPr>
          <w:rFonts w:cs="Arial"/>
          <w:color w:val="auto"/>
        </w:rPr>
      </w:pPr>
      <w:r w:rsidRPr="006B3C8B">
        <w:rPr>
          <w:rFonts w:cs="Arial"/>
          <w:b/>
          <w:bCs/>
          <w:color w:val="auto"/>
        </w:rPr>
        <w:t>Development</w:t>
      </w:r>
      <w:r w:rsidRPr="006B3C8B">
        <w:rPr>
          <w:rFonts w:cs="Arial"/>
          <w:color w:val="auto"/>
        </w:rPr>
        <w:t xml:space="preserve"> – Companies begin to support their employees' professional growth at this time, which works as a catalyst for their skill development and provides them with a career path inside the business as they progress</w:t>
      </w:r>
      <w:r w:rsidR="00B7238B" w:rsidRPr="006B3C8B">
        <w:rPr>
          <w:rFonts w:cs="Arial"/>
          <w:color w:val="auto"/>
        </w:rPr>
        <w:t xml:space="preserve"> (Tesone, 2009)</w:t>
      </w:r>
      <w:r w:rsidRPr="006B3C8B">
        <w:rPr>
          <w:rFonts w:cs="Arial"/>
          <w:color w:val="auto"/>
        </w:rPr>
        <w:t>. Stuck progress, hollow promises, and ambitious goals may cause people to reconsider their employment quest</w:t>
      </w:r>
      <w:r w:rsidR="00BE62D6" w:rsidRPr="006B3C8B">
        <w:rPr>
          <w:rFonts w:cs="Arial"/>
          <w:color w:val="auto"/>
        </w:rPr>
        <w:t xml:space="preserve"> (Dwesini, 2019)</w:t>
      </w:r>
      <w:r w:rsidRPr="006B3C8B">
        <w:rPr>
          <w:rFonts w:cs="Arial"/>
          <w:color w:val="auto"/>
        </w:rPr>
        <w:t>.</w:t>
      </w:r>
    </w:p>
    <w:p w14:paraId="72B1153F" w14:textId="1CF37B4F" w:rsidR="00291680" w:rsidRPr="006B3C8B" w:rsidRDefault="00291680" w:rsidP="006B3C8B">
      <w:pPr>
        <w:rPr>
          <w:rFonts w:cs="Arial"/>
          <w:color w:val="auto"/>
        </w:rPr>
      </w:pPr>
      <w:r w:rsidRPr="006B3C8B">
        <w:rPr>
          <w:rFonts w:cs="Arial"/>
          <w:b/>
          <w:bCs/>
          <w:color w:val="auto"/>
        </w:rPr>
        <w:t xml:space="preserve">Retention </w:t>
      </w:r>
      <w:r w:rsidRPr="006B3C8B">
        <w:rPr>
          <w:rFonts w:cs="Arial"/>
          <w:color w:val="auto"/>
        </w:rPr>
        <w:t>– Here, hotel companies should concentrate their efforts on retaining their best staff and assuring that they are pleased and motivated in their responsibilities within the company</w:t>
      </w:r>
      <w:r w:rsidR="00116C1A" w:rsidRPr="006B3C8B">
        <w:rPr>
          <w:rFonts w:cs="Arial"/>
          <w:color w:val="auto"/>
        </w:rPr>
        <w:t xml:space="preserve"> (Boella and Turner, 2013)</w:t>
      </w:r>
      <w:r w:rsidRPr="006B3C8B">
        <w:rPr>
          <w:rFonts w:cs="Arial"/>
          <w:color w:val="auto"/>
        </w:rPr>
        <w:t>. When the excitement of starting a new job wears off, workers run the risk of becoming complacent.</w:t>
      </w:r>
    </w:p>
    <w:p w14:paraId="754082BF" w14:textId="7997B19D" w:rsidR="006750D9" w:rsidRPr="006B3C8B" w:rsidRDefault="00291680" w:rsidP="006B3C8B">
      <w:pPr>
        <w:rPr>
          <w:rFonts w:cs="Arial"/>
          <w:color w:val="auto"/>
        </w:rPr>
      </w:pPr>
      <w:r w:rsidRPr="006B3C8B">
        <w:rPr>
          <w:rFonts w:cs="Arial"/>
          <w:b/>
          <w:bCs/>
          <w:color w:val="auto"/>
        </w:rPr>
        <w:t>Exit</w:t>
      </w:r>
      <w:r w:rsidRPr="006B3C8B">
        <w:rPr>
          <w:rFonts w:cs="Arial"/>
          <w:color w:val="auto"/>
        </w:rPr>
        <w:t xml:space="preserve"> – Whether it's retirement, a new job, or something personal, the majority of workers will reach the end of their employment lifecycle at some time in the future</w:t>
      </w:r>
      <w:r w:rsidR="00F55960" w:rsidRPr="006B3C8B">
        <w:rPr>
          <w:rFonts w:cs="Arial"/>
          <w:color w:val="auto"/>
        </w:rPr>
        <w:t xml:space="preserve"> (Joss et al., 2021)</w:t>
      </w:r>
      <w:r w:rsidRPr="006B3C8B">
        <w:rPr>
          <w:rFonts w:cs="Arial"/>
          <w:color w:val="auto"/>
        </w:rPr>
        <w:t>. The worst-case situation for a hotel is if an employee chooses to leave on bad terms without fully knowing why.</w:t>
      </w:r>
    </w:p>
    <w:p w14:paraId="37F2FEC0" w14:textId="6BF7D543" w:rsidR="005635F2" w:rsidRPr="006B3C8B" w:rsidRDefault="001672DD" w:rsidP="006B3C8B">
      <w:pPr>
        <w:pStyle w:val="Heading1"/>
        <w:rPr>
          <w:rFonts w:cs="Arial"/>
        </w:rPr>
      </w:pPr>
      <w:bookmarkStart w:id="5" w:name="_Toc104989670"/>
      <w:r w:rsidRPr="006B3C8B">
        <w:rPr>
          <w:rFonts w:cs="Arial"/>
        </w:rPr>
        <w:t>Benefits of retaining a workforce</w:t>
      </w:r>
      <w:bookmarkEnd w:id="5"/>
    </w:p>
    <w:p w14:paraId="55AFC917" w14:textId="1DBD6780" w:rsidR="00C07F57" w:rsidRPr="006B3C8B" w:rsidRDefault="00C07F57" w:rsidP="006B3C8B">
      <w:pPr>
        <w:rPr>
          <w:rFonts w:cs="Arial"/>
          <w:color w:val="auto"/>
        </w:rPr>
      </w:pPr>
      <w:r w:rsidRPr="006B3C8B">
        <w:rPr>
          <w:rFonts w:cs="Arial"/>
          <w:color w:val="auto"/>
        </w:rPr>
        <w:t xml:space="preserve">Retaining workers is not just about limiting the damage caused by employee departures. In addition, it presents chances to enhance </w:t>
      </w:r>
      <w:r w:rsidR="004D7408" w:rsidRPr="006B3C8B">
        <w:rPr>
          <w:rFonts w:cs="Arial"/>
          <w:color w:val="auto"/>
        </w:rPr>
        <w:t xml:space="preserve">the </w:t>
      </w:r>
      <w:r w:rsidRPr="006B3C8B">
        <w:rPr>
          <w:rFonts w:cs="Arial"/>
          <w:color w:val="auto"/>
        </w:rPr>
        <w:t>performance of the firm across a variety of critical measures. The following benefits a hospitality business can get by retaining employees:</w:t>
      </w:r>
    </w:p>
    <w:p w14:paraId="63359FDD" w14:textId="02FA4F90" w:rsidR="00C07F57" w:rsidRPr="006B3C8B" w:rsidRDefault="00153C49" w:rsidP="006B3C8B">
      <w:pPr>
        <w:rPr>
          <w:rFonts w:cs="Arial"/>
          <w:color w:val="auto"/>
        </w:rPr>
      </w:pPr>
      <w:r w:rsidRPr="006B3C8B">
        <w:rPr>
          <w:rFonts w:cs="Arial"/>
          <w:b/>
          <w:bCs/>
          <w:color w:val="auto"/>
        </w:rPr>
        <w:t>Cost reduction</w:t>
      </w:r>
      <w:r w:rsidRPr="006B3C8B">
        <w:rPr>
          <w:rFonts w:cs="Arial"/>
          <w:color w:val="auto"/>
        </w:rPr>
        <w:t xml:space="preserve"> </w:t>
      </w:r>
      <w:r w:rsidR="00C07F57" w:rsidRPr="006B3C8B">
        <w:rPr>
          <w:rFonts w:cs="Arial"/>
          <w:color w:val="auto"/>
        </w:rPr>
        <w:t>– Every year, large hospitality companies in the UK spend upwards of $1 trillion on the recruitment and selection process. Branding, screening, and interviewing are among the costs</w:t>
      </w:r>
      <w:r w:rsidR="006F0ECB" w:rsidRPr="006B3C8B">
        <w:rPr>
          <w:rFonts w:cs="Arial"/>
          <w:color w:val="auto"/>
        </w:rPr>
        <w:t xml:space="preserve"> (Dennison and Weber, 2015)</w:t>
      </w:r>
      <w:r w:rsidR="00C07F57" w:rsidRPr="006B3C8B">
        <w:rPr>
          <w:rFonts w:cs="Arial"/>
          <w:color w:val="auto"/>
        </w:rPr>
        <w:t>. Expenses associated with onboarding, such as instruction and management monitoring, may quickly add up. The</w:t>
      </w:r>
      <w:r w:rsidR="00710F07" w:rsidRPr="006B3C8B">
        <w:rPr>
          <w:rFonts w:cs="Arial"/>
          <w:color w:val="auto"/>
        </w:rPr>
        <w:t xml:space="preserve"> overall</w:t>
      </w:r>
      <w:r w:rsidR="00C07F57" w:rsidRPr="006B3C8B">
        <w:rPr>
          <w:rFonts w:cs="Arial"/>
          <w:color w:val="auto"/>
        </w:rPr>
        <w:t xml:space="preserve"> costs </w:t>
      </w:r>
      <w:r w:rsidR="00710F07" w:rsidRPr="006B3C8B">
        <w:rPr>
          <w:rFonts w:cs="Arial"/>
          <w:color w:val="auto"/>
        </w:rPr>
        <w:t>due to</w:t>
      </w:r>
      <w:r w:rsidR="00C07F57" w:rsidRPr="006B3C8B">
        <w:rPr>
          <w:rFonts w:cs="Arial"/>
          <w:color w:val="auto"/>
        </w:rPr>
        <w:t xml:space="preserve"> employee turnover are exacerbated by </w:t>
      </w:r>
      <w:r w:rsidR="00710F07" w:rsidRPr="006B3C8B">
        <w:rPr>
          <w:rFonts w:cs="Arial"/>
          <w:color w:val="auto"/>
        </w:rPr>
        <w:t xml:space="preserve">some </w:t>
      </w:r>
      <w:r w:rsidR="00C07F57" w:rsidRPr="006B3C8B">
        <w:rPr>
          <w:rFonts w:cs="Arial"/>
          <w:color w:val="auto"/>
        </w:rPr>
        <w:t xml:space="preserve">factors, such as reduced levels of engagement, </w:t>
      </w:r>
      <w:r w:rsidR="00710F07" w:rsidRPr="006B3C8B">
        <w:rPr>
          <w:rFonts w:cs="Arial"/>
          <w:color w:val="auto"/>
        </w:rPr>
        <w:t xml:space="preserve">decreased productivity, </w:t>
      </w:r>
      <w:r w:rsidR="00C07F57" w:rsidRPr="006B3C8B">
        <w:rPr>
          <w:rFonts w:cs="Arial"/>
          <w:color w:val="auto"/>
        </w:rPr>
        <w:t>difficulties with customer service, and the influence on business culture</w:t>
      </w:r>
      <w:r w:rsidR="00035A74" w:rsidRPr="006B3C8B">
        <w:rPr>
          <w:rFonts w:cs="Arial"/>
          <w:color w:val="auto"/>
        </w:rPr>
        <w:t xml:space="preserve"> (Narkhede, 2014)</w:t>
      </w:r>
      <w:r w:rsidR="00C07F57" w:rsidRPr="006B3C8B">
        <w:rPr>
          <w:rFonts w:cs="Arial"/>
          <w:color w:val="auto"/>
        </w:rPr>
        <w:t>.</w:t>
      </w:r>
    </w:p>
    <w:p w14:paraId="6F640EFE" w14:textId="3219BED8" w:rsidR="00C07F57" w:rsidRPr="006B3C8B" w:rsidRDefault="00153C49" w:rsidP="006B3C8B">
      <w:pPr>
        <w:rPr>
          <w:rFonts w:cs="Arial"/>
          <w:color w:val="auto"/>
        </w:rPr>
      </w:pPr>
      <w:r w:rsidRPr="006B3C8B">
        <w:rPr>
          <w:rFonts w:cs="Arial"/>
          <w:b/>
          <w:bCs/>
          <w:color w:val="auto"/>
        </w:rPr>
        <w:t>Morale improvement</w:t>
      </w:r>
      <w:r w:rsidRPr="006B3C8B">
        <w:rPr>
          <w:rFonts w:cs="Arial"/>
          <w:color w:val="auto"/>
        </w:rPr>
        <w:t xml:space="preserve"> – </w:t>
      </w:r>
      <w:r w:rsidR="00C07F57" w:rsidRPr="006B3C8B">
        <w:rPr>
          <w:rFonts w:cs="Arial"/>
          <w:color w:val="auto"/>
        </w:rPr>
        <w:t>People may leave their jobs if they see other employees looking for work, discussing resigning or actually leaving the organisation</w:t>
      </w:r>
      <w:r w:rsidR="00BE62D6" w:rsidRPr="006B3C8B">
        <w:rPr>
          <w:rFonts w:cs="Arial"/>
          <w:color w:val="auto"/>
        </w:rPr>
        <w:t xml:space="preserve"> (Brien et al., 2015)</w:t>
      </w:r>
      <w:r w:rsidR="00C07F57" w:rsidRPr="006B3C8B">
        <w:rPr>
          <w:rFonts w:cs="Arial"/>
          <w:color w:val="auto"/>
        </w:rPr>
        <w:t>. Employee retention programmes that work may improve morale, foster a sense of belonging and involvement, and spread a contagious sense of well-being across an organisation</w:t>
      </w:r>
      <w:r w:rsidR="00F55960" w:rsidRPr="006B3C8B">
        <w:rPr>
          <w:rFonts w:cs="Arial"/>
          <w:color w:val="auto"/>
        </w:rPr>
        <w:t xml:space="preserve"> (Riley, 2018)</w:t>
      </w:r>
      <w:r w:rsidR="00C07F57" w:rsidRPr="006B3C8B">
        <w:rPr>
          <w:rFonts w:cs="Arial"/>
          <w:color w:val="auto"/>
        </w:rPr>
        <w:t>.</w:t>
      </w:r>
    </w:p>
    <w:p w14:paraId="57586369" w14:textId="23D016BE" w:rsidR="00C07F57" w:rsidRPr="006B3C8B" w:rsidRDefault="00153C49" w:rsidP="006B3C8B">
      <w:pPr>
        <w:rPr>
          <w:rFonts w:cs="Arial"/>
          <w:color w:val="auto"/>
        </w:rPr>
      </w:pPr>
      <w:r w:rsidRPr="006B3C8B">
        <w:rPr>
          <w:rFonts w:cs="Arial"/>
          <w:b/>
          <w:bCs/>
          <w:color w:val="auto"/>
        </w:rPr>
        <w:t>Experienced employees</w:t>
      </w:r>
      <w:r w:rsidRPr="006B3C8B">
        <w:rPr>
          <w:rFonts w:cs="Arial"/>
          <w:color w:val="auto"/>
        </w:rPr>
        <w:t xml:space="preserve"> – </w:t>
      </w:r>
      <w:r w:rsidR="000F5CF2" w:rsidRPr="006B3C8B">
        <w:rPr>
          <w:rFonts w:cs="Arial"/>
          <w:color w:val="auto"/>
        </w:rPr>
        <w:t>In</w:t>
      </w:r>
      <w:r w:rsidR="00C07F57" w:rsidRPr="006B3C8B">
        <w:rPr>
          <w:rFonts w:cs="Arial"/>
          <w:color w:val="auto"/>
        </w:rPr>
        <w:t xml:space="preserve"> </w:t>
      </w:r>
      <w:r w:rsidR="004D7408" w:rsidRPr="006B3C8B">
        <w:rPr>
          <w:rFonts w:cs="Arial"/>
          <w:color w:val="auto"/>
        </w:rPr>
        <w:t>the</w:t>
      </w:r>
      <w:r w:rsidR="00C07F57" w:rsidRPr="006B3C8B">
        <w:rPr>
          <w:rFonts w:cs="Arial"/>
          <w:color w:val="auto"/>
        </w:rPr>
        <w:t xml:space="preserve"> service industry, hotels need highly experienced personnel to maintain service quality. As a result of excessive personnel turnover, a company suffers a significant loss of institutional knowledge, skills, and connections, both inside the company and with customers and business partners</w:t>
      </w:r>
      <w:r w:rsidR="00606882" w:rsidRPr="006B3C8B">
        <w:rPr>
          <w:rFonts w:cs="Arial"/>
          <w:color w:val="auto"/>
        </w:rPr>
        <w:t xml:space="preserve"> (Sommerville, 2007)</w:t>
      </w:r>
      <w:r w:rsidR="00C07F57" w:rsidRPr="006B3C8B">
        <w:rPr>
          <w:rFonts w:cs="Arial"/>
          <w:color w:val="auto"/>
        </w:rPr>
        <w:t>. Additionally, the company loses the future benefits the person may have provided, commonly known as the opportunity cost.</w:t>
      </w:r>
    </w:p>
    <w:p w14:paraId="26656EAA" w14:textId="10D1A540" w:rsidR="001672DD" w:rsidRPr="006B3C8B" w:rsidRDefault="00153C49" w:rsidP="006B3C8B">
      <w:pPr>
        <w:rPr>
          <w:rFonts w:cs="Arial"/>
          <w:color w:val="auto"/>
        </w:rPr>
      </w:pPr>
      <w:r w:rsidRPr="006B3C8B">
        <w:rPr>
          <w:rFonts w:cs="Arial"/>
          <w:b/>
          <w:bCs/>
          <w:color w:val="auto"/>
        </w:rPr>
        <w:t>Enhanced motivation and contentment of employees</w:t>
      </w:r>
      <w:r w:rsidRPr="006B3C8B">
        <w:rPr>
          <w:rFonts w:cs="Arial"/>
          <w:color w:val="auto"/>
        </w:rPr>
        <w:t xml:space="preserve"> – </w:t>
      </w:r>
      <w:r w:rsidR="00C07F57" w:rsidRPr="006B3C8B">
        <w:rPr>
          <w:rFonts w:cs="Arial"/>
          <w:color w:val="auto"/>
        </w:rPr>
        <w:t>If an employee has a pleasant experience at work, they will be more engaged and productive and more likely to recommend it to others</w:t>
      </w:r>
      <w:r w:rsidR="00116C1A" w:rsidRPr="006B3C8B">
        <w:rPr>
          <w:rFonts w:cs="Arial"/>
          <w:color w:val="auto"/>
        </w:rPr>
        <w:t xml:space="preserve"> (Boella and Turner, 2013)</w:t>
      </w:r>
      <w:r w:rsidR="00C07F57" w:rsidRPr="006B3C8B">
        <w:rPr>
          <w:rFonts w:cs="Arial"/>
          <w:color w:val="auto"/>
        </w:rPr>
        <w:t>. Employees that are enthusiastic about their job and business are more likely to succeed. The profitability of a hotel is directly linked to the degree of involvement of its employees, who are important to the success of the business</w:t>
      </w:r>
      <w:r w:rsidR="00BC1958" w:rsidRPr="006B3C8B">
        <w:rPr>
          <w:rFonts w:cs="Arial"/>
          <w:color w:val="auto"/>
        </w:rPr>
        <w:t xml:space="preserve"> (Dusek et al., 2014)</w:t>
      </w:r>
      <w:r w:rsidR="00C07F57" w:rsidRPr="006B3C8B">
        <w:rPr>
          <w:rFonts w:cs="Arial"/>
          <w:color w:val="auto"/>
        </w:rPr>
        <w:t>.</w:t>
      </w:r>
    </w:p>
    <w:p w14:paraId="4197B402" w14:textId="799C153A" w:rsidR="00690AC3" w:rsidRPr="006B3C8B" w:rsidRDefault="00C87377" w:rsidP="006B3C8B">
      <w:pPr>
        <w:pStyle w:val="Heading1"/>
        <w:rPr>
          <w:rFonts w:cs="Arial"/>
        </w:rPr>
      </w:pPr>
      <w:bookmarkStart w:id="6" w:name="_Toc104989671"/>
      <w:r w:rsidRPr="006B3C8B">
        <w:rPr>
          <w:rFonts w:cs="Arial"/>
        </w:rPr>
        <w:t>Considering future resiliency within the business to retain talent</w:t>
      </w:r>
      <w:bookmarkEnd w:id="6"/>
    </w:p>
    <w:p w14:paraId="26EAB868" w14:textId="65F6F4E0" w:rsidR="001106CD" w:rsidRPr="006B3C8B" w:rsidRDefault="001106CD" w:rsidP="006B3C8B">
      <w:pPr>
        <w:rPr>
          <w:rFonts w:cs="Arial"/>
          <w:color w:val="auto"/>
        </w:rPr>
      </w:pPr>
      <w:r w:rsidRPr="006B3C8B">
        <w:rPr>
          <w:rFonts w:cs="Arial"/>
          <w:color w:val="auto"/>
        </w:rPr>
        <w:t xml:space="preserve">Retaining top talent requires a well-crafted strategy. In order to stay ahead of the competition in </w:t>
      </w:r>
      <w:r w:rsidR="004D7408" w:rsidRPr="006B3C8B">
        <w:rPr>
          <w:rFonts w:cs="Arial"/>
          <w:color w:val="auto"/>
        </w:rPr>
        <w:t xml:space="preserve">the </w:t>
      </w:r>
      <w:r w:rsidRPr="006B3C8B">
        <w:rPr>
          <w:rFonts w:cs="Arial"/>
          <w:color w:val="auto"/>
        </w:rPr>
        <w:t>hospitality industry, companies need to be able to recruit and keep the best employees over an extended period of time. In order to retain workers, managers should devise a communication and incentive plan that considers the rewards that are offered to them</w:t>
      </w:r>
      <w:r w:rsidR="00F55960" w:rsidRPr="006B3C8B">
        <w:rPr>
          <w:rFonts w:cs="Arial"/>
          <w:color w:val="auto"/>
        </w:rPr>
        <w:t xml:space="preserve"> (Riley, 2018)</w:t>
      </w:r>
      <w:r w:rsidR="000F5CF2" w:rsidRPr="006B3C8B">
        <w:rPr>
          <w:rFonts w:cs="Arial"/>
          <w:color w:val="auto"/>
        </w:rPr>
        <w:t>. Organis</w:t>
      </w:r>
      <w:r w:rsidRPr="006B3C8B">
        <w:rPr>
          <w:rFonts w:cs="Arial"/>
          <w:color w:val="auto"/>
        </w:rPr>
        <w:t>ational retention depends heavily on the manager's use of both intrinsic and extrinsic incentives.</w:t>
      </w:r>
    </w:p>
    <w:p w14:paraId="15B1248F" w14:textId="415437AA" w:rsidR="001106CD" w:rsidRPr="006B3C8B" w:rsidRDefault="001106CD" w:rsidP="006B3C8B">
      <w:pPr>
        <w:rPr>
          <w:rFonts w:cs="Arial"/>
          <w:color w:val="auto"/>
        </w:rPr>
      </w:pPr>
      <w:r w:rsidRPr="006B3C8B">
        <w:rPr>
          <w:rFonts w:cs="Arial"/>
          <w:color w:val="auto"/>
        </w:rPr>
        <w:t>Managers in the hospitality business must develop creative ways to keep their staff happy. They should use a variety of methods to keep their workers happy and productive. By keeping the best employees on the job for the long term, organisations may enhance productivity and save money on replacing them</w:t>
      </w:r>
      <w:r w:rsidR="00DE1CB9" w:rsidRPr="006B3C8B">
        <w:rPr>
          <w:rFonts w:cs="Arial"/>
          <w:color w:val="auto"/>
        </w:rPr>
        <w:t xml:space="preserve"> (Dennison and Weber, 2015)</w:t>
      </w:r>
      <w:r w:rsidRPr="006B3C8B">
        <w:rPr>
          <w:rFonts w:cs="Arial"/>
          <w:color w:val="auto"/>
        </w:rPr>
        <w:t>.</w:t>
      </w:r>
    </w:p>
    <w:p w14:paraId="47D42CF5" w14:textId="010544CE" w:rsidR="001106CD" w:rsidRPr="006B3C8B" w:rsidRDefault="001106CD" w:rsidP="006B3C8B">
      <w:pPr>
        <w:rPr>
          <w:rFonts w:cs="Arial"/>
          <w:color w:val="auto"/>
        </w:rPr>
      </w:pPr>
      <w:r w:rsidRPr="006B3C8B">
        <w:rPr>
          <w:rFonts w:cs="Arial"/>
          <w:color w:val="auto"/>
        </w:rPr>
        <w:t>Managers utilise employee retention as a strategy by addressing their employees' requirements. Employers that show concern for their workers' well-being are more likely to keep their staff</w:t>
      </w:r>
      <w:r w:rsidR="00BC1958" w:rsidRPr="006B3C8B">
        <w:rPr>
          <w:rFonts w:cs="Arial"/>
          <w:color w:val="auto"/>
        </w:rPr>
        <w:t xml:space="preserve"> (Kysilka and Csaba, 2013)</w:t>
      </w:r>
      <w:r w:rsidRPr="006B3C8B">
        <w:rPr>
          <w:rFonts w:cs="Arial"/>
          <w:color w:val="auto"/>
        </w:rPr>
        <w:t xml:space="preserve">. HR practises related </w:t>
      </w:r>
      <w:r w:rsidR="004D7408" w:rsidRPr="006B3C8B">
        <w:rPr>
          <w:rFonts w:cs="Arial"/>
          <w:color w:val="auto"/>
        </w:rPr>
        <w:t>to</w:t>
      </w:r>
      <w:r w:rsidRPr="006B3C8B">
        <w:rPr>
          <w:rFonts w:cs="Arial"/>
          <w:color w:val="auto"/>
        </w:rPr>
        <w:t xml:space="preserve"> lower employee retention rates include high pay and transparent performance evaluations</w:t>
      </w:r>
      <w:r w:rsidR="00B7238B" w:rsidRPr="006B3C8B">
        <w:rPr>
          <w:rFonts w:cs="Arial"/>
          <w:color w:val="auto"/>
        </w:rPr>
        <w:t xml:space="preserve"> (Tesone, 2009)</w:t>
      </w:r>
      <w:r w:rsidRPr="006B3C8B">
        <w:rPr>
          <w:rFonts w:cs="Arial"/>
          <w:color w:val="auto"/>
        </w:rPr>
        <w:t>. The policies, procedures, and incentives of an organisation may influence an employee's choice to remain on the job</w:t>
      </w:r>
      <w:r w:rsidR="00C333B6" w:rsidRPr="006B3C8B">
        <w:rPr>
          <w:rFonts w:cs="Arial"/>
          <w:color w:val="auto"/>
        </w:rPr>
        <w:t xml:space="preserve"> (Sommerville, 2007)</w:t>
      </w:r>
      <w:r w:rsidRPr="006B3C8B">
        <w:rPr>
          <w:rFonts w:cs="Arial"/>
          <w:color w:val="auto"/>
        </w:rPr>
        <w:t xml:space="preserve">. Hotel management should use a combination of strategies to promote staff retention, including </w:t>
      </w:r>
      <w:r w:rsidR="004D7408" w:rsidRPr="006B3C8B">
        <w:rPr>
          <w:rFonts w:cs="Arial"/>
          <w:color w:val="auto"/>
        </w:rPr>
        <w:t xml:space="preserve">a </w:t>
      </w:r>
      <w:r w:rsidRPr="006B3C8B">
        <w:rPr>
          <w:rFonts w:cs="Arial"/>
          <w:color w:val="auto"/>
        </w:rPr>
        <w:t>decent work environment and employee welfare, salary and compensation, training and career development, and reward systems</w:t>
      </w:r>
      <w:r w:rsidR="006C3EEC" w:rsidRPr="006B3C8B">
        <w:rPr>
          <w:rFonts w:cs="Arial"/>
          <w:color w:val="auto"/>
        </w:rPr>
        <w:t xml:space="preserve"> (Boella and Turner, 2013)</w:t>
      </w:r>
      <w:r w:rsidRPr="006B3C8B">
        <w:rPr>
          <w:rFonts w:cs="Arial"/>
          <w:color w:val="auto"/>
        </w:rPr>
        <w:t>. Managers in the hotel industry should have the necessary education, expertise, abilities, and training to implement effective staff retention initiatives.</w:t>
      </w:r>
    </w:p>
    <w:p w14:paraId="20E779F2" w14:textId="67DABC43" w:rsidR="00C87377" w:rsidRPr="006B3C8B" w:rsidRDefault="001106CD" w:rsidP="006B3C8B">
      <w:pPr>
        <w:rPr>
          <w:rFonts w:cs="Arial"/>
          <w:color w:val="auto"/>
        </w:rPr>
      </w:pPr>
      <w:r w:rsidRPr="006B3C8B">
        <w:rPr>
          <w:rFonts w:cs="Arial"/>
          <w:color w:val="auto"/>
        </w:rPr>
        <w:t>Employees' choices about leaving their employment are influenced by the work environment, including flexible work hours, a humanistic workplace, a culture of appreciation, and a diverse work environment</w:t>
      </w:r>
      <w:r w:rsidR="00035A74" w:rsidRPr="006B3C8B">
        <w:rPr>
          <w:rFonts w:cs="Arial"/>
          <w:color w:val="auto"/>
        </w:rPr>
        <w:t xml:space="preserve"> (Dwesini, 2019)</w:t>
      </w:r>
      <w:r w:rsidRPr="006B3C8B">
        <w:rPr>
          <w:rFonts w:cs="Arial"/>
          <w:color w:val="auto"/>
        </w:rPr>
        <w:t>. A high retention rate may be accomplished by giving a high degree of career flexibility, which in turn contributes to employee career satisfaction</w:t>
      </w:r>
      <w:r w:rsidR="006055F1" w:rsidRPr="006B3C8B">
        <w:rPr>
          <w:rFonts w:cs="Arial"/>
          <w:color w:val="auto"/>
        </w:rPr>
        <w:t xml:space="preserve"> (Hoque, 2014)</w:t>
      </w:r>
      <w:r w:rsidRPr="006B3C8B">
        <w:rPr>
          <w:rFonts w:cs="Arial"/>
          <w:color w:val="auto"/>
        </w:rPr>
        <w:t>. There is a lot of employment instability and uncertainty at the beginning of a career in hospitality. The human resources department is needed to help employees achieve their productivity goals</w:t>
      </w:r>
      <w:r w:rsidR="000B71E0" w:rsidRPr="006B3C8B">
        <w:rPr>
          <w:rFonts w:cs="Arial"/>
          <w:color w:val="auto"/>
        </w:rPr>
        <w:t xml:space="preserve"> (Rasheed et al., 2020)</w:t>
      </w:r>
      <w:r w:rsidRPr="006B3C8B">
        <w:rPr>
          <w:rFonts w:cs="Arial"/>
          <w:color w:val="auto"/>
        </w:rPr>
        <w:t>.</w:t>
      </w:r>
    </w:p>
    <w:p w14:paraId="177161DA" w14:textId="3E109A9C" w:rsidR="00692C77" w:rsidRPr="006B3C8B" w:rsidRDefault="00692C77" w:rsidP="006B3C8B">
      <w:pPr>
        <w:pStyle w:val="Heading1"/>
        <w:rPr>
          <w:rFonts w:cs="Arial"/>
        </w:rPr>
      </w:pPr>
      <w:bookmarkStart w:id="7" w:name="_Toc104989672"/>
      <w:r w:rsidRPr="006B3C8B">
        <w:rPr>
          <w:rFonts w:cs="Arial"/>
        </w:rPr>
        <w:t>Conclusion</w:t>
      </w:r>
      <w:bookmarkEnd w:id="7"/>
    </w:p>
    <w:p w14:paraId="568C29E5" w14:textId="380059C1" w:rsidR="00073377" w:rsidRPr="006B3C8B" w:rsidRDefault="00692C77" w:rsidP="006B3C8B">
      <w:pPr>
        <w:rPr>
          <w:rFonts w:cs="Arial"/>
          <w:color w:val="auto"/>
        </w:rPr>
      </w:pPr>
      <w:r w:rsidRPr="006B3C8B">
        <w:rPr>
          <w:rFonts w:cs="Arial"/>
          <w:color w:val="auto"/>
        </w:rPr>
        <w:t xml:space="preserve">Staff turnover in the hospitality sector is an issue that has to be addressed head-on by identifying the root causes and implementing employee retention tactics. Employee turnover in the hospitality business is explored in this assignment. According to the literature, hospitality businesses in </w:t>
      </w:r>
      <w:r w:rsidR="004D7408" w:rsidRPr="006B3C8B">
        <w:rPr>
          <w:rFonts w:cs="Arial"/>
          <w:color w:val="auto"/>
        </w:rPr>
        <w:t xml:space="preserve">the </w:t>
      </w:r>
      <w:r w:rsidRPr="006B3C8B">
        <w:rPr>
          <w:rFonts w:cs="Arial"/>
          <w:color w:val="auto"/>
        </w:rPr>
        <w:t>UK face the problem of significant staff turnover and difficulty in retaining their talented and competent personnel. Human resource management approaches, organisational culture and commitment, remuneration, skills development, commitment and involvement, job satisfaction, and a work-centred workplace environment may all be used to prevent excessive labour turnover in this industry. Retention strategies should begin with an investigation into why so many employees leave the industry. Next, effective human resource policies should be put into place. Making sure that the right people with the right backgrounds, talents, and personalities are recruited and selected is an important part of this process. It's essential that the company hires people whose beliefs, aspirations, and plans for the future are in line with its own.</w:t>
      </w:r>
    </w:p>
    <w:p w14:paraId="5F11F54A" w14:textId="77777777" w:rsidR="006B3C8B" w:rsidRPr="006B3C8B" w:rsidRDefault="006B3C8B" w:rsidP="006B3C8B">
      <w:pPr>
        <w:jc w:val="left"/>
        <w:rPr>
          <w:rFonts w:eastAsiaTheme="majorEastAsia" w:cs="Arial"/>
          <w:b/>
          <w:color w:val="auto"/>
          <w:sz w:val="28"/>
          <w:szCs w:val="32"/>
        </w:rPr>
      </w:pPr>
      <w:r w:rsidRPr="006B3C8B">
        <w:rPr>
          <w:rFonts w:cs="Arial"/>
          <w:color w:val="auto"/>
        </w:rPr>
        <w:br w:type="page"/>
      </w:r>
    </w:p>
    <w:p w14:paraId="52CC8602" w14:textId="06394B7F" w:rsidR="00073377" w:rsidRPr="006B3C8B" w:rsidRDefault="00073377" w:rsidP="006B3C8B">
      <w:pPr>
        <w:pStyle w:val="Heading1"/>
        <w:rPr>
          <w:rFonts w:cs="Arial"/>
          <w:sz w:val="36"/>
          <w:lang w:val="en-US"/>
        </w:rPr>
      </w:pPr>
      <w:bookmarkStart w:id="8" w:name="_Toc104989673"/>
      <w:r w:rsidRPr="006B3C8B">
        <w:rPr>
          <w:rFonts w:cs="Arial"/>
        </w:rPr>
        <w:t>References</w:t>
      </w:r>
      <w:bookmarkEnd w:id="8"/>
    </w:p>
    <w:p w14:paraId="1182B7FA" w14:textId="77777777" w:rsidR="000B71E0" w:rsidRPr="006B3C8B" w:rsidRDefault="000B71E0" w:rsidP="006B3C8B">
      <w:pPr>
        <w:ind w:left="432" w:hanging="432"/>
        <w:rPr>
          <w:rFonts w:cs="Arial"/>
          <w:color w:val="auto"/>
        </w:rPr>
      </w:pPr>
      <w:r w:rsidRPr="006B3C8B">
        <w:rPr>
          <w:rFonts w:cs="Arial"/>
          <w:color w:val="auto"/>
        </w:rPr>
        <w:t>Abo-Murad, M. and Abdullah, A.K., 2019. Turnover culture and crisis management: Insights from Malaysian hotel industry. Academy of Strategic Management Journal, 18(2), pp.1-14. (Abo-Murad and Abdullah, 2019)</w:t>
      </w:r>
    </w:p>
    <w:p w14:paraId="5ED89B7B" w14:textId="77777777" w:rsidR="000B71E0" w:rsidRPr="006B3C8B" w:rsidRDefault="000B71E0" w:rsidP="006B3C8B">
      <w:pPr>
        <w:ind w:left="432" w:hanging="432"/>
        <w:rPr>
          <w:rFonts w:cs="Arial"/>
          <w:color w:val="auto"/>
        </w:rPr>
      </w:pPr>
      <w:r w:rsidRPr="006B3C8B">
        <w:rPr>
          <w:rFonts w:cs="Arial"/>
          <w:color w:val="auto"/>
        </w:rPr>
        <w:t>Berger, F., 2013. </w:t>
      </w:r>
      <w:r w:rsidRPr="006B3C8B">
        <w:rPr>
          <w:rFonts w:cs="Arial"/>
          <w:i/>
          <w:iCs/>
          <w:color w:val="auto"/>
        </w:rPr>
        <w:t>Organizational behaviour for the hospitality industry</w:t>
      </w:r>
      <w:r w:rsidRPr="006B3C8B">
        <w:rPr>
          <w:rFonts w:cs="Arial"/>
          <w:color w:val="auto"/>
        </w:rPr>
        <w:t>. 1st ed. Pearson.</w:t>
      </w:r>
    </w:p>
    <w:p w14:paraId="36D19739" w14:textId="77777777" w:rsidR="000B71E0" w:rsidRPr="006B3C8B" w:rsidRDefault="000B71E0" w:rsidP="006B3C8B">
      <w:pPr>
        <w:ind w:left="432" w:hanging="432"/>
        <w:rPr>
          <w:rFonts w:cs="Arial"/>
          <w:color w:val="auto"/>
        </w:rPr>
      </w:pPr>
      <w:r w:rsidRPr="006B3C8B">
        <w:rPr>
          <w:rFonts w:cs="Arial"/>
          <w:color w:val="auto"/>
        </w:rPr>
        <w:t>Boella, M. and Turner, S., 2013. </w:t>
      </w:r>
      <w:r w:rsidRPr="006B3C8B">
        <w:rPr>
          <w:rFonts w:cs="Arial"/>
          <w:i/>
          <w:iCs/>
          <w:color w:val="auto"/>
        </w:rPr>
        <w:t>Human resource management in the hospitality industry</w:t>
      </w:r>
      <w:r w:rsidRPr="006B3C8B">
        <w:rPr>
          <w:rFonts w:cs="Arial"/>
          <w:color w:val="auto"/>
        </w:rPr>
        <w:t>. 9th ed. Abingdon: Routledge.</w:t>
      </w:r>
    </w:p>
    <w:p w14:paraId="21A341DF" w14:textId="77777777" w:rsidR="000B71E0" w:rsidRPr="006B3C8B" w:rsidRDefault="000B71E0" w:rsidP="006B3C8B">
      <w:pPr>
        <w:ind w:left="432" w:hanging="432"/>
        <w:rPr>
          <w:rFonts w:cs="Arial"/>
          <w:color w:val="auto"/>
        </w:rPr>
      </w:pPr>
      <w:r w:rsidRPr="006B3C8B">
        <w:rPr>
          <w:rFonts w:cs="Arial"/>
          <w:color w:val="auto"/>
        </w:rPr>
        <w:t>Brien, A., Thomas, N. and Hussein, A.S., 2015. Turnover intention and commitment as part of organizational social capital in the hotel industry. Journal of Human Resources in Hospitality &amp; Tourism, 14(4), pp.357-381. (Brien et al., 2015)</w:t>
      </w:r>
    </w:p>
    <w:p w14:paraId="0F22CB87" w14:textId="77777777" w:rsidR="000B71E0" w:rsidRPr="006B3C8B" w:rsidRDefault="000B71E0" w:rsidP="006B3C8B">
      <w:pPr>
        <w:ind w:left="432" w:hanging="432"/>
        <w:rPr>
          <w:rFonts w:cs="Arial"/>
          <w:color w:val="auto"/>
        </w:rPr>
      </w:pPr>
      <w:r w:rsidRPr="006B3C8B">
        <w:rPr>
          <w:rFonts w:cs="Arial"/>
          <w:color w:val="auto"/>
        </w:rPr>
        <w:t>Brien, A., Thomas, N.J. and Brown, E.A., 2017. How hotel employee job-identity impacts the hotel industry: The uncomfortable truth. Journal of Hospitality and Tourism Management, 31, pp.235-243. (Brien et al., 2017)</w:t>
      </w:r>
    </w:p>
    <w:p w14:paraId="44E6A068" w14:textId="77777777" w:rsidR="000B71E0" w:rsidRPr="006B3C8B" w:rsidRDefault="000B71E0" w:rsidP="006B3C8B">
      <w:pPr>
        <w:ind w:left="432" w:hanging="432"/>
        <w:rPr>
          <w:rFonts w:cs="Arial"/>
          <w:color w:val="auto"/>
        </w:rPr>
      </w:pPr>
      <w:r w:rsidRPr="006B3C8B">
        <w:rPr>
          <w:rFonts w:cs="Arial"/>
          <w:color w:val="auto"/>
        </w:rPr>
        <w:t>Chesser, J., 2016. </w:t>
      </w:r>
      <w:r w:rsidRPr="006B3C8B">
        <w:rPr>
          <w:rFonts w:cs="Arial"/>
          <w:i/>
          <w:iCs/>
          <w:color w:val="auto"/>
        </w:rPr>
        <w:t>Human resource management in a hospitality environment</w:t>
      </w:r>
      <w:r w:rsidRPr="006B3C8B">
        <w:rPr>
          <w:rFonts w:cs="Arial"/>
          <w:color w:val="auto"/>
        </w:rPr>
        <w:t>. 1st ed. Apple Academic Press.</w:t>
      </w:r>
    </w:p>
    <w:p w14:paraId="5EA48F9E" w14:textId="77777777" w:rsidR="000B71E0" w:rsidRPr="006B3C8B" w:rsidRDefault="000B71E0" w:rsidP="006B3C8B">
      <w:pPr>
        <w:ind w:left="432" w:hanging="432"/>
        <w:rPr>
          <w:rFonts w:cs="Arial"/>
          <w:color w:val="auto"/>
        </w:rPr>
      </w:pPr>
      <w:r w:rsidRPr="006B3C8B">
        <w:rPr>
          <w:rFonts w:cs="Arial"/>
          <w:color w:val="auto"/>
        </w:rPr>
        <w:t>Dennison, D. and Weber, M., 2015. </w:t>
      </w:r>
      <w:r w:rsidRPr="006B3C8B">
        <w:rPr>
          <w:rFonts w:cs="Arial"/>
          <w:i/>
          <w:iCs/>
          <w:color w:val="auto"/>
        </w:rPr>
        <w:t>Strategic hospitality human resources management</w:t>
      </w:r>
      <w:r w:rsidRPr="006B3C8B">
        <w:rPr>
          <w:rFonts w:cs="Arial"/>
          <w:color w:val="auto"/>
        </w:rPr>
        <w:t>. 1st ed. Boston: Pearson.</w:t>
      </w:r>
    </w:p>
    <w:p w14:paraId="6A26986E" w14:textId="77777777" w:rsidR="000B71E0" w:rsidRPr="006B3C8B" w:rsidRDefault="000B71E0" w:rsidP="006B3C8B">
      <w:pPr>
        <w:ind w:left="432" w:hanging="432"/>
        <w:rPr>
          <w:rFonts w:cs="Arial"/>
          <w:color w:val="auto"/>
        </w:rPr>
      </w:pPr>
      <w:r w:rsidRPr="006B3C8B">
        <w:rPr>
          <w:rFonts w:cs="Arial"/>
          <w:color w:val="auto"/>
        </w:rPr>
        <w:t>Djajasinga, N.D., Sulastri, L., Sudirman, A., Sari, A.L. and Rihardi, L., 2021, June. Practices in Human Resources and Employee Turnover in the Hospitality Industry. In Proceedings of the 2nd Annual Conference on Blended Learning, Educational Technology and Innovation (ACBLETI 2020) Practices (Vol. 560, pp. 113-117). (Djajasinga et al., 2021)</w:t>
      </w:r>
    </w:p>
    <w:p w14:paraId="65B2B3B6" w14:textId="77777777" w:rsidR="000B71E0" w:rsidRPr="006B3C8B" w:rsidRDefault="000B71E0" w:rsidP="006B3C8B">
      <w:pPr>
        <w:ind w:left="432" w:hanging="432"/>
        <w:rPr>
          <w:rFonts w:cs="Arial"/>
          <w:color w:val="auto"/>
        </w:rPr>
      </w:pPr>
      <w:r w:rsidRPr="006B3C8B">
        <w:rPr>
          <w:rFonts w:cs="Arial"/>
          <w:color w:val="auto"/>
        </w:rPr>
        <w:t>Dusek, G.A., Ruppel, C.P., Yurova, Y. and Clarke, R., 2014. The role of employee service orientation in turnover in the US hotel industry. Journal of Organizational Culture, Communications and Conflict, 18(2), p.87. (Dusek et al., 2014)</w:t>
      </w:r>
    </w:p>
    <w:p w14:paraId="13A541B5" w14:textId="77777777" w:rsidR="000B71E0" w:rsidRPr="006B3C8B" w:rsidRDefault="000B71E0" w:rsidP="006B3C8B">
      <w:pPr>
        <w:ind w:left="432" w:hanging="432"/>
        <w:rPr>
          <w:rFonts w:cs="Arial"/>
          <w:color w:val="auto"/>
        </w:rPr>
      </w:pPr>
      <w:r w:rsidRPr="006B3C8B">
        <w:rPr>
          <w:rFonts w:cs="Arial"/>
          <w:color w:val="auto"/>
        </w:rPr>
        <w:t>Dwesini, N.F., 2019. Causes and prevention of high employee turnover within the hospitality industry: A literature review. African Journal of Hospitality, Tourism and Leisure, 8(3), pp.1-15. (Dwesini, 2019)</w:t>
      </w:r>
    </w:p>
    <w:p w14:paraId="45D68882" w14:textId="77777777" w:rsidR="000B71E0" w:rsidRPr="006B3C8B" w:rsidRDefault="000B71E0" w:rsidP="006B3C8B">
      <w:pPr>
        <w:ind w:left="432" w:hanging="432"/>
        <w:rPr>
          <w:rFonts w:cs="Arial"/>
          <w:color w:val="auto"/>
        </w:rPr>
      </w:pPr>
      <w:r w:rsidRPr="006B3C8B">
        <w:rPr>
          <w:rFonts w:cs="Arial"/>
          <w:color w:val="auto"/>
        </w:rPr>
        <w:t>Hoque, K., 2014. </w:t>
      </w:r>
      <w:r w:rsidRPr="006B3C8B">
        <w:rPr>
          <w:rFonts w:cs="Arial"/>
          <w:i/>
          <w:iCs/>
          <w:color w:val="auto"/>
        </w:rPr>
        <w:t>Human resource management in the hotel industry</w:t>
      </w:r>
      <w:r w:rsidRPr="006B3C8B">
        <w:rPr>
          <w:rFonts w:cs="Arial"/>
          <w:color w:val="auto"/>
        </w:rPr>
        <w:t>. 1st ed. London: Routledge.</w:t>
      </w:r>
    </w:p>
    <w:p w14:paraId="523FAF34" w14:textId="77777777" w:rsidR="000B71E0" w:rsidRPr="006B3C8B" w:rsidRDefault="000B71E0" w:rsidP="006B3C8B">
      <w:pPr>
        <w:ind w:left="432" w:hanging="432"/>
        <w:rPr>
          <w:rFonts w:cs="Arial"/>
          <w:color w:val="auto"/>
        </w:rPr>
      </w:pPr>
      <w:r w:rsidRPr="006B3C8B">
        <w:rPr>
          <w:rFonts w:cs="Arial"/>
          <w:color w:val="auto"/>
        </w:rPr>
        <w:t>Joss, S., Burbach, R. and Ruel, H., 2021. </w:t>
      </w:r>
      <w:r w:rsidRPr="006B3C8B">
        <w:rPr>
          <w:rFonts w:cs="Arial"/>
          <w:i/>
          <w:iCs/>
          <w:color w:val="auto"/>
        </w:rPr>
        <w:t>Talent management innovations in the international hospitality industry</w:t>
      </w:r>
      <w:r w:rsidRPr="006B3C8B">
        <w:rPr>
          <w:rFonts w:cs="Arial"/>
          <w:color w:val="auto"/>
        </w:rPr>
        <w:t>. 1st ed. Emerald Publishing Limited.</w:t>
      </w:r>
    </w:p>
    <w:p w14:paraId="70313EC5" w14:textId="77777777" w:rsidR="000B71E0" w:rsidRPr="006B3C8B" w:rsidRDefault="000B71E0" w:rsidP="006B3C8B">
      <w:pPr>
        <w:ind w:left="432" w:hanging="432"/>
        <w:rPr>
          <w:rFonts w:cs="Arial"/>
          <w:color w:val="auto"/>
        </w:rPr>
      </w:pPr>
      <w:r w:rsidRPr="006B3C8B">
        <w:rPr>
          <w:rFonts w:cs="Arial"/>
          <w:color w:val="auto"/>
        </w:rPr>
        <w:t>Kysilka, D. and Csaba, N., 2013. Employee turnover in the hospitality industry. Anale. Seria Stiinte Economice. Timisoara, 19, p.377. (Kysilka and Csaba, 2013)</w:t>
      </w:r>
    </w:p>
    <w:p w14:paraId="2C420673" w14:textId="77777777" w:rsidR="000B71E0" w:rsidRPr="006B3C8B" w:rsidRDefault="000B71E0" w:rsidP="006B3C8B">
      <w:pPr>
        <w:ind w:left="432" w:hanging="432"/>
        <w:rPr>
          <w:rFonts w:cs="Arial"/>
          <w:color w:val="auto"/>
        </w:rPr>
      </w:pPr>
      <w:r w:rsidRPr="006B3C8B">
        <w:rPr>
          <w:rFonts w:cs="Arial"/>
          <w:color w:val="auto"/>
        </w:rPr>
        <w:t>Narkhede, P.A., 2014. Employee turnover in hospitality industries A study of service staff. JIMS8M: The Journal of Indian Management &amp; Strategy, 19(3), pp.4-8. (Narkhede, 2014)</w:t>
      </w:r>
    </w:p>
    <w:p w14:paraId="7BFE3F6B" w14:textId="77777777" w:rsidR="000B71E0" w:rsidRPr="006B3C8B" w:rsidRDefault="000B71E0" w:rsidP="006B3C8B">
      <w:pPr>
        <w:ind w:left="432" w:hanging="432"/>
        <w:rPr>
          <w:rFonts w:cs="Arial"/>
          <w:color w:val="auto"/>
        </w:rPr>
      </w:pPr>
      <w:r w:rsidRPr="006B3C8B">
        <w:rPr>
          <w:rFonts w:cs="Arial"/>
          <w:color w:val="auto"/>
        </w:rPr>
        <w:t>Rasheed, M.I., Okumus, F., Weng, Q., Hameed, Z. and Nawaz, M.S., 2020. Career adaptability and employee turnover intentions: The role of perceived career opportunities and orientation to happiness in the hospitality industry. Journal of Hospitality and Tourism Management, 44, pp.98-107. (Rasheed et al., 2020)</w:t>
      </w:r>
    </w:p>
    <w:p w14:paraId="63D3DD50" w14:textId="77777777" w:rsidR="000B71E0" w:rsidRPr="006B3C8B" w:rsidRDefault="000B71E0" w:rsidP="006B3C8B">
      <w:pPr>
        <w:ind w:left="432" w:hanging="432"/>
        <w:rPr>
          <w:rFonts w:cs="Arial"/>
          <w:color w:val="auto"/>
        </w:rPr>
      </w:pPr>
      <w:r w:rsidRPr="006B3C8B">
        <w:rPr>
          <w:rFonts w:cs="Arial"/>
          <w:color w:val="auto"/>
        </w:rPr>
        <w:t>Riley, M., 2018. </w:t>
      </w:r>
      <w:r w:rsidRPr="006B3C8B">
        <w:rPr>
          <w:rFonts w:cs="Arial"/>
          <w:i/>
          <w:iCs/>
          <w:color w:val="auto"/>
        </w:rPr>
        <w:t>Managing people in the hospitality industry</w:t>
      </w:r>
      <w:r w:rsidRPr="006B3C8B">
        <w:rPr>
          <w:rFonts w:cs="Arial"/>
          <w:color w:val="auto"/>
        </w:rPr>
        <w:t>. 1st ed. Routledge.</w:t>
      </w:r>
    </w:p>
    <w:p w14:paraId="51DE2033" w14:textId="77777777" w:rsidR="000B71E0" w:rsidRPr="006B3C8B" w:rsidRDefault="000B71E0" w:rsidP="006B3C8B">
      <w:pPr>
        <w:ind w:left="432" w:hanging="432"/>
        <w:rPr>
          <w:rFonts w:cs="Arial"/>
          <w:color w:val="auto"/>
        </w:rPr>
      </w:pPr>
      <w:r w:rsidRPr="006B3C8B">
        <w:rPr>
          <w:rFonts w:cs="Arial"/>
          <w:color w:val="auto"/>
        </w:rPr>
        <w:t>Sommerville, K., 2007. </w:t>
      </w:r>
      <w:r w:rsidRPr="006B3C8B">
        <w:rPr>
          <w:rFonts w:cs="Arial"/>
          <w:i/>
          <w:iCs/>
          <w:color w:val="auto"/>
        </w:rPr>
        <w:t>Hospitality employee management and supervision</w:t>
      </w:r>
      <w:r w:rsidRPr="006B3C8B">
        <w:rPr>
          <w:rFonts w:cs="Arial"/>
          <w:color w:val="auto"/>
        </w:rPr>
        <w:t>. 1st ed. Hoboken, N.J.: John Wiley.</w:t>
      </w:r>
    </w:p>
    <w:p w14:paraId="51863212" w14:textId="77777777" w:rsidR="000B71E0" w:rsidRPr="006B3C8B" w:rsidRDefault="000B71E0" w:rsidP="006B3C8B">
      <w:pPr>
        <w:ind w:left="432" w:hanging="432"/>
        <w:rPr>
          <w:rFonts w:cs="Arial"/>
          <w:color w:val="auto"/>
        </w:rPr>
      </w:pPr>
      <w:r w:rsidRPr="006B3C8B">
        <w:rPr>
          <w:rFonts w:cs="Arial"/>
          <w:color w:val="auto"/>
        </w:rPr>
        <w:t>Szende, P., Bagnera, S. and Cole, D., 2020. </w:t>
      </w:r>
      <w:r w:rsidRPr="006B3C8B">
        <w:rPr>
          <w:rFonts w:cs="Arial"/>
          <w:i/>
          <w:iCs/>
          <w:color w:val="auto"/>
        </w:rPr>
        <w:t>Human resource management in hospitality cases</w:t>
      </w:r>
      <w:r w:rsidRPr="006B3C8B">
        <w:rPr>
          <w:rFonts w:cs="Arial"/>
          <w:color w:val="auto"/>
        </w:rPr>
        <w:t>. 1st ed. Routledge.</w:t>
      </w:r>
    </w:p>
    <w:p w14:paraId="243BCBCF" w14:textId="77777777" w:rsidR="000B71E0" w:rsidRPr="006B3C8B" w:rsidRDefault="000B71E0" w:rsidP="006B3C8B">
      <w:pPr>
        <w:ind w:left="432" w:hanging="432"/>
        <w:rPr>
          <w:rFonts w:cs="Arial"/>
          <w:color w:val="auto"/>
        </w:rPr>
      </w:pPr>
      <w:r w:rsidRPr="006B3C8B">
        <w:rPr>
          <w:rFonts w:cs="Arial"/>
          <w:color w:val="auto"/>
        </w:rPr>
        <w:t>Tesone, D., 2009. </w:t>
      </w:r>
      <w:r w:rsidRPr="006B3C8B">
        <w:rPr>
          <w:rFonts w:cs="Arial"/>
          <w:i/>
          <w:iCs/>
          <w:color w:val="auto"/>
        </w:rPr>
        <w:t>Principles of management for the hospitality industry</w:t>
      </w:r>
      <w:r w:rsidRPr="006B3C8B">
        <w:rPr>
          <w:rFonts w:cs="Arial"/>
          <w:color w:val="auto"/>
        </w:rPr>
        <w:t>. 1st ed. Taylor &amp; Francis.</w:t>
      </w:r>
      <w:r w:rsidRPr="006B3C8B">
        <w:rPr>
          <w:rFonts w:cs="Arial"/>
          <w:color w:val="auto"/>
          <w:shd w:val="clear" w:color="auto" w:fill="FFFFFF"/>
        </w:rPr>
        <w:t>Singh, D. and Amandeep, M., 2017. Impact of employee turnover on hotel industry-a study of selected hotels of New Delhi. </w:t>
      </w:r>
      <w:r w:rsidRPr="006B3C8B">
        <w:rPr>
          <w:rFonts w:cs="Arial"/>
          <w:i/>
          <w:iCs/>
          <w:color w:val="auto"/>
          <w:shd w:val="clear" w:color="auto" w:fill="FFFFFF"/>
        </w:rPr>
        <w:t>International Journal of Research–Granthaalayah</w:t>
      </w:r>
      <w:r w:rsidRPr="006B3C8B">
        <w:rPr>
          <w:rFonts w:cs="Arial"/>
          <w:color w:val="auto"/>
          <w:shd w:val="clear" w:color="auto" w:fill="FFFFFF"/>
        </w:rPr>
        <w:t>, </w:t>
      </w:r>
      <w:r w:rsidRPr="006B3C8B">
        <w:rPr>
          <w:rFonts w:cs="Arial"/>
          <w:i/>
          <w:iCs/>
          <w:color w:val="auto"/>
          <w:shd w:val="clear" w:color="auto" w:fill="FFFFFF"/>
        </w:rPr>
        <w:t>5</w:t>
      </w:r>
      <w:r w:rsidRPr="006B3C8B">
        <w:rPr>
          <w:rFonts w:cs="Arial"/>
          <w:color w:val="auto"/>
          <w:shd w:val="clear" w:color="auto" w:fill="FFFFFF"/>
        </w:rPr>
        <w:t>, pp.153-158.</w:t>
      </w:r>
      <w:bookmarkStart w:id="9" w:name="_Hlk104977928"/>
      <w:r w:rsidRPr="006B3C8B">
        <w:rPr>
          <w:rFonts w:cs="Arial"/>
          <w:color w:val="auto"/>
          <w:shd w:val="clear" w:color="auto" w:fill="FFFFFF"/>
        </w:rPr>
        <w:t xml:space="preserve"> (Singh and Amandeep, 2017)</w:t>
      </w:r>
      <w:bookmarkEnd w:id="9"/>
    </w:p>
    <w:sectPr w:rsidR="000B71E0" w:rsidRPr="006B3C8B" w:rsidSect="000B71E0">
      <w:footerReference w:type="default" r:id="rId9"/>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1B47C0F" w14:textId="77777777" w:rsidR="006672D0" w:rsidRDefault="006672D0" w:rsidP="000B71E0">
      <w:pPr>
        <w:spacing w:after="0" w:line="240" w:lineRule="auto"/>
      </w:pPr>
      <w:r>
        <w:separator/>
      </w:r>
    </w:p>
  </w:endnote>
  <w:endnote w:type="continuationSeparator" w:id="0">
    <w:p w14:paraId="3C008636" w14:textId="77777777" w:rsidR="006672D0" w:rsidRDefault="006672D0" w:rsidP="000B71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81478907"/>
      <w:docPartObj>
        <w:docPartGallery w:val="Page Numbers (Bottom of Page)"/>
        <w:docPartUnique/>
      </w:docPartObj>
    </w:sdtPr>
    <w:sdtEndPr>
      <w:rPr>
        <w:noProof/>
      </w:rPr>
    </w:sdtEndPr>
    <w:sdtContent>
      <w:p w14:paraId="3851A866" w14:textId="7A7BA627" w:rsidR="000F5CF2" w:rsidRDefault="000F5CF2">
        <w:pPr>
          <w:pStyle w:val="Footer"/>
          <w:jc w:val="center"/>
        </w:pPr>
        <w:r>
          <w:fldChar w:fldCharType="begin"/>
        </w:r>
        <w:r>
          <w:instrText xml:space="preserve"> PAGE   \* MERGEFORMAT </w:instrText>
        </w:r>
        <w:r>
          <w:fldChar w:fldCharType="separate"/>
        </w:r>
        <w:r w:rsidR="006672D0">
          <w:rPr>
            <w:noProof/>
          </w:rPr>
          <w:t>i</w:t>
        </w:r>
        <w:r>
          <w:rPr>
            <w:noProof/>
          </w:rPr>
          <w:fldChar w:fldCharType="end"/>
        </w:r>
      </w:p>
    </w:sdtContent>
  </w:sdt>
  <w:p w14:paraId="3E636197" w14:textId="77777777" w:rsidR="000B71E0" w:rsidRDefault="000B71E0" w:rsidP="000F5CF2">
    <w:pPr>
      <w:pStyle w:val="Footer"/>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03851435"/>
      <w:docPartObj>
        <w:docPartGallery w:val="Page Numbers (Bottom of Page)"/>
        <w:docPartUnique/>
      </w:docPartObj>
    </w:sdtPr>
    <w:sdtEndPr>
      <w:rPr>
        <w:noProof/>
      </w:rPr>
    </w:sdtEndPr>
    <w:sdtContent>
      <w:p w14:paraId="779E47D4" w14:textId="5A31352A" w:rsidR="000F5CF2" w:rsidRDefault="000F5CF2">
        <w:pPr>
          <w:pStyle w:val="Footer"/>
          <w:jc w:val="center"/>
        </w:pPr>
        <w:r>
          <w:fldChar w:fldCharType="begin"/>
        </w:r>
        <w:r>
          <w:instrText xml:space="preserve"> PAGE   \* MERGEFORMAT </w:instrText>
        </w:r>
        <w:r>
          <w:fldChar w:fldCharType="separate"/>
        </w:r>
        <w:r w:rsidR="004A211C">
          <w:rPr>
            <w:noProof/>
          </w:rPr>
          <w:t>1</w:t>
        </w:r>
        <w:r>
          <w:rPr>
            <w:noProof/>
          </w:rPr>
          <w:fldChar w:fldCharType="end"/>
        </w:r>
      </w:p>
    </w:sdtContent>
  </w:sdt>
  <w:p w14:paraId="276EEA40" w14:textId="77777777" w:rsidR="000B71E0" w:rsidRDefault="000B71E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D39EF7" w14:textId="77777777" w:rsidR="006672D0" w:rsidRDefault="006672D0" w:rsidP="000B71E0">
      <w:pPr>
        <w:spacing w:after="0" w:line="240" w:lineRule="auto"/>
      </w:pPr>
      <w:r>
        <w:separator/>
      </w:r>
    </w:p>
  </w:footnote>
  <w:footnote w:type="continuationSeparator" w:id="0">
    <w:p w14:paraId="07C6682A" w14:textId="77777777" w:rsidR="006672D0" w:rsidRDefault="006672D0" w:rsidP="000B71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58"/>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tDA1MrC0NDE3MTAyNzFT0lEKTi0uzszPAykwqQUABrxelCwAAAA="/>
  </w:docVars>
  <w:rsids>
    <w:rsidRoot w:val="00055FA1"/>
    <w:rsid w:val="00035A74"/>
    <w:rsid w:val="00055FA1"/>
    <w:rsid w:val="00073377"/>
    <w:rsid w:val="00090148"/>
    <w:rsid w:val="000B71E0"/>
    <w:rsid w:val="000F5CF2"/>
    <w:rsid w:val="001106CD"/>
    <w:rsid w:val="00116C1A"/>
    <w:rsid w:val="00153C49"/>
    <w:rsid w:val="00165549"/>
    <w:rsid w:val="001672DD"/>
    <w:rsid w:val="001A75DD"/>
    <w:rsid w:val="00227752"/>
    <w:rsid w:val="00290C22"/>
    <w:rsid w:val="00291680"/>
    <w:rsid w:val="002A3A60"/>
    <w:rsid w:val="002D1F03"/>
    <w:rsid w:val="00347AE6"/>
    <w:rsid w:val="004734D1"/>
    <w:rsid w:val="004A211C"/>
    <w:rsid w:val="004D7408"/>
    <w:rsid w:val="004F1113"/>
    <w:rsid w:val="004F1178"/>
    <w:rsid w:val="005635F2"/>
    <w:rsid w:val="0059090C"/>
    <w:rsid w:val="005963BA"/>
    <w:rsid w:val="006055F1"/>
    <w:rsid w:val="00606882"/>
    <w:rsid w:val="0063547B"/>
    <w:rsid w:val="006672D0"/>
    <w:rsid w:val="006750D9"/>
    <w:rsid w:val="00685C9C"/>
    <w:rsid w:val="00690AC3"/>
    <w:rsid w:val="00692C77"/>
    <w:rsid w:val="006B3C8B"/>
    <w:rsid w:val="006C3EEC"/>
    <w:rsid w:val="006D58B0"/>
    <w:rsid w:val="006F064B"/>
    <w:rsid w:val="006F0ECB"/>
    <w:rsid w:val="00710F07"/>
    <w:rsid w:val="0072159F"/>
    <w:rsid w:val="00741697"/>
    <w:rsid w:val="007711B3"/>
    <w:rsid w:val="007B7FF8"/>
    <w:rsid w:val="007D2EB9"/>
    <w:rsid w:val="00883540"/>
    <w:rsid w:val="008B73C2"/>
    <w:rsid w:val="009A020F"/>
    <w:rsid w:val="00A43F1A"/>
    <w:rsid w:val="00A907F3"/>
    <w:rsid w:val="00AB7BCD"/>
    <w:rsid w:val="00B7238B"/>
    <w:rsid w:val="00BB4C57"/>
    <w:rsid w:val="00BC1958"/>
    <w:rsid w:val="00BE62D6"/>
    <w:rsid w:val="00BF053F"/>
    <w:rsid w:val="00BF542E"/>
    <w:rsid w:val="00C07F57"/>
    <w:rsid w:val="00C333B6"/>
    <w:rsid w:val="00C563A9"/>
    <w:rsid w:val="00C674DE"/>
    <w:rsid w:val="00C87377"/>
    <w:rsid w:val="00D37CC0"/>
    <w:rsid w:val="00D44954"/>
    <w:rsid w:val="00D722AD"/>
    <w:rsid w:val="00DA5F92"/>
    <w:rsid w:val="00DE1CB9"/>
    <w:rsid w:val="00DF10BF"/>
    <w:rsid w:val="00E04C76"/>
    <w:rsid w:val="00E162A4"/>
    <w:rsid w:val="00F35B3C"/>
    <w:rsid w:val="00F55960"/>
    <w:rsid w:val="00F85248"/>
    <w:rsid w:val="00FB1D0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9D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1697"/>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2D1F03"/>
    <w:pPr>
      <w:keepNext/>
      <w:keepLines/>
      <w:spacing w:before="240" w:after="0"/>
      <w:outlineLvl w:val="0"/>
    </w:pPr>
    <w:rPr>
      <w:rFonts w:eastAsiaTheme="majorEastAsia" w:cstheme="majorBidi"/>
      <w:b/>
      <w:color w:val="auto"/>
      <w:sz w:val="28"/>
      <w:szCs w:val="32"/>
    </w:rPr>
  </w:style>
  <w:style w:type="paragraph" w:styleId="Heading2">
    <w:name w:val="heading 2"/>
    <w:basedOn w:val="Normal"/>
    <w:next w:val="Normal"/>
    <w:link w:val="Heading2Char"/>
    <w:uiPriority w:val="9"/>
    <w:semiHidden/>
    <w:unhideWhenUsed/>
    <w:qFormat/>
    <w:rsid w:val="00685C9C"/>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F03"/>
    <w:rPr>
      <w:rFonts w:ascii="Arial" w:eastAsiaTheme="majorEastAsia" w:hAnsi="Arial" w:cstheme="majorBidi"/>
      <w:b/>
      <w:sz w:val="28"/>
      <w:szCs w:val="32"/>
      <w:lang w:val="en-GB"/>
    </w:rPr>
  </w:style>
  <w:style w:type="character" w:customStyle="1" w:styleId="Heading2Char">
    <w:name w:val="Heading 2 Char"/>
    <w:basedOn w:val="DefaultParagraphFont"/>
    <w:link w:val="Heading2"/>
    <w:uiPriority w:val="9"/>
    <w:semiHidden/>
    <w:rsid w:val="00685C9C"/>
    <w:rPr>
      <w:rFonts w:ascii="Times New Roman" w:eastAsiaTheme="majorEastAsia" w:hAnsi="Times New Roman" w:cstheme="majorBidi"/>
      <w:b/>
      <w:color w:val="000000" w:themeColor="text1"/>
      <w:sz w:val="28"/>
      <w:szCs w:val="26"/>
      <w:lang w:val="en-GB"/>
    </w:rPr>
  </w:style>
  <w:style w:type="paragraph" w:styleId="NormalWeb">
    <w:name w:val="Normal (Web)"/>
    <w:basedOn w:val="Normal"/>
    <w:uiPriority w:val="99"/>
    <w:semiHidden/>
    <w:unhideWhenUsed/>
    <w:rsid w:val="00073377"/>
    <w:pPr>
      <w:spacing w:before="100" w:beforeAutospacing="1" w:after="100" w:afterAutospacing="1" w:line="240" w:lineRule="auto"/>
      <w:jc w:val="left"/>
    </w:pPr>
    <w:rPr>
      <w:rFonts w:ascii="Times New Roman" w:eastAsia="Times New Roman" w:hAnsi="Times New Roman" w:cs="Times New Roman"/>
      <w:color w:val="auto"/>
      <w:szCs w:val="24"/>
      <w:lang w:val="en-US" w:bidi="bn-BD"/>
    </w:rPr>
  </w:style>
  <w:style w:type="paragraph" w:styleId="Header">
    <w:name w:val="header"/>
    <w:basedOn w:val="Normal"/>
    <w:link w:val="HeaderChar"/>
    <w:uiPriority w:val="99"/>
    <w:unhideWhenUsed/>
    <w:rsid w:val="000B71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71E0"/>
    <w:rPr>
      <w:rFonts w:ascii="Arial" w:hAnsi="Arial"/>
      <w:color w:val="000000" w:themeColor="text1"/>
      <w:sz w:val="24"/>
      <w:lang w:val="en-GB"/>
    </w:rPr>
  </w:style>
  <w:style w:type="paragraph" w:styleId="Footer">
    <w:name w:val="footer"/>
    <w:basedOn w:val="Normal"/>
    <w:link w:val="FooterChar"/>
    <w:uiPriority w:val="99"/>
    <w:unhideWhenUsed/>
    <w:rsid w:val="000B71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71E0"/>
    <w:rPr>
      <w:rFonts w:ascii="Arial" w:hAnsi="Arial"/>
      <w:color w:val="000000" w:themeColor="text1"/>
      <w:sz w:val="24"/>
      <w:lang w:val="en-GB"/>
    </w:rPr>
  </w:style>
  <w:style w:type="paragraph" w:styleId="TOCHeading">
    <w:name w:val="TOC Heading"/>
    <w:basedOn w:val="Heading1"/>
    <w:next w:val="Normal"/>
    <w:uiPriority w:val="39"/>
    <w:unhideWhenUsed/>
    <w:qFormat/>
    <w:rsid w:val="000B71E0"/>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0B71E0"/>
    <w:pPr>
      <w:spacing w:after="100"/>
    </w:pPr>
  </w:style>
  <w:style w:type="character" w:styleId="Hyperlink">
    <w:name w:val="Hyperlink"/>
    <w:basedOn w:val="DefaultParagraphFont"/>
    <w:uiPriority w:val="99"/>
    <w:unhideWhenUsed/>
    <w:rsid w:val="000B71E0"/>
    <w:rPr>
      <w:color w:val="0563C1" w:themeColor="hyperlink"/>
      <w:u w:val="single"/>
    </w:rPr>
  </w:style>
  <w:style w:type="paragraph" w:styleId="BalloonText">
    <w:name w:val="Balloon Text"/>
    <w:basedOn w:val="Normal"/>
    <w:link w:val="BalloonTextChar"/>
    <w:uiPriority w:val="99"/>
    <w:semiHidden/>
    <w:unhideWhenUsed/>
    <w:rsid w:val="00F35B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5B3C"/>
    <w:rPr>
      <w:rFonts w:ascii="Tahoma" w:hAnsi="Tahoma" w:cs="Tahoma"/>
      <w:color w:val="000000" w:themeColor="text1"/>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1697"/>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2D1F03"/>
    <w:pPr>
      <w:keepNext/>
      <w:keepLines/>
      <w:spacing w:before="240" w:after="0"/>
      <w:outlineLvl w:val="0"/>
    </w:pPr>
    <w:rPr>
      <w:rFonts w:eastAsiaTheme="majorEastAsia" w:cstheme="majorBidi"/>
      <w:b/>
      <w:color w:val="auto"/>
      <w:sz w:val="28"/>
      <w:szCs w:val="32"/>
    </w:rPr>
  </w:style>
  <w:style w:type="paragraph" w:styleId="Heading2">
    <w:name w:val="heading 2"/>
    <w:basedOn w:val="Normal"/>
    <w:next w:val="Normal"/>
    <w:link w:val="Heading2Char"/>
    <w:uiPriority w:val="9"/>
    <w:semiHidden/>
    <w:unhideWhenUsed/>
    <w:qFormat/>
    <w:rsid w:val="00685C9C"/>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F03"/>
    <w:rPr>
      <w:rFonts w:ascii="Arial" w:eastAsiaTheme="majorEastAsia" w:hAnsi="Arial" w:cstheme="majorBidi"/>
      <w:b/>
      <w:sz w:val="28"/>
      <w:szCs w:val="32"/>
      <w:lang w:val="en-GB"/>
    </w:rPr>
  </w:style>
  <w:style w:type="character" w:customStyle="1" w:styleId="Heading2Char">
    <w:name w:val="Heading 2 Char"/>
    <w:basedOn w:val="DefaultParagraphFont"/>
    <w:link w:val="Heading2"/>
    <w:uiPriority w:val="9"/>
    <w:semiHidden/>
    <w:rsid w:val="00685C9C"/>
    <w:rPr>
      <w:rFonts w:ascii="Times New Roman" w:eastAsiaTheme="majorEastAsia" w:hAnsi="Times New Roman" w:cstheme="majorBidi"/>
      <w:b/>
      <w:color w:val="000000" w:themeColor="text1"/>
      <w:sz w:val="28"/>
      <w:szCs w:val="26"/>
      <w:lang w:val="en-GB"/>
    </w:rPr>
  </w:style>
  <w:style w:type="paragraph" w:styleId="NormalWeb">
    <w:name w:val="Normal (Web)"/>
    <w:basedOn w:val="Normal"/>
    <w:uiPriority w:val="99"/>
    <w:semiHidden/>
    <w:unhideWhenUsed/>
    <w:rsid w:val="00073377"/>
    <w:pPr>
      <w:spacing w:before="100" w:beforeAutospacing="1" w:after="100" w:afterAutospacing="1" w:line="240" w:lineRule="auto"/>
      <w:jc w:val="left"/>
    </w:pPr>
    <w:rPr>
      <w:rFonts w:ascii="Times New Roman" w:eastAsia="Times New Roman" w:hAnsi="Times New Roman" w:cs="Times New Roman"/>
      <w:color w:val="auto"/>
      <w:szCs w:val="24"/>
      <w:lang w:val="en-US" w:bidi="bn-BD"/>
    </w:rPr>
  </w:style>
  <w:style w:type="paragraph" w:styleId="Header">
    <w:name w:val="header"/>
    <w:basedOn w:val="Normal"/>
    <w:link w:val="HeaderChar"/>
    <w:uiPriority w:val="99"/>
    <w:unhideWhenUsed/>
    <w:rsid w:val="000B71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71E0"/>
    <w:rPr>
      <w:rFonts w:ascii="Arial" w:hAnsi="Arial"/>
      <w:color w:val="000000" w:themeColor="text1"/>
      <w:sz w:val="24"/>
      <w:lang w:val="en-GB"/>
    </w:rPr>
  </w:style>
  <w:style w:type="paragraph" w:styleId="Footer">
    <w:name w:val="footer"/>
    <w:basedOn w:val="Normal"/>
    <w:link w:val="FooterChar"/>
    <w:uiPriority w:val="99"/>
    <w:unhideWhenUsed/>
    <w:rsid w:val="000B71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71E0"/>
    <w:rPr>
      <w:rFonts w:ascii="Arial" w:hAnsi="Arial"/>
      <w:color w:val="000000" w:themeColor="text1"/>
      <w:sz w:val="24"/>
      <w:lang w:val="en-GB"/>
    </w:rPr>
  </w:style>
  <w:style w:type="paragraph" w:styleId="TOCHeading">
    <w:name w:val="TOC Heading"/>
    <w:basedOn w:val="Heading1"/>
    <w:next w:val="Normal"/>
    <w:uiPriority w:val="39"/>
    <w:unhideWhenUsed/>
    <w:qFormat/>
    <w:rsid w:val="000B71E0"/>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0B71E0"/>
    <w:pPr>
      <w:spacing w:after="100"/>
    </w:pPr>
  </w:style>
  <w:style w:type="character" w:styleId="Hyperlink">
    <w:name w:val="Hyperlink"/>
    <w:basedOn w:val="DefaultParagraphFont"/>
    <w:uiPriority w:val="99"/>
    <w:unhideWhenUsed/>
    <w:rsid w:val="000B71E0"/>
    <w:rPr>
      <w:color w:val="0563C1" w:themeColor="hyperlink"/>
      <w:u w:val="single"/>
    </w:rPr>
  </w:style>
  <w:style w:type="paragraph" w:styleId="BalloonText">
    <w:name w:val="Balloon Text"/>
    <w:basedOn w:val="Normal"/>
    <w:link w:val="BalloonTextChar"/>
    <w:uiPriority w:val="99"/>
    <w:semiHidden/>
    <w:unhideWhenUsed/>
    <w:rsid w:val="00F35B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5B3C"/>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87574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D52ABC-1EAC-4367-B8B4-24E42F0F7E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2676</Words>
  <Characters>15254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13</cp:revision>
  <dcterms:created xsi:type="dcterms:W3CDTF">2022-06-01T09:08:00Z</dcterms:created>
  <dcterms:modified xsi:type="dcterms:W3CDTF">2022-06-01T09:27:00Z</dcterms:modified>
</cp:coreProperties>
</file>