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CF00C8D" w:rsidP="3CF00C8D" w:rsidRDefault="3CF00C8D" w14:paraId="5C2D2BA0" w14:textId="001DA666">
      <w:pPr>
        <w:rPr>
          <w:sz w:val="52"/>
          <w:szCs w:val="52"/>
        </w:rPr>
      </w:pPr>
    </w:p>
    <w:p w:rsidR="3CF00C8D" w:rsidP="3CF00C8D" w:rsidRDefault="3CF00C8D" w14:paraId="4B2FD049" w14:textId="4BDB268E">
      <w:pPr>
        <w:rPr>
          <w:sz w:val="52"/>
          <w:szCs w:val="52"/>
        </w:rPr>
      </w:pPr>
    </w:p>
    <w:p w:rsidR="6F0B0BFB" w:rsidP="3CF00C8D" w:rsidRDefault="6F0B0BFB" w14:paraId="2C408F9B" w14:textId="081D4972">
      <w:pPr>
        <w:pStyle w:val="Normal"/>
        <w:rPr>
          <w:sz w:val="20"/>
          <w:szCs w:val="20"/>
        </w:rPr>
      </w:pPr>
      <w:r w:rsidR="6F0B0BFB">
        <w:drawing>
          <wp:inline wp14:editId="174380EE" wp14:anchorId="2BAA1409">
            <wp:extent cx="3775861" cy="1483847"/>
            <wp:effectExtent l="0" t="0" r="0" b="0"/>
            <wp:docPr id="156778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778564" name="Picture 156778564"/>
                    <pic:cNvPicPr/>
                  </pic:nvPicPr>
                  <pic:blipFill>
                    <a:blip xmlns:r="http://schemas.openxmlformats.org/officeDocument/2006/relationships" r:embed="rId2012665212">
                      <a:extLst>
                        <a:ext uri="{28A0092B-C50C-407E-A947-70E740481C1C}">
                          <a14:useLocalDpi xmlns:a14="http://schemas.microsoft.com/office/drawing/2010/main"/>
                        </a:ext>
                      </a:extLst>
                    </a:blip>
                    <a:stretch>
                      <a:fillRect/>
                    </a:stretch>
                  </pic:blipFill>
                  <pic:spPr>
                    <a:xfrm rot="0">
                      <a:off x="0" y="0"/>
                      <a:ext cx="3775861" cy="1483847"/>
                    </a:xfrm>
                    <a:prstGeom prst="rect">
                      <a:avLst/>
                    </a:prstGeom>
                  </pic:spPr>
                </pic:pic>
              </a:graphicData>
            </a:graphic>
          </wp:inline>
        </w:drawing>
      </w:r>
    </w:p>
    <w:p w:rsidR="3CF00C8D" w:rsidP="3CF00C8D" w:rsidRDefault="3CF00C8D" w14:paraId="1515645D" w14:textId="14BD18D0">
      <w:pPr>
        <w:rPr>
          <w:sz w:val="48"/>
          <w:szCs w:val="48"/>
        </w:rPr>
      </w:pPr>
    </w:p>
    <w:p w:rsidR="3CF00C8D" w:rsidP="3CF00C8D" w:rsidRDefault="3CF00C8D" w14:paraId="1809CB24" w14:textId="0367AFC9">
      <w:pPr>
        <w:rPr>
          <w:sz w:val="48"/>
          <w:szCs w:val="48"/>
        </w:rPr>
      </w:pPr>
    </w:p>
    <w:p w:rsidRPr="006412C0" w:rsidR="00E35357" w:rsidP="3CF00C8D" w:rsidRDefault="006F6ACD" w14:paraId="00000001" w14:textId="5D1EC99F">
      <w:pPr>
        <w:rPr>
          <w:sz w:val="48"/>
          <w:szCs w:val="48"/>
        </w:rPr>
      </w:pPr>
      <w:r w:rsidRPr="3CF00C8D" w:rsidR="006F6ACD">
        <w:rPr>
          <w:sz w:val="48"/>
          <w:szCs w:val="48"/>
        </w:rPr>
        <w:t xml:space="preserve">BMHP5014: </w:t>
      </w:r>
      <w:r w:rsidRPr="3CF00C8D" w:rsidR="003250DB">
        <w:rPr>
          <w:sz w:val="48"/>
          <w:szCs w:val="48"/>
        </w:rPr>
        <w:t xml:space="preserve">Changemakers </w:t>
      </w:r>
      <w:r w:rsidRPr="3CF00C8D" w:rsidR="003250DB">
        <w:rPr>
          <w:sz w:val="48"/>
          <w:szCs w:val="48"/>
        </w:rPr>
        <w:t>Creativity</w:t>
      </w:r>
      <w:r w:rsidRPr="3CF00C8D" w:rsidR="006F6ACD">
        <w:rPr>
          <w:sz w:val="48"/>
          <w:szCs w:val="48"/>
        </w:rPr>
        <w:t xml:space="preserve"> and Value Creation</w:t>
      </w:r>
    </w:p>
    <w:p w:rsidRPr="006412C0" w:rsidR="00E35357" w:rsidP="3CF00C8D" w:rsidRDefault="006F6ACD" w14:paraId="00000002" w14:textId="77777777">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Component 1</w:t>
      </w:r>
      <w:r w:rsidRPr="3CF00C8D" w:rsidR="006F6ACD">
        <w:rPr>
          <w:rFonts w:ascii="Times New Roman" w:hAnsi="Times New Roman" w:eastAsia="Google Sans" w:cs="Times New Roman"/>
          <w:color w:val="1F1F1F"/>
          <w:sz w:val="48"/>
          <w:szCs w:val="48"/>
        </w:rPr>
        <w:t>: Online Portfolio of Set Exercises</w:t>
      </w:r>
    </w:p>
    <w:p w:rsidRPr="006412C0" w:rsidR="00E35357" w:rsidP="3CF00C8D" w:rsidRDefault="006F6ACD" w14:paraId="00000003" w14:textId="47A6D759">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Student Name:</w:t>
      </w:r>
      <w:r w:rsidRPr="3CF00C8D" w:rsidR="003250DB">
        <w:rPr>
          <w:rFonts w:ascii="Times New Roman" w:hAnsi="Times New Roman" w:eastAsia="Google Sans" w:cs="Times New Roman"/>
          <w:color w:val="1F1F1F"/>
          <w:sz w:val="48"/>
          <w:szCs w:val="48"/>
        </w:rPr>
        <w:t xml:space="preserve"> Sajna Ahmed </w:t>
      </w:r>
    </w:p>
    <w:p w:rsidRPr="006412C0" w:rsidR="00E35357" w:rsidP="3CF00C8D" w:rsidRDefault="006F6ACD" w14:paraId="00000004" w14:textId="72954F2F">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Student Number:</w:t>
      </w:r>
      <w:r w:rsidRPr="3CF00C8D" w:rsidR="006F6ACD">
        <w:rPr>
          <w:rFonts w:ascii="Times New Roman" w:hAnsi="Times New Roman" w:eastAsia="Google Sans" w:cs="Times New Roman"/>
          <w:color w:val="1F1F1F"/>
          <w:sz w:val="48"/>
          <w:szCs w:val="48"/>
        </w:rPr>
        <w:t xml:space="preserve"> </w:t>
      </w:r>
      <w:r w:rsidRPr="3CF00C8D" w:rsidR="003250DB">
        <w:rPr>
          <w:rFonts w:ascii="Times New Roman" w:hAnsi="Times New Roman" w:eastAsia="Google Sans" w:cs="Times New Roman"/>
          <w:color w:val="1F1F1F"/>
          <w:sz w:val="48"/>
          <w:szCs w:val="48"/>
        </w:rPr>
        <w:t>2431225</w:t>
      </w:r>
    </w:p>
    <w:p w:rsidRPr="006412C0" w:rsidR="00E35357" w:rsidP="3CF00C8D" w:rsidRDefault="006F6ACD" w14:paraId="00000005" w14:textId="77777777">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Module Code:</w:t>
      </w:r>
      <w:r w:rsidRPr="3CF00C8D" w:rsidR="006F6ACD">
        <w:rPr>
          <w:rFonts w:ascii="Times New Roman" w:hAnsi="Times New Roman" w:eastAsia="Google Sans" w:cs="Times New Roman"/>
          <w:color w:val="1F1F1F"/>
          <w:sz w:val="48"/>
          <w:szCs w:val="48"/>
        </w:rPr>
        <w:t xml:space="preserve"> BMHP5014</w:t>
      </w:r>
    </w:p>
    <w:p w:rsidRPr="006412C0" w:rsidR="00E35357" w:rsidP="3CF00C8D" w:rsidRDefault="006F6ACD" w14:paraId="00000006" w14:textId="77777777">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Module Title:</w:t>
      </w:r>
      <w:r w:rsidRPr="3CF00C8D" w:rsidR="006F6ACD">
        <w:rPr>
          <w:rFonts w:ascii="Times New Roman" w:hAnsi="Times New Roman" w:eastAsia="Google Sans" w:cs="Times New Roman"/>
          <w:color w:val="1F1F1F"/>
          <w:sz w:val="48"/>
          <w:szCs w:val="48"/>
        </w:rPr>
        <w:t xml:space="preserve"> Changemakers: Creativity and Value Creation</w:t>
      </w:r>
    </w:p>
    <w:p w:rsidRPr="006412C0" w:rsidR="00E35357" w:rsidP="3CF00C8D" w:rsidRDefault="006F6ACD" w14:paraId="00000007" w14:textId="108028C5">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Lecturer Name:</w:t>
      </w:r>
      <w:r w:rsidRPr="3CF00C8D" w:rsidR="006F6ACD">
        <w:rPr>
          <w:rFonts w:ascii="Times New Roman" w:hAnsi="Times New Roman" w:eastAsia="Google Sans" w:cs="Times New Roman"/>
          <w:color w:val="1F1F1F"/>
          <w:sz w:val="48"/>
          <w:szCs w:val="48"/>
        </w:rPr>
        <w:t xml:space="preserve"> </w:t>
      </w:r>
      <w:r w:rsidRPr="3CF00C8D" w:rsidR="003250DB">
        <w:rPr>
          <w:rFonts w:ascii="Times New Roman" w:hAnsi="Times New Roman" w:eastAsia="Google Sans" w:cs="Times New Roman"/>
          <w:color w:val="1F1F1F"/>
          <w:sz w:val="48"/>
          <w:szCs w:val="48"/>
        </w:rPr>
        <w:t>Soban Sadi</w:t>
      </w:r>
      <w:r w:rsidRPr="3CF00C8D" w:rsidR="75157978">
        <w:rPr>
          <w:rFonts w:ascii="Times New Roman" w:hAnsi="Times New Roman" w:eastAsia="Google Sans" w:cs="Times New Roman"/>
          <w:color w:val="1F1F1F"/>
          <w:sz w:val="48"/>
          <w:szCs w:val="48"/>
        </w:rPr>
        <w:t>q</w:t>
      </w:r>
    </w:p>
    <w:p w:rsidRPr="006412C0" w:rsidR="00E35357" w:rsidP="3CF00C8D" w:rsidRDefault="006F6ACD" w14:paraId="00000008" w14:textId="77777777">
      <w:pPr>
        <w:rPr>
          <w:rFonts w:ascii="Times New Roman" w:hAnsi="Times New Roman" w:eastAsia="Google Sans" w:cs="Times New Roman"/>
          <w:color w:val="1F1F1F"/>
          <w:sz w:val="48"/>
          <w:szCs w:val="48"/>
        </w:rPr>
      </w:pPr>
      <w:r w:rsidRPr="3CF00C8D" w:rsidR="006F6ACD">
        <w:rPr>
          <w:rFonts w:ascii="Times New Roman" w:hAnsi="Times New Roman" w:eastAsia="Google Sans" w:cs="Times New Roman"/>
          <w:b w:val="1"/>
          <w:bCs w:val="1"/>
          <w:color w:val="1F1F1F"/>
          <w:sz w:val="48"/>
          <w:szCs w:val="48"/>
        </w:rPr>
        <w:t>Institution:</w:t>
      </w:r>
      <w:r w:rsidRPr="3CF00C8D" w:rsidR="006F6ACD">
        <w:rPr>
          <w:rFonts w:ascii="Times New Roman" w:hAnsi="Times New Roman" w:eastAsia="Google Sans" w:cs="Times New Roman"/>
          <w:color w:val="1F1F1F"/>
          <w:sz w:val="48"/>
          <w:szCs w:val="48"/>
        </w:rPr>
        <w:t xml:space="preserve"> University of Wales Trinity Saint David (UWTSD)</w:t>
      </w:r>
    </w:p>
    <w:p w:rsidR="00EB01D5" w:rsidP="3CF00C8D" w:rsidRDefault="00EB01D5" w14:paraId="68D56A69" w14:textId="77777777">
      <w:pPr>
        <w:pStyle w:val="Heading2"/>
        <w:spacing w:before="120" w:after="120" w:line="275" w:lineRule="auto"/>
        <w:rPr>
          <w:rFonts w:ascii="Times New Roman" w:hAnsi="Times New Roman" w:eastAsia="Google Sans" w:cs="Times New Roman"/>
          <w:color w:val="1F1F1F"/>
          <w:sz w:val="40"/>
          <w:szCs w:val="40"/>
        </w:rPr>
      </w:pPr>
    </w:p>
    <w:p w:rsidR="006F6ACD" w:rsidP="3CF00C8D" w:rsidRDefault="006F6ACD" w14:paraId="3CA898E7" w14:textId="6CFB139A">
      <w:pPr>
        <w:pStyle w:val="Normal"/>
        <w:spacing w:before="120" w:after="120" w:line="275" w:lineRule="auto"/>
        <w:rPr>
          <w:rFonts w:ascii="Times New Roman" w:hAnsi="Times New Roman" w:eastAsia="Google Sans" w:cs="Times New Roman"/>
          <w:color w:val="1F1F1F"/>
          <w:sz w:val="40"/>
          <w:szCs w:val="40"/>
        </w:rPr>
      </w:pPr>
    </w:p>
    <w:sdt>
      <w:sdtPr>
        <w:rPr>
          <w:rFonts w:ascii="Arial" w:hAnsi="Arial" w:eastAsia="Arial" w:cs="Arial"/>
          <w:color w:val="auto"/>
          <w:sz w:val="22"/>
          <w:szCs w:val="22"/>
        </w:rPr>
        <w:id w:val="-1826888720"/>
        <w:docPartObj>
          <w:docPartGallery w:val="Table of Contents"/>
          <w:docPartUnique/>
        </w:docPartObj>
      </w:sdtPr>
      <w:sdtEndPr>
        <w:rPr>
          <w:rFonts w:ascii="Arial" w:hAnsi="Arial" w:eastAsia="Arial" w:cs="Arial"/>
          <w:b w:val="1"/>
          <w:bCs w:val="1"/>
          <w:noProof/>
          <w:color w:val="auto"/>
          <w:sz w:val="22"/>
          <w:szCs w:val="22"/>
        </w:rPr>
      </w:sdtEndPr>
      <w:sdtContent>
        <w:p w:rsidR="006F6ACD" w:rsidRDefault="006F6ACD" w14:paraId="5DD978AF" w14:textId="1CF04B87">
          <w:pPr>
            <w:pStyle w:val="TOCHeading"/>
          </w:pPr>
          <w:r>
            <w:t>Contents</w:t>
          </w:r>
        </w:p>
        <w:p w:rsidR="0051298A" w:rsidRDefault="006F6ACD" w14:paraId="0718C6B9" w14:textId="35AFF4D4">
          <w:pPr>
            <w:pStyle w:val="TOC2"/>
            <w:tabs>
              <w:tab w:val="right" w:leader="dot" w:pos="9350"/>
            </w:tabs>
            <w:rPr>
              <w:rFonts w:asciiTheme="minorHAnsi" w:hAnsiTheme="minorHAnsi" w:eastAsiaTheme="minorEastAsia" w:cstheme="minorBidi"/>
              <w:noProof/>
            </w:rPr>
          </w:pPr>
          <w:r>
            <w:fldChar w:fldCharType="begin"/>
          </w:r>
          <w:r>
            <w:instrText xml:space="preserve"> TOC \o "1-3" \h \z \u </w:instrText>
          </w:r>
          <w:r>
            <w:fldChar w:fldCharType="separate"/>
          </w:r>
          <w:hyperlink w:history="1" w:anchor="_Toc235736583">
            <w:r w:rsidRPr="003D342B" w:rsidR="0051298A">
              <w:rPr>
                <w:rStyle w:val="Hyperlink"/>
                <w:rFonts w:ascii="Times New Roman" w:hAnsi="Times New Roman" w:eastAsia="Google Sans" w:cs="Times New Roman"/>
                <w:noProof/>
              </w:rPr>
              <w:t>Introduction</w:t>
            </w:r>
            <w:r w:rsidR="0051298A">
              <w:rPr>
                <w:noProof/>
                <w:webHidden/>
              </w:rPr>
              <w:tab/>
            </w:r>
            <w:r w:rsidR="0051298A">
              <w:rPr>
                <w:noProof/>
                <w:webHidden/>
              </w:rPr>
              <w:fldChar w:fldCharType="begin"/>
            </w:r>
            <w:r w:rsidR="0051298A">
              <w:rPr>
                <w:noProof/>
                <w:webHidden/>
              </w:rPr>
              <w:instrText xml:space="preserve"> PAGEREF _Toc235736583 \h </w:instrText>
            </w:r>
            <w:r w:rsidR="0051298A">
              <w:rPr>
                <w:noProof/>
                <w:webHidden/>
              </w:rPr>
            </w:r>
            <w:r w:rsidR="0051298A">
              <w:rPr>
                <w:noProof/>
                <w:webHidden/>
              </w:rPr>
              <w:fldChar w:fldCharType="separate"/>
            </w:r>
            <w:r w:rsidR="0051298A">
              <w:rPr>
                <w:noProof/>
                <w:webHidden/>
              </w:rPr>
              <w:t>3</w:t>
            </w:r>
            <w:r w:rsidR="0051298A">
              <w:rPr>
                <w:noProof/>
                <w:webHidden/>
              </w:rPr>
              <w:fldChar w:fldCharType="end"/>
            </w:r>
          </w:hyperlink>
        </w:p>
        <w:p w:rsidR="0051298A" w:rsidRDefault="0051298A" w14:paraId="5C8C507E" w14:textId="6D6F9591">
          <w:pPr>
            <w:pStyle w:val="TOC2"/>
            <w:tabs>
              <w:tab w:val="right" w:leader="dot" w:pos="9350"/>
            </w:tabs>
            <w:rPr>
              <w:rFonts w:asciiTheme="minorHAnsi" w:hAnsiTheme="minorHAnsi" w:eastAsiaTheme="minorEastAsia" w:cstheme="minorBidi"/>
              <w:noProof/>
            </w:rPr>
          </w:pPr>
          <w:hyperlink w:history="1" w:anchor="_Toc235736584">
            <w:r w:rsidRPr="003D342B">
              <w:rPr>
                <w:rStyle w:val="Hyperlink"/>
                <w:rFonts w:ascii="Times New Roman" w:hAnsi="Times New Roman" w:eastAsia="Google Sans" w:cs="Times New Roman"/>
                <w:noProof/>
              </w:rPr>
              <w:t>Task 1: Defining Key Concepts</w:t>
            </w:r>
            <w:r>
              <w:rPr>
                <w:noProof/>
                <w:webHidden/>
              </w:rPr>
              <w:tab/>
            </w:r>
            <w:r>
              <w:rPr>
                <w:noProof/>
                <w:webHidden/>
              </w:rPr>
              <w:fldChar w:fldCharType="begin"/>
            </w:r>
            <w:r>
              <w:rPr>
                <w:noProof/>
                <w:webHidden/>
              </w:rPr>
              <w:instrText xml:space="preserve"> PAGEREF _Toc235736584 \h </w:instrText>
            </w:r>
            <w:r>
              <w:rPr>
                <w:noProof/>
                <w:webHidden/>
              </w:rPr>
            </w:r>
            <w:r>
              <w:rPr>
                <w:noProof/>
                <w:webHidden/>
              </w:rPr>
              <w:fldChar w:fldCharType="separate"/>
            </w:r>
            <w:r>
              <w:rPr>
                <w:noProof/>
                <w:webHidden/>
              </w:rPr>
              <w:t>3</w:t>
            </w:r>
            <w:r>
              <w:rPr>
                <w:noProof/>
                <w:webHidden/>
              </w:rPr>
              <w:fldChar w:fldCharType="end"/>
            </w:r>
          </w:hyperlink>
        </w:p>
        <w:p w:rsidR="0051298A" w:rsidRDefault="0051298A" w14:paraId="0DF8CED6" w14:textId="01322533">
          <w:pPr>
            <w:pStyle w:val="TOC3"/>
            <w:tabs>
              <w:tab w:val="right" w:leader="dot" w:pos="9350"/>
            </w:tabs>
            <w:rPr>
              <w:rFonts w:asciiTheme="minorHAnsi" w:hAnsiTheme="minorHAnsi" w:eastAsiaTheme="minorEastAsia" w:cstheme="minorBidi"/>
              <w:noProof/>
            </w:rPr>
          </w:pPr>
          <w:hyperlink w:history="1" w:anchor="_Toc235736585">
            <w:r w:rsidRPr="003D342B">
              <w:rPr>
                <w:rStyle w:val="Hyperlink"/>
                <w:rFonts w:ascii="Times New Roman" w:hAnsi="Times New Roman" w:eastAsia="Google Sans" w:cs="Times New Roman"/>
                <w:noProof/>
              </w:rPr>
              <w:t>1. Innovation</w:t>
            </w:r>
            <w:r>
              <w:rPr>
                <w:noProof/>
                <w:webHidden/>
              </w:rPr>
              <w:tab/>
            </w:r>
            <w:r>
              <w:rPr>
                <w:noProof/>
                <w:webHidden/>
              </w:rPr>
              <w:fldChar w:fldCharType="begin"/>
            </w:r>
            <w:r>
              <w:rPr>
                <w:noProof/>
                <w:webHidden/>
              </w:rPr>
              <w:instrText xml:space="preserve"> PAGEREF _Toc235736585 \h </w:instrText>
            </w:r>
            <w:r>
              <w:rPr>
                <w:noProof/>
                <w:webHidden/>
              </w:rPr>
            </w:r>
            <w:r>
              <w:rPr>
                <w:noProof/>
                <w:webHidden/>
              </w:rPr>
              <w:fldChar w:fldCharType="separate"/>
            </w:r>
            <w:r>
              <w:rPr>
                <w:noProof/>
                <w:webHidden/>
              </w:rPr>
              <w:t>3</w:t>
            </w:r>
            <w:r>
              <w:rPr>
                <w:noProof/>
                <w:webHidden/>
              </w:rPr>
              <w:fldChar w:fldCharType="end"/>
            </w:r>
          </w:hyperlink>
        </w:p>
        <w:p w:rsidR="0051298A" w:rsidRDefault="0051298A" w14:paraId="1D23B226" w14:textId="55B07E65">
          <w:pPr>
            <w:pStyle w:val="TOC3"/>
            <w:tabs>
              <w:tab w:val="right" w:leader="dot" w:pos="9350"/>
            </w:tabs>
            <w:rPr>
              <w:rFonts w:asciiTheme="minorHAnsi" w:hAnsiTheme="minorHAnsi" w:eastAsiaTheme="minorEastAsia" w:cstheme="minorBidi"/>
              <w:noProof/>
            </w:rPr>
          </w:pPr>
          <w:hyperlink w:history="1" w:anchor="_Toc235736586">
            <w:r w:rsidRPr="003D342B">
              <w:rPr>
                <w:rStyle w:val="Hyperlink"/>
                <w:rFonts w:ascii="Times New Roman" w:hAnsi="Times New Roman" w:eastAsia="Google Sans" w:cs="Times New Roman"/>
                <w:noProof/>
              </w:rPr>
              <w:t>2. Creativity</w:t>
            </w:r>
            <w:r>
              <w:rPr>
                <w:noProof/>
                <w:webHidden/>
              </w:rPr>
              <w:tab/>
            </w:r>
            <w:r>
              <w:rPr>
                <w:noProof/>
                <w:webHidden/>
              </w:rPr>
              <w:fldChar w:fldCharType="begin"/>
            </w:r>
            <w:r>
              <w:rPr>
                <w:noProof/>
                <w:webHidden/>
              </w:rPr>
              <w:instrText xml:space="preserve"> PAGEREF _Toc235736586 \h </w:instrText>
            </w:r>
            <w:r>
              <w:rPr>
                <w:noProof/>
                <w:webHidden/>
              </w:rPr>
            </w:r>
            <w:r>
              <w:rPr>
                <w:noProof/>
                <w:webHidden/>
              </w:rPr>
              <w:fldChar w:fldCharType="separate"/>
            </w:r>
            <w:r>
              <w:rPr>
                <w:noProof/>
                <w:webHidden/>
              </w:rPr>
              <w:t>3</w:t>
            </w:r>
            <w:r>
              <w:rPr>
                <w:noProof/>
                <w:webHidden/>
              </w:rPr>
              <w:fldChar w:fldCharType="end"/>
            </w:r>
          </w:hyperlink>
        </w:p>
        <w:p w:rsidR="0051298A" w:rsidRDefault="0051298A" w14:paraId="7D761D70" w14:textId="0918BBAB">
          <w:pPr>
            <w:pStyle w:val="TOC3"/>
            <w:tabs>
              <w:tab w:val="right" w:leader="dot" w:pos="9350"/>
            </w:tabs>
            <w:rPr>
              <w:rFonts w:asciiTheme="minorHAnsi" w:hAnsiTheme="minorHAnsi" w:eastAsiaTheme="minorEastAsia" w:cstheme="minorBidi"/>
              <w:noProof/>
            </w:rPr>
          </w:pPr>
          <w:hyperlink w:history="1" w:anchor="_Toc235736587">
            <w:r w:rsidRPr="003D342B">
              <w:rPr>
                <w:rStyle w:val="Hyperlink"/>
                <w:rFonts w:ascii="Times New Roman" w:hAnsi="Times New Roman" w:eastAsia="Google Sans" w:cs="Times New Roman"/>
                <w:noProof/>
              </w:rPr>
              <w:t>3. Value Creation</w:t>
            </w:r>
            <w:r>
              <w:rPr>
                <w:noProof/>
                <w:webHidden/>
              </w:rPr>
              <w:tab/>
            </w:r>
            <w:r>
              <w:rPr>
                <w:noProof/>
                <w:webHidden/>
              </w:rPr>
              <w:fldChar w:fldCharType="begin"/>
            </w:r>
            <w:r>
              <w:rPr>
                <w:noProof/>
                <w:webHidden/>
              </w:rPr>
              <w:instrText xml:space="preserve"> PAGEREF _Toc235736587 \h </w:instrText>
            </w:r>
            <w:r>
              <w:rPr>
                <w:noProof/>
                <w:webHidden/>
              </w:rPr>
            </w:r>
            <w:r>
              <w:rPr>
                <w:noProof/>
                <w:webHidden/>
              </w:rPr>
              <w:fldChar w:fldCharType="separate"/>
            </w:r>
            <w:r>
              <w:rPr>
                <w:noProof/>
                <w:webHidden/>
              </w:rPr>
              <w:t>3</w:t>
            </w:r>
            <w:r>
              <w:rPr>
                <w:noProof/>
                <w:webHidden/>
              </w:rPr>
              <w:fldChar w:fldCharType="end"/>
            </w:r>
          </w:hyperlink>
        </w:p>
        <w:p w:rsidR="0051298A" w:rsidRDefault="0051298A" w14:paraId="37545663" w14:textId="0478B5C4">
          <w:pPr>
            <w:pStyle w:val="TOC3"/>
            <w:tabs>
              <w:tab w:val="right" w:leader="dot" w:pos="9350"/>
            </w:tabs>
            <w:rPr>
              <w:rFonts w:asciiTheme="minorHAnsi" w:hAnsiTheme="minorHAnsi" w:eastAsiaTheme="minorEastAsia" w:cstheme="minorBidi"/>
              <w:noProof/>
            </w:rPr>
          </w:pPr>
          <w:hyperlink w:history="1" w:anchor="_Toc235736588">
            <w:r w:rsidRPr="003D342B">
              <w:rPr>
                <w:rStyle w:val="Hyperlink"/>
                <w:rFonts w:ascii="Times New Roman" w:hAnsi="Times New Roman" w:eastAsia="Google Sans" w:cs="Times New Roman"/>
                <w:noProof/>
              </w:rPr>
              <w:t>4. Change</w:t>
            </w:r>
            <w:r>
              <w:rPr>
                <w:noProof/>
                <w:webHidden/>
              </w:rPr>
              <w:tab/>
            </w:r>
            <w:r>
              <w:rPr>
                <w:noProof/>
                <w:webHidden/>
              </w:rPr>
              <w:fldChar w:fldCharType="begin"/>
            </w:r>
            <w:r>
              <w:rPr>
                <w:noProof/>
                <w:webHidden/>
              </w:rPr>
              <w:instrText xml:space="preserve"> PAGEREF _Toc235736588 \h </w:instrText>
            </w:r>
            <w:r>
              <w:rPr>
                <w:noProof/>
                <w:webHidden/>
              </w:rPr>
            </w:r>
            <w:r>
              <w:rPr>
                <w:noProof/>
                <w:webHidden/>
              </w:rPr>
              <w:fldChar w:fldCharType="separate"/>
            </w:r>
            <w:r>
              <w:rPr>
                <w:noProof/>
                <w:webHidden/>
              </w:rPr>
              <w:t>3</w:t>
            </w:r>
            <w:r>
              <w:rPr>
                <w:noProof/>
                <w:webHidden/>
              </w:rPr>
              <w:fldChar w:fldCharType="end"/>
            </w:r>
          </w:hyperlink>
        </w:p>
        <w:p w:rsidR="0051298A" w:rsidRDefault="0051298A" w14:paraId="3982E1D1" w14:textId="6497561B">
          <w:pPr>
            <w:pStyle w:val="TOC3"/>
            <w:tabs>
              <w:tab w:val="right" w:leader="dot" w:pos="9350"/>
            </w:tabs>
            <w:rPr>
              <w:rFonts w:asciiTheme="minorHAnsi" w:hAnsiTheme="minorHAnsi" w:eastAsiaTheme="minorEastAsia" w:cstheme="minorBidi"/>
              <w:noProof/>
            </w:rPr>
          </w:pPr>
          <w:hyperlink w:history="1" w:anchor="_Toc235736589">
            <w:r w:rsidRPr="003D342B">
              <w:rPr>
                <w:rStyle w:val="Hyperlink"/>
                <w:rFonts w:ascii="Times New Roman" w:hAnsi="Times New Roman" w:eastAsia="Google Sans" w:cs="Times New Roman"/>
                <w:noProof/>
              </w:rPr>
              <w:t>Summary</w:t>
            </w:r>
            <w:r>
              <w:rPr>
                <w:noProof/>
                <w:webHidden/>
              </w:rPr>
              <w:tab/>
            </w:r>
            <w:r>
              <w:rPr>
                <w:noProof/>
                <w:webHidden/>
              </w:rPr>
              <w:fldChar w:fldCharType="begin"/>
            </w:r>
            <w:r>
              <w:rPr>
                <w:noProof/>
                <w:webHidden/>
              </w:rPr>
              <w:instrText xml:space="preserve"> PAGEREF _Toc235736589 \h </w:instrText>
            </w:r>
            <w:r>
              <w:rPr>
                <w:noProof/>
                <w:webHidden/>
              </w:rPr>
            </w:r>
            <w:r>
              <w:rPr>
                <w:noProof/>
                <w:webHidden/>
              </w:rPr>
              <w:fldChar w:fldCharType="separate"/>
            </w:r>
            <w:r>
              <w:rPr>
                <w:noProof/>
                <w:webHidden/>
              </w:rPr>
              <w:t>4</w:t>
            </w:r>
            <w:r>
              <w:rPr>
                <w:noProof/>
                <w:webHidden/>
              </w:rPr>
              <w:fldChar w:fldCharType="end"/>
            </w:r>
          </w:hyperlink>
        </w:p>
        <w:p w:rsidR="0051298A" w:rsidRDefault="0051298A" w14:paraId="6D1DDE33" w14:textId="5C0AA164">
          <w:pPr>
            <w:pStyle w:val="TOC2"/>
            <w:tabs>
              <w:tab w:val="right" w:leader="dot" w:pos="9350"/>
            </w:tabs>
            <w:rPr>
              <w:rFonts w:asciiTheme="minorHAnsi" w:hAnsiTheme="minorHAnsi" w:eastAsiaTheme="minorEastAsia" w:cstheme="minorBidi"/>
              <w:noProof/>
            </w:rPr>
          </w:pPr>
          <w:hyperlink w:history="1" w:anchor="_Toc235736590">
            <w:r w:rsidRPr="003D342B">
              <w:rPr>
                <w:rStyle w:val="Hyperlink"/>
                <w:rFonts w:ascii="Times New Roman" w:hAnsi="Times New Roman" w:eastAsia="Google Sans" w:cs="Times New Roman"/>
                <w:noProof/>
              </w:rPr>
              <w:t>Task 2: Mind Map and Applied Explanation</w:t>
            </w:r>
            <w:r>
              <w:rPr>
                <w:noProof/>
                <w:webHidden/>
              </w:rPr>
              <w:tab/>
            </w:r>
            <w:r>
              <w:rPr>
                <w:noProof/>
                <w:webHidden/>
              </w:rPr>
              <w:fldChar w:fldCharType="begin"/>
            </w:r>
            <w:r>
              <w:rPr>
                <w:noProof/>
                <w:webHidden/>
              </w:rPr>
              <w:instrText xml:space="preserve"> PAGEREF _Toc235736590 \h </w:instrText>
            </w:r>
            <w:r>
              <w:rPr>
                <w:noProof/>
                <w:webHidden/>
              </w:rPr>
            </w:r>
            <w:r>
              <w:rPr>
                <w:noProof/>
                <w:webHidden/>
              </w:rPr>
              <w:fldChar w:fldCharType="separate"/>
            </w:r>
            <w:r>
              <w:rPr>
                <w:noProof/>
                <w:webHidden/>
              </w:rPr>
              <w:t>5</w:t>
            </w:r>
            <w:r>
              <w:rPr>
                <w:noProof/>
                <w:webHidden/>
              </w:rPr>
              <w:fldChar w:fldCharType="end"/>
            </w:r>
          </w:hyperlink>
        </w:p>
        <w:p w:rsidR="0051298A" w:rsidRDefault="0051298A" w14:paraId="2DE22B1D" w14:textId="5A83C05A">
          <w:pPr>
            <w:pStyle w:val="TOC3"/>
            <w:tabs>
              <w:tab w:val="right" w:leader="dot" w:pos="9350"/>
            </w:tabs>
            <w:rPr>
              <w:rFonts w:asciiTheme="minorHAnsi" w:hAnsiTheme="minorHAnsi" w:eastAsiaTheme="minorEastAsia" w:cstheme="minorBidi"/>
              <w:noProof/>
            </w:rPr>
          </w:pPr>
          <w:hyperlink w:history="1" w:anchor="_Toc235736591">
            <w:r w:rsidRPr="003D342B">
              <w:rPr>
                <w:rStyle w:val="Hyperlink"/>
                <w:rFonts w:ascii="Times New Roman" w:hAnsi="Times New Roman" w:eastAsia="Google Sans" w:cs="Times New Roman"/>
                <w:noProof/>
              </w:rPr>
              <w:t>Problem Selected</w:t>
            </w:r>
            <w:r>
              <w:rPr>
                <w:noProof/>
                <w:webHidden/>
              </w:rPr>
              <w:tab/>
            </w:r>
            <w:r>
              <w:rPr>
                <w:noProof/>
                <w:webHidden/>
              </w:rPr>
              <w:fldChar w:fldCharType="begin"/>
            </w:r>
            <w:r>
              <w:rPr>
                <w:noProof/>
                <w:webHidden/>
              </w:rPr>
              <w:instrText xml:space="preserve"> PAGEREF _Toc235736591 \h </w:instrText>
            </w:r>
            <w:r>
              <w:rPr>
                <w:noProof/>
                <w:webHidden/>
              </w:rPr>
            </w:r>
            <w:r>
              <w:rPr>
                <w:noProof/>
                <w:webHidden/>
              </w:rPr>
              <w:fldChar w:fldCharType="separate"/>
            </w:r>
            <w:r>
              <w:rPr>
                <w:noProof/>
                <w:webHidden/>
              </w:rPr>
              <w:t>5</w:t>
            </w:r>
            <w:r>
              <w:rPr>
                <w:noProof/>
                <w:webHidden/>
              </w:rPr>
              <w:fldChar w:fldCharType="end"/>
            </w:r>
          </w:hyperlink>
        </w:p>
        <w:p w:rsidR="0051298A" w:rsidRDefault="0051298A" w14:paraId="589CB041" w14:textId="751911E0">
          <w:pPr>
            <w:pStyle w:val="TOC3"/>
            <w:tabs>
              <w:tab w:val="right" w:leader="dot" w:pos="9350"/>
            </w:tabs>
            <w:rPr>
              <w:rFonts w:asciiTheme="minorHAnsi" w:hAnsiTheme="minorHAnsi" w:eastAsiaTheme="minorEastAsia" w:cstheme="minorBidi"/>
              <w:noProof/>
            </w:rPr>
          </w:pPr>
          <w:hyperlink w:history="1" w:anchor="_Toc235736592">
            <w:r w:rsidRPr="003D342B">
              <w:rPr>
                <w:rStyle w:val="Hyperlink"/>
                <w:rFonts w:ascii="Times New Roman" w:hAnsi="Times New Roman" w:eastAsia="Google Sans" w:cs="Times New Roman"/>
                <w:noProof/>
              </w:rPr>
              <w:t>Mind Map Structure</w:t>
            </w:r>
            <w:r>
              <w:rPr>
                <w:noProof/>
                <w:webHidden/>
              </w:rPr>
              <w:tab/>
            </w:r>
            <w:r>
              <w:rPr>
                <w:noProof/>
                <w:webHidden/>
              </w:rPr>
              <w:fldChar w:fldCharType="begin"/>
            </w:r>
            <w:r>
              <w:rPr>
                <w:noProof/>
                <w:webHidden/>
              </w:rPr>
              <w:instrText xml:space="preserve"> PAGEREF _Toc235736592 \h </w:instrText>
            </w:r>
            <w:r>
              <w:rPr>
                <w:noProof/>
                <w:webHidden/>
              </w:rPr>
            </w:r>
            <w:r>
              <w:rPr>
                <w:noProof/>
                <w:webHidden/>
              </w:rPr>
              <w:fldChar w:fldCharType="separate"/>
            </w:r>
            <w:r>
              <w:rPr>
                <w:noProof/>
                <w:webHidden/>
              </w:rPr>
              <w:t>5</w:t>
            </w:r>
            <w:r>
              <w:rPr>
                <w:noProof/>
                <w:webHidden/>
              </w:rPr>
              <w:fldChar w:fldCharType="end"/>
            </w:r>
          </w:hyperlink>
        </w:p>
        <w:p w:rsidR="0051298A" w:rsidRDefault="0051298A" w14:paraId="0E229AB6" w14:textId="367637A2">
          <w:pPr>
            <w:pStyle w:val="TOC3"/>
            <w:tabs>
              <w:tab w:val="right" w:leader="dot" w:pos="9350"/>
            </w:tabs>
            <w:rPr>
              <w:rFonts w:asciiTheme="minorHAnsi" w:hAnsiTheme="minorHAnsi" w:eastAsiaTheme="minorEastAsia" w:cstheme="minorBidi"/>
              <w:noProof/>
            </w:rPr>
          </w:pPr>
          <w:hyperlink w:history="1" w:anchor="_Toc235736593">
            <w:r w:rsidRPr="003D342B">
              <w:rPr>
                <w:rStyle w:val="Hyperlink"/>
                <w:rFonts w:ascii="Times New Roman" w:hAnsi="Times New Roman" w:eastAsia="Google Sans" w:cs="Times New Roman"/>
                <w:noProof/>
              </w:rPr>
              <w:t>Explanation</w:t>
            </w:r>
            <w:r>
              <w:rPr>
                <w:noProof/>
                <w:webHidden/>
              </w:rPr>
              <w:tab/>
            </w:r>
            <w:r>
              <w:rPr>
                <w:noProof/>
                <w:webHidden/>
              </w:rPr>
              <w:fldChar w:fldCharType="begin"/>
            </w:r>
            <w:r>
              <w:rPr>
                <w:noProof/>
                <w:webHidden/>
              </w:rPr>
              <w:instrText xml:space="preserve"> PAGEREF _Toc235736593 \h </w:instrText>
            </w:r>
            <w:r>
              <w:rPr>
                <w:noProof/>
                <w:webHidden/>
              </w:rPr>
            </w:r>
            <w:r>
              <w:rPr>
                <w:noProof/>
                <w:webHidden/>
              </w:rPr>
              <w:fldChar w:fldCharType="separate"/>
            </w:r>
            <w:r>
              <w:rPr>
                <w:noProof/>
                <w:webHidden/>
              </w:rPr>
              <w:t>5</w:t>
            </w:r>
            <w:r>
              <w:rPr>
                <w:noProof/>
                <w:webHidden/>
              </w:rPr>
              <w:fldChar w:fldCharType="end"/>
            </w:r>
          </w:hyperlink>
        </w:p>
        <w:p w:rsidR="0051298A" w:rsidRDefault="0051298A" w14:paraId="6095FD93" w14:textId="1BB8C421">
          <w:pPr>
            <w:pStyle w:val="TOC2"/>
            <w:tabs>
              <w:tab w:val="right" w:leader="dot" w:pos="9350"/>
            </w:tabs>
            <w:rPr>
              <w:rFonts w:asciiTheme="minorHAnsi" w:hAnsiTheme="minorHAnsi" w:eastAsiaTheme="minorEastAsia" w:cstheme="minorBidi"/>
              <w:noProof/>
            </w:rPr>
          </w:pPr>
          <w:hyperlink w:history="1" w:anchor="_Toc235736594">
            <w:r w:rsidRPr="003D342B">
              <w:rPr>
                <w:rStyle w:val="Hyperlink"/>
                <w:rFonts w:ascii="Times New Roman" w:hAnsi="Times New Roman" w:eastAsia="Google Sans" w:cs="Times New Roman"/>
                <w:noProof/>
              </w:rPr>
              <w:t>Task 3: Self-Reflection of Group Activity</w:t>
            </w:r>
            <w:r>
              <w:rPr>
                <w:noProof/>
                <w:webHidden/>
              </w:rPr>
              <w:tab/>
            </w:r>
            <w:r>
              <w:rPr>
                <w:noProof/>
                <w:webHidden/>
              </w:rPr>
              <w:fldChar w:fldCharType="begin"/>
            </w:r>
            <w:r>
              <w:rPr>
                <w:noProof/>
                <w:webHidden/>
              </w:rPr>
              <w:instrText xml:space="preserve"> PAGEREF _Toc235736594 \h </w:instrText>
            </w:r>
            <w:r>
              <w:rPr>
                <w:noProof/>
                <w:webHidden/>
              </w:rPr>
            </w:r>
            <w:r>
              <w:rPr>
                <w:noProof/>
                <w:webHidden/>
              </w:rPr>
              <w:fldChar w:fldCharType="separate"/>
            </w:r>
            <w:r>
              <w:rPr>
                <w:noProof/>
                <w:webHidden/>
              </w:rPr>
              <w:t>6</w:t>
            </w:r>
            <w:r>
              <w:rPr>
                <w:noProof/>
                <w:webHidden/>
              </w:rPr>
              <w:fldChar w:fldCharType="end"/>
            </w:r>
          </w:hyperlink>
        </w:p>
        <w:p w:rsidR="0051298A" w:rsidRDefault="0051298A" w14:paraId="752DD8D9" w14:textId="3E3EE048">
          <w:pPr>
            <w:pStyle w:val="TOC3"/>
            <w:tabs>
              <w:tab w:val="right" w:leader="dot" w:pos="9350"/>
            </w:tabs>
            <w:rPr>
              <w:rFonts w:asciiTheme="minorHAnsi" w:hAnsiTheme="minorHAnsi" w:eastAsiaTheme="minorEastAsia" w:cstheme="minorBidi"/>
              <w:noProof/>
            </w:rPr>
          </w:pPr>
          <w:hyperlink w:history="1" w:anchor="_Toc235736595">
            <w:r w:rsidRPr="003D342B">
              <w:rPr>
                <w:rStyle w:val="Hyperlink"/>
                <w:rFonts w:ascii="Times New Roman" w:hAnsi="Times New Roman" w:eastAsia="Google Sans" w:cs="Times New Roman"/>
                <w:noProof/>
              </w:rPr>
              <w:t>Reflection</w:t>
            </w:r>
            <w:r>
              <w:rPr>
                <w:noProof/>
                <w:webHidden/>
              </w:rPr>
              <w:tab/>
            </w:r>
            <w:r>
              <w:rPr>
                <w:noProof/>
                <w:webHidden/>
              </w:rPr>
              <w:fldChar w:fldCharType="begin"/>
            </w:r>
            <w:r>
              <w:rPr>
                <w:noProof/>
                <w:webHidden/>
              </w:rPr>
              <w:instrText xml:space="preserve"> PAGEREF _Toc235736595 \h </w:instrText>
            </w:r>
            <w:r>
              <w:rPr>
                <w:noProof/>
                <w:webHidden/>
              </w:rPr>
            </w:r>
            <w:r>
              <w:rPr>
                <w:noProof/>
                <w:webHidden/>
              </w:rPr>
              <w:fldChar w:fldCharType="separate"/>
            </w:r>
            <w:r>
              <w:rPr>
                <w:noProof/>
                <w:webHidden/>
              </w:rPr>
              <w:t>6</w:t>
            </w:r>
            <w:r>
              <w:rPr>
                <w:noProof/>
                <w:webHidden/>
              </w:rPr>
              <w:fldChar w:fldCharType="end"/>
            </w:r>
          </w:hyperlink>
        </w:p>
        <w:p w:rsidR="0051298A" w:rsidRDefault="0051298A" w14:paraId="7AE504F9" w14:textId="07991DAF">
          <w:pPr>
            <w:pStyle w:val="TOC2"/>
            <w:tabs>
              <w:tab w:val="right" w:leader="dot" w:pos="9350"/>
            </w:tabs>
            <w:rPr>
              <w:rFonts w:asciiTheme="minorHAnsi" w:hAnsiTheme="minorHAnsi" w:eastAsiaTheme="minorEastAsia" w:cstheme="minorBidi"/>
              <w:noProof/>
            </w:rPr>
          </w:pPr>
          <w:hyperlink w:history="1" w:anchor="_Toc235736596">
            <w:r w:rsidRPr="003D342B">
              <w:rPr>
                <w:rStyle w:val="Hyperlink"/>
                <w:rFonts w:ascii="Times New Roman" w:hAnsi="Times New Roman" w:eastAsia="Google Sans" w:cs="Times New Roman"/>
                <w:noProof/>
              </w:rPr>
              <w:t>Task 4: Case Study Analysis</w:t>
            </w:r>
            <w:r>
              <w:rPr>
                <w:noProof/>
                <w:webHidden/>
              </w:rPr>
              <w:tab/>
            </w:r>
            <w:r>
              <w:rPr>
                <w:noProof/>
                <w:webHidden/>
              </w:rPr>
              <w:fldChar w:fldCharType="begin"/>
            </w:r>
            <w:r>
              <w:rPr>
                <w:noProof/>
                <w:webHidden/>
              </w:rPr>
              <w:instrText xml:space="preserve"> PAGEREF _Toc235736596 \h </w:instrText>
            </w:r>
            <w:r>
              <w:rPr>
                <w:noProof/>
                <w:webHidden/>
              </w:rPr>
            </w:r>
            <w:r>
              <w:rPr>
                <w:noProof/>
                <w:webHidden/>
              </w:rPr>
              <w:fldChar w:fldCharType="separate"/>
            </w:r>
            <w:r>
              <w:rPr>
                <w:noProof/>
                <w:webHidden/>
              </w:rPr>
              <w:t>6</w:t>
            </w:r>
            <w:r>
              <w:rPr>
                <w:noProof/>
                <w:webHidden/>
              </w:rPr>
              <w:fldChar w:fldCharType="end"/>
            </w:r>
          </w:hyperlink>
        </w:p>
        <w:p w:rsidR="0051298A" w:rsidRDefault="0051298A" w14:paraId="3EFCC64F" w14:textId="57239D88">
          <w:pPr>
            <w:pStyle w:val="TOC3"/>
            <w:tabs>
              <w:tab w:val="right" w:leader="dot" w:pos="9350"/>
            </w:tabs>
            <w:rPr>
              <w:rFonts w:asciiTheme="minorHAnsi" w:hAnsiTheme="minorHAnsi" w:eastAsiaTheme="minorEastAsia" w:cstheme="minorBidi"/>
              <w:noProof/>
            </w:rPr>
          </w:pPr>
          <w:hyperlink w:history="1" w:anchor="_Toc235736597">
            <w:r w:rsidRPr="003D342B">
              <w:rPr>
                <w:rStyle w:val="Hyperlink"/>
                <w:rFonts w:ascii="Times New Roman" w:hAnsi="Times New Roman" w:eastAsia="Google Sans" w:cs="Times New Roman"/>
                <w:noProof/>
              </w:rPr>
              <w:t>Analysis</w:t>
            </w:r>
            <w:r>
              <w:rPr>
                <w:noProof/>
                <w:webHidden/>
              </w:rPr>
              <w:tab/>
            </w:r>
            <w:r>
              <w:rPr>
                <w:noProof/>
                <w:webHidden/>
              </w:rPr>
              <w:fldChar w:fldCharType="begin"/>
            </w:r>
            <w:r>
              <w:rPr>
                <w:noProof/>
                <w:webHidden/>
              </w:rPr>
              <w:instrText xml:space="preserve"> PAGEREF _Toc235736597 \h </w:instrText>
            </w:r>
            <w:r>
              <w:rPr>
                <w:noProof/>
                <w:webHidden/>
              </w:rPr>
            </w:r>
            <w:r>
              <w:rPr>
                <w:noProof/>
                <w:webHidden/>
              </w:rPr>
              <w:fldChar w:fldCharType="separate"/>
            </w:r>
            <w:r>
              <w:rPr>
                <w:noProof/>
                <w:webHidden/>
              </w:rPr>
              <w:t>6</w:t>
            </w:r>
            <w:r>
              <w:rPr>
                <w:noProof/>
                <w:webHidden/>
              </w:rPr>
              <w:fldChar w:fldCharType="end"/>
            </w:r>
          </w:hyperlink>
        </w:p>
        <w:p w:rsidR="0051298A" w:rsidRDefault="0051298A" w14:paraId="0250964D" w14:textId="5C18C0D8">
          <w:pPr>
            <w:pStyle w:val="TOC2"/>
            <w:tabs>
              <w:tab w:val="right" w:leader="dot" w:pos="9350"/>
            </w:tabs>
            <w:rPr>
              <w:rFonts w:asciiTheme="minorHAnsi" w:hAnsiTheme="minorHAnsi" w:eastAsiaTheme="minorEastAsia" w:cstheme="minorBidi"/>
              <w:noProof/>
            </w:rPr>
          </w:pPr>
          <w:hyperlink w:history="1" w:anchor="_Toc235736598">
            <w:r w:rsidRPr="003D342B">
              <w:rPr>
                <w:rStyle w:val="Hyperlink"/>
                <w:rFonts w:ascii="Times New Roman" w:hAnsi="Times New Roman" w:eastAsia="Google Sans" w:cs="Times New Roman"/>
                <w:noProof/>
              </w:rPr>
              <w:t>Task 5: Research Task</w:t>
            </w:r>
            <w:r>
              <w:rPr>
                <w:noProof/>
                <w:webHidden/>
              </w:rPr>
              <w:tab/>
            </w:r>
            <w:r>
              <w:rPr>
                <w:noProof/>
                <w:webHidden/>
              </w:rPr>
              <w:fldChar w:fldCharType="begin"/>
            </w:r>
            <w:r>
              <w:rPr>
                <w:noProof/>
                <w:webHidden/>
              </w:rPr>
              <w:instrText xml:space="preserve"> PAGEREF _Toc235736598 \h </w:instrText>
            </w:r>
            <w:r>
              <w:rPr>
                <w:noProof/>
                <w:webHidden/>
              </w:rPr>
            </w:r>
            <w:r>
              <w:rPr>
                <w:noProof/>
                <w:webHidden/>
              </w:rPr>
              <w:fldChar w:fldCharType="separate"/>
            </w:r>
            <w:r>
              <w:rPr>
                <w:noProof/>
                <w:webHidden/>
              </w:rPr>
              <w:t>7</w:t>
            </w:r>
            <w:r>
              <w:rPr>
                <w:noProof/>
                <w:webHidden/>
              </w:rPr>
              <w:fldChar w:fldCharType="end"/>
            </w:r>
          </w:hyperlink>
        </w:p>
        <w:p w:rsidR="0051298A" w:rsidRDefault="0051298A" w14:paraId="68A2B407" w14:textId="27536642">
          <w:pPr>
            <w:pStyle w:val="TOC3"/>
            <w:tabs>
              <w:tab w:val="right" w:leader="dot" w:pos="9350"/>
            </w:tabs>
            <w:rPr>
              <w:rFonts w:asciiTheme="minorHAnsi" w:hAnsiTheme="minorHAnsi" w:eastAsiaTheme="minorEastAsia" w:cstheme="minorBidi"/>
              <w:noProof/>
            </w:rPr>
          </w:pPr>
          <w:hyperlink w:history="1" w:anchor="_Toc235736599">
            <w:r w:rsidRPr="003D342B">
              <w:rPr>
                <w:rStyle w:val="Hyperlink"/>
                <w:rFonts w:ascii="Times New Roman" w:hAnsi="Times New Roman" w:eastAsia="Google Sans" w:cs="Times New Roman"/>
                <w:noProof/>
              </w:rPr>
              <w:t>Synthesis &amp; Discussion</w:t>
            </w:r>
            <w:r>
              <w:rPr>
                <w:noProof/>
                <w:webHidden/>
              </w:rPr>
              <w:tab/>
            </w:r>
            <w:r>
              <w:rPr>
                <w:noProof/>
                <w:webHidden/>
              </w:rPr>
              <w:fldChar w:fldCharType="begin"/>
            </w:r>
            <w:r>
              <w:rPr>
                <w:noProof/>
                <w:webHidden/>
              </w:rPr>
              <w:instrText xml:space="preserve"> PAGEREF _Toc235736599 \h </w:instrText>
            </w:r>
            <w:r>
              <w:rPr>
                <w:noProof/>
                <w:webHidden/>
              </w:rPr>
            </w:r>
            <w:r>
              <w:rPr>
                <w:noProof/>
                <w:webHidden/>
              </w:rPr>
              <w:fldChar w:fldCharType="separate"/>
            </w:r>
            <w:r>
              <w:rPr>
                <w:noProof/>
                <w:webHidden/>
              </w:rPr>
              <w:t>7</w:t>
            </w:r>
            <w:r>
              <w:rPr>
                <w:noProof/>
                <w:webHidden/>
              </w:rPr>
              <w:fldChar w:fldCharType="end"/>
            </w:r>
          </w:hyperlink>
        </w:p>
        <w:p w:rsidR="0051298A" w:rsidRDefault="0051298A" w14:paraId="44E16941" w14:textId="15002CB3">
          <w:pPr>
            <w:pStyle w:val="TOC2"/>
            <w:tabs>
              <w:tab w:val="right" w:leader="dot" w:pos="9350"/>
            </w:tabs>
            <w:rPr>
              <w:rFonts w:asciiTheme="minorHAnsi" w:hAnsiTheme="minorHAnsi" w:eastAsiaTheme="minorEastAsia" w:cstheme="minorBidi"/>
              <w:noProof/>
            </w:rPr>
          </w:pPr>
          <w:hyperlink w:history="1" w:anchor="_Toc235736600">
            <w:r w:rsidRPr="003D342B">
              <w:rPr>
                <w:rStyle w:val="Hyperlink"/>
                <w:rFonts w:ascii="Times New Roman" w:hAnsi="Times New Roman" w:eastAsia="Google Sans" w:cs="Times New Roman"/>
                <w:noProof/>
              </w:rPr>
              <w:t>Task 6: Exploring Digital Innovation in Health and Social Care</w:t>
            </w:r>
            <w:r>
              <w:rPr>
                <w:noProof/>
                <w:webHidden/>
              </w:rPr>
              <w:tab/>
            </w:r>
            <w:r>
              <w:rPr>
                <w:noProof/>
                <w:webHidden/>
              </w:rPr>
              <w:fldChar w:fldCharType="begin"/>
            </w:r>
            <w:r>
              <w:rPr>
                <w:noProof/>
                <w:webHidden/>
              </w:rPr>
              <w:instrText xml:space="preserve"> PAGEREF _Toc235736600 \h </w:instrText>
            </w:r>
            <w:r>
              <w:rPr>
                <w:noProof/>
                <w:webHidden/>
              </w:rPr>
            </w:r>
            <w:r>
              <w:rPr>
                <w:noProof/>
                <w:webHidden/>
              </w:rPr>
              <w:fldChar w:fldCharType="separate"/>
            </w:r>
            <w:r>
              <w:rPr>
                <w:noProof/>
                <w:webHidden/>
              </w:rPr>
              <w:t>7</w:t>
            </w:r>
            <w:r>
              <w:rPr>
                <w:noProof/>
                <w:webHidden/>
              </w:rPr>
              <w:fldChar w:fldCharType="end"/>
            </w:r>
          </w:hyperlink>
        </w:p>
        <w:p w:rsidR="0051298A" w:rsidRDefault="0051298A" w14:paraId="168FC4FF" w14:textId="75832A74">
          <w:pPr>
            <w:pStyle w:val="TOC3"/>
            <w:tabs>
              <w:tab w:val="right" w:leader="dot" w:pos="9350"/>
            </w:tabs>
            <w:rPr>
              <w:rFonts w:asciiTheme="minorHAnsi" w:hAnsiTheme="minorHAnsi" w:eastAsiaTheme="minorEastAsia" w:cstheme="minorBidi"/>
              <w:noProof/>
            </w:rPr>
          </w:pPr>
          <w:hyperlink w:history="1" w:anchor="_Toc235736601">
            <w:r w:rsidRPr="003D342B">
              <w:rPr>
                <w:rStyle w:val="Hyperlink"/>
                <w:rFonts w:ascii="Times New Roman" w:hAnsi="Times New Roman" w:eastAsia="Google Sans" w:cs="Times New Roman"/>
                <w:noProof/>
              </w:rPr>
              <w:t>Digital Innovation 1: Wearable Health Technologies in Chronic Condition Management</w:t>
            </w:r>
            <w:r>
              <w:rPr>
                <w:noProof/>
                <w:webHidden/>
              </w:rPr>
              <w:tab/>
            </w:r>
            <w:r>
              <w:rPr>
                <w:noProof/>
                <w:webHidden/>
              </w:rPr>
              <w:fldChar w:fldCharType="begin"/>
            </w:r>
            <w:r>
              <w:rPr>
                <w:noProof/>
                <w:webHidden/>
              </w:rPr>
              <w:instrText xml:space="preserve"> PAGEREF _Toc235736601 \h </w:instrText>
            </w:r>
            <w:r>
              <w:rPr>
                <w:noProof/>
                <w:webHidden/>
              </w:rPr>
            </w:r>
            <w:r>
              <w:rPr>
                <w:noProof/>
                <w:webHidden/>
              </w:rPr>
              <w:fldChar w:fldCharType="separate"/>
            </w:r>
            <w:r>
              <w:rPr>
                <w:noProof/>
                <w:webHidden/>
              </w:rPr>
              <w:t>7</w:t>
            </w:r>
            <w:r>
              <w:rPr>
                <w:noProof/>
                <w:webHidden/>
              </w:rPr>
              <w:fldChar w:fldCharType="end"/>
            </w:r>
          </w:hyperlink>
        </w:p>
        <w:p w:rsidR="0051298A" w:rsidRDefault="0051298A" w14:paraId="24853112" w14:textId="4733A0AC">
          <w:pPr>
            <w:pStyle w:val="TOC3"/>
            <w:tabs>
              <w:tab w:val="right" w:leader="dot" w:pos="9350"/>
            </w:tabs>
            <w:rPr>
              <w:rFonts w:asciiTheme="minorHAnsi" w:hAnsiTheme="minorHAnsi" w:eastAsiaTheme="minorEastAsia" w:cstheme="minorBidi"/>
              <w:noProof/>
            </w:rPr>
          </w:pPr>
          <w:hyperlink w:history="1" w:anchor="_Toc235736602">
            <w:r w:rsidRPr="003D342B">
              <w:rPr>
                <w:rStyle w:val="Hyperlink"/>
                <w:rFonts w:ascii="Times New Roman" w:hAnsi="Times New Roman" w:eastAsia="Google Sans" w:cs="Times New Roman"/>
                <w:noProof/>
              </w:rPr>
              <w:t>Digital Innovation 2: Electronic Social Care Records (ESCR / EHR)</w:t>
            </w:r>
            <w:r>
              <w:rPr>
                <w:noProof/>
                <w:webHidden/>
              </w:rPr>
              <w:tab/>
            </w:r>
            <w:r>
              <w:rPr>
                <w:noProof/>
                <w:webHidden/>
              </w:rPr>
              <w:fldChar w:fldCharType="begin"/>
            </w:r>
            <w:r>
              <w:rPr>
                <w:noProof/>
                <w:webHidden/>
              </w:rPr>
              <w:instrText xml:space="preserve"> PAGEREF _Toc235736602 \h </w:instrText>
            </w:r>
            <w:r>
              <w:rPr>
                <w:noProof/>
                <w:webHidden/>
              </w:rPr>
            </w:r>
            <w:r>
              <w:rPr>
                <w:noProof/>
                <w:webHidden/>
              </w:rPr>
              <w:fldChar w:fldCharType="separate"/>
            </w:r>
            <w:r>
              <w:rPr>
                <w:noProof/>
                <w:webHidden/>
              </w:rPr>
              <w:t>8</w:t>
            </w:r>
            <w:r>
              <w:rPr>
                <w:noProof/>
                <w:webHidden/>
              </w:rPr>
              <w:fldChar w:fldCharType="end"/>
            </w:r>
          </w:hyperlink>
        </w:p>
        <w:p w:rsidR="0051298A" w:rsidRDefault="0051298A" w14:paraId="24B84F7D" w14:textId="5684DB1D">
          <w:pPr>
            <w:pStyle w:val="TOC3"/>
            <w:tabs>
              <w:tab w:val="right" w:leader="dot" w:pos="9350"/>
            </w:tabs>
            <w:rPr>
              <w:rFonts w:asciiTheme="minorHAnsi" w:hAnsiTheme="minorHAnsi" w:eastAsiaTheme="minorEastAsia" w:cstheme="minorBidi"/>
              <w:noProof/>
            </w:rPr>
          </w:pPr>
          <w:hyperlink w:history="1" w:anchor="_Toc235736603">
            <w:r w:rsidRPr="003D342B">
              <w:rPr>
                <w:rStyle w:val="Hyperlink"/>
                <w:rFonts w:ascii="Times New Roman" w:hAnsi="Times New Roman" w:eastAsia="Google Sans" w:cs="Times New Roman"/>
                <w:noProof/>
              </w:rPr>
              <w:t>Digital Innovation 3: Digital Technology in Preventative Care and Health Promotion</w:t>
            </w:r>
            <w:r>
              <w:rPr>
                <w:noProof/>
                <w:webHidden/>
              </w:rPr>
              <w:tab/>
            </w:r>
            <w:r>
              <w:rPr>
                <w:noProof/>
                <w:webHidden/>
              </w:rPr>
              <w:fldChar w:fldCharType="begin"/>
            </w:r>
            <w:r>
              <w:rPr>
                <w:noProof/>
                <w:webHidden/>
              </w:rPr>
              <w:instrText xml:space="preserve"> PAGEREF _Toc235736603 \h </w:instrText>
            </w:r>
            <w:r>
              <w:rPr>
                <w:noProof/>
                <w:webHidden/>
              </w:rPr>
            </w:r>
            <w:r>
              <w:rPr>
                <w:noProof/>
                <w:webHidden/>
              </w:rPr>
              <w:fldChar w:fldCharType="separate"/>
            </w:r>
            <w:r>
              <w:rPr>
                <w:noProof/>
                <w:webHidden/>
              </w:rPr>
              <w:t>8</w:t>
            </w:r>
            <w:r>
              <w:rPr>
                <w:noProof/>
                <w:webHidden/>
              </w:rPr>
              <w:fldChar w:fldCharType="end"/>
            </w:r>
          </w:hyperlink>
        </w:p>
        <w:p w:rsidR="0051298A" w:rsidRDefault="0051298A" w14:paraId="4DCE40FB" w14:textId="70C17553">
          <w:pPr>
            <w:pStyle w:val="TOC2"/>
            <w:tabs>
              <w:tab w:val="right" w:leader="dot" w:pos="9350"/>
            </w:tabs>
            <w:rPr>
              <w:rFonts w:asciiTheme="minorHAnsi" w:hAnsiTheme="minorHAnsi" w:eastAsiaTheme="minorEastAsia" w:cstheme="minorBidi"/>
              <w:noProof/>
            </w:rPr>
          </w:pPr>
          <w:hyperlink w:history="1" w:anchor="_Toc235736604">
            <w:r w:rsidRPr="003D342B">
              <w:rPr>
                <w:rStyle w:val="Hyperlink"/>
                <w:rFonts w:ascii="Times New Roman" w:hAnsi="Times New Roman" w:eastAsia="Google Sans" w:cs="Times New Roman"/>
                <w:noProof/>
              </w:rPr>
              <w:t>Task 7: Understanding the NHS Leadership Framework</w:t>
            </w:r>
            <w:r>
              <w:rPr>
                <w:noProof/>
                <w:webHidden/>
              </w:rPr>
              <w:tab/>
            </w:r>
            <w:r>
              <w:rPr>
                <w:noProof/>
                <w:webHidden/>
              </w:rPr>
              <w:fldChar w:fldCharType="begin"/>
            </w:r>
            <w:r>
              <w:rPr>
                <w:noProof/>
                <w:webHidden/>
              </w:rPr>
              <w:instrText xml:space="preserve"> PAGEREF _Toc235736604 \h </w:instrText>
            </w:r>
            <w:r>
              <w:rPr>
                <w:noProof/>
                <w:webHidden/>
              </w:rPr>
            </w:r>
            <w:r>
              <w:rPr>
                <w:noProof/>
                <w:webHidden/>
              </w:rPr>
              <w:fldChar w:fldCharType="separate"/>
            </w:r>
            <w:r>
              <w:rPr>
                <w:noProof/>
                <w:webHidden/>
              </w:rPr>
              <w:t>8</w:t>
            </w:r>
            <w:r>
              <w:rPr>
                <w:noProof/>
                <w:webHidden/>
              </w:rPr>
              <w:fldChar w:fldCharType="end"/>
            </w:r>
          </w:hyperlink>
        </w:p>
        <w:p w:rsidR="0051298A" w:rsidRDefault="0051298A" w14:paraId="7C9FBD77" w14:textId="585F7F0A">
          <w:pPr>
            <w:pStyle w:val="TOC3"/>
            <w:tabs>
              <w:tab w:val="right" w:leader="dot" w:pos="9350"/>
            </w:tabs>
            <w:rPr>
              <w:rFonts w:asciiTheme="minorHAnsi" w:hAnsiTheme="minorHAnsi" w:eastAsiaTheme="minorEastAsia" w:cstheme="minorBidi"/>
              <w:noProof/>
            </w:rPr>
          </w:pPr>
          <w:hyperlink w:history="1" w:anchor="_Toc235736605">
            <w:r w:rsidRPr="003D342B">
              <w:rPr>
                <w:rStyle w:val="Hyperlink"/>
                <w:rFonts w:ascii="Times New Roman" w:hAnsi="Times New Roman" w:eastAsia="Google Sans" w:cs="Times New Roman"/>
                <w:noProof/>
              </w:rPr>
              <w:t>1. Summary of the NHS Leadership Framework</w:t>
            </w:r>
            <w:r>
              <w:rPr>
                <w:noProof/>
                <w:webHidden/>
              </w:rPr>
              <w:tab/>
            </w:r>
            <w:r>
              <w:rPr>
                <w:noProof/>
                <w:webHidden/>
              </w:rPr>
              <w:fldChar w:fldCharType="begin"/>
            </w:r>
            <w:r>
              <w:rPr>
                <w:noProof/>
                <w:webHidden/>
              </w:rPr>
              <w:instrText xml:space="preserve"> PAGEREF _Toc235736605 \h </w:instrText>
            </w:r>
            <w:r>
              <w:rPr>
                <w:noProof/>
                <w:webHidden/>
              </w:rPr>
            </w:r>
            <w:r>
              <w:rPr>
                <w:noProof/>
                <w:webHidden/>
              </w:rPr>
              <w:fldChar w:fldCharType="separate"/>
            </w:r>
            <w:r>
              <w:rPr>
                <w:noProof/>
                <w:webHidden/>
              </w:rPr>
              <w:t>8</w:t>
            </w:r>
            <w:r>
              <w:rPr>
                <w:noProof/>
                <w:webHidden/>
              </w:rPr>
              <w:fldChar w:fldCharType="end"/>
            </w:r>
          </w:hyperlink>
        </w:p>
        <w:p w:rsidR="0051298A" w:rsidRDefault="0051298A" w14:paraId="173467BB" w14:textId="0ECBA59A">
          <w:pPr>
            <w:pStyle w:val="TOC3"/>
            <w:tabs>
              <w:tab w:val="right" w:leader="dot" w:pos="9350"/>
            </w:tabs>
            <w:rPr>
              <w:rFonts w:asciiTheme="minorHAnsi" w:hAnsiTheme="minorHAnsi" w:eastAsiaTheme="minorEastAsia" w:cstheme="minorBidi"/>
              <w:noProof/>
            </w:rPr>
          </w:pPr>
          <w:hyperlink w:history="1" w:anchor="_Toc235736606">
            <w:r w:rsidRPr="003D342B">
              <w:rPr>
                <w:rStyle w:val="Hyperlink"/>
                <w:rFonts w:ascii="Times New Roman" w:hAnsi="Times New Roman" w:eastAsia="Google Sans" w:cs="Times New Roman"/>
                <w:noProof/>
              </w:rPr>
              <w:t>2. Deep Dive into a Selected Leadership Behavior: Inspiring Shared Purpose</w:t>
            </w:r>
            <w:r>
              <w:rPr>
                <w:noProof/>
                <w:webHidden/>
              </w:rPr>
              <w:tab/>
            </w:r>
            <w:r>
              <w:rPr>
                <w:noProof/>
                <w:webHidden/>
              </w:rPr>
              <w:fldChar w:fldCharType="begin"/>
            </w:r>
            <w:r>
              <w:rPr>
                <w:noProof/>
                <w:webHidden/>
              </w:rPr>
              <w:instrText xml:space="preserve"> PAGEREF _Toc235736606 \h </w:instrText>
            </w:r>
            <w:r>
              <w:rPr>
                <w:noProof/>
                <w:webHidden/>
              </w:rPr>
            </w:r>
            <w:r>
              <w:rPr>
                <w:noProof/>
                <w:webHidden/>
              </w:rPr>
              <w:fldChar w:fldCharType="separate"/>
            </w:r>
            <w:r>
              <w:rPr>
                <w:noProof/>
                <w:webHidden/>
              </w:rPr>
              <w:t>9</w:t>
            </w:r>
            <w:r>
              <w:rPr>
                <w:noProof/>
                <w:webHidden/>
              </w:rPr>
              <w:fldChar w:fldCharType="end"/>
            </w:r>
          </w:hyperlink>
        </w:p>
        <w:p w:rsidR="0051298A" w:rsidRDefault="0051298A" w14:paraId="507C412E" w14:textId="24746750">
          <w:pPr>
            <w:pStyle w:val="TOC3"/>
            <w:tabs>
              <w:tab w:val="right" w:leader="dot" w:pos="9350"/>
            </w:tabs>
            <w:rPr>
              <w:rFonts w:asciiTheme="minorHAnsi" w:hAnsiTheme="minorHAnsi" w:eastAsiaTheme="minorEastAsia" w:cstheme="minorBidi"/>
              <w:noProof/>
            </w:rPr>
          </w:pPr>
          <w:hyperlink w:history="1" w:anchor="_Toc235736607">
            <w:r w:rsidRPr="003D342B">
              <w:rPr>
                <w:rStyle w:val="Hyperlink"/>
                <w:rFonts w:ascii="Times New Roman" w:hAnsi="Times New Roman" w:eastAsia="Google Sans" w:cs="Times New Roman"/>
                <w:noProof/>
              </w:rPr>
              <w:t>3. Connection to Leadership Theory and Care Quality</w:t>
            </w:r>
            <w:r>
              <w:rPr>
                <w:noProof/>
                <w:webHidden/>
              </w:rPr>
              <w:tab/>
            </w:r>
            <w:r>
              <w:rPr>
                <w:noProof/>
                <w:webHidden/>
              </w:rPr>
              <w:fldChar w:fldCharType="begin"/>
            </w:r>
            <w:r>
              <w:rPr>
                <w:noProof/>
                <w:webHidden/>
              </w:rPr>
              <w:instrText xml:space="preserve"> PAGEREF _Toc235736607 \h </w:instrText>
            </w:r>
            <w:r>
              <w:rPr>
                <w:noProof/>
                <w:webHidden/>
              </w:rPr>
            </w:r>
            <w:r>
              <w:rPr>
                <w:noProof/>
                <w:webHidden/>
              </w:rPr>
              <w:fldChar w:fldCharType="separate"/>
            </w:r>
            <w:r>
              <w:rPr>
                <w:noProof/>
                <w:webHidden/>
              </w:rPr>
              <w:t>9</w:t>
            </w:r>
            <w:r>
              <w:rPr>
                <w:noProof/>
                <w:webHidden/>
              </w:rPr>
              <w:fldChar w:fldCharType="end"/>
            </w:r>
          </w:hyperlink>
        </w:p>
        <w:p w:rsidR="0051298A" w:rsidRDefault="0051298A" w14:paraId="49DD7028" w14:textId="0A664427">
          <w:pPr>
            <w:pStyle w:val="TOC2"/>
            <w:tabs>
              <w:tab w:val="right" w:leader="dot" w:pos="9350"/>
            </w:tabs>
            <w:rPr>
              <w:rFonts w:asciiTheme="minorHAnsi" w:hAnsiTheme="minorHAnsi" w:eastAsiaTheme="minorEastAsia" w:cstheme="minorBidi"/>
              <w:noProof/>
            </w:rPr>
          </w:pPr>
          <w:hyperlink w:history="1" w:anchor="_Toc235736608">
            <w:r w:rsidRPr="003D342B">
              <w:rPr>
                <w:rStyle w:val="Hyperlink"/>
                <w:rFonts w:ascii="Times New Roman" w:hAnsi="Times New Roman" w:eastAsia="Google Sans" w:cs="Times New Roman"/>
                <w:noProof/>
              </w:rPr>
              <w:t>Task 8: Self-Reflection Journal Entry</w:t>
            </w:r>
            <w:r>
              <w:rPr>
                <w:noProof/>
                <w:webHidden/>
              </w:rPr>
              <w:tab/>
            </w:r>
            <w:r>
              <w:rPr>
                <w:noProof/>
                <w:webHidden/>
              </w:rPr>
              <w:fldChar w:fldCharType="begin"/>
            </w:r>
            <w:r>
              <w:rPr>
                <w:noProof/>
                <w:webHidden/>
              </w:rPr>
              <w:instrText xml:space="preserve"> PAGEREF _Toc235736608 \h </w:instrText>
            </w:r>
            <w:r>
              <w:rPr>
                <w:noProof/>
                <w:webHidden/>
              </w:rPr>
            </w:r>
            <w:r>
              <w:rPr>
                <w:noProof/>
                <w:webHidden/>
              </w:rPr>
              <w:fldChar w:fldCharType="separate"/>
            </w:r>
            <w:r>
              <w:rPr>
                <w:noProof/>
                <w:webHidden/>
              </w:rPr>
              <w:t>9</w:t>
            </w:r>
            <w:r>
              <w:rPr>
                <w:noProof/>
                <w:webHidden/>
              </w:rPr>
              <w:fldChar w:fldCharType="end"/>
            </w:r>
          </w:hyperlink>
        </w:p>
        <w:p w:rsidR="0051298A" w:rsidRDefault="0051298A" w14:paraId="4F247E54" w14:textId="0BC8EC36">
          <w:pPr>
            <w:pStyle w:val="TOC2"/>
            <w:tabs>
              <w:tab w:val="right" w:leader="dot" w:pos="9350"/>
            </w:tabs>
            <w:rPr>
              <w:rFonts w:asciiTheme="minorHAnsi" w:hAnsiTheme="minorHAnsi" w:eastAsiaTheme="minorEastAsia" w:cstheme="minorBidi"/>
              <w:noProof/>
            </w:rPr>
          </w:pPr>
          <w:hyperlink w:history="1" w:anchor="_Toc235736609">
            <w:r w:rsidRPr="003D342B">
              <w:rPr>
                <w:rStyle w:val="Hyperlink"/>
                <w:rFonts w:ascii="Times New Roman" w:hAnsi="Times New Roman" w:eastAsia="Google Sans" w:cs="Times New Roman"/>
                <w:noProof/>
              </w:rPr>
              <w:t>Reference List</w:t>
            </w:r>
            <w:r>
              <w:rPr>
                <w:noProof/>
                <w:webHidden/>
              </w:rPr>
              <w:tab/>
            </w:r>
            <w:r>
              <w:rPr>
                <w:noProof/>
                <w:webHidden/>
              </w:rPr>
              <w:fldChar w:fldCharType="begin"/>
            </w:r>
            <w:r>
              <w:rPr>
                <w:noProof/>
                <w:webHidden/>
              </w:rPr>
              <w:instrText xml:space="preserve"> PAGEREF _Toc235736609 \h </w:instrText>
            </w:r>
            <w:r>
              <w:rPr>
                <w:noProof/>
                <w:webHidden/>
              </w:rPr>
            </w:r>
            <w:r>
              <w:rPr>
                <w:noProof/>
                <w:webHidden/>
              </w:rPr>
              <w:fldChar w:fldCharType="separate"/>
            </w:r>
            <w:r>
              <w:rPr>
                <w:noProof/>
                <w:webHidden/>
              </w:rPr>
              <w:t>9</w:t>
            </w:r>
            <w:r>
              <w:rPr>
                <w:noProof/>
                <w:webHidden/>
              </w:rPr>
              <w:fldChar w:fldCharType="end"/>
            </w:r>
          </w:hyperlink>
        </w:p>
        <w:p w:rsidR="006F6ACD" w:rsidRDefault="006F6ACD" w14:paraId="7AF7BB38" w14:textId="460F4783">
          <w:r>
            <w:rPr>
              <w:b/>
              <w:bCs/>
              <w:noProof/>
            </w:rPr>
            <w:fldChar w:fldCharType="end"/>
          </w:r>
        </w:p>
      </w:sdtContent>
    </w:sdt>
    <w:p w:rsidR="006F6ACD" w:rsidRDefault="006F6ACD" w14:paraId="02656140" w14:textId="77777777">
      <w:pPr>
        <w:pStyle w:val="Heading2"/>
        <w:spacing w:before="120" w:after="120" w:line="275" w:lineRule="auto"/>
        <w:rPr>
          <w:rFonts w:ascii="Times New Roman" w:hAnsi="Times New Roman" w:eastAsia="Google Sans" w:cs="Times New Roman"/>
          <w:color w:val="1F1F1F"/>
          <w:sz w:val="24"/>
          <w:szCs w:val="24"/>
        </w:rPr>
      </w:pPr>
    </w:p>
    <w:p w:rsidR="006F6ACD" w:rsidRDefault="006F6ACD" w14:paraId="5A8ABB35" w14:textId="77777777">
      <w:pPr>
        <w:pStyle w:val="Heading2"/>
        <w:spacing w:before="120" w:after="120" w:line="275" w:lineRule="auto"/>
        <w:rPr>
          <w:rFonts w:ascii="Times New Roman" w:hAnsi="Times New Roman" w:eastAsia="Google Sans" w:cs="Times New Roman"/>
          <w:color w:val="1F1F1F"/>
          <w:sz w:val="24"/>
          <w:szCs w:val="24"/>
        </w:rPr>
      </w:pPr>
    </w:p>
    <w:p w:rsidR="3CF00C8D" w:rsidP="3CF00C8D" w:rsidRDefault="3CF00C8D" w14:paraId="19974ACA" w14:textId="5A2C9103">
      <w:pPr>
        <w:pStyle w:val="Normal"/>
      </w:pPr>
    </w:p>
    <w:p w:rsidR="3CF00C8D" w:rsidP="3CF00C8D" w:rsidRDefault="3CF00C8D" w14:paraId="4E5C667E" w14:textId="7D544575">
      <w:pPr>
        <w:pStyle w:val="Normal"/>
      </w:pPr>
    </w:p>
    <w:p w:rsidR="006F6ACD" w:rsidRDefault="006F6ACD" w14:paraId="59A8EFE3" w14:textId="3CE8325D">
      <w:pPr>
        <w:pStyle w:val="Heading2"/>
        <w:spacing w:before="120" w:after="120" w:line="275" w:lineRule="auto"/>
        <w:rPr>
          <w:rFonts w:ascii="Times New Roman" w:hAnsi="Times New Roman" w:eastAsia="Google Sans" w:cs="Times New Roman"/>
          <w:color w:val="1F1F1F"/>
          <w:sz w:val="24"/>
          <w:szCs w:val="24"/>
        </w:rPr>
      </w:pPr>
    </w:p>
    <w:p w:rsidRPr="006412C0" w:rsidR="00E35357" w:rsidP="006F6ACD" w:rsidRDefault="006F6ACD" w14:paraId="00000014" w14:textId="211FBD2B">
      <w:pPr>
        <w:pStyle w:val="Heading2"/>
        <w:spacing w:before="120" w:after="120" w:line="275" w:lineRule="auto"/>
        <w:jc w:val="both"/>
        <w:rPr>
          <w:rFonts w:ascii="Times New Roman" w:hAnsi="Times New Roman" w:eastAsia="Google Sans" w:cs="Times New Roman"/>
          <w:color w:val="1F1F1F"/>
          <w:sz w:val="24"/>
          <w:szCs w:val="24"/>
        </w:rPr>
      </w:pPr>
      <w:bookmarkStart w:name="_Toc235736583" w:id="0"/>
      <w:r w:rsidRPr="006412C0">
        <w:rPr>
          <w:rFonts w:ascii="Times New Roman" w:hAnsi="Times New Roman" w:eastAsia="Google Sans" w:cs="Times New Roman"/>
          <w:color w:val="1F1F1F"/>
          <w:sz w:val="24"/>
          <w:szCs w:val="24"/>
        </w:rPr>
        <w:lastRenderedPageBreak/>
        <w:t>Introduction</w:t>
      </w:r>
      <w:bookmarkEnd w:id="0"/>
    </w:p>
    <w:p w:rsidRPr="006412C0" w:rsidR="00E35357" w:rsidP="3CF00C8D" w:rsidRDefault="006F6ACD" w14:paraId="00000015" w14:textId="12C33D20">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As a social worker practicing in children and family services within an educational context, navigating contemporary social care demands continuous innovation and creative problem-solving. This portfolio examines how theoretical frameworks surrounding innovation, creative </w:t>
      </w:r>
      <w:r w:rsidRPr="3CF00C8D" w:rsidR="006F6ACD">
        <w:rPr>
          <w:rFonts w:ascii="Times New Roman" w:hAnsi="Times New Roman" w:eastAsia="Google Sans" w:cs="Times New Roman"/>
          <w:color w:val="1F1F1F"/>
          <w:sz w:val="24"/>
          <w:szCs w:val="24"/>
        </w:rPr>
        <w:t>methodology</w:t>
      </w:r>
      <w:r w:rsidRPr="3CF00C8D" w:rsidR="006F6ACD">
        <w:rPr>
          <w:rFonts w:ascii="Times New Roman" w:hAnsi="Times New Roman" w:eastAsia="Google Sans" w:cs="Times New Roman"/>
          <w:color w:val="1F1F1F"/>
          <w:sz w:val="24"/>
          <w:szCs w:val="24"/>
        </w:rPr>
        <w:t xml:space="preserve">, value creation, and change management shape professional social work </w:t>
      </w:r>
      <w:r w:rsidRPr="3CF00C8D" w:rsidR="5CD31024">
        <w:rPr>
          <w:rFonts w:ascii="Times New Roman" w:hAnsi="Times New Roman" w:eastAsia="Google Sans" w:cs="Times New Roman"/>
          <w:color w:val="1F1F1F"/>
          <w:sz w:val="24"/>
          <w:szCs w:val="24"/>
        </w:rPr>
        <w:t>practices</w:t>
      </w:r>
      <w:r w:rsidRPr="3CF00C8D" w:rsidR="006F6ACD">
        <w:rPr>
          <w:rFonts w:ascii="Times New Roman" w:hAnsi="Times New Roman" w:eastAsia="Google Sans" w:cs="Times New Roman"/>
          <w:color w:val="1F1F1F"/>
          <w:sz w:val="24"/>
          <w:szCs w:val="24"/>
        </w:rPr>
        <w:t xml:space="preserve">. Grounded in Level 5 academic rigor and current UK safeguarding legislation, this work </w:t>
      </w:r>
      <w:r w:rsidRPr="3CF00C8D" w:rsidR="006F6ACD">
        <w:rPr>
          <w:rFonts w:ascii="Times New Roman" w:hAnsi="Times New Roman" w:eastAsia="Google Sans" w:cs="Times New Roman"/>
          <w:color w:val="1F1F1F"/>
          <w:sz w:val="24"/>
          <w:szCs w:val="24"/>
        </w:rPr>
        <w:t>demonstrates</w:t>
      </w:r>
      <w:r w:rsidRPr="3CF00C8D" w:rsidR="006F6ACD">
        <w:rPr>
          <w:rFonts w:ascii="Times New Roman" w:hAnsi="Times New Roman" w:eastAsia="Google Sans" w:cs="Times New Roman"/>
          <w:color w:val="1F1F1F"/>
          <w:sz w:val="24"/>
          <w:szCs w:val="24"/>
        </w:rPr>
        <w:t xml:space="preserve"> how systemic, relational, and trauma</w:t>
      </w:r>
      <w:r w:rsidRPr="3CF00C8D" w:rsidR="003250DB">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informed approaches drive positive outcomes for children, young people, and families facing complex psychosocial challenges across eight set tasks.</w:t>
      </w:r>
    </w:p>
    <w:p w:rsidRPr="006412C0" w:rsidR="00E35357" w:rsidP="006F6ACD" w:rsidRDefault="006F6ACD" w14:paraId="00000016" w14:textId="63B12FF9">
      <w:pPr>
        <w:pStyle w:val="Heading2"/>
        <w:spacing w:before="0" w:after="120" w:line="275" w:lineRule="auto"/>
        <w:jc w:val="both"/>
        <w:rPr>
          <w:rFonts w:ascii="Times New Roman" w:hAnsi="Times New Roman" w:eastAsia="Google Sans" w:cs="Times New Roman"/>
          <w:color w:val="1F1F1F"/>
          <w:sz w:val="24"/>
          <w:szCs w:val="24"/>
        </w:rPr>
      </w:pPr>
      <w:bookmarkStart w:name="_Toc235736584" w:id="1"/>
      <w:r w:rsidRPr="006412C0">
        <w:rPr>
          <w:rFonts w:ascii="Times New Roman" w:hAnsi="Times New Roman" w:eastAsia="Google Sans" w:cs="Times New Roman"/>
          <w:color w:val="1F1F1F"/>
          <w:sz w:val="24"/>
          <w:szCs w:val="24"/>
        </w:rPr>
        <w:t>Task 1</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Defining Key Concepts</w:t>
      </w:r>
      <w:bookmarkEnd w:id="1"/>
    </w:p>
    <w:p w:rsidRPr="006412C0" w:rsidR="00E35357" w:rsidP="006F6ACD" w:rsidRDefault="006F6ACD" w14:paraId="00000017"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85" w:id="2"/>
      <w:r w:rsidRPr="006412C0">
        <w:rPr>
          <w:rFonts w:ascii="Times New Roman" w:hAnsi="Times New Roman" w:eastAsia="Google Sans" w:cs="Times New Roman"/>
          <w:color w:val="1F1F1F"/>
          <w:sz w:val="24"/>
          <w:szCs w:val="24"/>
        </w:rPr>
        <w:t>1. Innovation</w:t>
      </w:r>
      <w:bookmarkEnd w:id="2"/>
    </w:p>
    <w:p w:rsidRPr="006412C0" w:rsidR="00E35357" w:rsidP="006F6ACD" w:rsidRDefault="006F6ACD" w14:paraId="00000018" w14:textId="314E9AC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In social care, innovation represents the systematic development and embedding of new service models, relational frameworks, or digital triage processes that enhance family outcomes and operational efficiency. It moves beyond novel ideation into practical, impactful execution (Greenhalgh et al., 2004). Rogers’ (2003) </w:t>
      </w:r>
      <w:r w:rsidRPr="006412C0">
        <w:rPr>
          <w:rFonts w:ascii="Times New Roman" w:hAnsi="Times New Roman" w:eastAsia="Google Sans" w:cs="Times New Roman"/>
          <w:i/>
          <w:iCs/>
          <w:color w:val="1F1F1F"/>
          <w:sz w:val="24"/>
          <w:szCs w:val="24"/>
        </w:rPr>
        <w:t>Diffusion of Innovations Theory</w:t>
      </w:r>
      <w:r w:rsidRPr="006412C0">
        <w:rPr>
          <w:rFonts w:ascii="Times New Roman" w:hAnsi="Times New Roman" w:eastAsia="Google Sans" w:cs="Times New Roman"/>
          <w:color w:val="1F1F1F"/>
          <w:sz w:val="24"/>
          <w:szCs w:val="24"/>
        </w:rPr>
        <w:t xml:space="preserve"> outlines how original practices diffuse through inter</w:t>
      </w:r>
      <w:r w:rsidR="003250DB">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 xml:space="preserve">agency networks as practitioners recognize their tangible benefits. For a school social worker, an example includes implementing </w:t>
      </w:r>
      <w:r w:rsidR="003250DB">
        <w:rPr>
          <w:rFonts w:ascii="Times New Roman" w:hAnsi="Times New Roman" w:eastAsia="Google Sans" w:cs="Times New Roman"/>
          <w:color w:val="1F1F1F"/>
          <w:sz w:val="24"/>
          <w:szCs w:val="24"/>
        </w:rPr>
        <w:t>c</w:t>
      </w:r>
      <w:r w:rsidRPr="006412C0">
        <w:rPr>
          <w:rFonts w:ascii="Times New Roman" w:hAnsi="Times New Roman" w:eastAsia="Google Sans" w:cs="Times New Roman"/>
          <w:color w:val="1F1F1F"/>
          <w:sz w:val="24"/>
          <w:szCs w:val="24"/>
        </w:rPr>
        <w:t xml:space="preserve">ontextual </w:t>
      </w:r>
      <w:r w:rsidR="003250DB">
        <w:rPr>
          <w:rFonts w:ascii="Times New Roman" w:hAnsi="Times New Roman" w:eastAsia="Google Sans" w:cs="Times New Roman"/>
          <w:color w:val="1F1F1F"/>
          <w:sz w:val="24"/>
          <w:szCs w:val="24"/>
        </w:rPr>
        <w:t>s</w:t>
      </w:r>
      <w:r w:rsidRPr="006412C0">
        <w:rPr>
          <w:rFonts w:ascii="Times New Roman" w:hAnsi="Times New Roman" w:eastAsia="Google Sans" w:cs="Times New Roman"/>
          <w:color w:val="1F1F1F"/>
          <w:sz w:val="24"/>
          <w:szCs w:val="24"/>
        </w:rPr>
        <w:t>afeguarding tools to assess peer-group and community risks outside the home, shifting away from purely domestic risk assessments to better protect vulnerable teenagers.</w:t>
      </w:r>
    </w:p>
    <w:p w:rsidRPr="006412C0" w:rsidR="00E35357" w:rsidP="006F6ACD" w:rsidRDefault="006F6ACD" w14:paraId="00000019"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86" w:id="3"/>
      <w:r w:rsidRPr="006412C0">
        <w:rPr>
          <w:rFonts w:ascii="Times New Roman" w:hAnsi="Times New Roman" w:eastAsia="Google Sans" w:cs="Times New Roman"/>
          <w:color w:val="1F1F1F"/>
          <w:sz w:val="24"/>
          <w:szCs w:val="24"/>
        </w:rPr>
        <w:t>2. Creativity</w:t>
      </w:r>
      <w:bookmarkEnd w:id="3"/>
    </w:p>
    <w:p w:rsidRPr="006412C0" w:rsidR="00E35357" w:rsidP="006F6ACD" w:rsidRDefault="006F6ACD" w14:paraId="0000001A" w14:textId="4E2DA983">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Creativity is the cognitive and relational capacity to generate novel, contextually tailored solutions to complex human problems. While creativity focuses on ideation, innovation centers on operational adoption. Amabile’s (1996) </w:t>
      </w:r>
      <w:r w:rsidRPr="006412C0">
        <w:rPr>
          <w:rFonts w:ascii="Times New Roman" w:hAnsi="Times New Roman" w:eastAsia="Google Sans" w:cs="Times New Roman"/>
          <w:i/>
          <w:iCs/>
          <w:color w:val="1F1F1F"/>
          <w:sz w:val="24"/>
          <w:szCs w:val="24"/>
        </w:rPr>
        <w:t>Componential Theory of Creativity</w:t>
      </w:r>
      <w:r w:rsidRPr="006412C0">
        <w:rPr>
          <w:rFonts w:ascii="Times New Roman" w:hAnsi="Times New Roman" w:eastAsia="Google Sans" w:cs="Times New Roman"/>
          <w:color w:val="1F1F1F"/>
          <w:sz w:val="24"/>
          <w:szCs w:val="24"/>
        </w:rPr>
        <w:t xml:space="preserve"> highlights that creative practice requires domain expertise, flexible thinking, and intrinsic motivation. In school social </w:t>
      </w:r>
      <w:r w:rsidRPr="006412C0" w:rsidR="003250DB">
        <w:rPr>
          <w:rFonts w:ascii="Times New Roman" w:hAnsi="Times New Roman" w:eastAsia="Google Sans" w:cs="Times New Roman"/>
          <w:color w:val="1F1F1F"/>
          <w:sz w:val="24"/>
          <w:szCs w:val="24"/>
        </w:rPr>
        <w:t>work, creativity</w:t>
      </w:r>
      <w:r w:rsidRPr="006412C0">
        <w:rPr>
          <w:rFonts w:ascii="Times New Roman" w:hAnsi="Times New Roman" w:eastAsia="Google Sans" w:cs="Times New Roman"/>
          <w:color w:val="1F1F1F"/>
          <w:sz w:val="24"/>
          <w:szCs w:val="24"/>
        </w:rPr>
        <w:t xml:space="preserve"> manifests when engaging reluctant adolescents through arts</w:t>
      </w:r>
      <w:r w:rsidR="003250DB">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based social assessments, restorative mapping exercises, or interactive story</w:t>
      </w:r>
      <w:r w:rsidR="003250DB">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building, thereby establishing therapeutic rapport where traditional interview formats fail.</w:t>
      </w:r>
    </w:p>
    <w:p w:rsidRPr="006412C0" w:rsidR="00E35357" w:rsidP="006F6ACD" w:rsidRDefault="006F6ACD" w14:paraId="0000001B"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87" w:id="4"/>
      <w:r w:rsidRPr="006412C0">
        <w:rPr>
          <w:rFonts w:ascii="Times New Roman" w:hAnsi="Times New Roman" w:eastAsia="Google Sans" w:cs="Times New Roman"/>
          <w:color w:val="1F1F1F"/>
          <w:sz w:val="24"/>
          <w:szCs w:val="24"/>
        </w:rPr>
        <w:t>3. Value Creation</w:t>
      </w:r>
      <w:bookmarkEnd w:id="4"/>
    </w:p>
    <w:p w:rsidRPr="006412C0" w:rsidR="00E35357" w:rsidP="3CF00C8D" w:rsidRDefault="006F6ACD" w14:paraId="0000001C" w14:textId="25ED2784">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Value creation in social care involves maximizing positive social, emotional, and safety outcomes for service users while </w:t>
      </w:r>
      <w:r w:rsidRPr="3CF00C8D" w:rsidR="006F6ACD">
        <w:rPr>
          <w:rFonts w:ascii="Times New Roman" w:hAnsi="Times New Roman" w:eastAsia="Google Sans" w:cs="Times New Roman"/>
          <w:color w:val="1F1F1F"/>
          <w:sz w:val="24"/>
          <w:szCs w:val="24"/>
        </w:rPr>
        <w:t>optimizing</w:t>
      </w:r>
      <w:r w:rsidRPr="3CF00C8D" w:rsidR="006F6ACD">
        <w:rPr>
          <w:rFonts w:ascii="Times New Roman" w:hAnsi="Times New Roman" w:eastAsia="Google Sans" w:cs="Times New Roman"/>
          <w:color w:val="1F1F1F"/>
          <w:sz w:val="24"/>
          <w:szCs w:val="24"/>
        </w:rPr>
        <w:t xml:space="preserve"> human and fiscal resources (Porter, 2010). Rather than evaluating performance strictly through administrative timescales or case closures, a </w:t>
      </w:r>
      <w:r w:rsidRPr="3CF00C8D" w:rsidR="7CFB7C8C">
        <w:rPr>
          <w:rFonts w:ascii="Times New Roman" w:hAnsi="Times New Roman" w:eastAsia="Google Sans" w:cs="Times New Roman"/>
          <w:color w:val="1F1F1F"/>
          <w:sz w:val="24"/>
          <w:szCs w:val="24"/>
        </w:rPr>
        <w:t>value-centric</w:t>
      </w:r>
      <w:r w:rsidRPr="3CF00C8D" w:rsidR="006F6ACD">
        <w:rPr>
          <w:rFonts w:ascii="Times New Roman" w:hAnsi="Times New Roman" w:eastAsia="Google Sans" w:cs="Times New Roman"/>
          <w:color w:val="1F1F1F"/>
          <w:sz w:val="24"/>
          <w:szCs w:val="24"/>
        </w:rPr>
        <w:t xml:space="preserve"> approach measures sustainable wellbeing, family empowerment, and equity. A social worker creates value by investing in early help and preventative family support groups, which build long-term family resilience, reduce Emotionally Based School Avoidance (EBSA), and prevent costly statutory escalations under Section 47 of the Children Act 1989.</w:t>
      </w:r>
    </w:p>
    <w:p w:rsidRPr="006412C0" w:rsidR="00E35357" w:rsidP="006F6ACD" w:rsidRDefault="006F6ACD" w14:paraId="0000001D"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88" w:id="5"/>
      <w:r w:rsidRPr="006412C0">
        <w:rPr>
          <w:rFonts w:ascii="Times New Roman" w:hAnsi="Times New Roman" w:eastAsia="Google Sans" w:cs="Times New Roman"/>
          <w:color w:val="1F1F1F"/>
          <w:sz w:val="24"/>
          <w:szCs w:val="24"/>
        </w:rPr>
        <w:t>4. Change</w:t>
      </w:r>
      <w:bookmarkEnd w:id="5"/>
    </w:p>
    <w:p w:rsidRPr="006412C0" w:rsidR="00E35357" w:rsidP="006F6ACD" w:rsidRDefault="006F6ACD" w14:paraId="0000001E" w14:textId="4E30984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lastRenderedPageBreak/>
        <w:t>Change refers to the deliberate modification of social work protocols, institutional cultures, or inter</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agency workflows to align with emerging evidence and community needs. Lewin’s classic three</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phase change model</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 xml:space="preserve">encompassing </w:t>
      </w:r>
      <w:r w:rsidRPr="007D6F38">
        <w:rPr>
          <w:rFonts w:ascii="Times New Roman" w:hAnsi="Times New Roman" w:eastAsia="Google Sans" w:cs="Times New Roman"/>
          <w:color w:val="1F1F1F"/>
          <w:sz w:val="24"/>
          <w:szCs w:val="24"/>
        </w:rPr>
        <w:t>unfreezing t</w:t>
      </w:r>
      <w:r w:rsidRPr="006412C0">
        <w:rPr>
          <w:rFonts w:ascii="Times New Roman" w:hAnsi="Times New Roman" w:eastAsia="Google Sans" w:cs="Times New Roman"/>
          <w:color w:val="1F1F1F"/>
          <w:sz w:val="24"/>
          <w:szCs w:val="24"/>
        </w:rPr>
        <w:t xml:space="preserve">raditional habits, </w:t>
      </w:r>
      <w:r w:rsidRPr="007D6F38">
        <w:rPr>
          <w:rFonts w:ascii="Times New Roman" w:hAnsi="Times New Roman" w:eastAsia="Google Sans" w:cs="Times New Roman"/>
          <w:color w:val="1F1F1F"/>
          <w:sz w:val="24"/>
          <w:szCs w:val="24"/>
        </w:rPr>
        <w:t xml:space="preserve">transitioning </w:t>
      </w:r>
      <w:r w:rsidRPr="006412C0">
        <w:rPr>
          <w:rFonts w:ascii="Times New Roman" w:hAnsi="Times New Roman" w:eastAsia="Google Sans" w:cs="Times New Roman"/>
          <w:color w:val="1F1F1F"/>
          <w:sz w:val="24"/>
          <w:szCs w:val="24"/>
        </w:rPr>
        <w:t xml:space="preserve">to new behaviors, and </w:t>
      </w:r>
      <w:r w:rsidRPr="0062511D">
        <w:rPr>
          <w:rFonts w:ascii="Times New Roman" w:hAnsi="Times New Roman" w:eastAsia="Google Sans" w:cs="Times New Roman"/>
          <w:color w:val="1F1F1F"/>
          <w:sz w:val="24"/>
          <w:szCs w:val="24"/>
        </w:rPr>
        <w:t>refreezing</w:t>
      </w:r>
      <w:r w:rsidRPr="006412C0">
        <w:rPr>
          <w:rFonts w:ascii="Times New Roman" w:hAnsi="Times New Roman" w:eastAsia="Google Sans" w:cs="Times New Roman"/>
          <w:color w:val="1F1F1F"/>
          <w:sz w:val="24"/>
          <w:szCs w:val="24"/>
        </w:rPr>
        <w:t xml:space="preserve"> revised practice routines</w:t>
      </w:r>
      <w:r w:rsidR="0062511D">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explains organizational evolution (Burnes, 2020). An example in social work is transitioning from paper case files to integrated electronic social care records across multi</w:t>
      </w:r>
      <w:r w:rsidR="0062511D">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agency hubs. Through empathetic leadership and targeted coaching, initial practice resistance resolves into seamless digital collaboration.</w:t>
      </w:r>
    </w:p>
    <w:p w:rsidRPr="006412C0" w:rsidR="00E35357" w:rsidP="006F6ACD" w:rsidRDefault="006F6ACD" w14:paraId="0000001F"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89" w:id="6"/>
      <w:r w:rsidRPr="006412C0">
        <w:rPr>
          <w:rFonts w:ascii="Times New Roman" w:hAnsi="Times New Roman" w:eastAsia="Google Sans" w:cs="Times New Roman"/>
          <w:color w:val="1F1F1F"/>
          <w:sz w:val="24"/>
          <w:szCs w:val="24"/>
        </w:rPr>
        <w:t>Summary</w:t>
      </w:r>
      <w:bookmarkEnd w:id="6"/>
    </w:p>
    <w:p w:rsidRPr="006412C0" w:rsidR="00E35357" w:rsidP="006F6ACD" w:rsidRDefault="006F6ACD" w14:paraId="00000020"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Innovation, creativity, value creation, and change form an interconnected foundation for continuous quality improvement in children's social work. Integrating these principles empowers social workers to deliver proactive early help, strengthen interprofessional collaboration, and achieve sustainable wellbeing for children and families.</w:t>
      </w:r>
    </w:p>
    <w:p w:rsidR="00B003DC" w:rsidP="006F6ACD" w:rsidRDefault="00B003DC" w14:paraId="73298A9E" w14:textId="4F4245A7">
      <w:pPr>
        <w:pStyle w:val="Heading2"/>
        <w:spacing w:before="0" w:after="120" w:line="275" w:lineRule="auto"/>
        <w:jc w:val="both"/>
        <w:rPr>
          <w:rFonts w:ascii="Times New Roman" w:hAnsi="Times New Roman" w:eastAsia="Google Sans" w:cs="Times New Roman"/>
          <w:color w:val="1F1F1F"/>
          <w:sz w:val="24"/>
          <w:szCs w:val="24"/>
        </w:rPr>
      </w:pPr>
    </w:p>
    <w:p w:rsidR="3CF00C8D" w:rsidP="3CF00C8D" w:rsidRDefault="3CF00C8D" w14:paraId="2F46486E" w14:textId="011B8420">
      <w:pPr>
        <w:pStyle w:val="Normal"/>
      </w:pPr>
    </w:p>
    <w:p w:rsidR="3CF00C8D" w:rsidP="3CF00C8D" w:rsidRDefault="3CF00C8D" w14:paraId="22FC2EEB" w14:textId="1797FC52">
      <w:pPr>
        <w:pStyle w:val="Normal"/>
      </w:pPr>
    </w:p>
    <w:p w:rsidR="3CF00C8D" w:rsidP="3CF00C8D" w:rsidRDefault="3CF00C8D" w14:paraId="7D2C3469" w14:textId="4592115F">
      <w:pPr>
        <w:pStyle w:val="Normal"/>
      </w:pPr>
    </w:p>
    <w:p w:rsidR="3CF00C8D" w:rsidP="3CF00C8D" w:rsidRDefault="3CF00C8D" w14:paraId="030CE09F" w14:textId="127F2946">
      <w:pPr>
        <w:pStyle w:val="Normal"/>
      </w:pPr>
    </w:p>
    <w:p w:rsidR="3CF00C8D" w:rsidP="3CF00C8D" w:rsidRDefault="3CF00C8D" w14:paraId="0679C67E" w14:textId="09CBE546">
      <w:pPr>
        <w:pStyle w:val="Normal"/>
      </w:pPr>
    </w:p>
    <w:p w:rsidR="3CF00C8D" w:rsidP="3CF00C8D" w:rsidRDefault="3CF00C8D" w14:paraId="60280596" w14:textId="3C9EE47A">
      <w:pPr>
        <w:pStyle w:val="Normal"/>
      </w:pPr>
    </w:p>
    <w:p w:rsidR="3CF00C8D" w:rsidP="3CF00C8D" w:rsidRDefault="3CF00C8D" w14:paraId="4BC164F3" w14:textId="4EE0DAE0">
      <w:pPr>
        <w:pStyle w:val="Normal"/>
      </w:pPr>
    </w:p>
    <w:p w:rsidR="3CF00C8D" w:rsidP="3CF00C8D" w:rsidRDefault="3CF00C8D" w14:paraId="2ED95932" w14:textId="6A1A6936">
      <w:pPr>
        <w:pStyle w:val="Normal"/>
      </w:pPr>
    </w:p>
    <w:p w:rsidR="3CF00C8D" w:rsidP="3CF00C8D" w:rsidRDefault="3CF00C8D" w14:paraId="39F1781B" w14:textId="1CE34191">
      <w:pPr>
        <w:pStyle w:val="Normal"/>
      </w:pPr>
    </w:p>
    <w:p w:rsidR="3CF00C8D" w:rsidP="3CF00C8D" w:rsidRDefault="3CF00C8D" w14:paraId="1E6E1B0F" w14:textId="0DBE7929">
      <w:pPr>
        <w:pStyle w:val="Normal"/>
      </w:pPr>
    </w:p>
    <w:p w:rsidR="3CF00C8D" w:rsidP="3CF00C8D" w:rsidRDefault="3CF00C8D" w14:paraId="2BCFB131" w14:textId="374450FB">
      <w:pPr>
        <w:pStyle w:val="Normal"/>
      </w:pPr>
    </w:p>
    <w:p w:rsidRPr="006412C0" w:rsidR="00E35357" w:rsidP="006F6ACD" w:rsidRDefault="006F6ACD" w14:paraId="00000021" w14:textId="4FF13275">
      <w:pPr>
        <w:pStyle w:val="Heading2"/>
        <w:spacing w:before="0" w:after="120" w:line="275" w:lineRule="auto"/>
        <w:jc w:val="both"/>
        <w:rPr>
          <w:rFonts w:ascii="Times New Roman" w:hAnsi="Times New Roman" w:eastAsia="Google Sans" w:cs="Times New Roman"/>
          <w:color w:val="1F1F1F"/>
          <w:sz w:val="24"/>
          <w:szCs w:val="24"/>
        </w:rPr>
      </w:pPr>
      <w:bookmarkStart w:name="_Toc235736590" w:id="7"/>
      <w:r w:rsidRPr="006412C0">
        <w:rPr>
          <w:rFonts w:ascii="Times New Roman" w:hAnsi="Times New Roman" w:eastAsia="Google Sans" w:cs="Times New Roman"/>
          <w:color w:val="1F1F1F"/>
          <w:sz w:val="24"/>
          <w:szCs w:val="24"/>
        </w:rPr>
        <w:lastRenderedPageBreak/>
        <w:t>Task 2</w:t>
      </w:r>
      <w:r w:rsidR="00EB01D5">
        <w:rPr>
          <w:rFonts w:ascii="Times New Roman" w:hAnsi="Times New Roman" w:eastAsia="Google Sans" w:cs="Times New Roman"/>
          <w:color w:val="1F1F1F"/>
          <w:sz w:val="24"/>
          <w:szCs w:val="24"/>
        </w:rPr>
        <w:t>:</w:t>
      </w:r>
      <w:r w:rsidRPr="006412C0">
        <w:rPr>
          <w:rFonts w:ascii="Times New Roman" w:hAnsi="Times New Roman" w:eastAsia="Google Sans" w:cs="Times New Roman"/>
          <w:color w:val="1F1F1F"/>
          <w:sz w:val="24"/>
          <w:szCs w:val="24"/>
        </w:rPr>
        <w:t xml:space="preserve"> Mind Map and Applied Explanation</w:t>
      </w:r>
      <w:bookmarkEnd w:id="7"/>
    </w:p>
    <w:p w:rsidRPr="006412C0" w:rsidR="00E35357" w:rsidP="006F6ACD" w:rsidRDefault="006F6ACD" w14:paraId="00000022"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91" w:id="8"/>
      <w:r w:rsidRPr="006412C0">
        <w:rPr>
          <w:rFonts w:ascii="Times New Roman" w:hAnsi="Times New Roman" w:eastAsia="Google Sans" w:cs="Times New Roman"/>
          <w:color w:val="1F1F1F"/>
          <w:sz w:val="24"/>
          <w:szCs w:val="24"/>
        </w:rPr>
        <w:t>Problem Selected</w:t>
      </w:r>
      <w:bookmarkEnd w:id="8"/>
    </w:p>
    <w:p w:rsidRPr="006412C0" w:rsidR="00E35357" w:rsidP="006F6ACD" w:rsidRDefault="006F6ACD" w14:paraId="00000023" w14:textId="77777777">
      <w:pPr>
        <w:pBdr>
          <w:top w:val="nil"/>
          <w:left w:val="nil"/>
          <w:bottom w:val="nil"/>
          <w:right w:val="nil"/>
          <w:between w:val="nil"/>
        </w:pBdr>
        <w:spacing w:after="187" w:line="275" w:lineRule="auto"/>
        <w:jc w:val="both"/>
        <w:rPr>
          <w:rFonts w:ascii="Times New Roman" w:hAnsi="Times New Roman" w:eastAsia="Google Sans" w:cs="Times New Roman"/>
          <w:b/>
          <w:bCs/>
          <w:color w:val="1F1F1F"/>
          <w:sz w:val="24"/>
          <w:szCs w:val="24"/>
        </w:rPr>
      </w:pPr>
      <w:r w:rsidRPr="006412C0">
        <w:rPr>
          <w:rFonts w:ascii="Times New Roman" w:hAnsi="Times New Roman" w:eastAsia="Google Sans" w:cs="Times New Roman"/>
          <w:b/>
          <w:bCs/>
          <w:color w:val="1F1F1F"/>
          <w:sz w:val="24"/>
          <w:szCs w:val="24"/>
        </w:rPr>
        <w:t>Escalating Adolescent Anxiety in Secondary Education</w:t>
      </w:r>
    </w:p>
    <w:p w:rsidR="006412C0" w:rsidP="3CF00C8D" w:rsidRDefault="006412C0" w14:paraId="7476904E" w14:textId="35D59108">
      <w:pPr>
        <w:pStyle w:val="Heading3"/>
        <w:spacing w:before="0" w:after="120" w:line="275" w:lineRule="auto"/>
        <w:jc w:val="both"/>
        <w:rPr>
          <w:rFonts w:ascii="Times New Roman" w:hAnsi="Times New Roman" w:eastAsia="Google Sans" w:cs="Times New Roman"/>
          <w:color w:val="1F1F1F"/>
          <w:sz w:val="24"/>
          <w:szCs w:val="24"/>
        </w:rPr>
      </w:pPr>
      <w:bookmarkStart w:name="_Toc235736592" w:id="9"/>
      <w:r w:rsidRPr="3CF00C8D" w:rsidR="006F6ACD">
        <w:rPr>
          <w:rFonts w:ascii="Times New Roman" w:hAnsi="Times New Roman" w:eastAsia="Google Sans" w:cs="Times New Roman"/>
          <w:color w:val="1F1F1F"/>
          <w:sz w:val="24"/>
          <w:szCs w:val="24"/>
        </w:rPr>
        <w:t>Mind Map Structure</w:t>
      </w:r>
      <w:bookmarkEnd w:id="9"/>
    </w:p>
    <w:p w:rsidRPr="006412C0" w:rsidR="00E35357" w:rsidRDefault="00B003DC" w14:paraId="00000025" w14:textId="4EC1A1DD">
      <w:pPr>
        <w:pBdr>
          <w:top w:val="nil"/>
          <w:left w:val="nil"/>
          <w:bottom w:val="nil"/>
          <w:right w:val="nil"/>
          <w:between w:val="nil"/>
        </w:pBdr>
        <w:spacing w:after="255" w:line="275" w:lineRule="auto"/>
        <w:rPr>
          <w:rFonts w:ascii="Times New Roman" w:hAnsi="Times New Roman" w:eastAsia="Google Sans" w:cs="Times New Roman"/>
          <w:color w:val="1F1F1F"/>
          <w:sz w:val="24"/>
          <w:szCs w:val="24"/>
        </w:rPr>
      </w:pPr>
      <w:r>
        <w:rPr>
          <w:rFonts w:ascii="Times New Roman" w:hAnsi="Times New Roman" w:eastAsia="Google Sans" w:cs="Times New Roman"/>
          <w:noProof/>
          <w:color w:val="1F1F1F"/>
          <w:sz w:val="24"/>
          <w:szCs w:val="24"/>
        </w:rPr>
        <w:drawing>
          <wp:inline distT="0" distB="0" distL="0" distR="0" wp14:anchorId="756B8455" wp14:editId="74E4DBCB">
            <wp:extent cx="5943600" cy="54260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5426075"/>
                    </a:xfrm>
                    <a:prstGeom prst="rect">
                      <a:avLst/>
                    </a:prstGeom>
                  </pic:spPr>
                </pic:pic>
              </a:graphicData>
            </a:graphic>
          </wp:inline>
        </w:drawing>
      </w:r>
    </w:p>
    <w:p w:rsidRPr="006412C0" w:rsidR="00E35357" w:rsidRDefault="006F6ACD" w14:paraId="00000026" w14:textId="47BD989B">
      <w:pPr>
        <w:pStyle w:val="Heading3"/>
        <w:spacing w:before="0" w:after="120" w:line="275" w:lineRule="auto"/>
        <w:rPr>
          <w:rFonts w:ascii="Times New Roman" w:hAnsi="Times New Roman" w:eastAsia="Google Sans" w:cs="Times New Roman"/>
          <w:color w:val="1F1F1F"/>
          <w:sz w:val="24"/>
          <w:szCs w:val="24"/>
        </w:rPr>
      </w:pPr>
      <w:bookmarkStart w:name="_Toc235736593" w:id="10"/>
      <w:r w:rsidRPr="006412C0">
        <w:rPr>
          <w:rFonts w:ascii="Times New Roman" w:hAnsi="Times New Roman" w:eastAsia="Google Sans" w:cs="Times New Roman"/>
          <w:color w:val="1F1F1F"/>
          <w:sz w:val="24"/>
          <w:szCs w:val="24"/>
        </w:rPr>
        <w:t>Explanation</w:t>
      </w:r>
      <w:bookmarkEnd w:id="10"/>
    </w:p>
    <w:p w:rsidRPr="006412C0" w:rsidR="00E35357" w:rsidP="3CF00C8D" w:rsidRDefault="006F6ACD" w14:paraId="00000027" w14:textId="7A22F9DE">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Adolescent anxiety </w:t>
      </w:r>
      <w:r w:rsidRPr="3CF00C8D" w:rsidR="006F6ACD">
        <w:rPr>
          <w:rFonts w:ascii="Times New Roman" w:hAnsi="Times New Roman" w:eastAsia="Google Sans" w:cs="Times New Roman"/>
          <w:color w:val="1F1F1F"/>
          <w:sz w:val="24"/>
          <w:szCs w:val="24"/>
        </w:rPr>
        <w:t>represents</w:t>
      </w:r>
      <w:r w:rsidRPr="3CF00C8D" w:rsidR="006F6ACD">
        <w:rPr>
          <w:rFonts w:ascii="Times New Roman" w:hAnsi="Times New Roman" w:eastAsia="Google Sans" w:cs="Times New Roman"/>
          <w:color w:val="1F1F1F"/>
          <w:sz w:val="24"/>
          <w:szCs w:val="24"/>
        </w:rPr>
        <w:t xml:space="preserve"> an escalating social welfare challenge in UK schools, </w:t>
      </w:r>
      <w:r w:rsidRPr="3CF00C8D" w:rsidR="173CBD5E">
        <w:rPr>
          <w:rFonts w:ascii="Times New Roman" w:hAnsi="Times New Roman" w:eastAsia="Google Sans" w:cs="Times New Roman"/>
          <w:color w:val="1F1F1F"/>
          <w:sz w:val="24"/>
          <w:szCs w:val="24"/>
        </w:rPr>
        <w:t>presenting</w:t>
      </w:r>
      <w:r w:rsidRPr="3CF00C8D" w:rsidR="006F6ACD">
        <w:rPr>
          <w:rFonts w:ascii="Times New Roman" w:hAnsi="Times New Roman" w:eastAsia="Google Sans" w:cs="Times New Roman"/>
          <w:color w:val="1F1F1F"/>
          <w:sz w:val="24"/>
          <w:szCs w:val="24"/>
        </w:rPr>
        <w:t xml:space="preserve"> Emotionally Based School Avoidance (EBSA), somatic distress, and social withdrawal. Applying Meadows’ (2008) </w:t>
      </w:r>
      <w:r w:rsidRPr="3CF00C8D" w:rsidR="006F6ACD">
        <w:rPr>
          <w:rFonts w:ascii="Times New Roman" w:hAnsi="Times New Roman" w:eastAsia="Google Sans" w:cs="Times New Roman"/>
          <w:i w:val="1"/>
          <w:iCs w:val="1"/>
          <w:color w:val="1F1F1F"/>
          <w:sz w:val="24"/>
          <w:szCs w:val="24"/>
        </w:rPr>
        <w:t>Systems Thinking Approach</w:t>
      </w:r>
      <w:r w:rsidRPr="3CF00C8D" w:rsidR="006F6ACD">
        <w:rPr>
          <w:rFonts w:ascii="Times New Roman" w:hAnsi="Times New Roman" w:eastAsia="Google Sans" w:cs="Times New Roman"/>
          <w:color w:val="1F1F1F"/>
          <w:sz w:val="24"/>
          <w:szCs w:val="24"/>
        </w:rPr>
        <w:t xml:space="preserve">, anxiety is understood not as an isolated individual deficit, but as an emergent symptom of dynamic interactions across family, school, and </w:t>
      </w:r>
      <w:r w:rsidRPr="3CF00C8D" w:rsidR="007D6F38">
        <w:rPr>
          <w:rFonts w:ascii="Times New Roman" w:hAnsi="Times New Roman" w:eastAsia="Google Sans" w:cs="Times New Roman"/>
          <w:color w:val="1F1F1F"/>
          <w:sz w:val="24"/>
          <w:szCs w:val="24"/>
        </w:rPr>
        <w:t>socio</w:t>
      </w:r>
      <w:r w:rsidRPr="3CF00C8D" w:rsidR="007D6F38">
        <w:rPr>
          <w:rFonts w:ascii="Times New Roman" w:hAnsi="Times New Roman" w:eastAsia="Google Sans" w:cs="Times New Roman"/>
          <w:color w:val="1F1F1F"/>
          <w:sz w:val="24"/>
          <w:szCs w:val="24"/>
        </w:rPr>
        <w:t>-economic</w:t>
      </w:r>
      <w:r w:rsidRPr="3CF00C8D" w:rsidR="006F6ACD">
        <w:rPr>
          <w:rFonts w:ascii="Times New Roman" w:hAnsi="Times New Roman" w:eastAsia="Google Sans" w:cs="Times New Roman"/>
          <w:color w:val="1F1F1F"/>
          <w:sz w:val="24"/>
          <w:szCs w:val="24"/>
        </w:rPr>
        <w:t xml:space="preserve"> systems.</w:t>
      </w:r>
    </w:p>
    <w:p w:rsidRPr="006412C0" w:rsidR="00E35357" w:rsidP="006F6ACD" w:rsidRDefault="006F6ACD" w14:paraId="00000028" w14:textId="285A3E4A">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lastRenderedPageBreak/>
        <w:t>Social workers occupy a key boundary</w:t>
      </w:r>
      <w:r w:rsidR="0062511D">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 xml:space="preserve">spanning role, utilizing the Department for Education’s Assessment Framework (Children Act 1989) and </w:t>
      </w:r>
      <w:r w:rsidR="0062511D">
        <w:rPr>
          <w:rFonts w:ascii="Times New Roman" w:hAnsi="Times New Roman" w:eastAsia="Google Sans" w:cs="Times New Roman"/>
          <w:color w:val="1F1F1F"/>
          <w:sz w:val="24"/>
          <w:szCs w:val="24"/>
        </w:rPr>
        <w:t>c</w:t>
      </w:r>
      <w:r w:rsidRPr="006412C0">
        <w:rPr>
          <w:rFonts w:ascii="Times New Roman" w:hAnsi="Times New Roman" w:eastAsia="Google Sans" w:cs="Times New Roman"/>
          <w:color w:val="1F1F1F"/>
          <w:sz w:val="24"/>
          <w:szCs w:val="24"/>
        </w:rPr>
        <w:t xml:space="preserve">ontextual </w:t>
      </w:r>
      <w:r w:rsidR="0062511D">
        <w:rPr>
          <w:rFonts w:ascii="Times New Roman" w:hAnsi="Times New Roman" w:eastAsia="Google Sans" w:cs="Times New Roman"/>
          <w:color w:val="1F1F1F"/>
          <w:sz w:val="24"/>
          <w:szCs w:val="24"/>
        </w:rPr>
        <w:t>s</w:t>
      </w:r>
      <w:r w:rsidRPr="006412C0">
        <w:rPr>
          <w:rFonts w:ascii="Times New Roman" w:hAnsi="Times New Roman" w:eastAsia="Google Sans" w:cs="Times New Roman"/>
          <w:color w:val="1F1F1F"/>
          <w:sz w:val="24"/>
          <w:szCs w:val="24"/>
        </w:rPr>
        <w:t xml:space="preserve">afeguarding principles to evaluate risk holistically. By coordinating </w:t>
      </w:r>
      <w:r w:rsidRPr="006412C0" w:rsidR="0062511D">
        <w:rPr>
          <w:rFonts w:ascii="Times New Roman" w:hAnsi="Times New Roman" w:eastAsia="Google Sans" w:cs="Times New Roman"/>
          <w:color w:val="1F1F1F"/>
          <w:sz w:val="24"/>
          <w:szCs w:val="24"/>
        </w:rPr>
        <w:t>multi</w:t>
      </w:r>
      <w:r w:rsidR="0062511D">
        <w:rPr>
          <w:rFonts w:ascii="Times New Roman" w:hAnsi="Times New Roman" w:eastAsia="Google Sans" w:cs="Times New Roman"/>
          <w:color w:val="1F1F1F"/>
          <w:sz w:val="24"/>
          <w:szCs w:val="24"/>
        </w:rPr>
        <w:t>-agency</w:t>
      </w:r>
      <w:r w:rsidRPr="006412C0">
        <w:rPr>
          <w:rFonts w:ascii="Times New Roman" w:hAnsi="Times New Roman" w:eastAsia="Google Sans" w:cs="Times New Roman"/>
          <w:color w:val="1F1F1F"/>
          <w:sz w:val="24"/>
          <w:szCs w:val="24"/>
        </w:rPr>
        <w:t xml:space="preserve"> networks</w:t>
      </w:r>
      <w:r w:rsidR="0062511D">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including NHS Mental Health Support Teams (MHSTs), Designated Safeguarding Leads (DSLs), parents, and CAMHS</w:t>
      </w:r>
      <w:r w:rsidR="0062511D">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 xml:space="preserve">social workers establish targeted </w:t>
      </w:r>
      <w:r w:rsidR="0062511D">
        <w:rPr>
          <w:rFonts w:ascii="Times New Roman" w:hAnsi="Times New Roman" w:eastAsia="Google Sans" w:cs="Times New Roman"/>
          <w:color w:val="1F1F1F"/>
          <w:sz w:val="24"/>
          <w:szCs w:val="24"/>
        </w:rPr>
        <w:t>e</w:t>
      </w:r>
      <w:r w:rsidRPr="006412C0">
        <w:rPr>
          <w:rFonts w:ascii="Times New Roman" w:hAnsi="Times New Roman" w:eastAsia="Google Sans" w:cs="Times New Roman"/>
          <w:color w:val="1F1F1F"/>
          <w:sz w:val="24"/>
          <w:szCs w:val="24"/>
        </w:rPr>
        <w:t xml:space="preserve">arly </w:t>
      </w:r>
      <w:r w:rsidR="0062511D">
        <w:rPr>
          <w:rFonts w:ascii="Times New Roman" w:hAnsi="Times New Roman" w:eastAsia="Google Sans" w:cs="Times New Roman"/>
          <w:color w:val="1F1F1F"/>
          <w:sz w:val="24"/>
          <w:szCs w:val="24"/>
        </w:rPr>
        <w:t>h</w:t>
      </w:r>
      <w:r w:rsidRPr="006412C0">
        <w:rPr>
          <w:rFonts w:ascii="Times New Roman" w:hAnsi="Times New Roman" w:eastAsia="Google Sans" w:cs="Times New Roman"/>
          <w:color w:val="1F1F1F"/>
          <w:sz w:val="24"/>
          <w:szCs w:val="24"/>
        </w:rPr>
        <w:t xml:space="preserve">elp plans under </w:t>
      </w:r>
      <w:r w:rsidR="0062511D">
        <w:rPr>
          <w:rFonts w:ascii="Times New Roman" w:hAnsi="Times New Roman" w:eastAsia="Google Sans" w:cs="Times New Roman"/>
          <w:color w:val="1F1F1F"/>
          <w:sz w:val="24"/>
          <w:szCs w:val="24"/>
        </w:rPr>
        <w:t>s</w:t>
      </w:r>
      <w:r w:rsidRPr="006412C0">
        <w:rPr>
          <w:rFonts w:ascii="Times New Roman" w:hAnsi="Times New Roman" w:eastAsia="Google Sans" w:cs="Times New Roman"/>
          <w:color w:val="1F1F1F"/>
          <w:sz w:val="24"/>
          <w:szCs w:val="24"/>
        </w:rPr>
        <w:t>ection 10 of the Children Act 2004. These early interventions build family resilience, promote emotional wellbeing, and mitigate risk prior to statutory escalation (Department for Education, 2023).</w:t>
      </w:r>
    </w:p>
    <w:p w:rsidRPr="006412C0" w:rsidR="00E35357" w:rsidP="006F6ACD" w:rsidRDefault="006F6ACD" w14:paraId="00000029" w14:textId="156ADBAD">
      <w:pPr>
        <w:pStyle w:val="Heading2"/>
        <w:spacing w:before="0" w:after="120" w:line="275" w:lineRule="auto"/>
        <w:jc w:val="both"/>
        <w:rPr>
          <w:rFonts w:ascii="Times New Roman" w:hAnsi="Times New Roman" w:eastAsia="Google Sans" w:cs="Times New Roman"/>
          <w:color w:val="1F1F1F"/>
          <w:sz w:val="24"/>
          <w:szCs w:val="24"/>
        </w:rPr>
      </w:pPr>
      <w:bookmarkStart w:name="_Toc235736594" w:id="11"/>
      <w:r w:rsidRPr="006412C0">
        <w:rPr>
          <w:rFonts w:ascii="Times New Roman" w:hAnsi="Times New Roman" w:eastAsia="Google Sans" w:cs="Times New Roman"/>
          <w:color w:val="1F1F1F"/>
          <w:sz w:val="24"/>
          <w:szCs w:val="24"/>
        </w:rPr>
        <w:t>Task 3</w:t>
      </w:r>
      <w:r w:rsidR="00EB01D5">
        <w:rPr>
          <w:rFonts w:ascii="Times New Roman" w:hAnsi="Times New Roman" w:eastAsia="Google Sans" w:cs="Times New Roman"/>
          <w:color w:val="1F1F1F"/>
          <w:sz w:val="24"/>
          <w:szCs w:val="24"/>
        </w:rPr>
        <w:t>:</w:t>
      </w:r>
      <w:r w:rsidRPr="006412C0">
        <w:rPr>
          <w:rFonts w:ascii="Times New Roman" w:hAnsi="Times New Roman" w:eastAsia="Google Sans" w:cs="Times New Roman"/>
          <w:color w:val="1F1F1F"/>
          <w:sz w:val="24"/>
          <w:szCs w:val="24"/>
        </w:rPr>
        <w:t xml:space="preserve"> Self-Reflection of Group Activity</w:t>
      </w:r>
      <w:bookmarkEnd w:id="11"/>
    </w:p>
    <w:p w:rsidRPr="006412C0" w:rsidR="00E35357" w:rsidP="006F6ACD" w:rsidRDefault="006F6ACD" w14:paraId="0000002A"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b/>
          <w:bCs/>
          <w:color w:val="1F1F1F"/>
          <w:sz w:val="24"/>
          <w:szCs w:val="24"/>
        </w:rPr>
        <w:t>Reflective Model:</w:t>
      </w:r>
      <w:r w:rsidRPr="006412C0">
        <w:rPr>
          <w:rFonts w:ascii="Times New Roman" w:hAnsi="Times New Roman" w:eastAsia="Google Sans" w:cs="Times New Roman"/>
          <w:color w:val="1F1F1F"/>
          <w:sz w:val="24"/>
          <w:szCs w:val="24"/>
        </w:rPr>
        <w:t xml:space="preserve"> Gibbs’ Reflective Cycle (Gibbs, 1988)</w:t>
      </w:r>
    </w:p>
    <w:p w:rsidRPr="006412C0" w:rsidR="00E35357" w:rsidP="006F6ACD" w:rsidRDefault="006F6ACD" w14:paraId="0000002B"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95" w:id="12"/>
      <w:r w:rsidRPr="006412C0">
        <w:rPr>
          <w:rFonts w:ascii="Times New Roman" w:hAnsi="Times New Roman" w:eastAsia="Google Sans" w:cs="Times New Roman"/>
          <w:color w:val="1F1F1F"/>
          <w:sz w:val="24"/>
          <w:szCs w:val="24"/>
        </w:rPr>
        <w:t>Reflection</w:t>
      </w:r>
      <w:bookmarkEnd w:id="12"/>
    </w:p>
    <w:p w:rsidRPr="006412C0" w:rsidR="00E35357" w:rsidP="006F6ACD" w:rsidRDefault="006F6ACD" w14:paraId="0000002C"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Reflecting through Gibbs’ (1988) Reflective Cycle, I evaluated a collaborative classroom exercise exploring divergent and convergent thinking in problem-solving. Divergent thinking encourages open, unconstrained idea generation across diverse perspectives, whereas convergent thinking analytically narrows these concepts to select the single most practical strategy (Jones and Estes, 2015).</w:t>
      </w:r>
    </w:p>
    <w:p w:rsidRPr="006412C0" w:rsidR="00E35357" w:rsidP="006F6ACD" w:rsidRDefault="006F6ACD" w14:paraId="0000002D" w14:textId="13DB0886">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During the initial brainstorming stage, our team used divergent thinking to explore solutions for a complex community welfare issue. Initially, I felt cautious about sharing my ideas, worrying they might lack operational feasibility. However, as group psychological safety developed, my confidence grew, and I recognized that unconventional proposals often prompt valuable collaborative breakthroughs. Transitioning to convergent thinking enabled us to systematically evaluate feasibility and select the most realistic </w:t>
      </w:r>
      <w:r w:rsidRPr="006412C0" w:rsidR="0062511D">
        <w:rPr>
          <w:rFonts w:ascii="Times New Roman" w:hAnsi="Times New Roman" w:eastAsia="Google Sans" w:cs="Times New Roman"/>
          <w:color w:val="1F1F1F"/>
          <w:sz w:val="24"/>
          <w:szCs w:val="24"/>
        </w:rPr>
        <w:t>multi</w:t>
      </w:r>
      <w:r w:rsidR="0062511D">
        <w:rPr>
          <w:rFonts w:ascii="Times New Roman" w:hAnsi="Times New Roman" w:eastAsia="Google Sans" w:cs="Times New Roman"/>
          <w:color w:val="1F1F1F"/>
          <w:sz w:val="24"/>
          <w:szCs w:val="24"/>
        </w:rPr>
        <w:t>-agency</w:t>
      </w:r>
      <w:r w:rsidRPr="006412C0">
        <w:rPr>
          <w:rFonts w:ascii="Times New Roman" w:hAnsi="Times New Roman" w:eastAsia="Google Sans" w:cs="Times New Roman"/>
          <w:color w:val="1F1F1F"/>
          <w:sz w:val="24"/>
          <w:szCs w:val="24"/>
        </w:rPr>
        <w:t xml:space="preserve"> intervention.</w:t>
      </w:r>
    </w:p>
    <w:p w:rsidRPr="006412C0" w:rsidR="00E35357" w:rsidP="006F6ACD" w:rsidRDefault="006F6ACD" w14:paraId="0000002E" w14:textId="7B05898A">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This experience highlighted that effective social work practice relies on balancing open ideation with critical evaluation. In interprofessional case conferences, mastering both thinking styles allows social workers to </w:t>
      </w:r>
      <w:r w:rsidRPr="006412C0" w:rsidR="0062511D">
        <w:rPr>
          <w:rFonts w:ascii="Times New Roman" w:hAnsi="Times New Roman" w:eastAsia="Google Sans" w:cs="Times New Roman"/>
          <w:color w:val="1F1F1F"/>
          <w:sz w:val="24"/>
          <w:szCs w:val="24"/>
        </w:rPr>
        <w:t>co</w:t>
      </w:r>
      <w:r w:rsidR="0062511D">
        <w:rPr>
          <w:rFonts w:ascii="Times New Roman" w:hAnsi="Times New Roman" w:eastAsia="Google Sans" w:cs="Times New Roman"/>
          <w:color w:val="1F1F1F"/>
          <w:sz w:val="24"/>
          <w:szCs w:val="24"/>
        </w:rPr>
        <w:t>-design</w:t>
      </w:r>
      <w:r w:rsidRPr="006412C0">
        <w:rPr>
          <w:rFonts w:ascii="Times New Roman" w:hAnsi="Times New Roman" w:eastAsia="Google Sans" w:cs="Times New Roman"/>
          <w:color w:val="1F1F1F"/>
          <w:sz w:val="24"/>
          <w:szCs w:val="24"/>
        </w:rPr>
        <w:t xml:space="preserve"> flexible, person-centered support plans alongside families. In future team discussions, I will contribute ideas earlier, actively encourage quieter colleagues to participate, and utilize structured decision matrices to build consensus efficiently.</w:t>
      </w:r>
    </w:p>
    <w:p w:rsidRPr="006412C0" w:rsidR="00E35357" w:rsidP="006F6ACD" w:rsidRDefault="006F6ACD" w14:paraId="0000002F" w14:textId="6C34F88B">
      <w:pPr>
        <w:pStyle w:val="Heading2"/>
        <w:spacing w:before="0" w:after="120" w:line="275" w:lineRule="auto"/>
        <w:jc w:val="both"/>
        <w:rPr>
          <w:rFonts w:ascii="Times New Roman" w:hAnsi="Times New Roman" w:eastAsia="Google Sans" w:cs="Times New Roman"/>
          <w:color w:val="1F1F1F"/>
          <w:sz w:val="24"/>
          <w:szCs w:val="24"/>
        </w:rPr>
      </w:pPr>
      <w:bookmarkStart w:name="_Toc235736596" w:id="13"/>
      <w:r w:rsidRPr="006412C0">
        <w:rPr>
          <w:rFonts w:ascii="Times New Roman" w:hAnsi="Times New Roman" w:eastAsia="Google Sans" w:cs="Times New Roman"/>
          <w:color w:val="1F1F1F"/>
          <w:sz w:val="24"/>
          <w:szCs w:val="24"/>
        </w:rPr>
        <w:t>Task 4</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Case Study Analysis</w:t>
      </w:r>
      <w:bookmarkEnd w:id="13"/>
    </w:p>
    <w:p w:rsidRPr="006412C0" w:rsidR="00E35357" w:rsidP="006F6ACD" w:rsidRDefault="006F6ACD" w14:paraId="00000030"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b/>
          <w:bCs/>
          <w:color w:val="1F1F1F"/>
          <w:sz w:val="24"/>
          <w:szCs w:val="24"/>
        </w:rPr>
        <w:t>Case Study:</w:t>
      </w:r>
      <w:r w:rsidRPr="006412C0">
        <w:rPr>
          <w:rFonts w:ascii="Times New Roman" w:hAnsi="Times New Roman" w:eastAsia="Google Sans" w:cs="Times New Roman"/>
          <w:color w:val="1F1F1F"/>
          <w:sz w:val="24"/>
          <w:szCs w:val="24"/>
        </w:rPr>
        <w:t xml:space="preserve"> NHS and Local Authority Digital Youth Mental Health Pathways (e.g., </w:t>
      </w:r>
      <w:proofErr w:type="spellStart"/>
      <w:r w:rsidRPr="006412C0">
        <w:rPr>
          <w:rFonts w:ascii="Times New Roman" w:hAnsi="Times New Roman" w:eastAsia="Google Sans" w:cs="Times New Roman"/>
          <w:color w:val="1F1F1F"/>
          <w:sz w:val="24"/>
          <w:szCs w:val="24"/>
        </w:rPr>
        <w:t>Kooth</w:t>
      </w:r>
      <w:proofErr w:type="spellEnd"/>
      <w:r w:rsidRPr="006412C0">
        <w:rPr>
          <w:rFonts w:ascii="Times New Roman" w:hAnsi="Times New Roman" w:eastAsia="Google Sans" w:cs="Times New Roman"/>
          <w:color w:val="1F1F1F"/>
          <w:sz w:val="24"/>
          <w:szCs w:val="24"/>
        </w:rPr>
        <w:t xml:space="preserve"> and Digital Triage)</w:t>
      </w:r>
    </w:p>
    <w:p w:rsidRPr="006412C0" w:rsidR="00E35357" w:rsidP="006F6ACD" w:rsidRDefault="006F6ACD" w14:paraId="00000031"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97" w:id="14"/>
      <w:r w:rsidRPr="006412C0">
        <w:rPr>
          <w:rFonts w:ascii="Times New Roman" w:hAnsi="Times New Roman" w:eastAsia="Google Sans" w:cs="Times New Roman"/>
          <w:color w:val="1F1F1F"/>
          <w:sz w:val="24"/>
          <w:szCs w:val="24"/>
        </w:rPr>
        <w:t>Analysis</w:t>
      </w:r>
      <w:bookmarkEnd w:id="14"/>
    </w:p>
    <w:p w:rsidRPr="006412C0" w:rsidR="00E35357" w:rsidP="3CF00C8D" w:rsidRDefault="006F6ACD" w14:paraId="00000032" w14:textId="412CBC95">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Rapidly escalating psychological distress among UK adolescents has placed severe demand on </w:t>
      </w:r>
      <w:r w:rsidRPr="3CF00C8D" w:rsidR="2B3ED19C">
        <w:rPr>
          <w:rFonts w:ascii="Times New Roman" w:hAnsi="Times New Roman" w:eastAsia="Google Sans" w:cs="Times New Roman"/>
          <w:color w:val="1F1F1F"/>
          <w:sz w:val="24"/>
          <w:szCs w:val="24"/>
        </w:rPr>
        <w:t>c</w:t>
      </w:r>
      <w:r w:rsidRPr="3CF00C8D" w:rsidR="006F6ACD">
        <w:rPr>
          <w:rFonts w:ascii="Times New Roman" w:hAnsi="Times New Roman" w:eastAsia="Google Sans" w:cs="Times New Roman"/>
          <w:color w:val="1F1F1F"/>
          <w:sz w:val="24"/>
          <w:szCs w:val="24"/>
        </w:rPr>
        <w:t xml:space="preserve">hild and </w:t>
      </w:r>
      <w:r w:rsidRPr="3CF00C8D" w:rsidR="5DF512E4">
        <w:rPr>
          <w:rFonts w:ascii="Times New Roman" w:hAnsi="Times New Roman" w:eastAsia="Google Sans" w:cs="Times New Roman"/>
          <w:color w:val="1F1F1F"/>
          <w:sz w:val="24"/>
          <w:szCs w:val="24"/>
        </w:rPr>
        <w:t>a</w:t>
      </w:r>
      <w:r w:rsidRPr="3CF00C8D" w:rsidR="006F6ACD">
        <w:rPr>
          <w:rFonts w:ascii="Times New Roman" w:hAnsi="Times New Roman" w:eastAsia="Google Sans" w:cs="Times New Roman"/>
          <w:color w:val="1F1F1F"/>
          <w:sz w:val="24"/>
          <w:szCs w:val="24"/>
        </w:rPr>
        <w:t xml:space="preserve">dolescent </w:t>
      </w:r>
      <w:r w:rsidRPr="3CF00C8D" w:rsidR="7D1FDB00">
        <w:rPr>
          <w:rFonts w:ascii="Times New Roman" w:hAnsi="Times New Roman" w:eastAsia="Google Sans" w:cs="Times New Roman"/>
          <w:color w:val="1F1F1F"/>
          <w:sz w:val="24"/>
          <w:szCs w:val="24"/>
        </w:rPr>
        <w:t>m</w:t>
      </w:r>
      <w:r w:rsidRPr="3CF00C8D" w:rsidR="006F6ACD">
        <w:rPr>
          <w:rFonts w:ascii="Times New Roman" w:hAnsi="Times New Roman" w:eastAsia="Google Sans" w:cs="Times New Roman"/>
          <w:color w:val="1F1F1F"/>
          <w:sz w:val="24"/>
          <w:szCs w:val="24"/>
        </w:rPr>
        <w:t xml:space="preserve">ental </w:t>
      </w:r>
      <w:r w:rsidRPr="3CF00C8D" w:rsidR="527D84F6">
        <w:rPr>
          <w:rFonts w:ascii="Times New Roman" w:hAnsi="Times New Roman" w:eastAsia="Google Sans" w:cs="Times New Roman"/>
          <w:color w:val="1F1F1F"/>
          <w:sz w:val="24"/>
          <w:szCs w:val="24"/>
        </w:rPr>
        <w:t>h</w:t>
      </w:r>
      <w:r w:rsidRPr="3CF00C8D" w:rsidR="006F6ACD">
        <w:rPr>
          <w:rFonts w:ascii="Times New Roman" w:hAnsi="Times New Roman" w:eastAsia="Google Sans" w:cs="Times New Roman"/>
          <w:color w:val="1F1F1F"/>
          <w:sz w:val="24"/>
          <w:szCs w:val="24"/>
        </w:rPr>
        <w:t xml:space="preserve">ealth </w:t>
      </w:r>
      <w:r w:rsidRPr="3CF00C8D" w:rsidR="70DE0EB0">
        <w:rPr>
          <w:rFonts w:ascii="Times New Roman" w:hAnsi="Times New Roman" w:eastAsia="Google Sans" w:cs="Times New Roman"/>
          <w:color w:val="1F1F1F"/>
          <w:sz w:val="24"/>
          <w:szCs w:val="24"/>
        </w:rPr>
        <w:t>s</w:t>
      </w:r>
      <w:r w:rsidRPr="3CF00C8D" w:rsidR="006F6ACD">
        <w:rPr>
          <w:rFonts w:ascii="Times New Roman" w:hAnsi="Times New Roman" w:eastAsia="Google Sans" w:cs="Times New Roman"/>
          <w:color w:val="1F1F1F"/>
          <w:sz w:val="24"/>
          <w:szCs w:val="24"/>
        </w:rPr>
        <w:t xml:space="preserve">ervices (CAMHS), leading to prolonged waiting times and delayed support (NHS Digital, 2023). In response, health and social care partnerships expanded digital mental health initiatives, incorporating online cognitive behavioral therapy (CBT), digital referral portals, and confidential self-management platforms like </w:t>
      </w:r>
      <w:r w:rsidRPr="3CF00C8D" w:rsidR="006F6ACD">
        <w:rPr>
          <w:rFonts w:ascii="Times New Roman" w:hAnsi="Times New Roman" w:eastAsia="Google Sans" w:cs="Times New Roman"/>
          <w:color w:val="1F1F1F"/>
          <w:sz w:val="24"/>
          <w:szCs w:val="24"/>
        </w:rPr>
        <w:t>Kooth</w:t>
      </w:r>
      <w:r w:rsidRPr="3CF00C8D" w:rsidR="006F6ACD">
        <w:rPr>
          <w:rFonts w:ascii="Times New Roman" w:hAnsi="Times New Roman" w:eastAsia="Google Sans" w:cs="Times New Roman"/>
          <w:color w:val="1F1F1F"/>
          <w:sz w:val="24"/>
          <w:szCs w:val="24"/>
        </w:rPr>
        <w:t>.</w:t>
      </w:r>
    </w:p>
    <w:p w:rsidRPr="006412C0" w:rsidR="00E35357" w:rsidP="006F6ACD" w:rsidRDefault="006F6ACD" w14:paraId="00000033"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lastRenderedPageBreak/>
        <w:t>From a social work perspective, these digital care pathways remove traditional structural barriers, including transport poverty, social stigma, and scheduling conflicts during school hours. Integrating digital screening tools into local authority Multi-Agency Safeguarding Hubs (MASH) allows social workers to identify emerging risks early and coordinate timely Early Help packages under Section 17 of the Children Act 1989.</w:t>
      </w:r>
    </w:p>
    <w:p w:rsidRPr="006412C0" w:rsidR="00E35357" w:rsidP="006F6ACD" w:rsidRDefault="006F6ACD" w14:paraId="00000034"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This digital shift demonstrates clear creativity and value creation by modernizing service pathways, optimizing multi-agency resources, and improving emotional outcomes for young people (Porter, 2010). Evaluated through Rogers’ (2003) </w:t>
      </w:r>
      <w:r w:rsidRPr="006412C0">
        <w:rPr>
          <w:rFonts w:ascii="Times New Roman" w:hAnsi="Times New Roman" w:eastAsia="Google Sans" w:cs="Times New Roman"/>
          <w:i/>
          <w:iCs/>
          <w:color w:val="1F1F1F"/>
          <w:sz w:val="24"/>
          <w:szCs w:val="24"/>
        </w:rPr>
        <w:t>Diffusion of Innovations Theory</w:t>
      </w:r>
      <w:r w:rsidRPr="006412C0">
        <w:rPr>
          <w:rFonts w:ascii="Times New Roman" w:hAnsi="Times New Roman" w:eastAsia="Google Sans" w:cs="Times New Roman"/>
          <w:color w:val="1F1F1F"/>
          <w:sz w:val="24"/>
          <w:szCs w:val="24"/>
        </w:rPr>
        <w:t>, widespread adoption relies on service users and practitioners recognizing the relative advantage of digital platforms over traditional referral routes. As these tools embed across local authority frameworks, they offer an accessible mechanism for early intervention.</w:t>
      </w:r>
    </w:p>
    <w:p w:rsidRPr="006412C0" w:rsidR="00E35357" w:rsidP="006F6ACD" w:rsidRDefault="006F6ACD" w14:paraId="00000035" w14:textId="792A615E">
      <w:pPr>
        <w:pStyle w:val="Heading2"/>
        <w:spacing w:before="0" w:after="120" w:line="275" w:lineRule="auto"/>
        <w:jc w:val="both"/>
        <w:rPr>
          <w:rFonts w:ascii="Times New Roman" w:hAnsi="Times New Roman" w:eastAsia="Google Sans" w:cs="Times New Roman"/>
          <w:color w:val="1F1F1F"/>
          <w:sz w:val="24"/>
          <w:szCs w:val="24"/>
        </w:rPr>
      </w:pPr>
      <w:bookmarkStart w:name="_Toc235736598" w:id="15"/>
      <w:r w:rsidRPr="006412C0">
        <w:rPr>
          <w:rFonts w:ascii="Times New Roman" w:hAnsi="Times New Roman" w:eastAsia="Google Sans" w:cs="Times New Roman"/>
          <w:color w:val="1F1F1F"/>
          <w:sz w:val="24"/>
          <w:szCs w:val="24"/>
        </w:rPr>
        <w:t>Task 5</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Research Task</w:t>
      </w:r>
      <w:bookmarkEnd w:id="15"/>
    </w:p>
    <w:p w:rsidRPr="006412C0" w:rsidR="00E35357" w:rsidP="006F6ACD" w:rsidRDefault="006F6ACD" w14:paraId="00000036"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b/>
          <w:bCs/>
          <w:color w:val="1F1F1F"/>
          <w:sz w:val="24"/>
          <w:szCs w:val="24"/>
        </w:rPr>
        <w:t>Topic:</w:t>
      </w:r>
      <w:r w:rsidRPr="006412C0">
        <w:rPr>
          <w:rFonts w:ascii="Times New Roman" w:hAnsi="Times New Roman" w:eastAsia="Google Sans" w:cs="Times New Roman"/>
          <w:color w:val="1F1F1F"/>
          <w:sz w:val="24"/>
          <w:szCs w:val="24"/>
        </w:rPr>
        <w:t xml:space="preserve"> Etiology of Secondary Student Anxiety</w:t>
      </w:r>
    </w:p>
    <w:p w:rsidRPr="006412C0" w:rsidR="00E35357" w:rsidP="006F6ACD" w:rsidRDefault="006F6ACD" w14:paraId="00000037"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599" w:id="16"/>
      <w:r w:rsidRPr="006412C0">
        <w:rPr>
          <w:rFonts w:ascii="Times New Roman" w:hAnsi="Times New Roman" w:eastAsia="Google Sans" w:cs="Times New Roman"/>
          <w:color w:val="1F1F1F"/>
          <w:sz w:val="24"/>
          <w:szCs w:val="24"/>
        </w:rPr>
        <w:t>Synthesis &amp; Discussion</w:t>
      </w:r>
      <w:bookmarkEnd w:id="16"/>
    </w:p>
    <w:p w:rsidRPr="006412C0" w:rsidR="00E35357" w:rsidP="3CF00C8D" w:rsidRDefault="006F6ACD" w14:paraId="00000038" w14:textId="5F3FFA86">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Adolescent anxiety </w:t>
      </w:r>
      <w:r w:rsidRPr="3CF00C8D" w:rsidR="006F6ACD">
        <w:rPr>
          <w:rFonts w:ascii="Times New Roman" w:hAnsi="Times New Roman" w:eastAsia="Google Sans" w:cs="Times New Roman"/>
          <w:color w:val="1F1F1F"/>
          <w:sz w:val="24"/>
          <w:szCs w:val="24"/>
        </w:rPr>
        <w:t>represents</w:t>
      </w:r>
      <w:r w:rsidRPr="3CF00C8D" w:rsidR="006F6ACD">
        <w:rPr>
          <w:rFonts w:ascii="Times New Roman" w:hAnsi="Times New Roman" w:eastAsia="Google Sans" w:cs="Times New Roman"/>
          <w:color w:val="1F1F1F"/>
          <w:sz w:val="24"/>
          <w:szCs w:val="24"/>
        </w:rPr>
        <w:t xml:space="preserve"> an escalating public health and social welfare concern, placing substantial demand on UK educational institutions and </w:t>
      </w:r>
      <w:r w:rsidRPr="3CF00C8D" w:rsidR="5EFB6E19">
        <w:rPr>
          <w:rFonts w:ascii="Times New Roman" w:hAnsi="Times New Roman" w:eastAsia="Google Sans" w:cs="Times New Roman"/>
          <w:color w:val="1F1F1F"/>
          <w:sz w:val="24"/>
          <w:szCs w:val="24"/>
        </w:rPr>
        <w:t>c</w:t>
      </w:r>
      <w:r w:rsidRPr="3CF00C8D" w:rsidR="006F6ACD">
        <w:rPr>
          <w:rFonts w:ascii="Times New Roman" w:hAnsi="Times New Roman" w:eastAsia="Google Sans" w:cs="Times New Roman"/>
          <w:color w:val="1F1F1F"/>
          <w:sz w:val="24"/>
          <w:szCs w:val="24"/>
        </w:rPr>
        <w:t xml:space="preserve">hildren’s </w:t>
      </w:r>
      <w:r w:rsidRPr="3CF00C8D" w:rsidR="5BD525A0">
        <w:rPr>
          <w:rFonts w:ascii="Times New Roman" w:hAnsi="Times New Roman" w:eastAsia="Google Sans" w:cs="Times New Roman"/>
          <w:color w:val="1F1F1F"/>
          <w:sz w:val="24"/>
          <w:szCs w:val="24"/>
        </w:rPr>
        <w:t>s</w:t>
      </w:r>
      <w:r w:rsidRPr="3CF00C8D" w:rsidR="006F6ACD">
        <w:rPr>
          <w:rFonts w:ascii="Times New Roman" w:hAnsi="Times New Roman" w:eastAsia="Google Sans" w:cs="Times New Roman"/>
          <w:color w:val="1F1F1F"/>
          <w:sz w:val="24"/>
          <w:szCs w:val="24"/>
        </w:rPr>
        <w:t xml:space="preserve">ocial </w:t>
      </w:r>
      <w:r w:rsidRPr="3CF00C8D" w:rsidR="4707D571">
        <w:rPr>
          <w:rFonts w:ascii="Times New Roman" w:hAnsi="Times New Roman" w:eastAsia="Google Sans" w:cs="Times New Roman"/>
          <w:color w:val="1F1F1F"/>
          <w:sz w:val="24"/>
          <w:szCs w:val="24"/>
        </w:rPr>
        <w:t>c</w:t>
      </w:r>
      <w:r w:rsidRPr="3CF00C8D" w:rsidR="006F6ACD">
        <w:rPr>
          <w:rFonts w:ascii="Times New Roman" w:hAnsi="Times New Roman" w:eastAsia="Google Sans" w:cs="Times New Roman"/>
          <w:color w:val="1F1F1F"/>
          <w:sz w:val="24"/>
          <w:szCs w:val="24"/>
        </w:rPr>
        <w:t xml:space="preserve">are services. Empirical literature offers critical evidence </w:t>
      </w:r>
      <w:r w:rsidRPr="3CF00C8D" w:rsidR="006F6ACD">
        <w:rPr>
          <w:rFonts w:ascii="Times New Roman" w:hAnsi="Times New Roman" w:eastAsia="Google Sans" w:cs="Times New Roman"/>
          <w:color w:val="1F1F1F"/>
          <w:sz w:val="24"/>
          <w:szCs w:val="24"/>
        </w:rPr>
        <w:t>regarding</w:t>
      </w:r>
      <w:r w:rsidRPr="3CF00C8D" w:rsidR="006F6ACD">
        <w:rPr>
          <w:rFonts w:ascii="Times New Roman" w:hAnsi="Times New Roman" w:eastAsia="Google Sans" w:cs="Times New Roman"/>
          <w:color w:val="1F1F1F"/>
          <w:sz w:val="24"/>
          <w:szCs w:val="24"/>
        </w:rPr>
        <w:t xml:space="preserve"> the underlying etiology driving this trend.</w:t>
      </w:r>
    </w:p>
    <w:p w:rsidRPr="006412C0" w:rsidR="00E35357" w:rsidP="006F6ACD" w:rsidRDefault="006F6ACD" w14:paraId="00000039"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Loades et al. (2020) demonstrated a direct correlation between heightened youth anxiety and social isolation, emphasizing how disrupted peer connections and loneliness compromise emotional resilience. Taking a broader approach, Racine et al. (2021) identified that adolescent distress stems from a socio-ecological matrix of stressors, including intense academic pressure, domestic strain, and pervasive social media exposure. While both studies converge on the significance of environmental and relational influences, Racine et al. (2021) provide a wider structural perspective on cumulative vulnerability.</w:t>
      </w:r>
    </w:p>
    <w:p w:rsidRPr="006412C0" w:rsidR="00E35357" w:rsidP="006F6ACD" w:rsidRDefault="006F6ACD" w14:paraId="0000003A" w14:textId="1ACB3F46">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Synthesizing these findings from a social work lens highlights that student anxiety is rarely attributable to a single origin. Social workers </w:t>
      </w:r>
      <w:r w:rsidRPr="006412C0" w:rsidR="007D6F38">
        <w:rPr>
          <w:rFonts w:ascii="Times New Roman" w:hAnsi="Times New Roman" w:eastAsia="Google Sans" w:cs="Times New Roman"/>
          <w:color w:val="1F1F1F"/>
          <w:sz w:val="24"/>
          <w:szCs w:val="24"/>
        </w:rPr>
        <w:t>operate</w:t>
      </w:r>
      <w:r w:rsidRPr="006412C0">
        <w:rPr>
          <w:rFonts w:ascii="Times New Roman" w:hAnsi="Times New Roman" w:eastAsia="Google Sans" w:cs="Times New Roman"/>
          <w:color w:val="1F1F1F"/>
          <w:sz w:val="24"/>
          <w:szCs w:val="24"/>
        </w:rPr>
        <w:t xml:space="preserve"> this research by applying the DfE Assessment Framework, delivering trauma</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informed psychoeducation, and cultivating supportive school environments. Ultimately, this evidence underlines the vital necessity of early, multi-agency collaboration to mitigate risks prior to statutory escalation under Section 47 of the Children Act 1989.</w:t>
      </w:r>
    </w:p>
    <w:p w:rsidRPr="006412C0" w:rsidR="00E35357" w:rsidP="006F6ACD" w:rsidRDefault="006F6ACD" w14:paraId="0000003B" w14:textId="3CFE39A2">
      <w:pPr>
        <w:pStyle w:val="Heading2"/>
        <w:spacing w:before="0" w:after="120" w:line="275" w:lineRule="auto"/>
        <w:jc w:val="both"/>
        <w:rPr>
          <w:rFonts w:ascii="Times New Roman" w:hAnsi="Times New Roman" w:eastAsia="Google Sans" w:cs="Times New Roman"/>
          <w:color w:val="1F1F1F"/>
          <w:sz w:val="24"/>
          <w:szCs w:val="24"/>
        </w:rPr>
      </w:pPr>
      <w:bookmarkStart w:name="_Toc235736600" w:id="17"/>
      <w:r w:rsidRPr="006412C0">
        <w:rPr>
          <w:rFonts w:ascii="Times New Roman" w:hAnsi="Times New Roman" w:eastAsia="Google Sans" w:cs="Times New Roman"/>
          <w:color w:val="1F1F1F"/>
          <w:sz w:val="24"/>
          <w:szCs w:val="24"/>
        </w:rPr>
        <w:t>Task 6</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Exploring Digital Innovation in Health and Social Care</w:t>
      </w:r>
      <w:bookmarkEnd w:id="17"/>
    </w:p>
    <w:p w:rsidRPr="006412C0" w:rsidR="00E35357" w:rsidP="006F6ACD" w:rsidRDefault="006F6ACD" w14:paraId="0000003C"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1" w:id="18"/>
      <w:r w:rsidRPr="006412C0">
        <w:rPr>
          <w:rFonts w:ascii="Times New Roman" w:hAnsi="Times New Roman" w:eastAsia="Google Sans" w:cs="Times New Roman"/>
          <w:color w:val="1F1F1F"/>
          <w:sz w:val="24"/>
          <w:szCs w:val="24"/>
        </w:rPr>
        <w:t>Digital Innovation 1: Wearable Health Technologies in Chronic Condition Management</w:t>
      </w:r>
      <w:bookmarkEnd w:id="18"/>
    </w:p>
    <w:p w:rsidRPr="006412C0" w:rsidR="00E35357" w:rsidP="3CF00C8D" w:rsidRDefault="006F6ACD" w14:paraId="0000003D" w14:textId="47C741FC">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Wearable digital devices, such as smartwatches and continuous biometric sensors, enable </w:t>
      </w:r>
      <w:r w:rsidRPr="3CF00C8D" w:rsidR="24B9A24E">
        <w:rPr>
          <w:rFonts w:ascii="Times New Roman" w:hAnsi="Times New Roman" w:eastAsia="Google Sans" w:cs="Times New Roman"/>
          <w:color w:val="1F1F1F"/>
          <w:sz w:val="24"/>
          <w:szCs w:val="24"/>
        </w:rPr>
        <w:t>real-time</w:t>
      </w:r>
      <w:r w:rsidRPr="3CF00C8D" w:rsidR="006F6ACD">
        <w:rPr>
          <w:rFonts w:ascii="Times New Roman" w:hAnsi="Times New Roman" w:eastAsia="Google Sans" w:cs="Times New Roman"/>
          <w:color w:val="1F1F1F"/>
          <w:sz w:val="24"/>
          <w:szCs w:val="24"/>
        </w:rPr>
        <w:t xml:space="preserve"> health monitoring</w:t>
      </w:r>
      <w:r w:rsidRPr="3CF00C8D" w:rsidR="6AD713A1">
        <w:rPr>
          <w:rFonts w:ascii="Times New Roman" w:hAnsi="Times New Roman" w:eastAsia="Google Sans" w:cs="Times New Roman"/>
          <w:color w:val="1F1F1F"/>
          <w:sz w:val="24"/>
          <w:szCs w:val="24"/>
        </w:rPr>
        <w:t>, and transforming</w:t>
      </w:r>
      <w:r w:rsidRPr="3CF00C8D" w:rsidR="006F6ACD">
        <w:rPr>
          <w:rFonts w:ascii="Times New Roman" w:hAnsi="Times New Roman" w:eastAsia="Google Sans" w:cs="Times New Roman"/>
          <w:color w:val="1F1F1F"/>
          <w:sz w:val="24"/>
          <w:szCs w:val="24"/>
        </w:rPr>
        <w:t xml:space="preserve"> chronic condition management from reactive care to proactive </w:t>
      </w:r>
      <w:r w:rsidRPr="3CF00C8D" w:rsidR="007D6F38">
        <w:rPr>
          <w:rFonts w:ascii="Times New Roman" w:hAnsi="Times New Roman" w:eastAsia="Google Sans" w:cs="Times New Roman"/>
          <w:color w:val="1F1F1F"/>
          <w:sz w:val="24"/>
          <w:szCs w:val="24"/>
        </w:rPr>
        <w:t>self</w:t>
      </w:r>
      <w:r w:rsidRPr="3CF00C8D" w:rsidR="007D6F38">
        <w:rPr>
          <w:rFonts w:ascii="Times New Roman" w:hAnsi="Times New Roman" w:eastAsia="Google Sans" w:cs="Times New Roman"/>
          <w:color w:val="1F1F1F"/>
          <w:sz w:val="24"/>
          <w:szCs w:val="24"/>
        </w:rPr>
        <w:t>-</w:t>
      </w:r>
      <w:r w:rsidRPr="3CF00C8D" w:rsidR="007D6F38">
        <w:rPr>
          <w:rFonts w:ascii="Times New Roman" w:hAnsi="Times New Roman" w:eastAsia="Google Sans" w:cs="Times New Roman"/>
          <w:color w:val="1F1F1F"/>
          <w:sz w:val="24"/>
          <w:szCs w:val="24"/>
        </w:rPr>
        <w:t>management</w:t>
      </w:r>
      <w:r w:rsidRPr="3CF00C8D" w:rsidR="006F6ACD">
        <w:rPr>
          <w:rFonts w:ascii="Times New Roman" w:hAnsi="Times New Roman" w:eastAsia="Google Sans" w:cs="Times New Roman"/>
          <w:color w:val="1F1F1F"/>
          <w:sz w:val="24"/>
          <w:szCs w:val="24"/>
        </w:rPr>
        <w:t xml:space="preserve">. For young people living with long-term physical health conditions (e.g., type 1 diabetes or epilepsy), wearable sensors track physiological indicators and </w:t>
      </w:r>
      <w:r w:rsidRPr="3CF00C8D" w:rsidR="006F6ACD">
        <w:rPr>
          <w:rFonts w:ascii="Times New Roman" w:hAnsi="Times New Roman" w:eastAsia="Google Sans" w:cs="Times New Roman"/>
          <w:color w:val="1F1F1F"/>
          <w:sz w:val="24"/>
          <w:szCs w:val="24"/>
        </w:rPr>
        <w:t>transmit</w:t>
      </w:r>
      <w:r w:rsidRPr="3CF00C8D" w:rsidR="006F6ACD">
        <w:rPr>
          <w:rFonts w:ascii="Times New Roman" w:hAnsi="Times New Roman" w:eastAsia="Google Sans" w:cs="Times New Roman"/>
          <w:color w:val="1F1F1F"/>
          <w:sz w:val="24"/>
          <w:szCs w:val="24"/>
        </w:rPr>
        <w:t xml:space="preserve"> automated </w:t>
      </w:r>
      <w:r w:rsidRPr="3CF00C8D" w:rsidR="006F6ACD">
        <w:rPr>
          <w:rFonts w:ascii="Times New Roman" w:hAnsi="Times New Roman" w:eastAsia="Google Sans" w:cs="Times New Roman"/>
          <w:color w:val="1F1F1F"/>
          <w:sz w:val="24"/>
          <w:szCs w:val="24"/>
        </w:rPr>
        <w:t xml:space="preserve">alerts to care networks. Within school social work and multi-agency care planning, wearables empower adolescents to gain autonomy over their health, reducing anxiety associated with unmonitored symptoms and unexpected school absences. Guided by Davis’s (1989) </w:t>
      </w:r>
      <w:r w:rsidRPr="3CF00C8D" w:rsidR="006F6ACD">
        <w:rPr>
          <w:rFonts w:ascii="Times New Roman" w:hAnsi="Times New Roman" w:eastAsia="Google Sans" w:cs="Times New Roman"/>
          <w:color w:val="1F1F1F"/>
          <w:sz w:val="24"/>
          <w:szCs w:val="24"/>
        </w:rPr>
        <w:t>Technology Acceptance Model</w:t>
      </w:r>
      <w:r w:rsidRPr="3CF00C8D" w:rsidR="006F6ACD">
        <w:rPr>
          <w:rFonts w:ascii="Times New Roman" w:hAnsi="Times New Roman" w:eastAsia="Google Sans" w:cs="Times New Roman"/>
          <w:color w:val="1F1F1F"/>
          <w:sz w:val="24"/>
          <w:szCs w:val="24"/>
        </w:rPr>
        <w:t xml:space="preserve"> (TAM), user adoption relies on </w:t>
      </w:r>
      <w:r w:rsidRPr="3CF00C8D" w:rsidR="0062511D">
        <w:rPr>
          <w:rFonts w:ascii="Times New Roman" w:hAnsi="Times New Roman" w:eastAsia="Google Sans" w:cs="Times New Roman"/>
          <w:color w:val="1F1F1F"/>
          <w:sz w:val="24"/>
          <w:szCs w:val="24"/>
        </w:rPr>
        <w:t>highly</w:t>
      </w:r>
      <w:r w:rsidRPr="3CF00C8D" w:rsidR="006F6ACD">
        <w:rPr>
          <w:rFonts w:ascii="Times New Roman" w:hAnsi="Times New Roman" w:eastAsia="Google Sans" w:cs="Times New Roman"/>
          <w:color w:val="1F1F1F"/>
          <w:sz w:val="24"/>
          <w:szCs w:val="24"/>
        </w:rPr>
        <w:t xml:space="preserve"> perceived usefulness and ease of use. Wearables enhance care quality and safety while reducing emergency hospital admissions, though social workers must address digital poverty to prevent social inequality.</w:t>
      </w:r>
    </w:p>
    <w:p w:rsidRPr="006412C0" w:rsidR="00E35357" w:rsidP="006F6ACD" w:rsidRDefault="006F6ACD" w14:paraId="0000003E"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2" w:id="19"/>
      <w:r w:rsidRPr="006412C0">
        <w:rPr>
          <w:rFonts w:ascii="Times New Roman" w:hAnsi="Times New Roman" w:eastAsia="Google Sans" w:cs="Times New Roman"/>
          <w:color w:val="1F1F1F"/>
          <w:sz w:val="24"/>
          <w:szCs w:val="24"/>
        </w:rPr>
        <w:t>Digital Innovation 2: Electronic Social Care Records (ESCR / EHR)</w:t>
      </w:r>
      <w:bookmarkEnd w:id="19"/>
    </w:p>
    <w:p w:rsidRPr="006412C0" w:rsidR="00E35357" w:rsidP="3CF00C8D" w:rsidRDefault="006F6ACD" w14:paraId="0000003F" w14:textId="677A78D7">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 xml:space="preserve">Electronic </w:t>
      </w:r>
      <w:r w:rsidRPr="3CF00C8D" w:rsidR="50A64E62">
        <w:rPr>
          <w:rFonts w:ascii="Times New Roman" w:hAnsi="Times New Roman" w:eastAsia="Google Sans" w:cs="Times New Roman"/>
          <w:color w:val="1F1F1F"/>
          <w:sz w:val="24"/>
          <w:szCs w:val="24"/>
        </w:rPr>
        <w:t>s</w:t>
      </w:r>
      <w:r w:rsidRPr="3CF00C8D" w:rsidR="006F6ACD">
        <w:rPr>
          <w:rFonts w:ascii="Times New Roman" w:hAnsi="Times New Roman" w:eastAsia="Google Sans" w:cs="Times New Roman"/>
          <w:color w:val="1F1F1F"/>
          <w:sz w:val="24"/>
          <w:szCs w:val="24"/>
        </w:rPr>
        <w:t xml:space="preserve">ocial </w:t>
      </w:r>
      <w:r w:rsidRPr="3CF00C8D" w:rsidR="70ED1F74">
        <w:rPr>
          <w:rFonts w:ascii="Times New Roman" w:hAnsi="Times New Roman" w:eastAsia="Google Sans" w:cs="Times New Roman"/>
          <w:color w:val="1F1F1F"/>
          <w:sz w:val="24"/>
          <w:szCs w:val="24"/>
        </w:rPr>
        <w:t>c</w:t>
      </w:r>
      <w:r w:rsidRPr="3CF00C8D" w:rsidR="006F6ACD">
        <w:rPr>
          <w:rFonts w:ascii="Times New Roman" w:hAnsi="Times New Roman" w:eastAsia="Google Sans" w:cs="Times New Roman"/>
          <w:color w:val="1F1F1F"/>
          <w:sz w:val="24"/>
          <w:szCs w:val="24"/>
        </w:rPr>
        <w:t xml:space="preserve">are </w:t>
      </w:r>
      <w:r w:rsidRPr="3CF00C8D" w:rsidR="70BD8C1E">
        <w:rPr>
          <w:rFonts w:ascii="Times New Roman" w:hAnsi="Times New Roman" w:eastAsia="Google Sans" w:cs="Times New Roman"/>
          <w:color w:val="1F1F1F"/>
          <w:sz w:val="24"/>
          <w:szCs w:val="24"/>
        </w:rPr>
        <w:t>r</w:t>
      </w:r>
      <w:r w:rsidRPr="3CF00C8D" w:rsidR="006F6ACD">
        <w:rPr>
          <w:rFonts w:ascii="Times New Roman" w:hAnsi="Times New Roman" w:eastAsia="Google Sans" w:cs="Times New Roman"/>
          <w:color w:val="1F1F1F"/>
          <w:sz w:val="24"/>
          <w:szCs w:val="24"/>
        </w:rPr>
        <w:t>ecords (ESCR) and integrated child health platforms have modernized information sharing across UK children's services, replacing fragmented paper files with real</w:t>
      </w:r>
      <w:r w:rsidRPr="3CF00C8D" w:rsidR="0062511D">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 xml:space="preserve">time data access across multi-agency networks. Within school social work, integrated electronic portals enable instant access to safeguarding histories, </w:t>
      </w:r>
      <w:r w:rsidRPr="3CF00C8D" w:rsidR="183ACC69">
        <w:rPr>
          <w:rFonts w:ascii="Times New Roman" w:hAnsi="Times New Roman" w:eastAsia="Google Sans" w:cs="Times New Roman"/>
          <w:color w:val="1F1F1F"/>
          <w:sz w:val="24"/>
          <w:szCs w:val="24"/>
        </w:rPr>
        <w:t>e</w:t>
      </w:r>
      <w:r w:rsidRPr="3CF00C8D" w:rsidR="006F6ACD">
        <w:rPr>
          <w:rFonts w:ascii="Times New Roman" w:hAnsi="Times New Roman" w:eastAsia="Google Sans" w:cs="Times New Roman"/>
          <w:color w:val="1F1F1F"/>
          <w:sz w:val="24"/>
          <w:szCs w:val="24"/>
        </w:rPr>
        <w:t xml:space="preserve">arly </w:t>
      </w:r>
      <w:r w:rsidRPr="3CF00C8D" w:rsidR="55F639DB">
        <w:rPr>
          <w:rFonts w:ascii="Times New Roman" w:hAnsi="Times New Roman" w:eastAsia="Google Sans" w:cs="Times New Roman"/>
          <w:color w:val="1F1F1F"/>
          <w:sz w:val="24"/>
          <w:szCs w:val="24"/>
        </w:rPr>
        <w:t>h</w:t>
      </w:r>
      <w:r w:rsidRPr="3CF00C8D" w:rsidR="006F6ACD">
        <w:rPr>
          <w:rFonts w:ascii="Times New Roman" w:hAnsi="Times New Roman" w:eastAsia="Google Sans" w:cs="Times New Roman"/>
          <w:color w:val="1F1F1F"/>
          <w:sz w:val="24"/>
          <w:szCs w:val="24"/>
        </w:rPr>
        <w:t xml:space="preserve">elp assessments, and multi-agency support plans. This rapid access supports </w:t>
      </w:r>
      <w:r w:rsidRPr="3CF00C8D" w:rsidR="006F6ACD">
        <w:rPr>
          <w:rFonts w:ascii="Times New Roman" w:hAnsi="Times New Roman" w:eastAsia="Google Sans" w:cs="Times New Roman"/>
          <w:color w:val="1F1F1F"/>
          <w:sz w:val="24"/>
          <w:szCs w:val="24"/>
        </w:rPr>
        <w:t>timely</w:t>
      </w:r>
      <w:r w:rsidRPr="3CF00C8D" w:rsidR="006F6ACD">
        <w:rPr>
          <w:rFonts w:ascii="Times New Roman" w:hAnsi="Times New Roman" w:eastAsia="Google Sans" w:cs="Times New Roman"/>
          <w:color w:val="1F1F1F"/>
          <w:sz w:val="24"/>
          <w:szCs w:val="24"/>
        </w:rPr>
        <w:t>, informed decision-making during crisis situations and reduces administrative redundancy between schools, general practice, and statutory Children's Social Care (Department of Health and Social Care, 2022). However, operationalizing ESCR requires strict adherence to information governance standards, such as GDPR and data protection legislation, to uphold service user confidentiality. Comprehensive practitioner training is vital to ensure ethical, secure documentation.</w:t>
      </w:r>
    </w:p>
    <w:p w:rsidRPr="006412C0" w:rsidR="00E35357" w:rsidP="006F6ACD" w:rsidRDefault="006F6ACD" w14:paraId="00000040"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3" w:id="20"/>
      <w:r w:rsidRPr="006412C0">
        <w:rPr>
          <w:rFonts w:ascii="Times New Roman" w:hAnsi="Times New Roman" w:eastAsia="Google Sans" w:cs="Times New Roman"/>
          <w:color w:val="1F1F1F"/>
          <w:sz w:val="24"/>
          <w:szCs w:val="24"/>
        </w:rPr>
        <w:t>Digital Innovation 3: Digital Technology in Preventative Care and Health Promotion</w:t>
      </w:r>
      <w:bookmarkEnd w:id="20"/>
    </w:p>
    <w:p w:rsidRPr="006412C0" w:rsidR="00E35357" w:rsidP="3CF00C8D" w:rsidRDefault="006F6ACD" w14:paraId="00000041" w14:textId="6B775DC9">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006F6ACD">
        <w:rPr>
          <w:rFonts w:ascii="Times New Roman" w:hAnsi="Times New Roman" w:eastAsia="Google Sans" w:cs="Times New Roman"/>
          <w:color w:val="1F1F1F"/>
          <w:sz w:val="24"/>
          <w:szCs w:val="24"/>
        </w:rPr>
        <w:t>Digital technology significantly enhances preventative care and health promotion by delivering accessible, interactive resources directly to young people. Web</w:t>
      </w:r>
      <w:r w:rsidRPr="3CF00C8D" w:rsidR="21F3EC9C">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 xml:space="preserve">based platforms and accredited wellbeing applications (such as NHS-approved mood trackers and digital psychoeducation modules) offer </w:t>
      </w:r>
      <w:r w:rsidRPr="3CF00C8D" w:rsidR="7A6DA7ED">
        <w:rPr>
          <w:rFonts w:ascii="Times New Roman" w:hAnsi="Times New Roman" w:eastAsia="Google Sans" w:cs="Times New Roman"/>
          <w:color w:val="1F1F1F"/>
          <w:sz w:val="24"/>
          <w:szCs w:val="24"/>
        </w:rPr>
        <w:t>self-regulation</w:t>
      </w:r>
      <w:r w:rsidRPr="3CF00C8D" w:rsidR="006F6ACD">
        <w:rPr>
          <w:rFonts w:ascii="Times New Roman" w:hAnsi="Times New Roman" w:eastAsia="Google Sans" w:cs="Times New Roman"/>
          <w:color w:val="1F1F1F"/>
          <w:sz w:val="24"/>
          <w:szCs w:val="24"/>
        </w:rPr>
        <w:t xml:space="preserve"> tools for managing mild anxiety and emotional distress. In school social work practice, recommending quality</w:t>
      </w:r>
      <w:r w:rsidRPr="3CF00C8D" w:rsidR="541A8F02">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assured digital tools empowers secondary students to seek support confidentially, mitigating social stigma and fostering proactive emotional literacy. Applied through Davis’s (1989) TAM framework, digital health tools achieve widespread adoption when young users perceive them as user-friendly and relevant to their everyday lives. Integrated into early help frameworks, digital health promotion tools supplement professional support and build long-term personal resilience.</w:t>
      </w:r>
    </w:p>
    <w:p w:rsidRPr="006412C0" w:rsidR="00E35357" w:rsidP="006F6ACD" w:rsidRDefault="006F6ACD" w14:paraId="00000042" w14:textId="55A4F661">
      <w:pPr>
        <w:pStyle w:val="Heading2"/>
        <w:spacing w:before="0" w:after="120" w:line="275" w:lineRule="auto"/>
        <w:jc w:val="both"/>
        <w:rPr>
          <w:rFonts w:ascii="Times New Roman" w:hAnsi="Times New Roman" w:eastAsia="Google Sans" w:cs="Times New Roman"/>
          <w:color w:val="1F1F1F"/>
          <w:sz w:val="24"/>
          <w:szCs w:val="24"/>
        </w:rPr>
      </w:pPr>
      <w:bookmarkStart w:name="_Toc235736604" w:id="21"/>
      <w:r w:rsidRPr="006412C0">
        <w:rPr>
          <w:rFonts w:ascii="Times New Roman" w:hAnsi="Times New Roman" w:eastAsia="Google Sans" w:cs="Times New Roman"/>
          <w:color w:val="1F1F1F"/>
          <w:sz w:val="24"/>
          <w:szCs w:val="24"/>
        </w:rPr>
        <w:t>Task 7</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Understanding the NHS Leadership Framework</w:t>
      </w:r>
      <w:bookmarkEnd w:id="21"/>
    </w:p>
    <w:p w:rsidRPr="006412C0" w:rsidR="00E35357" w:rsidP="006F6ACD" w:rsidRDefault="006F6ACD" w14:paraId="00000043"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5" w:id="22"/>
      <w:r w:rsidRPr="006412C0">
        <w:rPr>
          <w:rFonts w:ascii="Times New Roman" w:hAnsi="Times New Roman" w:eastAsia="Google Sans" w:cs="Times New Roman"/>
          <w:color w:val="1F1F1F"/>
          <w:sz w:val="24"/>
          <w:szCs w:val="24"/>
        </w:rPr>
        <w:t>1. Summary of the NHS Leadership Framework</w:t>
      </w:r>
      <w:bookmarkEnd w:id="22"/>
    </w:p>
    <w:p w:rsidRPr="006412C0" w:rsidR="00E35357" w:rsidP="006F6ACD" w:rsidRDefault="006F6ACD" w14:paraId="00000044" w14:textId="77777777">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The NHS Leadership Framework establishes a comprehensive model outlining effective leadership behaviors required across health and social care sectors. Designed to operate at all organizational levels regardless of formal title, the framework comprises seven core leadership behaviors: </w:t>
      </w:r>
      <w:r w:rsidRPr="006412C0">
        <w:rPr>
          <w:rFonts w:ascii="Times New Roman" w:hAnsi="Times New Roman" w:eastAsia="Google Sans" w:cs="Times New Roman"/>
          <w:i/>
          <w:iCs/>
          <w:color w:val="1F1F1F"/>
          <w:sz w:val="24"/>
          <w:szCs w:val="24"/>
        </w:rPr>
        <w:t>Inspiring Shared Purpose</w:t>
      </w:r>
      <w:r w:rsidRPr="006412C0">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i/>
          <w:iCs/>
          <w:color w:val="1F1F1F"/>
          <w:sz w:val="24"/>
          <w:szCs w:val="24"/>
        </w:rPr>
        <w:t>Leading with Care</w:t>
      </w:r>
      <w:r w:rsidRPr="006412C0">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i/>
          <w:iCs/>
          <w:color w:val="1F1F1F"/>
          <w:sz w:val="24"/>
          <w:szCs w:val="24"/>
        </w:rPr>
        <w:t>Evaluating Information</w:t>
      </w:r>
      <w:r w:rsidRPr="006412C0">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i/>
          <w:iCs/>
          <w:color w:val="1F1F1F"/>
          <w:sz w:val="24"/>
          <w:szCs w:val="24"/>
        </w:rPr>
        <w:t>Connecting Our Service</w:t>
      </w:r>
      <w:r w:rsidRPr="006412C0">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i/>
          <w:iCs/>
          <w:color w:val="1F1F1F"/>
          <w:sz w:val="24"/>
          <w:szCs w:val="24"/>
        </w:rPr>
        <w:t>Sharing the Vision</w:t>
      </w:r>
      <w:r w:rsidRPr="006412C0">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i/>
          <w:iCs/>
          <w:color w:val="1F1F1F"/>
          <w:sz w:val="24"/>
          <w:szCs w:val="24"/>
        </w:rPr>
        <w:t>Engaging the Team</w:t>
      </w:r>
      <w:r w:rsidRPr="006412C0">
        <w:rPr>
          <w:rFonts w:ascii="Times New Roman" w:hAnsi="Times New Roman" w:eastAsia="Google Sans" w:cs="Times New Roman"/>
          <w:color w:val="1F1F1F"/>
          <w:sz w:val="24"/>
          <w:szCs w:val="24"/>
        </w:rPr>
        <w:t xml:space="preserve">, and </w:t>
      </w:r>
      <w:r w:rsidRPr="006412C0">
        <w:rPr>
          <w:rFonts w:ascii="Times New Roman" w:hAnsi="Times New Roman" w:eastAsia="Google Sans" w:cs="Times New Roman"/>
          <w:i/>
          <w:iCs/>
          <w:color w:val="1F1F1F"/>
          <w:sz w:val="24"/>
          <w:szCs w:val="24"/>
        </w:rPr>
        <w:t>Holding to Account</w:t>
      </w:r>
      <w:r w:rsidRPr="006412C0">
        <w:rPr>
          <w:rFonts w:ascii="Times New Roman" w:hAnsi="Times New Roman" w:eastAsia="Google Sans" w:cs="Times New Roman"/>
          <w:color w:val="1F1F1F"/>
          <w:sz w:val="24"/>
          <w:szCs w:val="24"/>
        </w:rPr>
        <w:t xml:space="preserve"> (NHS Leadership Academy, 2022). This framework is crucial in social care as it fosters a culture of multi-agency collaboration, accountability, and compassionate service delivery, ensuring that service users </w:t>
      </w:r>
      <w:r w:rsidRPr="006412C0">
        <w:rPr>
          <w:rFonts w:ascii="Times New Roman" w:hAnsi="Times New Roman" w:eastAsia="Google Sans" w:cs="Times New Roman"/>
          <w:color w:val="1F1F1F"/>
          <w:sz w:val="24"/>
          <w:szCs w:val="24"/>
        </w:rPr>
        <w:lastRenderedPageBreak/>
        <w:t>receive high-quality, coordinated support.</w:t>
      </w:r>
    </w:p>
    <w:p w:rsidRPr="006412C0" w:rsidR="00E35357" w:rsidP="006F6ACD" w:rsidRDefault="006F6ACD" w14:paraId="00000045"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6" w:id="23"/>
      <w:r w:rsidRPr="006412C0">
        <w:rPr>
          <w:rFonts w:ascii="Times New Roman" w:hAnsi="Times New Roman" w:eastAsia="Google Sans" w:cs="Times New Roman"/>
          <w:color w:val="1F1F1F"/>
          <w:sz w:val="24"/>
          <w:szCs w:val="24"/>
        </w:rPr>
        <w:t>2. Deep Dive into a Selected Leadership Behavior: Inspiring Shared Purpose</w:t>
      </w:r>
      <w:bookmarkEnd w:id="23"/>
    </w:p>
    <w:p w:rsidRPr="006412C0" w:rsidR="00E35357" w:rsidP="3CF00C8D" w:rsidRDefault="006F6ACD" w14:paraId="00000046" w14:textId="5D7C0A4A">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r w:rsidRPr="3CF00C8D" w:rsidR="16BB05EA">
        <w:rPr>
          <w:rFonts w:ascii="Times New Roman" w:hAnsi="Times New Roman" w:eastAsia="Google Sans" w:cs="Times New Roman"/>
          <w:color w:val="1F1F1F"/>
          <w:sz w:val="24"/>
          <w:szCs w:val="24"/>
        </w:rPr>
        <w:t>Inspiring, shared</w:t>
      </w:r>
      <w:r w:rsidRPr="3CF00C8D" w:rsidR="006F6ACD">
        <w:rPr>
          <w:rFonts w:ascii="Times New Roman" w:hAnsi="Times New Roman" w:eastAsia="Google Sans" w:cs="Times New Roman"/>
          <w:color w:val="1F1F1F"/>
          <w:sz w:val="24"/>
          <w:szCs w:val="24"/>
        </w:rPr>
        <w:t xml:space="preserve"> </w:t>
      </w:r>
      <w:r w:rsidRPr="3CF00C8D" w:rsidR="007D6F38">
        <w:rPr>
          <w:rFonts w:ascii="Times New Roman" w:hAnsi="Times New Roman" w:eastAsia="Google Sans" w:cs="Times New Roman"/>
          <w:color w:val="1F1F1F"/>
          <w:sz w:val="24"/>
          <w:szCs w:val="24"/>
        </w:rPr>
        <w:t>p</w:t>
      </w:r>
      <w:r w:rsidRPr="3CF00C8D" w:rsidR="006F6ACD">
        <w:rPr>
          <w:rFonts w:ascii="Times New Roman" w:hAnsi="Times New Roman" w:eastAsia="Google Sans" w:cs="Times New Roman"/>
          <w:color w:val="1F1F1F"/>
          <w:sz w:val="24"/>
          <w:szCs w:val="24"/>
        </w:rPr>
        <w:t>urpose</w:t>
      </w:r>
      <w:r w:rsidRPr="3CF00C8D" w:rsidR="007D6F38">
        <w:rPr>
          <w:rFonts w:ascii="Times New Roman" w:hAnsi="Times New Roman" w:eastAsia="Google Sans" w:cs="Times New Roman"/>
          <w:color w:val="1F1F1F"/>
          <w:sz w:val="24"/>
          <w:szCs w:val="24"/>
        </w:rPr>
        <w:t xml:space="preserve"> f</w:t>
      </w:r>
      <w:r w:rsidRPr="3CF00C8D" w:rsidR="006F6ACD">
        <w:rPr>
          <w:rFonts w:ascii="Times New Roman" w:hAnsi="Times New Roman" w:eastAsia="Google Sans" w:cs="Times New Roman"/>
          <w:color w:val="1F1F1F"/>
          <w:sz w:val="24"/>
          <w:szCs w:val="24"/>
        </w:rPr>
        <w:t>ocuses</w:t>
      </w:r>
      <w:r w:rsidRPr="3CF00C8D" w:rsidR="006F6ACD">
        <w:rPr>
          <w:rFonts w:ascii="Times New Roman" w:hAnsi="Times New Roman" w:eastAsia="Google Sans" w:cs="Times New Roman"/>
          <w:color w:val="1F1F1F"/>
          <w:sz w:val="24"/>
          <w:szCs w:val="24"/>
        </w:rPr>
        <w:t xml:space="preserve"> on articulating a meaningful vision that aligns team members toward shared ethical goals and improved service user outcomes. A social work leader </w:t>
      </w:r>
      <w:r w:rsidRPr="3CF00C8D" w:rsidR="006F6ACD">
        <w:rPr>
          <w:rFonts w:ascii="Times New Roman" w:hAnsi="Times New Roman" w:eastAsia="Google Sans" w:cs="Times New Roman"/>
          <w:color w:val="1F1F1F"/>
          <w:sz w:val="24"/>
          <w:szCs w:val="24"/>
        </w:rPr>
        <w:t>demonstrates</w:t>
      </w:r>
      <w:r w:rsidRPr="3CF00C8D" w:rsidR="006F6ACD">
        <w:rPr>
          <w:rFonts w:ascii="Times New Roman" w:hAnsi="Times New Roman" w:eastAsia="Google Sans" w:cs="Times New Roman"/>
          <w:color w:val="1F1F1F"/>
          <w:sz w:val="24"/>
          <w:szCs w:val="24"/>
        </w:rPr>
        <w:t xml:space="preserve"> this behavior by involving practitioners, educational staff, and families in co-designing early help initiatives. By communicating why relational care matters and recognizing staff contributions, the leader fosters psychological safety and intrinsic motivation. This aligns with Amabile’s (1996) creative theory, where intrinsic motivation and supportive leadership stimulate creative problem</w:t>
      </w:r>
      <w:r w:rsidRPr="3CF00C8D" w:rsidR="007D6F38">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solving and innovative care delivery.</w:t>
      </w:r>
    </w:p>
    <w:p w:rsidRPr="006412C0" w:rsidR="00E35357" w:rsidP="006F6ACD" w:rsidRDefault="006F6ACD" w14:paraId="00000047" w14:textId="77777777">
      <w:pPr>
        <w:pStyle w:val="Heading3"/>
        <w:spacing w:before="0" w:after="120" w:line="275" w:lineRule="auto"/>
        <w:jc w:val="both"/>
        <w:rPr>
          <w:rFonts w:ascii="Times New Roman" w:hAnsi="Times New Roman" w:eastAsia="Google Sans" w:cs="Times New Roman"/>
          <w:color w:val="1F1F1F"/>
          <w:sz w:val="24"/>
          <w:szCs w:val="24"/>
        </w:rPr>
      </w:pPr>
      <w:bookmarkStart w:name="_Toc235736607" w:id="24"/>
      <w:r w:rsidRPr="006412C0">
        <w:rPr>
          <w:rFonts w:ascii="Times New Roman" w:hAnsi="Times New Roman" w:eastAsia="Google Sans" w:cs="Times New Roman"/>
          <w:color w:val="1F1F1F"/>
          <w:sz w:val="24"/>
          <w:szCs w:val="24"/>
        </w:rPr>
        <w:t>3. Connection to Leadership Theory and Care Quality</w:t>
      </w:r>
      <w:bookmarkEnd w:id="24"/>
    </w:p>
    <w:p w:rsidRPr="006412C0" w:rsidR="00E35357" w:rsidP="006F6ACD" w:rsidRDefault="006F6ACD" w14:paraId="00000048" w14:textId="2A444C3E">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 xml:space="preserve">This approach aligns closely with </w:t>
      </w:r>
      <w:r w:rsidR="007D6F38">
        <w:rPr>
          <w:rFonts w:ascii="Times New Roman" w:hAnsi="Times New Roman" w:eastAsia="Google Sans" w:cs="Times New Roman"/>
          <w:color w:val="1F1F1F"/>
          <w:sz w:val="24"/>
          <w:szCs w:val="24"/>
        </w:rPr>
        <w:t>t</w:t>
      </w:r>
      <w:r w:rsidRPr="007D6F38">
        <w:rPr>
          <w:rFonts w:ascii="Times New Roman" w:hAnsi="Times New Roman" w:eastAsia="Google Sans" w:cs="Times New Roman"/>
          <w:color w:val="1F1F1F"/>
          <w:sz w:val="24"/>
          <w:szCs w:val="24"/>
        </w:rPr>
        <w:t xml:space="preserve">ransformational </w:t>
      </w:r>
      <w:r w:rsidR="007D6F38">
        <w:rPr>
          <w:rFonts w:ascii="Times New Roman" w:hAnsi="Times New Roman" w:eastAsia="Google Sans" w:cs="Times New Roman"/>
          <w:color w:val="1F1F1F"/>
          <w:sz w:val="24"/>
          <w:szCs w:val="24"/>
        </w:rPr>
        <w:t>l</w:t>
      </w:r>
      <w:r w:rsidRPr="007D6F38">
        <w:rPr>
          <w:rFonts w:ascii="Times New Roman" w:hAnsi="Times New Roman" w:eastAsia="Google Sans" w:cs="Times New Roman"/>
          <w:color w:val="1F1F1F"/>
          <w:sz w:val="24"/>
          <w:szCs w:val="24"/>
        </w:rPr>
        <w:t xml:space="preserve">eadership </w:t>
      </w:r>
      <w:r w:rsidR="007D6F38">
        <w:rPr>
          <w:rFonts w:ascii="Times New Roman" w:hAnsi="Times New Roman" w:eastAsia="Google Sans" w:cs="Times New Roman"/>
          <w:color w:val="1F1F1F"/>
          <w:sz w:val="24"/>
          <w:szCs w:val="24"/>
        </w:rPr>
        <w:t>t</w:t>
      </w:r>
      <w:r w:rsidRPr="007D6F38">
        <w:rPr>
          <w:rFonts w:ascii="Times New Roman" w:hAnsi="Times New Roman" w:eastAsia="Google Sans" w:cs="Times New Roman"/>
          <w:color w:val="1F1F1F"/>
          <w:sz w:val="24"/>
          <w:szCs w:val="24"/>
        </w:rPr>
        <w:t>heory</w:t>
      </w:r>
      <w:r w:rsidRPr="006412C0">
        <w:rPr>
          <w:rFonts w:ascii="Times New Roman" w:hAnsi="Times New Roman" w:eastAsia="Google Sans" w:cs="Times New Roman"/>
          <w:color w:val="1F1F1F"/>
          <w:sz w:val="24"/>
          <w:szCs w:val="24"/>
        </w:rPr>
        <w:t>, which posits that leaders inspire and motivate teams through shared vision, intellectual stimulation, and individualized consideration (Bass and Avolio, 1994). In school social work, transformational leaders create an environment where staff feel empowered to challenge legacy practices, propose creative early help interventions, and improve</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service user outcomes. By driving value creation across interprofessional networks, effective leadership ensures that service user welfare remains paramount.</w:t>
      </w:r>
    </w:p>
    <w:p w:rsidRPr="006412C0" w:rsidR="00E35357" w:rsidP="006F6ACD" w:rsidRDefault="006F6ACD" w14:paraId="00000049" w14:textId="4F32B7B8">
      <w:pPr>
        <w:pStyle w:val="Heading2"/>
        <w:spacing w:before="0" w:after="120" w:line="275" w:lineRule="auto"/>
        <w:jc w:val="both"/>
        <w:rPr>
          <w:rFonts w:ascii="Times New Roman" w:hAnsi="Times New Roman" w:eastAsia="Google Sans" w:cs="Times New Roman"/>
          <w:color w:val="1F1F1F"/>
          <w:sz w:val="24"/>
          <w:szCs w:val="24"/>
        </w:rPr>
      </w:pPr>
      <w:bookmarkStart w:name="_Toc235736608" w:id="25"/>
      <w:r w:rsidRPr="006412C0">
        <w:rPr>
          <w:rFonts w:ascii="Times New Roman" w:hAnsi="Times New Roman" w:eastAsia="Google Sans" w:cs="Times New Roman"/>
          <w:color w:val="1F1F1F"/>
          <w:sz w:val="24"/>
          <w:szCs w:val="24"/>
        </w:rPr>
        <w:t>Task 8</w:t>
      </w:r>
      <w:r w:rsidR="00EB01D5">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Self-Reflection Journal Entry</w:t>
      </w:r>
      <w:bookmarkEnd w:id="25"/>
    </w:p>
    <w:p w:rsidRPr="006412C0" w:rsidR="00E35357" w:rsidP="006F6ACD" w:rsidRDefault="006F6ACD" w14:paraId="0000004A" w14:textId="12054F7E">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Throughout this module, my understanding of innovation, creativity, and value creation within social care has evolved significantly. Initially, I viewed innovation primarily as large</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scale technological advancement; however, engaging with module concepts and group tasks helped me recognize that innovation also encompasses small</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scale, creative adaptations in relational practice and interagency processes.</w:t>
      </w:r>
    </w:p>
    <w:p w:rsidRPr="006412C0" w:rsidR="00E35357" w:rsidP="006F6ACD" w:rsidRDefault="006F6ACD" w14:paraId="0000004B" w14:textId="673B9248">
      <w:pPr>
        <w:pBdr>
          <w:top w:val="nil"/>
          <w:left w:val="nil"/>
          <w:bottom w:val="nil"/>
          <w:right w:val="nil"/>
          <w:between w:val="nil"/>
        </w:pBdr>
        <w:spacing w:after="187" w:line="275" w:lineRule="auto"/>
        <w:jc w:val="both"/>
        <w:rPr>
          <w:rFonts w:ascii="Times New Roman" w:hAnsi="Times New Roman" w:eastAsia="Google Sans" w:cs="Times New Roman"/>
          <w:color w:val="1F1F1F"/>
          <w:sz w:val="24"/>
          <w:szCs w:val="24"/>
        </w:rPr>
      </w:pPr>
      <w:r w:rsidRPr="006412C0">
        <w:rPr>
          <w:rFonts w:ascii="Times New Roman" w:hAnsi="Times New Roman" w:eastAsia="Google Sans" w:cs="Times New Roman"/>
          <w:color w:val="1F1F1F"/>
          <w:sz w:val="24"/>
          <w:szCs w:val="24"/>
        </w:rPr>
        <w:t>The group activity on convergent and divergent thinking, alongside evaluating the NHS Leadership Framework, challenged my assumptions regarding problem</w:t>
      </w:r>
      <w:r w:rsidR="007D6F38">
        <w:rPr>
          <w:rFonts w:ascii="Times New Roman" w:hAnsi="Times New Roman" w:eastAsia="Google Sans" w:cs="Times New Roman"/>
          <w:color w:val="1F1F1F"/>
          <w:sz w:val="24"/>
          <w:szCs w:val="24"/>
        </w:rPr>
        <w:t xml:space="preserve"> </w:t>
      </w:r>
      <w:r w:rsidRPr="006412C0">
        <w:rPr>
          <w:rFonts w:ascii="Times New Roman" w:hAnsi="Times New Roman" w:eastAsia="Google Sans" w:cs="Times New Roman"/>
          <w:color w:val="1F1F1F"/>
          <w:sz w:val="24"/>
          <w:szCs w:val="24"/>
        </w:rPr>
        <w:t xml:space="preserve">solving. I now recognize that generating meaningful value requires balancing open, unconstrained creativity with structured, </w:t>
      </w:r>
      <w:r w:rsidRPr="006412C0" w:rsidR="007D6F38">
        <w:rPr>
          <w:rFonts w:ascii="Times New Roman" w:hAnsi="Times New Roman" w:eastAsia="Google Sans" w:cs="Times New Roman"/>
          <w:color w:val="1F1F1F"/>
          <w:sz w:val="24"/>
          <w:szCs w:val="24"/>
        </w:rPr>
        <w:t>evidence</w:t>
      </w:r>
      <w:r w:rsidR="007D6F38">
        <w:rPr>
          <w:rFonts w:ascii="Times New Roman" w:hAnsi="Times New Roman" w:eastAsia="Google Sans" w:cs="Times New Roman"/>
          <w:color w:val="1F1F1F"/>
          <w:sz w:val="24"/>
          <w:szCs w:val="24"/>
        </w:rPr>
        <w:t>-based</w:t>
      </w:r>
      <w:r w:rsidRPr="006412C0">
        <w:rPr>
          <w:rFonts w:ascii="Times New Roman" w:hAnsi="Times New Roman" w:eastAsia="Google Sans" w:cs="Times New Roman"/>
          <w:color w:val="1F1F1F"/>
          <w:sz w:val="24"/>
          <w:szCs w:val="24"/>
        </w:rPr>
        <w:t xml:space="preserve"> evaluation.</w:t>
      </w:r>
    </w:p>
    <w:p w:rsidRPr="006412C0" w:rsidR="00E35357" w:rsidP="3CF00C8D" w:rsidRDefault="006F6ACD" w14:paraId="0000004C" w14:textId="00B880E7">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pPr>
      <w:r w:rsidRPr="3CF00C8D" w:rsidR="006F6ACD">
        <w:rPr>
          <w:rFonts w:ascii="Times New Roman" w:hAnsi="Times New Roman" w:eastAsia="Google Sans" w:cs="Times New Roman"/>
          <w:color w:val="1F1F1F"/>
          <w:sz w:val="24"/>
          <w:szCs w:val="24"/>
        </w:rPr>
        <w:t xml:space="preserve">Applying Kolb’s (1984) </w:t>
      </w:r>
      <w:r w:rsidRPr="3CF00C8D" w:rsidR="006F6ACD">
        <w:rPr>
          <w:rFonts w:ascii="Times New Roman" w:hAnsi="Times New Roman" w:eastAsia="Google Sans" w:cs="Times New Roman"/>
          <w:color w:val="1F1F1F"/>
          <w:sz w:val="24"/>
          <w:szCs w:val="24"/>
        </w:rPr>
        <w:t>Experiential Learning Cycle</w:t>
      </w:r>
      <w:r w:rsidRPr="3CF00C8D" w:rsidR="006F6ACD">
        <w:rPr>
          <w:rFonts w:ascii="Times New Roman" w:hAnsi="Times New Roman" w:eastAsia="Google Sans" w:cs="Times New Roman"/>
          <w:color w:val="1F1F1F"/>
          <w:sz w:val="24"/>
          <w:szCs w:val="24"/>
        </w:rPr>
        <w:t xml:space="preserve">, </w:t>
      </w:r>
      <w:r w:rsidRPr="3CF00C8D" w:rsidR="1AA71857">
        <w:rPr>
          <w:rFonts w:ascii="Times New Roman" w:hAnsi="Times New Roman" w:eastAsia="Google Sans" w:cs="Times New Roman"/>
          <w:color w:val="1F1F1F"/>
          <w:sz w:val="24"/>
          <w:szCs w:val="24"/>
        </w:rPr>
        <w:t>reflecting</w:t>
      </w:r>
      <w:r w:rsidRPr="3CF00C8D" w:rsidR="006F6ACD">
        <w:rPr>
          <w:rFonts w:ascii="Times New Roman" w:hAnsi="Times New Roman" w:eastAsia="Google Sans" w:cs="Times New Roman"/>
          <w:color w:val="1F1F1F"/>
          <w:sz w:val="24"/>
          <w:szCs w:val="24"/>
        </w:rPr>
        <w:t xml:space="preserve"> these tasks has transformed my conceptual knowledge into practical insights. In my future role as a </w:t>
      </w:r>
      <w:r w:rsidRPr="3CF00C8D" w:rsidR="007D6F38">
        <w:rPr>
          <w:rFonts w:ascii="Times New Roman" w:hAnsi="Times New Roman" w:eastAsia="Google Sans" w:cs="Times New Roman"/>
          <w:color w:val="1F1F1F"/>
          <w:sz w:val="24"/>
          <w:szCs w:val="24"/>
        </w:rPr>
        <w:t>s</w:t>
      </w:r>
      <w:r w:rsidRPr="3CF00C8D" w:rsidR="006F6ACD">
        <w:rPr>
          <w:rFonts w:ascii="Times New Roman" w:hAnsi="Times New Roman" w:eastAsia="Google Sans" w:cs="Times New Roman"/>
          <w:color w:val="1F1F1F"/>
          <w:sz w:val="24"/>
          <w:szCs w:val="24"/>
        </w:rPr>
        <w:t xml:space="preserve">chool </w:t>
      </w:r>
      <w:r w:rsidRPr="3CF00C8D" w:rsidR="007D6F38">
        <w:rPr>
          <w:rFonts w:ascii="Times New Roman" w:hAnsi="Times New Roman" w:eastAsia="Google Sans" w:cs="Times New Roman"/>
          <w:color w:val="1F1F1F"/>
          <w:sz w:val="24"/>
          <w:szCs w:val="24"/>
        </w:rPr>
        <w:t>s</w:t>
      </w:r>
      <w:r w:rsidRPr="3CF00C8D" w:rsidR="006F6ACD">
        <w:rPr>
          <w:rFonts w:ascii="Times New Roman" w:hAnsi="Times New Roman" w:eastAsia="Google Sans" w:cs="Times New Roman"/>
          <w:color w:val="1F1F1F"/>
          <w:sz w:val="24"/>
          <w:szCs w:val="24"/>
        </w:rPr>
        <w:t xml:space="preserve">ocial </w:t>
      </w:r>
      <w:r w:rsidRPr="3CF00C8D" w:rsidR="007D6F38">
        <w:rPr>
          <w:rFonts w:ascii="Times New Roman" w:hAnsi="Times New Roman" w:eastAsia="Google Sans" w:cs="Times New Roman"/>
          <w:color w:val="1F1F1F"/>
          <w:sz w:val="24"/>
          <w:szCs w:val="24"/>
        </w:rPr>
        <w:t>w</w:t>
      </w:r>
      <w:r w:rsidRPr="3CF00C8D" w:rsidR="006F6ACD">
        <w:rPr>
          <w:rFonts w:ascii="Times New Roman" w:hAnsi="Times New Roman" w:eastAsia="Google Sans" w:cs="Times New Roman"/>
          <w:color w:val="1F1F1F"/>
          <w:sz w:val="24"/>
          <w:szCs w:val="24"/>
        </w:rPr>
        <w:t>orker, I will actively embrace the role of an innovative practitioner</w:t>
      </w:r>
      <w:r w:rsidRPr="3CF00C8D" w:rsidR="007D6F38">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utilizing</w:t>
      </w:r>
      <w:r w:rsidRPr="3CF00C8D" w:rsidR="006F6ACD">
        <w:rPr>
          <w:rFonts w:ascii="Times New Roman" w:hAnsi="Times New Roman" w:eastAsia="Google Sans" w:cs="Times New Roman"/>
          <w:color w:val="1F1F1F"/>
          <w:sz w:val="24"/>
          <w:szCs w:val="24"/>
        </w:rPr>
        <w:t xml:space="preserve"> digital tools, </w:t>
      </w:r>
      <w:r w:rsidRPr="3CF00C8D" w:rsidR="3E9DE81D">
        <w:rPr>
          <w:rFonts w:ascii="Times New Roman" w:hAnsi="Times New Roman" w:eastAsia="Google Sans" w:cs="Times New Roman"/>
          <w:color w:val="1F1F1F"/>
          <w:sz w:val="24"/>
          <w:szCs w:val="24"/>
        </w:rPr>
        <w:t>inspiring, shared</w:t>
      </w:r>
      <w:r w:rsidRPr="3CF00C8D" w:rsidR="006F6ACD">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purpose</w:t>
      </w:r>
      <w:r w:rsidRPr="3CF00C8D" w:rsidR="006F6ACD">
        <w:rPr>
          <w:rFonts w:ascii="Times New Roman" w:hAnsi="Times New Roman" w:eastAsia="Google Sans" w:cs="Times New Roman"/>
          <w:color w:val="1F1F1F"/>
          <w:sz w:val="24"/>
          <w:szCs w:val="24"/>
        </w:rPr>
        <w:t xml:space="preserve"> within multidisciplinary teams, and advocating for creative, child</w:t>
      </w:r>
      <w:r w:rsidRPr="3CF00C8D" w:rsidR="007D6F38">
        <w:rPr>
          <w:rFonts w:ascii="Times New Roman" w:hAnsi="Times New Roman" w:eastAsia="Google Sans" w:cs="Times New Roman"/>
          <w:color w:val="1F1F1F"/>
          <w:sz w:val="24"/>
          <w:szCs w:val="24"/>
        </w:rPr>
        <w:t xml:space="preserve"> </w:t>
      </w:r>
      <w:r w:rsidRPr="3CF00C8D" w:rsidR="006F6ACD">
        <w:rPr>
          <w:rFonts w:ascii="Times New Roman" w:hAnsi="Times New Roman" w:eastAsia="Google Sans" w:cs="Times New Roman"/>
          <w:color w:val="1F1F1F"/>
          <w:sz w:val="24"/>
          <w:szCs w:val="24"/>
        </w:rPr>
        <w:t xml:space="preserve">centered </w:t>
      </w:r>
      <w:r w:rsidRPr="3CF00C8D" w:rsidR="006F6ACD">
        <w:rPr>
          <w:rFonts w:ascii="Times New Roman" w:hAnsi="Times New Roman" w:eastAsia="Google Sans" w:cs="Times New Roman"/>
          <w:color w:val="1F1F1F"/>
          <w:sz w:val="24"/>
          <w:szCs w:val="24"/>
        </w:rPr>
        <w:t>early help</w:t>
      </w:r>
      <w:r w:rsidRPr="3CF00C8D" w:rsidR="006F6ACD">
        <w:rPr>
          <w:rFonts w:ascii="Times New Roman" w:hAnsi="Times New Roman" w:eastAsia="Google Sans" w:cs="Times New Roman"/>
          <w:color w:val="1F1F1F"/>
          <w:sz w:val="24"/>
          <w:szCs w:val="24"/>
        </w:rPr>
        <w:t xml:space="preserve"> interventions that maximize value for young people and families.</w:t>
      </w:r>
    </w:p>
    <w:p w:rsidR="3CF00C8D" w:rsidP="3CF00C8D" w:rsidRDefault="3CF00C8D" w14:paraId="4890E8F7" w14:textId="29D5270D">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5BB6D8D8" w14:textId="34CF9921">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40691C04" w14:textId="6DCC7129">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2EB8E02B" w14:textId="5E7E842D">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003A6BEE" w14:textId="793BC55E">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3B1423EB" w14:textId="2D70ADE4">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20A43019" w14:textId="0A390596">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3CF00C8D" w:rsidP="3CF00C8D" w:rsidRDefault="3CF00C8D" w14:paraId="600083EB" w14:textId="75DEFAE1">
      <w:pPr>
        <w:pBdr>
          <w:top w:val="nil" w:color="FF000000" w:sz="0" w:space="0"/>
          <w:left w:val="nil" w:color="FF000000" w:sz="0" w:space="0"/>
          <w:bottom w:val="nil" w:color="FF000000" w:sz="0" w:space="0"/>
          <w:right w:val="nil" w:color="FF000000" w:sz="0" w:space="0"/>
          <w:between w:val="nil" w:color="FF000000" w:sz="0" w:space="0"/>
        </w:pBdr>
        <w:spacing w:after="187" w:line="275" w:lineRule="auto"/>
        <w:jc w:val="both"/>
        <w:rPr>
          <w:rFonts w:ascii="Times New Roman" w:hAnsi="Times New Roman" w:eastAsia="Google Sans" w:cs="Times New Roman"/>
          <w:color w:val="1F1F1F"/>
          <w:sz w:val="24"/>
          <w:szCs w:val="24"/>
        </w:rPr>
      </w:pPr>
    </w:p>
    <w:p w:rsidRPr="006412C0" w:rsidR="00E35357" w:rsidP="006F6ACD" w:rsidRDefault="006F6ACD" w14:paraId="0000004D" w14:textId="6C7ECABE">
      <w:pPr>
        <w:pStyle w:val="Heading2"/>
        <w:spacing w:before="0" w:after="120" w:line="275" w:lineRule="auto"/>
        <w:jc w:val="both"/>
        <w:rPr>
          <w:rFonts w:ascii="Times New Roman" w:hAnsi="Times New Roman" w:eastAsia="Google Sans" w:cs="Times New Roman"/>
          <w:color w:val="1F1F1F"/>
          <w:sz w:val="24"/>
          <w:szCs w:val="24"/>
        </w:rPr>
      </w:pPr>
      <w:bookmarkStart w:name="_Toc235736609" w:id="26"/>
      <w:r w:rsidRPr="006412C0">
        <w:rPr>
          <w:rFonts w:ascii="Times New Roman" w:hAnsi="Times New Roman" w:eastAsia="Google Sans" w:cs="Times New Roman"/>
          <w:color w:val="1F1F1F"/>
          <w:sz w:val="24"/>
          <w:szCs w:val="24"/>
        </w:rPr>
        <w:t>Reference List</w:t>
      </w:r>
      <w:bookmarkEnd w:id="26"/>
    </w:p>
    <w:p w:rsidR="006F6ACD" w:rsidP="006F6ACD" w:rsidRDefault="006F6ACD" w14:paraId="0C636BBA" w14:textId="77777777">
      <w:pPr>
        <w:pStyle w:val="NormalWeb"/>
        <w:ind w:left="720"/>
        <w:jc w:val="both"/>
      </w:pPr>
      <w:r>
        <w:t xml:space="preserve">Amabile, T.M. (1996) </w:t>
      </w:r>
      <w:r>
        <w:rPr>
          <w:rStyle w:val="Emphasis"/>
        </w:rPr>
        <w:t>Creativity in context: Update to the social psychology of creativity</w:t>
      </w:r>
      <w:r>
        <w:t>. Boulder: Westview Press.</w:t>
      </w:r>
    </w:p>
    <w:p w:rsidR="006F6ACD" w:rsidP="006F6ACD" w:rsidRDefault="006F6ACD" w14:paraId="5D28781D" w14:textId="77777777">
      <w:pPr>
        <w:pStyle w:val="NormalWeb"/>
        <w:ind w:left="720"/>
        <w:jc w:val="both"/>
      </w:pPr>
      <w:r>
        <w:lastRenderedPageBreak/>
        <w:t xml:space="preserve">Burnes, B. (2020) ‘The origins of Lewin’s three-step model of change’, </w:t>
      </w:r>
      <w:r>
        <w:rPr>
          <w:rStyle w:val="Emphasis"/>
        </w:rPr>
        <w:t>The Journal of Applied Behavioral Science</w:t>
      </w:r>
      <w:r>
        <w:t>, 56(1), pp. 32–59.</w:t>
      </w:r>
    </w:p>
    <w:p w:rsidR="006F6ACD" w:rsidP="006F6ACD" w:rsidRDefault="006F6ACD" w14:paraId="7494DD8E" w14:textId="77777777">
      <w:pPr>
        <w:pStyle w:val="NormalWeb"/>
        <w:ind w:left="720"/>
        <w:jc w:val="both"/>
      </w:pPr>
      <w:r>
        <w:t xml:space="preserve">Davis, F.D. (1989) ‘Perceived usefulness, perceived ease of use, and user acceptance of information technology’, </w:t>
      </w:r>
      <w:r>
        <w:rPr>
          <w:rStyle w:val="Emphasis"/>
        </w:rPr>
        <w:t>MIS Quarterly</w:t>
      </w:r>
      <w:r>
        <w:t>, 13(3), pp. 319–340.</w:t>
      </w:r>
    </w:p>
    <w:p w:rsidR="006F6ACD" w:rsidP="006F6ACD" w:rsidRDefault="006F6ACD" w14:paraId="0E047571" w14:textId="77777777">
      <w:pPr>
        <w:pStyle w:val="NormalWeb"/>
        <w:ind w:left="720"/>
        <w:jc w:val="both"/>
      </w:pPr>
      <w:r>
        <w:t xml:space="preserve">Department for Education (2023) </w:t>
      </w:r>
      <w:r>
        <w:rPr>
          <w:rStyle w:val="Emphasis"/>
        </w:rPr>
        <w:t>Working together to safeguard children 2023: Statutory guidance</w:t>
      </w:r>
      <w:r>
        <w:t>. London: HM Government.</w:t>
      </w:r>
    </w:p>
    <w:p w:rsidR="006F6ACD" w:rsidP="006F6ACD" w:rsidRDefault="006F6ACD" w14:paraId="5C1A3668" w14:textId="77777777">
      <w:pPr>
        <w:pStyle w:val="NormalWeb"/>
        <w:ind w:left="720"/>
        <w:jc w:val="both"/>
      </w:pPr>
      <w:r>
        <w:t xml:space="preserve">Gibbs, G. (1988) </w:t>
      </w:r>
      <w:r>
        <w:rPr>
          <w:rStyle w:val="Emphasis"/>
        </w:rPr>
        <w:t>Learning by doing: A guide to teaching and learning methods</w:t>
      </w:r>
      <w:r>
        <w:t>. Further Education Unit. Oxford: Oxford Polytechnic.</w:t>
      </w:r>
    </w:p>
    <w:p w:rsidR="006F6ACD" w:rsidP="006F6ACD" w:rsidRDefault="006F6ACD" w14:paraId="74A6231F" w14:textId="77777777">
      <w:pPr>
        <w:pStyle w:val="NormalWeb"/>
        <w:ind w:left="720"/>
        <w:jc w:val="both"/>
      </w:pPr>
      <w:r>
        <w:t xml:space="preserve">Kolb, D.A. (1984) </w:t>
      </w:r>
      <w:r>
        <w:rPr>
          <w:rStyle w:val="Emphasis"/>
        </w:rPr>
        <w:t>Experiential learning: Experience as the source of learning and development</w:t>
      </w:r>
      <w:r>
        <w:t>. Englewood Cliffs: Prentice-Hall.</w:t>
      </w:r>
    </w:p>
    <w:p w:rsidR="006F6ACD" w:rsidP="006F6ACD" w:rsidRDefault="006F6ACD" w14:paraId="249E5952" w14:textId="77777777">
      <w:pPr>
        <w:pStyle w:val="NormalWeb"/>
        <w:ind w:left="720"/>
        <w:jc w:val="both"/>
      </w:pPr>
      <w:r>
        <w:t xml:space="preserve">Loades, M.E., Chatburn, E., Higson-Sweeney, N., Reynolds, S., Shafran, R., Brigden, A., Linney, C., McManus, M.N., Smalls, C. and Crawley, E. (2020) ‘Rapid Systematic Review: The Impact of Social Isolation and Loneliness on the Mental Health of Children and Adolescents in the Context of COVID-19’, </w:t>
      </w:r>
      <w:r>
        <w:rPr>
          <w:rStyle w:val="Emphasis"/>
        </w:rPr>
        <w:t>Journal of the American Academy of Child &amp; Adolescent Psychiatry</w:t>
      </w:r>
      <w:r>
        <w:t>, 59(11), pp. 1218–1239.</w:t>
      </w:r>
    </w:p>
    <w:p w:rsidR="006F6ACD" w:rsidP="006F6ACD" w:rsidRDefault="006F6ACD" w14:paraId="69D55868" w14:textId="77777777">
      <w:pPr>
        <w:pStyle w:val="NormalWeb"/>
        <w:ind w:left="720"/>
        <w:jc w:val="both"/>
      </w:pPr>
      <w:r>
        <w:t xml:space="preserve">Meadows, D.H. (2008) </w:t>
      </w:r>
      <w:r>
        <w:rPr>
          <w:rStyle w:val="Emphasis"/>
        </w:rPr>
        <w:t>Thinking in systems: A primer</w:t>
      </w:r>
      <w:r>
        <w:t>. White River Junction: Chelsea Green Publishing.</w:t>
      </w:r>
    </w:p>
    <w:p w:rsidR="006F6ACD" w:rsidP="006F6ACD" w:rsidRDefault="006F6ACD" w14:paraId="38AD81C5" w14:textId="77777777">
      <w:pPr>
        <w:pStyle w:val="NormalWeb"/>
        <w:ind w:left="720"/>
        <w:jc w:val="both"/>
      </w:pPr>
      <w:r>
        <w:t xml:space="preserve">NHS Digital (2023) </w:t>
      </w:r>
      <w:r>
        <w:rPr>
          <w:rStyle w:val="Emphasis"/>
        </w:rPr>
        <w:t>Mental Health of Children and Young People in England, 2023</w:t>
      </w:r>
      <w:r>
        <w:t>. London: NHS England.</w:t>
      </w:r>
    </w:p>
    <w:p w:rsidR="006F6ACD" w:rsidP="006F6ACD" w:rsidRDefault="006F6ACD" w14:paraId="7358434C" w14:textId="77777777">
      <w:pPr>
        <w:pStyle w:val="NormalWeb"/>
        <w:ind w:left="720"/>
        <w:jc w:val="both"/>
      </w:pPr>
      <w:r>
        <w:t xml:space="preserve">NHS Leadership Academy (2022) </w:t>
      </w:r>
      <w:r>
        <w:rPr>
          <w:rStyle w:val="Emphasis"/>
        </w:rPr>
        <w:t>Healthcare Leadership Model</w:t>
      </w:r>
      <w:r>
        <w:t>. London: NHS England.</w:t>
      </w:r>
    </w:p>
    <w:p w:rsidR="006F6ACD" w:rsidP="006F6ACD" w:rsidRDefault="006F6ACD" w14:paraId="1C1AA78F" w14:textId="77777777">
      <w:pPr>
        <w:pStyle w:val="NormalWeb"/>
        <w:ind w:left="720"/>
        <w:jc w:val="both"/>
      </w:pPr>
      <w:r>
        <w:t xml:space="preserve">Porter, M.E. (2010) ‘What is value in health care?’, </w:t>
      </w:r>
      <w:r>
        <w:rPr>
          <w:rStyle w:val="Emphasis"/>
        </w:rPr>
        <w:t>New England Journal of Medicine</w:t>
      </w:r>
      <w:r>
        <w:t>, 363(26), pp. 2477–2481.</w:t>
      </w:r>
    </w:p>
    <w:p w:rsidR="006F6ACD" w:rsidP="006F6ACD" w:rsidRDefault="006F6ACD" w14:paraId="459AD09F" w14:textId="77777777">
      <w:pPr>
        <w:pStyle w:val="NormalWeb"/>
        <w:ind w:left="720"/>
        <w:jc w:val="both"/>
      </w:pPr>
      <w:r>
        <w:t xml:space="preserve">Racine, N., McArthur, B.A., Cooke, J.E., Eirich, R., Zhu, J. and Madigan, S. (2021) ‘Global Prevalence of Depressive and Anxiety Symptoms in Children and Young People During COVID-19: A Meta-analysis’, </w:t>
      </w:r>
      <w:r>
        <w:rPr>
          <w:rStyle w:val="Emphasis"/>
        </w:rPr>
        <w:t>JAMA Pediatrics</w:t>
      </w:r>
      <w:r>
        <w:t>, 175(11), pp. 1142–1150.</w:t>
      </w:r>
    </w:p>
    <w:p w:rsidR="006F6ACD" w:rsidP="006F6ACD" w:rsidRDefault="006F6ACD" w14:paraId="5F423C07" w14:textId="77777777">
      <w:pPr>
        <w:pStyle w:val="NormalWeb"/>
        <w:ind w:left="720"/>
        <w:jc w:val="both"/>
      </w:pPr>
      <w:r>
        <w:t xml:space="preserve">Rogers, E.M. (2003) </w:t>
      </w:r>
      <w:r>
        <w:rPr>
          <w:rStyle w:val="Emphasis"/>
        </w:rPr>
        <w:t>Diffusion of innovations</w:t>
      </w:r>
      <w:r>
        <w:t xml:space="preserve">. 5th </w:t>
      </w:r>
      <w:proofErr w:type="spellStart"/>
      <w:r>
        <w:t>edn</w:t>
      </w:r>
      <w:proofErr w:type="spellEnd"/>
      <w:r>
        <w:t>. New York: Free Press.</w:t>
      </w:r>
    </w:p>
    <w:p w:rsidRPr="006412C0" w:rsidR="00E35357" w:rsidP="006F6ACD" w:rsidRDefault="00E35357" w14:paraId="0000005E" w14:textId="4A8C88A8">
      <w:pPr>
        <w:pBdr>
          <w:top w:val="nil"/>
          <w:left w:val="nil"/>
          <w:bottom w:val="nil"/>
          <w:right w:val="nil"/>
          <w:between w:val="nil"/>
        </w:pBdr>
        <w:spacing w:line="275" w:lineRule="auto"/>
        <w:rPr>
          <w:rFonts w:ascii="Times New Roman" w:hAnsi="Times New Roman" w:cs="Times New Roman"/>
          <w:sz w:val="24"/>
          <w:szCs w:val="24"/>
        </w:rPr>
      </w:pPr>
    </w:p>
    <w:sectPr w:rsidRPr="006412C0" w:rsidR="00E35357">
      <w:pgSz w:w="12240" w:h="15840" w:orient="portrait"/>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embedItalic w:fontKey="{BE68AD62-2473-43DE-80E3-13110718895C}" r:id="rId1"/>
  </w:font>
  <w:font w:name="Calibri">
    <w:panose1 w:val="020F0502020204030204"/>
    <w:charset w:val="00"/>
    <w:family w:val="swiss"/>
    <w:pitch w:val="variable"/>
    <w:sig w:usb0="E4002EFF" w:usb1="C000247B" w:usb2="00000009" w:usb3="00000000" w:csb0="000001FF" w:csb1="00000000"/>
    <w:embedRegular w:fontKey="{3B7F9C18-6F8F-4744-8824-ADBABB616742}" r:id="rId2"/>
  </w:font>
  <w:font w:name="Google Sans">
    <w:charset w:val="00"/>
    <w:family w:val="auto"/>
    <w:pitch w:val="default"/>
    <w:embedRegular w:fontKey="{CE3BE7AF-73AF-4840-B8F1-AA802E34371B}" r:id="rId3"/>
    <w:embedBold w:fontKey="{0EA2CDDD-F96C-4DEC-8F2B-7883C9690F86}" r:id="rId4"/>
    <w:embedItalic w:fontKey="{45B30BFE-193A-4C8C-AD27-D14E2EC81E86}" r:id="rId5"/>
  </w:font>
  <w:font w:name="Cambria">
    <w:panose1 w:val="02040503050406030204"/>
    <w:charset w:val="00"/>
    <w:family w:val="roman"/>
    <w:pitch w:val="variable"/>
    <w:sig w:usb0="E00006FF" w:usb1="420024FF" w:usb2="02000000" w:usb3="00000000" w:csb0="0000019F" w:csb1="00000000"/>
    <w:embedRegular w:fontKey="{7F772327-D111-4DF7-B44A-D0036C375CEF}" r:id="rId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14BFA"/>
    <w:multiLevelType w:val="multilevel"/>
    <w:tmpl w:val="DB76D57A"/>
    <w:lvl w:ilvl="0">
      <w:start w:val="1"/>
      <w:numFmt w:val="bullet"/>
      <w:lvlText w:val="●"/>
      <w:lvlJc w:val="left"/>
      <w:pPr>
        <w:ind w:left="465"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hAnsi="Arial" w:eastAsia="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24A923F5"/>
    <w:multiLevelType w:val="multilevel"/>
    <w:tmpl w:val="3996BE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FB52A6"/>
    <w:multiLevelType w:val="multilevel"/>
    <w:tmpl w:val="011AC312"/>
    <w:lvl w:ilvl="0">
      <w:start w:val="1"/>
      <w:numFmt w:val="bullet"/>
      <w:lvlText w:val="●"/>
      <w:lvlJc w:val="left"/>
      <w:pPr>
        <w:ind w:left="465"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hAnsi="Arial" w:eastAsia="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hAnsi="Arial" w:eastAsia="Arial" w:cs="Arial"/>
        <w:b w:val="0"/>
        <w:bCs w:val="0"/>
        <w:i w:val="0"/>
        <w:iCs w:val="0"/>
        <w:smallCaps w:val="0"/>
        <w:strike w:val="0"/>
        <w:color w:val="000000"/>
        <w:sz w:val="22"/>
        <w:szCs w:val="22"/>
        <w:u w:val="none"/>
        <w:shd w:val="clear" w:color="auto" w:fill="auto"/>
        <w:vertAlign w:val="baseline"/>
      </w:rPr>
    </w:lvl>
  </w:abstractNum>
  <w:num w:numId="1" w16cid:durableId="1794012054">
    <w:abstractNumId w:val="2"/>
  </w:num>
  <w:num w:numId="2" w16cid:durableId="892425577">
    <w:abstractNumId w:val="0"/>
  </w:num>
  <w:num w:numId="3" w16cid:durableId="8239336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357"/>
    <w:rsid w:val="0018166D"/>
    <w:rsid w:val="003250DB"/>
    <w:rsid w:val="0051298A"/>
    <w:rsid w:val="005C75B2"/>
    <w:rsid w:val="0062511D"/>
    <w:rsid w:val="006412C0"/>
    <w:rsid w:val="006F6ACD"/>
    <w:rsid w:val="007D6F38"/>
    <w:rsid w:val="00B003DC"/>
    <w:rsid w:val="00DE56CE"/>
    <w:rsid w:val="00E35357"/>
    <w:rsid w:val="00EB01D5"/>
    <w:rsid w:val="0CD279D5"/>
    <w:rsid w:val="0D4B5547"/>
    <w:rsid w:val="138AACE3"/>
    <w:rsid w:val="155BBA2A"/>
    <w:rsid w:val="16BB05EA"/>
    <w:rsid w:val="173CBD5E"/>
    <w:rsid w:val="183ACC69"/>
    <w:rsid w:val="1AA71857"/>
    <w:rsid w:val="20D38B03"/>
    <w:rsid w:val="21F3EC9C"/>
    <w:rsid w:val="24B9A24E"/>
    <w:rsid w:val="2B3ED19C"/>
    <w:rsid w:val="39031ED7"/>
    <w:rsid w:val="3ABCDA17"/>
    <w:rsid w:val="3CF00C8D"/>
    <w:rsid w:val="3D45C0B9"/>
    <w:rsid w:val="3E9DE81D"/>
    <w:rsid w:val="3F7FA550"/>
    <w:rsid w:val="4707D571"/>
    <w:rsid w:val="49FA809B"/>
    <w:rsid w:val="507C8AFA"/>
    <w:rsid w:val="50A64E62"/>
    <w:rsid w:val="527D84F6"/>
    <w:rsid w:val="541A8F02"/>
    <w:rsid w:val="55F639DB"/>
    <w:rsid w:val="56E79E75"/>
    <w:rsid w:val="5BD525A0"/>
    <w:rsid w:val="5CD31024"/>
    <w:rsid w:val="5DF512E4"/>
    <w:rsid w:val="5EFB6E19"/>
    <w:rsid w:val="6238E0B6"/>
    <w:rsid w:val="641A3F74"/>
    <w:rsid w:val="677AFD43"/>
    <w:rsid w:val="6AD713A1"/>
    <w:rsid w:val="6F0B0BFB"/>
    <w:rsid w:val="70BD8C1E"/>
    <w:rsid w:val="70DE0EB0"/>
    <w:rsid w:val="70ED1F74"/>
    <w:rsid w:val="75157978"/>
    <w:rsid w:val="7935F6E6"/>
    <w:rsid w:val="79400A08"/>
    <w:rsid w:val="7A6DA7ED"/>
    <w:rsid w:val="7CFB7C8C"/>
    <w:rsid w:val="7D1FD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F138"/>
  <w15:docId w15:val="{532C4F15-B2CF-4BB2-B800-B66BB2790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NormalWeb">
    <w:name w:val="Normal (Web)"/>
    <w:basedOn w:val="Normal"/>
    <w:uiPriority w:val="99"/>
    <w:semiHidden/>
    <w:unhideWhenUsed/>
    <w:rsid w:val="006F6ACD"/>
    <w:pPr>
      <w:widowControl/>
      <w:spacing w:before="100" w:beforeAutospacing="1" w:after="100" w:afterAutospacing="1"/>
    </w:pPr>
    <w:rPr>
      <w:rFonts w:ascii="Times New Roman" w:hAnsi="Times New Roman" w:eastAsia="Times New Roman" w:cs="Times New Roman"/>
      <w:sz w:val="24"/>
      <w:szCs w:val="24"/>
    </w:rPr>
  </w:style>
  <w:style w:type="character" w:styleId="Emphasis">
    <w:name w:val="Emphasis"/>
    <w:basedOn w:val="DefaultParagraphFont"/>
    <w:uiPriority w:val="20"/>
    <w:qFormat/>
    <w:rsid w:val="006F6ACD"/>
    <w:rPr>
      <w:i/>
      <w:iCs/>
    </w:rPr>
  </w:style>
  <w:style w:type="paragraph" w:styleId="TOCHeading">
    <w:name w:val="TOC Heading"/>
    <w:basedOn w:val="Heading1"/>
    <w:next w:val="Normal"/>
    <w:uiPriority w:val="39"/>
    <w:unhideWhenUsed/>
    <w:qFormat/>
    <w:rsid w:val="006F6ACD"/>
    <w:pPr>
      <w:keepNext/>
      <w:keepLines/>
      <w:widowControl/>
      <w:pBdr>
        <w:top w:val="none" w:color="auto" w:sz="0" w:space="0"/>
        <w:left w:val="none" w:color="auto" w:sz="0" w:space="0"/>
        <w:bottom w:val="none" w:color="auto" w:sz="0" w:space="0"/>
        <w:right w:val="none" w:color="auto" w:sz="0" w:space="0"/>
        <w:between w:val="none" w:color="auto" w:sz="0" w:space="0"/>
      </w:pBdr>
      <w:spacing w:after="0" w:line="259" w:lineRule="auto"/>
      <w:outlineLvl w:val="9"/>
    </w:pPr>
    <w:rPr>
      <w:rFonts w:asciiTheme="majorHAnsi" w:hAnsiTheme="majorHAnsi" w:eastAsiaTheme="majorEastAsia" w:cstheme="majorBidi"/>
      <w:b w:val="0"/>
      <w:bCs w:val="0"/>
      <w:color w:val="365F91" w:themeColor="accent1" w:themeShade="BF"/>
      <w:sz w:val="32"/>
      <w:szCs w:val="32"/>
    </w:rPr>
  </w:style>
  <w:style w:type="paragraph" w:styleId="TOC1">
    <w:name w:val="toc 1"/>
    <w:basedOn w:val="Normal"/>
    <w:next w:val="Normal"/>
    <w:autoRedefine/>
    <w:uiPriority w:val="39"/>
    <w:unhideWhenUsed/>
    <w:rsid w:val="006F6ACD"/>
    <w:pPr>
      <w:spacing w:after="100"/>
    </w:pPr>
  </w:style>
  <w:style w:type="paragraph" w:styleId="TOC2">
    <w:name w:val="toc 2"/>
    <w:basedOn w:val="Normal"/>
    <w:next w:val="Normal"/>
    <w:autoRedefine/>
    <w:uiPriority w:val="39"/>
    <w:unhideWhenUsed/>
    <w:rsid w:val="006F6ACD"/>
    <w:pPr>
      <w:spacing w:after="100"/>
      <w:ind w:left="220"/>
    </w:pPr>
  </w:style>
  <w:style w:type="paragraph" w:styleId="TOC3">
    <w:name w:val="toc 3"/>
    <w:basedOn w:val="Normal"/>
    <w:next w:val="Normal"/>
    <w:autoRedefine/>
    <w:uiPriority w:val="39"/>
    <w:unhideWhenUsed/>
    <w:rsid w:val="006F6ACD"/>
    <w:pPr>
      <w:spacing w:after="100"/>
      <w:ind w:left="440"/>
    </w:pPr>
  </w:style>
  <w:style w:type="character" w:styleId="Hyperlink">
    <w:name w:val="Hyperlink"/>
    <w:basedOn w:val="DefaultParagraphFont"/>
    <w:uiPriority w:val="99"/>
    <w:unhideWhenUsed/>
    <w:rsid w:val="006F6A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9808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2.png" Id="rId2012665212"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5d1acd2655490430a0b5d5268a3a6336">
  <xsd:schema xmlns:xsd="http://www.w3.org/2001/XMLSchema" xmlns:xs="http://www.w3.org/2001/XMLSchema" xmlns:p="http://schemas.microsoft.com/office/2006/metadata/properties" xmlns:ns3="dd86abe3-ec21-467e-8687-9d211c569818" targetNamespace="http://schemas.microsoft.com/office/2006/metadata/properties" ma:root="true" ma:fieldsID="00b283ac1469b7eef41dccaf2748bc2a" ns3:_="">
    <xsd:import namespace="dd86abe3-ec21-467e-8687-9d211c56981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68A03C67-574A-4F9B-B846-EA740861D625}">
  <ds:schemaRefs>
    <ds:schemaRef ds:uri="http://schemas.openxmlformats.org/officeDocument/2006/bibliography"/>
  </ds:schemaRefs>
</ds:datastoreItem>
</file>

<file path=customXml/itemProps2.xml><?xml version="1.0" encoding="utf-8"?>
<ds:datastoreItem xmlns:ds="http://schemas.openxmlformats.org/officeDocument/2006/customXml" ds:itemID="{615C9A91-D0D9-4780-9A8F-54257D1018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560AE0-3970-4492-AE88-7821936F6942}">
  <ds:schemaRefs>
    <ds:schemaRef ds:uri="http://schemas.microsoft.com/sharepoint/v3/contenttype/forms"/>
  </ds:schemaRefs>
</ds:datastoreItem>
</file>

<file path=customXml/itemProps4.xml><?xml version="1.0" encoding="utf-8"?>
<ds:datastoreItem xmlns:ds="http://schemas.openxmlformats.org/officeDocument/2006/customXml" ds:itemID="{CE8E775C-CA8D-453F-AD16-02E37E1E7C6A}">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Sajna Ahmed (2431225)</lastModifiedBy>
  <revision>4</revision>
  <dcterms:created xsi:type="dcterms:W3CDTF">2026-07-29T21:19:00.0000000Z</dcterms:created>
  <dcterms:modified xsi:type="dcterms:W3CDTF">2026-07-30T17:19:18.1408459Z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7a69fb04-7506-4bcf-bd53-cc2754af34ef</vt:lpwstr>
  </property>
  <property fmtid="{D5CDD505-2E9C-101B-9397-08002B2CF9AE}" pid="3" name="ContentTypeId">
    <vt:lpwstr>0x01010059C4DBF88080B948BDB8376217054C6E</vt:lpwstr>
  </property>
</Properties>
</file>