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C6D4" w14:textId="731004D5" w:rsidR="00A51AFD" w:rsidRPr="003C073A" w:rsidRDefault="001C264D" w:rsidP="00275E81">
      <w:pPr>
        <w:pStyle w:val="Titlu"/>
        <w:jc w:val="both"/>
      </w:pPr>
      <w:r w:rsidRPr="003C073A">
        <w:t xml:space="preserve">LCBB5004 MANAGING PEOPLE </w:t>
      </w:r>
    </w:p>
    <w:p w14:paraId="54DD7F4E" w14:textId="5069AE99" w:rsidR="001C264D" w:rsidRPr="009A1AE3" w:rsidRDefault="001C264D" w:rsidP="00275E81">
      <w:pPr>
        <w:rPr>
          <w:szCs w:val="24"/>
        </w:rPr>
      </w:pPr>
    </w:p>
    <w:p w14:paraId="015C0691" w14:textId="42749A21" w:rsidR="001C264D" w:rsidRPr="009A1AE3" w:rsidRDefault="001C264D" w:rsidP="00275E81">
      <w:pPr>
        <w:rPr>
          <w:szCs w:val="24"/>
        </w:rPr>
      </w:pPr>
    </w:p>
    <w:p w14:paraId="0E49B956" w14:textId="3D57D2E9" w:rsidR="001C264D" w:rsidRPr="009A1AE3" w:rsidRDefault="001C264D" w:rsidP="00275E81">
      <w:pPr>
        <w:rPr>
          <w:szCs w:val="24"/>
        </w:rPr>
      </w:pPr>
    </w:p>
    <w:p w14:paraId="6D431719" w14:textId="41DA0DD9" w:rsidR="001C264D" w:rsidRPr="009A1AE3" w:rsidRDefault="001C264D" w:rsidP="00275E81">
      <w:pPr>
        <w:rPr>
          <w:szCs w:val="24"/>
        </w:rPr>
      </w:pPr>
    </w:p>
    <w:p w14:paraId="655209BC" w14:textId="174C4B37" w:rsidR="001C264D" w:rsidRPr="009A1AE3" w:rsidRDefault="001C264D" w:rsidP="00275E81">
      <w:pPr>
        <w:rPr>
          <w:szCs w:val="24"/>
        </w:rPr>
      </w:pPr>
    </w:p>
    <w:p w14:paraId="3A06261A" w14:textId="77777777" w:rsidR="001C264D" w:rsidRPr="009A1AE3" w:rsidRDefault="001C264D" w:rsidP="00275E81">
      <w:pPr>
        <w:rPr>
          <w:szCs w:val="24"/>
        </w:rPr>
      </w:pPr>
    </w:p>
    <w:p w14:paraId="5F6BDB0F" w14:textId="77777777" w:rsidR="001C264D" w:rsidRPr="009A1AE3" w:rsidRDefault="001C264D" w:rsidP="00275E81">
      <w:pPr>
        <w:rPr>
          <w:szCs w:val="24"/>
        </w:rPr>
      </w:pPr>
    </w:p>
    <w:p w14:paraId="23B8563B" w14:textId="77777777" w:rsidR="001C264D" w:rsidRPr="009A1AE3" w:rsidRDefault="001C264D" w:rsidP="00275E81">
      <w:pPr>
        <w:rPr>
          <w:szCs w:val="24"/>
        </w:rPr>
      </w:pPr>
    </w:p>
    <w:p w14:paraId="74D4A07D" w14:textId="77777777" w:rsidR="001C264D" w:rsidRPr="009A1AE3" w:rsidRDefault="001C264D" w:rsidP="00275E81">
      <w:pPr>
        <w:rPr>
          <w:szCs w:val="24"/>
        </w:rPr>
      </w:pPr>
    </w:p>
    <w:p w14:paraId="64EE2F41" w14:textId="15DC7CA9" w:rsidR="001C264D" w:rsidRPr="009A1AE3" w:rsidRDefault="001C264D" w:rsidP="00275E81">
      <w:pPr>
        <w:rPr>
          <w:b/>
          <w:bCs/>
          <w:szCs w:val="24"/>
        </w:rPr>
      </w:pPr>
      <w:r w:rsidRPr="009A1AE3">
        <w:rPr>
          <w:b/>
          <w:bCs/>
          <w:szCs w:val="24"/>
        </w:rPr>
        <w:t xml:space="preserve">Student Name: </w:t>
      </w:r>
      <w:r w:rsidR="00002CF2">
        <w:rPr>
          <w:b/>
          <w:bCs/>
          <w:szCs w:val="24"/>
        </w:rPr>
        <w:t>Ana-Maria Budau</w:t>
      </w:r>
    </w:p>
    <w:p w14:paraId="7D167335" w14:textId="75A6F08E" w:rsidR="001C264D" w:rsidRPr="009A1AE3" w:rsidRDefault="001C264D" w:rsidP="00275E81">
      <w:pPr>
        <w:rPr>
          <w:b/>
          <w:bCs/>
          <w:szCs w:val="24"/>
        </w:rPr>
      </w:pPr>
      <w:r w:rsidRPr="009A1AE3">
        <w:rPr>
          <w:b/>
          <w:bCs/>
          <w:szCs w:val="24"/>
        </w:rPr>
        <w:t>Student ID:</w:t>
      </w:r>
      <w:r w:rsidR="00195E6B">
        <w:rPr>
          <w:b/>
          <w:bCs/>
          <w:szCs w:val="24"/>
        </w:rPr>
        <w:t xml:space="preserve"> 2030</w:t>
      </w:r>
      <w:r w:rsidR="00305459">
        <w:rPr>
          <w:b/>
          <w:bCs/>
          <w:szCs w:val="24"/>
        </w:rPr>
        <w:t>929</w:t>
      </w:r>
      <w:r w:rsidRPr="009A1AE3">
        <w:rPr>
          <w:b/>
          <w:bCs/>
          <w:szCs w:val="24"/>
        </w:rPr>
        <w:br w:type="page"/>
      </w:r>
    </w:p>
    <w:sdt>
      <w:sdtPr>
        <w:rPr>
          <w:rFonts w:ascii="Times New Roman" w:eastAsiaTheme="minorHAnsi" w:hAnsi="Times New Roman" w:cstheme="minorBidi"/>
          <w:color w:val="auto"/>
          <w:sz w:val="24"/>
          <w:szCs w:val="22"/>
          <w:lang w:val="en-IN"/>
        </w:rPr>
        <w:id w:val="-414010594"/>
        <w:docPartObj>
          <w:docPartGallery w:val="Table of Contents"/>
          <w:docPartUnique/>
        </w:docPartObj>
      </w:sdtPr>
      <w:sdtEndPr>
        <w:rPr>
          <w:b/>
          <w:bCs/>
          <w:noProof/>
        </w:rPr>
      </w:sdtEndPr>
      <w:sdtContent>
        <w:p w14:paraId="25E9035B" w14:textId="0F776D54" w:rsidR="00DE5613" w:rsidRDefault="00DE5613" w:rsidP="00275E81">
          <w:pPr>
            <w:pStyle w:val="Titlucuprins"/>
            <w:spacing w:line="360" w:lineRule="auto"/>
            <w:jc w:val="both"/>
          </w:pPr>
          <w:r>
            <w:t>Table of Contents</w:t>
          </w:r>
        </w:p>
        <w:p w14:paraId="3DE56474" w14:textId="6D7B956A" w:rsidR="00DE5613" w:rsidRDefault="00DE5613" w:rsidP="00275E81">
          <w:pPr>
            <w:pStyle w:val="Cuprins1"/>
            <w:tabs>
              <w:tab w:val="right" w:leader="dot" w:pos="9016"/>
            </w:tabs>
            <w:rPr>
              <w:noProof/>
            </w:rPr>
          </w:pPr>
          <w:r>
            <w:fldChar w:fldCharType="begin"/>
          </w:r>
          <w:r>
            <w:instrText xml:space="preserve"> TOC \o "1-3" \h \z \u </w:instrText>
          </w:r>
          <w:r>
            <w:fldChar w:fldCharType="separate"/>
          </w:r>
          <w:hyperlink w:anchor="_Toc113979463" w:history="1">
            <w:r w:rsidRPr="005551AF">
              <w:rPr>
                <w:rStyle w:val="Hyperlink"/>
                <w:noProof/>
              </w:rPr>
              <w:t>Introduction</w:t>
            </w:r>
            <w:r>
              <w:rPr>
                <w:noProof/>
                <w:webHidden/>
              </w:rPr>
              <w:tab/>
            </w:r>
            <w:r>
              <w:rPr>
                <w:noProof/>
                <w:webHidden/>
              </w:rPr>
              <w:fldChar w:fldCharType="begin"/>
            </w:r>
            <w:r>
              <w:rPr>
                <w:noProof/>
                <w:webHidden/>
              </w:rPr>
              <w:instrText xml:space="preserve"> PAGEREF _Toc113979463 \h </w:instrText>
            </w:r>
            <w:r>
              <w:rPr>
                <w:noProof/>
                <w:webHidden/>
              </w:rPr>
            </w:r>
            <w:r>
              <w:rPr>
                <w:noProof/>
                <w:webHidden/>
              </w:rPr>
              <w:fldChar w:fldCharType="separate"/>
            </w:r>
            <w:r>
              <w:rPr>
                <w:noProof/>
                <w:webHidden/>
              </w:rPr>
              <w:t>3</w:t>
            </w:r>
            <w:r>
              <w:rPr>
                <w:noProof/>
                <w:webHidden/>
              </w:rPr>
              <w:fldChar w:fldCharType="end"/>
            </w:r>
          </w:hyperlink>
        </w:p>
        <w:p w14:paraId="244B9693" w14:textId="0AB1A33F" w:rsidR="00DE5613" w:rsidRDefault="00000000" w:rsidP="00275E81">
          <w:pPr>
            <w:pStyle w:val="Cuprins1"/>
            <w:tabs>
              <w:tab w:val="right" w:leader="dot" w:pos="9016"/>
            </w:tabs>
            <w:rPr>
              <w:noProof/>
            </w:rPr>
          </w:pPr>
          <w:hyperlink w:anchor="_Toc113979464" w:history="1">
            <w:r w:rsidR="00DE5613" w:rsidRPr="005551AF">
              <w:rPr>
                <w:rStyle w:val="Hyperlink"/>
                <w:noProof/>
              </w:rPr>
              <w:t>CIPD profession map for effective HR professionals</w:t>
            </w:r>
            <w:r w:rsidR="00DE5613">
              <w:rPr>
                <w:noProof/>
                <w:webHidden/>
              </w:rPr>
              <w:tab/>
            </w:r>
            <w:r w:rsidR="00DE5613">
              <w:rPr>
                <w:noProof/>
                <w:webHidden/>
              </w:rPr>
              <w:fldChar w:fldCharType="begin"/>
            </w:r>
            <w:r w:rsidR="00DE5613">
              <w:rPr>
                <w:noProof/>
                <w:webHidden/>
              </w:rPr>
              <w:instrText xml:space="preserve"> PAGEREF _Toc113979464 \h </w:instrText>
            </w:r>
            <w:r w:rsidR="00DE5613">
              <w:rPr>
                <w:noProof/>
                <w:webHidden/>
              </w:rPr>
            </w:r>
            <w:r w:rsidR="00DE5613">
              <w:rPr>
                <w:noProof/>
                <w:webHidden/>
              </w:rPr>
              <w:fldChar w:fldCharType="separate"/>
            </w:r>
            <w:r w:rsidR="00DE5613">
              <w:rPr>
                <w:noProof/>
                <w:webHidden/>
              </w:rPr>
              <w:t>4</w:t>
            </w:r>
            <w:r w:rsidR="00DE5613">
              <w:rPr>
                <w:noProof/>
                <w:webHidden/>
              </w:rPr>
              <w:fldChar w:fldCharType="end"/>
            </w:r>
          </w:hyperlink>
        </w:p>
        <w:p w14:paraId="02DC567B" w14:textId="71580B93" w:rsidR="00DE5613" w:rsidRDefault="00000000" w:rsidP="00275E81">
          <w:pPr>
            <w:pStyle w:val="Cuprins1"/>
            <w:tabs>
              <w:tab w:val="right" w:leader="dot" w:pos="9016"/>
            </w:tabs>
            <w:rPr>
              <w:noProof/>
            </w:rPr>
          </w:pPr>
          <w:hyperlink w:anchor="_Toc113979465" w:history="1">
            <w:r w:rsidR="00DE5613" w:rsidRPr="005551AF">
              <w:rPr>
                <w:rStyle w:val="Hyperlink"/>
                <w:b/>
                <w:bCs/>
                <w:noProof/>
              </w:rPr>
              <w:t>Implementation of CIPD map on the HR professionals on different sectors</w:t>
            </w:r>
            <w:r w:rsidR="00DE5613">
              <w:rPr>
                <w:noProof/>
                <w:webHidden/>
              </w:rPr>
              <w:tab/>
            </w:r>
            <w:r w:rsidR="00DE5613">
              <w:rPr>
                <w:noProof/>
                <w:webHidden/>
              </w:rPr>
              <w:fldChar w:fldCharType="begin"/>
            </w:r>
            <w:r w:rsidR="00DE5613">
              <w:rPr>
                <w:noProof/>
                <w:webHidden/>
              </w:rPr>
              <w:instrText xml:space="preserve"> PAGEREF _Toc113979465 \h </w:instrText>
            </w:r>
            <w:r w:rsidR="00DE5613">
              <w:rPr>
                <w:noProof/>
                <w:webHidden/>
              </w:rPr>
            </w:r>
            <w:r w:rsidR="00DE5613">
              <w:rPr>
                <w:noProof/>
                <w:webHidden/>
              </w:rPr>
              <w:fldChar w:fldCharType="separate"/>
            </w:r>
            <w:r w:rsidR="00DE5613">
              <w:rPr>
                <w:noProof/>
                <w:webHidden/>
              </w:rPr>
              <w:t>7</w:t>
            </w:r>
            <w:r w:rsidR="00DE5613">
              <w:rPr>
                <w:noProof/>
                <w:webHidden/>
              </w:rPr>
              <w:fldChar w:fldCharType="end"/>
            </w:r>
          </w:hyperlink>
        </w:p>
        <w:p w14:paraId="59EE4E53" w14:textId="06502D4C" w:rsidR="00DE5613" w:rsidRDefault="00000000" w:rsidP="00275E81">
          <w:pPr>
            <w:pStyle w:val="Cuprins1"/>
            <w:tabs>
              <w:tab w:val="right" w:leader="dot" w:pos="9016"/>
            </w:tabs>
            <w:rPr>
              <w:noProof/>
            </w:rPr>
          </w:pPr>
          <w:hyperlink w:anchor="_Toc113979466" w:history="1">
            <w:r w:rsidR="00DE5613" w:rsidRPr="005551AF">
              <w:rPr>
                <w:rStyle w:val="Hyperlink"/>
                <w:noProof/>
              </w:rPr>
              <w:t>Conclusion</w:t>
            </w:r>
            <w:r w:rsidR="00DE5613">
              <w:rPr>
                <w:noProof/>
                <w:webHidden/>
              </w:rPr>
              <w:tab/>
            </w:r>
            <w:r w:rsidR="00DE5613">
              <w:rPr>
                <w:noProof/>
                <w:webHidden/>
              </w:rPr>
              <w:fldChar w:fldCharType="begin"/>
            </w:r>
            <w:r w:rsidR="00DE5613">
              <w:rPr>
                <w:noProof/>
                <w:webHidden/>
              </w:rPr>
              <w:instrText xml:space="preserve"> PAGEREF _Toc113979466 \h </w:instrText>
            </w:r>
            <w:r w:rsidR="00DE5613">
              <w:rPr>
                <w:noProof/>
                <w:webHidden/>
              </w:rPr>
            </w:r>
            <w:r w:rsidR="00DE5613">
              <w:rPr>
                <w:noProof/>
                <w:webHidden/>
              </w:rPr>
              <w:fldChar w:fldCharType="separate"/>
            </w:r>
            <w:r w:rsidR="00DE5613">
              <w:rPr>
                <w:noProof/>
                <w:webHidden/>
              </w:rPr>
              <w:t>9</w:t>
            </w:r>
            <w:r w:rsidR="00DE5613">
              <w:rPr>
                <w:noProof/>
                <w:webHidden/>
              </w:rPr>
              <w:fldChar w:fldCharType="end"/>
            </w:r>
          </w:hyperlink>
        </w:p>
        <w:p w14:paraId="263FB55A" w14:textId="599535BE" w:rsidR="00DE5613" w:rsidRDefault="00000000" w:rsidP="00275E81">
          <w:pPr>
            <w:pStyle w:val="Cuprins1"/>
            <w:tabs>
              <w:tab w:val="right" w:leader="dot" w:pos="9016"/>
            </w:tabs>
            <w:rPr>
              <w:noProof/>
            </w:rPr>
          </w:pPr>
          <w:hyperlink w:anchor="_Toc113979467" w:history="1">
            <w:r w:rsidR="00DE5613" w:rsidRPr="005551AF">
              <w:rPr>
                <w:rStyle w:val="Hyperlink"/>
                <w:noProof/>
              </w:rPr>
              <w:t>Introduction</w:t>
            </w:r>
            <w:r w:rsidR="00DE5613">
              <w:rPr>
                <w:noProof/>
                <w:webHidden/>
              </w:rPr>
              <w:tab/>
            </w:r>
            <w:r w:rsidR="00DE5613">
              <w:rPr>
                <w:noProof/>
                <w:webHidden/>
              </w:rPr>
              <w:fldChar w:fldCharType="begin"/>
            </w:r>
            <w:r w:rsidR="00DE5613">
              <w:rPr>
                <w:noProof/>
                <w:webHidden/>
              </w:rPr>
              <w:instrText xml:space="preserve"> PAGEREF _Toc113979467 \h </w:instrText>
            </w:r>
            <w:r w:rsidR="00DE5613">
              <w:rPr>
                <w:noProof/>
                <w:webHidden/>
              </w:rPr>
            </w:r>
            <w:r w:rsidR="00DE5613">
              <w:rPr>
                <w:noProof/>
                <w:webHidden/>
              </w:rPr>
              <w:fldChar w:fldCharType="separate"/>
            </w:r>
            <w:r w:rsidR="00DE5613">
              <w:rPr>
                <w:noProof/>
                <w:webHidden/>
              </w:rPr>
              <w:t>10</w:t>
            </w:r>
            <w:r w:rsidR="00DE5613">
              <w:rPr>
                <w:noProof/>
                <w:webHidden/>
              </w:rPr>
              <w:fldChar w:fldCharType="end"/>
            </w:r>
          </w:hyperlink>
        </w:p>
        <w:p w14:paraId="751CF716" w14:textId="63429F9D" w:rsidR="00DE5613" w:rsidRDefault="00000000" w:rsidP="00275E81">
          <w:pPr>
            <w:pStyle w:val="Cuprins1"/>
            <w:tabs>
              <w:tab w:val="right" w:leader="dot" w:pos="9016"/>
            </w:tabs>
            <w:rPr>
              <w:noProof/>
            </w:rPr>
          </w:pPr>
          <w:hyperlink w:anchor="_Toc113979468" w:history="1">
            <w:r w:rsidR="00DE5613" w:rsidRPr="005551AF">
              <w:rPr>
                <w:rStyle w:val="Hyperlink"/>
                <w:noProof/>
              </w:rPr>
              <w:t>Reasons the public sector face skills shortages</w:t>
            </w:r>
            <w:r w:rsidR="00DE5613">
              <w:rPr>
                <w:noProof/>
                <w:webHidden/>
              </w:rPr>
              <w:tab/>
            </w:r>
            <w:r w:rsidR="00DE5613">
              <w:rPr>
                <w:noProof/>
                <w:webHidden/>
              </w:rPr>
              <w:fldChar w:fldCharType="begin"/>
            </w:r>
            <w:r w:rsidR="00DE5613">
              <w:rPr>
                <w:noProof/>
                <w:webHidden/>
              </w:rPr>
              <w:instrText xml:space="preserve"> PAGEREF _Toc113979468 \h </w:instrText>
            </w:r>
            <w:r w:rsidR="00DE5613">
              <w:rPr>
                <w:noProof/>
                <w:webHidden/>
              </w:rPr>
            </w:r>
            <w:r w:rsidR="00DE5613">
              <w:rPr>
                <w:noProof/>
                <w:webHidden/>
              </w:rPr>
              <w:fldChar w:fldCharType="separate"/>
            </w:r>
            <w:r w:rsidR="00DE5613">
              <w:rPr>
                <w:noProof/>
                <w:webHidden/>
              </w:rPr>
              <w:t>11</w:t>
            </w:r>
            <w:r w:rsidR="00DE5613">
              <w:rPr>
                <w:noProof/>
                <w:webHidden/>
              </w:rPr>
              <w:fldChar w:fldCharType="end"/>
            </w:r>
          </w:hyperlink>
        </w:p>
        <w:p w14:paraId="73400C70" w14:textId="30E006BD" w:rsidR="00DE5613" w:rsidRDefault="00000000" w:rsidP="00275E81">
          <w:pPr>
            <w:pStyle w:val="Cuprins1"/>
            <w:tabs>
              <w:tab w:val="right" w:leader="dot" w:pos="9016"/>
            </w:tabs>
            <w:rPr>
              <w:noProof/>
            </w:rPr>
          </w:pPr>
          <w:hyperlink w:anchor="_Toc113979469" w:history="1">
            <w:r w:rsidR="00DE5613" w:rsidRPr="005551AF">
              <w:rPr>
                <w:rStyle w:val="Hyperlink"/>
                <w:noProof/>
              </w:rPr>
              <w:t>Address the skills shortages in healthcare sector professions in the UK.</w:t>
            </w:r>
            <w:r w:rsidR="00DE5613">
              <w:rPr>
                <w:noProof/>
                <w:webHidden/>
              </w:rPr>
              <w:tab/>
            </w:r>
            <w:r w:rsidR="00DE5613">
              <w:rPr>
                <w:noProof/>
                <w:webHidden/>
              </w:rPr>
              <w:fldChar w:fldCharType="begin"/>
            </w:r>
            <w:r w:rsidR="00DE5613">
              <w:rPr>
                <w:noProof/>
                <w:webHidden/>
              </w:rPr>
              <w:instrText xml:space="preserve"> PAGEREF _Toc113979469 \h </w:instrText>
            </w:r>
            <w:r w:rsidR="00DE5613">
              <w:rPr>
                <w:noProof/>
                <w:webHidden/>
              </w:rPr>
            </w:r>
            <w:r w:rsidR="00DE5613">
              <w:rPr>
                <w:noProof/>
                <w:webHidden/>
              </w:rPr>
              <w:fldChar w:fldCharType="separate"/>
            </w:r>
            <w:r w:rsidR="00DE5613">
              <w:rPr>
                <w:noProof/>
                <w:webHidden/>
              </w:rPr>
              <w:t>12</w:t>
            </w:r>
            <w:r w:rsidR="00DE5613">
              <w:rPr>
                <w:noProof/>
                <w:webHidden/>
              </w:rPr>
              <w:fldChar w:fldCharType="end"/>
            </w:r>
          </w:hyperlink>
        </w:p>
        <w:p w14:paraId="7B2A11DB" w14:textId="3B328FFD" w:rsidR="00DE5613" w:rsidRDefault="00000000" w:rsidP="00275E81">
          <w:pPr>
            <w:pStyle w:val="Cuprins1"/>
            <w:tabs>
              <w:tab w:val="right" w:leader="dot" w:pos="9016"/>
            </w:tabs>
            <w:rPr>
              <w:noProof/>
            </w:rPr>
          </w:pPr>
          <w:hyperlink w:anchor="_Toc113979470" w:history="1">
            <w:r w:rsidR="00DE5613" w:rsidRPr="005551AF">
              <w:rPr>
                <w:rStyle w:val="Hyperlink"/>
                <w:noProof/>
              </w:rPr>
              <w:t>Conclusion</w:t>
            </w:r>
            <w:r w:rsidR="00DE5613">
              <w:rPr>
                <w:noProof/>
                <w:webHidden/>
              </w:rPr>
              <w:tab/>
            </w:r>
            <w:r w:rsidR="00DE5613">
              <w:rPr>
                <w:noProof/>
                <w:webHidden/>
              </w:rPr>
              <w:fldChar w:fldCharType="begin"/>
            </w:r>
            <w:r w:rsidR="00DE5613">
              <w:rPr>
                <w:noProof/>
                <w:webHidden/>
              </w:rPr>
              <w:instrText xml:space="preserve"> PAGEREF _Toc113979470 \h </w:instrText>
            </w:r>
            <w:r w:rsidR="00DE5613">
              <w:rPr>
                <w:noProof/>
                <w:webHidden/>
              </w:rPr>
            </w:r>
            <w:r w:rsidR="00DE5613">
              <w:rPr>
                <w:noProof/>
                <w:webHidden/>
              </w:rPr>
              <w:fldChar w:fldCharType="separate"/>
            </w:r>
            <w:r w:rsidR="00DE5613">
              <w:rPr>
                <w:noProof/>
                <w:webHidden/>
              </w:rPr>
              <w:t>13</w:t>
            </w:r>
            <w:r w:rsidR="00DE5613">
              <w:rPr>
                <w:noProof/>
                <w:webHidden/>
              </w:rPr>
              <w:fldChar w:fldCharType="end"/>
            </w:r>
          </w:hyperlink>
        </w:p>
        <w:p w14:paraId="17FBF16D" w14:textId="376926A8" w:rsidR="00DE5613" w:rsidRDefault="00000000" w:rsidP="00275E81">
          <w:pPr>
            <w:pStyle w:val="Cuprins1"/>
            <w:tabs>
              <w:tab w:val="right" w:leader="dot" w:pos="9016"/>
            </w:tabs>
            <w:rPr>
              <w:noProof/>
            </w:rPr>
          </w:pPr>
          <w:hyperlink w:anchor="_Toc113979471" w:history="1">
            <w:r w:rsidR="00DE5613" w:rsidRPr="005551AF">
              <w:rPr>
                <w:rStyle w:val="Hyperlink"/>
                <w:noProof/>
              </w:rPr>
              <w:t>References of part 1</w:t>
            </w:r>
            <w:r w:rsidR="00DE5613">
              <w:rPr>
                <w:noProof/>
                <w:webHidden/>
              </w:rPr>
              <w:tab/>
            </w:r>
            <w:r w:rsidR="00DE5613">
              <w:rPr>
                <w:noProof/>
                <w:webHidden/>
              </w:rPr>
              <w:fldChar w:fldCharType="begin"/>
            </w:r>
            <w:r w:rsidR="00DE5613">
              <w:rPr>
                <w:noProof/>
                <w:webHidden/>
              </w:rPr>
              <w:instrText xml:space="preserve"> PAGEREF _Toc113979471 \h </w:instrText>
            </w:r>
            <w:r w:rsidR="00DE5613">
              <w:rPr>
                <w:noProof/>
                <w:webHidden/>
              </w:rPr>
            </w:r>
            <w:r w:rsidR="00DE5613">
              <w:rPr>
                <w:noProof/>
                <w:webHidden/>
              </w:rPr>
              <w:fldChar w:fldCharType="separate"/>
            </w:r>
            <w:r w:rsidR="00DE5613">
              <w:rPr>
                <w:noProof/>
                <w:webHidden/>
              </w:rPr>
              <w:t>14</w:t>
            </w:r>
            <w:r w:rsidR="00DE5613">
              <w:rPr>
                <w:noProof/>
                <w:webHidden/>
              </w:rPr>
              <w:fldChar w:fldCharType="end"/>
            </w:r>
          </w:hyperlink>
        </w:p>
        <w:p w14:paraId="3769A79C" w14:textId="2A931650" w:rsidR="00DE5613" w:rsidRDefault="00000000" w:rsidP="00275E81">
          <w:pPr>
            <w:pStyle w:val="Cuprins1"/>
            <w:tabs>
              <w:tab w:val="right" w:leader="dot" w:pos="9016"/>
            </w:tabs>
            <w:rPr>
              <w:noProof/>
            </w:rPr>
          </w:pPr>
          <w:hyperlink w:anchor="_Toc113979472" w:history="1">
            <w:r w:rsidR="00DE5613" w:rsidRPr="005551AF">
              <w:rPr>
                <w:rStyle w:val="Hyperlink"/>
                <w:noProof/>
              </w:rPr>
              <w:t>References for part 2</w:t>
            </w:r>
            <w:r w:rsidR="00DE5613">
              <w:rPr>
                <w:noProof/>
                <w:webHidden/>
              </w:rPr>
              <w:tab/>
            </w:r>
            <w:r w:rsidR="00DE5613">
              <w:rPr>
                <w:noProof/>
                <w:webHidden/>
              </w:rPr>
              <w:fldChar w:fldCharType="begin"/>
            </w:r>
            <w:r w:rsidR="00DE5613">
              <w:rPr>
                <w:noProof/>
                <w:webHidden/>
              </w:rPr>
              <w:instrText xml:space="preserve"> PAGEREF _Toc113979472 \h </w:instrText>
            </w:r>
            <w:r w:rsidR="00DE5613">
              <w:rPr>
                <w:noProof/>
                <w:webHidden/>
              </w:rPr>
            </w:r>
            <w:r w:rsidR="00DE5613">
              <w:rPr>
                <w:noProof/>
                <w:webHidden/>
              </w:rPr>
              <w:fldChar w:fldCharType="separate"/>
            </w:r>
            <w:r w:rsidR="00DE5613">
              <w:rPr>
                <w:noProof/>
                <w:webHidden/>
              </w:rPr>
              <w:t>15</w:t>
            </w:r>
            <w:r w:rsidR="00DE5613">
              <w:rPr>
                <w:noProof/>
                <w:webHidden/>
              </w:rPr>
              <w:fldChar w:fldCharType="end"/>
            </w:r>
          </w:hyperlink>
        </w:p>
        <w:p w14:paraId="773289DB" w14:textId="67CBC5FD" w:rsidR="00DE5613" w:rsidRDefault="00DE5613" w:rsidP="00275E81">
          <w:r>
            <w:rPr>
              <w:b/>
              <w:bCs/>
              <w:noProof/>
            </w:rPr>
            <w:fldChar w:fldCharType="end"/>
          </w:r>
        </w:p>
      </w:sdtContent>
    </w:sdt>
    <w:p w14:paraId="6A8DC57E" w14:textId="532C5AF8" w:rsidR="001C264D" w:rsidRPr="009A1AE3" w:rsidRDefault="001C264D" w:rsidP="00275E81">
      <w:pPr>
        <w:rPr>
          <w:b/>
          <w:bCs/>
          <w:szCs w:val="24"/>
        </w:rPr>
      </w:pPr>
      <w:r w:rsidRPr="009A1AE3">
        <w:rPr>
          <w:b/>
          <w:bCs/>
          <w:szCs w:val="24"/>
        </w:rPr>
        <w:br w:type="page"/>
      </w:r>
    </w:p>
    <w:p w14:paraId="67AACFEE" w14:textId="78FEA755" w:rsidR="001C264D" w:rsidRPr="009A1AE3" w:rsidRDefault="001C264D" w:rsidP="00275E81">
      <w:pPr>
        <w:pStyle w:val="Titlu1"/>
      </w:pPr>
      <w:bookmarkStart w:id="0" w:name="_Toc113979463"/>
      <w:r w:rsidRPr="009A1AE3">
        <w:t>Introduction</w:t>
      </w:r>
      <w:bookmarkEnd w:id="0"/>
      <w:r w:rsidRPr="009A1AE3">
        <w:t xml:space="preserve"> </w:t>
      </w:r>
    </w:p>
    <w:p w14:paraId="5C665160" w14:textId="709E86A8" w:rsidR="001C264D" w:rsidRPr="009A005C" w:rsidRDefault="009A005C" w:rsidP="00275E81">
      <w:pPr>
        <w:rPr>
          <w:szCs w:val="24"/>
        </w:rPr>
      </w:pPr>
      <w:r>
        <w:rPr>
          <w:szCs w:val="24"/>
        </w:rPr>
        <w:t xml:space="preserve">The </w:t>
      </w:r>
      <w:r w:rsidRPr="009A005C">
        <w:rPr>
          <w:szCs w:val="24"/>
        </w:rPr>
        <w:t xml:space="preserve">CIPD profession map is </w:t>
      </w:r>
      <w:r>
        <w:rPr>
          <w:szCs w:val="24"/>
        </w:rPr>
        <w:t>a</w:t>
      </w:r>
      <w:r w:rsidRPr="009A005C">
        <w:rPr>
          <w:szCs w:val="24"/>
        </w:rPr>
        <w:t xml:space="preserve"> collaborative collection of standards to direct those who work in </w:t>
      </w:r>
      <w:r>
        <w:rPr>
          <w:szCs w:val="24"/>
        </w:rPr>
        <w:t xml:space="preserve">HR (Human </w:t>
      </w:r>
      <w:r w:rsidR="00634586">
        <w:rPr>
          <w:szCs w:val="24"/>
        </w:rPr>
        <w:t>resources</w:t>
      </w:r>
      <w:r>
        <w:rPr>
          <w:szCs w:val="24"/>
        </w:rPr>
        <w:t>)</w:t>
      </w:r>
      <w:r w:rsidR="00634586">
        <w:rPr>
          <w:szCs w:val="24"/>
        </w:rPr>
        <w:t xml:space="preserve"> to always be improving and developing the world of work.</w:t>
      </w:r>
      <w:r>
        <w:rPr>
          <w:szCs w:val="24"/>
        </w:rPr>
        <w:t xml:space="preserve"> </w:t>
      </w:r>
      <w:r w:rsidR="00634586">
        <w:rPr>
          <w:szCs w:val="24"/>
        </w:rPr>
        <w:t xml:space="preserve"> The main aim of this map is to assist in</w:t>
      </w:r>
      <w:r w:rsidR="0086421E">
        <w:rPr>
          <w:szCs w:val="24"/>
        </w:rPr>
        <w:t>troduce</w:t>
      </w:r>
      <w:r w:rsidR="00634586">
        <w:rPr>
          <w:szCs w:val="24"/>
        </w:rPr>
        <w:t xml:space="preserve"> a division</w:t>
      </w:r>
      <w:r w:rsidR="000B5900">
        <w:rPr>
          <w:szCs w:val="24"/>
        </w:rPr>
        <w:t xml:space="preserve"> of professional identity across the industry, with every person who works in HR applying </w:t>
      </w:r>
      <w:r w:rsidR="0086421E">
        <w:rPr>
          <w:szCs w:val="24"/>
        </w:rPr>
        <w:t>a similar set of values and standards.</w:t>
      </w:r>
      <w:r w:rsidR="00341139">
        <w:rPr>
          <w:szCs w:val="24"/>
        </w:rPr>
        <w:t xml:space="preserve"> The report will be based on the </w:t>
      </w:r>
      <w:r w:rsidR="00DB1E42">
        <w:rPr>
          <w:szCs w:val="24"/>
        </w:rPr>
        <w:t xml:space="preserve">importance of this map behaviors for effective HR professionals working in the UK. Along with that the report also highlights </w:t>
      </w:r>
      <w:r w:rsidR="003C073A">
        <w:rPr>
          <w:szCs w:val="24"/>
        </w:rPr>
        <w:t>to</w:t>
      </w:r>
      <w:r w:rsidR="00DB1E42">
        <w:rPr>
          <w:szCs w:val="24"/>
        </w:rPr>
        <w:t xml:space="preserve"> what extent this map is applied to HR professionals working on a global scale regardless of </w:t>
      </w:r>
      <w:r w:rsidR="003C073A">
        <w:rPr>
          <w:szCs w:val="24"/>
        </w:rPr>
        <w:t xml:space="preserve">the </w:t>
      </w:r>
      <w:r w:rsidR="00DB1E42">
        <w:rPr>
          <w:szCs w:val="24"/>
        </w:rPr>
        <w:t>size and sector of the firm.</w:t>
      </w:r>
      <w:r w:rsidR="001C264D" w:rsidRPr="009A005C">
        <w:rPr>
          <w:szCs w:val="24"/>
        </w:rPr>
        <w:br w:type="page"/>
      </w:r>
    </w:p>
    <w:p w14:paraId="5BCC2A56" w14:textId="22D7C35E" w:rsidR="00ED4DF5" w:rsidRDefault="00ED4DF5" w:rsidP="00275E81">
      <w:pPr>
        <w:pStyle w:val="Titlu1"/>
      </w:pPr>
      <w:bookmarkStart w:id="1" w:name="_Toc113979464"/>
      <w:r>
        <w:t>CIPD profession map for effective HR professionals</w:t>
      </w:r>
      <w:bookmarkEnd w:id="1"/>
      <w:r>
        <w:t xml:space="preserve"> </w:t>
      </w:r>
    </w:p>
    <w:p w14:paraId="4AA6B871" w14:textId="1E5FC9C4" w:rsidR="001C264D" w:rsidRDefault="001F7FD1" w:rsidP="00275E81">
      <w:pPr>
        <w:rPr>
          <w:szCs w:val="24"/>
        </w:rPr>
      </w:pPr>
      <w:r>
        <w:rPr>
          <w:szCs w:val="24"/>
        </w:rPr>
        <w:t xml:space="preserve">As per Pepple and Zhang, (2021), </w:t>
      </w:r>
      <w:r w:rsidR="004F657E" w:rsidRPr="009A1AE3">
        <w:rPr>
          <w:szCs w:val="24"/>
        </w:rPr>
        <w:t xml:space="preserve">CIPD professional map helps </w:t>
      </w:r>
      <w:r w:rsidR="009A1AE3" w:rsidRPr="009A1AE3">
        <w:rPr>
          <w:szCs w:val="24"/>
        </w:rPr>
        <w:t>H</w:t>
      </w:r>
      <w:r w:rsidR="009A1AE3">
        <w:rPr>
          <w:szCs w:val="24"/>
        </w:rPr>
        <w:t>R</w:t>
      </w:r>
      <w:r w:rsidR="009A1AE3" w:rsidRPr="009A1AE3">
        <w:rPr>
          <w:szCs w:val="24"/>
        </w:rPr>
        <w:t xml:space="preserve"> professionals to reflect </w:t>
      </w:r>
      <w:r w:rsidR="009A1AE3">
        <w:rPr>
          <w:szCs w:val="24"/>
        </w:rPr>
        <w:t xml:space="preserve">on </w:t>
      </w:r>
      <w:r w:rsidR="009A1AE3" w:rsidRPr="009A1AE3">
        <w:rPr>
          <w:szCs w:val="24"/>
        </w:rPr>
        <w:t>their characters and the essence of effective performance. To meet the expectations of the stakeholders, Hr professionals implement their skills and knowledge to maintain themselves, teams</w:t>
      </w:r>
      <w:r w:rsidR="003C073A">
        <w:rPr>
          <w:szCs w:val="24"/>
        </w:rPr>
        <w:t>,</w:t>
      </w:r>
      <w:r w:rsidR="009A1AE3" w:rsidRPr="009A1AE3">
        <w:rPr>
          <w:szCs w:val="24"/>
        </w:rPr>
        <w:t xml:space="preserve"> and </w:t>
      </w:r>
      <w:r w:rsidR="009A1AE3">
        <w:rPr>
          <w:szCs w:val="24"/>
        </w:rPr>
        <w:t>groups</w:t>
      </w:r>
      <w:r w:rsidR="009A1AE3" w:rsidRPr="009A1AE3">
        <w:rPr>
          <w:szCs w:val="24"/>
        </w:rPr>
        <w:t xml:space="preserve"> across the organization.</w:t>
      </w:r>
      <w:r w:rsidR="009A1AE3">
        <w:rPr>
          <w:szCs w:val="24"/>
        </w:rPr>
        <w:t xml:space="preserve"> the curious and collaborative behaviors that HR professionals hold </w:t>
      </w:r>
      <w:r w:rsidR="00D37484">
        <w:rPr>
          <w:szCs w:val="24"/>
        </w:rPr>
        <w:t xml:space="preserve">at the various bands of the CIPD profession map help in nurturing their career improvement, thereby supporting HR professionalism. </w:t>
      </w:r>
    </w:p>
    <w:p w14:paraId="0B987ADD" w14:textId="2FB5DF4D" w:rsidR="0086421E" w:rsidRDefault="0086421E" w:rsidP="00275E81">
      <w:pPr>
        <w:rPr>
          <w:szCs w:val="24"/>
        </w:rPr>
      </w:pPr>
      <w:r>
        <w:rPr>
          <w:szCs w:val="24"/>
        </w:rPr>
        <w:t xml:space="preserve">A sense of shared purpose is crucial for granting the industry HR maintains a collective identity with the standards of the industry to assist everyone in the profession. </w:t>
      </w:r>
      <w:r w:rsidR="00C40888">
        <w:rPr>
          <w:szCs w:val="24"/>
        </w:rPr>
        <w:t xml:space="preserve">As per SMITH and MITCHELL, (2022), </w:t>
      </w:r>
      <w:r>
        <w:rPr>
          <w:szCs w:val="24"/>
        </w:rPr>
        <w:t xml:space="preserve">The map breaks down the professional </w:t>
      </w:r>
      <w:r w:rsidR="00D01967">
        <w:rPr>
          <w:szCs w:val="24"/>
        </w:rPr>
        <w:t xml:space="preserve">values of the industry into various categories such as principles-led, outcome-driven, and evidence-based. </w:t>
      </w:r>
    </w:p>
    <w:p w14:paraId="3A03653E" w14:textId="77777777" w:rsidR="00D01967" w:rsidRDefault="00D01967" w:rsidP="00275E81">
      <w:pPr>
        <w:keepNext/>
      </w:pPr>
      <w:r w:rsidRPr="00D01967">
        <w:rPr>
          <w:noProof/>
          <w:szCs w:val="24"/>
          <w:lang w:eastAsia="en-IN"/>
        </w:rPr>
        <w:drawing>
          <wp:inline distT="0" distB="0" distL="0" distR="0" wp14:anchorId="34AEB4ED" wp14:editId="492B95DE">
            <wp:extent cx="2577660" cy="26900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81008" cy="2693532"/>
                    </a:xfrm>
                    <a:prstGeom prst="rect">
                      <a:avLst/>
                    </a:prstGeom>
                  </pic:spPr>
                </pic:pic>
              </a:graphicData>
            </a:graphic>
          </wp:inline>
        </w:drawing>
      </w:r>
    </w:p>
    <w:p w14:paraId="209FB040" w14:textId="42BB7F30" w:rsidR="00D01967" w:rsidRDefault="00D01967" w:rsidP="00275E81">
      <w:pPr>
        <w:pStyle w:val="Legend"/>
        <w:spacing w:line="360" w:lineRule="auto"/>
      </w:pPr>
      <w:r>
        <w:t xml:space="preserve">Figure </w:t>
      </w:r>
      <w:r w:rsidR="00DA303B">
        <w:rPr>
          <w:noProof/>
        </w:rPr>
        <w:fldChar w:fldCharType="begin"/>
      </w:r>
      <w:r w:rsidR="00DA303B">
        <w:rPr>
          <w:noProof/>
        </w:rPr>
        <w:instrText xml:space="preserve"> SEQ Figure \* ARABIC </w:instrText>
      </w:r>
      <w:r w:rsidR="00DA303B">
        <w:rPr>
          <w:noProof/>
        </w:rPr>
        <w:fldChar w:fldCharType="separate"/>
      </w:r>
      <w:r w:rsidR="007B246A">
        <w:rPr>
          <w:noProof/>
        </w:rPr>
        <w:t>1</w:t>
      </w:r>
      <w:r w:rsidR="00DA303B">
        <w:rPr>
          <w:noProof/>
        </w:rPr>
        <w:fldChar w:fldCharType="end"/>
      </w:r>
      <w:r>
        <w:t>CIPD profession map 2021</w:t>
      </w:r>
    </w:p>
    <w:p w14:paraId="31D86253" w14:textId="66DCA3CE" w:rsidR="00D01967" w:rsidRPr="00D01967" w:rsidRDefault="00D01967" w:rsidP="00275E81">
      <w:r>
        <w:t>(</w:t>
      </w:r>
      <w:r w:rsidR="0083476D">
        <w:rPr>
          <w:rFonts w:ascii="Open Sans" w:hAnsi="Open Sans" w:cs="Open Sans"/>
          <w:color w:val="000000"/>
          <w:sz w:val="20"/>
          <w:szCs w:val="20"/>
          <w:shd w:val="clear" w:color="auto" w:fill="FFFFFF"/>
        </w:rPr>
        <w:t>CIPD People Profession</w:t>
      </w:r>
      <w:r w:rsidR="0083476D">
        <w:t>, 2022)</w:t>
      </w:r>
    </w:p>
    <w:p w14:paraId="6B9FF31A" w14:textId="0142CDDB" w:rsidR="00D01967" w:rsidRDefault="00D01967" w:rsidP="00275E81">
      <w:pPr>
        <w:rPr>
          <w:szCs w:val="24"/>
        </w:rPr>
      </w:pPr>
      <w:r w:rsidRPr="00E94DE2">
        <w:rPr>
          <w:b/>
          <w:bCs/>
          <w:szCs w:val="24"/>
        </w:rPr>
        <w:t>Principles-led</w:t>
      </w:r>
      <w:r>
        <w:rPr>
          <w:szCs w:val="24"/>
        </w:rPr>
        <w:t xml:space="preserve">: </w:t>
      </w:r>
      <w:r w:rsidR="0083476D">
        <w:rPr>
          <w:szCs w:val="24"/>
        </w:rPr>
        <w:t xml:space="preserve">As per CIPD People Profession, (2022), see beyond the rules to do what is right by the 3 key principles such as </w:t>
      </w:r>
      <w:r w:rsidR="008B0119">
        <w:rPr>
          <w:szCs w:val="24"/>
        </w:rPr>
        <w:t>work matters, people matter</w:t>
      </w:r>
      <w:r w:rsidR="00C40888">
        <w:rPr>
          <w:szCs w:val="24"/>
        </w:rPr>
        <w:t>,</w:t>
      </w:r>
      <w:r w:rsidR="008B0119">
        <w:rPr>
          <w:szCs w:val="24"/>
        </w:rPr>
        <w:t xml:space="preserve"> and professionalism matters.</w:t>
      </w:r>
    </w:p>
    <w:p w14:paraId="07B40623" w14:textId="2DDEFF89" w:rsidR="008B0119" w:rsidRDefault="008B0119" w:rsidP="00275E81">
      <w:pPr>
        <w:rPr>
          <w:szCs w:val="24"/>
        </w:rPr>
      </w:pPr>
      <w:r>
        <w:rPr>
          <w:szCs w:val="24"/>
        </w:rPr>
        <w:t>Work must be used as a force for organizations, for good and employees as well as the societies and communities they make up</w:t>
      </w:r>
      <w:r w:rsidR="00C40888">
        <w:rPr>
          <w:szCs w:val="24"/>
        </w:rPr>
        <w:t>,</w:t>
      </w:r>
      <w:r>
        <w:rPr>
          <w:szCs w:val="24"/>
        </w:rPr>
        <w:t xml:space="preserve"> and keep in mind that it must be safe and inclusive, understanding the contributions in a fair manner</w:t>
      </w:r>
      <w:r w:rsidR="00C40888">
        <w:rPr>
          <w:szCs w:val="24"/>
        </w:rPr>
        <w:t xml:space="preserve"> (TAYLOR et al., 2022)</w:t>
      </w:r>
      <w:r>
        <w:rPr>
          <w:szCs w:val="24"/>
        </w:rPr>
        <w:t>. Better work exists to benefit both individuals and organizations</w:t>
      </w:r>
      <w:r w:rsidR="00384C40">
        <w:rPr>
          <w:szCs w:val="24"/>
        </w:rPr>
        <w:t>, managing economic sustainability with social responsibility.</w:t>
      </w:r>
    </w:p>
    <w:p w14:paraId="5C2F5234" w14:textId="143C686A" w:rsidR="00384C40" w:rsidRDefault="00384C40" w:rsidP="00275E81">
      <w:pPr>
        <w:rPr>
          <w:szCs w:val="24"/>
        </w:rPr>
      </w:pPr>
      <w:r>
        <w:rPr>
          <w:szCs w:val="24"/>
        </w:rPr>
        <w:t>People must always have contact with their HR professional and the chance to work. With the support and improvement and the resources to be effective, a single person has personal accountability for their work.</w:t>
      </w:r>
    </w:p>
    <w:p w14:paraId="2D936CF3" w14:textId="77777777" w:rsidR="00E94DE2" w:rsidRDefault="00384C40" w:rsidP="00275E81">
      <w:pPr>
        <w:rPr>
          <w:szCs w:val="24"/>
        </w:rPr>
      </w:pPr>
      <w:r>
        <w:rPr>
          <w:szCs w:val="24"/>
        </w:rPr>
        <w:t xml:space="preserve">Professionalism matters a lot in </w:t>
      </w:r>
      <w:r w:rsidR="00E94DE2">
        <w:rPr>
          <w:szCs w:val="24"/>
        </w:rPr>
        <w:t xml:space="preserve">the </w:t>
      </w:r>
      <w:r>
        <w:rPr>
          <w:szCs w:val="24"/>
        </w:rPr>
        <w:t>HR profession as they</w:t>
      </w:r>
      <w:r w:rsidR="00E94DE2">
        <w:rPr>
          <w:szCs w:val="24"/>
        </w:rPr>
        <w:t xml:space="preserve"> are committed to persistent development as well as improvement, granting to always take value-based decisions.</w:t>
      </w:r>
    </w:p>
    <w:p w14:paraId="3443C273" w14:textId="3F43F825" w:rsidR="00E94DE2" w:rsidRPr="00E94DE2" w:rsidRDefault="00E94DE2" w:rsidP="00275E81">
      <w:pPr>
        <w:rPr>
          <w:rFonts w:cs="Times New Roman"/>
          <w:szCs w:val="24"/>
        </w:rPr>
      </w:pPr>
      <w:r w:rsidRPr="00E94DE2">
        <w:rPr>
          <w:rFonts w:eastAsia="Times New Roman" w:cs="Times New Roman"/>
          <w:b/>
          <w:bCs/>
          <w:color w:val="002D55"/>
          <w:szCs w:val="24"/>
          <w:lang w:eastAsia="en-IN"/>
        </w:rPr>
        <w:t>Evidence-based</w:t>
      </w:r>
    </w:p>
    <w:p w14:paraId="085ABAF5" w14:textId="3BB50440" w:rsidR="00E94DE2" w:rsidRDefault="00E12654" w:rsidP="00275E81">
      <w:pPr>
        <w:rPr>
          <w:szCs w:val="24"/>
        </w:rPr>
      </w:pPr>
      <w:r>
        <w:rPr>
          <w:szCs w:val="24"/>
        </w:rPr>
        <w:t xml:space="preserve"> As per CIPD People profession, (2022), </w:t>
      </w:r>
      <w:r w:rsidR="00E94DE2">
        <w:rPr>
          <w:szCs w:val="24"/>
        </w:rPr>
        <w:t xml:space="preserve">Annex weight to the </w:t>
      </w:r>
      <w:r w:rsidR="00A97214">
        <w:rPr>
          <w:szCs w:val="24"/>
        </w:rPr>
        <w:t>judgment</w:t>
      </w:r>
      <w:r w:rsidR="00E94DE2">
        <w:rPr>
          <w:szCs w:val="24"/>
        </w:rPr>
        <w:t xml:space="preserve"> of </w:t>
      </w:r>
      <w:r w:rsidR="00A97214">
        <w:rPr>
          <w:szCs w:val="24"/>
        </w:rPr>
        <w:t xml:space="preserve">the </w:t>
      </w:r>
      <w:r w:rsidR="00E94DE2">
        <w:rPr>
          <w:szCs w:val="24"/>
        </w:rPr>
        <w:t>profession by supporting case with the robust evidence from diverse sources.</w:t>
      </w:r>
      <w:r w:rsidR="007A3C52">
        <w:rPr>
          <w:szCs w:val="24"/>
        </w:rPr>
        <w:t xml:space="preserve"> With an understanding </w:t>
      </w:r>
      <w:r w:rsidR="00A97214">
        <w:rPr>
          <w:szCs w:val="24"/>
        </w:rPr>
        <w:t xml:space="preserve">of </w:t>
      </w:r>
      <w:r w:rsidR="007A3C52">
        <w:rPr>
          <w:szCs w:val="24"/>
        </w:rPr>
        <w:t xml:space="preserve">the psychology of </w:t>
      </w:r>
      <w:r w:rsidR="00A97214">
        <w:rPr>
          <w:szCs w:val="24"/>
        </w:rPr>
        <w:t>humans</w:t>
      </w:r>
      <w:r w:rsidR="007A3C52">
        <w:rPr>
          <w:szCs w:val="24"/>
        </w:rPr>
        <w:t>, having great knowledge of science inside how people can take decisions under behavioral science and academic research.</w:t>
      </w:r>
    </w:p>
    <w:p w14:paraId="6C6A4F48" w14:textId="0DC5EF7D" w:rsidR="007A3C52" w:rsidRDefault="007A3C52" w:rsidP="00275E81">
      <w:pPr>
        <w:rPr>
          <w:szCs w:val="24"/>
        </w:rPr>
      </w:pPr>
      <w:r>
        <w:rPr>
          <w:szCs w:val="24"/>
        </w:rPr>
        <w:t xml:space="preserve">Analytics of people permits </w:t>
      </w:r>
      <w:r w:rsidR="00A97214">
        <w:rPr>
          <w:szCs w:val="24"/>
        </w:rPr>
        <w:t xml:space="preserve">us </w:t>
      </w:r>
      <w:r>
        <w:rPr>
          <w:szCs w:val="24"/>
        </w:rPr>
        <w:t>to better get to understand the workforce, providing insights into what adroitness gaps have, areas of unique expertise, etc.</w:t>
      </w:r>
      <w:r w:rsidR="00A97214">
        <w:rPr>
          <w:szCs w:val="24"/>
        </w:rPr>
        <w:t xml:space="preserve"> P</w:t>
      </w:r>
      <w:r>
        <w:rPr>
          <w:szCs w:val="24"/>
        </w:rPr>
        <w:t xml:space="preserve">ermits </w:t>
      </w:r>
      <w:r w:rsidR="00A97214">
        <w:rPr>
          <w:szCs w:val="24"/>
        </w:rPr>
        <w:t>organizations</w:t>
      </w:r>
      <w:r>
        <w:rPr>
          <w:szCs w:val="24"/>
        </w:rPr>
        <w:t xml:space="preserve"> to invest strategically </w:t>
      </w:r>
      <w:r w:rsidR="00A97214">
        <w:rPr>
          <w:szCs w:val="24"/>
        </w:rPr>
        <w:t>in</w:t>
      </w:r>
      <w:r>
        <w:rPr>
          <w:szCs w:val="24"/>
        </w:rPr>
        <w:t xml:space="preserve"> </w:t>
      </w:r>
      <w:r w:rsidR="00A97214">
        <w:rPr>
          <w:szCs w:val="24"/>
        </w:rPr>
        <w:t>their</w:t>
      </w:r>
      <w:r>
        <w:rPr>
          <w:szCs w:val="24"/>
        </w:rPr>
        <w:t xml:space="preserve"> workforce and creates more opportunities for the staff members under the organizational data.</w:t>
      </w:r>
    </w:p>
    <w:p w14:paraId="349FFAF8" w14:textId="18C2AC73" w:rsidR="007A3C52" w:rsidRDefault="00A97214" w:rsidP="00275E81">
      <w:pPr>
        <w:rPr>
          <w:szCs w:val="24"/>
        </w:rPr>
      </w:pPr>
      <w:r>
        <w:rPr>
          <w:szCs w:val="24"/>
        </w:rPr>
        <w:t>Practitioner experience lends itself to professional decisions and is vital for implementing evidence into practice. It generates the basis of adroitness that is needed to improve effective solutions from a different variety of insights.</w:t>
      </w:r>
    </w:p>
    <w:p w14:paraId="454CAD5A" w14:textId="3A3CD996" w:rsidR="00A97214" w:rsidRDefault="00A97214" w:rsidP="00275E81">
      <w:pPr>
        <w:rPr>
          <w:b/>
          <w:bCs/>
          <w:szCs w:val="24"/>
        </w:rPr>
      </w:pPr>
      <w:r w:rsidRPr="00A97214">
        <w:rPr>
          <w:b/>
          <w:bCs/>
          <w:szCs w:val="24"/>
        </w:rPr>
        <w:t xml:space="preserve">Outcomes-driven </w:t>
      </w:r>
    </w:p>
    <w:p w14:paraId="4B742642" w14:textId="1A553A4B" w:rsidR="00A97214" w:rsidRPr="00A97214" w:rsidRDefault="00A97214" w:rsidP="00275E81">
      <w:pPr>
        <w:rPr>
          <w:b/>
          <w:bCs/>
          <w:szCs w:val="24"/>
        </w:rPr>
      </w:pPr>
      <w:r w:rsidRPr="00CD21DE">
        <w:rPr>
          <w:szCs w:val="24"/>
        </w:rPr>
        <w:t>As per CIPD people profession, (2022),</w:t>
      </w:r>
      <w:r>
        <w:rPr>
          <w:b/>
          <w:bCs/>
          <w:szCs w:val="24"/>
        </w:rPr>
        <w:t xml:space="preserve"> </w:t>
      </w:r>
      <w:r w:rsidR="00CD21DE" w:rsidRPr="00CD21DE">
        <w:rPr>
          <w:b/>
          <w:bCs/>
          <w:i/>
          <w:iCs/>
          <w:szCs w:val="24"/>
        </w:rPr>
        <w:t>“T</w:t>
      </w:r>
      <w:r w:rsidRPr="00CD21DE">
        <w:rPr>
          <w:b/>
          <w:bCs/>
          <w:i/>
          <w:iCs/>
          <w:szCs w:val="24"/>
        </w:rPr>
        <w:t xml:space="preserve">he champion better </w:t>
      </w:r>
      <w:r w:rsidR="00CD21DE" w:rsidRPr="00CD21DE">
        <w:rPr>
          <w:b/>
          <w:bCs/>
          <w:i/>
          <w:iCs/>
          <w:szCs w:val="24"/>
        </w:rPr>
        <w:t>work and working lives by making an optimistic difference on every stage such as personal, professional and social”.</w:t>
      </w:r>
    </w:p>
    <w:p w14:paraId="67B17B46" w14:textId="2606DF21" w:rsidR="007A3C52" w:rsidRDefault="007A3C52" w:rsidP="00275E81">
      <w:pPr>
        <w:rPr>
          <w:szCs w:val="24"/>
        </w:rPr>
      </w:pPr>
      <w:r>
        <w:rPr>
          <w:szCs w:val="24"/>
        </w:rPr>
        <w:t xml:space="preserve">  </w:t>
      </w:r>
      <w:r w:rsidR="00CD21DE">
        <w:rPr>
          <w:szCs w:val="24"/>
        </w:rPr>
        <w:t xml:space="preserve">This can be classified into 4 categories and </w:t>
      </w:r>
      <w:r w:rsidR="00D75630">
        <w:rPr>
          <w:szCs w:val="24"/>
        </w:rPr>
        <w:t xml:space="preserve">the </w:t>
      </w:r>
      <w:r w:rsidR="00CD21DE">
        <w:rPr>
          <w:szCs w:val="24"/>
        </w:rPr>
        <w:t>following are categories</w:t>
      </w:r>
      <w:r w:rsidR="00D75630">
        <w:rPr>
          <w:szCs w:val="24"/>
        </w:rPr>
        <w:t xml:space="preserve"> such as the impact on work, people, professionalism, and individuals.</w:t>
      </w:r>
    </w:p>
    <w:p w14:paraId="038A91CF" w14:textId="77777777" w:rsidR="007A39B2" w:rsidRPr="007A39B2" w:rsidRDefault="007A39B2" w:rsidP="00275E81">
      <w:pPr>
        <w:rPr>
          <w:b/>
          <w:bCs/>
          <w:szCs w:val="24"/>
        </w:rPr>
      </w:pPr>
      <w:r w:rsidRPr="007A39B2">
        <w:rPr>
          <w:b/>
          <w:bCs/>
          <w:szCs w:val="24"/>
        </w:rPr>
        <w:t xml:space="preserve">Core behaviors </w:t>
      </w:r>
    </w:p>
    <w:p w14:paraId="70AAAD7B" w14:textId="1250C6F2" w:rsidR="00D75630" w:rsidRDefault="00351F61" w:rsidP="00275E81">
      <w:pPr>
        <w:rPr>
          <w:szCs w:val="24"/>
        </w:rPr>
      </w:pPr>
      <w:r>
        <w:rPr>
          <w:szCs w:val="24"/>
        </w:rPr>
        <w:t xml:space="preserve">The main subject considered under the core behaviors is working inclusively. </w:t>
      </w:r>
      <w:r w:rsidR="00D75630">
        <w:rPr>
          <w:szCs w:val="24"/>
        </w:rPr>
        <w:t>The industry of HR is stably uprising to develop the working lives of the employees and organizations even in challenging and novel situations.</w:t>
      </w:r>
      <w:r w:rsidR="007A39B2">
        <w:rPr>
          <w:szCs w:val="24"/>
        </w:rPr>
        <w:t xml:space="preserve"> With work being offered across boundaries, cultures, and geographies, it’s epochal that people are enabled to work together and be listened to</w:t>
      </w:r>
      <w:r w:rsidR="007B246A">
        <w:rPr>
          <w:szCs w:val="24"/>
        </w:rPr>
        <w:t xml:space="preserve"> (Wall et al., 2022)</w:t>
      </w:r>
      <w:r w:rsidR="007A39B2">
        <w:rPr>
          <w:szCs w:val="24"/>
        </w:rPr>
        <w:t xml:space="preserve">. Working collaborative and inclusively along with encouraging, </w:t>
      </w:r>
      <w:r>
        <w:rPr>
          <w:szCs w:val="24"/>
        </w:rPr>
        <w:t>facilitating,</w:t>
      </w:r>
      <w:r w:rsidR="007A39B2">
        <w:rPr>
          <w:szCs w:val="24"/>
        </w:rPr>
        <w:t xml:space="preserve"> and setting up cross-boundar</w:t>
      </w:r>
      <w:r>
        <w:rPr>
          <w:szCs w:val="24"/>
        </w:rPr>
        <w:t>y working, generating great trust connections, and maintaining conflict constructively.</w:t>
      </w:r>
    </w:p>
    <w:p w14:paraId="5761C8F5" w14:textId="3C10F61D" w:rsidR="00351F61" w:rsidRDefault="00351F61" w:rsidP="00275E81">
      <w:pPr>
        <w:rPr>
          <w:szCs w:val="24"/>
        </w:rPr>
      </w:pPr>
      <w:r>
        <w:rPr>
          <w:szCs w:val="24"/>
        </w:rPr>
        <w:t xml:space="preserve">Valuing people is also </w:t>
      </w:r>
      <w:r w:rsidR="008F06F4">
        <w:rPr>
          <w:szCs w:val="24"/>
        </w:rPr>
        <w:t xml:space="preserve">a </w:t>
      </w:r>
      <w:r>
        <w:rPr>
          <w:szCs w:val="24"/>
        </w:rPr>
        <w:t xml:space="preserve">crucial subject of core </w:t>
      </w:r>
      <w:r w:rsidR="008F06F4">
        <w:rPr>
          <w:szCs w:val="24"/>
        </w:rPr>
        <w:t>behavior</w:t>
      </w:r>
      <w:r>
        <w:rPr>
          <w:szCs w:val="24"/>
        </w:rPr>
        <w:t xml:space="preserve"> as people professionals put people at the </w:t>
      </w:r>
      <w:r w:rsidR="008F06F4">
        <w:rPr>
          <w:szCs w:val="24"/>
        </w:rPr>
        <w:t>center</w:t>
      </w:r>
      <w:r>
        <w:rPr>
          <w:szCs w:val="24"/>
        </w:rPr>
        <w:t xml:space="preserve"> of this approach, compassion, fairness</w:t>
      </w:r>
      <w:r w:rsidR="008F06F4">
        <w:rPr>
          <w:szCs w:val="24"/>
        </w:rPr>
        <w:t>,</w:t>
      </w:r>
      <w:r>
        <w:rPr>
          <w:szCs w:val="24"/>
        </w:rPr>
        <w:t xml:space="preserve"> and balancing consideration and support each </w:t>
      </w:r>
      <w:r w:rsidR="008F06F4">
        <w:rPr>
          <w:szCs w:val="24"/>
        </w:rPr>
        <w:t>other</w:t>
      </w:r>
      <w:r>
        <w:rPr>
          <w:szCs w:val="24"/>
        </w:rPr>
        <w:t xml:space="preserve"> to follow the same.</w:t>
      </w:r>
      <w:r w:rsidR="008F06F4">
        <w:rPr>
          <w:szCs w:val="24"/>
        </w:rPr>
        <w:t xml:space="preserve"> Generating a sense of shared purpose and offering people a meaningful voice on the matters that affect their working lives.</w:t>
      </w:r>
    </w:p>
    <w:p w14:paraId="41558DA1" w14:textId="77777777" w:rsidR="007B246A" w:rsidRDefault="00ED72D9" w:rsidP="00275E81">
      <w:pPr>
        <w:keepNext/>
      </w:pPr>
      <w:r w:rsidRPr="007A39B2">
        <w:rPr>
          <w:noProof/>
          <w:szCs w:val="24"/>
          <w:lang w:eastAsia="en-IN"/>
        </w:rPr>
        <w:drawing>
          <wp:inline distT="0" distB="0" distL="0" distR="0" wp14:anchorId="324128DF" wp14:editId="08C9B3AE">
            <wp:extent cx="2562225" cy="193512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4804" cy="1944625"/>
                    </a:xfrm>
                    <a:prstGeom prst="rect">
                      <a:avLst/>
                    </a:prstGeom>
                  </pic:spPr>
                </pic:pic>
              </a:graphicData>
            </a:graphic>
          </wp:inline>
        </w:drawing>
      </w:r>
    </w:p>
    <w:p w14:paraId="14BE5AC7" w14:textId="36B54A7F" w:rsidR="00ED72D9" w:rsidRDefault="007B246A" w:rsidP="00275E81">
      <w:pPr>
        <w:pStyle w:val="Legend"/>
        <w:spacing w:line="360" w:lineRule="auto"/>
      </w:pPr>
      <w:r>
        <w:t xml:space="preserve">Figure </w:t>
      </w:r>
      <w:r w:rsidR="00DA303B">
        <w:rPr>
          <w:noProof/>
        </w:rPr>
        <w:fldChar w:fldCharType="begin"/>
      </w:r>
      <w:r w:rsidR="00DA303B">
        <w:rPr>
          <w:noProof/>
        </w:rPr>
        <w:instrText xml:space="preserve"> SEQ Figure \* ARABIC </w:instrText>
      </w:r>
      <w:r w:rsidR="00DA303B">
        <w:rPr>
          <w:noProof/>
        </w:rPr>
        <w:fldChar w:fldCharType="separate"/>
      </w:r>
      <w:r>
        <w:rPr>
          <w:noProof/>
        </w:rPr>
        <w:t>2</w:t>
      </w:r>
      <w:r w:rsidR="00DA303B">
        <w:rPr>
          <w:noProof/>
        </w:rPr>
        <w:fldChar w:fldCharType="end"/>
      </w:r>
      <w:r>
        <w:t xml:space="preserve"> Core behaviours of CIPD professional map</w:t>
      </w:r>
    </w:p>
    <w:p w14:paraId="63F7AAA6" w14:textId="092A0F39" w:rsidR="007B246A" w:rsidRPr="007B246A" w:rsidRDefault="007B246A" w:rsidP="00275E81">
      <w:r>
        <w:t>(CIPD people Profession, 2022)</w:t>
      </w:r>
    </w:p>
    <w:p w14:paraId="71BE916C" w14:textId="29A163D5" w:rsidR="00ED72D9" w:rsidRPr="007B246A" w:rsidRDefault="00ED72D9" w:rsidP="00275E81">
      <w:pPr>
        <w:rPr>
          <w:b/>
          <w:bCs/>
          <w:szCs w:val="24"/>
        </w:rPr>
      </w:pPr>
      <w:r w:rsidRPr="007B246A">
        <w:rPr>
          <w:b/>
          <w:bCs/>
          <w:szCs w:val="24"/>
        </w:rPr>
        <w:t>Specialist knowledge</w:t>
      </w:r>
    </w:p>
    <w:p w14:paraId="2F7FAD62" w14:textId="68E34464" w:rsidR="00ED72D9" w:rsidRDefault="00ED72D9" w:rsidP="00275E81">
      <w:pPr>
        <w:rPr>
          <w:szCs w:val="24"/>
        </w:rPr>
      </w:pPr>
      <w:r>
        <w:rPr>
          <w:szCs w:val="24"/>
        </w:rPr>
        <w:t xml:space="preserve"> There are 9 areas of disciplines for effective HR </w:t>
      </w:r>
      <w:r w:rsidR="00B57FF0">
        <w:rPr>
          <w:szCs w:val="24"/>
        </w:rPr>
        <w:t>professionals</w:t>
      </w:r>
      <w:r>
        <w:rPr>
          <w:szCs w:val="24"/>
        </w:rPr>
        <w:t xml:space="preserve"> </w:t>
      </w:r>
      <w:r w:rsidR="003C073A">
        <w:rPr>
          <w:szCs w:val="24"/>
        </w:rPr>
        <w:t>to work</w:t>
      </w:r>
      <w:r w:rsidR="00341139">
        <w:rPr>
          <w:szCs w:val="24"/>
        </w:rPr>
        <w:t xml:space="preserve"> but one of the major disciplines required for HR professionals is to generate inclusive cultures where a person or individuals can flourish</w:t>
      </w:r>
      <w:r w:rsidR="007B246A">
        <w:rPr>
          <w:szCs w:val="24"/>
        </w:rPr>
        <w:t xml:space="preserve"> (Wall et al., 2022)</w:t>
      </w:r>
      <w:r w:rsidR="00341139">
        <w:rPr>
          <w:szCs w:val="24"/>
        </w:rPr>
        <w:t xml:space="preserve">. Everyone </w:t>
      </w:r>
      <w:r w:rsidR="003C073A">
        <w:rPr>
          <w:szCs w:val="24"/>
        </w:rPr>
        <w:t>in</w:t>
      </w:r>
      <w:r w:rsidR="00341139">
        <w:rPr>
          <w:szCs w:val="24"/>
        </w:rPr>
        <w:t xml:space="preserve"> </w:t>
      </w:r>
      <w:r w:rsidR="003C073A">
        <w:rPr>
          <w:szCs w:val="24"/>
        </w:rPr>
        <w:t xml:space="preserve">a </w:t>
      </w:r>
      <w:r w:rsidR="00341139">
        <w:rPr>
          <w:szCs w:val="24"/>
        </w:rPr>
        <w:t xml:space="preserve">workplace must understand this discipline and the role they should play and will look </w:t>
      </w:r>
      <w:r w:rsidR="003C073A">
        <w:rPr>
          <w:szCs w:val="24"/>
        </w:rPr>
        <w:t xml:space="preserve">at </w:t>
      </w:r>
      <w:r w:rsidR="00341139">
        <w:rPr>
          <w:szCs w:val="24"/>
        </w:rPr>
        <w:t xml:space="preserve">this throughout the core </w:t>
      </w:r>
      <w:r w:rsidR="003C073A">
        <w:rPr>
          <w:szCs w:val="24"/>
        </w:rPr>
        <w:t>behaviors</w:t>
      </w:r>
      <w:r w:rsidR="00341139">
        <w:rPr>
          <w:szCs w:val="24"/>
        </w:rPr>
        <w:t xml:space="preserve"> and core knowledge areas</w:t>
      </w:r>
      <w:r w:rsidR="003C073A">
        <w:rPr>
          <w:szCs w:val="24"/>
        </w:rPr>
        <w:t xml:space="preserve"> </w:t>
      </w:r>
      <w:r w:rsidR="00341139">
        <w:rPr>
          <w:szCs w:val="24"/>
        </w:rPr>
        <w:t>of the map.</w:t>
      </w:r>
    </w:p>
    <w:p w14:paraId="3ADA83FC" w14:textId="77777777" w:rsidR="00D24711" w:rsidRDefault="00D24711" w:rsidP="00275E81">
      <w:pPr>
        <w:rPr>
          <w:szCs w:val="24"/>
        </w:rPr>
      </w:pPr>
    </w:p>
    <w:p w14:paraId="43A596B1" w14:textId="1BCBD3EF" w:rsidR="00ED72D9" w:rsidRDefault="00ED72D9" w:rsidP="00275E81">
      <w:pPr>
        <w:rPr>
          <w:szCs w:val="24"/>
        </w:rPr>
      </w:pPr>
      <w:r w:rsidRPr="00ED72D9">
        <w:rPr>
          <w:noProof/>
          <w:szCs w:val="24"/>
          <w:lang w:eastAsia="en-IN"/>
        </w:rPr>
        <w:drawing>
          <wp:inline distT="0" distB="0" distL="0" distR="0" wp14:anchorId="427F1A67" wp14:editId="2124B2F1">
            <wp:extent cx="3943900" cy="394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3900" cy="3943900"/>
                    </a:xfrm>
                    <a:prstGeom prst="rect">
                      <a:avLst/>
                    </a:prstGeom>
                  </pic:spPr>
                </pic:pic>
              </a:graphicData>
            </a:graphic>
          </wp:inline>
        </w:drawing>
      </w:r>
    </w:p>
    <w:p w14:paraId="4537A6C6" w14:textId="293CC7DB" w:rsidR="007B246A" w:rsidRDefault="007B246A" w:rsidP="00275E81">
      <w:pPr>
        <w:pStyle w:val="Legend"/>
        <w:spacing w:line="360" w:lineRule="auto"/>
      </w:pPr>
      <w:r>
        <w:t>Figure 3 Core Specialist Knowledge  of CIPD professional map</w:t>
      </w:r>
    </w:p>
    <w:p w14:paraId="0305E66E" w14:textId="77777777" w:rsidR="007B246A" w:rsidRPr="007B246A" w:rsidRDefault="007B246A" w:rsidP="00275E81">
      <w:r>
        <w:t>(CIPD people Profession, 2022)</w:t>
      </w:r>
    </w:p>
    <w:p w14:paraId="159661EE" w14:textId="77777777" w:rsidR="007B246A" w:rsidRDefault="007B246A" w:rsidP="00275E81">
      <w:pPr>
        <w:pStyle w:val="Titlu1"/>
      </w:pPr>
    </w:p>
    <w:p w14:paraId="3D33F85F" w14:textId="5EF028F1" w:rsidR="007A39B2" w:rsidRPr="00FE2E38" w:rsidRDefault="00FE2E38" w:rsidP="00275E81">
      <w:pPr>
        <w:pStyle w:val="Titlu1"/>
        <w:rPr>
          <w:b/>
          <w:bCs/>
        </w:rPr>
      </w:pPr>
      <w:bookmarkStart w:id="2" w:name="_Toc113979465"/>
      <w:r w:rsidRPr="00FE2E38">
        <w:rPr>
          <w:b/>
          <w:bCs/>
        </w:rPr>
        <w:t>Implementation of CIPD map on the HR professionals on different sectors</w:t>
      </w:r>
      <w:bookmarkEnd w:id="2"/>
      <w:r w:rsidRPr="00FE2E38">
        <w:rPr>
          <w:b/>
          <w:bCs/>
        </w:rPr>
        <w:t xml:space="preserve"> </w:t>
      </w:r>
    </w:p>
    <w:p w14:paraId="130F79D3" w14:textId="35072CDA" w:rsidR="00CD21DE" w:rsidRDefault="005458CA" w:rsidP="00275E81">
      <w:pPr>
        <w:rPr>
          <w:szCs w:val="24"/>
        </w:rPr>
      </w:pPr>
      <w:r>
        <w:rPr>
          <w:szCs w:val="24"/>
        </w:rPr>
        <w:t>Global work has been always altered which is why this map is required to alter it. With the novel technologies, priorities</w:t>
      </w:r>
      <w:r w:rsidR="00474F6D">
        <w:rPr>
          <w:szCs w:val="24"/>
        </w:rPr>
        <w:t>,</w:t>
      </w:r>
      <w:r>
        <w:rPr>
          <w:szCs w:val="24"/>
        </w:rPr>
        <w:t xml:space="preserve"> and working ways, the control of HR has changed forever</w:t>
      </w:r>
      <w:r w:rsidR="00973627">
        <w:rPr>
          <w:szCs w:val="24"/>
        </w:rPr>
        <w:t xml:space="preserve">. </w:t>
      </w:r>
      <w:r w:rsidR="00474F6D">
        <w:rPr>
          <w:szCs w:val="24"/>
        </w:rPr>
        <w:t>Human</w:t>
      </w:r>
      <w:r w:rsidR="00973627">
        <w:rPr>
          <w:szCs w:val="24"/>
        </w:rPr>
        <w:t xml:space="preserve"> resource management must not be a department focused exclusively on recruiting people and dealing </w:t>
      </w:r>
      <w:r w:rsidR="00474F6D">
        <w:rPr>
          <w:szCs w:val="24"/>
        </w:rPr>
        <w:t>with them with salaries. It is an epochal segment of any business industry that is able to motivate and influence the processes improved by top-level management. This map can play a crucial role in developing organizational performance.</w:t>
      </w:r>
      <w:r w:rsidR="000B5CBC">
        <w:rPr>
          <w:szCs w:val="24"/>
        </w:rPr>
        <w:t xml:space="preserve"> This map covers the areas, values, and behaviors to ensure the talent within the organization whatever the industry is and whatever the size of the firm</w:t>
      </w:r>
      <w:r w:rsidR="00FE2E38">
        <w:rPr>
          <w:szCs w:val="24"/>
        </w:rPr>
        <w:t xml:space="preserve"> (TAYLOR and WOODHAMS, 2022)</w:t>
      </w:r>
      <w:r w:rsidR="000B5CBC">
        <w:rPr>
          <w:szCs w:val="24"/>
        </w:rPr>
        <w:t>. This map will allow HR professionals to build ability in themselves, their teams, and every size of the organization. drive sustainable change in the organization and be more decisive, confident, and credible people professional.</w:t>
      </w:r>
      <w:r w:rsidR="00D24711">
        <w:rPr>
          <w:szCs w:val="24"/>
        </w:rPr>
        <w:t xml:space="preserve"> Most importantly the current CIPD map can fill with the confidence that HR professionals and different companies regardless of sectors and sizes are doing everything possible to grant the business managing the greatest global industry standards. The ethical practice under the core </w:t>
      </w:r>
      <w:r w:rsidR="003F2C8A">
        <w:rPr>
          <w:szCs w:val="24"/>
        </w:rPr>
        <w:t>behaviors</w:t>
      </w:r>
      <w:r w:rsidR="00D24711">
        <w:rPr>
          <w:szCs w:val="24"/>
        </w:rPr>
        <w:t xml:space="preserve"> can generate trust by </w:t>
      </w:r>
      <w:r w:rsidR="003C073A">
        <w:rPr>
          <w:szCs w:val="24"/>
        </w:rPr>
        <w:t>role-modeling</w:t>
      </w:r>
      <w:r w:rsidR="00D24711">
        <w:rPr>
          <w:szCs w:val="24"/>
        </w:rPr>
        <w:t xml:space="preserve"> ethical </w:t>
      </w:r>
      <w:r w:rsidR="003F2C8A">
        <w:rPr>
          <w:szCs w:val="24"/>
        </w:rPr>
        <w:t>behavior</w:t>
      </w:r>
      <w:r w:rsidR="00D24711">
        <w:rPr>
          <w:szCs w:val="24"/>
        </w:rPr>
        <w:t xml:space="preserve"> and allowing these principles and also values consistently in the process of </w:t>
      </w:r>
      <w:r w:rsidR="003F2C8A">
        <w:rPr>
          <w:szCs w:val="24"/>
        </w:rPr>
        <w:t>decision-making</w:t>
      </w:r>
      <w:r w:rsidR="00D24711">
        <w:rPr>
          <w:szCs w:val="24"/>
        </w:rPr>
        <w:t>.</w:t>
      </w:r>
      <w:r w:rsidR="003F2C8A">
        <w:rPr>
          <w:szCs w:val="24"/>
        </w:rPr>
        <w:t xml:space="preserve"> Every HR professional must make decisions grounded on better principles as decisions are not going in favor of outcomes then manage them in the best way by behaving ethically.</w:t>
      </w:r>
      <w:r w:rsidR="00D6368A">
        <w:rPr>
          <w:szCs w:val="24"/>
        </w:rPr>
        <w:t xml:space="preserve"> The </w:t>
      </w:r>
      <w:r w:rsidR="003C073A">
        <w:rPr>
          <w:szCs w:val="24"/>
        </w:rPr>
        <w:t>newly</w:t>
      </w:r>
      <w:r w:rsidR="00D6368A">
        <w:rPr>
          <w:szCs w:val="24"/>
        </w:rPr>
        <w:t xml:space="preserve"> designed map has standards segmented between several levels and each of them is as per </w:t>
      </w:r>
      <w:r w:rsidR="003C073A">
        <w:rPr>
          <w:szCs w:val="24"/>
        </w:rPr>
        <w:t>the individual’s</w:t>
      </w:r>
      <w:r w:rsidR="00D6368A">
        <w:rPr>
          <w:szCs w:val="24"/>
        </w:rPr>
        <w:t xml:space="preserve"> goals and the </w:t>
      </w:r>
      <w:r w:rsidR="003C073A">
        <w:rPr>
          <w:szCs w:val="24"/>
        </w:rPr>
        <w:t>effect</w:t>
      </w:r>
      <w:r w:rsidR="00D6368A">
        <w:rPr>
          <w:szCs w:val="24"/>
        </w:rPr>
        <w:t xml:space="preserve"> they can make on the people in the organization</w:t>
      </w:r>
      <w:r w:rsidR="00FE2E38">
        <w:rPr>
          <w:szCs w:val="24"/>
        </w:rPr>
        <w:t xml:space="preserve"> (TAYLOR and WOODHAMS, 2022)</w:t>
      </w:r>
      <w:r w:rsidR="00D6368A">
        <w:rPr>
          <w:szCs w:val="24"/>
        </w:rPr>
        <w:t xml:space="preserve">. </w:t>
      </w:r>
      <w:r w:rsidR="003C073A">
        <w:rPr>
          <w:szCs w:val="24"/>
        </w:rPr>
        <w:t xml:space="preserve">The </w:t>
      </w:r>
      <w:r w:rsidR="00D6368A">
        <w:rPr>
          <w:szCs w:val="24"/>
        </w:rPr>
        <w:t xml:space="preserve">HR professional must understand which levels </w:t>
      </w:r>
      <w:r w:rsidR="003C073A">
        <w:rPr>
          <w:szCs w:val="24"/>
        </w:rPr>
        <w:t>align</w:t>
      </w:r>
      <w:r w:rsidR="00341139">
        <w:rPr>
          <w:szCs w:val="24"/>
        </w:rPr>
        <w:t xml:space="preserve"> with their work. The level </w:t>
      </w:r>
      <w:r w:rsidR="003C073A">
        <w:rPr>
          <w:szCs w:val="24"/>
        </w:rPr>
        <w:t>comprises</w:t>
      </w:r>
      <w:r w:rsidR="00341139">
        <w:rPr>
          <w:szCs w:val="24"/>
        </w:rPr>
        <w:t xml:space="preserve"> fundamental level, associate, chartered member</w:t>
      </w:r>
      <w:r w:rsidR="003C073A">
        <w:rPr>
          <w:szCs w:val="24"/>
        </w:rPr>
        <w:t>,</w:t>
      </w:r>
      <w:r w:rsidR="00341139">
        <w:rPr>
          <w:szCs w:val="24"/>
        </w:rPr>
        <w:t xml:space="preserve"> and chartered fellow level.</w:t>
      </w:r>
    </w:p>
    <w:p w14:paraId="40DAC65F" w14:textId="77777777" w:rsidR="00CD21DE" w:rsidRDefault="00CD21DE" w:rsidP="00275E81">
      <w:pPr>
        <w:rPr>
          <w:szCs w:val="24"/>
        </w:rPr>
      </w:pPr>
    </w:p>
    <w:p w14:paraId="73D16538" w14:textId="77777777" w:rsidR="007A3C52" w:rsidRPr="009A1AE3" w:rsidRDefault="007A3C52" w:rsidP="00275E81">
      <w:pPr>
        <w:rPr>
          <w:szCs w:val="24"/>
        </w:rPr>
      </w:pPr>
    </w:p>
    <w:p w14:paraId="4FFE54F9" w14:textId="77777777" w:rsidR="001C264D" w:rsidRPr="009A1AE3" w:rsidRDefault="001C264D" w:rsidP="00275E81">
      <w:pPr>
        <w:rPr>
          <w:b/>
          <w:bCs/>
          <w:szCs w:val="24"/>
        </w:rPr>
      </w:pPr>
      <w:r w:rsidRPr="009A1AE3">
        <w:rPr>
          <w:b/>
          <w:bCs/>
          <w:szCs w:val="24"/>
        </w:rPr>
        <w:br w:type="page"/>
      </w:r>
    </w:p>
    <w:p w14:paraId="186A6660" w14:textId="23F69BB7" w:rsidR="001C264D" w:rsidRDefault="001C264D" w:rsidP="00275E81">
      <w:pPr>
        <w:pStyle w:val="Titlu1"/>
      </w:pPr>
      <w:bookmarkStart w:id="3" w:name="_Toc113979466"/>
      <w:r w:rsidRPr="009A1AE3">
        <w:t>Conclusion</w:t>
      </w:r>
      <w:bookmarkEnd w:id="3"/>
      <w:r w:rsidRPr="009A1AE3">
        <w:t xml:space="preserve"> </w:t>
      </w:r>
    </w:p>
    <w:p w14:paraId="46C070FB" w14:textId="744DBB15" w:rsidR="00DB1E42" w:rsidRDefault="00DB1E42" w:rsidP="00275E81">
      <w:pPr>
        <w:rPr>
          <w:szCs w:val="24"/>
        </w:rPr>
      </w:pPr>
      <w:r w:rsidRPr="00DB1E42">
        <w:rPr>
          <w:szCs w:val="24"/>
        </w:rPr>
        <w:t xml:space="preserve"> The report has been conducted on the CIPD Profession map to know the importance of this map on the HR professionals working in the UK. The purpose and the proposed values of this map associated with the HR professional have attached above. The reasons that this map is applied to HR professionals working </w:t>
      </w:r>
      <w:r w:rsidR="003C073A">
        <w:rPr>
          <w:szCs w:val="24"/>
        </w:rPr>
        <w:t>in</w:t>
      </w:r>
      <w:r w:rsidRPr="00DB1E42">
        <w:rPr>
          <w:szCs w:val="24"/>
        </w:rPr>
        <w:t xml:space="preserve"> different sectors and sizes across the world </w:t>
      </w:r>
      <w:r w:rsidR="003C073A">
        <w:rPr>
          <w:szCs w:val="24"/>
        </w:rPr>
        <w:t>are</w:t>
      </w:r>
      <w:r w:rsidRPr="00DB1E42">
        <w:rPr>
          <w:szCs w:val="24"/>
        </w:rPr>
        <w:t xml:space="preserve"> also mentioned above.</w:t>
      </w:r>
    </w:p>
    <w:p w14:paraId="2958B05A" w14:textId="77777777" w:rsidR="00871D8B" w:rsidRDefault="00871D8B" w:rsidP="00275E81">
      <w:pPr>
        <w:rPr>
          <w:szCs w:val="24"/>
        </w:rPr>
      </w:pPr>
      <w:r>
        <w:rPr>
          <w:szCs w:val="24"/>
        </w:rPr>
        <w:br w:type="page"/>
      </w:r>
    </w:p>
    <w:p w14:paraId="355FD4D7" w14:textId="77777777" w:rsidR="009A0A50" w:rsidRPr="00FE2E38" w:rsidRDefault="000135AB" w:rsidP="00275E81">
      <w:pPr>
        <w:pStyle w:val="Titlu1"/>
      </w:pPr>
      <w:bookmarkStart w:id="4" w:name="_Toc113979467"/>
      <w:r w:rsidRPr="00FE2E38">
        <w:t>Introduction</w:t>
      </w:r>
      <w:bookmarkEnd w:id="4"/>
      <w:r w:rsidRPr="00FE2E38">
        <w:t xml:space="preserve"> </w:t>
      </w:r>
    </w:p>
    <w:p w14:paraId="54530324" w14:textId="4DF9BD9C" w:rsidR="000135AB" w:rsidRDefault="009A0A50" w:rsidP="00275E81">
      <w:pPr>
        <w:rPr>
          <w:szCs w:val="24"/>
        </w:rPr>
      </w:pPr>
      <w:r>
        <w:rPr>
          <w:szCs w:val="24"/>
        </w:rPr>
        <w:t xml:space="preserve"> The following report will conduct on the skill shortage </w:t>
      </w:r>
      <w:r w:rsidR="003C073A">
        <w:rPr>
          <w:szCs w:val="24"/>
        </w:rPr>
        <w:t>in</w:t>
      </w:r>
      <w:r>
        <w:rPr>
          <w:szCs w:val="24"/>
        </w:rPr>
        <w:t xml:space="preserve"> the UK associated with reasons. There are several reasons that can create skills shortages in the UK but </w:t>
      </w:r>
      <w:r w:rsidR="003C073A">
        <w:rPr>
          <w:szCs w:val="24"/>
        </w:rPr>
        <w:t xml:space="preserve">a </w:t>
      </w:r>
      <w:r>
        <w:rPr>
          <w:szCs w:val="24"/>
        </w:rPr>
        <w:t xml:space="preserve">few important </w:t>
      </w:r>
      <w:r w:rsidR="003C073A">
        <w:rPr>
          <w:szCs w:val="24"/>
        </w:rPr>
        <w:t xml:space="preserve">ones </w:t>
      </w:r>
      <w:r>
        <w:rPr>
          <w:szCs w:val="24"/>
        </w:rPr>
        <w:t xml:space="preserve">will be addressed below. In </w:t>
      </w:r>
      <w:r w:rsidR="003C073A">
        <w:rPr>
          <w:szCs w:val="24"/>
        </w:rPr>
        <w:t xml:space="preserve">a </w:t>
      </w:r>
      <w:r>
        <w:rPr>
          <w:szCs w:val="24"/>
        </w:rPr>
        <w:t>small pool of talent</w:t>
      </w:r>
      <w:r w:rsidR="003C073A">
        <w:rPr>
          <w:szCs w:val="24"/>
        </w:rPr>
        <w:t>,</w:t>
      </w:r>
      <w:r>
        <w:rPr>
          <w:szCs w:val="24"/>
        </w:rPr>
        <w:t xml:space="preserve"> it is difficult to find the right talent as this can increase the competition for talent. Recruiting challenge is </w:t>
      </w:r>
      <w:r w:rsidR="007515E1">
        <w:rPr>
          <w:szCs w:val="24"/>
        </w:rPr>
        <w:t xml:space="preserve">due in </w:t>
      </w:r>
      <w:r w:rsidR="003C073A">
        <w:rPr>
          <w:szCs w:val="24"/>
        </w:rPr>
        <w:t xml:space="preserve">the </w:t>
      </w:r>
      <w:r w:rsidR="007515E1">
        <w:rPr>
          <w:szCs w:val="24"/>
        </w:rPr>
        <w:t xml:space="preserve">big segment to the high demand for and low supply </w:t>
      </w:r>
      <w:r w:rsidR="003C073A">
        <w:rPr>
          <w:szCs w:val="24"/>
        </w:rPr>
        <w:t>of</w:t>
      </w:r>
      <w:r w:rsidR="007515E1">
        <w:rPr>
          <w:szCs w:val="24"/>
        </w:rPr>
        <w:t xml:space="preserve"> skilled workforce required in tech, health, automobile, etc., industries. The lack of talent is even more worsened in countries</w:t>
      </w:r>
      <w:r w:rsidR="003C073A">
        <w:rPr>
          <w:szCs w:val="24"/>
        </w:rPr>
        <w:t xml:space="preserve"> </w:t>
      </w:r>
      <w:r w:rsidR="007515E1">
        <w:rPr>
          <w:szCs w:val="24"/>
        </w:rPr>
        <w:t xml:space="preserve">with </w:t>
      </w:r>
      <w:r w:rsidR="003C073A">
        <w:rPr>
          <w:szCs w:val="24"/>
        </w:rPr>
        <w:t xml:space="preserve">the </w:t>
      </w:r>
      <w:r w:rsidR="007515E1">
        <w:rPr>
          <w:szCs w:val="24"/>
        </w:rPr>
        <w:t xml:space="preserve">low level of unemployment that can </w:t>
      </w:r>
      <w:r w:rsidR="003C073A">
        <w:rPr>
          <w:szCs w:val="24"/>
        </w:rPr>
        <w:t>employ</w:t>
      </w:r>
      <w:r w:rsidR="007515E1">
        <w:rPr>
          <w:szCs w:val="24"/>
        </w:rPr>
        <w:t xml:space="preserve"> employees </w:t>
      </w:r>
      <w:r w:rsidR="003C073A">
        <w:rPr>
          <w:szCs w:val="24"/>
        </w:rPr>
        <w:t xml:space="preserve">who </w:t>
      </w:r>
      <w:r w:rsidR="007515E1">
        <w:rPr>
          <w:szCs w:val="24"/>
        </w:rPr>
        <w:t xml:space="preserve">are least encouraged to reskill or move fields. To address these challenges there are </w:t>
      </w:r>
      <w:r w:rsidR="003C073A">
        <w:rPr>
          <w:szCs w:val="24"/>
        </w:rPr>
        <w:t xml:space="preserve">a </w:t>
      </w:r>
      <w:r w:rsidR="007515E1">
        <w:rPr>
          <w:szCs w:val="24"/>
        </w:rPr>
        <w:t>few techniques that will be addressed below to come out of this situation.</w:t>
      </w:r>
      <w:r w:rsidR="000135AB">
        <w:rPr>
          <w:szCs w:val="24"/>
        </w:rPr>
        <w:br w:type="page"/>
      </w:r>
    </w:p>
    <w:p w14:paraId="1A99C7E3" w14:textId="0A720C6A" w:rsidR="00871D8B" w:rsidRPr="00FE2E38" w:rsidRDefault="00871D8B" w:rsidP="00275E81">
      <w:pPr>
        <w:rPr>
          <w:b/>
          <w:bCs/>
          <w:szCs w:val="24"/>
        </w:rPr>
      </w:pPr>
      <w:r w:rsidRPr="00FE2E38">
        <w:rPr>
          <w:b/>
          <w:bCs/>
          <w:szCs w:val="24"/>
        </w:rPr>
        <w:t>Part 2</w:t>
      </w:r>
    </w:p>
    <w:p w14:paraId="1A0C29D8" w14:textId="0FFDB690" w:rsidR="00871D8B" w:rsidRPr="003C073A" w:rsidRDefault="00871D8B" w:rsidP="00275E81">
      <w:pPr>
        <w:pStyle w:val="Titlu1"/>
      </w:pPr>
      <w:bookmarkStart w:id="5" w:name="_Toc113979468"/>
      <w:r w:rsidRPr="003C073A">
        <w:t>Reasons the public sector face skills shortages</w:t>
      </w:r>
      <w:bookmarkEnd w:id="5"/>
      <w:r w:rsidRPr="003C073A">
        <w:t xml:space="preserve"> </w:t>
      </w:r>
    </w:p>
    <w:p w14:paraId="1FCD0D38" w14:textId="4E0BE24F" w:rsidR="0046475E" w:rsidRDefault="00871D8B" w:rsidP="00275E81">
      <w:pPr>
        <w:rPr>
          <w:szCs w:val="24"/>
        </w:rPr>
      </w:pPr>
      <w:r>
        <w:rPr>
          <w:szCs w:val="24"/>
        </w:rPr>
        <w:t>As a segment of the broad economy, the public sector of the UK involving Police, Fire, Education, and NHS make up nearly 6 million employees as of June 2021. But the local government employs just over 2 million people</w:t>
      </w:r>
      <w:r w:rsidR="00DB05D9">
        <w:rPr>
          <w:szCs w:val="24"/>
        </w:rPr>
        <w:t xml:space="preserve"> (Elliott et al., 2022)</w:t>
      </w:r>
      <w:r>
        <w:rPr>
          <w:szCs w:val="24"/>
        </w:rPr>
        <w:t>.</w:t>
      </w:r>
      <w:r w:rsidR="00DA7211">
        <w:rPr>
          <w:szCs w:val="24"/>
        </w:rPr>
        <w:t xml:space="preserve"> This was up by just 3k people compared to growth of .3 percent in the NHS and .1 percent in the civil service.</w:t>
      </w:r>
    </w:p>
    <w:p w14:paraId="7D59DBC6" w14:textId="1EA88B68" w:rsidR="00871D8B" w:rsidRDefault="00DA7211" w:rsidP="00275E81">
      <w:pPr>
        <w:rPr>
          <w:szCs w:val="24"/>
        </w:rPr>
      </w:pPr>
      <w:r>
        <w:rPr>
          <w:szCs w:val="24"/>
        </w:rPr>
        <w:t xml:space="preserve"> If talk about the tech skills shortages </w:t>
      </w:r>
      <w:r w:rsidR="007E230C">
        <w:rPr>
          <w:szCs w:val="24"/>
        </w:rPr>
        <w:t>in the UK because of the pressure of digital transformation. Every business is drastically forced to rethink the way they work</w:t>
      </w:r>
      <w:r w:rsidR="008F443F">
        <w:rPr>
          <w:szCs w:val="24"/>
        </w:rPr>
        <w:t xml:space="preserve"> and digital transmission has become a top priority</w:t>
      </w:r>
      <w:r w:rsidR="00F46D4D">
        <w:rPr>
          <w:szCs w:val="24"/>
        </w:rPr>
        <w:t xml:space="preserve"> (Lago, 2021)</w:t>
      </w:r>
      <w:r w:rsidR="008F443F">
        <w:rPr>
          <w:szCs w:val="24"/>
        </w:rPr>
        <w:t xml:space="preserve">. The proliferation in developing technology investments resulted in a sudden demand for qualified staff, which inappropriately is not readily accessible- causing the challenge of a shortage of skills. Employee attribution is another reason </w:t>
      </w:r>
      <w:r w:rsidR="0046475E">
        <w:rPr>
          <w:szCs w:val="24"/>
        </w:rPr>
        <w:t xml:space="preserve">in the UK for facing a stable shortage of tech skills. </w:t>
      </w:r>
      <w:r w:rsidR="008864A7">
        <w:rPr>
          <w:szCs w:val="24"/>
        </w:rPr>
        <w:t>Limited opportunities for non-flexible work hours, job burnout, and poor training are the ordinary reasons for the dissatisfaction of employees.</w:t>
      </w:r>
    </w:p>
    <w:p w14:paraId="4C971FEC" w14:textId="3A9683AB" w:rsidR="008864A7" w:rsidRDefault="008864A7" w:rsidP="00275E81">
      <w:pPr>
        <w:rPr>
          <w:szCs w:val="24"/>
        </w:rPr>
      </w:pPr>
      <w:r>
        <w:rPr>
          <w:szCs w:val="24"/>
        </w:rPr>
        <w:t>If talk about the social care skills shortage in the UK, care providers who are aiming to struggle to hire say issues affecting staffing involve low wages, the coronavirus pandemic, Brexit-associated workforce modification, and also the holiday leave.</w:t>
      </w:r>
      <w:r w:rsidR="004803A2">
        <w:rPr>
          <w:szCs w:val="24"/>
        </w:rPr>
        <w:t xml:space="preserve"> The talent obstacles that care- provider is suffering from no means new: there is already projected to be additional than approximately 1 lakh 20 thousand social care vacancies prior pandemic. This sector is </w:t>
      </w:r>
      <w:r w:rsidR="00553A3E">
        <w:rPr>
          <w:szCs w:val="24"/>
        </w:rPr>
        <w:t>“</w:t>
      </w:r>
      <w:r w:rsidR="004803A2" w:rsidRPr="00553A3E">
        <w:rPr>
          <w:b/>
          <w:bCs/>
          <w:szCs w:val="24"/>
        </w:rPr>
        <w:t xml:space="preserve">hardly hit by the pandemic and the government has measured that in </w:t>
      </w:r>
      <w:r w:rsidR="00553A3E">
        <w:rPr>
          <w:b/>
          <w:bCs/>
          <w:szCs w:val="24"/>
        </w:rPr>
        <w:t>the worst-case</w:t>
      </w:r>
      <w:r w:rsidR="004803A2" w:rsidRPr="00553A3E">
        <w:rPr>
          <w:b/>
          <w:bCs/>
          <w:szCs w:val="24"/>
        </w:rPr>
        <w:t xml:space="preserve"> scenario as many as</w:t>
      </w:r>
      <w:r w:rsidR="00553A3E">
        <w:rPr>
          <w:szCs w:val="24"/>
        </w:rPr>
        <w:t xml:space="preserve"> </w:t>
      </w:r>
      <w:r w:rsidR="00553A3E" w:rsidRPr="00553A3E">
        <w:rPr>
          <w:b/>
          <w:bCs/>
          <w:szCs w:val="24"/>
        </w:rPr>
        <w:t>68000 additional care workers would be lost as a consequence of its choice to make vaccination a state of employment in care homes</w:t>
      </w:r>
      <w:r w:rsidR="00553A3E">
        <w:rPr>
          <w:b/>
          <w:bCs/>
          <w:szCs w:val="24"/>
        </w:rPr>
        <w:t>”</w:t>
      </w:r>
      <w:r w:rsidR="00553A3E" w:rsidRPr="00553A3E">
        <w:rPr>
          <w:b/>
          <w:bCs/>
          <w:szCs w:val="24"/>
        </w:rPr>
        <w:t>.</w:t>
      </w:r>
      <w:r w:rsidR="00553A3E">
        <w:rPr>
          <w:b/>
          <w:bCs/>
          <w:szCs w:val="24"/>
        </w:rPr>
        <w:t xml:space="preserve"> </w:t>
      </w:r>
      <w:r w:rsidR="00553A3E" w:rsidRPr="00553A3E">
        <w:rPr>
          <w:szCs w:val="24"/>
        </w:rPr>
        <w:t xml:space="preserve">Taking figures into consideration the care homes across the UK England faced a staffing absence of nearly 170 k. the Institute of Health and social care management declined care requests in the </w:t>
      </w:r>
      <w:r w:rsidR="00F46D4D">
        <w:rPr>
          <w:szCs w:val="24"/>
        </w:rPr>
        <w:t>las</w:t>
      </w:r>
      <w:r w:rsidR="00553A3E" w:rsidRPr="00553A3E">
        <w:rPr>
          <w:szCs w:val="24"/>
        </w:rPr>
        <w:t>t month because of an absence of staff</w:t>
      </w:r>
      <w:r w:rsidR="001F0134">
        <w:rPr>
          <w:szCs w:val="24"/>
        </w:rPr>
        <w:t xml:space="preserve"> (</w:t>
      </w:r>
      <w:r w:rsidR="001F0134">
        <w:rPr>
          <w:rFonts w:ascii="Open Sans" w:hAnsi="Open Sans" w:cs="Open Sans"/>
          <w:color w:val="000000"/>
          <w:sz w:val="20"/>
          <w:szCs w:val="20"/>
          <w:shd w:val="clear" w:color="auto" w:fill="FFFFFF"/>
        </w:rPr>
        <w:t>Crew, 2021)</w:t>
      </w:r>
      <w:r w:rsidR="00553A3E" w:rsidRPr="00553A3E">
        <w:rPr>
          <w:szCs w:val="24"/>
        </w:rPr>
        <w:t>.</w:t>
      </w:r>
    </w:p>
    <w:p w14:paraId="4BFA4443" w14:textId="7F408715" w:rsidR="00DB7E6F" w:rsidRDefault="00DB7E6F" w:rsidP="00275E81">
      <w:pPr>
        <w:rPr>
          <w:szCs w:val="24"/>
        </w:rPr>
      </w:pPr>
      <w:r>
        <w:rPr>
          <w:szCs w:val="24"/>
        </w:rPr>
        <w:t>If talk about the HGV driver skills shortages, the foremost thing is that the UK has not had enough drivers passing their HGV tests to maintain or keep up with the demand. The pandemic lockdown experiences over the last few months have meant a backlog in the tests resulted in the rate of novel drivers dramatically declining and led to shortages.</w:t>
      </w:r>
    </w:p>
    <w:p w14:paraId="698B3AB8" w14:textId="60A88C02" w:rsidR="00047F68" w:rsidRDefault="00047F68" w:rsidP="00275E81">
      <w:pPr>
        <w:rPr>
          <w:szCs w:val="24"/>
        </w:rPr>
      </w:pPr>
      <w:r>
        <w:rPr>
          <w:szCs w:val="24"/>
        </w:rPr>
        <w:t>Migration is also the reason for skills shortages</w:t>
      </w:r>
      <w:r w:rsidR="001F0134">
        <w:rPr>
          <w:szCs w:val="24"/>
        </w:rPr>
        <w:t xml:space="preserve"> (</w:t>
      </w:r>
      <w:r w:rsidR="001F0134">
        <w:rPr>
          <w:rFonts w:ascii="Arial" w:hAnsi="Arial" w:cs="Arial"/>
          <w:color w:val="222222"/>
          <w:sz w:val="20"/>
          <w:szCs w:val="20"/>
          <w:shd w:val="clear" w:color="auto" w:fill="FFFFFF"/>
        </w:rPr>
        <w:t>Fernández-Reino and Rienzo, 2020)</w:t>
      </w:r>
      <w:r>
        <w:rPr>
          <w:szCs w:val="24"/>
        </w:rPr>
        <w:t>. The combination of BREXIT and the Pandemic with novel rules and regulations inculcated, a large number of foreign migrant employees to leave the country and even not returned because of the uncertainty of their upcoming rights to work and reside in the United Kingdom.</w:t>
      </w:r>
    </w:p>
    <w:p w14:paraId="52DA3839" w14:textId="63A6A4FE" w:rsidR="00047F68" w:rsidRPr="00DB1E42" w:rsidRDefault="00047F68" w:rsidP="00275E81">
      <w:pPr>
        <w:rPr>
          <w:szCs w:val="24"/>
        </w:rPr>
      </w:pPr>
      <w:r>
        <w:rPr>
          <w:szCs w:val="24"/>
        </w:rPr>
        <w:t xml:space="preserve"> If talk about the </w:t>
      </w:r>
      <w:r w:rsidR="00AE3A23">
        <w:rPr>
          <w:szCs w:val="24"/>
        </w:rPr>
        <w:t xml:space="preserve">construction skills shortage in the UK, there is one crucial reason behind the skill shortage is that the construction industry of the UK is existing facing an aging population with some portion of good workers being in the elder facets, some being upwards of more than 50. The young people of the country are not interested in this sector because construction is </w:t>
      </w:r>
      <w:r w:rsidR="00617241">
        <w:rPr>
          <w:szCs w:val="24"/>
        </w:rPr>
        <w:t>usually</w:t>
      </w:r>
      <w:r w:rsidR="00AE3A23">
        <w:rPr>
          <w:szCs w:val="24"/>
        </w:rPr>
        <w:t xml:space="preserve"> </w:t>
      </w:r>
      <w:r w:rsidR="00617241">
        <w:rPr>
          <w:szCs w:val="24"/>
        </w:rPr>
        <w:t>understood</w:t>
      </w:r>
      <w:r w:rsidR="00AE3A23">
        <w:rPr>
          <w:szCs w:val="24"/>
        </w:rPr>
        <w:t xml:space="preserve"> as one of the </w:t>
      </w:r>
      <w:r w:rsidR="00617241">
        <w:rPr>
          <w:szCs w:val="24"/>
        </w:rPr>
        <w:t>U</w:t>
      </w:r>
      <w:r w:rsidR="00AE3A23">
        <w:rPr>
          <w:szCs w:val="24"/>
        </w:rPr>
        <w:t xml:space="preserve">nited </w:t>
      </w:r>
      <w:r w:rsidR="00617241">
        <w:rPr>
          <w:szCs w:val="24"/>
        </w:rPr>
        <w:t>Kingdom’s</w:t>
      </w:r>
      <w:r w:rsidR="00AE3A23">
        <w:rPr>
          <w:szCs w:val="24"/>
        </w:rPr>
        <w:t xml:space="preserve"> </w:t>
      </w:r>
      <w:r w:rsidR="00617241">
        <w:rPr>
          <w:szCs w:val="24"/>
        </w:rPr>
        <w:t>slightest</w:t>
      </w:r>
      <w:r w:rsidR="00AE3A23">
        <w:rPr>
          <w:szCs w:val="24"/>
        </w:rPr>
        <w:t xml:space="preserve"> </w:t>
      </w:r>
      <w:r w:rsidR="00617241">
        <w:rPr>
          <w:szCs w:val="24"/>
        </w:rPr>
        <w:t>digitized</w:t>
      </w:r>
      <w:r w:rsidR="00AE3A23">
        <w:rPr>
          <w:szCs w:val="24"/>
        </w:rPr>
        <w:t xml:space="preserve"> industries and young people have taken notice of this.</w:t>
      </w:r>
      <w:r w:rsidR="00617241">
        <w:rPr>
          <w:szCs w:val="24"/>
        </w:rPr>
        <w:t xml:space="preserve"> A career in this industry </w:t>
      </w:r>
      <w:r w:rsidR="003C073A">
        <w:rPr>
          <w:szCs w:val="24"/>
        </w:rPr>
        <w:t xml:space="preserve">that </w:t>
      </w:r>
      <w:r w:rsidR="00617241">
        <w:rPr>
          <w:szCs w:val="24"/>
        </w:rPr>
        <w:t xml:space="preserve">fails to understand the potential of novel tech doesn’t sound good to someone </w:t>
      </w:r>
      <w:r w:rsidR="003C073A">
        <w:rPr>
          <w:szCs w:val="24"/>
        </w:rPr>
        <w:t>who makes</w:t>
      </w:r>
      <w:r w:rsidR="00617241">
        <w:rPr>
          <w:szCs w:val="24"/>
        </w:rPr>
        <w:t xml:space="preserve"> construction </w:t>
      </w:r>
      <w:r w:rsidR="003C073A">
        <w:rPr>
          <w:szCs w:val="24"/>
        </w:rPr>
        <w:t>feel</w:t>
      </w:r>
      <w:r w:rsidR="00617241">
        <w:rPr>
          <w:szCs w:val="24"/>
        </w:rPr>
        <w:t xml:space="preserve"> like a relic.</w:t>
      </w:r>
    </w:p>
    <w:p w14:paraId="03AFFF17" w14:textId="0810503A" w:rsidR="00617241" w:rsidRPr="00037891" w:rsidRDefault="003C073A" w:rsidP="00275E81">
      <w:pPr>
        <w:pStyle w:val="Titlu1"/>
      </w:pPr>
      <w:bookmarkStart w:id="6" w:name="_Toc113979469"/>
      <w:r>
        <w:t>A</w:t>
      </w:r>
      <w:r w:rsidR="00617241" w:rsidRPr="00037891">
        <w:t>ddress the skills shortages in healthcare sector professions in the UK.</w:t>
      </w:r>
      <w:bookmarkEnd w:id="6"/>
    </w:p>
    <w:p w14:paraId="765451ED" w14:textId="6052195F" w:rsidR="00E62AEA" w:rsidRDefault="00037891" w:rsidP="00275E81">
      <w:pPr>
        <w:rPr>
          <w:szCs w:val="24"/>
        </w:rPr>
      </w:pPr>
      <w:r w:rsidRPr="00037891">
        <w:rPr>
          <w:szCs w:val="24"/>
        </w:rPr>
        <w:t xml:space="preserve">Investing in apprenticeships is the best way to address the skills shortage </w:t>
      </w:r>
      <w:r>
        <w:rPr>
          <w:szCs w:val="24"/>
        </w:rPr>
        <w:t>issues in the healthcare sector and generate a capable, dedicated</w:t>
      </w:r>
      <w:r w:rsidR="003C073A">
        <w:rPr>
          <w:szCs w:val="24"/>
        </w:rPr>
        <w:t>,</w:t>
      </w:r>
      <w:r>
        <w:rPr>
          <w:szCs w:val="24"/>
        </w:rPr>
        <w:t xml:space="preserve"> and long-term workforce that will ensure the nearing future of the health service. Taking on apprentices also provides organizations </w:t>
      </w:r>
      <w:r w:rsidR="003C073A">
        <w:rPr>
          <w:szCs w:val="24"/>
        </w:rPr>
        <w:t xml:space="preserve">with </w:t>
      </w:r>
      <w:r>
        <w:rPr>
          <w:szCs w:val="24"/>
        </w:rPr>
        <w:t>a range of advantages.</w:t>
      </w:r>
    </w:p>
    <w:p w14:paraId="165FED37" w14:textId="54FC73D0" w:rsidR="007B16FC" w:rsidRDefault="00E62AEA" w:rsidP="00275E81">
      <w:pPr>
        <w:rPr>
          <w:szCs w:val="24"/>
        </w:rPr>
      </w:pPr>
      <w:r>
        <w:rPr>
          <w:szCs w:val="24"/>
        </w:rPr>
        <w:t>Provide in-house training, as upskilling becomes more important for meeting the staffing requirements.  As the population ages and face healthcare skills shortages</w:t>
      </w:r>
      <w:r w:rsidR="007B16FC">
        <w:rPr>
          <w:szCs w:val="24"/>
        </w:rPr>
        <w:t xml:space="preserve">, leverage the experience that the workforce has prior </w:t>
      </w:r>
      <w:r w:rsidR="003C073A">
        <w:rPr>
          <w:szCs w:val="24"/>
        </w:rPr>
        <w:t xml:space="preserve">to </w:t>
      </w:r>
      <w:r w:rsidR="007B16FC">
        <w:rPr>
          <w:szCs w:val="24"/>
        </w:rPr>
        <w:t xml:space="preserve">seasoned retirements of employees and </w:t>
      </w:r>
      <w:r w:rsidR="003C073A">
        <w:rPr>
          <w:szCs w:val="24"/>
        </w:rPr>
        <w:t>develop</w:t>
      </w:r>
      <w:r w:rsidR="007B16FC">
        <w:rPr>
          <w:szCs w:val="24"/>
        </w:rPr>
        <w:t xml:space="preserve"> </w:t>
      </w:r>
      <w:r w:rsidR="003C073A">
        <w:rPr>
          <w:szCs w:val="24"/>
        </w:rPr>
        <w:t>mentorship</w:t>
      </w:r>
      <w:r w:rsidR="007B16FC">
        <w:rPr>
          <w:szCs w:val="24"/>
        </w:rPr>
        <w:t xml:space="preserve"> programs that </w:t>
      </w:r>
      <w:r w:rsidR="003C073A">
        <w:rPr>
          <w:szCs w:val="24"/>
        </w:rPr>
        <w:t>allow</w:t>
      </w:r>
      <w:r w:rsidR="007B16FC">
        <w:rPr>
          <w:szCs w:val="24"/>
        </w:rPr>
        <w:t xml:space="preserve"> them to share and pass on their </w:t>
      </w:r>
      <w:r w:rsidR="003C073A">
        <w:rPr>
          <w:szCs w:val="24"/>
        </w:rPr>
        <w:t>knowledge</w:t>
      </w:r>
      <w:r w:rsidR="007B16FC">
        <w:rPr>
          <w:szCs w:val="24"/>
        </w:rPr>
        <w:t xml:space="preserve"> </w:t>
      </w:r>
      <w:r w:rsidR="003C073A">
        <w:rPr>
          <w:szCs w:val="24"/>
        </w:rPr>
        <w:t>and</w:t>
      </w:r>
      <w:r w:rsidR="007B16FC">
        <w:rPr>
          <w:szCs w:val="24"/>
        </w:rPr>
        <w:t xml:space="preserve"> also </w:t>
      </w:r>
      <w:r w:rsidR="003C073A">
        <w:rPr>
          <w:szCs w:val="24"/>
        </w:rPr>
        <w:t>experience</w:t>
      </w:r>
      <w:r w:rsidR="007B16FC">
        <w:rPr>
          <w:szCs w:val="24"/>
        </w:rPr>
        <w:t xml:space="preserve"> to the next age group in the workforce.</w:t>
      </w:r>
    </w:p>
    <w:p w14:paraId="0EDF03E3" w14:textId="67C5404F" w:rsidR="00477646" w:rsidRDefault="007B16FC" w:rsidP="00275E81">
      <w:pPr>
        <w:rPr>
          <w:szCs w:val="24"/>
        </w:rPr>
      </w:pPr>
      <w:r>
        <w:rPr>
          <w:szCs w:val="24"/>
        </w:rPr>
        <w:t xml:space="preserve"> With the help of in-house training bridging the gap in health </w:t>
      </w:r>
      <w:r w:rsidR="00477646">
        <w:rPr>
          <w:szCs w:val="24"/>
        </w:rPr>
        <w:t>sector</w:t>
      </w:r>
      <w:r>
        <w:rPr>
          <w:szCs w:val="24"/>
        </w:rPr>
        <w:t xml:space="preserve"> skills, there is another strategy to overcome this issue </w:t>
      </w:r>
      <w:r w:rsidR="003C073A">
        <w:rPr>
          <w:szCs w:val="24"/>
        </w:rPr>
        <w:t>in</w:t>
      </w:r>
      <w:r>
        <w:rPr>
          <w:szCs w:val="24"/>
        </w:rPr>
        <w:t xml:space="preserve"> the UK </w:t>
      </w:r>
      <w:r w:rsidR="003C073A">
        <w:rPr>
          <w:szCs w:val="24"/>
        </w:rPr>
        <w:t>which</w:t>
      </w:r>
      <w:r>
        <w:rPr>
          <w:szCs w:val="24"/>
        </w:rPr>
        <w:t xml:space="preserve"> is </w:t>
      </w:r>
      <w:r w:rsidR="003C073A">
        <w:rPr>
          <w:szCs w:val="24"/>
        </w:rPr>
        <w:t xml:space="preserve">to </w:t>
      </w:r>
      <w:r>
        <w:rPr>
          <w:szCs w:val="24"/>
        </w:rPr>
        <w:t xml:space="preserve">Expand the scope of talent Attraction by looking for candidates </w:t>
      </w:r>
      <w:r w:rsidR="00477646">
        <w:rPr>
          <w:szCs w:val="24"/>
        </w:rPr>
        <w:t>who process soft skills akin to collaboration, communication</w:t>
      </w:r>
      <w:r w:rsidR="003C073A">
        <w:rPr>
          <w:szCs w:val="24"/>
        </w:rPr>
        <w:t>,</w:t>
      </w:r>
      <w:r w:rsidR="00477646">
        <w:rPr>
          <w:szCs w:val="24"/>
        </w:rPr>
        <w:t xml:space="preserve"> and flexibility to support colleagues and power patient care on the floor</w:t>
      </w:r>
      <w:r w:rsidR="001B0A2C">
        <w:rPr>
          <w:szCs w:val="24"/>
        </w:rPr>
        <w:t xml:space="preserve"> (</w:t>
      </w:r>
      <w:r w:rsidR="001B0A2C">
        <w:rPr>
          <w:rFonts w:ascii="Arial" w:hAnsi="Arial" w:cs="Arial"/>
          <w:color w:val="222222"/>
          <w:sz w:val="20"/>
          <w:szCs w:val="20"/>
          <w:shd w:val="clear" w:color="auto" w:fill="FFFFFF"/>
        </w:rPr>
        <w:t>Rimpiläinen et al., 2018)</w:t>
      </w:r>
      <w:r w:rsidR="00477646">
        <w:rPr>
          <w:szCs w:val="24"/>
        </w:rPr>
        <w:t xml:space="preserve">. These skills further open up </w:t>
      </w:r>
      <w:r w:rsidR="003C073A">
        <w:rPr>
          <w:szCs w:val="24"/>
        </w:rPr>
        <w:t xml:space="preserve">the </w:t>
      </w:r>
      <w:r w:rsidR="00477646">
        <w:rPr>
          <w:szCs w:val="24"/>
        </w:rPr>
        <w:t xml:space="preserve">talent pool and encourage retention by generating a better work environment that will allow people to take </w:t>
      </w:r>
      <w:r w:rsidR="003C073A">
        <w:rPr>
          <w:szCs w:val="24"/>
        </w:rPr>
        <w:t>interest</w:t>
      </w:r>
      <w:r w:rsidR="00477646">
        <w:rPr>
          <w:szCs w:val="24"/>
        </w:rPr>
        <w:t xml:space="preserve"> in the health sector. Workforce </w:t>
      </w:r>
      <w:r w:rsidR="003C073A">
        <w:rPr>
          <w:szCs w:val="24"/>
        </w:rPr>
        <w:t>shortages</w:t>
      </w:r>
      <w:r w:rsidR="00477646">
        <w:rPr>
          <w:szCs w:val="24"/>
        </w:rPr>
        <w:t xml:space="preserve"> become more ordinary and health systems have leveraged dependent workforce so having a pool of contingent labor</w:t>
      </w:r>
      <w:r w:rsidR="003C073A">
        <w:rPr>
          <w:szCs w:val="24"/>
        </w:rPr>
        <w:t xml:space="preserve"> </w:t>
      </w:r>
      <w:r w:rsidR="00477646">
        <w:rPr>
          <w:szCs w:val="24"/>
        </w:rPr>
        <w:t xml:space="preserve">is never too severe. </w:t>
      </w:r>
    </w:p>
    <w:p w14:paraId="4035EC89" w14:textId="198CAA84" w:rsidR="000375A5" w:rsidRDefault="00477646" w:rsidP="00275E81">
      <w:pPr>
        <w:rPr>
          <w:szCs w:val="24"/>
        </w:rPr>
      </w:pPr>
      <w:r>
        <w:rPr>
          <w:szCs w:val="24"/>
        </w:rPr>
        <w:t xml:space="preserve">Hiring international talent is also </w:t>
      </w:r>
      <w:r w:rsidR="003C073A">
        <w:rPr>
          <w:szCs w:val="24"/>
        </w:rPr>
        <w:t>an</w:t>
      </w:r>
      <w:r>
        <w:rPr>
          <w:szCs w:val="24"/>
        </w:rPr>
        <w:t xml:space="preserve"> important </w:t>
      </w:r>
      <w:r w:rsidR="000375A5">
        <w:rPr>
          <w:szCs w:val="24"/>
        </w:rPr>
        <w:t xml:space="preserve">factor to address the challenge of skills shortage because hiring internationally </w:t>
      </w:r>
      <w:r w:rsidR="003C073A">
        <w:rPr>
          <w:szCs w:val="24"/>
        </w:rPr>
        <w:t>opens</w:t>
      </w:r>
      <w:r w:rsidR="000375A5">
        <w:rPr>
          <w:szCs w:val="24"/>
        </w:rPr>
        <w:t xml:space="preserve"> up a novel line of talent of </w:t>
      </w:r>
      <w:r w:rsidR="003C073A">
        <w:rPr>
          <w:szCs w:val="24"/>
        </w:rPr>
        <w:t xml:space="preserve">the </w:t>
      </w:r>
      <w:r w:rsidR="000375A5">
        <w:rPr>
          <w:szCs w:val="24"/>
        </w:rPr>
        <w:t>extremely experienced and talented workforce to overcome the skills shortage in the health sector.</w:t>
      </w:r>
    </w:p>
    <w:p w14:paraId="01FB5BB8" w14:textId="667C4C13" w:rsidR="000135AB" w:rsidRDefault="00ED4DF5" w:rsidP="00275E81">
      <w:pPr>
        <w:rPr>
          <w:szCs w:val="24"/>
        </w:rPr>
      </w:pPr>
      <w:r>
        <w:rPr>
          <w:szCs w:val="24"/>
        </w:rPr>
        <w:t xml:space="preserve">As per </w:t>
      </w:r>
      <w:r>
        <w:rPr>
          <w:rFonts w:ascii="Arial" w:hAnsi="Arial" w:cs="Arial"/>
          <w:color w:val="222222"/>
          <w:sz w:val="20"/>
          <w:szCs w:val="20"/>
          <w:shd w:val="clear" w:color="auto" w:fill="FFFFFF"/>
        </w:rPr>
        <w:t xml:space="preserve">Keevy, et al., (2021), </w:t>
      </w:r>
      <w:r w:rsidR="000375A5">
        <w:rPr>
          <w:szCs w:val="24"/>
        </w:rPr>
        <w:t xml:space="preserve">Certif-ID assists to overcome the skills gap as there are multiple </w:t>
      </w:r>
      <w:r w:rsidR="000135AB">
        <w:rPr>
          <w:szCs w:val="24"/>
        </w:rPr>
        <w:t xml:space="preserve">ways to address the challenge but a dedicated adroitness platform </w:t>
      </w:r>
      <w:r w:rsidR="003C073A">
        <w:rPr>
          <w:szCs w:val="24"/>
        </w:rPr>
        <w:t xml:space="preserve">is </w:t>
      </w:r>
      <w:r w:rsidR="000135AB">
        <w:rPr>
          <w:szCs w:val="24"/>
        </w:rPr>
        <w:t xml:space="preserve">generated on the </w:t>
      </w:r>
      <w:r w:rsidR="003C073A">
        <w:rPr>
          <w:szCs w:val="24"/>
        </w:rPr>
        <w:t>technology</w:t>
      </w:r>
      <w:r w:rsidR="000135AB">
        <w:rPr>
          <w:szCs w:val="24"/>
        </w:rPr>
        <w:t xml:space="preserve"> of blockchain.</w:t>
      </w:r>
    </w:p>
    <w:p w14:paraId="7DB2DFC4" w14:textId="45B4F8A9" w:rsidR="00037891" w:rsidRPr="00037891" w:rsidRDefault="000135AB" w:rsidP="00275E81">
      <w:pPr>
        <w:rPr>
          <w:szCs w:val="24"/>
        </w:rPr>
      </w:pPr>
      <w:r>
        <w:rPr>
          <w:szCs w:val="24"/>
        </w:rPr>
        <w:t xml:space="preserve">This platform assists institutes generate and </w:t>
      </w:r>
      <w:r w:rsidR="003C073A">
        <w:rPr>
          <w:szCs w:val="24"/>
        </w:rPr>
        <w:t>sending</w:t>
      </w:r>
      <w:r>
        <w:rPr>
          <w:szCs w:val="24"/>
        </w:rPr>
        <w:t xml:space="preserve"> internationally understood, encoded certificates on course completion successfully. </w:t>
      </w:r>
      <w:r w:rsidR="003C073A">
        <w:rPr>
          <w:szCs w:val="24"/>
        </w:rPr>
        <w:t>An individual</w:t>
      </w:r>
      <w:r>
        <w:rPr>
          <w:szCs w:val="24"/>
        </w:rPr>
        <w:t xml:space="preserve"> can get a certificate can apply for jobs in any part of the world. This can assist individuals to prove their desired skills and education level while also </w:t>
      </w:r>
      <w:r w:rsidR="003C073A">
        <w:rPr>
          <w:szCs w:val="24"/>
        </w:rPr>
        <w:t>helping</w:t>
      </w:r>
      <w:r>
        <w:rPr>
          <w:szCs w:val="24"/>
        </w:rPr>
        <w:t xml:space="preserve"> in filling the workforce skills shortage in the global health sector.</w:t>
      </w:r>
      <w:r w:rsidR="00037891" w:rsidRPr="00037891">
        <w:rPr>
          <w:szCs w:val="24"/>
        </w:rPr>
        <w:br w:type="page"/>
      </w:r>
    </w:p>
    <w:p w14:paraId="6B19FB85" w14:textId="7C81A38D" w:rsidR="001C264D" w:rsidRDefault="000135AB" w:rsidP="00275E81">
      <w:pPr>
        <w:pStyle w:val="Titlu1"/>
      </w:pPr>
      <w:bookmarkStart w:id="7" w:name="_Toc113979470"/>
      <w:r>
        <w:t>Conclusion</w:t>
      </w:r>
      <w:bookmarkEnd w:id="7"/>
      <w:r>
        <w:t xml:space="preserve"> </w:t>
      </w:r>
    </w:p>
    <w:p w14:paraId="146C428D" w14:textId="79F67FD6" w:rsidR="000135AB" w:rsidRPr="007515E1" w:rsidRDefault="007515E1" w:rsidP="00275E81">
      <w:pPr>
        <w:rPr>
          <w:szCs w:val="24"/>
        </w:rPr>
      </w:pPr>
      <w:r w:rsidRPr="007515E1">
        <w:rPr>
          <w:szCs w:val="24"/>
        </w:rPr>
        <w:t xml:space="preserve">The report has </w:t>
      </w:r>
      <w:r w:rsidR="003C073A">
        <w:rPr>
          <w:szCs w:val="24"/>
        </w:rPr>
        <w:t xml:space="preserve">been </w:t>
      </w:r>
      <w:r w:rsidRPr="007515E1">
        <w:rPr>
          <w:szCs w:val="24"/>
        </w:rPr>
        <w:t xml:space="preserve">conducted on the skills shortage in the UK, the reasons are most crucial that were analyzed above. To overcome the fear of the skills shortage there were some techniques to address those challenges. Every strategy to overcome the challenge has </w:t>
      </w:r>
      <w:r w:rsidR="003C073A">
        <w:rPr>
          <w:szCs w:val="24"/>
        </w:rPr>
        <w:t>its</w:t>
      </w:r>
      <w:r w:rsidRPr="007515E1">
        <w:rPr>
          <w:szCs w:val="24"/>
        </w:rPr>
        <w:t xml:space="preserve"> own capabilities to tackle the problem that </w:t>
      </w:r>
      <w:r w:rsidR="003C073A">
        <w:rPr>
          <w:szCs w:val="24"/>
        </w:rPr>
        <w:t>was</w:t>
      </w:r>
      <w:r w:rsidRPr="007515E1">
        <w:rPr>
          <w:szCs w:val="24"/>
        </w:rPr>
        <w:t xml:space="preserve"> stated above.</w:t>
      </w:r>
      <w:r w:rsidR="000135AB" w:rsidRPr="007515E1">
        <w:rPr>
          <w:szCs w:val="24"/>
        </w:rPr>
        <w:br w:type="page"/>
      </w:r>
    </w:p>
    <w:p w14:paraId="2E338B41" w14:textId="77777777" w:rsidR="000135AB" w:rsidRPr="009A1AE3" w:rsidRDefault="000135AB" w:rsidP="00275E81">
      <w:pPr>
        <w:pStyle w:val="Titlu1"/>
      </w:pPr>
    </w:p>
    <w:p w14:paraId="53507266" w14:textId="7C6DC1AB" w:rsidR="001C264D" w:rsidRDefault="001C264D" w:rsidP="00275E81">
      <w:pPr>
        <w:pStyle w:val="Titlu1"/>
      </w:pPr>
      <w:bookmarkStart w:id="8" w:name="_Toc113979471"/>
      <w:r w:rsidRPr="009A1AE3">
        <w:t xml:space="preserve">References </w:t>
      </w:r>
      <w:r w:rsidR="00FE2E38">
        <w:t>of part 1</w:t>
      </w:r>
      <w:bookmarkEnd w:id="8"/>
    </w:p>
    <w:p w14:paraId="746BE482" w14:textId="77777777" w:rsidR="00ED4DF5" w:rsidRPr="009A1AE3" w:rsidRDefault="00ED4DF5" w:rsidP="00275E81">
      <w:pPr>
        <w:ind w:left="720" w:hanging="720"/>
        <w:rPr>
          <w:b/>
          <w:bCs/>
          <w:szCs w:val="24"/>
        </w:rPr>
      </w:pPr>
      <w:r>
        <w:rPr>
          <w:rFonts w:ascii="Open Sans" w:hAnsi="Open Sans" w:cs="Open Sans"/>
          <w:color w:val="000000"/>
          <w:sz w:val="20"/>
          <w:szCs w:val="20"/>
          <w:shd w:val="clear" w:color="auto" w:fill="FFFFFF"/>
        </w:rPr>
        <w:t>CIPD People Profession. 2022. </w:t>
      </w:r>
      <w:r>
        <w:rPr>
          <w:rFonts w:ascii="Open Sans" w:hAnsi="Open Sans" w:cs="Open Sans"/>
          <w:i/>
          <w:iCs/>
          <w:color w:val="000000"/>
          <w:sz w:val="20"/>
          <w:szCs w:val="20"/>
          <w:shd w:val="clear" w:color="auto" w:fill="FFFFFF"/>
        </w:rPr>
        <w:t>Profession Map | CIPD Profession Map</w:t>
      </w:r>
      <w:r>
        <w:rPr>
          <w:rFonts w:ascii="Open Sans" w:hAnsi="Open Sans" w:cs="Open Sans"/>
          <w:color w:val="000000"/>
          <w:sz w:val="20"/>
          <w:szCs w:val="20"/>
          <w:shd w:val="clear" w:color="auto" w:fill="FFFFFF"/>
        </w:rPr>
        <w:t xml:space="preserve">. [online] Available at: </w:t>
      </w:r>
      <w:hyperlink r:id="rId10" w:history="1">
        <w:r w:rsidRPr="005015A6">
          <w:rPr>
            <w:rStyle w:val="Hyperlink"/>
            <w:rFonts w:ascii="Open Sans" w:hAnsi="Open Sans" w:cs="Open Sans"/>
            <w:sz w:val="20"/>
            <w:szCs w:val="20"/>
            <w:shd w:val="clear" w:color="auto" w:fill="FFFFFF"/>
          </w:rPr>
          <w:t>https://peopleprofession.cipd.org/profession-map</w:t>
        </w:r>
      </w:hyperlink>
      <w:r>
        <w:rPr>
          <w:rFonts w:ascii="Open Sans" w:hAnsi="Open Sans" w:cs="Open Sans"/>
          <w:color w:val="000000"/>
          <w:sz w:val="20"/>
          <w:szCs w:val="20"/>
          <w:shd w:val="clear" w:color="auto" w:fill="FFFFFF"/>
        </w:rPr>
        <w:t xml:space="preserve"> [Accessed 13 September 2022]. </w:t>
      </w:r>
    </w:p>
    <w:p w14:paraId="6A2A3D85"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Pepple, D. and Zhang, C. eds., 2021. </w:t>
      </w:r>
      <w:r>
        <w:rPr>
          <w:rFonts w:ascii="Arial" w:hAnsi="Arial" w:cs="Arial"/>
          <w:i/>
          <w:iCs/>
          <w:color w:val="222222"/>
          <w:sz w:val="20"/>
          <w:szCs w:val="20"/>
          <w:shd w:val="clear" w:color="auto" w:fill="FFFFFF"/>
        </w:rPr>
        <w:t>Financial and Managerial Aspects in Human Resource Management: A Practical Guide</w:t>
      </w:r>
      <w:r>
        <w:rPr>
          <w:rFonts w:ascii="Arial" w:hAnsi="Arial" w:cs="Arial"/>
          <w:color w:val="222222"/>
          <w:sz w:val="20"/>
          <w:szCs w:val="20"/>
          <w:shd w:val="clear" w:color="auto" w:fill="FFFFFF"/>
        </w:rPr>
        <w:t xml:space="preserve">. Emerald Publishing Limited. </w:t>
      </w:r>
      <w:hyperlink r:id="rId11" w:history="1">
        <w:r w:rsidRPr="005015A6">
          <w:rPr>
            <w:rStyle w:val="Hyperlink"/>
            <w:rFonts w:ascii="Arial" w:hAnsi="Arial" w:cs="Arial"/>
            <w:sz w:val="20"/>
            <w:szCs w:val="20"/>
            <w:shd w:val="clear" w:color="auto" w:fill="FFFFFF"/>
          </w:rPr>
          <w:t>https://www.emerald.com/insight/content/doi/10.1108/978-1-83909-612-920211001</w:t>
        </w:r>
      </w:hyperlink>
      <w:r>
        <w:rPr>
          <w:rFonts w:ascii="Arial" w:hAnsi="Arial" w:cs="Arial"/>
          <w:color w:val="222222"/>
          <w:sz w:val="20"/>
          <w:szCs w:val="20"/>
          <w:shd w:val="clear" w:color="auto" w:fill="FFFFFF"/>
        </w:rPr>
        <w:t xml:space="preserve"> </w:t>
      </w:r>
    </w:p>
    <w:p w14:paraId="7186FF8A"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SMITH, J. and MITCHELL, J., 2022. The behaviour of the people professional. </w:t>
      </w:r>
      <w:r>
        <w:rPr>
          <w:rFonts w:ascii="Arial" w:hAnsi="Arial" w:cs="Arial"/>
          <w:i/>
          <w:iCs/>
          <w:color w:val="222222"/>
          <w:sz w:val="20"/>
          <w:szCs w:val="20"/>
          <w:shd w:val="clear" w:color="auto" w:fill="FFFFFF"/>
        </w:rPr>
        <w:t>Studying Human Resource Management: A Guide to the Study, Context and Practice of HR</w:t>
      </w:r>
      <w:r>
        <w:rPr>
          <w:rFonts w:ascii="Arial" w:hAnsi="Arial" w:cs="Arial"/>
          <w:color w:val="222222"/>
          <w:sz w:val="20"/>
          <w:szCs w:val="20"/>
          <w:shd w:val="clear" w:color="auto" w:fill="FFFFFF"/>
        </w:rPr>
        <w:t xml:space="preserve">, p.141. </w:t>
      </w:r>
      <w:hyperlink r:id="rId12" w:history="1">
        <w:r w:rsidRPr="005015A6">
          <w:rPr>
            <w:rStyle w:val="Hyperlink"/>
            <w:rFonts w:ascii="Arial" w:hAnsi="Arial" w:cs="Arial"/>
            <w:sz w:val="20"/>
            <w:szCs w:val="20"/>
            <w:shd w:val="clear" w:color="auto" w:fill="FFFFFF"/>
          </w:rPr>
          <w:t>https://books.google.com/books?hl=en&amp;lr=&amp;id=ZRWEEAAAQBAJ&amp;oi=fnd&amp;pg=PA141&amp;dq=CIPD+profession+map+professional+values+&amp;ots=yaNDoosT5h&amp;sig=pEjpuPuNzyLce6UZDQuuCt4TzHs</w:t>
        </w:r>
      </w:hyperlink>
      <w:r>
        <w:rPr>
          <w:rFonts w:ascii="Arial" w:hAnsi="Arial" w:cs="Arial"/>
          <w:color w:val="222222"/>
          <w:sz w:val="20"/>
          <w:szCs w:val="20"/>
          <w:shd w:val="clear" w:color="auto" w:fill="FFFFFF"/>
        </w:rPr>
        <w:t xml:space="preserve"> </w:t>
      </w:r>
    </w:p>
    <w:p w14:paraId="6306445F"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TAYLOR, S. and WOODHAMS, C., 2022. The people management contribution. </w:t>
      </w:r>
      <w:r>
        <w:rPr>
          <w:rFonts w:ascii="Arial" w:hAnsi="Arial" w:cs="Arial"/>
          <w:i/>
          <w:iCs/>
          <w:color w:val="222222"/>
          <w:sz w:val="20"/>
          <w:szCs w:val="20"/>
          <w:shd w:val="clear" w:color="auto" w:fill="FFFFFF"/>
        </w:rPr>
        <w:t>Studying Human Resource Management: A Guide to the Study, Context and Practice of HR</w:t>
      </w:r>
      <w:r>
        <w:rPr>
          <w:rFonts w:ascii="Arial" w:hAnsi="Arial" w:cs="Arial"/>
          <w:color w:val="222222"/>
          <w:sz w:val="20"/>
          <w:szCs w:val="20"/>
          <w:shd w:val="clear" w:color="auto" w:fill="FFFFFF"/>
        </w:rPr>
        <w:t xml:space="preserve">, p.1. </w:t>
      </w:r>
      <w:hyperlink r:id="rId13" w:history="1">
        <w:r w:rsidRPr="005015A6">
          <w:rPr>
            <w:rStyle w:val="Hyperlink"/>
            <w:rFonts w:ascii="Arial" w:hAnsi="Arial" w:cs="Arial"/>
            <w:sz w:val="20"/>
            <w:szCs w:val="20"/>
            <w:shd w:val="clear" w:color="auto" w:fill="FFFFFF"/>
          </w:rPr>
          <w:t>https://books.google.com/books?hl=en&amp;lr=&amp;id=ZRWEEAAAQBAJ&amp;oi=fnd&amp;pg=PA1&amp;dq=CIPD+profession+map+principles-led+&amp;ots=yaNDootL3f&amp;sig=klVKXxGNGRyjsTHe7yuqRffVaXY</w:t>
        </w:r>
      </w:hyperlink>
      <w:r>
        <w:rPr>
          <w:rFonts w:ascii="Arial" w:hAnsi="Arial" w:cs="Arial"/>
          <w:color w:val="222222"/>
          <w:sz w:val="20"/>
          <w:szCs w:val="20"/>
          <w:shd w:val="clear" w:color="auto" w:fill="FFFFFF"/>
        </w:rPr>
        <w:t xml:space="preserve"> </w:t>
      </w:r>
    </w:p>
    <w:p w14:paraId="0279D871"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TAYLOR, S. and WOODHAMS, C., 2022. The people management contribution. </w:t>
      </w:r>
      <w:r>
        <w:rPr>
          <w:rFonts w:ascii="Arial" w:hAnsi="Arial" w:cs="Arial"/>
          <w:i/>
          <w:iCs/>
          <w:color w:val="222222"/>
          <w:sz w:val="20"/>
          <w:szCs w:val="20"/>
          <w:shd w:val="clear" w:color="auto" w:fill="FFFFFF"/>
        </w:rPr>
        <w:t>Studying Human Resource Management: A Guide to the Study, Context and Practice of HR</w:t>
      </w:r>
      <w:r>
        <w:rPr>
          <w:rFonts w:ascii="Arial" w:hAnsi="Arial" w:cs="Arial"/>
          <w:color w:val="222222"/>
          <w:sz w:val="20"/>
          <w:szCs w:val="20"/>
          <w:shd w:val="clear" w:color="auto" w:fill="FFFFFF"/>
        </w:rPr>
        <w:t xml:space="preserve">, p.1. </w:t>
      </w:r>
      <w:hyperlink r:id="rId14" w:history="1">
        <w:r w:rsidRPr="005015A6">
          <w:rPr>
            <w:rStyle w:val="Hyperlink"/>
            <w:rFonts w:ascii="Arial" w:hAnsi="Arial" w:cs="Arial"/>
            <w:sz w:val="20"/>
            <w:szCs w:val="20"/>
            <w:shd w:val="clear" w:color="auto" w:fill="FFFFFF"/>
          </w:rPr>
          <w:t>https://books.google.com/books?hl=en&amp;lr=&amp;id=ZRWEEAAAQBAJ&amp;oi=fnd&amp;pg=PA1&amp;dq=CIPD+map+covers+the+areas,+values,+and+behaviors+to+ensure+the+talent+within+the+organization+&amp;ots=yaNDootT4c&amp;sig=Calw18riKlqxVn7KAs3hjNCHrZ0</w:t>
        </w:r>
      </w:hyperlink>
      <w:r>
        <w:rPr>
          <w:rFonts w:ascii="Arial" w:hAnsi="Arial" w:cs="Arial"/>
          <w:color w:val="222222"/>
          <w:sz w:val="20"/>
          <w:szCs w:val="20"/>
          <w:shd w:val="clear" w:color="auto" w:fill="FFFFFF"/>
        </w:rPr>
        <w:t xml:space="preserve"> </w:t>
      </w:r>
    </w:p>
    <w:p w14:paraId="1771180F"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Wall, T., Wolff, M. and Dowd-Higgins, C., Prof. Dr Antoinette Weibel. </w:t>
      </w:r>
      <w:hyperlink r:id="rId15" w:history="1">
        <w:r w:rsidRPr="005015A6">
          <w:rPr>
            <w:rStyle w:val="Hyperlink"/>
            <w:rFonts w:ascii="Arial" w:hAnsi="Arial" w:cs="Arial"/>
            <w:sz w:val="20"/>
            <w:szCs w:val="20"/>
            <w:shd w:val="clear" w:color="auto" w:fill="FFFFFF"/>
          </w:rPr>
          <w:t>https://api.pageplace.de/preview/DT0400.9781000522440_A42293610/preview-9781000522440_A42293610.pdf</w:t>
        </w:r>
      </w:hyperlink>
      <w:r>
        <w:rPr>
          <w:rFonts w:ascii="Arial" w:hAnsi="Arial" w:cs="Arial"/>
          <w:color w:val="222222"/>
          <w:sz w:val="20"/>
          <w:szCs w:val="20"/>
          <w:shd w:val="clear" w:color="auto" w:fill="FFFFFF"/>
        </w:rPr>
        <w:t xml:space="preserve"> </w:t>
      </w:r>
    </w:p>
    <w:p w14:paraId="014EEA6B" w14:textId="77777777" w:rsidR="00DB05D9" w:rsidRDefault="00DB05D9" w:rsidP="00275E81">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4814858E" w14:textId="364E6A87" w:rsidR="00FE2E38" w:rsidRDefault="00DB05D9" w:rsidP="00275E81">
      <w:pPr>
        <w:pStyle w:val="Titlu1"/>
      </w:pPr>
      <w:bookmarkStart w:id="9" w:name="_Toc113979472"/>
      <w:r>
        <w:t>References for part 2</w:t>
      </w:r>
      <w:bookmarkEnd w:id="9"/>
    </w:p>
    <w:p w14:paraId="4E54679A" w14:textId="77777777" w:rsidR="00ED4DF5" w:rsidRDefault="00ED4DF5" w:rsidP="00275E81">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Crew, J., 2021. </w:t>
      </w:r>
      <w:r>
        <w:rPr>
          <w:rFonts w:ascii="Open Sans" w:hAnsi="Open Sans" w:cs="Open Sans"/>
          <w:i/>
          <w:iCs/>
          <w:color w:val="000000"/>
          <w:sz w:val="20"/>
          <w:szCs w:val="20"/>
          <w:shd w:val="clear" w:color="auto" w:fill="FFFFFF"/>
        </w:rPr>
        <w:t>Hundreds of home care services refusing care requests due to understaffing</w:t>
      </w:r>
      <w:r>
        <w:rPr>
          <w:rFonts w:ascii="Open Sans" w:hAnsi="Open Sans" w:cs="Open Sans"/>
          <w:color w:val="000000"/>
          <w:sz w:val="20"/>
          <w:szCs w:val="20"/>
          <w:shd w:val="clear" w:color="auto" w:fill="FFFFFF"/>
        </w:rPr>
        <w:t xml:space="preserve">. [online] Evening &amp; standard. Available at: </w:t>
      </w:r>
      <w:hyperlink r:id="rId16" w:history="1">
        <w:r w:rsidRPr="005015A6">
          <w:rPr>
            <w:rStyle w:val="Hyperlink"/>
            <w:rFonts w:ascii="Open Sans" w:hAnsi="Open Sans" w:cs="Open Sans"/>
            <w:sz w:val="20"/>
            <w:szCs w:val="20"/>
            <w:shd w:val="clear" w:color="auto" w:fill="FFFFFF"/>
          </w:rPr>
          <w:t>https://www.standard.co.uk/news/uk/government-nhs-recruitment-kent-care-quality-commission-b953513.html</w:t>
        </w:r>
      </w:hyperlink>
      <w:r>
        <w:rPr>
          <w:rFonts w:ascii="Open Sans" w:hAnsi="Open Sans" w:cs="Open Sans"/>
          <w:color w:val="000000"/>
          <w:sz w:val="20"/>
          <w:szCs w:val="20"/>
          <w:shd w:val="clear" w:color="auto" w:fill="FFFFFF"/>
        </w:rPr>
        <w:t xml:space="preserve">  [Accessed 13 September 2022]. </w:t>
      </w:r>
    </w:p>
    <w:p w14:paraId="171756B0"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Elliott, I.C., Bottom, K.A., Carmichael, P., Liddle, J., Martin, S. and Pyper, R., 2022. The fragmentation of public administration: Differentiated and decentered governance in the (dis) United Kingdom. </w:t>
      </w:r>
      <w:r>
        <w:rPr>
          <w:rFonts w:ascii="Arial" w:hAnsi="Arial" w:cs="Arial"/>
          <w:i/>
          <w:iCs/>
          <w:color w:val="222222"/>
          <w:sz w:val="20"/>
          <w:szCs w:val="20"/>
          <w:shd w:val="clear" w:color="auto" w:fill="FFFFFF"/>
        </w:rPr>
        <w:t>Public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100</w:t>
      </w:r>
      <w:r>
        <w:rPr>
          <w:rFonts w:ascii="Arial" w:hAnsi="Arial" w:cs="Arial"/>
          <w:color w:val="222222"/>
          <w:sz w:val="20"/>
          <w:szCs w:val="20"/>
          <w:shd w:val="clear" w:color="auto" w:fill="FFFFFF"/>
        </w:rPr>
        <w:t xml:space="preserve">(1), pp.98-115. </w:t>
      </w:r>
      <w:hyperlink r:id="rId17" w:history="1">
        <w:r w:rsidRPr="005015A6">
          <w:rPr>
            <w:rStyle w:val="Hyperlink"/>
            <w:rFonts w:ascii="Arial" w:hAnsi="Arial" w:cs="Arial"/>
            <w:sz w:val="20"/>
            <w:szCs w:val="20"/>
            <w:shd w:val="clear" w:color="auto" w:fill="FFFFFF"/>
          </w:rPr>
          <w:t>https://onlinelibrary.wiley.com/doi/abs/10.1111/padm.12803</w:t>
        </w:r>
      </w:hyperlink>
      <w:r>
        <w:rPr>
          <w:rFonts w:ascii="Arial" w:hAnsi="Arial" w:cs="Arial"/>
          <w:color w:val="222222"/>
          <w:sz w:val="20"/>
          <w:szCs w:val="20"/>
          <w:shd w:val="clear" w:color="auto" w:fill="FFFFFF"/>
        </w:rPr>
        <w:t xml:space="preserve"> </w:t>
      </w:r>
    </w:p>
    <w:p w14:paraId="75656C4F" w14:textId="77777777" w:rsidR="00ED4DF5" w:rsidRDefault="00ED4DF5" w:rsidP="00275E81">
      <w:pPr>
        <w:ind w:left="720" w:hanging="720"/>
        <w:rPr>
          <w:rFonts w:ascii="Open Sans" w:hAnsi="Open Sans" w:cs="Open Sans"/>
          <w:color w:val="000000"/>
          <w:sz w:val="20"/>
          <w:szCs w:val="20"/>
          <w:shd w:val="clear" w:color="auto" w:fill="FFFFFF"/>
        </w:rPr>
      </w:pPr>
      <w:r>
        <w:rPr>
          <w:rFonts w:ascii="Arial" w:hAnsi="Arial" w:cs="Arial"/>
          <w:color w:val="222222"/>
          <w:sz w:val="20"/>
          <w:szCs w:val="20"/>
          <w:shd w:val="clear" w:color="auto" w:fill="FFFFFF"/>
        </w:rPr>
        <w:t>Fernández-Reino, M. and Rienzo, C., 2020. Migrants in the UK labour market: An overview. </w:t>
      </w:r>
      <w:r>
        <w:rPr>
          <w:rFonts w:ascii="Arial" w:hAnsi="Arial" w:cs="Arial"/>
          <w:i/>
          <w:iCs/>
          <w:color w:val="222222"/>
          <w:sz w:val="20"/>
          <w:szCs w:val="20"/>
          <w:shd w:val="clear" w:color="auto" w:fill="FFFFFF"/>
        </w:rPr>
        <w:t>Migration Observatory</w:t>
      </w:r>
      <w:r>
        <w:rPr>
          <w:rFonts w:ascii="Arial" w:hAnsi="Arial" w:cs="Arial"/>
          <w:color w:val="222222"/>
          <w:sz w:val="20"/>
          <w:szCs w:val="20"/>
          <w:shd w:val="clear" w:color="auto" w:fill="FFFFFF"/>
        </w:rPr>
        <w:t xml:space="preserve">. </w:t>
      </w:r>
      <w:hyperlink r:id="rId18" w:history="1">
        <w:r w:rsidRPr="005015A6">
          <w:rPr>
            <w:rStyle w:val="Hyperlink"/>
            <w:rFonts w:ascii="Arial" w:hAnsi="Arial" w:cs="Arial"/>
            <w:sz w:val="20"/>
            <w:szCs w:val="20"/>
            <w:shd w:val="clear" w:color="auto" w:fill="FFFFFF"/>
          </w:rPr>
          <w:t>https://migrationobservatory.ox.ac.uk/wp-content/uploads/2019/07/MigObs-Briefing-Migrants-in-the-UK-labour-market-an-overview.pdf</w:t>
        </w:r>
      </w:hyperlink>
      <w:r>
        <w:rPr>
          <w:rFonts w:ascii="Arial" w:hAnsi="Arial" w:cs="Arial"/>
          <w:color w:val="222222"/>
          <w:sz w:val="20"/>
          <w:szCs w:val="20"/>
          <w:shd w:val="clear" w:color="auto" w:fill="FFFFFF"/>
        </w:rPr>
        <w:t xml:space="preserve"> </w:t>
      </w:r>
    </w:p>
    <w:p w14:paraId="4EF912C0" w14:textId="77777777" w:rsidR="00ED4DF5" w:rsidRPr="009A1AE3" w:rsidRDefault="00ED4DF5" w:rsidP="00275E81">
      <w:pPr>
        <w:ind w:left="720" w:hanging="720"/>
        <w:rPr>
          <w:b/>
          <w:bCs/>
          <w:szCs w:val="24"/>
        </w:rPr>
      </w:pPr>
      <w:r>
        <w:rPr>
          <w:rFonts w:ascii="Arial" w:hAnsi="Arial" w:cs="Arial"/>
          <w:color w:val="222222"/>
          <w:sz w:val="20"/>
          <w:szCs w:val="20"/>
          <w:shd w:val="clear" w:color="auto" w:fill="FFFFFF"/>
        </w:rPr>
        <w:t>Keevy, J., Shiohira, K., Matlala, R. and Molokwane, P., 2021. TVET Delivery: Providing Innovative Solutions. New Qualifications and Competencies for Future-Oriented TVET. Volume 3. </w:t>
      </w:r>
      <w:r>
        <w:rPr>
          <w:rFonts w:ascii="Arial" w:hAnsi="Arial" w:cs="Arial"/>
          <w:i/>
          <w:iCs/>
          <w:color w:val="222222"/>
          <w:sz w:val="20"/>
          <w:szCs w:val="20"/>
          <w:shd w:val="clear" w:color="auto" w:fill="FFFFFF"/>
        </w:rPr>
        <w:t>UNESCO-UNEVOC International Centre for Technical and Vocational Education and Training</w:t>
      </w:r>
      <w:r>
        <w:rPr>
          <w:rFonts w:ascii="Arial" w:hAnsi="Arial" w:cs="Arial"/>
          <w:color w:val="222222"/>
          <w:sz w:val="20"/>
          <w:szCs w:val="20"/>
          <w:shd w:val="clear" w:color="auto" w:fill="FFFFFF"/>
        </w:rPr>
        <w:t xml:space="preserve">. </w:t>
      </w:r>
      <w:hyperlink r:id="rId19" w:history="1">
        <w:r w:rsidRPr="005015A6">
          <w:rPr>
            <w:rStyle w:val="Hyperlink"/>
            <w:rFonts w:ascii="Arial" w:hAnsi="Arial" w:cs="Arial"/>
            <w:sz w:val="20"/>
            <w:szCs w:val="20"/>
            <w:shd w:val="clear" w:color="auto" w:fill="FFFFFF"/>
          </w:rPr>
          <w:t>https://files.eric.ed.gov/fulltext/ED619363.pdf</w:t>
        </w:r>
      </w:hyperlink>
      <w:r>
        <w:rPr>
          <w:rFonts w:ascii="Arial" w:hAnsi="Arial" w:cs="Arial"/>
          <w:color w:val="222222"/>
          <w:sz w:val="20"/>
          <w:szCs w:val="20"/>
          <w:shd w:val="clear" w:color="auto" w:fill="FFFFFF"/>
        </w:rPr>
        <w:t xml:space="preserve"> </w:t>
      </w:r>
    </w:p>
    <w:p w14:paraId="445139EC" w14:textId="77777777" w:rsidR="00ED4DF5" w:rsidRDefault="00ED4DF5" w:rsidP="00275E81">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Lago, C., 2021. </w:t>
      </w:r>
      <w:r>
        <w:rPr>
          <w:rFonts w:ascii="Open Sans" w:hAnsi="Open Sans" w:cs="Open Sans"/>
          <w:i/>
          <w:iCs/>
          <w:color w:val="000000"/>
          <w:sz w:val="20"/>
          <w:szCs w:val="20"/>
          <w:shd w:val="clear" w:color="auto" w:fill="FFFFFF"/>
        </w:rPr>
        <w:t>Tech skills shortages delay two-thirds of digital transformation projects</w:t>
      </w:r>
      <w:r>
        <w:rPr>
          <w:rFonts w:ascii="Open Sans" w:hAnsi="Open Sans" w:cs="Open Sans"/>
          <w:color w:val="000000"/>
          <w:sz w:val="20"/>
          <w:szCs w:val="20"/>
          <w:shd w:val="clear" w:color="auto" w:fill="FFFFFF"/>
        </w:rPr>
        <w:t xml:space="preserve">. [online] Tech Monitor. Available at: </w:t>
      </w:r>
      <w:hyperlink r:id="rId20" w:anchor=":~:text=The%20UK%20tech%20skills%20shortage%20mirrors%20the%20global,data%20and%20analytics%20%2836%25%29%2C%20and%20technical%20architecture%20%2833%25%29" w:history="1">
        <w:r w:rsidRPr="005015A6">
          <w:rPr>
            <w:rStyle w:val="Hyperlink"/>
            <w:rFonts w:ascii="Open Sans" w:hAnsi="Open Sans" w:cs="Open Sans"/>
            <w:sz w:val="20"/>
            <w:szCs w:val="20"/>
            <w:shd w:val="clear" w:color="auto" w:fill="FFFFFF"/>
          </w:rPr>
          <w:t>https://techmonitor.ai/leadership/uk-tech-skills-shortage-digital-transformation#:~:text=The%20UK%20tech%20skills%20shortage%20mirrors%20the%20global,data%20and%20analytics%20%2836%25%29%2C%20and%20technical%20architecture%20%2833%25%29</w:t>
        </w:r>
      </w:hyperlink>
      <w:r>
        <w:rPr>
          <w:rFonts w:ascii="Open Sans" w:hAnsi="Open Sans" w:cs="Open Sans"/>
          <w:color w:val="000000"/>
          <w:sz w:val="20"/>
          <w:szCs w:val="20"/>
          <w:shd w:val="clear" w:color="auto" w:fill="FFFFFF"/>
        </w:rPr>
        <w:t xml:space="preserve">  [Accessed 13 September 2022]. </w:t>
      </w:r>
    </w:p>
    <w:p w14:paraId="7B27FB55" w14:textId="77777777" w:rsidR="00ED4DF5" w:rsidRDefault="00ED4DF5" w:rsidP="00275E81">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Rimpiläinen, S., Morrison, C. and Rooney, L., 2018. Review and Analysis of the Digital Health Sector and Skills for Scotland: A Report by the Digital Health and Care Institute in Partnership with Skills Development Scotland. </w:t>
      </w:r>
      <w:hyperlink r:id="rId21" w:history="1">
        <w:r w:rsidRPr="005015A6">
          <w:rPr>
            <w:rStyle w:val="Hyperlink"/>
            <w:rFonts w:ascii="Arial" w:hAnsi="Arial" w:cs="Arial"/>
            <w:sz w:val="20"/>
            <w:szCs w:val="20"/>
            <w:shd w:val="clear" w:color="auto" w:fill="FFFFFF"/>
          </w:rPr>
          <w:t>https://strathprints.strath.ac.uk/63863/</w:t>
        </w:r>
      </w:hyperlink>
      <w:r>
        <w:rPr>
          <w:rFonts w:ascii="Arial" w:hAnsi="Arial" w:cs="Arial"/>
          <w:color w:val="222222"/>
          <w:sz w:val="20"/>
          <w:szCs w:val="20"/>
          <w:shd w:val="clear" w:color="auto" w:fill="FFFFFF"/>
        </w:rPr>
        <w:t xml:space="preserve"> </w:t>
      </w:r>
    </w:p>
    <w:sectPr w:rsidR="00ED4DF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51904" w14:textId="77777777" w:rsidR="00AA166D" w:rsidRDefault="00AA166D" w:rsidP="00ED4DF5">
      <w:pPr>
        <w:spacing w:after="0" w:line="240" w:lineRule="auto"/>
      </w:pPr>
      <w:r>
        <w:separator/>
      </w:r>
    </w:p>
  </w:endnote>
  <w:endnote w:type="continuationSeparator" w:id="0">
    <w:p w14:paraId="1E0AB51C" w14:textId="77777777" w:rsidR="00AA166D" w:rsidRDefault="00AA166D" w:rsidP="00ED4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050187"/>
      <w:docPartObj>
        <w:docPartGallery w:val="Page Numbers (Bottom of Page)"/>
        <w:docPartUnique/>
      </w:docPartObj>
    </w:sdtPr>
    <w:sdtEndPr>
      <w:rPr>
        <w:noProof/>
      </w:rPr>
    </w:sdtEndPr>
    <w:sdtContent>
      <w:p w14:paraId="3213DA45" w14:textId="7EB24496" w:rsidR="00ED4DF5" w:rsidRDefault="00ED4DF5">
        <w:pPr>
          <w:pStyle w:val="Subsol"/>
          <w:jc w:val="center"/>
        </w:pPr>
        <w:r>
          <w:fldChar w:fldCharType="begin"/>
        </w:r>
        <w:r>
          <w:instrText xml:space="preserve"> PAGE   \* MERGEFORMAT </w:instrText>
        </w:r>
        <w:r>
          <w:fldChar w:fldCharType="separate"/>
        </w:r>
        <w:r w:rsidR="00DA303B">
          <w:rPr>
            <w:noProof/>
          </w:rPr>
          <w:t>1</w:t>
        </w:r>
        <w:r>
          <w:rPr>
            <w:noProof/>
          </w:rPr>
          <w:fldChar w:fldCharType="end"/>
        </w:r>
      </w:p>
    </w:sdtContent>
  </w:sdt>
  <w:p w14:paraId="31AEE874" w14:textId="77777777" w:rsidR="00ED4DF5" w:rsidRDefault="00ED4D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F7FC6" w14:textId="77777777" w:rsidR="00AA166D" w:rsidRDefault="00AA166D" w:rsidP="00ED4DF5">
      <w:pPr>
        <w:spacing w:after="0" w:line="240" w:lineRule="auto"/>
      </w:pPr>
      <w:r>
        <w:separator/>
      </w:r>
    </w:p>
  </w:footnote>
  <w:footnote w:type="continuationSeparator" w:id="0">
    <w:p w14:paraId="66E3D011" w14:textId="77777777" w:rsidR="00AA166D" w:rsidRDefault="00AA166D" w:rsidP="00ED4D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64D"/>
    <w:rsid w:val="00002CF2"/>
    <w:rsid w:val="000135AB"/>
    <w:rsid w:val="000375A5"/>
    <w:rsid w:val="00037891"/>
    <w:rsid w:val="00047F68"/>
    <w:rsid w:val="000B5900"/>
    <w:rsid w:val="000B5CBC"/>
    <w:rsid w:val="00195E6B"/>
    <w:rsid w:val="001B0A2C"/>
    <w:rsid w:val="001C264D"/>
    <w:rsid w:val="001F0134"/>
    <w:rsid w:val="001F7FD1"/>
    <w:rsid w:val="00231AA4"/>
    <w:rsid w:val="00275E81"/>
    <w:rsid w:val="00305459"/>
    <w:rsid w:val="00341139"/>
    <w:rsid w:val="00351F61"/>
    <w:rsid w:val="00384C40"/>
    <w:rsid w:val="003C073A"/>
    <w:rsid w:val="003F2C8A"/>
    <w:rsid w:val="0046475E"/>
    <w:rsid w:val="00474F6D"/>
    <w:rsid w:val="00477646"/>
    <w:rsid w:val="004803A2"/>
    <w:rsid w:val="004F657E"/>
    <w:rsid w:val="005458CA"/>
    <w:rsid w:val="00553A3E"/>
    <w:rsid w:val="00617241"/>
    <w:rsid w:val="00634586"/>
    <w:rsid w:val="007515E1"/>
    <w:rsid w:val="00773707"/>
    <w:rsid w:val="007A39B2"/>
    <w:rsid w:val="007A3C52"/>
    <w:rsid w:val="007B16FC"/>
    <w:rsid w:val="007B246A"/>
    <w:rsid w:val="007E230C"/>
    <w:rsid w:val="0083476D"/>
    <w:rsid w:val="0086421E"/>
    <w:rsid w:val="00871D8B"/>
    <w:rsid w:val="008864A7"/>
    <w:rsid w:val="008B0119"/>
    <w:rsid w:val="008F06F4"/>
    <w:rsid w:val="008F443F"/>
    <w:rsid w:val="00973627"/>
    <w:rsid w:val="009A005C"/>
    <w:rsid w:val="009A0A50"/>
    <w:rsid w:val="009A1AE3"/>
    <w:rsid w:val="00A51AFD"/>
    <w:rsid w:val="00A97214"/>
    <w:rsid w:val="00AA166D"/>
    <w:rsid w:val="00AE3A23"/>
    <w:rsid w:val="00B57FF0"/>
    <w:rsid w:val="00C06056"/>
    <w:rsid w:val="00C40888"/>
    <w:rsid w:val="00C93D15"/>
    <w:rsid w:val="00CD21DE"/>
    <w:rsid w:val="00D01967"/>
    <w:rsid w:val="00D24711"/>
    <w:rsid w:val="00D37484"/>
    <w:rsid w:val="00D6368A"/>
    <w:rsid w:val="00D75630"/>
    <w:rsid w:val="00DA303B"/>
    <w:rsid w:val="00DA7211"/>
    <w:rsid w:val="00DB05D9"/>
    <w:rsid w:val="00DB1E42"/>
    <w:rsid w:val="00DB7E6F"/>
    <w:rsid w:val="00DE5613"/>
    <w:rsid w:val="00E12654"/>
    <w:rsid w:val="00E62AEA"/>
    <w:rsid w:val="00E94DE2"/>
    <w:rsid w:val="00ED4DF5"/>
    <w:rsid w:val="00ED72D9"/>
    <w:rsid w:val="00F46D4D"/>
    <w:rsid w:val="00FE2E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3E1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5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3C07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C07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E94DE2"/>
    <w:pPr>
      <w:spacing w:before="100" w:beforeAutospacing="1" w:after="100" w:afterAutospacing="1" w:line="240" w:lineRule="auto"/>
      <w:jc w:val="left"/>
      <w:outlineLvl w:val="2"/>
    </w:pPr>
    <w:rPr>
      <w:rFonts w:eastAsia="Times New Roman" w:cs="Times New Roman"/>
      <w:b/>
      <w:bCs/>
      <w:sz w:val="27"/>
      <w:szCs w:val="27"/>
      <w:lang w:eastAsia="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C06056"/>
    <w:pPr>
      <w:spacing w:after="0"/>
      <w:contextualSpacing/>
      <w:jc w:val="center"/>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C06056"/>
    <w:rPr>
      <w:rFonts w:ascii="Times New Roman" w:eastAsiaTheme="majorEastAsia" w:hAnsi="Times New Roman" w:cstheme="majorBidi"/>
      <w:spacing w:val="-10"/>
      <w:kern w:val="28"/>
      <w:sz w:val="56"/>
      <w:szCs w:val="56"/>
    </w:rPr>
  </w:style>
  <w:style w:type="paragraph" w:styleId="Legend">
    <w:name w:val="caption"/>
    <w:basedOn w:val="Normal"/>
    <w:next w:val="Normal"/>
    <w:uiPriority w:val="35"/>
    <w:unhideWhenUsed/>
    <w:qFormat/>
    <w:rsid w:val="00D01967"/>
    <w:pPr>
      <w:spacing w:after="200" w:line="240" w:lineRule="auto"/>
    </w:pPr>
    <w:rPr>
      <w:i/>
      <w:iCs/>
      <w:color w:val="44546A" w:themeColor="text2"/>
      <w:sz w:val="18"/>
      <w:szCs w:val="18"/>
    </w:rPr>
  </w:style>
  <w:style w:type="character" w:styleId="Hyperlink">
    <w:name w:val="Hyperlink"/>
    <w:basedOn w:val="Fontdeparagrafimplicit"/>
    <w:uiPriority w:val="99"/>
    <w:unhideWhenUsed/>
    <w:rsid w:val="0083476D"/>
    <w:rPr>
      <w:color w:val="0563C1" w:themeColor="hyperlink"/>
      <w:u w:val="single"/>
    </w:rPr>
  </w:style>
  <w:style w:type="character" w:customStyle="1" w:styleId="MeniuneNerezolvat1">
    <w:name w:val="Mențiune Nerezolvat1"/>
    <w:basedOn w:val="Fontdeparagrafimplicit"/>
    <w:uiPriority w:val="99"/>
    <w:semiHidden/>
    <w:unhideWhenUsed/>
    <w:rsid w:val="0083476D"/>
    <w:rPr>
      <w:color w:val="605E5C"/>
      <w:shd w:val="clear" w:color="auto" w:fill="E1DFDD"/>
    </w:rPr>
  </w:style>
  <w:style w:type="character" w:customStyle="1" w:styleId="Titlu3Caracter">
    <w:name w:val="Titlu 3 Caracter"/>
    <w:basedOn w:val="Fontdeparagrafimplicit"/>
    <w:link w:val="Titlu3"/>
    <w:uiPriority w:val="9"/>
    <w:rsid w:val="00E94DE2"/>
    <w:rPr>
      <w:rFonts w:ascii="Times New Roman" w:eastAsia="Times New Roman" w:hAnsi="Times New Roman" w:cs="Times New Roman"/>
      <w:b/>
      <w:bCs/>
      <w:sz w:val="27"/>
      <w:szCs w:val="27"/>
      <w:lang w:eastAsia="en-IN"/>
    </w:rPr>
  </w:style>
  <w:style w:type="character" w:customStyle="1" w:styleId="Titlu2Caracter">
    <w:name w:val="Titlu 2 Caracter"/>
    <w:basedOn w:val="Fontdeparagrafimplicit"/>
    <w:link w:val="Titlu2"/>
    <w:uiPriority w:val="9"/>
    <w:rsid w:val="003C073A"/>
    <w:rPr>
      <w:rFonts w:asciiTheme="majorHAnsi" w:eastAsiaTheme="majorEastAsia" w:hAnsiTheme="majorHAnsi" w:cstheme="majorBidi"/>
      <w:color w:val="2F5496" w:themeColor="accent1" w:themeShade="BF"/>
      <w:sz w:val="26"/>
      <w:szCs w:val="26"/>
    </w:rPr>
  </w:style>
  <w:style w:type="character" w:customStyle="1" w:styleId="Titlu1Caracter">
    <w:name w:val="Titlu 1 Caracter"/>
    <w:basedOn w:val="Fontdeparagrafimplicit"/>
    <w:link w:val="Titlu1"/>
    <w:uiPriority w:val="9"/>
    <w:rsid w:val="003C073A"/>
    <w:rPr>
      <w:rFonts w:asciiTheme="majorHAnsi" w:eastAsiaTheme="majorEastAsia" w:hAnsiTheme="majorHAnsi" w:cstheme="majorBidi"/>
      <w:color w:val="2F5496" w:themeColor="accent1" w:themeShade="BF"/>
      <w:sz w:val="32"/>
      <w:szCs w:val="32"/>
    </w:rPr>
  </w:style>
  <w:style w:type="paragraph" w:styleId="Antet">
    <w:name w:val="header"/>
    <w:basedOn w:val="Normal"/>
    <w:link w:val="AntetCaracter"/>
    <w:uiPriority w:val="99"/>
    <w:unhideWhenUsed/>
    <w:rsid w:val="00ED4DF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D4DF5"/>
    <w:rPr>
      <w:rFonts w:ascii="Times New Roman" w:hAnsi="Times New Roman"/>
      <w:sz w:val="24"/>
    </w:rPr>
  </w:style>
  <w:style w:type="paragraph" w:styleId="Subsol">
    <w:name w:val="footer"/>
    <w:basedOn w:val="Normal"/>
    <w:link w:val="SubsolCaracter"/>
    <w:uiPriority w:val="99"/>
    <w:unhideWhenUsed/>
    <w:rsid w:val="00ED4DF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D4DF5"/>
    <w:rPr>
      <w:rFonts w:ascii="Times New Roman" w:hAnsi="Times New Roman"/>
      <w:sz w:val="24"/>
    </w:rPr>
  </w:style>
  <w:style w:type="paragraph" w:styleId="Titlucuprins">
    <w:name w:val="TOC Heading"/>
    <w:basedOn w:val="Titlu1"/>
    <w:next w:val="Normal"/>
    <w:uiPriority w:val="39"/>
    <w:unhideWhenUsed/>
    <w:qFormat/>
    <w:rsid w:val="00DE5613"/>
    <w:pPr>
      <w:spacing w:line="259" w:lineRule="auto"/>
      <w:jc w:val="left"/>
      <w:outlineLvl w:val="9"/>
    </w:pPr>
    <w:rPr>
      <w:lang w:val="en-US"/>
    </w:rPr>
  </w:style>
  <w:style w:type="paragraph" w:styleId="Cuprins1">
    <w:name w:val="toc 1"/>
    <w:basedOn w:val="Normal"/>
    <w:next w:val="Normal"/>
    <w:autoRedefine/>
    <w:uiPriority w:val="39"/>
    <w:unhideWhenUsed/>
    <w:rsid w:val="00DE56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19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books.google.com/books?hl=en&amp;lr=&amp;id=ZRWEEAAAQBAJ&amp;oi=fnd&amp;pg=PA1&amp;dq=CIPD+profession+map+principles-led+&amp;ots=yaNDootL3f&amp;sig=klVKXxGNGRyjsTHe7yuqRffVaXY" TargetMode="External" /><Relationship Id="rId18" Type="http://schemas.openxmlformats.org/officeDocument/2006/relationships/hyperlink" Target="https://migrationobservatory.ox.ac.uk/wp-content/uploads/2019/07/MigObs-Briefing-Migrants-in-the-UK-labour-market-an-overview.pdf" TargetMode="External" /><Relationship Id="rId3" Type="http://schemas.openxmlformats.org/officeDocument/2006/relationships/settings" Target="settings.xml" /><Relationship Id="rId21" Type="http://schemas.openxmlformats.org/officeDocument/2006/relationships/hyperlink" Target="https://strathprints.strath.ac.uk/63863/" TargetMode="External" /><Relationship Id="rId7" Type="http://schemas.openxmlformats.org/officeDocument/2006/relationships/image" Target="media/image1.png" /><Relationship Id="rId12" Type="http://schemas.openxmlformats.org/officeDocument/2006/relationships/hyperlink" Target="https://books.google.com/books?hl=en&amp;lr=&amp;id=ZRWEEAAAQBAJ&amp;oi=fnd&amp;pg=PA141&amp;dq=CIPD+profession+map+professional+values+&amp;ots=yaNDoosT5h&amp;sig=pEjpuPuNzyLce6UZDQuuCt4TzHs" TargetMode="External" /><Relationship Id="rId17" Type="http://schemas.openxmlformats.org/officeDocument/2006/relationships/hyperlink" Target="https://onlinelibrary.wiley.com/doi/abs/10.1111/padm.12803" TargetMode="External" /><Relationship Id="rId2" Type="http://schemas.openxmlformats.org/officeDocument/2006/relationships/styles" Target="styles.xml" /><Relationship Id="rId16" Type="http://schemas.openxmlformats.org/officeDocument/2006/relationships/hyperlink" Target="https://www.standard.co.uk/news/uk/government-nhs-recruitment-kent-care-quality-commission-b953513.html" TargetMode="External" /><Relationship Id="rId20" Type="http://schemas.openxmlformats.org/officeDocument/2006/relationships/hyperlink" Target="https://techmonitor.ai/leadership/uk-tech-skills-shortage-digital-transformation"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emerald.com/insight/content/doi/10.1108/978-1-83909-612-920211001"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api.pageplace.de/preview/DT0400.9781000522440_A42293610/preview-9781000522440_A42293610.pdf" TargetMode="External" /><Relationship Id="rId23" Type="http://schemas.openxmlformats.org/officeDocument/2006/relationships/fontTable" Target="fontTable.xml" /><Relationship Id="rId10" Type="http://schemas.openxmlformats.org/officeDocument/2006/relationships/hyperlink" Target="https://peopleprofession.cipd.org/profession-map" TargetMode="External" /><Relationship Id="rId19" Type="http://schemas.openxmlformats.org/officeDocument/2006/relationships/hyperlink" Target="https://files.eric.ed.gov/fulltext/ED619363.pdf"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books.google.com/books?hl=en&amp;lr=&amp;id=ZRWEEAAAQBAJ&amp;oi=fnd&amp;pg=PA1&amp;dq=CIPD+map+covers+the+areas,+values,+and+behaviors+to+ensure+the+talent+within+the+organization+&amp;ots=yaNDootT4c&amp;sig=Calw18riKlqxVn7KAs3hjNCHrZ0"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1B42B-8312-4C8E-A217-59CC6DA0C0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3062</Words>
  <Characters>17764</Characters>
  <Application>Microsoft Office Word</Application>
  <DocSecurity>0</DocSecurity>
  <Lines>148</Lines>
  <Paragraphs>41</Paragraphs>
  <ScaleCrop>false</ScaleCrop>
  <Company/>
  <LinksUpToDate>false</LinksUpToDate>
  <CharactersWithSpaces>20785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2022-09-13T17:24:00Z</dcterms:created>
  <dcterms:modified xsi:type="dcterms:W3CDTF">2022-09-13T17:35:00Z</dcterms:modified>
</cp:coreProperties>
</file>