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89D" w:rsidRPr="000C0637" w:rsidRDefault="0016589D" w:rsidP="00FB6EB5">
      <w:pPr>
        <w:pStyle w:val="fixed"/>
        <w:jc w:val="center"/>
        <w:rPr>
          <w:rFonts w:ascii="Times New Roman" w:hAnsi="Times New Roman" w:cs="Times New Roman"/>
          <w:sz w:val="40"/>
          <w:szCs w:val="40"/>
          <w:u w:val="single"/>
        </w:rPr>
      </w:pPr>
      <w:r w:rsidRPr="000C0637">
        <w:rPr>
          <w:rFonts w:ascii="Times New Roman" w:hAnsi="Times New Roman" w:cs="Times New Roman"/>
          <w:sz w:val="40"/>
          <w:szCs w:val="40"/>
          <w:u w:val="single"/>
        </w:rPr>
        <w:t>DATA HANDLING &amp; BUSINESS</w:t>
      </w:r>
    </w:p>
    <w:p w:rsidR="000C0637" w:rsidRPr="000C0637" w:rsidRDefault="0016589D" w:rsidP="00FB6EB5">
      <w:pPr>
        <w:pStyle w:val="fixed"/>
        <w:jc w:val="center"/>
        <w:rPr>
          <w:rFonts w:ascii="Times New Roman" w:hAnsi="Times New Roman" w:cs="Times New Roman"/>
          <w:sz w:val="40"/>
          <w:szCs w:val="40"/>
          <w:u w:val="single"/>
        </w:rPr>
      </w:pPr>
      <w:r w:rsidRPr="000C0637">
        <w:rPr>
          <w:rFonts w:ascii="Times New Roman" w:hAnsi="Times New Roman" w:cs="Times New Roman"/>
          <w:sz w:val="40"/>
          <w:szCs w:val="40"/>
          <w:u w:val="single"/>
        </w:rPr>
        <w:t>INTELLIGENCE (SBUS5105)</w:t>
      </w:r>
    </w:p>
    <w:p w:rsidR="000C0637" w:rsidRPr="000C0637" w:rsidRDefault="000C0637" w:rsidP="00FB6EB5">
      <w:pPr>
        <w:pStyle w:val="fixed"/>
        <w:ind w:left="0" w:firstLine="0"/>
        <w:jc w:val="center"/>
        <w:rPr>
          <w:rFonts w:ascii="Times New Roman" w:hAnsi="Times New Roman" w:cs="Times New Roman"/>
          <w:sz w:val="40"/>
          <w:szCs w:val="40"/>
          <w:u w:val="single"/>
        </w:rPr>
      </w:pPr>
    </w:p>
    <w:p w:rsidR="0016589D" w:rsidRPr="00FB6EB5" w:rsidRDefault="0016589D" w:rsidP="00FB6EB5">
      <w:pPr>
        <w:pStyle w:val="fixed"/>
        <w:jc w:val="center"/>
        <w:rPr>
          <w:rFonts w:ascii="Times New Roman" w:hAnsi="Times New Roman" w:cs="Times New Roman"/>
          <w:szCs w:val="40"/>
          <w:u w:val="single"/>
        </w:rPr>
      </w:pPr>
      <w:r w:rsidRPr="00FB6EB5">
        <w:rPr>
          <w:rFonts w:ascii="Times New Roman" w:hAnsi="Times New Roman" w:cs="Times New Roman"/>
          <w:szCs w:val="40"/>
          <w:u w:val="single"/>
        </w:rPr>
        <w:t>LEVEL 5</w:t>
      </w:r>
    </w:p>
    <w:p w:rsidR="000C0637" w:rsidRPr="00FB6EB5" w:rsidRDefault="000C0637" w:rsidP="00FB6EB5">
      <w:pPr>
        <w:pStyle w:val="fixed"/>
        <w:jc w:val="center"/>
        <w:rPr>
          <w:rFonts w:ascii="Times New Roman" w:hAnsi="Times New Roman" w:cs="Times New Roman"/>
          <w:szCs w:val="40"/>
          <w:u w:val="single"/>
        </w:rPr>
      </w:pPr>
    </w:p>
    <w:p w:rsidR="0016589D" w:rsidRPr="00FB6EB5" w:rsidRDefault="0016589D" w:rsidP="00FB6EB5">
      <w:pPr>
        <w:ind w:right="-957"/>
        <w:jc w:val="center"/>
        <w:rPr>
          <w:rFonts w:ascii="Times New Roman" w:hAnsi="Times New Roman" w:cs="Times New Roman"/>
          <w:b/>
          <w:sz w:val="24"/>
          <w:szCs w:val="40"/>
          <w:u w:val="single"/>
        </w:rPr>
      </w:pPr>
      <w:r w:rsidRPr="00FB6EB5">
        <w:rPr>
          <w:rFonts w:ascii="Times New Roman" w:hAnsi="Times New Roman" w:cs="Times New Roman"/>
          <w:b/>
          <w:sz w:val="24"/>
          <w:szCs w:val="40"/>
          <w:u w:val="single"/>
        </w:rPr>
        <w:t>SCHOOL OF BUSINESS</w:t>
      </w:r>
    </w:p>
    <w:p w:rsidR="000C0637" w:rsidRDefault="0016589D" w:rsidP="00FB6EB5">
      <w:pPr>
        <w:ind w:right="-957"/>
        <w:jc w:val="center"/>
        <w:rPr>
          <w:rFonts w:ascii="Times New Roman" w:hAnsi="Times New Roman" w:cs="Times New Roman"/>
          <w:b/>
          <w:sz w:val="24"/>
          <w:szCs w:val="40"/>
          <w:u w:val="single"/>
        </w:rPr>
      </w:pPr>
      <w:r w:rsidRPr="00FB6EB5">
        <w:rPr>
          <w:rFonts w:ascii="Times New Roman" w:hAnsi="Times New Roman" w:cs="Times New Roman"/>
          <w:b/>
          <w:sz w:val="24"/>
          <w:szCs w:val="40"/>
          <w:u w:val="single"/>
        </w:rPr>
        <w:t>FAC</w:t>
      </w:r>
      <w:r w:rsidR="000C0637" w:rsidRPr="00FB6EB5">
        <w:rPr>
          <w:rFonts w:ascii="Times New Roman" w:hAnsi="Times New Roman" w:cs="Times New Roman"/>
          <w:b/>
          <w:sz w:val="24"/>
          <w:szCs w:val="40"/>
          <w:u w:val="single"/>
        </w:rPr>
        <w:t>ULTY OF BUSINESS AND MANAGEME</w:t>
      </w:r>
      <w:r w:rsidR="00A95BE4" w:rsidRPr="00FB6EB5">
        <w:rPr>
          <w:rFonts w:ascii="Times New Roman" w:hAnsi="Times New Roman" w:cs="Times New Roman"/>
          <w:b/>
          <w:sz w:val="24"/>
          <w:szCs w:val="40"/>
          <w:u w:val="single"/>
        </w:rPr>
        <w:t>NT</w:t>
      </w:r>
    </w:p>
    <w:p w:rsidR="00FB6EB5" w:rsidRPr="00FB6EB5" w:rsidRDefault="00FB6EB5" w:rsidP="00FB6EB5">
      <w:pPr>
        <w:ind w:right="-957"/>
        <w:jc w:val="center"/>
        <w:rPr>
          <w:rFonts w:ascii="Times New Roman" w:hAnsi="Times New Roman" w:cs="Times New Roman"/>
          <w:b/>
          <w:sz w:val="24"/>
          <w:szCs w:val="40"/>
          <w:u w:val="single"/>
        </w:rPr>
      </w:pPr>
    </w:p>
    <w:p w:rsidR="00D52E36" w:rsidRPr="00FB6EB5" w:rsidRDefault="0016589D" w:rsidP="00FB6EB5">
      <w:pPr>
        <w:jc w:val="center"/>
        <w:rPr>
          <w:b/>
          <w:sz w:val="32"/>
          <w:lang w:eastAsia="en-GB"/>
        </w:rPr>
      </w:pPr>
      <w:r w:rsidRPr="00FB6EB5">
        <w:rPr>
          <w:b/>
          <w:sz w:val="32"/>
          <w:lang w:eastAsia="en-GB"/>
        </w:rPr>
        <w:t>Kristofer Allen</w:t>
      </w:r>
    </w:p>
    <w:p w:rsidR="0016589D" w:rsidRDefault="0016589D" w:rsidP="00FB6EB5">
      <w:pPr>
        <w:jc w:val="center"/>
        <w:rPr>
          <w:b/>
          <w:sz w:val="32"/>
          <w:lang w:eastAsia="en-GB"/>
        </w:rPr>
      </w:pPr>
      <w:r w:rsidRPr="00FB6EB5">
        <w:rPr>
          <w:b/>
          <w:sz w:val="32"/>
          <w:lang w:eastAsia="en-GB"/>
        </w:rPr>
        <w:t>Student Number: 1602418</w:t>
      </w:r>
    </w:p>
    <w:p w:rsidR="00FB6EB5" w:rsidRDefault="00FB6EB5" w:rsidP="00FB6EB5">
      <w:pPr>
        <w:jc w:val="center"/>
        <w:rPr>
          <w:b/>
          <w:sz w:val="32"/>
          <w:lang w:eastAsia="en-GB"/>
        </w:rPr>
      </w:pPr>
    </w:p>
    <w:p w:rsidR="00FB6EB5" w:rsidRPr="00FB6EB5" w:rsidRDefault="00FB6EB5" w:rsidP="00FB6EB5">
      <w:pPr>
        <w:jc w:val="center"/>
        <w:rPr>
          <w:b/>
          <w:sz w:val="32"/>
          <w:lang w:eastAsia="en-GB"/>
        </w:rPr>
      </w:pPr>
    </w:p>
    <w:p w:rsidR="0016589D" w:rsidRPr="00FB6EB5" w:rsidRDefault="0016589D" w:rsidP="00FB6EB5">
      <w:pPr>
        <w:jc w:val="center"/>
        <w:rPr>
          <w:b/>
          <w:sz w:val="32"/>
          <w:lang w:eastAsia="en-GB"/>
        </w:rPr>
      </w:pPr>
    </w:p>
    <w:p w:rsidR="0016589D" w:rsidRPr="00FB6EB5" w:rsidRDefault="00520C76" w:rsidP="00FB6EB5">
      <w:pPr>
        <w:jc w:val="center"/>
        <w:rPr>
          <w:b/>
          <w:sz w:val="48"/>
          <w:u w:val="single"/>
          <w:lang w:eastAsia="en-GB"/>
        </w:rPr>
      </w:pPr>
      <w:r w:rsidRPr="00FB6EB5">
        <w:rPr>
          <w:b/>
          <w:sz w:val="48"/>
          <w:u w:val="single"/>
          <w:lang w:eastAsia="en-GB"/>
        </w:rPr>
        <w:t>Evaluation of t</w:t>
      </w:r>
      <w:r w:rsidR="000C0637" w:rsidRPr="00FB6EB5">
        <w:rPr>
          <w:b/>
          <w:sz w:val="48"/>
          <w:u w:val="single"/>
          <w:lang w:eastAsia="en-GB"/>
        </w:rPr>
        <w:t>he benefits of using a data sp</w:t>
      </w:r>
      <w:r w:rsidR="0070224B" w:rsidRPr="00FB6EB5">
        <w:rPr>
          <w:b/>
          <w:sz w:val="48"/>
          <w:u w:val="single"/>
          <w:lang w:eastAsia="en-GB"/>
        </w:rPr>
        <w:t>r</w:t>
      </w:r>
      <w:r w:rsidR="000C0637" w:rsidRPr="00FB6EB5">
        <w:rPr>
          <w:b/>
          <w:sz w:val="48"/>
          <w:u w:val="single"/>
          <w:lang w:eastAsia="en-GB"/>
        </w:rPr>
        <w:t xml:space="preserve">ead sheet for </w:t>
      </w:r>
      <w:r w:rsidR="0070224B" w:rsidRPr="00FB6EB5">
        <w:rPr>
          <w:b/>
          <w:sz w:val="48"/>
          <w:u w:val="single"/>
          <w:lang w:eastAsia="en-GB"/>
        </w:rPr>
        <w:t xml:space="preserve">decision </w:t>
      </w:r>
      <w:r w:rsidR="000C0637" w:rsidRPr="00FB6EB5">
        <w:rPr>
          <w:b/>
          <w:sz w:val="48"/>
          <w:u w:val="single"/>
          <w:lang w:eastAsia="en-GB"/>
        </w:rPr>
        <w:t xml:space="preserve">making processes </w:t>
      </w:r>
      <w:r w:rsidRPr="00FB6EB5">
        <w:rPr>
          <w:b/>
          <w:sz w:val="48"/>
          <w:u w:val="single"/>
          <w:lang w:eastAsia="en-GB"/>
        </w:rPr>
        <w:t>using data gathered from Canada Superstore.</w:t>
      </w:r>
    </w:p>
    <w:p w:rsidR="000C0637" w:rsidRDefault="000C0637" w:rsidP="0016589D">
      <w:pPr>
        <w:shd w:val="clear" w:color="auto" w:fill="FFFFFF"/>
        <w:spacing w:before="420" w:after="195" w:line="240" w:lineRule="auto"/>
        <w:outlineLvl w:val="1"/>
        <w:rPr>
          <w:rFonts w:ascii="Times New Roman" w:eastAsia="Times New Roman" w:hAnsi="Times New Roman" w:cs="Times New Roman"/>
          <w:color w:val="2A2A2A"/>
          <w:sz w:val="24"/>
          <w:szCs w:val="24"/>
          <w:lang w:eastAsia="en-GB"/>
        </w:rPr>
      </w:pPr>
    </w:p>
    <w:p w:rsidR="0016589D" w:rsidRDefault="0016589D" w:rsidP="0016589D">
      <w:pPr>
        <w:shd w:val="clear" w:color="auto" w:fill="FFFFFF"/>
        <w:spacing w:before="420" w:after="195" w:line="240" w:lineRule="auto"/>
        <w:outlineLvl w:val="1"/>
        <w:rPr>
          <w:rFonts w:ascii="Times New Roman" w:eastAsia="Times New Roman" w:hAnsi="Times New Roman" w:cs="Times New Roman"/>
          <w:color w:val="2A2A2A"/>
          <w:sz w:val="24"/>
          <w:szCs w:val="24"/>
          <w:lang w:eastAsia="en-GB"/>
        </w:rPr>
      </w:pPr>
    </w:p>
    <w:p w:rsidR="0016589D" w:rsidRDefault="0016589D" w:rsidP="0016589D">
      <w:pPr>
        <w:shd w:val="clear" w:color="auto" w:fill="FFFFFF"/>
        <w:spacing w:before="420" w:after="195" w:line="240" w:lineRule="auto"/>
        <w:outlineLvl w:val="1"/>
        <w:rPr>
          <w:rFonts w:ascii="Times New Roman" w:eastAsia="Times New Roman" w:hAnsi="Times New Roman" w:cs="Times New Roman"/>
          <w:color w:val="2A2A2A"/>
          <w:sz w:val="24"/>
          <w:szCs w:val="24"/>
          <w:lang w:eastAsia="en-GB"/>
        </w:rPr>
      </w:pPr>
    </w:p>
    <w:p w:rsidR="0016589D" w:rsidRDefault="0016589D" w:rsidP="0016589D">
      <w:pPr>
        <w:shd w:val="clear" w:color="auto" w:fill="FFFFFF"/>
        <w:spacing w:before="420" w:after="195" w:line="240" w:lineRule="auto"/>
        <w:outlineLvl w:val="1"/>
        <w:rPr>
          <w:rFonts w:ascii="Times New Roman" w:eastAsia="Times New Roman" w:hAnsi="Times New Roman" w:cs="Times New Roman"/>
          <w:color w:val="2A2A2A"/>
          <w:sz w:val="24"/>
          <w:szCs w:val="24"/>
          <w:lang w:eastAsia="en-GB"/>
        </w:rPr>
      </w:pPr>
    </w:p>
    <w:p w:rsidR="0016589D" w:rsidRDefault="0016589D" w:rsidP="0016589D">
      <w:pPr>
        <w:shd w:val="clear" w:color="auto" w:fill="FFFFFF"/>
        <w:spacing w:before="420" w:after="195" w:line="240" w:lineRule="auto"/>
        <w:outlineLvl w:val="1"/>
        <w:rPr>
          <w:rFonts w:ascii="Times New Roman" w:eastAsia="Times New Roman" w:hAnsi="Times New Roman" w:cs="Times New Roman"/>
          <w:color w:val="2A2A2A"/>
          <w:sz w:val="24"/>
          <w:szCs w:val="24"/>
          <w:lang w:eastAsia="en-GB"/>
        </w:rPr>
      </w:pPr>
    </w:p>
    <w:p w:rsidR="00FB6EB5" w:rsidRDefault="00FB6EB5" w:rsidP="0016589D">
      <w:pPr>
        <w:shd w:val="clear" w:color="auto" w:fill="FFFFFF"/>
        <w:spacing w:before="420" w:after="195" w:line="240" w:lineRule="auto"/>
        <w:outlineLvl w:val="1"/>
        <w:rPr>
          <w:rFonts w:ascii="Times New Roman" w:eastAsia="Times New Roman" w:hAnsi="Times New Roman" w:cs="Times New Roman"/>
          <w:color w:val="2A2A2A"/>
          <w:sz w:val="24"/>
          <w:szCs w:val="24"/>
          <w:lang w:eastAsia="en-GB"/>
        </w:rPr>
      </w:pPr>
    </w:p>
    <w:p w:rsidR="00FB6EB5" w:rsidRPr="00FB6EB5" w:rsidRDefault="00FB6EB5" w:rsidP="00FB6EB5">
      <w:pPr>
        <w:shd w:val="clear" w:color="auto" w:fill="FFFFFF"/>
        <w:spacing w:after="0" w:line="360" w:lineRule="auto"/>
        <w:outlineLvl w:val="1"/>
        <w:rPr>
          <w:rFonts w:ascii="Times New Roman" w:eastAsia="Times New Roman" w:hAnsi="Times New Roman" w:cs="Times New Roman"/>
          <w:sz w:val="24"/>
          <w:szCs w:val="24"/>
          <w:lang w:eastAsia="en-GB"/>
        </w:rPr>
      </w:pPr>
    </w:p>
    <w:p w:rsidR="00FB6EB5" w:rsidRPr="00765A73" w:rsidRDefault="00FB6EB5" w:rsidP="00765A73">
      <w:pPr>
        <w:spacing w:line="360" w:lineRule="auto"/>
        <w:rPr>
          <w:rFonts w:ascii="Times New Roman" w:hAnsi="Times New Roman" w:cs="Times New Roman"/>
          <w:b/>
          <w:sz w:val="24"/>
          <w:szCs w:val="24"/>
          <w:lang w:eastAsia="en-GB"/>
        </w:rPr>
      </w:pPr>
      <w:bookmarkStart w:id="0" w:name="summary"/>
      <w:bookmarkStart w:id="1" w:name="_GoBack"/>
      <w:bookmarkEnd w:id="0"/>
      <w:bookmarkEnd w:id="1"/>
      <w:r w:rsidRPr="00765A73">
        <w:rPr>
          <w:rFonts w:ascii="Times New Roman" w:hAnsi="Times New Roman" w:cs="Times New Roman"/>
          <w:b/>
          <w:sz w:val="24"/>
          <w:szCs w:val="24"/>
          <w:lang w:eastAsia="en-GB"/>
        </w:rPr>
        <w:t>Abstract</w:t>
      </w:r>
    </w:p>
    <w:p w:rsidR="0033549C" w:rsidRPr="00765A73" w:rsidRDefault="0033549C" w:rsidP="00765A73">
      <w:p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 xml:space="preserve">This paper will provide its findings through three categories. These categories will look to critically evaluate the strengths of using data for; Pre-processing the data, </w:t>
      </w:r>
      <w:proofErr w:type="spellStart"/>
      <w:r w:rsidRPr="00765A73">
        <w:rPr>
          <w:rFonts w:ascii="Times New Roman" w:hAnsi="Times New Roman" w:cs="Times New Roman"/>
          <w:sz w:val="24"/>
          <w:szCs w:val="24"/>
          <w:lang w:val="en-US"/>
        </w:rPr>
        <w:t>Analysing</w:t>
      </w:r>
      <w:proofErr w:type="spellEnd"/>
      <w:r w:rsidRPr="00765A73">
        <w:rPr>
          <w:rFonts w:ascii="Times New Roman" w:hAnsi="Times New Roman" w:cs="Times New Roman"/>
          <w:sz w:val="24"/>
          <w:szCs w:val="24"/>
          <w:lang w:val="en-US"/>
        </w:rPr>
        <w:t xml:space="preserve"> the data and </w:t>
      </w:r>
      <w:proofErr w:type="spellStart"/>
      <w:r w:rsidRPr="00765A73">
        <w:rPr>
          <w:rFonts w:ascii="Times New Roman" w:hAnsi="Times New Roman" w:cs="Times New Roman"/>
          <w:sz w:val="24"/>
          <w:szCs w:val="24"/>
          <w:lang w:val="en-US"/>
        </w:rPr>
        <w:t>Visualising</w:t>
      </w:r>
      <w:proofErr w:type="spellEnd"/>
      <w:r w:rsidRPr="00765A73">
        <w:rPr>
          <w:rFonts w:ascii="Times New Roman" w:hAnsi="Times New Roman" w:cs="Times New Roman"/>
          <w:sz w:val="24"/>
          <w:szCs w:val="24"/>
          <w:lang w:val="en-US"/>
        </w:rPr>
        <w:t xml:space="preserve"> the data.</w:t>
      </w:r>
    </w:p>
    <w:p w:rsidR="0033549C" w:rsidRPr="00765A73" w:rsidRDefault="0033549C" w:rsidP="00765A73">
      <w:p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In regard to the Pre-Processing Data the points of this area are:</w:t>
      </w:r>
    </w:p>
    <w:p w:rsidR="0033549C" w:rsidRPr="00765A73" w:rsidRDefault="0033549C" w:rsidP="00765A73">
      <w:pPr>
        <w:pStyle w:val="ListParagraph"/>
        <w:numPr>
          <w:ilvl w:val="0"/>
          <w:numId w:val="5"/>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Functions in Microsoft Excel</w:t>
      </w:r>
    </w:p>
    <w:p w:rsidR="0033549C" w:rsidRPr="00765A73" w:rsidRDefault="0033549C" w:rsidP="00765A73">
      <w:pPr>
        <w:pStyle w:val="ListParagraph"/>
        <w:numPr>
          <w:ilvl w:val="0"/>
          <w:numId w:val="5"/>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Organization of Data</w:t>
      </w:r>
    </w:p>
    <w:p w:rsidR="0033549C" w:rsidRPr="00765A73" w:rsidRDefault="0033549C" w:rsidP="00765A73">
      <w:pPr>
        <w:pStyle w:val="ListParagraph"/>
        <w:numPr>
          <w:ilvl w:val="0"/>
          <w:numId w:val="5"/>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Makes data usable.</w:t>
      </w:r>
    </w:p>
    <w:p w:rsidR="0033549C" w:rsidRPr="00765A73" w:rsidRDefault="0033549C" w:rsidP="00765A73">
      <w:p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 xml:space="preserve">In </w:t>
      </w:r>
      <w:r w:rsidRPr="00765A73">
        <w:rPr>
          <w:rFonts w:ascii="Times New Roman" w:hAnsi="Times New Roman" w:cs="Times New Roman"/>
          <w:sz w:val="24"/>
          <w:szCs w:val="24"/>
          <w:lang w:val="en-US"/>
        </w:rPr>
        <w:t xml:space="preserve">regard to the </w:t>
      </w:r>
      <w:proofErr w:type="spellStart"/>
      <w:r w:rsidRPr="00765A73">
        <w:rPr>
          <w:rFonts w:ascii="Times New Roman" w:hAnsi="Times New Roman" w:cs="Times New Roman"/>
          <w:sz w:val="24"/>
          <w:szCs w:val="24"/>
          <w:lang w:val="en-US"/>
        </w:rPr>
        <w:t>Analysing</w:t>
      </w:r>
      <w:proofErr w:type="spellEnd"/>
      <w:r w:rsidRPr="00765A73">
        <w:rPr>
          <w:rFonts w:ascii="Times New Roman" w:hAnsi="Times New Roman" w:cs="Times New Roman"/>
          <w:sz w:val="24"/>
          <w:szCs w:val="24"/>
          <w:lang w:val="en-US"/>
        </w:rPr>
        <w:t xml:space="preserve"> D</w:t>
      </w:r>
      <w:r w:rsidRPr="00765A73">
        <w:rPr>
          <w:rFonts w:ascii="Times New Roman" w:hAnsi="Times New Roman" w:cs="Times New Roman"/>
          <w:sz w:val="24"/>
          <w:szCs w:val="24"/>
          <w:lang w:val="en-US"/>
        </w:rPr>
        <w:t>ata</w:t>
      </w:r>
      <w:r w:rsidRPr="00765A73">
        <w:rPr>
          <w:rFonts w:ascii="Times New Roman" w:hAnsi="Times New Roman" w:cs="Times New Roman"/>
          <w:sz w:val="24"/>
          <w:szCs w:val="24"/>
          <w:lang w:val="en-US"/>
        </w:rPr>
        <w:t xml:space="preserve"> points of this area are:</w:t>
      </w:r>
    </w:p>
    <w:p w:rsidR="0033549C" w:rsidRPr="00765A73" w:rsidRDefault="0033549C" w:rsidP="00765A73">
      <w:pPr>
        <w:pStyle w:val="ListParagraph"/>
        <w:numPr>
          <w:ilvl w:val="0"/>
          <w:numId w:val="6"/>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Most sales made in region West</w:t>
      </w:r>
    </w:p>
    <w:p w:rsidR="0033549C" w:rsidRPr="00765A73" w:rsidRDefault="0033549C" w:rsidP="00765A73">
      <w:pPr>
        <w:pStyle w:val="ListParagraph"/>
        <w:numPr>
          <w:ilvl w:val="0"/>
          <w:numId w:val="6"/>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Most sales done without discount</w:t>
      </w:r>
    </w:p>
    <w:p w:rsidR="0033549C" w:rsidRPr="00765A73" w:rsidRDefault="0033549C" w:rsidP="00765A73">
      <w:pPr>
        <w:pStyle w:val="ListParagraph"/>
        <w:numPr>
          <w:ilvl w:val="0"/>
          <w:numId w:val="6"/>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Too many order classifications marked as ‘Un-specified’</w:t>
      </w:r>
    </w:p>
    <w:p w:rsidR="0033549C" w:rsidRPr="00765A73" w:rsidRDefault="0033549C" w:rsidP="00765A73">
      <w:pPr>
        <w:pStyle w:val="ListParagraph"/>
        <w:numPr>
          <w:ilvl w:val="0"/>
          <w:numId w:val="6"/>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High returns on products.</w:t>
      </w:r>
    </w:p>
    <w:p w:rsidR="0033549C" w:rsidRPr="00765A73" w:rsidRDefault="0033549C" w:rsidP="00765A73">
      <w:p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 xml:space="preserve">In regard to the </w:t>
      </w:r>
      <w:proofErr w:type="spellStart"/>
      <w:r w:rsidR="003063D2" w:rsidRPr="00765A73">
        <w:rPr>
          <w:rFonts w:ascii="Times New Roman" w:hAnsi="Times New Roman" w:cs="Times New Roman"/>
          <w:sz w:val="24"/>
          <w:szCs w:val="24"/>
          <w:lang w:val="en-US"/>
        </w:rPr>
        <w:t>Visualising</w:t>
      </w:r>
      <w:proofErr w:type="spellEnd"/>
      <w:r w:rsidRPr="00765A73">
        <w:rPr>
          <w:rFonts w:ascii="Times New Roman" w:hAnsi="Times New Roman" w:cs="Times New Roman"/>
          <w:sz w:val="24"/>
          <w:szCs w:val="24"/>
          <w:lang w:val="en-US"/>
        </w:rPr>
        <w:t xml:space="preserve"> the </w:t>
      </w:r>
      <w:r w:rsidR="003063D2" w:rsidRPr="00765A73">
        <w:rPr>
          <w:rFonts w:ascii="Times New Roman" w:hAnsi="Times New Roman" w:cs="Times New Roman"/>
          <w:sz w:val="24"/>
          <w:szCs w:val="24"/>
          <w:lang w:val="en-US"/>
        </w:rPr>
        <w:t xml:space="preserve">data </w:t>
      </w:r>
      <w:r w:rsidRPr="00765A73">
        <w:rPr>
          <w:rFonts w:ascii="Times New Roman" w:hAnsi="Times New Roman" w:cs="Times New Roman"/>
          <w:sz w:val="24"/>
          <w:szCs w:val="24"/>
          <w:lang w:val="en-US"/>
        </w:rPr>
        <w:t>points of this area are:</w:t>
      </w:r>
    </w:p>
    <w:p w:rsidR="003063D2" w:rsidRPr="00765A73" w:rsidRDefault="003063D2" w:rsidP="00765A73">
      <w:pPr>
        <w:pStyle w:val="ListParagraph"/>
        <w:numPr>
          <w:ilvl w:val="0"/>
          <w:numId w:val="7"/>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Help workers see the same goals as their peers</w:t>
      </w:r>
    </w:p>
    <w:p w:rsidR="003063D2" w:rsidRPr="00765A73" w:rsidRDefault="003063D2" w:rsidP="00765A73">
      <w:pPr>
        <w:pStyle w:val="ListParagraph"/>
        <w:numPr>
          <w:ilvl w:val="0"/>
          <w:numId w:val="7"/>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 xml:space="preserve">Relatable </w:t>
      </w:r>
    </w:p>
    <w:p w:rsidR="003063D2" w:rsidRPr="00765A73" w:rsidRDefault="003063D2" w:rsidP="00765A73">
      <w:pPr>
        <w:pStyle w:val="ListParagraph"/>
        <w:numPr>
          <w:ilvl w:val="0"/>
          <w:numId w:val="7"/>
        </w:numPr>
        <w:spacing w:line="360" w:lineRule="auto"/>
        <w:rPr>
          <w:rFonts w:ascii="Times New Roman" w:hAnsi="Times New Roman" w:cs="Times New Roman"/>
          <w:sz w:val="24"/>
          <w:szCs w:val="24"/>
          <w:lang w:val="en-US"/>
        </w:rPr>
      </w:pPr>
      <w:r w:rsidRPr="00765A73">
        <w:rPr>
          <w:rFonts w:ascii="Times New Roman" w:hAnsi="Times New Roman" w:cs="Times New Roman"/>
          <w:sz w:val="24"/>
          <w:szCs w:val="24"/>
          <w:lang w:val="en-US"/>
        </w:rPr>
        <w:t>Staff able to progress their specific areas.</w:t>
      </w:r>
    </w:p>
    <w:p w:rsidR="0033549C" w:rsidRPr="00765A73" w:rsidRDefault="0033549C" w:rsidP="00765A73">
      <w:pPr>
        <w:spacing w:line="360" w:lineRule="auto"/>
        <w:rPr>
          <w:rFonts w:ascii="Times New Roman" w:hAnsi="Times New Roman" w:cs="Times New Roman"/>
          <w:sz w:val="24"/>
          <w:szCs w:val="24"/>
          <w:lang w:val="en-US"/>
        </w:rPr>
      </w:pPr>
    </w:p>
    <w:p w:rsidR="0033549C" w:rsidRPr="00765A73" w:rsidRDefault="0033549C" w:rsidP="00765A73">
      <w:pPr>
        <w:spacing w:line="360" w:lineRule="auto"/>
        <w:rPr>
          <w:rFonts w:ascii="Times New Roman" w:eastAsia="Times New Roman" w:hAnsi="Times New Roman" w:cs="Times New Roman"/>
          <w:sz w:val="24"/>
          <w:szCs w:val="24"/>
          <w:lang w:eastAsia="en-GB"/>
        </w:rPr>
      </w:pPr>
      <w:r w:rsidRPr="00765A73">
        <w:rPr>
          <w:rFonts w:ascii="Times New Roman" w:hAnsi="Times New Roman" w:cs="Times New Roman"/>
          <w:sz w:val="24"/>
          <w:szCs w:val="24"/>
          <w:lang w:val="en-US"/>
        </w:rPr>
        <w:t xml:space="preserve"> Each of these topics will be evaluated to determine why their use can be beneficial to companies.</w:t>
      </w:r>
    </w:p>
    <w:p w:rsidR="005B3215" w:rsidRDefault="005B3215" w:rsidP="00765A73">
      <w:pPr>
        <w:spacing w:line="360" w:lineRule="auto"/>
        <w:rPr>
          <w:rFonts w:ascii="Times New Roman" w:hAnsi="Times New Roman" w:cs="Times New Roman"/>
          <w:b/>
          <w:sz w:val="24"/>
          <w:szCs w:val="24"/>
          <w:lang w:eastAsia="en-GB"/>
        </w:rPr>
      </w:pPr>
    </w:p>
    <w:p w:rsidR="00765A73" w:rsidRDefault="00765A73" w:rsidP="00765A73">
      <w:pPr>
        <w:spacing w:line="360" w:lineRule="auto"/>
        <w:rPr>
          <w:rFonts w:ascii="Times New Roman" w:hAnsi="Times New Roman" w:cs="Times New Roman"/>
          <w:b/>
          <w:sz w:val="24"/>
          <w:szCs w:val="24"/>
          <w:lang w:eastAsia="en-GB"/>
        </w:rPr>
      </w:pPr>
    </w:p>
    <w:p w:rsidR="00765A73" w:rsidRDefault="00765A73" w:rsidP="00765A73">
      <w:pPr>
        <w:spacing w:line="360" w:lineRule="auto"/>
        <w:rPr>
          <w:rFonts w:ascii="Times New Roman" w:hAnsi="Times New Roman" w:cs="Times New Roman"/>
          <w:b/>
          <w:sz w:val="24"/>
          <w:szCs w:val="24"/>
          <w:lang w:eastAsia="en-GB"/>
        </w:rPr>
      </w:pPr>
    </w:p>
    <w:p w:rsidR="00765A73" w:rsidRPr="00765A73" w:rsidRDefault="00765A73" w:rsidP="00765A73">
      <w:pPr>
        <w:spacing w:line="360" w:lineRule="auto"/>
        <w:rPr>
          <w:rFonts w:ascii="Times New Roman" w:hAnsi="Times New Roman" w:cs="Times New Roman"/>
          <w:b/>
          <w:sz w:val="24"/>
          <w:szCs w:val="24"/>
          <w:lang w:eastAsia="en-GB"/>
        </w:rPr>
      </w:pPr>
    </w:p>
    <w:sdt>
      <w:sdtPr>
        <w:rPr>
          <w:rFonts w:ascii="Times New Roman" w:eastAsiaTheme="minorHAnsi" w:hAnsi="Times New Roman" w:cs="Times New Roman"/>
          <w:b w:val="0"/>
          <w:bCs w:val="0"/>
          <w:color w:val="auto"/>
          <w:sz w:val="24"/>
          <w:szCs w:val="24"/>
          <w:lang w:val="en-GB" w:eastAsia="en-US"/>
        </w:rPr>
        <w:id w:val="-1714645518"/>
        <w:docPartObj>
          <w:docPartGallery w:val="Table of Contents"/>
          <w:docPartUnique/>
        </w:docPartObj>
      </w:sdtPr>
      <w:sdtEndPr>
        <w:rPr>
          <w:noProof/>
        </w:rPr>
      </w:sdtEndPr>
      <w:sdtContent>
        <w:p w:rsidR="00E10AE7" w:rsidRPr="00765A73" w:rsidRDefault="00E10AE7" w:rsidP="00765A73">
          <w:pPr>
            <w:pStyle w:val="TOCHeading"/>
            <w:spacing w:line="360" w:lineRule="auto"/>
            <w:rPr>
              <w:rFonts w:ascii="Times New Roman" w:hAnsi="Times New Roman" w:cs="Times New Roman"/>
              <w:color w:val="auto"/>
              <w:sz w:val="24"/>
              <w:szCs w:val="24"/>
            </w:rPr>
          </w:pPr>
          <w:r w:rsidRPr="00765A73">
            <w:rPr>
              <w:rFonts w:ascii="Times New Roman" w:hAnsi="Times New Roman" w:cs="Times New Roman"/>
              <w:color w:val="auto"/>
              <w:sz w:val="24"/>
              <w:szCs w:val="24"/>
            </w:rPr>
            <w:t>Contents</w:t>
          </w:r>
        </w:p>
        <w:p w:rsidR="00FB6EB5" w:rsidRPr="00765A73" w:rsidRDefault="00FB6EB5" w:rsidP="00765A73">
          <w:pPr>
            <w:spacing w:line="360" w:lineRule="auto"/>
            <w:rPr>
              <w:rFonts w:ascii="Times New Roman" w:hAnsi="Times New Roman" w:cs="Times New Roman"/>
              <w:sz w:val="24"/>
              <w:szCs w:val="24"/>
              <w:lang w:val="en-US" w:eastAsia="ja-JP"/>
            </w:rPr>
          </w:pPr>
        </w:p>
        <w:p w:rsidR="001E39EA" w:rsidRPr="00765A73" w:rsidRDefault="00E10AE7" w:rsidP="00765A73">
          <w:pPr>
            <w:pStyle w:val="TOC2"/>
            <w:tabs>
              <w:tab w:val="right" w:leader="dot" w:pos="9016"/>
            </w:tabs>
            <w:spacing w:line="360" w:lineRule="auto"/>
            <w:rPr>
              <w:rFonts w:ascii="Times New Roman" w:eastAsiaTheme="minorEastAsia" w:hAnsi="Times New Roman" w:cs="Times New Roman"/>
              <w:noProof/>
              <w:sz w:val="24"/>
              <w:szCs w:val="24"/>
              <w:lang w:eastAsia="en-GB"/>
            </w:rPr>
          </w:pPr>
          <w:r w:rsidRPr="00765A73">
            <w:rPr>
              <w:rFonts w:ascii="Times New Roman" w:hAnsi="Times New Roman" w:cs="Times New Roman"/>
              <w:sz w:val="24"/>
              <w:szCs w:val="24"/>
            </w:rPr>
            <w:fldChar w:fldCharType="begin"/>
          </w:r>
          <w:r w:rsidRPr="00765A73">
            <w:rPr>
              <w:rFonts w:ascii="Times New Roman" w:hAnsi="Times New Roman" w:cs="Times New Roman"/>
              <w:sz w:val="24"/>
              <w:szCs w:val="24"/>
            </w:rPr>
            <w:instrText xml:space="preserve"> TOC \o "1-3" \h \z \u </w:instrText>
          </w:r>
          <w:r w:rsidRPr="00765A73">
            <w:rPr>
              <w:rFonts w:ascii="Times New Roman" w:hAnsi="Times New Roman" w:cs="Times New Roman"/>
              <w:sz w:val="24"/>
              <w:szCs w:val="24"/>
            </w:rPr>
            <w:fldChar w:fldCharType="separate"/>
          </w:r>
          <w:hyperlink w:anchor="_Toc500511408" w:history="1">
            <w:r w:rsidR="001E39EA" w:rsidRPr="00765A73">
              <w:rPr>
                <w:rStyle w:val="Hyperlink"/>
                <w:rFonts w:ascii="Times New Roman" w:eastAsia="Times New Roman" w:hAnsi="Times New Roman" w:cs="Times New Roman"/>
                <w:noProof/>
                <w:sz w:val="24"/>
                <w:szCs w:val="24"/>
                <w:lang w:eastAsia="en-GB"/>
              </w:rPr>
              <w:t>Findings</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_Toc500511408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2</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2"/>
            <w:tabs>
              <w:tab w:val="left" w:pos="660"/>
              <w:tab w:val="right" w:leader="dot" w:pos="9016"/>
            </w:tabs>
            <w:spacing w:line="360" w:lineRule="auto"/>
            <w:rPr>
              <w:rFonts w:ascii="Times New Roman" w:eastAsiaTheme="minorEastAsia" w:hAnsi="Times New Roman" w:cs="Times New Roman"/>
              <w:noProof/>
              <w:sz w:val="24"/>
              <w:szCs w:val="24"/>
              <w:lang w:eastAsia="en-GB"/>
            </w:rPr>
          </w:pPr>
          <w:hyperlink w:anchor="_Toc500511409" w:history="1">
            <w:r w:rsidR="001E39EA" w:rsidRPr="00765A73">
              <w:rPr>
                <w:rStyle w:val="Hyperlink"/>
                <w:rFonts w:ascii="Times New Roman" w:eastAsia="Times New Roman" w:hAnsi="Times New Roman" w:cs="Times New Roman"/>
                <w:noProof/>
                <w:sz w:val="24"/>
                <w:szCs w:val="24"/>
                <w:lang w:eastAsia="en-GB"/>
              </w:rPr>
              <w:t>a.</w:t>
            </w:r>
            <w:r w:rsidR="001E39EA" w:rsidRPr="00765A73">
              <w:rPr>
                <w:rFonts w:ascii="Times New Roman" w:eastAsiaTheme="minorEastAsia" w:hAnsi="Times New Roman" w:cs="Times New Roman"/>
                <w:noProof/>
                <w:sz w:val="24"/>
                <w:szCs w:val="24"/>
                <w:lang w:eastAsia="en-GB"/>
              </w:rPr>
              <w:tab/>
            </w:r>
            <w:r w:rsidR="001E39EA" w:rsidRPr="00765A73">
              <w:rPr>
                <w:rStyle w:val="Hyperlink"/>
                <w:rFonts w:ascii="Times New Roman" w:eastAsia="Times New Roman" w:hAnsi="Times New Roman" w:cs="Times New Roman"/>
                <w:noProof/>
                <w:sz w:val="24"/>
                <w:szCs w:val="24"/>
                <w:lang w:eastAsia="en-GB"/>
              </w:rPr>
              <w:t>Pre-Processing the Data</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_Toc500511409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3</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2"/>
            <w:tabs>
              <w:tab w:val="left" w:pos="660"/>
              <w:tab w:val="right" w:leader="dot" w:pos="9016"/>
            </w:tabs>
            <w:spacing w:line="360" w:lineRule="auto"/>
            <w:rPr>
              <w:rFonts w:ascii="Times New Roman" w:eastAsiaTheme="minorEastAsia" w:hAnsi="Times New Roman" w:cs="Times New Roman"/>
              <w:noProof/>
              <w:sz w:val="24"/>
              <w:szCs w:val="24"/>
              <w:lang w:eastAsia="en-GB"/>
            </w:rPr>
          </w:pPr>
          <w:hyperlink w:anchor="_Toc500511410" w:history="1">
            <w:r w:rsidR="001E39EA" w:rsidRPr="00765A73">
              <w:rPr>
                <w:rStyle w:val="Hyperlink"/>
                <w:rFonts w:ascii="Times New Roman" w:eastAsia="Times New Roman" w:hAnsi="Times New Roman" w:cs="Times New Roman"/>
                <w:noProof/>
                <w:sz w:val="24"/>
                <w:szCs w:val="24"/>
                <w:lang w:eastAsia="en-GB"/>
              </w:rPr>
              <w:t>b.</w:t>
            </w:r>
            <w:r w:rsidR="001E39EA" w:rsidRPr="00765A73">
              <w:rPr>
                <w:rFonts w:ascii="Times New Roman" w:eastAsiaTheme="minorEastAsia" w:hAnsi="Times New Roman" w:cs="Times New Roman"/>
                <w:noProof/>
                <w:sz w:val="24"/>
                <w:szCs w:val="24"/>
                <w:lang w:eastAsia="en-GB"/>
              </w:rPr>
              <w:tab/>
            </w:r>
            <w:r w:rsidR="001E39EA" w:rsidRPr="00765A73">
              <w:rPr>
                <w:rStyle w:val="Hyperlink"/>
                <w:rFonts w:ascii="Times New Roman" w:eastAsia="Times New Roman" w:hAnsi="Times New Roman" w:cs="Times New Roman"/>
                <w:noProof/>
                <w:sz w:val="24"/>
                <w:szCs w:val="24"/>
                <w:lang w:eastAsia="en-GB"/>
              </w:rPr>
              <w:t>Analysing the data</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_Toc500511410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3</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2"/>
            <w:tabs>
              <w:tab w:val="left" w:pos="660"/>
              <w:tab w:val="right" w:leader="dot" w:pos="9016"/>
            </w:tabs>
            <w:spacing w:line="360" w:lineRule="auto"/>
            <w:rPr>
              <w:rFonts w:ascii="Times New Roman" w:eastAsiaTheme="minorEastAsia" w:hAnsi="Times New Roman" w:cs="Times New Roman"/>
              <w:noProof/>
              <w:sz w:val="24"/>
              <w:szCs w:val="24"/>
              <w:lang w:eastAsia="en-GB"/>
            </w:rPr>
          </w:pPr>
          <w:hyperlink w:anchor="_Toc500511411" w:history="1">
            <w:r w:rsidR="001E39EA" w:rsidRPr="00765A73">
              <w:rPr>
                <w:rStyle w:val="Hyperlink"/>
                <w:rFonts w:ascii="Times New Roman" w:eastAsia="Times New Roman" w:hAnsi="Times New Roman" w:cs="Times New Roman"/>
                <w:noProof/>
                <w:sz w:val="24"/>
                <w:szCs w:val="24"/>
                <w:lang w:eastAsia="en-GB"/>
              </w:rPr>
              <w:t>c.</w:t>
            </w:r>
            <w:r w:rsidR="001E39EA" w:rsidRPr="00765A73">
              <w:rPr>
                <w:rFonts w:ascii="Times New Roman" w:eastAsiaTheme="minorEastAsia" w:hAnsi="Times New Roman" w:cs="Times New Roman"/>
                <w:noProof/>
                <w:sz w:val="24"/>
                <w:szCs w:val="24"/>
                <w:lang w:eastAsia="en-GB"/>
              </w:rPr>
              <w:tab/>
            </w:r>
            <w:r w:rsidR="001E39EA" w:rsidRPr="00765A73">
              <w:rPr>
                <w:rStyle w:val="Hyperlink"/>
                <w:rFonts w:ascii="Times New Roman" w:eastAsia="Times New Roman" w:hAnsi="Times New Roman" w:cs="Times New Roman"/>
                <w:noProof/>
                <w:sz w:val="24"/>
                <w:szCs w:val="24"/>
                <w:lang w:eastAsia="en-GB"/>
              </w:rPr>
              <w:t>Visualising the data</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_Toc500511411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3</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500511412" w:history="1">
            <w:r w:rsidR="001E39EA" w:rsidRPr="00765A73">
              <w:rPr>
                <w:rStyle w:val="Hyperlink"/>
                <w:rFonts w:ascii="Times New Roman" w:eastAsia="Times New Roman" w:hAnsi="Times New Roman" w:cs="Times New Roman"/>
                <w:noProof/>
                <w:sz w:val="24"/>
                <w:szCs w:val="24"/>
                <w:lang w:eastAsia="en-GB"/>
              </w:rPr>
              <w:t>Conclusions</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_Toc500511412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4</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500511413" w:history="1">
            <w:r w:rsidR="001E39EA" w:rsidRPr="00765A73">
              <w:rPr>
                <w:rStyle w:val="Hyperlink"/>
                <w:rFonts w:ascii="Times New Roman" w:eastAsia="Times New Roman" w:hAnsi="Times New Roman" w:cs="Times New Roman"/>
                <w:noProof/>
                <w:sz w:val="24"/>
                <w:szCs w:val="24"/>
                <w:lang w:eastAsia="en-GB"/>
              </w:rPr>
              <w:t>Recommendations</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_Toc500511413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4</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0511414" w:history="1">
            <w:r w:rsidR="001E39EA" w:rsidRPr="00765A73">
              <w:rPr>
                <w:rStyle w:val="Hyperlink"/>
                <w:rFonts w:ascii="Times New Roman" w:hAnsi="Times New Roman" w:cs="Times New Roman"/>
                <w:noProof/>
                <w:sz w:val="24"/>
                <w:szCs w:val="24"/>
              </w:rPr>
              <w:t>Bibliography</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_Toc500511414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4</w:t>
            </w:r>
            <w:r w:rsidR="001E39EA" w:rsidRPr="00765A73">
              <w:rPr>
                <w:rFonts w:ascii="Times New Roman" w:hAnsi="Times New Roman" w:cs="Times New Roman"/>
                <w:noProof/>
                <w:webHidden/>
                <w:sz w:val="24"/>
                <w:szCs w:val="24"/>
              </w:rPr>
              <w:fldChar w:fldCharType="end"/>
            </w:r>
          </w:hyperlink>
        </w:p>
        <w:p w:rsidR="001E39EA" w:rsidRPr="00765A73" w:rsidRDefault="00B136E7" w:rsidP="00765A73">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500511415" w:history="1">
            <w:r w:rsidR="001E39EA" w:rsidRPr="00765A73">
              <w:rPr>
                <w:rStyle w:val="Hyperlink"/>
                <w:rFonts w:ascii="Times New Roman" w:eastAsia="Times New Roman" w:hAnsi="Times New Roman" w:cs="Times New Roman"/>
                <w:noProof/>
                <w:sz w:val="24"/>
                <w:szCs w:val="24"/>
                <w:lang w:eastAsia="en-GB"/>
              </w:rPr>
              <w:t>Appendices</w:t>
            </w:r>
            <w:r w:rsidR="001E39EA" w:rsidRPr="00765A73">
              <w:rPr>
                <w:rFonts w:ascii="Times New Roman" w:hAnsi="Times New Roman" w:cs="Times New Roman"/>
                <w:noProof/>
                <w:webHidden/>
                <w:sz w:val="24"/>
                <w:szCs w:val="24"/>
              </w:rPr>
              <w:tab/>
            </w:r>
            <w:r w:rsidR="001E39EA" w:rsidRPr="00765A73">
              <w:rPr>
                <w:rFonts w:ascii="Times New Roman" w:hAnsi="Times New Roman" w:cs="Times New Roman"/>
                <w:noProof/>
                <w:webHidden/>
                <w:sz w:val="24"/>
                <w:szCs w:val="24"/>
              </w:rPr>
              <w:fldChar w:fldCharType="begin"/>
            </w:r>
            <w:r w:rsidR="001E39EA" w:rsidRPr="00765A73">
              <w:rPr>
                <w:rFonts w:ascii="Times New Roman" w:hAnsi="Times New Roman" w:cs="Times New Roman"/>
                <w:noProof/>
                <w:webHidden/>
                <w:sz w:val="24"/>
                <w:szCs w:val="24"/>
              </w:rPr>
              <w:instrText xml:space="preserve"> PAGEREF _Toc500511415 \h </w:instrText>
            </w:r>
            <w:r w:rsidR="001E39EA" w:rsidRPr="00765A73">
              <w:rPr>
                <w:rFonts w:ascii="Times New Roman" w:hAnsi="Times New Roman" w:cs="Times New Roman"/>
                <w:noProof/>
                <w:webHidden/>
                <w:sz w:val="24"/>
                <w:szCs w:val="24"/>
              </w:rPr>
            </w:r>
            <w:r w:rsidR="001E39EA" w:rsidRPr="00765A73">
              <w:rPr>
                <w:rFonts w:ascii="Times New Roman" w:hAnsi="Times New Roman" w:cs="Times New Roman"/>
                <w:noProof/>
                <w:webHidden/>
                <w:sz w:val="24"/>
                <w:szCs w:val="24"/>
              </w:rPr>
              <w:fldChar w:fldCharType="separate"/>
            </w:r>
            <w:r w:rsidR="001E39EA" w:rsidRPr="00765A73">
              <w:rPr>
                <w:rFonts w:ascii="Times New Roman" w:hAnsi="Times New Roman" w:cs="Times New Roman"/>
                <w:noProof/>
                <w:webHidden/>
                <w:sz w:val="24"/>
                <w:szCs w:val="24"/>
              </w:rPr>
              <w:t>4</w:t>
            </w:r>
            <w:r w:rsidR="001E39EA" w:rsidRPr="00765A73">
              <w:rPr>
                <w:rFonts w:ascii="Times New Roman" w:hAnsi="Times New Roman" w:cs="Times New Roman"/>
                <w:noProof/>
                <w:webHidden/>
                <w:sz w:val="24"/>
                <w:szCs w:val="24"/>
              </w:rPr>
              <w:fldChar w:fldCharType="end"/>
            </w:r>
          </w:hyperlink>
        </w:p>
        <w:p w:rsidR="00E10AE7" w:rsidRPr="00765A73" w:rsidRDefault="00E10AE7" w:rsidP="00765A73">
          <w:pPr>
            <w:spacing w:line="360" w:lineRule="auto"/>
            <w:rPr>
              <w:rFonts w:ascii="Times New Roman" w:hAnsi="Times New Roman" w:cs="Times New Roman"/>
              <w:sz w:val="24"/>
              <w:szCs w:val="24"/>
            </w:rPr>
          </w:pPr>
          <w:r w:rsidRPr="00765A73">
            <w:rPr>
              <w:rFonts w:ascii="Times New Roman" w:hAnsi="Times New Roman" w:cs="Times New Roman"/>
              <w:b/>
              <w:bCs/>
              <w:noProof/>
              <w:sz w:val="24"/>
              <w:szCs w:val="24"/>
            </w:rPr>
            <w:fldChar w:fldCharType="end"/>
          </w:r>
        </w:p>
      </w:sdtContent>
    </w:sdt>
    <w:p w:rsidR="0016589D" w:rsidRPr="00765A73" w:rsidRDefault="0016589D" w:rsidP="00765A73">
      <w:pPr>
        <w:shd w:val="clear" w:color="auto" w:fill="FFFFFF"/>
        <w:spacing w:before="420" w:after="195"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bookmarkStart w:id="2" w:name="contents"/>
      <w:bookmarkStart w:id="3" w:name="findings"/>
      <w:bookmarkEnd w:id="2"/>
      <w:bookmarkEnd w:id="3"/>
    </w:p>
    <w:p w:rsidR="00D52E36" w:rsidRPr="00765A73" w:rsidRDefault="00D52E36" w:rsidP="00765A73">
      <w:pPr>
        <w:shd w:val="clear" w:color="auto" w:fill="FFFFFF"/>
        <w:spacing w:after="0" w:line="360" w:lineRule="auto"/>
        <w:outlineLvl w:val="1"/>
        <w:rPr>
          <w:rFonts w:ascii="Times New Roman" w:eastAsia="Times New Roman" w:hAnsi="Times New Roman" w:cs="Times New Roman"/>
          <w:b/>
          <w:sz w:val="24"/>
          <w:szCs w:val="24"/>
          <w:lang w:eastAsia="en-GB"/>
        </w:rPr>
      </w:pPr>
      <w:bookmarkStart w:id="4" w:name="_Toc500511408"/>
      <w:r w:rsidRPr="00765A73">
        <w:rPr>
          <w:rFonts w:ascii="Times New Roman" w:eastAsia="Times New Roman" w:hAnsi="Times New Roman" w:cs="Times New Roman"/>
          <w:b/>
          <w:sz w:val="24"/>
          <w:szCs w:val="24"/>
          <w:lang w:eastAsia="en-GB"/>
        </w:rPr>
        <w:t>Findings</w:t>
      </w:r>
      <w:bookmarkEnd w:id="4"/>
    </w:p>
    <w:p w:rsidR="00FB6EB5" w:rsidRPr="00765A73" w:rsidRDefault="00FB6EB5" w:rsidP="00765A73">
      <w:pPr>
        <w:shd w:val="clear" w:color="auto" w:fill="FFFFFF"/>
        <w:spacing w:after="0" w:line="360" w:lineRule="auto"/>
        <w:outlineLvl w:val="1"/>
        <w:rPr>
          <w:rFonts w:ascii="Times New Roman" w:hAnsi="Times New Roman" w:cs="Times New Roman"/>
          <w:sz w:val="24"/>
          <w:szCs w:val="24"/>
          <w:lang w:val="en-US"/>
        </w:rPr>
      </w:pPr>
      <w:bookmarkStart w:id="5" w:name="conclusions"/>
      <w:bookmarkEnd w:id="5"/>
    </w:p>
    <w:p w:rsidR="00427B8A" w:rsidRPr="00765A73" w:rsidRDefault="00FB6EB5" w:rsidP="00765A73">
      <w:pPr>
        <w:spacing w:line="360" w:lineRule="auto"/>
        <w:rPr>
          <w:rFonts w:ascii="Times New Roman" w:eastAsia="Times New Roman" w:hAnsi="Times New Roman" w:cs="Times New Roman"/>
          <w:sz w:val="24"/>
          <w:szCs w:val="24"/>
          <w:lang w:eastAsia="en-GB"/>
        </w:rPr>
      </w:pPr>
      <w:r w:rsidRPr="00765A73">
        <w:rPr>
          <w:rFonts w:ascii="Times New Roman" w:hAnsi="Times New Roman" w:cs="Times New Roman"/>
          <w:sz w:val="24"/>
          <w:szCs w:val="24"/>
          <w:lang w:val="en-US"/>
        </w:rPr>
        <w:t>This paper will provide its findings through three categories. These categories will look to critically evaluate the strengths of using data for; Pre-processing the data, Analysing the data and Visualising the data.</w:t>
      </w:r>
      <w:r w:rsidR="00C43B15" w:rsidRPr="00765A73">
        <w:rPr>
          <w:rFonts w:ascii="Times New Roman" w:hAnsi="Times New Roman" w:cs="Times New Roman"/>
          <w:sz w:val="24"/>
          <w:szCs w:val="24"/>
          <w:lang w:val="en-US"/>
        </w:rPr>
        <w:t xml:space="preserve"> Each of these topics will be evaluated to determine why their use can be beneficial to companies.</w:t>
      </w:r>
    </w:p>
    <w:p w:rsidR="00FB6EB5" w:rsidRPr="00765A73" w:rsidRDefault="00FB6EB5"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FB6EB5" w:rsidRPr="00765A73" w:rsidRDefault="00FB6EB5" w:rsidP="00765A73">
      <w:pPr>
        <w:pStyle w:val="ListParagraph"/>
        <w:numPr>
          <w:ilvl w:val="0"/>
          <w:numId w:val="3"/>
        </w:numPr>
        <w:shd w:val="clear" w:color="auto" w:fill="FFFFFF"/>
        <w:spacing w:after="0" w:line="360" w:lineRule="auto"/>
        <w:outlineLvl w:val="1"/>
        <w:rPr>
          <w:rFonts w:ascii="Times New Roman" w:eastAsia="Times New Roman" w:hAnsi="Times New Roman" w:cs="Times New Roman"/>
          <w:b/>
          <w:sz w:val="24"/>
          <w:szCs w:val="24"/>
          <w:lang w:eastAsia="en-GB"/>
        </w:rPr>
      </w:pPr>
      <w:bookmarkStart w:id="6" w:name="_Toc500511409"/>
      <w:r w:rsidRPr="00765A73">
        <w:rPr>
          <w:rFonts w:ascii="Times New Roman" w:eastAsia="Times New Roman" w:hAnsi="Times New Roman" w:cs="Times New Roman"/>
          <w:b/>
          <w:sz w:val="24"/>
          <w:szCs w:val="24"/>
          <w:lang w:eastAsia="en-GB"/>
        </w:rPr>
        <w:t>Pre-Processing the Data</w:t>
      </w:r>
      <w:bookmarkEnd w:id="6"/>
    </w:p>
    <w:p w:rsidR="00661A97" w:rsidRPr="00765A73" w:rsidRDefault="00661A97" w:rsidP="00765A73">
      <w:pPr>
        <w:shd w:val="clear" w:color="auto" w:fill="FFFFFF"/>
        <w:spacing w:after="0" w:line="360" w:lineRule="auto"/>
        <w:outlineLvl w:val="1"/>
        <w:rPr>
          <w:rFonts w:ascii="Times New Roman" w:eastAsia="Times New Roman" w:hAnsi="Times New Roman" w:cs="Times New Roman"/>
          <w:b/>
          <w:sz w:val="24"/>
          <w:szCs w:val="24"/>
          <w:lang w:eastAsia="en-GB"/>
        </w:rPr>
      </w:pPr>
    </w:p>
    <w:p w:rsidR="00FB6EB5" w:rsidRPr="00765A73" w:rsidRDefault="005A773D" w:rsidP="00765A73">
      <w:pPr>
        <w:shd w:val="clear" w:color="auto" w:fill="FFFFFF"/>
        <w:spacing w:after="0" w:line="360" w:lineRule="auto"/>
        <w:outlineLvl w:val="1"/>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One of the jobs of data is to</w:t>
      </w:r>
      <w:r w:rsidR="00661A97" w:rsidRPr="00765A73">
        <w:rPr>
          <w:rFonts w:ascii="Times New Roman" w:eastAsia="Times New Roman" w:hAnsi="Times New Roman" w:cs="Times New Roman"/>
          <w:sz w:val="24"/>
          <w:szCs w:val="24"/>
          <w:lang w:eastAsia="en-GB"/>
        </w:rPr>
        <w:t xml:space="preserve"> organize it in a way that helps </w:t>
      </w:r>
      <w:r w:rsidRPr="00765A73">
        <w:rPr>
          <w:rFonts w:ascii="Times New Roman" w:eastAsia="Times New Roman" w:hAnsi="Times New Roman" w:cs="Times New Roman"/>
          <w:sz w:val="24"/>
          <w:szCs w:val="24"/>
          <w:lang w:eastAsia="en-GB"/>
        </w:rPr>
        <w:t>t</w:t>
      </w:r>
      <w:r w:rsidR="00661A97" w:rsidRPr="00765A73">
        <w:rPr>
          <w:rFonts w:ascii="Times New Roman" w:eastAsia="Times New Roman" w:hAnsi="Times New Roman" w:cs="Times New Roman"/>
          <w:sz w:val="24"/>
          <w:szCs w:val="24"/>
          <w:lang w:eastAsia="en-GB"/>
        </w:rPr>
        <w:t>he analyst who is working on it be as organised as possible. This means the data need to be organized into different headings so that correlations between different sections of the business to the sales can be met. With the use of formulas in programs such as Microsoft Excel</w:t>
      </w:r>
      <w:r w:rsidR="00B136E7" w:rsidRPr="00765A73">
        <w:rPr>
          <w:rStyle w:val="FootnoteReference"/>
          <w:rFonts w:ascii="Times New Roman" w:eastAsia="Times New Roman" w:hAnsi="Times New Roman" w:cs="Times New Roman"/>
          <w:sz w:val="24"/>
          <w:szCs w:val="24"/>
          <w:lang w:eastAsia="en-GB"/>
        </w:rPr>
        <w:footnoteReference w:id="1"/>
      </w:r>
      <w:r w:rsidR="00661A97" w:rsidRPr="00765A73">
        <w:rPr>
          <w:rFonts w:ascii="Times New Roman" w:eastAsia="Times New Roman" w:hAnsi="Times New Roman" w:cs="Times New Roman"/>
          <w:sz w:val="24"/>
          <w:szCs w:val="24"/>
          <w:lang w:eastAsia="en-GB"/>
        </w:rPr>
        <w:t xml:space="preserve"> which was used to organize the Canada Superstore data, it allows corporate leaders to see what the data is telling them clearly</w:t>
      </w:r>
      <w:r w:rsidR="00FE55D9" w:rsidRPr="00765A73">
        <w:rPr>
          <w:rFonts w:ascii="Times New Roman" w:eastAsia="Times New Roman" w:hAnsi="Times New Roman" w:cs="Times New Roman"/>
          <w:sz w:val="24"/>
          <w:szCs w:val="24"/>
          <w:lang w:eastAsia="en-GB"/>
        </w:rPr>
        <w:t xml:space="preserve"> and save time for analysts by doing mathematic equations for them. Functions that are typically </w:t>
      </w:r>
      <w:r w:rsidR="00FE55D9" w:rsidRPr="00765A73">
        <w:rPr>
          <w:rFonts w:ascii="Times New Roman" w:eastAsia="Times New Roman" w:hAnsi="Times New Roman" w:cs="Times New Roman"/>
          <w:sz w:val="24"/>
          <w:szCs w:val="24"/>
          <w:lang w:eastAsia="en-GB"/>
        </w:rPr>
        <w:lastRenderedPageBreak/>
        <w:t>used for companies on Excel are call</w:t>
      </w:r>
      <w:r w:rsidR="00B136E7" w:rsidRPr="00765A73">
        <w:rPr>
          <w:rFonts w:ascii="Times New Roman" w:eastAsia="Times New Roman" w:hAnsi="Times New Roman" w:cs="Times New Roman"/>
          <w:sz w:val="24"/>
          <w:szCs w:val="24"/>
          <w:lang w:eastAsia="en-GB"/>
        </w:rPr>
        <w:t>ed</w:t>
      </w:r>
      <w:r w:rsidR="00FE55D9" w:rsidRPr="00765A73">
        <w:rPr>
          <w:rFonts w:ascii="Times New Roman" w:eastAsia="Times New Roman" w:hAnsi="Times New Roman" w:cs="Times New Roman"/>
          <w:sz w:val="24"/>
          <w:szCs w:val="24"/>
          <w:lang w:eastAsia="en-GB"/>
        </w:rPr>
        <w:t xml:space="preserve"> </w:t>
      </w:r>
      <w:proofErr w:type="spellStart"/>
      <w:r w:rsidR="00FE55D9" w:rsidRPr="00765A73">
        <w:rPr>
          <w:rFonts w:ascii="Times New Roman" w:eastAsia="Times New Roman" w:hAnsi="Times New Roman" w:cs="Times New Roman"/>
          <w:sz w:val="24"/>
          <w:szCs w:val="24"/>
          <w:lang w:eastAsia="en-GB"/>
        </w:rPr>
        <w:t>VLookup</w:t>
      </w:r>
      <w:proofErr w:type="spellEnd"/>
      <w:r w:rsidR="00FE55D9" w:rsidRPr="00765A73">
        <w:rPr>
          <w:rFonts w:ascii="Times New Roman" w:eastAsia="Times New Roman" w:hAnsi="Times New Roman" w:cs="Times New Roman"/>
          <w:sz w:val="24"/>
          <w:szCs w:val="24"/>
          <w:lang w:eastAsia="en-GB"/>
        </w:rPr>
        <w:t xml:space="preserve"> tables. These allow the user to insert data to see is it meets a required specificat</w:t>
      </w:r>
      <w:r w:rsidR="00B136E7" w:rsidRPr="00765A73">
        <w:rPr>
          <w:rFonts w:ascii="Times New Roman" w:eastAsia="Times New Roman" w:hAnsi="Times New Roman" w:cs="Times New Roman"/>
          <w:sz w:val="24"/>
          <w:szCs w:val="24"/>
          <w:lang w:eastAsia="en-GB"/>
        </w:rPr>
        <w:t>ion. This works well</w:t>
      </w:r>
      <w:r w:rsidR="00FE55D9" w:rsidRPr="00765A73">
        <w:rPr>
          <w:rFonts w:ascii="Times New Roman" w:eastAsia="Times New Roman" w:hAnsi="Times New Roman" w:cs="Times New Roman"/>
          <w:sz w:val="24"/>
          <w:szCs w:val="24"/>
          <w:lang w:eastAsia="en-GB"/>
        </w:rPr>
        <w:t xml:space="preserve"> as it allows companies</w:t>
      </w:r>
      <w:r w:rsidR="00B136E7" w:rsidRPr="00765A73">
        <w:rPr>
          <w:rFonts w:ascii="Times New Roman" w:eastAsia="Times New Roman" w:hAnsi="Times New Roman" w:cs="Times New Roman"/>
          <w:sz w:val="24"/>
          <w:szCs w:val="24"/>
          <w:lang w:eastAsia="en-GB"/>
        </w:rPr>
        <w:t xml:space="preserve"> for example to see if their</w:t>
      </w:r>
      <w:r w:rsidR="00FE55D9" w:rsidRPr="00765A73">
        <w:rPr>
          <w:rFonts w:ascii="Times New Roman" w:eastAsia="Times New Roman" w:hAnsi="Times New Roman" w:cs="Times New Roman"/>
          <w:sz w:val="24"/>
          <w:szCs w:val="24"/>
          <w:lang w:eastAsia="en-GB"/>
        </w:rPr>
        <w:t xml:space="preserve"> products need to be quality checked or if </w:t>
      </w:r>
      <w:r w:rsidR="0033549C" w:rsidRPr="00765A73">
        <w:rPr>
          <w:rFonts w:ascii="Times New Roman" w:eastAsia="Times New Roman" w:hAnsi="Times New Roman" w:cs="Times New Roman"/>
          <w:sz w:val="24"/>
          <w:szCs w:val="24"/>
          <w:lang w:eastAsia="en-GB"/>
        </w:rPr>
        <w:t>product has</w:t>
      </w:r>
      <w:r w:rsidR="00FE55D9" w:rsidRPr="00765A73">
        <w:rPr>
          <w:rFonts w:ascii="Times New Roman" w:eastAsia="Times New Roman" w:hAnsi="Times New Roman" w:cs="Times New Roman"/>
          <w:sz w:val="24"/>
          <w:szCs w:val="24"/>
          <w:lang w:eastAsia="en-GB"/>
        </w:rPr>
        <w:t xml:space="preserve"> provided a hi</w:t>
      </w:r>
      <w:r w:rsidR="00B136E7" w:rsidRPr="00765A73">
        <w:rPr>
          <w:rFonts w:ascii="Times New Roman" w:eastAsia="Times New Roman" w:hAnsi="Times New Roman" w:cs="Times New Roman"/>
          <w:sz w:val="24"/>
          <w:szCs w:val="24"/>
          <w:lang w:eastAsia="en-GB"/>
        </w:rPr>
        <w:t>gh or low impact to the company (See Appendix 6)</w:t>
      </w:r>
    </w:p>
    <w:p w:rsidR="00FB6EB5" w:rsidRPr="00765A73" w:rsidRDefault="00FB6EB5"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FB6EB5" w:rsidRPr="00765A73" w:rsidRDefault="00FB6EB5" w:rsidP="00765A73">
      <w:pPr>
        <w:pStyle w:val="ListParagraph"/>
        <w:numPr>
          <w:ilvl w:val="0"/>
          <w:numId w:val="3"/>
        </w:numPr>
        <w:shd w:val="clear" w:color="auto" w:fill="FFFFFF"/>
        <w:spacing w:after="0" w:line="360" w:lineRule="auto"/>
        <w:outlineLvl w:val="1"/>
        <w:rPr>
          <w:rFonts w:ascii="Times New Roman" w:eastAsia="Times New Roman" w:hAnsi="Times New Roman" w:cs="Times New Roman"/>
          <w:b/>
          <w:sz w:val="24"/>
          <w:szCs w:val="24"/>
          <w:lang w:eastAsia="en-GB"/>
        </w:rPr>
      </w:pPr>
      <w:bookmarkStart w:id="7" w:name="_Toc500511410"/>
      <w:r w:rsidRPr="00765A73">
        <w:rPr>
          <w:rFonts w:ascii="Times New Roman" w:eastAsia="Times New Roman" w:hAnsi="Times New Roman" w:cs="Times New Roman"/>
          <w:b/>
          <w:sz w:val="24"/>
          <w:szCs w:val="24"/>
          <w:lang w:eastAsia="en-GB"/>
        </w:rPr>
        <w:t>Analysing the data</w:t>
      </w:r>
      <w:bookmarkEnd w:id="7"/>
    </w:p>
    <w:p w:rsidR="00FB6EB5" w:rsidRPr="00765A73" w:rsidRDefault="00FB6EB5"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B136E7" w:rsidRPr="00765A73" w:rsidRDefault="00C43B15" w:rsidP="00765A73">
      <w:pPr>
        <w:spacing w:line="360" w:lineRule="auto"/>
        <w:rPr>
          <w:rFonts w:ascii="Times New Roman" w:hAnsi="Times New Roman" w:cs="Times New Roman"/>
          <w:sz w:val="24"/>
          <w:szCs w:val="24"/>
          <w:lang w:eastAsia="en-GB"/>
        </w:rPr>
      </w:pPr>
      <w:r w:rsidRPr="00765A73">
        <w:rPr>
          <w:rFonts w:ascii="Times New Roman" w:hAnsi="Times New Roman" w:cs="Times New Roman"/>
          <w:sz w:val="24"/>
          <w:szCs w:val="24"/>
          <w:lang w:eastAsia="en-GB"/>
        </w:rPr>
        <w:t>There are many benefits afforded to companies who analyse the data which they collect. Firstly, when data is analysed it provides the company, for which it reports, with a structured understanding of how the running of the business is working, or failing. This allows CEO’s and other figureheads to be able to understand where there can be improvements for the future, allowing a more viable business</w:t>
      </w:r>
      <w:r w:rsidR="00BB7031" w:rsidRPr="00765A73">
        <w:rPr>
          <w:rFonts w:ascii="Times New Roman" w:hAnsi="Times New Roman" w:cs="Times New Roman"/>
          <w:sz w:val="24"/>
          <w:szCs w:val="24"/>
          <w:lang w:eastAsia="en-GB"/>
        </w:rPr>
        <w:t>. By looking at the data from C</w:t>
      </w:r>
      <w:r w:rsidR="0033549C" w:rsidRPr="00765A73">
        <w:rPr>
          <w:rFonts w:ascii="Times New Roman" w:hAnsi="Times New Roman" w:cs="Times New Roman"/>
          <w:sz w:val="24"/>
          <w:szCs w:val="24"/>
          <w:lang w:eastAsia="en-GB"/>
        </w:rPr>
        <w:t>anada Superstore</w:t>
      </w:r>
      <w:r w:rsidR="00BB7031" w:rsidRPr="00765A73">
        <w:rPr>
          <w:rFonts w:ascii="Times New Roman" w:hAnsi="Times New Roman" w:cs="Times New Roman"/>
          <w:sz w:val="24"/>
          <w:szCs w:val="24"/>
          <w:lang w:eastAsia="en-GB"/>
        </w:rPr>
        <w:t xml:space="preserve"> through using Microsoft Excel’s Pivot </w:t>
      </w:r>
      <w:proofErr w:type="spellStart"/>
      <w:r w:rsidR="00BB7031" w:rsidRPr="00765A73">
        <w:rPr>
          <w:rFonts w:ascii="Times New Roman" w:hAnsi="Times New Roman" w:cs="Times New Roman"/>
          <w:sz w:val="24"/>
          <w:szCs w:val="24"/>
          <w:lang w:eastAsia="en-GB"/>
        </w:rPr>
        <w:t>table</w:t>
      </w:r>
      <w:proofErr w:type="gramStart"/>
      <w:r w:rsidR="0033549C" w:rsidRPr="00765A73">
        <w:rPr>
          <w:rFonts w:ascii="Times New Roman" w:hAnsi="Times New Roman" w:cs="Times New Roman"/>
          <w:sz w:val="24"/>
          <w:szCs w:val="24"/>
          <w:lang w:eastAsia="en-GB"/>
        </w:rPr>
        <w:t>,</w:t>
      </w:r>
      <w:r w:rsidR="00BB7031" w:rsidRPr="00765A73">
        <w:rPr>
          <w:rFonts w:ascii="Times New Roman" w:hAnsi="Times New Roman" w:cs="Times New Roman"/>
          <w:sz w:val="24"/>
          <w:szCs w:val="24"/>
          <w:lang w:eastAsia="en-GB"/>
        </w:rPr>
        <w:t>s</w:t>
      </w:r>
      <w:proofErr w:type="spellEnd"/>
      <w:proofErr w:type="gramEnd"/>
      <w:r w:rsidR="00BB7031" w:rsidRPr="00765A73">
        <w:rPr>
          <w:rFonts w:ascii="Times New Roman" w:hAnsi="Times New Roman" w:cs="Times New Roman"/>
          <w:sz w:val="24"/>
          <w:szCs w:val="24"/>
          <w:lang w:eastAsia="en-GB"/>
        </w:rPr>
        <w:t xml:space="preserve"> we are able to analyse the data clear by </w:t>
      </w:r>
      <w:r w:rsidR="007D6DE8" w:rsidRPr="00765A73">
        <w:rPr>
          <w:rFonts w:ascii="Times New Roman" w:hAnsi="Times New Roman" w:cs="Times New Roman"/>
          <w:sz w:val="24"/>
          <w:szCs w:val="24"/>
          <w:lang w:eastAsia="en-GB"/>
        </w:rPr>
        <w:t>organising it into regions with sub headings (see Appendix 5).</w:t>
      </w:r>
    </w:p>
    <w:p w:rsidR="00C43B15" w:rsidRPr="00765A73" w:rsidRDefault="007D6DE8" w:rsidP="00765A73">
      <w:pPr>
        <w:spacing w:line="360" w:lineRule="auto"/>
        <w:rPr>
          <w:rFonts w:ascii="Times New Roman" w:hAnsi="Times New Roman" w:cs="Times New Roman"/>
          <w:sz w:val="24"/>
          <w:szCs w:val="24"/>
          <w:lang w:eastAsia="en-GB"/>
        </w:rPr>
      </w:pPr>
      <w:r w:rsidRPr="00765A73">
        <w:rPr>
          <w:rFonts w:ascii="Times New Roman" w:hAnsi="Times New Roman" w:cs="Times New Roman"/>
          <w:sz w:val="24"/>
          <w:szCs w:val="24"/>
          <w:lang w:eastAsia="en-GB"/>
        </w:rPr>
        <w:t>We can see from the table that most of the sales came from the region ‘West’ with 1991 sales made. When it comes to discounts given by Canada Superstore we can see that most of the sales were given without giving a discount</w:t>
      </w:r>
      <w:r w:rsidR="00B136E7" w:rsidRPr="00765A73">
        <w:rPr>
          <w:rFonts w:ascii="Times New Roman" w:hAnsi="Times New Roman" w:cs="Times New Roman"/>
          <w:sz w:val="24"/>
          <w:szCs w:val="24"/>
          <w:lang w:eastAsia="en-GB"/>
        </w:rPr>
        <w:t xml:space="preserve"> (See A</w:t>
      </w:r>
      <w:r w:rsidRPr="00765A73">
        <w:rPr>
          <w:rFonts w:ascii="Times New Roman" w:hAnsi="Times New Roman" w:cs="Times New Roman"/>
          <w:sz w:val="24"/>
          <w:szCs w:val="24"/>
          <w:lang w:eastAsia="en-GB"/>
        </w:rPr>
        <w:t>ppendix 1). This is great news for the business as this shows that the company isn’t losing out on potential profit due to giving out products. We can see also the order priority of the sales and how much profit they are making in comparison to the total</w:t>
      </w:r>
      <w:r w:rsidR="0022440A" w:rsidRPr="00765A73">
        <w:rPr>
          <w:rFonts w:ascii="Times New Roman" w:hAnsi="Times New Roman" w:cs="Times New Roman"/>
          <w:sz w:val="24"/>
          <w:szCs w:val="24"/>
          <w:lang w:eastAsia="en-GB"/>
        </w:rPr>
        <w:t>. The first issue is that many of the sales are categorized as “Not Specified”. This is an issue for the company as the workers don’t realize the importance of the sale and could in turn cause then to return the</w:t>
      </w:r>
      <w:r w:rsidR="009A2DEB" w:rsidRPr="00765A73">
        <w:rPr>
          <w:rFonts w:ascii="Times New Roman" w:hAnsi="Times New Roman" w:cs="Times New Roman"/>
          <w:sz w:val="24"/>
          <w:szCs w:val="24"/>
          <w:lang w:eastAsia="en-GB"/>
        </w:rPr>
        <w:t>ir</w:t>
      </w:r>
      <w:r w:rsidR="0022440A" w:rsidRPr="00765A73">
        <w:rPr>
          <w:rFonts w:ascii="Times New Roman" w:hAnsi="Times New Roman" w:cs="Times New Roman"/>
          <w:sz w:val="24"/>
          <w:szCs w:val="24"/>
          <w:lang w:eastAsia="en-GB"/>
        </w:rPr>
        <w:t xml:space="preserve"> products</w:t>
      </w:r>
      <w:r w:rsidR="00B136E7" w:rsidRPr="00765A73">
        <w:rPr>
          <w:rFonts w:ascii="Times New Roman" w:hAnsi="Times New Roman" w:cs="Times New Roman"/>
          <w:sz w:val="24"/>
          <w:szCs w:val="24"/>
          <w:lang w:eastAsia="en-GB"/>
        </w:rPr>
        <w:t xml:space="preserve"> (See A</w:t>
      </w:r>
      <w:r w:rsidR="009A2DEB" w:rsidRPr="00765A73">
        <w:rPr>
          <w:rFonts w:ascii="Times New Roman" w:hAnsi="Times New Roman" w:cs="Times New Roman"/>
          <w:sz w:val="24"/>
          <w:szCs w:val="24"/>
          <w:lang w:eastAsia="en-GB"/>
        </w:rPr>
        <w:t>ppendix 3)</w:t>
      </w:r>
      <w:r w:rsidR="0022440A" w:rsidRPr="00765A73">
        <w:rPr>
          <w:rFonts w:ascii="Times New Roman" w:hAnsi="Times New Roman" w:cs="Times New Roman"/>
          <w:sz w:val="24"/>
          <w:szCs w:val="24"/>
          <w:lang w:eastAsia="en-GB"/>
        </w:rPr>
        <w:t>.</w:t>
      </w:r>
      <w:r w:rsidR="009A2DEB" w:rsidRPr="00765A73">
        <w:rPr>
          <w:rFonts w:ascii="Times New Roman" w:hAnsi="Times New Roman" w:cs="Times New Roman"/>
          <w:sz w:val="24"/>
          <w:szCs w:val="24"/>
          <w:lang w:eastAsia="en-GB"/>
        </w:rPr>
        <w:t xml:space="preserve"> In relation to the kinds of business that Canada Superstore are working with most of the sales are t</w:t>
      </w:r>
      <w:r w:rsidR="00B136E7" w:rsidRPr="00765A73">
        <w:rPr>
          <w:rFonts w:ascii="Times New Roman" w:hAnsi="Times New Roman" w:cs="Times New Roman"/>
          <w:sz w:val="24"/>
          <w:szCs w:val="24"/>
          <w:lang w:eastAsia="en-GB"/>
        </w:rPr>
        <w:t>o corporate offices while this can be a good thing they could be missing out in other ventures such as focusing more on up and coming companies. Another issue I have found with the company is that for ‘Low impact’ sales, with 519 returns with the next highest being only 23 for ‘Medium Impact’ sales</w:t>
      </w:r>
      <w:r w:rsidR="005B3215" w:rsidRPr="00765A73">
        <w:rPr>
          <w:rFonts w:ascii="Times New Roman" w:hAnsi="Times New Roman" w:cs="Times New Roman"/>
          <w:sz w:val="24"/>
          <w:szCs w:val="24"/>
          <w:lang w:eastAsia="en-GB"/>
        </w:rPr>
        <w:t xml:space="preserve"> (See Appendix 6)</w:t>
      </w:r>
      <w:r w:rsidR="00B136E7" w:rsidRPr="00765A73">
        <w:rPr>
          <w:rFonts w:ascii="Times New Roman" w:hAnsi="Times New Roman" w:cs="Times New Roman"/>
          <w:sz w:val="24"/>
          <w:szCs w:val="24"/>
          <w:lang w:eastAsia="en-GB"/>
        </w:rPr>
        <w:t xml:space="preserve">. This is a massive issue for the company as </w:t>
      </w:r>
      <w:r w:rsidR="0089141A" w:rsidRPr="00765A73">
        <w:rPr>
          <w:rFonts w:ascii="Times New Roman" w:hAnsi="Times New Roman" w:cs="Times New Roman"/>
          <w:sz w:val="24"/>
          <w:szCs w:val="24"/>
          <w:lang w:eastAsia="en-GB"/>
        </w:rPr>
        <w:t>it seems as the workers don’t work as hard or there is a less of a priority for these kinds of sales. While partly this is true ultimately Canada Superstore is mission out on a lot of revenue due to favouritism with the orders.</w:t>
      </w:r>
    </w:p>
    <w:p w:rsidR="00FB6EB5" w:rsidRPr="00765A73" w:rsidRDefault="00FB6EB5"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FB6EB5" w:rsidRPr="00765A73" w:rsidRDefault="00FB6EB5"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FB6EB5" w:rsidRPr="00765A73" w:rsidRDefault="00FB6EB5" w:rsidP="00765A73">
      <w:pPr>
        <w:pStyle w:val="ListParagraph"/>
        <w:numPr>
          <w:ilvl w:val="0"/>
          <w:numId w:val="3"/>
        </w:numPr>
        <w:shd w:val="clear" w:color="auto" w:fill="FFFFFF"/>
        <w:spacing w:after="0" w:line="360" w:lineRule="auto"/>
        <w:outlineLvl w:val="1"/>
        <w:rPr>
          <w:rFonts w:ascii="Times New Roman" w:eastAsia="Times New Roman" w:hAnsi="Times New Roman" w:cs="Times New Roman"/>
          <w:b/>
          <w:sz w:val="24"/>
          <w:szCs w:val="24"/>
          <w:lang w:eastAsia="en-GB"/>
        </w:rPr>
      </w:pPr>
      <w:bookmarkStart w:id="8" w:name="_Toc500511411"/>
      <w:r w:rsidRPr="00765A73">
        <w:rPr>
          <w:rFonts w:ascii="Times New Roman" w:eastAsia="Times New Roman" w:hAnsi="Times New Roman" w:cs="Times New Roman"/>
          <w:b/>
          <w:sz w:val="24"/>
          <w:szCs w:val="24"/>
          <w:lang w:eastAsia="en-GB"/>
        </w:rPr>
        <w:t>Visualising the data</w:t>
      </w:r>
      <w:bookmarkEnd w:id="8"/>
    </w:p>
    <w:p w:rsidR="00FB6EB5" w:rsidRPr="00765A73" w:rsidRDefault="00FB6EB5" w:rsidP="00765A73">
      <w:pPr>
        <w:shd w:val="clear" w:color="auto" w:fill="FFFFFF"/>
        <w:spacing w:after="0" w:line="360" w:lineRule="auto"/>
        <w:outlineLvl w:val="1"/>
        <w:rPr>
          <w:rFonts w:ascii="Times New Roman" w:eastAsia="Times New Roman" w:hAnsi="Times New Roman" w:cs="Times New Roman"/>
          <w:b/>
          <w:sz w:val="24"/>
          <w:szCs w:val="24"/>
          <w:lang w:eastAsia="en-GB"/>
        </w:rPr>
      </w:pPr>
    </w:p>
    <w:p w:rsidR="0050662C" w:rsidRPr="00765A73" w:rsidRDefault="0050662C" w:rsidP="00765A73">
      <w:pPr>
        <w:spacing w:line="360" w:lineRule="auto"/>
        <w:rPr>
          <w:rFonts w:ascii="Times New Roman" w:hAnsi="Times New Roman" w:cs="Times New Roman"/>
          <w:sz w:val="24"/>
          <w:szCs w:val="24"/>
          <w:lang w:eastAsia="en-GB"/>
        </w:rPr>
      </w:pPr>
      <w:r w:rsidRPr="00765A73">
        <w:rPr>
          <w:rFonts w:ascii="Times New Roman" w:hAnsi="Times New Roman" w:cs="Times New Roman"/>
          <w:sz w:val="24"/>
          <w:szCs w:val="24"/>
          <w:lang w:eastAsia="en-GB"/>
        </w:rPr>
        <w:t xml:space="preserve">Even though, visualising the data is last on this list of data analysis techniques, it is not by far the least important. Visualising data produced </w:t>
      </w:r>
      <w:r w:rsidR="001E39EA" w:rsidRPr="00765A73">
        <w:rPr>
          <w:rFonts w:ascii="Times New Roman" w:hAnsi="Times New Roman" w:cs="Times New Roman"/>
          <w:sz w:val="24"/>
          <w:szCs w:val="24"/>
          <w:lang w:eastAsia="en-GB"/>
        </w:rPr>
        <w:t>helps companies in many ways intrinsic to the business</w:t>
      </w:r>
      <w:r w:rsidR="005B3215" w:rsidRPr="00765A73">
        <w:rPr>
          <w:rStyle w:val="FootnoteReference"/>
          <w:rFonts w:ascii="Times New Roman" w:hAnsi="Times New Roman" w:cs="Times New Roman"/>
          <w:sz w:val="24"/>
          <w:szCs w:val="24"/>
          <w:lang w:eastAsia="en-GB"/>
        </w:rPr>
        <w:footnoteReference w:id="2"/>
      </w:r>
      <w:r w:rsidRPr="00765A73">
        <w:rPr>
          <w:rFonts w:ascii="Times New Roman" w:hAnsi="Times New Roman" w:cs="Times New Roman"/>
          <w:sz w:val="24"/>
          <w:szCs w:val="24"/>
          <w:lang w:eastAsia="en-GB"/>
        </w:rPr>
        <w:t xml:space="preserve">. Working up the intrinsic perspective – inside the company – visualising the data can first help company employees. Most large companies have employees in many different aspects of work. Therefore, many will not fully understand other employee’s roles and importance within the </w:t>
      </w:r>
      <w:proofErr w:type="gramStart"/>
      <w:r w:rsidRPr="00765A73">
        <w:rPr>
          <w:rFonts w:ascii="Times New Roman" w:hAnsi="Times New Roman" w:cs="Times New Roman"/>
          <w:sz w:val="24"/>
          <w:szCs w:val="24"/>
          <w:lang w:eastAsia="en-GB"/>
        </w:rPr>
        <w:t>business,</w:t>
      </w:r>
      <w:proofErr w:type="gramEnd"/>
      <w:r w:rsidRPr="00765A73">
        <w:rPr>
          <w:rFonts w:ascii="Times New Roman" w:hAnsi="Times New Roman" w:cs="Times New Roman"/>
          <w:sz w:val="24"/>
          <w:szCs w:val="24"/>
          <w:lang w:eastAsia="en-GB"/>
        </w:rPr>
        <w:t xml:space="preserve"> meaning numbers and figures may </w:t>
      </w:r>
      <w:r w:rsidR="00D65FFC" w:rsidRPr="00765A73">
        <w:rPr>
          <w:rFonts w:ascii="Times New Roman" w:hAnsi="Times New Roman" w:cs="Times New Roman"/>
          <w:sz w:val="24"/>
          <w:szCs w:val="24"/>
          <w:lang w:eastAsia="en-GB"/>
        </w:rPr>
        <w:t>be hard to interpret</w:t>
      </w:r>
      <w:r w:rsidRPr="00765A73">
        <w:rPr>
          <w:rFonts w:ascii="Times New Roman" w:hAnsi="Times New Roman" w:cs="Times New Roman"/>
          <w:sz w:val="24"/>
          <w:szCs w:val="24"/>
          <w:lang w:eastAsia="en-GB"/>
        </w:rPr>
        <w:t xml:space="preserve">. Alongside this, </w:t>
      </w:r>
      <w:r w:rsidR="00D65FFC" w:rsidRPr="00765A73">
        <w:rPr>
          <w:rFonts w:ascii="Times New Roman" w:hAnsi="Times New Roman" w:cs="Times New Roman"/>
          <w:sz w:val="24"/>
          <w:szCs w:val="24"/>
          <w:lang w:eastAsia="en-GB"/>
        </w:rPr>
        <w:t xml:space="preserve">even in a field that they are comfortable with </w:t>
      </w:r>
      <w:r w:rsidRPr="00765A73">
        <w:rPr>
          <w:rFonts w:ascii="Times New Roman" w:hAnsi="Times New Roman" w:cs="Times New Roman"/>
          <w:sz w:val="24"/>
          <w:szCs w:val="24"/>
          <w:lang w:eastAsia="en-GB"/>
        </w:rPr>
        <w:t>masses of figures can also be</w:t>
      </w:r>
      <w:r w:rsidR="00D65FFC" w:rsidRPr="00765A73">
        <w:rPr>
          <w:rFonts w:ascii="Times New Roman" w:hAnsi="Times New Roman" w:cs="Times New Roman"/>
          <w:sz w:val="24"/>
          <w:szCs w:val="24"/>
          <w:lang w:eastAsia="en-GB"/>
        </w:rPr>
        <w:t xml:space="preserve"> daunting and</w:t>
      </w:r>
      <w:r w:rsidRPr="00765A73">
        <w:rPr>
          <w:rFonts w:ascii="Times New Roman" w:hAnsi="Times New Roman" w:cs="Times New Roman"/>
          <w:sz w:val="24"/>
          <w:szCs w:val="24"/>
          <w:lang w:eastAsia="en-GB"/>
        </w:rPr>
        <w:t xml:space="preserve"> confusing </w:t>
      </w:r>
      <w:r w:rsidR="00D65FFC" w:rsidRPr="00765A73">
        <w:rPr>
          <w:rFonts w:ascii="Times New Roman" w:hAnsi="Times New Roman" w:cs="Times New Roman"/>
          <w:sz w:val="24"/>
          <w:szCs w:val="24"/>
          <w:lang w:eastAsia="en-GB"/>
        </w:rPr>
        <w:t xml:space="preserve">to </w:t>
      </w:r>
      <w:r w:rsidRPr="00765A73">
        <w:rPr>
          <w:rFonts w:ascii="Times New Roman" w:hAnsi="Times New Roman" w:cs="Times New Roman"/>
          <w:sz w:val="24"/>
          <w:szCs w:val="24"/>
          <w:lang w:eastAsia="en-GB"/>
        </w:rPr>
        <w:t>simplifying</w:t>
      </w:r>
      <w:r w:rsidR="00D65FFC" w:rsidRPr="00765A73">
        <w:rPr>
          <w:rFonts w:ascii="Times New Roman" w:hAnsi="Times New Roman" w:cs="Times New Roman"/>
          <w:sz w:val="24"/>
          <w:szCs w:val="24"/>
          <w:lang w:eastAsia="en-GB"/>
        </w:rPr>
        <w:t xml:space="preserve">. </w:t>
      </w:r>
      <w:r w:rsidRPr="00765A73">
        <w:rPr>
          <w:rFonts w:ascii="Times New Roman" w:hAnsi="Times New Roman" w:cs="Times New Roman"/>
          <w:sz w:val="24"/>
          <w:szCs w:val="24"/>
          <w:lang w:eastAsia="en-GB"/>
        </w:rPr>
        <w:t>However, when these data figures are made more visual, i.e. graphs or charts, they can be made more understandable and relatable to the employee. Allowing employees to understand how the company is working and how to progress. This understanding not only allows individual employees to understand how they need to preform but also gives the company a sense of unity</w:t>
      </w:r>
      <w:r w:rsidR="00D65FFC" w:rsidRPr="00765A73">
        <w:rPr>
          <w:rFonts w:ascii="Times New Roman" w:hAnsi="Times New Roman" w:cs="Times New Roman"/>
          <w:sz w:val="24"/>
          <w:szCs w:val="24"/>
          <w:lang w:eastAsia="en-GB"/>
        </w:rPr>
        <w:t xml:space="preserve"> through joint knowledge.</w:t>
      </w:r>
    </w:p>
    <w:p w:rsidR="00D65FFC" w:rsidRPr="00765A73" w:rsidRDefault="00D65FFC" w:rsidP="00765A73">
      <w:pPr>
        <w:spacing w:line="360" w:lineRule="auto"/>
        <w:rPr>
          <w:rFonts w:ascii="Times New Roman" w:hAnsi="Times New Roman" w:cs="Times New Roman"/>
          <w:sz w:val="24"/>
          <w:szCs w:val="24"/>
          <w:lang w:eastAsia="en-GB"/>
        </w:rPr>
      </w:pPr>
      <w:r w:rsidRPr="00765A73">
        <w:rPr>
          <w:rFonts w:ascii="Times New Roman" w:hAnsi="Times New Roman" w:cs="Times New Roman"/>
          <w:sz w:val="24"/>
          <w:szCs w:val="24"/>
          <w:lang w:eastAsia="en-GB"/>
        </w:rPr>
        <w:t>Moving up through the business, this visualisation of the data allows team leaders and figureheads to understand how they can progress their area in order to make it more successful</w:t>
      </w:r>
      <w:r w:rsidR="005B3215" w:rsidRPr="00765A73">
        <w:rPr>
          <w:rStyle w:val="FootnoteReference"/>
          <w:rFonts w:ascii="Times New Roman" w:hAnsi="Times New Roman" w:cs="Times New Roman"/>
          <w:sz w:val="24"/>
          <w:szCs w:val="24"/>
          <w:lang w:eastAsia="en-GB"/>
        </w:rPr>
        <w:footnoteReference w:id="3"/>
      </w:r>
      <w:r w:rsidRPr="00765A73">
        <w:rPr>
          <w:rFonts w:ascii="Times New Roman" w:hAnsi="Times New Roman" w:cs="Times New Roman"/>
          <w:sz w:val="24"/>
          <w:szCs w:val="24"/>
          <w:lang w:eastAsia="en-GB"/>
        </w:rPr>
        <w:t xml:space="preserve">. </w:t>
      </w:r>
      <w:proofErr w:type="gramStart"/>
      <w:r w:rsidRPr="00765A73">
        <w:rPr>
          <w:rFonts w:ascii="Times New Roman" w:hAnsi="Times New Roman" w:cs="Times New Roman"/>
          <w:sz w:val="24"/>
          <w:szCs w:val="24"/>
          <w:lang w:eastAsia="en-GB"/>
        </w:rPr>
        <w:t>As each area of a business can improve upon themselves, so the company will progress forward.</w:t>
      </w:r>
      <w:proofErr w:type="gramEnd"/>
      <w:r w:rsidRPr="00765A73">
        <w:rPr>
          <w:rFonts w:ascii="Times New Roman" w:hAnsi="Times New Roman" w:cs="Times New Roman"/>
          <w:sz w:val="24"/>
          <w:szCs w:val="24"/>
          <w:lang w:eastAsia="en-GB"/>
        </w:rPr>
        <w:t xml:space="preserve"> </w:t>
      </w:r>
    </w:p>
    <w:p w:rsidR="00FB6EB5" w:rsidRPr="00765A73" w:rsidRDefault="00D65FFC" w:rsidP="00765A73">
      <w:pPr>
        <w:spacing w:line="360" w:lineRule="auto"/>
        <w:rPr>
          <w:rFonts w:ascii="Times New Roman" w:hAnsi="Times New Roman" w:cs="Times New Roman"/>
          <w:sz w:val="24"/>
          <w:szCs w:val="24"/>
          <w:lang w:eastAsia="en-GB"/>
        </w:rPr>
      </w:pPr>
      <w:proofErr w:type="gramStart"/>
      <w:r w:rsidRPr="00765A73">
        <w:rPr>
          <w:rFonts w:ascii="Times New Roman" w:hAnsi="Times New Roman" w:cs="Times New Roman"/>
          <w:sz w:val="24"/>
          <w:szCs w:val="24"/>
          <w:lang w:eastAsia="en-GB"/>
        </w:rPr>
        <w:t xml:space="preserve">Finally, on the intrinsic perspective, as mentioned in </w:t>
      </w:r>
      <w:r w:rsidR="004743C7" w:rsidRPr="00765A73">
        <w:rPr>
          <w:rFonts w:ascii="Times New Roman" w:hAnsi="Times New Roman" w:cs="Times New Roman"/>
          <w:sz w:val="24"/>
          <w:szCs w:val="24"/>
          <w:lang w:eastAsia="en-GB"/>
        </w:rPr>
        <w:t>the section ‘Analysing the data.</w:t>
      </w:r>
      <w:proofErr w:type="gramEnd"/>
      <w:r w:rsidR="004743C7" w:rsidRPr="00765A73">
        <w:rPr>
          <w:rFonts w:ascii="Times New Roman" w:hAnsi="Times New Roman" w:cs="Times New Roman"/>
          <w:sz w:val="24"/>
          <w:szCs w:val="24"/>
          <w:lang w:eastAsia="en-GB"/>
        </w:rPr>
        <w:t xml:space="preserve"> W</w:t>
      </w:r>
      <w:r w:rsidRPr="00765A73">
        <w:rPr>
          <w:rFonts w:ascii="Times New Roman" w:hAnsi="Times New Roman" w:cs="Times New Roman"/>
          <w:sz w:val="24"/>
          <w:szCs w:val="24"/>
          <w:lang w:eastAsia="en-GB"/>
        </w:rPr>
        <w:t>hen</w:t>
      </w:r>
      <w:r w:rsidR="004743C7" w:rsidRPr="00765A73">
        <w:rPr>
          <w:rFonts w:ascii="Times New Roman" w:hAnsi="Times New Roman" w:cs="Times New Roman"/>
          <w:sz w:val="24"/>
          <w:szCs w:val="24"/>
          <w:lang w:eastAsia="en-GB"/>
        </w:rPr>
        <w:t xml:space="preserve"> analysed data is visualised</w:t>
      </w:r>
      <w:r w:rsidRPr="00765A73">
        <w:rPr>
          <w:rFonts w:ascii="Times New Roman" w:hAnsi="Times New Roman" w:cs="Times New Roman"/>
          <w:sz w:val="24"/>
          <w:szCs w:val="24"/>
          <w:lang w:eastAsia="en-GB"/>
        </w:rPr>
        <w:t xml:space="preserve"> it provides t</w:t>
      </w:r>
      <w:r w:rsidR="004743C7" w:rsidRPr="00765A73">
        <w:rPr>
          <w:rFonts w:ascii="Times New Roman" w:hAnsi="Times New Roman" w:cs="Times New Roman"/>
          <w:sz w:val="24"/>
          <w:szCs w:val="24"/>
          <w:lang w:eastAsia="en-GB"/>
        </w:rPr>
        <w:t>he CEO</w:t>
      </w:r>
      <w:r w:rsidRPr="00765A73">
        <w:rPr>
          <w:rFonts w:ascii="Times New Roman" w:hAnsi="Times New Roman" w:cs="Times New Roman"/>
          <w:sz w:val="24"/>
          <w:szCs w:val="24"/>
          <w:lang w:eastAsia="en-GB"/>
        </w:rPr>
        <w:t>,</w:t>
      </w:r>
      <w:r w:rsidR="004743C7" w:rsidRPr="00765A73">
        <w:rPr>
          <w:rFonts w:ascii="Times New Roman" w:hAnsi="Times New Roman" w:cs="Times New Roman"/>
          <w:sz w:val="24"/>
          <w:szCs w:val="24"/>
          <w:lang w:eastAsia="en-GB"/>
        </w:rPr>
        <w:t xml:space="preserve"> like the team leaders,</w:t>
      </w:r>
      <w:r w:rsidRPr="00765A73">
        <w:rPr>
          <w:rFonts w:ascii="Times New Roman" w:hAnsi="Times New Roman" w:cs="Times New Roman"/>
          <w:sz w:val="24"/>
          <w:szCs w:val="24"/>
          <w:lang w:eastAsia="en-GB"/>
        </w:rPr>
        <w:t xml:space="preserve"> with a structured understanding of how the running of the business is working, or failing. This allows CEO’s </w:t>
      </w:r>
      <w:r w:rsidR="004743C7" w:rsidRPr="00765A73">
        <w:rPr>
          <w:rFonts w:ascii="Times New Roman" w:hAnsi="Times New Roman" w:cs="Times New Roman"/>
          <w:sz w:val="24"/>
          <w:szCs w:val="24"/>
          <w:lang w:eastAsia="en-GB"/>
        </w:rPr>
        <w:t>greater ease in</w:t>
      </w:r>
      <w:r w:rsidRPr="00765A73">
        <w:rPr>
          <w:rFonts w:ascii="Times New Roman" w:hAnsi="Times New Roman" w:cs="Times New Roman"/>
          <w:sz w:val="24"/>
          <w:szCs w:val="24"/>
          <w:lang w:eastAsia="en-GB"/>
        </w:rPr>
        <w:t xml:space="preserve"> </w:t>
      </w:r>
      <w:r w:rsidR="004743C7" w:rsidRPr="00765A73">
        <w:rPr>
          <w:rFonts w:ascii="Times New Roman" w:hAnsi="Times New Roman" w:cs="Times New Roman"/>
          <w:sz w:val="24"/>
          <w:szCs w:val="24"/>
          <w:lang w:eastAsia="en-GB"/>
        </w:rPr>
        <w:t xml:space="preserve">recognising and </w:t>
      </w:r>
      <w:r w:rsidRPr="00765A73">
        <w:rPr>
          <w:rFonts w:ascii="Times New Roman" w:hAnsi="Times New Roman" w:cs="Times New Roman"/>
          <w:sz w:val="24"/>
          <w:szCs w:val="24"/>
          <w:lang w:eastAsia="en-GB"/>
        </w:rPr>
        <w:t>understand</w:t>
      </w:r>
      <w:r w:rsidR="004743C7" w:rsidRPr="00765A73">
        <w:rPr>
          <w:rFonts w:ascii="Times New Roman" w:hAnsi="Times New Roman" w:cs="Times New Roman"/>
          <w:sz w:val="24"/>
          <w:szCs w:val="24"/>
          <w:lang w:eastAsia="en-GB"/>
        </w:rPr>
        <w:t>ing</w:t>
      </w:r>
      <w:r w:rsidRPr="00765A73">
        <w:rPr>
          <w:rFonts w:ascii="Times New Roman" w:hAnsi="Times New Roman" w:cs="Times New Roman"/>
          <w:sz w:val="24"/>
          <w:szCs w:val="24"/>
          <w:lang w:eastAsia="en-GB"/>
        </w:rPr>
        <w:t xml:space="preserve"> where improvements</w:t>
      </w:r>
      <w:r w:rsidR="004743C7" w:rsidRPr="00765A73">
        <w:rPr>
          <w:rFonts w:ascii="Times New Roman" w:hAnsi="Times New Roman" w:cs="Times New Roman"/>
          <w:sz w:val="24"/>
          <w:szCs w:val="24"/>
          <w:lang w:eastAsia="en-GB"/>
        </w:rPr>
        <w:t xml:space="preserve"> can be made</w:t>
      </w:r>
      <w:r w:rsidRPr="00765A73">
        <w:rPr>
          <w:rFonts w:ascii="Times New Roman" w:hAnsi="Times New Roman" w:cs="Times New Roman"/>
          <w:sz w:val="24"/>
          <w:szCs w:val="24"/>
          <w:lang w:eastAsia="en-GB"/>
        </w:rPr>
        <w:t xml:space="preserve"> for the future, </w:t>
      </w:r>
      <w:r w:rsidR="004743C7" w:rsidRPr="00765A73">
        <w:rPr>
          <w:rFonts w:ascii="Times New Roman" w:hAnsi="Times New Roman" w:cs="Times New Roman"/>
          <w:sz w:val="24"/>
          <w:szCs w:val="24"/>
          <w:lang w:eastAsia="en-GB"/>
        </w:rPr>
        <w:t xml:space="preserve">again, helping the </w:t>
      </w:r>
      <w:r w:rsidRPr="00765A73">
        <w:rPr>
          <w:rFonts w:ascii="Times New Roman" w:hAnsi="Times New Roman" w:cs="Times New Roman"/>
          <w:sz w:val="24"/>
          <w:szCs w:val="24"/>
          <w:lang w:eastAsia="en-GB"/>
        </w:rPr>
        <w:t>business</w:t>
      </w:r>
      <w:r w:rsidR="004743C7" w:rsidRPr="00765A73">
        <w:rPr>
          <w:rFonts w:ascii="Times New Roman" w:hAnsi="Times New Roman" w:cs="Times New Roman"/>
          <w:sz w:val="24"/>
          <w:szCs w:val="24"/>
          <w:lang w:eastAsia="en-GB"/>
        </w:rPr>
        <w:t xml:space="preserve"> to become more viable</w:t>
      </w:r>
      <w:r w:rsidRPr="00765A73">
        <w:rPr>
          <w:rFonts w:ascii="Times New Roman" w:hAnsi="Times New Roman" w:cs="Times New Roman"/>
          <w:sz w:val="24"/>
          <w:szCs w:val="24"/>
          <w:lang w:eastAsia="en-GB"/>
        </w:rPr>
        <w:t>.</w:t>
      </w:r>
    </w:p>
    <w:p w:rsidR="00427B8A" w:rsidRPr="00765A73" w:rsidRDefault="00427B8A"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E10AE7" w:rsidRPr="00765A73" w:rsidRDefault="00E10AE7"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D52E36" w:rsidRPr="00765A73" w:rsidRDefault="00D52E36" w:rsidP="00765A73">
      <w:pPr>
        <w:shd w:val="clear" w:color="auto" w:fill="FFFFFF"/>
        <w:spacing w:after="0" w:line="360" w:lineRule="auto"/>
        <w:outlineLvl w:val="1"/>
        <w:rPr>
          <w:rFonts w:ascii="Times New Roman" w:eastAsia="Times New Roman" w:hAnsi="Times New Roman" w:cs="Times New Roman"/>
          <w:b/>
          <w:sz w:val="24"/>
          <w:szCs w:val="24"/>
          <w:lang w:eastAsia="en-GB"/>
        </w:rPr>
      </w:pPr>
      <w:bookmarkStart w:id="9" w:name="_Toc500511412"/>
      <w:r w:rsidRPr="00765A73">
        <w:rPr>
          <w:rFonts w:ascii="Times New Roman" w:eastAsia="Times New Roman" w:hAnsi="Times New Roman" w:cs="Times New Roman"/>
          <w:b/>
          <w:sz w:val="24"/>
          <w:szCs w:val="24"/>
          <w:lang w:eastAsia="en-GB"/>
        </w:rPr>
        <w:t>Conclusions</w:t>
      </w:r>
      <w:bookmarkEnd w:id="9"/>
    </w:p>
    <w:p w:rsidR="00FB6EB5" w:rsidRPr="00765A73" w:rsidRDefault="003925DA" w:rsidP="00765A73">
      <w:pPr>
        <w:shd w:val="clear" w:color="auto" w:fill="FFFFFF"/>
        <w:spacing w:after="0" w:line="360" w:lineRule="auto"/>
        <w:outlineLvl w:val="1"/>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In conclusion using data spreadsheets are useful on almost aspects of a business, provided that all the information is accurate. While the data gathered from Canada Superstore was useful they were some gaps in the data that couldn’t be filled </w:t>
      </w:r>
      <w:r w:rsidR="000227EA" w:rsidRPr="00765A73">
        <w:rPr>
          <w:rFonts w:ascii="Times New Roman" w:eastAsia="Times New Roman" w:hAnsi="Times New Roman" w:cs="Times New Roman"/>
          <w:sz w:val="24"/>
          <w:szCs w:val="24"/>
          <w:lang w:eastAsia="en-GB"/>
        </w:rPr>
        <w:t>so assumptions had to be made to allow the data to be accessible. The visualisation of the key aspects of sales for a business is critical due to it allowing unity in the workplace and a clear vision on where the company needs to go in order to help the business become more sustainable.</w:t>
      </w:r>
    </w:p>
    <w:p w:rsidR="00D52E36" w:rsidRPr="00765A73" w:rsidRDefault="00D52E36" w:rsidP="00765A73">
      <w:pPr>
        <w:shd w:val="clear" w:color="auto" w:fill="FFFFFF"/>
        <w:spacing w:after="0" w:line="360" w:lineRule="auto"/>
        <w:rPr>
          <w:rFonts w:ascii="Times New Roman" w:eastAsia="Times New Roman" w:hAnsi="Times New Roman" w:cs="Times New Roman"/>
          <w:sz w:val="24"/>
          <w:szCs w:val="24"/>
          <w:lang w:eastAsia="en-GB"/>
        </w:rPr>
      </w:pPr>
    </w:p>
    <w:p w:rsidR="000768F4" w:rsidRPr="00765A73" w:rsidRDefault="000768F4" w:rsidP="00765A73">
      <w:pPr>
        <w:shd w:val="clear" w:color="auto" w:fill="FFFFFF"/>
        <w:spacing w:after="0" w:line="360" w:lineRule="auto"/>
        <w:outlineLvl w:val="1"/>
        <w:rPr>
          <w:rFonts w:ascii="Times New Roman" w:eastAsia="Times New Roman" w:hAnsi="Times New Roman" w:cs="Times New Roman"/>
          <w:sz w:val="24"/>
          <w:szCs w:val="24"/>
          <w:lang w:eastAsia="en-GB"/>
        </w:rPr>
      </w:pPr>
      <w:bookmarkStart w:id="10" w:name="bibliography"/>
      <w:bookmarkEnd w:id="10"/>
    </w:p>
    <w:bookmarkStart w:id="11" w:name="appendices" w:displacedByCustomXml="next"/>
    <w:bookmarkEnd w:id="11" w:displacedByCustomXml="next"/>
    <w:bookmarkStart w:id="12" w:name="_Toc500511414" w:displacedByCustomXml="next"/>
    <w:sdt>
      <w:sdtPr>
        <w:rPr>
          <w:rFonts w:ascii="Times New Roman" w:eastAsiaTheme="minorHAnsi" w:hAnsi="Times New Roman" w:cs="Times New Roman"/>
          <w:b w:val="0"/>
          <w:bCs w:val="0"/>
          <w:color w:val="auto"/>
          <w:sz w:val="24"/>
          <w:szCs w:val="24"/>
        </w:rPr>
        <w:id w:val="759945541"/>
        <w:docPartObj>
          <w:docPartGallery w:val="Bibliographies"/>
          <w:docPartUnique/>
        </w:docPartObj>
      </w:sdtPr>
      <w:sdtContent>
        <w:p w:rsidR="00E10AE7" w:rsidRPr="00765A73" w:rsidRDefault="00E10AE7" w:rsidP="00765A73">
          <w:pPr>
            <w:pStyle w:val="Heading1"/>
            <w:spacing w:line="360" w:lineRule="auto"/>
            <w:rPr>
              <w:rFonts w:ascii="Times New Roman" w:hAnsi="Times New Roman" w:cs="Times New Roman"/>
              <w:color w:val="auto"/>
              <w:sz w:val="24"/>
              <w:szCs w:val="24"/>
            </w:rPr>
          </w:pPr>
          <w:r w:rsidRPr="00765A73">
            <w:rPr>
              <w:rFonts w:ascii="Times New Roman" w:hAnsi="Times New Roman" w:cs="Times New Roman"/>
              <w:color w:val="auto"/>
              <w:sz w:val="24"/>
              <w:szCs w:val="24"/>
            </w:rPr>
            <w:t>Bibliography</w:t>
          </w:r>
          <w:bookmarkEnd w:id="12"/>
        </w:p>
        <w:sdt>
          <w:sdtPr>
            <w:rPr>
              <w:rFonts w:ascii="Times New Roman" w:hAnsi="Times New Roman" w:cs="Times New Roman"/>
              <w:sz w:val="24"/>
              <w:szCs w:val="24"/>
            </w:rPr>
            <w:id w:val="111145805"/>
            <w:bibliography/>
          </w:sdtPr>
          <w:sdtContent>
            <w:p w:rsidR="00765A73" w:rsidRDefault="00E10AE7" w:rsidP="00765A73">
              <w:pPr>
                <w:pStyle w:val="Bibliography"/>
                <w:ind w:left="720" w:hanging="720"/>
                <w:rPr>
                  <w:noProof/>
                </w:rPr>
              </w:pPr>
              <w:r w:rsidRPr="00765A73">
                <w:rPr>
                  <w:rFonts w:ascii="Times New Roman" w:hAnsi="Times New Roman" w:cs="Times New Roman"/>
                  <w:sz w:val="24"/>
                  <w:szCs w:val="24"/>
                </w:rPr>
                <w:fldChar w:fldCharType="begin"/>
              </w:r>
              <w:r w:rsidRPr="00765A73">
                <w:rPr>
                  <w:rFonts w:ascii="Times New Roman" w:hAnsi="Times New Roman" w:cs="Times New Roman"/>
                  <w:sz w:val="24"/>
                  <w:szCs w:val="24"/>
                </w:rPr>
                <w:instrText xml:space="preserve"> BIBLIOGRAPHY </w:instrText>
              </w:r>
              <w:r w:rsidRPr="00765A73">
                <w:rPr>
                  <w:rFonts w:ascii="Times New Roman" w:hAnsi="Times New Roman" w:cs="Times New Roman"/>
                  <w:sz w:val="24"/>
                  <w:szCs w:val="24"/>
                </w:rPr>
                <w:fldChar w:fldCharType="separate"/>
              </w:r>
              <w:r w:rsidR="00765A73">
                <w:rPr>
                  <w:noProof/>
                </w:rPr>
                <w:t xml:space="preserve">Gentile, B. (2014). The Top 5 Business Benefits of Using Data Visualization. </w:t>
              </w:r>
              <w:r w:rsidR="00765A73">
                <w:rPr>
                  <w:i/>
                  <w:iCs/>
                  <w:noProof/>
                </w:rPr>
                <w:t>Data Informed</w:t>
              </w:r>
              <w:r w:rsidR="00765A73">
                <w:rPr>
                  <w:noProof/>
                </w:rPr>
                <w:t>.</w:t>
              </w:r>
            </w:p>
            <w:p w:rsidR="00765A73" w:rsidRDefault="00765A73" w:rsidP="00765A73">
              <w:pPr>
                <w:pStyle w:val="Bibliography"/>
                <w:ind w:left="720" w:hanging="720"/>
                <w:rPr>
                  <w:noProof/>
                </w:rPr>
              </w:pPr>
              <w:r>
                <w:rPr>
                  <w:noProof/>
                </w:rPr>
                <w:t xml:space="preserve">Microsoft. (n.d.). </w:t>
              </w:r>
              <w:r>
                <w:rPr>
                  <w:i/>
                  <w:iCs/>
                  <w:noProof/>
                </w:rPr>
                <w:t>Excel 2016</w:t>
              </w:r>
              <w:r>
                <w:rPr>
                  <w:noProof/>
                </w:rPr>
                <w:t>. Retrieved from Microsoft: https://www.microsoft.com/en-gb/store/b/excel-2016?invsrc=search&amp;OCID=AID620866_SEM_WAlGSwAAAUEF65gy:20171208163816:s&amp;s_kwcid=AL!4249!3!230547407517!e!!g!!microsoft%20excel&amp;ef_id=WAlGSwAAAUEF65gy:20171208163816:s</w:t>
              </w:r>
            </w:p>
            <w:p w:rsidR="00765A73" w:rsidRDefault="00765A73" w:rsidP="00765A73">
              <w:pPr>
                <w:pStyle w:val="Bibliography"/>
                <w:ind w:left="720" w:hanging="720"/>
                <w:rPr>
                  <w:noProof/>
                </w:rPr>
              </w:pPr>
              <w:r>
                <w:rPr>
                  <w:noProof/>
                </w:rPr>
                <w:t xml:space="preserve">Sreenivasan, S. (2015, 3 16). </w:t>
              </w:r>
              <w:r>
                <w:rPr>
                  <w:i/>
                  <w:iCs/>
                  <w:noProof/>
                </w:rPr>
                <w:t>4 Business Benefits of Data Visualization</w:t>
              </w:r>
              <w:r>
                <w:rPr>
                  <w:noProof/>
                </w:rPr>
                <w:t>. Retrieved from analyticbridge.com: https://www.analyticbridge.datasciencecentral.com/profiles/blogs/4-business-benefits-of-data-visualization</w:t>
              </w:r>
            </w:p>
            <w:p w:rsidR="00E10AE7" w:rsidRPr="00765A73" w:rsidRDefault="00E10AE7" w:rsidP="00765A73">
              <w:pPr>
                <w:spacing w:line="360" w:lineRule="auto"/>
                <w:rPr>
                  <w:rFonts w:ascii="Times New Roman" w:hAnsi="Times New Roman" w:cs="Times New Roman"/>
                  <w:sz w:val="24"/>
                  <w:szCs w:val="24"/>
                </w:rPr>
              </w:pPr>
              <w:r w:rsidRPr="00765A73">
                <w:rPr>
                  <w:rFonts w:ascii="Times New Roman" w:hAnsi="Times New Roman" w:cs="Times New Roman"/>
                  <w:b/>
                  <w:bCs/>
                  <w:noProof/>
                  <w:sz w:val="24"/>
                  <w:szCs w:val="24"/>
                </w:rPr>
                <w:fldChar w:fldCharType="end"/>
              </w:r>
            </w:p>
          </w:sdtContent>
        </w:sdt>
      </w:sdtContent>
    </w:sdt>
    <w:p w:rsidR="000768F4" w:rsidRPr="00765A73" w:rsidRDefault="000768F4" w:rsidP="00765A73">
      <w:pPr>
        <w:shd w:val="clear" w:color="auto" w:fill="FFFFFF"/>
        <w:spacing w:after="0" w:line="360" w:lineRule="auto"/>
        <w:outlineLvl w:val="1"/>
        <w:rPr>
          <w:rFonts w:ascii="Times New Roman" w:eastAsia="Times New Roman" w:hAnsi="Times New Roman" w:cs="Times New Roman"/>
          <w:sz w:val="24"/>
          <w:szCs w:val="24"/>
          <w:lang w:eastAsia="en-GB"/>
        </w:rPr>
      </w:pPr>
    </w:p>
    <w:p w:rsidR="00FB6EB5" w:rsidRPr="00765A73" w:rsidRDefault="00FB6EB5" w:rsidP="00765A73">
      <w:pPr>
        <w:shd w:val="clear" w:color="auto" w:fill="FFFFFF"/>
        <w:spacing w:after="0" w:line="360" w:lineRule="auto"/>
        <w:outlineLvl w:val="1"/>
        <w:rPr>
          <w:rFonts w:ascii="Times New Roman" w:eastAsia="Times New Roman" w:hAnsi="Times New Roman" w:cs="Times New Roman"/>
          <w:color w:val="2A2A2A"/>
          <w:sz w:val="24"/>
          <w:szCs w:val="24"/>
          <w:lang w:eastAsia="en-GB"/>
        </w:rPr>
      </w:pPr>
    </w:p>
    <w:p w:rsidR="00FB6EB5" w:rsidRPr="00765A73" w:rsidRDefault="00FB6EB5" w:rsidP="00765A73">
      <w:pPr>
        <w:shd w:val="clear" w:color="auto" w:fill="FFFFFF"/>
        <w:spacing w:after="0" w:line="360" w:lineRule="auto"/>
        <w:outlineLvl w:val="1"/>
        <w:rPr>
          <w:rFonts w:ascii="Times New Roman" w:eastAsia="Times New Roman" w:hAnsi="Times New Roman" w:cs="Times New Roman"/>
          <w:color w:val="2A2A2A"/>
          <w:sz w:val="24"/>
          <w:szCs w:val="24"/>
          <w:lang w:eastAsia="en-GB"/>
        </w:rPr>
      </w:pPr>
    </w:p>
    <w:p w:rsidR="00D52E36" w:rsidRPr="00765A73" w:rsidRDefault="00D52E36" w:rsidP="00765A73">
      <w:pPr>
        <w:shd w:val="clear" w:color="auto" w:fill="FFFFFF"/>
        <w:spacing w:after="0" w:line="360" w:lineRule="auto"/>
        <w:outlineLvl w:val="1"/>
        <w:rPr>
          <w:rFonts w:ascii="Times New Roman" w:eastAsia="Times New Roman" w:hAnsi="Times New Roman" w:cs="Times New Roman"/>
          <w:b/>
          <w:color w:val="2A2A2A"/>
          <w:sz w:val="24"/>
          <w:szCs w:val="24"/>
          <w:lang w:eastAsia="en-GB"/>
        </w:rPr>
      </w:pPr>
      <w:bookmarkStart w:id="13" w:name="_Toc500511415"/>
      <w:r w:rsidRPr="00765A73">
        <w:rPr>
          <w:rFonts w:ascii="Times New Roman" w:eastAsia="Times New Roman" w:hAnsi="Times New Roman" w:cs="Times New Roman"/>
          <w:b/>
          <w:color w:val="2A2A2A"/>
          <w:sz w:val="24"/>
          <w:szCs w:val="24"/>
          <w:lang w:eastAsia="en-GB"/>
        </w:rPr>
        <w:t>Appendices</w:t>
      </w:r>
      <w:bookmarkEnd w:id="13"/>
    </w:p>
    <w:p w:rsidR="00FB6EB5" w:rsidRPr="00765A73" w:rsidRDefault="00FB6EB5" w:rsidP="00765A73">
      <w:pPr>
        <w:shd w:val="clear" w:color="auto" w:fill="FFFFFF"/>
        <w:spacing w:after="0" w:line="360" w:lineRule="auto"/>
        <w:outlineLvl w:val="1"/>
        <w:rPr>
          <w:rFonts w:ascii="Times New Roman" w:eastAsia="Times New Roman" w:hAnsi="Times New Roman" w:cs="Times New Roman"/>
          <w:b/>
          <w:color w:val="2A2A2A"/>
          <w:sz w:val="24"/>
          <w:szCs w:val="24"/>
          <w:lang w:eastAsia="en-GB"/>
        </w:rPr>
      </w:pPr>
    </w:p>
    <w:p w:rsidR="000768F4" w:rsidRPr="00765A73" w:rsidRDefault="000768F4" w:rsidP="00765A73">
      <w:pPr>
        <w:shd w:val="clear" w:color="auto" w:fill="FFFFFF"/>
        <w:spacing w:after="0" w:line="360" w:lineRule="auto"/>
        <w:rPr>
          <w:rFonts w:ascii="Times New Roman" w:eastAsia="Times New Roman" w:hAnsi="Times New Roman" w:cs="Times New Roman"/>
          <w:b/>
          <w:color w:val="2A2A2A"/>
          <w:sz w:val="24"/>
          <w:szCs w:val="24"/>
          <w:lang w:eastAsia="en-GB"/>
        </w:rPr>
      </w:pPr>
      <w:r w:rsidRPr="00765A73">
        <w:rPr>
          <w:rFonts w:ascii="Times New Roman" w:eastAsia="Times New Roman" w:hAnsi="Times New Roman" w:cs="Times New Roman"/>
          <w:b/>
          <w:color w:val="2A2A2A"/>
          <w:sz w:val="24"/>
          <w:szCs w:val="24"/>
          <w:lang w:eastAsia="en-GB"/>
        </w:rPr>
        <w:t>Appendix 1</w:t>
      </w:r>
      <w:r w:rsidR="0016589D" w:rsidRPr="00765A73">
        <w:rPr>
          <w:rFonts w:ascii="Times New Roman" w:eastAsia="Times New Roman" w:hAnsi="Times New Roman" w:cs="Times New Roman"/>
          <w:b/>
          <w:color w:val="2A2A2A"/>
          <w:sz w:val="24"/>
          <w:szCs w:val="24"/>
          <w:lang w:eastAsia="en-GB"/>
        </w:rPr>
        <w:t>(Discount &amp;</w:t>
      </w:r>
      <w:r w:rsidRPr="00765A73">
        <w:rPr>
          <w:rFonts w:ascii="Times New Roman" w:eastAsia="Times New Roman" w:hAnsi="Times New Roman" w:cs="Times New Roman"/>
          <w:b/>
          <w:color w:val="2A2A2A"/>
          <w:sz w:val="24"/>
          <w:szCs w:val="24"/>
          <w:lang w:eastAsia="en-GB"/>
        </w:rPr>
        <w:t xml:space="preserve"> Sales)</w:t>
      </w:r>
      <w:r w:rsidR="005B3215" w:rsidRPr="00765A73">
        <w:rPr>
          <w:rFonts w:ascii="Times New Roman" w:eastAsia="Times New Roman" w:hAnsi="Times New Roman" w:cs="Times New Roman"/>
          <w:b/>
          <w:color w:val="2A2A2A"/>
          <w:sz w:val="24"/>
          <w:szCs w:val="24"/>
          <w:lang w:eastAsia="en-GB"/>
        </w:rPr>
        <w:t xml:space="preserve"> </w:t>
      </w:r>
    </w:p>
    <w:p w:rsidR="000768F4" w:rsidRPr="00765A73" w:rsidRDefault="000768F4" w:rsidP="00765A73">
      <w:pPr>
        <w:shd w:val="clear" w:color="auto" w:fill="FFFFFF"/>
        <w:spacing w:after="0" w:line="360" w:lineRule="auto"/>
        <w:rPr>
          <w:rFonts w:ascii="Times New Roman" w:eastAsia="Times New Roman" w:hAnsi="Times New Roman" w:cs="Times New Roman"/>
          <w:color w:val="2A2A2A"/>
          <w:sz w:val="24"/>
          <w:szCs w:val="24"/>
          <w:lang w:eastAsia="en-GB"/>
        </w:rPr>
      </w:pPr>
      <w:r w:rsidRPr="00765A73">
        <w:rPr>
          <w:rFonts w:ascii="Times New Roman" w:hAnsi="Times New Roman" w:cs="Times New Roman"/>
          <w:noProof/>
          <w:sz w:val="24"/>
          <w:szCs w:val="24"/>
          <w:lang w:eastAsia="en-GB"/>
        </w:rPr>
        <w:lastRenderedPageBreak/>
        <w:drawing>
          <wp:inline distT="0" distB="0" distL="0" distR="0" wp14:anchorId="176A3E26" wp14:editId="61DEE848">
            <wp:extent cx="3182112" cy="2179929"/>
            <wp:effectExtent l="0" t="0" r="18415"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B3215" w:rsidRPr="00765A73" w:rsidRDefault="005B3215" w:rsidP="00765A73">
      <w:pPr>
        <w:shd w:val="clear" w:color="auto" w:fill="FFFFFF"/>
        <w:spacing w:after="0" w:line="360" w:lineRule="auto"/>
        <w:rPr>
          <w:rFonts w:ascii="Times New Roman" w:eastAsia="Times New Roman" w:hAnsi="Times New Roman" w:cs="Times New Roman"/>
          <w:color w:val="2A2A2A"/>
          <w:sz w:val="24"/>
          <w:szCs w:val="24"/>
          <w:lang w:eastAsia="en-GB"/>
        </w:rPr>
      </w:pPr>
      <w:r w:rsidRPr="00765A73">
        <w:rPr>
          <w:rFonts w:ascii="Times New Roman" w:eastAsia="Times New Roman" w:hAnsi="Times New Roman" w:cs="Times New Roman"/>
          <w:color w:val="2A2A2A"/>
          <w:sz w:val="24"/>
          <w:szCs w:val="24"/>
          <w:lang w:eastAsia="en-GB"/>
        </w:rPr>
        <w:t>Blank = Total Sales</w:t>
      </w:r>
    </w:p>
    <w:p w:rsidR="00E10AE7" w:rsidRPr="00765A73" w:rsidRDefault="00E10AE7" w:rsidP="00765A73">
      <w:pPr>
        <w:shd w:val="clear" w:color="auto" w:fill="FFFFFF"/>
        <w:spacing w:after="0" w:line="360" w:lineRule="auto"/>
        <w:rPr>
          <w:rFonts w:ascii="Times New Roman" w:eastAsia="Times New Roman" w:hAnsi="Times New Roman" w:cs="Times New Roman"/>
          <w:color w:val="2A2A2A"/>
          <w:sz w:val="24"/>
          <w:szCs w:val="24"/>
          <w:lang w:eastAsia="en-GB"/>
        </w:rPr>
      </w:pPr>
    </w:p>
    <w:p w:rsidR="000768F4" w:rsidRPr="00765A73" w:rsidRDefault="000768F4" w:rsidP="00765A73">
      <w:pPr>
        <w:shd w:val="clear" w:color="auto" w:fill="FFFFFF"/>
        <w:spacing w:after="0" w:line="360" w:lineRule="auto"/>
        <w:rPr>
          <w:rFonts w:ascii="Times New Roman" w:eastAsia="Times New Roman" w:hAnsi="Times New Roman" w:cs="Times New Roman"/>
          <w:b/>
          <w:color w:val="2A2A2A"/>
          <w:sz w:val="24"/>
          <w:szCs w:val="24"/>
          <w:lang w:eastAsia="en-GB"/>
        </w:rPr>
      </w:pPr>
      <w:r w:rsidRPr="00765A73">
        <w:rPr>
          <w:rFonts w:ascii="Times New Roman" w:eastAsia="Times New Roman" w:hAnsi="Times New Roman" w:cs="Times New Roman"/>
          <w:b/>
          <w:color w:val="2A2A2A"/>
          <w:sz w:val="24"/>
          <w:szCs w:val="24"/>
          <w:lang w:eastAsia="en-GB"/>
        </w:rPr>
        <w:t>Appendix 2 (Sales &amp; Region)</w:t>
      </w:r>
    </w:p>
    <w:p w:rsidR="000768F4" w:rsidRPr="00765A73" w:rsidRDefault="000768F4" w:rsidP="00765A73">
      <w:pPr>
        <w:shd w:val="clear" w:color="auto" w:fill="FFFFFF"/>
        <w:spacing w:after="0" w:line="360" w:lineRule="auto"/>
        <w:rPr>
          <w:rFonts w:ascii="Times New Roman" w:eastAsia="Times New Roman" w:hAnsi="Times New Roman" w:cs="Times New Roman"/>
          <w:color w:val="2A2A2A"/>
          <w:sz w:val="24"/>
          <w:szCs w:val="24"/>
          <w:lang w:eastAsia="en-GB"/>
        </w:rPr>
      </w:pPr>
      <w:r w:rsidRPr="00765A73">
        <w:rPr>
          <w:rFonts w:ascii="Times New Roman" w:hAnsi="Times New Roman" w:cs="Times New Roman"/>
          <w:noProof/>
          <w:sz w:val="24"/>
          <w:szCs w:val="24"/>
          <w:lang w:eastAsia="en-GB"/>
        </w:rPr>
        <w:drawing>
          <wp:inline distT="0" distB="0" distL="0" distR="0" wp14:anchorId="3F820000" wp14:editId="7946E4C6">
            <wp:extent cx="3277210" cy="2465222"/>
            <wp:effectExtent l="0" t="0" r="1905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68F4" w:rsidRPr="00765A73" w:rsidRDefault="000768F4" w:rsidP="00765A73">
      <w:pPr>
        <w:shd w:val="clear" w:color="auto" w:fill="FFFFFF"/>
        <w:spacing w:after="0" w:line="360" w:lineRule="auto"/>
        <w:rPr>
          <w:rFonts w:ascii="Times New Roman" w:eastAsia="Times New Roman" w:hAnsi="Times New Roman" w:cs="Times New Roman"/>
          <w:b/>
          <w:color w:val="2A2A2A"/>
          <w:sz w:val="24"/>
          <w:szCs w:val="24"/>
          <w:lang w:eastAsia="en-GB"/>
        </w:rPr>
      </w:pPr>
      <w:r w:rsidRPr="00765A73">
        <w:rPr>
          <w:rFonts w:ascii="Times New Roman" w:eastAsia="Times New Roman" w:hAnsi="Times New Roman" w:cs="Times New Roman"/>
          <w:b/>
          <w:color w:val="2A2A2A"/>
          <w:sz w:val="24"/>
          <w:szCs w:val="24"/>
          <w:lang w:eastAsia="en-GB"/>
        </w:rPr>
        <w:t>Appendix 3 (Sales &amp; Order Priority)</w:t>
      </w:r>
    </w:p>
    <w:p w:rsidR="000768F4" w:rsidRPr="00765A73" w:rsidRDefault="000768F4" w:rsidP="00765A73">
      <w:pPr>
        <w:shd w:val="clear" w:color="auto" w:fill="FFFFFF"/>
        <w:spacing w:after="0" w:line="360" w:lineRule="auto"/>
        <w:rPr>
          <w:rFonts w:ascii="Times New Roman" w:eastAsia="Times New Roman" w:hAnsi="Times New Roman" w:cs="Times New Roman"/>
          <w:color w:val="2A2A2A"/>
          <w:sz w:val="24"/>
          <w:szCs w:val="24"/>
          <w:lang w:eastAsia="en-GB"/>
        </w:rPr>
      </w:pPr>
      <w:r w:rsidRPr="00765A73">
        <w:rPr>
          <w:rFonts w:ascii="Times New Roman" w:hAnsi="Times New Roman" w:cs="Times New Roman"/>
          <w:noProof/>
          <w:sz w:val="24"/>
          <w:szCs w:val="24"/>
          <w:lang w:eastAsia="en-GB"/>
        </w:rPr>
        <w:drawing>
          <wp:inline distT="0" distB="0" distL="0" distR="0" wp14:anchorId="2FC38BE6" wp14:editId="7BDAB5B7">
            <wp:extent cx="3474720" cy="2743200"/>
            <wp:effectExtent l="0" t="0" r="1143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68F4" w:rsidRPr="00765A73" w:rsidRDefault="000768F4" w:rsidP="00765A73">
      <w:pPr>
        <w:spacing w:line="360" w:lineRule="auto"/>
        <w:rPr>
          <w:rFonts w:ascii="Times New Roman" w:hAnsi="Times New Roman" w:cs="Times New Roman"/>
          <w:sz w:val="24"/>
          <w:szCs w:val="24"/>
        </w:rPr>
      </w:pPr>
    </w:p>
    <w:p w:rsidR="000768F4" w:rsidRPr="00765A73" w:rsidRDefault="000768F4" w:rsidP="00765A73">
      <w:pPr>
        <w:spacing w:line="360" w:lineRule="auto"/>
        <w:rPr>
          <w:rFonts w:ascii="Times New Roman" w:hAnsi="Times New Roman" w:cs="Times New Roman"/>
          <w:sz w:val="24"/>
          <w:szCs w:val="24"/>
        </w:rPr>
      </w:pPr>
    </w:p>
    <w:p w:rsidR="0016589D" w:rsidRPr="00765A73" w:rsidRDefault="000768F4" w:rsidP="00765A73">
      <w:pPr>
        <w:spacing w:line="360" w:lineRule="auto"/>
        <w:rPr>
          <w:rFonts w:ascii="Times New Roman" w:hAnsi="Times New Roman" w:cs="Times New Roman"/>
          <w:b/>
          <w:sz w:val="24"/>
          <w:szCs w:val="24"/>
        </w:rPr>
      </w:pPr>
      <w:r w:rsidRPr="00765A73">
        <w:rPr>
          <w:rFonts w:ascii="Times New Roman" w:hAnsi="Times New Roman" w:cs="Times New Roman"/>
          <w:b/>
          <w:sz w:val="24"/>
          <w:szCs w:val="24"/>
        </w:rPr>
        <w:t>Appendix 4 (Sales &amp; Customer Segment)</w:t>
      </w:r>
    </w:p>
    <w:p w:rsidR="000768F4" w:rsidRPr="00765A73" w:rsidRDefault="000768F4" w:rsidP="00765A73">
      <w:pPr>
        <w:spacing w:line="360" w:lineRule="auto"/>
        <w:rPr>
          <w:rFonts w:ascii="Times New Roman" w:hAnsi="Times New Roman" w:cs="Times New Roman"/>
          <w:sz w:val="24"/>
          <w:szCs w:val="24"/>
        </w:rPr>
      </w:pPr>
      <w:r w:rsidRPr="00765A73">
        <w:rPr>
          <w:rFonts w:ascii="Times New Roman" w:hAnsi="Times New Roman" w:cs="Times New Roman"/>
          <w:noProof/>
          <w:sz w:val="24"/>
          <w:szCs w:val="24"/>
          <w:lang w:eastAsia="en-GB"/>
        </w:rPr>
        <w:drawing>
          <wp:inline distT="0" distB="0" distL="0" distR="0" wp14:anchorId="107A3268" wp14:editId="3AEC7C40">
            <wp:extent cx="3474720" cy="2187245"/>
            <wp:effectExtent l="0" t="0" r="11430" b="2286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6589D" w:rsidRPr="00765A73" w:rsidRDefault="0016589D" w:rsidP="00765A73">
      <w:pPr>
        <w:spacing w:line="360" w:lineRule="auto"/>
        <w:rPr>
          <w:rFonts w:ascii="Times New Roman" w:hAnsi="Times New Roman" w:cs="Times New Roman"/>
          <w:b/>
          <w:sz w:val="24"/>
          <w:szCs w:val="24"/>
        </w:rPr>
      </w:pPr>
      <w:r w:rsidRPr="00765A73">
        <w:rPr>
          <w:rFonts w:ascii="Times New Roman" w:hAnsi="Times New Roman" w:cs="Times New Roman"/>
          <w:b/>
          <w:sz w:val="24"/>
          <w:szCs w:val="24"/>
        </w:rPr>
        <w:t>Appendix 5</w:t>
      </w:r>
    </w:p>
    <w:tbl>
      <w:tblPr>
        <w:tblW w:w="9240" w:type="dxa"/>
        <w:tblInd w:w="93" w:type="dxa"/>
        <w:tblLook w:val="04A0" w:firstRow="1" w:lastRow="0" w:firstColumn="1" w:lastColumn="0" w:noHBand="0" w:noVBand="1"/>
      </w:tblPr>
      <w:tblGrid>
        <w:gridCol w:w="2500"/>
        <w:gridCol w:w="2200"/>
        <w:gridCol w:w="3580"/>
        <w:gridCol w:w="960"/>
      </w:tblGrid>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Atlantic</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229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151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583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lastRenderedPageBreak/>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268</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Atlantic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1080</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Northwest Territories</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209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100</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Northwest Territories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394</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Nunavut</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lastRenderedPageBreak/>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16</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Nunavut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79</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Ontario</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391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192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270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138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998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lastRenderedPageBreak/>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182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437</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Ontario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1826</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proofErr w:type="spellStart"/>
            <w:r w:rsidRPr="00765A73">
              <w:rPr>
                <w:rFonts w:ascii="Times New Roman" w:eastAsia="Times New Roman" w:hAnsi="Times New Roman" w:cs="Times New Roman"/>
                <w:sz w:val="24"/>
                <w:szCs w:val="24"/>
                <w:lang w:eastAsia="en-GB"/>
              </w:rPr>
              <w:t>Prarie</w:t>
            </w:r>
            <w:proofErr w:type="spellEnd"/>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147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321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194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258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121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957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166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428</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proofErr w:type="spellStart"/>
            <w:r w:rsidRPr="00765A73">
              <w:rPr>
                <w:rFonts w:ascii="Times New Roman" w:eastAsia="Times New Roman" w:hAnsi="Times New Roman" w:cs="Times New Roman"/>
                <w:sz w:val="24"/>
                <w:szCs w:val="24"/>
                <w:lang w:eastAsia="en-GB"/>
              </w:rPr>
              <w:t>Prarie</w:t>
            </w:r>
            <w:proofErr w:type="spellEnd"/>
            <w:r w:rsidRPr="00765A73">
              <w:rPr>
                <w:rFonts w:ascii="Times New Roman" w:eastAsia="Times New Roman" w:hAnsi="Times New Roman" w:cs="Times New Roman"/>
                <w:sz w:val="24"/>
                <w:szCs w:val="24"/>
                <w:lang w:eastAsia="en-GB"/>
              </w:rPr>
              <w:t xml:space="preserve">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1706</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Quebec</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lastRenderedPageBreak/>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440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171</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Quebec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781</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West</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188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405</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91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220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314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139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42</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1079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173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lastRenderedPageBreak/>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227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507</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West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1991</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Yukon</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Bookcases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xml:space="preserve">Chairs &amp; </w:t>
            </w:r>
            <w:proofErr w:type="spellStart"/>
            <w:r w:rsidRPr="00765A73">
              <w:rPr>
                <w:rFonts w:ascii="Times New Roman" w:eastAsia="Times New Roman" w:hAnsi="Times New Roman" w:cs="Times New Roman"/>
                <w:sz w:val="24"/>
                <w:szCs w:val="24"/>
                <w:lang w:eastAsia="en-GB"/>
              </w:rPr>
              <w:t>Chairmats</w:t>
            </w:r>
            <w:proofErr w:type="spellEnd"/>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Furnishings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Tables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Furniture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Appliances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Binders and Binder Accessories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Envelopes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19</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Labels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Paper</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70</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Pens &amp; Art Supplies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47</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Rubber Bands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Scissors, Rulers and Trimmers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Storage &amp; Organization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Supplies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294</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Computer Peripherals</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48</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Copiers and Fax</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6</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Office Machines</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31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Telephones and Communication</w:t>
            </w:r>
          </w:p>
        </w:tc>
        <w:tc>
          <w:tcPr>
            <w:tcW w:w="960" w:type="dxa"/>
            <w:tcBorders>
              <w:top w:val="nil"/>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53</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Technology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138</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Yukon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542</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(blank)</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(blank)</w:t>
            </w:r>
          </w:p>
        </w:tc>
        <w:tc>
          <w:tcPr>
            <w:tcW w:w="358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(blank)</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w:t>
            </w:r>
          </w:p>
        </w:tc>
      </w:tr>
      <w:tr w:rsidR="0016589D" w:rsidRPr="00765A73" w:rsidTr="0016589D">
        <w:trPr>
          <w:trHeight w:val="255"/>
        </w:trPr>
        <w:tc>
          <w:tcPr>
            <w:tcW w:w="2500" w:type="dxa"/>
            <w:tcBorders>
              <w:top w:val="nil"/>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22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(blank) Total</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w:t>
            </w:r>
          </w:p>
        </w:tc>
      </w:tr>
      <w:tr w:rsidR="0016589D" w:rsidRPr="00765A73" w:rsidTr="0016589D">
        <w:trPr>
          <w:trHeight w:val="255"/>
        </w:trPr>
        <w:tc>
          <w:tcPr>
            <w:tcW w:w="2500" w:type="dxa"/>
            <w:tcBorders>
              <w:top w:val="single" w:sz="4" w:space="0" w:color="000000"/>
              <w:left w:val="single" w:sz="4" w:space="0" w:color="000000"/>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(blank) Total</w:t>
            </w:r>
          </w:p>
        </w:tc>
        <w:tc>
          <w:tcPr>
            <w:tcW w:w="220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nil"/>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nil"/>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1</w:t>
            </w:r>
          </w:p>
        </w:tc>
      </w:tr>
      <w:tr w:rsidR="0016589D" w:rsidRPr="00765A73" w:rsidTr="0016589D">
        <w:trPr>
          <w:trHeight w:val="255"/>
        </w:trPr>
        <w:tc>
          <w:tcPr>
            <w:tcW w:w="2500" w:type="dxa"/>
            <w:tcBorders>
              <w:top w:val="single" w:sz="4" w:space="0" w:color="000000"/>
              <w:left w:val="single" w:sz="4" w:space="0" w:color="000000"/>
              <w:bottom w:val="single" w:sz="4" w:space="0" w:color="000000"/>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Grand Total</w:t>
            </w:r>
          </w:p>
        </w:tc>
        <w:tc>
          <w:tcPr>
            <w:tcW w:w="2200" w:type="dxa"/>
            <w:tcBorders>
              <w:top w:val="single" w:sz="4" w:space="0" w:color="000000"/>
              <w:left w:val="nil"/>
              <w:bottom w:val="single" w:sz="4" w:space="0" w:color="000000"/>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3580" w:type="dxa"/>
            <w:tcBorders>
              <w:top w:val="single" w:sz="4" w:space="0" w:color="000000"/>
              <w:left w:val="nil"/>
              <w:bottom w:val="single" w:sz="4" w:space="0" w:color="000000"/>
              <w:right w:val="nil"/>
            </w:tcBorders>
            <w:shd w:val="clear" w:color="auto" w:fill="auto"/>
            <w:noWrap/>
            <w:vAlign w:val="bottom"/>
            <w:hideMark/>
          </w:tcPr>
          <w:p w:rsidR="0016589D" w:rsidRPr="00765A73" w:rsidRDefault="0016589D" w:rsidP="00765A73">
            <w:pPr>
              <w:spacing w:after="0" w:line="360" w:lineRule="auto"/>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 </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16589D" w:rsidRPr="00765A73" w:rsidRDefault="0016589D" w:rsidP="00765A73">
            <w:pPr>
              <w:spacing w:after="0" w:line="360" w:lineRule="auto"/>
              <w:jc w:val="right"/>
              <w:rPr>
                <w:rFonts w:ascii="Times New Roman" w:eastAsia="Times New Roman" w:hAnsi="Times New Roman" w:cs="Times New Roman"/>
                <w:sz w:val="24"/>
                <w:szCs w:val="24"/>
                <w:lang w:eastAsia="en-GB"/>
              </w:rPr>
            </w:pPr>
            <w:r w:rsidRPr="00765A73">
              <w:rPr>
                <w:rFonts w:ascii="Times New Roman" w:eastAsia="Times New Roman" w:hAnsi="Times New Roman" w:cs="Times New Roman"/>
                <w:sz w:val="24"/>
                <w:szCs w:val="24"/>
                <w:lang w:eastAsia="en-GB"/>
              </w:rPr>
              <w:t>8400</w:t>
            </w:r>
          </w:p>
        </w:tc>
      </w:tr>
    </w:tbl>
    <w:p w:rsidR="0016589D" w:rsidRPr="00765A73" w:rsidRDefault="0016589D" w:rsidP="00765A73">
      <w:pPr>
        <w:spacing w:line="360" w:lineRule="auto"/>
        <w:rPr>
          <w:rFonts w:ascii="Times New Roman" w:hAnsi="Times New Roman" w:cs="Times New Roman"/>
          <w:sz w:val="24"/>
          <w:szCs w:val="24"/>
        </w:rPr>
      </w:pPr>
    </w:p>
    <w:p w:rsidR="00B136E7" w:rsidRPr="00765A73" w:rsidRDefault="00B136E7" w:rsidP="00765A73">
      <w:pPr>
        <w:spacing w:line="360" w:lineRule="auto"/>
        <w:rPr>
          <w:rFonts w:ascii="Times New Roman" w:hAnsi="Times New Roman" w:cs="Times New Roman"/>
          <w:sz w:val="24"/>
          <w:szCs w:val="24"/>
        </w:rPr>
      </w:pPr>
      <w:proofErr w:type="spellStart"/>
      <w:r w:rsidRPr="00765A73">
        <w:rPr>
          <w:rFonts w:ascii="Times New Roman" w:hAnsi="Times New Roman" w:cs="Times New Roman"/>
          <w:sz w:val="24"/>
          <w:szCs w:val="24"/>
        </w:rPr>
        <w:t>Apendix</w:t>
      </w:r>
      <w:proofErr w:type="spellEnd"/>
      <w:r w:rsidRPr="00765A73">
        <w:rPr>
          <w:rFonts w:ascii="Times New Roman" w:hAnsi="Times New Roman" w:cs="Times New Roman"/>
          <w:sz w:val="24"/>
          <w:szCs w:val="24"/>
        </w:rPr>
        <w:t xml:space="preserve"> 6</w:t>
      </w:r>
    </w:p>
    <w:tbl>
      <w:tblPr>
        <w:tblW w:w="5720" w:type="dxa"/>
        <w:tblInd w:w="93" w:type="dxa"/>
        <w:tblLook w:val="04A0" w:firstRow="1" w:lastRow="0" w:firstColumn="1" w:lastColumn="0" w:noHBand="0" w:noVBand="1"/>
      </w:tblPr>
      <w:tblGrid>
        <w:gridCol w:w="3020"/>
        <w:gridCol w:w="2700"/>
      </w:tblGrid>
      <w:tr w:rsidR="00B136E7" w:rsidRPr="00765A73" w:rsidTr="00B136E7">
        <w:trPr>
          <w:trHeight w:val="315"/>
        </w:trPr>
        <w:tc>
          <w:tcPr>
            <w:tcW w:w="30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lastRenderedPageBreak/>
              <w:t xml:space="preserve">Quality Control </w:t>
            </w:r>
          </w:p>
        </w:tc>
        <w:tc>
          <w:tcPr>
            <w:tcW w:w="2700" w:type="dxa"/>
            <w:tcBorders>
              <w:top w:val="single" w:sz="8" w:space="0" w:color="auto"/>
              <w:left w:val="nil"/>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Product Line Impact</w:t>
            </w:r>
          </w:p>
        </w:tc>
      </w:tr>
      <w:tr w:rsidR="00B136E7" w:rsidRPr="00765A73" w:rsidTr="00B136E7">
        <w:trPr>
          <w:trHeight w:val="315"/>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jc w:val="right"/>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0.00%</w:t>
            </w:r>
          </w:p>
        </w:tc>
        <w:tc>
          <w:tcPr>
            <w:tcW w:w="2700" w:type="dxa"/>
            <w:tcBorders>
              <w:top w:val="nil"/>
              <w:left w:val="nil"/>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Low Impact</w:t>
            </w:r>
          </w:p>
        </w:tc>
      </w:tr>
      <w:tr w:rsidR="00B136E7" w:rsidRPr="00765A73" w:rsidTr="00B136E7">
        <w:trPr>
          <w:trHeight w:val="315"/>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jc w:val="right"/>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0.04%</w:t>
            </w:r>
          </w:p>
        </w:tc>
        <w:tc>
          <w:tcPr>
            <w:tcW w:w="2700" w:type="dxa"/>
            <w:tcBorders>
              <w:top w:val="nil"/>
              <w:left w:val="nil"/>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Low Local Control Audit</w:t>
            </w:r>
          </w:p>
        </w:tc>
      </w:tr>
      <w:tr w:rsidR="00B136E7" w:rsidRPr="00765A73" w:rsidTr="00B136E7">
        <w:trPr>
          <w:trHeight w:val="315"/>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jc w:val="right"/>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0.05%</w:t>
            </w:r>
          </w:p>
        </w:tc>
        <w:tc>
          <w:tcPr>
            <w:tcW w:w="2700" w:type="dxa"/>
            <w:tcBorders>
              <w:top w:val="nil"/>
              <w:left w:val="nil"/>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Medium Impact</w:t>
            </w:r>
          </w:p>
        </w:tc>
      </w:tr>
      <w:tr w:rsidR="00B136E7" w:rsidRPr="00765A73" w:rsidTr="00B136E7">
        <w:trPr>
          <w:trHeight w:val="315"/>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jc w:val="right"/>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0.09%</w:t>
            </w:r>
          </w:p>
        </w:tc>
        <w:tc>
          <w:tcPr>
            <w:tcW w:w="2700" w:type="dxa"/>
            <w:tcBorders>
              <w:top w:val="nil"/>
              <w:left w:val="nil"/>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Medium Local Control Audit</w:t>
            </w:r>
          </w:p>
        </w:tc>
      </w:tr>
      <w:tr w:rsidR="00B136E7" w:rsidRPr="00765A73" w:rsidTr="00B136E7">
        <w:trPr>
          <w:trHeight w:val="315"/>
        </w:trPr>
        <w:tc>
          <w:tcPr>
            <w:tcW w:w="3020" w:type="dxa"/>
            <w:tcBorders>
              <w:top w:val="nil"/>
              <w:left w:val="single" w:sz="8" w:space="0" w:color="auto"/>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jc w:val="right"/>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0.14%</w:t>
            </w:r>
          </w:p>
        </w:tc>
        <w:tc>
          <w:tcPr>
            <w:tcW w:w="2700" w:type="dxa"/>
            <w:tcBorders>
              <w:top w:val="nil"/>
              <w:left w:val="nil"/>
              <w:bottom w:val="single" w:sz="8" w:space="0" w:color="auto"/>
              <w:right w:val="single" w:sz="8" w:space="0" w:color="auto"/>
            </w:tcBorders>
            <w:shd w:val="clear" w:color="auto" w:fill="auto"/>
            <w:noWrap/>
            <w:vAlign w:val="center"/>
            <w:hideMark/>
          </w:tcPr>
          <w:p w:rsidR="00B136E7" w:rsidRPr="00765A73" w:rsidRDefault="00B136E7" w:rsidP="00765A73">
            <w:pPr>
              <w:spacing w:after="0" w:line="360" w:lineRule="auto"/>
              <w:rPr>
                <w:rFonts w:ascii="Times New Roman" w:eastAsia="Times New Roman" w:hAnsi="Times New Roman" w:cs="Times New Roman"/>
                <w:color w:val="000000"/>
                <w:sz w:val="24"/>
                <w:szCs w:val="24"/>
                <w:lang w:eastAsia="en-GB"/>
              </w:rPr>
            </w:pPr>
            <w:r w:rsidRPr="00765A73">
              <w:rPr>
                <w:rFonts w:ascii="Times New Roman" w:eastAsia="Times New Roman" w:hAnsi="Times New Roman" w:cs="Times New Roman"/>
                <w:color w:val="000000"/>
                <w:sz w:val="24"/>
                <w:szCs w:val="24"/>
                <w:lang w:eastAsia="en-GB"/>
              </w:rPr>
              <w:t>Major Local Control Audit</w:t>
            </w:r>
          </w:p>
        </w:tc>
      </w:tr>
      <w:tr w:rsidR="00B136E7" w:rsidRPr="00765A73" w:rsidTr="00B136E7">
        <w:trPr>
          <w:trHeight w:val="255"/>
        </w:trPr>
        <w:tc>
          <w:tcPr>
            <w:tcW w:w="3020" w:type="dxa"/>
            <w:tcBorders>
              <w:top w:val="nil"/>
              <w:left w:val="nil"/>
              <w:bottom w:val="nil"/>
              <w:right w:val="nil"/>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sz w:val="24"/>
                <w:szCs w:val="24"/>
                <w:lang w:eastAsia="en-GB"/>
              </w:rPr>
            </w:pPr>
          </w:p>
        </w:tc>
        <w:tc>
          <w:tcPr>
            <w:tcW w:w="2700" w:type="dxa"/>
            <w:tcBorders>
              <w:top w:val="nil"/>
              <w:left w:val="nil"/>
              <w:bottom w:val="nil"/>
              <w:right w:val="nil"/>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sz w:val="24"/>
                <w:szCs w:val="24"/>
                <w:lang w:eastAsia="en-GB"/>
              </w:rPr>
            </w:pPr>
          </w:p>
        </w:tc>
      </w:tr>
      <w:tr w:rsidR="00B136E7" w:rsidRPr="00765A73" w:rsidTr="00B136E7">
        <w:trPr>
          <w:trHeight w:val="255"/>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Product Line Impact</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 xml:space="preserve">Amount </w:t>
            </w:r>
          </w:p>
        </w:tc>
      </w:tr>
      <w:tr w:rsidR="00B136E7" w:rsidRPr="00765A73" w:rsidTr="00B136E7">
        <w:trPr>
          <w:trHeight w:val="255"/>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Low Impact</w:t>
            </w:r>
          </w:p>
        </w:tc>
        <w:tc>
          <w:tcPr>
            <w:tcW w:w="2700" w:type="dxa"/>
            <w:tcBorders>
              <w:top w:val="nil"/>
              <w:left w:val="nil"/>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jc w:val="right"/>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519</w:t>
            </w:r>
          </w:p>
        </w:tc>
      </w:tr>
      <w:tr w:rsidR="00B136E7" w:rsidRPr="00765A73" w:rsidTr="00B136E7">
        <w:trPr>
          <w:trHeight w:val="255"/>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Low Local Control Audit</w:t>
            </w:r>
          </w:p>
        </w:tc>
        <w:tc>
          <w:tcPr>
            <w:tcW w:w="2700" w:type="dxa"/>
            <w:tcBorders>
              <w:top w:val="nil"/>
              <w:left w:val="nil"/>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jc w:val="right"/>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18</w:t>
            </w:r>
          </w:p>
        </w:tc>
      </w:tr>
      <w:tr w:rsidR="00B136E7" w:rsidRPr="00765A73" w:rsidTr="00B136E7">
        <w:trPr>
          <w:trHeight w:val="255"/>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Medium Impact</w:t>
            </w:r>
          </w:p>
        </w:tc>
        <w:tc>
          <w:tcPr>
            <w:tcW w:w="2700" w:type="dxa"/>
            <w:tcBorders>
              <w:top w:val="nil"/>
              <w:left w:val="nil"/>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jc w:val="right"/>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23</w:t>
            </w:r>
          </w:p>
        </w:tc>
      </w:tr>
      <w:tr w:rsidR="00B136E7" w:rsidRPr="00765A73" w:rsidTr="00B136E7">
        <w:trPr>
          <w:trHeight w:val="255"/>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Medium Local Control Audit</w:t>
            </w:r>
          </w:p>
        </w:tc>
        <w:tc>
          <w:tcPr>
            <w:tcW w:w="2700" w:type="dxa"/>
            <w:tcBorders>
              <w:top w:val="nil"/>
              <w:left w:val="nil"/>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jc w:val="right"/>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8</w:t>
            </w:r>
          </w:p>
        </w:tc>
      </w:tr>
      <w:tr w:rsidR="00B136E7" w:rsidRPr="00765A73" w:rsidTr="00B136E7">
        <w:trPr>
          <w:trHeight w:val="255"/>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Major Local Control Audit</w:t>
            </w:r>
          </w:p>
        </w:tc>
        <w:tc>
          <w:tcPr>
            <w:tcW w:w="2700" w:type="dxa"/>
            <w:tcBorders>
              <w:top w:val="nil"/>
              <w:left w:val="nil"/>
              <w:bottom w:val="single" w:sz="4" w:space="0" w:color="auto"/>
              <w:right w:val="single" w:sz="4" w:space="0" w:color="auto"/>
            </w:tcBorders>
            <w:shd w:val="clear" w:color="auto" w:fill="auto"/>
            <w:noWrap/>
            <w:vAlign w:val="bottom"/>
            <w:hideMark/>
          </w:tcPr>
          <w:p w:rsidR="00B136E7" w:rsidRPr="00765A73" w:rsidRDefault="00B136E7" w:rsidP="00765A73">
            <w:pPr>
              <w:spacing w:after="0" w:line="360" w:lineRule="auto"/>
              <w:jc w:val="right"/>
              <w:rPr>
                <w:rFonts w:ascii="Times New Roman" w:eastAsia="Times New Roman" w:hAnsi="Times New Roman" w:cs="Times New Roman"/>
                <w:b/>
                <w:bCs/>
                <w:sz w:val="24"/>
                <w:szCs w:val="24"/>
                <w:lang w:eastAsia="en-GB"/>
              </w:rPr>
            </w:pPr>
            <w:r w:rsidRPr="00765A73">
              <w:rPr>
                <w:rFonts w:ascii="Times New Roman" w:eastAsia="Times New Roman" w:hAnsi="Times New Roman" w:cs="Times New Roman"/>
                <w:b/>
                <w:bCs/>
                <w:sz w:val="24"/>
                <w:szCs w:val="24"/>
                <w:lang w:eastAsia="en-GB"/>
              </w:rPr>
              <w:t>4</w:t>
            </w:r>
          </w:p>
        </w:tc>
      </w:tr>
    </w:tbl>
    <w:p w:rsidR="00B136E7" w:rsidRPr="00765A73" w:rsidRDefault="00B136E7" w:rsidP="00765A73">
      <w:pPr>
        <w:spacing w:line="360" w:lineRule="auto"/>
        <w:rPr>
          <w:rFonts w:ascii="Times New Roman" w:hAnsi="Times New Roman" w:cs="Times New Roman"/>
          <w:sz w:val="24"/>
          <w:szCs w:val="24"/>
        </w:rPr>
      </w:pPr>
    </w:p>
    <w:sectPr w:rsidR="00B136E7" w:rsidRPr="00765A7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6E7" w:rsidRDefault="00B136E7" w:rsidP="00E10AE7">
      <w:pPr>
        <w:spacing w:after="0" w:line="240" w:lineRule="auto"/>
      </w:pPr>
      <w:r>
        <w:separator/>
      </w:r>
    </w:p>
  </w:endnote>
  <w:endnote w:type="continuationSeparator" w:id="0">
    <w:p w:rsidR="00B136E7" w:rsidRDefault="00B136E7" w:rsidP="00E10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5777125"/>
      <w:docPartObj>
        <w:docPartGallery w:val="Page Numbers (Bottom of Page)"/>
        <w:docPartUnique/>
      </w:docPartObj>
    </w:sdtPr>
    <w:sdtEndPr>
      <w:rPr>
        <w:noProof/>
      </w:rPr>
    </w:sdtEndPr>
    <w:sdtContent>
      <w:p w:rsidR="00B136E7" w:rsidRDefault="00B136E7">
        <w:pPr>
          <w:pStyle w:val="Footer"/>
          <w:jc w:val="right"/>
        </w:pPr>
        <w:r>
          <w:fldChar w:fldCharType="begin"/>
        </w:r>
        <w:r>
          <w:instrText xml:space="preserve"> PAGE   \* MERGEFORMAT </w:instrText>
        </w:r>
        <w:r>
          <w:fldChar w:fldCharType="separate"/>
        </w:r>
        <w:r w:rsidR="00765A73">
          <w:rPr>
            <w:noProof/>
          </w:rPr>
          <w:t>2</w:t>
        </w:r>
        <w:r>
          <w:rPr>
            <w:noProof/>
          </w:rPr>
          <w:fldChar w:fldCharType="end"/>
        </w:r>
      </w:p>
    </w:sdtContent>
  </w:sdt>
  <w:p w:rsidR="00B136E7" w:rsidRDefault="00B136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6E7" w:rsidRDefault="00B136E7" w:rsidP="00E10AE7">
      <w:pPr>
        <w:spacing w:after="0" w:line="240" w:lineRule="auto"/>
      </w:pPr>
      <w:r>
        <w:separator/>
      </w:r>
    </w:p>
  </w:footnote>
  <w:footnote w:type="continuationSeparator" w:id="0">
    <w:p w:rsidR="00B136E7" w:rsidRDefault="00B136E7" w:rsidP="00E10AE7">
      <w:pPr>
        <w:spacing w:after="0" w:line="240" w:lineRule="auto"/>
      </w:pPr>
      <w:r>
        <w:continuationSeparator/>
      </w:r>
    </w:p>
  </w:footnote>
  <w:footnote w:id="1">
    <w:p w:rsidR="00B136E7" w:rsidRDefault="00B136E7">
      <w:pPr>
        <w:pStyle w:val="FootnoteText"/>
      </w:pPr>
      <w:r>
        <w:rPr>
          <w:rStyle w:val="FootnoteReference"/>
        </w:rPr>
        <w:footnoteRef/>
      </w:r>
      <w:r>
        <w:t xml:space="preserve"> </w:t>
      </w:r>
      <w:sdt>
        <w:sdtPr>
          <w:id w:val="712855645"/>
          <w:citation/>
        </w:sdtPr>
        <w:sdtContent>
          <w:r>
            <w:fldChar w:fldCharType="begin"/>
          </w:r>
          <w:r>
            <w:instrText xml:space="preserve"> CITATION Mic \l 2057 </w:instrText>
          </w:r>
          <w:r>
            <w:fldChar w:fldCharType="separate"/>
          </w:r>
          <w:r w:rsidR="00765A73">
            <w:rPr>
              <w:noProof/>
            </w:rPr>
            <w:t>(Microsoft)</w:t>
          </w:r>
          <w:r>
            <w:fldChar w:fldCharType="end"/>
          </w:r>
        </w:sdtContent>
      </w:sdt>
    </w:p>
  </w:footnote>
  <w:footnote w:id="2">
    <w:p w:rsidR="005B3215" w:rsidRDefault="005B3215">
      <w:pPr>
        <w:pStyle w:val="FootnoteText"/>
      </w:pPr>
      <w:r>
        <w:rPr>
          <w:rStyle w:val="FootnoteReference"/>
        </w:rPr>
        <w:footnoteRef/>
      </w:r>
      <w:r>
        <w:t xml:space="preserve"> </w:t>
      </w:r>
      <w:sdt>
        <w:sdtPr>
          <w:id w:val="-522020526"/>
          <w:citation/>
        </w:sdtPr>
        <w:sdtContent>
          <w:r>
            <w:fldChar w:fldCharType="begin"/>
          </w:r>
          <w:r>
            <w:instrText xml:space="preserve"> CITATION Bri14 \l 2057 </w:instrText>
          </w:r>
          <w:r>
            <w:fldChar w:fldCharType="separate"/>
          </w:r>
          <w:r w:rsidR="00765A73">
            <w:rPr>
              <w:noProof/>
            </w:rPr>
            <w:t>(Gentile, 2014)</w:t>
          </w:r>
          <w:r>
            <w:fldChar w:fldCharType="end"/>
          </w:r>
        </w:sdtContent>
      </w:sdt>
    </w:p>
  </w:footnote>
  <w:footnote w:id="3">
    <w:p w:rsidR="005B3215" w:rsidRDefault="005B3215">
      <w:pPr>
        <w:pStyle w:val="FootnoteText"/>
      </w:pPr>
      <w:r>
        <w:rPr>
          <w:rStyle w:val="FootnoteReference"/>
        </w:rPr>
        <w:footnoteRef/>
      </w:r>
      <w:r>
        <w:t xml:space="preserve"> </w:t>
      </w:r>
      <w:sdt>
        <w:sdtPr>
          <w:id w:val="1498995473"/>
          <w:citation/>
        </w:sdtPr>
        <w:sdtContent>
          <w:r>
            <w:fldChar w:fldCharType="begin"/>
          </w:r>
          <w:r>
            <w:instrText xml:space="preserve"> CITATION Sre15 \l 2057 </w:instrText>
          </w:r>
          <w:r>
            <w:fldChar w:fldCharType="separate"/>
          </w:r>
          <w:r w:rsidR="00765A73">
            <w:rPr>
              <w:noProof/>
            </w:rPr>
            <w:t>(Sreenivasan, 2015)</w:t>
          </w:r>
          <w:r>
            <w:fldChar w:fldCharType="end"/>
          </w:r>
        </w:sdtContent>
      </w:sdt>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0621"/>
    <w:multiLevelType w:val="hybridMultilevel"/>
    <w:tmpl w:val="9A68E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FA3BDB"/>
    <w:multiLevelType w:val="hybridMultilevel"/>
    <w:tmpl w:val="D36C6D0A"/>
    <w:lvl w:ilvl="0" w:tplc="C70A7362">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002738"/>
    <w:multiLevelType w:val="hybridMultilevel"/>
    <w:tmpl w:val="4F1C6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B30C4D"/>
    <w:multiLevelType w:val="hybridMultilevel"/>
    <w:tmpl w:val="4A14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AE954EF"/>
    <w:multiLevelType w:val="hybridMultilevel"/>
    <w:tmpl w:val="5B8C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B0E6952"/>
    <w:multiLevelType w:val="hybridMultilevel"/>
    <w:tmpl w:val="69DEF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8FF10A0"/>
    <w:multiLevelType w:val="hybridMultilevel"/>
    <w:tmpl w:val="B3007A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E36"/>
    <w:rsid w:val="000227EA"/>
    <w:rsid w:val="000250D6"/>
    <w:rsid w:val="000768F4"/>
    <w:rsid w:val="000C0637"/>
    <w:rsid w:val="0016589D"/>
    <w:rsid w:val="001E39EA"/>
    <w:rsid w:val="0022440A"/>
    <w:rsid w:val="003063D2"/>
    <w:rsid w:val="003114DE"/>
    <w:rsid w:val="0033549C"/>
    <w:rsid w:val="003925DA"/>
    <w:rsid w:val="00427B8A"/>
    <w:rsid w:val="004743C7"/>
    <w:rsid w:val="0050662C"/>
    <w:rsid w:val="00520C76"/>
    <w:rsid w:val="005471FB"/>
    <w:rsid w:val="005A773D"/>
    <w:rsid w:val="005B3215"/>
    <w:rsid w:val="00661A97"/>
    <w:rsid w:val="0070224B"/>
    <w:rsid w:val="00765A73"/>
    <w:rsid w:val="007D6DE8"/>
    <w:rsid w:val="0088705B"/>
    <w:rsid w:val="0089141A"/>
    <w:rsid w:val="008D1C15"/>
    <w:rsid w:val="009A2DEB"/>
    <w:rsid w:val="009A4AA0"/>
    <w:rsid w:val="00A95BE4"/>
    <w:rsid w:val="00B136E7"/>
    <w:rsid w:val="00BB7031"/>
    <w:rsid w:val="00C43B15"/>
    <w:rsid w:val="00C67234"/>
    <w:rsid w:val="00D52E36"/>
    <w:rsid w:val="00D65FFC"/>
    <w:rsid w:val="00E013FD"/>
    <w:rsid w:val="00E10AE7"/>
    <w:rsid w:val="00FB6EB5"/>
    <w:rsid w:val="00FE5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9C"/>
  </w:style>
  <w:style w:type="paragraph" w:styleId="Heading1">
    <w:name w:val="heading 1"/>
    <w:basedOn w:val="Normal"/>
    <w:next w:val="Normal"/>
    <w:link w:val="Heading1Char"/>
    <w:uiPriority w:val="9"/>
    <w:qFormat/>
    <w:rsid w:val="00E10A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6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8F4"/>
    <w:rPr>
      <w:rFonts w:ascii="Tahoma" w:hAnsi="Tahoma" w:cs="Tahoma"/>
      <w:sz w:val="16"/>
      <w:szCs w:val="16"/>
    </w:rPr>
  </w:style>
  <w:style w:type="character" w:customStyle="1" w:styleId="fixedChar">
    <w:name w:val="fixed Char"/>
    <w:link w:val="fixed"/>
    <w:locked/>
    <w:rsid w:val="0016589D"/>
    <w:rPr>
      <w:b/>
      <w:sz w:val="24"/>
    </w:rPr>
  </w:style>
  <w:style w:type="paragraph" w:customStyle="1" w:styleId="fixed">
    <w:name w:val="fixed"/>
    <w:link w:val="fixedChar"/>
    <w:rsid w:val="0016589D"/>
    <w:pPr>
      <w:tabs>
        <w:tab w:val="left" w:pos="720"/>
        <w:tab w:val="left" w:pos="1440"/>
        <w:tab w:val="left" w:pos="2160"/>
        <w:tab w:val="left" w:pos="2880"/>
      </w:tabs>
      <w:spacing w:after="0" w:line="240" w:lineRule="auto"/>
      <w:ind w:left="3600" w:hanging="3600"/>
    </w:pPr>
    <w:rPr>
      <w:b/>
      <w:sz w:val="24"/>
    </w:rPr>
  </w:style>
  <w:style w:type="character" w:customStyle="1" w:styleId="Heading1Char">
    <w:name w:val="Heading 1 Char"/>
    <w:basedOn w:val="DefaultParagraphFont"/>
    <w:link w:val="Heading1"/>
    <w:uiPriority w:val="9"/>
    <w:rsid w:val="00E10A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10AE7"/>
    <w:pPr>
      <w:outlineLvl w:val="9"/>
    </w:pPr>
    <w:rPr>
      <w:lang w:val="en-US" w:eastAsia="ja-JP"/>
    </w:rPr>
  </w:style>
  <w:style w:type="paragraph" w:styleId="TOC2">
    <w:name w:val="toc 2"/>
    <w:basedOn w:val="Normal"/>
    <w:next w:val="Normal"/>
    <w:autoRedefine/>
    <w:uiPriority w:val="39"/>
    <w:unhideWhenUsed/>
    <w:rsid w:val="00E10AE7"/>
    <w:pPr>
      <w:spacing w:after="100"/>
      <w:ind w:left="220"/>
    </w:pPr>
  </w:style>
  <w:style w:type="character" w:styleId="Hyperlink">
    <w:name w:val="Hyperlink"/>
    <w:basedOn w:val="DefaultParagraphFont"/>
    <w:uiPriority w:val="99"/>
    <w:unhideWhenUsed/>
    <w:rsid w:val="00E10AE7"/>
    <w:rPr>
      <w:color w:val="0000FF" w:themeColor="hyperlink"/>
      <w:u w:val="single"/>
    </w:rPr>
  </w:style>
  <w:style w:type="paragraph" w:styleId="Header">
    <w:name w:val="header"/>
    <w:basedOn w:val="Normal"/>
    <w:link w:val="HeaderChar"/>
    <w:uiPriority w:val="99"/>
    <w:unhideWhenUsed/>
    <w:rsid w:val="00E10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AE7"/>
  </w:style>
  <w:style w:type="paragraph" w:styleId="Footer">
    <w:name w:val="footer"/>
    <w:basedOn w:val="Normal"/>
    <w:link w:val="FooterChar"/>
    <w:uiPriority w:val="99"/>
    <w:unhideWhenUsed/>
    <w:rsid w:val="00E10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AE7"/>
  </w:style>
  <w:style w:type="paragraph" w:styleId="ListParagraph">
    <w:name w:val="List Paragraph"/>
    <w:basedOn w:val="Normal"/>
    <w:uiPriority w:val="34"/>
    <w:qFormat/>
    <w:rsid w:val="00FB6EB5"/>
    <w:pPr>
      <w:ind w:left="720"/>
      <w:contextualSpacing/>
    </w:pPr>
  </w:style>
  <w:style w:type="paragraph" w:styleId="TOC1">
    <w:name w:val="toc 1"/>
    <w:basedOn w:val="Normal"/>
    <w:next w:val="Normal"/>
    <w:autoRedefine/>
    <w:uiPriority w:val="39"/>
    <w:unhideWhenUsed/>
    <w:rsid w:val="00FB6EB5"/>
    <w:pPr>
      <w:spacing w:after="100"/>
    </w:pPr>
  </w:style>
  <w:style w:type="paragraph" w:styleId="FootnoteText">
    <w:name w:val="footnote text"/>
    <w:basedOn w:val="Normal"/>
    <w:link w:val="FootnoteTextChar"/>
    <w:uiPriority w:val="99"/>
    <w:semiHidden/>
    <w:unhideWhenUsed/>
    <w:rsid w:val="00B136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36E7"/>
    <w:rPr>
      <w:sz w:val="20"/>
      <w:szCs w:val="20"/>
    </w:rPr>
  </w:style>
  <w:style w:type="character" w:styleId="FootnoteReference">
    <w:name w:val="footnote reference"/>
    <w:basedOn w:val="DefaultParagraphFont"/>
    <w:uiPriority w:val="99"/>
    <w:semiHidden/>
    <w:unhideWhenUsed/>
    <w:rsid w:val="00B136E7"/>
    <w:rPr>
      <w:vertAlign w:val="superscript"/>
    </w:rPr>
  </w:style>
  <w:style w:type="paragraph" w:styleId="Bibliography">
    <w:name w:val="Bibliography"/>
    <w:basedOn w:val="Normal"/>
    <w:next w:val="Normal"/>
    <w:uiPriority w:val="37"/>
    <w:unhideWhenUsed/>
    <w:rsid w:val="005B32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9C"/>
  </w:style>
  <w:style w:type="paragraph" w:styleId="Heading1">
    <w:name w:val="heading 1"/>
    <w:basedOn w:val="Normal"/>
    <w:next w:val="Normal"/>
    <w:link w:val="Heading1Char"/>
    <w:uiPriority w:val="9"/>
    <w:qFormat/>
    <w:rsid w:val="00E10A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6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8F4"/>
    <w:rPr>
      <w:rFonts w:ascii="Tahoma" w:hAnsi="Tahoma" w:cs="Tahoma"/>
      <w:sz w:val="16"/>
      <w:szCs w:val="16"/>
    </w:rPr>
  </w:style>
  <w:style w:type="character" w:customStyle="1" w:styleId="fixedChar">
    <w:name w:val="fixed Char"/>
    <w:link w:val="fixed"/>
    <w:locked/>
    <w:rsid w:val="0016589D"/>
    <w:rPr>
      <w:b/>
      <w:sz w:val="24"/>
    </w:rPr>
  </w:style>
  <w:style w:type="paragraph" w:customStyle="1" w:styleId="fixed">
    <w:name w:val="fixed"/>
    <w:link w:val="fixedChar"/>
    <w:rsid w:val="0016589D"/>
    <w:pPr>
      <w:tabs>
        <w:tab w:val="left" w:pos="720"/>
        <w:tab w:val="left" w:pos="1440"/>
        <w:tab w:val="left" w:pos="2160"/>
        <w:tab w:val="left" w:pos="2880"/>
      </w:tabs>
      <w:spacing w:after="0" w:line="240" w:lineRule="auto"/>
      <w:ind w:left="3600" w:hanging="3600"/>
    </w:pPr>
    <w:rPr>
      <w:b/>
      <w:sz w:val="24"/>
    </w:rPr>
  </w:style>
  <w:style w:type="character" w:customStyle="1" w:styleId="Heading1Char">
    <w:name w:val="Heading 1 Char"/>
    <w:basedOn w:val="DefaultParagraphFont"/>
    <w:link w:val="Heading1"/>
    <w:uiPriority w:val="9"/>
    <w:rsid w:val="00E10A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10AE7"/>
    <w:pPr>
      <w:outlineLvl w:val="9"/>
    </w:pPr>
    <w:rPr>
      <w:lang w:val="en-US" w:eastAsia="ja-JP"/>
    </w:rPr>
  </w:style>
  <w:style w:type="paragraph" w:styleId="TOC2">
    <w:name w:val="toc 2"/>
    <w:basedOn w:val="Normal"/>
    <w:next w:val="Normal"/>
    <w:autoRedefine/>
    <w:uiPriority w:val="39"/>
    <w:unhideWhenUsed/>
    <w:rsid w:val="00E10AE7"/>
    <w:pPr>
      <w:spacing w:after="100"/>
      <w:ind w:left="220"/>
    </w:pPr>
  </w:style>
  <w:style w:type="character" w:styleId="Hyperlink">
    <w:name w:val="Hyperlink"/>
    <w:basedOn w:val="DefaultParagraphFont"/>
    <w:uiPriority w:val="99"/>
    <w:unhideWhenUsed/>
    <w:rsid w:val="00E10AE7"/>
    <w:rPr>
      <w:color w:val="0000FF" w:themeColor="hyperlink"/>
      <w:u w:val="single"/>
    </w:rPr>
  </w:style>
  <w:style w:type="paragraph" w:styleId="Header">
    <w:name w:val="header"/>
    <w:basedOn w:val="Normal"/>
    <w:link w:val="HeaderChar"/>
    <w:uiPriority w:val="99"/>
    <w:unhideWhenUsed/>
    <w:rsid w:val="00E10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AE7"/>
  </w:style>
  <w:style w:type="paragraph" w:styleId="Footer">
    <w:name w:val="footer"/>
    <w:basedOn w:val="Normal"/>
    <w:link w:val="FooterChar"/>
    <w:uiPriority w:val="99"/>
    <w:unhideWhenUsed/>
    <w:rsid w:val="00E10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AE7"/>
  </w:style>
  <w:style w:type="paragraph" w:styleId="ListParagraph">
    <w:name w:val="List Paragraph"/>
    <w:basedOn w:val="Normal"/>
    <w:uiPriority w:val="34"/>
    <w:qFormat/>
    <w:rsid w:val="00FB6EB5"/>
    <w:pPr>
      <w:ind w:left="720"/>
      <w:contextualSpacing/>
    </w:pPr>
  </w:style>
  <w:style w:type="paragraph" w:styleId="TOC1">
    <w:name w:val="toc 1"/>
    <w:basedOn w:val="Normal"/>
    <w:next w:val="Normal"/>
    <w:autoRedefine/>
    <w:uiPriority w:val="39"/>
    <w:unhideWhenUsed/>
    <w:rsid w:val="00FB6EB5"/>
    <w:pPr>
      <w:spacing w:after="100"/>
    </w:pPr>
  </w:style>
  <w:style w:type="paragraph" w:styleId="FootnoteText">
    <w:name w:val="footnote text"/>
    <w:basedOn w:val="Normal"/>
    <w:link w:val="FootnoteTextChar"/>
    <w:uiPriority w:val="99"/>
    <w:semiHidden/>
    <w:unhideWhenUsed/>
    <w:rsid w:val="00B136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36E7"/>
    <w:rPr>
      <w:sz w:val="20"/>
      <w:szCs w:val="20"/>
    </w:rPr>
  </w:style>
  <w:style w:type="character" w:styleId="FootnoteReference">
    <w:name w:val="footnote reference"/>
    <w:basedOn w:val="DefaultParagraphFont"/>
    <w:uiPriority w:val="99"/>
    <w:semiHidden/>
    <w:unhideWhenUsed/>
    <w:rsid w:val="00B136E7"/>
    <w:rPr>
      <w:vertAlign w:val="superscript"/>
    </w:rPr>
  </w:style>
  <w:style w:type="paragraph" w:styleId="Bibliography">
    <w:name w:val="Bibliography"/>
    <w:basedOn w:val="Normal"/>
    <w:next w:val="Normal"/>
    <w:uiPriority w:val="37"/>
    <w:unhideWhenUsed/>
    <w:rsid w:val="005B3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157110">
      <w:bodyDiv w:val="1"/>
      <w:marLeft w:val="0"/>
      <w:marRight w:val="0"/>
      <w:marTop w:val="0"/>
      <w:marBottom w:val="0"/>
      <w:divBdr>
        <w:top w:val="none" w:sz="0" w:space="0" w:color="auto"/>
        <w:left w:val="none" w:sz="0" w:space="0" w:color="auto"/>
        <w:bottom w:val="none" w:sz="0" w:space="0" w:color="auto"/>
        <w:right w:val="none" w:sz="0" w:space="0" w:color="auto"/>
      </w:divBdr>
    </w:div>
    <w:div w:id="442767315">
      <w:bodyDiv w:val="1"/>
      <w:marLeft w:val="0"/>
      <w:marRight w:val="0"/>
      <w:marTop w:val="0"/>
      <w:marBottom w:val="0"/>
      <w:divBdr>
        <w:top w:val="none" w:sz="0" w:space="0" w:color="auto"/>
        <w:left w:val="none" w:sz="0" w:space="0" w:color="auto"/>
        <w:bottom w:val="none" w:sz="0" w:space="0" w:color="auto"/>
        <w:right w:val="none" w:sz="0" w:space="0" w:color="auto"/>
      </w:divBdr>
    </w:div>
    <w:div w:id="894508326">
      <w:bodyDiv w:val="1"/>
      <w:marLeft w:val="0"/>
      <w:marRight w:val="0"/>
      <w:marTop w:val="0"/>
      <w:marBottom w:val="0"/>
      <w:divBdr>
        <w:top w:val="none" w:sz="0" w:space="0" w:color="auto"/>
        <w:left w:val="none" w:sz="0" w:space="0" w:color="auto"/>
        <w:bottom w:val="none" w:sz="0" w:space="0" w:color="auto"/>
        <w:right w:val="none" w:sz="0" w:space="0" w:color="auto"/>
      </w:divBdr>
    </w:div>
    <w:div w:id="158999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ristofer\Documents\Uni%20Work%20Y2\Data%20Handling\SBUS5105%20DHBI%20Superstore%20Sale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ristofer\Documents\Uni%20Work%20Y2\Data%20Handling\SBUS5105%20DHBI%20Superstore%20Sale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ristofer\Documents\Uni%20Work%20Y2\Data%20Handling\SBUS5105%20DHBI%20Superstore%20Sales.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ristofer\Documents\Uni%20Work%20Y2\Data%20Handling\SBUS5105%20DHBI%20Superstore%20Sale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pivotSource>
    <c:name>[SBUS5105 DHBI Superstore Sales.xls]Pivot Graphs!PivotTable7</c:name>
    <c:fmtId val="-1"/>
  </c:pivotSource>
  <c:chart>
    <c:title>
      <c:layout/>
      <c:overlay val="0"/>
    </c:title>
    <c:autoTitleDeleted val="0"/>
    <c:pivotFmts>
      <c:pivotFmt>
        <c:idx val="0"/>
        <c:marker>
          <c:symbol val="none"/>
        </c:marker>
      </c:pivotFmt>
      <c:pivotFmt>
        <c:idx val="1"/>
        <c:marker>
          <c:symbol val="none"/>
        </c:marker>
      </c:pivotFmt>
      <c:pivotFmt>
        <c:idx val="2"/>
        <c:marker>
          <c:symbol val="none"/>
        </c:marker>
      </c:pivotFmt>
    </c:pivotFmts>
    <c:plotArea>
      <c:layout/>
      <c:lineChart>
        <c:grouping val="standard"/>
        <c:varyColors val="0"/>
        <c:ser>
          <c:idx val="0"/>
          <c:order val="0"/>
          <c:tx>
            <c:strRef>
              <c:f>'Pivot Graphs'!$B$1:$B$2</c:f>
              <c:strCache>
                <c:ptCount val="1"/>
                <c:pt idx="0">
                  <c:v>Total</c:v>
                </c:pt>
              </c:strCache>
            </c:strRef>
          </c:tx>
          <c:marker>
            <c:symbol val="none"/>
          </c:marker>
          <c:cat>
            <c:strRef>
              <c:f>'Pivot Graphs'!$A$3:$A$20</c:f>
              <c:strCache>
                <c:ptCount val="17"/>
                <c:pt idx="0">
                  <c:v>0</c:v>
                </c:pt>
                <c:pt idx="1">
                  <c:v>0.01</c:v>
                </c:pt>
                <c:pt idx="2">
                  <c:v>0.02</c:v>
                </c:pt>
                <c:pt idx="3">
                  <c:v>0.03</c:v>
                </c:pt>
                <c:pt idx="4">
                  <c:v>0.04</c:v>
                </c:pt>
                <c:pt idx="5">
                  <c:v>0.05</c:v>
                </c:pt>
                <c:pt idx="6">
                  <c:v>0.06</c:v>
                </c:pt>
                <c:pt idx="7">
                  <c:v>0.07</c:v>
                </c:pt>
                <c:pt idx="8">
                  <c:v>0.08</c:v>
                </c:pt>
                <c:pt idx="9">
                  <c:v>0.09</c:v>
                </c:pt>
                <c:pt idx="10">
                  <c:v>0.1</c:v>
                </c:pt>
                <c:pt idx="11">
                  <c:v>0.11</c:v>
                </c:pt>
                <c:pt idx="12">
                  <c:v>0.16</c:v>
                </c:pt>
                <c:pt idx="13">
                  <c:v>0.17</c:v>
                </c:pt>
                <c:pt idx="14">
                  <c:v>0.21</c:v>
                </c:pt>
                <c:pt idx="15">
                  <c:v>0.25</c:v>
                </c:pt>
                <c:pt idx="16">
                  <c:v>(blank)</c:v>
                </c:pt>
              </c:strCache>
            </c:strRef>
          </c:cat>
          <c:val>
            <c:numRef>
              <c:f>'Pivot Graphs'!$B$3:$B$20</c:f>
              <c:numCache>
                <c:formatCode>General</c:formatCode>
                <c:ptCount val="17"/>
                <c:pt idx="0">
                  <c:v>1493748.217999998</c:v>
                </c:pt>
                <c:pt idx="1">
                  <c:v>1487745.5509999995</c:v>
                </c:pt>
                <c:pt idx="2">
                  <c:v>1362554.5620000002</c:v>
                </c:pt>
                <c:pt idx="3">
                  <c:v>1335274.7090000007</c:v>
                </c:pt>
                <c:pt idx="4">
                  <c:v>1379479.4105000019</c:v>
                </c:pt>
                <c:pt idx="5">
                  <c:v>1367722.5824999986</c:v>
                </c:pt>
                <c:pt idx="6">
                  <c:v>1303602.8934999995</c:v>
                </c:pt>
                <c:pt idx="7">
                  <c:v>1350268.7245000005</c:v>
                </c:pt>
                <c:pt idx="8">
                  <c:v>1329173.1440000013</c:v>
                </c:pt>
                <c:pt idx="9">
                  <c:v>1359070.448499999</c:v>
                </c:pt>
                <c:pt idx="10">
                  <c:v>1144692.3064999981</c:v>
                </c:pt>
                <c:pt idx="11">
                  <c:v>586.11</c:v>
                </c:pt>
                <c:pt idx="12">
                  <c:v>651.9</c:v>
                </c:pt>
                <c:pt idx="13">
                  <c:v>27.96</c:v>
                </c:pt>
                <c:pt idx="14">
                  <c:v>338.52</c:v>
                </c:pt>
                <c:pt idx="15">
                  <c:v>663.78400000000011</c:v>
                </c:pt>
                <c:pt idx="16">
                  <c:v>14917376.702178869</c:v>
                </c:pt>
              </c:numCache>
            </c:numRef>
          </c:val>
          <c:smooth val="0"/>
          <c:extLst xmlns:c16r2="http://schemas.microsoft.com/office/drawing/2015/06/chart">
            <c:ext xmlns:c16="http://schemas.microsoft.com/office/drawing/2014/chart" uri="{C3380CC4-5D6E-409C-BE32-E72D297353CC}">
              <c16:uniqueId val="{00000000-13B8-4A22-8CB1-E4CC3D4E5AE3}"/>
            </c:ext>
          </c:extLst>
        </c:ser>
        <c:dLbls>
          <c:showLegendKey val="0"/>
          <c:showVal val="0"/>
          <c:showCatName val="0"/>
          <c:showSerName val="0"/>
          <c:showPercent val="0"/>
          <c:showBubbleSize val="0"/>
        </c:dLbls>
        <c:marker val="1"/>
        <c:smooth val="0"/>
        <c:axId val="27077120"/>
        <c:axId val="187479680"/>
      </c:lineChart>
      <c:catAx>
        <c:axId val="27077120"/>
        <c:scaling>
          <c:orientation val="minMax"/>
        </c:scaling>
        <c:delete val="0"/>
        <c:axPos val="b"/>
        <c:numFmt formatCode="General" sourceLinked="1"/>
        <c:majorTickMark val="out"/>
        <c:minorTickMark val="none"/>
        <c:tickLblPos val="nextTo"/>
        <c:crossAx val="187479680"/>
        <c:crosses val="autoZero"/>
        <c:auto val="0"/>
        <c:lblAlgn val="ctr"/>
        <c:lblOffset val="100"/>
        <c:noMultiLvlLbl val="0"/>
      </c:catAx>
      <c:valAx>
        <c:axId val="187479680"/>
        <c:scaling>
          <c:orientation val="minMax"/>
        </c:scaling>
        <c:delete val="0"/>
        <c:axPos val="l"/>
        <c:majorGridlines/>
        <c:numFmt formatCode="General" sourceLinked="1"/>
        <c:majorTickMark val="out"/>
        <c:minorTickMark val="none"/>
        <c:tickLblPos val="nextTo"/>
        <c:crossAx val="27077120"/>
        <c:crosses val="autoZero"/>
        <c:crossBetween val="between"/>
      </c:valAx>
    </c:plotArea>
    <c:legend>
      <c:legendPos val="r"/>
      <c:layout/>
      <c:overlay val="0"/>
    </c:legend>
    <c:plotVisOnly val="1"/>
    <c:dispBlanksAs val="gap"/>
    <c:showDLblsOverMax val="0"/>
  </c:chart>
  <c:externalData r:id="rId1">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[SBUS5105 DHBI Superstore Sales.xls]Pivot Graphs!PivotTable8</c:name>
    <c:fmtId val="-1"/>
  </c:pivotSource>
  <c:chart>
    <c:title>
      <c:layout/>
      <c:overlay val="0"/>
    </c:title>
    <c:autoTitleDeleted val="0"/>
    <c:pivotFmts>
      <c:pivotFmt>
        <c:idx val="0"/>
        <c:marker>
          <c:symbol val="none"/>
        </c:marker>
      </c:pivotFmt>
      <c:pivotFmt>
        <c:idx val="1"/>
        <c:marker>
          <c:symbol val="none"/>
        </c:marker>
      </c:pivotFmt>
      <c:pivotFmt>
        <c:idx val="2"/>
        <c:marker>
          <c:symbol val="none"/>
        </c:marker>
      </c:pivotFmt>
    </c:pivotFmts>
    <c:plotArea>
      <c:layout/>
      <c:barChart>
        <c:barDir val="col"/>
        <c:grouping val="clustered"/>
        <c:varyColors val="0"/>
        <c:ser>
          <c:idx val="0"/>
          <c:order val="0"/>
          <c:tx>
            <c:strRef>
              <c:f>'Pivot Graphs'!$B$22:$B$23</c:f>
              <c:strCache>
                <c:ptCount val="1"/>
                <c:pt idx="0">
                  <c:v>Total</c:v>
                </c:pt>
              </c:strCache>
            </c:strRef>
          </c:tx>
          <c:invertIfNegative val="0"/>
          <c:cat>
            <c:strRef>
              <c:f>'Pivot Graphs'!$A$24:$A$33</c:f>
              <c:strCache>
                <c:ptCount val="9"/>
                <c:pt idx="0">
                  <c:v>Atlantic</c:v>
                </c:pt>
                <c:pt idx="1">
                  <c:v>Northwest Territories</c:v>
                </c:pt>
                <c:pt idx="2">
                  <c:v>Nunavut</c:v>
                </c:pt>
                <c:pt idx="3">
                  <c:v>Ontario</c:v>
                </c:pt>
                <c:pt idx="4">
                  <c:v>Prarie</c:v>
                </c:pt>
                <c:pt idx="5">
                  <c:v>Quebec</c:v>
                </c:pt>
                <c:pt idx="6">
                  <c:v>West</c:v>
                </c:pt>
                <c:pt idx="7">
                  <c:v>Yukon</c:v>
                </c:pt>
                <c:pt idx="8">
                  <c:v>(blank)</c:v>
                </c:pt>
              </c:strCache>
            </c:strRef>
          </c:cat>
          <c:val>
            <c:numRef>
              <c:f>'Pivot Graphs'!$B$24:$B$33</c:f>
              <c:numCache>
                <c:formatCode>General</c:formatCode>
                <c:ptCount val="9"/>
                <c:pt idx="0">
                  <c:v>2014248.2034999996</c:v>
                </c:pt>
                <c:pt idx="1">
                  <c:v>800847.32950000011</c:v>
                </c:pt>
                <c:pt idx="2">
                  <c:v>116376.4835</c:v>
                </c:pt>
                <c:pt idx="3">
                  <c:v>3063212.4794999994</c:v>
                </c:pt>
                <c:pt idx="4">
                  <c:v>2837304.6014999985</c:v>
                </c:pt>
                <c:pt idx="5">
                  <c:v>1510195.0799999998</c:v>
                </c:pt>
                <c:pt idx="6">
                  <c:v>3597549.2754999986</c:v>
                </c:pt>
                <c:pt idx="7">
                  <c:v>975867.370999999</c:v>
                </c:pt>
                <c:pt idx="8">
                  <c:v>14917376.702178869</c:v>
                </c:pt>
              </c:numCache>
            </c:numRef>
          </c:val>
          <c:extLst xmlns:c16r2="http://schemas.microsoft.com/office/drawing/2015/06/chart">
            <c:ext xmlns:c16="http://schemas.microsoft.com/office/drawing/2014/chart" uri="{C3380CC4-5D6E-409C-BE32-E72D297353CC}">
              <c16:uniqueId val="{00000000-6CB7-428A-8D55-6848A03641DE}"/>
            </c:ext>
          </c:extLst>
        </c:ser>
        <c:dLbls>
          <c:showLegendKey val="0"/>
          <c:showVal val="0"/>
          <c:showCatName val="0"/>
          <c:showSerName val="0"/>
          <c:showPercent val="0"/>
          <c:showBubbleSize val="0"/>
        </c:dLbls>
        <c:gapWidth val="150"/>
        <c:axId val="27078144"/>
        <c:axId val="187480256"/>
      </c:barChart>
      <c:catAx>
        <c:axId val="27078144"/>
        <c:scaling>
          <c:orientation val="minMax"/>
        </c:scaling>
        <c:delete val="0"/>
        <c:axPos val="b"/>
        <c:numFmt formatCode="General" sourceLinked="1"/>
        <c:majorTickMark val="out"/>
        <c:minorTickMark val="none"/>
        <c:tickLblPos val="nextTo"/>
        <c:crossAx val="187480256"/>
        <c:crosses val="autoZero"/>
        <c:auto val="0"/>
        <c:lblAlgn val="ctr"/>
        <c:lblOffset val="100"/>
        <c:noMultiLvlLbl val="0"/>
      </c:catAx>
      <c:valAx>
        <c:axId val="187480256"/>
        <c:scaling>
          <c:orientation val="minMax"/>
        </c:scaling>
        <c:delete val="0"/>
        <c:axPos val="l"/>
        <c:majorGridlines/>
        <c:numFmt formatCode="General" sourceLinked="1"/>
        <c:majorTickMark val="out"/>
        <c:minorTickMark val="none"/>
        <c:tickLblPos val="nextTo"/>
        <c:crossAx val="27078144"/>
        <c:crosses val="autoZero"/>
        <c:crossBetween val="between"/>
      </c:valAx>
    </c:plotArea>
    <c:legend>
      <c:legendPos val="r"/>
      <c:layout/>
      <c:overlay val="0"/>
    </c:legend>
    <c:plotVisOnly val="1"/>
    <c:dispBlanksAs val="gap"/>
    <c:showDLblsOverMax val="0"/>
  </c:chart>
  <c:externalData r:id="rId1">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[SBUS5105 DHBI Superstore Sales.xls]Pivot Graphs!PivotTable10</c:name>
    <c:fmtId val="-1"/>
  </c:pivotSource>
  <c:chart>
    <c:title>
      <c:layout/>
      <c:overlay val="0"/>
    </c:title>
    <c:autoTitleDeleted val="0"/>
    <c:pivotFmts>
      <c:pivotFmt>
        <c:idx val="0"/>
        <c:marker>
          <c:symbol val="none"/>
        </c:marker>
      </c:pivotFmt>
      <c:pivotFmt>
        <c:idx val="1"/>
        <c:marker>
          <c:symbol val="none"/>
        </c:marker>
      </c:pivotFmt>
      <c:pivotFmt>
        <c:idx val="2"/>
        <c:marker>
          <c:symbol val="none"/>
        </c:marker>
      </c:pivotFmt>
    </c:pivotFmts>
    <c:plotArea>
      <c:layout/>
      <c:barChart>
        <c:barDir val="col"/>
        <c:grouping val="clustered"/>
        <c:varyColors val="0"/>
        <c:ser>
          <c:idx val="0"/>
          <c:order val="0"/>
          <c:tx>
            <c:strRef>
              <c:f>'Pivot Graphs'!$B$57:$B$58</c:f>
              <c:strCache>
                <c:ptCount val="1"/>
                <c:pt idx="0">
                  <c:v>Total</c:v>
                </c:pt>
              </c:strCache>
            </c:strRef>
          </c:tx>
          <c:invertIfNegative val="0"/>
          <c:cat>
            <c:strRef>
              <c:f>'Pivot Graphs'!$A$59:$A$65</c:f>
              <c:strCache>
                <c:ptCount val="6"/>
                <c:pt idx="0">
                  <c:v>Critical</c:v>
                </c:pt>
                <c:pt idx="1">
                  <c:v>High</c:v>
                </c:pt>
                <c:pt idx="2">
                  <c:v>Low</c:v>
                </c:pt>
                <c:pt idx="3">
                  <c:v>Medium</c:v>
                </c:pt>
                <c:pt idx="4">
                  <c:v>Not Specified</c:v>
                </c:pt>
                <c:pt idx="5">
                  <c:v>(blank)</c:v>
                </c:pt>
              </c:strCache>
            </c:strRef>
          </c:cat>
          <c:val>
            <c:numRef>
              <c:f>'Pivot Graphs'!$B$59:$B$65</c:f>
              <c:numCache>
                <c:formatCode>General</c:formatCode>
                <c:ptCount val="6"/>
                <c:pt idx="0">
                  <c:v>2724798.6725000041</c:v>
                </c:pt>
                <c:pt idx="1">
                  <c:v>3267356.3610000042</c:v>
                </c:pt>
                <c:pt idx="2">
                  <c:v>3282630.3759999992</c:v>
                </c:pt>
                <c:pt idx="3">
                  <c:v>2862452.1189999967</c:v>
                </c:pt>
                <c:pt idx="4">
                  <c:v>2778363.2954999995</c:v>
                </c:pt>
                <c:pt idx="5">
                  <c:v>14917376.702178869</c:v>
                </c:pt>
              </c:numCache>
            </c:numRef>
          </c:val>
          <c:extLst xmlns:c16r2="http://schemas.microsoft.com/office/drawing/2015/06/chart">
            <c:ext xmlns:c16="http://schemas.microsoft.com/office/drawing/2014/chart" uri="{C3380CC4-5D6E-409C-BE32-E72D297353CC}">
              <c16:uniqueId val="{00000000-9702-4573-9693-CE003EBD8045}"/>
            </c:ext>
          </c:extLst>
        </c:ser>
        <c:dLbls>
          <c:showLegendKey val="0"/>
          <c:showVal val="0"/>
          <c:showCatName val="0"/>
          <c:showSerName val="0"/>
          <c:showPercent val="0"/>
          <c:showBubbleSize val="0"/>
        </c:dLbls>
        <c:gapWidth val="150"/>
        <c:axId val="27086848"/>
        <c:axId val="188571648"/>
      </c:barChart>
      <c:catAx>
        <c:axId val="27086848"/>
        <c:scaling>
          <c:orientation val="minMax"/>
        </c:scaling>
        <c:delete val="0"/>
        <c:axPos val="b"/>
        <c:numFmt formatCode="General" sourceLinked="1"/>
        <c:majorTickMark val="out"/>
        <c:minorTickMark val="none"/>
        <c:tickLblPos val="nextTo"/>
        <c:crossAx val="188571648"/>
        <c:crosses val="autoZero"/>
        <c:auto val="0"/>
        <c:lblAlgn val="ctr"/>
        <c:lblOffset val="100"/>
        <c:noMultiLvlLbl val="0"/>
      </c:catAx>
      <c:valAx>
        <c:axId val="188571648"/>
        <c:scaling>
          <c:orientation val="minMax"/>
        </c:scaling>
        <c:delete val="0"/>
        <c:axPos val="l"/>
        <c:majorGridlines/>
        <c:numFmt formatCode="General" sourceLinked="1"/>
        <c:majorTickMark val="out"/>
        <c:minorTickMark val="none"/>
        <c:tickLblPos val="nextTo"/>
        <c:crossAx val="27086848"/>
        <c:crosses val="autoZero"/>
        <c:crossBetween val="between"/>
      </c:valAx>
    </c:plotArea>
    <c:legend>
      <c:legendPos val="r"/>
      <c:layout/>
      <c:overlay val="0"/>
    </c:legend>
    <c:plotVisOnly val="1"/>
    <c:dispBlanksAs val="gap"/>
    <c:showDLblsOverMax val="0"/>
  </c:chart>
  <c:externalData r:id="rId1">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[SBUS5105 DHBI Superstore Sales.xls]Pivot Graphs!PivotTable9</c:name>
    <c:fmtId val="-1"/>
  </c:pivotSource>
  <c:chart>
    <c:title>
      <c:layout/>
      <c:overlay val="0"/>
    </c:title>
    <c:autoTitleDeleted val="0"/>
    <c:pivotFmts>
      <c:pivotFmt>
        <c:idx val="0"/>
        <c:marker>
          <c:symbol val="none"/>
        </c:marker>
      </c:pivotFmt>
      <c:pivotFmt>
        <c:idx val="1"/>
        <c:marker>
          <c:symbol val="none"/>
        </c:marker>
      </c:pivotFmt>
      <c:pivotFmt>
        <c:idx val="2"/>
        <c:marker>
          <c:symbol val="none"/>
        </c:marker>
      </c:pivotFmt>
    </c:pivotFmts>
    <c:plotArea>
      <c:layout/>
      <c:barChart>
        <c:barDir val="col"/>
        <c:grouping val="clustered"/>
        <c:varyColors val="0"/>
        <c:ser>
          <c:idx val="0"/>
          <c:order val="0"/>
          <c:tx>
            <c:strRef>
              <c:f>'Pivot Graphs'!$B$39:$B$40</c:f>
              <c:strCache>
                <c:ptCount val="1"/>
                <c:pt idx="0">
                  <c:v>Total</c:v>
                </c:pt>
              </c:strCache>
            </c:strRef>
          </c:tx>
          <c:invertIfNegative val="0"/>
          <c:cat>
            <c:strRef>
              <c:f>'Pivot Graphs'!$A$41:$A$46</c:f>
              <c:strCache>
                <c:ptCount val="5"/>
                <c:pt idx="0">
                  <c:v>Consumer</c:v>
                </c:pt>
                <c:pt idx="1">
                  <c:v>Corporate</c:v>
                </c:pt>
                <c:pt idx="2">
                  <c:v>Home Office</c:v>
                </c:pt>
                <c:pt idx="3">
                  <c:v>Small Business</c:v>
                </c:pt>
                <c:pt idx="4">
                  <c:v>(blank)</c:v>
                </c:pt>
              </c:strCache>
            </c:strRef>
          </c:cat>
          <c:val>
            <c:numRef>
              <c:f>'Pivot Graphs'!$B$41:$B$46</c:f>
              <c:numCache>
                <c:formatCode>General</c:formatCode>
                <c:ptCount val="5"/>
                <c:pt idx="0">
                  <c:v>3063611.0820000013</c:v>
                </c:pt>
                <c:pt idx="1">
                  <c:v>5498904.8774999939</c:v>
                </c:pt>
                <c:pt idx="2">
                  <c:v>3564763.8749999949</c:v>
                </c:pt>
                <c:pt idx="3">
                  <c:v>2788320.9894999992</c:v>
                </c:pt>
                <c:pt idx="4">
                  <c:v>14917376.702178869</c:v>
                </c:pt>
              </c:numCache>
            </c:numRef>
          </c:val>
          <c:extLst xmlns:c16r2="http://schemas.microsoft.com/office/drawing/2015/06/chart">
            <c:ext xmlns:c16="http://schemas.microsoft.com/office/drawing/2014/chart" uri="{C3380CC4-5D6E-409C-BE32-E72D297353CC}">
              <c16:uniqueId val="{00000000-0812-410D-BBA5-C67A7FBD7126}"/>
            </c:ext>
          </c:extLst>
        </c:ser>
        <c:dLbls>
          <c:showLegendKey val="0"/>
          <c:showVal val="0"/>
          <c:showCatName val="0"/>
          <c:showSerName val="0"/>
          <c:showPercent val="0"/>
          <c:showBubbleSize val="0"/>
        </c:dLbls>
        <c:gapWidth val="150"/>
        <c:axId val="27088384"/>
        <c:axId val="188573376"/>
      </c:barChart>
      <c:catAx>
        <c:axId val="27088384"/>
        <c:scaling>
          <c:orientation val="minMax"/>
        </c:scaling>
        <c:delete val="0"/>
        <c:axPos val="b"/>
        <c:numFmt formatCode="General" sourceLinked="1"/>
        <c:majorTickMark val="out"/>
        <c:minorTickMark val="none"/>
        <c:tickLblPos val="nextTo"/>
        <c:crossAx val="188573376"/>
        <c:crosses val="autoZero"/>
        <c:auto val="0"/>
        <c:lblAlgn val="ctr"/>
        <c:lblOffset val="100"/>
        <c:noMultiLvlLbl val="0"/>
      </c:catAx>
      <c:valAx>
        <c:axId val="188573376"/>
        <c:scaling>
          <c:orientation val="minMax"/>
        </c:scaling>
        <c:delete val="0"/>
        <c:axPos val="l"/>
        <c:majorGridlines/>
        <c:numFmt formatCode="General" sourceLinked="1"/>
        <c:majorTickMark val="out"/>
        <c:minorTickMark val="none"/>
        <c:tickLblPos val="nextTo"/>
        <c:crossAx val="27088384"/>
        <c:crosses val="autoZero"/>
        <c:crossBetween val="between"/>
      </c:valAx>
    </c:plotArea>
    <c:legend>
      <c:legendPos val="r"/>
      <c:layout/>
      <c:overlay val="0"/>
    </c:legend>
    <c:plotVisOnly val="1"/>
    <c:dispBlanksAs val="gap"/>
    <c:showDLblsOverMax val="0"/>
  </c:chart>
  <c:externalData r:id="rId1">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Mic</b:Tag>
    <b:SourceType>InternetSite</b:SourceType>
    <b:Guid>{8AC492F5-3A4A-41DA-8297-18B6FA0AF18C}</b:Guid>
    <b:Author>
      <b:Author>
        <b:Corporate>Microsoft</b:Corporate>
      </b:Author>
    </b:Author>
    <b:Title>Excel 2016</b:Title>
    <b:InternetSiteTitle>Microsoft</b:InternetSiteTitle>
    <b:URL>https://www.microsoft.com/en-gb/store/b/excel-2016?invsrc=search&amp;OCID=AID620866_SEM_WAlGSwAAAUEF65gy:20171208163816:s&amp;s_kwcid=AL!4249!3!230547407517!e!!g!!microsoft%20excel&amp;ef_id=WAlGSwAAAUEF65gy:20171208163816:s</b:URL>
    <b:RefOrder>1</b:RefOrder>
  </b:Source>
  <b:Source>
    <b:Tag>Bri14</b:Tag>
    <b:SourceType>JournalArticle</b:SourceType>
    <b:Guid>{55657CA2-0910-4B42-A407-C20731D74FF7}</b:Guid>
    <b:Title>The Top 5 Business Benefits of Using Data Visualization</b:Title>
    <b:Year>2014</b:Year>
    <b:Author>
      <b:Author>
        <b:NameList>
          <b:Person>
            <b:Last>Gentile</b:Last>
            <b:First>Brian</b:First>
          </b:Person>
        </b:NameList>
      </b:Author>
    </b:Author>
    <b:JournalName>Data Informed</b:JournalName>
    <b:RefOrder>2</b:RefOrder>
  </b:Source>
  <b:Source>
    <b:Tag>Sre15</b:Tag>
    <b:SourceType>InternetSite</b:SourceType>
    <b:Guid>{BC8899DE-7874-4AB3-9FB7-AE326D80B5FB}</b:Guid>
    <b:Title>4 Business Benefits of Data Visualization</b:Title>
    <b:Year>2015</b:Year>
    <b:Author>
      <b:Author>
        <b:NameList>
          <b:Person>
            <b:Last>Sreenivasan</b:Last>
            <b:First>Sreeram</b:First>
          </b:Person>
        </b:NameList>
      </b:Author>
    </b:Author>
    <b:InternetSiteTitle>analyticbridge.com</b:InternetSiteTitle>
    <b:Month>3</b:Month>
    <b:Day>16</b:Day>
    <b:URL>https://www.analyticbridge.datasciencecentral.com/profiles/blogs/4-business-benefits-of-data-visualization</b:URL>
    <b:RefOrder>3</b:RefOrder>
  </b:Source>
</b:Sources>
</file>

<file path=customXml/itemProps1.xml><?xml version="1.0" encoding="utf-8"?>
<ds:datastoreItem xmlns:ds="http://schemas.openxmlformats.org/officeDocument/2006/customXml" ds:itemID="{D130AF61-09C3-4E47-BC45-C840BE6C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14</Pages>
  <Words>2045</Words>
  <Characters>11147</Characters>
  <Application>Microsoft Office Word</Application>
  <DocSecurity>0</DocSecurity>
  <Lines>384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Kristofer Allen</dc:creator>
  <cp:lastModifiedBy>Kristofer Allen</cp:lastModifiedBy>
  <cp:revision>18</cp:revision>
  <dcterms:created xsi:type="dcterms:W3CDTF">2017-12-06T14:12:00Z</dcterms:created>
  <dcterms:modified xsi:type="dcterms:W3CDTF">2017-12-08T17:10:00Z</dcterms:modified>
</cp:coreProperties>
</file>