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4246A" w14:textId="77777777" w:rsidR="00FF7C9C" w:rsidRDefault="00FF7C9C" w:rsidP="001B3E39">
      <w:pPr>
        <w:pStyle w:val="NoSpacing"/>
        <w:rPr>
          <w:b/>
          <w:sz w:val="48"/>
          <w:szCs w:val="44"/>
        </w:rPr>
      </w:pPr>
    </w:p>
    <w:p w14:paraId="27D25272" w14:textId="77777777" w:rsidR="00FF7C9C" w:rsidRDefault="00FF7C9C" w:rsidP="001B3E39">
      <w:pPr>
        <w:pStyle w:val="NoSpacing"/>
        <w:rPr>
          <w:b/>
          <w:sz w:val="48"/>
          <w:szCs w:val="44"/>
        </w:rPr>
      </w:pPr>
    </w:p>
    <w:p w14:paraId="1B7C4E0F" w14:textId="77777777" w:rsidR="00FF7C9C" w:rsidRDefault="00FF7C9C" w:rsidP="001B3E39">
      <w:pPr>
        <w:pStyle w:val="NoSpacing"/>
        <w:rPr>
          <w:b/>
          <w:sz w:val="48"/>
          <w:szCs w:val="44"/>
        </w:rPr>
      </w:pPr>
    </w:p>
    <w:p w14:paraId="37AA7060" w14:textId="77777777" w:rsidR="00FF7C9C" w:rsidRDefault="00FF7C9C" w:rsidP="001B3E39">
      <w:pPr>
        <w:pStyle w:val="NoSpacing"/>
        <w:rPr>
          <w:b/>
          <w:sz w:val="48"/>
          <w:szCs w:val="44"/>
        </w:rPr>
      </w:pPr>
    </w:p>
    <w:p w14:paraId="1A17C767" w14:textId="77777777" w:rsidR="00FF7C9C" w:rsidRDefault="00FF7C9C" w:rsidP="001B3E39">
      <w:pPr>
        <w:pStyle w:val="NoSpacing"/>
        <w:rPr>
          <w:b/>
          <w:sz w:val="48"/>
          <w:szCs w:val="44"/>
        </w:rPr>
      </w:pPr>
    </w:p>
    <w:p w14:paraId="1372FD79" w14:textId="100C7474" w:rsidR="001B3E39" w:rsidRPr="00425BE2" w:rsidRDefault="006747EB" w:rsidP="001B3E39">
      <w:pPr>
        <w:pStyle w:val="NoSpacing"/>
        <w:rPr>
          <w:b/>
          <w:sz w:val="48"/>
          <w:szCs w:val="44"/>
        </w:rPr>
      </w:pPr>
      <w:r w:rsidRPr="00425BE2">
        <w:rPr>
          <w:b/>
          <w:sz w:val="48"/>
          <w:szCs w:val="44"/>
        </w:rPr>
        <w:t>Masters Project</w:t>
      </w:r>
    </w:p>
    <w:p w14:paraId="41E647BA" w14:textId="77777777" w:rsidR="006747EB" w:rsidRPr="00425BE2" w:rsidRDefault="006747EB" w:rsidP="001B3E39">
      <w:pPr>
        <w:pStyle w:val="NoSpacing"/>
        <w:rPr>
          <w:b/>
          <w:sz w:val="28"/>
        </w:rPr>
      </w:pPr>
    </w:p>
    <w:p w14:paraId="79F72C57" w14:textId="48DC2E3A" w:rsidR="001B3E39" w:rsidRPr="00425BE2" w:rsidRDefault="001B3E39" w:rsidP="001B3E39">
      <w:pPr>
        <w:pStyle w:val="NoSpacing"/>
        <w:rPr>
          <w:b/>
          <w:sz w:val="28"/>
        </w:rPr>
      </w:pPr>
      <w:r w:rsidRPr="00425BE2">
        <w:rPr>
          <w:b/>
          <w:sz w:val="28"/>
        </w:rPr>
        <w:t xml:space="preserve">Module Code: </w:t>
      </w:r>
      <w:r w:rsidR="00E56AD9" w:rsidRPr="00425BE2">
        <w:rPr>
          <w:b/>
          <w:sz w:val="28"/>
        </w:rPr>
        <w:t>AC</w:t>
      </w:r>
      <w:r w:rsidR="006747EB" w:rsidRPr="00425BE2">
        <w:rPr>
          <w:b/>
          <w:sz w:val="28"/>
        </w:rPr>
        <w:t>FA7003</w:t>
      </w:r>
    </w:p>
    <w:p w14:paraId="1A6D086F" w14:textId="35C40888" w:rsidR="001B3E39" w:rsidRPr="00425BE2" w:rsidRDefault="001B3E39" w:rsidP="001B3E39">
      <w:pPr>
        <w:pStyle w:val="NoSpacing"/>
        <w:rPr>
          <w:b/>
          <w:sz w:val="28"/>
        </w:rPr>
      </w:pPr>
      <w:r w:rsidRPr="00425BE2">
        <w:rPr>
          <w:b/>
          <w:sz w:val="28"/>
        </w:rPr>
        <w:t xml:space="preserve">Lecturer: </w:t>
      </w:r>
      <w:r w:rsidR="006747EB" w:rsidRPr="00425BE2">
        <w:rPr>
          <w:b/>
          <w:sz w:val="28"/>
        </w:rPr>
        <w:t>Alan Mumby</w:t>
      </w:r>
    </w:p>
    <w:p w14:paraId="643B4D17" w14:textId="77777777" w:rsidR="001B3E39" w:rsidRPr="00425BE2" w:rsidRDefault="001B3E39">
      <w:pPr>
        <w:spacing w:after="200" w:line="276" w:lineRule="auto"/>
        <w:rPr>
          <w:b/>
          <w:sz w:val="28"/>
        </w:rPr>
      </w:pPr>
    </w:p>
    <w:p w14:paraId="3B04D320" w14:textId="77777777" w:rsidR="001B3E39" w:rsidRPr="00425BE2" w:rsidRDefault="001B3E39">
      <w:pPr>
        <w:spacing w:after="200" w:line="276" w:lineRule="auto"/>
        <w:rPr>
          <w:b/>
          <w:sz w:val="40"/>
          <w:szCs w:val="36"/>
        </w:rPr>
      </w:pPr>
      <w:r w:rsidRPr="00425BE2">
        <w:rPr>
          <w:b/>
          <w:sz w:val="40"/>
          <w:szCs w:val="36"/>
        </w:rPr>
        <w:t>MSc Industry 4.0 Advanced Manufacturing</w:t>
      </w:r>
    </w:p>
    <w:p w14:paraId="6B13F6AB" w14:textId="3FBFF8B0" w:rsidR="00FF7C9C" w:rsidRPr="00425BE2" w:rsidRDefault="00FF7C9C" w:rsidP="00FF7C9C">
      <w:pPr>
        <w:spacing w:line="276" w:lineRule="auto"/>
        <w:rPr>
          <w:b/>
          <w:sz w:val="28"/>
        </w:rPr>
      </w:pPr>
      <w:r w:rsidRPr="00425BE2">
        <w:rPr>
          <w:b/>
          <w:sz w:val="28"/>
        </w:rPr>
        <w:t>Student ID: 2110656</w:t>
      </w:r>
    </w:p>
    <w:p w14:paraId="4E181B2B" w14:textId="77777777" w:rsidR="00FF7C9C" w:rsidRPr="00425BE2" w:rsidRDefault="00FF7C9C" w:rsidP="00FF7C9C">
      <w:pPr>
        <w:spacing w:line="276" w:lineRule="auto"/>
        <w:rPr>
          <w:b/>
          <w:sz w:val="28"/>
        </w:rPr>
      </w:pPr>
      <w:r w:rsidRPr="00425BE2">
        <w:rPr>
          <w:b/>
          <w:sz w:val="28"/>
        </w:rPr>
        <w:t>Student Name: Nathan Darran Gunter</w:t>
      </w:r>
    </w:p>
    <w:p w14:paraId="27684094" w14:textId="6DBD9060" w:rsidR="00FF7C9C" w:rsidRPr="00425BE2" w:rsidRDefault="00FF7C9C">
      <w:pPr>
        <w:spacing w:after="200" w:line="276" w:lineRule="auto"/>
        <w:rPr>
          <w:b/>
          <w:sz w:val="28"/>
        </w:rPr>
      </w:pPr>
      <w:r w:rsidRPr="00425BE2">
        <w:rPr>
          <w:b/>
          <w:sz w:val="28"/>
        </w:rPr>
        <w:t>Email:</w:t>
      </w:r>
      <w:r w:rsidRPr="00425BE2">
        <w:rPr>
          <w:b/>
          <w:color w:val="000000" w:themeColor="text1"/>
          <w:sz w:val="28"/>
        </w:rPr>
        <w:t xml:space="preserve"> </w:t>
      </w:r>
      <w:hyperlink r:id="rId11" w:history="1">
        <w:r w:rsidRPr="00425BE2">
          <w:rPr>
            <w:rStyle w:val="Hyperlink"/>
            <w:b/>
            <w:color w:val="000000" w:themeColor="text1"/>
            <w:sz w:val="28"/>
            <w:u w:val="none"/>
          </w:rPr>
          <w:t>2110656@student.uwtsd.ac.uk</w:t>
        </w:r>
      </w:hyperlink>
    </w:p>
    <w:p w14:paraId="43C68149" w14:textId="0C6CEECB" w:rsidR="00D9328A" w:rsidRDefault="00425BE2">
      <w:pPr>
        <w:spacing w:after="200" w:line="276" w:lineRule="auto"/>
        <w:rPr>
          <w:b/>
          <w:sz w:val="28"/>
        </w:rPr>
      </w:pPr>
      <w:r w:rsidRPr="00425BE2">
        <w:rPr>
          <w:b/>
          <w:sz w:val="28"/>
        </w:rPr>
        <w:t>31</w:t>
      </w:r>
      <w:r w:rsidRPr="00425BE2">
        <w:rPr>
          <w:b/>
          <w:sz w:val="28"/>
          <w:vertAlign w:val="superscript"/>
        </w:rPr>
        <w:t>st</w:t>
      </w:r>
      <w:r w:rsidRPr="00425BE2">
        <w:rPr>
          <w:b/>
          <w:sz w:val="28"/>
        </w:rPr>
        <w:t xml:space="preserve"> </w:t>
      </w:r>
      <w:r w:rsidR="006747EB" w:rsidRPr="00425BE2">
        <w:rPr>
          <w:b/>
          <w:sz w:val="28"/>
        </w:rPr>
        <w:t>January 202</w:t>
      </w:r>
      <w:r w:rsidRPr="00425BE2">
        <w:rPr>
          <w:b/>
          <w:sz w:val="28"/>
        </w:rPr>
        <w:t>4</w:t>
      </w:r>
    </w:p>
    <w:p w14:paraId="3E8A0DEF" w14:textId="57BE8A25" w:rsidR="001B3E39" w:rsidRDefault="001B3E39">
      <w:pPr>
        <w:spacing w:after="200" w:line="276" w:lineRule="auto"/>
        <w:rPr>
          <w:b/>
          <w:sz w:val="28"/>
        </w:rPr>
      </w:pPr>
      <w:r>
        <w:rPr>
          <w:b/>
          <w:sz w:val="28"/>
        </w:rPr>
        <w:br w:type="page"/>
      </w:r>
    </w:p>
    <w:p w14:paraId="62B538FF" w14:textId="77777777" w:rsidR="007C04FD" w:rsidRDefault="007C04FD" w:rsidP="00B94CEC">
      <w:pPr>
        <w:pStyle w:val="NoSpacing"/>
        <w:rPr>
          <w:b/>
          <w:sz w:val="28"/>
        </w:rPr>
      </w:pPr>
    </w:p>
    <w:p w14:paraId="5D587F2D" w14:textId="77777777" w:rsidR="007C04FD" w:rsidRDefault="007C04FD" w:rsidP="00B94CEC">
      <w:pPr>
        <w:pStyle w:val="NoSpacing"/>
        <w:rPr>
          <w:b/>
          <w:sz w:val="28"/>
        </w:rPr>
      </w:pPr>
    </w:p>
    <w:p w14:paraId="2713DACF" w14:textId="77777777" w:rsidR="006E2BF3" w:rsidRDefault="006E2BF3" w:rsidP="00B94CEC">
      <w:pPr>
        <w:pStyle w:val="NoSpacing"/>
        <w:rPr>
          <w:b/>
          <w:sz w:val="28"/>
        </w:rPr>
      </w:pPr>
    </w:p>
    <w:p w14:paraId="3FBDFB89" w14:textId="77777777" w:rsidR="006E2BF3" w:rsidRDefault="00507062" w:rsidP="00507062">
      <w:pPr>
        <w:pStyle w:val="NoSpacing"/>
        <w:tabs>
          <w:tab w:val="left" w:pos="6900"/>
        </w:tabs>
        <w:rPr>
          <w:b/>
          <w:sz w:val="28"/>
        </w:rPr>
      </w:pPr>
      <w:r>
        <w:rPr>
          <w:b/>
          <w:sz w:val="28"/>
        </w:rPr>
        <w:tab/>
      </w:r>
    </w:p>
    <w:sdt>
      <w:sdtPr>
        <w:rPr>
          <w:sz w:val="56"/>
          <w:szCs w:val="56"/>
        </w:rPr>
        <w:alias w:val="Title"/>
        <w:tag w:val=""/>
        <w:id w:val="1358775511"/>
        <w:placeholder>
          <w:docPart w:val="DF286177BFDF40D09DE5793AD82DC161"/>
        </w:placeholder>
        <w:dataBinding w:prefixMappings="xmlns:ns0='http://purl.org/dc/elements/1.1/' xmlns:ns1='http://schemas.openxmlformats.org/package/2006/metadata/core-properties' " w:xpath="/ns1:coreProperties[1]/ns0:title[1]" w:storeItemID="{6C3C8BC8-F283-45AE-878A-BAB7291924A1}"/>
        <w:text/>
      </w:sdtPr>
      <w:sdtContent>
        <w:p w14:paraId="62E376C0" w14:textId="5C69070D" w:rsidR="006E2BF3" w:rsidRDefault="00485BC0" w:rsidP="00485BC0">
          <w:pPr>
            <w:pStyle w:val="Title"/>
            <w:rPr>
              <w:b/>
              <w:sz w:val="28"/>
            </w:rPr>
          </w:pPr>
          <w:r w:rsidRPr="00485BC0">
            <w:rPr>
              <w:sz w:val="56"/>
              <w:szCs w:val="56"/>
            </w:rPr>
            <w:t>Automated Throughput Optimisation</w:t>
          </w:r>
          <w:r w:rsidR="002D33F6">
            <w:rPr>
              <w:sz w:val="56"/>
              <w:szCs w:val="56"/>
            </w:rPr>
            <w:t>: A Cost Effective I4.0 Solution</w:t>
          </w:r>
        </w:p>
      </w:sdtContent>
    </w:sdt>
    <w:p w14:paraId="247DF656" w14:textId="77777777" w:rsidR="007C04FD" w:rsidRDefault="007C04FD" w:rsidP="00B94CEC">
      <w:pPr>
        <w:pStyle w:val="NoSpacing"/>
        <w:rPr>
          <w:b/>
          <w:sz w:val="28"/>
        </w:rPr>
      </w:pPr>
    </w:p>
    <w:p w14:paraId="3CE1487E" w14:textId="77777777" w:rsidR="00485BC0" w:rsidRDefault="00485BC0" w:rsidP="00B94CEC">
      <w:pPr>
        <w:pStyle w:val="NoSpacing"/>
        <w:rPr>
          <w:b/>
          <w:sz w:val="28"/>
        </w:rPr>
      </w:pPr>
    </w:p>
    <w:p w14:paraId="022EF2F2" w14:textId="77777777" w:rsidR="00485BC0" w:rsidRDefault="00485BC0" w:rsidP="00B94CEC">
      <w:pPr>
        <w:pStyle w:val="NoSpacing"/>
        <w:rPr>
          <w:b/>
          <w:sz w:val="28"/>
        </w:rPr>
      </w:pPr>
    </w:p>
    <w:p w14:paraId="390D2540" w14:textId="77777777" w:rsidR="00442D9C" w:rsidRDefault="00442D9C" w:rsidP="00B94CEC">
      <w:pPr>
        <w:pStyle w:val="NoSpacing"/>
        <w:rPr>
          <w:b/>
          <w:sz w:val="28"/>
        </w:rPr>
      </w:pPr>
    </w:p>
    <w:p w14:paraId="633B6B88" w14:textId="77777777" w:rsidR="00442D9C" w:rsidRDefault="00442D9C" w:rsidP="00B94CEC">
      <w:pPr>
        <w:pStyle w:val="NoSpacing"/>
        <w:rPr>
          <w:b/>
          <w:sz w:val="28"/>
        </w:rPr>
      </w:pPr>
    </w:p>
    <w:p w14:paraId="0B4C67CB" w14:textId="77777777" w:rsidR="00442D9C" w:rsidRDefault="00442D9C" w:rsidP="00B94CEC">
      <w:pPr>
        <w:pStyle w:val="NoSpacing"/>
        <w:rPr>
          <w:b/>
          <w:sz w:val="28"/>
        </w:rPr>
      </w:pPr>
    </w:p>
    <w:p w14:paraId="36BF7D34" w14:textId="77777777" w:rsidR="00442D9C" w:rsidRDefault="00442D9C" w:rsidP="00B94CEC">
      <w:pPr>
        <w:pStyle w:val="NoSpacing"/>
        <w:rPr>
          <w:b/>
          <w:sz w:val="28"/>
        </w:rPr>
      </w:pPr>
    </w:p>
    <w:p w14:paraId="26317D12" w14:textId="77777777" w:rsidR="00442D9C" w:rsidRDefault="00442D9C" w:rsidP="00B94CEC">
      <w:pPr>
        <w:pStyle w:val="NoSpacing"/>
        <w:rPr>
          <w:b/>
          <w:sz w:val="28"/>
        </w:rPr>
      </w:pPr>
    </w:p>
    <w:p w14:paraId="307D0ACA" w14:textId="77777777" w:rsidR="00442D9C" w:rsidRDefault="00442D9C" w:rsidP="00B94CEC">
      <w:pPr>
        <w:pStyle w:val="NoSpacing"/>
        <w:rPr>
          <w:b/>
          <w:sz w:val="28"/>
        </w:rPr>
      </w:pPr>
    </w:p>
    <w:p w14:paraId="36D4B14E" w14:textId="77777777" w:rsidR="00442D9C" w:rsidRDefault="00442D9C" w:rsidP="00B94CEC">
      <w:pPr>
        <w:pStyle w:val="NoSpacing"/>
        <w:rPr>
          <w:b/>
          <w:sz w:val="28"/>
        </w:rPr>
      </w:pPr>
    </w:p>
    <w:p w14:paraId="15635916" w14:textId="77777777" w:rsidR="00442D9C" w:rsidRDefault="00442D9C" w:rsidP="00B94CEC">
      <w:pPr>
        <w:pStyle w:val="NoSpacing"/>
        <w:rPr>
          <w:b/>
          <w:sz w:val="28"/>
        </w:rPr>
      </w:pPr>
    </w:p>
    <w:p w14:paraId="500291D4" w14:textId="5E2AD4E0" w:rsidR="0066487E" w:rsidRPr="006E6F89" w:rsidRDefault="007C04FD" w:rsidP="006E6F89">
      <w:pPr>
        <w:pStyle w:val="Heading1"/>
        <w:numPr>
          <w:ilvl w:val="0"/>
          <w:numId w:val="0"/>
        </w:numPr>
        <w:jc w:val="both"/>
        <w:rPr>
          <w:rFonts w:asciiTheme="minorHAnsi" w:hAnsiTheme="minorHAnsi" w:cstheme="minorHAnsi"/>
        </w:rPr>
      </w:pPr>
      <w:bookmarkStart w:id="0" w:name="_Toc157447087"/>
      <w:r w:rsidRPr="006E6F89">
        <w:rPr>
          <w:rFonts w:asciiTheme="minorHAnsi" w:hAnsiTheme="minorHAnsi" w:cstheme="minorHAnsi"/>
        </w:rPr>
        <w:t>Abstract</w:t>
      </w:r>
      <w:bookmarkEnd w:id="0"/>
    </w:p>
    <w:p w14:paraId="16E06FFC" w14:textId="58AB1E98" w:rsidR="00843E56" w:rsidRDefault="00843E56" w:rsidP="00843E56">
      <w:pPr>
        <w:pStyle w:val="NoSpacing"/>
        <w:jc w:val="both"/>
      </w:pPr>
      <w:r>
        <w:t>The escalating consumer demand for cost-effective, high-quality products has compelled manufacturers to enhance efficiency while curbing expenses. The emergence of Industry 4.0 (I4.0) technologies has ushered in an era of closed loop manufacturing, enabled by real-time data processing</w:t>
      </w:r>
      <w:r w:rsidR="008B1D4B">
        <w:t xml:space="preserve"> and feedback</w:t>
      </w:r>
      <w:r>
        <w:t>. However, the prohibitive costs of I4.0 tools</w:t>
      </w:r>
      <w:r w:rsidR="007D1945">
        <w:t xml:space="preserve"> and technologies</w:t>
      </w:r>
      <w:r>
        <w:t xml:space="preserve"> often restrict access for smaller manufacturers and machine shops. Additionally, the shift to I4.0 necessitates a distinct skill set, further disadvantaging smaller players.</w:t>
      </w:r>
    </w:p>
    <w:p w14:paraId="251FBF2C" w14:textId="3D6F648E" w:rsidR="00B94CEC" w:rsidRDefault="00843E56" w:rsidP="00E27346">
      <w:pPr>
        <w:pStyle w:val="NoSpacing"/>
        <w:spacing w:before="240"/>
        <w:jc w:val="both"/>
      </w:pPr>
      <w:r>
        <w:t>This research proposes an innovative approach leveraging existing resources.</w:t>
      </w:r>
      <w:r w:rsidR="008B1D4B">
        <w:t xml:space="preserve"> By i</w:t>
      </w:r>
      <w:r>
        <w:t>ntroduc</w:t>
      </w:r>
      <w:r w:rsidR="008B1D4B">
        <w:t>ing</w:t>
      </w:r>
      <w:r>
        <w:t xml:space="preserve"> a method that integrates a touch trigger probe with aging</w:t>
      </w:r>
      <w:r w:rsidR="008B1D4B">
        <w:t>,</w:t>
      </w:r>
      <w:r>
        <w:t xml:space="preserve"> </w:t>
      </w:r>
      <w:r w:rsidR="008B1D4B">
        <w:t>albeit,</w:t>
      </w:r>
      <w:r>
        <w:t xml:space="preserve"> functional CNC machines, establishing a closed loop system. Through intelligent G-code utili</w:t>
      </w:r>
      <w:r w:rsidR="008B1D4B">
        <w:t>s</w:t>
      </w:r>
      <w:r>
        <w:t>ation, this system automates the recording and management of Process Control Indicators (PCIs) while optimi</w:t>
      </w:r>
      <w:r w:rsidR="008B1D4B">
        <w:t>s</w:t>
      </w:r>
      <w:r>
        <w:t>ing inspection frequencies and throughput. By adopting this method, manufacturers can embrace I4.0 methodologies without the burden of substantial capital expenditure or extensive workforce upskilling.</w:t>
      </w:r>
      <w:r w:rsidR="00E27346">
        <w:t xml:space="preserve"> </w:t>
      </w:r>
      <w:r w:rsidR="008B1D4B">
        <w:t>This</w:t>
      </w:r>
      <w:r>
        <w:t xml:space="preserve"> study not only offers an immediate solution for manufacturers but also serves as a pioneering model for wider I4.0 adoption. By </w:t>
      </w:r>
      <w:r w:rsidR="00DE52C8">
        <w:t>highlighting</w:t>
      </w:r>
      <w:r>
        <w:t xml:space="preserve"> the potential of repurposing existing machinery, this research </w:t>
      </w:r>
      <w:r w:rsidR="008B1D4B">
        <w:t>highlights</w:t>
      </w:r>
      <w:r>
        <w:t xml:space="preserve"> a path toward increased efficiency, competitiveness, and accessibility in the manufacturing landscape.</w:t>
      </w:r>
      <w:r w:rsidR="00B94CEC">
        <w:br w:type="page"/>
      </w:r>
    </w:p>
    <w:p w14:paraId="4DF5BD12" w14:textId="77777777" w:rsidR="00B94CEC" w:rsidRDefault="00B94CEC" w:rsidP="00B94CEC">
      <w:pPr>
        <w:pStyle w:val="NoSpacing"/>
        <w:rPr>
          <w:b/>
          <w:sz w:val="28"/>
        </w:rPr>
      </w:pPr>
      <w:r>
        <w:rPr>
          <w:b/>
          <w:sz w:val="28"/>
        </w:rPr>
        <w:lastRenderedPageBreak/>
        <w:t>Contents</w:t>
      </w:r>
    </w:p>
    <w:p w14:paraId="5DF95FD4" w14:textId="556407DD" w:rsidR="001F286F" w:rsidRDefault="00B94CEC">
      <w:pPr>
        <w:pStyle w:val="TOC1"/>
        <w:tabs>
          <w:tab w:val="right" w:leader="dot" w:pos="9016"/>
        </w:tabs>
        <w:rPr>
          <w:rFonts w:eastAsiaTheme="minorEastAsia" w:cstheme="minorBidi"/>
          <w:b w:val="0"/>
          <w:bCs w:val="0"/>
          <w:caps w:val="0"/>
          <w:noProof/>
          <w:kern w:val="2"/>
          <w:sz w:val="22"/>
          <w:szCs w:val="22"/>
          <w:lang w:eastAsia="en-GB"/>
          <w14:ligatures w14:val="standardContextual"/>
        </w:rPr>
      </w:pPr>
      <w:r>
        <w:fldChar w:fldCharType="begin"/>
      </w:r>
      <w:r>
        <w:instrText xml:space="preserve"> TOC \o "1-3" \h \z \u </w:instrText>
      </w:r>
      <w:r>
        <w:fldChar w:fldCharType="separate"/>
      </w:r>
      <w:hyperlink w:anchor="_Toc157447087" w:history="1">
        <w:r w:rsidR="001F286F" w:rsidRPr="00BB60AE">
          <w:rPr>
            <w:rStyle w:val="Hyperlink"/>
            <w:rFonts w:cstheme="minorHAnsi"/>
            <w:noProof/>
          </w:rPr>
          <w:t>Abstract</w:t>
        </w:r>
        <w:r w:rsidR="001F286F">
          <w:rPr>
            <w:noProof/>
            <w:webHidden/>
          </w:rPr>
          <w:tab/>
        </w:r>
        <w:r w:rsidR="001F286F">
          <w:rPr>
            <w:noProof/>
            <w:webHidden/>
          </w:rPr>
          <w:fldChar w:fldCharType="begin"/>
        </w:r>
        <w:r w:rsidR="001F286F">
          <w:rPr>
            <w:noProof/>
            <w:webHidden/>
          </w:rPr>
          <w:instrText xml:space="preserve"> PAGEREF _Toc157447087 \h </w:instrText>
        </w:r>
        <w:r w:rsidR="001F286F">
          <w:rPr>
            <w:noProof/>
            <w:webHidden/>
          </w:rPr>
        </w:r>
        <w:r w:rsidR="001F286F">
          <w:rPr>
            <w:noProof/>
            <w:webHidden/>
          </w:rPr>
          <w:fldChar w:fldCharType="separate"/>
        </w:r>
        <w:r w:rsidR="001F286F">
          <w:rPr>
            <w:noProof/>
            <w:webHidden/>
          </w:rPr>
          <w:t>1</w:t>
        </w:r>
        <w:r w:rsidR="001F286F">
          <w:rPr>
            <w:noProof/>
            <w:webHidden/>
          </w:rPr>
          <w:fldChar w:fldCharType="end"/>
        </w:r>
      </w:hyperlink>
    </w:p>
    <w:p w14:paraId="42DE369C" w14:textId="1FBB18EF" w:rsidR="001F286F" w:rsidRDefault="001F286F">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57447088" w:history="1">
        <w:r w:rsidRPr="00BB60AE">
          <w:rPr>
            <w:rStyle w:val="Hyperlink"/>
            <w:rFonts w:cstheme="minorHAnsi"/>
            <w:noProof/>
          </w:rPr>
          <w:t>List of Abbreviations</w:t>
        </w:r>
        <w:r>
          <w:rPr>
            <w:noProof/>
            <w:webHidden/>
          </w:rPr>
          <w:tab/>
        </w:r>
        <w:r>
          <w:rPr>
            <w:noProof/>
            <w:webHidden/>
          </w:rPr>
          <w:fldChar w:fldCharType="begin"/>
        </w:r>
        <w:r>
          <w:rPr>
            <w:noProof/>
            <w:webHidden/>
          </w:rPr>
          <w:instrText xml:space="preserve"> PAGEREF _Toc157447088 \h </w:instrText>
        </w:r>
        <w:r>
          <w:rPr>
            <w:noProof/>
            <w:webHidden/>
          </w:rPr>
        </w:r>
        <w:r>
          <w:rPr>
            <w:noProof/>
            <w:webHidden/>
          </w:rPr>
          <w:fldChar w:fldCharType="separate"/>
        </w:r>
        <w:r>
          <w:rPr>
            <w:noProof/>
            <w:webHidden/>
          </w:rPr>
          <w:t>5</w:t>
        </w:r>
        <w:r>
          <w:rPr>
            <w:noProof/>
            <w:webHidden/>
          </w:rPr>
          <w:fldChar w:fldCharType="end"/>
        </w:r>
      </w:hyperlink>
    </w:p>
    <w:p w14:paraId="61E1DC68" w14:textId="711F2250"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089" w:history="1">
        <w:r w:rsidRPr="00BB60AE">
          <w:rPr>
            <w:rStyle w:val="Hyperlink"/>
            <w:rFonts w:cstheme="minorHAnsi"/>
            <w:noProof/>
          </w:rPr>
          <w:t>1.</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Introduction</w:t>
        </w:r>
        <w:r>
          <w:rPr>
            <w:noProof/>
            <w:webHidden/>
          </w:rPr>
          <w:tab/>
        </w:r>
        <w:r>
          <w:rPr>
            <w:noProof/>
            <w:webHidden/>
          </w:rPr>
          <w:fldChar w:fldCharType="begin"/>
        </w:r>
        <w:r>
          <w:rPr>
            <w:noProof/>
            <w:webHidden/>
          </w:rPr>
          <w:instrText xml:space="preserve"> PAGEREF _Toc157447089 \h </w:instrText>
        </w:r>
        <w:r>
          <w:rPr>
            <w:noProof/>
            <w:webHidden/>
          </w:rPr>
        </w:r>
        <w:r>
          <w:rPr>
            <w:noProof/>
            <w:webHidden/>
          </w:rPr>
          <w:fldChar w:fldCharType="separate"/>
        </w:r>
        <w:r>
          <w:rPr>
            <w:noProof/>
            <w:webHidden/>
          </w:rPr>
          <w:t>6</w:t>
        </w:r>
        <w:r>
          <w:rPr>
            <w:noProof/>
            <w:webHidden/>
          </w:rPr>
          <w:fldChar w:fldCharType="end"/>
        </w:r>
      </w:hyperlink>
    </w:p>
    <w:p w14:paraId="30D1648A" w14:textId="3AC3BBCA"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090" w:history="1">
        <w:r w:rsidRPr="00BB60AE">
          <w:rPr>
            <w:rStyle w:val="Hyperlink"/>
            <w:b/>
            <w:noProof/>
          </w:rPr>
          <w:t>1.1.</w:t>
        </w:r>
        <w:r>
          <w:rPr>
            <w:rFonts w:eastAsiaTheme="minorEastAsia" w:cstheme="minorBidi"/>
            <w:smallCaps w:val="0"/>
            <w:noProof/>
            <w:kern w:val="2"/>
            <w:sz w:val="22"/>
            <w:szCs w:val="22"/>
            <w:lang w:eastAsia="en-GB"/>
            <w14:ligatures w14:val="standardContextual"/>
          </w:rPr>
          <w:tab/>
        </w:r>
        <w:r w:rsidRPr="00BB60AE">
          <w:rPr>
            <w:rStyle w:val="Hyperlink"/>
            <w:b/>
            <w:noProof/>
          </w:rPr>
          <w:t>Aims</w:t>
        </w:r>
        <w:r>
          <w:rPr>
            <w:noProof/>
            <w:webHidden/>
          </w:rPr>
          <w:tab/>
        </w:r>
        <w:r>
          <w:rPr>
            <w:noProof/>
            <w:webHidden/>
          </w:rPr>
          <w:fldChar w:fldCharType="begin"/>
        </w:r>
        <w:r>
          <w:rPr>
            <w:noProof/>
            <w:webHidden/>
          </w:rPr>
          <w:instrText xml:space="preserve"> PAGEREF _Toc157447090 \h </w:instrText>
        </w:r>
        <w:r>
          <w:rPr>
            <w:noProof/>
            <w:webHidden/>
          </w:rPr>
        </w:r>
        <w:r>
          <w:rPr>
            <w:noProof/>
            <w:webHidden/>
          </w:rPr>
          <w:fldChar w:fldCharType="separate"/>
        </w:r>
        <w:r>
          <w:rPr>
            <w:noProof/>
            <w:webHidden/>
          </w:rPr>
          <w:t>6</w:t>
        </w:r>
        <w:r>
          <w:rPr>
            <w:noProof/>
            <w:webHidden/>
          </w:rPr>
          <w:fldChar w:fldCharType="end"/>
        </w:r>
      </w:hyperlink>
    </w:p>
    <w:p w14:paraId="6C0AC50B" w14:textId="47A0E198"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091" w:history="1">
        <w:r w:rsidRPr="00BB60AE">
          <w:rPr>
            <w:rStyle w:val="Hyperlink"/>
            <w:b/>
            <w:noProof/>
          </w:rPr>
          <w:t>1.2.</w:t>
        </w:r>
        <w:r>
          <w:rPr>
            <w:rFonts w:eastAsiaTheme="minorEastAsia" w:cstheme="minorBidi"/>
            <w:smallCaps w:val="0"/>
            <w:noProof/>
            <w:kern w:val="2"/>
            <w:sz w:val="22"/>
            <w:szCs w:val="22"/>
            <w:lang w:eastAsia="en-GB"/>
            <w14:ligatures w14:val="standardContextual"/>
          </w:rPr>
          <w:tab/>
        </w:r>
        <w:r w:rsidRPr="00BB60AE">
          <w:rPr>
            <w:rStyle w:val="Hyperlink"/>
            <w:b/>
            <w:noProof/>
          </w:rPr>
          <w:t>Objectives</w:t>
        </w:r>
        <w:r>
          <w:rPr>
            <w:noProof/>
            <w:webHidden/>
          </w:rPr>
          <w:tab/>
        </w:r>
        <w:r>
          <w:rPr>
            <w:noProof/>
            <w:webHidden/>
          </w:rPr>
          <w:fldChar w:fldCharType="begin"/>
        </w:r>
        <w:r>
          <w:rPr>
            <w:noProof/>
            <w:webHidden/>
          </w:rPr>
          <w:instrText xml:space="preserve"> PAGEREF _Toc157447091 \h </w:instrText>
        </w:r>
        <w:r>
          <w:rPr>
            <w:noProof/>
            <w:webHidden/>
          </w:rPr>
        </w:r>
        <w:r>
          <w:rPr>
            <w:noProof/>
            <w:webHidden/>
          </w:rPr>
          <w:fldChar w:fldCharType="separate"/>
        </w:r>
        <w:r>
          <w:rPr>
            <w:noProof/>
            <w:webHidden/>
          </w:rPr>
          <w:t>8</w:t>
        </w:r>
        <w:r>
          <w:rPr>
            <w:noProof/>
            <w:webHidden/>
          </w:rPr>
          <w:fldChar w:fldCharType="end"/>
        </w:r>
      </w:hyperlink>
    </w:p>
    <w:p w14:paraId="743618B3" w14:textId="4CE6A8B2"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092" w:history="1">
        <w:r w:rsidRPr="00BB60AE">
          <w:rPr>
            <w:rStyle w:val="Hyperlink"/>
            <w:b/>
            <w:noProof/>
          </w:rPr>
          <w:t>1.3.</w:t>
        </w:r>
        <w:r>
          <w:rPr>
            <w:rFonts w:eastAsiaTheme="minorEastAsia" w:cstheme="minorBidi"/>
            <w:smallCaps w:val="0"/>
            <w:noProof/>
            <w:kern w:val="2"/>
            <w:sz w:val="22"/>
            <w:szCs w:val="22"/>
            <w:lang w:eastAsia="en-GB"/>
            <w14:ligatures w14:val="standardContextual"/>
          </w:rPr>
          <w:tab/>
        </w:r>
        <w:r w:rsidRPr="00BB60AE">
          <w:rPr>
            <w:rStyle w:val="Hyperlink"/>
            <w:b/>
            <w:noProof/>
          </w:rPr>
          <w:t>Justification</w:t>
        </w:r>
        <w:r>
          <w:rPr>
            <w:noProof/>
            <w:webHidden/>
          </w:rPr>
          <w:tab/>
        </w:r>
        <w:r>
          <w:rPr>
            <w:noProof/>
            <w:webHidden/>
          </w:rPr>
          <w:fldChar w:fldCharType="begin"/>
        </w:r>
        <w:r>
          <w:rPr>
            <w:noProof/>
            <w:webHidden/>
          </w:rPr>
          <w:instrText xml:space="preserve"> PAGEREF _Toc157447092 \h </w:instrText>
        </w:r>
        <w:r>
          <w:rPr>
            <w:noProof/>
            <w:webHidden/>
          </w:rPr>
        </w:r>
        <w:r>
          <w:rPr>
            <w:noProof/>
            <w:webHidden/>
          </w:rPr>
          <w:fldChar w:fldCharType="separate"/>
        </w:r>
        <w:r>
          <w:rPr>
            <w:noProof/>
            <w:webHidden/>
          </w:rPr>
          <w:t>8</w:t>
        </w:r>
        <w:r>
          <w:rPr>
            <w:noProof/>
            <w:webHidden/>
          </w:rPr>
          <w:fldChar w:fldCharType="end"/>
        </w:r>
      </w:hyperlink>
    </w:p>
    <w:p w14:paraId="5A5E85D5" w14:textId="51B5526F"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093" w:history="1">
        <w:r w:rsidRPr="00BB60AE">
          <w:rPr>
            <w:rStyle w:val="Hyperlink"/>
            <w:b/>
            <w:noProof/>
          </w:rPr>
          <w:t>1.4.</w:t>
        </w:r>
        <w:r>
          <w:rPr>
            <w:rFonts w:eastAsiaTheme="minorEastAsia" w:cstheme="minorBidi"/>
            <w:smallCaps w:val="0"/>
            <w:noProof/>
            <w:kern w:val="2"/>
            <w:sz w:val="22"/>
            <w:szCs w:val="22"/>
            <w:lang w:eastAsia="en-GB"/>
            <w14:ligatures w14:val="standardContextual"/>
          </w:rPr>
          <w:tab/>
        </w:r>
        <w:r w:rsidRPr="00BB60AE">
          <w:rPr>
            <w:rStyle w:val="Hyperlink"/>
            <w:b/>
            <w:noProof/>
          </w:rPr>
          <w:t>Limitations</w:t>
        </w:r>
        <w:r>
          <w:rPr>
            <w:noProof/>
            <w:webHidden/>
          </w:rPr>
          <w:tab/>
        </w:r>
        <w:r>
          <w:rPr>
            <w:noProof/>
            <w:webHidden/>
          </w:rPr>
          <w:fldChar w:fldCharType="begin"/>
        </w:r>
        <w:r>
          <w:rPr>
            <w:noProof/>
            <w:webHidden/>
          </w:rPr>
          <w:instrText xml:space="preserve"> PAGEREF _Toc157447093 \h </w:instrText>
        </w:r>
        <w:r>
          <w:rPr>
            <w:noProof/>
            <w:webHidden/>
          </w:rPr>
        </w:r>
        <w:r>
          <w:rPr>
            <w:noProof/>
            <w:webHidden/>
          </w:rPr>
          <w:fldChar w:fldCharType="separate"/>
        </w:r>
        <w:r>
          <w:rPr>
            <w:noProof/>
            <w:webHidden/>
          </w:rPr>
          <w:t>9</w:t>
        </w:r>
        <w:r>
          <w:rPr>
            <w:noProof/>
            <w:webHidden/>
          </w:rPr>
          <w:fldChar w:fldCharType="end"/>
        </w:r>
      </w:hyperlink>
    </w:p>
    <w:p w14:paraId="7741317D" w14:textId="38515337"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094" w:history="1">
        <w:r w:rsidRPr="00BB60AE">
          <w:rPr>
            <w:rStyle w:val="Hyperlink"/>
            <w:b/>
            <w:noProof/>
          </w:rPr>
          <w:t>1.5.</w:t>
        </w:r>
        <w:r>
          <w:rPr>
            <w:rFonts w:eastAsiaTheme="minorEastAsia" w:cstheme="minorBidi"/>
            <w:smallCaps w:val="0"/>
            <w:noProof/>
            <w:kern w:val="2"/>
            <w:sz w:val="22"/>
            <w:szCs w:val="22"/>
            <w:lang w:eastAsia="en-GB"/>
            <w14:ligatures w14:val="standardContextual"/>
          </w:rPr>
          <w:tab/>
        </w:r>
        <w:r w:rsidRPr="00BB60AE">
          <w:rPr>
            <w:rStyle w:val="Hyperlink"/>
            <w:b/>
            <w:noProof/>
          </w:rPr>
          <w:t>Methodology</w:t>
        </w:r>
        <w:r>
          <w:rPr>
            <w:noProof/>
            <w:webHidden/>
          </w:rPr>
          <w:tab/>
        </w:r>
        <w:r>
          <w:rPr>
            <w:noProof/>
            <w:webHidden/>
          </w:rPr>
          <w:fldChar w:fldCharType="begin"/>
        </w:r>
        <w:r>
          <w:rPr>
            <w:noProof/>
            <w:webHidden/>
          </w:rPr>
          <w:instrText xml:space="preserve"> PAGEREF _Toc157447094 \h </w:instrText>
        </w:r>
        <w:r>
          <w:rPr>
            <w:noProof/>
            <w:webHidden/>
          </w:rPr>
        </w:r>
        <w:r>
          <w:rPr>
            <w:noProof/>
            <w:webHidden/>
          </w:rPr>
          <w:fldChar w:fldCharType="separate"/>
        </w:r>
        <w:r>
          <w:rPr>
            <w:noProof/>
            <w:webHidden/>
          </w:rPr>
          <w:t>9</w:t>
        </w:r>
        <w:r>
          <w:rPr>
            <w:noProof/>
            <w:webHidden/>
          </w:rPr>
          <w:fldChar w:fldCharType="end"/>
        </w:r>
      </w:hyperlink>
    </w:p>
    <w:p w14:paraId="1B1484F2" w14:textId="6C46677E"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095" w:history="1">
        <w:r w:rsidRPr="00BB60AE">
          <w:rPr>
            <w:rStyle w:val="Hyperlink"/>
            <w:rFonts w:cstheme="minorHAnsi"/>
            <w:noProof/>
          </w:rPr>
          <w:t>2.</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Industry 4.0 and Manufacturing</w:t>
        </w:r>
        <w:r>
          <w:rPr>
            <w:noProof/>
            <w:webHidden/>
          </w:rPr>
          <w:tab/>
        </w:r>
        <w:r>
          <w:rPr>
            <w:noProof/>
            <w:webHidden/>
          </w:rPr>
          <w:fldChar w:fldCharType="begin"/>
        </w:r>
        <w:r>
          <w:rPr>
            <w:noProof/>
            <w:webHidden/>
          </w:rPr>
          <w:instrText xml:space="preserve"> PAGEREF _Toc157447095 \h </w:instrText>
        </w:r>
        <w:r>
          <w:rPr>
            <w:noProof/>
            <w:webHidden/>
          </w:rPr>
        </w:r>
        <w:r>
          <w:rPr>
            <w:noProof/>
            <w:webHidden/>
          </w:rPr>
          <w:fldChar w:fldCharType="separate"/>
        </w:r>
        <w:r>
          <w:rPr>
            <w:noProof/>
            <w:webHidden/>
          </w:rPr>
          <w:t>10</w:t>
        </w:r>
        <w:r>
          <w:rPr>
            <w:noProof/>
            <w:webHidden/>
          </w:rPr>
          <w:fldChar w:fldCharType="end"/>
        </w:r>
      </w:hyperlink>
    </w:p>
    <w:p w14:paraId="7D3CE731" w14:textId="35D73EDE"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096" w:history="1">
        <w:r w:rsidRPr="00BB60AE">
          <w:rPr>
            <w:rStyle w:val="Hyperlink"/>
            <w:b/>
            <w:noProof/>
          </w:rPr>
          <w:t>2.1.</w:t>
        </w:r>
        <w:r>
          <w:rPr>
            <w:rFonts w:eastAsiaTheme="minorEastAsia" w:cstheme="minorBidi"/>
            <w:smallCaps w:val="0"/>
            <w:noProof/>
            <w:kern w:val="2"/>
            <w:sz w:val="22"/>
            <w:szCs w:val="22"/>
            <w:lang w:eastAsia="en-GB"/>
            <w14:ligatures w14:val="standardContextual"/>
          </w:rPr>
          <w:tab/>
        </w:r>
        <w:r w:rsidRPr="00BB60AE">
          <w:rPr>
            <w:rStyle w:val="Hyperlink"/>
            <w:b/>
            <w:noProof/>
          </w:rPr>
          <w:t>What is Industry 4.0</w:t>
        </w:r>
        <w:r>
          <w:rPr>
            <w:noProof/>
            <w:webHidden/>
          </w:rPr>
          <w:tab/>
        </w:r>
        <w:r>
          <w:rPr>
            <w:noProof/>
            <w:webHidden/>
          </w:rPr>
          <w:fldChar w:fldCharType="begin"/>
        </w:r>
        <w:r>
          <w:rPr>
            <w:noProof/>
            <w:webHidden/>
          </w:rPr>
          <w:instrText xml:space="preserve"> PAGEREF _Toc157447096 \h </w:instrText>
        </w:r>
        <w:r>
          <w:rPr>
            <w:noProof/>
            <w:webHidden/>
          </w:rPr>
        </w:r>
        <w:r>
          <w:rPr>
            <w:noProof/>
            <w:webHidden/>
          </w:rPr>
          <w:fldChar w:fldCharType="separate"/>
        </w:r>
        <w:r>
          <w:rPr>
            <w:noProof/>
            <w:webHidden/>
          </w:rPr>
          <w:t>10</w:t>
        </w:r>
        <w:r>
          <w:rPr>
            <w:noProof/>
            <w:webHidden/>
          </w:rPr>
          <w:fldChar w:fldCharType="end"/>
        </w:r>
      </w:hyperlink>
    </w:p>
    <w:p w14:paraId="247E343F" w14:textId="2FB34D7D"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097" w:history="1">
        <w:r w:rsidRPr="00BB60AE">
          <w:rPr>
            <w:rStyle w:val="Hyperlink"/>
            <w:b/>
            <w:noProof/>
          </w:rPr>
          <w:t>2.2.</w:t>
        </w:r>
        <w:r>
          <w:rPr>
            <w:rFonts w:eastAsiaTheme="minorEastAsia" w:cstheme="minorBidi"/>
            <w:smallCaps w:val="0"/>
            <w:noProof/>
            <w:kern w:val="2"/>
            <w:sz w:val="22"/>
            <w:szCs w:val="22"/>
            <w:lang w:eastAsia="en-GB"/>
            <w14:ligatures w14:val="standardContextual"/>
          </w:rPr>
          <w:tab/>
        </w:r>
        <w:r w:rsidRPr="00BB60AE">
          <w:rPr>
            <w:rStyle w:val="Hyperlink"/>
            <w:b/>
            <w:noProof/>
          </w:rPr>
          <w:t>Growth and Adoption of Industry 4.0</w:t>
        </w:r>
        <w:r>
          <w:rPr>
            <w:noProof/>
            <w:webHidden/>
          </w:rPr>
          <w:tab/>
        </w:r>
        <w:r>
          <w:rPr>
            <w:noProof/>
            <w:webHidden/>
          </w:rPr>
          <w:fldChar w:fldCharType="begin"/>
        </w:r>
        <w:r>
          <w:rPr>
            <w:noProof/>
            <w:webHidden/>
          </w:rPr>
          <w:instrText xml:space="preserve"> PAGEREF _Toc157447097 \h </w:instrText>
        </w:r>
        <w:r>
          <w:rPr>
            <w:noProof/>
            <w:webHidden/>
          </w:rPr>
        </w:r>
        <w:r>
          <w:rPr>
            <w:noProof/>
            <w:webHidden/>
          </w:rPr>
          <w:fldChar w:fldCharType="separate"/>
        </w:r>
        <w:r>
          <w:rPr>
            <w:noProof/>
            <w:webHidden/>
          </w:rPr>
          <w:t>12</w:t>
        </w:r>
        <w:r>
          <w:rPr>
            <w:noProof/>
            <w:webHidden/>
          </w:rPr>
          <w:fldChar w:fldCharType="end"/>
        </w:r>
      </w:hyperlink>
    </w:p>
    <w:p w14:paraId="18A708AA" w14:textId="11D3F769"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098" w:history="1">
        <w:r w:rsidRPr="00BB60AE">
          <w:rPr>
            <w:rStyle w:val="Hyperlink"/>
            <w:noProof/>
          </w:rPr>
          <w:t>2.2.1.</w:t>
        </w:r>
        <w:r>
          <w:rPr>
            <w:rFonts w:eastAsiaTheme="minorEastAsia" w:cstheme="minorBidi"/>
            <w:i w:val="0"/>
            <w:iCs w:val="0"/>
            <w:noProof/>
            <w:kern w:val="2"/>
            <w:sz w:val="22"/>
            <w:szCs w:val="22"/>
            <w:lang w:eastAsia="en-GB"/>
            <w14:ligatures w14:val="standardContextual"/>
          </w:rPr>
          <w:tab/>
        </w:r>
        <w:r w:rsidRPr="00BB60AE">
          <w:rPr>
            <w:rStyle w:val="Hyperlink"/>
            <w:noProof/>
          </w:rPr>
          <w:t>Growth and Adoption</w:t>
        </w:r>
        <w:r>
          <w:rPr>
            <w:noProof/>
            <w:webHidden/>
          </w:rPr>
          <w:tab/>
        </w:r>
        <w:r>
          <w:rPr>
            <w:noProof/>
            <w:webHidden/>
          </w:rPr>
          <w:fldChar w:fldCharType="begin"/>
        </w:r>
        <w:r>
          <w:rPr>
            <w:noProof/>
            <w:webHidden/>
          </w:rPr>
          <w:instrText xml:space="preserve"> PAGEREF _Toc157447098 \h </w:instrText>
        </w:r>
        <w:r>
          <w:rPr>
            <w:noProof/>
            <w:webHidden/>
          </w:rPr>
        </w:r>
        <w:r>
          <w:rPr>
            <w:noProof/>
            <w:webHidden/>
          </w:rPr>
          <w:fldChar w:fldCharType="separate"/>
        </w:r>
        <w:r>
          <w:rPr>
            <w:noProof/>
            <w:webHidden/>
          </w:rPr>
          <w:t>12</w:t>
        </w:r>
        <w:r>
          <w:rPr>
            <w:noProof/>
            <w:webHidden/>
          </w:rPr>
          <w:fldChar w:fldCharType="end"/>
        </w:r>
      </w:hyperlink>
    </w:p>
    <w:p w14:paraId="5B0428F0" w14:textId="2AFECD26"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099" w:history="1">
        <w:r w:rsidRPr="00BB60AE">
          <w:rPr>
            <w:rStyle w:val="Hyperlink"/>
            <w:noProof/>
          </w:rPr>
          <w:t>2.2.2.</w:t>
        </w:r>
        <w:r>
          <w:rPr>
            <w:rFonts w:eastAsiaTheme="minorEastAsia" w:cstheme="minorBidi"/>
            <w:i w:val="0"/>
            <w:iCs w:val="0"/>
            <w:noProof/>
            <w:kern w:val="2"/>
            <w:sz w:val="22"/>
            <w:szCs w:val="22"/>
            <w:lang w:eastAsia="en-GB"/>
            <w14:ligatures w14:val="standardContextual"/>
          </w:rPr>
          <w:tab/>
        </w:r>
        <w:r w:rsidRPr="00BB60AE">
          <w:rPr>
            <w:rStyle w:val="Hyperlink"/>
            <w:noProof/>
          </w:rPr>
          <w:t>Market Dynamics and Sales Data</w:t>
        </w:r>
        <w:r>
          <w:rPr>
            <w:noProof/>
            <w:webHidden/>
          </w:rPr>
          <w:tab/>
        </w:r>
        <w:r>
          <w:rPr>
            <w:noProof/>
            <w:webHidden/>
          </w:rPr>
          <w:fldChar w:fldCharType="begin"/>
        </w:r>
        <w:r>
          <w:rPr>
            <w:noProof/>
            <w:webHidden/>
          </w:rPr>
          <w:instrText xml:space="preserve"> PAGEREF _Toc157447099 \h </w:instrText>
        </w:r>
        <w:r>
          <w:rPr>
            <w:noProof/>
            <w:webHidden/>
          </w:rPr>
        </w:r>
        <w:r>
          <w:rPr>
            <w:noProof/>
            <w:webHidden/>
          </w:rPr>
          <w:fldChar w:fldCharType="separate"/>
        </w:r>
        <w:r>
          <w:rPr>
            <w:noProof/>
            <w:webHidden/>
          </w:rPr>
          <w:t>12</w:t>
        </w:r>
        <w:r>
          <w:rPr>
            <w:noProof/>
            <w:webHidden/>
          </w:rPr>
          <w:fldChar w:fldCharType="end"/>
        </w:r>
      </w:hyperlink>
    </w:p>
    <w:p w14:paraId="49A36E75" w14:textId="78A91871"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00" w:history="1">
        <w:r w:rsidRPr="00BB60AE">
          <w:rPr>
            <w:rStyle w:val="Hyperlink"/>
            <w:noProof/>
          </w:rPr>
          <w:t>2.2.3.</w:t>
        </w:r>
        <w:r>
          <w:rPr>
            <w:rFonts w:eastAsiaTheme="minorEastAsia" w:cstheme="minorBidi"/>
            <w:i w:val="0"/>
            <w:iCs w:val="0"/>
            <w:noProof/>
            <w:kern w:val="2"/>
            <w:sz w:val="22"/>
            <w:szCs w:val="22"/>
            <w:lang w:eastAsia="en-GB"/>
            <w14:ligatures w14:val="standardContextual"/>
          </w:rPr>
          <w:tab/>
        </w:r>
        <w:r w:rsidRPr="00BB60AE">
          <w:rPr>
            <w:rStyle w:val="Hyperlink"/>
            <w:noProof/>
          </w:rPr>
          <w:t>Academic Perspectives and Research Contributions</w:t>
        </w:r>
        <w:r>
          <w:rPr>
            <w:noProof/>
            <w:webHidden/>
          </w:rPr>
          <w:tab/>
        </w:r>
        <w:r>
          <w:rPr>
            <w:noProof/>
            <w:webHidden/>
          </w:rPr>
          <w:fldChar w:fldCharType="begin"/>
        </w:r>
        <w:r>
          <w:rPr>
            <w:noProof/>
            <w:webHidden/>
          </w:rPr>
          <w:instrText xml:space="preserve"> PAGEREF _Toc157447100 \h </w:instrText>
        </w:r>
        <w:r>
          <w:rPr>
            <w:noProof/>
            <w:webHidden/>
          </w:rPr>
        </w:r>
        <w:r>
          <w:rPr>
            <w:noProof/>
            <w:webHidden/>
          </w:rPr>
          <w:fldChar w:fldCharType="separate"/>
        </w:r>
        <w:r>
          <w:rPr>
            <w:noProof/>
            <w:webHidden/>
          </w:rPr>
          <w:t>12</w:t>
        </w:r>
        <w:r>
          <w:rPr>
            <w:noProof/>
            <w:webHidden/>
          </w:rPr>
          <w:fldChar w:fldCharType="end"/>
        </w:r>
      </w:hyperlink>
    </w:p>
    <w:p w14:paraId="1DD14E3B" w14:textId="2EC42C19"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01" w:history="1">
        <w:r w:rsidRPr="00BB60AE">
          <w:rPr>
            <w:rStyle w:val="Hyperlink"/>
            <w:noProof/>
          </w:rPr>
          <w:t>2.2.4.</w:t>
        </w:r>
        <w:r>
          <w:rPr>
            <w:rFonts w:eastAsiaTheme="minorEastAsia" w:cstheme="minorBidi"/>
            <w:i w:val="0"/>
            <w:iCs w:val="0"/>
            <w:noProof/>
            <w:kern w:val="2"/>
            <w:sz w:val="22"/>
            <w:szCs w:val="22"/>
            <w:lang w:eastAsia="en-GB"/>
            <w14:ligatures w14:val="standardContextual"/>
          </w:rPr>
          <w:tab/>
        </w:r>
        <w:r w:rsidRPr="00BB60AE">
          <w:rPr>
            <w:rStyle w:val="Hyperlink"/>
            <w:noProof/>
          </w:rPr>
          <w:t>Conclusion</w:t>
        </w:r>
        <w:r>
          <w:rPr>
            <w:noProof/>
            <w:webHidden/>
          </w:rPr>
          <w:tab/>
        </w:r>
        <w:r>
          <w:rPr>
            <w:noProof/>
            <w:webHidden/>
          </w:rPr>
          <w:fldChar w:fldCharType="begin"/>
        </w:r>
        <w:r>
          <w:rPr>
            <w:noProof/>
            <w:webHidden/>
          </w:rPr>
          <w:instrText xml:space="preserve"> PAGEREF _Toc157447101 \h </w:instrText>
        </w:r>
        <w:r>
          <w:rPr>
            <w:noProof/>
            <w:webHidden/>
          </w:rPr>
        </w:r>
        <w:r>
          <w:rPr>
            <w:noProof/>
            <w:webHidden/>
          </w:rPr>
          <w:fldChar w:fldCharType="separate"/>
        </w:r>
        <w:r>
          <w:rPr>
            <w:noProof/>
            <w:webHidden/>
          </w:rPr>
          <w:t>13</w:t>
        </w:r>
        <w:r>
          <w:rPr>
            <w:noProof/>
            <w:webHidden/>
          </w:rPr>
          <w:fldChar w:fldCharType="end"/>
        </w:r>
      </w:hyperlink>
    </w:p>
    <w:p w14:paraId="01B2EB1B" w14:textId="38316013"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02" w:history="1">
        <w:r w:rsidRPr="00BB60AE">
          <w:rPr>
            <w:rStyle w:val="Hyperlink"/>
            <w:b/>
            <w:noProof/>
          </w:rPr>
          <w:t>2.3.</w:t>
        </w:r>
        <w:r>
          <w:rPr>
            <w:rFonts w:eastAsiaTheme="minorEastAsia" w:cstheme="minorBidi"/>
            <w:smallCaps w:val="0"/>
            <w:noProof/>
            <w:kern w:val="2"/>
            <w:sz w:val="22"/>
            <w:szCs w:val="22"/>
            <w:lang w:eastAsia="en-GB"/>
            <w14:ligatures w14:val="standardContextual"/>
          </w:rPr>
          <w:tab/>
        </w:r>
        <w:r w:rsidRPr="00BB60AE">
          <w:rPr>
            <w:rStyle w:val="Hyperlink"/>
            <w:b/>
            <w:noProof/>
          </w:rPr>
          <w:t>Closed Loop manufacturing and its Advantages</w:t>
        </w:r>
        <w:r>
          <w:rPr>
            <w:noProof/>
            <w:webHidden/>
          </w:rPr>
          <w:tab/>
        </w:r>
        <w:r>
          <w:rPr>
            <w:noProof/>
            <w:webHidden/>
          </w:rPr>
          <w:fldChar w:fldCharType="begin"/>
        </w:r>
        <w:r>
          <w:rPr>
            <w:noProof/>
            <w:webHidden/>
          </w:rPr>
          <w:instrText xml:space="preserve"> PAGEREF _Toc157447102 \h </w:instrText>
        </w:r>
        <w:r>
          <w:rPr>
            <w:noProof/>
            <w:webHidden/>
          </w:rPr>
        </w:r>
        <w:r>
          <w:rPr>
            <w:noProof/>
            <w:webHidden/>
          </w:rPr>
          <w:fldChar w:fldCharType="separate"/>
        </w:r>
        <w:r>
          <w:rPr>
            <w:noProof/>
            <w:webHidden/>
          </w:rPr>
          <w:t>13</w:t>
        </w:r>
        <w:r>
          <w:rPr>
            <w:noProof/>
            <w:webHidden/>
          </w:rPr>
          <w:fldChar w:fldCharType="end"/>
        </w:r>
      </w:hyperlink>
    </w:p>
    <w:p w14:paraId="47F20ABA" w14:textId="03C5068C"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103" w:history="1">
        <w:r w:rsidRPr="00BB60AE">
          <w:rPr>
            <w:rStyle w:val="Hyperlink"/>
            <w:rFonts w:cstheme="minorHAnsi"/>
            <w:noProof/>
          </w:rPr>
          <w:t>3.</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Challenges Facing Manufacturers in Adopting Industry 4.0</w:t>
        </w:r>
        <w:r>
          <w:rPr>
            <w:noProof/>
            <w:webHidden/>
          </w:rPr>
          <w:tab/>
        </w:r>
        <w:r>
          <w:rPr>
            <w:noProof/>
            <w:webHidden/>
          </w:rPr>
          <w:fldChar w:fldCharType="begin"/>
        </w:r>
        <w:r>
          <w:rPr>
            <w:noProof/>
            <w:webHidden/>
          </w:rPr>
          <w:instrText xml:space="preserve"> PAGEREF _Toc157447103 \h </w:instrText>
        </w:r>
        <w:r>
          <w:rPr>
            <w:noProof/>
            <w:webHidden/>
          </w:rPr>
        </w:r>
        <w:r>
          <w:rPr>
            <w:noProof/>
            <w:webHidden/>
          </w:rPr>
          <w:fldChar w:fldCharType="separate"/>
        </w:r>
        <w:r>
          <w:rPr>
            <w:noProof/>
            <w:webHidden/>
          </w:rPr>
          <w:t>14</w:t>
        </w:r>
        <w:r>
          <w:rPr>
            <w:noProof/>
            <w:webHidden/>
          </w:rPr>
          <w:fldChar w:fldCharType="end"/>
        </w:r>
      </w:hyperlink>
    </w:p>
    <w:p w14:paraId="2B9269F3" w14:textId="42DF13C3"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04" w:history="1">
        <w:r w:rsidRPr="00BB60AE">
          <w:rPr>
            <w:rStyle w:val="Hyperlink"/>
            <w:b/>
            <w:noProof/>
          </w:rPr>
          <w:t>3.1.</w:t>
        </w:r>
        <w:r>
          <w:rPr>
            <w:rFonts w:eastAsiaTheme="minorEastAsia" w:cstheme="minorBidi"/>
            <w:smallCaps w:val="0"/>
            <w:noProof/>
            <w:kern w:val="2"/>
            <w:sz w:val="22"/>
            <w:szCs w:val="22"/>
            <w:lang w:eastAsia="en-GB"/>
            <w14:ligatures w14:val="standardContextual"/>
          </w:rPr>
          <w:tab/>
        </w:r>
        <w:r w:rsidRPr="00BB60AE">
          <w:rPr>
            <w:rStyle w:val="Hyperlink"/>
            <w:b/>
            <w:noProof/>
          </w:rPr>
          <w:t>The Cost of Adopting Industry 4.0</w:t>
        </w:r>
        <w:r>
          <w:rPr>
            <w:noProof/>
            <w:webHidden/>
          </w:rPr>
          <w:tab/>
        </w:r>
        <w:r>
          <w:rPr>
            <w:noProof/>
            <w:webHidden/>
          </w:rPr>
          <w:fldChar w:fldCharType="begin"/>
        </w:r>
        <w:r>
          <w:rPr>
            <w:noProof/>
            <w:webHidden/>
          </w:rPr>
          <w:instrText xml:space="preserve"> PAGEREF _Toc157447104 \h </w:instrText>
        </w:r>
        <w:r>
          <w:rPr>
            <w:noProof/>
            <w:webHidden/>
          </w:rPr>
        </w:r>
        <w:r>
          <w:rPr>
            <w:noProof/>
            <w:webHidden/>
          </w:rPr>
          <w:fldChar w:fldCharType="separate"/>
        </w:r>
        <w:r>
          <w:rPr>
            <w:noProof/>
            <w:webHidden/>
          </w:rPr>
          <w:t>14</w:t>
        </w:r>
        <w:r>
          <w:rPr>
            <w:noProof/>
            <w:webHidden/>
          </w:rPr>
          <w:fldChar w:fldCharType="end"/>
        </w:r>
      </w:hyperlink>
    </w:p>
    <w:p w14:paraId="2AF75ABB" w14:textId="00767656"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05" w:history="1">
        <w:r w:rsidRPr="00BB60AE">
          <w:rPr>
            <w:rStyle w:val="Hyperlink"/>
            <w:b/>
            <w:noProof/>
          </w:rPr>
          <w:t>3.2.</w:t>
        </w:r>
        <w:r>
          <w:rPr>
            <w:rFonts w:eastAsiaTheme="minorEastAsia" w:cstheme="minorBidi"/>
            <w:smallCaps w:val="0"/>
            <w:noProof/>
            <w:kern w:val="2"/>
            <w:sz w:val="22"/>
            <w:szCs w:val="22"/>
            <w:lang w:eastAsia="en-GB"/>
            <w14:ligatures w14:val="standardContextual"/>
          </w:rPr>
          <w:tab/>
        </w:r>
        <w:r w:rsidRPr="00BB60AE">
          <w:rPr>
            <w:rStyle w:val="Hyperlink"/>
            <w:b/>
            <w:noProof/>
          </w:rPr>
          <w:t>Skill Levels</w:t>
        </w:r>
        <w:r>
          <w:rPr>
            <w:noProof/>
            <w:webHidden/>
          </w:rPr>
          <w:tab/>
        </w:r>
        <w:r>
          <w:rPr>
            <w:noProof/>
            <w:webHidden/>
          </w:rPr>
          <w:fldChar w:fldCharType="begin"/>
        </w:r>
        <w:r>
          <w:rPr>
            <w:noProof/>
            <w:webHidden/>
          </w:rPr>
          <w:instrText xml:space="preserve"> PAGEREF _Toc157447105 \h </w:instrText>
        </w:r>
        <w:r>
          <w:rPr>
            <w:noProof/>
            <w:webHidden/>
          </w:rPr>
        </w:r>
        <w:r>
          <w:rPr>
            <w:noProof/>
            <w:webHidden/>
          </w:rPr>
          <w:fldChar w:fldCharType="separate"/>
        </w:r>
        <w:r>
          <w:rPr>
            <w:noProof/>
            <w:webHidden/>
          </w:rPr>
          <w:t>15</w:t>
        </w:r>
        <w:r>
          <w:rPr>
            <w:noProof/>
            <w:webHidden/>
          </w:rPr>
          <w:fldChar w:fldCharType="end"/>
        </w:r>
      </w:hyperlink>
    </w:p>
    <w:p w14:paraId="6E608E66" w14:textId="2E3CAD50"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06" w:history="1">
        <w:r w:rsidRPr="00BB60AE">
          <w:rPr>
            <w:rStyle w:val="Hyperlink"/>
            <w:b/>
            <w:noProof/>
          </w:rPr>
          <w:t>3.3.</w:t>
        </w:r>
        <w:r>
          <w:rPr>
            <w:rFonts w:eastAsiaTheme="minorEastAsia" w:cstheme="minorBidi"/>
            <w:smallCaps w:val="0"/>
            <w:noProof/>
            <w:kern w:val="2"/>
            <w:sz w:val="22"/>
            <w:szCs w:val="22"/>
            <w:lang w:eastAsia="en-GB"/>
            <w14:ligatures w14:val="standardContextual"/>
          </w:rPr>
          <w:tab/>
        </w:r>
        <w:r w:rsidRPr="00BB60AE">
          <w:rPr>
            <w:rStyle w:val="Hyperlink"/>
            <w:b/>
            <w:noProof/>
          </w:rPr>
          <w:t>Overcoming the Challenges</w:t>
        </w:r>
        <w:r>
          <w:rPr>
            <w:noProof/>
            <w:webHidden/>
          </w:rPr>
          <w:tab/>
        </w:r>
        <w:r>
          <w:rPr>
            <w:noProof/>
            <w:webHidden/>
          </w:rPr>
          <w:fldChar w:fldCharType="begin"/>
        </w:r>
        <w:r>
          <w:rPr>
            <w:noProof/>
            <w:webHidden/>
          </w:rPr>
          <w:instrText xml:space="preserve"> PAGEREF _Toc157447106 \h </w:instrText>
        </w:r>
        <w:r>
          <w:rPr>
            <w:noProof/>
            <w:webHidden/>
          </w:rPr>
        </w:r>
        <w:r>
          <w:rPr>
            <w:noProof/>
            <w:webHidden/>
          </w:rPr>
          <w:fldChar w:fldCharType="separate"/>
        </w:r>
        <w:r>
          <w:rPr>
            <w:noProof/>
            <w:webHidden/>
          </w:rPr>
          <w:t>17</w:t>
        </w:r>
        <w:r>
          <w:rPr>
            <w:noProof/>
            <w:webHidden/>
          </w:rPr>
          <w:fldChar w:fldCharType="end"/>
        </w:r>
      </w:hyperlink>
    </w:p>
    <w:p w14:paraId="0943D06D" w14:textId="1266277A"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07" w:history="1">
        <w:r w:rsidRPr="00BB60AE">
          <w:rPr>
            <w:rStyle w:val="Hyperlink"/>
            <w:noProof/>
          </w:rPr>
          <w:t>3.3.1.</w:t>
        </w:r>
        <w:r>
          <w:rPr>
            <w:rFonts w:eastAsiaTheme="minorEastAsia" w:cstheme="minorBidi"/>
            <w:i w:val="0"/>
            <w:iCs w:val="0"/>
            <w:noProof/>
            <w:kern w:val="2"/>
            <w:sz w:val="22"/>
            <w:szCs w:val="22"/>
            <w:lang w:eastAsia="en-GB"/>
            <w14:ligatures w14:val="standardContextual"/>
          </w:rPr>
          <w:tab/>
        </w:r>
        <w:r w:rsidRPr="00BB60AE">
          <w:rPr>
            <w:rStyle w:val="Hyperlink"/>
            <w:noProof/>
          </w:rPr>
          <w:t>Addressing the Skill Gap</w:t>
        </w:r>
        <w:r>
          <w:rPr>
            <w:noProof/>
            <w:webHidden/>
          </w:rPr>
          <w:tab/>
        </w:r>
        <w:r>
          <w:rPr>
            <w:noProof/>
            <w:webHidden/>
          </w:rPr>
          <w:fldChar w:fldCharType="begin"/>
        </w:r>
        <w:r>
          <w:rPr>
            <w:noProof/>
            <w:webHidden/>
          </w:rPr>
          <w:instrText xml:space="preserve"> PAGEREF _Toc157447107 \h </w:instrText>
        </w:r>
        <w:r>
          <w:rPr>
            <w:noProof/>
            <w:webHidden/>
          </w:rPr>
        </w:r>
        <w:r>
          <w:rPr>
            <w:noProof/>
            <w:webHidden/>
          </w:rPr>
          <w:fldChar w:fldCharType="separate"/>
        </w:r>
        <w:r>
          <w:rPr>
            <w:noProof/>
            <w:webHidden/>
          </w:rPr>
          <w:t>17</w:t>
        </w:r>
        <w:r>
          <w:rPr>
            <w:noProof/>
            <w:webHidden/>
          </w:rPr>
          <w:fldChar w:fldCharType="end"/>
        </w:r>
      </w:hyperlink>
    </w:p>
    <w:p w14:paraId="099F9255" w14:textId="6255D254"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08" w:history="1">
        <w:r w:rsidRPr="00BB60AE">
          <w:rPr>
            <w:rStyle w:val="Hyperlink"/>
            <w:noProof/>
          </w:rPr>
          <w:t>3.3.2.</w:t>
        </w:r>
        <w:r>
          <w:rPr>
            <w:rFonts w:eastAsiaTheme="minorEastAsia" w:cstheme="minorBidi"/>
            <w:i w:val="0"/>
            <w:iCs w:val="0"/>
            <w:noProof/>
            <w:kern w:val="2"/>
            <w:sz w:val="22"/>
            <w:szCs w:val="22"/>
            <w:lang w:eastAsia="en-GB"/>
            <w14:ligatures w14:val="standardContextual"/>
          </w:rPr>
          <w:tab/>
        </w:r>
        <w:r w:rsidRPr="00BB60AE">
          <w:rPr>
            <w:rStyle w:val="Hyperlink"/>
            <w:noProof/>
          </w:rPr>
          <w:t>Attract and Retain</w:t>
        </w:r>
        <w:r>
          <w:rPr>
            <w:noProof/>
            <w:webHidden/>
          </w:rPr>
          <w:tab/>
        </w:r>
        <w:r>
          <w:rPr>
            <w:noProof/>
            <w:webHidden/>
          </w:rPr>
          <w:fldChar w:fldCharType="begin"/>
        </w:r>
        <w:r>
          <w:rPr>
            <w:noProof/>
            <w:webHidden/>
          </w:rPr>
          <w:instrText xml:space="preserve"> PAGEREF _Toc157447108 \h </w:instrText>
        </w:r>
        <w:r>
          <w:rPr>
            <w:noProof/>
            <w:webHidden/>
          </w:rPr>
        </w:r>
        <w:r>
          <w:rPr>
            <w:noProof/>
            <w:webHidden/>
          </w:rPr>
          <w:fldChar w:fldCharType="separate"/>
        </w:r>
        <w:r>
          <w:rPr>
            <w:noProof/>
            <w:webHidden/>
          </w:rPr>
          <w:t>18</w:t>
        </w:r>
        <w:r>
          <w:rPr>
            <w:noProof/>
            <w:webHidden/>
          </w:rPr>
          <w:fldChar w:fldCharType="end"/>
        </w:r>
      </w:hyperlink>
    </w:p>
    <w:p w14:paraId="49BD8B37" w14:textId="69544F91"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109" w:history="1">
        <w:r w:rsidRPr="00BB60AE">
          <w:rPr>
            <w:rStyle w:val="Hyperlink"/>
            <w:rFonts w:cstheme="minorHAnsi"/>
            <w:noProof/>
          </w:rPr>
          <w:t>4.</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Manufacturing PCIs</w:t>
        </w:r>
        <w:r>
          <w:rPr>
            <w:noProof/>
            <w:webHidden/>
          </w:rPr>
          <w:tab/>
        </w:r>
        <w:r>
          <w:rPr>
            <w:noProof/>
            <w:webHidden/>
          </w:rPr>
          <w:fldChar w:fldCharType="begin"/>
        </w:r>
        <w:r>
          <w:rPr>
            <w:noProof/>
            <w:webHidden/>
          </w:rPr>
          <w:instrText xml:space="preserve"> PAGEREF _Toc157447109 \h </w:instrText>
        </w:r>
        <w:r>
          <w:rPr>
            <w:noProof/>
            <w:webHidden/>
          </w:rPr>
        </w:r>
        <w:r>
          <w:rPr>
            <w:noProof/>
            <w:webHidden/>
          </w:rPr>
          <w:fldChar w:fldCharType="separate"/>
        </w:r>
        <w:r>
          <w:rPr>
            <w:noProof/>
            <w:webHidden/>
          </w:rPr>
          <w:t>19</w:t>
        </w:r>
        <w:r>
          <w:rPr>
            <w:noProof/>
            <w:webHidden/>
          </w:rPr>
          <w:fldChar w:fldCharType="end"/>
        </w:r>
      </w:hyperlink>
    </w:p>
    <w:p w14:paraId="079289A3" w14:textId="04E6C5A9"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10" w:history="1">
        <w:r w:rsidRPr="00BB60AE">
          <w:rPr>
            <w:rStyle w:val="Hyperlink"/>
            <w:b/>
            <w:noProof/>
          </w:rPr>
          <w:t>4.1.</w:t>
        </w:r>
        <w:r>
          <w:rPr>
            <w:rFonts w:eastAsiaTheme="minorEastAsia" w:cstheme="minorBidi"/>
            <w:smallCaps w:val="0"/>
            <w:noProof/>
            <w:kern w:val="2"/>
            <w:sz w:val="22"/>
            <w:szCs w:val="22"/>
            <w:lang w:eastAsia="en-GB"/>
            <w14:ligatures w14:val="standardContextual"/>
          </w:rPr>
          <w:tab/>
        </w:r>
        <w:r w:rsidRPr="00BB60AE">
          <w:rPr>
            <w:rStyle w:val="Hyperlink"/>
            <w:b/>
            <w:noProof/>
          </w:rPr>
          <w:t>Review of Manufacturing PCI’s</w:t>
        </w:r>
        <w:r>
          <w:rPr>
            <w:noProof/>
            <w:webHidden/>
          </w:rPr>
          <w:tab/>
        </w:r>
        <w:r>
          <w:rPr>
            <w:noProof/>
            <w:webHidden/>
          </w:rPr>
          <w:fldChar w:fldCharType="begin"/>
        </w:r>
        <w:r>
          <w:rPr>
            <w:noProof/>
            <w:webHidden/>
          </w:rPr>
          <w:instrText xml:space="preserve"> PAGEREF _Toc157447110 \h </w:instrText>
        </w:r>
        <w:r>
          <w:rPr>
            <w:noProof/>
            <w:webHidden/>
          </w:rPr>
        </w:r>
        <w:r>
          <w:rPr>
            <w:noProof/>
            <w:webHidden/>
          </w:rPr>
          <w:fldChar w:fldCharType="separate"/>
        </w:r>
        <w:r>
          <w:rPr>
            <w:noProof/>
            <w:webHidden/>
          </w:rPr>
          <w:t>19</w:t>
        </w:r>
        <w:r>
          <w:rPr>
            <w:noProof/>
            <w:webHidden/>
          </w:rPr>
          <w:fldChar w:fldCharType="end"/>
        </w:r>
      </w:hyperlink>
    </w:p>
    <w:p w14:paraId="1BB6DEBA" w14:textId="23E2A4BC"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11" w:history="1">
        <w:r w:rsidRPr="00BB60AE">
          <w:rPr>
            <w:rStyle w:val="Hyperlink"/>
            <w:noProof/>
          </w:rPr>
          <w:t>4.1.1.</w:t>
        </w:r>
        <w:r>
          <w:rPr>
            <w:rFonts w:eastAsiaTheme="minorEastAsia" w:cstheme="minorBidi"/>
            <w:i w:val="0"/>
            <w:iCs w:val="0"/>
            <w:noProof/>
            <w:kern w:val="2"/>
            <w:sz w:val="22"/>
            <w:szCs w:val="22"/>
            <w:lang w:eastAsia="en-GB"/>
            <w14:ligatures w14:val="standardContextual"/>
          </w:rPr>
          <w:tab/>
        </w:r>
        <m:oMath>
          <m:r>
            <w:rPr>
              <w:rStyle w:val="Hyperlink"/>
              <w:rFonts w:ascii="Cambria Math" w:hAnsi="Cambria Math"/>
              <w:noProof/>
            </w:rPr>
            <m:t>Cp</m:t>
          </m:r>
        </m:oMath>
        <w:r w:rsidRPr="00BB60AE">
          <w:rPr>
            <w:rStyle w:val="Hyperlink"/>
            <w:noProof/>
          </w:rPr>
          <w:t xml:space="preserve"> (Process Capability)</w:t>
        </w:r>
        <w:r>
          <w:rPr>
            <w:noProof/>
            <w:webHidden/>
          </w:rPr>
          <w:tab/>
        </w:r>
        <w:r>
          <w:rPr>
            <w:noProof/>
            <w:webHidden/>
          </w:rPr>
          <w:fldChar w:fldCharType="begin"/>
        </w:r>
        <w:r>
          <w:rPr>
            <w:noProof/>
            <w:webHidden/>
          </w:rPr>
          <w:instrText xml:space="preserve"> PAGEREF _Toc157447111 \h </w:instrText>
        </w:r>
        <w:r>
          <w:rPr>
            <w:noProof/>
            <w:webHidden/>
          </w:rPr>
        </w:r>
        <w:r>
          <w:rPr>
            <w:noProof/>
            <w:webHidden/>
          </w:rPr>
          <w:fldChar w:fldCharType="separate"/>
        </w:r>
        <w:r>
          <w:rPr>
            <w:noProof/>
            <w:webHidden/>
          </w:rPr>
          <w:t>19</w:t>
        </w:r>
        <w:r>
          <w:rPr>
            <w:noProof/>
            <w:webHidden/>
          </w:rPr>
          <w:fldChar w:fldCharType="end"/>
        </w:r>
      </w:hyperlink>
    </w:p>
    <w:p w14:paraId="518B3500" w14:textId="07DB40A7"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12" w:history="1">
        <w:r w:rsidRPr="00BB60AE">
          <w:rPr>
            <w:rStyle w:val="Hyperlink"/>
            <w:rFonts w:ascii="Cambria Math" w:hAnsi="Cambria Math"/>
            <w:noProof/>
          </w:rPr>
          <w:t>4.1.2.</w:t>
        </w:r>
        <w:r>
          <w:rPr>
            <w:rFonts w:eastAsiaTheme="minorEastAsia" w:cstheme="minorBidi"/>
            <w:i w:val="0"/>
            <w:iCs w:val="0"/>
            <w:noProof/>
            <w:kern w:val="2"/>
            <w:sz w:val="22"/>
            <w:szCs w:val="22"/>
            <w:lang w:eastAsia="en-GB"/>
            <w14:ligatures w14:val="standardContextual"/>
          </w:rPr>
          <w:tab/>
        </w:r>
        <m:oMath>
          <m:r>
            <w:rPr>
              <w:rStyle w:val="Hyperlink"/>
              <w:rFonts w:ascii="Cambria Math" w:hAnsi="Cambria Math"/>
              <w:noProof/>
            </w:rPr>
            <m:t>Cpk</m:t>
          </m:r>
        </m:oMath>
        <w:r w:rsidRPr="00BB60AE">
          <w:rPr>
            <w:rStyle w:val="Hyperlink"/>
            <w:rFonts w:ascii="Cambria Math" w:hAnsi="Cambria Math"/>
            <w:noProof/>
          </w:rPr>
          <w:t xml:space="preserve"> (Process Capability Index)</w:t>
        </w:r>
        <w:r>
          <w:rPr>
            <w:noProof/>
            <w:webHidden/>
          </w:rPr>
          <w:tab/>
        </w:r>
        <w:r>
          <w:rPr>
            <w:noProof/>
            <w:webHidden/>
          </w:rPr>
          <w:fldChar w:fldCharType="begin"/>
        </w:r>
        <w:r>
          <w:rPr>
            <w:noProof/>
            <w:webHidden/>
          </w:rPr>
          <w:instrText xml:space="preserve"> PAGEREF _Toc157447112 \h </w:instrText>
        </w:r>
        <w:r>
          <w:rPr>
            <w:noProof/>
            <w:webHidden/>
          </w:rPr>
        </w:r>
        <w:r>
          <w:rPr>
            <w:noProof/>
            <w:webHidden/>
          </w:rPr>
          <w:fldChar w:fldCharType="separate"/>
        </w:r>
        <w:r>
          <w:rPr>
            <w:noProof/>
            <w:webHidden/>
          </w:rPr>
          <w:t>19</w:t>
        </w:r>
        <w:r>
          <w:rPr>
            <w:noProof/>
            <w:webHidden/>
          </w:rPr>
          <w:fldChar w:fldCharType="end"/>
        </w:r>
      </w:hyperlink>
    </w:p>
    <w:p w14:paraId="647D1A03" w14:textId="0210245D"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13" w:history="1">
        <w:r w:rsidRPr="00BB60AE">
          <w:rPr>
            <w:rStyle w:val="Hyperlink"/>
            <w:rFonts w:ascii="Cambria Math" w:hAnsi="Cambria Math"/>
            <w:noProof/>
          </w:rPr>
          <w:t>4.1.3.</w:t>
        </w:r>
        <w:r>
          <w:rPr>
            <w:rFonts w:eastAsiaTheme="minorEastAsia" w:cstheme="minorBidi"/>
            <w:i w:val="0"/>
            <w:iCs w:val="0"/>
            <w:noProof/>
            <w:kern w:val="2"/>
            <w:sz w:val="22"/>
            <w:szCs w:val="22"/>
            <w:lang w:eastAsia="en-GB"/>
            <w14:ligatures w14:val="standardContextual"/>
          </w:rPr>
          <w:tab/>
        </w:r>
        <m:oMath>
          <m:r>
            <w:rPr>
              <w:rStyle w:val="Hyperlink"/>
              <w:rFonts w:ascii="Cambria Math" w:hAnsi="Cambria Math"/>
              <w:noProof/>
            </w:rPr>
            <m:t>Pp</m:t>
          </m:r>
        </m:oMath>
        <w:r w:rsidRPr="00BB60AE">
          <w:rPr>
            <w:rStyle w:val="Hyperlink"/>
            <w:rFonts w:ascii="Cambria Math" w:hAnsi="Cambria Math"/>
            <w:noProof/>
          </w:rPr>
          <w:t xml:space="preserve"> (Process Performance Index)</w:t>
        </w:r>
        <w:r>
          <w:rPr>
            <w:noProof/>
            <w:webHidden/>
          </w:rPr>
          <w:tab/>
        </w:r>
        <w:r>
          <w:rPr>
            <w:noProof/>
            <w:webHidden/>
          </w:rPr>
          <w:fldChar w:fldCharType="begin"/>
        </w:r>
        <w:r>
          <w:rPr>
            <w:noProof/>
            <w:webHidden/>
          </w:rPr>
          <w:instrText xml:space="preserve"> PAGEREF _Toc157447113 \h </w:instrText>
        </w:r>
        <w:r>
          <w:rPr>
            <w:noProof/>
            <w:webHidden/>
          </w:rPr>
        </w:r>
        <w:r>
          <w:rPr>
            <w:noProof/>
            <w:webHidden/>
          </w:rPr>
          <w:fldChar w:fldCharType="separate"/>
        </w:r>
        <w:r>
          <w:rPr>
            <w:noProof/>
            <w:webHidden/>
          </w:rPr>
          <w:t>20</w:t>
        </w:r>
        <w:r>
          <w:rPr>
            <w:noProof/>
            <w:webHidden/>
          </w:rPr>
          <w:fldChar w:fldCharType="end"/>
        </w:r>
      </w:hyperlink>
    </w:p>
    <w:p w14:paraId="2E5BDD34" w14:textId="73774FE4"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14" w:history="1">
        <w:r w:rsidRPr="00BB60AE">
          <w:rPr>
            <w:rStyle w:val="Hyperlink"/>
            <w:rFonts w:ascii="Cambria Math" w:hAnsi="Cambria Math"/>
            <w:noProof/>
          </w:rPr>
          <w:t>4.1.4.</w:t>
        </w:r>
        <w:r>
          <w:rPr>
            <w:rFonts w:eastAsiaTheme="minorEastAsia" w:cstheme="minorBidi"/>
            <w:i w:val="0"/>
            <w:iCs w:val="0"/>
            <w:noProof/>
            <w:kern w:val="2"/>
            <w:sz w:val="22"/>
            <w:szCs w:val="22"/>
            <w:lang w:eastAsia="en-GB"/>
            <w14:ligatures w14:val="standardContextual"/>
          </w:rPr>
          <w:tab/>
        </w:r>
        <m:oMath>
          <m:r>
            <w:rPr>
              <w:rStyle w:val="Hyperlink"/>
              <w:rFonts w:ascii="Cambria Math" w:hAnsi="Cambria Math"/>
              <w:noProof/>
            </w:rPr>
            <m:t>Ppk</m:t>
          </m:r>
        </m:oMath>
        <w:r w:rsidRPr="00BB60AE">
          <w:rPr>
            <w:rStyle w:val="Hyperlink"/>
            <w:rFonts w:ascii="Cambria Math" w:hAnsi="Cambria Math"/>
            <w:noProof/>
          </w:rPr>
          <w:t xml:space="preserve"> (Process Performance Index)</w:t>
        </w:r>
        <w:r>
          <w:rPr>
            <w:noProof/>
            <w:webHidden/>
          </w:rPr>
          <w:tab/>
        </w:r>
        <w:r>
          <w:rPr>
            <w:noProof/>
            <w:webHidden/>
          </w:rPr>
          <w:fldChar w:fldCharType="begin"/>
        </w:r>
        <w:r>
          <w:rPr>
            <w:noProof/>
            <w:webHidden/>
          </w:rPr>
          <w:instrText xml:space="preserve"> PAGEREF _Toc157447114 \h </w:instrText>
        </w:r>
        <w:r>
          <w:rPr>
            <w:noProof/>
            <w:webHidden/>
          </w:rPr>
        </w:r>
        <w:r>
          <w:rPr>
            <w:noProof/>
            <w:webHidden/>
          </w:rPr>
          <w:fldChar w:fldCharType="separate"/>
        </w:r>
        <w:r>
          <w:rPr>
            <w:noProof/>
            <w:webHidden/>
          </w:rPr>
          <w:t>20</w:t>
        </w:r>
        <w:r>
          <w:rPr>
            <w:noProof/>
            <w:webHidden/>
          </w:rPr>
          <w:fldChar w:fldCharType="end"/>
        </w:r>
      </w:hyperlink>
    </w:p>
    <w:p w14:paraId="1541CDE3" w14:textId="0CB74E40"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15" w:history="1">
        <w:r w:rsidRPr="00BB60AE">
          <w:rPr>
            <w:rStyle w:val="Hyperlink"/>
            <w:rFonts w:ascii="Cambria Math" w:hAnsi="Cambria Math"/>
            <w:noProof/>
          </w:rPr>
          <w:t>4.1.5.</w:t>
        </w:r>
        <w:r>
          <w:rPr>
            <w:rFonts w:eastAsiaTheme="minorEastAsia" w:cstheme="minorBidi"/>
            <w:i w:val="0"/>
            <w:iCs w:val="0"/>
            <w:noProof/>
            <w:kern w:val="2"/>
            <w:sz w:val="22"/>
            <w:szCs w:val="22"/>
            <w:lang w:eastAsia="en-GB"/>
            <w14:ligatures w14:val="standardContextual"/>
          </w:rPr>
          <w:tab/>
        </w:r>
        <w:r w:rsidRPr="00BB60AE">
          <w:rPr>
            <w:rStyle w:val="Hyperlink"/>
            <w:rFonts w:ascii="Cambria Math" w:hAnsi="Cambria Math"/>
            <w:noProof/>
          </w:rPr>
          <w:t>Significance in Manufacturing</w:t>
        </w:r>
        <w:r>
          <w:rPr>
            <w:noProof/>
            <w:webHidden/>
          </w:rPr>
          <w:tab/>
        </w:r>
        <w:r>
          <w:rPr>
            <w:noProof/>
            <w:webHidden/>
          </w:rPr>
          <w:fldChar w:fldCharType="begin"/>
        </w:r>
        <w:r>
          <w:rPr>
            <w:noProof/>
            <w:webHidden/>
          </w:rPr>
          <w:instrText xml:space="preserve"> PAGEREF _Toc157447115 \h </w:instrText>
        </w:r>
        <w:r>
          <w:rPr>
            <w:noProof/>
            <w:webHidden/>
          </w:rPr>
        </w:r>
        <w:r>
          <w:rPr>
            <w:noProof/>
            <w:webHidden/>
          </w:rPr>
          <w:fldChar w:fldCharType="separate"/>
        </w:r>
        <w:r>
          <w:rPr>
            <w:noProof/>
            <w:webHidden/>
          </w:rPr>
          <w:t>21</w:t>
        </w:r>
        <w:r>
          <w:rPr>
            <w:noProof/>
            <w:webHidden/>
          </w:rPr>
          <w:fldChar w:fldCharType="end"/>
        </w:r>
      </w:hyperlink>
    </w:p>
    <w:p w14:paraId="18844792" w14:textId="444C6E21"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16" w:history="1">
        <w:r w:rsidRPr="00BB60AE">
          <w:rPr>
            <w:rStyle w:val="Hyperlink"/>
            <w:b/>
            <w:noProof/>
          </w:rPr>
          <w:t>4.2.</w:t>
        </w:r>
        <w:r>
          <w:rPr>
            <w:rFonts w:eastAsiaTheme="minorEastAsia" w:cstheme="minorBidi"/>
            <w:smallCaps w:val="0"/>
            <w:noProof/>
            <w:kern w:val="2"/>
            <w:sz w:val="22"/>
            <w:szCs w:val="22"/>
            <w:lang w:eastAsia="en-GB"/>
            <w14:ligatures w14:val="standardContextual"/>
          </w:rPr>
          <w:tab/>
        </w:r>
        <w:r w:rsidRPr="00BB60AE">
          <w:rPr>
            <w:rStyle w:val="Hyperlink"/>
            <w:b/>
            <w:noProof/>
          </w:rPr>
          <w:t>Selecting an Appropriate PCI</w:t>
        </w:r>
        <w:r>
          <w:rPr>
            <w:noProof/>
            <w:webHidden/>
          </w:rPr>
          <w:tab/>
        </w:r>
        <w:r>
          <w:rPr>
            <w:noProof/>
            <w:webHidden/>
          </w:rPr>
          <w:fldChar w:fldCharType="begin"/>
        </w:r>
        <w:r>
          <w:rPr>
            <w:noProof/>
            <w:webHidden/>
          </w:rPr>
          <w:instrText xml:space="preserve"> PAGEREF _Toc157447116 \h </w:instrText>
        </w:r>
        <w:r>
          <w:rPr>
            <w:noProof/>
            <w:webHidden/>
          </w:rPr>
        </w:r>
        <w:r>
          <w:rPr>
            <w:noProof/>
            <w:webHidden/>
          </w:rPr>
          <w:fldChar w:fldCharType="separate"/>
        </w:r>
        <w:r>
          <w:rPr>
            <w:noProof/>
            <w:webHidden/>
          </w:rPr>
          <w:t>21</w:t>
        </w:r>
        <w:r>
          <w:rPr>
            <w:noProof/>
            <w:webHidden/>
          </w:rPr>
          <w:fldChar w:fldCharType="end"/>
        </w:r>
      </w:hyperlink>
    </w:p>
    <w:p w14:paraId="25BA782B" w14:textId="561D1C40"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17" w:history="1">
        <w:r w:rsidRPr="00BB60AE">
          <w:rPr>
            <w:rStyle w:val="Hyperlink"/>
            <w:b/>
            <w:noProof/>
          </w:rPr>
          <w:t>4.3.</w:t>
        </w:r>
        <w:r>
          <w:rPr>
            <w:rFonts w:eastAsiaTheme="minorEastAsia" w:cstheme="minorBidi"/>
            <w:smallCaps w:val="0"/>
            <w:noProof/>
            <w:kern w:val="2"/>
            <w:sz w:val="22"/>
            <w:szCs w:val="22"/>
            <w:lang w:eastAsia="en-GB"/>
            <w14:ligatures w14:val="standardContextual"/>
          </w:rPr>
          <w:tab/>
        </w:r>
        <w:r w:rsidRPr="00BB60AE">
          <w:rPr>
            <w:rStyle w:val="Hyperlink"/>
            <w:b/>
            <w:noProof/>
          </w:rPr>
          <w:t>Conclusion</w:t>
        </w:r>
        <w:r>
          <w:rPr>
            <w:noProof/>
            <w:webHidden/>
          </w:rPr>
          <w:tab/>
        </w:r>
        <w:r>
          <w:rPr>
            <w:noProof/>
            <w:webHidden/>
          </w:rPr>
          <w:fldChar w:fldCharType="begin"/>
        </w:r>
        <w:r>
          <w:rPr>
            <w:noProof/>
            <w:webHidden/>
          </w:rPr>
          <w:instrText xml:space="preserve"> PAGEREF _Toc157447117 \h </w:instrText>
        </w:r>
        <w:r>
          <w:rPr>
            <w:noProof/>
            <w:webHidden/>
          </w:rPr>
        </w:r>
        <w:r>
          <w:rPr>
            <w:noProof/>
            <w:webHidden/>
          </w:rPr>
          <w:fldChar w:fldCharType="separate"/>
        </w:r>
        <w:r>
          <w:rPr>
            <w:noProof/>
            <w:webHidden/>
          </w:rPr>
          <w:t>22</w:t>
        </w:r>
        <w:r>
          <w:rPr>
            <w:noProof/>
            <w:webHidden/>
          </w:rPr>
          <w:fldChar w:fldCharType="end"/>
        </w:r>
      </w:hyperlink>
    </w:p>
    <w:p w14:paraId="7DA0D213" w14:textId="270B0D7F"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118" w:history="1">
        <w:r w:rsidRPr="00BB60AE">
          <w:rPr>
            <w:rStyle w:val="Hyperlink"/>
            <w:rFonts w:cstheme="minorHAnsi"/>
            <w:noProof/>
          </w:rPr>
          <w:t>5.</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CNC Controller Functionality and Accuracy</w:t>
        </w:r>
        <w:r>
          <w:rPr>
            <w:noProof/>
            <w:webHidden/>
          </w:rPr>
          <w:tab/>
        </w:r>
        <w:r>
          <w:rPr>
            <w:noProof/>
            <w:webHidden/>
          </w:rPr>
          <w:fldChar w:fldCharType="begin"/>
        </w:r>
        <w:r>
          <w:rPr>
            <w:noProof/>
            <w:webHidden/>
          </w:rPr>
          <w:instrText xml:space="preserve"> PAGEREF _Toc157447118 \h </w:instrText>
        </w:r>
        <w:r>
          <w:rPr>
            <w:noProof/>
            <w:webHidden/>
          </w:rPr>
        </w:r>
        <w:r>
          <w:rPr>
            <w:noProof/>
            <w:webHidden/>
          </w:rPr>
          <w:fldChar w:fldCharType="separate"/>
        </w:r>
        <w:r>
          <w:rPr>
            <w:noProof/>
            <w:webHidden/>
          </w:rPr>
          <w:t>23</w:t>
        </w:r>
        <w:r>
          <w:rPr>
            <w:noProof/>
            <w:webHidden/>
          </w:rPr>
          <w:fldChar w:fldCharType="end"/>
        </w:r>
      </w:hyperlink>
    </w:p>
    <w:p w14:paraId="1DA8158C" w14:textId="447198FC"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19" w:history="1">
        <w:r w:rsidRPr="00BB60AE">
          <w:rPr>
            <w:rStyle w:val="Hyperlink"/>
            <w:b/>
            <w:noProof/>
          </w:rPr>
          <w:t>5.1.</w:t>
        </w:r>
        <w:r>
          <w:rPr>
            <w:rFonts w:eastAsiaTheme="minorEastAsia" w:cstheme="minorBidi"/>
            <w:smallCaps w:val="0"/>
            <w:noProof/>
            <w:kern w:val="2"/>
            <w:sz w:val="22"/>
            <w:szCs w:val="22"/>
            <w:lang w:eastAsia="en-GB"/>
            <w14:ligatures w14:val="standardContextual"/>
          </w:rPr>
          <w:tab/>
        </w:r>
        <w:r w:rsidRPr="00BB60AE">
          <w:rPr>
            <w:rStyle w:val="Hyperlink"/>
            <w:b/>
            <w:noProof/>
          </w:rPr>
          <w:t>CNC Controllers and G-Code</w:t>
        </w:r>
        <w:r>
          <w:rPr>
            <w:noProof/>
            <w:webHidden/>
          </w:rPr>
          <w:tab/>
        </w:r>
        <w:r>
          <w:rPr>
            <w:noProof/>
            <w:webHidden/>
          </w:rPr>
          <w:fldChar w:fldCharType="begin"/>
        </w:r>
        <w:r>
          <w:rPr>
            <w:noProof/>
            <w:webHidden/>
          </w:rPr>
          <w:instrText xml:space="preserve"> PAGEREF _Toc157447119 \h </w:instrText>
        </w:r>
        <w:r>
          <w:rPr>
            <w:noProof/>
            <w:webHidden/>
          </w:rPr>
        </w:r>
        <w:r>
          <w:rPr>
            <w:noProof/>
            <w:webHidden/>
          </w:rPr>
          <w:fldChar w:fldCharType="separate"/>
        </w:r>
        <w:r>
          <w:rPr>
            <w:noProof/>
            <w:webHidden/>
          </w:rPr>
          <w:t>23</w:t>
        </w:r>
        <w:r>
          <w:rPr>
            <w:noProof/>
            <w:webHidden/>
          </w:rPr>
          <w:fldChar w:fldCharType="end"/>
        </w:r>
      </w:hyperlink>
    </w:p>
    <w:p w14:paraId="544F4C0A" w14:textId="56EF6C39"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20" w:history="1">
        <w:r w:rsidRPr="00BB60AE">
          <w:rPr>
            <w:rStyle w:val="Hyperlink"/>
            <w:noProof/>
          </w:rPr>
          <w:t>5.1.1.</w:t>
        </w:r>
        <w:r>
          <w:rPr>
            <w:rFonts w:eastAsiaTheme="minorEastAsia" w:cstheme="minorBidi"/>
            <w:i w:val="0"/>
            <w:iCs w:val="0"/>
            <w:noProof/>
            <w:kern w:val="2"/>
            <w:sz w:val="22"/>
            <w:szCs w:val="22"/>
            <w:lang w:eastAsia="en-GB"/>
            <w14:ligatures w14:val="standardContextual"/>
          </w:rPr>
          <w:tab/>
        </w:r>
        <w:r w:rsidRPr="00BB60AE">
          <w:rPr>
            <w:rStyle w:val="Hyperlink"/>
            <w:noProof/>
          </w:rPr>
          <w:t>CNC Controller</w:t>
        </w:r>
        <w:r>
          <w:rPr>
            <w:noProof/>
            <w:webHidden/>
          </w:rPr>
          <w:tab/>
        </w:r>
        <w:r>
          <w:rPr>
            <w:noProof/>
            <w:webHidden/>
          </w:rPr>
          <w:fldChar w:fldCharType="begin"/>
        </w:r>
        <w:r>
          <w:rPr>
            <w:noProof/>
            <w:webHidden/>
          </w:rPr>
          <w:instrText xml:space="preserve"> PAGEREF _Toc157447120 \h </w:instrText>
        </w:r>
        <w:r>
          <w:rPr>
            <w:noProof/>
            <w:webHidden/>
          </w:rPr>
        </w:r>
        <w:r>
          <w:rPr>
            <w:noProof/>
            <w:webHidden/>
          </w:rPr>
          <w:fldChar w:fldCharType="separate"/>
        </w:r>
        <w:r>
          <w:rPr>
            <w:noProof/>
            <w:webHidden/>
          </w:rPr>
          <w:t>23</w:t>
        </w:r>
        <w:r>
          <w:rPr>
            <w:noProof/>
            <w:webHidden/>
          </w:rPr>
          <w:fldChar w:fldCharType="end"/>
        </w:r>
      </w:hyperlink>
    </w:p>
    <w:p w14:paraId="0124ED9C" w14:textId="56C27DCB"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21" w:history="1">
        <w:r w:rsidRPr="00BB60AE">
          <w:rPr>
            <w:rStyle w:val="Hyperlink"/>
            <w:noProof/>
          </w:rPr>
          <w:t>5.1.2.</w:t>
        </w:r>
        <w:r>
          <w:rPr>
            <w:rFonts w:eastAsiaTheme="minorEastAsia" w:cstheme="minorBidi"/>
            <w:i w:val="0"/>
            <w:iCs w:val="0"/>
            <w:noProof/>
            <w:kern w:val="2"/>
            <w:sz w:val="22"/>
            <w:szCs w:val="22"/>
            <w:lang w:eastAsia="en-GB"/>
            <w14:ligatures w14:val="standardContextual"/>
          </w:rPr>
          <w:tab/>
        </w:r>
        <w:r w:rsidRPr="00BB60AE">
          <w:rPr>
            <w:rStyle w:val="Hyperlink"/>
            <w:noProof/>
          </w:rPr>
          <w:t>G-Code Programming</w:t>
        </w:r>
        <w:r>
          <w:rPr>
            <w:noProof/>
            <w:webHidden/>
          </w:rPr>
          <w:tab/>
        </w:r>
        <w:r>
          <w:rPr>
            <w:noProof/>
            <w:webHidden/>
          </w:rPr>
          <w:fldChar w:fldCharType="begin"/>
        </w:r>
        <w:r>
          <w:rPr>
            <w:noProof/>
            <w:webHidden/>
          </w:rPr>
          <w:instrText xml:space="preserve"> PAGEREF _Toc157447121 \h </w:instrText>
        </w:r>
        <w:r>
          <w:rPr>
            <w:noProof/>
            <w:webHidden/>
          </w:rPr>
        </w:r>
        <w:r>
          <w:rPr>
            <w:noProof/>
            <w:webHidden/>
          </w:rPr>
          <w:fldChar w:fldCharType="separate"/>
        </w:r>
        <w:r>
          <w:rPr>
            <w:noProof/>
            <w:webHidden/>
          </w:rPr>
          <w:t>24</w:t>
        </w:r>
        <w:r>
          <w:rPr>
            <w:noProof/>
            <w:webHidden/>
          </w:rPr>
          <w:fldChar w:fldCharType="end"/>
        </w:r>
      </w:hyperlink>
    </w:p>
    <w:p w14:paraId="00BC2236" w14:textId="10B9ACAE"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22" w:history="1">
        <w:r w:rsidRPr="00BB60AE">
          <w:rPr>
            <w:rStyle w:val="Hyperlink"/>
            <w:noProof/>
          </w:rPr>
          <w:t>5.1.3.</w:t>
        </w:r>
        <w:r>
          <w:rPr>
            <w:rFonts w:eastAsiaTheme="minorEastAsia" w:cstheme="minorBidi"/>
            <w:i w:val="0"/>
            <w:iCs w:val="0"/>
            <w:noProof/>
            <w:kern w:val="2"/>
            <w:sz w:val="22"/>
            <w:szCs w:val="22"/>
            <w:lang w:eastAsia="en-GB"/>
            <w14:ligatures w14:val="standardContextual"/>
          </w:rPr>
          <w:tab/>
        </w:r>
        <w:r w:rsidRPr="00BB60AE">
          <w:rPr>
            <w:rStyle w:val="Hyperlink"/>
            <w:noProof/>
          </w:rPr>
          <w:t>Macro B Programming</w:t>
        </w:r>
        <w:r>
          <w:rPr>
            <w:noProof/>
            <w:webHidden/>
          </w:rPr>
          <w:tab/>
        </w:r>
        <w:r>
          <w:rPr>
            <w:noProof/>
            <w:webHidden/>
          </w:rPr>
          <w:fldChar w:fldCharType="begin"/>
        </w:r>
        <w:r>
          <w:rPr>
            <w:noProof/>
            <w:webHidden/>
          </w:rPr>
          <w:instrText xml:space="preserve"> PAGEREF _Toc157447122 \h </w:instrText>
        </w:r>
        <w:r>
          <w:rPr>
            <w:noProof/>
            <w:webHidden/>
          </w:rPr>
        </w:r>
        <w:r>
          <w:rPr>
            <w:noProof/>
            <w:webHidden/>
          </w:rPr>
          <w:fldChar w:fldCharType="separate"/>
        </w:r>
        <w:r>
          <w:rPr>
            <w:noProof/>
            <w:webHidden/>
          </w:rPr>
          <w:t>24</w:t>
        </w:r>
        <w:r>
          <w:rPr>
            <w:noProof/>
            <w:webHidden/>
          </w:rPr>
          <w:fldChar w:fldCharType="end"/>
        </w:r>
      </w:hyperlink>
    </w:p>
    <w:p w14:paraId="4C792F5C" w14:textId="171BB99E"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23" w:history="1">
        <w:r w:rsidRPr="00BB60AE">
          <w:rPr>
            <w:rStyle w:val="Hyperlink"/>
            <w:b/>
            <w:noProof/>
          </w:rPr>
          <w:t>5.2.</w:t>
        </w:r>
        <w:r>
          <w:rPr>
            <w:rFonts w:eastAsiaTheme="minorEastAsia" w:cstheme="minorBidi"/>
            <w:smallCaps w:val="0"/>
            <w:noProof/>
            <w:kern w:val="2"/>
            <w:sz w:val="22"/>
            <w:szCs w:val="22"/>
            <w:lang w:eastAsia="en-GB"/>
            <w14:ligatures w14:val="standardContextual"/>
          </w:rPr>
          <w:tab/>
        </w:r>
        <w:r w:rsidRPr="00BB60AE">
          <w:rPr>
            <w:rStyle w:val="Hyperlink"/>
            <w:b/>
            <w:noProof/>
          </w:rPr>
          <w:t>Methodology</w:t>
        </w:r>
        <w:r>
          <w:rPr>
            <w:noProof/>
            <w:webHidden/>
          </w:rPr>
          <w:tab/>
        </w:r>
        <w:r>
          <w:rPr>
            <w:noProof/>
            <w:webHidden/>
          </w:rPr>
          <w:fldChar w:fldCharType="begin"/>
        </w:r>
        <w:r>
          <w:rPr>
            <w:noProof/>
            <w:webHidden/>
          </w:rPr>
          <w:instrText xml:space="preserve"> PAGEREF _Toc157447123 \h </w:instrText>
        </w:r>
        <w:r>
          <w:rPr>
            <w:noProof/>
            <w:webHidden/>
          </w:rPr>
        </w:r>
        <w:r>
          <w:rPr>
            <w:noProof/>
            <w:webHidden/>
          </w:rPr>
          <w:fldChar w:fldCharType="separate"/>
        </w:r>
        <w:r>
          <w:rPr>
            <w:noProof/>
            <w:webHidden/>
          </w:rPr>
          <w:t>25</w:t>
        </w:r>
        <w:r>
          <w:rPr>
            <w:noProof/>
            <w:webHidden/>
          </w:rPr>
          <w:fldChar w:fldCharType="end"/>
        </w:r>
      </w:hyperlink>
    </w:p>
    <w:p w14:paraId="601AB52C" w14:textId="58CF176F"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24" w:history="1">
        <w:r w:rsidRPr="00BB60AE">
          <w:rPr>
            <w:rStyle w:val="Hyperlink"/>
            <w:b/>
            <w:noProof/>
          </w:rPr>
          <w:t>5.3.</w:t>
        </w:r>
        <w:r>
          <w:rPr>
            <w:rFonts w:eastAsiaTheme="minorEastAsia" w:cstheme="minorBidi"/>
            <w:smallCaps w:val="0"/>
            <w:noProof/>
            <w:kern w:val="2"/>
            <w:sz w:val="22"/>
            <w:szCs w:val="22"/>
            <w:lang w:eastAsia="en-GB"/>
            <w14:ligatures w14:val="standardContextual"/>
          </w:rPr>
          <w:tab/>
        </w:r>
        <w:r w:rsidRPr="00BB60AE">
          <w:rPr>
            <w:rStyle w:val="Hyperlink"/>
            <w:b/>
            <w:noProof/>
          </w:rPr>
          <w:t>Results</w:t>
        </w:r>
        <w:r>
          <w:rPr>
            <w:noProof/>
            <w:webHidden/>
          </w:rPr>
          <w:tab/>
        </w:r>
        <w:r>
          <w:rPr>
            <w:noProof/>
            <w:webHidden/>
          </w:rPr>
          <w:fldChar w:fldCharType="begin"/>
        </w:r>
        <w:r>
          <w:rPr>
            <w:noProof/>
            <w:webHidden/>
          </w:rPr>
          <w:instrText xml:space="preserve"> PAGEREF _Toc157447124 \h </w:instrText>
        </w:r>
        <w:r>
          <w:rPr>
            <w:noProof/>
            <w:webHidden/>
          </w:rPr>
        </w:r>
        <w:r>
          <w:rPr>
            <w:noProof/>
            <w:webHidden/>
          </w:rPr>
          <w:fldChar w:fldCharType="separate"/>
        </w:r>
        <w:r>
          <w:rPr>
            <w:noProof/>
            <w:webHidden/>
          </w:rPr>
          <w:t>26</w:t>
        </w:r>
        <w:r>
          <w:rPr>
            <w:noProof/>
            <w:webHidden/>
          </w:rPr>
          <w:fldChar w:fldCharType="end"/>
        </w:r>
      </w:hyperlink>
    </w:p>
    <w:p w14:paraId="7BA534EB" w14:textId="1FD5856B"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25" w:history="1">
        <w:r w:rsidRPr="00BB60AE">
          <w:rPr>
            <w:rStyle w:val="Hyperlink"/>
            <w:noProof/>
          </w:rPr>
          <w:t>5.3.1.</w:t>
        </w:r>
        <w:r>
          <w:rPr>
            <w:rFonts w:eastAsiaTheme="minorEastAsia" w:cstheme="minorBidi"/>
            <w:i w:val="0"/>
            <w:iCs w:val="0"/>
            <w:noProof/>
            <w:kern w:val="2"/>
            <w:sz w:val="22"/>
            <w:szCs w:val="22"/>
            <w:lang w:eastAsia="en-GB"/>
            <w14:ligatures w14:val="standardContextual"/>
          </w:rPr>
          <w:tab/>
        </w:r>
        <w:r w:rsidRPr="00BB60AE">
          <w:rPr>
            <w:rStyle w:val="Hyperlink"/>
            <w:noProof/>
          </w:rPr>
          <w:t xml:space="preserve">Accuracy of </w:t>
        </w:r>
        <m:oMath>
          <m:r>
            <w:rPr>
              <w:rStyle w:val="Hyperlink"/>
              <w:rFonts w:ascii="Cambria Math" w:hAnsi="Cambria Math"/>
              <w:noProof/>
            </w:rPr>
            <m:t>Ppk</m:t>
          </m:r>
        </m:oMath>
        <w:r w:rsidRPr="00BB60AE">
          <w:rPr>
            <w:rStyle w:val="Hyperlink"/>
            <w:noProof/>
          </w:rPr>
          <w:t xml:space="preserve"> Calculation</w:t>
        </w:r>
        <w:r>
          <w:rPr>
            <w:noProof/>
            <w:webHidden/>
          </w:rPr>
          <w:tab/>
        </w:r>
        <w:r>
          <w:rPr>
            <w:noProof/>
            <w:webHidden/>
          </w:rPr>
          <w:fldChar w:fldCharType="begin"/>
        </w:r>
        <w:r>
          <w:rPr>
            <w:noProof/>
            <w:webHidden/>
          </w:rPr>
          <w:instrText xml:space="preserve"> PAGEREF _Toc157447125 \h </w:instrText>
        </w:r>
        <w:r>
          <w:rPr>
            <w:noProof/>
            <w:webHidden/>
          </w:rPr>
        </w:r>
        <w:r>
          <w:rPr>
            <w:noProof/>
            <w:webHidden/>
          </w:rPr>
          <w:fldChar w:fldCharType="separate"/>
        </w:r>
        <w:r>
          <w:rPr>
            <w:noProof/>
            <w:webHidden/>
          </w:rPr>
          <w:t>26</w:t>
        </w:r>
        <w:r>
          <w:rPr>
            <w:noProof/>
            <w:webHidden/>
          </w:rPr>
          <w:fldChar w:fldCharType="end"/>
        </w:r>
      </w:hyperlink>
    </w:p>
    <w:p w14:paraId="0BEC16B5" w14:textId="76ACDFA8"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26" w:history="1">
        <w:r w:rsidRPr="00BB60AE">
          <w:rPr>
            <w:rStyle w:val="Hyperlink"/>
            <w:noProof/>
          </w:rPr>
          <w:t>5.3.2.</w:t>
        </w:r>
        <w:r>
          <w:rPr>
            <w:rFonts w:eastAsiaTheme="minorEastAsia" w:cstheme="minorBidi"/>
            <w:i w:val="0"/>
            <w:iCs w:val="0"/>
            <w:noProof/>
            <w:kern w:val="2"/>
            <w:sz w:val="22"/>
            <w:szCs w:val="22"/>
            <w:lang w:eastAsia="en-GB"/>
            <w14:ligatures w14:val="standardContextual"/>
          </w:rPr>
          <w:tab/>
        </w:r>
        <w:r w:rsidRPr="00BB60AE">
          <w:rPr>
            <w:rStyle w:val="Hyperlink"/>
            <w:noProof/>
          </w:rPr>
          <w:t>Consistency in Performance</w:t>
        </w:r>
        <w:r>
          <w:rPr>
            <w:noProof/>
            <w:webHidden/>
          </w:rPr>
          <w:tab/>
        </w:r>
        <w:r>
          <w:rPr>
            <w:noProof/>
            <w:webHidden/>
          </w:rPr>
          <w:fldChar w:fldCharType="begin"/>
        </w:r>
        <w:r>
          <w:rPr>
            <w:noProof/>
            <w:webHidden/>
          </w:rPr>
          <w:instrText xml:space="preserve"> PAGEREF _Toc157447126 \h </w:instrText>
        </w:r>
        <w:r>
          <w:rPr>
            <w:noProof/>
            <w:webHidden/>
          </w:rPr>
        </w:r>
        <w:r>
          <w:rPr>
            <w:noProof/>
            <w:webHidden/>
          </w:rPr>
          <w:fldChar w:fldCharType="separate"/>
        </w:r>
        <w:r>
          <w:rPr>
            <w:noProof/>
            <w:webHidden/>
          </w:rPr>
          <w:t>26</w:t>
        </w:r>
        <w:r>
          <w:rPr>
            <w:noProof/>
            <w:webHidden/>
          </w:rPr>
          <w:fldChar w:fldCharType="end"/>
        </w:r>
      </w:hyperlink>
    </w:p>
    <w:p w14:paraId="7B2FD0A0" w14:textId="33B40935"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27" w:history="1">
        <w:r w:rsidRPr="00BB60AE">
          <w:rPr>
            <w:rStyle w:val="Hyperlink"/>
            <w:noProof/>
          </w:rPr>
          <w:t>5.3.3.</w:t>
        </w:r>
        <w:r>
          <w:rPr>
            <w:rFonts w:eastAsiaTheme="minorEastAsia" w:cstheme="minorBidi"/>
            <w:i w:val="0"/>
            <w:iCs w:val="0"/>
            <w:noProof/>
            <w:kern w:val="2"/>
            <w:sz w:val="22"/>
            <w:szCs w:val="22"/>
            <w:lang w:eastAsia="en-GB"/>
            <w14:ligatures w14:val="standardContextual"/>
          </w:rPr>
          <w:tab/>
        </w:r>
        <w:r w:rsidRPr="00BB60AE">
          <w:rPr>
            <w:rStyle w:val="Hyperlink"/>
            <w:noProof/>
          </w:rPr>
          <w:t>Impact of Data Rounding</w:t>
        </w:r>
        <w:r>
          <w:rPr>
            <w:noProof/>
            <w:webHidden/>
          </w:rPr>
          <w:tab/>
        </w:r>
        <w:r>
          <w:rPr>
            <w:noProof/>
            <w:webHidden/>
          </w:rPr>
          <w:fldChar w:fldCharType="begin"/>
        </w:r>
        <w:r>
          <w:rPr>
            <w:noProof/>
            <w:webHidden/>
          </w:rPr>
          <w:instrText xml:space="preserve"> PAGEREF _Toc157447127 \h </w:instrText>
        </w:r>
        <w:r>
          <w:rPr>
            <w:noProof/>
            <w:webHidden/>
          </w:rPr>
        </w:r>
        <w:r>
          <w:rPr>
            <w:noProof/>
            <w:webHidden/>
          </w:rPr>
          <w:fldChar w:fldCharType="separate"/>
        </w:r>
        <w:r>
          <w:rPr>
            <w:noProof/>
            <w:webHidden/>
          </w:rPr>
          <w:t>27</w:t>
        </w:r>
        <w:r>
          <w:rPr>
            <w:noProof/>
            <w:webHidden/>
          </w:rPr>
          <w:fldChar w:fldCharType="end"/>
        </w:r>
      </w:hyperlink>
    </w:p>
    <w:p w14:paraId="74639723" w14:textId="4615EA1D"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28" w:history="1">
        <w:r w:rsidRPr="00BB60AE">
          <w:rPr>
            <w:rStyle w:val="Hyperlink"/>
            <w:noProof/>
          </w:rPr>
          <w:t>5.3.4.</w:t>
        </w:r>
        <w:r>
          <w:rPr>
            <w:rFonts w:eastAsiaTheme="minorEastAsia" w:cstheme="minorBidi"/>
            <w:i w:val="0"/>
            <w:iCs w:val="0"/>
            <w:noProof/>
            <w:kern w:val="2"/>
            <w:sz w:val="22"/>
            <w:szCs w:val="22"/>
            <w:lang w:eastAsia="en-GB"/>
            <w14:ligatures w14:val="standardContextual"/>
          </w:rPr>
          <w:tab/>
        </w:r>
        <w:r w:rsidRPr="00BB60AE">
          <w:rPr>
            <w:rStyle w:val="Hyperlink"/>
            <w:noProof/>
          </w:rPr>
          <w:t>Hash Variable Rewriting Capability</w:t>
        </w:r>
        <w:r>
          <w:rPr>
            <w:noProof/>
            <w:webHidden/>
          </w:rPr>
          <w:tab/>
        </w:r>
        <w:r>
          <w:rPr>
            <w:noProof/>
            <w:webHidden/>
          </w:rPr>
          <w:fldChar w:fldCharType="begin"/>
        </w:r>
        <w:r>
          <w:rPr>
            <w:noProof/>
            <w:webHidden/>
          </w:rPr>
          <w:instrText xml:space="preserve"> PAGEREF _Toc157447128 \h </w:instrText>
        </w:r>
        <w:r>
          <w:rPr>
            <w:noProof/>
            <w:webHidden/>
          </w:rPr>
        </w:r>
        <w:r>
          <w:rPr>
            <w:noProof/>
            <w:webHidden/>
          </w:rPr>
          <w:fldChar w:fldCharType="separate"/>
        </w:r>
        <w:r>
          <w:rPr>
            <w:noProof/>
            <w:webHidden/>
          </w:rPr>
          <w:t>27</w:t>
        </w:r>
        <w:r>
          <w:rPr>
            <w:noProof/>
            <w:webHidden/>
          </w:rPr>
          <w:fldChar w:fldCharType="end"/>
        </w:r>
      </w:hyperlink>
    </w:p>
    <w:p w14:paraId="2BAA1439" w14:textId="38E9D33C"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29" w:history="1">
        <w:r w:rsidRPr="00BB60AE">
          <w:rPr>
            <w:rStyle w:val="Hyperlink"/>
            <w:b/>
            <w:noProof/>
          </w:rPr>
          <w:t>5.4.</w:t>
        </w:r>
        <w:r>
          <w:rPr>
            <w:rFonts w:eastAsiaTheme="minorEastAsia" w:cstheme="minorBidi"/>
            <w:smallCaps w:val="0"/>
            <w:noProof/>
            <w:kern w:val="2"/>
            <w:sz w:val="22"/>
            <w:szCs w:val="22"/>
            <w:lang w:eastAsia="en-GB"/>
            <w14:ligatures w14:val="standardContextual"/>
          </w:rPr>
          <w:tab/>
        </w:r>
        <w:r w:rsidRPr="00BB60AE">
          <w:rPr>
            <w:rStyle w:val="Hyperlink"/>
            <w:b/>
            <w:noProof/>
          </w:rPr>
          <w:t>Conclusion</w:t>
        </w:r>
        <w:r>
          <w:rPr>
            <w:noProof/>
            <w:webHidden/>
          </w:rPr>
          <w:tab/>
        </w:r>
        <w:r>
          <w:rPr>
            <w:noProof/>
            <w:webHidden/>
          </w:rPr>
          <w:fldChar w:fldCharType="begin"/>
        </w:r>
        <w:r>
          <w:rPr>
            <w:noProof/>
            <w:webHidden/>
          </w:rPr>
          <w:instrText xml:space="preserve"> PAGEREF _Toc157447129 \h </w:instrText>
        </w:r>
        <w:r>
          <w:rPr>
            <w:noProof/>
            <w:webHidden/>
          </w:rPr>
        </w:r>
        <w:r>
          <w:rPr>
            <w:noProof/>
            <w:webHidden/>
          </w:rPr>
          <w:fldChar w:fldCharType="separate"/>
        </w:r>
        <w:r>
          <w:rPr>
            <w:noProof/>
            <w:webHidden/>
          </w:rPr>
          <w:t>27</w:t>
        </w:r>
        <w:r>
          <w:rPr>
            <w:noProof/>
            <w:webHidden/>
          </w:rPr>
          <w:fldChar w:fldCharType="end"/>
        </w:r>
      </w:hyperlink>
    </w:p>
    <w:p w14:paraId="36D6A7F3" w14:textId="573197DF"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130" w:history="1">
        <w:r w:rsidRPr="00BB60AE">
          <w:rPr>
            <w:rStyle w:val="Hyperlink"/>
            <w:rFonts w:cstheme="minorHAnsi"/>
            <w:noProof/>
          </w:rPr>
          <w:t>6.</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CNC Machine Measurement Ability</w:t>
        </w:r>
        <w:r>
          <w:rPr>
            <w:noProof/>
            <w:webHidden/>
          </w:rPr>
          <w:tab/>
        </w:r>
        <w:r>
          <w:rPr>
            <w:noProof/>
            <w:webHidden/>
          </w:rPr>
          <w:fldChar w:fldCharType="begin"/>
        </w:r>
        <w:r>
          <w:rPr>
            <w:noProof/>
            <w:webHidden/>
          </w:rPr>
          <w:instrText xml:space="preserve"> PAGEREF _Toc157447130 \h </w:instrText>
        </w:r>
        <w:r>
          <w:rPr>
            <w:noProof/>
            <w:webHidden/>
          </w:rPr>
        </w:r>
        <w:r>
          <w:rPr>
            <w:noProof/>
            <w:webHidden/>
          </w:rPr>
          <w:fldChar w:fldCharType="separate"/>
        </w:r>
        <w:r>
          <w:rPr>
            <w:noProof/>
            <w:webHidden/>
          </w:rPr>
          <w:t>28</w:t>
        </w:r>
        <w:r>
          <w:rPr>
            <w:noProof/>
            <w:webHidden/>
          </w:rPr>
          <w:fldChar w:fldCharType="end"/>
        </w:r>
      </w:hyperlink>
    </w:p>
    <w:p w14:paraId="63F5D590" w14:textId="7CFAAAE9"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31" w:history="1">
        <w:r w:rsidRPr="00BB60AE">
          <w:rPr>
            <w:rStyle w:val="Hyperlink"/>
            <w:b/>
            <w:noProof/>
          </w:rPr>
          <w:t>6.1.</w:t>
        </w:r>
        <w:r>
          <w:rPr>
            <w:rFonts w:eastAsiaTheme="minorEastAsia" w:cstheme="minorBidi"/>
            <w:smallCaps w:val="0"/>
            <w:noProof/>
            <w:kern w:val="2"/>
            <w:sz w:val="22"/>
            <w:szCs w:val="22"/>
            <w:lang w:eastAsia="en-GB"/>
            <w14:ligatures w14:val="standardContextual"/>
          </w:rPr>
          <w:tab/>
        </w:r>
        <w:r w:rsidRPr="00BB60AE">
          <w:rPr>
            <w:rStyle w:val="Hyperlink"/>
            <w:b/>
            <w:noProof/>
          </w:rPr>
          <w:t>Assessing Measurement Ability</w:t>
        </w:r>
        <w:r>
          <w:rPr>
            <w:noProof/>
            <w:webHidden/>
          </w:rPr>
          <w:tab/>
        </w:r>
        <w:r>
          <w:rPr>
            <w:noProof/>
            <w:webHidden/>
          </w:rPr>
          <w:fldChar w:fldCharType="begin"/>
        </w:r>
        <w:r>
          <w:rPr>
            <w:noProof/>
            <w:webHidden/>
          </w:rPr>
          <w:instrText xml:space="preserve"> PAGEREF _Toc157447131 \h </w:instrText>
        </w:r>
        <w:r>
          <w:rPr>
            <w:noProof/>
            <w:webHidden/>
          </w:rPr>
        </w:r>
        <w:r>
          <w:rPr>
            <w:noProof/>
            <w:webHidden/>
          </w:rPr>
          <w:fldChar w:fldCharType="separate"/>
        </w:r>
        <w:r>
          <w:rPr>
            <w:noProof/>
            <w:webHidden/>
          </w:rPr>
          <w:t>28</w:t>
        </w:r>
        <w:r>
          <w:rPr>
            <w:noProof/>
            <w:webHidden/>
          </w:rPr>
          <w:fldChar w:fldCharType="end"/>
        </w:r>
      </w:hyperlink>
    </w:p>
    <w:p w14:paraId="690EEFAB" w14:textId="3FD42C96"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32" w:history="1">
        <w:r w:rsidRPr="00BB60AE">
          <w:rPr>
            <w:rStyle w:val="Hyperlink"/>
            <w:noProof/>
          </w:rPr>
          <w:t>6.1.1.</w:t>
        </w:r>
        <w:r>
          <w:rPr>
            <w:rFonts w:eastAsiaTheme="minorEastAsia" w:cstheme="minorBidi"/>
            <w:i w:val="0"/>
            <w:iCs w:val="0"/>
            <w:noProof/>
            <w:kern w:val="2"/>
            <w:sz w:val="22"/>
            <w:szCs w:val="22"/>
            <w:lang w:eastAsia="en-GB"/>
            <w14:ligatures w14:val="standardContextual"/>
          </w:rPr>
          <w:tab/>
        </w:r>
        <w:r w:rsidRPr="00BB60AE">
          <w:rPr>
            <w:rStyle w:val="Hyperlink"/>
            <w:noProof/>
          </w:rPr>
          <w:t>Type 1 Gauge R&amp;R testing</w:t>
        </w:r>
        <w:r>
          <w:rPr>
            <w:noProof/>
            <w:webHidden/>
          </w:rPr>
          <w:tab/>
        </w:r>
        <w:r>
          <w:rPr>
            <w:noProof/>
            <w:webHidden/>
          </w:rPr>
          <w:fldChar w:fldCharType="begin"/>
        </w:r>
        <w:r>
          <w:rPr>
            <w:noProof/>
            <w:webHidden/>
          </w:rPr>
          <w:instrText xml:space="preserve"> PAGEREF _Toc157447132 \h </w:instrText>
        </w:r>
        <w:r>
          <w:rPr>
            <w:noProof/>
            <w:webHidden/>
          </w:rPr>
        </w:r>
        <w:r>
          <w:rPr>
            <w:noProof/>
            <w:webHidden/>
          </w:rPr>
          <w:fldChar w:fldCharType="separate"/>
        </w:r>
        <w:r>
          <w:rPr>
            <w:noProof/>
            <w:webHidden/>
          </w:rPr>
          <w:t>28</w:t>
        </w:r>
        <w:r>
          <w:rPr>
            <w:noProof/>
            <w:webHidden/>
          </w:rPr>
          <w:fldChar w:fldCharType="end"/>
        </w:r>
      </w:hyperlink>
    </w:p>
    <w:p w14:paraId="7D0D64B5" w14:textId="7C370133"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33" w:history="1">
        <w:r w:rsidRPr="00BB60AE">
          <w:rPr>
            <w:rStyle w:val="Hyperlink"/>
            <w:noProof/>
          </w:rPr>
          <w:t>6.1.2.</w:t>
        </w:r>
        <w:r>
          <w:rPr>
            <w:rFonts w:eastAsiaTheme="minorEastAsia" w:cstheme="minorBidi"/>
            <w:i w:val="0"/>
            <w:iCs w:val="0"/>
            <w:noProof/>
            <w:kern w:val="2"/>
            <w:sz w:val="22"/>
            <w:szCs w:val="22"/>
            <w:lang w:eastAsia="en-GB"/>
            <w14:ligatures w14:val="standardContextual"/>
          </w:rPr>
          <w:tab/>
        </w:r>
        <w:r w:rsidRPr="00BB60AE">
          <w:rPr>
            <w:rStyle w:val="Hyperlink"/>
            <w:noProof/>
          </w:rPr>
          <w:t>Benefits of assessing the measurement ability of a CNC</w:t>
        </w:r>
        <w:r>
          <w:rPr>
            <w:noProof/>
            <w:webHidden/>
          </w:rPr>
          <w:tab/>
        </w:r>
        <w:r>
          <w:rPr>
            <w:noProof/>
            <w:webHidden/>
          </w:rPr>
          <w:fldChar w:fldCharType="begin"/>
        </w:r>
        <w:r>
          <w:rPr>
            <w:noProof/>
            <w:webHidden/>
          </w:rPr>
          <w:instrText xml:space="preserve"> PAGEREF _Toc157447133 \h </w:instrText>
        </w:r>
        <w:r>
          <w:rPr>
            <w:noProof/>
            <w:webHidden/>
          </w:rPr>
        </w:r>
        <w:r>
          <w:rPr>
            <w:noProof/>
            <w:webHidden/>
          </w:rPr>
          <w:fldChar w:fldCharType="separate"/>
        </w:r>
        <w:r>
          <w:rPr>
            <w:noProof/>
            <w:webHidden/>
          </w:rPr>
          <w:t>28</w:t>
        </w:r>
        <w:r>
          <w:rPr>
            <w:noProof/>
            <w:webHidden/>
          </w:rPr>
          <w:fldChar w:fldCharType="end"/>
        </w:r>
      </w:hyperlink>
    </w:p>
    <w:p w14:paraId="05DD820C" w14:textId="707C855D"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34" w:history="1">
        <w:r w:rsidRPr="00BB60AE">
          <w:rPr>
            <w:rStyle w:val="Hyperlink"/>
            <w:noProof/>
          </w:rPr>
          <w:t>6.1.3.</w:t>
        </w:r>
        <w:r>
          <w:rPr>
            <w:rFonts w:eastAsiaTheme="minorEastAsia" w:cstheme="minorBidi"/>
            <w:i w:val="0"/>
            <w:iCs w:val="0"/>
            <w:noProof/>
            <w:kern w:val="2"/>
            <w:sz w:val="22"/>
            <w:szCs w:val="22"/>
            <w:lang w:eastAsia="en-GB"/>
            <w14:ligatures w14:val="standardContextual"/>
          </w:rPr>
          <w:tab/>
        </w:r>
        <w:r w:rsidRPr="00BB60AE">
          <w:rPr>
            <w:rStyle w:val="Hyperlink"/>
            <w:noProof/>
          </w:rPr>
          <w:t>Conclusion</w:t>
        </w:r>
        <w:r>
          <w:rPr>
            <w:noProof/>
            <w:webHidden/>
          </w:rPr>
          <w:tab/>
        </w:r>
        <w:r>
          <w:rPr>
            <w:noProof/>
            <w:webHidden/>
          </w:rPr>
          <w:fldChar w:fldCharType="begin"/>
        </w:r>
        <w:r>
          <w:rPr>
            <w:noProof/>
            <w:webHidden/>
          </w:rPr>
          <w:instrText xml:space="preserve"> PAGEREF _Toc157447134 \h </w:instrText>
        </w:r>
        <w:r>
          <w:rPr>
            <w:noProof/>
            <w:webHidden/>
          </w:rPr>
        </w:r>
        <w:r>
          <w:rPr>
            <w:noProof/>
            <w:webHidden/>
          </w:rPr>
          <w:fldChar w:fldCharType="separate"/>
        </w:r>
        <w:r>
          <w:rPr>
            <w:noProof/>
            <w:webHidden/>
          </w:rPr>
          <w:t>29</w:t>
        </w:r>
        <w:r>
          <w:rPr>
            <w:noProof/>
            <w:webHidden/>
          </w:rPr>
          <w:fldChar w:fldCharType="end"/>
        </w:r>
      </w:hyperlink>
    </w:p>
    <w:p w14:paraId="1DD2B771" w14:textId="01B7DD0F"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35" w:history="1">
        <w:r w:rsidRPr="00BB60AE">
          <w:rPr>
            <w:rStyle w:val="Hyperlink"/>
            <w:b/>
            <w:noProof/>
          </w:rPr>
          <w:t>6.2.</w:t>
        </w:r>
        <w:r>
          <w:rPr>
            <w:rFonts w:eastAsiaTheme="minorEastAsia" w:cstheme="minorBidi"/>
            <w:smallCaps w:val="0"/>
            <w:noProof/>
            <w:kern w:val="2"/>
            <w:sz w:val="22"/>
            <w:szCs w:val="22"/>
            <w:lang w:eastAsia="en-GB"/>
            <w14:ligatures w14:val="standardContextual"/>
          </w:rPr>
          <w:tab/>
        </w:r>
        <w:r w:rsidRPr="00BB60AE">
          <w:rPr>
            <w:rStyle w:val="Hyperlink"/>
            <w:b/>
            <w:noProof/>
          </w:rPr>
          <w:t>Methodology</w:t>
        </w:r>
        <w:r>
          <w:rPr>
            <w:noProof/>
            <w:webHidden/>
          </w:rPr>
          <w:tab/>
        </w:r>
        <w:r>
          <w:rPr>
            <w:noProof/>
            <w:webHidden/>
          </w:rPr>
          <w:fldChar w:fldCharType="begin"/>
        </w:r>
        <w:r>
          <w:rPr>
            <w:noProof/>
            <w:webHidden/>
          </w:rPr>
          <w:instrText xml:space="preserve"> PAGEREF _Toc157447135 \h </w:instrText>
        </w:r>
        <w:r>
          <w:rPr>
            <w:noProof/>
            <w:webHidden/>
          </w:rPr>
        </w:r>
        <w:r>
          <w:rPr>
            <w:noProof/>
            <w:webHidden/>
          </w:rPr>
          <w:fldChar w:fldCharType="separate"/>
        </w:r>
        <w:r>
          <w:rPr>
            <w:noProof/>
            <w:webHidden/>
          </w:rPr>
          <w:t>29</w:t>
        </w:r>
        <w:r>
          <w:rPr>
            <w:noProof/>
            <w:webHidden/>
          </w:rPr>
          <w:fldChar w:fldCharType="end"/>
        </w:r>
      </w:hyperlink>
    </w:p>
    <w:p w14:paraId="37D41C8E" w14:textId="7125999C"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36" w:history="1">
        <w:r w:rsidRPr="00BB60AE">
          <w:rPr>
            <w:rStyle w:val="Hyperlink"/>
            <w:noProof/>
          </w:rPr>
          <w:t>6.2.1.</w:t>
        </w:r>
        <w:r>
          <w:rPr>
            <w:rFonts w:eastAsiaTheme="minorEastAsia" w:cstheme="minorBidi"/>
            <w:i w:val="0"/>
            <w:iCs w:val="0"/>
            <w:noProof/>
            <w:kern w:val="2"/>
            <w:sz w:val="22"/>
            <w:szCs w:val="22"/>
            <w:lang w:eastAsia="en-GB"/>
            <w14:ligatures w14:val="standardContextual"/>
          </w:rPr>
          <w:tab/>
        </w:r>
        <w:r w:rsidRPr="00BB60AE">
          <w:rPr>
            <w:rStyle w:val="Hyperlink"/>
            <w:noProof/>
          </w:rPr>
          <w:t>Type 1 Gauge R&amp;R</w:t>
        </w:r>
        <w:r>
          <w:rPr>
            <w:noProof/>
            <w:webHidden/>
          </w:rPr>
          <w:tab/>
        </w:r>
        <w:r>
          <w:rPr>
            <w:noProof/>
            <w:webHidden/>
          </w:rPr>
          <w:fldChar w:fldCharType="begin"/>
        </w:r>
        <w:r>
          <w:rPr>
            <w:noProof/>
            <w:webHidden/>
          </w:rPr>
          <w:instrText xml:space="preserve"> PAGEREF _Toc157447136 \h </w:instrText>
        </w:r>
        <w:r>
          <w:rPr>
            <w:noProof/>
            <w:webHidden/>
          </w:rPr>
        </w:r>
        <w:r>
          <w:rPr>
            <w:noProof/>
            <w:webHidden/>
          </w:rPr>
          <w:fldChar w:fldCharType="separate"/>
        </w:r>
        <w:r>
          <w:rPr>
            <w:noProof/>
            <w:webHidden/>
          </w:rPr>
          <w:t>30</w:t>
        </w:r>
        <w:r>
          <w:rPr>
            <w:noProof/>
            <w:webHidden/>
          </w:rPr>
          <w:fldChar w:fldCharType="end"/>
        </w:r>
      </w:hyperlink>
    </w:p>
    <w:p w14:paraId="5F583765" w14:textId="5A64F968"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37" w:history="1">
        <w:r w:rsidRPr="00BB60AE">
          <w:rPr>
            <w:rStyle w:val="Hyperlink"/>
            <w:noProof/>
          </w:rPr>
          <w:t>6.2.2.</w:t>
        </w:r>
        <w:r>
          <w:rPr>
            <w:rFonts w:eastAsiaTheme="minorEastAsia" w:cstheme="minorBidi"/>
            <w:i w:val="0"/>
            <w:iCs w:val="0"/>
            <w:noProof/>
            <w:kern w:val="2"/>
            <w:sz w:val="22"/>
            <w:szCs w:val="22"/>
            <w:lang w:eastAsia="en-GB"/>
            <w14:ligatures w14:val="standardContextual"/>
          </w:rPr>
          <w:tab/>
        </w:r>
        <w:r w:rsidRPr="00BB60AE">
          <w:rPr>
            <w:rStyle w:val="Hyperlink"/>
            <w:noProof/>
          </w:rPr>
          <w:t>Bland-Altman Analysis</w:t>
        </w:r>
        <w:r>
          <w:rPr>
            <w:noProof/>
            <w:webHidden/>
          </w:rPr>
          <w:tab/>
        </w:r>
        <w:r>
          <w:rPr>
            <w:noProof/>
            <w:webHidden/>
          </w:rPr>
          <w:fldChar w:fldCharType="begin"/>
        </w:r>
        <w:r>
          <w:rPr>
            <w:noProof/>
            <w:webHidden/>
          </w:rPr>
          <w:instrText xml:space="preserve"> PAGEREF _Toc157447137 \h </w:instrText>
        </w:r>
        <w:r>
          <w:rPr>
            <w:noProof/>
            <w:webHidden/>
          </w:rPr>
        </w:r>
        <w:r>
          <w:rPr>
            <w:noProof/>
            <w:webHidden/>
          </w:rPr>
          <w:fldChar w:fldCharType="separate"/>
        </w:r>
        <w:r>
          <w:rPr>
            <w:noProof/>
            <w:webHidden/>
          </w:rPr>
          <w:t>31</w:t>
        </w:r>
        <w:r>
          <w:rPr>
            <w:noProof/>
            <w:webHidden/>
          </w:rPr>
          <w:fldChar w:fldCharType="end"/>
        </w:r>
      </w:hyperlink>
    </w:p>
    <w:p w14:paraId="5652064A" w14:textId="22296E52"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38" w:history="1">
        <w:r w:rsidRPr="00BB60AE">
          <w:rPr>
            <w:rStyle w:val="Hyperlink"/>
            <w:noProof/>
          </w:rPr>
          <w:t>6.2.3.</w:t>
        </w:r>
        <w:r>
          <w:rPr>
            <w:rFonts w:eastAsiaTheme="minorEastAsia" w:cstheme="minorBidi"/>
            <w:i w:val="0"/>
            <w:iCs w:val="0"/>
            <w:noProof/>
            <w:kern w:val="2"/>
            <w:sz w:val="22"/>
            <w:szCs w:val="22"/>
            <w:lang w:eastAsia="en-GB"/>
            <w14:ligatures w14:val="standardContextual"/>
          </w:rPr>
          <w:tab/>
        </w:r>
        <w:r w:rsidRPr="00BB60AE">
          <w:rPr>
            <w:rStyle w:val="Hyperlink"/>
            <w:noProof/>
          </w:rPr>
          <w:t>Expected Outcomes</w:t>
        </w:r>
        <w:r>
          <w:rPr>
            <w:noProof/>
            <w:webHidden/>
          </w:rPr>
          <w:tab/>
        </w:r>
        <w:r>
          <w:rPr>
            <w:noProof/>
            <w:webHidden/>
          </w:rPr>
          <w:fldChar w:fldCharType="begin"/>
        </w:r>
        <w:r>
          <w:rPr>
            <w:noProof/>
            <w:webHidden/>
          </w:rPr>
          <w:instrText xml:space="preserve"> PAGEREF _Toc157447138 \h </w:instrText>
        </w:r>
        <w:r>
          <w:rPr>
            <w:noProof/>
            <w:webHidden/>
          </w:rPr>
        </w:r>
        <w:r>
          <w:rPr>
            <w:noProof/>
            <w:webHidden/>
          </w:rPr>
          <w:fldChar w:fldCharType="separate"/>
        </w:r>
        <w:r>
          <w:rPr>
            <w:noProof/>
            <w:webHidden/>
          </w:rPr>
          <w:t>31</w:t>
        </w:r>
        <w:r>
          <w:rPr>
            <w:noProof/>
            <w:webHidden/>
          </w:rPr>
          <w:fldChar w:fldCharType="end"/>
        </w:r>
      </w:hyperlink>
    </w:p>
    <w:p w14:paraId="23C8349A" w14:textId="5E397215"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39" w:history="1">
        <w:r w:rsidRPr="00BB60AE">
          <w:rPr>
            <w:rStyle w:val="Hyperlink"/>
            <w:b/>
            <w:noProof/>
          </w:rPr>
          <w:t>6.3.</w:t>
        </w:r>
        <w:r>
          <w:rPr>
            <w:rFonts w:eastAsiaTheme="minorEastAsia" w:cstheme="minorBidi"/>
            <w:smallCaps w:val="0"/>
            <w:noProof/>
            <w:kern w:val="2"/>
            <w:sz w:val="22"/>
            <w:szCs w:val="22"/>
            <w:lang w:eastAsia="en-GB"/>
            <w14:ligatures w14:val="standardContextual"/>
          </w:rPr>
          <w:tab/>
        </w:r>
        <w:r w:rsidRPr="00BB60AE">
          <w:rPr>
            <w:rStyle w:val="Hyperlink"/>
            <w:b/>
            <w:noProof/>
          </w:rPr>
          <w:t>Results</w:t>
        </w:r>
        <w:r>
          <w:rPr>
            <w:noProof/>
            <w:webHidden/>
          </w:rPr>
          <w:tab/>
        </w:r>
        <w:r>
          <w:rPr>
            <w:noProof/>
            <w:webHidden/>
          </w:rPr>
          <w:fldChar w:fldCharType="begin"/>
        </w:r>
        <w:r>
          <w:rPr>
            <w:noProof/>
            <w:webHidden/>
          </w:rPr>
          <w:instrText xml:space="preserve"> PAGEREF _Toc157447139 \h </w:instrText>
        </w:r>
        <w:r>
          <w:rPr>
            <w:noProof/>
            <w:webHidden/>
          </w:rPr>
        </w:r>
        <w:r>
          <w:rPr>
            <w:noProof/>
            <w:webHidden/>
          </w:rPr>
          <w:fldChar w:fldCharType="separate"/>
        </w:r>
        <w:r>
          <w:rPr>
            <w:noProof/>
            <w:webHidden/>
          </w:rPr>
          <w:t>32</w:t>
        </w:r>
        <w:r>
          <w:rPr>
            <w:noProof/>
            <w:webHidden/>
          </w:rPr>
          <w:fldChar w:fldCharType="end"/>
        </w:r>
      </w:hyperlink>
    </w:p>
    <w:p w14:paraId="5296CB1D" w14:textId="4FCF831F"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40" w:history="1">
        <w:r w:rsidRPr="00BB60AE">
          <w:rPr>
            <w:rStyle w:val="Hyperlink"/>
            <w:noProof/>
          </w:rPr>
          <w:t>6.3.1.</w:t>
        </w:r>
        <w:r>
          <w:rPr>
            <w:rFonts w:eastAsiaTheme="minorEastAsia" w:cstheme="minorBidi"/>
            <w:i w:val="0"/>
            <w:iCs w:val="0"/>
            <w:noProof/>
            <w:kern w:val="2"/>
            <w:sz w:val="22"/>
            <w:szCs w:val="22"/>
            <w:lang w:eastAsia="en-GB"/>
            <w14:ligatures w14:val="standardContextual"/>
          </w:rPr>
          <w:tab/>
        </w:r>
        <w:r w:rsidRPr="00BB60AE">
          <w:rPr>
            <w:rStyle w:val="Hyperlink"/>
            <w:noProof/>
          </w:rPr>
          <w:t>Type 1 Results</w:t>
        </w:r>
        <w:r>
          <w:rPr>
            <w:noProof/>
            <w:webHidden/>
          </w:rPr>
          <w:tab/>
        </w:r>
        <w:r>
          <w:rPr>
            <w:noProof/>
            <w:webHidden/>
          </w:rPr>
          <w:fldChar w:fldCharType="begin"/>
        </w:r>
        <w:r>
          <w:rPr>
            <w:noProof/>
            <w:webHidden/>
          </w:rPr>
          <w:instrText xml:space="preserve"> PAGEREF _Toc157447140 \h </w:instrText>
        </w:r>
        <w:r>
          <w:rPr>
            <w:noProof/>
            <w:webHidden/>
          </w:rPr>
        </w:r>
        <w:r>
          <w:rPr>
            <w:noProof/>
            <w:webHidden/>
          </w:rPr>
          <w:fldChar w:fldCharType="separate"/>
        </w:r>
        <w:r>
          <w:rPr>
            <w:noProof/>
            <w:webHidden/>
          </w:rPr>
          <w:t>32</w:t>
        </w:r>
        <w:r>
          <w:rPr>
            <w:noProof/>
            <w:webHidden/>
          </w:rPr>
          <w:fldChar w:fldCharType="end"/>
        </w:r>
      </w:hyperlink>
    </w:p>
    <w:p w14:paraId="7DFB0933" w14:textId="05906F55"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41" w:history="1">
        <w:r w:rsidRPr="00BB60AE">
          <w:rPr>
            <w:rStyle w:val="Hyperlink"/>
            <w:noProof/>
          </w:rPr>
          <w:t>6.3.2.</w:t>
        </w:r>
        <w:r>
          <w:rPr>
            <w:rFonts w:eastAsiaTheme="minorEastAsia" w:cstheme="minorBidi"/>
            <w:i w:val="0"/>
            <w:iCs w:val="0"/>
            <w:noProof/>
            <w:kern w:val="2"/>
            <w:sz w:val="22"/>
            <w:szCs w:val="22"/>
            <w:lang w:eastAsia="en-GB"/>
            <w14:ligatures w14:val="standardContextual"/>
          </w:rPr>
          <w:tab/>
        </w:r>
        <w:r w:rsidRPr="00BB60AE">
          <w:rPr>
            <w:rStyle w:val="Hyperlink"/>
            <w:noProof/>
          </w:rPr>
          <w:t>Bland-Altman Analysis Results</w:t>
        </w:r>
        <w:r>
          <w:rPr>
            <w:noProof/>
            <w:webHidden/>
          </w:rPr>
          <w:tab/>
        </w:r>
        <w:r>
          <w:rPr>
            <w:noProof/>
            <w:webHidden/>
          </w:rPr>
          <w:fldChar w:fldCharType="begin"/>
        </w:r>
        <w:r>
          <w:rPr>
            <w:noProof/>
            <w:webHidden/>
          </w:rPr>
          <w:instrText xml:space="preserve"> PAGEREF _Toc157447141 \h </w:instrText>
        </w:r>
        <w:r>
          <w:rPr>
            <w:noProof/>
            <w:webHidden/>
          </w:rPr>
        </w:r>
        <w:r>
          <w:rPr>
            <w:noProof/>
            <w:webHidden/>
          </w:rPr>
          <w:fldChar w:fldCharType="separate"/>
        </w:r>
        <w:r>
          <w:rPr>
            <w:noProof/>
            <w:webHidden/>
          </w:rPr>
          <w:t>34</w:t>
        </w:r>
        <w:r>
          <w:rPr>
            <w:noProof/>
            <w:webHidden/>
          </w:rPr>
          <w:fldChar w:fldCharType="end"/>
        </w:r>
      </w:hyperlink>
    </w:p>
    <w:p w14:paraId="229CD86C" w14:textId="35B91F71"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42" w:history="1">
        <w:r w:rsidRPr="00BB60AE">
          <w:rPr>
            <w:rStyle w:val="Hyperlink"/>
            <w:b/>
            <w:noProof/>
          </w:rPr>
          <w:t>6.4.</w:t>
        </w:r>
        <w:r>
          <w:rPr>
            <w:rFonts w:eastAsiaTheme="minorEastAsia" w:cstheme="minorBidi"/>
            <w:smallCaps w:val="0"/>
            <w:noProof/>
            <w:kern w:val="2"/>
            <w:sz w:val="22"/>
            <w:szCs w:val="22"/>
            <w:lang w:eastAsia="en-GB"/>
            <w14:ligatures w14:val="standardContextual"/>
          </w:rPr>
          <w:tab/>
        </w:r>
        <w:r w:rsidRPr="00BB60AE">
          <w:rPr>
            <w:rStyle w:val="Hyperlink"/>
            <w:b/>
            <w:noProof/>
          </w:rPr>
          <w:t>Conclusion</w:t>
        </w:r>
        <w:r>
          <w:rPr>
            <w:noProof/>
            <w:webHidden/>
          </w:rPr>
          <w:tab/>
        </w:r>
        <w:r>
          <w:rPr>
            <w:noProof/>
            <w:webHidden/>
          </w:rPr>
          <w:fldChar w:fldCharType="begin"/>
        </w:r>
        <w:r>
          <w:rPr>
            <w:noProof/>
            <w:webHidden/>
          </w:rPr>
          <w:instrText xml:space="preserve"> PAGEREF _Toc157447142 \h </w:instrText>
        </w:r>
        <w:r>
          <w:rPr>
            <w:noProof/>
            <w:webHidden/>
          </w:rPr>
        </w:r>
        <w:r>
          <w:rPr>
            <w:noProof/>
            <w:webHidden/>
          </w:rPr>
          <w:fldChar w:fldCharType="separate"/>
        </w:r>
        <w:r>
          <w:rPr>
            <w:noProof/>
            <w:webHidden/>
          </w:rPr>
          <w:t>35</w:t>
        </w:r>
        <w:r>
          <w:rPr>
            <w:noProof/>
            <w:webHidden/>
          </w:rPr>
          <w:fldChar w:fldCharType="end"/>
        </w:r>
      </w:hyperlink>
    </w:p>
    <w:p w14:paraId="76277A7A" w14:textId="2FDC8F62"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143" w:history="1">
        <w:r w:rsidRPr="00BB60AE">
          <w:rPr>
            <w:rStyle w:val="Hyperlink"/>
            <w:rFonts w:cstheme="minorHAnsi"/>
            <w:noProof/>
          </w:rPr>
          <w:t>7.</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Automating Throughput Optimisation</w:t>
        </w:r>
        <w:r>
          <w:rPr>
            <w:noProof/>
            <w:webHidden/>
          </w:rPr>
          <w:tab/>
        </w:r>
        <w:r>
          <w:rPr>
            <w:noProof/>
            <w:webHidden/>
          </w:rPr>
          <w:fldChar w:fldCharType="begin"/>
        </w:r>
        <w:r>
          <w:rPr>
            <w:noProof/>
            <w:webHidden/>
          </w:rPr>
          <w:instrText xml:space="preserve"> PAGEREF _Toc157447143 \h </w:instrText>
        </w:r>
        <w:r>
          <w:rPr>
            <w:noProof/>
            <w:webHidden/>
          </w:rPr>
        </w:r>
        <w:r>
          <w:rPr>
            <w:noProof/>
            <w:webHidden/>
          </w:rPr>
          <w:fldChar w:fldCharType="separate"/>
        </w:r>
        <w:r>
          <w:rPr>
            <w:noProof/>
            <w:webHidden/>
          </w:rPr>
          <w:t>36</w:t>
        </w:r>
        <w:r>
          <w:rPr>
            <w:noProof/>
            <w:webHidden/>
          </w:rPr>
          <w:fldChar w:fldCharType="end"/>
        </w:r>
      </w:hyperlink>
    </w:p>
    <w:p w14:paraId="639292F4" w14:textId="3037DC0B"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44" w:history="1">
        <w:r w:rsidRPr="00BB60AE">
          <w:rPr>
            <w:rStyle w:val="Hyperlink"/>
            <w:b/>
            <w:noProof/>
          </w:rPr>
          <w:t>7.1.</w:t>
        </w:r>
        <w:r>
          <w:rPr>
            <w:rFonts w:eastAsiaTheme="minorEastAsia" w:cstheme="minorBidi"/>
            <w:smallCaps w:val="0"/>
            <w:noProof/>
            <w:kern w:val="2"/>
            <w:sz w:val="22"/>
            <w:szCs w:val="22"/>
            <w:lang w:eastAsia="en-GB"/>
            <w14:ligatures w14:val="standardContextual"/>
          </w:rPr>
          <w:tab/>
        </w:r>
        <w:r w:rsidRPr="00BB60AE">
          <w:rPr>
            <w:rStyle w:val="Hyperlink"/>
            <w:b/>
            <w:noProof/>
          </w:rPr>
          <w:t>Closing the Loop for Optimisation</w:t>
        </w:r>
        <w:r>
          <w:rPr>
            <w:noProof/>
            <w:webHidden/>
          </w:rPr>
          <w:tab/>
        </w:r>
        <w:r>
          <w:rPr>
            <w:noProof/>
            <w:webHidden/>
          </w:rPr>
          <w:fldChar w:fldCharType="begin"/>
        </w:r>
        <w:r>
          <w:rPr>
            <w:noProof/>
            <w:webHidden/>
          </w:rPr>
          <w:instrText xml:space="preserve"> PAGEREF _Toc157447144 \h </w:instrText>
        </w:r>
        <w:r>
          <w:rPr>
            <w:noProof/>
            <w:webHidden/>
          </w:rPr>
        </w:r>
        <w:r>
          <w:rPr>
            <w:noProof/>
            <w:webHidden/>
          </w:rPr>
          <w:fldChar w:fldCharType="separate"/>
        </w:r>
        <w:r>
          <w:rPr>
            <w:noProof/>
            <w:webHidden/>
          </w:rPr>
          <w:t>36</w:t>
        </w:r>
        <w:r>
          <w:rPr>
            <w:noProof/>
            <w:webHidden/>
          </w:rPr>
          <w:fldChar w:fldCharType="end"/>
        </w:r>
      </w:hyperlink>
    </w:p>
    <w:p w14:paraId="091C8591" w14:textId="7A0D8C19"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45" w:history="1">
        <w:r w:rsidRPr="00BB60AE">
          <w:rPr>
            <w:rStyle w:val="Hyperlink"/>
            <w:b/>
            <w:noProof/>
          </w:rPr>
          <w:t>7.2.</w:t>
        </w:r>
        <w:r>
          <w:rPr>
            <w:rFonts w:eastAsiaTheme="minorEastAsia" w:cstheme="minorBidi"/>
            <w:smallCaps w:val="0"/>
            <w:noProof/>
            <w:kern w:val="2"/>
            <w:sz w:val="22"/>
            <w:szCs w:val="22"/>
            <w:lang w:eastAsia="en-GB"/>
            <w14:ligatures w14:val="standardContextual"/>
          </w:rPr>
          <w:tab/>
        </w:r>
        <w:r w:rsidRPr="00BB60AE">
          <w:rPr>
            <w:rStyle w:val="Hyperlink"/>
            <w:b/>
            <w:noProof/>
          </w:rPr>
          <w:t>Methodology</w:t>
        </w:r>
        <w:r>
          <w:rPr>
            <w:noProof/>
            <w:webHidden/>
          </w:rPr>
          <w:tab/>
        </w:r>
        <w:r>
          <w:rPr>
            <w:noProof/>
            <w:webHidden/>
          </w:rPr>
          <w:fldChar w:fldCharType="begin"/>
        </w:r>
        <w:r>
          <w:rPr>
            <w:noProof/>
            <w:webHidden/>
          </w:rPr>
          <w:instrText xml:space="preserve"> PAGEREF _Toc157447145 \h </w:instrText>
        </w:r>
        <w:r>
          <w:rPr>
            <w:noProof/>
            <w:webHidden/>
          </w:rPr>
        </w:r>
        <w:r>
          <w:rPr>
            <w:noProof/>
            <w:webHidden/>
          </w:rPr>
          <w:fldChar w:fldCharType="separate"/>
        </w:r>
        <w:r>
          <w:rPr>
            <w:noProof/>
            <w:webHidden/>
          </w:rPr>
          <w:t>37</w:t>
        </w:r>
        <w:r>
          <w:rPr>
            <w:noProof/>
            <w:webHidden/>
          </w:rPr>
          <w:fldChar w:fldCharType="end"/>
        </w:r>
      </w:hyperlink>
    </w:p>
    <w:p w14:paraId="263CC6DF" w14:textId="0326D00E"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46" w:history="1">
        <w:r w:rsidRPr="00BB60AE">
          <w:rPr>
            <w:rStyle w:val="Hyperlink"/>
            <w:noProof/>
          </w:rPr>
          <w:t>7.2.1.</w:t>
        </w:r>
        <w:r>
          <w:rPr>
            <w:rFonts w:eastAsiaTheme="minorEastAsia" w:cstheme="minorBidi"/>
            <w:i w:val="0"/>
            <w:iCs w:val="0"/>
            <w:noProof/>
            <w:kern w:val="2"/>
            <w:sz w:val="22"/>
            <w:szCs w:val="22"/>
            <w:lang w:eastAsia="en-GB"/>
            <w14:ligatures w14:val="standardContextual"/>
          </w:rPr>
          <w:tab/>
        </w:r>
        <w:r w:rsidRPr="00BB60AE">
          <w:rPr>
            <w:rStyle w:val="Hyperlink"/>
            <w:noProof/>
          </w:rPr>
          <w:t>Expected Outcomes</w:t>
        </w:r>
        <w:r>
          <w:rPr>
            <w:noProof/>
            <w:webHidden/>
          </w:rPr>
          <w:tab/>
        </w:r>
        <w:r>
          <w:rPr>
            <w:noProof/>
            <w:webHidden/>
          </w:rPr>
          <w:fldChar w:fldCharType="begin"/>
        </w:r>
        <w:r>
          <w:rPr>
            <w:noProof/>
            <w:webHidden/>
          </w:rPr>
          <w:instrText xml:space="preserve"> PAGEREF _Toc157447146 \h </w:instrText>
        </w:r>
        <w:r>
          <w:rPr>
            <w:noProof/>
            <w:webHidden/>
          </w:rPr>
        </w:r>
        <w:r>
          <w:rPr>
            <w:noProof/>
            <w:webHidden/>
          </w:rPr>
          <w:fldChar w:fldCharType="separate"/>
        </w:r>
        <w:r>
          <w:rPr>
            <w:noProof/>
            <w:webHidden/>
          </w:rPr>
          <w:t>38</w:t>
        </w:r>
        <w:r>
          <w:rPr>
            <w:noProof/>
            <w:webHidden/>
          </w:rPr>
          <w:fldChar w:fldCharType="end"/>
        </w:r>
      </w:hyperlink>
    </w:p>
    <w:p w14:paraId="04A61F86" w14:textId="07CDBDFE"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47" w:history="1">
        <w:r w:rsidRPr="00BB60AE">
          <w:rPr>
            <w:rStyle w:val="Hyperlink"/>
            <w:b/>
            <w:noProof/>
          </w:rPr>
          <w:t>7.3.</w:t>
        </w:r>
        <w:r>
          <w:rPr>
            <w:rFonts w:eastAsiaTheme="minorEastAsia" w:cstheme="minorBidi"/>
            <w:smallCaps w:val="0"/>
            <w:noProof/>
            <w:kern w:val="2"/>
            <w:sz w:val="22"/>
            <w:szCs w:val="22"/>
            <w:lang w:eastAsia="en-GB"/>
            <w14:ligatures w14:val="standardContextual"/>
          </w:rPr>
          <w:tab/>
        </w:r>
        <w:r w:rsidRPr="00BB60AE">
          <w:rPr>
            <w:rStyle w:val="Hyperlink"/>
            <w:b/>
            <w:noProof/>
          </w:rPr>
          <w:t>Results</w:t>
        </w:r>
        <w:r>
          <w:rPr>
            <w:noProof/>
            <w:webHidden/>
          </w:rPr>
          <w:tab/>
        </w:r>
        <w:r>
          <w:rPr>
            <w:noProof/>
            <w:webHidden/>
          </w:rPr>
          <w:fldChar w:fldCharType="begin"/>
        </w:r>
        <w:r>
          <w:rPr>
            <w:noProof/>
            <w:webHidden/>
          </w:rPr>
          <w:instrText xml:space="preserve"> PAGEREF _Toc157447147 \h </w:instrText>
        </w:r>
        <w:r>
          <w:rPr>
            <w:noProof/>
            <w:webHidden/>
          </w:rPr>
        </w:r>
        <w:r>
          <w:rPr>
            <w:noProof/>
            <w:webHidden/>
          </w:rPr>
          <w:fldChar w:fldCharType="separate"/>
        </w:r>
        <w:r>
          <w:rPr>
            <w:noProof/>
            <w:webHidden/>
          </w:rPr>
          <w:t>39</w:t>
        </w:r>
        <w:r>
          <w:rPr>
            <w:noProof/>
            <w:webHidden/>
          </w:rPr>
          <w:fldChar w:fldCharType="end"/>
        </w:r>
      </w:hyperlink>
    </w:p>
    <w:p w14:paraId="7414083B" w14:textId="05C68818"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48" w:history="1">
        <w:r w:rsidRPr="00BB60AE">
          <w:rPr>
            <w:rStyle w:val="Hyperlink"/>
            <w:b/>
            <w:noProof/>
          </w:rPr>
          <w:t>7.4.</w:t>
        </w:r>
        <w:r>
          <w:rPr>
            <w:rFonts w:eastAsiaTheme="minorEastAsia" w:cstheme="minorBidi"/>
            <w:smallCaps w:val="0"/>
            <w:noProof/>
            <w:kern w:val="2"/>
            <w:sz w:val="22"/>
            <w:szCs w:val="22"/>
            <w:lang w:eastAsia="en-GB"/>
            <w14:ligatures w14:val="standardContextual"/>
          </w:rPr>
          <w:tab/>
        </w:r>
        <w:r w:rsidRPr="00BB60AE">
          <w:rPr>
            <w:rStyle w:val="Hyperlink"/>
            <w:b/>
            <w:noProof/>
          </w:rPr>
          <w:t>Conclusion</w:t>
        </w:r>
        <w:r>
          <w:rPr>
            <w:noProof/>
            <w:webHidden/>
          </w:rPr>
          <w:tab/>
        </w:r>
        <w:r>
          <w:rPr>
            <w:noProof/>
            <w:webHidden/>
          </w:rPr>
          <w:fldChar w:fldCharType="begin"/>
        </w:r>
        <w:r>
          <w:rPr>
            <w:noProof/>
            <w:webHidden/>
          </w:rPr>
          <w:instrText xml:space="preserve"> PAGEREF _Toc157447148 \h </w:instrText>
        </w:r>
        <w:r>
          <w:rPr>
            <w:noProof/>
            <w:webHidden/>
          </w:rPr>
        </w:r>
        <w:r>
          <w:rPr>
            <w:noProof/>
            <w:webHidden/>
          </w:rPr>
          <w:fldChar w:fldCharType="separate"/>
        </w:r>
        <w:r>
          <w:rPr>
            <w:noProof/>
            <w:webHidden/>
          </w:rPr>
          <w:t>41</w:t>
        </w:r>
        <w:r>
          <w:rPr>
            <w:noProof/>
            <w:webHidden/>
          </w:rPr>
          <w:fldChar w:fldCharType="end"/>
        </w:r>
      </w:hyperlink>
    </w:p>
    <w:p w14:paraId="3F8CB43F" w14:textId="7FB9D76B"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149" w:history="1">
        <w:r w:rsidRPr="00BB60AE">
          <w:rPr>
            <w:rStyle w:val="Hyperlink"/>
            <w:rFonts w:cstheme="minorHAnsi"/>
            <w:noProof/>
          </w:rPr>
          <w:t>8.</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Research Conclusion</w:t>
        </w:r>
        <w:r>
          <w:rPr>
            <w:noProof/>
            <w:webHidden/>
          </w:rPr>
          <w:tab/>
        </w:r>
        <w:r>
          <w:rPr>
            <w:noProof/>
            <w:webHidden/>
          </w:rPr>
          <w:fldChar w:fldCharType="begin"/>
        </w:r>
        <w:r>
          <w:rPr>
            <w:noProof/>
            <w:webHidden/>
          </w:rPr>
          <w:instrText xml:space="preserve"> PAGEREF _Toc157447149 \h </w:instrText>
        </w:r>
        <w:r>
          <w:rPr>
            <w:noProof/>
            <w:webHidden/>
          </w:rPr>
        </w:r>
        <w:r>
          <w:rPr>
            <w:noProof/>
            <w:webHidden/>
          </w:rPr>
          <w:fldChar w:fldCharType="separate"/>
        </w:r>
        <w:r>
          <w:rPr>
            <w:noProof/>
            <w:webHidden/>
          </w:rPr>
          <w:t>41</w:t>
        </w:r>
        <w:r>
          <w:rPr>
            <w:noProof/>
            <w:webHidden/>
          </w:rPr>
          <w:fldChar w:fldCharType="end"/>
        </w:r>
      </w:hyperlink>
    </w:p>
    <w:p w14:paraId="13EBB59F" w14:textId="2933B418"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50" w:history="1">
        <w:r w:rsidRPr="00BB60AE">
          <w:rPr>
            <w:rStyle w:val="Hyperlink"/>
            <w:b/>
            <w:noProof/>
          </w:rPr>
          <w:t>8.1.</w:t>
        </w:r>
        <w:r>
          <w:rPr>
            <w:rFonts w:eastAsiaTheme="minorEastAsia" w:cstheme="minorBidi"/>
            <w:smallCaps w:val="0"/>
            <w:noProof/>
            <w:kern w:val="2"/>
            <w:sz w:val="22"/>
            <w:szCs w:val="22"/>
            <w:lang w:eastAsia="en-GB"/>
            <w14:ligatures w14:val="standardContextual"/>
          </w:rPr>
          <w:tab/>
        </w:r>
        <w:r w:rsidRPr="00BB60AE">
          <w:rPr>
            <w:rStyle w:val="Hyperlink"/>
            <w:b/>
            <w:noProof/>
          </w:rPr>
          <w:t>Conclusion</w:t>
        </w:r>
        <w:r>
          <w:rPr>
            <w:noProof/>
            <w:webHidden/>
          </w:rPr>
          <w:tab/>
        </w:r>
        <w:r>
          <w:rPr>
            <w:noProof/>
            <w:webHidden/>
          </w:rPr>
          <w:fldChar w:fldCharType="begin"/>
        </w:r>
        <w:r>
          <w:rPr>
            <w:noProof/>
            <w:webHidden/>
          </w:rPr>
          <w:instrText xml:space="preserve"> PAGEREF _Toc157447150 \h </w:instrText>
        </w:r>
        <w:r>
          <w:rPr>
            <w:noProof/>
            <w:webHidden/>
          </w:rPr>
        </w:r>
        <w:r>
          <w:rPr>
            <w:noProof/>
            <w:webHidden/>
          </w:rPr>
          <w:fldChar w:fldCharType="separate"/>
        </w:r>
        <w:r>
          <w:rPr>
            <w:noProof/>
            <w:webHidden/>
          </w:rPr>
          <w:t>41</w:t>
        </w:r>
        <w:r>
          <w:rPr>
            <w:noProof/>
            <w:webHidden/>
          </w:rPr>
          <w:fldChar w:fldCharType="end"/>
        </w:r>
      </w:hyperlink>
    </w:p>
    <w:p w14:paraId="54A35B58" w14:textId="0AFCEC4E"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51" w:history="1">
        <w:r w:rsidRPr="00BB60AE">
          <w:rPr>
            <w:rStyle w:val="Hyperlink"/>
            <w:b/>
            <w:noProof/>
          </w:rPr>
          <w:t>8.2.</w:t>
        </w:r>
        <w:r>
          <w:rPr>
            <w:rFonts w:eastAsiaTheme="minorEastAsia" w:cstheme="minorBidi"/>
            <w:smallCaps w:val="0"/>
            <w:noProof/>
            <w:kern w:val="2"/>
            <w:sz w:val="22"/>
            <w:szCs w:val="22"/>
            <w:lang w:eastAsia="en-GB"/>
            <w14:ligatures w14:val="standardContextual"/>
          </w:rPr>
          <w:tab/>
        </w:r>
        <w:r w:rsidRPr="00BB60AE">
          <w:rPr>
            <w:rStyle w:val="Hyperlink"/>
            <w:b/>
            <w:noProof/>
          </w:rPr>
          <w:t>Further Research</w:t>
        </w:r>
        <w:r>
          <w:rPr>
            <w:noProof/>
            <w:webHidden/>
          </w:rPr>
          <w:tab/>
        </w:r>
        <w:r>
          <w:rPr>
            <w:noProof/>
            <w:webHidden/>
          </w:rPr>
          <w:fldChar w:fldCharType="begin"/>
        </w:r>
        <w:r>
          <w:rPr>
            <w:noProof/>
            <w:webHidden/>
          </w:rPr>
          <w:instrText xml:space="preserve"> PAGEREF _Toc157447151 \h </w:instrText>
        </w:r>
        <w:r>
          <w:rPr>
            <w:noProof/>
            <w:webHidden/>
          </w:rPr>
        </w:r>
        <w:r>
          <w:rPr>
            <w:noProof/>
            <w:webHidden/>
          </w:rPr>
          <w:fldChar w:fldCharType="separate"/>
        </w:r>
        <w:r>
          <w:rPr>
            <w:noProof/>
            <w:webHidden/>
          </w:rPr>
          <w:t>42</w:t>
        </w:r>
        <w:r>
          <w:rPr>
            <w:noProof/>
            <w:webHidden/>
          </w:rPr>
          <w:fldChar w:fldCharType="end"/>
        </w:r>
      </w:hyperlink>
    </w:p>
    <w:p w14:paraId="19F41CDB" w14:textId="45E638EC"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52" w:history="1">
        <w:r w:rsidRPr="00BB60AE">
          <w:rPr>
            <w:rStyle w:val="Hyperlink"/>
            <w:noProof/>
          </w:rPr>
          <w:t>8.2.1.</w:t>
        </w:r>
        <w:r>
          <w:rPr>
            <w:rFonts w:eastAsiaTheme="minorEastAsia" w:cstheme="minorBidi"/>
            <w:i w:val="0"/>
            <w:iCs w:val="0"/>
            <w:noProof/>
            <w:kern w:val="2"/>
            <w:sz w:val="22"/>
            <w:szCs w:val="22"/>
            <w:lang w:eastAsia="en-GB"/>
            <w14:ligatures w14:val="standardContextual"/>
          </w:rPr>
          <w:tab/>
        </w:r>
        <w:r w:rsidRPr="00BB60AE">
          <w:rPr>
            <w:rStyle w:val="Hyperlink"/>
            <w:noProof/>
          </w:rPr>
          <w:t>Different Metrics for Determining Probing Frequencies</w:t>
        </w:r>
        <w:r>
          <w:rPr>
            <w:noProof/>
            <w:webHidden/>
          </w:rPr>
          <w:tab/>
        </w:r>
        <w:r>
          <w:rPr>
            <w:noProof/>
            <w:webHidden/>
          </w:rPr>
          <w:fldChar w:fldCharType="begin"/>
        </w:r>
        <w:r>
          <w:rPr>
            <w:noProof/>
            <w:webHidden/>
          </w:rPr>
          <w:instrText xml:space="preserve"> PAGEREF _Toc157447152 \h </w:instrText>
        </w:r>
        <w:r>
          <w:rPr>
            <w:noProof/>
            <w:webHidden/>
          </w:rPr>
        </w:r>
        <w:r>
          <w:rPr>
            <w:noProof/>
            <w:webHidden/>
          </w:rPr>
          <w:fldChar w:fldCharType="separate"/>
        </w:r>
        <w:r>
          <w:rPr>
            <w:noProof/>
            <w:webHidden/>
          </w:rPr>
          <w:t>42</w:t>
        </w:r>
        <w:r>
          <w:rPr>
            <w:noProof/>
            <w:webHidden/>
          </w:rPr>
          <w:fldChar w:fldCharType="end"/>
        </w:r>
      </w:hyperlink>
    </w:p>
    <w:p w14:paraId="4503C7E3" w14:textId="3B5C2622"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53" w:history="1">
        <w:r w:rsidRPr="00BB60AE">
          <w:rPr>
            <w:rStyle w:val="Hyperlink"/>
            <w:noProof/>
          </w:rPr>
          <w:t>8.2.2.</w:t>
        </w:r>
        <w:r>
          <w:rPr>
            <w:rFonts w:eastAsiaTheme="minorEastAsia" w:cstheme="minorBidi"/>
            <w:i w:val="0"/>
            <w:iCs w:val="0"/>
            <w:noProof/>
            <w:kern w:val="2"/>
            <w:sz w:val="22"/>
            <w:szCs w:val="22"/>
            <w:lang w:eastAsia="en-GB"/>
            <w14:ligatures w14:val="standardContextual"/>
          </w:rPr>
          <w:tab/>
        </w:r>
        <w:r w:rsidRPr="00BB60AE">
          <w:rPr>
            <w:rStyle w:val="Hyperlink"/>
            <w:noProof/>
          </w:rPr>
          <w:t>Calibration Programs</w:t>
        </w:r>
        <w:r>
          <w:rPr>
            <w:noProof/>
            <w:webHidden/>
          </w:rPr>
          <w:tab/>
        </w:r>
        <w:r>
          <w:rPr>
            <w:noProof/>
            <w:webHidden/>
          </w:rPr>
          <w:fldChar w:fldCharType="begin"/>
        </w:r>
        <w:r>
          <w:rPr>
            <w:noProof/>
            <w:webHidden/>
          </w:rPr>
          <w:instrText xml:space="preserve"> PAGEREF _Toc157447153 \h </w:instrText>
        </w:r>
        <w:r>
          <w:rPr>
            <w:noProof/>
            <w:webHidden/>
          </w:rPr>
        </w:r>
        <w:r>
          <w:rPr>
            <w:noProof/>
            <w:webHidden/>
          </w:rPr>
          <w:fldChar w:fldCharType="separate"/>
        </w:r>
        <w:r>
          <w:rPr>
            <w:noProof/>
            <w:webHidden/>
          </w:rPr>
          <w:t>43</w:t>
        </w:r>
        <w:r>
          <w:rPr>
            <w:noProof/>
            <w:webHidden/>
          </w:rPr>
          <w:fldChar w:fldCharType="end"/>
        </w:r>
      </w:hyperlink>
    </w:p>
    <w:p w14:paraId="3D18307F" w14:textId="49CFFFCF"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54" w:history="1">
        <w:r w:rsidRPr="00BB60AE">
          <w:rPr>
            <w:rStyle w:val="Hyperlink"/>
            <w:noProof/>
          </w:rPr>
          <w:t>8.2.3.</w:t>
        </w:r>
        <w:r>
          <w:rPr>
            <w:rFonts w:eastAsiaTheme="minorEastAsia" w:cstheme="minorBidi"/>
            <w:i w:val="0"/>
            <w:iCs w:val="0"/>
            <w:noProof/>
            <w:kern w:val="2"/>
            <w:sz w:val="22"/>
            <w:szCs w:val="22"/>
            <w:lang w:eastAsia="en-GB"/>
            <w14:ligatures w14:val="standardContextual"/>
          </w:rPr>
          <w:tab/>
        </w:r>
        <w:r w:rsidRPr="00BB60AE">
          <w:rPr>
            <w:rStyle w:val="Hyperlink"/>
            <w:noProof/>
          </w:rPr>
          <w:t>Export of Variables to MRP Systems</w:t>
        </w:r>
        <w:r>
          <w:rPr>
            <w:noProof/>
            <w:webHidden/>
          </w:rPr>
          <w:tab/>
        </w:r>
        <w:r>
          <w:rPr>
            <w:noProof/>
            <w:webHidden/>
          </w:rPr>
          <w:fldChar w:fldCharType="begin"/>
        </w:r>
        <w:r>
          <w:rPr>
            <w:noProof/>
            <w:webHidden/>
          </w:rPr>
          <w:instrText xml:space="preserve"> PAGEREF _Toc157447154 \h </w:instrText>
        </w:r>
        <w:r>
          <w:rPr>
            <w:noProof/>
            <w:webHidden/>
          </w:rPr>
        </w:r>
        <w:r>
          <w:rPr>
            <w:noProof/>
            <w:webHidden/>
          </w:rPr>
          <w:fldChar w:fldCharType="separate"/>
        </w:r>
        <w:r>
          <w:rPr>
            <w:noProof/>
            <w:webHidden/>
          </w:rPr>
          <w:t>44</w:t>
        </w:r>
        <w:r>
          <w:rPr>
            <w:noProof/>
            <w:webHidden/>
          </w:rPr>
          <w:fldChar w:fldCharType="end"/>
        </w:r>
      </w:hyperlink>
    </w:p>
    <w:p w14:paraId="64095A97" w14:textId="3AE85906" w:rsidR="001F286F" w:rsidRDefault="001F286F">
      <w:pPr>
        <w:pStyle w:val="TOC3"/>
        <w:tabs>
          <w:tab w:val="left" w:pos="1200"/>
          <w:tab w:val="right" w:leader="dot" w:pos="9016"/>
        </w:tabs>
        <w:rPr>
          <w:rFonts w:eastAsiaTheme="minorEastAsia" w:cstheme="minorBidi"/>
          <w:i w:val="0"/>
          <w:iCs w:val="0"/>
          <w:noProof/>
          <w:kern w:val="2"/>
          <w:sz w:val="22"/>
          <w:szCs w:val="22"/>
          <w:lang w:eastAsia="en-GB"/>
          <w14:ligatures w14:val="standardContextual"/>
        </w:rPr>
      </w:pPr>
      <w:hyperlink w:anchor="_Toc157447155" w:history="1">
        <w:r w:rsidRPr="00BB60AE">
          <w:rPr>
            <w:rStyle w:val="Hyperlink"/>
            <w:noProof/>
          </w:rPr>
          <w:t>8.2.4.</w:t>
        </w:r>
        <w:r>
          <w:rPr>
            <w:rFonts w:eastAsiaTheme="minorEastAsia" w:cstheme="minorBidi"/>
            <w:i w:val="0"/>
            <w:iCs w:val="0"/>
            <w:noProof/>
            <w:kern w:val="2"/>
            <w:sz w:val="22"/>
            <w:szCs w:val="22"/>
            <w:lang w:eastAsia="en-GB"/>
            <w14:ligatures w14:val="standardContextual"/>
          </w:rPr>
          <w:tab/>
        </w:r>
        <w:r w:rsidRPr="00BB60AE">
          <w:rPr>
            <w:rStyle w:val="Hyperlink"/>
            <w:noProof/>
          </w:rPr>
          <w:t>Integration with STEP-NC</w:t>
        </w:r>
        <w:r>
          <w:rPr>
            <w:noProof/>
            <w:webHidden/>
          </w:rPr>
          <w:tab/>
        </w:r>
        <w:r>
          <w:rPr>
            <w:noProof/>
            <w:webHidden/>
          </w:rPr>
          <w:fldChar w:fldCharType="begin"/>
        </w:r>
        <w:r>
          <w:rPr>
            <w:noProof/>
            <w:webHidden/>
          </w:rPr>
          <w:instrText xml:space="preserve"> PAGEREF _Toc157447155 \h </w:instrText>
        </w:r>
        <w:r>
          <w:rPr>
            <w:noProof/>
            <w:webHidden/>
          </w:rPr>
        </w:r>
        <w:r>
          <w:rPr>
            <w:noProof/>
            <w:webHidden/>
          </w:rPr>
          <w:fldChar w:fldCharType="separate"/>
        </w:r>
        <w:r>
          <w:rPr>
            <w:noProof/>
            <w:webHidden/>
          </w:rPr>
          <w:t>44</w:t>
        </w:r>
        <w:r>
          <w:rPr>
            <w:noProof/>
            <w:webHidden/>
          </w:rPr>
          <w:fldChar w:fldCharType="end"/>
        </w:r>
      </w:hyperlink>
    </w:p>
    <w:p w14:paraId="55E5469E" w14:textId="1EAD3361"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156" w:history="1">
        <w:r w:rsidRPr="00BB60AE">
          <w:rPr>
            <w:rStyle w:val="Hyperlink"/>
            <w:noProof/>
          </w:rPr>
          <w:t>9.</w:t>
        </w:r>
        <w:r>
          <w:rPr>
            <w:rFonts w:eastAsiaTheme="minorEastAsia" w:cstheme="minorBidi"/>
            <w:b w:val="0"/>
            <w:bCs w:val="0"/>
            <w:caps w:val="0"/>
            <w:noProof/>
            <w:kern w:val="2"/>
            <w:sz w:val="22"/>
            <w:szCs w:val="22"/>
            <w:lang w:eastAsia="en-GB"/>
            <w14:ligatures w14:val="standardContextual"/>
          </w:rPr>
          <w:tab/>
        </w:r>
        <w:r w:rsidRPr="00BB60AE">
          <w:rPr>
            <w:rStyle w:val="Hyperlink"/>
            <w:noProof/>
          </w:rPr>
          <w:t>References</w:t>
        </w:r>
        <w:r>
          <w:rPr>
            <w:noProof/>
            <w:webHidden/>
          </w:rPr>
          <w:tab/>
        </w:r>
        <w:r>
          <w:rPr>
            <w:noProof/>
            <w:webHidden/>
          </w:rPr>
          <w:fldChar w:fldCharType="begin"/>
        </w:r>
        <w:r>
          <w:rPr>
            <w:noProof/>
            <w:webHidden/>
          </w:rPr>
          <w:instrText xml:space="preserve"> PAGEREF _Toc157447156 \h </w:instrText>
        </w:r>
        <w:r>
          <w:rPr>
            <w:noProof/>
            <w:webHidden/>
          </w:rPr>
        </w:r>
        <w:r>
          <w:rPr>
            <w:noProof/>
            <w:webHidden/>
          </w:rPr>
          <w:fldChar w:fldCharType="separate"/>
        </w:r>
        <w:r>
          <w:rPr>
            <w:noProof/>
            <w:webHidden/>
          </w:rPr>
          <w:t>46</w:t>
        </w:r>
        <w:r>
          <w:rPr>
            <w:noProof/>
            <w:webHidden/>
          </w:rPr>
          <w:fldChar w:fldCharType="end"/>
        </w:r>
      </w:hyperlink>
    </w:p>
    <w:p w14:paraId="57D30D97" w14:textId="0F3DC371" w:rsidR="001F286F" w:rsidRDefault="001F286F">
      <w:pPr>
        <w:pStyle w:val="TOC1"/>
        <w:tabs>
          <w:tab w:val="left" w:pos="480"/>
          <w:tab w:val="right" w:leader="dot" w:pos="9016"/>
        </w:tabs>
        <w:rPr>
          <w:rFonts w:eastAsiaTheme="minorEastAsia" w:cstheme="minorBidi"/>
          <w:b w:val="0"/>
          <w:bCs w:val="0"/>
          <w:caps w:val="0"/>
          <w:noProof/>
          <w:kern w:val="2"/>
          <w:sz w:val="22"/>
          <w:szCs w:val="22"/>
          <w:lang w:eastAsia="en-GB"/>
          <w14:ligatures w14:val="standardContextual"/>
        </w:rPr>
      </w:pPr>
      <w:hyperlink w:anchor="_Toc157447157" w:history="1">
        <w:r w:rsidRPr="00BB60AE">
          <w:rPr>
            <w:rStyle w:val="Hyperlink"/>
            <w:rFonts w:cstheme="minorHAnsi"/>
            <w:noProof/>
          </w:rPr>
          <w:t>10.</w:t>
        </w:r>
        <w:r>
          <w:rPr>
            <w:rFonts w:eastAsiaTheme="minorEastAsia" w:cstheme="minorBidi"/>
            <w:b w:val="0"/>
            <w:bCs w:val="0"/>
            <w:caps w:val="0"/>
            <w:noProof/>
            <w:kern w:val="2"/>
            <w:sz w:val="22"/>
            <w:szCs w:val="22"/>
            <w:lang w:eastAsia="en-GB"/>
            <w14:ligatures w14:val="standardContextual"/>
          </w:rPr>
          <w:tab/>
        </w:r>
        <w:r w:rsidRPr="00BB60AE">
          <w:rPr>
            <w:rStyle w:val="Hyperlink"/>
            <w:rFonts w:cstheme="minorHAnsi"/>
            <w:noProof/>
          </w:rPr>
          <w:t>Appendix</w:t>
        </w:r>
        <w:r>
          <w:rPr>
            <w:noProof/>
            <w:webHidden/>
          </w:rPr>
          <w:tab/>
        </w:r>
        <w:r>
          <w:rPr>
            <w:noProof/>
            <w:webHidden/>
          </w:rPr>
          <w:fldChar w:fldCharType="begin"/>
        </w:r>
        <w:r>
          <w:rPr>
            <w:noProof/>
            <w:webHidden/>
          </w:rPr>
          <w:instrText xml:space="preserve"> PAGEREF _Toc157447157 \h </w:instrText>
        </w:r>
        <w:r>
          <w:rPr>
            <w:noProof/>
            <w:webHidden/>
          </w:rPr>
        </w:r>
        <w:r>
          <w:rPr>
            <w:noProof/>
            <w:webHidden/>
          </w:rPr>
          <w:fldChar w:fldCharType="separate"/>
        </w:r>
        <w:r>
          <w:rPr>
            <w:noProof/>
            <w:webHidden/>
          </w:rPr>
          <w:t>61</w:t>
        </w:r>
        <w:r>
          <w:rPr>
            <w:noProof/>
            <w:webHidden/>
          </w:rPr>
          <w:fldChar w:fldCharType="end"/>
        </w:r>
      </w:hyperlink>
    </w:p>
    <w:p w14:paraId="56BD2CCD" w14:textId="6ED9A1A4"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58" w:history="1">
        <w:r w:rsidRPr="00BB60AE">
          <w:rPr>
            <w:rStyle w:val="Hyperlink"/>
            <w:b/>
            <w:noProof/>
          </w:rPr>
          <w:t>10.1.</w:t>
        </w:r>
        <w:r>
          <w:rPr>
            <w:rFonts w:eastAsiaTheme="minorEastAsia" w:cstheme="minorBidi"/>
            <w:smallCaps w:val="0"/>
            <w:noProof/>
            <w:kern w:val="2"/>
            <w:sz w:val="22"/>
            <w:szCs w:val="22"/>
            <w:lang w:eastAsia="en-GB"/>
            <w14:ligatures w14:val="standardContextual"/>
          </w:rPr>
          <w:tab/>
        </w:r>
        <w:r w:rsidRPr="00BB60AE">
          <w:rPr>
            <w:rStyle w:val="Hyperlink"/>
            <w:b/>
            <w:noProof/>
          </w:rPr>
          <w:t>Section 2 Test data</w:t>
        </w:r>
        <w:r>
          <w:rPr>
            <w:noProof/>
            <w:webHidden/>
          </w:rPr>
          <w:tab/>
        </w:r>
        <w:r>
          <w:rPr>
            <w:noProof/>
            <w:webHidden/>
          </w:rPr>
          <w:fldChar w:fldCharType="begin"/>
        </w:r>
        <w:r>
          <w:rPr>
            <w:noProof/>
            <w:webHidden/>
          </w:rPr>
          <w:instrText xml:space="preserve"> PAGEREF _Toc157447158 \h </w:instrText>
        </w:r>
        <w:r>
          <w:rPr>
            <w:noProof/>
            <w:webHidden/>
          </w:rPr>
        </w:r>
        <w:r>
          <w:rPr>
            <w:noProof/>
            <w:webHidden/>
          </w:rPr>
          <w:fldChar w:fldCharType="separate"/>
        </w:r>
        <w:r>
          <w:rPr>
            <w:noProof/>
            <w:webHidden/>
          </w:rPr>
          <w:t>61</w:t>
        </w:r>
        <w:r>
          <w:rPr>
            <w:noProof/>
            <w:webHidden/>
          </w:rPr>
          <w:fldChar w:fldCharType="end"/>
        </w:r>
      </w:hyperlink>
    </w:p>
    <w:p w14:paraId="326C913C" w14:textId="3C676257"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59" w:history="1">
        <w:r w:rsidRPr="00BB60AE">
          <w:rPr>
            <w:rStyle w:val="Hyperlink"/>
            <w:b/>
            <w:noProof/>
          </w:rPr>
          <w:t>10.2.</w:t>
        </w:r>
        <w:r>
          <w:rPr>
            <w:rFonts w:eastAsiaTheme="minorEastAsia" w:cstheme="minorBidi"/>
            <w:smallCaps w:val="0"/>
            <w:noProof/>
            <w:kern w:val="2"/>
            <w:sz w:val="22"/>
            <w:szCs w:val="22"/>
            <w:lang w:eastAsia="en-GB"/>
            <w14:ligatures w14:val="standardContextual"/>
          </w:rPr>
          <w:tab/>
        </w:r>
        <w:r w:rsidRPr="00BB60AE">
          <w:rPr>
            <w:rStyle w:val="Hyperlink"/>
            <w:b/>
            <w:noProof/>
          </w:rPr>
          <w:t>Section 3 - Type 1 R&amp;R Charts</w:t>
        </w:r>
        <w:r>
          <w:rPr>
            <w:noProof/>
            <w:webHidden/>
          </w:rPr>
          <w:tab/>
        </w:r>
        <w:r>
          <w:rPr>
            <w:noProof/>
            <w:webHidden/>
          </w:rPr>
          <w:fldChar w:fldCharType="begin"/>
        </w:r>
        <w:r>
          <w:rPr>
            <w:noProof/>
            <w:webHidden/>
          </w:rPr>
          <w:instrText xml:space="preserve"> PAGEREF _Toc157447159 \h </w:instrText>
        </w:r>
        <w:r>
          <w:rPr>
            <w:noProof/>
            <w:webHidden/>
          </w:rPr>
        </w:r>
        <w:r>
          <w:rPr>
            <w:noProof/>
            <w:webHidden/>
          </w:rPr>
          <w:fldChar w:fldCharType="separate"/>
        </w:r>
        <w:r>
          <w:rPr>
            <w:noProof/>
            <w:webHidden/>
          </w:rPr>
          <w:t>62</w:t>
        </w:r>
        <w:r>
          <w:rPr>
            <w:noProof/>
            <w:webHidden/>
          </w:rPr>
          <w:fldChar w:fldCharType="end"/>
        </w:r>
      </w:hyperlink>
    </w:p>
    <w:p w14:paraId="0A0C7FB2" w14:textId="5E77FB2B"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60" w:history="1">
        <w:r w:rsidRPr="00BB60AE">
          <w:rPr>
            <w:rStyle w:val="Hyperlink"/>
            <w:noProof/>
          </w:rPr>
          <w:t>10.2.1.</w:t>
        </w:r>
        <w:r>
          <w:rPr>
            <w:rFonts w:eastAsiaTheme="minorEastAsia" w:cstheme="minorBidi"/>
            <w:i w:val="0"/>
            <w:iCs w:val="0"/>
            <w:noProof/>
            <w:kern w:val="2"/>
            <w:sz w:val="22"/>
            <w:szCs w:val="22"/>
            <w:lang w:eastAsia="en-GB"/>
            <w14:ligatures w14:val="standardContextual"/>
          </w:rPr>
          <w:tab/>
        </w:r>
        <w:r w:rsidRPr="00BB60AE">
          <w:rPr>
            <w:rStyle w:val="Hyperlink"/>
            <w:noProof/>
          </w:rPr>
          <w:t>BLACK Group</w:t>
        </w:r>
        <w:r>
          <w:rPr>
            <w:noProof/>
            <w:webHidden/>
          </w:rPr>
          <w:tab/>
        </w:r>
        <w:r>
          <w:rPr>
            <w:noProof/>
            <w:webHidden/>
          </w:rPr>
          <w:fldChar w:fldCharType="begin"/>
        </w:r>
        <w:r>
          <w:rPr>
            <w:noProof/>
            <w:webHidden/>
          </w:rPr>
          <w:instrText xml:space="preserve"> PAGEREF _Toc157447160 \h </w:instrText>
        </w:r>
        <w:r>
          <w:rPr>
            <w:noProof/>
            <w:webHidden/>
          </w:rPr>
        </w:r>
        <w:r>
          <w:rPr>
            <w:noProof/>
            <w:webHidden/>
          </w:rPr>
          <w:fldChar w:fldCharType="separate"/>
        </w:r>
        <w:r>
          <w:rPr>
            <w:noProof/>
            <w:webHidden/>
          </w:rPr>
          <w:t>62</w:t>
        </w:r>
        <w:r>
          <w:rPr>
            <w:noProof/>
            <w:webHidden/>
          </w:rPr>
          <w:fldChar w:fldCharType="end"/>
        </w:r>
      </w:hyperlink>
    </w:p>
    <w:p w14:paraId="1C8B7B6D" w14:textId="147DC962"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61" w:history="1">
        <w:r w:rsidRPr="00BB60AE">
          <w:rPr>
            <w:rStyle w:val="Hyperlink"/>
            <w:noProof/>
          </w:rPr>
          <w:t>10.2.2.</w:t>
        </w:r>
        <w:r>
          <w:rPr>
            <w:rFonts w:eastAsiaTheme="minorEastAsia" w:cstheme="minorBidi"/>
            <w:i w:val="0"/>
            <w:iCs w:val="0"/>
            <w:noProof/>
            <w:kern w:val="2"/>
            <w:sz w:val="22"/>
            <w:szCs w:val="22"/>
            <w:lang w:eastAsia="en-GB"/>
            <w14:ligatures w14:val="standardContextual"/>
          </w:rPr>
          <w:tab/>
        </w:r>
        <w:r w:rsidRPr="00BB60AE">
          <w:rPr>
            <w:rStyle w:val="Hyperlink"/>
            <w:noProof/>
          </w:rPr>
          <w:t>BLUE Group</w:t>
        </w:r>
        <w:r>
          <w:rPr>
            <w:noProof/>
            <w:webHidden/>
          </w:rPr>
          <w:tab/>
        </w:r>
        <w:r>
          <w:rPr>
            <w:noProof/>
            <w:webHidden/>
          </w:rPr>
          <w:fldChar w:fldCharType="begin"/>
        </w:r>
        <w:r>
          <w:rPr>
            <w:noProof/>
            <w:webHidden/>
          </w:rPr>
          <w:instrText xml:space="preserve"> PAGEREF _Toc157447161 \h </w:instrText>
        </w:r>
        <w:r>
          <w:rPr>
            <w:noProof/>
            <w:webHidden/>
          </w:rPr>
        </w:r>
        <w:r>
          <w:rPr>
            <w:noProof/>
            <w:webHidden/>
          </w:rPr>
          <w:fldChar w:fldCharType="separate"/>
        </w:r>
        <w:r>
          <w:rPr>
            <w:noProof/>
            <w:webHidden/>
          </w:rPr>
          <w:t>63</w:t>
        </w:r>
        <w:r>
          <w:rPr>
            <w:noProof/>
            <w:webHidden/>
          </w:rPr>
          <w:fldChar w:fldCharType="end"/>
        </w:r>
      </w:hyperlink>
    </w:p>
    <w:p w14:paraId="2E0ABB12" w14:textId="27B48AD7"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62" w:history="1">
        <w:r w:rsidRPr="00BB60AE">
          <w:rPr>
            <w:rStyle w:val="Hyperlink"/>
            <w:noProof/>
          </w:rPr>
          <w:t>10.2.3.</w:t>
        </w:r>
        <w:r>
          <w:rPr>
            <w:rFonts w:eastAsiaTheme="minorEastAsia" w:cstheme="minorBidi"/>
            <w:i w:val="0"/>
            <w:iCs w:val="0"/>
            <w:noProof/>
            <w:kern w:val="2"/>
            <w:sz w:val="22"/>
            <w:szCs w:val="22"/>
            <w:lang w:eastAsia="en-GB"/>
            <w14:ligatures w14:val="standardContextual"/>
          </w:rPr>
          <w:tab/>
        </w:r>
        <w:r w:rsidRPr="00BB60AE">
          <w:rPr>
            <w:rStyle w:val="Hyperlink"/>
            <w:noProof/>
          </w:rPr>
          <w:t>WHITE Group</w:t>
        </w:r>
        <w:r>
          <w:rPr>
            <w:noProof/>
            <w:webHidden/>
          </w:rPr>
          <w:tab/>
        </w:r>
        <w:r>
          <w:rPr>
            <w:noProof/>
            <w:webHidden/>
          </w:rPr>
          <w:fldChar w:fldCharType="begin"/>
        </w:r>
        <w:r>
          <w:rPr>
            <w:noProof/>
            <w:webHidden/>
          </w:rPr>
          <w:instrText xml:space="preserve"> PAGEREF _Toc157447162 \h </w:instrText>
        </w:r>
        <w:r>
          <w:rPr>
            <w:noProof/>
            <w:webHidden/>
          </w:rPr>
        </w:r>
        <w:r>
          <w:rPr>
            <w:noProof/>
            <w:webHidden/>
          </w:rPr>
          <w:fldChar w:fldCharType="separate"/>
        </w:r>
        <w:r>
          <w:rPr>
            <w:noProof/>
            <w:webHidden/>
          </w:rPr>
          <w:t>64</w:t>
        </w:r>
        <w:r>
          <w:rPr>
            <w:noProof/>
            <w:webHidden/>
          </w:rPr>
          <w:fldChar w:fldCharType="end"/>
        </w:r>
      </w:hyperlink>
    </w:p>
    <w:p w14:paraId="6CB77D66" w14:textId="79977FF6"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63" w:history="1">
        <w:r w:rsidRPr="00BB60AE">
          <w:rPr>
            <w:rStyle w:val="Hyperlink"/>
            <w:b/>
            <w:noProof/>
          </w:rPr>
          <w:t>10.3.</w:t>
        </w:r>
        <w:r>
          <w:rPr>
            <w:rFonts w:eastAsiaTheme="minorEastAsia" w:cstheme="minorBidi"/>
            <w:smallCaps w:val="0"/>
            <w:noProof/>
            <w:kern w:val="2"/>
            <w:sz w:val="22"/>
            <w:szCs w:val="22"/>
            <w:lang w:eastAsia="en-GB"/>
            <w14:ligatures w14:val="standardContextual"/>
          </w:rPr>
          <w:tab/>
        </w:r>
        <w:r w:rsidRPr="00BB60AE">
          <w:rPr>
            <w:rStyle w:val="Hyperlink"/>
            <w:b/>
            <w:noProof/>
          </w:rPr>
          <w:t>Section 3 – Bland-Altman Results</w:t>
        </w:r>
        <w:r>
          <w:rPr>
            <w:noProof/>
            <w:webHidden/>
          </w:rPr>
          <w:tab/>
        </w:r>
        <w:r>
          <w:rPr>
            <w:noProof/>
            <w:webHidden/>
          </w:rPr>
          <w:fldChar w:fldCharType="begin"/>
        </w:r>
        <w:r>
          <w:rPr>
            <w:noProof/>
            <w:webHidden/>
          </w:rPr>
          <w:instrText xml:space="preserve"> PAGEREF _Toc157447163 \h </w:instrText>
        </w:r>
        <w:r>
          <w:rPr>
            <w:noProof/>
            <w:webHidden/>
          </w:rPr>
        </w:r>
        <w:r>
          <w:rPr>
            <w:noProof/>
            <w:webHidden/>
          </w:rPr>
          <w:fldChar w:fldCharType="separate"/>
        </w:r>
        <w:r>
          <w:rPr>
            <w:noProof/>
            <w:webHidden/>
          </w:rPr>
          <w:t>65</w:t>
        </w:r>
        <w:r>
          <w:rPr>
            <w:noProof/>
            <w:webHidden/>
          </w:rPr>
          <w:fldChar w:fldCharType="end"/>
        </w:r>
      </w:hyperlink>
    </w:p>
    <w:p w14:paraId="5652A66B" w14:textId="32B444A9"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64" w:history="1">
        <w:r w:rsidRPr="00BB60AE">
          <w:rPr>
            <w:rStyle w:val="Hyperlink"/>
            <w:noProof/>
          </w:rPr>
          <w:t>10.3.1.</w:t>
        </w:r>
        <w:r>
          <w:rPr>
            <w:rFonts w:eastAsiaTheme="minorEastAsia" w:cstheme="minorBidi"/>
            <w:i w:val="0"/>
            <w:iCs w:val="0"/>
            <w:noProof/>
            <w:kern w:val="2"/>
            <w:sz w:val="22"/>
            <w:szCs w:val="22"/>
            <w:lang w:eastAsia="en-GB"/>
            <w14:ligatures w14:val="standardContextual"/>
          </w:rPr>
          <w:tab/>
        </w:r>
        <w:r w:rsidRPr="00BB60AE">
          <w:rPr>
            <w:rStyle w:val="Hyperlink"/>
            <w:noProof/>
          </w:rPr>
          <w:t>BLACK Group</w:t>
        </w:r>
        <w:r>
          <w:rPr>
            <w:noProof/>
            <w:webHidden/>
          </w:rPr>
          <w:tab/>
        </w:r>
        <w:r>
          <w:rPr>
            <w:noProof/>
            <w:webHidden/>
          </w:rPr>
          <w:fldChar w:fldCharType="begin"/>
        </w:r>
        <w:r>
          <w:rPr>
            <w:noProof/>
            <w:webHidden/>
          </w:rPr>
          <w:instrText xml:space="preserve"> PAGEREF _Toc157447164 \h </w:instrText>
        </w:r>
        <w:r>
          <w:rPr>
            <w:noProof/>
            <w:webHidden/>
          </w:rPr>
        </w:r>
        <w:r>
          <w:rPr>
            <w:noProof/>
            <w:webHidden/>
          </w:rPr>
          <w:fldChar w:fldCharType="separate"/>
        </w:r>
        <w:r>
          <w:rPr>
            <w:noProof/>
            <w:webHidden/>
          </w:rPr>
          <w:t>65</w:t>
        </w:r>
        <w:r>
          <w:rPr>
            <w:noProof/>
            <w:webHidden/>
          </w:rPr>
          <w:fldChar w:fldCharType="end"/>
        </w:r>
      </w:hyperlink>
    </w:p>
    <w:p w14:paraId="3BC73428" w14:textId="1CCEE8DC"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65" w:history="1">
        <w:r w:rsidRPr="00BB60AE">
          <w:rPr>
            <w:rStyle w:val="Hyperlink"/>
            <w:noProof/>
          </w:rPr>
          <w:t>10.3.2.</w:t>
        </w:r>
        <w:r>
          <w:rPr>
            <w:rFonts w:eastAsiaTheme="minorEastAsia" w:cstheme="minorBidi"/>
            <w:i w:val="0"/>
            <w:iCs w:val="0"/>
            <w:noProof/>
            <w:kern w:val="2"/>
            <w:sz w:val="22"/>
            <w:szCs w:val="22"/>
            <w:lang w:eastAsia="en-GB"/>
            <w14:ligatures w14:val="standardContextual"/>
          </w:rPr>
          <w:tab/>
        </w:r>
        <w:r w:rsidRPr="00BB60AE">
          <w:rPr>
            <w:rStyle w:val="Hyperlink"/>
            <w:noProof/>
          </w:rPr>
          <w:t>BLUE Group</w:t>
        </w:r>
        <w:r>
          <w:rPr>
            <w:noProof/>
            <w:webHidden/>
          </w:rPr>
          <w:tab/>
        </w:r>
        <w:r>
          <w:rPr>
            <w:noProof/>
            <w:webHidden/>
          </w:rPr>
          <w:fldChar w:fldCharType="begin"/>
        </w:r>
        <w:r>
          <w:rPr>
            <w:noProof/>
            <w:webHidden/>
          </w:rPr>
          <w:instrText xml:space="preserve"> PAGEREF _Toc157447165 \h </w:instrText>
        </w:r>
        <w:r>
          <w:rPr>
            <w:noProof/>
            <w:webHidden/>
          </w:rPr>
        </w:r>
        <w:r>
          <w:rPr>
            <w:noProof/>
            <w:webHidden/>
          </w:rPr>
          <w:fldChar w:fldCharType="separate"/>
        </w:r>
        <w:r>
          <w:rPr>
            <w:noProof/>
            <w:webHidden/>
          </w:rPr>
          <w:t>66</w:t>
        </w:r>
        <w:r>
          <w:rPr>
            <w:noProof/>
            <w:webHidden/>
          </w:rPr>
          <w:fldChar w:fldCharType="end"/>
        </w:r>
      </w:hyperlink>
    </w:p>
    <w:p w14:paraId="6428C1D7" w14:textId="65CBB849"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66" w:history="1">
        <w:r w:rsidRPr="00BB60AE">
          <w:rPr>
            <w:rStyle w:val="Hyperlink"/>
            <w:noProof/>
          </w:rPr>
          <w:t>10.3.3.</w:t>
        </w:r>
        <w:r>
          <w:rPr>
            <w:rFonts w:eastAsiaTheme="minorEastAsia" w:cstheme="minorBidi"/>
            <w:i w:val="0"/>
            <w:iCs w:val="0"/>
            <w:noProof/>
            <w:kern w:val="2"/>
            <w:sz w:val="22"/>
            <w:szCs w:val="22"/>
            <w:lang w:eastAsia="en-GB"/>
            <w14:ligatures w14:val="standardContextual"/>
          </w:rPr>
          <w:tab/>
        </w:r>
        <w:r w:rsidRPr="00BB60AE">
          <w:rPr>
            <w:rStyle w:val="Hyperlink"/>
            <w:noProof/>
          </w:rPr>
          <w:t>WHITE Group</w:t>
        </w:r>
        <w:r>
          <w:rPr>
            <w:noProof/>
            <w:webHidden/>
          </w:rPr>
          <w:tab/>
        </w:r>
        <w:r>
          <w:rPr>
            <w:noProof/>
            <w:webHidden/>
          </w:rPr>
          <w:fldChar w:fldCharType="begin"/>
        </w:r>
        <w:r>
          <w:rPr>
            <w:noProof/>
            <w:webHidden/>
          </w:rPr>
          <w:instrText xml:space="preserve"> PAGEREF _Toc157447166 \h </w:instrText>
        </w:r>
        <w:r>
          <w:rPr>
            <w:noProof/>
            <w:webHidden/>
          </w:rPr>
        </w:r>
        <w:r>
          <w:rPr>
            <w:noProof/>
            <w:webHidden/>
          </w:rPr>
          <w:fldChar w:fldCharType="separate"/>
        </w:r>
        <w:r>
          <w:rPr>
            <w:noProof/>
            <w:webHidden/>
          </w:rPr>
          <w:t>67</w:t>
        </w:r>
        <w:r>
          <w:rPr>
            <w:noProof/>
            <w:webHidden/>
          </w:rPr>
          <w:fldChar w:fldCharType="end"/>
        </w:r>
      </w:hyperlink>
    </w:p>
    <w:p w14:paraId="0AA130BF" w14:textId="115869B8" w:rsidR="001F286F" w:rsidRDefault="001F286F">
      <w:pPr>
        <w:pStyle w:val="TOC2"/>
        <w:tabs>
          <w:tab w:val="left" w:pos="960"/>
          <w:tab w:val="right" w:leader="dot" w:pos="9016"/>
        </w:tabs>
        <w:rPr>
          <w:rFonts w:eastAsiaTheme="minorEastAsia" w:cstheme="minorBidi"/>
          <w:smallCaps w:val="0"/>
          <w:noProof/>
          <w:kern w:val="2"/>
          <w:sz w:val="22"/>
          <w:szCs w:val="22"/>
          <w:lang w:eastAsia="en-GB"/>
          <w14:ligatures w14:val="standardContextual"/>
        </w:rPr>
      </w:pPr>
      <w:hyperlink w:anchor="_Toc157447167" w:history="1">
        <w:r w:rsidRPr="00BB60AE">
          <w:rPr>
            <w:rStyle w:val="Hyperlink"/>
            <w:b/>
            <w:noProof/>
          </w:rPr>
          <w:t>10.4.</w:t>
        </w:r>
        <w:r>
          <w:rPr>
            <w:rFonts w:eastAsiaTheme="minorEastAsia" w:cstheme="minorBidi"/>
            <w:smallCaps w:val="0"/>
            <w:noProof/>
            <w:kern w:val="2"/>
            <w:sz w:val="22"/>
            <w:szCs w:val="22"/>
            <w:lang w:eastAsia="en-GB"/>
            <w14:ligatures w14:val="standardContextual"/>
          </w:rPr>
          <w:tab/>
        </w:r>
        <w:r w:rsidRPr="00BB60AE">
          <w:rPr>
            <w:rStyle w:val="Hyperlink"/>
            <w:b/>
            <w:noProof/>
          </w:rPr>
          <w:t>O1212 Logic and Flow Diagrams</w:t>
        </w:r>
        <w:r>
          <w:rPr>
            <w:noProof/>
            <w:webHidden/>
          </w:rPr>
          <w:tab/>
        </w:r>
        <w:r>
          <w:rPr>
            <w:noProof/>
            <w:webHidden/>
          </w:rPr>
          <w:fldChar w:fldCharType="begin"/>
        </w:r>
        <w:r>
          <w:rPr>
            <w:noProof/>
            <w:webHidden/>
          </w:rPr>
          <w:instrText xml:space="preserve"> PAGEREF _Toc157447167 \h </w:instrText>
        </w:r>
        <w:r>
          <w:rPr>
            <w:noProof/>
            <w:webHidden/>
          </w:rPr>
        </w:r>
        <w:r>
          <w:rPr>
            <w:noProof/>
            <w:webHidden/>
          </w:rPr>
          <w:fldChar w:fldCharType="separate"/>
        </w:r>
        <w:r>
          <w:rPr>
            <w:noProof/>
            <w:webHidden/>
          </w:rPr>
          <w:t>68</w:t>
        </w:r>
        <w:r>
          <w:rPr>
            <w:noProof/>
            <w:webHidden/>
          </w:rPr>
          <w:fldChar w:fldCharType="end"/>
        </w:r>
      </w:hyperlink>
    </w:p>
    <w:p w14:paraId="64D7C87B" w14:textId="1888362F"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68" w:history="1">
        <w:r w:rsidRPr="00BB60AE">
          <w:rPr>
            <w:rStyle w:val="Hyperlink"/>
            <w:noProof/>
          </w:rPr>
          <w:t>10.4.1.</w:t>
        </w:r>
        <w:r>
          <w:rPr>
            <w:rFonts w:eastAsiaTheme="minorEastAsia" w:cstheme="minorBidi"/>
            <w:i w:val="0"/>
            <w:iCs w:val="0"/>
            <w:noProof/>
            <w:kern w:val="2"/>
            <w:sz w:val="22"/>
            <w:szCs w:val="22"/>
            <w:lang w:eastAsia="en-GB"/>
            <w14:ligatures w14:val="standardContextual"/>
          </w:rPr>
          <w:tab/>
        </w:r>
        <w:r w:rsidRPr="00BB60AE">
          <w:rPr>
            <w:rStyle w:val="Hyperlink"/>
            <w:noProof/>
          </w:rPr>
          <w:t>O1212 – Overview Process Flow Diagram</w:t>
        </w:r>
        <w:r>
          <w:rPr>
            <w:noProof/>
            <w:webHidden/>
          </w:rPr>
          <w:tab/>
        </w:r>
        <w:r>
          <w:rPr>
            <w:noProof/>
            <w:webHidden/>
          </w:rPr>
          <w:fldChar w:fldCharType="begin"/>
        </w:r>
        <w:r>
          <w:rPr>
            <w:noProof/>
            <w:webHidden/>
          </w:rPr>
          <w:instrText xml:space="preserve"> PAGEREF _Toc157447168 \h </w:instrText>
        </w:r>
        <w:r>
          <w:rPr>
            <w:noProof/>
            <w:webHidden/>
          </w:rPr>
        </w:r>
        <w:r>
          <w:rPr>
            <w:noProof/>
            <w:webHidden/>
          </w:rPr>
          <w:fldChar w:fldCharType="separate"/>
        </w:r>
        <w:r>
          <w:rPr>
            <w:noProof/>
            <w:webHidden/>
          </w:rPr>
          <w:t>68</w:t>
        </w:r>
        <w:r>
          <w:rPr>
            <w:noProof/>
            <w:webHidden/>
          </w:rPr>
          <w:fldChar w:fldCharType="end"/>
        </w:r>
      </w:hyperlink>
    </w:p>
    <w:p w14:paraId="45330042" w14:textId="268E7F25"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69" w:history="1">
        <w:r w:rsidRPr="00BB60AE">
          <w:rPr>
            <w:rStyle w:val="Hyperlink"/>
            <w:noProof/>
          </w:rPr>
          <w:t>10.4.2.</w:t>
        </w:r>
        <w:r>
          <w:rPr>
            <w:rFonts w:eastAsiaTheme="minorEastAsia" w:cstheme="minorBidi"/>
            <w:i w:val="0"/>
            <w:iCs w:val="0"/>
            <w:noProof/>
            <w:kern w:val="2"/>
            <w:sz w:val="22"/>
            <w:szCs w:val="22"/>
            <w:lang w:eastAsia="en-GB"/>
            <w14:ligatures w14:val="standardContextual"/>
          </w:rPr>
          <w:tab/>
        </w:r>
        <w:r w:rsidRPr="00BB60AE">
          <w:rPr>
            <w:rStyle w:val="Hyperlink"/>
            <w:noProof/>
          </w:rPr>
          <w:t>O1212 – Data Probed Data Gathering Process Flow Diagram</w:t>
        </w:r>
        <w:r>
          <w:rPr>
            <w:noProof/>
            <w:webHidden/>
          </w:rPr>
          <w:tab/>
        </w:r>
        <w:r>
          <w:rPr>
            <w:noProof/>
            <w:webHidden/>
          </w:rPr>
          <w:fldChar w:fldCharType="begin"/>
        </w:r>
        <w:r>
          <w:rPr>
            <w:noProof/>
            <w:webHidden/>
          </w:rPr>
          <w:instrText xml:space="preserve"> PAGEREF _Toc157447169 \h </w:instrText>
        </w:r>
        <w:r>
          <w:rPr>
            <w:noProof/>
            <w:webHidden/>
          </w:rPr>
        </w:r>
        <w:r>
          <w:rPr>
            <w:noProof/>
            <w:webHidden/>
          </w:rPr>
          <w:fldChar w:fldCharType="separate"/>
        </w:r>
        <w:r>
          <w:rPr>
            <w:noProof/>
            <w:webHidden/>
          </w:rPr>
          <w:t>69</w:t>
        </w:r>
        <w:r>
          <w:rPr>
            <w:noProof/>
            <w:webHidden/>
          </w:rPr>
          <w:fldChar w:fldCharType="end"/>
        </w:r>
      </w:hyperlink>
    </w:p>
    <w:p w14:paraId="509DBB31" w14:textId="54E4EB0B"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70" w:history="1">
        <w:r w:rsidRPr="00BB60AE">
          <w:rPr>
            <w:rStyle w:val="Hyperlink"/>
            <w:noProof/>
          </w:rPr>
          <w:t>10.4.3.</w:t>
        </w:r>
        <w:r>
          <w:rPr>
            <w:rFonts w:eastAsiaTheme="minorEastAsia" w:cstheme="minorBidi"/>
            <w:i w:val="0"/>
            <w:iCs w:val="0"/>
            <w:noProof/>
            <w:kern w:val="2"/>
            <w:sz w:val="22"/>
            <w:szCs w:val="22"/>
            <w:lang w:eastAsia="en-GB"/>
            <w14:ligatures w14:val="standardContextual"/>
          </w:rPr>
          <w:tab/>
        </w:r>
        <w:r w:rsidRPr="00BB60AE">
          <w:rPr>
            <w:rStyle w:val="Hyperlink"/>
            <w:noProof/>
          </w:rPr>
          <w:t>O1212 – Standard Deviation Data Formatting &amp; Calculation Flow Diagram</w:t>
        </w:r>
        <w:r>
          <w:rPr>
            <w:noProof/>
            <w:webHidden/>
          </w:rPr>
          <w:tab/>
        </w:r>
        <w:r>
          <w:rPr>
            <w:noProof/>
            <w:webHidden/>
          </w:rPr>
          <w:fldChar w:fldCharType="begin"/>
        </w:r>
        <w:r>
          <w:rPr>
            <w:noProof/>
            <w:webHidden/>
          </w:rPr>
          <w:instrText xml:space="preserve"> PAGEREF _Toc157447170 \h </w:instrText>
        </w:r>
        <w:r>
          <w:rPr>
            <w:noProof/>
            <w:webHidden/>
          </w:rPr>
        </w:r>
        <w:r>
          <w:rPr>
            <w:noProof/>
            <w:webHidden/>
          </w:rPr>
          <w:fldChar w:fldCharType="separate"/>
        </w:r>
        <w:r>
          <w:rPr>
            <w:noProof/>
            <w:webHidden/>
          </w:rPr>
          <w:t>70</w:t>
        </w:r>
        <w:r>
          <w:rPr>
            <w:noProof/>
            <w:webHidden/>
          </w:rPr>
          <w:fldChar w:fldCharType="end"/>
        </w:r>
      </w:hyperlink>
    </w:p>
    <w:p w14:paraId="4E233120" w14:textId="2F745837"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71" w:history="1">
        <w:r w:rsidRPr="00BB60AE">
          <w:rPr>
            <w:rStyle w:val="Hyperlink"/>
            <w:noProof/>
          </w:rPr>
          <w:t>10.4.4.</w:t>
        </w:r>
        <w:r>
          <w:rPr>
            <w:rFonts w:eastAsiaTheme="minorEastAsia" w:cstheme="minorBidi"/>
            <w:i w:val="0"/>
            <w:iCs w:val="0"/>
            <w:noProof/>
            <w:kern w:val="2"/>
            <w:sz w:val="22"/>
            <w:szCs w:val="22"/>
            <w:lang w:eastAsia="en-GB"/>
            <w14:ligatures w14:val="standardContextual"/>
          </w:rPr>
          <w:tab/>
        </w:r>
        <w:r w:rsidRPr="00BB60AE">
          <w:rPr>
            <w:rStyle w:val="Hyperlink"/>
            <w:noProof/>
          </w:rPr>
          <w:t>O1212 – Probing Frequency Control Process Flow Diagram</w:t>
        </w:r>
        <w:r>
          <w:rPr>
            <w:noProof/>
            <w:webHidden/>
          </w:rPr>
          <w:tab/>
        </w:r>
        <w:r>
          <w:rPr>
            <w:noProof/>
            <w:webHidden/>
          </w:rPr>
          <w:fldChar w:fldCharType="begin"/>
        </w:r>
        <w:r>
          <w:rPr>
            <w:noProof/>
            <w:webHidden/>
          </w:rPr>
          <w:instrText xml:space="preserve"> PAGEREF _Toc157447171 \h </w:instrText>
        </w:r>
        <w:r>
          <w:rPr>
            <w:noProof/>
            <w:webHidden/>
          </w:rPr>
        </w:r>
        <w:r>
          <w:rPr>
            <w:noProof/>
            <w:webHidden/>
          </w:rPr>
          <w:fldChar w:fldCharType="separate"/>
        </w:r>
        <w:r>
          <w:rPr>
            <w:noProof/>
            <w:webHidden/>
          </w:rPr>
          <w:t>71</w:t>
        </w:r>
        <w:r>
          <w:rPr>
            <w:noProof/>
            <w:webHidden/>
          </w:rPr>
          <w:fldChar w:fldCharType="end"/>
        </w:r>
      </w:hyperlink>
    </w:p>
    <w:p w14:paraId="372068CD" w14:textId="5AA201B1" w:rsidR="001F286F" w:rsidRDefault="001F286F">
      <w:pPr>
        <w:pStyle w:val="TOC3"/>
        <w:tabs>
          <w:tab w:val="left" w:pos="1440"/>
          <w:tab w:val="right" w:leader="dot" w:pos="9016"/>
        </w:tabs>
        <w:rPr>
          <w:rFonts w:eastAsiaTheme="minorEastAsia" w:cstheme="minorBidi"/>
          <w:i w:val="0"/>
          <w:iCs w:val="0"/>
          <w:noProof/>
          <w:kern w:val="2"/>
          <w:sz w:val="22"/>
          <w:szCs w:val="22"/>
          <w:lang w:eastAsia="en-GB"/>
          <w14:ligatures w14:val="standardContextual"/>
        </w:rPr>
      </w:pPr>
      <w:hyperlink w:anchor="_Toc157447172" w:history="1">
        <w:r w:rsidRPr="00BB60AE">
          <w:rPr>
            <w:rStyle w:val="Hyperlink"/>
            <w:noProof/>
          </w:rPr>
          <w:t>10.4.5.</w:t>
        </w:r>
        <w:r>
          <w:rPr>
            <w:rFonts w:eastAsiaTheme="minorEastAsia" w:cstheme="minorBidi"/>
            <w:i w:val="0"/>
            <w:iCs w:val="0"/>
            <w:noProof/>
            <w:kern w:val="2"/>
            <w:sz w:val="22"/>
            <w:szCs w:val="22"/>
            <w:lang w:eastAsia="en-GB"/>
            <w14:ligatures w14:val="standardContextual"/>
          </w:rPr>
          <w:tab/>
        </w:r>
        <w:r w:rsidRPr="00BB60AE">
          <w:rPr>
            <w:rStyle w:val="Hyperlink"/>
            <w:noProof/>
          </w:rPr>
          <w:t>O1212 – Macro Variable Assignments</w:t>
        </w:r>
        <w:r>
          <w:rPr>
            <w:noProof/>
            <w:webHidden/>
          </w:rPr>
          <w:tab/>
        </w:r>
        <w:r>
          <w:rPr>
            <w:noProof/>
            <w:webHidden/>
          </w:rPr>
          <w:fldChar w:fldCharType="begin"/>
        </w:r>
        <w:r>
          <w:rPr>
            <w:noProof/>
            <w:webHidden/>
          </w:rPr>
          <w:instrText xml:space="preserve"> PAGEREF _Toc157447172 \h </w:instrText>
        </w:r>
        <w:r>
          <w:rPr>
            <w:noProof/>
            <w:webHidden/>
          </w:rPr>
        </w:r>
        <w:r>
          <w:rPr>
            <w:noProof/>
            <w:webHidden/>
          </w:rPr>
          <w:fldChar w:fldCharType="separate"/>
        </w:r>
        <w:r>
          <w:rPr>
            <w:noProof/>
            <w:webHidden/>
          </w:rPr>
          <w:t>72</w:t>
        </w:r>
        <w:r>
          <w:rPr>
            <w:noProof/>
            <w:webHidden/>
          </w:rPr>
          <w:fldChar w:fldCharType="end"/>
        </w:r>
      </w:hyperlink>
    </w:p>
    <w:p w14:paraId="4DCEDD46" w14:textId="71614195" w:rsidR="00AD78A4" w:rsidRDefault="00B94CEC" w:rsidP="00AD78A4">
      <w:pPr>
        <w:pStyle w:val="NoSpacing"/>
        <w:spacing w:before="240"/>
      </w:pPr>
      <w:r>
        <w:fldChar w:fldCharType="end"/>
      </w:r>
    </w:p>
    <w:p w14:paraId="200CE657" w14:textId="77777777" w:rsidR="00AD78A4" w:rsidRDefault="00AD78A4" w:rsidP="00AD78A4">
      <w:pPr>
        <w:pStyle w:val="NoSpacing"/>
        <w:spacing w:before="240"/>
      </w:pPr>
    </w:p>
    <w:p w14:paraId="11C79AE3" w14:textId="77777777" w:rsidR="00AD78A4" w:rsidRDefault="00AD78A4" w:rsidP="00AD78A4">
      <w:pPr>
        <w:pStyle w:val="NoSpacing"/>
        <w:spacing w:before="240"/>
      </w:pPr>
    </w:p>
    <w:p w14:paraId="23F98600" w14:textId="77777777" w:rsidR="00AD78A4" w:rsidRDefault="00AD78A4" w:rsidP="00AD78A4">
      <w:pPr>
        <w:pStyle w:val="NoSpacing"/>
        <w:spacing w:before="240"/>
      </w:pPr>
    </w:p>
    <w:p w14:paraId="43234B9D" w14:textId="77777777" w:rsidR="00AD78A4" w:rsidRDefault="00AD78A4" w:rsidP="00AD78A4">
      <w:pPr>
        <w:pStyle w:val="NoSpacing"/>
        <w:spacing w:before="240"/>
      </w:pPr>
    </w:p>
    <w:p w14:paraId="150E04D4" w14:textId="77777777" w:rsidR="00AD78A4" w:rsidRDefault="00AD78A4" w:rsidP="00AD78A4">
      <w:pPr>
        <w:pStyle w:val="NoSpacing"/>
        <w:spacing w:before="240"/>
      </w:pPr>
    </w:p>
    <w:p w14:paraId="62A70D87" w14:textId="77777777" w:rsidR="00AD78A4" w:rsidRDefault="00AD78A4" w:rsidP="00AD78A4">
      <w:pPr>
        <w:pStyle w:val="NoSpacing"/>
        <w:spacing w:before="240"/>
      </w:pPr>
    </w:p>
    <w:p w14:paraId="743CCAB7" w14:textId="77777777" w:rsidR="00AD78A4" w:rsidRDefault="00AD78A4" w:rsidP="00AD78A4">
      <w:pPr>
        <w:pStyle w:val="NoSpacing"/>
        <w:spacing w:before="240"/>
      </w:pPr>
    </w:p>
    <w:p w14:paraId="21BA099D" w14:textId="55DC01C5" w:rsidR="00B94CEC" w:rsidRPr="00AD78A4" w:rsidRDefault="00AD78A4" w:rsidP="00AD78A4">
      <w:pPr>
        <w:pStyle w:val="NoSpacing"/>
        <w:rPr>
          <w:b/>
          <w:sz w:val="28"/>
        </w:rPr>
      </w:pPr>
      <w:r w:rsidRPr="00AD78A4">
        <w:rPr>
          <w:b/>
          <w:sz w:val="28"/>
        </w:rPr>
        <w:t>Table of Figures</w:t>
      </w:r>
    </w:p>
    <w:p w14:paraId="5A79677F" w14:textId="7A7493A0" w:rsidR="001F286F" w:rsidRPr="001F286F" w:rsidRDefault="00AD78A4" w:rsidP="001F286F">
      <w:pPr>
        <w:pStyle w:val="TOC3"/>
        <w:tabs>
          <w:tab w:val="left" w:pos="1200"/>
          <w:tab w:val="right" w:leader="dot" w:pos="9016"/>
        </w:tabs>
        <w:rPr>
          <w:rStyle w:val="Hyperlink"/>
        </w:rPr>
      </w:pPr>
      <w:r w:rsidRPr="001F286F">
        <w:rPr>
          <w:rStyle w:val="Hyperlink"/>
          <w:noProof/>
        </w:rPr>
        <w:fldChar w:fldCharType="begin"/>
      </w:r>
      <w:r w:rsidRPr="001F286F">
        <w:rPr>
          <w:rStyle w:val="Hyperlink"/>
          <w:noProof/>
        </w:rPr>
        <w:instrText xml:space="preserve"> TOC \h \z \c "Figure" </w:instrText>
      </w:r>
      <w:r w:rsidRPr="001F286F">
        <w:rPr>
          <w:rStyle w:val="Hyperlink"/>
          <w:noProof/>
        </w:rPr>
        <w:fldChar w:fldCharType="separate"/>
      </w:r>
      <w:hyperlink w:anchor="_Toc157447173" w:history="1">
        <w:r w:rsidR="001F286F" w:rsidRPr="00AD3078">
          <w:rPr>
            <w:rStyle w:val="Hyperlink"/>
            <w:noProof/>
          </w:rPr>
          <w:t>Figure 1 - Open Vacancies per Industry (OSR, 2023)</w:t>
        </w:r>
        <w:r w:rsidR="001F286F" w:rsidRPr="001F286F">
          <w:rPr>
            <w:rStyle w:val="Hyperlink"/>
            <w:webHidden/>
          </w:rPr>
          <w:tab/>
        </w:r>
        <w:r w:rsidR="001F286F" w:rsidRPr="001F286F">
          <w:rPr>
            <w:rStyle w:val="Hyperlink"/>
            <w:webHidden/>
          </w:rPr>
          <w:fldChar w:fldCharType="begin"/>
        </w:r>
        <w:r w:rsidR="001F286F" w:rsidRPr="001F286F">
          <w:rPr>
            <w:rStyle w:val="Hyperlink"/>
            <w:webHidden/>
          </w:rPr>
          <w:instrText xml:space="preserve"> PAGEREF _Toc157447173 \h </w:instrText>
        </w:r>
        <w:r w:rsidR="001F286F" w:rsidRPr="001F286F">
          <w:rPr>
            <w:rStyle w:val="Hyperlink"/>
            <w:webHidden/>
          </w:rPr>
        </w:r>
        <w:r w:rsidR="001F286F" w:rsidRPr="001F286F">
          <w:rPr>
            <w:rStyle w:val="Hyperlink"/>
            <w:webHidden/>
          </w:rPr>
          <w:fldChar w:fldCharType="separate"/>
        </w:r>
        <w:r w:rsidR="001F286F" w:rsidRPr="001F286F">
          <w:rPr>
            <w:rStyle w:val="Hyperlink"/>
            <w:webHidden/>
          </w:rPr>
          <w:t>15</w:t>
        </w:r>
        <w:r w:rsidR="001F286F" w:rsidRPr="001F286F">
          <w:rPr>
            <w:rStyle w:val="Hyperlink"/>
            <w:webHidden/>
          </w:rPr>
          <w:fldChar w:fldCharType="end"/>
        </w:r>
      </w:hyperlink>
    </w:p>
    <w:p w14:paraId="7E844D59" w14:textId="2D536A75" w:rsidR="001F286F" w:rsidRPr="001F286F" w:rsidRDefault="001F286F" w:rsidP="001F286F">
      <w:pPr>
        <w:pStyle w:val="TOC3"/>
        <w:tabs>
          <w:tab w:val="left" w:pos="1200"/>
          <w:tab w:val="right" w:leader="dot" w:pos="9016"/>
        </w:tabs>
        <w:rPr>
          <w:rStyle w:val="Hyperlink"/>
        </w:rPr>
      </w:pPr>
      <w:hyperlink w:anchor="_Toc157447174" w:history="1">
        <w:r w:rsidRPr="00AD3078">
          <w:rPr>
            <w:rStyle w:val="Hyperlink"/>
            <w:noProof/>
          </w:rPr>
          <w:t>Figure 2 - Employment Level in Manufacturing (OSR, 2023)</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_Toc157447174 \h </w:instrText>
        </w:r>
        <w:r w:rsidRPr="001F286F">
          <w:rPr>
            <w:rStyle w:val="Hyperlink"/>
            <w:webHidden/>
          </w:rPr>
        </w:r>
        <w:r w:rsidRPr="001F286F">
          <w:rPr>
            <w:rStyle w:val="Hyperlink"/>
            <w:webHidden/>
          </w:rPr>
          <w:fldChar w:fldCharType="separate"/>
        </w:r>
        <w:r w:rsidRPr="001F286F">
          <w:rPr>
            <w:rStyle w:val="Hyperlink"/>
            <w:webHidden/>
          </w:rPr>
          <w:t>16</w:t>
        </w:r>
        <w:r w:rsidRPr="001F286F">
          <w:rPr>
            <w:rStyle w:val="Hyperlink"/>
            <w:webHidden/>
          </w:rPr>
          <w:fldChar w:fldCharType="end"/>
        </w:r>
      </w:hyperlink>
    </w:p>
    <w:p w14:paraId="349843D9" w14:textId="6D86321C" w:rsidR="001F286F" w:rsidRPr="001F286F" w:rsidRDefault="001F286F" w:rsidP="001F286F">
      <w:pPr>
        <w:pStyle w:val="TOC3"/>
        <w:tabs>
          <w:tab w:val="left" w:pos="1200"/>
          <w:tab w:val="right" w:leader="dot" w:pos="9016"/>
        </w:tabs>
        <w:rPr>
          <w:rStyle w:val="Hyperlink"/>
        </w:rPr>
      </w:pPr>
      <w:hyperlink w:anchor="_Toc157447175" w:history="1">
        <w:r w:rsidRPr="00AD3078">
          <w:rPr>
            <w:rStyle w:val="Hyperlink"/>
            <w:noProof/>
          </w:rPr>
          <w:t>Figure 3 - Change in Employment by Industry (OSR, 2023)</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_Toc157447175 \h </w:instrText>
        </w:r>
        <w:r w:rsidRPr="001F286F">
          <w:rPr>
            <w:rStyle w:val="Hyperlink"/>
            <w:webHidden/>
          </w:rPr>
        </w:r>
        <w:r w:rsidRPr="001F286F">
          <w:rPr>
            <w:rStyle w:val="Hyperlink"/>
            <w:webHidden/>
          </w:rPr>
          <w:fldChar w:fldCharType="separate"/>
        </w:r>
        <w:r w:rsidRPr="001F286F">
          <w:rPr>
            <w:rStyle w:val="Hyperlink"/>
            <w:webHidden/>
          </w:rPr>
          <w:t>16</w:t>
        </w:r>
        <w:r w:rsidRPr="001F286F">
          <w:rPr>
            <w:rStyle w:val="Hyperlink"/>
            <w:webHidden/>
          </w:rPr>
          <w:fldChar w:fldCharType="end"/>
        </w:r>
      </w:hyperlink>
    </w:p>
    <w:p w14:paraId="506FA0B1" w14:textId="185FE3B9" w:rsidR="001F286F" w:rsidRPr="001F286F" w:rsidRDefault="001F286F" w:rsidP="001F286F">
      <w:pPr>
        <w:pStyle w:val="TOC3"/>
        <w:tabs>
          <w:tab w:val="left" w:pos="1200"/>
          <w:tab w:val="right" w:leader="dot" w:pos="9016"/>
        </w:tabs>
        <w:rPr>
          <w:rStyle w:val="Hyperlink"/>
        </w:rPr>
      </w:pPr>
      <w:hyperlink w:anchor="_Toc157447176" w:history="1">
        <w:r w:rsidRPr="00AD3078">
          <w:rPr>
            <w:rStyle w:val="Hyperlink"/>
            <w:noProof/>
          </w:rPr>
          <w:t>Figure 4 - Expected Results from Appendix 10.1 Data</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_Toc157447176 \h </w:instrText>
        </w:r>
        <w:r w:rsidRPr="001F286F">
          <w:rPr>
            <w:rStyle w:val="Hyperlink"/>
            <w:webHidden/>
          </w:rPr>
        </w:r>
        <w:r w:rsidRPr="001F286F">
          <w:rPr>
            <w:rStyle w:val="Hyperlink"/>
            <w:webHidden/>
          </w:rPr>
          <w:fldChar w:fldCharType="separate"/>
        </w:r>
        <w:r w:rsidRPr="001F286F">
          <w:rPr>
            <w:rStyle w:val="Hyperlink"/>
            <w:webHidden/>
          </w:rPr>
          <w:t>26</w:t>
        </w:r>
        <w:r w:rsidRPr="001F286F">
          <w:rPr>
            <w:rStyle w:val="Hyperlink"/>
            <w:webHidden/>
          </w:rPr>
          <w:fldChar w:fldCharType="end"/>
        </w:r>
      </w:hyperlink>
    </w:p>
    <w:p w14:paraId="65747D5E" w14:textId="40F565F2" w:rsidR="001F286F" w:rsidRPr="001F286F" w:rsidRDefault="001F286F" w:rsidP="001F286F">
      <w:pPr>
        <w:pStyle w:val="TOC3"/>
        <w:tabs>
          <w:tab w:val="left" w:pos="1200"/>
          <w:tab w:val="right" w:leader="dot" w:pos="9016"/>
        </w:tabs>
        <w:rPr>
          <w:rStyle w:val="Hyperlink"/>
        </w:rPr>
      </w:pPr>
      <w:hyperlink w:anchor="_Toc157447177" w:history="1">
        <w:r w:rsidRPr="00AD3078">
          <w:rPr>
            <w:rStyle w:val="Hyperlink"/>
            <w:noProof/>
          </w:rPr>
          <w:t>Figure 5 - Drawing of Test Pieces</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_Toc157447177 \h </w:instrText>
        </w:r>
        <w:r w:rsidRPr="001F286F">
          <w:rPr>
            <w:rStyle w:val="Hyperlink"/>
            <w:webHidden/>
          </w:rPr>
        </w:r>
        <w:r w:rsidRPr="001F286F">
          <w:rPr>
            <w:rStyle w:val="Hyperlink"/>
            <w:webHidden/>
          </w:rPr>
          <w:fldChar w:fldCharType="separate"/>
        </w:r>
        <w:r w:rsidRPr="001F286F">
          <w:rPr>
            <w:rStyle w:val="Hyperlink"/>
            <w:webHidden/>
          </w:rPr>
          <w:t>29</w:t>
        </w:r>
        <w:r w:rsidRPr="001F286F">
          <w:rPr>
            <w:rStyle w:val="Hyperlink"/>
            <w:webHidden/>
          </w:rPr>
          <w:fldChar w:fldCharType="end"/>
        </w:r>
      </w:hyperlink>
    </w:p>
    <w:p w14:paraId="40FA5B89" w14:textId="05C652A5" w:rsidR="001F286F" w:rsidRPr="001F286F" w:rsidRDefault="001F286F" w:rsidP="001F286F">
      <w:pPr>
        <w:pStyle w:val="TOC3"/>
        <w:tabs>
          <w:tab w:val="left" w:pos="1200"/>
          <w:tab w:val="right" w:leader="dot" w:pos="9016"/>
        </w:tabs>
        <w:rPr>
          <w:rStyle w:val="Hyperlink"/>
        </w:rPr>
      </w:pPr>
      <w:hyperlink w:anchor="_Toc157447178" w:history="1">
        <w:r w:rsidRPr="00AD3078">
          <w:rPr>
            <w:rStyle w:val="Hyperlink"/>
            <w:noProof/>
          </w:rPr>
          <w:t>Figure 6 - Capability Data for Test Piece Groups</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_Toc157447178 \h </w:instrText>
        </w:r>
        <w:r w:rsidRPr="001F286F">
          <w:rPr>
            <w:rStyle w:val="Hyperlink"/>
            <w:webHidden/>
          </w:rPr>
        </w:r>
        <w:r w:rsidRPr="001F286F">
          <w:rPr>
            <w:rStyle w:val="Hyperlink"/>
            <w:webHidden/>
          </w:rPr>
          <w:fldChar w:fldCharType="separate"/>
        </w:r>
        <w:r w:rsidRPr="001F286F">
          <w:rPr>
            <w:rStyle w:val="Hyperlink"/>
            <w:webHidden/>
          </w:rPr>
          <w:t>30</w:t>
        </w:r>
        <w:r w:rsidRPr="001F286F">
          <w:rPr>
            <w:rStyle w:val="Hyperlink"/>
            <w:webHidden/>
          </w:rPr>
          <w:fldChar w:fldCharType="end"/>
        </w:r>
      </w:hyperlink>
    </w:p>
    <w:p w14:paraId="5F966F2F" w14:textId="508D7A00" w:rsidR="001F286F" w:rsidRPr="001F286F" w:rsidRDefault="001F286F" w:rsidP="001F286F">
      <w:pPr>
        <w:pStyle w:val="TOC3"/>
        <w:tabs>
          <w:tab w:val="left" w:pos="1200"/>
          <w:tab w:val="right" w:leader="dot" w:pos="9016"/>
        </w:tabs>
        <w:rPr>
          <w:rStyle w:val="Hyperlink"/>
        </w:rPr>
      </w:pPr>
      <w:hyperlink w:anchor="_Toc157447179" w:history="1">
        <w:r w:rsidRPr="00AD3078">
          <w:rPr>
            <w:rStyle w:val="Hyperlink"/>
            <w:noProof/>
          </w:rPr>
          <w:t>Figure 7 - Probe Movements When Measuring (Renishaw plc, 1996)</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_Toc157447179 \h </w:instrText>
        </w:r>
        <w:r w:rsidRPr="001F286F">
          <w:rPr>
            <w:rStyle w:val="Hyperlink"/>
            <w:webHidden/>
          </w:rPr>
        </w:r>
        <w:r w:rsidRPr="001F286F">
          <w:rPr>
            <w:rStyle w:val="Hyperlink"/>
            <w:webHidden/>
          </w:rPr>
          <w:fldChar w:fldCharType="separate"/>
        </w:r>
        <w:r w:rsidRPr="001F286F">
          <w:rPr>
            <w:rStyle w:val="Hyperlink"/>
            <w:webHidden/>
          </w:rPr>
          <w:t>30</w:t>
        </w:r>
        <w:r w:rsidRPr="001F286F">
          <w:rPr>
            <w:rStyle w:val="Hyperlink"/>
            <w:webHidden/>
          </w:rPr>
          <w:fldChar w:fldCharType="end"/>
        </w:r>
      </w:hyperlink>
    </w:p>
    <w:p w14:paraId="293444CD" w14:textId="2F040644" w:rsidR="001F286F" w:rsidRPr="001F286F" w:rsidRDefault="001F286F" w:rsidP="001F286F">
      <w:pPr>
        <w:pStyle w:val="TOC3"/>
        <w:tabs>
          <w:tab w:val="left" w:pos="1200"/>
          <w:tab w:val="right" w:leader="dot" w:pos="9016"/>
        </w:tabs>
        <w:rPr>
          <w:rStyle w:val="Hyperlink"/>
        </w:rPr>
      </w:pPr>
      <w:hyperlink w:anchor="_Toc157447180" w:history="1">
        <w:r w:rsidRPr="00AD3078">
          <w:rPr>
            <w:rStyle w:val="Hyperlink"/>
            <w:noProof/>
          </w:rPr>
          <w:t>Figure 8 - Render of BLUE Group Test Parts in 6 x 5 Array</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_Toc157447180 \h </w:instrText>
        </w:r>
        <w:r w:rsidRPr="001F286F">
          <w:rPr>
            <w:rStyle w:val="Hyperlink"/>
            <w:webHidden/>
          </w:rPr>
        </w:r>
        <w:r w:rsidRPr="001F286F">
          <w:rPr>
            <w:rStyle w:val="Hyperlink"/>
            <w:webHidden/>
          </w:rPr>
          <w:fldChar w:fldCharType="separate"/>
        </w:r>
        <w:r w:rsidRPr="001F286F">
          <w:rPr>
            <w:rStyle w:val="Hyperlink"/>
            <w:webHidden/>
          </w:rPr>
          <w:t>31</w:t>
        </w:r>
        <w:r w:rsidRPr="001F286F">
          <w:rPr>
            <w:rStyle w:val="Hyperlink"/>
            <w:webHidden/>
          </w:rPr>
          <w:fldChar w:fldCharType="end"/>
        </w:r>
      </w:hyperlink>
    </w:p>
    <w:p w14:paraId="5540476F" w14:textId="12A148DC" w:rsidR="001F286F" w:rsidRPr="001F286F" w:rsidRDefault="001F286F" w:rsidP="001F286F">
      <w:pPr>
        <w:pStyle w:val="TOC3"/>
        <w:tabs>
          <w:tab w:val="left" w:pos="1200"/>
          <w:tab w:val="right" w:leader="dot" w:pos="9016"/>
        </w:tabs>
        <w:rPr>
          <w:rStyle w:val="Hyperlink"/>
        </w:rPr>
      </w:pPr>
      <w:hyperlink w:anchor="_Toc157447181" w:history="1">
        <w:r w:rsidRPr="00AD3078">
          <w:rPr>
            <w:rStyle w:val="Hyperlink"/>
            <w:noProof/>
          </w:rPr>
          <w:t>Figure 9 - Type 1 Gauge R&amp;R Results</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_Toc157447181 \h </w:instrText>
        </w:r>
        <w:r w:rsidRPr="001F286F">
          <w:rPr>
            <w:rStyle w:val="Hyperlink"/>
            <w:webHidden/>
          </w:rPr>
        </w:r>
        <w:r w:rsidRPr="001F286F">
          <w:rPr>
            <w:rStyle w:val="Hyperlink"/>
            <w:webHidden/>
          </w:rPr>
          <w:fldChar w:fldCharType="separate"/>
        </w:r>
        <w:r w:rsidRPr="001F286F">
          <w:rPr>
            <w:rStyle w:val="Hyperlink"/>
            <w:webHidden/>
          </w:rPr>
          <w:t>33</w:t>
        </w:r>
        <w:r w:rsidRPr="001F286F">
          <w:rPr>
            <w:rStyle w:val="Hyperlink"/>
            <w:webHidden/>
          </w:rPr>
          <w:fldChar w:fldCharType="end"/>
        </w:r>
      </w:hyperlink>
    </w:p>
    <w:p w14:paraId="1E015ACC" w14:textId="0C5B5023" w:rsidR="001F286F" w:rsidRPr="001F286F" w:rsidRDefault="001F286F" w:rsidP="001F286F">
      <w:pPr>
        <w:pStyle w:val="TOC3"/>
        <w:tabs>
          <w:tab w:val="left" w:pos="1200"/>
          <w:tab w:val="right" w:leader="dot" w:pos="9016"/>
        </w:tabs>
        <w:rPr>
          <w:rStyle w:val="Hyperlink"/>
        </w:rPr>
      </w:pPr>
      <w:hyperlink w:anchor="_Toc157447182" w:history="1">
        <w:r w:rsidRPr="00AD3078">
          <w:rPr>
            <w:rStyle w:val="Hyperlink"/>
            <w:noProof/>
          </w:rPr>
          <w:t>Figure 10 - R&amp;R Results Based on Tolerance Band</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_Toc157447182 \h </w:instrText>
        </w:r>
        <w:r w:rsidRPr="001F286F">
          <w:rPr>
            <w:rStyle w:val="Hyperlink"/>
            <w:webHidden/>
          </w:rPr>
        </w:r>
        <w:r w:rsidRPr="001F286F">
          <w:rPr>
            <w:rStyle w:val="Hyperlink"/>
            <w:webHidden/>
          </w:rPr>
          <w:fldChar w:fldCharType="separate"/>
        </w:r>
        <w:r w:rsidRPr="001F286F">
          <w:rPr>
            <w:rStyle w:val="Hyperlink"/>
            <w:webHidden/>
          </w:rPr>
          <w:t>33</w:t>
        </w:r>
        <w:r w:rsidRPr="001F286F">
          <w:rPr>
            <w:rStyle w:val="Hyperlink"/>
            <w:webHidden/>
          </w:rPr>
          <w:fldChar w:fldCharType="end"/>
        </w:r>
      </w:hyperlink>
    </w:p>
    <w:p w14:paraId="3505060C" w14:textId="2011B829" w:rsidR="001F286F" w:rsidRPr="001F286F" w:rsidRDefault="001F286F" w:rsidP="001F286F">
      <w:pPr>
        <w:pStyle w:val="TOC3"/>
        <w:tabs>
          <w:tab w:val="left" w:pos="1200"/>
          <w:tab w:val="right" w:leader="dot" w:pos="9016"/>
        </w:tabs>
        <w:rPr>
          <w:rStyle w:val="Hyperlink"/>
        </w:rPr>
      </w:pPr>
      <w:hyperlink w:anchor="_Toc157447183" w:history="1">
        <w:r w:rsidRPr="00AD3078">
          <w:rPr>
            <w:rStyle w:val="Hyperlink"/>
            <w:noProof/>
          </w:rPr>
          <w:t>Figure 11 - Results from 6x5 Array</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_Toc157447183 \h </w:instrText>
        </w:r>
        <w:r w:rsidRPr="001F286F">
          <w:rPr>
            <w:rStyle w:val="Hyperlink"/>
            <w:webHidden/>
          </w:rPr>
        </w:r>
        <w:r w:rsidRPr="001F286F">
          <w:rPr>
            <w:rStyle w:val="Hyperlink"/>
            <w:webHidden/>
          </w:rPr>
          <w:fldChar w:fldCharType="separate"/>
        </w:r>
        <w:r w:rsidRPr="001F286F">
          <w:rPr>
            <w:rStyle w:val="Hyperlink"/>
            <w:webHidden/>
          </w:rPr>
          <w:t>34</w:t>
        </w:r>
        <w:r w:rsidRPr="001F286F">
          <w:rPr>
            <w:rStyle w:val="Hyperlink"/>
            <w:webHidden/>
          </w:rPr>
          <w:fldChar w:fldCharType="end"/>
        </w:r>
      </w:hyperlink>
    </w:p>
    <w:p w14:paraId="1CC5CE35" w14:textId="470B327F" w:rsidR="001F286F" w:rsidRPr="001F286F" w:rsidRDefault="001F286F" w:rsidP="001F286F">
      <w:pPr>
        <w:pStyle w:val="TOC3"/>
        <w:tabs>
          <w:tab w:val="left" w:pos="1200"/>
          <w:tab w:val="right" w:leader="dot" w:pos="9016"/>
        </w:tabs>
        <w:rPr>
          <w:rStyle w:val="Hyperlink"/>
        </w:rPr>
      </w:pPr>
      <w:hyperlink w:anchor="_Toc157447184" w:history="1">
        <w:r w:rsidRPr="00AD3078">
          <w:rPr>
            <w:rStyle w:val="Hyperlink"/>
            <w:noProof/>
          </w:rPr>
          <w:t>Figure 12 - Bland-Altman Analysis Results</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_Toc157447184 \h </w:instrText>
        </w:r>
        <w:r w:rsidRPr="001F286F">
          <w:rPr>
            <w:rStyle w:val="Hyperlink"/>
            <w:webHidden/>
          </w:rPr>
        </w:r>
        <w:r w:rsidRPr="001F286F">
          <w:rPr>
            <w:rStyle w:val="Hyperlink"/>
            <w:webHidden/>
          </w:rPr>
          <w:fldChar w:fldCharType="separate"/>
        </w:r>
        <w:r w:rsidRPr="001F286F">
          <w:rPr>
            <w:rStyle w:val="Hyperlink"/>
            <w:webHidden/>
          </w:rPr>
          <w:t>34</w:t>
        </w:r>
        <w:r w:rsidRPr="001F286F">
          <w:rPr>
            <w:rStyle w:val="Hyperlink"/>
            <w:webHidden/>
          </w:rPr>
          <w:fldChar w:fldCharType="end"/>
        </w:r>
      </w:hyperlink>
    </w:p>
    <w:p w14:paraId="6B84848B" w14:textId="520E7132" w:rsidR="001F286F" w:rsidRPr="001F286F" w:rsidRDefault="001F286F" w:rsidP="001F286F">
      <w:pPr>
        <w:pStyle w:val="TOC3"/>
        <w:tabs>
          <w:tab w:val="left" w:pos="1200"/>
          <w:tab w:val="right" w:leader="dot" w:pos="9016"/>
        </w:tabs>
        <w:rPr>
          <w:rStyle w:val="Hyperlink"/>
        </w:rPr>
      </w:pPr>
      <w:hyperlink w:anchor="_Toc157447185" w:history="1">
        <w:r w:rsidRPr="00AD3078">
          <w:rPr>
            <w:rStyle w:val="Hyperlink"/>
            <w:noProof/>
          </w:rPr>
          <w:t>Figure 13 - BLUE Group Bland-Altman Results at Lower Temperature</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_Toc157447185 \h </w:instrText>
        </w:r>
        <w:r w:rsidRPr="001F286F">
          <w:rPr>
            <w:rStyle w:val="Hyperlink"/>
            <w:webHidden/>
          </w:rPr>
        </w:r>
        <w:r w:rsidRPr="001F286F">
          <w:rPr>
            <w:rStyle w:val="Hyperlink"/>
            <w:webHidden/>
          </w:rPr>
          <w:fldChar w:fldCharType="separate"/>
        </w:r>
        <w:r w:rsidRPr="001F286F">
          <w:rPr>
            <w:rStyle w:val="Hyperlink"/>
            <w:webHidden/>
          </w:rPr>
          <w:t>35</w:t>
        </w:r>
        <w:r w:rsidRPr="001F286F">
          <w:rPr>
            <w:rStyle w:val="Hyperlink"/>
            <w:webHidden/>
          </w:rPr>
          <w:fldChar w:fldCharType="end"/>
        </w:r>
      </w:hyperlink>
    </w:p>
    <w:p w14:paraId="55DDB8AA" w14:textId="293911C8" w:rsidR="001F286F" w:rsidRPr="001F286F" w:rsidRDefault="001F286F" w:rsidP="001F286F">
      <w:pPr>
        <w:pStyle w:val="TOC3"/>
        <w:tabs>
          <w:tab w:val="left" w:pos="1200"/>
          <w:tab w:val="right" w:leader="dot" w:pos="9016"/>
        </w:tabs>
        <w:rPr>
          <w:rStyle w:val="Hyperlink"/>
        </w:rPr>
      </w:pPr>
      <w:hyperlink w:anchor="_Toc157447186" w:history="1">
        <w:r w:rsidRPr="00AD3078">
          <w:rPr>
            <w:rStyle w:val="Hyperlink"/>
            <w:noProof/>
          </w:rPr>
          <w:t>Figure 14 - Typical Process Flow with Human Feedback</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_Toc157447186 \h </w:instrText>
        </w:r>
        <w:r w:rsidRPr="001F286F">
          <w:rPr>
            <w:rStyle w:val="Hyperlink"/>
            <w:webHidden/>
          </w:rPr>
        </w:r>
        <w:r w:rsidRPr="001F286F">
          <w:rPr>
            <w:rStyle w:val="Hyperlink"/>
            <w:webHidden/>
          </w:rPr>
          <w:fldChar w:fldCharType="separate"/>
        </w:r>
        <w:r w:rsidRPr="001F286F">
          <w:rPr>
            <w:rStyle w:val="Hyperlink"/>
            <w:webHidden/>
          </w:rPr>
          <w:t>36</w:t>
        </w:r>
        <w:r w:rsidRPr="001F286F">
          <w:rPr>
            <w:rStyle w:val="Hyperlink"/>
            <w:webHidden/>
          </w:rPr>
          <w:fldChar w:fldCharType="end"/>
        </w:r>
      </w:hyperlink>
    </w:p>
    <w:p w14:paraId="36022873" w14:textId="0395D814" w:rsidR="001F286F" w:rsidRPr="001F286F" w:rsidRDefault="001F286F" w:rsidP="001F286F">
      <w:pPr>
        <w:pStyle w:val="TOC3"/>
        <w:tabs>
          <w:tab w:val="left" w:pos="1200"/>
          <w:tab w:val="right" w:leader="dot" w:pos="9016"/>
        </w:tabs>
        <w:rPr>
          <w:rStyle w:val="Hyperlink"/>
        </w:rPr>
      </w:pPr>
      <w:hyperlink w:anchor="_Toc157447187" w:history="1">
        <w:r w:rsidRPr="00AD3078">
          <w:rPr>
            <w:rStyle w:val="Hyperlink"/>
            <w:noProof/>
          </w:rPr>
          <w:t>Figure 15 - Automatic Feedback using a Spindle Mount Touch Trigger Probe</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_Toc157447187 \h </w:instrText>
        </w:r>
        <w:r w:rsidRPr="001F286F">
          <w:rPr>
            <w:rStyle w:val="Hyperlink"/>
            <w:webHidden/>
          </w:rPr>
        </w:r>
        <w:r w:rsidRPr="001F286F">
          <w:rPr>
            <w:rStyle w:val="Hyperlink"/>
            <w:webHidden/>
          </w:rPr>
          <w:fldChar w:fldCharType="separate"/>
        </w:r>
        <w:r w:rsidRPr="001F286F">
          <w:rPr>
            <w:rStyle w:val="Hyperlink"/>
            <w:webHidden/>
          </w:rPr>
          <w:t>37</w:t>
        </w:r>
        <w:r w:rsidRPr="001F286F">
          <w:rPr>
            <w:rStyle w:val="Hyperlink"/>
            <w:webHidden/>
          </w:rPr>
          <w:fldChar w:fldCharType="end"/>
        </w:r>
      </w:hyperlink>
    </w:p>
    <w:p w14:paraId="0BD6A3B0" w14:textId="49647264" w:rsidR="001F286F" w:rsidRPr="001F286F" w:rsidRDefault="001F286F" w:rsidP="001F286F">
      <w:pPr>
        <w:pStyle w:val="TOC3"/>
        <w:tabs>
          <w:tab w:val="left" w:pos="1200"/>
          <w:tab w:val="right" w:leader="dot" w:pos="9016"/>
        </w:tabs>
        <w:rPr>
          <w:rStyle w:val="Hyperlink"/>
        </w:rPr>
      </w:pPr>
      <w:hyperlink w:anchor="_Toc157447188" w:history="1">
        <w:r w:rsidRPr="00AD3078">
          <w:rPr>
            <w:rStyle w:val="Hyperlink"/>
            <w:noProof/>
          </w:rPr>
          <w:t>Figure 16 - Process Flow Diagram of Section 4 Testing</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_Toc157447188 \h </w:instrText>
        </w:r>
        <w:r w:rsidRPr="001F286F">
          <w:rPr>
            <w:rStyle w:val="Hyperlink"/>
            <w:webHidden/>
          </w:rPr>
        </w:r>
        <w:r w:rsidRPr="001F286F">
          <w:rPr>
            <w:rStyle w:val="Hyperlink"/>
            <w:webHidden/>
          </w:rPr>
          <w:fldChar w:fldCharType="separate"/>
        </w:r>
        <w:r w:rsidRPr="001F286F">
          <w:rPr>
            <w:rStyle w:val="Hyperlink"/>
            <w:webHidden/>
          </w:rPr>
          <w:t>38</w:t>
        </w:r>
        <w:r w:rsidRPr="001F286F">
          <w:rPr>
            <w:rStyle w:val="Hyperlink"/>
            <w:webHidden/>
          </w:rPr>
          <w:fldChar w:fldCharType="end"/>
        </w:r>
      </w:hyperlink>
    </w:p>
    <w:p w14:paraId="44525D98" w14:textId="6421724E" w:rsidR="001F286F" w:rsidRPr="001F286F" w:rsidRDefault="001F286F" w:rsidP="001F286F">
      <w:pPr>
        <w:pStyle w:val="TOC3"/>
        <w:tabs>
          <w:tab w:val="left" w:pos="1200"/>
          <w:tab w:val="right" w:leader="dot" w:pos="9016"/>
        </w:tabs>
        <w:rPr>
          <w:rStyle w:val="Hyperlink"/>
        </w:rPr>
      </w:pPr>
      <w:hyperlink w:anchor="_Toc157447189" w:history="1">
        <w:r w:rsidRPr="00AD3078">
          <w:rPr>
            <w:rStyle w:val="Hyperlink"/>
            <w:noProof/>
          </w:rPr>
          <w:t>Figure 17 - Probing Frequency Intervals</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_Toc157447189 \h </w:instrText>
        </w:r>
        <w:r w:rsidRPr="001F286F">
          <w:rPr>
            <w:rStyle w:val="Hyperlink"/>
            <w:webHidden/>
          </w:rPr>
        </w:r>
        <w:r w:rsidRPr="001F286F">
          <w:rPr>
            <w:rStyle w:val="Hyperlink"/>
            <w:webHidden/>
          </w:rPr>
          <w:fldChar w:fldCharType="separate"/>
        </w:r>
        <w:r w:rsidRPr="001F286F">
          <w:rPr>
            <w:rStyle w:val="Hyperlink"/>
            <w:webHidden/>
          </w:rPr>
          <w:t>39</w:t>
        </w:r>
        <w:r w:rsidRPr="001F286F">
          <w:rPr>
            <w:rStyle w:val="Hyperlink"/>
            <w:webHidden/>
          </w:rPr>
          <w:fldChar w:fldCharType="end"/>
        </w:r>
      </w:hyperlink>
    </w:p>
    <w:p w14:paraId="26DD7513" w14:textId="24B3FFAC" w:rsidR="001F286F" w:rsidRPr="001F286F" w:rsidRDefault="001F286F" w:rsidP="001F286F">
      <w:pPr>
        <w:pStyle w:val="TOC3"/>
        <w:tabs>
          <w:tab w:val="left" w:pos="1200"/>
          <w:tab w:val="right" w:leader="dot" w:pos="9016"/>
        </w:tabs>
        <w:rPr>
          <w:rStyle w:val="Hyperlink"/>
        </w:rPr>
      </w:pPr>
      <w:hyperlink w:anchor="_Toc157447190" w:history="1">
        <w:r w:rsidRPr="00AD3078">
          <w:rPr>
            <w:rStyle w:val="Hyperlink"/>
            <w:noProof/>
          </w:rPr>
          <w:t>Figure 18 - Results from Section 4 Testing</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_Toc157447190 \h </w:instrText>
        </w:r>
        <w:r w:rsidRPr="001F286F">
          <w:rPr>
            <w:rStyle w:val="Hyperlink"/>
            <w:webHidden/>
          </w:rPr>
        </w:r>
        <w:r w:rsidRPr="001F286F">
          <w:rPr>
            <w:rStyle w:val="Hyperlink"/>
            <w:webHidden/>
          </w:rPr>
          <w:fldChar w:fldCharType="separate"/>
        </w:r>
        <w:r w:rsidRPr="001F286F">
          <w:rPr>
            <w:rStyle w:val="Hyperlink"/>
            <w:webHidden/>
          </w:rPr>
          <w:t>39</w:t>
        </w:r>
        <w:r w:rsidRPr="001F286F">
          <w:rPr>
            <w:rStyle w:val="Hyperlink"/>
            <w:webHidden/>
          </w:rPr>
          <w:fldChar w:fldCharType="end"/>
        </w:r>
      </w:hyperlink>
    </w:p>
    <w:p w14:paraId="18E1201D" w14:textId="27ABB019" w:rsidR="001F286F" w:rsidRPr="001F286F" w:rsidRDefault="001F286F" w:rsidP="001F286F">
      <w:pPr>
        <w:pStyle w:val="TOC3"/>
        <w:tabs>
          <w:tab w:val="left" w:pos="1200"/>
          <w:tab w:val="right" w:leader="dot" w:pos="9016"/>
        </w:tabs>
        <w:rPr>
          <w:rStyle w:val="Hyperlink"/>
        </w:rPr>
      </w:pPr>
      <w:hyperlink w:anchor="_Toc157447191" w:history="1">
        <w:r w:rsidRPr="00AD3078">
          <w:rPr>
            <w:rStyle w:val="Hyperlink"/>
            <w:noProof/>
          </w:rPr>
          <w:t>Figure 19 - WHITE Group Test Results</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_Toc157447191 \h </w:instrText>
        </w:r>
        <w:r w:rsidRPr="001F286F">
          <w:rPr>
            <w:rStyle w:val="Hyperlink"/>
            <w:webHidden/>
          </w:rPr>
        </w:r>
        <w:r w:rsidRPr="001F286F">
          <w:rPr>
            <w:rStyle w:val="Hyperlink"/>
            <w:webHidden/>
          </w:rPr>
          <w:fldChar w:fldCharType="separate"/>
        </w:r>
        <w:r w:rsidRPr="001F286F">
          <w:rPr>
            <w:rStyle w:val="Hyperlink"/>
            <w:webHidden/>
          </w:rPr>
          <w:t>40</w:t>
        </w:r>
        <w:r w:rsidRPr="001F286F">
          <w:rPr>
            <w:rStyle w:val="Hyperlink"/>
            <w:webHidden/>
          </w:rPr>
          <w:fldChar w:fldCharType="end"/>
        </w:r>
      </w:hyperlink>
    </w:p>
    <w:p w14:paraId="0F99B395" w14:textId="0127BD6F" w:rsidR="001F286F" w:rsidRPr="001F286F" w:rsidRDefault="001F286F" w:rsidP="001F286F">
      <w:pPr>
        <w:pStyle w:val="TOC3"/>
        <w:tabs>
          <w:tab w:val="left" w:pos="1200"/>
          <w:tab w:val="right" w:leader="dot" w:pos="9016"/>
        </w:tabs>
        <w:rPr>
          <w:rStyle w:val="Hyperlink"/>
        </w:rPr>
      </w:pPr>
      <w:hyperlink w:anchor="_Toc157447192" w:history="1">
        <w:r w:rsidRPr="00AD3078">
          <w:rPr>
            <w:rStyle w:val="Hyperlink"/>
            <w:noProof/>
          </w:rPr>
          <w:t>Figure 20 - BLUE Group Test Results</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_Toc157447192 \h </w:instrText>
        </w:r>
        <w:r w:rsidRPr="001F286F">
          <w:rPr>
            <w:rStyle w:val="Hyperlink"/>
            <w:webHidden/>
          </w:rPr>
        </w:r>
        <w:r w:rsidRPr="001F286F">
          <w:rPr>
            <w:rStyle w:val="Hyperlink"/>
            <w:webHidden/>
          </w:rPr>
          <w:fldChar w:fldCharType="separate"/>
        </w:r>
        <w:r w:rsidRPr="001F286F">
          <w:rPr>
            <w:rStyle w:val="Hyperlink"/>
            <w:webHidden/>
          </w:rPr>
          <w:t>40</w:t>
        </w:r>
        <w:r w:rsidRPr="001F286F">
          <w:rPr>
            <w:rStyle w:val="Hyperlink"/>
            <w:webHidden/>
          </w:rPr>
          <w:fldChar w:fldCharType="end"/>
        </w:r>
      </w:hyperlink>
    </w:p>
    <w:p w14:paraId="168B13B4" w14:textId="122531E6" w:rsidR="001F286F" w:rsidRPr="001F286F" w:rsidRDefault="001F286F" w:rsidP="001F286F">
      <w:pPr>
        <w:pStyle w:val="TOC3"/>
        <w:tabs>
          <w:tab w:val="left" w:pos="1200"/>
          <w:tab w:val="right" w:leader="dot" w:pos="9016"/>
        </w:tabs>
        <w:rPr>
          <w:rStyle w:val="Hyperlink"/>
        </w:rPr>
      </w:pPr>
      <w:hyperlink w:anchor="_Toc157447193" w:history="1">
        <w:r w:rsidRPr="00AD3078">
          <w:rPr>
            <w:rStyle w:val="Hyperlink"/>
            <w:noProof/>
          </w:rPr>
          <w:t>Figure 21 - Transitioning from BLUE Group to BLACK</w:t>
        </w:r>
        <w:r w:rsidRPr="001F286F">
          <w:rPr>
            <w:rStyle w:val="Hyperlink"/>
            <w:webHidden/>
          </w:rPr>
          <w:tab/>
        </w:r>
        <w:r w:rsidRPr="001F286F">
          <w:rPr>
            <w:rStyle w:val="Hyperlink"/>
            <w:webHidden/>
          </w:rPr>
          <w:fldChar w:fldCharType="begin"/>
        </w:r>
        <w:r w:rsidRPr="001F286F">
          <w:rPr>
            <w:rStyle w:val="Hyperlink"/>
            <w:webHidden/>
          </w:rPr>
          <w:instrText xml:space="preserve"> PAGEREF _Toc157447193 \h </w:instrText>
        </w:r>
        <w:r w:rsidRPr="001F286F">
          <w:rPr>
            <w:rStyle w:val="Hyperlink"/>
            <w:webHidden/>
          </w:rPr>
        </w:r>
        <w:r w:rsidRPr="001F286F">
          <w:rPr>
            <w:rStyle w:val="Hyperlink"/>
            <w:webHidden/>
          </w:rPr>
          <w:fldChar w:fldCharType="separate"/>
        </w:r>
        <w:r w:rsidRPr="001F286F">
          <w:rPr>
            <w:rStyle w:val="Hyperlink"/>
            <w:webHidden/>
          </w:rPr>
          <w:t>41</w:t>
        </w:r>
        <w:r w:rsidRPr="001F286F">
          <w:rPr>
            <w:rStyle w:val="Hyperlink"/>
            <w:webHidden/>
          </w:rPr>
          <w:fldChar w:fldCharType="end"/>
        </w:r>
      </w:hyperlink>
    </w:p>
    <w:p w14:paraId="790F8D38" w14:textId="707F992F" w:rsidR="00B94CEC" w:rsidRDefault="00AD78A4" w:rsidP="001F286F">
      <w:pPr>
        <w:pStyle w:val="TOC3"/>
        <w:tabs>
          <w:tab w:val="left" w:pos="1200"/>
          <w:tab w:val="right" w:leader="dot" w:pos="9016"/>
        </w:tabs>
      </w:pPr>
      <w:r w:rsidRPr="001F286F">
        <w:rPr>
          <w:rStyle w:val="Hyperlink"/>
          <w:noProof/>
        </w:rPr>
        <w:fldChar w:fldCharType="end"/>
      </w:r>
      <w:r w:rsidR="00B94CEC">
        <w:br w:type="page"/>
      </w:r>
    </w:p>
    <w:p w14:paraId="3D589C09" w14:textId="5D63D3D9" w:rsidR="006E6F89" w:rsidRDefault="006E6F89" w:rsidP="006E6F89">
      <w:pPr>
        <w:pStyle w:val="Heading1"/>
        <w:numPr>
          <w:ilvl w:val="0"/>
          <w:numId w:val="0"/>
        </w:numPr>
        <w:jc w:val="both"/>
        <w:rPr>
          <w:rFonts w:asciiTheme="minorHAnsi" w:hAnsiTheme="minorHAnsi" w:cstheme="minorHAnsi"/>
        </w:rPr>
      </w:pPr>
      <w:bookmarkStart w:id="1" w:name="_Toc157447088"/>
      <w:r>
        <w:rPr>
          <w:rFonts w:asciiTheme="minorHAnsi" w:hAnsiTheme="minorHAnsi" w:cstheme="minorHAnsi"/>
        </w:rPr>
        <w:lastRenderedPageBreak/>
        <w:t>List of Abbreviations</w:t>
      </w:r>
      <w:bookmarkEnd w:id="1"/>
    </w:p>
    <w:tbl>
      <w:tblPr>
        <w:tblStyle w:val="TableGrid"/>
        <w:tblW w:w="0" w:type="auto"/>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8"/>
        <w:gridCol w:w="8028"/>
      </w:tblGrid>
      <w:tr w:rsidR="004359F9" w14:paraId="313CBFFD" w14:textId="77777777" w:rsidTr="00BE1817">
        <w:tc>
          <w:tcPr>
            <w:tcW w:w="998" w:type="dxa"/>
          </w:tcPr>
          <w:p w14:paraId="1D6D7977" w14:textId="33F9EB0C" w:rsidR="004359F9" w:rsidRPr="004F0D85" w:rsidRDefault="004359F9" w:rsidP="00B050E2">
            <w:pPr>
              <w:jc w:val="right"/>
              <w:rPr>
                <w:b/>
                <w:bCs/>
                <w:sz w:val="22"/>
                <w:szCs w:val="22"/>
              </w:rPr>
            </w:pPr>
            <w:r w:rsidRPr="004F0D85">
              <w:rPr>
                <w:b/>
                <w:bCs/>
                <w:sz w:val="22"/>
                <w:szCs w:val="22"/>
              </w:rPr>
              <w:t>I4.0</w:t>
            </w:r>
            <w:r w:rsidR="00072180" w:rsidRPr="004F0D85">
              <w:rPr>
                <w:b/>
                <w:bCs/>
                <w:sz w:val="22"/>
                <w:szCs w:val="22"/>
              </w:rPr>
              <w:t xml:space="preserve"> -</w:t>
            </w:r>
          </w:p>
        </w:tc>
        <w:tc>
          <w:tcPr>
            <w:tcW w:w="8028" w:type="dxa"/>
          </w:tcPr>
          <w:p w14:paraId="24D579FC" w14:textId="77777777" w:rsidR="004359F9" w:rsidRPr="004F0D85" w:rsidRDefault="004359F9" w:rsidP="00A71717">
            <w:pPr>
              <w:rPr>
                <w:b/>
                <w:bCs/>
                <w:sz w:val="22"/>
                <w:szCs w:val="22"/>
              </w:rPr>
            </w:pPr>
            <w:r w:rsidRPr="004F0D85">
              <w:rPr>
                <w:b/>
                <w:bCs/>
                <w:sz w:val="22"/>
                <w:szCs w:val="22"/>
              </w:rPr>
              <w:t>Industry 4.0</w:t>
            </w:r>
          </w:p>
          <w:p w14:paraId="0BD97A7D" w14:textId="7E4A44F3" w:rsidR="004359F9" w:rsidRPr="004F0D85" w:rsidRDefault="004359F9" w:rsidP="00A71717">
            <w:pPr>
              <w:rPr>
                <w:sz w:val="22"/>
                <w:szCs w:val="22"/>
              </w:rPr>
            </w:pPr>
            <w:r w:rsidRPr="004F0D85">
              <w:rPr>
                <w:sz w:val="22"/>
                <w:szCs w:val="22"/>
              </w:rPr>
              <w:t>Fourth Industrial Revolution focusing on the digitisation of manufacturing</w:t>
            </w:r>
          </w:p>
        </w:tc>
      </w:tr>
      <w:tr w:rsidR="004359F9" w14:paraId="3A93959B" w14:textId="77777777" w:rsidTr="00BE1817">
        <w:tc>
          <w:tcPr>
            <w:tcW w:w="998" w:type="dxa"/>
          </w:tcPr>
          <w:p w14:paraId="029E17B1" w14:textId="3E931770" w:rsidR="004359F9" w:rsidRPr="004F0D85" w:rsidRDefault="004359F9" w:rsidP="00B050E2">
            <w:pPr>
              <w:jc w:val="right"/>
              <w:rPr>
                <w:b/>
                <w:bCs/>
                <w:sz w:val="22"/>
                <w:szCs w:val="22"/>
              </w:rPr>
            </w:pPr>
            <w:r w:rsidRPr="004F0D85">
              <w:rPr>
                <w:b/>
                <w:bCs/>
                <w:sz w:val="22"/>
                <w:szCs w:val="22"/>
              </w:rPr>
              <w:t>CNC</w:t>
            </w:r>
            <w:r w:rsidR="00072180" w:rsidRPr="004F0D85">
              <w:rPr>
                <w:b/>
                <w:bCs/>
                <w:sz w:val="22"/>
                <w:szCs w:val="22"/>
              </w:rPr>
              <w:t xml:space="preserve"> -</w:t>
            </w:r>
          </w:p>
        </w:tc>
        <w:tc>
          <w:tcPr>
            <w:tcW w:w="8028" w:type="dxa"/>
          </w:tcPr>
          <w:p w14:paraId="4D77617D" w14:textId="77777777" w:rsidR="004359F9" w:rsidRPr="004F0D85" w:rsidRDefault="004359F9" w:rsidP="00A71717">
            <w:pPr>
              <w:rPr>
                <w:b/>
                <w:bCs/>
                <w:sz w:val="22"/>
                <w:szCs w:val="22"/>
              </w:rPr>
            </w:pPr>
            <w:r w:rsidRPr="004F0D85">
              <w:rPr>
                <w:b/>
                <w:bCs/>
                <w:sz w:val="22"/>
                <w:szCs w:val="22"/>
              </w:rPr>
              <w:t>Computer Numerical Control</w:t>
            </w:r>
          </w:p>
          <w:p w14:paraId="05FF9F6C" w14:textId="0C543E6B" w:rsidR="004359F9" w:rsidRPr="004F0D85" w:rsidRDefault="004359F9" w:rsidP="00A71717">
            <w:pPr>
              <w:rPr>
                <w:sz w:val="22"/>
                <w:szCs w:val="22"/>
              </w:rPr>
            </w:pPr>
            <w:r w:rsidRPr="004F0D85">
              <w:rPr>
                <w:sz w:val="22"/>
                <w:szCs w:val="22"/>
              </w:rPr>
              <w:t xml:space="preserve">A method of controlling machine tools </w:t>
            </w:r>
            <w:r w:rsidR="00072180" w:rsidRPr="004F0D85">
              <w:rPr>
                <w:sz w:val="22"/>
                <w:szCs w:val="22"/>
              </w:rPr>
              <w:t>&amp;</w:t>
            </w:r>
            <w:r w:rsidRPr="004F0D85">
              <w:rPr>
                <w:sz w:val="22"/>
                <w:szCs w:val="22"/>
              </w:rPr>
              <w:t xml:space="preserve"> 3D printers allowing automated production</w:t>
            </w:r>
          </w:p>
        </w:tc>
      </w:tr>
      <w:tr w:rsidR="004359F9" w14:paraId="5D1767CE" w14:textId="77777777" w:rsidTr="00BE1817">
        <w:tc>
          <w:tcPr>
            <w:tcW w:w="998" w:type="dxa"/>
          </w:tcPr>
          <w:p w14:paraId="4ADF1B96" w14:textId="3DBC51F7" w:rsidR="004359F9" w:rsidRPr="004F0D85" w:rsidRDefault="00072180" w:rsidP="00B050E2">
            <w:pPr>
              <w:jc w:val="right"/>
              <w:rPr>
                <w:b/>
                <w:bCs/>
                <w:sz w:val="22"/>
                <w:szCs w:val="22"/>
              </w:rPr>
            </w:pPr>
            <w:r w:rsidRPr="004F0D85">
              <w:rPr>
                <w:b/>
                <w:bCs/>
                <w:sz w:val="22"/>
                <w:szCs w:val="22"/>
              </w:rPr>
              <w:t>PCI -</w:t>
            </w:r>
          </w:p>
        </w:tc>
        <w:tc>
          <w:tcPr>
            <w:tcW w:w="8028" w:type="dxa"/>
          </w:tcPr>
          <w:p w14:paraId="1C04D65E" w14:textId="36E66D8F" w:rsidR="004359F9" w:rsidRPr="004F0D85" w:rsidRDefault="00072180" w:rsidP="00A71717">
            <w:pPr>
              <w:rPr>
                <w:b/>
                <w:bCs/>
                <w:sz w:val="22"/>
                <w:szCs w:val="22"/>
              </w:rPr>
            </w:pPr>
            <w:r w:rsidRPr="004F0D85">
              <w:rPr>
                <w:b/>
                <w:bCs/>
                <w:sz w:val="22"/>
                <w:szCs w:val="22"/>
              </w:rPr>
              <w:t xml:space="preserve">Process Capability </w:t>
            </w:r>
            <w:r w:rsidR="00B050E2" w:rsidRPr="004F0D85">
              <w:rPr>
                <w:b/>
                <w:bCs/>
                <w:sz w:val="22"/>
                <w:szCs w:val="22"/>
              </w:rPr>
              <w:t>Indexes</w:t>
            </w:r>
          </w:p>
          <w:p w14:paraId="6C323490" w14:textId="4BCB745C" w:rsidR="00072180" w:rsidRPr="004F0D85" w:rsidRDefault="00072180" w:rsidP="00A71717">
            <w:pPr>
              <w:rPr>
                <w:sz w:val="22"/>
                <w:szCs w:val="22"/>
              </w:rPr>
            </w:pPr>
            <w:r w:rsidRPr="004F0D85">
              <w:rPr>
                <w:sz w:val="22"/>
                <w:szCs w:val="22"/>
              </w:rPr>
              <w:t>A measure of a processes ability to manufacture goods within a set specification</w:t>
            </w:r>
          </w:p>
        </w:tc>
      </w:tr>
      <w:tr w:rsidR="00B050E2" w:rsidRPr="00866C2E" w14:paraId="71D2BA47" w14:textId="77777777" w:rsidTr="00BE1817">
        <w:tc>
          <w:tcPr>
            <w:tcW w:w="998" w:type="dxa"/>
          </w:tcPr>
          <w:p w14:paraId="32013BAF" w14:textId="06B3E145" w:rsidR="00B050E2" w:rsidRPr="004F0D85" w:rsidRDefault="00000000" w:rsidP="00B050E2">
            <w:pPr>
              <w:jc w:val="right"/>
              <w:rPr>
                <w:b/>
                <w:bCs/>
                <w:sz w:val="22"/>
                <w:szCs w:val="22"/>
              </w:rPr>
            </w:pPr>
            <m:oMath>
              <m:sSub>
                <m:sSubPr>
                  <m:ctrlPr>
                    <w:rPr>
                      <w:rFonts w:ascii="Cambria Math" w:hAnsi="Cambria Math"/>
                      <w:b/>
                      <w:bCs/>
                      <w:sz w:val="22"/>
                      <w:szCs w:val="22"/>
                    </w:rPr>
                  </m:ctrlPr>
                </m:sSubPr>
                <m:e>
                  <m:r>
                    <m:rPr>
                      <m:sty m:val="bi"/>
                    </m:rPr>
                    <w:rPr>
                      <w:rFonts w:ascii="Cambria Math" w:hAnsi="Cambria Math"/>
                      <w:sz w:val="22"/>
                      <w:szCs w:val="22"/>
                    </w:rPr>
                    <m:t>C</m:t>
                  </m:r>
                </m:e>
                <m:sub>
                  <m:r>
                    <m:rPr>
                      <m:sty m:val="bi"/>
                    </m:rPr>
                    <w:rPr>
                      <w:rFonts w:ascii="Cambria Math" w:hAnsi="Cambria Math"/>
                      <w:sz w:val="22"/>
                      <w:szCs w:val="22"/>
                    </w:rPr>
                    <m:t>p</m:t>
                  </m:r>
                </m:sub>
              </m:sSub>
            </m:oMath>
            <w:r w:rsidR="00B050E2" w:rsidRPr="004F0D85">
              <w:rPr>
                <w:b/>
                <w:bCs/>
                <w:sz w:val="22"/>
                <w:szCs w:val="22"/>
              </w:rPr>
              <w:t>-</w:t>
            </w:r>
          </w:p>
        </w:tc>
        <w:tc>
          <w:tcPr>
            <w:tcW w:w="8028" w:type="dxa"/>
          </w:tcPr>
          <w:p w14:paraId="172FF38D" w14:textId="77777777" w:rsidR="00B050E2" w:rsidRPr="004F0D85" w:rsidRDefault="00B050E2" w:rsidP="00866C2E">
            <w:pPr>
              <w:rPr>
                <w:b/>
                <w:bCs/>
                <w:sz w:val="22"/>
                <w:szCs w:val="22"/>
              </w:rPr>
            </w:pPr>
            <w:r w:rsidRPr="004F0D85">
              <w:rPr>
                <w:b/>
                <w:bCs/>
                <w:sz w:val="22"/>
                <w:szCs w:val="22"/>
              </w:rPr>
              <w:t>Process Capability</w:t>
            </w:r>
          </w:p>
          <w:p w14:paraId="745B68DC" w14:textId="4D18DA96" w:rsidR="00B050E2" w:rsidRPr="004F0D85" w:rsidRDefault="00B050E2" w:rsidP="00866C2E">
            <w:pPr>
              <w:rPr>
                <w:sz w:val="22"/>
                <w:szCs w:val="22"/>
              </w:rPr>
            </w:pPr>
            <w:r w:rsidRPr="004F0D85">
              <w:rPr>
                <w:sz w:val="22"/>
                <w:szCs w:val="22"/>
              </w:rPr>
              <w:t>A statistical measure of a process's ability to produce output within specification limits.</w:t>
            </w:r>
          </w:p>
        </w:tc>
      </w:tr>
      <w:tr w:rsidR="00B050E2" w:rsidRPr="00866C2E" w14:paraId="7CCCD62B" w14:textId="77777777" w:rsidTr="00BE1817">
        <w:tc>
          <w:tcPr>
            <w:tcW w:w="998" w:type="dxa"/>
          </w:tcPr>
          <w:p w14:paraId="3C412776" w14:textId="69345F61" w:rsidR="00B050E2" w:rsidRPr="004F0D85" w:rsidRDefault="00000000" w:rsidP="00B050E2">
            <w:pPr>
              <w:jc w:val="right"/>
              <w:rPr>
                <w:b/>
                <w:bCs/>
                <w:sz w:val="22"/>
                <w:szCs w:val="22"/>
              </w:rPr>
            </w:pPr>
            <m:oMath>
              <m:sSub>
                <m:sSubPr>
                  <m:ctrlPr>
                    <w:rPr>
                      <w:rFonts w:ascii="Cambria Math" w:hAnsi="Cambria Math"/>
                      <w:b/>
                      <w:bCs/>
                      <w:sz w:val="22"/>
                      <w:szCs w:val="22"/>
                    </w:rPr>
                  </m:ctrlPr>
                </m:sSubPr>
                <m:e>
                  <m:r>
                    <m:rPr>
                      <m:sty m:val="bi"/>
                    </m:rPr>
                    <w:rPr>
                      <w:rFonts w:ascii="Cambria Math" w:hAnsi="Cambria Math"/>
                      <w:sz w:val="22"/>
                      <w:szCs w:val="22"/>
                    </w:rPr>
                    <m:t>Cp</m:t>
                  </m:r>
                </m:e>
                <m:sub>
                  <m:r>
                    <m:rPr>
                      <m:sty m:val="bi"/>
                    </m:rPr>
                    <w:rPr>
                      <w:rFonts w:ascii="Cambria Math" w:hAnsi="Cambria Math"/>
                      <w:sz w:val="22"/>
                      <w:szCs w:val="22"/>
                    </w:rPr>
                    <m:t>K</m:t>
                  </m:r>
                </m:sub>
              </m:sSub>
            </m:oMath>
            <w:r w:rsidR="00B050E2" w:rsidRPr="004F0D85">
              <w:rPr>
                <w:b/>
                <w:bCs/>
                <w:sz w:val="22"/>
                <w:szCs w:val="22"/>
              </w:rPr>
              <w:t>-</w:t>
            </w:r>
          </w:p>
        </w:tc>
        <w:tc>
          <w:tcPr>
            <w:tcW w:w="8028" w:type="dxa"/>
          </w:tcPr>
          <w:p w14:paraId="67746B7A" w14:textId="77777777" w:rsidR="00B050E2" w:rsidRPr="004F0D85" w:rsidRDefault="00B050E2" w:rsidP="00866C2E">
            <w:pPr>
              <w:rPr>
                <w:b/>
                <w:bCs/>
                <w:sz w:val="22"/>
                <w:szCs w:val="22"/>
              </w:rPr>
            </w:pPr>
            <w:r w:rsidRPr="004F0D85">
              <w:rPr>
                <w:b/>
                <w:bCs/>
                <w:sz w:val="22"/>
                <w:szCs w:val="22"/>
              </w:rPr>
              <w:t>Process Capability Index</w:t>
            </w:r>
          </w:p>
          <w:p w14:paraId="2A93A279" w14:textId="44D80B28" w:rsidR="00B050E2" w:rsidRPr="004F0D85" w:rsidRDefault="00B050E2" w:rsidP="00866C2E">
            <w:pPr>
              <w:rPr>
                <w:sz w:val="22"/>
                <w:szCs w:val="22"/>
              </w:rPr>
            </w:pPr>
            <w:r w:rsidRPr="004F0D85">
              <w:rPr>
                <w:sz w:val="22"/>
                <w:szCs w:val="22"/>
              </w:rPr>
              <w:t>A focused look at process capability with an emphasis on centring</w:t>
            </w:r>
          </w:p>
        </w:tc>
      </w:tr>
      <w:tr w:rsidR="00B050E2" w:rsidRPr="00866C2E" w14:paraId="26D77D82" w14:textId="77777777" w:rsidTr="00BE1817">
        <w:tc>
          <w:tcPr>
            <w:tcW w:w="998" w:type="dxa"/>
          </w:tcPr>
          <w:p w14:paraId="015875BA" w14:textId="0F8D5794" w:rsidR="00B050E2" w:rsidRPr="004F0D85" w:rsidRDefault="00000000" w:rsidP="00B050E2">
            <w:pPr>
              <w:jc w:val="right"/>
              <w:rPr>
                <w:b/>
                <w:bCs/>
                <w:sz w:val="22"/>
                <w:szCs w:val="22"/>
              </w:rPr>
            </w:pPr>
            <m:oMath>
              <m:sSub>
                <m:sSubPr>
                  <m:ctrlPr>
                    <w:rPr>
                      <w:rFonts w:ascii="Cambria Math" w:hAnsi="Cambria Math"/>
                      <w:b/>
                      <w:bCs/>
                      <w:sz w:val="22"/>
                      <w:szCs w:val="22"/>
                    </w:rPr>
                  </m:ctrlPr>
                </m:sSubPr>
                <m:e>
                  <m:r>
                    <m:rPr>
                      <m:sty m:val="bi"/>
                    </m:rPr>
                    <w:rPr>
                      <w:rFonts w:ascii="Cambria Math" w:hAnsi="Cambria Math"/>
                      <w:sz w:val="22"/>
                      <w:szCs w:val="22"/>
                    </w:rPr>
                    <m:t>P</m:t>
                  </m:r>
                </m:e>
                <m:sub>
                  <m:r>
                    <m:rPr>
                      <m:sty m:val="bi"/>
                    </m:rPr>
                    <w:rPr>
                      <w:rFonts w:ascii="Cambria Math" w:hAnsi="Cambria Math"/>
                      <w:sz w:val="22"/>
                      <w:szCs w:val="22"/>
                    </w:rPr>
                    <m:t>p</m:t>
                  </m:r>
                </m:sub>
              </m:sSub>
            </m:oMath>
            <w:r w:rsidR="00B050E2" w:rsidRPr="004F0D85">
              <w:rPr>
                <w:b/>
                <w:bCs/>
                <w:sz w:val="22"/>
                <w:szCs w:val="22"/>
              </w:rPr>
              <w:t>-</w:t>
            </w:r>
          </w:p>
        </w:tc>
        <w:tc>
          <w:tcPr>
            <w:tcW w:w="8028" w:type="dxa"/>
          </w:tcPr>
          <w:p w14:paraId="1A2B0D29" w14:textId="77777777" w:rsidR="00B050E2" w:rsidRPr="004F0D85" w:rsidRDefault="00B050E2" w:rsidP="00866C2E">
            <w:pPr>
              <w:rPr>
                <w:b/>
                <w:bCs/>
                <w:sz w:val="22"/>
                <w:szCs w:val="22"/>
              </w:rPr>
            </w:pPr>
            <w:r w:rsidRPr="004F0D85">
              <w:rPr>
                <w:b/>
                <w:bCs/>
                <w:sz w:val="22"/>
                <w:szCs w:val="22"/>
              </w:rPr>
              <w:t>Process Performance</w:t>
            </w:r>
          </w:p>
          <w:p w14:paraId="39A916AB" w14:textId="5F30921E" w:rsidR="00B050E2" w:rsidRPr="004F0D85" w:rsidRDefault="00B050E2" w:rsidP="00866C2E">
            <w:pPr>
              <w:rPr>
                <w:sz w:val="22"/>
                <w:szCs w:val="22"/>
              </w:rPr>
            </w:pPr>
            <w:r w:rsidRPr="004F0D85">
              <w:rPr>
                <w:sz w:val="22"/>
                <w:szCs w:val="22"/>
              </w:rPr>
              <w:t>A statistical measure that evaluates a process</w:t>
            </w:r>
            <w:r w:rsidR="002171B9" w:rsidRPr="004F0D85">
              <w:rPr>
                <w:sz w:val="22"/>
                <w:szCs w:val="22"/>
              </w:rPr>
              <w:t>e</w:t>
            </w:r>
            <w:r w:rsidRPr="004F0D85">
              <w:rPr>
                <w:sz w:val="22"/>
                <w:szCs w:val="22"/>
              </w:rPr>
              <w:t xml:space="preserve">s ability to produce output within specified limits focusing solely on the </w:t>
            </w:r>
            <w:r w:rsidR="002171B9" w:rsidRPr="004F0D85">
              <w:rPr>
                <w:sz w:val="22"/>
                <w:szCs w:val="22"/>
              </w:rPr>
              <w:t>process’s</w:t>
            </w:r>
            <w:r w:rsidRPr="004F0D85">
              <w:rPr>
                <w:sz w:val="22"/>
                <w:szCs w:val="22"/>
              </w:rPr>
              <w:t xml:space="preserve"> inherent variability</w:t>
            </w:r>
          </w:p>
        </w:tc>
      </w:tr>
      <w:tr w:rsidR="00B050E2" w:rsidRPr="00866C2E" w14:paraId="426AEC0A" w14:textId="77777777" w:rsidTr="00BE1817">
        <w:tc>
          <w:tcPr>
            <w:tcW w:w="998" w:type="dxa"/>
          </w:tcPr>
          <w:p w14:paraId="0DBBCB88" w14:textId="595EF02A" w:rsidR="00B050E2" w:rsidRPr="004F0D85" w:rsidRDefault="00000000" w:rsidP="00B050E2">
            <w:pPr>
              <w:jc w:val="right"/>
              <w:rPr>
                <w:b/>
                <w:bCs/>
                <w:sz w:val="22"/>
                <w:szCs w:val="22"/>
              </w:rPr>
            </w:pPr>
            <m:oMath>
              <m:sSub>
                <m:sSubPr>
                  <m:ctrlPr>
                    <w:rPr>
                      <w:rFonts w:ascii="Cambria Math" w:hAnsi="Cambria Math"/>
                      <w:b/>
                      <w:bCs/>
                      <w:sz w:val="22"/>
                      <w:szCs w:val="22"/>
                    </w:rPr>
                  </m:ctrlPr>
                </m:sSubPr>
                <m:e>
                  <m:r>
                    <m:rPr>
                      <m:sty m:val="bi"/>
                    </m:rPr>
                    <w:rPr>
                      <w:rFonts w:ascii="Cambria Math" w:hAnsi="Cambria Math"/>
                      <w:sz w:val="22"/>
                      <w:szCs w:val="22"/>
                    </w:rPr>
                    <m:t>Pp</m:t>
                  </m:r>
                </m:e>
                <m:sub>
                  <m:r>
                    <m:rPr>
                      <m:sty m:val="bi"/>
                    </m:rPr>
                    <w:rPr>
                      <w:rFonts w:ascii="Cambria Math" w:hAnsi="Cambria Math"/>
                      <w:sz w:val="22"/>
                      <w:szCs w:val="22"/>
                    </w:rPr>
                    <m:t>K</m:t>
                  </m:r>
                </m:sub>
              </m:sSub>
            </m:oMath>
            <w:r w:rsidR="00B050E2" w:rsidRPr="004F0D85">
              <w:rPr>
                <w:b/>
                <w:bCs/>
                <w:sz w:val="22"/>
                <w:szCs w:val="22"/>
              </w:rPr>
              <w:t>-</w:t>
            </w:r>
          </w:p>
        </w:tc>
        <w:tc>
          <w:tcPr>
            <w:tcW w:w="8028" w:type="dxa"/>
          </w:tcPr>
          <w:p w14:paraId="44E8357E" w14:textId="77777777" w:rsidR="00B050E2" w:rsidRPr="00DB36A8" w:rsidRDefault="00B050E2" w:rsidP="00866C2E">
            <w:pPr>
              <w:rPr>
                <w:b/>
                <w:bCs/>
                <w:sz w:val="22"/>
                <w:szCs w:val="22"/>
              </w:rPr>
            </w:pPr>
            <w:r w:rsidRPr="00DB36A8">
              <w:rPr>
                <w:b/>
                <w:bCs/>
                <w:sz w:val="22"/>
                <w:szCs w:val="22"/>
              </w:rPr>
              <w:t>Process Performance Index</w:t>
            </w:r>
          </w:p>
          <w:p w14:paraId="787BDA19" w14:textId="37374A77" w:rsidR="00B050E2" w:rsidRPr="00DB36A8" w:rsidRDefault="002171B9" w:rsidP="00866C2E">
            <w:pPr>
              <w:rPr>
                <w:sz w:val="22"/>
                <w:szCs w:val="22"/>
              </w:rPr>
            </w:pPr>
            <w:r w:rsidRPr="00DB36A8">
              <w:rPr>
                <w:sz w:val="22"/>
                <w:szCs w:val="22"/>
              </w:rPr>
              <w:t>A statistical measure that evaluates a process's ability to produce output within specified limits. It focuses solely on the process's inherent variability</w:t>
            </w:r>
          </w:p>
        </w:tc>
      </w:tr>
      <w:tr w:rsidR="004359F9" w:rsidRPr="00866C2E" w14:paraId="231BD8F7" w14:textId="77777777" w:rsidTr="00BE1817">
        <w:tc>
          <w:tcPr>
            <w:tcW w:w="998" w:type="dxa"/>
          </w:tcPr>
          <w:p w14:paraId="65F62E76" w14:textId="37A7C4F3" w:rsidR="004359F9" w:rsidRPr="004F0D85" w:rsidRDefault="003B10C0" w:rsidP="00B050E2">
            <w:pPr>
              <w:jc w:val="right"/>
              <w:rPr>
                <w:b/>
                <w:bCs/>
                <w:sz w:val="22"/>
                <w:szCs w:val="22"/>
              </w:rPr>
            </w:pPr>
            <w:r w:rsidRPr="004F0D85">
              <w:rPr>
                <w:b/>
                <w:bCs/>
                <w:sz w:val="22"/>
                <w:szCs w:val="22"/>
              </w:rPr>
              <w:t>NCU-</w:t>
            </w:r>
          </w:p>
        </w:tc>
        <w:tc>
          <w:tcPr>
            <w:tcW w:w="8028" w:type="dxa"/>
          </w:tcPr>
          <w:p w14:paraId="0C4E6140" w14:textId="77777777" w:rsidR="004359F9" w:rsidRPr="00DB36A8" w:rsidRDefault="003B10C0" w:rsidP="00866C2E">
            <w:pPr>
              <w:rPr>
                <w:b/>
                <w:bCs/>
                <w:sz w:val="22"/>
                <w:szCs w:val="22"/>
              </w:rPr>
            </w:pPr>
            <w:r w:rsidRPr="00DB36A8">
              <w:rPr>
                <w:b/>
                <w:bCs/>
                <w:sz w:val="22"/>
                <w:szCs w:val="22"/>
              </w:rPr>
              <w:t>Numerical Control Unit</w:t>
            </w:r>
          </w:p>
          <w:p w14:paraId="306162E6" w14:textId="5972BB1A" w:rsidR="003B10C0" w:rsidRPr="00DB36A8" w:rsidRDefault="003B10C0" w:rsidP="00866C2E">
            <w:pPr>
              <w:rPr>
                <w:sz w:val="22"/>
                <w:szCs w:val="22"/>
              </w:rPr>
            </w:pPr>
            <w:r w:rsidRPr="00DB36A8">
              <w:rPr>
                <w:sz w:val="22"/>
                <w:szCs w:val="22"/>
              </w:rPr>
              <w:t xml:space="preserve">The control unit of a CNC machine responsible for interpreting G-code and control </w:t>
            </w:r>
            <w:r w:rsidR="00866C2E" w:rsidRPr="00DB36A8">
              <w:rPr>
                <w:sz w:val="22"/>
                <w:szCs w:val="22"/>
              </w:rPr>
              <w:t>the machines kinematics</w:t>
            </w:r>
          </w:p>
        </w:tc>
      </w:tr>
      <w:tr w:rsidR="003B10C0" w14:paraId="201C1D86" w14:textId="77777777" w:rsidTr="00BE1817">
        <w:tc>
          <w:tcPr>
            <w:tcW w:w="998" w:type="dxa"/>
          </w:tcPr>
          <w:p w14:paraId="54EC6842" w14:textId="503EBDA8" w:rsidR="003B10C0" w:rsidRPr="004F0D85" w:rsidRDefault="00C1419D" w:rsidP="00B050E2">
            <w:pPr>
              <w:jc w:val="right"/>
              <w:rPr>
                <w:b/>
                <w:bCs/>
                <w:sz w:val="22"/>
                <w:szCs w:val="22"/>
              </w:rPr>
            </w:pPr>
            <w:r w:rsidRPr="004F0D85">
              <w:rPr>
                <w:b/>
                <w:bCs/>
                <w:sz w:val="22"/>
                <w:szCs w:val="22"/>
              </w:rPr>
              <w:t>SPC-</w:t>
            </w:r>
          </w:p>
        </w:tc>
        <w:tc>
          <w:tcPr>
            <w:tcW w:w="8028" w:type="dxa"/>
          </w:tcPr>
          <w:p w14:paraId="00D3A9B6" w14:textId="77777777" w:rsidR="003B10C0" w:rsidRPr="00DB36A8" w:rsidRDefault="00B050E2" w:rsidP="00A91782">
            <w:pPr>
              <w:rPr>
                <w:b/>
                <w:bCs/>
                <w:sz w:val="22"/>
                <w:szCs w:val="22"/>
              </w:rPr>
            </w:pPr>
            <w:r w:rsidRPr="00DB36A8">
              <w:rPr>
                <w:b/>
                <w:bCs/>
                <w:sz w:val="22"/>
                <w:szCs w:val="22"/>
              </w:rPr>
              <w:t>Statistical Process Control</w:t>
            </w:r>
          </w:p>
          <w:p w14:paraId="0C6880A6" w14:textId="0C58887B" w:rsidR="00B050E2" w:rsidRPr="00DB36A8" w:rsidRDefault="002171B9" w:rsidP="00A91782">
            <w:pPr>
              <w:rPr>
                <w:sz w:val="22"/>
                <w:szCs w:val="22"/>
              </w:rPr>
            </w:pPr>
            <w:r w:rsidRPr="00DB36A8">
              <w:rPr>
                <w:sz w:val="22"/>
                <w:szCs w:val="22"/>
              </w:rPr>
              <w:t>A data-driven methodology for monitoring, analysing, and controlling manufacturing processes to ensure consistent product quality</w:t>
            </w:r>
          </w:p>
        </w:tc>
      </w:tr>
      <w:tr w:rsidR="00F1524C" w14:paraId="0E474C01" w14:textId="77777777" w:rsidTr="00BE1817">
        <w:tc>
          <w:tcPr>
            <w:tcW w:w="998" w:type="dxa"/>
          </w:tcPr>
          <w:p w14:paraId="35E5D288" w14:textId="4B062F03" w:rsidR="00F1524C" w:rsidRPr="004F0D85" w:rsidRDefault="00F1524C" w:rsidP="00B050E2">
            <w:pPr>
              <w:jc w:val="right"/>
              <w:rPr>
                <w:b/>
                <w:bCs/>
                <w:sz w:val="22"/>
                <w:szCs w:val="22"/>
              </w:rPr>
            </w:pPr>
            <w:r>
              <w:rPr>
                <w:b/>
                <w:bCs/>
                <w:sz w:val="22"/>
                <w:szCs w:val="22"/>
              </w:rPr>
              <w:t>EPC-</w:t>
            </w:r>
          </w:p>
        </w:tc>
        <w:tc>
          <w:tcPr>
            <w:tcW w:w="8028" w:type="dxa"/>
          </w:tcPr>
          <w:p w14:paraId="11271142" w14:textId="0C6A0002" w:rsidR="00F1524C" w:rsidRPr="008238DF" w:rsidRDefault="008238DF" w:rsidP="00F1524C">
            <w:pPr>
              <w:rPr>
                <w:b/>
                <w:bCs/>
                <w:sz w:val="22"/>
                <w:szCs w:val="22"/>
              </w:rPr>
            </w:pPr>
            <w:r w:rsidRPr="008238DF">
              <w:rPr>
                <w:b/>
                <w:bCs/>
                <w:sz w:val="22"/>
                <w:szCs w:val="22"/>
              </w:rPr>
              <w:t>Engineering</w:t>
            </w:r>
            <w:r w:rsidR="00F1524C" w:rsidRPr="008238DF">
              <w:rPr>
                <w:b/>
                <w:bCs/>
                <w:sz w:val="22"/>
                <w:szCs w:val="22"/>
              </w:rPr>
              <w:t xml:space="preserve"> Process Control</w:t>
            </w:r>
          </w:p>
          <w:p w14:paraId="4CCA7715" w14:textId="366DF5D6" w:rsidR="00F1524C" w:rsidRPr="00DB36A8" w:rsidRDefault="008238DF" w:rsidP="00F1524C">
            <w:pPr>
              <w:rPr>
                <w:b/>
                <w:bCs/>
                <w:sz w:val="22"/>
                <w:szCs w:val="22"/>
              </w:rPr>
            </w:pPr>
            <w:r>
              <w:rPr>
                <w:sz w:val="22"/>
                <w:szCs w:val="22"/>
              </w:rPr>
              <w:t xml:space="preserve">A </w:t>
            </w:r>
            <w:r w:rsidRPr="008238DF">
              <w:rPr>
                <w:sz w:val="22"/>
                <w:szCs w:val="22"/>
              </w:rPr>
              <w:t>method of monitoring and adjusting process variables to maintain a desired output</w:t>
            </w:r>
          </w:p>
        </w:tc>
      </w:tr>
      <w:tr w:rsidR="00C1419D" w14:paraId="0190EB98" w14:textId="77777777" w:rsidTr="00BE1817">
        <w:tc>
          <w:tcPr>
            <w:tcW w:w="998" w:type="dxa"/>
          </w:tcPr>
          <w:p w14:paraId="4D27ABA5" w14:textId="54ABC4DA" w:rsidR="00C1419D" w:rsidRPr="004F0D85" w:rsidRDefault="00E75CC6" w:rsidP="00B050E2">
            <w:pPr>
              <w:jc w:val="right"/>
              <w:rPr>
                <w:b/>
                <w:bCs/>
                <w:sz w:val="22"/>
                <w:szCs w:val="22"/>
              </w:rPr>
            </w:pPr>
            <w:r w:rsidRPr="004F0D85">
              <w:rPr>
                <w:b/>
                <w:bCs/>
                <w:sz w:val="22"/>
                <w:szCs w:val="22"/>
              </w:rPr>
              <w:t>CMM-</w:t>
            </w:r>
          </w:p>
        </w:tc>
        <w:tc>
          <w:tcPr>
            <w:tcW w:w="8028" w:type="dxa"/>
          </w:tcPr>
          <w:p w14:paraId="0F38F997" w14:textId="77777777" w:rsidR="00C1419D" w:rsidRPr="00DB36A8" w:rsidRDefault="002171B9" w:rsidP="00A91782">
            <w:pPr>
              <w:rPr>
                <w:b/>
                <w:bCs/>
                <w:sz w:val="22"/>
                <w:szCs w:val="22"/>
              </w:rPr>
            </w:pPr>
            <w:r w:rsidRPr="00DB36A8">
              <w:rPr>
                <w:b/>
                <w:bCs/>
                <w:sz w:val="22"/>
                <w:szCs w:val="22"/>
              </w:rPr>
              <w:t>Coordinate Measing Machine</w:t>
            </w:r>
          </w:p>
          <w:p w14:paraId="05F0CA63" w14:textId="3C5F6FE3" w:rsidR="002171B9" w:rsidRPr="00DB36A8" w:rsidRDefault="002171B9" w:rsidP="00A91782">
            <w:pPr>
              <w:rPr>
                <w:sz w:val="22"/>
                <w:szCs w:val="22"/>
              </w:rPr>
            </w:pPr>
            <w:r w:rsidRPr="00DB36A8">
              <w:rPr>
                <w:sz w:val="22"/>
                <w:szCs w:val="22"/>
              </w:rPr>
              <w:t>A device that measures the geometry of physical objects by sensing discrete points on the surface of the object with a probe</w:t>
            </w:r>
          </w:p>
        </w:tc>
      </w:tr>
      <w:tr w:rsidR="00C1419D" w14:paraId="253E7CB7" w14:textId="77777777" w:rsidTr="00BE1817">
        <w:tc>
          <w:tcPr>
            <w:tcW w:w="998" w:type="dxa"/>
          </w:tcPr>
          <w:p w14:paraId="76ADC8B6" w14:textId="11F02A70" w:rsidR="00C1419D" w:rsidRPr="004F0D85" w:rsidRDefault="000047B9" w:rsidP="00B050E2">
            <w:pPr>
              <w:jc w:val="right"/>
              <w:rPr>
                <w:sz w:val="22"/>
                <w:szCs w:val="22"/>
              </w:rPr>
            </w:pPr>
            <w:r w:rsidRPr="004F0D85">
              <w:rPr>
                <w:b/>
                <w:bCs/>
                <w:sz w:val="22"/>
                <w:szCs w:val="22"/>
              </w:rPr>
              <w:t>SME-</w:t>
            </w:r>
          </w:p>
        </w:tc>
        <w:tc>
          <w:tcPr>
            <w:tcW w:w="8028" w:type="dxa"/>
          </w:tcPr>
          <w:p w14:paraId="3DAC69E8" w14:textId="77777777" w:rsidR="00C1419D" w:rsidRPr="00DB36A8" w:rsidRDefault="002171B9" w:rsidP="00A91782">
            <w:pPr>
              <w:rPr>
                <w:b/>
                <w:bCs/>
                <w:sz w:val="22"/>
                <w:szCs w:val="22"/>
              </w:rPr>
            </w:pPr>
            <w:r w:rsidRPr="00DB36A8">
              <w:rPr>
                <w:b/>
                <w:bCs/>
                <w:sz w:val="22"/>
                <w:szCs w:val="22"/>
              </w:rPr>
              <w:t>Small and Medium-sized Enterprises</w:t>
            </w:r>
          </w:p>
          <w:p w14:paraId="03F9E7CE" w14:textId="352A9173" w:rsidR="002171B9" w:rsidRPr="00DB36A8" w:rsidRDefault="002171B9" w:rsidP="00A91782">
            <w:pPr>
              <w:rPr>
                <w:sz w:val="22"/>
                <w:szCs w:val="22"/>
              </w:rPr>
            </w:pPr>
            <w:r w:rsidRPr="00DB36A8">
              <w:rPr>
                <w:sz w:val="22"/>
                <w:szCs w:val="22"/>
              </w:rPr>
              <w:t>Companies that employ fewer than 250 people and have a turnover of less than €50 million or an annual balance sheet total of less than €43 million</w:t>
            </w:r>
          </w:p>
        </w:tc>
      </w:tr>
      <w:tr w:rsidR="0064635D" w:rsidRPr="0064635D" w14:paraId="19CBA9D6" w14:textId="77777777" w:rsidTr="00BE1817">
        <w:tc>
          <w:tcPr>
            <w:tcW w:w="998" w:type="dxa"/>
          </w:tcPr>
          <w:p w14:paraId="29271DDC" w14:textId="30F9BCA9" w:rsidR="0064635D" w:rsidRPr="00DB36A8" w:rsidRDefault="0064635D" w:rsidP="00B050E2">
            <w:pPr>
              <w:jc w:val="right"/>
              <w:rPr>
                <w:b/>
                <w:bCs/>
                <w:sz w:val="22"/>
                <w:szCs w:val="22"/>
              </w:rPr>
            </w:pPr>
            <w:r w:rsidRPr="00DB36A8">
              <w:rPr>
                <w:b/>
                <w:bCs/>
                <w:sz w:val="22"/>
                <w:szCs w:val="22"/>
              </w:rPr>
              <w:t>ECTIB-</w:t>
            </w:r>
          </w:p>
        </w:tc>
        <w:tc>
          <w:tcPr>
            <w:tcW w:w="8028" w:type="dxa"/>
          </w:tcPr>
          <w:p w14:paraId="10829E72" w14:textId="77777777" w:rsidR="0064635D" w:rsidRPr="00DB36A8" w:rsidRDefault="0064635D" w:rsidP="0064635D">
            <w:pPr>
              <w:rPr>
                <w:b/>
                <w:bCs/>
                <w:sz w:val="22"/>
                <w:szCs w:val="22"/>
              </w:rPr>
            </w:pPr>
            <w:r w:rsidRPr="00DB36A8">
              <w:rPr>
                <w:b/>
                <w:bCs/>
                <w:sz w:val="22"/>
                <w:szCs w:val="22"/>
              </w:rPr>
              <w:t>Engineering Construction Industry Training Board</w:t>
            </w:r>
          </w:p>
          <w:p w14:paraId="5CB1530B" w14:textId="50A0A3F2" w:rsidR="0064635D" w:rsidRPr="00DB36A8" w:rsidRDefault="0064635D" w:rsidP="0064635D">
            <w:pPr>
              <w:rPr>
                <w:b/>
                <w:bCs/>
                <w:sz w:val="22"/>
                <w:szCs w:val="22"/>
              </w:rPr>
            </w:pPr>
            <w:r w:rsidRPr="00DB36A8">
              <w:rPr>
                <w:sz w:val="22"/>
                <w:szCs w:val="22"/>
              </w:rPr>
              <w:t>UK-based organisation that focuses on providing skills, standards, and qualifications for the engineering construction industry</w:t>
            </w:r>
          </w:p>
        </w:tc>
      </w:tr>
      <w:tr w:rsidR="00C1419D" w14:paraId="50D9AC8A" w14:textId="77777777" w:rsidTr="00BE1817">
        <w:tc>
          <w:tcPr>
            <w:tcW w:w="998" w:type="dxa"/>
          </w:tcPr>
          <w:p w14:paraId="694338C4" w14:textId="3FEF074E" w:rsidR="00C1419D" w:rsidRPr="00DB36A8" w:rsidRDefault="002E244B" w:rsidP="00B050E2">
            <w:pPr>
              <w:jc w:val="right"/>
              <w:rPr>
                <w:b/>
                <w:bCs/>
                <w:sz w:val="22"/>
                <w:szCs w:val="22"/>
              </w:rPr>
            </w:pPr>
            <w:r w:rsidRPr="00DB36A8">
              <w:rPr>
                <w:b/>
                <w:bCs/>
                <w:sz w:val="22"/>
                <w:szCs w:val="22"/>
              </w:rPr>
              <w:t>CAPP-</w:t>
            </w:r>
          </w:p>
        </w:tc>
        <w:tc>
          <w:tcPr>
            <w:tcW w:w="8028" w:type="dxa"/>
          </w:tcPr>
          <w:p w14:paraId="65E53C12" w14:textId="77777777" w:rsidR="00C1419D" w:rsidRPr="00DB36A8" w:rsidRDefault="002E244B" w:rsidP="00A91782">
            <w:pPr>
              <w:rPr>
                <w:b/>
                <w:bCs/>
                <w:sz w:val="22"/>
                <w:szCs w:val="22"/>
              </w:rPr>
            </w:pPr>
            <w:r w:rsidRPr="00DB36A8">
              <w:rPr>
                <w:b/>
                <w:bCs/>
                <w:sz w:val="22"/>
                <w:szCs w:val="22"/>
              </w:rPr>
              <w:t>Computer Aided Production Planning</w:t>
            </w:r>
          </w:p>
          <w:p w14:paraId="52E5B18F" w14:textId="0EC205DA" w:rsidR="002E244B" w:rsidRPr="00DB36A8" w:rsidRDefault="008238DF" w:rsidP="00A91782">
            <w:pPr>
              <w:rPr>
                <w:sz w:val="22"/>
                <w:szCs w:val="22"/>
              </w:rPr>
            </w:pPr>
            <w:r>
              <w:rPr>
                <w:sz w:val="22"/>
                <w:szCs w:val="22"/>
              </w:rPr>
              <w:t>T</w:t>
            </w:r>
            <w:r w:rsidRPr="008238DF">
              <w:rPr>
                <w:sz w:val="22"/>
                <w:szCs w:val="22"/>
              </w:rPr>
              <w:t>he use of computer technology to aid in the process planning of a part or product in manufacturing</w:t>
            </w:r>
          </w:p>
        </w:tc>
      </w:tr>
      <w:tr w:rsidR="002E244B" w14:paraId="782183EF" w14:textId="77777777" w:rsidTr="00BE1817">
        <w:tc>
          <w:tcPr>
            <w:tcW w:w="998" w:type="dxa"/>
          </w:tcPr>
          <w:p w14:paraId="26FBE2C6" w14:textId="731966BE" w:rsidR="002E244B" w:rsidRPr="00DB36A8" w:rsidRDefault="00793BDB" w:rsidP="00B050E2">
            <w:pPr>
              <w:jc w:val="right"/>
              <w:rPr>
                <w:b/>
                <w:bCs/>
                <w:sz w:val="22"/>
                <w:szCs w:val="22"/>
              </w:rPr>
            </w:pPr>
            <w:r w:rsidRPr="00DB36A8">
              <w:rPr>
                <w:b/>
                <w:bCs/>
                <w:sz w:val="22"/>
                <w:szCs w:val="22"/>
              </w:rPr>
              <w:t>DT-</w:t>
            </w:r>
          </w:p>
        </w:tc>
        <w:tc>
          <w:tcPr>
            <w:tcW w:w="8028" w:type="dxa"/>
          </w:tcPr>
          <w:p w14:paraId="6D81088C" w14:textId="77777777" w:rsidR="002E244B" w:rsidRPr="00DB36A8" w:rsidRDefault="00793BDB" w:rsidP="00A91782">
            <w:pPr>
              <w:rPr>
                <w:b/>
                <w:bCs/>
                <w:sz w:val="22"/>
                <w:szCs w:val="22"/>
              </w:rPr>
            </w:pPr>
            <w:r w:rsidRPr="00DB36A8">
              <w:rPr>
                <w:b/>
                <w:bCs/>
                <w:sz w:val="22"/>
                <w:szCs w:val="22"/>
              </w:rPr>
              <w:t>Digital Twin</w:t>
            </w:r>
          </w:p>
          <w:p w14:paraId="28379A27" w14:textId="52E9B234" w:rsidR="00793BDB" w:rsidRPr="00DB36A8" w:rsidRDefault="008238DF" w:rsidP="00A91782">
            <w:pPr>
              <w:rPr>
                <w:sz w:val="22"/>
                <w:szCs w:val="22"/>
              </w:rPr>
            </w:pPr>
            <w:r w:rsidRPr="008238DF">
              <w:rPr>
                <w:sz w:val="22"/>
                <w:szCs w:val="22"/>
              </w:rPr>
              <w:t>A digital twin is a virtual representation of a physical object or process, contextuali</w:t>
            </w:r>
            <w:r>
              <w:rPr>
                <w:sz w:val="22"/>
                <w:szCs w:val="22"/>
              </w:rPr>
              <w:t>s</w:t>
            </w:r>
            <w:r w:rsidRPr="008238DF">
              <w:rPr>
                <w:sz w:val="22"/>
                <w:szCs w:val="22"/>
              </w:rPr>
              <w:t>ed in a digital version of its environment</w:t>
            </w:r>
          </w:p>
        </w:tc>
      </w:tr>
      <w:tr w:rsidR="00793BDB" w14:paraId="1C796762" w14:textId="77777777" w:rsidTr="00BE1817">
        <w:tc>
          <w:tcPr>
            <w:tcW w:w="998" w:type="dxa"/>
          </w:tcPr>
          <w:p w14:paraId="2756C33C" w14:textId="3FBE1DA0" w:rsidR="00793BDB" w:rsidRPr="00DB36A8" w:rsidRDefault="00793BDB" w:rsidP="00B050E2">
            <w:pPr>
              <w:jc w:val="right"/>
              <w:rPr>
                <w:b/>
                <w:bCs/>
                <w:sz w:val="22"/>
                <w:szCs w:val="22"/>
              </w:rPr>
            </w:pPr>
            <w:r w:rsidRPr="00DB36A8">
              <w:rPr>
                <w:b/>
                <w:bCs/>
                <w:sz w:val="22"/>
                <w:szCs w:val="22"/>
              </w:rPr>
              <w:t>CPS-</w:t>
            </w:r>
          </w:p>
        </w:tc>
        <w:tc>
          <w:tcPr>
            <w:tcW w:w="8028" w:type="dxa"/>
          </w:tcPr>
          <w:p w14:paraId="766D5B50" w14:textId="77777777" w:rsidR="00793BDB" w:rsidRPr="00DB36A8" w:rsidRDefault="00793BDB" w:rsidP="00A91782">
            <w:pPr>
              <w:rPr>
                <w:b/>
                <w:bCs/>
                <w:sz w:val="22"/>
                <w:szCs w:val="22"/>
              </w:rPr>
            </w:pPr>
            <w:r w:rsidRPr="00DB36A8">
              <w:rPr>
                <w:b/>
                <w:bCs/>
                <w:sz w:val="22"/>
                <w:szCs w:val="22"/>
              </w:rPr>
              <w:t>Cyber Physical Systems</w:t>
            </w:r>
          </w:p>
          <w:p w14:paraId="468CA3EC" w14:textId="5BF305AA" w:rsidR="00793BDB" w:rsidRPr="00DB36A8" w:rsidRDefault="008238DF" w:rsidP="00A91782">
            <w:pPr>
              <w:rPr>
                <w:sz w:val="22"/>
                <w:szCs w:val="22"/>
              </w:rPr>
            </w:pPr>
            <w:r>
              <w:rPr>
                <w:sz w:val="22"/>
                <w:szCs w:val="22"/>
              </w:rPr>
              <w:t>T</w:t>
            </w:r>
            <w:r w:rsidRPr="008238DF">
              <w:rPr>
                <w:sz w:val="22"/>
                <w:szCs w:val="22"/>
              </w:rPr>
              <w:t>he integration of computation, communication, and control to achieve the desired performance of physical process</w:t>
            </w:r>
            <w:r>
              <w:rPr>
                <w:sz w:val="22"/>
                <w:szCs w:val="22"/>
              </w:rPr>
              <w:t>es</w:t>
            </w:r>
          </w:p>
        </w:tc>
      </w:tr>
      <w:tr w:rsidR="00793BDB" w14:paraId="29D299F8" w14:textId="77777777" w:rsidTr="00BE1817">
        <w:tc>
          <w:tcPr>
            <w:tcW w:w="998" w:type="dxa"/>
          </w:tcPr>
          <w:p w14:paraId="0D7A2916" w14:textId="34907850" w:rsidR="00793BDB" w:rsidRPr="00DB36A8" w:rsidRDefault="00DB36A8" w:rsidP="00B050E2">
            <w:pPr>
              <w:jc w:val="right"/>
              <w:rPr>
                <w:b/>
                <w:bCs/>
                <w:sz w:val="22"/>
                <w:szCs w:val="22"/>
              </w:rPr>
            </w:pPr>
            <w:r w:rsidRPr="00DB36A8">
              <w:rPr>
                <w:b/>
                <w:bCs/>
                <w:sz w:val="22"/>
                <w:szCs w:val="22"/>
              </w:rPr>
              <w:t>STEP-NC</w:t>
            </w:r>
          </w:p>
        </w:tc>
        <w:tc>
          <w:tcPr>
            <w:tcW w:w="8028" w:type="dxa"/>
          </w:tcPr>
          <w:p w14:paraId="2A976B4A" w14:textId="19ECC9A6" w:rsidR="00DB36A8" w:rsidRPr="00DB36A8" w:rsidRDefault="00DB36A8" w:rsidP="00DB36A8">
            <w:pPr>
              <w:rPr>
                <w:b/>
                <w:bCs/>
                <w:sz w:val="22"/>
                <w:szCs w:val="22"/>
              </w:rPr>
            </w:pPr>
            <w:r w:rsidRPr="00DB36A8">
              <w:rPr>
                <w:b/>
                <w:bCs/>
                <w:sz w:val="22"/>
                <w:szCs w:val="22"/>
              </w:rPr>
              <w:t>Standard for the Exchange of Product model data</w:t>
            </w:r>
          </w:p>
          <w:p w14:paraId="2286D629" w14:textId="4B6D8F05" w:rsidR="00793BDB" w:rsidRPr="00DB36A8" w:rsidRDefault="00DB36A8" w:rsidP="00DB36A8">
            <w:pPr>
              <w:rPr>
                <w:b/>
                <w:bCs/>
                <w:sz w:val="22"/>
                <w:szCs w:val="22"/>
              </w:rPr>
            </w:pPr>
            <w:r>
              <w:rPr>
                <w:sz w:val="22"/>
                <w:szCs w:val="22"/>
              </w:rPr>
              <w:t>A</w:t>
            </w:r>
            <w:r w:rsidRPr="00DB36A8">
              <w:rPr>
                <w:sz w:val="22"/>
                <w:szCs w:val="22"/>
              </w:rPr>
              <w:t xml:space="preserve"> standard for CNC</w:t>
            </w:r>
            <w:r>
              <w:rPr>
                <w:sz w:val="22"/>
                <w:szCs w:val="22"/>
              </w:rPr>
              <w:t xml:space="preserve"> machines making use of bi-directional data transfer for productivity improvements</w:t>
            </w:r>
          </w:p>
        </w:tc>
      </w:tr>
      <w:tr w:rsidR="00793BDB" w14:paraId="227D7A77" w14:textId="77777777" w:rsidTr="00BE1817">
        <w:tc>
          <w:tcPr>
            <w:tcW w:w="998" w:type="dxa"/>
          </w:tcPr>
          <w:p w14:paraId="2F606D31" w14:textId="77777777" w:rsidR="00793BDB" w:rsidRPr="00793BDB" w:rsidRDefault="00793BDB" w:rsidP="00B050E2">
            <w:pPr>
              <w:jc w:val="right"/>
              <w:rPr>
                <w:b/>
                <w:bCs/>
              </w:rPr>
            </w:pPr>
          </w:p>
        </w:tc>
        <w:tc>
          <w:tcPr>
            <w:tcW w:w="8028" w:type="dxa"/>
          </w:tcPr>
          <w:p w14:paraId="2149ACF8" w14:textId="77777777" w:rsidR="00793BDB" w:rsidRPr="00793BDB" w:rsidRDefault="00793BDB" w:rsidP="00A91782">
            <w:pPr>
              <w:rPr>
                <w:b/>
                <w:bCs/>
              </w:rPr>
            </w:pPr>
          </w:p>
        </w:tc>
      </w:tr>
      <w:tr w:rsidR="00793BDB" w14:paraId="43CD9477" w14:textId="77777777" w:rsidTr="00BE1817">
        <w:tc>
          <w:tcPr>
            <w:tcW w:w="998" w:type="dxa"/>
          </w:tcPr>
          <w:p w14:paraId="42CFEEF0" w14:textId="77777777" w:rsidR="00793BDB" w:rsidRPr="00793BDB" w:rsidRDefault="00793BDB" w:rsidP="00B050E2">
            <w:pPr>
              <w:jc w:val="right"/>
              <w:rPr>
                <w:b/>
                <w:bCs/>
              </w:rPr>
            </w:pPr>
          </w:p>
        </w:tc>
        <w:tc>
          <w:tcPr>
            <w:tcW w:w="8028" w:type="dxa"/>
          </w:tcPr>
          <w:p w14:paraId="3E0E4082" w14:textId="77777777" w:rsidR="00793BDB" w:rsidRPr="00793BDB" w:rsidRDefault="00793BDB" w:rsidP="00A91782">
            <w:pPr>
              <w:rPr>
                <w:b/>
                <w:bCs/>
              </w:rPr>
            </w:pPr>
          </w:p>
        </w:tc>
      </w:tr>
    </w:tbl>
    <w:p w14:paraId="5C806A90" w14:textId="6D8C9B92" w:rsidR="00FF7F97" w:rsidRDefault="00FF7F97" w:rsidP="00A91782"/>
    <w:p w14:paraId="46391D0F" w14:textId="77777777" w:rsidR="00FF7F97" w:rsidRDefault="00FF7F97">
      <w:pPr>
        <w:spacing w:after="200" w:line="276" w:lineRule="auto"/>
      </w:pPr>
      <w:r>
        <w:br w:type="page"/>
      </w:r>
    </w:p>
    <w:p w14:paraId="64A99E98" w14:textId="540E22C4" w:rsidR="0066487E" w:rsidRDefault="00DB22D4" w:rsidP="00A5318D">
      <w:pPr>
        <w:pStyle w:val="Heading1"/>
        <w:spacing w:before="0"/>
        <w:jc w:val="both"/>
        <w:rPr>
          <w:rFonts w:asciiTheme="minorHAnsi" w:hAnsiTheme="minorHAnsi" w:cstheme="minorHAnsi"/>
        </w:rPr>
      </w:pPr>
      <w:bookmarkStart w:id="2" w:name="_Toc157447089"/>
      <w:r w:rsidRPr="008247F0">
        <w:rPr>
          <w:rFonts w:asciiTheme="minorHAnsi" w:hAnsiTheme="minorHAnsi" w:cstheme="minorHAnsi"/>
        </w:rPr>
        <w:lastRenderedPageBreak/>
        <w:t>Introduction</w:t>
      </w:r>
      <w:bookmarkEnd w:id="2"/>
    </w:p>
    <w:p w14:paraId="39836FD6" w14:textId="30310060" w:rsidR="00D66D3F" w:rsidRPr="00187EA8" w:rsidRDefault="00D66D3F" w:rsidP="008B2CE4">
      <w:pPr>
        <w:jc w:val="both"/>
        <w:rPr>
          <w:rFonts w:asciiTheme="minorHAnsi" w:hAnsiTheme="minorHAnsi" w:cstheme="minorHAnsi"/>
          <w:sz w:val="22"/>
          <w:szCs w:val="22"/>
        </w:rPr>
      </w:pPr>
      <w:r w:rsidRPr="00187EA8">
        <w:rPr>
          <w:rFonts w:asciiTheme="minorHAnsi" w:hAnsiTheme="minorHAnsi" w:cstheme="minorHAnsi"/>
          <w:sz w:val="22"/>
          <w:szCs w:val="22"/>
        </w:rPr>
        <w:t>In the pursuit of cost-effective, high-quality manufacturing, the contemporary industrial landscape is witnessing a transformative shift in both production processes and inspection methodologies</w:t>
      </w:r>
      <w:sdt>
        <w:sdtPr>
          <w:rPr>
            <w:rFonts w:asciiTheme="minorHAnsi" w:hAnsiTheme="minorHAnsi" w:cstheme="minorHAnsi"/>
            <w:sz w:val="22"/>
            <w:szCs w:val="22"/>
          </w:rPr>
          <w:id w:val="-913691699"/>
          <w:citation/>
        </w:sdtPr>
        <w:sdtContent>
          <w:r w:rsidR="00D07AC3" w:rsidRPr="00187EA8">
            <w:rPr>
              <w:rFonts w:asciiTheme="minorHAnsi" w:hAnsiTheme="minorHAnsi" w:cstheme="minorHAnsi"/>
              <w:sz w:val="22"/>
              <w:szCs w:val="22"/>
            </w:rPr>
            <w:fldChar w:fldCharType="begin"/>
          </w:r>
          <w:r w:rsidR="00D07AC3" w:rsidRPr="00187EA8">
            <w:rPr>
              <w:rFonts w:asciiTheme="minorHAnsi" w:hAnsiTheme="minorHAnsi" w:cstheme="minorHAnsi"/>
              <w:sz w:val="22"/>
              <w:szCs w:val="22"/>
            </w:rPr>
            <w:instrText xml:space="preserve"> CITATION Ble221 \l 2057 </w:instrText>
          </w:r>
          <w:r w:rsidR="00D07AC3"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(Blecha, et al., 2022)</w:t>
          </w:r>
          <w:r w:rsidR="00D07AC3"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 The increasing demand for such products is compelling manufacturing enterprises to drive down costs and enhance operational efficiencies. This demand, coupled with the integration of Industry 4.0 (I4.0) technologies, offers a myriad of possibilities for achieving heightened efficiencies and reduced costs.</w:t>
      </w:r>
    </w:p>
    <w:p w14:paraId="02662D47" w14:textId="63AAA61A" w:rsidR="00D66D3F" w:rsidRPr="00187EA8" w:rsidRDefault="00D66D3F" w:rsidP="00D66D3F">
      <w:pPr>
        <w:spacing w:before="240"/>
        <w:jc w:val="both"/>
        <w:rPr>
          <w:rFonts w:asciiTheme="minorHAnsi" w:hAnsiTheme="minorHAnsi" w:cstheme="minorHAnsi"/>
          <w:sz w:val="22"/>
          <w:szCs w:val="22"/>
        </w:rPr>
      </w:pPr>
      <w:r w:rsidRPr="00187EA8">
        <w:rPr>
          <w:rFonts w:asciiTheme="minorHAnsi" w:hAnsiTheme="minorHAnsi" w:cstheme="minorHAnsi"/>
          <w:sz w:val="22"/>
          <w:szCs w:val="22"/>
        </w:rPr>
        <w:t>However, the adoption of these advancements is not without challenges. The incorporation often necessitates significant investments in new, technologically advanced equipment</w:t>
      </w:r>
      <w:sdt>
        <w:sdtPr>
          <w:rPr>
            <w:rFonts w:asciiTheme="minorHAnsi" w:hAnsiTheme="minorHAnsi" w:cstheme="minorHAnsi"/>
            <w:sz w:val="22"/>
            <w:szCs w:val="22"/>
          </w:rPr>
          <w:id w:val="1500379466"/>
          <w:citation/>
        </w:sdtPr>
        <w:sdtContent>
          <w:r w:rsidR="007510D9" w:rsidRPr="00187EA8">
            <w:rPr>
              <w:rFonts w:asciiTheme="minorHAnsi" w:hAnsiTheme="minorHAnsi" w:cstheme="minorHAnsi"/>
              <w:sz w:val="22"/>
              <w:szCs w:val="22"/>
            </w:rPr>
            <w:fldChar w:fldCharType="begin"/>
          </w:r>
          <w:r w:rsidR="007510D9" w:rsidRPr="00187EA8">
            <w:rPr>
              <w:rFonts w:asciiTheme="minorHAnsi" w:hAnsiTheme="minorHAnsi" w:cstheme="minorHAnsi"/>
              <w:sz w:val="22"/>
              <w:szCs w:val="22"/>
            </w:rPr>
            <w:instrText xml:space="preserve"> CITATION Sma19 \l 2057 </w:instrText>
          </w:r>
          <w:r w:rsidR="007510D9"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(Amaral, et al., 2019)</w:t>
          </w:r>
          <w:r w:rsidR="007510D9"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 This predicament places small manufacturing entities, particularly those with narrow profit margins, at a distinct disadvantage, hindering their ability to keep pace with technological advancements and maintain competitiveness. Consequently, operational constraints are imposed on older but still functional CNC machining centres.</w:t>
      </w:r>
    </w:p>
    <w:p w14:paraId="24E3A9AD" w14:textId="1DCD0673" w:rsidR="00D66D3F" w:rsidRPr="00187EA8" w:rsidRDefault="00D66D3F" w:rsidP="00D66D3F">
      <w:pPr>
        <w:spacing w:before="240"/>
        <w:jc w:val="both"/>
        <w:rPr>
          <w:rFonts w:asciiTheme="minorHAnsi" w:hAnsiTheme="minorHAnsi" w:cstheme="minorHAnsi"/>
          <w:sz w:val="22"/>
          <w:szCs w:val="22"/>
        </w:rPr>
      </w:pPr>
      <w:r w:rsidRPr="00187EA8">
        <w:rPr>
          <w:rFonts w:asciiTheme="minorHAnsi" w:hAnsiTheme="minorHAnsi" w:cstheme="minorHAnsi"/>
          <w:sz w:val="22"/>
          <w:szCs w:val="22"/>
        </w:rPr>
        <w:t>For smaller enterprises to sustain competitiveness, the consideration of equipment upgrades becomes imperative, leveraging the potential offered by advancements in manufacturing processes</w:t>
      </w:r>
      <w:sdt>
        <w:sdtPr>
          <w:rPr>
            <w:rFonts w:asciiTheme="minorHAnsi" w:hAnsiTheme="minorHAnsi" w:cstheme="minorHAnsi"/>
            <w:sz w:val="22"/>
            <w:szCs w:val="22"/>
          </w:rPr>
          <w:id w:val="1528983061"/>
          <w:citation/>
        </w:sdtPr>
        <w:sdtContent>
          <w:r w:rsidR="00D07AC3" w:rsidRPr="00187EA8">
            <w:rPr>
              <w:rFonts w:asciiTheme="minorHAnsi" w:hAnsiTheme="minorHAnsi" w:cstheme="minorHAnsi"/>
              <w:sz w:val="22"/>
              <w:szCs w:val="22"/>
            </w:rPr>
            <w:fldChar w:fldCharType="begin"/>
          </w:r>
          <w:r w:rsidR="00D07AC3" w:rsidRPr="00187EA8">
            <w:rPr>
              <w:rFonts w:asciiTheme="minorHAnsi" w:hAnsiTheme="minorHAnsi" w:cstheme="minorHAnsi"/>
              <w:sz w:val="22"/>
              <w:szCs w:val="22"/>
            </w:rPr>
            <w:instrText xml:space="preserve"> CITATION Pol201 \l 2057 </w:instrText>
          </w:r>
          <w:r w:rsidR="00D07AC3"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(Pollak, et al., 2020)</w:t>
          </w:r>
          <w:r w:rsidR="00D07AC3"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 However, this necessitates navigating the skills gap, wherein traditional manufacturing expertise may not align with the demands of I4.0 technologies</w:t>
      </w:r>
      <w:sdt>
        <w:sdtPr>
          <w:rPr>
            <w:rFonts w:asciiTheme="minorHAnsi" w:hAnsiTheme="minorHAnsi" w:cstheme="minorHAnsi"/>
            <w:sz w:val="22"/>
            <w:szCs w:val="22"/>
          </w:rPr>
          <w:id w:val="-937281418"/>
          <w:citation/>
        </w:sdtPr>
        <w:sdtContent>
          <w:r w:rsidR="00D07AC3" w:rsidRPr="00187EA8">
            <w:rPr>
              <w:rFonts w:asciiTheme="minorHAnsi" w:hAnsiTheme="minorHAnsi" w:cstheme="minorHAnsi"/>
              <w:sz w:val="22"/>
              <w:szCs w:val="22"/>
            </w:rPr>
            <w:fldChar w:fldCharType="begin"/>
          </w:r>
          <w:r w:rsidR="00D07AC3" w:rsidRPr="00187EA8">
            <w:rPr>
              <w:rFonts w:asciiTheme="minorHAnsi" w:hAnsiTheme="minorHAnsi" w:cstheme="minorHAnsi"/>
              <w:sz w:val="22"/>
              <w:szCs w:val="22"/>
            </w:rPr>
            <w:instrText xml:space="preserve"> CITATION Hal23 \l 2057 </w:instrText>
          </w:r>
          <w:r w:rsidR="00D07AC3"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(Hall, et al., 2023)</w:t>
          </w:r>
          <w:r w:rsidR="00D07AC3"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 Consequently, small companies may face the dilemma of either reskilling their existing workforce or augmenting their teams with individuals whose roles might not directly impact day-to-day manufacturing operations. Both alternatives present financial challenges that could further diminish already modest profit margins</w:t>
      </w:r>
      <w:sdt>
        <w:sdtPr>
          <w:rPr>
            <w:rFonts w:asciiTheme="minorHAnsi" w:hAnsiTheme="minorHAnsi" w:cstheme="minorHAnsi"/>
            <w:sz w:val="22"/>
            <w:szCs w:val="22"/>
          </w:rPr>
          <w:id w:val="152504559"/>
          <w:citation/>
        </w:sdtPr>
        <w:sdtContent>
          <w:r w:rsidR="000E7B2C" w:rsidRPr="00187EA8">
            <w:rPr>
              <w:rFonts w:asciiTheme="minorHAnsi" w:hAnsiTheme="minorHAnsi" w:cstheme="minorHAnsi"/>
              <w:sz w:val="22"/>
              <w:szCs w:val="22"/>
            </w:rPr>
            <w:fldChar w:fldCharType="begin"/>
          </w:r>
          <w:r w:rsidR="000E7B2C" w:rsidRPr="00187EA8">
            <w:rPr>
              <w:rFonts w:asciiTheme="minorHAnsi" w:hAnsiTheme="minorHAnsi" w:cstheme="minorHAnsi"/>
              <w:sz w:val="22"/>
              <w:szCs w:val="22"/>
            </w:rPr>
            <w:instrText xml:space="preserve"> CITATION Abd22 \l 2057 </w:instrText>
          </w:r>
          <w:r w:rsidR="000E7B2C"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(Abdelmajied, 2022)</w:t>
          </w:r>
          <w:r w:rsidR="000E7B2C"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 Alternatively, companies may choose to forgo these investments, potentially jeopardi</w:t>
      </w:r>
      <w:r w:rsidR="00425BE2">
        <w:rPr>
          <w:rFonts w:asciiTheme="minorHAnsi" w:hAnsiTheme="minorHAnsi" w:cstheme="minorHAnsi"/>
          <w:sz w:val="22"/>
          <w:szCs w:val="22"/>
        </w:rPr>
        <w:t>s</w:t>
      </w:r>
      <w:r w:rsidRPr="00187EA8">
        <w:rPr>
          <w:rFonts w:asciiTheme="minorHAnsi" w:hAnsiTheme="minorHAnsi" w:cstheme="minorHAnsi"/>
          <w:sz w:val="22"/>
          <w:szCs w:val="22"/>
        </w:rPr>
        <w:t>ing long-term competitiveness, and future viability by resisting the adoption of contemporary practices and technologies</w:t>
      </w:r>
      <w:sdt>
        <w:sdtPr>
          <w:rPr>
            <w:rFonts w:asciiTheme="minorHAnsi" w:hAnsiTheme="minorHAnsi" w:cstheme="minorHAnsi"/>
            <w:sz w:val="22"/>
            <w:szCs w:val="22"/>
          </w:rPr>
          <w:id w:val="1196192928"/>
          <w:citation/>
        </w:sdtPr>
        <w:sdtContent>
          <w:r w:rsidR="00D07AC3" w:rsidRPr="00187EA8">
            <w:rPr>
              <w:rFonts w:asciiTheme="minorHAnsi" w:hAnsiTheme="minorHAnsi" w:cstheme="minorHAnsi"/>
              <w:sz w:val="22"/>
              <w:szCs w:val="22"/>
            </w:rPr>
            <w:fldChar w:fldCharType="begin"/>
          </w:r>
          <w:r w:rsidR="00D07AC3" w:rsidRPr="00187EA8">
            <w:rPr>
              <w:rFonts w:asciiTheme="minorHAnsi" w:hAnsiTheme="minorHAnsi" w:cstheme="minorHAnsi"/>
              <w:sz w:val="22"/>
              <w:szCs w:val="22"/>
            </w:rPr>
            <w:instrText xml:space="preserve"> CITATION Das19 \l 2057 </w:instrText>
          </w:r>
          <w:r w:rsidR="00D07AC3"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(Dassisti, et al., 2019)</w:t>
          </w:r>
          <w:r w:rsidR="00D07AC3"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w:t>
      </w:r>
    </w:p>
    <w:p w14:paraId="4CF1241F" w14:textId="5D1E10C5" w:rsidR="00D66D3F" w:rsidRPr="00187EA8" w:rsidRDefault="00D66D3F" w:rsidP="00D66D3F">
      <w:pPr>
        <w:spacing w:before="240"/>
        <w:jc w:val="both"/>
        <w:rPr>
          <w:rFonts w:asciiTheme="minorHAnsi" w:hAnsiTheme="minorHAnsi" w:cstheme="minorHAnsi"/>
          <w:sz w:val="22"/>
          <w:szCs w:val="22"/>
        </w:rPr>
      </w:pPr>
      <w:r w:rsidRPr="00187EA8">
        <w:rPr>
          <w:rFonts w:asciiTheme="minorHAnsi" w:hAnsiTheme="minorHAnsi" w:cstheme="minorHAnsi"/>
          <w:sz w:val="22"/>
          <w:szCs w:val="22"/>
        </w:rPr>
        <w:t>In the context of CNC-related manufacturing processes, measuring process capability indexes (PCI) is not novel. Renishaw's commercially available software utilises touch probes to furnish dimensional and PCI information</w:t>
      </w:r>
      <w:sdt>
        <w:sdtPr>
          <w:rPr>
            <w:rFonts w:asciiTheme="minorHAnsi" w:hAnsiTheme="minorHAnsi" w:cstheme="minorHAnsi"/>
            <w:sz w:val="22"/>
            <w:szCs w:val="22"/>
          </w:rPr>
          <w:id w:val="1652712687"/>
          <w:citation/>
        </w:sdtPr>
        <w:sdtContent>
          <w:r w:rsidR="000E7B2C" w:rsidRPr="00187EA8">
            <w:rPr>
              <w:rFonts w:asciiTheme="minorHAnsi" w:hAnsiTheme="minorHAnsi" w:cstheme="minorHAnsi"/>
              <w:sz w:val="22"/>
              <w:szCs w:val="22"/>
            </w:rPr>
            <w:fldChar w:fldCharType="begin"/>
          </w:r>
          <w:r w:rsidR="000E7B2C" w:rsidRPr="00187EA8">
            <w:rPr>
              <w:rFonts w:asciiTheme="minorHAnsi" w:hAnsiTheme="minorHAnsi" w:cstheme="minorHAnsi"/>
              <w:sz w:val="22"/>
              <w:szCs w:val="22"/>
            </w:rPr>
            <w:instrText xml:space="preserve"> CITATION Ren161 \l 2057 </w:instrText>
          </w:r>
          <w:r w:rsidR="000E7B2C"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(Renishaw plc., 2016)</w:t>
          </w:r>
          <w:r w:rsidR="000E7B2C"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 However, a notable limitation is that this software exclusively functions with newer CNCs operating on Windows-based controllers, necessitating an investment in new machinery to exploit its features.</w:t>
      </w:r>
    </w:p>
    <w:p w14:paraId="501BCD02" w14:textId="6735FE84" w:rsidR="00A90146" w:rsidRDefault="00D66D3F" w:rsidP="00D354D0">
      <w:pPr>
        <w:spacing w:before="240"/>
        <w:jc w:val="both"/>
        <w:rPr>
          <w:rFonts w:asciiTheme="minorHAnsi" w:hAnsiTheme="minorHAnsi" w:cstheme="minorHAnsi"/>
          <w:sz w:val="22"/>
          <w:szCs w:val="22"/>
        </w:rPr>
      </w:pPr>
      <w:r w:rsidRPr="00187EA8">
        <w:rPr>
          <w:rFonts w:asciiTheme="minorHAnsi" w:hAnsiTheme="minorHAnsi" w:cstheme="minorHAnsi"/>
          <w:sz w:val="22"/>
          <w:szCs w:val="22"/>
        </w:rPr>
        <w:t>A forward-looking approach involves the configuration of stored variables</w:t>
      </w:r>
      <w:r w:rsidR="007B6084" w:rsidRPr="00187EA8">
        <w:rPr>
          <w:rFonts w:asciiTheme="minorHAnsi" w:hAnsiTheme="minorHAnsi" w:cstheme="minorHAnsi"/>
          <w:sz w:val="22"/>
          <w:szCs w:val="22"/>
        </w:rPr>
        <w:t xml:space="preserve"> within a CNC controller</w:t>
      </w:r>
      <w:r w:rsidRPr="00187EA8">
        <w:rPr>
          <w:rFonts w:asciiTheme="minorHAnsi" w:hAnsiTheme="minorHAnsi" w:cstheme="minorHAnsi"/>
          <w:sz w:val="22"/>
          <w:szCs w:val="22"/>
        </w:rPr>
        <w:t>, the execution of predetermined calculations, and the precise formatting and placement of variables within G-code</w:t>
      </w:r>
      <w:r w:rsidR="000E7B2C" w:rsidRPr="00187EA8">
        <w:rPr>
          <w:rFonts w:asciiTheme="minorHAnsi" w:hAnsiTheme="minorHAnsi" w:cstheme="minorHAnsi"/>
          <w:sz w:val="22"/>
          <w:szCs w:val="22"/>
        </w:rPr>
        <w:t xml:space="preserve"> and Macro B</w:t>
      </w:r>
      <w:r w:rsidRPr="00187EA8">
        <w:rPr>
          <w:rFonts w:asciiTheme="minorHAnsi" w:hAnsiTheme="minorHAnsi" w:cstheme="minorHAnsi"/>
          <w:sz w:val="22"/>
          <w:szCs w:val="22"/>
        </w:rPr>
        <w:t xml:space="preserve"> program</w:t>
      </w:r>
      <w:r w:rsidR="000E7B2C" w:rsidRPr="00187EA8">
        <w:rPr>
          <w:rFonts w:asciiTheme="minorHAnsi" w:hAnsiTheme="minorHAnsi" w:cstheme="minorHAnsi"/>
          <w:sz w:val="22"/>
          <w:szCs w:val="22"/>
        </w:rPr>
        <w:t>s</w:t>
      </w:r>
      <w:sdt>
        <w:sdtPr>
          <w:rPr>
            <w:rFonts w:asciiTheme="minorHAnsi" w:hAnsiTheme="minorHAnsi" w:cstheme="minorHAnsi"/>
            <w:sz w:val="22"/>
            <w:szCs w:val="22"/>
          </w:rPr>
          <w:id w:val="1970707897"/>
          <w:citation/>
        </w:sdtPr>
        <w:sdtContent>
          <w:r w:rsidR="000E7B2C" w:rsidRPr="00187EA8">
            <w:rPr>
              <w:rFonts w:asciiTheme="minorHAnsi" w:hAnsiTheme="minorHAnsi" w:cstheme="minorHAnsi"/>
              <w:sz w:val="22"/>
              <w:szCs w:val="22"/>
            </w:rPr>
            <w:fldChar w:fldCharType="begin"/>
          </w:r>
          <w:r w:rsidR="000E7B2C" w:rsidRPr="00187EA8">
            <w:rPr>
              <w:rFonts w:asciiTheme="minorHAnsi" w:hAnsiTheme="minorHAnsi" w:cstheme="minorHAnsi"/>
              <w:sz w:val="22"/>
              <w:szCs w:val="22"/>
            </w:rPr>
            <w:instrText xml:space="preserve"> CITATION Dja98 \l 2057 </w:instrText>
          </w:r>
          <w:r w:rsidR="000E7B2C"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(Djassemi, 1998)</w:t>
          </w:r>
          <w:r w:rsidR="000E7B2C"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 This strategic implementation facilitates the establishment of a closed-loop system, empowering a CNC to autonomously optimi</w:t>
      </w:r>
      <w:r w:rsidR="007B6084" w:rsidRPr="00187EA8">
        <w:rPr>
          <w:rFonts w:asciiTheme="minorHAnsi" w:hAnsiTheme="minorHAnsi" w:cstheme="minorHAnsi"/>
          <w:sz w:val="22"/>
          <w:szCs w:val="22"/>
        </w:rPr>
        <w:t>s</w:t>
      </w:r>
      <w:r w:rsidRPr="00187EA8">
        <w:rPr>
          <w:rFonts w:asciiTheme="minorHAnsi" w:hAnsiTheme="minorHAnsi" w:cstheme="minorHAnsi"/>
          <w:sz w:val="22"/>
          <w:szCs w:val="22"/>
        </w:rPr>
        <w:t>e inspection frequency and throughput based on PCI values calculated and collected by the CNC itself</w:t>
      </w:r>
      <w:sdt>
        <w:sdtPr>
          <w:rPr>
            <w:rFonts w:asciiTheme="minorHAnsi" w:hAnsiTheme="minorHAnsi" w:cstheme="minorHAnsi"/>
            <w:sz w:val="22"/>
            <w:szCs w:val="22"/>
          </w:rPr>
          <w:id w:val="64385586"/>
          <w:citation/>
        </w:sdtPr>
        <w:sdtContent>
          <w:r w:rsidR="000E7B2C" w:rsidRPr="00187EA8">
            <w:rPr>
              <w:rFonts w:asciiTheme="minorHAnsi" w:hAnsiTheme="minorHAnsi" w:cstheme="minorHAnsi"/>
              <w:sz w:val="22"/>
              <w:szCs w:val="22"/>
            </w:rPr>
            <w:fldChar w:fldCharType="begin"/>
          </w:r>
          <w:r w:rsidR="000E7B2C" w:rsidRPr="00187EA8">
            <w:rPr>
              <w:rFonts w:asciiTheme="minorHAnsi" w:hAnsiTheme="minorHAnsi" w:cstheme="minorHAnsi"/>
              <w:sz w:val="22"/>
              <w:szCs w:val="22"/>
            </w:rPr>
            <w:instrText xml:space="preserve"> CITATION Tse051 \l 2057 </w:instrText>
          </w:r>
          <w:r w:rsidR="000E7B2C" w:rsidRPr="00187EA8">
            <w:rPr>
              <w:rFonts w:asciiTheme="minorHAnsi" w:hAnsiTheme="minorHAnsi" w:cstheme="minorHAnsi"/>
              <w:sz w:val="22"/>
              <w:szCs w:val="22"/>
            </w:rPr>
            <w:fldChar w:fldCharType="separate"/>
          </w:r>
          <w:r w:rsidR="001F286F">
            <w:rPr>
              <w:rFonts w:asciiTheme="minorHAnsi" w:hAnsiTheme="minorHAnsi" w:cstheme="minorHAnsi"/>
              <w:noProof/>
              <w:sz w:val="22"/>
              <w:szCs w:val="22"/>
            </w:rPr>
            <w:t xml:space="preserve"> </w:t>
          </w:r>
          <w:r w:rsidR="001F286F" w:rsidRPr="001F286F">
            <w:rPr>
              <w:rFonts w:asciiTheme="minorHAnsi" w:hAnsiTheme="minorHAnsi" w:cstheme="minorHAnsi"/>
              <w:noProof/>
              <w:sz w:val="22"/>
              <w:szCs w:val="22"/>
            </w:rPr>
            <w:t>(Tseng, et al., 2005)</w:t>
          </w:r>
          <w:r w:rsidR="000E7B2C" w:rsidRPr="00187EA8">
            <w:rPr>
              <w:rFonts w:asciiTheme="minorHAnsi" w:hAnsiTheme="minorHAnsi" w:cstheme="minorHAnsi"/>
              <w:sz w:val="22"/>
              <w:szCs w:val="22"/>
            </w:rPr>
            <w:fldChar w:fldCharType="end"/>
          </w:r>
        </w:sdtContent>
      </w:sdt>
      <w:r w:rsidRPr="00187EA8">
        <w:rPr>
          <w:rFonts w:asciiTheme="minorHAnsi" w:hAnsiTheme="minorHAnsi" w:cstheme="minorHAnsi"/>
          <w:sz w:val="22"/>
          <w:szCs w:val="22"/>
        </w:rPr>
        <w:t>. This innovative system minimi</w:t>
      </w:r>
      <w:r w:rsidR="000E7B2C" w:rsidRPr="00187EA8">
        <w:rPr>
          <w:rFonts w:asciiTheme="minorHAnsi" w:hAnsiTheme="minorHAnsi" w:cstheme="minorHAnsi"/>
          <w:sz w:val="22"/>
          <w:szCs w:val="22"/>
        </w:rPr>
        <w:t>s</w:t>
      </w:r>
      <w:r w:rsidRPr="00187EA8">
        <w:rPr>
          <w:rFonts w:asciiTheme="minorHAnsi" w:hAnsiTheme="minorHAnsi" w:cstheme="minorHAnsi"/>
          <w:sz w:val="22"/>
          <w:szCs w:val="22"/>
        </w:rPr>
        <w:t>es the need for human intervention or distinct data collection processes, thereby streamlining operational efficiency in CNC-related manufacturing</w:t>
      </w:r>
      <w:r w:rsidR="007B6084" w:rsidRPr="00187EA8">
        <w:rPr>
          <w:rFonts w:asciiTheme="minorHAnsi" w:hAnsiTheme="minorHAnsi" w:cstheme="minorHAnsi"/>
          <w:sz w:val="22"/>
          <w:szCs w:val="22"/>
        </w:rPr>
        <w:t xml:space="preserve"> and allowing the adoption of I4.0 methodologies while utilising existing machinery and current skillsets.</w:t>
      </w:r>
    </w:p>
    <w:p w14:paraId="2DAAA75F" w14:textId="01ABECC5" w:rsidR="00CF658D" w:rsidRPr="00892692" w:rsidRDefault="00CF658D" w:rsidP="00892692">
      <w:pPr>
        <w:pStyle w:val="Heading2"/>
        <w:rPr>
          <w:b/>
          <w:bCs w:val="0"/>
        </w:rPr>
      </w:pPr>
      <w:bookmarkStart w:id="3" w:name="_Toc157447090"/>
      <w:r w:rsidRPr="00892692">
        <w:rPr>
          <w:b/>
          <w:bCs w:val="0"/>
        </w:rPr>
        <w:t>Aims</w:t>
      </w:r>
      <w:bookmarkEnd w:id="3"/>
    </w:p>
    <w:p w14:paraId="0F3BB06C" w14:textId="43E5A177" w:rsidR="000E31BA" w:rsidRPr="000E31BA" w:rsidRDefault="000E31BA" w:rsidP="000E31BA">
      <w:pPr>
        <w:ind w:left="360"/>
        <w:jc w:val="both"/>
        <w:rPr>
          <w:rFonts w:asciiTheme="minorHAnsi" w:hAnsiTheme="minorHAnsi" w:cstheme="minorBidi"/>
          <w:sz w:val="22"/>
          <w:szCs w:val="22"/>
        </w:rPr>
      </w:pPr>
      <w:r>
        <w:rPr>
          <w:rFonts w:asciiTheme="minorHAnsi" w:hAnsiTheme="minorHAnsi" w:cstheme="minorBidi"/>
          <w:sz w:val="22"/>
          <w:szCs w:val="22"/>
        </w:rPr>
        <w:t>T</w:t>
      </w:r>
      <w:r w:rsidRPr="000E31BA">
        <w:rPr>
          <w:rFonts w:asciiTheme="minorHAnsi" w:hAnsiTheme="minorHAnsi" w:cstheme="minorBidi"/>
          <w:sz w:val="22"/>
          <w:szCs w:val="22"/>
        </w:rPr>
        <w:t xml:space="preserve">he aim of the research is to enhance the functionality and efficiency of existing CNC machine tools for small manufacturing companies or SMEs by implementing a closed-loop system using touch trigger probes. This methodology involves developing steps to apply the logic required to utilise a touch trigger probe in existing G-code programs, thereby aiding in throughput optimisation. The research also includes the selection of different PCIs to best suit a given manufacturing process and a test to ensure the suitability of a CNC machining centre for a </w:t>
      </w:r>
      <w:r w:rsidR="004C1FB0" w:rsidRPr="000E31BA">
        <w:rPr>
          <w:rFonts w:asciiTheme="minorHAnsi" w:hAnsiTheme="minorHAnsi" w:cstheme="minorBidi"/>
          <w:sz w:val="22"/>
          <w:szCs w:val="22"/>
        </w:rPr>
        <w:t>dependable</w:t>
      </w:r>
      <w:r w:rsidRPr="000E31BA">
        <w:rPr>
          <w:rFonts w:asciiTheme="minorHAnsi" w:hAnsiTheme="minorHAnsi" w:cstheme="minorBidi"/>
          <w:sz w:val="22"/>
          <w:szCs w:val="22"/>
        </w:rPr>
        <w:t xml:space="preserve"> closed-loop system.</w:t>
      </w:r>
    </w:p>
    <w:p w14:paraId="7FEBC61E" w14:textId="77777777" w:rsidR="000E31BA" w:rsidRPr="000E31BA" w:rsidRDefault="000E31BA" w:rsidP="000E31BA">
      <w:pPr>
        <w:spacing w:before="240"/>
        <w:ind w:left="360"/>
        <w:jc w:val="both"/>
        <w:rPr>
          <w:rFonts w:asciiTheme="minorHAnsi" w:hAnsiTheme="minorHAnsi" w:cstheme="minorBidi"/>
          <w:sz w:val="22"/>
          <w:szCs w:val="22"/>
        </w:rPr>
      </w:pPr>
      <w:r w:rsidRPr="000E31BA">
        <w:rPr>
          <w:rFonts w:asciiTheme="minorHAnsi" w:hAnsiTheme="minorHAnsi" w:cstheme="minorBidi"/>
          <w:sz w:val="22"/>
          <w:szCs w:val="22"/>
        </w:rPr>
        <w:t>The use of touch trigger probes in closed-loop systems for CNC machines has been the subject of several academic studies, demonstrating their potential benefits and applications. Here are further details from the provided academic references:</w:t>
      </w:r>
    </w:p>
    <w:p w14:paraId="131C7785" w14:textId="3D0BA34F" w:rsidR="000E31BA" w:rsidRPr="000E31BA" w:rsidRDefault="000E31BA" w:rsidP="000E31BA">
      <w:pPr>
        <w:pStyle w:val="ListParagraph"/>
        <w:numPr>
          <w:ilvl w:val="0"/>
          <w:numId w:val="25"/>
        </w:numPr>
        <w:spacing w:before="240"/>
        <w:jc w:val="both"/>
        <w:rPr>
          <w:rFonts w:asciiTheme="minorHAnsi" w:hAnsiTheme="minorHAnsi" w:cstheme="minorBidi"/>
          <w:sz w:val="22"/>
          <w:szCs w:val="22"/>
        </w:rPr>
      </w:pPr>
      <w:r w:rsidRPr="000E31BA">
        <w:rPr>
          <w:rFonts w:asciiTheme="minorHAnsi" w:hAnsiTheme="minorHAnsi" w:cstheme="minorBidi"/>
          <w:sz w:val="22"/>
          <w:szCs w:val="22"/>
        </w:rPr>
        <w:lastRenderedPageBreak/>
        <w:t>Modelling and Analysis between In-Process CNC Touch Probe</w:t>
      </w:r>
      <w:r>
        <w:rPr>
          <w:rFonts w:asciiTheme="minorHAnsi" w:hAnsiTheme="minorHAnsi" w:cstheme="minorBidi"/>
          <w:sz w:val="22"/>
          <w:szCs w:val="22"/>
        </w:rPr>
        <w:t xml:space="preserve"> </w:t>
      </w:r>
      <w:r w:rsidRPr="000E31BA">
        <w:rPr>
          <w:rFonts w:asciiTheme="minorHAnsi" w:hAnsiTheme="minorHAnsi" w:cstheme="minorBidi"/>
          <w:sz w:val="22"/>
          <w:szCs w:val="22"/>
        </w:rPr>
        <w:t>Gauging and Post-Process CMM Inspection</w:t>
      </w:r>
      <w:sdt>
        <w:sdtPr>
          <w:rPr>
            <w:rFonts w:asciiTheme="minorHAnsi" w:hAnsiTheme="minorHAnsi" w:cstheme="minorBidi"/>
            <w:sz w:val="22"/>
            <w:szCs w:val="22"/>
          </w:rPr>
          <w:id w:val="-1351255131"/>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Tse051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(Tseng, et al., 2005)</w:t>
          </w:r>
          <w:r>
            <w:rPr>
              <w:rFonts w:asciiTheme="minorHAnsi" w:hAnsiTheme="minorHAnsi" w:cstheme="minorBidi"/>
              <w:sz w:val="22"/>
              <w:szCs w:val="22"/>
            </w:rPr>
            <w:fldChar w:fldCharType="end"/>
          </w:r>
        </w:sdtContent>
      </w:sdt>
      <w:r>
        <w:rPr>
          <w:rFonts w:asciiTheme="minorHAnsi" w:hAnsiTheme="minorHAnsi" w:cstheme="minorBidi"/>
          <w:sz w:val="22"/>
          <w:szCs w:val="22"/>
        </w:rPr>
        <w:t>.</w:t>
      </w:r>
    </w:p>
    <w:p w14:paraId="61F60756" w14:textId="3BE94B56" w:rsidR="00A92074" w:rsidRDefault="00A92074" w:rsidP="000E31BA">
      <w:pPr>
        <w:ind w:left="1080"/>
        <w:jc w:val="both"/>
        <w:rPr>
          <w:rFonts w:asciiTheme="minorHAnsi" w:hAnsiTheme="minorHAnsi" w:cstheme="minorBidi"/>
          <w:sz w:val="22"/>
          <w:szCs w:val="22"/>
        </w:rPr>
      </w:pPr>
      <w:r w:rsidRPr="00A92074">
        <w:rPr>
          <w:rFonts w:asciiTheme="minorHAnsi" w:hAnsiTheme="minorHAnsi" w:cstheme="minorBidi"/>
          <w:sz w:val="22"/>
          <w:szCs w:val="22"/>
        </w:rPr>
        <w:t>The paper investigates the closed-loop measurement error in CNC milling in relation to in-process gauging using a touch probe and post-process inspection using a coordinate measuring machine (CMM). The study aims to understand the factors affecting the measurement errors and the potential for improving production efficiency and part quality. The research is significant as it addresses the shift towards 100%-part inspection for zero defects in the discrete part manufacturing industry. The use of a machine-mounted touch probe is explored as a means to enable real-time automatic tool offset correction and improve process control. The analysis results demonstrate the potential for enhancing production efficiency and part quality. The paper provides valuable insights into the integration of in-process gauging and post-process inspection in CNC milling, with implications for manufacturing quality and efficiency.</w:t>
      </w:r>
    </w:p>
    <w:p w14:paraId="1C59A6D5" w14:textId="4540EF6F" w:rsidR="000E31BA" w:rsidRPr="000E31BA" w:rsidRDefault="000E31BA" w:rsidP="000E31BA">
      <w:pPr>
        <w:pStyle w:val="ListParagraph"/>
        <w:numPr>
          <w:ilvl w:val="0"/>
          <w:numId w:val="25"/>
        </w:numPr>
        <w:spacing w:before="240"/>
        <w:jc w:val="both"/>
        <w:rPr>
          <w:rFonts w:asciiTheme="minorHAnsi" w:hAnsiTheme="minorHAnsi" w:cstheme="minorBidi"/>
          <w:sz w:val="22"/>
          <w:szCs w:val="22"/>
        </w:rPr>
      </w:pPr>
      <w:r w:rsidRPr="000E31BA">
        <w:rPr>
          <w:rFonts w:asciiTheme="minorHAnsi" w:hAnsiTheme="minorHAnsi" w:cstheme="minorBidi"/>
          <w:sz w:val="22"/>
          <w:szCs w:val="22"/>
        </w:rPr>
        <w:t>On-Machine Measurement System Implemented Based on Fanuc CNC System Using a Touch Trigger Probe</w:t>
      </w:r>
      <w:r w:rsidR="00A92074">
        <w:rPr>
          <w:rFonts w:asciiTheme="minorHAnsi" w:hAnsiTheme="minorHAnsi" w:cstheme="minorBidi"/>
          <w:sz w:val="22"/>
          <w:szCs w:val="22"/>
        </w:rPr>
        <w:t xml:space="preserve"> </w:t>
      </w:r>
      <w:sdt>
        <w:sdtPr>
          <w:rPr>
            <w:rFonts w:asciiTheme="minorHAnsi" w:hAnsiTheme="minorHAnsi" w:cstheme="minorBidi"/>
            <w:sz w:val="22"/>
            <w:szCs w:val="22"/>
          </w:rPr>
          <w:id w:val="-956166834"/>
          <w:citation/>
        </w:sdtPr>
        <w:sdtContent>
          <w:r w:rsidR="00A92074">
            <w:rPr>
              <w:rFonts w:asciiTheme="minorHAnsi" w:hAnsiTheme="minorHAnsi" w:cstheme="minorBidi"/>
              <w:sz w:val="22"/>
              <w:szCs w:val="22"/>
            </w:rPr>
            <w:fldChar w:fldCharType="begin"/>
          </w:r>
          <w:r w:rsidR="00A92074">
            <w:rPr>
              <w:rFonts w:asciiTheme="minorHAnsi" w:hAnsiTheme="minorHAnsi" w:cstheme="minorBidi"/>
              <w:sz w:val="22"/>
              <w:szCs w:val="22"/>
            </w:rPr>
            <w:instrText xml:space="preserve"> CITATION Zha14 \l 2057 </w:instrText>
          </w:r>
          <w:r w:rsidR="00A92074">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(Zhang &amp; Wang, 2014)</w:t>
          </w:r>
          <w:r w:rsidR="00A92074">
            <w:rPr>
              <w:rFonts w:asciiTheme="minorHAnsi" w:hAnsiTheme="minorHAnsi" w:cstheme="minorBidi"/>
              <w:sz w:val="22"/>
              <w:szCs w:val="22"/>
            </w:rPr>
            <w:fldChar w:fldCharType="end"/>
          </w:r>
        </w:sdtContent>
      </w:sdt>
    </w:p>
    <w:p w14:paraId="36620D13" w14:textId="77777777" w:rsidR="000E31BA" w:rsidRPr="000E31BA" w:rsidRDefault="000E31BA" w:rsidP="000E31BA">
      <w:pPr>
        <w:ind w:left="1080"/>
        <w:jc w:val="both"/>
        <w:rPr>
          <w:rFonts w:asciiTheme="minorHAnsi" w:hAnsiTheme="minorHAnsi" w:cstheme="minorBidi"/>
          <w:sz w:val="22"/>
          <w:szCs w:val="22"/>
        </w:rPr>
      </w:pPr>
      <w:r w:rsidRPr="000E31BA">
        <w:rPr>
          <w:rFonts w:asciiTheme="minorHAnsi" w:hAnsiTheme="minorHAnsi" w:cstheme="minorBidi"/>
          <w:sz w:val="22"/>
          <w:szCs w:val="22"/>
        </w:rPr>
        <w:t>The paper aims to implement an on-machine measurement (OMM) system using a touch trigger probe installed on the spindle of a milling machine with a Fanuc 0i-mc CNC system. It presents the hardware system configuration for OMM and its software, including the generation of measurement programs based on CAD models of workpieces.</w:t>
      </w:r>
    </w:p>
    <w:p w14:paraId="6A9C679E" w14:textId="4107D7D4" w:rsidR="000E31BA" w:rsidRPr="000E31BA" w:rsidRDefault="000E31BA" w:rsidP="000E31BA">
      <w:pPr>
        <w:pStyle w:val="ListParagraph"/>
        <w:numPr>
          <w:ilvl w:val="0"/>
          <w:numId w:val="25"/>
        </w:numPr>
        <w:spacing w:before="240"/>
        <w:jc w:val="both"/>
        <w:rPr>
          <w:rFonts w:asciiTheme="minorHAnsi" w:hAnsiTheme="minorHAnsi" w:cstheme="minorBidi"/>
          <w:sz w:val="22"/>
          <w:szCs w:val="22"/>
        </w:rPr>
      </w:pPr>
      <w:r w:rsidRPr="000E31BA">
        <w:rPr>
          <w:rFonts w:asciiTheme="minorHAnsi" w:hAnsiTheme="minorHAnsi" w:cstheme="minorBidi"/>
          <w:sz w:val="22"/>
          <w:szCs w:val="22"/>
        </w:rPr>
        <w:t>Machining Error Compensation of Single Shaft Part Based on Touch Trigger Probe</w:t>
      </w:r>
      <w:sdt>
        <w:sdtPr>
          <w:rPr>
            <w:rFonts w:asciiTheme="minorHAnsi" w:hAnsiTheme="minorHAnsi" w:cstheme="minorBidi"/>
            <w:sz w:val="22"/>
            <w:szCs w:val="22"/>
          </w:rPr>
          <w:id w:val="-1729992509"/>
          <w:citation/>
        </w:sdtPr>
        <w:sdtContent>
          <w:r w:rsidR="00A92074">
            <w:rPr>
              <w:rFonts w:asciiTheme="minorHAnsi" w:hAnsiTheme="minorHAnsi" w:cstheme="minorBidi"/>
              <w:sz w:val="22"/>
              <w:szCs w:val="22"/>
            </w:rPr>
            <w:fldChar w:fldCharType="begin"/>
          </w:r>
          <w:r w:rsidR="00A92074">
            <w:rPr>
              <w:rFonts w:asciiTheme="minorHAnsi" w:hAnsiTheme="minorHAnsi" w:cstheme="minorBidi"/>
              <w:sz w:val="22"/>
              <w:szCs w:val="22"/>
            </w:rPr>
            <w:instrText xml:space="preserve"> CITATION LiX17 \l 2057 </w:instrText>
          </w:r>
          <w:r w:rsidR="00A9207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(Li, et al., 2017)</w:t>
          </w:r>
          <w:r w:rsidR="00A92074">
            <w:rPr>
              <w:rFonts w:asciiTheme="minorHAnsi" w:hAnsiTheme="minorHAnsi" w:cstheme="minorBidi"/>
              <w:sz w:val="22"/>
              <w:szCs w:val="22"/>
            </w:rPr>
            <w:fldChar w:fldCharType="end"/>
          </w:r>
        </w:sdtContent>
      </w:sdt>
    </w:p>
    <w:p w14:paraId="0D4010D0" w14:textId="77777777" w:rsidR="000E31BA" w:rsidRPr="000E31BA" w:rsidRDefault="000E31BA" w:rsidP="000E31BA">
      <w:pPr>
        <w:ind w:left="1080"/>
        <w:jc w:val="both"/>
        <w:rPr>
          <w:rFonts w:asciiTheme="minorHAnsi" w:hAnsiTheme="minorHAnsi" w:cstheme="minorBidi"/>
          <w:sz w:val="22"/>
          <w:szCs w:val="22"/>
        </w:rPr>
      </w:pPr>
      <w:r w:rsidRPr="000E31BA">
        <w:rPr>
          <w:rFonts w:asciiTheme="minorHAnsi" w:hAnsiTheme="minorHAnsi" w:cstheme="minorBidi"/>
          <w:sz w:val="22"/>
          <w:szCs w:val="22"/>
        </w:rPr>
        <w:t>This study addresses the error compensation problem of single shaft part machining by proposing a method that involves testing the dimensional accuracy of the workpiece using a touch trigger probe. Based on the measurement results, a least squares mathematical model of machining error is established, and error compensation is performed in the finishing stage using CNC macro programs. The method aims to integrate online detection, error compensation, and precision evaluation to improve processing efficiency and quality.</w:t>
      </w:r>
    </w:p>
    <w:p w14:paraId="6DD1AB11" w14:textId="77777777" w:rsidR="000E31BA" w:rsidRPr="000E31BA" w:rsidRDefault="000E31BA" w:rsidP="000E31BA">
      <w:pPr>
        <w:pStyle w:val="ListParagraph"/>
        <w:numPr>
          <w:ilvl w:val="0"/>
          <w:numId w:val="25"/>
        </w:numPr>
        <w:spacing w:before="240"/>
        <w:jc w:val="both"/>
        <w:rPr>
          <w:rFonts w:asciiTheme="minorHAnsi" w:hAnsiTheme="minorHAnsi" w:cstheme="minorBidi"/>
          <w:sz w:val="22"/>
          <w:szCs w:val="22"/>
        </w:rPr>
      </w:pPr>
      <w:r w:rsidRPr="000E31BA">
        <w:rPr>
          <w:rFonts w:asciiTheme="minorHAnsi" w:hAnsiTheme="minorHAnsi" w:cstheme="minorBidi"/>
          <w:sz w:val="22"/>
          <w:szCs w:val="22"/>
        </w:rPr>
        <w:t>Comparative Performance Evaluation of Multiconfiguration Touch-Trigger Probes for Closed-Loop Machining of Large Jet Engine Cases #4</w:t>
      </w:r>
    </w:p>
    <w:p w14:paraId="1F9C8B29" w14:textId="77777777" w:rsidR="000E31BA" w:rsidRPr="000E31BA" w:rsidRDefault="000E31BA" w:rsidP="000E31BA">
      <w:pPr>
        <w:ind w:left="1080"/>
        <w:jc w:val="both"/>
        <w:rPr>
          <w:rFonts w:asciiTheme="minorHAnsi" w:hAnsiTheme="minorHAnsi" w:cstheme="minorBidi"/>
          <w:sz w:val="22"/>
          <w:szCs w:val="22"/>
        </w:rPr>
      </w:pPr>
      <w:r w:rsidRPr="000E31BA">
        <w:rPr>
          <w:rFonts w:asciiTheme="minorHAnsi" w:hAnsiTheme="minorHAnsi" w:cstheme="minorBidi"/>
          <w:sz w:val="22"/>
          <w:szCs w:val="22"/>
        </w:rPr>
        <w:t>The article presents advances in the methodology of rapidly comparing various probe configurations for closed-loop machining of large jet engine cases. The study investigates the measurement capability of different probe configurations for use in manufacturing environment conditions, providing insights into the repeatability, reproducibility, and error of various probe configurations.</w:t>
      </w:r>
    </w:p>
    <w:p w14:paraId="53937198" w14:textId="3628114E" w:rsidR="000E31BA" w:rsidRPr="000E31BA" w:rsidRDefault="000E31BA" w:rsidP="000E31BA">
      <w:pPr>
        <w:pStyle w:val="ListParagraph"/>
        <w:numPr>
          <w:ilvl w:val="0"/>
          <w:numId w:val="25"/>
        </w:numPr>
        <w:spacing w:before="240"/>
        <w:jc w:val="both"/>
        <w:rPr>
          <w:rFonts w:asciiTheme="minorHAnsi" w:hAnsiTheme="minorHAnsi" w:cstheme="minorBidi"/>
          <w:sz w:val="22"/>
          <w:szCs w:val="22"/>
        </w:rPr>
      </w:pPr>
      <w:r w:rsidRPr="000E31BA">
        <w:rPr>
          <w:rFonts w:asciiTheme="minorHAnsi" w:hAnsiTheme="minorHAnsi" w:cstheme="minorBidi"/>
          <w:sz w:val="22"/>
          <w:szCs w:val="22"/>
        </w:rPr>
        <w:t>Gear Coordinate Measurement Onboard CNC Machine With Touch-Trigger Probe</w:t>
      </w:r>
      <w:sdt>
        <w:sdtPr>
          <w:rPr>
            <w:rFonts w:asciiTheme="minorHAnsi" w:hAnsiTheme="minorHAnsi" w:cstheme="minorBidi"/>
            <w:sz w:val="22"/>
            <w:szCs w:val="22"/>
          </w:rPr>
          <w:id w:val="-1496252304"/>
          <w:citation/>
        </w:sdtPr>
        <w:sdtContent>
          <w:r w:rsidR="000D1CEA">
            <w:rPr>
              <w:rFonts w:asciiTheme="minorHAnsi" w:hAnsiTheme="minorHAnsi" w:cstheme="minorBidi"/>
              <w:sz w:val="22"/>
              <w:szCs w:val="22"/>
            </w:rPr>
            <w:fldChar w:fldCharType="begin"/>
          </w:r>
          <w:r w:rsidR="000D1CEA">
            <w:rPr>
              <w:rFonts w:asciiTheme="minorHAnsi" w:hAnsiTheme="minorHAnsi" w:cstheme="minorBidi"/>
              <w:sz w:val="22"/>
              <w:szCs w:val="22"/>
            </w:rPr>
            <w:instrText xml:space="preserve"> CITATION Tan05 \l 2057 </w:instrText>
          </w:r>
          <w:r w:rsidR="000D1CE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(Tan, 2005)</w:t>
          </w:r>
          <w:r w:rsidR="000D1CEA">
            <w:rPr>
              <w:rFonts w:asciiTheme="minorHAnsi" w:hAnsiTheme="minorHAnsi" w:cstheme="minorBidi"/>
              <w:sz w:val="22"/>
              <w:szCs w:val="22"/>
            </w:rPr>
            <w:fldChar w:fldCharType="end"/>
          </w:r>
        </w:sdtContent>
      </w:sdt>
    </w:p>
    <w:p w14:paraId="5A79BBEB" w14:textId="77777777" w:rsidR="000E31BA" w:rsidRDefault="000E31BA" w:rsidP="000E31BA">
      <w:pPr>
        <w:ind w:left="1080"/>
        <w:jc w:val="both"/>
        <w:rPr>
          <w:rFonts w:asciiTheme="minorHAnsi" w:hAnsiTheme="minorHAnsi" w:cstheme="minorBidi"/>
          <w:sz w:val="22"/>
          <w:szCs w:val="22"/>
        </w:rPr>
      </w:pPr>
      <w:r w:rsidRPr="000E31BA">
        <w:rPr>
          <w:rFonts w:asciiTheme="minorHAnsi" w:hAnsiTheme="minorHAnsi" w:cstheme="minorBidi"/>
          <w:sz w:val="22"/>
          <w:szCs w:val="22"/>
        </w:rPr>
        <w:t>This study discusses the feasibility and benefits of performing gear coordinate measurement onboard multi-axis CNC machines using touch-trigger probes. It addresses issues related to converting machine coordinates to gear tooth deviations and minimising the impact of system errors on measurement accuracy.</w:t>
      </w:r>
    </w:p>
    <w:p w14:paraId="1A59F426" w14:textId="6E0913E8" w:rsidR="000D1CEA" w:rsidRDefault="000D1CEA" w:rsidP="000D1CEA">
      <w:pPr>
        <w:pStyle w:val="ListParagraph"/>
        <w:numPr>
          <w:ilvl w:val="0"/>
          <w:numId w:val="25"/>
        </w:numPr>
        <w:spacing w:before="240"/>
        <w:jc w:val="both"/>
        <w:rPr>
          <w:rFonts w:asciiTheme="minorHAnsi" w:hAnsiTheme="minorHAnsi" w:cstheme="minorBidi"/>
          <w:sz w:val="22"/>
          <w:szCs w:val="22"/>
        </w:rPr>
      </w:pPr>
      <w:r w:rsidRPr="000D1CEA">
        <w:rPr>
          <w:rFonts w:asciiTheme="minorHAnsi" w:hAnsiTheme="minorHAnsi" w:cstheme="minorBidi"/>
          <w:sz w:val="22"/>
          <w:szCs w:val="22"/>
        </w:rPr>
        <w:t>Capability assessment of CNC machining centres as measuring devices</w:t>
      </w:r>
      <w:sdt>
        <w:sdtPr>
          <w:rPr>
            <w:rFonts w:asciiTheme="minorHAnsi" w:hAnsiTheme="minorHAnsi" w:cstheme="minorBidi"/>
            <w:sz w:val="22"/>
            <w:szCs w:val="22"/>
          </w:rPr>
          <w:id w:val="899477471"/>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Hol181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(Holub, et al., 2018)</w:t>
          </w:r>
          <w:r>
            <w:rPr>
              <w:rFonts w:asciiTheme="minorHAnsi" w:hAnsiTheme="minorHAnsi" w:cstheme="minorBidi"/>
              <w:sz w:val="22"/>
              <w:szCs w:val="22"/>
            </w:rPr>
            <w:fldChar w:fldCharType="end"/>
          </w:r>
        </w:sdtContent>
      </w:sdt>
    </w:p>
    <w:p w14:paraId="3735C1A0" w14:textId="44905919" w:rsidR="000D1CEA" w:rsidRPr="000E31BA" w:rsidRDefault="000D1CEA" w:rsidP="000D1CEA">
      <w:pPr>
        <w:pStyle w:val="ListParagraph"/>
        <w:spacing w:before="240"/>
        <w:ind w:left="1080"/>
        <w:jc w:val="both"/>
        <w:rPr>
          <w:rFonts w:asciiTheme="minorHAnsi" w:hAnsiTheme="minorHAnsi" w:cstheme="minorBidi"/>
          <w:sz w:val="22"/>
          <w:szCs w:val="22"/>
        </w:rPr>
      </w:pPr>
      <w:r w:rsidRPr="000D1CEA">
        <w:rPr>
          <w:rFonts w:asciiTheme="minorHAnsi" w:hAnsiTheme="minorHAnsi" w:cstheme="minorBidi"/>
          <w:sz w:val="22"/>
          <w:szCs w:val="22"/>
        </w:rPr>
        <w:t xml:space="preserve">The paper focuses on the use of CNC machining centres as measuring devices for assessing length dimensions using workpiece touch probes. The study evaluates the capability of CNC machining centres to perform measurements, particularly in the context of length dimension assessment. The research is significant as it addresses the potential dual role of CNC machining centres in both manufacturing and metrology, offering insights into </w:t>
      </w:r>
      <w:r w:rsidRPr="000D1CEA">
        <w:rPr>
          <w:rFonts w:asciiTheme="minorHAnsi" w:hAnsiTheme="minorHAnsi" w:cstheme="minorBidi"/>
          <w:sz w:val="22"/>
          <w:szCs w:val="22"/>
        </w:rPr>
        <w:lastRenderedPageBreak/>
        <w:t>their use as measuring devices. The paper contributes to the understanding of the capabilities of CNC machining centres in performing accurate measurements, which is essential for ensuring quality and efficiency in manufacturing processe</w:t>
      </w:r>
      <w:r>
        <w:rPr>
          <w:rFonts w:asciiTheme="minorHAnsi" w:hAnsiTheme="minorHAnsi" w:cstheme="minorBidi"/>
          <w:sz w:val="22"/>
          <w:szCs w:val="22"/>
        </w:rPr>
        <w:t>s.</w:t>
      </w:r>
    </w:p>
    <w:p w14:paraId="221B912F" w14:textId="0B2B0F33" w:rsidR="000E31BA" w:rsidRDefault="000E31BA" w:rsidP="000E31BA">
      <w:pPr>
        <w:spacing w:before="240"/>
        <w:ind w:left="360"/>
        <w:jc w:val="both"/>
        <w:rPr>
          <w:rFonts w:asciiTheme="minorHAnsi" w:hAnsiTheme="minorHAnsi" w:cstheme="minorBidi"/>
          <w:sz w:val="22"/>
          <w:szCs w:val="22"/>
        </w:rPr>
      </w:pPr>
      <w:r w:rsidRPr="000E31BA">
        <w:rPr>
          <w:rFonts w:asciiTheme="minorHAnsi" w:hAnsiTheme="minorHAnsi" w:cstheme="minorBidi"/>
          <w:sz w:val="22"/>
          <w:szCs w:val="22"/>
        </w:rPr>
        <w:t>These references offer valuable insights into the implementation and benefits of touch trigger probes in closed-loop systems for CNC machines, covering various aspects such as dimensional metrology, on-machine measurement, error compensation, and comparative performance evaluation of different probe configurations.</w:t>
      </w:r>
    </w:p>
    <w:p w14:paraId="6A832B1B" w14:textId="2404A604" w:rsidR="00CF658D" w:rsidRPr="00892692" w:rsidRDefault="00CF658D" w:rsidP="00892692">
      <w:pPr>
        <w:pStyle w:val="Heading2"/>
        <w:rPr>
          <w:b/>
          <w:bCs w:val="0"/>
        </w:rPr>
      </w:pPr>
      <w:bookmarkStart w:id="4" w:name="_Toc157447091"/>
      <w:r w:rsidRPr="00892692">
        <w:rPr>
          <w:b/>
          <w:bCs w:val="0"/>
        </w:rPr>
        <w:t>Objectives</w:t>
      </w:r>
      <w:bookmarkEnd w:id="4"/>
    </w:p>
    <w:p w14:paraId="0C811A55" w14:textId="30EFCBEA" w:rsidR="00C7528C" w:rsidRPr="00C7528C" w:rsidRDefault="00FF7F97" w:rsidP="003D3B67">
      <w:pPr>
        <w:ind w:left="360"/>
        <w:jc w:val="both"/>
        <w:rPr>
          <w:rFonts w:asciiTheme="minorHAnsi" w:hAnsiTheme="minorHAnsi" w:cstheme="minorBidi"/>
          <w:sz w:val="22"/>
          <w:szCs w:val="22"/>
        </w:rPr>
      </w:pPr>
      <w:r>
        <w:rPr>
          <w:rFonts w:asciiTheme="minorHAnsi" w:hAnsiTheme="minorHAnsi" w:cstheme="minorHAnsi"/>
          <w:sz w:val="22"/>
          <w:szCs w:val="22"/>
        </w:rPr>
        <w:t>The aims of this research will be achieved through experimentation and testing of existing CNC equipment and already commercially available probing cycles.</w:t>
      </w:r>
    </w:p>
    <w:p w14:paraId="445ECE03" w14:textId="77777777" w:rsidR="00C7528C" w:rsidRPr="00C7528C" w:rsidRDefault="00C7528C" w:rsidP="0006525F">
      <w:pPr>
        <w:pStyle w:val="ListParagraph"/>
        <w:numPr>
          <w:ilvl w:val="0"/>
          <w:numId w:val="3"/>
        </w:numPr>
        <w:jc w:val="both"/>
        <w:rPr>
          <w:rFonts w:asciiTheme="minorHAnsi" w:hAnsiTheme="minorHAnsi" w:cstheme="minorBidi"/>
          <w:sz w:val="22"/>
          <w:szCs w:val="22"/>
        </w:rPr>
      </w:pPr>
      <w:r w:rsidRPr="00C7528C">
        <w:rPr>
          <w:rFonts w:asciiTheme="minorHAnsi" w:hAnsiTheme="minorHAnsi" w:cstheme="minorBidi"/>
          <w:sz w:val="22"/>
          <w:szCs w:val="22"/>
        </w:rPr>
        <w:t>Developing an Innovative Integration Method:</w:t>
      </w:r>
    </w:p>
    <w:p w14:paraId="04121BAA" w14:textId="77777777" w:rsidR="00C7528C" w:rsidRPr="00C7528C" w:rsidRDefault="00C7528C" w:rsidP="0094720E">
      <w:pPr>
        <w:ind w:left="1080"/>
        <w:jc w:val="both"/>
        <w:rPr>
          <w:rFonts w:asciiTheme="minorHAnsi" w:hAnsiTheme="minorHAnsi" w:cstheme="minorBidi"/>
          <w:sz w:val="22"/>
          <w:szCs w:val="22"/>
        </w:rPr>
      </w:pPr>
      <w:r w:rsidRPr="00C7528C">
        <w:rPr>
          <w:rFonts w:asciiTheme="minorHAnsi" w:hAnsiTheme="minorHAnsi" w:cstheme="minorBidi"/>
          <w:sz w:val="22"/>
          <w:szCs w:val="22"/>
        </w:rPr>
        <w:t>Investigate and develop a method to integrate a touch trigger probe with functional yet aging CNC machines to establish a closed-loop system for real-time data processing and feedback.</w:t>
      </w:r>
    </w:p>
    <w:p w14:paraId="58BF9058" w14:textId="77777777" w:rsidR="00C7528C" w:rsidRPr="00C7528C" w:rsidRDefault="00C7528C" w:rsidP="0006525F">
      <w:pPr>
        <w:pStyle w:val="ListParagraph"/>
        <w:numPr>
          <w:ilvl w:val="0"/>
          <w:numId w:val="3"/>
        </w:numPr>
        <w:jc w:val="both"/>
        <w:rPr>
          <w:rFonts w:asciiTheme="minorHAnsi" w:hAnsiTheme="minorHAnsi" w:cstheme="minorBidi"/>
          <w:sz w:val="22"/>
          <w:szCs w:val="22"/>
        </w:rPr>
      </w:pPr>
      <w:r w:rsidRPr="00C7528C">
        <w:rPr>
          <w:rFonts w:asciiTheme="minorHAnsi" w:hAnsiTheme="minorHAnsi" w:cstheme="minorBidi"/>
          <w:sz w:val="22"/>
          <w:szCs w:val="22"/>
        </w:rPr>
        <w:t>Automating Process Control Indicators (PCIs) Management:</w:t>
      </w:r>
    </w:p>
    <w:p w14:paraId="48117694" w14:textId="2C815477" w:rsidR="00C7528C" w:rsidRPr="00C7528C" w:rsidRDefault="00C7528C" w:rsidP="003D3B67">
      <w:pPr>
        <w:ind w:left="1080"/>
        <w:jc w:val="both"/>
        <w:rPr>
          <w:rFonts w:asciiTheme="minorHAnsi" w:hAnsiTheme="minorHAnsi" w:cstheme="minorBidi"/>
          <w:sz w:val="22"/>
          <w:szCs w:val="22"/>
        </w:rPr>
      </w:pPr>
      <w:r w:rsidRPr="00C7528C">
        <w:rPr>
          <w:rFonts w:asciiTheme="minorHAnsi" w:hAnsiTheme="minorHAnsi" w:cstheme="minorBidi"/>
          <w:sz w:val="22"/>
          <w:szCs w:val="22"/>
        </w:rPr>
        <w:t>Implement intelligent G-code utili</w:t>
      </w:r>
      <w:r w:rsidR="00FF7F97">
        <w:rPr>
          <w:rFonts w:asciiTheme="minorHAnsi" w:hAnsiTheme="minorHAnsi" w:cstheme="minorBidi"/>
          <w:sz w:val="22"/>
          <w:szCs w:val="22"/>
        </w:rPr>
        <w:t>s</w:t>
      </w:r>
      <w:r w:rsidRPr="00C7528C">
        <w:rPr>
          <w:rFonts w:asciiTheme="minorHAnsi" w:hAnsiTheme="minorHAnsi" w:cstheme="minorBidi"/>
          <w:sz w:val="22"/>
          <w:szCs w:val="22"/>
        </w:rPr>
        <w:t>ation to automate the recording and management of Process Control Indicators (PCIs) within the manufacturing process. Focus on optimi</w:t>
      </w:r>
      <w:r w:rsidR="00FF7F97">
        <w:rPr>
          <w:rFonts w:asciiTheme="minorHAnsi" w:hAnsiTheme="minorHAnsi" w:cstheme="minorBidi"/>
          <w:sz w:val="22"/>
          <w:szCs w:val="22"/>
        </w:rPr>
        <w:t>s</w:t>
      </w:r>
      <w:r w:rsidRPr="00C7528C">
        <w:rPr>
          <w:rFonts w:asciiTheme="minorHAnsi" w:hAnsiTheme="minorHAnsi" w:cstheme="minorBidi"/>
          <w:sz w:val="22"/>
          <w:szCs w:val="22"/>
        </w:rPr>
        <w:t>ing inspection frequencies and throughput.</w:t>
      </w:r>
    </w:p>
    <w:p w14:paraId="30D1B96B" w14:textId="77777777" w:rsidR="00C7528C" w:rsidRPr="00C7528C" w:rsidRDefault="00C7528C" w:rsidP="0006525F">
      <w:pPr>
        <w:pStyle w:val="ListParagraph"/>
        <w:numPr>
          <w:ilvl w:val="0"/>
          <w:numId w:val="3"/>
        </w:numPr>
        <w:jc w:val="both"/>
        <w:rPr>
          <w:rFonts w:asciiTheme="minorHAnsi" w:hAnsiTheme="minorHAnsi" w:cstheme="minorBidi"/>
          <w:sz w:val="22"/>
          <w:szCs w:val="22"/>
        </w:rPr>
      </w:pPr>
      <w:r w:rsidRPr="00C7528C">
        <w:rPr>
          <w:rFonts w:asciiTheme="minorHAnsi" w:hAnsiTheme="minorHAnsi" w:cstheme="minorBidi"/>
          <w:sz w:val="22"/>
          <w:szCs w:val="22"/>
        </w:rPr>
        <w:t>Enhancing Accessibility and Affordability:</w:t>
      </w:r>
    </w:p>
    <w:p w14:paraId="78C30281" w14:textId="77777777" w:rsidR="00C7528C" w:rsidRPr="00C7528C" w:rsidRDefault="00C7528C" w:rsidP="003D3B67">
      <w:pPr>
        <w:ind w:left="1080"/>
        <w:jc w:val="both"/>
        <w:rPr>
          <w:rFonts w:asciiTheme="minorHAnsi" w:hAnsiTheme="minorHAnsi" w:cstheme="minorBidi"/>
          <w:sz w:val="22"/>
          <w:szCs w:val="22"/>
        </w:rPr>
      </w:pPr>
      <w:r w:rsidRPr="00C7528C">
        <w:rPr>
          <w:rFonts w:asciiTheme="minorHAnsi" w:hAnsiTheme="minorHAnsi" w:cstheme="minorBidi"/>
          <w:sz w:val="22"/>
          <w:szCs w:val="22"/>
        </w:rPr>
        <w:t>Enable smaller manufacturers to adopt I4.0 methodologies without substantial capital expenditure or extensive workforce upskilling. Provide an accessible and cost-effective solution by repurposing existing machinery.</w:t>
      </w:r>
    </w:p>
    <w:p w14:paraId="067679CB" w14:textId="77777777" w:rsidR="00C7528C" w:rsidRPr="00C7528C" w:rsidRDefault="00C7528C" w:rsidP="0006525F">
      <w:pPr>
        <w:pStyle w:val="ListParagraph"/>
        <w:numPr>
          <w:ilvl w:val="0"/>
          <w:numId w:val="3"/>
        </w:numPr>
        <w:jc w:val="both"/>
        <w:rPr>
          <w:rFonts w:asciiTheme="minorHAnsi" w:hAnsiTheme="minorHAnsi" w:cstheme="minorBidi"/>
          <w:sz w:val="22"/>
          <w:szCs w:val="22"/>
        </w:rPr>
      </w:pPr>
      <w:r w:rsidRPr="00C7528C">
        <w:rPr>
          <w:rFonts w:asciiTheme="minorHAnsi" w:hAnsiTheme="minorHAnsi" w:cstheme="minorBidi"/>
          <w:sz w:val="22"/>
          <w:szCs w:val="22"/>
        </w:rPr>
        <w:t>Demonstrating Feasibility and Immediate Benefits:</w:t>
      </w:r>
    </w:p>
    <w:p w14:paraId="0A2B18B9" w14:textId="78922AC0" w:rsidR="00C7528C" w:rsidRPr="00C7528C" w:rsidRDefault="00C7528C" w:rsidP="003D3B67">
      <w:pPr>
        <w:ind w:left="1080"/>
        <w:jc w:val="both"/>
        <w:rPr>
          <w:rFonts w:asciiTheme="minorHAnsi" w:hAnsiTheme="minorHAnsi" w:cstheme="minorBidi"/>
          <w:sz w:val="22"/>
          <w:szCs w:val="22"/>
        </w:rPr>
      </w:pPr>
      <w:r w:rsidRPr="00C7528C">
        <w:rPr>
          <w:rFonts w:asciiTheme="minorHAnsi" w:hAnsiTheme="minorHAnsi" w:cstheme="minorBidi"/>
          <w:sz w:val="22"/>
          <w:szCs w:val="22"/>
        </w:rPr>
        <w:t xml:space="preserve">Demonstrate the feasibility and immediate benefits of the proposed method in terms of increased efficiency, reduced expenses, and enhanced competitiveness for manufacturers. </w:t>
      </w:r>
    </w:p>
    <w:p w14:paraId="2B9D5412" w14:textId="77777777" w:rsidR="00C7528C" w:rsidRPr="00C7528C" w:rsidRDefault="00C7528C" w:rsidP="0006525F">
      <w:pPr>
        <w:pStyle w:val="ListParagraph"/>
        <w:numPr>
          <w:ilvl w:val="0"/>
          <w:numId w:val="3"/>
        </w:numPr>
        <w:jc w:val="both"/>
        <w:rPr>
          <w:rFonts w:asciiTheme="minorHAnsi" w:hAnsiTheme="minorHAnsi" w:cstheme="minorBidi"/>
          <w:sz w:val="22"/>
          <w:szCs w:val="22"/>
        </w:rPr>
      </w:pPr>
      <w:r w:rsidRPr="00C7528C">
        <w:rPr>
          <w:rFonts w:asciiTheme="minorHAnsi" w:hAnsiTheme="minorHAnsi" w:cstheme="minorBidi"/>
          <w:sz w:val="22"/>
          <w:szCs w:val="22"/>
        </w:rPr>
        <w:t>Pioneering a Model for Wider Adoption:</w:t>
      </w:r>
    </w:p>
    <w:p w14:paraId="4BF53A5F" w14:textId="1AA6FB62" w:rsidR="00C7528C" w:rsidRPr="00C7528C" w:rsidRDefault="00C7528C" w:rsidP="003D3B67">
      <w:pPr>
        <w:ind w:left="1080"/>
        <w:jc w:val="both"/>
        <w:rPr>
          <w:rFonts w:asciiTheme="minorHAnsi" w:hAnsiTheme="minorHAnsi" w:cstheme="minorBidi"/>
          <w:sz w:val="22"/>
          <w:szCs w:val="22"/>
        </w:rPr>
      </w:pPr>
      <w:r w:rsidRPr="00C7528C">
        <w:rPr>
          <w:rFonts w:asciiTheme="minorHAnsi" w:hAnsiTheme="minorHAnsi" w:cstheme="minorBidi"/>
          <w:sz w:val="22"/>
          <w:szCs w:val="22"/>
        </w:rPr>
        <w:t xml:space="preserve">Establish a pioneering model for wider adoption within the manufacturing landscape. </w:t>
      </w:r>
      <w:r w:rsidR="00854B36" w:rsidRPr="00C7528C">
        <w:rPr>
          <w:rFonts w:asciiTheme="minorHAnsi" w:hAnsiTheme="minorHAnsi" w:cstheme="minorBidi"/>
          <w:sz w:val="22"/>
          <w:szCs w:val="22"/>
        </w:rPr>
        <w:t>Highlight</w:t>
      </w:r>
      <w:r w:rsidRPr="00C7528C">
        <w:rPr>
          <w:rFonts w:asciiTheme="minorHAnsi" w:hAnsiTheme="minorHAnsi" w:cstheme="minorBidi"/>
          <w:sz w:val="22"/>
          <w:szCs w:val="22"/>
        </w:rPr>
        <w:t xml:space="preserve"> the potential of repurposing existing resources as a path toward increased efficiency, competitiveness, and accessibility for both small and large-scale manufacturers.</w:t>
      </w:r>
    </w:p>
    <w:p w14:paraId="4519A252" w14:textId="099CD900" w:rsidR="00CF658D" w:rsidRDefault="00C7528C" w:rsidP="00C7528C">
      <w:pPr>
        <w:ind w:left="360"/>
        <w:jc w:val="both"/>
        <w:rPr>
          <w:rFonts w:asciiTheme="minorHAnsi" w:hAnsiTheme="minorHAnsi" w:cstheme="minorBidi"/>
          <w:sz w:val="22"/>
          <w:szCs w:val="22"/>
        </w:rPr>
      </w:pPr>
      <w:r w:rsidRPr="00C7528C">
        <w:rPr>
          <w:rFonts w:asciiTheme="minorHAnsi" w:hAnsiTheme="minorHAnsi" w:cstheme="minorBidi"/>
          <w:sz w:val="22"/>
          <w:szCs w:val="22"/>
        </w:rPr>
        <w:t xml:space="preserve">By achieving these objectives, this research endeavours to contribute valuable insights and practical solutions to the manufacturing industry, fostering </w:t>
      </w:r>
      <w:r w:rsidR="00A504D2" w:rsidRPr="00C7528C">
        <w:rPr>
          <w:rFonts w:asciiTheme="minorHAnsi" w:hAnsiTheme="minorHAnsi" w:cstheme="minorBidi"/>
          <w:sz w:val="22"/>
          <w:szCs w:val="22"/>
        </w:rPr>
        <w:t>a change in basic assumptions</w:t>
      </w:r>
      <w:r w:rsidRPr="00C7528C">
        <w:rPr>
          <w:rFonts w:asciiTheme="minorHAnsi" w:hAnsiTheme="minorHAnsi" w:cstheme="minorBidi"/>
          <w:sz w:val="22"/>
          <w:szCs w:val="22"/>
        </w:rPr>
        <w:t xml:space="preserve"> towards more inclusive and sustainable Industry 4.0 adoption.</w:t>
      </w:r>
    </w:p>
    <w:p w14:paraId="230D1FAC" w14:textId="25132DAB" w:rsidR="004E023B" w:rsidRPr="00892692" w:rsidRDefault="004E023B" w:rsidP="004E023B">
      <w:pPr>
        <w:pStyle w:val="Heading2"/>
        <w:rPr>
          <w:b/>
          <w:bCs w:val="0"/>
        </w:rPr>
      </w:pPr>
      <w:bookmarkStart w:id="5" w:name="_Toc157447092"/>
      <w:r>
        <w:rPr>
          <w:b/>
          <w:bCs w:val="0"/>
        </w:rPr>
        <w:t>Justification</w:t>
      </w:r>
      <w:bookmarkEnd w:id="5"/>
    </w:p>
    <w:p w14:paraId="3B20EAF6" w14:textId="298DD179" w:rsidR="007330DB" w:rsidRDefault="00FA53ED" w:rsidP="007330DB">
      <w:pPr>
        <w:ind w:left="360"/>
        <w:jc w:val="both"/>
        <w:rPr>
          <w:rFonts w:asciiTheme="minorHAnsi" w:hAnsiTheme="minorHAnsi" w:cstheme="minorBidi"/>
          <w:sz w:val="22"/>
          <w:szCs w:val="22"/>
        </w:rPr>
      </w:pPr>
      <w:bookmarkStart w:id="6" w:name="_Hlk150802622"/>
      <w:r>
        <w:rPr>
          <w:rFonts w:asciiTheme="minorHAnsi" w:hAnsiTheme="minorHAnsi" w:cstheme="minorBidi"/>
          <w:sz w:val="22"/>
          <w:szCs w:val="22"/>
        </w:rPr>
        <w:t>I4.0 has ushered in new technologies and tools that can help manufacturing companies improve their performance and gain tighter control over their processes by automating process improvements and optimisation through data gathering</w:t>
      </w:r>
      <w:r w:rsidR="00DF0601">
        <w:rPr>
          <w:rFonts w:asciiTheme="minorHAnsi" w:hAnsiTheme="minorHAnsi" w:cstheme="minorBidi"/>
          <w:sz w:val="22"/>
          <w:szCs w:val="22"/>
        </w:rPr>
        <w:t xml:space="preserve"> and processing</w:t>
      </w:r>
      <w:sdt>
        <w:sdtPr>
          <w:rPr>
            <w:rFonts w:asciiTheme="minorHAnsi" w:hAnsiTheme="minorHAnsi" w:cstheme="minorBidi"/>
            <w:sz w:val="22"/>
            <w:szCs w:val="22"/>
          </w:rPr>
          <w:id w:val="-189528926"/>
          <w:citation/>
        </w:sdtPr>
        <w:sdtContent>
          <w:r w:rsidR="0006525F">
            <w:rPr>
              <w:rFonts w:asciiTheme="minorHAnsi" w:hAnsiTheme="minorHAnsi" w:cstheme="minorBidi"/>
              <w:sz w:val="22"/>
              <w:szCs w:val="22"/>
            </w:rPr>
            <w:fldChar w:fldCharType="begin"/>
          </w:r>
          <w:r w:rsidR="0006525F">
            <w:rPr>
              <w:rFonts w:asciiTheme="minorHAnsi" w:hAnsiTheme="minorHAnsi" w:cstheme="minorBidi"/>
              <w:sz w:val="22"/>
              <w:szCs w:val="22"/>
            </w:rPr>
            <w:instrText xml:space="preserve"> CITATION Pol201 \l 2057 </w:instrText>
          </w:r>
          <w:r w:rsidR="0006525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(Pollak, et al., 2020)</w:t>
          </w:r>
          <w:r w:rsidR="0006525F">
            <w:rPr>
              <w:rFonts w:asciiTheme="minorHAnsi" w:hAnsiTheme="minorHAnsi" w:cstheme="minorBidi"/>
              <w:sz w:val="22"/>
              <w:szCs w:val="22"/>
            </w:rPr>
            <w:fldChar w:fldCharType="end"/>
          </w:r>
        </w:sdtContent>
      </w:sdt>
      <w:r w:rsidR="00DF0601">
        <w:rPr>
          <w:rFonts w:asciiTheme="minorHAnsi" w:hAnsiTheme="minorHAnsi" w:cstheme="minorBidi"/>
          <w:sz w:val="22"/>
          <w:szCs w:val="22"/>
        </w:rPr>
        <w:t>. The adoption of I4.0 can be very advantageous if a company is able to accommodate the high costs of integrat</w:t>
      </w:r>
      <w:r w:rsidR="006A7724">
        <w:rPr>
          <w:rFonts w:asciiTheme="minorHAnsi" w:hAnsiTheme="minorHAnsi" w:cstheme="minorBidi"/>
          <w:sz w:val="22"/>
          <w:szCs w:val="22"/>
        </w:rPr>
        <w:t>ing</w:t>
      </w:r>
      <w:r w:rsidR="00DF0601">
        <w:rPr>
          <w:rFonts w:asciiTheme="minorHAnsi" w:hAnsiTheme="minorHAnsi" w:cstheme="minorBidi"/>
          <w:sz w:val="22"/>
          <w:szCs w:val="22"/>
        </w:rPr>
        <w:t xml:space="preserve"> the often-expensive equipment that is required and have the necessary skills available</w:t>
      </w:r>
      <w:r w:rsidR="006A7724">
        <w:rPr>
          <w:rFonts w:asciiTheme="minorHAnsi" w:hAnsiTheme="minorHAnsi" w:cstheme="minorBidi"/>
          <w:sz w:val="22"/>
          <w:szCs w:val="22"/>
        </w:rPr>
        <w:t xml:space="preserve"> already employed</w:t>
      </w:r>
      <w:sdt>
        <w:sdtPr>
          <w:rPr>
            <w:rFonts w:asciiTheme="minorHAnsi" w:hAnsiTheme="minorHAnsi" w:cstheme="minorBidi"/>
            <w:sz w:val="22"/>
            <w:szCs w:val="22"/>
          </w:rPr>
          <w:id w:val="-1183355761"/>
          <w:citation/>
        </w:sdtPr>
        <w:sdtContent>
          <w:r w:rsidR="00BB3DE2">
            <w:rPr>
              <w:rFonts w:asciiTheme="minorHAnsi" w:hAnsiTheme="minorHAnsi" w:cstheme="minorBidi"/>
              <w:sz w:val="22"/>
              <w:szCs w:val="22"/>
            </w:rPr>
            <w:fldChar w:fldCharType="begin"/>
          </w:r>
          <w:r w:rsidR="00BB3DE2">
            <w:rPr>
              <w:rFonts w:asciiTheme="minorHAnsi" w:hAnsiTheme="minorHAnsi" w:cstheme="minorBidi"/>
              <w:sz w:val="22"/>
              <w:szCs w:val="22"/>
            </w:rPr>
            <w:instrText xml:space="preserve"> CITATION LuY20 \l 2057 </w:instrText>
          </w:r>
          <w:r w:rsidR="00BB3DE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(Lu, et al., 2020)</w:t>
          </w:r>
          <w:r w:rsidR="00BB3DE2">
            <w:rPr>
              <w:rFonts w:asciiTheme="minorHAnsi" w:hAnsiTheme="minorHAnsi" w:cstheme="minorBidi"/>
              <w:sz w:val="22"/>
              <w:szCs w:val="22"/>
            </w:rPr>
            <w:fldChar w:fldCharType="end"/>
          </w:r>
        </w:sdtContent>
      </w:sdt>
      <w:r w:rsidR="00DF0601">
        <w:rPr>
          <w:rFonts w:asciiTheme="minorHAnsi" w:hAnsiTheme="minorHAnsi" w:cstheme="minorBidi"/>
          <w:sz w:val="22"/>
          <w:szCs w:val="22"/>
        </w:rPr>
        <w:t>.</w:t>
      </w:r>
      <w:r w:rsidR="007330DB">
        <w:rPr>
          <w:rFonts w:asciiTheme="minorHAnsi" w:hAnsiTheme="minorHAnsi" w:cstheme="minorBidi"/>
          <w:sz w:val="22"/>
          <w:szCs w:val="22"/>
        </w:rPr>
        <w:t xml:space="preserve"> </w:t>
      </w:r>
      <w:r w:rsidR="00DF0601">
        <w:rPr>
          <w:rFonts w:asciiTheme="minorHAnsi" w:hAnsiTheme="minorHAnsi" w:cstheme="minorBidi"/>
          <w:sz w:val="22"/>
          <w:szCs w:val="22"/>
        </w:rPr>
        <w:t>This leaves an ever-growing gulf between those who can afford I4.0 adoption, and those who can’t</w:t>
      </w:r>
      <w:r w:rsidR="007330DB">
        <w:rPr>
          <w:rFonts w:asciiTheme="minorHAnsi" w:hAnsiTheme="minorHAnsi" w:cstheme="minorBidi"/>
          <w:sz w:val="22"/>
          <w:szCs w:val="22"/>
        </w:rPr>
        <w:t>.</w:t>
      </w:r>
      <w:r w:rsidR="00DF0601">
        <w:rPr>
          <w:rFonts w:asciiTheme="minorHAnsi" w:hAnsiTheme="minorHAnsi" w:cstheme="minorBidi"/>
          <w:sz w:val="22"/>
          <w:szCs w:val="22"/>
        </w:rPr>
        <w:t xml:space="preserve"> </w:t>
      </w:r>
      <w:r w:rsidR="007330DB">
        <w:rPr>
          <w:rFonts w:asciiTheme="minorHAnsi" w:hAnsiTheme="minorHAnsi" w:cstheme="minorBidi"/>
          <w:sz w:val="22"/>
          <w:szCs w:val="22"/>
        </w:rPr>
        <w:t>This</w:t>
      </w:r>
      <w:r w:rsidR="00DF0601">
        <w:rPr>
          <w:rFonts w:asciiTheme="minorHAnsi" w:hAnsiTheme="minorHAnsi" w:cstheme="minorBidi"/>
          <w:sz w:val="22"/>
          <w:szCs w:val="22"/>
        </w:rPr>
        <w:t xml:space="preserve"> can leave many smaller players in the manufacturing industry falling behind to a point where they cannot catch up</w:t>
      </w:r>
      <w:sdt>
        <w:sdtPr>
          <w:rPr>
            <w:rFonts w:asciiTheme="minorHAnsi" w:hAnsiTheme="minorHAnsi" w:cstheme="minorBidi"/>
            <w:sz w:val="22"/>
            <w:szCs w:val="22"/>
          </w:rPr>
          <w:id w:val="-518386156"/>
          <w:citation/>
        </w:sdtPr>
        <w:sdtContent>
          <w:r w:rsidR="00BB3DE2">
            <w:rPr>
              <w:rFonts w:asciiTheme="minorHAnsi" w:hAnsiTheme="minorHAnsi" w:cstheme="minorBidi"/>
              <w:sz w:val="22"/>
              <w:szCs w:val="22"/>
            </w:rPr>
            <w:fldChar w:fldCharType="begin"/>
          </w:r>
          <w:r w:rsidR="00BB3DE2">
            <w:rPr>
              <w:rFonts w:asciiTheme="minorHAnsi" w:hAnsiTheme="minorHAnsi" w:cstheme="minorBidi"/>
              <w:sz w:val="22"/>
              <w:szCs w:val="22"/>
            </w:rPr>
            <w:instrText xml:space="preserve"> CITATION Gla18 \l 2057 </w:instrText>
          </w:r>
          <w:r w:rsidR="00BB3DE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(Glass, et al., 2018)</w:t>
          </w:r>
          <w:r w:rsidR="00BB3DE2">
            <w:rPr>
              <w:rFonts w:asciiTheme="minorHAnsi" w:hAnsiTheme="minorHAnsi" w:cstheme="minorBidi"/>
              <w:sz w:val="22"/>
              <w:szCs w:val="22"/>
            </w:rPr>
            <w:fldChar w:fldCharType="end"/>
          </w:r>
        </w:sdtContent>
      </w:sdt>
      <w:r w:rsidR="00DF0601">
        <w:rPr>
          <w:rFonts w:asciiTheme="minorHAnsi" w:hAnsiTheme="minorHAnsi" w:cstheme="minorBidi"/>
          <w:sz w:val="22"/>
          <w:szCs w:val="22"/>
        </w:rPr>
        <w:t xml:space="preserve">. </w:t>
      </w:r>
    </w:p>
    <w:p w14:paraId="1985A068" w14:textId="49EA5FE7" w:rsidR="00226820" w:rsidRDefault="00DF0601" w:rsidP="007330DB">
      <w:pPr>
        <w:spacing w:before="240"/>
        <w:ind w:left="360"/>
        <w:jc w:val="both"/>
        <w:rPr>
          <w:rFonts w:asciiTheme="minorHAnsi" w:hAnsiTheme="minorHAnsi" w:cstheme="minorBidi"/>
          <w:sz w:val="22"/>
          <w:szCs w:val="22"/>
        </w:rPr>
      </w:pPr>
      <w:r>
        <w:rPr>
          <w:rFonts w:asciiTheme="minorHAnsi" w:hAnsiTheme="minorHAnsi" w:cstheme="minorBidi"/>
          <w:sz w:val="22"/>
          <w:szCs w:val="22"/>
        </w:rPr>
        <w:t>What these smaller players often overlook is that the equipment and skills necessary to adopt I4.0 methodologies are already in place to start making efficiency gains and becom</w:t>
      </w:r>
      <w:r w:rsidR="006A7724">
        <w:rPr>
          <w:rFonts w:asciiTheme="minorHAnsi" w:hAnsiTheme="minorHAnsi" w:cstheme="minorBidi"/>
          <w:sz w:val="22"/>
          <w:szCs w:val="22"/>
        </w:rPr>
        <w:t>e</w:t>
      </w:r>
      <w:r>
        <w:rPr>
          <w:rFonts w:asciiTheme="minorHAnsi" w:hAnsiTheme="minorHAnsi" w:cstheme="minorBidi"/>
          <w:sz w:val="22"/>
          <w:szCs w:val="22"/>
        </w:rPr>
        <w:t xml:space="preserve"> more competitive</w:t>
      </w:r>
      <w:sdt>
        <w:sdtPr>
          <w:rPr>
            <w:rFonts w:asciiTheme="minorHAnsi" w:hAnsiTheme="minorHAnsi" w:cstheme="minorBidi"/>
            <w:sz w:val="22"/>
            <w:szCs w:val="22"/>
          </w:rPr>
          <w:id w:val="-566803798"/>
          <w:citation/>
        </w:sdtPr>
        <w:sdtContent>
          <w:r w:rsidR="0006525F">
            <w:rPr>
              <w:rFonts w:asciiTheme="minorHAnsi" w:hAnsiTheme="minorHAnsi" w:cstheme="minorBidi"/>
              <w:sz w:val="22"/>
              <w:szCs w:val="22"/>
            </w:rPr>
            <w:fldChar w:fldCharType="begin"/>
          </w:r>
          <w:r w:rsidR="0006525F">
            <w:rPr>
              <w:rFonts w:asciiTheme="minorHAnsi" w:hAnsiTheme="minorHAnsi" w:cstheme="minorBidi"/>
              <w:sz w:val="22"/>
              <w:szCs w:val="22"/>
            </w:rPr>
            <w:instrText xml:space="preserve"> CITATION Das19 \l 2057 </w:instrText>
          </w:r>
          <w:r w:rsidR="0006525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(Dassisti, et al., 2019)</w:t>
          </w:r>
          <w:r w:rsidR="0006525F">
            <w:rPr>
              <w:rFonts w:asciiTheme="minorHAnsi" w:hAnsiTheme="minorHAnsi" w:cstheme="minorBidi"/>
              <w:sz w:val="22"/>
              <w:szCs w:val="22"/>
            </w:rPr>
            <w:fldChar w:fldCharType="end"/>
          </w:r>
        </w:sdtContent>
      </w:sdt>
      <w:r>
        <w:rPr>
          <w:rFonts w:asciiTheme="minorHAnsi" w:hAnsiTheme="minorHAnsi" w:cstheme="minorBidi"/>
          <w:sz w:val="22"/>
          <w:szCs w:val="22"/>
        </w:rPr>
        <w:t>.</w:t>
      </w:r>
      <w:r w:rsidR="00226820">
        <w:rPr>
          <w:rFonts w:asciiTheme="minorHAnsi" w:hAnsiTheme="minorHAnsi" w:cstheme="minorBidi"/>
          <w:sz w:val="22"/>
          <w:szCs w:val="22"/>
        </w:rPr>
        <w:t xml:space="preserve"> There </w:t>
      </w:r>
      <w:r w:rsidR="00DD57EE">
        <w:rPr>
          <w:rFonts w:asciiTheme="minorHAnsi" w:hAnsiTheme="minorHAnsi" w:cstheme="minorBidi"/>
          <w:sz w:val="22"/>
          <w:szCs w:val="22"/>
        </w:rPr>
        <w:t>have</w:t>
      </w:r>
      <w:r w:rsidR="00226820">
        <w:rPr>
          <w:rFonts w:asciiTheme="minorHAnsi" w:hAnsiTheme="minorHAnsi" w:cstheme="minorBidi"/>
          <w:sz w:val="22"/>
          <w:szCs w:val="22"/>
        </w:rPr>
        <w:t xml:space="preserve"> been many academic roadmaps written </w:t>
      </w:r>
      <w:r w:rsidR="00DD57EE">
        <w:rPr>
          <w:rFonts w:asciiTheme="minorHAnsi" w:hAnsiTheme="minorHAnsi" w:cstheme="minorBidi"/>
          <w:sz w:val="22"/>
          <w:szCs w:val="22"/>
        </w:rPr>
        <w:t>regarding the implementation</w:t>
      </w:r>
      <w:r w:rsidR="000C1C57">
        <w:rPr>
          <w:rFonts w:asciiTheme="minorHAnsi" w:hAnsiTheme="minorHAnsi" w:cstheme="minorBidi"/>
          <w:sz w:val="22"/>
          <w:szCs w:val="22"/>
        </w:rPr>
        <w:t xml:space="preserve"> and barriers</w:t>
      </w:r>
      <w:r w:rsidR="00DD57EE">
        <w:rPr>
          <w:rFonts w:asciiTheme="minorHAnsi" w:hAnsiTheme="minorHAnsi" w:cstheme="minorBidi"/>
          <w:sz w:val="22"/>
          <w:szCs w:val="22"/>
        </w:rPr>
        <w:t xml:space="preserve"> of I4.0</w:t>
      </w:r>
      <w:r w:rsidR="000C1C57">
        <w:rPr>
          <w:rFonts w:asciiTheme="minorHAnsi" w:hAnsiTheme="minorHAnsi" w:cstheme="minorBidi"/>
          <w:sz w:val="22"/>
          <w:szCs w:val="22"/>
        </w:rPr>
        <w:t xml:space="preserve"> </w:t>
      </w:r>
      <w:sdt>
        <w:sdtPr>
          <w:rPr>
            <w:rFonts w:asciiTheme="minorHAnsi" w:hAnsiTheme="minorHAnsi" w:cstheme="minorBidi"/>
            <w:sz w:val="22"/>
            <w:szCs w:val="22"/>
          </w:rPr>
          <w:id w:val="914279254"/>
          <w:citation/>
        </w:sdtPr>
        <w:sdtContent>
          <w:r w:rsidR="000C1C57">
            <w:rPr>
              <w:rFonts w:asciiTheme="minorHAnsi" w:hAnsiTheme="minorHAnsi" w:cstheme="minorBidi"/>
              <w:sz w:val="22"/>
              <w:szCs w:val="22"/>
            </w:rPr>
            <w:fldChar w:fldCharType="begin"/>
          </w:r>
          <w:r w:rsidR="000C1C57">
            <w:rPr>
              <w:rFonts w:asciiTheme="minorHAnsi" w:hAnsiTheme="minorHAnsi" w:cstheme="minorBidi"/>
              <w:sz w:val="22"/>
              <w:szCs w:val="22"/>
            </w:rPr>
            <w:instrText xml:space="preserve"> CITATION Cha21 \l 2057 </w:instrText>
          </w:r>
          <w:r w:rsidR="000C1C57">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(Chauhan, et al., 2021)</w:t>
          </w:r>
          <w:r w:rsidR="000C1C57">
            <w:rPr>
              <w:rFonts w:asciiTheme="minorHAnsi" w:hAnsiTheme="minorHAnsi" w:cstheme="minorBidi"/>
              <w:sz w:val="22"/>
              <w:szCs w:val="22"/>
            </w:rPr>
            <w:fldChar w:fldCharType="end"/>
          </w:r>
        </w:sdtContent>
      </w:sdt>
      <w:r w:rsidR="00DD57EE">
        <w:rPr>
          <w:rFonts w:asciiTheme="minorHAnsi" w:hAnsiTheme="minorHAnsi" w:cstheme="minorBidi"/>
          <w:sz w:val="22"/>
          <w:szCs w:val="22"/>
        </w:rPr>
        <w:t xml:space="preserve">, there have been few that deal with solely with SMEs </w:t>
      </w:r>
      <w:sdt>
        <w:sdtPr>
          <w:rPr>
            <w:rFonts w:asciiTheme="minorHAnsi" w:hAnsiTheme="minorHAnsi" w:cstheme="minorBidi"/>
            <w:sz w:val="22"/>
            <w:szCs w:val="22"/>
          </w:rPr>
          <w:id w:val="710382471"/>
          <w:citation/>
        </w:sdtPr>
        <w:sdtContent>
          <w:r w:rsidR="00DD57EE">
            <w:rPr>
              <w:rFonts w:asciiTheme="minorHAnsi" w:hAnsiTheme="minorHAnsi" w:cstheme="minorBidi"/>
              <w:sz w:val="22"/>
              <w:szCs w:val="22"/>
            </w:rPr>
            <w:fldChar w:fldCharType="begin"/>
          </w:r>
          <w:r w:rsidR="00DD57EE">
            <w:rPr>
              <w:rFonts w:asciiTheme="minorHAnsi" w:hAnsiTheme="minorHAnsi" w:cstheme="minorBidi"/>
              <w:sz w:val="22"/>
              <w:szCs w:val="22"/>
            </w:rPr>
            <w:instrText xml:space="preserve"> CITATION Mas20 \l 2057 </w:instrText>
          </w:r>
          <w:r w:rsidR="00DD57EE">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(Masood &amp; Sonntag, 2020)</w:t>
          </w:r>
          <w:r w:rsidR="00DD57EE">
            <w:rPr>
              <w:rFonts w:asciiTheme="minorHAnsi" w:hAnsiTheme="minorHAnsi" w:cstheme="minorBidi"/>
              <w:sz w:val="22"/>
              <w:szCs w:val="22"/>
            </w:rPr>
            <w:fldChar w:fldCharType="end"/>
          </w:r>
        </w:sdtContent>
      </w:sdt>
      <w:r w:rsidR="00DD57EE">
        <w:rPr>
          <w:rFonts w:asciiTheme="minorHAnsi" w:hAnsiTheme="minorHAnsi" w:cstheme="minorBidi"/>
          <w:sz w:val="22"/>
          <w:szCs w:val="22"/>
        </w:rPr>
        <w:t xml:space="preserve">. </w:t>
      </w:r>
      <w:r w:rsidR="00E039A9">
        <w:rPr>
          <w:rFonts w:asciiTheme="minorHAnsi" w:hAnsiTheme="minorHAnsi" w:cstheme="minorBidi"/>
          <w:sz w:val="22"/>
          <w:szCs w:val="22"/>
        </w:rPr>
        <w:t xml:space="preserve">Strategic models have been developed with </w:t>
      </w:r>
      <w:r w:rsidR="00E039A9">
        <w:rPr>
          <w:rFonts w:asciiTheme="minorHAnsi" w:hAnsiTheme="minorHAnsi" w:cstheme="minorBidi"/>
          <w:sz w:val="22"/>
          <w:szCs w:val="22"/>
        </w:rPr>
        <w:lastRenderedPageBreak/>
        <w:t xml:space="preserve">methodologies that have yielded successful results </w:t>
      </w:r>
      <w:sdt>
        <w:sdtPr>
          <w:rPr>
            <w:rFonts w:asciiTheme="minorHAnsi" w:hAnsiTheme="minorHAnsi" w:cstheme="minorBidi"/>
            <w:sz w:val="22"/>
            <w:szCs w:val="22"/>
          </w:rPr>
          <w:id w:val="853159593"/>
          <w:citation/>
        </w:sdtPr>
        <w:sdtContent>
          <w:r w:rsidR="00E039A9">
            <w:rPr>
              <w:rFonts w:asciiTheme="minorHAnsi" w:hAnsiTheme="minorHAnsi" w:cstheme="minorBidi"/>
              <w:sz w:val="22"/>
              <w:szCs w:val="22"/>
            </w:rPr>
            <w:fldChar w:fldCharType="begin"/>
          </w:r>
          <w:r w:rsidR="00E039A9">
            <w:rPr>
              <w:rFonts w:asciiTheme="minorHAnsi" w:hAnsiTheme="minorHAnsi" w:cstheme="minorBidi"/>
              <w:sz w:val="22"/>
              <w:szCs w:val="22"/>
            </w:rPr>
            <w:instrText xml:space="preserve"> CITATION Pin19 \l 2057 </w:instrText>
          </w:r>
          <w:r w:rsidR="00E039A9">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(Pinto, et al., 2019)</w:t>
          </w:r>
          <w:r w:rsidR="00E039A9">
            <w:rPr>
              <w:rFonts w:asciiTheme="minorHAnsi" w:hAnsiTheme="minorHAnsi" w:cstheme="minorBidi"/>
              <w:sz w:val="22"/>
              <w:szCs w:val="22"/>
            </w:rPr>
            <w:fldChar w:fldCharType="end"/>
          </w:r>
        </w:sdtContent>
      </w:sdt>
      <w:r w:rsidR="000C1C57">
        <w:rPr>
          <w:rFonts w:asciiTheme="minorHAnsi" w:hAnsiTheme="minorHAnsi" w:cstheme="minorBidi"/>
          <w:sz w:val="22"/>
          <w:szCs w:val="22"/>
        </w:rPr>
        <w:t>. However, larger companies seem better placed to adapt to the challenges of adopting I4.0</w:t>
      </w:r>
      <w:sdt>
        <w:sdtPr>
          <w:rPr>
            <w:rFonts w:asciiTheme="minorHAnsi" w:hAnsiTheme="minorHAnsi" w:cstheme="minorBidi"/>
            <w:sz w:val="22"/>
            <w:szCs w:val="22"/>
          </w:rPr>
          <w:id w:val="970865272"/>
          <w:citation/>
        </w:sdtPr>
        <w:sdtContent>
          <w:r w:rsidR="000C1C57">
            <w:rPr>
              <w:rFonts w:asciiTheme="minorHAnsi" w:hAnsiTheme="minorHAnsi" w:cstheme="minorBidi"/>
              <w:sz w:val="22"/>
              <w:szCs w:val="22"/>
            </w:rPr>
            <w:fldChar w:fldCharType="begin"/>
          </w:r>
          <w:r w:rsidR="000C1C57">
            <w:rPr>
              <w:rFonts w:asciiTheme="minorHAnsi" w:hAnsiTheme="minorHAnsi" w:cstheme="minorBidi"/>
              <w:sz w:val="22"/>
              <w:szCs w:val="22"/>
            </w:rPr>
            <w:instrText xml:space="preserve"> CITATION Ste19 \l 2057 </w:instrText>
          </w:r>
          <w:r w:rsidR="000C1C57">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(Stentoft, et al., 2019)</w:t>
          </w:r>
          <w:r w:rsidR="000C1C57">
            <w:rPr>
              <w:rFonts w:asciiTheme="minorHAnsi" w:hAnsiTheme="minorHAnsi" w:cstheme="minorBidi"/>
              <w:sz w:val="22"/>
              <w:szCs w:val="22"/>
            </w:rPr>
            <w:fldChar w:fldCharType="end"/>
          </w:r>
        </w:sdtContent>
      </w:sdt>
      <w:r w:rsidR="000C1C57">
        <w:rPr>
          <w:rFonts w:asciiTheme="minorHAnsi" w:hAnsiTheme="minorHAnsi" w:cstheme="minorBidi"/>
          <w:sz w:val="22"/>
          <w:szCs w:val="22"/>
        </w:rPr>
        <w:t>.</w:t>
      </w:r>
    </w:p>
    <w:p w14:paraId="52FD85C6" w14:textId="74788EB4" w:rsidR="00FA53ED" w:rsidRDefault="007330DB" w:rsidP="007330DB">
      <w:pPr>
        <w:spacing w:before="240"/>
        <w:ind w:left="360"/>
        <w:jc w:val="both"/>
        <w:rPr>
          <w:rFonts w:asciiTheme="minorHAnsi" w:hAnsiTheme="minorHAnsi" w:cstheme="minorBidi"/>
          <w:sz w:val="22"/>
          <w:szCs w:val="22"/>
        </w:rPr>
      </w:pPr>
      <w:r>
        <w:rPr>
          <w:rFonts w:asciiTheme="minorHAnsi" w:hAnsiTheme="minorHAnsi" w:cstheme="minorBidi"/>
          <w:sz w:val="22"/>
          <w:szCs w:val="22"/>
        </w:rPr>
        <w:t xml:space="preserve"> </w:t>
      </w:r>
      <w:r w:rsidR="00DF0601">
        <w:rPr>
          <w:rFonts w:asciiTheme="minorHAnsi" w:hAnsiTheme="minorHAnsi" w:cstheme="minorBidi"/>
          <w:sz w:val="22"/>
          <w:szCs w:val="22"/>
        </w:rPr>
        <w:t xml:space="preserve">This research intends to set out how existing CNC machining centres can be used to gain extra functionality </w:t>
      </w:r>
      <w:r>
        <w:rPr>
          <w:rFonts w:asciiTheme="minorHAnsi" w:hAnsiTheme="minorHAnsi" w:cstheme="minorBidi"/>
          <w:sz w:val="22"/>
          <w:szCs w:val="22"/>
        </w:rPr>
        <w:t>without the need for extra equipment, training, or services from outside vendors</w:t>
      </w:r>
      <w:r w:rsidR="000C1C57">
        <w:rPr>
          <w:rFonts w:asciiTheme="minorHAnsi" w:hAnsiTheme="minorHAnsi" w:cstheme="minorBidi"/>
          <w:sz w:val="22"/>
          <w:szCs w:val="22"/>
        </w:rPr>
        <w:t xml:space="preserve"> while opening the door </w:t>
      </w:r>
      <w:r w:rsidR="003D3B67">
        <w:rPr>
          <w:rFonts w:asciiTheme="minorHAnsi" w:hAnsiTheme="minorHAnsi" w:cstheme="minorBidi"/>
          <w:sz w:val="22"/>
          <w:szCs w:val="22"/>
        </w:rPr>
        <w:t>to further I4.0 adoption.</w:t>
      </w:r>
    </w:p>
    <w:p w14:paraId="0374F2C4" w14:textId="13967D90" w:rsidR="00CF658D" w:rsidRPr="00892692" w:rsidRDefault="00CF658D" w:rsidP="00892692">
      <w:pPr>
        <w:pStyle w:val="Heading2"/>
        <w:rPr>
          <w:b/>
          <w:bCs w:val="0"/>
        </w:rPr>
      </w:pPr>
      <w:bookmarkStart w:id="7" w:name="_Toc157447093"/>
      <w:bookmarkEnd w:id="6"/>
      <w:r w:rsidRPr="00892692">
        <w:rPr>
          <w:b/>
          <w:bCs w:val="0"/>
        </w:rPr>
        <w:t>Limitations</w:t>
      </w:r>
      <w:bookmarkEnd w:id="7"/>
    </w:p>
    <w:p w14:paraId="4042C240" w14:textId="77777777" w:rsidR="000035CC" w:rsidRDefault="000035CC" w:rsidP="00B12E90">
      <w:pPr>
        <w:ind w:left="360"/>
        <w:jc w:val="both"/>
        <w:rPr>
          <w:rFonts w:asciiTheme="minorHAnsi" w:hAnsiTheme="minorHAnsi" w:cstheme="minorBidi"/>
          <w:sz w:val="22"/>
          <w:szCs w:val="22"/>
        </w:rPr>
      </w:pPr>
      <w:r w:rsidRPr="000035CC">
        <w:rPr>
          <w:rFonts w:asciiTheme="minorHAnsi" w:hAnsiTheme="minorHAnsi" w:cstheme="minorBidi"/>
          <w:sz w:val="22"/>
          <w:szCs w:val="22"/>
        </w:rPr>
        <w:t xml:space="preserve">This research will not focus on improving the probing and inspection accuracy of CNC machine tools, nor will it be used as a justification for the removal of pre-existing inspection methodologies and practices. Additionally, no new inspection probing cycles will be derived from the research. These limitations are important to consider when evaluating the scope and potential impact of the research. </w:t>
      </w:r>
    </w:p>
    <w:p w14:paraId="4965605C" w14:textId="7150A78D" w:rsidR="000035CC" w:rsidRDefault="000035CC" w:rsidP="000035CC">
      <w:pPr>
        <w:spacing w:before="240"/>
        <w:ind w:left="360"/>
        <w:jc w:val="both"/>
        <w:rPr>
          <w:rFonts w:asciiTheme="minorHAnsi" w:hAnsiTheme="minorHAnsi" w:cstheme="minorBidi"/>
          <w:sz w:val="22"/>
          <w:szCs w:val="22"/>
        </w:rPr>
      </w:pPr>
      <w:r w:rsidRPr="000035CC">
        <w:rPr>
          <w:rFonts w:asciiTheme="minorHAnsi" w:hAnsiTheme="minorHAnsi" w:cstheme="minorBidi"/>
          <w:sz w:val="22"/>
          <w:szCs w:val="22"/>
        </w:rPr>
        <w:t xml:space="preserve">Expanding on these limitations, it's crucial to acknowledge that the research will rely on existing equipment and probing cycles, which may limit the extent to which the CNC machine tool can automatically react to changes in the PCI data. Furthermore, the exclusion of new inspection probing cycles from the research may restrict the development of novel methods for enhancing the machine's inspection accuracy. It's important to recognise that these limitations may affect the practical applicability of the proposed method. While the focus on leveraging existing resources is a pragmatic approach, it's essential to consider the potential trade-offs in terms of the method's adaptability to diverse CNC machine tools and its ability to address future advancements in probing and inspection technologies. </w:t>
      </w:r>
    </w:p>
    <w:p w14:paraId="351C4615" w14:textId="7707FBAF" w:rsidR="000035CC" w:rsidRDefault="004D0045" w:rsidP="004D0045">
      <w:pPr>
        <w:spacing w:before="240"/>
        <w:ind w:left="360"/>
        <w:jc w:val="both"/>
        <w:rPr>
          <w:rFonts w:asciiTheme="minorHAnsi" w:hAnsiTheme="minorHAnsi" w:cstheme="minorBidi"/>
          <w:sz w:val="22"/>
          <w:szCs w:val="22"/>
        </w:rPr>
      </w:pPr>
      <w:r w:rsidRPr="004D0045">
        <w:rPr>
          <w:rFonts w:asciiTheme="minorHAnsi" w:hAnsiTheme="minorHAnsi" w:cstheme="minorBidi"/>
          <w:sz w:val="22"/>
          <w:szCs w:val="22"/>
        </w:rPr>
        <w:t>The limitations mentioned are essential for understanding the scope and potential impact of the research. They underscore the need for future studies to address the excluded aspects and broaden the scope of the proposed method</w:t>
      </w:r>
      <w:r>
        <w:rPr>
          <w:rFonts w:asciiTheme="minorHAnsi" w:hAnsiTheme="minorHAnsi" w:cstheme="minorBidi"/>
          <w:sz w:val="22"/>
          <w:szCs w:val="22"/>
        </w:rPr>
        <w:t>.</w:t>
      </w:r>
    </w:p>
    <w:p w14:paraId="562C9323" w14:textId="6CC281C4" w:rsidR="00CF658D" w:rsidRPr="00892692" w:rsidRDefault="00CF658D" w:rsidP="00892692">
      <w:pPr>
        <w:pStyle w:val="Heading2"/>
        <w:rPr>
          <w:b/>
          <w:bCs w:val="0"/>
        </w:rPr>
      </w:pPr>
      <w:bookmarkStart w:id="8" w:name="_Toc157447094"/>
      <w:r w:rsidRPr="00892692">
        <w:rPr>
          <w:b/>
          <w:bCs w:val="0"/>
        </w:rPr>
        <w:t>Methodology</w:t>
      </w:r>
      <w:bookmarkEnd w:id="8"/>
    </w:p>
    <w:p w14:paraId="51663A72" w14:textId="1754DD27" w:rsidR="00F07899" w:rsidRPr="00F07899" w:rsidRDefault="00F07899" w:rsidP="00F07899">
      <w:pPr>
        <w:ind w:left="360"/>
        <w:jc w:val="both"/>
        <w:rPr>
          <w:rFonts w:asciiTheme="minorHAnsi" w:hAnsiTheme="minorHAnsi" w:cstheme="minorBidi"/>
          <w:sz w:val="22"/>
          <w:szCs w:val="22"/>
        </w:rPr>
      </w:pPr>
      <w:r w:rsidRPr="00F07899">
        <w:rPr>
          <w:rFonts w:asciiTheme="minorHAnsi" w:hAnsiTheme="minorHAnsi" w:cstheme="minorBidi"/>
          <w:sz w:val="22"/>
          <w:szCs w:val="22"/>
        </w:rPr>
        <w:t>Th</w:t>
      </w:r>
      <w:r>
        <w:rPr>
          <w:rFonts w:asciiTheme="minorHAnsi" w:hAnsiTheme="minorHAnsi" w:cstheme="minorBidi"/>
          <w:sz w:val="22"/>
          <w:szCs w:val="22"/>
        </w:rPr>
        <w:t>is</w:t>
      </w:r>
      <w:r w:rsidRPr="00F07899">
        <w:rPr>
          <w:rFonts w:asciiTheme="minorHAnsi" w:hAnsiTheme="minorHAnsi" w:cstheme="minorBidi"/>
          <w:sz w:val="22"/>
          <w:szCs w:val="22"/>
        </w:rPr>
        <w:t xml:space="preserve"> </w:t>
      </w:r>
      <w:r w:rsidR="00B07414">
        <w:rPr>
          <w:rFonts w:asciiTheme="minorHAnsi" w:hAnsiTheme="minorHAnsi" w:cstheme="minorBidi"/>
          <w:sz w:val="22"/>
          <w:szCs w:val="22"/>
        </w:rPr>
        <w:t>research</w:t>
      </w:r>
      <w:r w:rsidRPr="00F07899">
        <w:rPr>
          <w:rFonts w:asciiTheme="minorHAnsi" w:hAnsiTheme="minorHAnsi" w:cstheme="minorBidi"/>
          <w:sz w:val="22"/>
          <w:szCs w:val="22"/>
        </w:rPr>
        <w:t xml:space="preserve"> is designed to provide a comprehensive strategy for small manufacturing companies to improve the functionality and efficiency of their existing CNC equipment, while also paving the way for broader Industry 4.0 adoption. The research will primarily adopt a quantitative approach, involving comparisons between figures calculated via spreadsheet or </w:t>
      </w:r>
      <w:proofErr w:type="spellStart"/>
      <w:r w:rsidRPr="00F07899">
        <w:rPr>
          <w:rFonts w:asciiTheme="minorHAnsi" w:hAnsiTheme="minorHAnsi" w:cstheme="minorBidi"/>
          <w:sz w:val="22"/>
          <w:szCs w:val="22"/>
        </w:rPr>
        <w:t>MiniTab</w:t>
      </w:r>
      <w:proofErr w:type="spellEnd"/>
      <w:r w:rsidRPr="00F07899">
        <w:rPr>
          <w:rFonts w:asciiTheme="minorHAnsi" w:hAnsiTheme="minorHAnsi" w:cstheme="minorBidi"/>
          <w:sz w:val="22"/>
          <w:szCs w:val="22"/>
        </w:rPr>
        <w:t xml:space="preserve"> and those computed on aging CNC machines to assess their suitability for use.</w:t>
      </w:r>
      <w:r w:rsidR="00B07414">
        <w:rPr>
          <w:rFonts w:asciiTheme="minorHAnsi" w:hAnsiTheme="minorHAnsi" w:cstheme="minorBidi"/>
          <w:sz w:val="22"/>
          <w:szCs w:val="22"/>
        </w:rPr>
        <w:t xml:space="preserve"> The CNC to be used in this research is a Mori-Seiki NV5000 </w:t>
      </w:r>
      <w:r w:rsidR="00B07414">
        <w:rPr>
          <w:rFonts w:asciiTheme="minorHAnsi" w:hAnsiTheme="minorHAnsi" w:cstheme="minorHAnsi"/>
          <w:sz w:val="22"/>
          <w:szCs w:val="22"/>
        </w:rPr>
        <w:t>α</w:t>
      </w:r>
      <w:r w:rsidR="00B07414">
        <w:rPr>
          <w:rFonts w:asciiTheme="minorHAnsi" w:hAnsiTheme="minorHAnsi" w:cstheme="minorBidi"/>
          <w:sz w:val="22"/>
          <w:szCs w:val="22"/>
        </w:rPr>
        <w:t xml:space="preserve"> 1A/40 that has been used in the manufacture of heat resistant superalloy</w:t>
      </w:r>
      <w:r w:rsidR="0094720E">
        <w:rPr>
          <w:rFonts w:asciiTheme="minorHAnsi" w:hAnsiTheme="minorHAnsi" w:cstheme="minorBidi"/>
          <w:sz w:val="22"/>
          <w:szCs w:val="22"/>
        </w:rPr>
        <w:t xml:space="preserve"> medical implants</w:t>
      </w:r>
      <w:r w:rsidR="00B07414">
        <w:rPr>
          <w:rFonts w:asciiTheme="minorHAnsi" w:hAnsiTheme="minorHAnsi" w:cstheme="minorBidi"/>
          <w:sz w:val="22"/>
          <w:szCs w:val="22"/>
        </w:rPr>
        <w:t xml:space="preserve"> since its commissioning in June 2004.</w:t>
      </w:r>
    </w:p>
    <w:p w14:paraId="59DD08BF" w14:textId="77777777" w:rsidR="00F07899" w:rsidRPr="00F07899" w:rsidRDefault="00F07899" w:rsidP="00F07899">
      <w:pPr>
        <w:spacing w:before="240"/>
        <w:ind w:left="360"/>
        <w:jc w:val="both"/>
        <w:rPr>
          <w:rFonts w:asciiTheme="minorHAnsi" w:hAnsiTheme="minorHAnsi" w:cstheme="minorBidi"/>
          <w:sz w:val="22"/>
          <w:szCs w:val="22"/>
        </w:rPr>
      </w:pPr>
      <w:r w:rsidRPr="00F07899">
        <w:rPr>
          <w:rFonts w:asciiTheme="minorHAnsi" w:hAnsiTheme="minorHAnsi" w:cstheme="minorBidi"/>
          <w:sz w:val="22"/>
          <w:szCs w:val="22"/>
        </w:rPr>
        <w:t>Furthermore, the methodology will involve conducting dimension verification on pre-manufactured test pieces using a calibrated coordinate measuring machine (CMM) to establish a baseline for comparison against the CNC. This step will provide valuable insights into the accuracy and precision of the CNC equipment, enabling a thorough assessment of its performance.</w:t>
      </w:r>
    </w:p>
    <w:p w14:paraId="0FA55F5B" w14:textId="7D1986F0" w:rsidR="00F07899" w:rsidRPr="00F07899" w:rsidRDefault="00F07899" w:rsidP="00F07899">
      <w:pPr>
        <w:spacing w:before="240"/>
        <w:ind w:left="360"/>
        <w:jc w:val="both"/>
        <w:rPr>
          <w:rFonts w:asciiTheme="minorHAnsi" w:hAnsiTheme="minorHAnsi" w:cstheme="minorBidi"/>
          <w:sz w:val="22"/>
          <w:szCs w:val="22"/>
        </w:rPr>
      </w:pPr>
      <w:r w:rsidRPr="00F07899">
        <w:rPr>
          <w:rFonts w:asciiTheme="minorHAnsi" w:hAnsiTheme="minorHAnsi" w:cstheme="minorBidi"/>
          <w:sz w:val="22"/>
          <w:szCs w:val="22"/>
        </w:rPr>
        <w:t>The data collected from the CNC machine will be subjected to rigorous analysis using various statistical methods to derive insights and optimi</w:t>
      </w:r>
      <w:r>
        <w:rPr>
          <w:rFonts w:asciiTheme="minorHAnsi" w:hAnsiTheme="minorHAnsi" w:cstheme="minorBidi"/>
          <w:sz w:val="22"/>
          <w:szCs w:val="22"/>
        </w:rPr>
        <w:t>s</w:t>
      </w:r>
      <w:r w:rsidRPr="00F07899">
        <w:rPr>
          <w:rFonts w:asciiTheme="minorHAnsi" w:hAnsiTheme="minorHAnsi" w:cstheme="minorBidi"/>
          <w:sz w:val="22"/>
          <w:szCs w:val="22"/>
        </w:rPr>
        <w:t>e production processes</w:t>
      </w:r>
      <w:r>
        <w:rPr>
          <w:rFonts w:asciiTheme="minorHAnsi" w:hAnsiTheme="minorHAnsi" w:cstheme="minorBidi"/>
          <w:sz w:val="22"/>
          <w:szCs w:val="22"/>
        </w:rPr>
        <w:t xml:space="preserve"> and determine suitability</w:t>
      </w:r>
      <w:r w:rsidRPr="00F07899">
        <w:rPr>
          <w:rFonts w:asciiTheme="minorHAnsi" w:hAnsiTheme="minorHAnsi" w:cstheme="minorBidi"/>
          <w:sz w:val="22"/>
          <w:szCs w:val="22"/>
        </w:rPr>
        <w:t>. Statistical analysis will be conducted on the gathered data, and the results will be presented through graphs or visual aids, where applicable. This approach will facilitate a deeper understanding of the performance of the CNC equipment and provide actionable insights for process optimi</w:t>
      </w:r>
      <w:r>
        <w:rPr>
          <w:rFonts w:asciiTheme="minorHAnsi" w:hAnsiTheme="minorHAnsi" w:cstheme="minorBidi"/>
          <w:sz w:val="22"/>
          <w:szCs w:val="22"/>
        </w:rPr>
        <w:t>s</w:t>
      </w:r>
      <w:r w:rsidRPr="00F07899">
        <w:rPr>
          <w:rFonts w:asciiTheme="minorHAnsi" w:hAnsiTheme="minorHAnsi" w:cstheme="minorBidi"/>
          <w:sz w:val="22"/>
          <w:szCs w:val="22"/>
        </w:rPr>
        <w:t>ation.</w:t>
      </w:r>
    </w:p>
    <w:p w14:paraId="48217C56" w14:textId="2808AD99" w:rsidR="00F07899" w:rsidRDefault="00F07899" w:rsidP="00F07899">
      <w:pPr>
        <w:spacing w:before="240"/>
        <w:ind w:left="360"/>
        <w:jc w:val="both"/>
        <w:rPr>
          <w:rFonts w:asciiTheme="minorHAnsi" w:hAnsiTheme="minorHAnsi" w:cstheme="minorBidi"/>
          <w:sz w:val="22"/>
          <w:szCs w:val="22"/>
        </w:rPr>
      </w:pPr>
      <w:r w:rsidRPr="00F07899">
        <w:rPr>
          <w:rFonts w:asciiTheme="minorHAnsi" w:hAnsiTheme="minorHAnsi" w:cstheme="minorBidi"/>
          <w:sz w:val="22"/>
          <w:szCs w:val="22"/>
        </w:rPr>
        <w:t>It's important to note that the sample size for all tests carried out in this research will be a minimum of 30, ensuring statistical robustness and reliability of the findings</w:t>
      </w:r>
      <w:sdt>
        <w:sdtPr>
          <w:rPr>
            <w:rFonts w:asciiTheme="minorHAnsi" w:hAnsiTheme="minorHAnsi" w:cstheme="minorBidi"/>
            <w:sz w:val="22"/>
            <w:szCs w:val="22"/>
          </w:rPr>
          <w:id w:val="-1969581827"/>
          <w:citation/>
        </w:sdtPr>
        <w:sdtContent>
          <w:r w:rsidR="006101F0">
            <w:rPr>
              <w:rFonts w:asciiTheme="minorHAnsi" w:hAnsiTheme="minorHAnsi" w:cstheme="minorBidi"/>
              <w:sz w:val="22"/>
              <w:szCs w:val="22"/>
            </w:rPr>
            <w:fldChar w:fldCharType="begin"/>
          </w:r>
          <w:r w:rsidR="006101F0">
            <w:rPr>
              <w:rFonts w:asciiTheme="minorHAnsi" w:hAnsiTheme="minorHAnsi" w:cstheme="minorBidi"/>
              <w:sz w:val="22"/>
              <w:szCs w:val="22"/>
            </w:rPr>
            <w:instrText xml:space="preserve"> CITATION Mas18 \l 2057 </w:instrText>
          </w:r>
          <w:r w:rsidR="006101F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(Mascha &amp; Vetter, 2018)</w:t>
          </w:r>
          <w:r w:rsidR="006101F0">
            <w:rPr>
              <w:rFonts w:asciiTheme="minorHAnsi" w:hAnsiTheme="minorHAnsi" w:cstheme="minorBidi"/>
              <w:sz w:val="22"/>
              <w:szCs w:val="22"/>
            </w:rPr>
            <w:fldChar w:fldCharType="end"/>
          </w:r>
        </w:sdtContent>
      </w:sdt>
      <w:r w:rsidRPr="00F07899">
        <w:rPr>
          <w:rFonts w:asciiTheme="minorHAnsi" w:hAnsiTheme="minorHAnsi" w:cstheme="minorBidi"/>
          <w:sz w:val="22"/>
          <w:szCs w:val="22"/>
        </w:rPr>
        <w:t>.</w:t>
      </w:r>
    </w:p>
    <w:p w14:paraId="67A24622" w14:textId="2CB0D9EF" w:rsidR="0066487E" w:rsidRPr="008247F0" w:rsidRDefault="00B377BF" w:rsidP="006C54F3">
      <w:pPr>
        <w:pStyle w:val="Heading1"/>
        <w:jc w:val="both"/>
        <w:rPr>
          <w:rFonts w:asciiTheme="minorHAnsi" w:hAnsiTheme="minorHAnsi" w:cstheme="minorHAnsi"/>
        </w:rPr>
      </w:pPr>
      <w:bookmarkStart w:id="9" w:name="_Toc157447095"/>
      <w:r>
        <w:rPr>
          <w:rFonts w:asciiTheme="minorHAnsi" w:hAnsiTheme="minorHAnsi" w:cstheme="minorHAnsi"/>
        </w:rPr>
        <w:lastRenderedPageBreak/>
        <w:t>Industry 4.0 and Manufacturing</w:t>
      </w:r>
      <w:bookmarkEnd w:id="9"/>
    </w:p>
    <w:p w14:paraId="674CCC64" w14:textId="1446B9C1" w:rsidR="004942A8" w:rsidRPr="006C54F3" w:rsidRDefault="00B377BF" w:rsidP="006C54F3">
      <w:pPr>
        <w:pStyle w:val="Heading2"/>
        <w:rPr>
          <w:b/>
          <w:bCs w:val="0"/>
        </w:rPr>
      </w:pPr>
      <w:bookmarkStart w:id="10" w:name="_Toc157447096"/>
      <w:r w:rsidRPr="006C54F3">
        <w:rPr>
          <w:b/>
          <w:bCs w:val="0"/>
        </w:rPr>
        <w:t>What is Industry 4.0</w:t>
      </w:r>
      <w:bookmarkEnd w:id="10"/>
    </w:p>
    <w:p w14:paraId="57D2C4AC" w14:textId="2DEB7BE2" w:rsidR="00E44EBE" w:rsidRPr="00E44EBE" w:rsidRDefault="00BA6620" w:rsidP="00E44EBE">
      <w:pPr>
        <w:ind w:left="360"/>
        <w:jc w:val="both"/>
        <w:rPr>
          <w:rFonts w:asciiTheme="minorHAnsi" w:hAnsiTheme="minorHAnsi" w:cstheme="minorBidi"/>
          <w:sz w:val="22"/>
          <w:szCs w:val="22"/>
        </w:rPr>
      </w:pPr>
      <w:bookmarkStart w:id="11" w:name="_Hlk152059184"/>
      <w:r w:rsidRPr="00BA6620">
        <w:rPr>
          <w:rFonts w:asciiTheme="minorHAnsi" w:hAnsiTheme="minorHAnsi" w:cstheme="minorBidi"/>
          <w:sz w:val="22"/>
          <w:szCs w:val="22"/>
        </w:rPr>
        <w:t>Industry</w:t>
      </w:r>
      <w:bookmarkEnd w:id="11"/>
      <w:r w:rsidR="00E44EBE" w:rsidRPr="00E44EBE">
        <w:rPr>
          <w:rFonts w:asciiTheme="minorHAnsi" w:hAnsiTheme="minorHAnsi" w:cstheme="minorBidi"/>
          <w:sz w:val="22"/>
          <w:szCs w:val="22"/>
        </w:rPr>
        <w:t xml:space="preserve"> 4.0, also known as the Fourth Industrial Revolution or I</w:t>
      </w:r>
      <w:r w:rsidR="00E44EBE">
        <w:rPr>
          <w:rFonts w:asciiTheme="minorHAnsi" w:hAnsiTheme="minorHAnsi" w:cstheme="minorBidi"/>
          <w:sz w:val="22"/>
          <w:szCs w:val="22"/>
        </w:rPr>
        <w:t>4.0</w:t>
      </w:r>
      <w:r w:rsidR="00E44EBE" w:rsidRPr="00E44EBE">
        <w:rPr>
          <w:rFonts w:asciiTheme="minorHAnsi" w:hAnsiTheme="minorHAnsi" w:cstheme="minorBidi"/>
          <w:sz w:val="22"/>
          <w:szCs w:val="22"/>
        </w:rPr>
        <w:t>, represents the next phase in the digitisation of the manufacturing sector</w:t>
      </w:r>
      <w:sdt>
        <w:sdtPr>
          <w:rPr>
            <w:rFonts w:asciiTheme="minorHAnsi" w:hAnsiTheme="minorHAnsi" w:cstheme="minorBidi"/>
            <w:sz w:val="22"/>
            <w:szCs w:val="22"/>
          </w:rPr>
          <w:id w:val="680793749"/>
          <w:citation/>
        </w:sdtPr>
        <w:sdtContent>
          <w:r w:rsidR="00BB3DE2">
            <w:rPr>
              <w:rFonts w:asciiTheme="minorHAnsi" w:hAnsiTheme="minorHAnsi" w:cstheme="minorBidi"/>
              <w:sz w:val="22"/>
              <w:szCs w:val="22"/>
            </w:rPr>
            <w:fldChar w:fldCharType="begin"/>
          </w:r>
          <w:r w:rsidR="00BB3DE2">
            <w:rPr>
              <w:rFonts w:asciiTheme="minorHAnsi" w:hAnsiTheme="minorHAnsi" w:cstheme="minorBidi"/>
              <w:sz w:val="22"/>
              <w:szCs w:val="22"/>
            </w:rPr>
            <w:instrText xml:space="preserve"> CITATION Pol201 \l 2057 </w:instrText>
          </w:r>
          <w:r w:rsidR="00BB3DE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(Pollak, et al., 2020)</w:t>
          </w:r>
          <w:r w:rsidR="00BB3DE2">
            <w:rPr>
              <w:rFonts w:asciiTheme="minorHAnsi" w:hAnsiTheme="minorHAnsi" w:cstheme="minorBidi"/>
              <w:sz w:val="22"/>
              <w:szCs w:val="22"/>
            </w:rPr>
            <w:fldChar w:fldCharType="end"/>
          </w:r>
        </w:sdtContent>
      </w:sdt>
      <w:r w:rsidR="00E44EBE" w:rsidRPr="00E44EBE">
        <w:rPr>
          <w:rFonts w:asciiTheme="minorHAnsi" w:hAnsiTheme="minorHAnsi" w:cstheme="minorBidi"/>
          <w:sz w:val="22"/>
          <w:szCs w:val="22"/>
        </w:rPr>
        <w:t>. It is characteri</w:t>
      </w:r>
      <w:r w:rsidR="00BB3DE2">
        <w:rPr>
          <w:rFonts w:asciiTheme="minorHAnsi" w:hAnsiTheme="minorHAnsi" w:cstheme="minorBidi"/>
          <w:sz w:val="22"/>
          <w:szCs w:val="22"/>
        </w:rPr>
        <w:t>s</w:t>
      </w:r>
      <w:r w:rsidR="00E44EBE" w:rsidRPr="00E44EBE">
        <w:rPr>
          <w:rFonts w:asciiTheme="minorHAnsi" w:hAnsiTheme="minorHAnsi" w:cstheme="minorBidi"/>
          <w:sz w:val="22"/>
          <w:szCs w:val="22"/>
        </w:rPr>
        <w:t>ed by the integration of digital-based technologies in the production process to increase enterprise efficiency. The concept of Industry 4.0 was practically non-existent before 2014, but by 2019, 68 percent of respondents to a McKinsey global survey regarded it as a top strategic priority</w:t>
      </w:r>
      <w:sdt>
        <w:sdtPr>
          <w:rPr>
            <w:rFonts w:asciiTheme="minorHAnsi" w:hAnsiTheme="minorHAnsi" w:cstheme="minorBidi"/>
            <w:sz w:val="22"/>
            <w:szCs w:val="22"/>
          </w:rPr>
          <w:id w:val="1293025363"/>
          <w:citation/>
        </w:sdtPr>
        <w:sdtContent>
          <w:r w:rsidR="00BB3DE2">
            <w:rPr>
              <w:rFonts w:asciiTheme="minorHAnsi" w:hAnsiTheme="minorHAnsi" w:cstheme="minorBidi"/>
              <w:sz w:val="22"/>
              <w:szCs w:val="22"/>
            </w:rPr>
            <w:fldChar w:fldCharType="begin"/>
          </w:r>
          <w:r w:rsidR="00BB3DE2">
            <w:rPr>
              <w:rFonts w:asciiTheme="minorHAnsi" w:hAnsiTheme="minorHAnsi" w:cstheme="minorBidi"/>
              <w:sz w:val="22"/>
              <w:szCs w:val="22"/>
            </w:rPr>
            <w:instrText xml:space="preserve"> CITATION McK23 \l 2057 </w:instrText>
          </w:r>
          <w:r w:rsidR="00BB3DE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(McKinsey &amp; Company, 2023)</w:t>
          </w:r>
          <w:r w:rsidR="00BB3DE2">
            <w:rPr>
              <w:rFonts w:asciiTheme="minorHAnsi" w:hAnsiTheme="minorHAnsi" w:cstheme="minorBidi"/>
              <w:sz w:val="22"/>
              <w:szCs w:val="22"/>
            </w:rPr>
            <w:fldChar w:fldCharType="end"/>
          </w:r>
        </w:sdtContent>
      </w:sdt>
      <w:r w:rsidR="00E44EBE" w:rsidRPr="00E44EBE">
        <w:rPr>
          <w:rFonts w:asciiTheme="minorHAnsi" w:hAnsiTheme="minorHAnsi" w:cstheme="minorBidi"/>
          <w:sz w:val="22"/>
          <w:szCs w:val="22"/>
        </w:rPr>
        <w:t>. This revolution is driven by disruptive technologies such as the Internet of Things (IoT), cloud computing, analytics, artificial intelligence (AI), and machine learning. These technologies enable the development of smart factories equipped with advanced sensors, embedded software, and robotics that collect and analyse data, leading to increased automation, predictive maintenance, and process optimi</w:t>
      </w:r>
      <w:r w:rsidR="00425BE2">
        <w:rPr>
          <w:rFonts w:asciiTheme="minorHAnsi" w:hAnsiTheme="minorHAnsi" w:cstheme="minorBidi"/>
          <w:sz w:val="22"/>
          <w:szCs w:val="22"/>
        </w:rPr>
        <w:t>s</w:t>
      </w:r>
      <w:r w:rsidR="00E44EBE" w:rsidRPr="00E44EBE">
        <w:rPr>
          <w:rFonts w:asciiTheme="minorHAnsi" w:hAnsiTheme="minorHAnsi" w:cstheme="minorBidi"/>
          <w:sz w:val="22"/>
          <w:szCs w:val="22"/>
        </w:rPr>
        <w:t>ation</w:t>
      </w:r>
      <w:sdt>
        <w:sdtPr>
          <w:rPr>
            <w:rFonts w:asciiTheme="minorHAnsi" w:hAnsiTheme="minorHAnsi" w:cstheme="minorBidi"/>
            <w:sz w:val="22"/>
            <w:szCs w:val="22"/>
          </w:rPr>
          <w:id w:val="1862856906"/>
          <w:citation/>
        </w:sdtPr>
        <w:sdtContent>
          <w:r w:rsidR="006101F0">
            <w:rPr>
              <w:rFonts w:asciiTheme="minorHAnsi" w:hAnsiTheme="minorHAnsi" w:cstheme="minorBidi"/>
              <w:sz w:val="22"/>
              <w:szCs w:val="22"/>
            </w:rPr>
            <w:fldChar w:fldCharType="begin"/>
          </w:r>
          <w:r w:rsidR="006101F0">
            <w:rPr>
              <w:rFonts w:asciiTheme="minorHAnsi" w:hAnsiTheme="minorHAnsi" w:cstheme="minorBidi"/>
              <w:sz w:val="22"/>
              <w:szCs w:val="22"/>
            </w:rPr>
            <w:instrText xml:space="preserve"> CITATION Rai211 \l 2057 </w:instrText>
          </w:r>
          <w:r w:rsidR="006101F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(Rai, et al., 2021)</w:t>
          </w:r>
          <w:r w:rsidR="006101F0">
            <w:rPr>
              <w:rFonts w:asciiTheme="minorHAnsi" w:hAnsiTheme="minorHAnsi" w:cstheme="minorBidi"/>
              <w:sz w:val="22"/>
              <w:szCs w:val="22"/>
            </w:rPr>
            <w:fldChar w:fldCharType="end"/>
          </w:r>
        </w:sdtContent>
      </w:sdt>
      <w:r w:rsidR="00E44EBE" w:rsidRPr="00E44EBE">
        <w:rPr>
          <w:rFonts w:asciiTheme="minorHAnsi" w:hAnsiTheme="minorHAnsi" w:cstheme="minorBidi"/>
          <w:sz w:val="22"/>
          <w:szCs w:val="22"/>
        </w:rPr>
        <w:t>. Industry 4.0 aims to achieve mass customi</w:t>
      </w:r>
      <w:r w:rsidR="00425BE2">
        <w:rPr>
          <w:rFonts w:asciiTheme="minorHAnsi" w:hAnsiTheme="minorHAnsi" w:cstheme="minorBidi"/>
          <w:sz w:val="22"/>
          <w:szCs w:val="22"/>
        </w:rPr>
        <w:t>s</w:t>
      </w:r>
      <w:r w:rsidR="00E44EBE" w:rsidRPr="00E44EBE">
        <w:rPr>
          <w:rFonts w:asciiTheme="minorHAnsi" w:hAnsiTheme="minorHAnsi" w:cstheme="minorBidi"/>
          <w:sz w:val="22"/>
          <w:szCs w:val="22"/>
        </w:rPr>
        <w:t>ation and efficiency across the value chain, ultimately transforming every industry to a greater or lesser degree</w:t>
      </w:r>
      <w:sdt>
        <w:sdtPr>
          <w:rPr>
            <w:rFonts w:asciiTheme="minorHAnsi" w:hAnsiTheme="minorHAnsi" w:cstheme="minorBidi"/>
            <w:sz w:val="22"/>
            <w:szCs w:val="22"/>
          </w:rPr>
          <w:id w:val="-1626070216"/>
          <w:citation/>
        </w:sdtPr>
        <w:sdtContent>
          <w:r w:rsidR="007A6355">
            <w:rPr>
              <w:rFonts w:asciiTheme="minorHAnsi" w:hAnsiTheme="minorHAnsi" w:cstheme="minorBidi"/>
              <w:sz w:val="22"/>
              <w:szCs w:val="22"/>
            </w:rPr>
            <w:fldChar w:fldCharType="begin"/>
          </w:r>
          <w:r w:rsidR="007A6355">
            <w:rPr>
              <w:rFonts w:asciiTheme="minorHAnsi" w:hAnsiTheme="minorHAnsi" w:cstheme="minorBidi"/>
              <w:sz w:val="22"/>
              <w:szCs w:val="22"/>
            </w:rPr>
            <w:instrText xml:space="preserve"> CITATION Tra22 \l 2057 </w:instrText>
          </w:r>
          <w:r w:rsidR="007A6355">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(de Boer, et al., 2022)</w:t>
          </w:r>
          <w:r w:rsidR="007A6355">
            <w:rPr>
              <w:rFonts w:asciiTheme="minorHAnsi" w:hAnsiTheme="minorHAnsi" w:cstheme="minorBidi"/>
              <w:sz w:val="22"/>
              <w:szCs w:val="22"/>
            </w:rPr>
            <w:fldChar w:fldCharType="end"/>
          </w:r>
        </w:sdtContent>
      </w:sdt>
      <w:r w:rsidR="00E44EBE" w:rsidRPr="00E44EBE">
        <w:rPr>
          <w:rFonts w:asciiTheme="minorHAnsi" w:hAnsiTheme="minorHAnsi" w:cstheme="minorBidi"/>
          <w:sz w:val="22"/>
          <w:szCs w:val="22"/>
        </w:rPr>
        <w:t>.</w:t>
      </w:r>
    </w:p>
    <w:p w14:paraId="4BCFEACD" w14:textId="372A3A83" w:rsidR="00E44EBE" w:rsidRPr="00E44EBE" w:rsidRDefault="00E44EBE" w:rsidP="00E44EBE">
      <w:pPr>
        <w:spacing w:before="240"/>
        <w:ind w:left="360"/>
        <w:jc w:val="both"/>
        <w:rPr>
          <w:rFonts w:asciiTheme="minorHAnsi" w:hAnsiTheme="minorHAnsi" w:cstheme="minorBidi"/>
          <w:sz w:val="22"/>
          <w:szCs w:val="22"/>
        </w:rPr>
      </w:pPr>
      <w:r w:rsidRPr="00E44EBE">
        <w:rPr>
          <w:rFonts w:asciiTheme="minorHAnsi" w:hAnsiTheme="minorHAnsi" w:cstheme="minorBidi"/>
          <w:sz w:val="22"/>
          <w:szCs w:val="22"/>
        </w:rPr>
        <w:t>The phrase "Industry 4.0" was first introduced in 2012 in Germany as part of the country's High-Tech Strategy 2020, with the goal of evaluating scientific alterations in manufacturing and maintaining global competitiveness</w:t>
      </w:r>
      <w:sdt>
        <w:sdtPr>
          <w:rPr>
            <w:rFonts w:asciiTheme="minorHAnsi" w:hAnsiTheme="minorHAnsi" w:cstheme="minorBidi"/>
            <w:sz w:val="22"/>
            <w:szCs w:val="22"/>
          </w:rPr>
          <w:id w:val="-214660266"/>
          <w:citation/>
        </w:sdtPr>
        <w:sdtContent>
          <w:r w:rsidR="00BB3DE2">
            <w:rPr>
              <w:rFonts w:asciiTheme="minorHAnsi" w:hAnsiTheme="minorHAnsi" w:cstheme="minorBidi"/>
              <w:sz w:val="22"/>
              <w:szCs w:val="22"/>
            </w:rPr>
            <w:fldChar w:fldCharType="begin"/>
          </w:r>
          <w:r w:rsidR="00BB3DE2">
            <w:rPr>
              <w:rFonts w:asciiTheme="minorHAnsi" w:hAnsiTheme="minorHAnsi" w:cstheme="minorBidi"/>
              <w:sz w:val="22"/>
              <w:szCs w:val="22"/>
            </w:rPr>
            <w:instrText xml:space="preserve"> CITATION Pol201 \l 2057 </w:instrText>
          </w:r>
          <w:r w:rsidR="00BB3DE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(Pollak, et al., 2020)</w:t>
          </w:r>
          <w:r w:rsidR="00BB3DE2">
            <w:rPr>
              <w:rFonts w:asciiTheme="minorHAnsi" w:hAnsiTheme="minorHAnsi" w:cstheme="minorBidi"/>
              <w:sz w:val="22"/>
              <w:szCs w:val="22"/>
            </w:rPr>
            <w:fldChar w:fldCharType="end"/>
          </w:r>
        </w:sdtContent>
      </w:sdt>
      <w:r w:rsidRPr="00E44EBE">
        <w:rPr>
          <w:rFonts w:asciiTheme="minorHAnsi" w:hAnsiTheme="minorHAnsi" w:cstheme="minorBidi"/>
          <w:sz w:val="22"/>
          <w:szCs w:val="22"/>
        </w:rPr>
        <w:t xml:space="preserve">. The term "4.0" signifies the fourth industrial revolution, which involves </w:t>
      </w:r>
      <w:r w:rsidR="00A504D2" w:rsidRPr="00E44EBE">
        <w:rPr>
          <w:rFonts w:asciiTheme="minorHAnsi" w:hAnsiTheme="minorHAnsi" w:cstheme="minorBidi"/>
          <w:sz w:val="22"/>
          <w:szCs w:val="22"/>
        </w:rPr>
        <w:t>an integrated approach</w:t>
      </w:r>
      <w:r w:rsidRPr="00E44EBE">
        <w:rPr>
          <w:rFonts w:asciiTheme="minorHAnsi" w:hAnsiTheme="minorHAnsi" w:cstheme="minorBidi"/>
          <w:sz w:val="22"/>
          <w:szCs w:val="22"/>
        </w:rPr>
        <w:t xml:space="preserve"> to connectivity, data usage, and significant insights across various business operations, including the value chain</w:t>
      </w:r>
      <w:sdt>
        <w:sdtPr>
          <w:rPr>
            <w:rFonts w:asciiTheme="minorHAnsi" w:hAnsiTheme="minorHAnsi" w:cstheme="minorBidi"/>
            <w:sz w:val="22"/>
            <w:szCs w:val="22"/>
          </w:rPr>
          <w:id w:val="1016960941"/>
          <w:citation/>
        </w:sdtPr>
        <w:sdtContent>
          <w:r w:rsidR="005053E4">
            <w:rPr>
              <w:rFonts w:asciiTheme="minorHAnsi" w:hAnsiTheme="minorHAnsi" w:cstheme="minorBidi"/>
              <w:sz w:val="22"/>
              <w:szCs w:val="22"/>
            </w:rPr>
            <w:fldChar w:fldCharType="begin"/>
          </w:r>
          <w:r w:rsidR="005053E4">
            <w:rPr>
              <w:rFonts w:asciiTheme="minorHAnsi" w:hAnsiTheme="minorHAnsi" w:cstheme="minorBidi"/>
              <w:sz w:val="22"/>
              <w:szCs w:val="22"/>
            </w:rPr>
            <w:instrText xml:space="preserve"> CITATION Sin21 \l 2057 </w:instrText>
          </w:r>
          <w:r w:rsidR="005053E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(Singh, 2021)</w:t>
          </w:r>
          <w:r w:rsidR="005053E4">
            <w:rPr>
              <w:rFonts w:asciiTheme="minorHAnsi" w:hAnsiTheme="minorHAnsi" w:cstheme="minorBidi"/>
              <w:sz w:val="22"/>
              <w:szCs w:val="22"/>
            </w:rPr>
            <w:fldChar w:fldCharType="end"/>
          </w:r>
        </w:sdtContent>
      </w:sdt>
      <w:r w:rsidRPr="00E44EBE">
        <w:rPr>
          <w:rFonts w:asciiTheme="minorHAnsi" w:hAnsiTheme="minorHAnsi" w:cstheme="minorBidi"/>
          <w:sz w:val="22"/>
          <w:szCs w:val="22"/>
        </w:rPr>
        <w:t>. The implementation of artificial intelligence and decision-making aids companies in optimising the automation and production process.</w:t>
      </w:r>
    </w:p>
    <w:p w14:paraId="026F9F08" w14:textId="50909AAF" w:rsidR="00E44EBE" w:rsidRPr="00E44EBE" w:rsidRDefault="00E44EBE" w:rsidP="00E44EBE">
      <w:pPr>
        <w:spacing w:before="240"/>
        <w:ind w:left="360"/>
        <w:jc w:val="both"/>
        <w:rPr>
          <w:rFonts w:asciiTheme="minorHAnsi" w:hAnsiTheme="minorHAnsi" w:cstheme="minorBidi"/>
          <w:sz w:val="22"/>
          <w:szCs w:val="22"/>
        </w:rPr>
      </w:pPr>
      <w:r w:rsidRPr="00E44EBE">
        <w:rPr>
          <w:rFonts w:asciiTheme="minorHAnsi" w:hAnsiTheme="minorHAnsi" w:cstheme="minorBidi"/>
          <w:sz w:val="22"/>
          <w:szCs w:val="22"/>
        </w:rPr>
        <w:t>The economic and social impacts of Industry 4.0 have been the subject of extensive research. Various studies have explored the implications of Industry 4.0 on sustainable development, circular economy, global value chains, and capability development in manufacturing subsidiaries</w:t>
      </w:r>
      <w:sdt>
        <w:sdtPr>
          <w:rPr>
            <w:rFonts w:asciiTheme="minorHAnsi" w:hAnsiTheme="minorHAnsi" w:cstheme="minorBidi"/>
            <w:sz w:val="22"/>
            <w:szCs w:val="22"/>
          </w:rPr>
          <w:id w:val="1748380202"/>
          <w:citation/>
        </w:sdtPr>
        <w:sdtContent>
          <w:r w:rsidR="005053E4">
            <w:rPr>
              <w:rFonts w:asciiTheme="minorHAnsi" w:hAnsiTheme="minorHAnsi" w:cstheme="minorBidi"/>
              <w:sz w:val="22"/>
              <w:szCs w:val="22"/>
            </w:rPr>
            <w:fldChar w:fldCharType="begin"/>
          </w:r>
          <w:r w:rsidR="005053E4">
            <w:rPr>
              <w:rFonts w:asciiTheme="minorHAnsi" w:hAnsiTheme="minorHAnsi" w:cstheme="minorBidi"/>
              <w:sz w:val="22"/>
              <w:szCs w:val="22"/>
            </w:rPr>
            <w:instrText xml:space="preserve"> CITATION Abd22 \l 2057 </w:instrText>
          </w:r>
          <w:r w:rsidR="005053E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(Abdelmajied, 2022)</w:t>
          </w:r>
          <w:r w:rsidR="005053E4">
            <w:rPr>
              <w:rFonts w:asciiTheme="minorHAnsi" w:hAnsiTheme="minorHAnsi" w:cstheme="minorBidi"/>
              <w:sz w:val="22"/>
              <w:szCs w:val="22"/>
            </w:rPr>
            <w:fldChar w:fldCharType="end"/>
          </w:r>
        </w:sdtContent>
      </w:sdt>
      <w:r w:rsidRPr="00E44EBE">
        <w:rPr>
          <w:rFonts w:asciiTheme="minorHAnsi" w:hAnsiTheme="minorHAnsi" w:cstheme="minorBidi"/>
          <w:sz w:val="22"/>
          <w:szCs w:val="22"/>
        </w:rPr>
        <w:t>. Additionally, research has focused on the technological elements of artificial intelligence, the meaning of I4.0 to supply chains, and the intersection of circular economy and I4.0.</w:t>
      </w:r>
    </w:p>
    <w:p w14:paraId="0F34A03E" w14:textId="77777777" w:rsidR="00E44EBE" w:rsidRPr="00E44EBE" w:rsidRDefault="00E44EBE" w:rsidP="00E44EBE">
      <w:pPr>
        <w:spacing w:before="240"/>
        <w:ind w:left="360"/>
        <w:jc w:val="both"/>
        <w:rPr>
          <w:rFonts w:asciiTheme="minorHAnsi" w:hAnsiTheme="minorHAnsi" w:cstheme="minorBidi"/>
          <w:sz w:val="22"/>
          <w:szCs w:val="22"/>
        </w:rPr>
      </w:pPr>
      <w:r w:rsidRPr="00E44EBE">
        <w:rPr>
          <w:rFonts w:asciiTheme="minorHAnsi" w:hAnsiTheme="minorHAnsi" w:cstheme="minorBidi"/>
          <w:sz w:val="22"/>
          <w:szCs w:val="22"/>
        </w:rPr>
        <w:t>Industry 4.0 is built on several key technological advancements that enable the transformation of traditional manufacturing processes. These concepts include:</w:t>
      </w:r>
    </w:p>
    <w:p w14:paraId="70F4360D" w14:textId="79DEDF1D" w:rsidR="00E44EBE" w:rsidRPr="00E44EBE" w:rsidRDefault="00E44EBE" w:rsidP="00E44EBE">
      <w:pPr>
        <w:ind w:left="720" w:hanging="360"/>
        <w:jc w:val="both"/>
        <w:rPr>
          <w:rFonts w:asciiTheme="minorHAnsi" w:hAnsiTheme="minorHAnsi" w:cstheme="minorBidi"/>
          <w:sz w:val="22"/>
          <w:szCs w:val="22"/>
        </w:rPr>
      </w:pPr>
      <w:r w:rsidRPr="00E44EBE">
        <w:rPr>
          <w:rFonts w:asciiTheme="minorHAnsi" w:hAnsiTheme="minorHAnsi" w:cstheme="minorBidi"/>
          <w:sz w:val="22"/>
          <w:szCs w:val="22"/>
        </w:rPr>
        <w:t>•</w:t>
      </w:r>
      <w:r w:rsidRPr="00E44EBE">
        <w:rPr>
          <w:rFonts w:asciiTheme="minorHAnsi" w:hAnsiTheme="minorHAnsi" w:cstheme="minorBidi"/>
          <w:sz w:val="22"/>
          <w:szCs w:val="22"/>
        </w:rPr>
        <w:tab/>
        <w:t>Internet of Things (IoT): The integration of physical devices, sensors, and software systems through the internet enables real-time data collection and analysis. This interconnectedness allows for seamless communication and collaboration between machines, products, and humans</w:t>
      </w:r>
      <w:sdt>
        <w:sdtPr>
          <w:rPr>
            <w:rFonts w:asciiTheme="minorHAnsi" w:hAnsiTheme="minorHAnsi" w:cstheme="minorBidi"/>
            <w:sz w:val="22"/>
            <w:szCs w:val="22"/>
          </w:rPr>
          <w:id w:val="1897545799"/>
          <w:citation/>
        </w:sdtPr>
        <w:sdtContent>
          <w:r w:rsidR="005053E4">
            <w:rPr>
              <w:rFonts w:asciiTheme="minorHAnsi" w:hAnsiTheme="minorHAnsi" w:cstheme="minorBidi"/>
              <w:sz w:val="22"/>
              <w:szCs w:val="22"/>
            </w:rPr>
            <w:fldChar w:fldCharType="begin"/>
          </w:r>
          <w:r w:rsidR="005053E4">
            <w:rPr>
              <w:rFonts w:asciiTheme="minorHAnsi" w:hAnsiTheme="minorHAnsi" w:cstheme="minorBidi"/>
              <w:sz w:val="22"/>
              <w:szCs w:val="22"/>
            </w:rPr>
            <w:instrText xml:space="preserve"> CITATION You20 \l 2057 </w:instrText>
          </w:r>
          <w:r w:rsidR="005053E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(Younan, et al., 2020)</w:t>
          </w:r>
          <w:r w:rsidR="005053E4">
            <w:rPr>
              <w:rFonts w:asciiTheme="minorHAnsi" w:hAnsiTheme="minorHAnsi" w:cstheme="minorBidi"/>
              <w:sz w:val="22"/>
              <w:szCs w:val="22"/>
            </w:rPr>
            <w:fldChar w:fldCharType="end"/>
          </w:r>
        </w:sdtContent>
      </w:sdt>
      <w:r w:rsidRPr="00E44EBE">
        <w:rPr>
          <w:rFonts w:asciiTheme="minorHAnsi" w:hAnsiTheme="minorHAnsi" w:cstheme="minorBidi"/>
          <w:sz w:val="22"/>
          <w:szCs w:val="22"/>
        </w:rPr>
        <w:t>.</w:t>
      </w:r>
    </w:p>
    <w:p w14:paraId="63CA8529" w14:textId="6EF6795E" w:rsidR="00E44EBE" w:rsidRPr="00E44EBE" w:rsidRDefault="00E44EBE" w:rsidP="00E44EBE">
      <w:pPr>
        <w:ind w:left="720" w:hanging="360"/>
        <w:jc w:val="both"/>
        <w:rPr>
          <w:rFonts w:asciiTheme="minorHAnsi" w:hAnsiTheme="minorHAnsi" w:cstheme="minorBidi"/>
          <w:sz w:val="22"/>
          <w:szCs w:val="22"/>
        </w:rPr>
      </w:pPr>
      <w:r w:rsidRPr="00E44EBE">
        <w:rPr>
          <w:rFonts w:asciiTheme="minorHAnsi" w:hAnsiTheme="minorHAnsi" w:cstheme="minorBidi"/>
          <w:sz w:val="22"/>
          <w:szCs w:val="22"/>
        </w:rPr>
        <w:t>•</w:t>
      </w:r>
      <w:r w:rsidRPr="00E44EBE">
        <w:rPr>
          <w:rFonts w:asciiTheme="minorHAnsi" w:hAnsiTheme="minorHAnsi" w:cstheme="minorBidi"/>
          <w:sz w:val="22"/>
          <w:szCs w:val="22"/>
        </w:rPr>
        <w:tab/>
        <w:t>Big Data and Analytics: The ability to capture and analyse large volumes of data allows manufacturers to make informed decisions, optimi</w:t>
      </w:r>
      <w:r w:rsidR="005053E4">
        <w:rPr>
          <w:rFonts w:asciiTheme="minorHAnsi" w:hAnsiTheme="minorHAnsi" w:cstheme="minorBidi"/>
          <w:sz w:val="22"/>
          <w:szCs w:val="22"/>
        </w:rPr>
        <w:t>s</w:t>
      </w:r>
      <w:r w:rsidRPr="00E44EBE">
        <w:rPr>
          <w:rFonts w:asciiTheme="minorHAnsi" w:hAnsiTheme="minorHAnsi" w:cstheme="minorBidi"/>
          <w:sz w:val="22"/>
          <w:szCs w:val="22"/>
        </w:rPr>
        <w:t>e production processes, and improve quality control. By harnessing the power of data, companies can gain valuable insights into their operations, enabling them to identify areas for improvement and drive innovation</w:t>
      </w:r>
      <w:sdt>
        <w:sdtPr>
          <w:rPr>
            <w:rFonts w:asciiTheme="minorHAnsi" w:hAnsiTheme="minorHAnsi" w:cstheme="minorBidi"/>
            <w:sz w:val="22"/>
            <w:szCs w:val="22"/>
          </w:rPr>
          <w:id w:val="-1943365533"/>
          <w:citation/>
        </w:sdtPr>
        <w:sdtContent>
          <w:r w:rsidR="005053E4">
            <w:rPr>
              <w:rFonts w:asciiTheme="minorHAnsi" w:hAnsiTheme="minorHAnsi" w:cstheme="minorBidi"/>
              <w:sz w:val="22"/>
              <w:szCs w:val="22"/>
            </w:rPr>
            <w:fldChar w:fldCharType="begin"/>
          </w:r>
          <w:r w:rsidR="005053E4">
            <w:rPr>
              <w:rFonts w:asciiTheme="minorHAnsi" w:hAnsiTheme="minorHAnsi" w:cstheme="minorBidi"/>
              <w:sz w:val="22"/>
              <w:szCs w:val="22"/>
            </w:rPr>
            <w:instrText xml:space="preserve"> CITATION Sin21 \l 2057 </w:instrText>
          </w:r>
          <w:r w:rsidR="005053E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(Singh, 2021)</w:t>
          </w:r>
          <w:r w:rsidR="005053E4">
            <w:rPr>
              <w:rFonts w:asciiTheme="minorHAnsi" w:hAnsiTheme="minorHAnsi" w:cstheme="minorBidi"/>
              <w:sz w:val="22"/>
              <w:szCs w:val="22"/>
            </w:rPr>
            <w:fldChar w:fldCharType="end"/>
          </w:r>
        </w:sdtContent>
      </w:sdt>
      <w:r w:rsidRPr="00E44EBE">
        <w:rPr>
          <w:rFonts w:asciiTheme="minorHAnsi" w:hAnsiTheme="minorHAnsi" w:cstheme="minorBidi"/>
          <w:sz w:val="22"/>
          <w:szCs w:val="22"/>
        </w:rPr>
        <w:t>.</w:t>
      </w:r>
    </w:p>
    <w:p w14:paraId="6B635A39" w14:textId="4E2C6A50" w:rsidR="00E44EBE" w:rsidRPr="00E44EBE" w:rsidRDefault="00E44EBE" w:rsidP="00E44EBE">
      <w:pPr>
        <w:ind w:left="720" w:hanging="360"/>
        <w:jc w:val="both"/>
        <w:rPr>
          <w:rFonts w:asciiTheme="minorHAnsi" w:hAnsiTheme="minorHAnsi" w:cstheme="minorBidi"/>
          <w:sz w:val="22"/>
          <w:szCs w:val="22"/>
        </w:rPr>
      </w:pPr>
      <w:r w:rsidRPr="00E44EBE">
        <w:rPr>
          <w:rFonts w:asciiTheme="minorHAnsi" w:hAnsiTheme="minorHAnsi" w:cstheme="minorBidi"/>
          <w:sz w:val="22"/>
          <w:szCs w:val="22"/>
        </w:rPr>
        <w:t>•</w:t>
      </w:r>
      <w:r w:rsidRPr="00E44EBE">
        <w:rPr>
          <w:rFonts w:asciiTheme="minorHAnsi" w:hAnsiTheme="minorHAnsi" w:cstheme="minorBidi"/>
          <w:sz w:val="22"/>
          <w:szCs w:val="22"/>
        </w:rPr>
        <w:tab/>
        <w:t>Artificial Intelligence (AI) and Machine Learning: AI algorithms and machine learning models enable autonomous decision-making, predictive maintenance, and robotic automation. These technologies empower machines to learn from data, adapt to changing circumstances, and perform tasks with minimal human intervention</w:t>
      </w:r>
      <w:sdt>
        <w:sdtPr>
          <w:rPr>
            <w:rFonts w:asciiTheme="minorHAnsi" w:hAnsiTheme="minorHAnsi" w:cstheme="minorBidi"/>
            <w:sz w:val="22"/>
            <w:szCs w:val="22"/>
          </w:rPr>
          <w:id w:val="-681201082"/>
          <w:citation/>
        </w:sdtPr>
        <w:sdtContent>
          <w:r w:rsidR="005053E4">
            <w:rPr>
              <w:rFonts w:asciiTheme="minorHAnsi" w:hAnsiTheme="minorHAnsi" w:cstheme="minorBidi"/>
              <w:sz w:val="22"/>
              <w:szCs w:val="22"/>
            </w:rPr>
            <w:fldChar w:fldCharType="begin"/>
          </w:r>
          <w:r w:rsidR="005053E4">
            <w:rPr>
              <w:rFonts w:asciiTheme="minorHAnsi" w:hAnsiTheme="minorHAnsi" w:cstheme="minorBidi"/>
              <w:sz w:val="22"/>
              <w:szCs w:val="22"/>
            </w:rPr>
            <w:instrText xml:space="preserve"> CITATION Rai211 \l 2057 </w:instrText>
          </w:r>
          <w:r w:rsidR="005053E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(Rai, et al., 2021)</w:t>
          </w:r>
          <w:r w:rsidR="005053E4">
            <w:rPr>
              <w:rFonts w:asciiTheme="minorHAnsi" w:hAnsiTheme="minorHAnsi" w:cstheme="minorBidi"/>
              <w:sz w:val="22"/>
              <w:szCs w:val="22"/>
            </w:rPr>
            <w:fldChar w:fldCharType="end"/>
          </w:r>
        </w:sdtContent>
      </w:sdt>
      <w:r w:rsidRPr="00E44EBE">
        <w:rPr>
          <w:rFonts w:asciiTheme="minorHAnsi" w:hAnsiTheme="minorHAnsi" w:cstheme="minorBidi"/>
          <w:sz w:val="22"/>
          <w:szCs w:val="22"/>
        </w:rPr>
        <w:t>.</w:t>
      </w:r>
    </w:p>
    <w:p w14:paraId="5D891EDD" w14:textId="78D124F3" w:rsidR="00E44EBE" w:rsidRPr="00E44EBE" w:rsidRDefault="00E44EBE" w:rsidP="00E44EBE">
      <w:pPr>
        <w:ind w:left="720" w:hanging="360"/>
        <w:jc w:val="both"/>
        <w:rPr>
          <w:rFonts w:asciiTheme="minorHAnsi" w:hAnsiTheme="minorHAnsi" w:cstheme="minorBidi"/>
          <w:sz w:val="22"/>
          <w:szCs w:val="22"/>
        </w:rPr>
      </w:pPr>
      <w:r w:rsidRPr="00E44EBE">
        <w:rPr>
          <w:rFonts w:asciiTheme="minorHAnsi" w:hAnsiTheme="minorHAnsi" w:cstheme="minorBidi"/>
          <w:sz w:val="22"/>
          <w:szCs w:val="22"/>
        </w:rPr>
        <w:t>•</w:t>
      </w:r>
      <w:r w:rsidRPr="00E44EBE">
        <w:rPr>
          <w:rFonts w:asciiTheme="minorHAnsi" w:hAnsiTheme="minorHAnsi" w:cstheme="minorBidi"/>
          <w:sz w:val="22"/>
          <w:szCs w:val="22"/>
        </w:rPr>
        <w:tab/>
        <w:t>Cyber-Physical Systems (CPS): The integration of physical and digital systems creates a seamless connection between machines, products, and humans, enabling real-time monitoring and control. This integration allows for the optimi</w:t>
      </w:r>
      <w:r w:rsidR="005D5426">
        <w:rPr>
          <w:rFonts w:asciiTheme="minorHAnsi" w:hAnsiTheme="minorHAnsi" w:cstheme="minorBidi"/>
          <w:sz w:val="22"/>
          <w:szCs w:val="22"/>
        </w:rPr>
        <w:t>s</w:t>
      </w:r>
      <w:r w:rsidRPr="00E44EBE">
        <w:rPr>
          <w:rFonts w:asciiTheme="minorHAnsi" w:hAnsiTheme="minorHAnsi" w:cstheme="minorBidi"/>
          <w:sz w:val="22"/>
          <w:szCs w:val="22"/>
        </w:rPr>
        <w:t>ation of production processes, improved safety measures, and increased efficiency</w:t>
      </w:r>
      <w:sdt>
        <w:sdtPr>
          <w:rPr>
            <w:rFonts w:asciiTheme="minorHAnsi" w:hAnsiTheme="minorHAnsi" w:cstheme="minorBidi"/>
            <w:sz w:val="22"/>
            <w:szCs w:val="22"/>
          </w:rPr>
          <w:id w:val="1865175119"/>
          <w:citation/>
        </w:sdtPr>
        <w:sdtContent>
          <w:r w:rsidR="005D5426">
            <w:rPr>
              <w:rFonts w:asciiTheme="minorHAnsi" w:hAnsiTheme="minorHAnsi" w:cstheme="minorBidi"/>
              <w:sz w:val="22"/>
              <w:szCs w:val="22"/>
            </w:rPr>
            <w:fldChar w:fldCharType="begin"/>
          </w:r>
          <w:r w:rsidR="005D5426">
            <w:rPr>
              <w:rFonts w:asciiTheme="minorHAnsi" w:hAnsiTheme="minorHAnsi" w:cstheme="minorBidi"/>
              <w:sz w:val="22"/>
              <w:szCs w:val="22"/>
            </w:rPr>
            <w:instrText xml:space="preserve"> CITATION Tao19 \l 2057 </w:instrText>
          </w:r>
          <w:r w:rsidR="005D5426">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(Tao, et al., 2019)</w:t>
          </w:r>
          <w:r w:rsidR="005D5426">
            <w:rPr>
              <w:rFonts w:asciiTheme="minorHAnsi" w:hAnsiTheme="minorHAnsi" w:cstheme="minorBidi"/>
              <w:sz w:val="22"/>
              <w:szCs w:val="22"/>
            </w:rPr>
            <w:fldChar w:fldCharType="end"/>
          </w:r>
        </w:sdtContent>
      </w:sdt>
      <w:r w:rsidRPr="00E44EBE">
        <w:rPr>
          <w:rFonts w:asciiTheme="minorHAnsi" w:hAnsiTheme="minorHAnsi" w:cstheme="minorBidi"/>
          <w:sz w:val="22"/>
          <w:szCs w:val="22"/>
        </w:rPr>
        <w:t>. These technologies are revolutionising the manufacturing sector by enabling real-time data analysis, increased automation, predictive maintenance, and improved decision-making, ultimately leading to greater efficiency and productivity across the value chain</w:t>
      </w:r>
      <w:r w:rsidR="005D5426">
        <w:rPr>
          <w:rFonts w:asciiTheme="minorHAnsi" w:hAnsiTheme="minorHAnsi" w:cstheme="minorBidi"/>
          <w:sz w:val="22"/>
          <w:szCs w:val="22"/>
        </w:rPr>
        <w:t>.</w:t>
      </w:r>
    </w:p>
    <w:p w14:paraId="7071DC53" w14:textId="2AF02FB1" w:rsidR="00E44EBE" w:rsidRPr="00E44EBE" w:rsidRDefault="00E44EBE" w:rsidP="00E44EBE">
      <w:pPr>
        <w:spacing w:before="240"/>
        <w:ind w:left="360"/>
        <w:jc w:val="both"/>
        <w:rPr>
          <w:rFonts w:asciiTheme="minorHAnsi" w:hAnsiTheme="minorHAnsi" w:cstheme="minorBidi"/>
          <w:sz w:val="22"/>
          <w:szCs w:val="22"/>
        </w:rPr>
      </w:pPr>
      <w:r w:rsidRPr="00E44EBE">
        <w:rPr>
          <w:rFonts w:asciiTheme="minorHAnsi" w:hAnsiTheme="minorHAnsi" w:cstheme="minorBidi"/>
          <w:sz w:val="22"/>
          <w:szCs w:val="22"/>
        </w:rPr>
        <w:lastRenderedPageBreak/>
        <w:t>The future of manufacturing is being transformed by several significant developments. Smart factories, a product of Industry 4.0, are creating interconnected environments where machines, products, and humans are linked, enabling real-time monitoring, predictive maintenance, and self-optimising production processes</w:t>
      </w:r>
      <w:sdt>
        <w:sdtPr>
          <w:rPr>
            <w:rFonts w:asciiTheme="minorHAnsi" w:hAnsiTheme="minorHAnsi" w:cstheme="minorBidi"/>
            <w:sz w:val="22"/>
            <w:szCs w:val="22"/>
          </w:rPr>
          <w:id w:val="101232485"/>
          <w:citation/>
        </w:sdtPr>
        <w:sdtContent>
          <w:r w:rsidR="005D5426">
            <w:rPr>
              <w:rFonts w:asciiTheme="minorHAnsi" w:hAnsiTheme="minorHAnsi" w:cstheme="minorBidi"/>
              <w:sz w:val="22"/>
              <w:szCs w:val="22"/>
            </w:rPr>
            <w:fldChar w:fldCharType="begin"/>
          </w:r>
          <w:r w:rsidR="005D5426">
            <w:rPr>
              <w:rFonts w:asciiTheme="minorHAnsi" w:hAnsiTheme="minorHAnsi" w:cstheme="minorBidi"/>
              <w:sz w:val="22"/>
              <w:szCs w:val="22"/>
            </w:rPr>
            <w:instrText xml:space="preserve"> CITATION Her15 \l 2057 </w:instrText>
          </w:r>
          <w:r w:rsidR="005D5426">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(Hermann, et al., 2015)</w:t>
          </w:r>
          <w:r w:rsidR="005D5426">
            <w:rPr>
              <w:rFonts w:asciiTheme="minorHAnsi" w:hAnsiTheme="minorHAnsi" w:cstheme="minorBidi"/>
              <w:sz w:val="22"/>
              <w:szCs w:val="22"/>
            </w:rPr>
            <w:fldChar w:fldCharType="end"/>
          </w:r>
        </w:sdtContent>
      </w:sdt>
      <w:r w:rsidRPr="00E44EBE">
        <w:rPr>
          <w:rFonts w:asciiTheme="minorHAnsi" w:hAnsiTheme="minorHAnsi" w:cstheme="minorBidi"/>
          <w:sz w:val="22"/>
          <w:szCs w:val="22"/>
        </w:rPr>
        <w:t>. These factories leverage advanced technologies such as IoT, AI, and CPS to create highly efficient and adaptive manufacturing environments. Collaborative robotics, also known as cobots, are integrating robots and humans in the manufacturing process, leading to collaborative and flexible production systems. This integration allows robots to assist human workers rather than replacing them, enabling human workers to focus on tasks that require creativity, problem-solving, and decision-making</w:t>
      </w:r>
      <w:sdt>
        <w:sdtPr>
          <w:rPr>
            <w:rFonts w:asciiTheme="minorHAnsi" w:hAnsiTheme="minorHAnsi" w:cstheme="minorBidi"/>
            <w:sz w:val="22"/>
            <w:szCs w:val="22"/>
          </w:rPr>
          <w:id w:val="-565259973"/>
          <w:citation/>
        </w:sdtPr>
        <w:sdtContent>
          <w:r w:rsidR="00E2587A">
            <w:rPr>
              <w:rFonts w:asciiTheme="minorHAnsi" w:hAnsiTheme="minorHAnsi" w:cstheme="minorBidi"/>
              <w:sz w:val="22"/>
              <w:szCs w:val="22"/>
            </w:rPr>
            <w:fldChar w:fldCharType="begin"/>
          </w:r>
          <w:r w:rsidR="00E2587A">
            <w:rPr>
              <w:rFonts w:asciiTheme="minorHAnsi" w:hAnsiTheme="minorHAnsi" w:cstheme="minorBidi"/>
              <w:sz w:val="22"/>
              <w:szCs w:val="22"/>
            </w:rPr>
            <w:instrText xml:space="preserve"> CITATION Jav22 \l 2057 </w:instrText>
          </w:r>
          <w:r w:rsidR="00E2587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(Javaid, et al., 2022)</w:t>
          </w:r>
          <w:r w:rsidR="00E2587A">
            <w:rPr>
              <w:rFonts w:asciiTheme="minorHAnsi" w:hAnsiTheme="minorHAnsi" w:cstheme="minorBidi"/>
              <w:sz w:val="22"/>
              <w:szCs w:val="22"/>
            </w:rPr>
            <w:fldChar w:fldCharType="end"/>
          </w:r>
        </w:sdtContent>
      </w:sdt>
      <w:r w:rsidRPr="00E44EBE">
        <w:rPr>
          <w:rFonts w:asciiTheme="minorHAnsi" w:hAnsiTheme="minorHAnsi" w:cstheme="minorBidi"/>
          <w:sz w:val="22"/>
          <w:szCs w:val="22"/>
        </w:rPr>
        <w:t>. Digital supply chains, facilitated by Industry 4.0, are enhancing transparency, traceability, and agility in manufacturing. They enable real-time inventory management, demand forecasting, and supplier integration, allowing companies to respond quickly to market changes, optimise inventory levels, and enhance customer satisfaction</w:t>
      </w:r>
      <w:sdt>
        <w:sdtPr>
          <w:rPr>
            <w:rFonts w:asciiTheme="minorHAnsi" w:hAnsiTheme="minorHAnsi" w:cstheme="minorBidi"/>
            <w:sz w:val="22"/>
            <w:szCs w:val="22"/>
          </w:rPr>
          <w:id w:val="23687582"/>
          <w:citation/>
        </w:sdtPr>
        <w:sdtContent>
          <w:r w:rsidR="00E2587A">
            <w:rPr>
              <w:rFonts w:asciiTheme="minorHAnsi" w:hAnsiTheme="minorHAnsi" w:cstheme="minorBidi"/>
              <w:sz w:val="22"/>
              <w:szCs w:val="22"/>
            </w:rPr>
            <w:fldChar w:fldCharType="begin"/>
          </w:r>
          <w:r w:rsidR="00E2587A">
            <w:rPr>
              <w:rFonts w:asciiTheme="minorHAnsi" w:hAnsiTheme="minorHAnsi" w:cstheme="minorBidi"/>
              <w:sz w:val="22"/>
              <w:szCs w:val="22"/>
            </w:rPr>
            <w:instrText xml:space="preserve"> CITATION Raf20 \l 2057 </w:instrText>
          </w:r>
          <w:r w:rsidR="00E2587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(Rafael, et al., 2020)</w:t>
          </w:r>
          <w:r w:rsidR="00E2587A">
            <w:rPr>
              <w:rFonts w:asciiTheme="minorHAnsi" w:hAnsiTheme="minorHAnsi" w:cstheme="minorBidi"/>
              <w:sz w:val="22"/>
              <w:szCs w:val="22"/>
            </w:rPr>
            <w:fldChar w:fldCharType="end"/>
          </w:r>
        </w:sdtContent>
      </w:sdt>
      <w:r w:rsidRPr="00E44EBE">
        <w:rPr>
          <w:rFonts w:asciiTheme="minorHAnsi" w:hAnsiTheme="minorHAnsi" w:cstheme="minorBidi"/>
          <w:sz w:val="22"/>
          <w:szCs w:val="22"/>
        </w:rPr>
        <w:t>. Furthermore, decentralised manufacturing, made possible by 3D printing and additive manufacturing technologies, is reducing transportation costs, and enabling local production. This approach allows for on-demand production, customisation, and reduced lead times, empowering companies to respond swiftly to customer demands and market trends</w:t>
      </w:r>
      <w:sdt>
        <w:sdtPr>
          <w:rPr>
            <w:rFonts w:asciiTheme="minorHAnsi" w:hAnsiTheme="minorHAnsi" w:cstheme="minorBidi"/>
            <w:sz w:val="22"/>
            <w:szCs w:val="22"/>
          </w:rPr>
          <w:id w:val="-842090681"/>
          <w:citation/>
        </w:sdtPr>
        <w:sdtContent>
          <w:r w:rsidR="003076B1">
            <w:rPr>
              <w:rFonts w:asciiTheme="minorHAnsi" w:hAnsiTheme="minorHAnsi" w:cstheme="minorBidi"/>
              <w:sz w:val="22"/>
              <w:szCs w:val="22"/>
            </w:rPr>
            <w:fldChar w:fldCharType="begin"/>
          </w:r>
          <w:r w:rsidR="003076B1">
            <w:rPr>
              <w:rFonts w:asciiTheme="minorHAnsi" w:hAnsiTheme="minorHAnsi" w:cstheme="minorBidi"/>
              <w:sz w:val="22"/>
              <w:szCs w:val="22"/>
            </w:rPr>
            <w:instrText xml:space="preserve"> CITATION LuY20 \l 2057 </w:instrText>
          </w:r>
          <w:r w:rsidR="003076B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(Lu, et al., 2020)</w:t>
          </w:r>
          <w:r w:rsidR="003076B1">
            <w:rPr>
              <w:rFonts w:asciiTheme="minorHAnsi" w:hAnsiTheme="minorHAnsi" w:cstheme="minorBidi"/>
              <w:sz w:val="22"/>
              <w:szCs w:val="22"/>
            </w:rPr>
            <w:fldChar w:fldCharType="end"/>
          </w:r>
        </w:sdtContent>
      </w:sdt>
      <w:r w:rsidRPr="00E44EBE">
        <w:rPr>
          <w:rFonts w:asciiTheme="minorHAnsi" w:hAnsiTheme="minorHAnsi" w:cstheme="minorBidi"/>
          <w:sz w:val="22"/>
          <w:szCs w:val="22"/>
        </w:rPr>
        <w:t>. I4.0 technologies have a significant impact on various aspects of manufacturing, including productivity, quality control, customisation, and sustainability. These technologies streamline production processes, reduce downtime, and minimise errors, leading to improved operational efficiency and cost savings</w:t>
      </w:r>
      <w:sdt>
        <w:sdtPr>
          <w:rPr>
            <w:rFonts w:asciiTheme="minorHAnsi" w:hAnsiTheme="minorHAnsi" w:cstheme="minorBidi"/>
            <w:sz w:val="22"/>
            <w:szCs w:val="22"/>
          </w:rPr>
          <w:id w:val="-2129229827"/>
          <w:citation/>
        </w:sdtPr>
        <w:sdtContent>
          <w:r w:rsidR="00E170DC">
            <w:rPr>
              <w:rFonts w:asciiTheme="minorHAnsi" w:hAnsiTheme="minorHAnsi" w:cstheme="minorBidi"/>
              <w:sz w:val="22"/>
              <w:szCs w:val="22"/>
            </w:rPr>
            <w:fldChar w:fldCharType="begin"/>
          </w:r>
          <w:r w:rsidR="00E170DC">
            <w:rPr>
              <w:rFonts w:asciiTheme="minorHAnsi" w:hAnsiTheme="minorHAnsi" w:cstheme="minorBidi"/>
              <w:sz w:val="22"/>
              <w:szCs w:val="22"/>
            </w:rPr>
            <w:instrText xml:space="preserve"> CITATION Hol181 \l 2057 </w:instrText>
          </w:r>
          <w:r w:rsidR="00E170D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(Holub, et al., 2018)</w:t>
          </w:r>
          <w:r w:rsidR="00E170DC">
            <w:rPr>
              <w:rFonts w:asciiTheme="minorHAnsi" w:hAnsiTheme="minorHAnsi" w:cstheme="minorBidi"/>
              <w:sz w:val="22"/>
              <w:szCs w:val="22"/>
            </w:rPr>
            <w:fldChar w:fldCharType="end"/>
          </w:r>
        </w:sdtContent>
      </w:sdt>
      <w:r w:rsidRPr="00E44EBE">
        <w:rPr>
          <w:rFonts w:asciiTheme="minorHAnsi" w:hAnsiTheme="minorHAnsi" w:cstheme="minorBidi"/>
          <w:sz w:val="22"/>
          <w:szCs w:val="22"/>
        </w:rPr>
        <w:t>. By automating repetitive tasks and optimising workflows, companies can achieve higher levels of productivity and resource utilisation. Automation and robotics eliminate repetitive tasks, allowing workers to focus on more complex and creative tasks, leading to higher productivity levels and increased innovation. Real-time data collection and analysis enable manufacturers to detect and address quality issues at an early stage, ensuring higher product quality and customer satisfaction</w:t>
      </w:r>
      <w:sdt>
        <w:sdtPr>
          <w:rPr>
            <w:rFonts w:asciiTheme="minorHAnsi" w:hAnsiTheme="minorHAnsi" w:cstheme="minorBidi"/>
            <w:sz w:val="22"/>
            <w:szCs w:val="22"/>
          </w:rPr>
          <w:id w:val="-1724743362"/>
          <w:citation/>
        </w:sdtPr>
        <w:sdtContent>
          <w:r w:rsidR="003076B1">
            <w:rPr>
              <w:rFonts w:asciiTheme="minorHAnsi" w:hAnsiTheme="minorHAnsi" w:cstheme="minorBidi"/>
              <w:sz w:val="22"/>
              <w:szCs w:val="22"/>
            </w:rPr>
            <w:fldChar w:fldCharType="begin"/>
          </w:r>
          <w:r w:rsidR="003076B1">
            <w:rPr>
              <w:rFonts w:asciiTheme="minorHAnsi" w:hAnsiTheme="minorHAnsi" w:cstheme="minorBidi"/>
              <w:sz w:val="22"/>
              <w:szCs w:val="22"/>
            </w:rPr>
            <w:instrText xml:space="preserve"> CITATION Obo14 \l 2057 </w:instrText>
          </w:r>
          <w:r w:rsidR="003076B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(Oborski, 2014)</w:t>
          </w:r>
          <w:r w:rsidR="003076B1">
            <w:rPr>
              <w:rFonts w:asciiTheme="minorHAnsi" w:hAnsiTheme="minorHAnsi" w:cstheme="minorBidi"/>
              <w:sz w:val="22"/>
              <w:szCs w:val="22"/>
            </w:rPr>
            <w:fldChar w:fldCharType="end"/>
          </w:r>
        </w:sdtContent>
      </w:sdt>
      <w:r w:rsidRPr="00E44EBE">
        <w:rPr>
          <w:rFonts w:asciiTheme="minorHAnsi" w:hAnsiTheme="minorHAnsi" w:cstheme="minorBidi"/>
          <w:sz w:val="22"/>
          <w:szCs w:val="22"/>
        </w:rPr>
        <w:t>. I4.0 also enables mass customisation by leveraging digital technologies to tailor products to individual customer needs and preferences, enhancing customer satisfaction and loyalty. Moreover, it promotes resource efficiency, waste reduction, and energy optimisation, leading to more sustainable manufacturing practices</w:t>
      </w:r>
      <w:sdt>
        <w:sdtPr>
          <w:rPr>
            <w:rFonts w:asciiTheme="minorHAnsi" w:hAnsiTheme="minorHAnsi" w:cstheme="minorBidi"/>
            <w:sz w:val="22"/>
            <w:szCs w:val="22"/>
          </w:rPr>
          <w:id w:val="312918751"/>
          <w:citation/>
        </w:sdtPr>
        <w:sdtContent>
          <w:r w:rsidR="003076B1">
            <w:rPr>
              <w:rFonts w:asciiTheme="minorHAnsi" w:hAnsiTheme="minorHAnsi" w:cstheme="minorBidi"/>
              <w:sz w:val="22"/>
              <w:szCs w:val="22"/>
            </w:rPr>
            <w:fldChar w:fldCharType="begin"/>
          </w:r>
          <w:r w:rsidR="003076B1">
            <w:rPr>
              <w:rFonts w:asciiTheme="minorHAnsi" w:hAnsiTheme="minorHAnsi" w:cstheme="minorBidi"/>
              <w:sz w:val="22"/>
              <w:szCs w:val="22"/>
            </w:rPr>
            <w:instrText xml:space="preserve"> CITATION Zho21 \l 2057 </w:instrText>
          </w:r>
          <w:r w:rsidR="003076B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(Zhou &amp; Smulders, 2021)</w:t>
          </w:r>
          <w:r w:rsidR="003076B1">
            <w:rPr>
              <w:rFonts w:asciiTheme="minorHAnsi" w:hAnsiTheme="minorHAnsi" w:cstheme="minorBidi"/>
              <w:sz w:val="22"/>
              <w:szCs w:val="22"/>
            </w:rPr>
            <w:fldChar w:fldCharType="end"/>
          </w:r>
        </w:sdtContent>
      </w:sdt>
      <w:r w:rsidRPr="00E44EBE">
        <w:rPr>
          <w:rFonts w:asciiTheme="minorHAnsi" w:hAnsiTheme="minorHAnsi" w:cstheme="minorBidi"/>
          <w:sz w:val="22"/>
          <w:szCs w:val="22"/>
        </w:rPr>
        <w:t>.</w:t>
      </w:r>
    </w:p>
    <w:p w14:paraId="5B1E4666" w14:textId="6A3F5805" w:rsidR="00E44EBE" w:rsidRPr="00E44EBE" w:rsidRDefault="00E44EBE" w:rsidP="00E44EBE">
      <w:pPr>
        <w:spacing w:before="240" w:after="240"/>
        <w:ind w:left="360"/>
        <w:jc w:val="both"/>
        <w:rPr>
          <w:rFonts w:asciiTheme="minorHAnsi" w:hAnsiTheme="minorHAnsi" w:cstheme="minorBidi"/>
          <w:sz w:val="22"/>
          <w:szCs w:val="22"/>
        </w:rPr>
      </w:pPr>
      <w:r w:rsidRPr="00E44EBE">
        <w:rPr>
          <w:rFonts w:asciiTheme="minorHAnsi" w:hAnsiTheme="minorHAnsi" w:cstheme="minorBidi"/>
          <w:sz w:val="22"/>
          <w:szCs w:val="22"/>
        </w:rPr>
        <w:t>The use of Industry 4.0 technologies, such as augmented reality, smart devices, and embedded intelligence, has been shown to improve machine efficiency, reduce the risk of poor inventory management, and predict the skills needed by operators on site</w:t>
      </w:r>
      <w:sdt>
        <w:sdtPr>
          <w:rPr>
            <w:rFonts w:asciiTheme="minorHAnsi" w:hAnsiTheme="minorHAnsi" w:cstheme="minorBidi"/>
            <w:sz w:val="22"/>
            <w:szCs w:val="22"/>
          </w:rPr>
          <w:id w:val="-847247023"/>
          <w:citation/>
        </w:sdtPr>
        <w:sdtContent>
          <w:r w:rsidR="00F23B80">
            <w:rPr>
              <w:rFonts w:asciiTheme="minorHAnsi" w:hAnsiTheme="minorHAnsi" w:cstheme="minorBidi"/>
              <w:sz w:val="22"/>
              <w:szCs w:val="22"/>
            </w:rPr>
            <w:fldChar w:fldCharType="begin"/>
          </w:r>
          <w:r w:rsidR="00F23B80">
            <w:rPr>
              <w:rFonts w:asciiTheme="minorHAnsi" w:hAnsiTheme="minorHAnsi" w:cstheme="minorBidi"/>
              <w:sz w:val="22"/>
              <w:szCs w:val="22"/>
            </w:rPr>
            <w:instrText xml:space="preserve"> CITATION Pin19 \l 2057 </w:instrText>
          </w:r>
          <w:r w:rsidR="00F23B8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(Pinto, et al., 2019)</w:t>
          </w:r>
          <w:r w:rsidR="00F23B80">
            <w:rPr>
              <w:rFonts w:asciiTheme="minorHAnsi" w:hAnsiTheme="minorHAnsi" w:cstheme="minorBidi"/>
              <w:sz w:val="22"/>
              <w:szCs w:val="22"/>
            </w:rPr>
            <w:fldChar w:fldCharType="end"/>
          </w:r>
        </w:sdtContent>
      </w:sdt>
      <w:r w:rsidRPr="00E44EBE">
        <w:rPr>
          <w:rFonts w:asciiTheme="minorHAnsi" w:hAnsiTheme="minorHAnsi" w:cstheme="minorBidi"/>
          <w:sz w:val="22"/>
          <w:szCs w:val="22"/>
        </w:rPr>
        <w:t>. This results in more flexible, agile, and responsive intelligent factories. Leading manufacturers are realising significant value from data and analytics, AI, and machine learning, which has led to increased production capacity, reduced material losses, improved customer service, and higher employee satisfaction</w:t>
      </w:r>
      <w:sdt>
        <w:sdtPr>
          <w:rPr>
            <w:rFonts w:asciiTheme="minorHAnsi" w:hAnsiTheme="minorHAnsi" w:cstheme="minorBidi"/>
            <w:sz w:val="22"/>
            <w:szCs w:val="22"/>
          </w:rPr>
          <w:id w:val="-1447458734"/>
          <w:citation/>
        </w:sdtPr>
        <w:sdtContent>
          <w:r w:rsidR="00F9036F">
            <w:rPr>
              <w:rFonts w:asciiTheme="minorHAnsi" w:hAnsiTheme="minorHAnsi" w:cstheme="minorBidi"/>
              <w:sz w:val="22"/>
              <w:szCs w:val="22"/>
            </w:rPr>
            <w:fldChar w:fldCharType="begin"/>
          </w:r>
          <w:r w:rsidR="00F9036F">
            <w:rPr>
              <w:rFonts w:asciiTheme="minorHAnsi" w:hAnsiTheme="minorHAnsi" w:cstheme="minorBidi"/>
              <w:sz w:val="22"/>
              <w:szCs w:val="22"/>
            </w:rPr>
            <w:instrText xml:space="preserve"> CITATION Dog211 \l 2057 </w:instrText>
          </w:r>
          <w:r w:rsidR="00F9036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(Dogan &amp; Birant, 2021)</w:t>
          </w:r>
          <w:r w:rsidR="00F9036F">
            <w:rPr>
              <w:rFonts w:asciiTheme="minorHAnsi" w:hAnsiTheme="minorHAnsi" w:cstheme="minorBidi"/>
              <w:sz w:val="22"/>
              <w:szCs w:val="22"/>
            </w:rPr>
            <w:fldChar w:fldCharType="end"/>
          </w:r>
        </w:sdtContent>
      </w:sdt>
      <w:r w:rsidRPr="00E44EBE">
        <w:rPr>
          <w:rFonts w:asciiTheme="minorHAnsi" w:hAnsiTheme="minorHAnsi" w:cstheme="minorBidi"/>
          <w:sz w:val="22"/>
          <w:szCs w:val="22"/>
        </w:rPr>
        <w:t>. However, many companies are still struggling to capture the full potential of their transformation efforts or deliver a satisfactory return on investment</w:t>
      </w:r>
      <w:sdt>
        <w:sdtPr>
          <w:rPr>
            <w:rFonts w:asciiTheme="minorHAnsi" w:hAnsiTheme="minorHAnsi" w:cstheme="minorBidi"/>
            <w:sz w:val="22"/>
            <w:szCs w:val="22"/>
          </w:rPr>
          <w:id w:val="-1193150640"/>
          <w:citation/>
        </w:sdtPr>
        <w:sdtContent>
          <w:r w:rsidR="00F23B80">
            <w:rPr>
              <w:rFonts w:asciiTheme="minorHAnsi" w:hAnsiTheme="minorHAnsi" w:cstheme="minorBidi"/>
              <w:sz w:val="22"/>
              <w:szCs w:val="22"/>
            </w:rPr>
            <w:fldChar w:fldCharType="begin"/>
          </w:r>
          <w:r w:rsidR="00F23B80">
            <w:rPr>
              <w:rFonts w:asciiTheme="minorHAnsi" w:hAnsiTheme="minorHAnsi" w:cstheme="minorBidi"/>
              <w:sz w:val="22"/>
              <w:szCs w:val="22"/>
            </w:rPr>
            <w:instrText xml:space="preserve"> CITATION Iss18 \l 2057 </w:instrText>
          </w:r>
          <w:r w:rsidR="00F23B8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(Issa, et al., 2018)</w:t>
          </w:r>
          <w:r w:rsidR="00F23B80">
            <w:rPr>
              <w:rFonts w:asciiTheme="minorHAnsi" w:hAnsiTheme="minorHAnsi" w:cstheme="minorBidi"/>
              <w:sz w:val="22"/>
              <w:szCs w:val="22"/>
            </w:rPr>
            <w:fldChar w:fldCharType="end"/>
          </w:r>
        </w:sdtContent>
      </w:sdt>
      <w:r w:rsidRPr="00E44EBE">
        <w:rPr>
          <w:rFonts w:asciiTheme="minorHAnsi" w:hAnsiTheme="minorHAnsi" w:cstheme="minorBidi"/>
          <w:sz w:val="22"/>
          <w:szCs w:val="22"/>
        </w:rPr>
        <w:t>. Nevertheless, Industry 4.0 is expected to make production systems faster and more efficient, elevate mass customisation to new levels, and fundamentally transform a company’s competitive position by improving flexibility, speed, productivity, and quality of the production process</w:t>
      </w:r>
      <w:sdt>
        <w:sdtPr>
          <w:rPr>
            <w:rFonts w:asciiTheme="minorHAnsi" w:hAnsiTheme="minorHAnsi" w:cstheme="minorBidi"/>
            <w:sz w:val="22"/>
            <w:szCs w:val="22"/>
          </w:rPr>
          <w:id w:val="-634249175"/>
          <w:citation/>
        </w:sdtPr>
        <w:sdtContent>
          <w:r w:rsidR="00C37EA3">
            <w:rPr>
              <w:rFonts w:asciiTheme="minorHAnsi" w:hAnsiTheme="minorHAnsi" w:cstheme="minorBidi"/>
              <w:sz w:val="22"/>
              <w:szCs w:val="22"/>
            </w:rPr>
            <w:fldChar w:fldCharType="begin"/>
          </w:r>
          <w:r w:rsidR="00C37EA3">
            <w:rPr>
              <w:rFonts w:asciiTheme="minorHAnsi" w:hAnsiTheme="minorHAnsi" w:cstheme="minorBidi"/>
              <w:sz w:val="22"/>
              <w:szCs w:val="22"/>
            </w:rPr>
            <w:instrText xml:space="preserve"> CITATION Pol201 \l 2057 </w:instrText>
          </w:r>
          <w:r w:rsidR="00C37EA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(Pollak, et al., 2020)</w:t>
          </w:r>
          <w:r w:rsidR="00C37EA3">
            <w:rPr>
              <w:rFonts w:asciiTheme="minorHAnsi" w:hAnsiTheme="minorHAnsi" w:cstheme="minorBidi"/>
              <w:sz w:val="22"/>
              <w:szCs w:val="22"/>
            </w:rPr>
            <w:fldChar w:fldCharType="end"/>
          </w:r>
        </w:sdtContent>
      </w:sdt>
      <w:r>
        <w:rPr>
          <w:rFonts w:asciiTheme="minorHAnsi" w:hAnsiTheme="minorHAnsi" w:cstheme="minorBidi"/>
          <w:sz w:val="22"/>
          <w:szCs w:val="22"/>
        </w:rPr>
        <w:t>.</w:t>
      </w:r>
    </w:p>
    <w:p w14:paraId="352BF6F4" w14:textId="337FA6C6" w:rsidR="00E44EBE" w:rsidRDefault="00E44EBE" w:rsidP="00E44EBE">
      <w:pPr>
        <w:ind w:left="360"/>
        <w:jc w:val="both"/>
        <w:rPr>
          <w:rFonts w:asciiTheme="minorHAnsi" w:hAnsiTheme="minorHAnsi" w:cstheme="minorBidi"/>
          <w:sz w:val="22"/>
          <w:szCs w:val="22"/>
        </w:rPr>
      </w:pPr>
      <w:r w:rsidRPr="00E44EBE">
        <w:rPr>
          <w:rFonts w:asciiTheme="minorHAnsi" w:hAnsiTheme="minorHAnsi" w:cstheme="minorBidi"/>
          <w:sz w:val="22"/>
          <w:szCs w:val="22"/>
        </w:rPr>
        <w:t>In conclusion, Industry 4.0 represents a significant shift in the manufacturing sector, driven by the integration of digital technologies to enhance efficiency, automation, and customisation across the value chain. The concept has gained widespread attention and is considered a top strategic priority for many companies. Academic research has delved into the economic, social, and technological implications of Industry 4.0, highlighting its potential to transform various industries and drive sustainable development.</w:t>
      </w:r>
    </w:p>
    <w:p w14:paraId="5A0044C2" w14:textId="4439DD1F" w:rsidR="004E56F5" w:rsidRPr="006C54F3" w:rsidRDefault="004E56F5" w:rsidP="00E44EBE">
      <w:pPr>
        <w:pStyle w:val="Heading2"/>
        <w:rPr>
          <w:b/>
          <w:bCs w:val="0"/>
        </w:rPr>
      </w:pPr>
      <w:bookmarkStart w:id="12" w:name="_Toc157447097"/>
      <w:r w:rsidRPr="006C54F3">
        <w:rPr>
          <w:b/>
          <w:bCs w:val="0"/>
        </w:rPr>
        <w:lastRenderedPageBreak/>
        <w:t>Growth</w:t>
      </w:r>
      <w:r w:rsidR="00B91A75">
        <w:rPr>
          <w:b/>
          <w:bCs w:val="0"/>
        </w:rPr>
        <w:t xml:space="preserve"> and Adoption</w:t>
      </w:r>
      <w:r w:rsidRPr="006C54F3">
        <w:rPr>
          <w:b/>
          <w:bCs w:val="0"/>
        </w:rPr>
        <w:t xml:space="preserve"> of Industry 4.0</w:t>
      </w:r>
      <w:bookmarkEnd w:id="12"/>
    </w:p>
    <w:p w14:paraId="4DEC3567" w14:textId="0E091B25" w:rsidR="000774D1" w:rsidRPr="000774D1" w:rsidRDefault="000774D1" w:rsidP="007B4CAE">
      <w:pPr>
        <w:spacing w:after="240"/>
        <w:ind w:left="360"/>
        <w:jc w:val="both"/>
        <w:rPr>
          <w:rFonts w:asciiTheme="minorHAnsi" w:hAnsiTheme="minorHAnsi" w:cstheme="minorBidi"/>
          <w:sz w:val="22"/>
          <w:szCs w:val="22"/>
        </w:rPr>
      </w:pPr>
      <w:r w:rsidRPr="000774D1">
        <w:rPr>
          <w:rFonts w:asciiTheme="minorHAnsi" w:hAnsiTheme="minorHAnsi" w:cstheme="minorBidi"/>
          <w:sz w:val="22"/>
          <w:szCs w:val="22"/>
        </w:rPr>
        <w:t>The adoption of Industry 4.0 technologies and tools has been a significant focus for organisations across various industries. Industry 4.0, also known as the fourth industrial revolution, is characterised by the integration of digital technologies, data analytics, and automation in manufacturing and other industrial sectors</w:t>
      </w:r>
      <w:sdt>
        <w:sdtPr>
          <w:rPr>
            <w:rFonts w:asciiTheme="minorHAnsi" w:hAnsiTheme="minorHAnsi" w:cstheme="minorBidi"/>
            <w:sz w:val="22"/>
            <w:szCs w:val="22"/>
          </w:rPr>
          <w:id w:val="-553161095"/>
          <w:citation/>
        </w:sdtPr>
        <w:sdtContent>
          <w:r w:rsidR="00C37EA3">
            <w:rPr>
              <w:rFonts w:asciiTheme="minorHAnsi" w:hAnsiTheme="minorHAnsi" w:cstheme="minorBidi"/>
              <w:sz w:val="22"/>
              <w:szCs w:val="22"/>
            </w:rPr>
            <w:fldChar w:fldCharType="begin"/>
          </w:r>
          <w:r w:rsidR="00C37EA3">
            <w:rPr>
              <w:rFonts w:asciiTheme="minorHAnsi" w:hAnsiTheme="minorHAnsi" w:cstheme="minorBidi"/>
              <w:sz w:val="22"/>
              <w:szCs w:val="22"/>
            </w:rPr>
            <w:instrText xml:space="preserve"> CITATION Raf20 \l 2057 </w:instrText>
          </w:r>
          <w:r w:rsidR="00C37EA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(Rafael, et al., 2020)</w:t>
          </w:r>
          <w:r w:rsidR="00C37EA3">
            <w:rPr>
              <w:rFonts w:asciiTheme="minorHAnsi" w:hAnsiTheme="minorHAnsi" w:cstheme="minorBidi"/>
              <w:sz w:val="22"/>
              <w:szCs w:val="22"/>
            </w:rPr>
            <w:fldChar w:fldCharType="end"/>
          </w:r>
        </w:sdtContent>
      </w:sdt>
      <w:r w:rsidRPr="000774D1">
        <w:rPr>
          <w:rFonts w:asciiTheme="minorHAnsi" w:hAnsiTheme="minorHAnsi" w:cstheme="minorBidi"/>
          <w:sz w:val="22"/>
          <w:szCs w:val="22"/>
        </w:rPr>
        <w:t>. This transformative wave has led to the emergence of smart factories, where cyber-physical systems, the Internet of Things (IoT), and cloud computing are seamlessly integrated to create more efficient and flexible production processes</w:t>
      </w:r>
      <w:sdt>
        <w:sdtPr>
          <w:rPr>
            <w:rFonts w:asciiTheme="minorHAnsi" w:hAnsiTheme="minorHAnsi" w:cstheme="minorBidi"/>
            <w:sz w:val="22"/>
            <w:szCs w:val="22"/>
          </w:rPr>
          <w:id w:val="1090587600"/>
          <w:citation/>
        </w:sdtPr>
        <w:sdtContent>
          <w:r w:rsidR="00C37EA3">
            <w:rPr>
              <w:rFonts w:asciiTheme="minorHAnsi" w:hAnsiTheme="minorHAnsi" w:cstheme="minorBidi"/>
              <w:sz w:val="22"/>
              <w:szCs w:val="22"/>
            </w:rPr>
            <w:fldChar w:fldCharType="begin"/>
          </w:r>
          <w:r w:rsidR="00C37EA3">
            <w:rPr>
              <w:rFonts w:asciiTheme="minorHAnsi" w:hAnsiTheme="minorHAnsi" w:cstheme="minorBidi"/>
              <w:sz w:val="22"/>
              <w:szCs w:val="22"/>
            </w:rPr>
            <w:instrText xml:space="preserve"> CITATION Sin21 \l 2057 </w:instrText>
          </w:r>
          <w:r w:rsidR="00C37EA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(Singh, 2021)</w:t>
          </w:r>
          <w:r w:rsidR="00C37EA3">
            <w:rPr>
              <w:rFonts w:asciiTheme="minorHAnsi" w:hAnsiTheme="minorHAnsi" w:cstheme="minorBidi"/>
              <w:sz w:val="22"/>
              <w:szCs w:val="22"/>
            </w:rPr>
            <w:fldChar w:fldCharType="end"/>
          </w:r>
        </w:sdtContent>
      </w:sdt>
      <w:r w:rsidRPr="000774D1">
        <w:rPr>
          <w:rFonts w:asciiTheme="minorHAnsi" w:hAnsiTheme="minorHAnsi" w:cstheme="minorBidi"/>
          <w:sz w:val="22"/>
          <w:szCs w:val="22"/>
        </w:rPr>
        <w:t xml:space="preserve">. </w:t>
      </w:r>
    </w:p>
    <w:p w14:paraId="4C0FB1D1" w14:textId="6C63EB38" w:rsidR="000774D1" w:rsidRPr="007B4CAE" w:rsidRDefault="000774D1" w:rsidP="007B4CAE">
      <w:pPr>
        <w:pStyle w:val="Heading3"/>
      </w:pPr>
      <w:bookmarkStart w:id="13" w:name="_Toc157447098"/>
      <w:r w:rsidRPr="007B4CAE">
        <w:t>Growth and Adoption</w:t>
      </w:r>
      <w:bookmarkEnd w:id="13"/>
    </w:p>
    <w:p w14:paraId="17A09404" w14:textId="3133B8B3" w:rsidR="000774D1" w:rsidRPr="000774D1" w:rsidRDefault="000774D1" w:rsidP="007B4CAE">
      <w:pPr>
        <w:ind w:left="720"/>
        <w:jc w:val="both"/>
        <w:rPr>
          <w:rFonts w:asciiTheme="minorHAnsi" w:hAnsiTheme="minorHAnsi" w:cstheme="minorBidi"/>
          <w:sz w:val="22"/>
          <w:szCs w:val="22"/>
        </w:rPr>
      </w:pPr>
      <w:r w:rsidRPr="000774D1">
        <w:rPr>
          <w:rFonts w:asciiTheme="minorHAnsi" w:hAnsiTheme="minorHAnsi" w:cstheme="minorBidi"/>
          <w:sz w:val="22"/>
          <w:szCs w:val="22"/>
        </w:rPr>
        <w:t>The "Adoption of Industry 4.0 Technologies Through Continuous Improvement" chapter</w:t>
      </w:r>
      <w:r>
        <w:rPr>
          <w:rFonts w:asciiTheme="minorHAnsi" w:hAnsiTheme="minorHAnsi" w:cstheme="minorBidi"/>
          <w:sz w:val="22"/>
          <w:szCs w:val="22"/>
        </w:rPr>
        <w:t xml:space="preserve"> </w:t>
      </w:r>
      <w:sdt>
        <w:sdtPr>
          <w:rPr>
            <w:rFonts w:asciiTheme="minorHAnsi" w:hAnsiTheme="minorHAnsi" w:cstheme="minorBidi"/>
            <w:sz w:val="22"/>
            <w:szCs w:val="22"/>
          </w:rPr>
          <w:id w:val="339586695"/>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Ses22 \l 2057 </w:instrText>
          </w:r>
          <w:r>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(Sessa, et al., 2022)</w:t>
          </w:r>
          <w:r>
            <w:rPr>
              <w:rFonts w:asciiTheme="minorHAnsi" w:hAnsiTheme="minorHAnsi" w:cstheme="minorBidi"/>
              <w:sz w:val="22"/>
              <w:szCs w:val="22"/>
            </w:rPr>
            <w:fldChar w:fldCharType="end"/>
          </w:r>
        </w:sdtContent>
      </w:sdt>
      <w:r>
        <w:rPr>
          <w:rFonts w:asciiTheme="minorHAnsi" w:hAnsiTheme="minorHAnsi" w:cstheme="minorBidi"/>
          <w:sz w:val="22"/>
          <w:szCs w:val="22"/>
        </w:rPr>
        <w:t>,</w:t>
      </w:r>
      <w:r w:rsidRPr="000774D1">
        <w:rPr>
          <w:rFonts w:asciiTheme="minorHAnsi" w:hAnsiTheme="minorHAnsi" w:cstheme="minorBidi"/>
          <w:sz w:val="22"/>
          <w:szCs w:val="22"/>
        </w:rPr>
        <w:t xml:space="preserve"> provides valuable insights into the current state of adoption of smart factory technologies. The chapter identifies different tools to support continuous improvement of performance in order to adopt the Industry 4.0 model, highlighting the strategies, key performance indicators (KPIs), decision-making frameworks, use case adoption, deployment, vendors, and challenges associated with Industry 4.0 adoption. </w:t>
      </w:r>
    </w:p>
    <w:p w14:paraId="345DD129" w14:textId="75A3A632" w:rsidR="000774D1" w:rsidRPr="000774D1" w:rsidRDefault="000774D1" w:rsidP="007B4CAE">
      <w:pPr>
        <w:spacing w:before="240" w:after="240"/>
        <w:ind w:left="720"/>
        <w:jc w:val="both"/>
        <w:rPr>
          <w:rFonts w:asciiTheme="minorHAnsi" w:hAnsiTheme="minorHAnsi" w:cstheme="minorBidi"/>
          <w:sz w:val="22"/>
          <w:szCs w:val="22"/>
        </w:rPr>
      </w:pPr>
      <w:r w:rsidRPr="000774D1">
        <w:rPr>
          <w:rFonts w:asciiTheme="minorHAnsi" w:hAnsiTheme="minorHAnsi" w:cstheme="minorBidi"/>
          <w:sz w:val="22"/>
          <w:szCs w:val="22"/>
        </w:rPr>
        <w:t>A study published in the Annals of Operations Research</w:t>
      </w:r>
      <w:sdt>
        <w:sdtPr>
          <w:rPr>
            <w:rFonts w:asciiTheme="minorHAnsi" w:hAnsiTheme="minorHAnsi" w:cstheme="minorBidi"/>
            <w:sz w:val="22"/>
            <w:szCs w:val="22"/>
          </w:rPr>
          <w:id w:val="-1085597428"/>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Res23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(Research and Markets, 2023)</w:t>
          </w:r>
          <w:r>
            <w:rPr>
              <w:rFonts w:asciiTheme="minorHAnsi" w:hAnsiTheme="minorHAnsi" w:cstheme="minorBidi"/>
              <w:sz w:val="22"/>
              <w:szCs w:val="22"/>
            </w:rPr>
            <w:fldChar w:fldCharType="end"/>
          </w:r>
        </w:sdtContent>
      </w:sdt>
      <w:r>
        <w:rPr>
          <w:rFonts w:asciiTheme="minorHAnsi" w:hAnsiTheme="minorHAnsi" w:cstheme="minorBidi"/>
          <w:sz w:val="22"/>
          <w:szCs w:val="22"/>
        </w:rPr>
        <w:t>,</w:t>
      </w:r>
      <w:r w:rsidRPr="000774D1">
        <w:rPr>
          <w:rFonts w:asciiTheme="minorHAnsi" w:hAnsiTheme="minorHAnsi" w:cstheme="minorBidi"/>
          <w:sz w:val="22"/>
          <w:szCs w:val="22"/>
        </w:rPr>
        <w:t xml:space="preserve"> categorises the main Industry 4.0 technologies based on their adoption stages, providing insights into the maturity levels of adoption. The study employs a structured literature analysis considering Industry 4.0 technologies and their adoption stages to identify the technology adoption stage for each technology type, which in turn supports a maturity level categorisation. </w:t>
      </w:r>
    </w:p>
    <w:p w14:paraId="0E2DDCC0" w14:textId="77777777" w:rsidR="000774D1" w:rsidRPr="007B4CAE" w:rsidRDefault="000774D1" w:rsidP="007B4CAE">
      <w:pPr>
        <w:pStyle w:val="Heading3"/>
      </w:pPr>
      <w:bookmarkStart w:id="14" w:name="_Toc157447099"/>
      <w:r w:rsidRPr="007B4CAE">
        <w:t>Market Dynamics and Sales Data</w:t>
      </w:r>
      <w:bookmarkEnd w:id="14"/>
      <w:r w:rsidRPr="007B4CAE">
        <w:t xml:space="preserve"> </w:t>
      </w:r>
    </w:p>
    <w:p w14:paraId="05930DB9" w14:textId="4606E7EE" w:rsidR="000774D1" w:rsidRPr="000774D1" w:rsidRDefault="000774D1" w:rsidP="007B4CAE">
      <w:pPr>
        <w:spacing w:after="240"/>
        <w:ind w:left="720"/>
        <w:jc w:val="both"/>
        <w:rPr>
          <w:rFonts w:asciiTheme="minorHAnsi" w:hAnsiTheme="minorHAnsi" w:cstheme="minorBidi"/>
          <w:sz w:val="22"/>
          <w:szCs w:val="22"/>
        </w:rPr>
      </w:pPr>
      <w:r w:rsidRPr="000774D1">
        <w:rPr>
          <w:rFonts w:asciiTheme="minorHAnsi" w:hAnsiTheme="minorHAnsi" w:cstheme="minorBidi"/>
          <w:sz w:val="22"/>
          <w:szCs w:val="22"/>
        </w:rPr>
        <w:t>The "Global Industry 4.0 Market Report 2023" highlights the rise in the adoption of industrial robots as a key driver of growth in the Industry 4.0 market. Industrial robots play a crucial role in automating manufacturing processes, enhancing productivity, and enabling the seamless integration of different components within smart factory environments. The report also emphasises the transformative impacts of Industry 4.0 technologies on various sectors such as manufacturing, automotive, oil and gas, and energy</w:t>
      </w:r>
      <w:sdt>
        <w:sdtPr>
          <w:rPr>
            <w:rFonts w:asciiTheme="minorHAnsi" w:hAnsiTheme="minorHAnsi" w:cstheme="minorBidi"/>
            <w:sz w:val="22"/>
            <w:szCs w:val="22"/>
          </w:rPr>
          <w:id w:val="205692064"/>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Par22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(Paraskevopoulos &amp; Wegner, 2022)</w:t>
          </w:r>
          <w:r>
            <w:rPr>
              <w:rFonts w:asciiTheme="minorHAnsi" w:hAnsiTheme="minorHAnsi" w:cstheme="minorBidi"/>
              <w:sz w:val="22"/>
              <w:szCs w:val="22"/>
            </w:rPr>
            <w:fldChar w:fldCharType="end"/>
          </w:r>
        </w:sdtContent>
      </w:sdt>
      <w:r w:rsidRPr="000774D1">
        <w:rPr>
          <w:rFonts w:asciiTheme="minorHAnsi" w:hAnsiTheme="minorHAnsi" w:cstheme="minorBidi"/>
          <w:sz w:val="22"/>
          <w:szCs w:val="22"/>
        </w:rPr>
        <w:t xml:space="preserve">. </w:t>
      </w:r>
    </w:p>
    <w:p w14:paraId="1CE0FCC4" w14:textId="77AC5B59" w:rsidR="000774D1" w:rsidRPr="000774D1" w:rsidRDefault="000774D1" w:rsidP="007B4CAE">
      <w:pPr>
        <w:spacing w:after="240"/>
        <w:ind w:left="720"/>
        <w:jc w:val="both"/>
        <w:rPr>
          <w:rFonts w:asciiTheme="minorHAnsi" w:hAnsiTheme="minorHAnsi" w:cstheme="minorBidi"/>
          <w:sz w:val="22"/>
          <w:szCs w:val="22"/>
        </w:rPr>
      </w:pPr>
      <w:r w:rsidRPr="000774D1">
        <w:rPr>
          <w:rFonts w:asciiTheme="minorHAnsi" w:hAnsiTheme="minorHAnsi" w:cstheme="minorBidi"/>
          <w:sz w:val="22"/>
          <w:szCs w:val="22"/>
        </w:rPr>
        <w:t>In terms of sales data, the global market for Industry 4.0 technologies is experiencing robust growth. The increasing demand for advanced manufacturing solutions, predictive maintenance, and real-time data analytics is driving the adoption of Industry 4.0 technologies across different industrial verticals. According to a market research firm, the global Industry 4.0 market is projected to reach a value of USD 156.6 billion by 2024, with a compound annual growth rate (CAGR) of 15.7% during the forecast period</w:t>
      </w:r>
      <w:sdt>
        <w:sdtPr>
          <w:rPr>
            <w:rFonts w:asciiTheme="minorHAnsi" w:hAnsiTheme="minorHAnsi" w:cstheme="minorBidi"/>
            <w:sz w:val="22"/>
            <w:szCs w:val="22"/>
          </w:rPr>
          <w:id w:val="-2072953485"/>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Par22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(Paraskevopoulos &amp; Wegner, 2022)</w:t>
          </w:r>
          <w:r>
            <w:rPr>
              <w:rFonts w:asciiTheme="minorHAnsi" w:hAnsiTheme="minorHAnsi" w:cstheme="minorBidi"/>
              <w:sz w:val="22"/>
              <w:szCs w:val="22"/>
            </w:rPr>
            <w:fldChar w:fldCharType="end"/>
          </w:r>
        </w:sdtContent>
      </w:sdt>
      <w:r w:rsidRPr="000774D1">
        <w:rPr>
          <w:rFonts w:asciiTheme="minorHAnsi" w:hAnsiTheme="minorHAnsi" w:cstheme="minorBidi"/>
          <w:sz w:val="22"/>
          <w:szCs w:val="22"/>
        </w:rPr>
        <w:t>.</w:t>
      </w:r>
    </w:p>
    <w:p w14:paraId="7E4DAEDC" w14:textId="77777777" w:rsidR="000774D1" w:rsidRPr="007B4CAE" w:rsidRDefault="000774D1" w:rsidP="007B4CAE">
      <w:pPr>
        <w:pStyle w:val="Heading3"/>
      </w:pPr>
      <w:bookmarkStart w:id="15" w:name="_Toc157447100"/>
      <w:r w:rsidRPr="007B4CAE">
        <w:t>Academic Perspectives and Research Contributions</w:t>
      </w:r>
      <w:bookmarkEnd w:id="15"/>
      <w:r w:rsidRPr="007B4CAE">
        <w:t xml:space="preserve"> </w:t>
      </w:r>
    </w:p>
    <w:p w14:paraId="2427F207" w14:textId="3CA33C15" w:rsidR="000774D1" w:rsidRPr="000774D1" w:rsidRDefault="000774D1" w:rsidP="007B4CAE">
      <w:pPr>
        <w:spacing w:after="240"/>
        <w:ind w:left="720"/>
        <w:jc w:val="both"/>
        <w:rPr>
          <w:rFonts w:asciiTheme="minorHAnsi" w:hAnsiTheme="minorHAnsi" w:cstheme="minorBidi"/>
          <w:sz w:val="22"/>
          <w:szCs w:val="22"/>
        </w:rPr>
      </w:pPr>
      <w:r w:rsidRPr="000774D1">
        <w:rPr>
          <w:rFonts w:asciiTheme="minorHAnsi" w:hAnsiTheme="minorHAnsi" w:cstheme="minorBidi"/>
          <w:sz w:val="22"/>
          <w:szCs w:val="22"/>
        </w:rPr>
        <w:t>Academic research plays a crucial role in understanding the adoption and implications of Industry 4.0 technologies. The study published in the Annals of Operations Research</w:t>
      </w:r>
      <w:sdt>
        <w:sdtPr>
          <w:rPr>
            <w:rFonts w:asciiTheme="minorHAnsi" w:hAnsiTheme="minorHAnsi" w:cstheme="minorBidi"/>
            <w:sz w:val="22"/>
            <w:szCs w:val="22"/>
          </w:rPr>
          <w:id w:val="-1724596150"/>
          <w:citation/>
        </w:sdtPr>
        <w:sdtContent>
          <w:r w:rsidR="007B4CAE">
            <w:rPr>
              <w:rFonts w:asciiTheme="minorHAnsi" w:hAnsiTheme="minorHAnsi" w:cstheme="minorBidi"/>
              <w:sz w:val="22"/>
              <w:szCs w:val="22"/>
            </w:rPr>
            <w:fldChar w:fldCharType="begin"/>
          </w:r>
          <w:r w:rsidR="007B4CAE">
            <w:rPr>
              <w:rFonts w:asciiTheme="minorHAnsi" w:hAnsiTheme="minorHAnsi" w:cstheme="minorBidi"/>
              <w:sz w:val="22"/>
              <w:szCs w:val="22"/>
            </w:rPr>
            <w:instrText xml:space="preserve"> CITATION Res23 \l 2057 </w:instrText>
          </w:r>
          <w:r w:rsidR="007B4CA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(Research and Markets, 2023)</w:t>
          </w:r>
          <w:r w:rsidR="007B4CAE">
            <w:rPr>
              <w:rFonts w:asciiTheme="minorHAnsi" w:hAnsiTheme="minorHAnsi" w:cstheme="minorBidi"/>
              <w:sz w:val="22"/>
              <w:szCs w:val="22"/>
            </w:rPr>
            <w:fldChar w:fldCharType="end"/>
          </w:r>
        </w:sdtContent>
      </w:sdt>
      <w:r w:rsidR="007B4CAE">
        <w:rPr>
          <w:rFonts w:asciiTheme="minorHAnsi" w:hAnsiTheme="minorHAnsi" w:cstheme="minorBidi"/>
          <w:sz w:val="22"/>
          <w:szCs w:val="22"/>
        </w:rPr>
        <w:t>,</w:t>
      </w:r>
      <w:r w:rsidRPr="000774D1">
        <w:rPr>
          <w:rFonts w:asciiTheme="minorHAnsi" w:hAnsiTheme="minorHAnsi" w:cstheme="minorBidi"/>
          <w:sz w:val="22"/>
          <w:szCs w:val="22"/>
        </w:rPr>
        <w:t xml:space="preserve"> provides essential contributions to scholars and practitioners by categorising the main Industry 4.0 technologies in terms of their adoption stage and identifying critical hot topics, proposing a well-articulated research agenda. </w:t>
      </w:r>
    </w:p>
    <w:p w14:paraId="698D683C" w14:textId="013B8007" w:rsidR="000774D1" w:rsidRPr="000774D1" w:rsidRDefault="000774D1" w:rsidP="007B4CAE">
      <w:pPr>
        <w:spacing w:after="240"/>
        <w:ind w:left="720"/>
        <w:jc w:val="both"/>
        <w:rPr>
          <w:rFonts w:asciiTheme="minorHAnsi" w:hAnsiTheme="minorHAnsi" w:cstheme="minorBidi"/>
          <w:sz w:val="22"/>
          <w:szCs w:val="22"/>
        </w:rPr>
      </w:pPr>
      <w:r w:rsidRPr="000774D1">
        <w:rPr>
          <w:rFonts w:asciiTheme="minorHAnsi" w:hAnsiTheme="minorHAnsi" w:cstheme="minorBidi"/>
          <w:sz w:val="22"/>
          <w:szCs w:val="22"/>
        </w:rPr>
        <w:t>Another area of academic research focuses on the potential implications of Industry 4.0 technologies for environmental sustainability</w:t>
      </w:r>
      <w:sdt>
        <w:sdtPr>
          <w:rPr>
            <w:rFonts w:asciiTheme="minorHAnsi" w:hAnsiTheme="minorHAnsi" w:cstheme="minorBidi"/>
            <w:sz w:val="22"/>
            <w:szCs w:val="22"/>
          </w:rPr>
          <w:id w:val="-798067020"/>
          <w:citation/>
        </w:sdtPr>
        <w:sdtContent>
          <w:r w:rsidR="007B4CAE">
            <w:rPr>
              <w:rFonts w:asciiTheme="minorHAnsi" w:hAnsiTheme="minorHAnsi" w:cstheme="minorBidi"/>
              <w:sz w:val="22"/>
              <w:szCs w:val="22"/>
            </w:rPr>
            <w:fldChar w:fldCharType="begin"/>
          </w:r>
          <w:r w:rsidR="007B4CAE">
            <w:rPr>
              <w:rFonts w:asciiTheme="minorHAnsi" w:hAnsiTheme="minorHAnsi" w:cstheme="minorBidi"/>
              <w:sz w:val="22"/>
              <w:szCs w:val="22"/>
            </w:rPr>
            <w:instrText xml:space="preserve"> CITATION Jav22 \l 2057 </w:instrText>
          </w:r>
          <w:r w:rsidR="007B4CA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(Javaid, et al., 2022)</w:t>
          </w:r>
          <w:r w:rsidR="007B4CAE">
            <w:rPr>
              <w:rFonts w:asciiTheme="minorHAnsi" w:hAnsiTheme="minorHAnsi" w:cstheme="minorBidi"/>
              <w:sz w:val="22"/>
              <w:szCs w:val="22"/>
            </w:rPr>
            <w:fldChar w:fldCharType="end"/>
          </w:r>
        </w:sdtContent>
      </w:sdt>
      <w:r w:rsidRPr="000774D1">
        <w:rPr>
          <w:rFonts w:asciiTheme="minorHAnsi" w:hAnsiTheme="minorHAnsi" w:cstheme="minorBidi"/>
          <w:sz w:val="22"/>
          <w:szCs w:val="22"/>
        </w:rPr>
        <w:t>. A literature review-based research aims to identify how Industry 4.0 technologies can improve environmental sustainability by reducing energy consumption, minimising waste, and optimising resource utilisation. Th</w:t>
      </w:r>
      <w:r w:rsidR="00ED6F68">
        <w:rPr>
          <w:rFonts w:asciiTheme="minorHAnsi" w:hAnsiTheme="minorHAnsi" w:cstheme="minorBidi"/>
          <w:sz w:val="22"/>
          <w:szCs w:val="22"/>
        </w:rPr>
        <w:t>is</w:t>
      </w:r>
      <w:r w:rsidRPr="000774D1">
        <w:rPr>
          <w:rFonts w:asciiTheme="minorHAnsi" w:hAnsiTheme="minorHAnsi" w:cstheme="minorBidi"/>
          <w:sz w:val="22"/>
          <w:szCs w:val="22"/>
        </w:rPr>
        <w:t xml:space="preserve"> study highlights the broader implications of technology adoption beyond </w:t>
      </w:r>
      <w:r w:rsidRPr="000774D1">
        <w:rPr>
          <w:rFonts w:asciiTheme="minorHAnsi" w:hAnsiTheme="minorHAnsi" w:cstheme="minorBidi"/>
          <w:sz w:val="22"/>
          <w:szCs w:val="22"/>
        </w:rPr>
        <w:lastRenderedPageBreak/>
        <w:t xml:space="preserve">operational benefits, emphasising the importance of considering environmental factors in the deployment of Industry 4.0 solutions. </w:t>
      </w:r>
    </w:p>
    <w:p w14:paraId="117EB757" w14:textId="77777777" w:rsidR="000774D1" w:rsidRPr="007B4CAE" w:rsidRDefault="000774D1" w:rsidP="007B4CAE">
      <w:pPr>
        <w:pStyle w:val="Heading3"/>
      </w:pPr>
      <w:bookmarkStart w:id="16" w:name="_Toc157447101"/>
      <w:r w:rsidRPr="007B4CAE">
        <w:t>Conclusion</w:t>
      </w:r>
      <w:bookmarkEnd w:id="16"/>
      <w:r w:rsidRPr="007B4CAE">
        <w:t xml:space="preserve"> </w:t>
      </w:r>
    </w:p>
    <w:p w14:paraId="5CBB8FF6" w14:textId="4A4832C0" w:rsidR="000774D1" w:rsidRDefault="000774D1" w:rsidP="007B4CAE">
      <w:pPr>
        <w:ind w:left="720"/>
        <w:jc w:val="both"/>
        <w:rPr>
          <w:rFonts w:asciiTheme="minorHAnsi" w:hAnsiTheme="minorHAnsi" w:cstheme="minorBidi"/>
          <w:sz w:val="22"/>
          <w:szCs w:val="22"/>
        </w:rPr>
      </w:pPr>
      <w:r w:rsidRPr="000774D1">
        <w:rPr>
          <w:rFonts w:asciiTheme="minorHAnsi" w:hAnsiTheme="minorHAnsi" w:cstheme="minorBidi"/>
          <w:sz w:val="22"/>
          <w:szCs w:val="22"/>
        </w:rPr>
        <w:t>In conclusion, the adoption of Industry 4.0 technologies and tools is a rapidly evolving landscape, with reports and academic research providing valuable insights into the current state of adoption, key drivers of growth, technology categorisation, and potential implications for sustainability</w:t>
      </w:r>
      <w:sdt>
        <w:sdtPr>
          <w:rPr>
            <w:rFonts w:asciiTheme="minorHAnsi" w:hAnsiTheme="minorHAnsi" w:cstheme="minorBidi"/>
            <w:sz w:val="22"/>
            <w:szCs w:val="22"/>
          </w:rPr>
          <w:id w:val="186565831"/>
          <w:citation/>
        </w:sdtPr>
        <w:sdtContent>
          <w:r w:rsidR="004323A2">
            <w:rPr>
              <w:rFonts w:asciiTheme="minorHAnsi" w:hAnsiTheme="minorHAnsi" w:cstheme="minorBidi"/>
              <w:sz w:val="22"/>
              <w:szCs w:val="22"/>
            </w:rPr>
            <w:fldChar w:fldCharType="begin"/>
          </w:r>
          <w:r w:rsidR="004323A2">
            <w:rPr>
              <w:rFonts w:asciiTheme="minorHAnsi" w:hAnsiTheme="minorHAnsi" w:cstheme="minorBidi"/>
              <w:sz w:val="22"/>
              <w:szCs w:val="22"/>
            </w:rPr>
            <w:instrText xml:space="preserve"> CITATION LuY17 \l 2057 </w:instrText>
          </w:r>
          <w:r w:rsidR="004323A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(Lu, 2017)</w:t>
          </w:r>
          <w:r w:rsidR="004323A2">
            <w:rPr>
              <w:rFonts w:asciiTheme="minorHAnsi" w:hAnsiTheme="minorHAnsi" w:cstheme="minorBidi"/>
              <w:sz w:val="22"/>
              <w:szCs w:val="22"/>
            </w:rPr>
            <w:fldChar w:fldCharType="end"/>
          </w:r>
        </w:sdtContent>
      </w:sdt>
      <w:r w:rsidRPr="000774D1">
        <w:rPr>
          <w:rFonts w:asciiTheme="minorHAnsi" w:hAnsiTheme="minorHAnsi" w:cstheme="minorBidi"/>
          <w:sz w:val="22"/>
          <w:szCs w:val="22"/>
        </w:rPr>
        <w:t>. The available resources offer a comprehensive understanding of the adoption growth of Industry 4.0 technologies, encompassing both industry-specific data and academic perspectives. As organisations continue to embrace digital transformation and smart manufacturing practices, the adoption of Industry 4.0 technologies is expected to further accelerate, reshaping the future of industrial production, and creating new opportunities for innovation and growth</w:t>
      </w:r>
      <w:sdt>
        <w:sdtPr>
          <w:rPr>
            <w:rFonts w:asciiTheme="minorHAnsi" w:hAnsiTheme="minorHAnsi" w:cstheme="minorBidi"/>
            <w:sz w:val="22"/>
            <w:szCs w:val="22"/>
          </w:rPr>
          <w:id w:val="-607200147"/>
          <w:citation/>
        </w:sdtPr>
        <w:sdtContent>
          <w:r w:rsidR="00A83B2B">
            <w:rPr>
              <w:rFonts w:asciiTheme="minorHAnsi" w:hAnsiTheme="minorHAnsi" w:cstheme="minorBidi"/>
              <w:sz w:val="22"/>
              <w:szCs w:val="22"/>
            </w:rPr>
            <w:fldChar w:fldCharType="begin"/>
          </w:r>
          <w:r w:rsidR="00A83B2B">
            <w:rPr>
              <w:rFonts w:asciiTheme="minorHAnsi" w:hAnsiTheme="minorHAnsi" w:cstheme="minorBidi"/>
              <w:sz w:val="22"/>
              <w:szCs w:val="22"/>
            </w:rPr>
            <w:instrText xml:space="preserve"> CITATION Ste19 \l 2057 </w:instrText>
          </w:r>
          <w:r w:rsidR="00A83B2B">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(Stentoft, et al., 2019)</w:t>
          </w:r>
          <w:r w:rsidR="00A83B2B">
            <w:rPr>
              <w:rFonts w:asciiTheme="minorHAnsi" w:hAnsiTheme="minorHAnsi" w:cstheme="minorBidi"/>
              <w:sz w:val="22"/>
              <w:szCs w:val="22"/>
            </w:rPr>
            <w:fldChar w:fldCharType="end"/>
          </w:r>
        </w:sdtContent>
      </w:sdt>
      <w:r w:rsidRPr="000774D1">
        <w:rPr>
          <w:rFonts w:asciiTheme="minorHAnsi" w:hAnsiTheme="minorHAnsi" w:cstheme="minorBidi"/>
          <w:sz w:val="22"/>
          <w:szCs w:val="22"/>
        </w:rPr>
        <w:t>.</w:t>
      </w:r>
    </w:p>
    <w:p w14:paraId="78BEDC00" w14:textId="4946C2CD" w:rsidR="00B91A75" w:rsidRPr="00B91A75" w:rsidRDefault="00B91A75" w:rsidP="007B4CAE">
      <w:pPr>
        <w:spacing w:before="240"/>
        <w:ind w:left="720"/>
        <w:jc w:val="both"/>
        <w:rPr>
          <w:rFonts w:asciiTheme="minorHAnsi" w:hAnsiTheme="minorHAnsi" w:cstheme="minorBidi"/>
          <w:sz w:val="22"/>
          <w:szCs w:val="22"/>
        </w:rPr>
      </w:pPr>
      <w:r w:rsidRPr="00B91A75">
        <w:rPr>
          <w:rFonts w:asciiTheme="minorHAnsi" w:hAnsiTheme="minorHAnsi" w:cstheme="minorBidi"/>
          <w:sz w:val="22"/>
          <w:szCs w:val="22"/>
        </w:rPr>
        <w:t>The growth and adoption of Industry 4.0 have been significant, with the market size and adoption rates reflecting the increasing integration of digital technologies in the manufacturing sector. According to a report by Fortune Business Insights, the global industry 4.0 market size was valued at $114.55bn in 2021 and is projected to grow from $130.90bn in 2022 to $377.30 bn by 2029</w:t>
      </w:r>
      <w:sdt>
        <w:sdtPr>
          <w:rPr>
            <w:rFonts w:asciiTheme="minorHAnsi" w:hAnsiTheme="minorHAnsi" w:cstheme="minorBidi"/>
            <w:sz w:val="22"/>
            <w:szCs w:val="22"/>
          </w:rPr>
          <w:id w:val="163910846"/>
          <w:citation/>
        </w:sdtPr>
        <w:sdtContent>
          <w:r w:rsidR="00C07F90">
            <w:rPr>
              <w:rFonts w:asciiTheme="minorHAnsi" w:hAnsiTheme="minorHAnsi" w:cstheme="minorBidi"/>
              <w:sz w:val="22"/>
              <w:szCs w:val="22"/>
            </w:rPr>
            <w:fldChar w:fldCharType="begin"/>
          </w:r>
          <w:r w:rsidR="00C07F90">
            <w:rPr>
              <w:rFonts w:asciiTheme="minorHAnsi" w:hAnsiTheme="minorHAnsi" w:cstheme="minorBidi"/>
              <w:sz w:val="22"/>
              <w:szCs w:val="22"/>
            </w:rPr>
            <w:instrText xml:space="preserve"> CITATION For22 \l 2057 </w:instrText>
          </w:r>
          <w:r w:rsidR="00C07F9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(Fortune Business Insights, 2022)</w:t>
          </w:r>
          <w:r w:rsidR="00C07F90">
            <w:rPr>
              <w:rFonts w:asciiTheme="minorHAnsi" w:hAnsiTheme="minorHAnsi" w:cstheme="minorBidi"/>
              <w:sz w:val="22"/>
              <w:szCs w:val="22"/>
            </w:rPr>
            <w:fldChar w:fldCharType="end"/>
          </w:r>
        </w:sdtContent>
      </w:sdt>
      <w:r w:rsidRPr="00B91A75">
        <w:rPr>
          <w:rFonts w:asciiTheme="minorHAnsi" w:hAnsiTheme="minorHAnsi" w:cstheme="minorBidi"/>
          <w:sz w:val="22"/>
          <w:szCs w:val="22"/>
        </w:rPr>
        <w:t>. This substantial growth underscores the transformative impact of Industry 4.0 technologies on the manufacturing industry, driving efficiency, automation, and customisation across the value chain.</w:t>
      </w:r>
    </w:p>
    <w:p w14:paraId="575ABBE3" w14:textId="5273FAE0" w:rsidR="004E56F5" w:rsidRDefault="00B91A75" w:rsidP="007B4CAE">
      <w:pPr>
        <w:spacing w:before="240"/>
        <w:ind w:left="720"/>
        <w:jc w:val="both"/>
        <w:rPr>
          <w:rFonts w:asciiTheme="minorHAnsi" w:hAnsiTheme="minorHAnsi" w:cstheme="minorBidi"/>
          <w:sz w:val="22"/>
          <w:szCs w:val="22"/>
        </w:rPr>
      </w:pPr>
      <w:r w:rsidRPr="00B91A75">
        <w:rPr>
          <w:rFonts w:asciiTheme="minorHAnsi" w:hAnsiTheme="minorHAnsi" w:cstheme="minorBidi"/>
          <w:sz w:val="22"/>
          <w:szCs w:val="22"/>
        </w:rPr>
        <w:t>In the UK, the adoption of I4.0 technologies has been a topic of interest, with UK manufacturers seeing Industry 4.0 as an</w:t>
      </w:r>
      <w:r w:rsidR="00C07F90">
        <w:rPr>
          <w:rFonts w:asciiTheme="minorHAnsi" w:hAnsiTheme="minorHAnsi" w:cstheme="minorBidi"/>
          <w:sz w:val="22"/>
          <w:szCs w:val="22"/>
        </w:rPr>
        <w:t xml:space="preserve"> </w:t>
      </w:r>
      <w:r w:rsidRPr="00B91A75">
        <w:rPr>
          <w:rFonts w:asciiTheme="minorHAnsi" w:hAnsiTheme="minorHAnsi" w:cstheme="minorBidi"/>
          <w:sz w:val="22"/>
          <w:szCs w:val="22"/>
        </w:rPr>
        <w:t>opportunity to revolutionise the manufacturing sector</w:t>
      </w:r>
      <w:sdt>
        <w:sdtPr>
          <w:rPr>
            <w:rFonts w:asciiTheme="minorHAnsi" w:hAnsiTheme="minorHAnsi" w:cstheme="minorBidi"/>
            <w:sz w:val="22"/>
            <w:szCs w:val="22"/>
          </w:rPr>
          <w:id w:val="-603421610"/>
          <w:citation/>
        </w:sdtPr>
        <w:sdtContent>
          <w:r w:rsidR="00C04F55">
            <w:rPr>
              <w:rFonts w:asciiTheme="minorHAnsi" w:hAnsiTheme="minorHAnsi" w:cstheme="minorBidi"/>
              <w:sz w:val="22"/>
              <w:szCs w:val="22"/>
            </w:rPr>
            <w:fldChar w:fldCharType="begin"/>
          </w:r>
          <w:r w:rsidR="00C04F55">
            <w:rPr>
              <w:rFonts w:asciiTheme="minorHAnsi" w:hAnsiTheme="minorHAnsi" w:cstheme="minorBidi"/>
              <w:sz w:val="22"/>
              <w:szCs w:val="22"/>
            </w:rPr>
            <w:instrText xml:space="preserve"> CITATION KPM17 \l 2057 </w:instrText>
          </w:r>
          <w:r w:rsidR="00C04F55">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(KPMG, 2017)</w:t>
          </w:r>
          <w:r w:rsidR="00C04F55">
            <w:rPr>
              <w:rFonts w:asciiTheme="minorHAnsi" w:hAnsiTheme="minorHAnsi" w:cstheme="minorBidi"/>
              <w:sz w:val="22"/>
              <w:szCs w:val="22"/>
            </w:rPr>
            <w:fldChar w:fldCharType="end"/>
          </w:r>
        </w:sdtContent>
      </w:sdt>
      <w:r w:rsidRPr="00B91A75">
        <w:rPr>
          <w:rFonts w:asciiTheme="minorHAnsi" w:hAnsiTheme="minorHAnsi" w:cstheme="minorBidi"/>
          <w:sz w:val="22"/>
          <w:szCs w:val="22"/>
        </w:rPr>
        <w:t>. However, there is a noted concern about whether UK manufacturers have a coherent strategy and the right talent and skills to capitalise on this opportunity. This highlights the importance of addressing the skills gap and preparing the workforce for the adoption of Industry 4.0 technologies in the UK</w:t>
      </w:r>
      <w:sdt>
        <w:sdtPr>
          <w:rPr>
            <w:rFonts w:asciiTheme="minorHAnsi" w:hAnsiTheme="minorHAnsi" w:cstheme="minorBidi"/>
            <w:sz w:val="22"/>
            <w:szCs w:val="22"/>
          </w:rPr>
          <w:id w:val="1933393827"/>
          <w:citation/>
        </w:sdtPr>
        <w:sdtContent>
          <w:r w:rsidR="0044178D">
            <w:rPr>
              <w:rFonts w:asciiTheme="minorHAnsi" w:hAnsiTheme="minorHAnsi" w:cstheme="minorBidi"/>
              <w:sz w:val="22"/>
              <w:szCs w:val="22"/>
            </w:rPr>
            <w:fldChar w:fldCharType="begin"/>
          </w:r>
          <w:r w:rsidR="0044178D">
            <w:rPr>
              <w:rFonts w:asciiTheme="minorHAnsi" w:hAnsiTheme="minorHAnsi" w:cstheme="minorBidi"/>
              <w:sz w:val="22"/>
              <w:szCs w:val="22"/>
            </w:rPr>
            <w:instrText xml:space="preserve"> CITATION Hal23 \l 2057 </w:instrText>
          </w:r>
          <w:r w:rsidR="0044178D">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(Hall, et al., 2023)</w:t>
          </w:r>
          <w:r w:rsidR="0044178D">
            <w:rPr>
              <w:rFonts w:asciiTheme="minorHAnsi" w:hAnsiTheme="minorHAnsi" w:cstheme="minorBidi"/>
              <w:sz w:val="22"/>
              <w:szCs w:val="22"/>
            </w:rPr>
            <w:fldChar w:fldCharType="end"/>
          </w:r>
        </w:sdtContent>
      </w:sdt>
      <w:r w:rsidRPr="00B91A75">
        <w:rPr>
          <w:rFonts w:asciiTheme="minorHAnsi" w:hAnsiTheme="minorHAnsi" w:cstheme="minorBidi"/>
          <w:sz w:val="22"/>
          <w:szCs w:val="22"/>
        </w:rPr>
        <w:t>.</w:t>
      </w:r>
    </w:p>
    <w:p w14:paraId="0ACA9D88" w14:textId="26A6226D" w:rsidR="00442D9C" w:rsidRPr="006C54F3" w:rsidRDefault="00442D9C" w:rsidP="00442D9C">
      <w:pPr>
        <w:pStyle w:val="Heading2"/>
        <w:rPr>
          <w:b/>
          <w:bCs w:val="0"/>
        </w:rPr>
      </w:pPr>
      <w:bookmarkStart w:id="17" w:name="_Toc157447102"/>
      <w:r>
        <w:rPr>
          <w:b/>
          <w:bCs w:val="0"/>
        </w:rPr>
        <w:t>Closed Loop manufacturing and its Advantages</w:t>
      </w:r>
      <w:bookmarkEnd w:id="17"/>
    </w:p>
    <w:p w14:paraId="47ADAC42" w14:textId="58775E75" w:rsidR="00751767" w:rsidRPr="00751767" w:rsidRDefault="00751767" w:rsidP="00751767">
      <w:pPr>
        <w:spacing w:after="240"/>
        <w:ind w:left="360"/>
        <w:jc w:val="both"/>
        <w:rPr>
          <w:rFonts w:asciiTheme="minorHAnsi" w:hAnsiTheme="minorHAnsi" w:cstheme="minorBidi"/>
          <w:sz w:val="22"/>
          <w:szCs w:val="22"/>
        </w:rPr>
      </w:pPr>
      <w:r w:rsidRPr="00751767">
        <w:rPr>
          <w:rFonts w:asciiTheme="minorHAnsi" w:hAnsiTheme="minorHAnsi" w:cstheme="minorBidi"/>
          <w:sz w:val="22"/>
          <w:szCs w:val="22"/>
        </w:rPr>
        <w:t>The concept of closed loop feedback in manufacturing processes is closely intertwined with the principles of the circular economy, which seeks to minimise waste and optimise resource utilisation</w:t>
      </w:r>
      <w:sdt>
        <w:sdtPr>
          <w:rPr>
            <w:rFonts w:asciiTheme="minorHAnsi" w:hAnsiTheme="minorHAnsi" w:cstheme="minorBidi"/>
            <w:sz w:val="22"/>
            <w:szCs w:val="22"/>
          </w:rPr>
          <w:id w:val="-647596207"/>
          <w:citation/>
        </w:sdtPr>
        <w:sdtContent>
          <w:r w:rsidR="002756B6">
            <w:rPr>
              <w:rFonts w:asciiTheme="minorHAnsi" w:hAnsiTheme="minorHAnsi" w:cstheme="minorBidi"/>
              <w:sz w:val="22"/>
              <w:szCs w:val="22"/>
            </w:rPr>
            <w:fldChar w:fldCharType="begin"/>
          </w:r>
          <w:r w:rsidR="002756B6">
            <w:rPr>
              <w:rFonts w:asciiTheme="minorHAnsi" w:hAnsiTheme="minorHAnsi" w:cstheme="minorBidi"/>
              <w:sz w:val="22"/>
              <w:szCs w:val="22"/>
            </w:rPr>
            <w:instrText xml:space="preserve"> CITATION Zho21 \l 2057 </w:instrText>
          </w:r>
          <w:r w:rsidR="002756B6">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(Zhou &amp; Smulders, 2021)</w:t>
          </w:r>
          <w:r w:rsidR="002756B6">
            <w:rPr>
              <w:rFonts w:asciiTheme="minorHAnsi" w:hAnsiTheme="minorHAnsi" w:cstheme="minorBidi"/>
              <w:sz w:val="22"/>
              <w:szCs w:val="22"/>
            </w:rPr>
            <w:fldChar w:fldCharType="end"/>
          </w:r>
        </w:sdtContent>
      </w:sdt>
      <w:r w:rsidRPr="00751767">
        <w:rPr>
          <w:rFonts w:asciiTheme="minorHAnsi" w:hAnsiTheme="minorHAnsi" w:cstheme="minorBidi"/>
          <w:sz w:val="22"/>
          <w:szCs w:val="22"/>
        </w:rPr>
        <w:t>. The circular economy is a sustainable paradigm that aims to achieve this by "slowing, closing, and narrowing material and energy loops," involving practices such as long-lasting design, maintenance, repair, reuse, and remanufacturing</w:t>
      </w:r>
      <w:sdt>
        <w:sdtPr>
          <w:rPr>
            <w:rFonts w:asciiTheme="minorHAnsi" w:hAnsiTheme="minorHAnsi" w:cstheme="minorBidi"/>
            <w:sz w:val="22"/>
            <w:szCs w:val="22"/>
          </w:rPr>
          <w:id w:val="-321668477"/>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Zho21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(Zhou &amp; Smulders, 2021)</w:t>
          </w:r>
          <w:r>
            <w:rPr>
              <w:rFonts w:asciiTheme="minorHAnsi" w:hAnsiTheme="minorHAnsi" w:cstheme="minorBidi"/>
              <w:sz w:val="22"/>
              <w:szCs w:val="22"/>
            </w:rPr>
            <w:fldChar w:fldCharType="end"/>
          </w:r>
        </w:sdtContent>
      </w:sdt>
      <w:r w:rsidRPr="00751767">
        <w:rPr>
          <w:rFonts w:asciiTheme="minorHAnsi" w:hAnsiTheme="minorHAnsi" w:cstheme="minorBidi"/>
          <w:sz w:val="22"/>
          <w:szCs w:val="22"/>
        </w:rPr>
        <w:t>.</w:t>
      </w:r>
    </w:p>
    <w:p w14:paraId="6CB64D98" w14:textId="5FD1E415" w:rsidR="00751767" w:rsidRPr="00751767" w:rsidRDefault="00751767" w:rsidP="00751767">
      <w:pPr>
        <w:spacing w:after="240"/>
        <w:ind w:left="360"/>
        <w:jc w:val="both"/>
        <w:rPr>
          <w:rFonts w:asciiTheme="minorHAnsi" w:hAnsiTheme="minorHAnsi" w:cstheme="minorBidi"/>
          <w:sz w:val="22"/>
          <w:szCs w:val="22"/>
        </w:rPr>
      </w:pPr>
      <w:r w:rsidRPr="00751767">
        <w:rPr>
          <w:rFonts w:asciiTheme="minorHAnsi" w:hAnsiTheme="minorHAnsi" w:cstheme="minorBidi"/>
          <w:sz w:val="22"/>
          <w:szCs w:val="22"/>
        </w:rPr>
        <w:t>In the context of manufacturing, closed loop feedback involves the systematic collection and utilisation of data from various stages of production to improve efficiency, quality, and sustainability</w:t>
      </w:r>
      <w:sdt>
        <w:sdtPr>
          <w:rPr>
            <w:rFonts w:asciiTheme="minorHAnsi" w:hAnsiTheme="minorHAnsi" w:cstheme="minorBidi"/>
            <w:sz w:val="22"/>
            <w:szCs w:val="22"/>
          </w:rPr>
          <w:id w:val="2035919859"/>
          <w:citation/>
        </w:sdtPr>
        <w:sdtContent>
          <w:r w:rsidR="0044178D">
            <w:rPr>
              <w:rFonts w:asciiTheme="minorHAnsi" w:hAnsiTheme="minorHAnsi" w:cstheme="minorBidi"/>
              <w:sz w:val="22"/>
              <w:szCs w:val="22"/>
            </w:rPr>
            <w:fldChar w:fldCharType="begin"/>
          </w:r>
          <w:r w:rsidR="0044178D">
            <w:rPr>
              <w:rFonts w:asciiTheme="minorHAnsi" w:hAnsiTheme="minorHAnsi" w:cstheme="minorBidi"/>
              <w:sz w:val="22"/>
              <w:szCs w:val="22"/>
            </w:rPr>
            <w:instrText xml:space="preserve"> CITATION Obo14 \l 2057 </w:instrText>
          </w:r>
          <w:r w:rsidR="0044178D">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(Oborski, 2014)</w:t>
          </w:r>
          <w:r w:rsidR="0044178D">
            <w:rPr>
              <w:rFonts w:asciiTheme="minorHAnsi" w:hAnsiTheme="minorHAnsi" w:cstheme="minorBidi"/>
              <w:sz w:val="22"/>
              <w:szCs w:val="22"/>
            </w:rPr>
            <w:fldChar w:fldCharType="end"/>
          </w:r>
        </w:sdtContent>
      </w:sdt>
      <w:r w:rsidRPr="00751767">
        <w:rPr>
          <w:rFonts w:asciiTheme="minorHAnsi" w:hAnsiTheme="minorHAnsi" w:cstheme="minorBidi"/>
          <w:sz w:val="22"/>
          <w:szCs w:val="22"/>
        </w:rPr>
        <w:t>. Unlike traditional linear manufacturing systems, closed loop feedback integrates real-time information and analysis into the production cycle, creating a continuous loop of improvement</w:t>
      </w:r>
      <w:sdt>
        <w:sdtPr>
          <w:rPr>
            <w:rFonts w:asciiTheme="minorHAnsi" w:hAnsiTheme="minorHAnsi" w:cstheme="minorBidi"/>
            <w:sz w:val="22"/>
            <w:szCs w:val="22"/>
          </w:rPr>
          <w:id w:val="-477453716"/>
          <w:citation/>
        </w:sdtPr>
        <w:sdtContent>
          <w:r w:rsidR="002756B6">
            <w:rPr>
              <w:rFonts w:asciiTheme="minorHAnsi" w:hAnsiTheme="minorHAnsi" w:cstheme="minorBidi"/>
              <w:sz w:val="22"/>
              <w:szCs w:val="22"/>
            </w:rPr>
            <w:fldChar w:fldCharType="begin"/>
          </w:r>
          <w:r w:rsidR="002756B6">
            <w:rPr>
              <w:rFonts w:asciiTheme="minorHAnsi" w:hAnsiTheme="minorHAnsi" w:cstheme="minorBidi"/>
              <w:sz w:val="22"/>
              <w:szCs w:val="22"/>
            </w:rPr>
            <w:instrText xml:space="preserve"> CITATION Dan17 \l 2057 </w:instrText>
          </w:r>
          <w:r w:rsidR="002756B6">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(Danjou, et al., 2017)</w:t>
          </w:r>
          <w:r w:rsidR="002756B6">
            <w:rPr>
              <w:rFonts w:asciiTheme="minorHAnsi" w:hAnsiTheme="minorHAnsi" w:cstheme="minorBidi"/>
              <w:sz w:val="22"/>
              <w:szCs w:val="22"/>
            </w:rPr>
            <w:fldChar w:fldCharType="end"/>
          </w:r>
        </w:sdtContent>
      </w:sdt>
      <w:r w:rsidRPr="00751767">
        <w:rPr>
          <w:rFonts w:asciiTheme="minorHAnsi" w:hAnsiTheme="minorHAnsi" w:cstheme="minorBidi"/>
          <w:sz w:val="22"/>
          <w:szCs w:val="22"/>
        </w:rPr>
        <w:t>. This concept is closely aligned with the principles of the circular economy, as it enables manufacturers to identify inefficiencies, minimise waste, and make data-driven choices to enhance overall efficiency and sustainability</w:t>
      </w:r>
      <w:sdt>
        <w:sdtPr>
          <w:rPr>
            <w:rFonts w:asciiTheme="minorHAnsi" w:hAnsiTheme="minorHAnsi" w:cstheme="minorBidi"/>
            <w:sz w:val="22"/>
            <w:szCs w:val="22"/>
          </w:rPr>
          <w:id w:val="1212458109"/>
          <w:citation/>
        </w:sdtPr>
        <w:sdtContent>
          <w:r w:rsidR="0007580B">
            <w:rPr>
              <w:rFonts w:asciiTheme="minorHAnsi" w:hAnsiTheme="minorHAnsi" w:cstheme="minorBidi"/>
              <w:sz w:val="22"/>
              <w:szCs w:val="22"/>
            </w:rPr>
            <w:fldChar w:fldCharType="begin"/>
          </w:r>
          <w:r w:rsidR="0007580B">
            <w:rPr>
              <w:rFonts w:asciiTheme="minorHAnsi" w:hAnsiTheme="minorHAnsi" w:cstheme="minorBidi"/>
              <w:sz w:val="22"/>
              <w:szCs w:val="22"/>
            </w:rPr>
            <w:instrText xml:space="preserve"> CITATION Wri11 \l 2057 </w:instrText>
          </w:r>
          <w:r w:rsidR="0007580B">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(Wrinkler, 2011)</w:t>
          </w:r>
          <w:r w:rsidR="0007580B">
            <w:rPr>
              <w:rFonts w:asciiTheme="minorHAnsi" w:hAnsiTheme="minorHAnsi" w:cstheme="minorBidi"/>
              <w:sz w:val="22"/>
              <w:szCs w:val="22"/>
            </w:rPr>
            <w:fldChar w:fldCharType="end"/>
          </w:r>
        </w:sdtContent>
      </w:sdt>
      <w:r w:rsidRPr="00751767">
        <w:rPr>
          <w:rFonts w:asciiTheme="minorHAnsi" w:hAnsiTheme="minorHAnsi" w:cstheme="minorBidi"/>
          <w:sz w:val="22"/>
          <w:szCs w:val="22"/>
        </w:rPr>
        <w:t>.</w:t>
      </w:r>
    </w:p>
    <w:p w14:paraId="28CBB675" w14:textId="1427C220" w:rsidR="00751767" w:rsidRPr="00751767" w:rsidRDefault="00751767" w:rsidP="00751767">
      <w:pPr>
        <w:spacing w:after="240"/>
        <w:ind w:left="360"/>
        <w:jc w:val="both"/>
        <w:rPr>
          <w:rFonts w:asciiTheme="minorHAnsi" w:hAnsiTheme="minorHAnsi" w:cstheme="minorBidi"/>
          <w:sz w:val="22"/>
          <w:szCs w:val="22"/>
        </w:rPr>
      </w:pPr>
      <w:r w:rsidRPr="00751767">
        <w:rPr>
          <w:rFonts w:asciiTheme="minorHAnsi" w:hAnsiTheme="minorHAnsi" w:cstheme="minorBidi"/>
          <w:sz w:val="22"/>
          <w:szCs w:val="22"/>
        </w:rPr>
        <w:t>The integration of closed loop feedback with Industry 4.0 technologies, such as big data, cyber-physical systems, and the Internet of Things (IoT), plays a crucial role in enabling manufacturers to create a seamless and interconnected manufacturing process. This integration allows for real-time monitoring, data-driven decision-making, and continuous refinement of products and processes, ultimately leading to improved efficiency and reduced waste</w:t>
      </w:r>
      <w:sdt>
        <w:sdtPr>
          <w:rPr>
            <w:rFonts w:asciiTheme="minorHAnsi" w:hAnsiTheme="minorHAnsi" w:cstheme="minorBidi"/>
            <w:sz w:val="22"/>
            <w:szCs w:val="22"/>
          </w:rPr>
          <w:id w:val="934791707"/>
          <w:citation/>
        </w:sdtPr>
        <w:sdtContent>
          <w:r w:rsidR="0007580B">
            <w:rPr>
              <w:rFonts w:asciiTheme="minorHAnsi" w:hAnsiTheme="minorHAnsi" w:cstheme="minorBidi"/>
              <w:sz w:val="22"/>
              <w:szCs w:val="22"/>
            </w:rPr>
            <w:fldChar w:fldCharType="begin"/>
          </w:r>
          <w:r w:rsidR="0007580B">
            <w:rPr>
              <w:rFonts w:asciiTheme="minorHAnsi" w:hAnsiTheme="minorHAnsi" w:cstheme="minorBidi"/>
              <w:sz w:val="22"/>
              <w:szCs w:val="22"/>
            </w:rPr>
            <w:instrText xml:space="preserve"> CITATION Bou20 \l 2057 </w:instrText>
          </w:r>
          <w:r w:rsidR="0007580B">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(Bousdekis, et al., 2020)</w:t>
          </w:r>
          <w:r w:rsidR="0007580B">
            <w:rPr>
              <w:rFonts w:asciiTheme="minorHAnsi" w:hAnsiTheme="minorHAnsi" w:cstheme="minorBidi"/>
              <w:sz w:val="22"/>
              <w:szCs w:val="22"/>
            </w:rPr>
            <w:fldChar w:fldCharType="end"/>
          </w:r>
        </w:sdtContent>
      </w:sdt>
      <w:r w:rsidRPr="00751767">
        <w:rPr>
          <w:rFonts w:asciiTheme="minorHAnsi" w:hAnsiTheme="minorHAnsi" w:cstheme="minorBidi"/>
          <w:sz w:val="22"/>
          <w:szCs w:val="22"/>
        </w:rPr>
        <w:t>.</w:t>
      </w:r>
    </w:p>
    <w:p w14:paraId="2A237242" w14:textId="77777777" w:rsidR="00751767" w:rsidRPr="00751767" w:rsidRDefault="00751767" w:rsidP="003D3B67">
      <w:pPr>
        <w:ind w:left="360"/>
        <w:jc w:val="both"/>
        <w:rPr>
          <w:rFonts w:asciiTheme="minorHAnsi" w:hAnsiTheme="minorHAnsi" w:cstheme="minorBidi"/>
          <w:sz w:val="22"/>
          <w:szCs w:val="22"/>
        </w:rPr>
      </w:pPr>
      <w:r w:rsidRPr="00751767">
        <w:rPr>
          <w:rFonts w:asciiTheme="minorHAnsi" w:hAnsiTheme="minorHAnsi" w:cstheme="minorBidi"/>
          <w:sz w:val="22"/>
          <w:szCs w:val="22"/>
        </w:rPr>
        <w:lastRenderedPageBreak/>
        <w:t>The integration of Industry 4.0 technologies with closed loop feedback in manufacturing offers several benefits, including:</w:t>
      </w:r>
    </w:p>
    <w:p w14:paraId="2CE319F5" w14:textId="095BCCF3" w:rsidR="00751767" w:rsidRPr="00751767" w:rsidRDefault="00751767" w:rsidP="003D3B67">
      <w:pPr>
        <w:ind w:left="720" w:hanging="360"/>
        <w:jc w:val="both"/>
        <w:rPr>
          <w:rFonts w:asciiTheme="minorHAnsi" w:hAnsiTheme="minorHAnsi" w:cstheme="minorBidi"/>
          <w:sz w:val="22"/>
          <w:szCs w:val="22"/>
        </w:rPr>
      </w:pPr>
      <w:r w:rsidRPr="00751767">
        <w:rPr>
          <w:rFonts w:asciiTheme="minorHAnsi" w:hAnsiTheme="minorHAnsi" w:cstheme="minorBidi"/>
          <w:sz w:val="22"/>
          <w:szCs w:val="22"/>
        </w:rPr>
        <w:t>•</w:t>
      </w:r>
      <w:r w:rsidRPr="00751767">
        <w:rPr>
          <w:rFonts w:asciiTheme="minorHAnsi" w:hAnsiTheme="minorHAnsi" w:cstheme="minorBidi"/>
          <w:sz w:val="22"/>
          <w:szCs w:val="22"/>
        </w:rPr>
        <w:tab/>
        <w:t>Improved Operational Efficiency: The combination of closed loop feedback and Industry 4.0 technologies, such as machine learning, enables faster decision-making, better response times, and higher efficiency. Machine learning algorithms can predict equipment failure with high accuracy, leading to improved asset reliability and better product quality</w:t>
      </w:r>
      <w:sdt>
        <w:sdtPr>
          <w:rPr>
            <w:rFonts w:asciiTheme="minorHAnsi" w:hAnsiTheme="minorHAnsi" w:cstheme="minorBidi"/>
            <w:sz w:val="22"/>
            <w:szCs w:val="22"/>
          </w:rPr>
          <w:id w:val="1576705269"/>
          <w:citation/>
        </w:sdtPr>
        <w:sdtContent>
          <w:r w:rsidR="009C4B19">
            <w:rPr>
              <w:rFonts w:asciiTheme="minorHAnsi" w:hAnsiTheme="minorHAnsi" w:cstheme="minorBidi"/>
              <w:sz w:val="22"/>
              <w:szCs w:val="22"/>
            </w:rPr>
            <w:fldChar w:fldCharType="begin"/>
          </w:r>
          <w:r w:rsidR="009C4B19">
            <w:rPr>
              <w:rFonts w:asciiTheme="minorHAnsi" w:hAnsiTheme="minorHAnsi" w:cstheme="minorBidi"/>
              <w:sz w:val="22"/>
              <w:szCs w:val="22"/>
            </w:rPr>
            <w:instrText xml:space="preserve"> CITATION Ter18 \l 2057 </w:instrText>
          </w:r>
          <w:r w:rsidR="009C4B1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(Terziyan, et al., 2018)</w:t>
          </w:r>
          <w:r w:rsidR="009C4B19">
            <w:rPr>
              <w:rFonts w:asciiTheme="minorHAnsi" w:hAnsiTheme="minorHAnsi" w:cstheme="minorBidi"/>
              <w:sz w:val="22"/>
              <w:szCs w:val="22"/>
            </w:rPr>
            <w:fldChar w:fldCharType="end"/>
          </w:r>
        </w:sdtContent>
      </w:sdt>
      <w:r w:rsidRPr="00751767">
        <w:rPr>
          <w:rFonts w:asciiTheme="minorHAnsi" w:hAnsiTheme="minorHAnsi" w:cstheme="minorBidi"/>
          <w:sz w:val="22"/>
          <w:szCs w:val="22"/>
        </w:rPr>
        <w:t>.</w:t>
      </w:r>
    </w:p>
    <w:p w14:paraId="1F678686" w14:textId="77777777" w:rsidR="00751767" w:rsidRPr="00751767" w:rsidRDefault="00751767" w:rsidP="003D3B67">
      <w:pPr>
        <w:ind w:left="720" w:hanging="360"/>
        <w:jc w:val="both"/>
        <w:rPr>
          <w:rFonts w:asciiTheme="minorHAnsi" w:hAnsiTheme="minorHAnsi" w:cstheme="minorBidi"/>
          <w:sz w:val="22"/>
          <w:szCs w:val="22"/>
        </w:rPr>
      </w:pPr>
      <w:r w:rsidRPr="00751767">
        <w:rPr>
          <w:rFonts w:asciiTheme="minorHAnsi" w:hAnsiTheme="minorHAnsi" w:cstheme="minorBidi"/>
          <w:sz w:val="22"/>
          <w:szCs w:val="22"/>
        </w:rPr>
        <w:t>•</w:t>
      </w:r>
      <w:r w:rsidRPr="00751767">
        <w:rPr>
          <w:rFonts w:asciiTheme="minorHAnsi" w:hAnsiTheme="minorHAnsi" w:cstheme="minorBidi"/>
          <w:sz w:val="22"/>
          <w:szCs w:val="22"/>
        </w:rPr>
        <w:tab/>
        <w:t>Autonomous Operation and Reduced Latency: Closed loop systems offer autonomous operation, which eliminates labour costs for manual intervention, and reduced latency for faster reaction times. This results in improved operational efficiency and greater productivity.</w:t>
      </w:r>
    </w:p>
    <w:p w14:paraId="61A09732" w14:textId="685553D7" w:rsidR="00751767" w:rsidRPr="00751767" w:rsidRDefault="00751767" w:rsidP="003D3B67">
      <w:pPr>
        <w:ind w:left="720" w:hanging="360"/>
        <w:jc w:val="both"/>
        <w:rPr>
          <w:rFonts w:asciiTheme="minorHAnsi" w:hAnsiTheme="minorHAnsi" w:cstheme="minorBidi"/>
          <w:sz w:val="22"/>
          <w:szCs w:val="22"/>
        </w:rPr>
      </w:pPr>
      <w:r w:rsidRPr="00751767">
        <w:rPr>
          <w:rFonts w:asciiTheme="minorHAnsi" w:hAnsiTheme="minorHAnsi" w:cstheme="minorBidi"/>
          <w:sz w:val="22"/>
          <w:szCs w:val="22"/>
        </w:rPr>
        <w:t>•</w:t>
      </w:r>
      <w:r w:rsidRPr="00751767">
        <w:rPr>
          <w:rFonts w:asciiTheme="minorHAnsi" w:hAnsiTheme="minorHAnsi" w:cstheme="minorBidi"/>
          <w:sz w:val="22"/>
          <w:szCs w:val="22"/>
        </w:rPr>
        <w:tab/>
        <w:t>Enhanced Sustainability: The integration of closed loop feedback with Industry 4.0 technologies can contribute to sustainability by enabling manufacturers to continuously monitor and analyse production data, identify inefficiencies, and optimise resource utilisation. This can lead to reduced energy consumption, lower emissions, and minimised material wastage, ultimately creating a greener and more sustainable manufacturing environment</w:t>
      </w:r>
      <w:sdt>
        <w:sdtPr>
          <w:rPr>
            <w:rFonts w:asciiTheme="minorHAnsi" w:hAnsiTheme="minorHAnsi" w:cstheme="minorBidi"/>
            <w:sz w:val="22"/>
            <w:szCs w:val="22"/>
          </w:rPr>
          <w:id w:val="1328714039"/>
          <w:citation/>
        </w:sdtPr>
        <w:sdtContent>
          <w:r w:rsidR="0052666E">
            <w:rPr>
              <w:rFonts w:asciiTheme="minorHAnsi" w:hAnsiTheme="minorHAnsi" w:cstheme="minorBidi"/>
              <w:sz w:val="22"/>
              <w:szCs w:val="22"/>
            </w:rPr>
            <w:fldChar w:fldCharType="begin"/>
          </w:r>
          <w:r w:rsidR="0052666E">
            <w:rPr>
              <w:rFonts w:asciiTheme="minorHAnsi" w:hAnsiTheme="minorHAnsi" w:cstheme="minorBidi"/>
              <w:sz w:val="22"/>
              <w:szCs w:val="22"/>
            </w:rPr>
            <w:instrText xml:space="preserve"> CITATION Kum20 \l 2057 </w:instrText>
          </w:r>
          <w:r w:rsidR="0052666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(Kumar, et al., 2020)</w:t>
          </w:r>
          <w:r w:rsidR="0052666E">
            <w:rPr>
              <w:rFonts w:asciiTheme="minorHAnsi" w:hAnsiTheme="minorHAnsi" w:cstheme="minorBidi"/>
              <w:sz w:val="22"/>
              <w:szCs w:val="22"/>
            </w:rPr>
            <w:fldChar w:fldCharType="end"/>
          </w:r>
        </w:sdtContent>
      </w:sdt>
      <w:r w:rsidRPr="00751767">
        <w:rPr>
          <w:rFonts w:asciiTheme="minorHAnsi" w:hAnsiTheme="minorHAnsi" w:cstheme="minorBidi"/>
          <w:sz w:val="22"/>
          <w:szCs w:val="22"/>
        </w:rPr>
        <w:t>.</w:t>
      </w:r>
    </w:p>
    <w:p w14:paraId="68D5552B" w14:textId="696B9C4C" w:rsidR="00751767" w:rsidRPr="00751767" w:rsidRDefault="00751767" w:rsidP="00751767">
      <w:pPr>
        <w:ind w:left="720" w:hanging="360"/>
        <w:jc w:val="both"/>
        <w:rPr>
          <w:rFonts w:asciiTheme="minorHAnsi" w:hAnsiTheme="minorHAnsi" w:cstheme="minorBidi"/>
          <w:sz w:val="22"/>
          <w:szCs w:val="22"/>
        </w:rPr>
      </w:pPr>
      <w:r w:rsidRPr="00751767">
        <w:rPr>
          <w:rFonts w:asciiTheme="minorHAnsi" w:hAnsiTheme="minorHAnsi" w:cstheme="minorBidi"/>
          <w:sz w:val="22"/>
          <w:szCs w:val="22"/>
        </w:rPr>
        <w:t>•</w:t>
      </w:r>
      <w:r w:rsidRPr="00751767">
        <w:rPr>
          <w:rFonts w:asciiTheme="minorHAnsi" w:hAnsiTheme="minorHAnsi" w:cstheme="minorBidi"/>
          <w:sz w:val="22"/>
          <w:szCs w:val="22"/>
        </w:rPr>
        <w:tab/>
        <w:t>Seamless Record-Keeping and Traceability: Industry 4.0 enables seamless record-keeping and traceability, which can speed up traceability, limit liabilities, warranty costs, and recalls. The automated closed-feedback loop inherent in Industry 4.0 contributes to this seamless record-keeping, ultimately improving operational efficiency</w:t>
      </w:r>
      <w:sdt>
        <w:sdtPr>
          <w:rPr>
            <w:rFonts w:asciiTheme="minorHAnsi" w:hAnsiTheme="minorHAnsi" w:cstheme="minorBidi"/>
            <w:sz w:val="22"/>
            <w:szCs w:val="22"/>
          </w:rPr>
          <w:id w:val="949662367"/>
          <w:citation/>
        </w:sdtPr>
        <w:sdtContent>
          <w:r w:rsidR="0052666E">
            <w:rPr>
              <w:rFonts w:asciiTheme="minorHAnsi" w:hAnsiTheme="minorHAnsi" w:cstheme="minorBidi"/>
              <w:sz w:val="22"/>
              <w:szCs w:val="22"/>
            </w:rPr>
            <w:fldChar w:fldCharType="begin"/>
          </w:r>
          <w:r w:rsidR="0052666E">
            <w:rPr>
              <w:rFonts w:asciiTheme="minorHAnsi" w:hAnsiTheme="minorHAnsi" w:cstheme="minorBidi"/>
              <w:sz w:val="22"/>
              <w:szCs w:val="22"/>
            </w:rPr>
            <w:instrText xml:space="preserve"> CITATION Dan17 \l 2057 </w:instrText>
          </w:r>
          <w:r w:rsidR="0052666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(Danjou, et al., 2017)</w:t>
          </w:r>
          <w:r w:rsidR="0052666E">
            <w:rPr>
              <w:rFonts w:asciiTheme="minorHAnsi" w:hAnsiTheme="minorHAnsi" w:cstheme="minorBidi"/>
              <w:sz w:val="22"/>
              <w:szCs w:val="22"/>
            </w:rPr>
            <w:fldChar w:fldCharType="end"/>
          </w:r>
        </w:sdtContent>
      </w:sdt>
      <w:r w:rsidRPr="00751767">
        <w:rPr>
          <w:rFonts w:asciiTheme="minorHAnsi" w:hAnsiTheme="minorHAnsi" w:cstheme="minorBidi"/>
          <w:sz w:val="22"/>
          <w:szCs w:val="22"/>
        </w:rPr>
        <w:t>.</w:t>
      </w:r>
    </w:p>
    <w:p w14:paraId="3D845FBF" w14:textId="41684240" w:rsidR="00751767" w:rsidRPr="0017658E" w:rsidRDefault="00751767" w:rsidP="00751767">
      <w:pPr>
        <w:spacing w:before="240"/>
        <w:ind w:left="360"/>
        <w:jc w:val="both"/>
        <w:rPr>
          <w:rFonts w:asciiTheme="minorHAnsi" w:hAnsiTheme="minorHAnsi" w:cstheme="minorBidi"/>
          <w:sz w:val="22"/>
          <w:szCs w:val="22"/>
        </w:rPr>
      </w:pPr>
      <w:r w:rsidRPr="00751767">
        <w:rPr>
          <w:rFonts w:asciiTheme="minorHAnsi" w:hAnsiTheme="minorHAnsi" w:cstheme="minorBidi"/>
          <w:sz w:val="22"/>
          <w:szCs w:val="22"/>
        </w:rPr>
        <w:t>Closed loop feedback in manufacturing processes represents a fundamental shift towards sustainable and efficient production, aligning with the principles of the circular economy. By harnessing real-time data and feedback, manufacturers can optimise their operations, reduce environmental footprint, and meet customer demands effectively</w:t>
      </w:r>
      <w:sdt>
        <w:sdtPr>
          <w:rPr>
            <w:rFonts w:asciiTheme="minorHAnsi" w:hAnsiTheme="minorHAnsi" w:cstheme="minorBidi"/>
            <w:sz w:val="22"/>
            <w:szCs w:val="22"/>
          </w:rPr>
          <w:id w:val="-2011977622"/>
          <w:citation/>
        </w:sdtPr>
        <w:sdtContent>
          <w:r w:rsidR="0052666E">
            <w:rPr>
              <w:rFonts w:asciiTheme="minorHAnsi" w:hAnsiTheme="minorHAnsi" w:cstheme="minorBidi"/>
              <w:sz w:val="22"/>
              <w:szCs w:val="22"/>
            </w:rPr>
            <w:fldChar w:fldCharType="begin"/>
          </w:r>
          <w:r w:rsidR="0052666E">
            <w:rPr>
              <w:rFonts w:asciiTheme="minorHAnsi" w:hAnsiTheme="minorHAnsi" w:cstheme="minorBidi"/>
              <w:sz w:val="22"/>
              <w:szCs w:val="22"/>
            </w:rPr>
            <w:instrText xml:space="preserve"> CITATION Zho21 \l 2057 </w:instrText>
          </w:r>
          <w:r w:rsidR="0052666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(Zhou &amp; Smulders, 2021)</w:t>
          </w:r>
          <w:r w:rsidR="0052666E">
            <w:rPr>
              <w:rFonts w:asciiTheme="minorHAnsi" w:hAnsiTheme="minorHAnsi" w:cstheme="minorBidi"/>
              <w:sz w:val="22"/>
              <w:szCs w:val="22"/>
            </w:rPr>
            <w:fldChar w:fldCharType="end"/>
          </w:r>
        </w:sdtContent>
      </w:sdt>
      <w:r w:rsidRPr="00751767">
        <w:rPr>
          <w:rFonts w:asciiTheme="minorHAnsi" w:hAnsiTheme="minorHAnsi" w:cstheme="minorBidi"/>
          <w:sz w:val="22"/>
          <w:szCs w:val="22"/>
        </w:rPr>
        <w:t>. As industries continue to evolve, integrating closed loop feedback mechanisms will be essential in creating a circular, sustainable, and customer-focused manufacturing ecosystem.</w:t>
      </w:r>
    </w:p>
    <w:p w14:paraId="62161EC7" w14:textId="5FC67C5A" w:rsidR="006C54F3" w:rsidRPr="006C54F3" w:rsidRDefault="006C54F3" w:rsidP="006C54F3">
      <w:pPr>
        <w:pStyle w:val="Heading1"/>
        <w:jc w:val="both"/>
        <w:rPr>
          <w:rFonts w:asciiTheme="minorHAnsi" w:hAnsiTheme="minorHAnsi" w:cstheme="minorHAnsi"/>
        </w:rPr>
      </w:pPr>
      <w:bookmarkStart w:id="18" w:name="_Toc157447103"/>
      <w:r w:rsidRPr="006C54F3">
        <w:rPr>
          <w:rFonts w:asciiTheme="minorHAnsi" w:hAnsiTheme="minorHAnsi" w:cstheme="minorHAnsi"/>
        </w:rPr>
        <w:t>Challenges Facing Manufacturers in Adopting Industry 4.0</w:t>
      </w:r>
      <w:bookmarkEnd w:id="18"/>
    </w:p>
    <w:p w14:paraId="5225FB64" w14:textId="6BADB846" w:rsidR="00B377BF" w:rsidRPr="006C54F3" w:rsidRDefault="006C54F3" w:rsidP="006C54F3">
      <w:pPr>
        <w:pStyle w:val="Heading2"/>
        <w:rPr>
          <w:b/>
          <w:bCs w:val="0"/>
        </w:rPr>
      </w:pPr>
      <w:bookmarkStart w:id="19" w:name="_Toc157447104"/>
      <w:r w:rsidRPr="006C54F3">
        <w:rPr>
          <w:b/>
          <w:bCs w:val="0"/>
        </w:rPr>
        <w:t>The Cost of Adopting Industry 4.0</w:t>
      </w:r>
      <w:bookmarkEnd w:id="19"/>
    </w:p>
    <w:p w14:paraId="5D8F6090" w14:textId="28769D06" w:rsidR="004359F9" w:rsidRDefault="004359F9" w:rsidP="004359F9">
      <w:pPr>
        <w:ind w:left="360"/>
        <w:jc w:val="both"/>
        <w:rPr>
          <w:rFonts w:asciiTheme="minorHAnsi" w:hAnsiTheme="minorHAnsi" w:cstheme="minorBidi"/>
          <w:sz w:val="22"/>
          <w:szCs w:val="22"/>
        </w:rPr>
      </w:pPr>
      <w:r w:rsidRPr="008B30C7">
        <w:rPr>
          <w:rFonts w:asciiTheme="minorHAnsi" w:hAnsiTheme="minorHAnsi" w:cstheme="minorBidi"/>
          <w:sz w:val="22"/>
          <w:szCs w:val="22"/>
        </w:rPr>
        <w:t>The advent of Industry 4.0</w:t>
      </w:r>
      <w:r>
        <w:rPr>
          <w:rFonts w:asciiTheme="minorHAnsi" w:hAnsiTheme="minorHAnsi" w:cstheme="minorBidi"/>
          <w:sz w:val="22"/>
          <w:szCs w:val="22"/>
        </w:rPr>
        <w:t xml:space="preserve"> and t</w:t>
      </w:r>
      <w:r w:rsidRPr="008B30C7">
        <w:rPr>
          <w:rFonts w:asciiTheme="minorHAnsi" w:hAnsiTheme="minorHAnsi" w:cstheme="minorBidi"/>
          <w:sz w:val="22"/>
          <w:szCs w:val="22"/>
        </w:rPr>
        <w:t>he integration of digital technologies and advanced automation into manufacturing processes has promised improvements in productivity, efficiency, and competitiveness for industries worldwide</w:t>
      </w:r>
      <w:sdt>
        <w:sdtPr>
          <w:rPr>
            <w:rFonts w:asciiTheme="minorHAnsi" w:hAnsiTheme="minorHAnsi" w:cstheme="minorBidi"/>
            <w:sz w:val="22"/>
            <w:szCs w:val="22"/>
          </w:rPr>
          <w:id w:val="1210617085"/>
          <w:citation/>
        </w:sdtPr>
        <w:sdtContent>
          <w:r w:rsidR="00370560">
            <w:rPr>
              <w:rFonts w:asciiTheme="minorHAnsi" w:hAnsiTheme="minorHAnsi" w:cstheme="minorBidi"/>
              <w:sz w:val="22"/>
              <w:szCs w:val="22"/>
            </w:rPr>
            <w:fldChar w:fldCharType="begin"/>
          </w:r>
          <w:r w:rsidR="00370560">
            <w:rPr>
              <w:rFonts w:asciiTheme="minorHAnsi" w:hAnsiTheme="minorHAnsi" w:cstheme="minorBidi"/>
              <w:sz w:val="22"/>
              <w:szCs w:val="22"/>
            </w:rPr>
            <w:instrText xml:space="preserve"> CITATION Cas19 \l 2057 </w:instrText>
          </w:r>
          <w:r w:rsidR="0037056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(Castelo-Branco, et al., 2019)</w:t>
          </w:r>
          <w:r w:rsidR="00370560">
            <w:rPr>
              <w:rFonts w:asciiTheme="minorHAnsi" w:hAnsiTheme="minorHAnsi" w:cstheme="minorBidi"/>
              <w:sz w:val="22"/>
              <w:szCs w:val="22"/>
            </w:rPr>
            <w:fldChar w:fldCharType="end"/>
          </w:r>
        </w:sdtContent>
      </w:sdt>
      <w:r w:rsidRPr="008B30C7">
        <w:rPr>
          <w:rFonts w:asciiTheme="minorHAnsi" w:hAnsiTheme="minorHAnsi" w:cstheme="minorBidi"/>
          <w:sz w:val="22"/>
          <w:szCs w:val="22"/>
        </w:rPr>
        <w:t>. However, the transition towards Industry 4.0 is not without its challenges, with one of the most prominent being the high cost associated with implementing new machinery and technologies</w:t>
      </w:r>
      <w:sdt>
        <w:sdtPr>
          <w:rPr>
            <w:rFonts w:asciiTheme="minorHAnsi" w:hAnsiTheme="minorHAnsi" w:cstheme="minorBidi"/>
            <w:sz w:val="22"/>
            <w:szCs w:val="22"/>
          </w:rPr>
          <w:id w:val="-1250807787"/>
          <w:citation/>
        </w:sdtPr>
        <w:sdtContent>
          <w:r w:rsidR="00EE730F">
            <w:rPr>
              <w:rFonts w:asciiTheme="minorHAnsi" w:hAnsiTheme="minorHAnsi" w:cstheme="minorBidi"/>
              <w:sz w:val="22"/>
              <w:szCs w:val="22"/>
            </w:rPr>
            <w:fldChar w:fldCharType="begin"/>
          </w:r>
          <w:r w:rsidR="00EE730F">
            <w:rPr>
              <w:rFonts w:asciiTheme="minorHAnsi" w:hAnsiTheme="minorHAnsi" w:cstheme="minorBidi"/>
              <w:sz w:val="22"/>
              <w:szCs w:val="22"/>
            </w:rPr>
            <w:instrText xml:space="preserve"> CITATION Abd22 \l 2057 </w:instrText>
          </w:r>
          <w:r w:rsidR="00EE730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(Abdelmajied, 2022)</w:t>
          </w:r>
          <w:r w:rsidR="00EE730F">
            <w:rPr>
              <w:rFonts w:asciiTheme="minorHAnsi" w:hAnsiTheme="minorHAnsi" w:cstheme="minorBidi"/>
              <w:sz w:val="22"/>
              <w:szCs w:val="22"/>
            </w:rPr>
            <w:fldChar w:fldCharType="end"/>
          </w:r>
        </w:sdtContent>
      </w:sdt>
      <w:r w:rsidRPr="008B30C7">
        <w:rPr>
          <w:rFonts w:asciiTheme="minorHAnsi" w:hAnsiTheme="minorHAnsi" w:cstheme="minorBidi"/>
          <w:sz w:val="22"/>
          <w:szCs w:val="22"/>
        </w:rPr>
        <w:t>.</w:t>
      </w:r>
    </w:p>
    <w:p w14:paraId="60786288" w14:textId="1C6F996C" w:rsidR="004359F9" w:rsidRDefault="004359F9" w:rsidP="004359F9">
      <w:pPr>
        <w:spacing w:before="240"/>
        <w:ind w:left="360"/>
        <w:jc w:val="both"/>
        <w:rPr>
          <w:rFonts w:asciiTheme="minorHAnsi" w:hAnsiTheme="minorHAnsi" w:cstheme="minorBidi"/>
          <w:sz w:val="22"/>
          <w:szCs w:val="22"/>
        </w:rPr>
      </w:pPr>
      <w:r>
        <w:rPr>
          <w:rFonts w:asciiTheme="minorHAnsi" w:hAnsiTheme="minorHAnsi" w:cstheme="minorBidi"/>
          <w:sz w:val="22"/>
          <w:szCs w:val="22"/>
        </w:rPr>
        <w:t xml:space="preserve">As with most investments in manufacturing, the upfront costs of new equipment are one of the biggest costs associated with adopting I4.0 technologies. </w:t>
      </w:r>
      <w:r w:rsidRPr="00DD6009">
        <w:rPr>
          <w:rFonts w:asciiTheme="minorHAnsi" w:hAnsiTheme="minorHAnsi" w:cstheme="minorBidi"/>
          <w:sz w:val="22"/>
          <w:szCs w:val="22"/>
        </w:rPr>
        <w:t>The initial capital required for acquiring Industry 4.0 machinery can be substantial.</w:t>
      </w:r>
      <w:r>
        <w:rPr>
          <w:rFonts w:asciiTheme="minorHAnsi" w:hAnsiTheme="minorHAnsi" w:cstheme="minorBidi"/>
          <w:sz w:val="22"/>
          <w:szCs w:val="22"/>
        </w:rPr>
        <w:t xml:space="preserve"> Depending on the size of a company and the industry in which it operates, the upfront costs of I4.0 technologies can range from £10,000 to £1 million</w:t>
      </w:r>
      <w:sdt>
        <w:sdtPr>
          <w:rPr>
            <w:rFonts w:asciiTheme="minorHAnsi" w:hAnsiTheme="minorHAnsi" w:cstheme="minorBidi"/>
            <w:sz w:val="22"/>
            <w:szCs w:val="22"/>
          </w:rPr>
          <w:id w:val="1915970343"/>
          <w:citation/>
        </w:sdtPr>
        <w:sdtContent>
          <w:r w:rsidR="00B007C5">
            <w:rPr>
              <w:rFonts w:asciiTheme="minorHAnsi" w:hAnsiTheme="minorHAnsi" w:cstheme="minorBidi"/>
              <w:sz w:val="22"/>
              <w:szCs w:val="22"/>
            </w:rPr>
            <w:fldChar w:fldCharType="begin"/>
          </w:r>
          <w:r w:rsidR="00B007C5">
            <w:rPr>
              <w:rFonts w:asciiTheme="minorHAnsi" w:hAnsiTheme="minorHAnsi" w:cstheme="minorBidi"/>
              <w:sz w:val="22"/>
              <w:szCs w:val="22"/>
            </w:rPr>
            <w:instrText xml:space="preserve"> CITATION Par22 \l 2057 </w:instrText>
          </w:r>
          <w:r w:rsidR="00B007C5">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(Paraskevopoulos &amp; Wegner, 2022)</w:t>
          </w:r>
          <w:r w:rsidR="00B007C5">
            <w:rPr>
              <w:rFonts w:asciiTheme="minorHAnsi" w:hAnsiTheme="minorHAnsi" w:cstheme="minorBidi"/>
              <w:sz w:val="22"/>
              <w:szCs w:val="22"/>
            </w:rPr>
            <w:fldChar w:fldCharType="end"/>
          </w:r>
        </w:sdtContent>
      </w:sdt>
      <w:r>
        <w:rPr>
          <w:rFonts w:asciiTheme="minorHAnsi" w:hAnsiTheme="minorHAnsi" w:cstheme="minorBidi"/>
          <w:sz w:val="22"/>
          <w:szCs w:val="22"/>
        </w:rPr>
        <w:t>. Many SMEs choose to work with consultants to help develop plans and strategies in adopting I4.0 technologies</w:t>
      </w:r>
      <w:sdt>
        <w:sdtPr>
          <w:rPr>
            <w:rFonts w:asciiTheme="minorHAnsi" w:hAnsiTheme="minorHAnsi" w:cstheme="minorBidi"/>
            <w:sz w:val="22"/>
            <w:szCs w:val="22"/>
          </w:rPr>
          <w:id w:val="-803080138"/>
          <w:citation/>
        </w:sdtPr>
        <w:sdtContent>
          <w:r w:rsidR="008C2BEA">
            <w:rPr>
              <w:rFonts w:asciiTheme="minorHAnsi" w:hAnsiTheme="minorHAnsi" w:cstheme="minorBidi"/>
              <w:sz w:val="22"/>
              <w:szCs w:val="22"/>
            </w:rPr>
            <w:fldChar w:fldCharType="begin"/>
          </w:r>
          <w:r w:rsidR="008C2BEA">
            <w:rPr>
              <w:rFonts w:asciiTheme="minorHAnsi" w:hAnsiTheme="minorHAnsi" w:cstheme="minorBidi"/>
              <w:sz w:val="22"/>
              <w:szCs w:val="22"/>
            </w:rPr>
            <w:instrText xml:space="preserve"> CITATION Iss18 \l 2057 </w:instrText>
          </w:r>
          <w:r w:rsidR="008C2BE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(Issa, et al., 2018)</w:t>
          </w:r>
          <w:r w:rsidR="008C2BEA">
            <w:rPr>
              <w:rFonts w:asciiTheme="minorHAnsi" w:hAnsiTheme="minorHAnsi" w:cstheme="minorBidi"/>
              <w:sz w:val="22"/>
              <w:szCs w:val="22"/>
            </w:rPr>
            <w:fldChar w:fldCharType="end"/>
          </w:r>
        </w:sdtContent>
      </w:sdt>
      <w:r>
        <w:rPr>
          <w:rFonts w:asciiTheme="minorHAnsi" w:hAnsiTheme="minorHAnsi" w:cstheme="minorBidi"/>
          <w:sz w:val="22"/>
          <w:szCs w:val="22"/>
        </w:rPr>
        <w:t>. These costs are often incurred prior to purchasing any new equipment but if done correctly it can limit the impact of integration and compatibility issues later in a project</w:t>
      </w:r>
      <w:sdt>
        <w:sdtPr>
          <w:rPr>
            <w:rFonts w:asciiTheme="minorHAnsi" w:hAnsiTheme="minorHAnsi" w:cstheme="minorBidi"/>
            <w:sz w:val="22"/>
            <w:szCs w:val="22"/>
          </w:rPr>
          <w:id w:val="-1426495608"/>
          <w:citation/>
        </w:sdtPr>
        <w:sdtContent>
          <w:r w:rsidR="00B007C5">
            <w:rPr>
              <w:rFonts w:asciiTheme="minorHAnsi" w:hAnsiTheme="minorHAnsi" w:cstheme="minorBidi"/>
              <w:sz w:val="22"/>
              <w:szCs w:val="22"/>
            </w:rPr>
            <w:fldChar w:fldCharType="begin"/>
          </w:r>
          <w:r w:rsidR="00B007C5">
            <w:rPr>
              <w:rFonts w:asciiTheme="minorHAnsi" w:hAnsiTheme="minorHAnsi" w:cstheme="minorBidi"/>
              <w:sz w:val="22"/>
              <w:szCs w:val="22"/>
            </w:rPr>
            <w:instrText xml:space="preserve"> CITATION Das19 \l 2057 </w:instrText>
          </w:r>
          <w:r w:rsidR="00B007C5">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(Dassisti, et al., 2019)</w:t>
          </w:r>
          <w:r w:rsidR="00B007C5">
            <w:rPr>
              <w:rFonts w:asciiTheme="minorHAnsi" w:hAnsiTheme="minorHAnsi" w:cstheme="minorBidi"/>
              <w:sz w:val="22"/>
              <w:szCs w:val="22"/>
            </w:rPr>
            <w:fldChar w:fldCharType="end"/>
          </w:r>
        </w:sdtContent>
      </w:sdt>
      <w:r>
        <w:rPr>
          <w:rFonts w:asciiTheme="minorHAnsi" w:hAnsiTheme="minorHAnsi" w:cstheme="minorBidi"/>
          <w:sz w:val="22"/>
          <w:szCs w:val="22"/>
        </w:rPr>
        <w:t xml:space="preserve">. </w:t>
      </w:r>
      <w:r w:rsidRPr="00DD6009">
        <w:rPr>
          <w:rFonts w:asciiTheme="minorHAnsi" w:hAnsiTheme="minorHAnsi" w:cstheme="minorBidi"/>
          <w:sz w:val="22"/>
          <w:szCs w:val="22"/>
        </w:rPr>
        <w:t>Ensuring the seamless integration and compatibility of new machinery with existing systems is a complex and costly endeavour</w:t>
      </w:r>
      <w:r w:rsidRPr="00463830">
        <w:rPr>
          <w:rFonts w:asciiTheme="minorHAnsi" w:hAnsiTheme="minorHAnsi" w:cstheme="minorBidi"/>
          <w:sz w:val="22"/>
          <w:szCs w:val="22"/>
        </w:rPr>
        <w:t>. Incompatibility issues may necessitate customi</w:t>
      </w:r>
      <w:r>
        <w:rPr>
          <w:rFonts w:asciiTheme="minorHAnsi" w:hAnsiTheme="minorHAnsi" w:cstheme="minorBidi"/>
          <w:sz w:val="22"/>
          <w:szCs w:val="22"/>
        </w:rPr>
        <w:t>s</w:t>
      </w:r>
      <w:r w:rsidRPr="00463830">
        <w:rPr>
          <w:rFonts w:asciiTheme="minorHAnsi" w:hAnsiTheme="minorHAnsi" w:cstheme="minorBidi"/>
          <w:sz w:val="22"/>
          <w:szCs w:val="22"/>
        </w:rPr>
        <w:t xml:space="preserve">ations, retrofits, or even a complete overhaul of existing </w:t>
      </w:r>
      <w:r>
        <w:rPr>
          <w:rFonts w:asciiTheme="minorHAnsi" w:hAnsiTheme="minorHAnsi" w:cstheme="minorBidi"/>
          <w:sz w:val="22"/>
          <w:szCs w:val="22"/>
        </w:rPr>
        <w:t>equipment and systems</w:t>
      </w:r>
      <w:sdt>
        <w:sdtPr>
          <w:rPr>
            <w:rFonts w:asciiTheme="minorHAnsi" w:hAnsiTheme="minorHAnsi" w:cstheme="minorBidi"/>
            <w:sz w:val="22"/>
            <w:szCs w:val="22"/>
          </w:rPr>
          <w:id w:val="-12148562"/>
          <w:citation/>
        </w:sdtPr>
        <w:sdtContent>
          <w:r w:rsidR="00B007C5">
            <w:rPr>
              <w:rFonts w:asciiTheme="minorHAnsi" w:hAnsiTheme="minorHAnsi" w:cstheme="minorBidi"/>
              <w:sz w:val="22"/>
              <w:szCs w:val="22"/>
            </w:rPr>
            <w:fldChar w:fldCharType="begin"/>
          </w:r>
          <w:r w:rsidR="00B007C5">
            <w:rPr>
              <w:rFonts w:asciiTheme="minorHAnsi" w:hAnsiTheme="minorHAnsi" w:cstheme="minorBidi"/>
              <w:sz w:val="22"/>
              <w:szCs w:val="22"/>
            </w:rPr>
            <w:instrText xml:space="preserve"> CITATION Das19 \l 2057 </w:instrText>
          </w:r>
          <w:r w:rsidR="00B007C5">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(Dassisti, et al., 2019)</w:t>
          </w:r>
          <w:r w:rsidR="00B007C5">
            <w:rPr>
              <w:rFonts w:asciiTheme="minorHAnsi" w:hAnsiTheme="minorHAnsi" w:cstheme="minorBidi"/>
              <w:sz w:val="22"/>
              <w:szCs w:val="22"/>
            </w:rPr>
            <w:fldChar w:fldCharType="end"/>
          </w:r>
        </w:sdtContent>
      </w:sdt>
      <w:r w:rsidRPr="00463830">
        <w:rPr>
          <w:rFonts w:asciiTheme="minorHAnsi" w:hAnsiTheme="minorHAnsi" w:cstheme="minorBidi"/>
          <w:sz w:val="22"/>
          <w:szCs w:val="22"/>
        </w:rPr>
        <w:t>. These integration challenges contribute significantly to the overall implementation cost</w:t>
      </w:r>
      <w:r>
        <w:rPr>
          <w:rFonts w:asciiTheme="minorHAnsi" w:hAnsiTheme="minorHAnsi" w:cstheme="minorBidi"/>
          <w:sz w:val="22"/>
          <w:szCs w:val="22"/>
        </w:rPr>
        <w:t>s</w:t>
      </w:r>
      <w:r w:rsidRPr="00463830">
        <w:rPr>
          <w:rFonts w:asciiTheme="minorHAnsi" w:hAnsiTheme="minorHAnsi" w:cstheme="minorBidi"/>
          <w:sz w:val="22"/>
          <w:szCs w:val="22"/>
        </w:rPr>
        <w:t>.</w:t>
      </w:r>
      <w:r w:rsidRPr="0049173E">
        <w:t xml:space="preserve"> </w:t>
      </w:r>
      <w:r w:rsidRPr="0049173E">
        <w:rPr>
          <w:rFonts w:asciiTheme="minorHAnsi" w:hAnsiTheme="minorHAnsi" w:cstheme="minorBidi"/>
          <w:sz w:val="22"/>
          <w:szCs w:val="22"/>
        </w:rPr>
        <w:t xml:space="preserve">Many businesses </w:t>
      </w:r>
      <w:r>
        <w:rPr>
          <w:rFonts w:asciiTheme="minorHAnsi" w:hAnsiTheme="minorHAnsi" w:cstheme="minorBidi"/>
          <w:sz w:val="22"/>
          <w:szCs w:val="22"/>
        </w:rPr>
        <w:t>will have</w:t>
      </w:r>
      <w:r w:rsidRPr="0049173E">
        <w:rPr>
          <w:rFonts w:asciiTheme="minorHAnsi" w:hAnsiTheme="minorHAnsi" w:cstheme="minorBidi"/>
          <w:sz w:val="22"/>
          <w:szCs w:val="22"/>
        </w:rPr>
        <w:t xml:space="preserve"> systems</w:t>
      </w:r>
      <w:r>
        <w:rPr>
          <w:rFonts w:asciiTheme="minorHAnsi" w:hAnsiTheme="minorHAnsi" w:cstheme="minorBidi"/>
          <w:sz w:val="22"/>
          <w:szCs w:val="22"/>
        </w:rPr>
        <w:t xml:space="preserve"> in place</w:t>
      </w:r>
      <w:r w:rsidRPr="0049173E">
        <w:rPr>
          <w:rFonts w:asciiTheme="minorHAnsi" w:hAnsiTheme="minorHAnsi" w:cstheme="minorBidi"/>
          <w:sz w:val="22"/>
          <w:szCs w:val="22"/>
        </w:rPr>
        <w:t xml:space="preserve"> that </w:t>
      </w:r>
      <w:r>
        <w:rPr>
          <w:rFonts w:asciiTheme="minorHAnsi" w:hAnsiTheme="minorHAnsi" w:cstheme="minorBidi"/>
          <w:sz w:val="22"/>
          <w:szCs w:val="22"/>
        </w:rPr>
        <w:t>will</w:t>
      </w:r>
      <w:r w:rsidRPr="0049173E">
        <w:rPr>
          <w:rFonts w:asciiTheme="minorHAnsi" w:hAnsiTheme="minorHAnsi" w:cstheme="minorBidi"/>
          <w:sz w:val="22"/>
          <w:szCs w:val="22"/>
        </w:rPr>
        <w:t xml:space="preserve"> need to</w:t>
      </w:r>
      <w:r>
        <w:rPr>
          <w:rFonts w:asciiTheme="minorHAnsi" w:hAnsiTheme="minorHAnsi" w:cstheme="minorBidi"/>
          <w:sz w:val="22"/>
          <w:szCs w:val="22"/>
        </w:rPr>
        <w:t xml:space="preserve"> be</w:t>
      </w:r>
      <w:r w:rsidRPr="0049173E">
        <w:rPr>
          <w:rFonts w:asciiTheme="minorHAnsi" w:hAnsiTheme="minorHAnsi" w:cstheme="minorBidi"/>
          <w:sz w:val="22"/>
          <w:szCs w:val="22"/>
        </w:rPr>
        <w:t xml:space="preserve"> integrate</w:t>
      </w:r>
      <w:r>
        <w:rPr>
          <w:rFonts w:asciiTheme="minorHAnsi" w:hAnsiTheme="minorHAnsi" w:cstheme="minorBidi"/>
          <w:sz w:val="22"/>
          <w:szCs w:val="22"/>
        </w:rPr>
        <w:t>d</w:t>
      </w:r>
      <w:r w:rsidRPr="0049173E">
        <w:rPr>
          <w:rFonts w:asciiTheme="minorHAnsi" w:hAnsiTheme="minorHAnsi" w:cstheme="minorBidi"/>
          <w:sz w:val="22"/>
          <w:szCs w:val="22"/>
        </w:rPr>
        <w:t xml:space="preserve"> with I4.0 technologies. This can be a complex and expensive process, especially for businesses with older systems. The cost of integration can vary depending on the complexity of the systems and the amount of customi</w:t>
      </w:r>
      <w:r>
        <w:rPr>
          <w:rFonts w:asciiTheme="minorHAnsi" w:hAnsiTheme="minorHAnsi" w:cstheme="minorBidi"/>
          <w:sz w:val="22"/>
          <w:szCs w:val="22"/>
        </w:rPr>
        <w:t>s</w:t>
      </w:r>
      <w:r w:rsidRPr="0049173E">
        <w:rPr>
          <w:rFonts w:asciiTheme="minorHAnsi" w:hAnsiTheme="minorHAnsi" w:cstheme="minorBidi"/>
          <w:sz w:val="22"/>
          <w:szCs w:val="22"/>
        </w:rPr>
        <w:t>ation required.</w:t>
      </w:r>
      <w:r>
        <w:rPr>
          <w:rFonts w:asciiTheme="minorHAnsi" w:hAnsiTheme="minorHAnsi" w:cstheme="minorBidi"/>
          <w:sz w:val="22"/>
          <w:szCs w:val="22"/>
        </w:rPr>
        <w:t xml:space="preserve"> </w:t>
      </w:r>
    </w:p>
    <w:p w14:paraId="0568DCAB" w14:textId="101B3284" w:rsidR="004359F9" w:rsidRDefault="004359F9" w:rsidP="004359F9">
      <w:pPr>
        <w:spacing w:before="240"/>
        <w:ind w:left="360"/>
        <w:jc w:val="both"/>
        <w:rPr>
          <w:rFonts w:asciiTheme="minorHAnsi" w:hAnsiTheme="minorHAnsi" w:cstheme="minorBidi"/>
          <w:sz w:val="22"/>
          <w:szCs w:val="22"/>
        </w:rPr>
      </w:pPr>
      <w:r w:rsidRPr="00DD6009">
        <w:rPr>
          <w:rFonts w:asciiTheme="minorHAnsi" w:hAnsiTheme="minorHAnsi" w:cstheme="minorBidi"/>
          <w:sz w:val="22"/>
          <w:szCs w:val="22"/>
        </w:rPr>
        <w:lastRenderedPageBreak/>
        <w:t>The ongoing maintenance and management of Industry 4.0 machinery and systems are critical to their long-term success.</w:t>
      </w:r>
      <w:r>
        <w:rPr>
          <w:rFonts w:asciiTheme="minorHAnsi" w:hAnsiTheme="minorHAnsi" w:cstheme="minorBidi"/>
          <w:sz w:val="22"/>
          <w:szCs w:val="22"/>
        </w:rPr>
        <w:t xml:space="preserve"> I4.0 technologies would require regular repairs and replacements. Though, this is still the case with existing technologies already in place within a company. I4.0 may also require software updates, due to the nature of I4.0 technology being mainly data generative, and data driven. This can increase a company’s maintenance budget</w:t>
      </w:r>
      <w:sdt>
        <w:sdtPr>
          <w:rPr>
            <w:rFonts w:asciiTheme="minorHAnsi" w:hAnsiTheme="minorHAnsi" w:cstheme="minorBidi"/>
            <w:sz w:val="22"/>
            <w:szCs w:val="22"/>
          </w:rPr>
          <w:id w:val="370191739"/>
          <w:citation/>
        </w:sdtPr>
        <w:sdtContent>
          <w:r w:rsidR="008003B4">
            <w:rPr>
              <w:rFonts w:asciiTheme="minorHAnsi" w:hAnsiTheme="minorHAnsi" w:cstheme="minorBidi"/>
              <w:sz w:val="22"/>
              <w:szCs w:val="22"/>
            </w:rPr>
            <w:fldChar w:fldCharType="begin"/>
          </w:r>
          <w:r w:rsidR="008003B4">
            <w:rPr>
              <w:rFonts w:asciiTheme="minorHAnsi" w:hAnsiTheme="minorHAnsi" w:cstheme="minorBidi"/>
              <w:sz w:val="22"/>
              <w:szCs w:val="22"/>
            </w:rPr>
            <w:instrText xml:space="preserve"> CITATION Das19 \l 2057 </w:instrText>
          </w:r>
          <w:r w:rsidR="008003B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(Dassisti, et al., 2019)</w:t>
          </w:r>
          <w:r w:rsidR="008003B4">
            <w:rPr>
              <w:rFonts w:asciiTheme="minorHAnsi" w:hAnsiTheme="minorHAnsi" w:cstheme="minorBidi"/>
              <w:sz w:val="22"/>
              <w:szCs w:val="22"/>
            </w:rPr>
            <w:fldChar w:fldCharType="end"/>
          </w:r>
        </w:sdtContent>
      </w:sdt>
      <w:r>
        <w:rPr>
          <w:rFonts w:asciiTheme="minorHAnsi" w:hAnsiTheme="minorHAnsi" w:cstheme="minorBidi"/>
          <w:sz w:val="22"/>
          <w:szCs w:val="22"/>
        </w:rPr>
        <w:t xml:space="preserve">. But another issue facing a company would be the rate of technological advancement. </w:t>
      </w:r>
      <w:r w:rsidRPr="007575F4">
        <w:rPr>
          <w:rFonts w:asciiTheme="minorHAnsi" w:hAnsiTheme="minorHAnsi" w:cstheme="minorBidi"/>
          <w:sz w:val="22"/>
          <w:szCs w:val="22"/>
        </w:rPr>
        <w:t xml:space="preserve">As more advanced technologies emerge, </w:t>
      </w:r>
      <w:r>
        <w:rPr>
          <w:rFonts w:asciiTheme="minorHAnsi" w:hAnsiTheme="minorHAnsi" w:cstheme="minorBidi"/>
          <w:sz w:val="22"/>
          <w:szCs w:val="22"/>
        </w:rPr>
        <w:t>companies</w:t>
      </w:r>
      <w:r w:rsidRPr="007575F4">
        <w:rPr>
          <w:rFonts w:asciiTheme="minorHAnsi" w:hAnsiTheme="minorHAnsi" w:cstheme="minorBidi"/>
          <w:sz w:val="22"/>
          <w:szCs w:val="22"/>
        </w:rPr>
        <w:t xml:space="preserve"> </w:t>
      </w:r>
      <w:r>
        <w:rPr>
          <w:rFonts w:asciiTheme="minorHAnsi" w:hAnsiTheme="minorHAnsi" w:cstheme="minorBidi"/>
          <w:sz w:val="22"/>
          <w:szCs w:val="22"/>
        </w:rPr>
        <w:t>may have</w:t>
      </w:r>
      <w:r w:rsidRPr="007575F4">
        <w:rPr>
          <w:rFonts w:asciiTheme="minorHAnsi" w:hAnsiTheme="minorHAnsi" w:cstheme="minorBidi"/>
          <w:sz w:val="22"/>
          <w:szCs w:val="22"/>
        </w:rPr>
        <w:t xml:space="preserve"> to upgrade their existing machinery or invest in entirely new systems to remain competitive</w:t>
      </w:r>
      <w:r>
        <w:rPr>
          <w:rFonts w:asciiTheme="minorHAnsi" w:hAnsiTheme="minorHAnsi" w:cstheme="minorBidi"/>
          <w:sz w:val="22"/>
          <w:szCs w:val="22"/>
        </w:rPr>
        <w:t xml:space="preserve"> or even operational</w:t>
      </w:r>
      <w:sdt>
        <w:sdtPr>
          <w:rPr>
            <w:rFonts w:asciiTheme="minorHAnsi" w:hAnsiTheme="minorHAnsi" w:cstheme="minorBidi"/>
            <w:sz w:val="22"/>
            <w:szCs w:val="22"/>
          </w:rPr>
          <w:id w:val="1423842954"/>
          <w:citation/>
        </w:sdtPr>
        <w:sdtContent>
          <w:r w:rsidR="00B95FC5">
            <w:rPr>
              <w:rFonts w:asciiTheme="minorHAnsi" w:hAnsiTheme="minorHAnsi" w:cstheme="minorBidi"/>
              <w:sz w:val="22"/>
              <w:szCs w:val="22"/>
            </w:rPr>
            <w:fldChar w:fldCharType="begin"/>
          </w:r>
          <w:r w:rsidR="00B95FC5">
            <w:rPr>
              <w:rFonts w:asciiTheme="minorHAnsi" w:hAnsiTheme="minorHAnsi" w:cstheme="minorBidi"/>
              <w:sz w:val="22"/>
              <w:szCs w:val="22"/>
            </w:rPr>
            <w:instrText xml:space="preserve"> CITATION Cas19 \l 2057 </w:instrText>
          </w:r>
          <w:r w:rsidR="00B95FC5">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(Castelo-Branco, et al., 2019)</w:t>
          </w:r>
          <w:r w:rsidR="00B95FC5">
            <w:rPr>
              <w:rFonts w:asciiTheme="minorHAnsi" w:hAnsiTheme="minorHAnsi" w:cstheme="minorBidi"/>
              <w:sz w:val="22"/>
              <w:szCs w:val="22"/>
            </w:rPr>
            <w:fldChar w:fldCharType="end"/>
          </w:r>
        </w:sdtContent>
      </w:sdt>
      <w:r w:rsidRPr="007575F4">
        <w:rPr>
          <w:rFonts w:asciiTheme="minorHAnsi" w:hAnsiTheme="minorHAnsi" w:cstheme="minorBidi"/>
          <w:sz w:val="22"/>
          <w:szCs w:val="22"/>
        </w:rPr>
        <w:t xml:space="preserve">. </w:t>
      </w:r>
      <w:r>
        <w:rPr>
          <w:rFonts w:asciiTheme="minorHAnsi" w:hAnsiTheme="minorHAnsi" w:cstheme="minorBidi"/>
          <w:sz w:val="22"/>
          <w:szCs w:val="22"/>
        </w:rPr>
        <w:t>T</w:t>
      </w:r>
      <w:r w:rsidRPr="007575F4">
        <w:rPr>
          <w:rFonts w:asciiTheme="minorHAnsi" w:hAnsiTheme="minorHAnsi" w:cstheme="minorBidi"/>
          <w:sz w:val="22"/>
          <w:szCs w:val="22"/>
        </w:rPr>
        <w:t>echnological obsolescence requires continuous investment</w:t>
      </w:r>
      <w:r>
        <w:rPr>
          <w:rFonts w:asciiTheme="minorHAnsi" w:hAnsiTheme="minorHAnsi" w:cstheme="minorBidi"/>
          <w:sz w:val="22"/>
          <w:szCs w:val="22"/>
        </w:rPr>
        <w:t xml:space="preserve"> and can be a costly process, especially for SMEs</w:t>
      </w:r>
      <w:r w:rsidRPr="007575F4">
        <w:rPr>
          <w:rFonts w:asciiTheme="minorHAnsi" w:hAnsiTheme="minorHAnsi" w:cstheme="minorBidi"/>
          <w:sz w:val="22"/>
          <w:szCs w:val="22"/>
        </w:rPr>
        <w:t>.</w:t>
      </w:r>
      <w:r>
        <w:rPr>
          <w:rFonts w:asciiTheme="minorHAnsi" w:hAnsiTheme="minorHAnsi" w:cstheme="minorBidi"/>
          <w:sz w:val="22"/>
          <w:szCs w:val="22"/>
        </w:rPr>
        <w:t xml:space="preserve"> </w:t>
      </w:r>
      <w:r w:rsidRPr="00DD6009">
        <w:rPr>
          <w:rFonts w:asciiTheme="minorHAnsi" w:hAnsiTheme="minorHAnsi" w:cstheme="minorBidi"/>
          <w:sz w:val="22"/>
          <w:szCs w:val="22"/>
        </w:rPr>
        <w:t>The rapid pace of technological advancements is a key driver behind the high cost of implementing Industry 4.0 machinery</w:t>
      </w:r>
      <w:r w:rsidR="00DD6009" w:rsidRPr="00DD6009">
        <w:rPr>
          <w:rFonts w:asciiTheme="minorHAnsi" w:hAnsiTheme="minorHAnsi" w:cstheme="minorBidi"/>
          <w:sz w:val="22"/>
          <w:szCs w:val="22"/>
        </w:rPr>
        <w:t>.</w:t>
      </w:r>
      <w:r>
        <w:rPr>
          <w:rFonts w:asciiTheme="minorHAnsi" w:hAnsiTheme="minorHAnsi" w:cstheme="minorBidi"/>
          <w:sz w:val="22"/>
          <w:szCs w:val="22"/>
        </w:rPr>
        <w:t xml:space="preserve"> </w:t>
      </w:r>
      <w:r w:rsidRPr="00416D26">
        <w:rPr>
          <w:rFonts w:asciiTheme="minorHAnsi" w:hAnsiTheme="minorHAnsi" w:cstheme="minorBidi"/>
          <w:sz w:val="22"/>
          <w:szCs w:val="22"/>
        </w:rPr>
        <w:t xml:space="preserve">There are </w:t>
      </w:r>
      <w:r w:rsidR="00A504D2">
        <w:rPr>
          <w:rFonts w:asciiTheme="minorHAnsi" w:hAnsiTheme="minorHAnsi" w:cstheme="minorBidi"/>
          <w:sz w:val="22"/>
          <w:szCs w:val="22"/>
        </w:rPr>
        <w:t>a number of</w:t>
      </w:r>
      <w:r w:rsidRPr="00416D26">
        <w:rPr>
          <w:rFonts w:asciiTheme="minorHAnsi" w:hAnsiTheme="minorHAnsi" w:cstheme="minorBidi"/>
          <w:sz w:val="22"/>
          <w:szCs w:val="22"/>
        </w:rPr>
        <w:t xml:space="preserve"> factors that contribute to technological obsolescence. One factor is the rapid pace of technological innovation. New technologies are being developed all the time, and these new technologies often offer significant advantages</w:t>
      </w:r>
      <w:r>
        <w:rPr>
          <w:rFonts w:asciiTheme="minorHAnsi" w:hAnsiTheme="minorHAnsi" w:cstheme="minorBidi"/>
          <w:sz w:val="22"/>
          <w:szCs w:val="22"/>
        </w:rPr>
        <w:t>, often at the cost of said older technologies falling out of production</w:t>
      </w:r>
      <w:sdt>
        <w:sdtPr>
          <w:rPr>
            <w:rFonts w:asciiTheme="minorHAnsi" w:hAnsiTheme="minorHAnsi" w:cstheme="minorBidi"/>
            <w:sz w:val="22"/>
            <w:szCs w:val="22"/>
          </w:rPr>
          <w:id w:val="1358620823"/>
          <w:citation/>
        </w:sdtPr>
        <w:sdtContent>
          <w:r w:rsidR="00C050DA">
            <w:rPr>
              <w:rFonts w:asciiTheme="minorHAnsi" w:hAnsiTheme="minorHAnsi" w:cstheme="minorBidi"/>
              <w:sz w:val="22"/>
              <w:szCs w:val="22"/>
            </w:rPr>
            <w:fldChar w:fldCharType="begin"/>
          </w:r>
          <w:r w:rsidR="00C050DA">
            <w:rPr>
              <w:rFonts w:asciiTheme="minorHAnsi" w:hAnsiTheme="minorHAnsi" w:cstheme="minorBidi"/>
              <w:sz w:val="22"/>
              <w:szCs w:val="22"/>
            </w:rPr>
            <w:instrText xml:space="preserve"> CITATION Abd22 \l 2057 </w:instrText>
          </w:r>
          <w:r w:rsidR="00C050D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(Abdelmajied, 2022)</w:t>
          </w:r>
          <w:r w:rsidR="00C050DA">
            <w:rPr>
              <w:rFonts w:asciiTheme="minorHAnsi" w:hAnsiTheme="minorHAnsi" w:cstheme="minorBidi"/>
              <w:sz w:val="22"/>
              <w:szCs w:val="22"/>
            </w:rPr>
            <w:fldChar w:fldCharType="end"/>
          </w:r>
        </w:sdtContent>
      </w:sdt>
      <w:r>
        <w:rPr>
          <w:rFonts w:asciiTheme="minorHAnsi" w:hAnsiTheme="minorHAnsi" w:cstheme="minorBidi"/>
          <w:sz w:val="22"/>
          <w:szCs w:val="22"/>
        </w:rPr>
        <w:t>.</w:t>
      </w:r>
    </w:p>
    <w:p w14:paraId="6C0A0B26" w14:textId="40AEF4EA" w:rsidR="00485BC0" w:rsidRDefault="004359F9" w:rsidP="00DD6009">
      <w:pPr>
        <w:spacing w:before="240"/>
        <w:ind w:left="360"/>
        <w:jc w:val="both"/>
        <w:rPr>
          <w:rFonts w:asciiTheme="minorHAnsi" w:hAnsiTheme="minorHAnsi" w:cstheme="minorBidi"/>
          <w:sz w:val="22"/>
          <w:szCs w:val="22"/>
        </w:rPr>
      </w:pPr>
      <w:r>
        <w:rPr>
          <w:rFonts w:asciiTheme="minorHAnsi" w:hAnsiTheme="minorHAnsi" w:cstheme="minorBidi"/>
          <w:sz w:val="22"/>
          <w:szCs w:val="22"/>
        </w:rPr>
        <w:t>These costs can increase further should there be a need to retrain employees on any new equipment or technology. With the nature of I4.0 being more related to data generation and processing, these training costs may require employees to undertake higher education courses</w:t>
      </w:r>
      <w:sdt>
        <w:sdtPr>
          <w:rPr>
            <w:rFonts w:asciiTheme="minorHAnsi" w:hAnsiTheme="minorHAnsi" w:cstheme="minorBidi"/>
            <w:sz w:val="22"/>
            <w:szCs w:val="22"/>
          </w:rPr>
          <w:id w:val="1638378711"/>
          <w:citation/>
        </w:sdtPr>
        <w:sdtContent>
          <w:r w:rsidR="008C2BEA">
            <w:rPr>
              <w:rFonts w:asciiTheme="minorHAnsi" w:hAnsiTheme="minorHAnsi" w:cstheme="minorBidi"/>
              <w:sz w:val="22"/>
              <w:szCs w:val="22"/>
            </w:rPr>
            <w:fldChar w:fldCharType="begin"/>
          </w:r>
          <w:r w:rsidR="008C2BEA">
            <w:rPr>
              <w:rFonts w:asciiTheme="minorHAnsi" w:hAnsiTheme="minorHAnsi" w:cstheme="minorBidi"/>
              <w:sz w:val="22"/>
              <w:szCs w:val="22"/>
            </w:rPr>
            <w:instrText xml:space="preserve"> CITATION Rüß23 \l 2057 </w:instrText>
          </w:r>
          <w:r w:rsidR="008C2BE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(Rüßmann, et al., 2023)</w:t>
          </w:r>
          <w:r w:rsidR="008C2BEA">
            <w:rPr>
              <w:rFonts w:asciiTheme="minorHAnsi" w:hAnsiTheme="minorHAnsi" w:cstheme="minorBidi"/>
              <w:sz w:val="22"/>
              <w:szCs w:val="22"/>
            </w:rPr>
            <w:fldChar w:fldCharType="end"/>
          </w:r>
        </w:sdtContent>
      </w:sdt>
      <w:r>
        <w:rPr>
          <w:rFonts w:asciiTheme="minorHAnsi" w:hAnsiTheme="minorHAnsi" w:cstheme="minorBidi"/>
          <w:sz w:val="22"/>
          <w:szCs w:val="22"/>
        </w:rPr>
        <w:t>. This not only increases the costs further than more traditional technologies but can also impact the time taken for an SME to fully utilise the technology and begin reaping any benefits.</w:t>
      </w:r>
    </w:p>
    <w:p w14:paraId="6C598AD4" w14:textId="75B444CC" w:rsidR="00B377BF" w:rsidRPr="006C54F3" w:rsidRDefault="006C54F3" w:rsidP="006C54F3">
      <w:pPr>
        <w:pStyle w:val="Heading2"/>
        <w:rPr>
          <w:b/>
          <w:bCs w:val="0"/>
        </w:rPr>
      </w:pPr>
      <w:bookmarkStart w:id="20" w:name="_Toc157447105"/>
      <w:r w:rsidRPr="006C54F3">
        <w:rPr>
          <w:b/>
          <w:bCs w:val="0"/>
        </w:rPr>
        <w:t>Skill Levels</w:t>
      </w:r>
      <w:bookmarkEnd w:id="20"/>
    </w:p>
    <w:p w14:paraId="0ECD6C62" w14:textId="44FED3D0" w:rsidR="003335CB" w:rsidRDefault="004359F9" w:rsidP="004359F9">
      <w:pPr>
        <w:spacing w:after="240"/>
        <w:ind w:left="360"/>
        <w:jc w:val="both"/>
        <w:rPr>
          <w:rFonts w:asciiTheme="minorHAnsi" w:hAnsiTheme="minorHAnsi" w:cstheme="minorBidi"/>
          <w:sz w:val="22"/>
          <w:szCs w:val="22"/>
        </w:rPr>
      </w:pPr>
      <w:r>
        <w:rPr>
          <w:rFonts w:asciiTheme="minorHAnsi" w:hAnsiTheme="minorHAnsi" w:cstheme="minorBidi"/>
          <w:sz w:val="22"/>
          <w:szCs w:val="22"/>
        </w:rPr>
        <w:t>Manufacturing is a vital part of the UK economy. Employing over 2.5 million people, manufacturing makes up for over 10% of the UK GDP</w:t>
      </w:r>
      <w:sdt>
        <w:sdtPr>
          <w:rPr>
            <w:rFonts w:asciiTheme="minorHAnsi" w:hAnsiTheme="minorHAnsi" w:cstheme="minorBidi"/>
            <w:sz w:val="22"/>
            <w:szCs w:val="22"/>
          </w:rPr>
          <w:id w:val="2121249864"/>
          <w:citation/>
        </w:sdtPr>
        <w:sdtContent>
          <w:r w:rsidR="00FE5113">
            <w:rPr>
              <w:rFonts w:asciiTheme="minorHAnsi" w:hAnsiTheme="minorHAnsi" w:cstheme="minorBidi"/>
              <w:sz w:val="22"/>
              <w:szCs w:val="22"/>
            </w:rPr>
            <w:fldChar w:fldCharType="begin"/>
          </w:r>
          <w:r w:rsidR="00FE5113">
            <w:rPr>
              <w:rFonts w:asciiTheme="minorHAnsi" w:hAnsiTheme="minorHAnsi" w:cstheme="minorBidi"/>
              <w:sz w:val="22"/>
              <w:szCs w:val="22"/>
            </w:rPr>
            <w:instrText xml:space="preserve"> CITATION Rho20 \l 2057 </w:instrText>
          </w:r>
          <w:r w:rsidR="00FE511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(Rhodes, 2020)</w:t>
          </w:r>
          <w:r w:rsidR="00FE5113">
            <w:rPr>
              <w:rFonts w:asciiTheme="minorHAnsi" w:hAnsiTheme="minorHAnsi" w:cstheme="minorBidi"/>
              <w:sz w:val="22"/>
              <w:szCs w:val="22"/>
            </w:rPr>
            <w:fldChar w:fldCharType="end"/>
          </w:r>
        </w:sdtContent>
      </w:sdt>
      <w:r>
        <w:rPr>
          <w:rFonts w:asciiTheme="minorHAnsi" w:hAnsiTheme="minorHAnsi" w:cstheme="minorBidi"/>
          <w:sz w:val="22"/>
          <w:szCs w:val="22"/>
        </w:rPr>
        <w:t xml:space="preserve">. However, a recent report by </w:t>
      </w:r>
      <w:proofErr w:type="spellStart"/>
      <w:r>
        <w:rPr>
          <w:rFonts w:asciiTheme="minorHAnsi" w:hAnsiTheme="minorHAnsi" w:cstheme="minorBidi"/>
          <w:sz w:val="22"/>
          <w:szCs w:val="22"/>
        </w:rPr>
        <w:t>MakeUK</w:t>
      </w:r>
      <w:proofErr w:type="spellEnd"/>
      <w:r>
        <w:rPr>
          <w:rFonts w:asciiTheme="minorHAnsi" w:hAnsiTheme="minorHAnsi" w:cstheme="minorBidi"/>
          <w:sz w:val="22"/>
          <w:szCs w:val="22"/>
        </w:rPr>
        <w:t xml:space="preserve"> has found that 36% of vacancies in manufacturing are unfilled due to applicants lacking the necessary skills, appropriate qualifications, or relevant experience</w:t>
      </w:r>
      <w:sdt>
        <w:sdtPr>
          <w:rPr>
            <w:rFonts w:asciiTheme="minorHAnsi" w:hAnsiTheme="minorHAnsi" w:cstheme="minorBidi"/>
            <w:sz w:val="22"/>
            <w:szCs w:val="22"/>
          </w:rPr>
          <w:id w:val="1845276128"/>
          <w:citation/>
        </w:sdtPr>
        <w:sdtContent>
          <w:r w:rsidR="006E0681">
            <w:rPr>
              <w:rFonts w:asciiTheme="minorHAnsi" w:hAnsiTheme="minorHAnsi" w:cstheme="minorBidi"/>
              <w:sz w:val="22"/>
              <w:szCs w:val="22"/>
            </w:rPr>
            <w:fldChar w:fldCharType="begin"/>
          </w:r>
          <w:r w:rsidR="006E0681">
            <w:rPr>
              <w:rFonts w:asciiTheme="minorHAnsi" w:hAnsiTheme="minorHAnsi" w:cstheme="minorBidi"/>
              <w:sz w:val="22"/>
              <w:szCs w:val="22"/>
            </w:rPr>
            <w:instrText xml:space="preserve"> CITATION Mak22 \l 2057 </w:instrText>
          </w:r>
          <w:r w:rsidR="006E068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(MakeUK, 2022)</w:t>
          </w:r>
          <w:r w:rsidR="006E0681">
            <w:rPr>
              <w:rFonts w:asciiTheme="minorHAnsi" w:hAnsiTheme="minorHAnsi" w:cstheme="minorBidi"/>
              <w:sz w:val="22"/>
              <w:szCs w:val="22"/>
            </w:rPr>
            <w:fldChar w:fldCharType="end"/>
          </w:r>
        </w:sdtContent>
      </w:sdt>
      <w:r>
        <w:rPr>
          <w:rFonts w:asciiTheme="minorHAnsi" w:hAnsiTheme="minorHAnsi" w:cstheme="minorBidi"/>
          <w:sz w:val="22"/>
          <w:szCs w:val="22"/>
        </w:rPr>
        <w:t>. The manufacturing sector is not alone in this, as other industries face the same challenges. It should be noted that the average</w:t>
      </w:r>
      <w:r w:rsidR="00FE5113">
        <w:rPr>
          <w:rFonts w:asciiTheme="minorHAnsi" w:hAnsiTheme="minorHAnsi" w:cstheme="minorBidi"/>
          <w:sz w:val="22"/>
          <w:szCs w:val="22"/>
        </w:rPr>
        <w:t xml:space="preserve"> open </w:t>
      </w:r>
      <w:proofErr w:type="gramStart"/>
      <w:r w:rsidR="00FE5113">
        <w:rPr>
          <w:rFonts w:asciiTheme="minorHAnsi" w:hAnsiTheme="minorHAnsi" w:cstheme="minorBidi"/>
          <w:sz w:val="22"/>
          <w:szCs w:val="22"/>
        </w:rPr>
        <w:t>vacancies</w:t>
      </w:r>
      <w:proofErr w:type="gramEnd"/>
      <w:r>
        <w:rPr>
          <w:rFonts w:asciiTheme="minorHAnsi" w:hAnsiTheme="minorHAnsi" w:cstheme="minorBidi"/>
          <w:sz w:val="22"/>
          <w:szCs w:val="22"/>
        </w:rPr>
        <w:t xml:space="preserve"> across all other industries is currently lower at 24%. This skills gap is more prominent at the technician and skilled operator level. </w:t>
      </w:r>
    </w:p>
    <w:p w14:paraId="33582354" w14:textId="77777777" w:rsidR="00A12545" w:rsidRDefault="003335CB" w:rsidP="00A12545">
      <w:pPr>
        <w:keepNext/>
        <w:spacing w:after="240"/>
        <w:ind w:left="360"/>
        <w:jc w:val="center"/>
      </w:pPr>
      <w:r w:rsidRPr="003335CB">
        <w:rPr>
          <w:rFonts w:asciiTheme="minorHAnsi" w:hAnsiTheme="minorHAnsi" w:cstheme="minorBidi"/>
          <w:noProof/>
          <w:sz w:val="22"/>
          <w:szCs w:val="22"/>
        </w:rPr>
        <w:drawing>
          <wp:inline distT="0" distB="0" distL="0" distR="0" wp14:anchorId="660387B4" wp14:editId="479C3B85">
            <wp:extent cx="2689197" cy="2282428"/>
            <wp:effectExtent l="0" t="0" r="0" b="3810"/>
            <wp:docPr id="1713255574" name="Picture 1" descr="A graph of various occupa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255574" name="Picture 1" descr="A graph of various occupations&#10;&#10;Description automatically generated with medium confidence"/>
                    <pic:cNvPicPr/>
                  </pic:nvPicPr>
                  <pic:blipFill>
                    <a:blip r:embed="rId12"/>
                    <a:stretch>
                      <a:fillRect/>
                    </a:stretch>
                  </pic:blipFill>
                  <pic:spPr>
                    <a:xfrm>
                      <a:off x="0" y="0"/>
                      <a:ext cx="2695400" cy="2287693"/>
                    </a:xfrm>
                    <a:prstGeom prst="rect">
                      <a:avLst/>
                    </a:prstGeom>
                  </pic:spPr>
                </pic:pic>
              </a:graphicData>
            </a:graphic>
          </wp:inline>
        </w:drawing>
      </w:r>
    </w:p>
    <w:p w14:paraId="63DF6FB9" w14:textId="1D288C9D" w:rsidR="003335CB" w:rsidRDefault="00A12545" w:rsidP="00A12545">
      <w:pPr>
        <w:pStyle w:val="Caption"/>
        <w:jc w:val="center"/>
        <w:rPr>
          <w:rFonts w:asciiTheme="minorHAnsi" w:hAnsiTheme="minorHAnsi" w:cstheme="minorBidi"/>
          <w:sz w:val="22"/>
          <w:szCs w:val="22"/>
        </w:rPr>
      </w:pPr>
      <w:bookmarkStart w:id="21" w:name="_Toc157447173"/>
      <w:r>
        <w:t xml:space="preserve">Figure </w:t>
      </w:r>
      <w:fldSimple w:instr=" SEQ Figure \* ARABIC ">
        <w:r w:rsidR="00AD78A4">
          <w:rPr>
            <w:noProof/>
          </w:rPr>
          <w:t>1</w:t>
        </w:r>
      </w:fldSimple>
      <w:r>
        <w:t xml:space="preserve"> - Open Vacancies per Industry</w:t>
      </w:r>
      <w:sdt>
        <w:sdtPr>
          <w:id w:val="53368527"/>
          <w:citation/>
        </w:sdtPr>
        <w:sdtContent>
          <w:r>
            <w:fldChar w:fldCharType="begin"/>
          </w:r>
          <w:r>
            <w:instrText xml:space="preserve"> CITATION OSR23 \l 2057 </w:instrText>
          </w:r>
          <w:r>
            <w:fldChar w:fldCharType="separate"/>
          </w:r>
          <w:r w:rsidR="001F286F">
            <w:rPr>
              <w:noProof/>
            </w:rPr>
            <w:t xml:space="preserve"> (OSR, 2023)</w:t>
          </w:r>
          <w:r>
            <w:fldChar w:fldCharType="end"/>
          </w:r>
        </w:sdtContent>
      </w:sdt>
      <w:bookmarkEnd w:id="21"/>
    </w:p>
    <w:p w14:paraId="027A109A" w14:textId="77777777" w:rsidR="00A12545" w:rsidRDefault="00A12545" w:rsidP="004359F9">
      <w:pPr>
        <w:spacing w:after="240"/>
        <w:ind w:left="360"/>
        <w:jc w:val="both"/>
        <w:rPr>
          <w:rFonts w:asciiTheme="minorHAnsi" w:hAnsiTheme="minorHAnsi" w:cstheme="minorBidi"/>
          <w:sz w:val="22"/>
          <w:szCs w:val="22"/>
        </w:rPr>
      </w:pPr>
    </w:p>
    <w:p w14:paraId="54CAE750" w14:textId="0FD69188" w:rsidR="004359F9" w:rsidRDefault="004359F9" w:rsidP="004359F9">
      <w:pPr>
        <w:spacing w:after="240"/>
        <w:ind w:left="360"/>
        <w:jc w:val="both"/>
        <w:rPr>
          <w:rFonts w:asciiTheme="minorHAnsi" w:hAnsiTheme="minorHAnsi" w:cstheme="minorBidi"/>
          <w:sz w:val="22"/>
          <w:szCs w:val="22"/>
        </w:rPr>
      </w:pPr>
      <w:r>
        <w:rPr>
          <w:rFonts w:asciiTheme="minorHAnsi" w:hAnsiTheme="minorHAnsi" w:cstheme="minorBidi"/>
          <w:sz w:val="22"/>
          <w:szCs w:val="22"/>
        </w:rPr>
        <w:t xml:space="preserve">Around 44% of employers have reported gaps in required skills and knowledge in these job types. This seemingly coincides with the declining rates of manufacturing apprenticeships. Apprenticeship rates have dropped from 14 per 1,000 employees in the year 2018/2019, to 12 per </w:t>
      </w:r>
      <w:r>
        <w:rPr>
          <w:rFonts w:asciiTheme="minorHAnsi" w:hAnsiTheme="minorHAnsi" w:cstheme="minorBidi"/>
          <w:sz w:val="22"/>
          <w:szCs w:val="22"/>
        </w:rPr>
        <w:lastRenderedPageBreak/>
        <w:t>1,000 employees in 2020/2021</w:t>
      </w:r>
      <w:sdt>
        <w:sdtPr>
          <w:rPr>
            <w:rFonts w:asciiTheme="minorHAnsi" w:hAnsiTheme="minorHAnsi" w:cstheme="minorBidi"/>
            <w:sz w:val="22"/>
            <w:szCs w:val="22"/>
          </w:rPr>
          <w:id w:val="-1268391808"/>
          <w:citation/>
        </w:sdtPr>
        <w:sdtContent>
          <w:r w:rsidR="006E511B">
            <w:rPr>
              <w:rFonts w:asciiTheme="minorHAnsi" w:hAnsiTheme="minorHAnsi" w:cstheme="minorBidi"/>
              <w:sz w:val="22"/>
              <w:szCs w:val="22"/>
            </w:rPr>
            <w:fldChar w:fldCharType="begin"/>
          </w:r>
          <w:r w:rsidR="006E511B">
            <w:rPr>
              <w:rFonts w:asciiTheme="minorHAnsi" w:hAnsiTheme="minorHAnsi" w:cstheme="minorBidi"/>
              <w:sz w:val="22"/>
              <w:szCs w:val="22"/>
            </w:rPr>
            <w:instrText xml:space="preserve"> CITATION GOV23 \l 2057 </w:instrText>
          </w:r>
          <w:r w:rsidR="006E511B">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(GOV.UK, 2023)</w:t>
          </w:r>
          <w:r w:rsidR="006E511B">
            <w:rPr>
              <w:rFonts w:asciiTheme="minorHAnsi" w:hAnsiTheme="minorHAnsi" w:cstheme="minorBidi"/>
              <w:sz w:val="22"/>
              <w:szCs w:val="22"/>
            </w:rPr>
            <w:fldChar w:fldCharType="end"/>
          </w:r>
        </w:sdtContent>
      </w:sdt>
      <w:r>
        <w:rPr>
          <w:rFonts w:asciiTheme="minorHAnsi" w:hAnsiTheme="minorHAnsi" w:cstheme="minorBidi"/>
          <w:sz w:val="22"/>
          <w:szCs w:val="22"/>
        </w:rPr>
        <w:t>. The UK has seen a decrease in manufacturing employment besides apprenticeships. Since 2013, employment within the UK manufacturing sector has decreased to 2.54 million from 2.67 million. This represents a decline of 4.9% over the same period</w:t>
      </w:r>
      <w:sdt>
        <w:sdtPr>
          <w:rPr>
            <w:rFonts w:asciiTheme="minorHAnsi" w:hAnsiTheme="minorHAnsi" w:cstheme="minorBidi"/>
            <w:sz w:val="22"/>
            <w:szCs w:val="22"/>
          </w:rPr>
          <w:id w:val="647018477"/>
          <w:citation/>
        </w:sdtPr>
        <w:sdtContent>
          <w:r w:rsidR="006E511B">
            <w:rPr>
              <w:rFonts w:asciiTheme="minorHAnsi" w:hAnsiTheme="minorHAnsi" w:cstheme="minorBidi"/>
              <w:sz w:val="22"/>
              <w:szCs w:val="22"/>
            </w:rPr>
            <w:fldChar w:fldCharType="begin"/>
          </w:r>
          <w:r w:rsidR="006E511B">
            <w:rPr>
              <w:rFonts w:asciiTheme="minorHAnsi" w:hAnsiTheme="minorHAnsi" w:cstheme="minorBidi"/>
              <w:sz w:val="22"/>
              <w:szCs w:val="22"/>
            </w:rPr>
            <w:instrText xml:space="preserve"> CITATION OSR23 \l 2057 </w:instrText>
          </w:r>
          <w:r w:rsidR="006E511B">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(OSR, 2023)</w:t>
          </w:r>
          <w:r w:rsidR="006E511B">
            <w:rPr>
              <w:rFonts w:asciiTheme="minorHAnsi" w:hAnsiTheme="minorHAnsi" w:cstheme="minorBidi"/>
              <w:sz w:val="22"/>
              <w:szCs w:val="22"/>
            </w:rPr>
            <w:fldChar w:fldCharType="end"/>
          </w:r>
        </w:sdtContent>
      </w:sdt>
      <w:r>
        <w:rPr>
          <w:rFonts w:asciiTheme="minorHAnsi" w:hAnsiTheme="minorHAnsi" w:cstheme="minorBidi"/>
          <w:sz w:val="22"/>
          <w:szCs w:val="22"/>
        </w:rPr>
        <w:t>.</w:t>
      </w:r>
    </w:p>
    <w:tbl>
      <w:tblPr>
        <w:tblStyle w:val="TableGrid"/>
        <w:tblW w:w="0" w:type="auto"/>
        <w:jc w:val="center"/>
        <w:tblLook w:val="04A0" w:firstRow="1" w:lastRow="0" w:firstColumn="1" w:lastColumn="0" w:noHBand="0" w:noVBand="1"/>
      </w:tblPr>
      <w:tblGrid>
        <w:gridCol w:w="772"/>
        <w:gridCol w:w="2035"/>
        <w:gridCol w:w="1349"/>
      </w:tblGrid>
      <w:tr w:rsidR="004359F9" w14:paraId="58212757" w14:textId="77777777" w:rsidTr="00F0610D">
        <w:trPr>
          <w:jc w:val="center"/>
        </w:trPr>
        <w:tc>
          <w:tcPr>
            <w:tcW w:w="772" w:type="dxa"/>
            <w:vAlign w:val="center"/>
          </w:tcPr>
          <w:p w14:paraId="0718BB03" w14:textId="77777777" w:rsidR="004359F9" w:rsidRPr="00BD7A82" w:rsidRDefault="004359F9" w:rsidP="00F0610D">
            <w:pPr>
              <w:jc w:val="center"/>
              <w:rPr>
                <w:rFonts w:asciiTheme="minorHAnsi" w:hAnsiTheme="minorHAnsi" w:cstheme="minorBidi"/>
                <w:b/>
                <w:bCs/>
                <w:sz w:val="22"/>
                <w:szCs w:val="22"/>
              </w:rPr>
            </w:pPr>
            <w:r w:rsidRPr="00BD7A82">
              <w:rPr>
                <w:rFonts w:asciiTheme="minorHAnsi" w:hAnsiTheme="minorHAnsi" w:cstheme="minorBidi"/>
                <w:b/>
                <w:bCs/>
                <w:sz w:val="22"/>
                <w:szCs w:val="22"/>
              </w:rPr>
              <w:t>Year</w:t>
            </w:r>
          </w:p>
        </w:tc>
        <w:tc>
          <w:tcPr>
            <w:tcW w:w="2035" w:type="dxa"/>
            <w:vAlign w:val="center"/>
          </w:tcPr>
          <w:p w14:paraId="5ACB187D" w14:textId="77777777" w:rsidR="004359F9" w:rsidRDefault="004359F9" w:rsidP="00F0610D">
            <w:pPr>
              <w:jc w:val="center"/>
              <w:rPr>
                <w:rFonts w:asciiTheme="minorHAnsi" w:hAnsiTheme="minorHAnsi" w:cstheme="minorBidi"/>
                <w:b/>
                <w:bCs/>
                <w:sz w:val="22"/>
                <w:szCs w:val="22"/>
              </w:rPr>
            </w:pPr>
            <w:r w:rsidRPr="00BD7A82">
              <w:rPr>
                <w:rFonts w:asciiTheme="minorHAnsi" w:hAnsiTheme="minorHAnsi" w:cstheme="minorBidi"/>
                <w:b/>
                <w:bCs/>
                <w:sz w:val="22"/>
                <w:szCs w:val="22"/>
              </w:rPr>
              <w:t>Employment Level</w:t>
            </w:r>
          </w:p>
          <w:p w14:paraId="3C77484E" w14:textId="77777777" w:rsidR="004359F9" w:rsidRPr="00BD7A82" w:rsidRDefault="004359F9" w:rsidP="00F0610D">
            <w:pPr>
              <w:jc w:val="center"/>
              <w:rPr>
                <w:rFonts w:asciiTheme="minorHAnsi" w:hAnsiTheme="minorHAnsi" w:cstheme="minorBidi"/>
                <w:b/>
                <w:bCs/>
                <w:sz w:val="22"/>
                <w:szCs w:val="22"/>
              </w:rPr>
            </w:pPr>
            <w:r w:rsidRPr="00BD7A82">
              <w:rPr>
                <w:rFonts w:asciiTheme="minorHAnsi" w:hAnsiTheme="minorHAnsi" w:cstheme="minorBidi"/>
                <w:b/>
                <w:bCs/>
                <w:sz w:val="22"/>
                <w:szCs w:val="22"/>
              </w:rPr>
              <w:t>(Million)</w:t>
            </w:r>
          </w:p>
        </w:tc>
        <w:tc>
          <w:tcPr>
            <w:tcW w:w="1349" w:type="dxa"/>
            <w:vAlign w:val="center"/>
          </w:tcPr>
          <w:p w14:paraId="471DAA75" w14:textId="77777777" w:rsidR="004359F9" w:rsidRPr="00BD7A82" w:rsidRDefault="004359F9" w:rsidP="00F0610D">
            <w:pPr>
              <w:jc w:val="center"/>
              <w:rPr>
                <w:rFonts w:asciiTheme="minorHAnsi" w:hAnsiTheme="minorHAnsi" w:cstheme="minorBidi"/>
                <w:b/>
                <w:bCs/>
                <w:sz w:val="22"/>
                <w:szCs w:val="22"/>
              </w:rPr>
            </w:pPr>
            <w:r w:rsidRPr="00BD7A82">
              <w:rPr>
                <w:rFonts w:asciiTheme="minorHAnsi" w:hAnsiTheme="minorHAnsi" w:cstheme="minorBidi"/>
                <w:b/>
                <w:bCs/>
                <w:sz w:val="22"/>
                <w:szCs w:val="22"/>
              </w:rPr>
              <w:t>Change (%)</w:t>
            </w:r>
          </w:p>
        </w:tc>
      </w:tr>
      <w:tr w:rsidR="004359F9" w14:paraId="6924094D" w14:textId="77777777" w:rsidTr="00F0610D">
        <w:trPr>
          <w:jc w:val="center"/>
        </w:trPr>
        <w:tc>
          <w:tcPr>
            <w:tcW w:w="772" w:type="dxa"/>
            <w:vAlign w:val="center"/>
          </w:tcPr>
          <w:p w14:paraId="0AEF1079"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2013</w:t>
            </w:r>
          </w:p>
        </w:tc>
        <w:tc>
          <w:tcPr>
            <w:tcW w:w="2035" w:type="dxa"/>
            <w:vAlign w:val="center"/>
          </w:tcPr>
          <w:p w14:paraId="10579999"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2.76</w:t>
            </w:r>
          </w:p>
        </w:tc>
        <w:tc>
          <w:tcPr>
            <w:tcW w:w="1349" w:type="dxa"/>
            <w:vAlign w:val="center"/>
          </w:tcPr>
          <w:p w14:paraId="0BAC396F"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w:t>
            </w:r>
          </w:p>
        </w:tc>
      </w:tr>
      <w:tr w:rsidR="004359F9" w14:paraId="6AA8C7AE" w14:textId="77777777" w:rsidTr="00F0610D">
        <w:trPr>
          <w:jc w:val="center"/>
        </w:trPr>
        <w:tc>
          <w:tcPr>
            <w:tcW w:w="772" w:type="dxa"/>
            <w:vAlign w:val="center"/>
          </w:tcPr>
          <w:p w14:paraId="2685AEBC"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2014</w:t>
            </w:r>
          </w:p>
        </w:tc>
        <w:tc>
          <w:tcPr>
            <w:tcW w:w="2035" w:type="dxa"/>
            <w:vAlign w:val="center"/>
          </w:tcPr>
          <w:p w14:paraId="718D1B04"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2.65</w:t>
            </w:r>
          </w:p>
        </w:tc>
        <w:tc>
          <w:tcPr>
            <w:tcW w:w="1349" w:type="dxa"/>
            <w:vAlign w:val="center"/>
          </w:tcPr>
          <w:p w14:paraId="4D52558C"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-0.8%</w:t>
            </w:r>
          </w:p>
        </w:tc>
      </w:tr>
      <w:tr w:rsidR="004359F9" w14:paraId="23D59365" w14:textId="77777777" w:rsidTr="00F0610D">
        <w:trPr>
          <w:jc w:val="center"/>
        </w:trPr>
        <w:tc>
          <w:tcPr>
            <w:tcW w:w="772" w:type="dxa"/>
            <w:vAlign w:val="center"/>
          </w:tcPr>
          <w:p w14:paraId="680146A9"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2015</w:t>
            </w:r>
          </w:p>
        </w:tc>
        <w:tc>
          <w:tcPr>
            <w:tcW w:w="2035" w:type="dxa"/>
            <w:vAlign w:val="center"/>
          </w:tcPr>
          <w:p w14:paraId="1400A32E"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2.63</w:t>
            </w:r>
          </w:p>
        </w:tc>
        <w:tc>
          <w:tcPr>
            <w:tcW w:w="1349" w:type="dxa"/>
            <w:vAlign w:val="center"/>
          </w:tcPr>
          <w:p w14:paraId="7780D0C2"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-0.7%</w:t>
            </w:r>
          </w:p>
        </w:tc>
      </w:tr>
      <w:tr w:rsidR="004359F9" w14:paraId="0E12D1AF" w14:textId="77777777" w:rsidTr="00F0610D">
        <w:trPr>
          <w:jc w:val="center"/>
        </w:trPr>
        <w:tc>
          <w:tcPr>
            <w:tcW w:w="772" w:type="dxa"/>
            <w:vAlign w:val="center"/>
          </w:tcPr>
          <w:p w14:paraId="53845957"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2016</w:t>
            </w:r>
          </w:p>
        </w:tc>
        <w:tc>
          <w:tcPr>
            <w:tcW w:w="2035" w:type="dxa"/>
            <w:vAlign w:val="center"/>
          </w:tcPr>
          <w:p w14:paraId="17643BAB"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2.59</w:t>
            </w:r>
          </w:p>
        </w:tc>
        <w:tc>
          <w:tcPr>
            <w:tcW w:w="1349" w:type="dxa"/>
            <w:vAlign w:val="center"/>
          </w:tcPr>
          <w:p w14:paraId="7B51D986"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-1.5%</w:t>
            </w:r>
          </w:p>
        </w:tc>
      </w:tr>
      <w:tr w:rsidR="004359F9" w14:paraId="3A2F8906" w14:textId="77777777" w:rsidTr="00F0610D">
        <w:trPr>
          <w:jc w:val="center"/>
        </w:trPr>
        <w:tc>
          <w:tcPr>
            <w:tcW w:w="772" w:type="dxa"/>
            <w:vAlign w:val="center"/>
          </w:tcPr>
          <w:p w14:paraId="0302DE8D"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2017</w:t>
            </w:r>
          </w:p>
        </w:tc>
        <w:tc>
          <w:tcPr>
            <w:tcW w:w="2035" w:type="dxa"/>
            <w:vAlign w:val="center"/>
          </w:tcPr>
          <w:p w14:paraId="20206EA3"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2.56</w:t>
            </w:r>
          </w:p>
        </w:tc>
        <w:tc>
          <w:tcPr>
            <w:tcW w:w="1349" w:type="dxa"/>
            <w:vAlign w:val="center"/>
          </w:tcPr>
          <w:p w14:paraId="17412B87"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-1.1%</w:t>
            </w:r>
          </w:p>
        </w:tc>
      </w:tr>
      <w:tr w:rsidR="004359F9" w14:paraId="2084E124" w14:textId="77777777" w:rsidTr="00F0610D">
        <w:trPr>
          <w:jc w:val="center"/>
        </w:trPr>
        <w:tc>
          <w:tcPr>
            <w:tcW w:w="772" w:type="dxa"/>
            <w:vAlign w:val="center"/>
          </w:tcPr>
          <w:p w14:paraId="4CA880BF"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2018</w:t>
            </w:r>
          </w:p>
        </w:tc>
        <w:tc>
          <w:tcPr>
            <w:tcW w:w="2035" w:type="dxa"/>
            <w:vAlign w:val="center"/>
          </w:tcPr>
          <w:p w14:paraId="776009DB"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2.54</w:t>
            </w:r>
          </w:p>
        </w:tc>
        <w:tc>
          <w:tcPr>
            <w:tcW w:w="1349" w:type="dxa"/>
            <w:vAlign w:val="center"/>
          </w:tcPr>
          <w:p w14:paraId="3A671B08"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-0.8%</w:t>
            </w:r>
          </w:p>
        </w:tc>
      </w:tr>
      <w:tr w:rsidR="004359F9" w14:paraId="3DD22133" w14:textId="77777777" w:rsidTr="00F0610D">
        <w:trPr>
          <w:jc w:val="center"/>
        </w:trPr>
        <w:tc>
          <w:tcPr>
            <w:tcW w:w="772" w:type="dxa"/>
            <w:vAlign w:val="center"/>
          </w:tcPr>
          <w:p w14:paraId="24BDF6C0"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2019</w:t>
            </w:r>
          </w:p>
        </w:tc>
        <w:tc>
          <w:tcPr>
            <w:tcW w:w="2035" w:type="dxa"/>
            <w:vAlign w:val="center"/>
          </w:tcPr>
          <w:p w14:paraId="26AFE0F8"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2.53</w:t>
            </w:r>
          </w:p>
        </w:tc>
        <w:tc>
          <w:tcPr>
            <w:tcW w:w="1349" w:type="dxa"/>
            <w:vAlign w:val="center"/>
          </w:tcPr>
          <w:p w14:paraId="44564CEE"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-0.4%</w:t>
            </w:r>
          </w:p>
        </w:tc>
      </w:tr>
      <w:tr w:rsidR="004359F9" w14:paraId="5B89C0FD" w14:textId="77777777" w:rsidTr="00F0610D">
        <w:trPr>
          <w:jc w:val="center"/>
        </w:trPr>
        <w:tc>
          <w:tcPr>
            <w:tcW w:w="772" w:type="dxa"/>
            <w:vAlign w:val="center"/>
          </w:tcPr>
          <w:p w14:paraId="41507A18"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2020</w:t>
            </w:r>
          </w:p>
        </w:tc>
        <w:tc>
          <w:tcPr>
            <w:tcW w:w="2035" w:type="dxa"/>
            <w:vAlign w:val="center"/>
          </w:tcPr>
          <w:p w14:paraId="4768B905"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2.49</w:t>
            </w:r>
          </w:p>
        </w:tc>
        <w:tc>
          <w:tcPr>
            <w:tcW w:w="1349" w:type="dxa"/>
            <w:vAlign w:val="center"/>
          </w:tcPr>
          <w:p w14:paraId="178EC78A"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-1.6%</w:t>
            </w:r>
          </w:p>
        </w:tc>
      </w:tr>
      <w:tr w:rsidR="004359F9" w14:paraId="4C91D26C" w14:textId="77777777" w:rsidTr="00F0610D">
        <w:trPr>
          <w:jc w:val="center"/>
        </w:trPr>
        <w:tc>
          <w:tcPr>
            <w:tcW w:w="772" w:type="dxa"/>
            <w:vAlign w:val="center"/>
          </w:tcPr>
          <w:p w14:paraId="4EBD8B2B"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2021</w:t>
            </w:r>
          </w:p>
        </w:tc>
        <w:tc>
          <w:tcPr>
            <w:tcW w:w="2035" w:type="dxa"/>
            <w:vAlign w:val="center"/>
          </w:tcPr>
          <w:p w14:paraId="5890C19E"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2.52</w:t>
            </w:r>
          </w:p>
        </w:tc>
        <w:tc>
          <w:tcPr>
            <w:tcW w:w="1349" w:type="dxa"/>
            <w:vAlign w:val="center"/>
          </w:tcPr>
          <w:p w14:paraId="4460B1CD"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+1.2%</w:t>
            </w:r>
          </w:p>
        </w:tc>
      </w:tr>
      <w:tr w:rsidR="004359F9" w14:paraId="72341B8A" w14:textId="77777777" w:rsidTr="00F0610D">
        <w:trPr>
          <w:jc w:val="center"/>
        </w:trPr>
        <w:tc>
          <w:tcPr>
            <w:tcW w:w="772" w:type="dxa"/>
            <w:vAlign w:val="center"/>
          </w:tcPr>
          <w:p w14:paraId="114267FB"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2022</w:t>
            </w:r>
          </w:p>
        </w:tc>
        <w:tc>
          <w:tcPr>
            <w:tcW w:w="2035" w:type="dxa"/>
            <w:vAlign w:val="center"/>
          </w:tcPr>
          <w:p w14:paraId="3B9BCD7E"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2.53</w:t>
            </w:r>
          </w:p>
        </w:tc>
        <w:tc>
          <w:tcPr>
            <w:tcW w:w="1349" w:type="dxa"/>
            <w:vAlign w:val="center"/>
          </w:tcPr>
          <w:p w14:paraId="63273549"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+0.4%</w:t>
            </w:r>
          </w:p>
        </w:tc>
      </w:tr>
      <w:tr w:rsidR="004359F9" w14:paraId="7B26244A" w14:textId="77777777" w:rsidTr="00F0610D">
        <w:trPr>
          <w:jc w:val="center"/>
        </w:trPr>
        <w:tc>
          <w:tcPr>
            <w:tcW w:w="772" w:type="dxa"/>
            <w:vAlign w:val="center"/>
          </w:tcPr>
          <w:p w14:paraId="54117E29"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2023</w:t>
            </w:r>
          </w:p>
        </w:tc>
        <w:tc>
          <w:tcPr>
            <w:tcW w:w="2035" w:type="dxa"/>
            <w:vAlign w:val="center"/>
          </w:tcPr>
          <w:p w14:paraId="3E21BCA4" w14:textId="77777777" w:rsidR="004359F9" w:rsidRDefault="004359F9" w:rsidP="00F0610D">
            <w:pPr>
              <w:jc w:val="center"/>
              <w:rPr>
                <w:rFonts w:asciiTheme="minorHAnsi" w:hAnsiTheme="minorHAnsi" w:cstheme="minorBidi"/>
                <w:sz w:val="22"/>
                <w:szCs w:val="22"/>
              </w:rPr>
            </w:pPr>
            <w:r>
              <w:rPr>
                <w:rFonts w:asciiTheme="minorHAnsi" w:hAnsiTheme="minorHAnsi" w:cstheme="minorBidi"/>
                <w:sz w:val="22"/>
                <w:szCs w:val="22"/>
              </w:rPr>
              <w:t>2.54</w:t>
            </w:r>
          </w:p>
        </w:tc>
        <w:tc>
          <w:tcPr>
            <w:tcW w:w="1349" w:type="dxa"/>
            <w:vAlign w:val="center"/>
          </w:tcPr>
          <w:p w14:paraId="2F4EBFF0" w14:textId="77777777" w:rsidR="004359F9" w:rsidRDefault="004359F9" w:rsidP="00A12545">
            <w:pPr>
              <w:keepNext/>
              <w:jc w:val="center"/>
              <w:rPr>
                <w:rFonts w:asciiTheme="minorHAnsi" w:hAnsiTheme="minorHAnsi" w:cstheme="minorBidi"/>
                <w:sz w:val="22"/>
                <w:szCs w:val="22"/>
              </w:rPr>
            </w:pPr>
            <w:r>
              <w:rPr>
                <w:rFonts w:asciiTheme="minorHAnsi" w:hAnsiTheme="minorHAnsi" w:cstheme="minorBidi"/>
                <w:sz w:val="22"/>
                <w:szCs w:val="22"/>
              </w:rPr>
              <w:t>+0.4%</w:t>
            </w:r>
          </w:p>
        </w:tc>
      </w:tr>
    </w:tbl>
    <w:p w14:paraId="038C3345" w14:textId="4AA96E04" w:rsidR="00A12545" w:rsidRDefault="00A12545" w:rsidP="00A12545">
      <w:pPr>
        <w:pStyle w:val="Caption"/>
        <w:jc w:val="center"/>
      </w:pPr>
      <w:bookmarkStart w:id="22" w:name="_Toc157447174"/>
      <w:r>
        <w:t xml:space="preserve">Figure </w:t>
      </w:r>
      <w:fldSimple w:instr=" SEQ Figure \* ARABIC ">
        <w:r w:rsidR="00AD78A4">
          <w:rPr>
            <w:noProof/>
          </w:rPr>
          <w:t>2</w:t>
        </w:r>
      </w:fldSimple>
      <w:r>
        <w:t xml:space="preserve"> - Employment Level in Manufacturing</w:t>
      </w:r>
      <w:sdt>
        <w:sdtPr>
          <w:id w:val="-1542040786"/>
          <w:citation/>
        </w:sdtPr>
        <w:sdtContent>
          <w:r>
            <w:fldChar w:fldCharType="begin"/>
          </w:r>
          <w:r>
            <w:instrText xml:space="preserve"> CITATION OSR23 \l 2057 </w:instrText>
          </w:r>
          <w:r>
            <w:fldChar w:fldCharType="separate"/>
          </w:r>
          <w:r w:rsidR="001F286F">
            <w:rPr>
              <w:noProof/>
            </w:rPr>
            <w:t xml:space="preserve"> (OSR, 2023)</w:t>
          </w:r>
          <w:r>
            <w:fldChar w:fldCharType="end"/>
          </w:r>
        </w:sdtContent>
      </w:sdt>
      <w:bookmarkEnd w:id="22"/>
    </w:p>
    <w:p w14:paraId="17BCED29" w14:textId="09D32523" w:rsidR="004359F9" w:rsidRDefault="004359F9" w:rsidP="00A12545">
      <w:pPr>
        <w:spacing w:before="240"/>
        <w:ind w:left="360"/>
        <w:jc w:val="both"/>
        <w:rPr>
          <w:rFonts w:asciiTheme="minorHAnsi" w:hAnsiTheme="minorHAnsi" w:cstheme="minorBidi"/>
          <w:sz w:val="22"/>
          <w:szCs w:val="22"/>
        </w:rPr>
      </w:pPr>
      <w:r>
        <w:rPr>
          <w:rFonts w:asciiTheme="minorHAnsi" w:hAnsiTheme="minorHAnsi" w:cstheme="minorBidi"/>
          <w:sz w:val="22"/>
          <w:szCs w:val="22"/>
        </w:rPr>
        <w:t>The COVID-19 pandemic can be attributed to the largest decline in manufacturing employment. However, the 1.6% drop is more than made up for in the years 2021 to 2023, with number</w:t>
      </w:r>
      <w:r w:rsidR="00C050DA">
        <w:rPr>
          <w:rFonts w:asciiTheme="minorHAnsi" w:hAnsiTheme="minorHAnsi" w:cstheme="minorBidi"/>
          <w:sz w:val="22"/>
          <w:szCs w:val="22"/>
        </w:rPr>
        <w:t>s</w:t>
      </w:r>
      <w:r>
        <w:rPr>
          <w:rFonts w:asciiTheme="minorHAnsi" w:hAnsiTheme="minorHAnsi" w:cstheme="minorBidi"/>
          <w:sz w:val="22"/>
          <w:szCs w:val="22"/>
        </w:rPr>
        <w:t xml:space="preserve"> slightly above pre-pandemic levels</w:t>
      </w:r>
      <w:sdt>
        <w:sdtPr>
          <w:rPr>
            <w:rFonts w:asciiTheme="minorHAnsi" w:hAnsiTheme="minorHAnsi" w:cstheme="minorBidi"/>
            <w:sz w:val="22"/>
            <w:szCs w:val="22"/>
          </w:rPr>
          <w:id w:val="-1498255982"/>
          <w:citation/>
        </w:sdtPr>
        <w:sdtContent>
          <w:r w:rsidR="00C050DA">
            <w:rPr>
              <w:rFonts w:asciiTheme="minorHAnsi" w:hAnsiTheme="minorHAnsi" w:cstheme="minorBidi"/>
              <w:sz w:val="22"/>
              <w:szCs w:val="22"/>
            </w:rPr>
            <w:fldChar w:fldCharType="begin"/>
          </w:r>
          <w:r w:rsidR="00C050DA">
            <w:rPr>
              <w:rFonts w:asciiTheme="minorHAnsi" w:hAnsiTheme="minorHAnsi" w:cstheme="minorBidi"/>
              <w:sz w:val="22"/>
              <w:szCs w:val="22"/>
            </w:rPr>
            <w:instrText xml:space="preserve"> CITATION GOV23 \l 2057 </w:instrText>
          </w:r>
          <w:r w:rsidR="00C050D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(GOV.UK, 2023)</w:t>
          </w:r>
          <w:r w:rsidR="00C050DA">
            <w:rPr>
              <w:rFonts w:asciiTheme="minorHAnsi" w:hAnsiTheme="minorHAnsi" w:cstheme="minorBidi"/>
              <w:sz w:val="22"/>
              <w:szCs w:val="22"/>
            </w:rPr>
            <w:fldChar w:fldCharType="end"/>
          </w:r>
        </w:sdtContent>
      </w:sdt>
      <w:r>
        <w:rPr>
          <w:rFonts w:asciiTheme="minorHAnsi" w:hAnsiTheme="minorHAnsi" w:cstheme="minorBidi"/>
          <w:sz w:val="22"/>
          <w:szCs w:val="22"/>
        </w:rPr>
        <w:t>. The table below shows that almost every other industry or sector has grown in the last ten years whereas manufacturing has contracted significantly.</w:t>
      </w:r>
    </w:p>
    <w:tbl>
      <w:tblPr>
        <w:tblW w:w="835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90"/>
        <w:gridCol w:w="1417"/>
        <w:gridCol w:w="1418"/>
        <w:gridCol w:w="1134"/>
      </w:tblGrid>
      <w:tr w:rsidR="004359F9" w:rsidRPr="003A0E0D" w14:paraId="06529ABE" w14:textId="77777777" w:rsidTr="00481E1B">
        <w:trPr>
          <w:trHeight w:val="315"/>
          <w:jc w:val="center"/>
        </w:trPr>
        <w:tc>
          <w:tcPr>
            <w:tcW w:w="4390" w:type="dxa"/>
            <w:tcMar>
              <w:top w:w="30" w:type="dxa"/>
              <w:left w:w="45" w:type="dxa"/>
              <w:bottom w:w="30" w:type="dxa"/>
              <w:right w:w="45" w:type="dxa"/>
            </w:tcMar>
            <w:vAlign w:val="center"/>
            <w:hideMark/>
          </w:tcPr>
          <w:p w14:paraId="45E2F963" w14:textId="77777777" w:rsidR="004359F9" w:rsidRPr="00481E1B" w:rsidRDefault="004359F9" w:rsidP="00F0610D">
            <w:pPr>
              <w:jc w:val="center"/>
              <w:rPr>
                <w:rFonts w:asciiTheme="minorHAnsi" w:hAnsiTheme="minorHAnsi" w:cstheme="minorBidi"/>
                <w:b/>
                <w:bCs/>
                <w:sz w:val="20"/>
                <w:szCs w:val="20"/>
                <w:lang w:eastAsia="en-GB"/>
              </w:rPr>
            </w:pPr>
            <w:r w:rsidRPr="00481E1B">
              <w:rPr>
                <w:rFonts w:asciiTheme="minorHAnsi" w:hAnsiTheme="minorHAnsi" w:cstheme="minorBidi"/>
                <w:b/>
                <w:bCs/>
                <w:sz w:val="20"/>
                <w:szCs w:val="20"/>
                <w:lang w:eastAsia="en-GB"/>
              </w:rPr>
              <w:t>Sector</w:t>
            </w:r>
          </w:p>
        </w:tc>
        <w:tc>
          <w:tcPr>
            <w:tcW w:w="1417" w:type="dxa"/>
            <w:tcMar>
              <w:top w:w="30" w:type="dxa"/>
              <w:left w:w="45" w:type="dxa"/>
              <w:bottom w:w="30" w:type="dxa"/>
              <w:right w:w="45" w:type="dxa"/>
            </w:tcMar>
            <w:vAlign w:val="center"/>
            <w:hideMark/>
          </w:tcPr>
          <w:p w14:paraId="2F862D59" w14:textId="77777777" w:rsidR="004359F9" w:rsidRPr="00481E1B" w:rsidRDefault="004359F9" w:rsidP="00F0610D">
            <w:pPr>
              <w:jc w:val="center"/>
              <w:rPr>
                <w:rFonts w:asciiTheme="minorHAnsi" w:hAnsiTheme="minorHAnsi" w:cstheme="minorBidi"/>
                <w:b/>
                <w:bCs/>
                <w:sz w:val="20"/>
                <w:szCs w:val="20"/>
                <w:lang w:eastAsia="en-GB"/>
              </w:rPr>
            </w:pPr>
            <w:r w:rsidRPr="00481E1B">
              <w:rPr>
                <w:rFonts w:asciiTheme="minorHAnsi" w:hAnsiTheme="minorHAnsi" w:cstheme="minorBidi"/>
                <w:b/>
                <w:bCs/>
                <w:sz w:val="20"/>
                <w:szCs w:val="20"/>
                <w:lang w:eastAsia="en-GB"/>
              </w:rPr>
              <w:t>Employment level (millions) in 2013</w:t>
            </w:r>
          </w:p>
        </w:tc>
        <w:tc>
          <w:tcPr>
            <w:tcW w:w="1418" w:type="dxa"/>
            <w:tcMar>
              <w:top w:w="30" w:type="dxa"/>
              <w:left w:w="45" w:type="dxa"/>
              <w:bottom w:w="30" w:type="dxa"/>
              <w:right w:w="45" w:type="dxa"/>
            </w:tcMar>
            <w:vAlign w:val="center"/>
            <w:hideMark/>
          </w:tcPr>
          <w:p w14:paraId="498675C4" w14:textId="77777777" w:rsidR="004359F9" w:rsidRPr="00481E1B" w:rsidRDefault="004359F9" w:rsidP="00F0610D">
            <w:pPr>
              <w:jc w:val="center"/>
              <w:rPr>
                <w:rFonts w:asciiTheme="minorHAnsi" w:hAnsiTheme="minorHAnsi" w:cstheme="minorBidi"/>
                <w:b/>
                <w:bCs/>
                <w:sz w:val="20"/>
                <w:szCs w:val="20"/>
                <w:lang w:eastAsia="en-GB"/>
              </w:rPr>
            </w:pPr>
            <w:r w:rsidRPr="00481E1B">
              <w:rPr>
                <w:rFonts w:asciiTheme="minorHAnsi" w:hAnsiTheme="minorHAnsi" w:cstheme="minorBidi"/>
                <w:b/>
                <w:bCs/>
                <w:sz w:val="20"/>
                <w:szCs w:val="20"/>
                <w:lang w:eastAsia="en-GB"/>
              </w:rPr>
              <w:t>Employment level (millions) in 2023</w:t>
            </w:r>
          </w:p>
        </w:tc>
        <w:tc>
          <w:tcPr>
            <w:tcW w:w="1134" w:type="dxa"/>
            <w:tcMar>
              <w:top w:w="30" w:type="dxa"/>
              <w:left w:w="0" w:type="dxa"/>
              <w:bottom w:w="30" w:type="dxa"/>
              <w:right w:w="0" w:type="dxa"/>
            </w:tcMar>
            <w:vAlign w:val="center"/>
            <w:hideMark/>
          </w:tcPr>
          <w:p w14:paraId="4660B027" w14:textId="77777777" w:rsidR="004359F9" w:rsidRPr="00481E1B" w:rsidRDefault="004359F9" w:rsidP="00F0610D">
            <w:pPr>
              <w:jc w:val="center"/>
              <w:rPr>
                <w:rFonts w:asciiTheme="minorHAnsi" w:hAnsiTheme="minorHAnsi" w:cstheme="minorBidi"/>
                <w:b/>
                <w:bCs/>
                <w:sz w:val="20"/>
                <w:szCs w:val="20"/>
                <w:lang w:eastAsia="en-GB"/>
              </w:rPr>
            </w:pPr>
            <w:r w:rsidRPr="00481E1B">
              <w:rPr>
                <w:rFonts w:asciiTheme="minorHAnsi" w:hAnsiTheme="minorHAnsi" w:cstheme="minorBidi"/>
                <w:b/>
                <w:bCs/>
                <w:sz w:val="20"/>
                <w:szCs w:val="20"/>
                <w:lang w:eastAsia="en-GB"/>
              </w:rPr>
              <w:t>Change from 2013 (%)</w:t>
            </w:r>
          </w:p>
        </w:tc>
      </w:tr>
      <w:tr w:rsidR="004359F9" w:rsidRPr="003A0E0D" w14:paraId="1774EECE" w14:textId="77777777" w:rsidTr="00481E1B">
        <w:trPr>
          <w:trHeight w:val="315"/>
          <w:jc w:val="center"/>
        </w:trPr>
        <w:tc>
          <w:tcPr>
            <w:tcW w:w="4390" w:type="dxa"/>
            <w:tcMar>
              <w:top w:w="30" w:type="dxa"/>
              <w:left w:w="45" w:type="dxa"/>
              <w:bottom w:w="30" w:type="dxa"/>
              <w:right w:w="45" w:type="dxa"/>
            </w:tcMar>
            <w:vAlign w:val="center"/>
            <w:hideMark/>
          </w:tcPr>
          <w:p w14:paraId="2A0724F2"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Manufacturing</w:t>
            </w:r>
          </w:p>
        </w:tc>
        <w:tc>
          <w:tcPr>
            <w:tcW w:w="1417" w:type="dxa"/>
            <w:tcMar>
              <w:top w:w="30" w:type="dxa"/>
              <w:left w:w="45" w:type="dxa"/>
              <w:bottom w:w="30" w:type="dxa"/>
              <w:right w:w="45" w:type="dxa"/>
            </w:tcMar>
            <w:vAlign w:val="center"/>
            <w:hideMark/>
          </w:tcPr>
          <w:p w14:paraId="6F211B0C"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2.67</w:t>
            </w:r>
          </w:p>
        </w:tc>
        <w:tc>
          <w:tcPr>
            <w:tcW w:w="1418" w:type="dxa"/>
            <w:tcMar>
              <w:top w:w="30" w:type="dxa"/>
              <w:left w:w="45" w:type="dxa"/>
              <w:bottom w:w="30" w:type="dxa"/>
              <w:right w:w="45" w:type="dxa"/>
            </w:tcMar>
            <w:vAlign w:val="center"/>
            <w:hideMark/>
          </w:tcPr>
          <w:p w14:paraId="641791F8"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2.54</w:t>
            </w:r>
          </w:p>
        </w:tc>
        <w:tc>
          <w:tcPr>
            <w:tcW w:w="1134" w:type="dxa"/>
            <w:tcMar>
              <w:top w:w="30" w:type="dxa"/>
              <w:left w:w="45" w:type="dxa"/>
              <w:bottom w:w="30" w:type="dxa"/>
              <w:right w:w="45" w:type="dxa"/>
            </w:tcMar>
            <w:vAlign w:val="center"/>
            <w:hideMark/>
          </w:tcPr>
          <w:p w14:paraId="7747C59C"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-4.90%</w:t>
            </w:r>
          </w:p>
        </w:tc>
      </w:tr>
      <w:tr w:rsidR="004359F9" w:rsidRPr="003A0E0D" w14:paraId="0DEE2CBD" w14:textId="77777777" w:rsidTr="00481E1B">
        <w:trPr>
          <w:trHeight w:val="315"/>
          <w:jc w:val="center"/>
        </w:trPr>
        <w:tc>
          <w:tcPr>
            <w:tcW w:w="4390" w:type="dxa"/>
            <w:tcMar>
              <w:top w:w="30" w:type="dxa"/>
              <w:left w:w="45" w:type="dxa"/>
              <w:bottom w:w="30" w:type="dxa"/>
              <w:right w:w="45" w:type="dxa"/>
            </w:tcMar>
            <w:vAlign w:val="center"/>
            <w:hideMark/>
          </w:tcPr>
          <w:p w14:paraId="7BFA157F"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Construction</w:t>
            </w:r>
          </w:p>
        </w:tc>
        <w:tc>
          <w:tcPr>
            <w:tcW w:w="1417" w:type="dxa"/>
            <w:tcMar>
              <w:top w:w="30" w:type="dxa"/>
              <w:left w:w="45" w:type="dxa"/>
              <w:bottom w:w="30" w:type="dxa"/>
              <w:right w:w="45" w:type="dxa"/>
            </w:tcMar>
            <w:vAlign w:val="center"/>
            <w:hideMark/>
          </w:tcPr>
          <w:p w14:paraId="44179FF9"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2.23</w:t>
            </w:r>
          </w:p>
        </w:tc>
        <w:tc>
          <w:tcPr>
            <w:tcW w:w="1418" w:type="dxa"/>
            <w:tcMar>
              <w:top w:w="30" w:type="dxa"/>
              <w:left w:w="45" w:type="dxa"/>
              <w:bottom w:w="30" w:type="dxa"/>
              <w:right w:w="45" w:type="dxa"/>
            </w:tcMar>
            <w:vAlign w:val="center"/>
            <w:hideMark/>
          </w:tcPr>
          <w:p w14:paraId="5960F097"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2.31</w:t>
            </w:r>
          </w:p>
        </w:tc>
        <w:tc>
          <w:tcPr>
            <w:tcW w:w="1134" w:type="dxa"/>
            <w:tcMar>
              <w:top w:w="30" w:type="dxa"/>
              <w:left w:w="45" w:type="dxa"/>
              <w:bottom w:w="30" w:type="dxa"/>
              <w:right w:w="45" w:type="dxa"/>
            </w:tcMar>
            <w:vAlign w:val="center"/>
            <w:hideMark/>
          </w:tcPr>
          <w:p w14:paraId="76FAC896"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+3.6%</w:t>
            </w:r>
          </w:p>
        </w:tc>
      </w:tr>
      <w:tr w:rsidR="004359F9" w:rsidRPr="003A0E0D" w14:paraId="1801E33C" w14:textId="77777777" w:rsidTr="00481E1B">
        <w:trPr>
          <w:trHeight w:val="315"/>
          <w:jc w:val="center"/>
        </w:trPr>
        <w:tc>
          <w:tcPr>
            <w:tcW w:w="4390" w:type="dxa"/>
            <w:tcMar>
              <w:top w:w="30" w:type="dxa"/>
              <w:left w:w="45" w:type="dxa"/>
              <w:bottom w:w="30" w:type="dxa"/>
              <w:right w:w="45" w:type="dxa"/>
            </w:tcMar>
            <w:vAlign w:val="center"/>
            <w:hideMark/>
          </w:tcPr>
          <w:p w14:paraId="2B1781DA" w14:textId="70DBFFF3" w:rsidR="004359F9" w:rsidRPr="00481E1B" w:rsidRDefault="004359F9" w:rsidP="00481E1B">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Wholesale and</w:t>
            </w:r>
            <w:r w:rsidR="00481E1B">
              <w:rPr>
                <w:rFonts w:asciiTheme="minorHAnsi" w:hAnsiTheme="minorHAnsi" w:cstheme="minorBidi"/>
                <w:sz w:val="20"/>
                <w:szCs w:val="20"/>
                <w:lang w:eastAsia="en-GB"/>
              </w:rPr>
              <w:t xml:space="preserve"> </w:t>
            </w:r>
            <w:r w:rsidRPr="00481E1B">
              <w:rPr>
                <w:rFonts w:asciiTheme="minorHAnsi" w:hAnsiTheme="minorHAnsi" w:cstheme="minorBidi"/>
                <w:sz w:val="20"/>
                <w:szCs w:val="20"/>
                <w:lang w:eastAsia="en-GB"/>
              </w:rPr>
              <w:t>retail trade</w:t>
            </w:r>
          </w:p>
        </w:tc>
        <w:tc>
          <w:tcPr>
            <w:tcW w:w="1417" w:type="dxa"/>
            <w:tcMar>
              <w:top w:w="30" w:type="dxa"/>
              <w:left w:w="45" w:type="dxa"/>
              <w:bottom w:w="30" w:type="dxa"/>
              <w:right w:w="45" w:type="dxa"/>
            </w:tcMar>
            <w:vAlign w:val="center"/>
            <w:hideMark/>
          </w:tcPr>
          <w:p w14:paraId="3FDD5E23"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3.5</w:t>
            </w:r>
          </w:p>
        </w:tc>
        <w:tc>
          <w:tcPr>
            <w:tcW w:w="1418" w:type="dxa"/>
            <w:tcMar>
              <w:top w:w="30" w:type="dxa"/>
              <w:left w:w="45" w:type="dxa"/>
              <w:bottom w:w="30" w:type="dxa"/>
              <w:right w:w="45" w:type="dxa"/>
            </w:tcMar>
            <w:vAlign w:val="center"/>
            <w:hideMark/>
          </w:tcPr>
          <w:p w14:paraId="2A714BAB"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3.6</w:t>
            </w:r>
          </w:p>
        </w:tc>
        <w:tc>
          <w:tcPr>
            <w:tcW w:w="1134" w:type="dxa"/>
            <w:tcMar>
              <w:top w:w="30" w:type="dxa"/>
              <w:left w:w="45" w:type="dxa"/>
              <w:bottom w:w="30" w:type="dxa"/>
              <w:right w:w="45" w:type="dxa"/>
            </w:tcMar>
            <w:vAlign w:val="center"/>
            <w:hideMark/>
          </w:tcPr>
          <w:p w14:paraId="5770A8A0"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+2.9%</w:t>
            </w:r>
          </w:p>
        </w:tc>
      </w:tr>
      <w:tr w:rsidR="004359F9" w:rsidRPr="003A0E0D" w14:paraId="44EA0259" w14:textId="77777777" w:rsidTr="00481E1B">
        <w:trPr>
          <w:trHeight w:val="315"/>
          <w:jc w:val="center"/>
        </w:trPr>
        <w:tc>
          <w:tcPr>
            <w:tcW w:w="4390" w:type="dxa"/>
            <w:tcMar>
              <w:top w:w="30" w:type="dxa"/>
              <w:left w:w="45" w:type="dxa"/>
              <w:bottom w:w="30" w:type="dxa"/>
              <w:right w:w="45" w:type="dxa"/>
            </w:tcMar>
            <w:vAlign w:val="center"/>
            <w:hideMark/>
          </w:tcPr>
          <w:p w14:paraId="47A6BC34" w14:textId="6F66CF2E" w:rsidR="004359F9" w:rsidRPr="00481E1B" w:rsidRDefault="004359F9" w:rsidP="00481E1B">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Accommodation and</w:t>
            </w:r>
            <w:r w:rsidR="00481E1B">
              <w:rPr>
                <w:rFonts w:asciiTheme="minorHAnsi" w:hAnsiTheme="minorHAnsi" w:cstheme="minorBidi"/>
                <w:sz w:val="20"/>
                <w:szCs w:val="20"/>
                <w:lang w:eastAsia="en-GB"/>
              </w:rPr>
              <w:t xml:space="preserve"> </w:t>
            </w:r>
            <w:r w:rsidRPr="00481E1B">
              <w:rPr>
                <w:rFonts w:asciiTheme="minorHAnsi" w:hAnsiTheme="minorHAnsi" w:cstheme="minorBidi"/>
                <w:sz w:val="20"/>
                <w:szCs w:val="20"/>
                <w:lang w:eastAsia="en-GB"/>
              </w:rPr>
              <w:t>food service activities</w:t>
            </w:r>
          </w:p>
        </w:tc>
        <w:tc>
          <w:tcPr>
            <w:tcW w:w="1417" w:type="dxa"/>
            <w:tcMar>
              <w:top w:w="30" w:type="dxa"/>
              <w:left w:w="45" w:type="dxa"/>
              <w:bottom w:w="30" w:type="dxa"/>
              <w:right w:w="45" w:type="dxa"/>
            </w:tcMar>
            <w:vAlign w:val="center"/>
            <w:hideMark/>
          </w:tcPr>
          <w:p w14:paraId="628EE317"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1.83</w:t>
            </w:r>
          </w:p>
        </w:tc>
        <w:tc>
          <w:tcPr>
            <w:tcW w:w="1418" w:type="dxa"/>
            <w:tcMar>
              <w:top w:w="30" w:type="dxa"/>
              <w:left w:w="45" w:type="dxa"/>
              <w:bottom w:w="30" w:type="dxa"/>
              <w:right w:w="45" w:type="dxa"/>
            </w:tcMar>
            <w:vAlign w:val="center"/>
            <w:hideMark/>
          </w:tcPr>
          <w:p w14:paraId="1EAADF25"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1.9</w:t>
            </w:r>
          </w:p>
        </w:tc>
        <w:tc>
          <w:tcPr>
            <w:tcW w:w="1134" w:type="dxa"/>
            <w:tcMar>
              <w:top w:w="30" w:type="dxa"/>
              <w:left w:w="45" w:type="dxa"/>
              <w:bottom w:w="30" w:type="dxa"/>
              <w:right w:w="45" w:type="dxa"/>
            </w:tcMar>
            <w:vAlign w:val="center"/>
            <w:hideMark/>
          </w:tcPr>
          <w:p w14:paraId="1C3F569A"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+3.8%</w:t>
            </w:r>
          </w:p>
        </w:tc>
      </w:tr>
      <w:tr w:rsidR="004359F9" w:rsidRPr="003A0E0D" w14:paraId="090592D4" w14:textId="77777777" w:rsidTr="00481E1B">
        <w:trPr>
          <w:trHeight w:val="315"/>
          <w:jc w:val="center"/>
        </w:trPr>
        <w:tc>
          <w:tcPr>
            <w:tcW w:w="4390" w:type="dxa"/>
            <w:tcMar>
              <w:top w:w="30" w:type="dxa"/>
              <w:left w:w="45" w:type="dxa"/>
              <w:bottom w:w="30" w:type="dxa"/>
              <w:right w:w="45" w:type="dxa"/>
            </w:tcMar>
            <w:vAlign w:val="center"/>
            <w:hideMark/>
          </w:tcPr>
          <w:p w14:paraId="6068F735"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Transportation and storage</w:t>
            </w:r>
          </w:p>
        </w:tc>
        <w:tc>
          <w:tcPr>
            <w:tcW w:w="1417" w:type="dxa"/>
            <w:tcMar>
              <w:top w:w="30" w:type="dxa"/>
              <w:left w:w="45" w:type="dxa"/>
              <w:bottom w:w="30" w:type="dxa"/>
              <w:right w:w="45" w:type="dxa"/>
            </w:tcMar>
            <w:vAlign w:val="center"/>
            <w:hideMark/>
          </w:tcPr>
          <w:p w14:paraId="35E09528"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1.19</w:t>
            </w:r>
          </w:p>
        </w:tc>
        <w:tc>
          <w:tcPr>
            <w:tcW w:w="1418" w:type="dxa"/>
            <w:tcMar>
              <w:top w:w="30" w:type="dxa"/>
              <w:left w:w="45" w:type="dxa"/>
              <w:bottom w:w="30" w:type="dxa"/>
              <w:right w:w="45" w:type="dxa"/>
            </w:tcMar>
            <w:vAlign w:val="center"/>
            <w:hideMark/>
          </w:tcPr>
          <w:p w14:paraId="03C6DE66"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1.24</w:t>
            </w:r>
          </w:p>
        </w:tc>
        <w:tc>
          <w:tcPr>
            <w:tcW w:w="1134" w:type="dxa"/>
            <w:tcMar>
              <w:top w:w="30" w:type="dxa"/>
              <w:left w:w="45" w:type="dxa"/>
              <w:bottom w:w="30" w:type="dxa"/>
              <w:right w:w="45" w:type="dxa"/>
            </w:tcMar>
            <w:vAlign w:val="center"/>
            <w:hideMark/>
          </w:tcPr>
          <w:p w14:paraId="7F4EB1BD"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+4.2%</w:t>
            </w:r>
          </w:p>
        </w:tc>
      </w:tr>
      <w:tr w:rsidR="004359F9" w:rsidRPr="003A0E0D" w14:paraId="695FDCDB" w14:textId="77777777" w:rsidTr="00481E1B">
        <w:trPr>
          <w:trHeight w:val="315"/>
          <w:jc w:val="center"/>
        </w:trPr>
        <w:tc>
          <w:tcPr>
            <w:tcW w:w="4390" w:type="dxa"/>
            <w:tcMar>
              <w:top w:w="30" w:type="dxa"/>
              <w:left w:w="45" w:type="dxa"/>
              <w:bottom w:w="30" w:type="dxa"/>
              <w:right w:w="45" w:type="dxa"/>
            </w:tcMar>
            <w:vAlign w:val="center"/>
            <w:hideMark/>
          </w:tcPr>
          <w:p w14:paraId="354F214A" w14:textId="181558BB" w:rsidR="004359F9" w:rsidRPr="00481E1B" w:rsidRDefault="004359F9" w:rsidP="00481E1B">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Information and</w:t>
            </w:r>
            <w:r w:rsidR="00481E1B">
              <w:rPr>
                <w:rFonts w:asciiTheme="minorHAnsi" w:hAnsiTheme="minorHAnsi" w:cstheme="minorBidi"/>
                <w:sz w:val="20"/>
                <w:szCs w:val="20"/>
                <w:lang w:eastAsia="en-GB"/>
              </w:rPr>
              <w:t xml:space="preserve"> </w:t>
            </w:r>
            <w:r w:rsidRPr="00481E1B">
              <w:rPr>
                <w:rFonts w:asciiTheme="minorHAnsi" w:hAnsiTheme="minorHAnsi" w:cstheme="minorBidi"/>
                <w:sz w:val="20"/>
                <w:szCs w:val="20"/>
                <w:lang w:eastAsia="en-GB"/>
              </w:rPr>
              <w:t>communication</w:t>
            </w:r>
          </w:p>
        </w:tc>
        <w:tc>
          <w:tcPr>
            <w:tcW w:w="1417" w:type="dxa"/>
            <w:tcMar>
              <w:top w:w="30" w:type="dxa"/>
              <w:left w:w="45" w:type="dxa"/>
              <w:bottom w:w="30" w:type="dxa"/>
              <w:right w:w="45" w:type="dxa"/>
            </w:tcMar>
            <w:vAlign w:val="center"/>
            <w:hideMark/>
          </w:tcPr>
          <w:p w14:paraId="37BCE987"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1.07</w:t>
            </w:r>
          </w:p>
        </w:tc>
        <w:tc>
          <w:tcPr>
            <w:tcW w:w="1418" w:type="dxa"/>
            <w:tcMar>
              <w:top w:w="30" w:type="dxa"/>
              <w:left w:w="45" w:type="dxa"/>
              <w:bottom w:w="30" w:type="dxa"/>
              <w:right w:w="45" w:type="dxa"/>
            </w:tcMar>
            <w:vAlign w:val="center"/>
            <w:hideMark/>
          </w:tcPr>
          <w:p w14:paraId="6557AB1F"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1.09</w:t>
            </w:r>
          </w:p>
        </w:tc>
        <w:tc>
          <w:tcPr>
            <w:tcW w:w="1134" w:type="dxa"/>
            <w:tcMar>
              <w:top w:w="30" w:type="dxa"/>
              <w:left w:w="45" w:type="dxa"/>
              <w:bottom w:w="30" w:type="dxa"/>
              <w:right w:w="45" w:type="dxa"/>
            </w:tcMar>
            <w:vAlign w:val="center"/>
            <w:hideMark/>
          </w:tcPr>
          <w:p w14:paraId="6F4C9E3F"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+1.9%</w:t>
            </w:r>
          </w:p>
        </w:tc>
      </w:tr>
      <w:tr w:rsidR="004359F9" w:rsidRPr="003A0E0D" w14:paraId="5B68EF46" w14:textId="77777777" w:rsidTr="00481E1B">
        <w:trPr>
          <w:trHeight w:val="315"/>
          <w:jc w:val="center"/>
        </w:trPr>
        <w:tc>
          <w:tcPr>
            <w:tcW w:w="4390" w:type="dxa"/>
            <w:tcMar>
              <w:top w:w="30" w:type="dxa"/>
              <w:left w:w="45" w:type="dxa"/>
              <w:bottom w:w="30" w:type="dxa"/>
              <w:right w:w="45" w:type="dxa"/>
            </w:tcMar>
            <w:vAlign w:val="center"/>
            <w:hideMark/>
          </w:tcPr>
          <w:p w14:paraId="6C374283" w14:textId="580C2FD3" w:rsidR="004359F9" w:rsidRPr="00481E1B" w:rsidRDefault="004359F9" w:rsidP="00481E1B">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Financial and</w:t>
            </w:r>
            <w:r w:rsidR="00481E1B">
              <w:rPr>
                <w:rFonts w:asciiTheme="minorHAnsi" w:hAnsiTheme="minorHAnsi" w:cstheme="minorBidi"/>
                <w:sz w:val="20"/>
                <w:szCs w:val="20"/>
                <w:lang w:eastAsia="en-GB"/>
              </w:rPr>
              <w:t xml:space="preserve"> </w:t>
            </w:r>
            <w:r w:rsidRPr="00481E1B">
              <w:rPr>
                <w:rFonts w:asciiTheme="minorHAnsi" w:hAnsiTheme="minorHAnsi" w:cstheme="minorBidi"/>
                <w:sz w:val="20"/>
                <w:szCs w:val="20"/>
                <w:lang w:eastAsia="en-GB"/>
              </w:rPr>
              <w:t>insurance activities</w:t>
            </w:r>
          </w:p>
        </w:tc>
        <w:tc>
          <w:tcPr>
            <w:tcW w:w="1417" w:type="dxa"/>
            <w:tcMar>
              <w:top w:w="30" w:type="dxa"/>
              <w:left w:w="45" w:type="dxa"/>
              <w:bottom w:w="30" w:type="dxa"/>
              <w:right w:w="45" w:type="dxa"/>
            </w:tcMar>
            <w:vAlign w:val="center"/>
            <w:hideMark/>
          </w:tcPr>
          <w:p w14:paraId="1EFF86AA"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1.03</w:t>
            </w:r>
          </w:p>
        </w:tc>
        <w:tc>
          <w:tcPr>
            <w:tcW w:w="1418" w:type="dxa"/>
            <w:tcMar>
              <w:top w:w="30" w:type="dxa"/>
              <w:left w:w="45" w:type="dxa"/>
              <w:bottom w:w="30" w:type="dxa"/>
              <w:right w:w="45" w:type="dxa"/>
            </w:tcMar>
            <w:vAlign w:val="center"/>
            <w:hideMark/>
          </w:tcPr>
          <w:p w14:paraId="4BDDF0F6"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1.04</w:t>
            </w:r>
          </w:p>
        </w:tc>
        <w:tc>
          <w:tcPr>
            <w:tcW w:w="1134" w:type="dxa"/>
            <w:tcMar>
              <w:top w:w="30" w:type="dxa"/>
              <w:left w:w="45" w:type="dxa"/>
              <w:bottom w:w="30" w:type="dxa"/>
              <w:right w:w="45" w:type="dxa"/>
            </w:tcMar>
            <w:vAlign w:val="center"/>
            <w:hideMark/>
          </w:tcPr>
          <w:p w14:paraId="1C71F8F7"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+1.0%</w:t>
            </w:r>
          </w:p>
        </w:tc>
      </w:tr>
      <w:tr w:rsidR="004359F9" w:rsidRPr="003A0E0D" w14:paraId="6AA496AD" w14:textId="77777777" w:rsidTr="00481E1B">
        <w:trPr>
          <w:trHeight w:val="315"/>
          <w:jc w:val="center"/>
        </w:trPr>
        <w:tc>
          <w:tcPr>
            <w:tcW w:w="4390" w:type="dxa"/>
            <w:tcMar>
              <w:top w:w="30" w:type="dxa"/>
              <w:left w:w="45" w:type="dxa"/>
              <w:bottom w:w="30" w:type="dxa"/>
              <w:right w:w="45" w:type="dxa"/>
            </w:tcMar>
            <w:vAlign w:val="center"/>
            <w:hideMark/>
          </w:tcPr>
          <w:p w14:paraId="7B5D67B0" w14:textId="54799E4C" w:rsidR="004359F9" w:rsidRPr="00481E1B" w:rsidRDefault="004359F9" w:rsidP="00481E1B">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 xml:space="preserve">Professional, </w:t>
            </w:r>
            <w:r w:rsidR="00413196" w:rsidRPr="00481E1B">
              <w:rPr>
                <w:rFonts w:asciiTheme="minorHAnsi" w:hAnsiTheme="minorHAnsi" w:cstheme="minorBidi"/>
                <w:sz w:val="20"/>
                <w:szCs w:val="20"/>
                <w:lang w:eastAsia="en-GB"/>
              </w:rPr>
              <w:t>scientific,</w:t>
            </w:r>
            <w:r w:rsidRPr="00481E1B">
              <w:rPr>
                <w:rFonts w:asciiTheme="minorHAnsi" w:hAnsiTheme="minorHAnsi" w:cstheme="minorBidi"/>
                <w:sz w:val="20"/>
                <w:szCs w:val="20"/>
                <w:lang w:eastAsia="en-GB"/>
              </w:rPr>
              <w:t xml:space="preserve"> and</w:t>
            </w:r>
            <w:r w:rsidR="00481E1B">
              <w:rPr>
                <w:rFonts w:asciiTheme="minorHAnsi" w:hAnsiTheme="minorHAnsi" w:cstheme="minorBidi"/>
                <w:sz w:val="20"/>
                <w:szCs w:val="20"/>
                <w:lang w:eastAsia="en-GB"/>
              </w:rPr>
              <w:t xml:space="preserve"> </w:t>
            </w:r>
            <w:r w:rsidRPr="00481E1B">
              <w:rPr>
                <w:rFonts w:asciiTheme="minorHAnsi" w:hAnsiTheme="minorHAnsi" w:cstheme="minorBidi"/>
                <w:sz w:val="20"/>
                <w:szCs w:val="20"/>
                <w:lang w:eastAsia="en-GB"/>
              </w:rPr>
              <w:t>technical activities</w:t>
            </w:r>
          </w:p>
        </w:tc>
        <w:tc>
          <w:tcPr>
            <w:tcW w:w="1417" w:type="dxa"/>
            <w:tcMar>
              <w:top w:w="30" w:type="dxa"/>
              <w:left w:w="45" w:type="dxa"/>
              <w:bottom w:w="30" w:type="dxa"/>
              <w:right w:w="45" w:type="dxa"/>
            </w:tcMar>
            <w:vAlign w:val="center"/>
            <w:hideMark/>
          </w:tcPr>
          <w:p w14:paraId="495FC66B"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2.06</w:t>
            </w:r>
          </w:p>
        </w:tc>
        <w:tc>
          <w:tcPr>
            <w:tcW w:w="1418" w:type="dxa"/>
            <w:tcMar>
              <w:top w:w="30" w:type="dxa"/>
              <w:left w:w="45" w:type="dxa"/>
              <w:bottom w:w="30" w:type="dxa"/>
              <w:right w:w="45" w:type="dxa"/>
            </w:tcMar>
            <w:vAlign w:val="center"/>
            <w:hideMark/>
          </w:tcPr>
          <w:p w14:paraId="7A4BDDE5"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2.2</w:t>
            </w:r>
          </w:p>
        </w:tc>
        <w:tc>
          <w:tcPr>
            <w:tcW w:w="1134" w:type="dxa"/>
            <w:tcMar>
              <w:top w:w="30" w:type="dxa"/>
              <w:left w:w="45" w:type="dxa"/>
              <w:bottom w:w="30" w:type="dxa"/>
              <w:right w:w="45" w:type="dxa"/>
            </w:tcMar>
            <w:vAlign w:val="center"/>
            <w:hideMark/>
          </w:tcPr>
          <w:p w14:paraId="4B8C9107"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+6.8%</w:t>
            </w:r>
          </w:p>
        </w:tc>
      </w:tr>
      <w:tr w:rsidR="004359F9" w:rsidRPr="003A0E0D" w14:paraId="1F20139D" w14:textId="77777777" w:rsidTr="00481E1B">
        <w:trPr>
          <w:trHeight w:val="315"/>
          <w:jc w:val="center"/>
        </w:trPr>
        <w:tc>
          <w:tcPr>
            <w:tcW w:w="4390" w:type="dxa"/>
            <w:tcMar>
              <w:top w:w="30" w:type="dxa"/>
              <w:left w:w="45" w:type="dxa"/>
              <w:bottom w:w="30" w:type="dxa"/>
              <w:right w:w="45" w:type="dxa"/>
            </w:tcMar>
            <w:vAlign w:val="center"/>
            <w:hideMark/>
          </w:tcPr>
          <w:p w14:paraId="6613D202" w14:textId="44895BE3" w:rsidR="004359F9" w:rsidRPr="00481E1B" w:rsidRDefault="004359F9" w:rsidP="00481E1B">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Administrative and</w:t>
            </w:r>
            <w:r w:rsidR="00481E1B">
              <w:rPr>
                <w:rFonts w:asciiTheme="minorHAnsi" w:hAnsiTheme="minorHAnsi" w:cstheme="minorBidi"/>
                <w:sz w:val="20"/>
                <w:szCs w:val="20"/>
                <w:lang w:eastAsia="en-GB"/>
              </w:rPr>
              <w:t xml:space="preserve"> </w:t>
            </w:r>
            <w:r w:rsidRPr="00481E1B">
              <w:rPr>
                <w:rFonts w:asciiTheme="minorHAnsi" w:hAnsiTheme="minorHAnsi" w:cstheme="minorBidi"/>
                <w:sz w:val="20"/>
                <w:szCs w:val="20"/>
                <w:lang w:eastAsia="en-GB"/>
              </w:rPr>
              <w:t>support service activities</w:t>
            </w:r>
          </w:p>
        </w:tc>
        <w:tc>
          <w:tcPr>
            <w:tcW w:w="1417" w:type="dxa"/>
            <w:tcMar>
              <w:top w:w="30" w:type="dxa"/>
              <w:left w:w="45" w:type="dxa"/>
              <w:bottom w:w="30" w:type="dxa"/>
              <w:right w:w="45" w:type="dxa"/>
            </w:tcMar>
            <w:vAlign w:val="center"/>
            <w:hideMark/>
          </w:tcPr>
          <w:p w14:paraId="216C7570"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1.62</w:t>
            </w:r>
          </w:p>
        </w:tc>
        <w:tc>
          <w:tcPr>
            <w:tcW w:w="1418" w:type="dxa"/>
            <w:tcMar>
              <w:top w:w="30" w:type="dxa"/>
              <w:left w:w="45" w:type="dxa"/>
              <w:bottom w:w="30" w:type="dxa"/>
              <w:right w:w="45" w:type="dxa"/>
            </w:tcMar>
            <w:vAlign w:val="center"/>
            <w:hideMark/>
          </w:tcPr>
          <w:p w14:paraId="58E213F1"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1.7</w:t>
            </w:r>
          </w:p>
        </w:tc>
        <w:tc>
          <w:tcPr>
            <w:tcW w:w="1134" w:type="dxa"/>
            <w:tcMar>
              <w:top w:w="30" w:type="dxa"/>
              <w:left w:w="45" w:type="dxa"/>
              <w:bottom w:w="30" w:type="dxa"/>
              <w:right w:w="45" w:type="dxa"/>
            </w:tcMar>
            <w:vAlign w:val="center"/>
            <w:hideMark/>
          </w:tcPr>
          <w:p w14:paraId="7423DE9D"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+4.9%</w:t>
            </w:r>
          </w:p>
        </w:tc>
      </w:tr>
      <w:tr w:rsidR="004359F9" w:rsidRPr="003A0E0D" w14:paraId="59D817D8" w14:textId="77777777" w:rsidTr="00481E1B">
        <w:trPr>
          <w:trHeight w:val="315"/>
          <w:jc w:val="center"/>
        </w:trPr>
        <w:tc>
          <w:tcPr>
            <w:tcW w:w="4390" w:type="dxa"/>
            <w:tcMar>
              <w:top w:w="30" w:type="dxa"/>
              <w:left w:w="45" w:type="dxa"/>
              <w:bottom w:w="30" w:type="dxa"/>
              <w:right w:w="45" w:type="dxa"/>
            </w:tcMar>
            <w:vAlign w:val="center"/>
            <w:hideMark/>
          </w:tcPr>
          <w:p w14:paraId="2C9D3B23"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Public administration and defence; compulsory social security</w:t>
            </w:r>
          </w:p>
        </w:tc>
        <w:tc>
          <w:tcPr>
            <w:tcW w:w="1417" w:type="dxa"/>
            <w:tcMar>
              <w:top w:w="30" w:type="dxa"/>
              <w:left w:w="45" w:type="dxa"/>
              <w:bottom w:w="30" w:type="dxa"/>
              <w:right w:w="45" w:type="dxa"/>
            </w:tcMar>
            <w:vAlign w:val="center"/>
            <w:hideMark/>
          </w:tcPr>
          <w:p w14:paraId="26F28409"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2.48</w:t>
            </w:r>
          </w:p>
        </w:tc>
        <w:tc>
          <w:tcPr>
            <w:tcW w:w="1418" w:type="dxa"/>
            <w:tcMar>
              <w:top w:w="30" w:type="dxa"/>
              <w:left w:w="45" w:type="dxa"/>
              <w:bottom w:w="30" w:type="dxa"/>
              <w:right w:w="45" w:type="dxa"/>
            </w:tcMar>
            <w:vAlign w:val="center"/>
            <w:hideMark/>
          </w:tcPr>
          <w:p w14:paraId="40C00A56"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2.56</w:t>
            </w:r>
          </w:p>
        </w:tc>
        <w:tc>
          <w:tcPr>
            <w:tcW w:w="1134" w:type="dxa"/>
            <w:tcMar>
              <w:top w:w="30" w:type="dxa"/>
              <w:left w:w="45" w:type="dxa"/>
              <w:bottom w:w="30" w:type="dxa"/>
              <w:right w:w="45" w:type="dxa"/>
            </w:tcMar>
            <w:vAlign w:val="center"/>
            <w:hideMark/>
          </w:tcPr>
          <w:p w14:paraId="22596082"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+3.2%</w:t>
            </w:r>
          </w:p>
        </w:tc>
      </w:tr>
      <w:tr w:rsidR="004359F9" w:rsidRPr="003A0E0D" w14:paraId="684763F8" w14:textId="77777777" w:rsidTr="00481E1B">
        <w:trPr>
          <w:trHeight w:val="315"/>
          <w:jc w:val="center"/>
        </w:trPr>
        <w:tc>
          <w:tcPr>
            <w:tcW w:w="4390" w:type="dxa"/>
            <w:tcMar>
              <w:top w:w="30" w:type="dxa"/>
              <w:left w:w="45" w:type="dxa"/>
              <w:bottom w:w="30" w:type="dxa"/>
              <w:right w:w="45" w:type="dxa"/>
            </w:tcMar>
            <w:vAlign w:val="center"/>
            <w:hideMark/>
          </w:tcPr>
          <w:p w14:paraId="52179149"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Education</w:t>
            </w:r>
          </w:p>
        </w:tc>
        <w:tc>
          <w:tcPr>
            <w:tcW w:w="1417" w:type="dxa"/>
            <w:tcMar>
              <w:top w:w="30" w:type="dxa"/>
              <w:left w:w="45" w:type="dxa"/>
              <w:bottom w:w="30" w:type="dxa"/>
              <w:right w:w="45" w:type="dxa"/>
            </w:tcMar>
            <w:vAlign w:val="center"/>
            <w:hideMark/>
          </w:tcPr>
          <w:p w14:paraId="6D2D72DC"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2.04</w:t>
            </w:r>
          </w:p>
        </w:tc>
        <w:tc>
          <w:tcPr>
            <w:tcW w:w="1418" w:type="dxa"/>
            <w:tcMar>
              <w:top w:w="30" w:type="dxa"/>
              <w:left w:w="45" w:type="dxa"/>
              <w:bottom w:w="30" w:type="dxa"/>
              <w:right w:w="45" w:type="dxa"/>
            </w:tcMar>
            <w:vAlign w:val="center"/>
            <w:hideMark/>
          </w:tcPr>
          <w:p w14:paraId="039C5DDB"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2.12</w:t>
            </w:r>
          </w:p>
        </w:tc>
        <w:tc>
          <w:tcPr>
            <w:tcW w:w="1134" w:type="dxa"/>
            <w:tcMar>
              <w:top w:w="30" w:type="dxa"/>
              <w:left w:w="45" w:type="dxa"/>
              <w:bottom w:w="30" w:type="dxa"/>
              <w:right w:w="45" w:type="dxa"/>
            </w:tcMar>
            <w:vAlign w:val="center"/>
            <w:hideMark/>
          </w:tcPr>
          <w:p w14:paraId="20C95ED2"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+3.9%</w:t>
            </w:r>
          </w:p>
        </w:tc>
      </w:tr>
      <w:tr w:rsidR="004359F9" w:rsidRPr="003A0E0D" w14:paraId="4CBFA9EB" w14:textId="77777777" w:rsidTr="00481E1B">
        <w:trPr>
          <w:trHeight w:val="315"/>
          <w:jc w:val="center"/>
        </w:trPr>
        <w:tc>
          <w:tcPr>
            <w:tcW w:w="4390" w:type="dxa"/>
            <w:tcMar>
              <w:top w:w="30" w:type="dxa"/>
              <w:left w:w="45" w:type="dxa"/>
              <w:bottom w:w="30" w:type="dxa"/>
              <w:right w:w="45" w:type="dxa"/>
            </w:tcMar>
            <w:vAlign w:val="center"/>
            <w:hideMark/>
          </w:tcPr>
          <w:p w14:paraId="5F43F732" w14:textId="56DF8C7B" w:rsidR="004359F9" w:rsidRPr="00481E1B" w:rsidRDefault="004359F9" w:rsidP="00481E1B">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Human health and</w:t>
            </w:r>
            <w:r w:rsidR="00481E1B">
              <w:rPr>
                <w:rFonts w:asciiTheme="minorHAnsi" w:hAnsiTheme="minorHAnsi" w:cstheme="minorBidi"/>
                <w:sz w:val="20"/>
                <w:szCs w:val="20"/>
                <w:lang w:eastAsia="en-GB"/>
              </w:rPr>
              <w:t xml:space="preserve"> </w:t>
            </w:r>
            <w:r w:rsidRPr="00481E1B">
              <w:rPr>
                <w:rFonts w:asciiTheme="minorHAnsi" w:hAnsiTheme="minorHAnsi" w:cstheme="minorBidi"/>
                <w:sz w:val="20"/>
                <w:szCs w:val="20"/>
                <w:lang w:eastAsia="en-GB"/>
              </w:rPr>
              <w:t>social work activities</w:t>
            </w:r>
          </w:p>
        </w:tc>
        <w:tc>
          <w:tcPr>
            <w:tcW w:w="1417" w:type="dxa"/>
            <w:tcMar>
              <w:top w:w="30" w:type="dxa"/>
              <w:left w:w="45" w:type="dxa"/>
              <w:bottom w:w="30" w:type="dxa"/>
              <w:right w:w="45" w:type="dxa"/>
            </w:tcMar>
            <w:vAlign w:val="center"/>
            <w:hideMark/>
          </w:tcPr>
          <w:p w14:paraId="4D6F15B3"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1.79</w:t>
            </w:r>
          </w:p>
        </w:tc>
        <w:tc>
          <w:tcPr>
            <w:tcW w:w="1418" w:type="dxa"/>
            <w:tcMar>
              <w:top w:w="30" w:type="dxa"/>
              <w:left w:w="45" w:type="dxa"/>
              <w:bottom w:w="30" w:type="dxa"/>
              <w:right w:w="45" w:type="dxa"/>
            </w:tcMar>
            <w:vAlign w:val="center"/>
            <w:hideMark/>
          </w:tcPr>
          <w:p w14:paraId="39A05A61"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1.91</w:t>
            </w:r>
          </w:p>
        </w:tc>
        <w:tc>
          <w:tcPr>
            <w:tcW w:w="1134" w:type="dxa"/>
            <w:tcMar>
              <w:top w:w="30" w:type="dxa"/>
              <w:left w:w="45" w:type="dxa"/>
              <w:bottom w:w="30" w:type="dxa"/>
              <w:right w:w="45" w:type="dxa"/>
            </w:tcMar>
            <w:vAlign w:val="center"/>
            <w:hideMark/>
          </w:tcPr>
          <w:p w14:paraId="57B819B9"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+6.7%</w:t>
            </w:r>
          </w:p>
        </w:tc>
      </w:tr>
      <w:tr w:rsidR="004359F9" w:rsidRPr="003A0E0D" w14:paraId="3B38DF72" w14:textId="77777777" w:rsidTr="00481E1B">
        <w:trPr>
          <w:trHeight w:val="315"/>
          <w:jc w:val="center"/>
        </w:trPr>
        <w:tc>
          <w:tcPr>
            <w:tcW w:w="4390" w:type="dxa"/>
            <w:tcMar>
              <w:top w:w="30" w:type="dxa"/>
              <w:left w:w="45" w:type="dxa"/>
              <w:bottom w:w="30" w:type="dxa"/>
              <w:right w:w="45" w:type="dxa"/>
            </w:tcMar>
            <w:vAlign w:val="center"/>
            <w:hideMark/>
          </w:tcPr>
          <w:p w14:paraId="7934B18F" w14:textId="0C208643" w:rsidR="004359F9" w:rsidRPr="00481E1B" w:rsidRDefault="004359F9" w:rsidP="00481E1B">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 xml:space="preserve">Arts, </w:t>
            </w:r>
            <w:proofErr w:type="gramStart"/>
            <w:r w:rsidRPr="00481E1B">
              <w:rPr>
                <w:rFonts w:asciiTheme="minorHAnsi" w:hAnsiTheme="minorHAnsi" w:cstheme="minorBidi"/>
                <w:sz w:val="20"/>
                <w:szCs w:val="20"/>
                <w:lang w:eastAsia="en-GB"/>
              </w:rPr>
              <w:t>entertainment</w:t>
            </w:r>
            <w:proofErr w:type="gramEnd"/>
            <w:r w:rsidR="00481E1B">
              <w:rPr>
                <w:rFonts w:asciiTheme="minorHAnsi" w:hAnsiTheme="minorHAnsi" w:cstheme="minorBidi"/>
                <w:sz w:val="20"/>
                <w:szCs w:val="20"/>
                <w:lang w:eastAsia="en-GB"/>
              </w:rPr>
              <w:t xml:space="preserve"> </w:t>
            </w:r>
            <w:r w:rsidRPr="00481E1B">
              <w:rPr>
                <w:rFonts w:asciiTheme="minorHAnsi" w:hAnsiTheme="minorHAnsi" w:cstheme="minorBidi"/>
                <w:sz w:val="20"/>
                <w:szCs w:val="20"/>
                <w:lang w:eastAsia="en-GB"/>
              </w:rPr>
              <w:t>and recreation</w:t>
            </w:r>
          </w:p>
        </w:tc>
        <w:tc>
          <w:tcPr>
            <w:tcW w:w="1417" w:type="dxa"/>
            <w:tcMar>
              <w:top w:w="30" w:type="dxa"/>
              <w:left w:w="45" w:type="dxa"/>
              <w:bottom w:w="30" w:type="dxa"/>
              <w:right w:w="45" w:type="dxa"/>
            </w:tcMar>
            <w:vAlign w:val="center"/>
            <w:hideMark/>
          </w:tcPr>
          <w:p w14:paraId="758CB90D"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1.39</w:t>
            </w:r>
          </w:p>
        </w:tc>
        <w:tc>
          <w:tcPr>
            <w:tcW w:w="1418" w:type="dxa"/>
            <w:tcMar>
              <w:top w:w="30" w:type="dxa"/>
              <w:left w:w="45" w:type="dxa"/>
              <w:bottom w:w="30" w:type="dxa"/>
              <w:right w:w="45" w:type="dxa"/>
            </w:tcMar>
            <w:vAlign w:val="center"/>
            <w:hideMark/>
          </w:tcPr>
          <w:p w14:paraId="32A41C89"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1.48</w:t>
            </w:r>
          </w:p>
        </w:tc>
        <w:tc>
          <w:tcPr>
            <w:tcW w:w="1134" w:type="dxa"/>
            <w:tcMar>
              <w:top w:w="30" w:type="dxa"/>
              <w:left w:w="45" w:type="dxa"/>
              <w:bottom w:w="30" w:type="dxa"/>
              <w:right w:w="45" w:type="dxa"/>
            </w:tcMar>
            <w:vAlign w:val="center"/>
            <w:hideMark/>
          </w:tcPr>
          <w:p w14:paraId="5CE79480"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+6.5%</w:t>
            </w:r>
          </w:p>
        </w:tc>
      </w:tr>
      <w:tr w:rsidR="004359F9" w:rsidRPr="003A0E0D" w14:paraId="7EFFAAB0" w14:textId="77777777" w:rsidTr="00481E1B">
        <w:trPr>
          <w:trHeight w:val="315"/>
          <w:jc w:val="center"/>
        </w:trPr>
        <w:tc>
          <w:tcPr>
            <w:tcW w:w="4390" w:type="dxa"/>
            <w:tcMar>
              <w:top w:w="30" w:type="dxa"/>
              <w:left w:w="45" w:type="dxa"/>
              <w:bottom w:w="30" w:type="dxa"/>
              <w:right w:w="45" w:type="dxa"/>
            </w:tcMar>
            <w:vAlign w:val="center"/>
            <w:hideMark/>
          </w:tcPr>
          <w:p w14:paraId="0FE0F64D"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Other service activities</w:t>
            </w:r>
          </w:p>
        </w:tc>
        <w:tc>
          <w:tcPr>
            <w:tcW w:w="1417" w:type="dxa"/>
            <w:tcMar>
              <w:top w:w="30" w:type="dxa"/>
              <w:left w:w="45" w:type="dxa"/>
              <w:bottom w:w="30" w:type="dxa"/>
              <w:right w:w="45" w:type="dxa"/>
            </w:tcMar>
            <w:vAlign w:val="center"/>
            <w:hideMark/>
          </w:tcPr>
          <w:p w14:paraId="4455B24D" w14:textId="77777777" w:rsidR="004359F9" w:rsidRPr="00481E1B" w:rsidRDefault="004359F9" w:rsidP="00F0610D">
            <w:pPr>
              <w:jc w:val="center"/>
              <w:rPr>
                <w:rFonts w:asciiTheme="minorHAnsi" w:hAnsiTheme="minorHAnsi" w:cstheme="minorBidi"/>
                <w:sz w:val="20"/>
                <w:szCs w:val="20"/>
                <w:lang w:eastAsia="en-GB"/>
              </w:rPr>
            </w:pPr>
            <w:r w:rsidRPr="00481E1B">
              <w:rPr>
                <w:rFonts w:asciiTheme="minorHAnsi" w:hAnsiTheme="minorHAnsi" w:cstheme="minorBidi"/>
                <w:sz w:val="20"/>
                <w:szCs w:val="20"/>
                <w:lang w:eastAsia="en-GB"/>
              </w:rPr>
              <w:t>0.76</w:t>
            </w:r>
          </w:p>
        </w:tc>
        <w:tc>
          <w:tcPr>
            <w:tcW w:w="1418" w:type="dxa"/>
            <w:tcMar>
              <w:top w:w="30" w:type="dxa"/>
              <w:left w:w="45" w:type="dxa"/>
              <w:bottom w:w="30" w:type="dxa"/>
              <w:right w:w="45" w:type="dxa"/>
            </w:tcMar>
            <w:vAlign w:val="center"/>
            <w:hideMark/>
          </w:tcPr>
          <w:p w14:paraId="26A61502" w14:textId="77777777" w:rsidR="004359F9" w:rsidRPr="00481E1B" w:rsidRDefault="004359F9" w:rsidP="00F0610D">
            <w:pPr>
              <w:jc w:val="center"/>
              <w:rPr>
                <w:rFonts w:asciiTheme="minorHAnsi" w:hAnsiTheme="minorHAnsi" w:cstheme="minorBidi"/>
                <w:sz w:val="20"/>
                <w:szCs w:val="20"/>
              </w:rPr>
            </w:pPr>
            <w:r w:rsidRPr="00481E1B">
              <w:rPr>
                <w:rFonts w:asciiTheme="minorHAnsi" w:hAnsiTheme="minorHAnsi" w:cstheme="minorBidi"/>
                <w:sz w:val="20"/>
                <w:szCs w:val="20"/>
              </w:rPr>
              <w:t>0.82</w:t>
            </w:r>
          </w:p>
        </w:tc>
        <w:tc>
          <w:tcPr>
            <w:tcW w:w="1134" w:type="dxa"/>
            <w:tcMar>
              <w:top w:w="30" w:type="dxa"/>
              <w:left w:w="45" w:type="dxa"/>
              <w:bottom w:w="30" w:type="dxa"/>
              <w:right w:w="45" w:type="dxa"/>
            </w:tcMar>
            <w:vAlign w:val="center"/>
            <w:hideMark/>
          </w:tcPr>
          <w:p w14:paraId="4C80A9D2" w14:textId="77777777" w:rsidR="004359F9" w:rsidRPr="00481E1B" w:rsidRDefault="004359F9" w:rsidP="00413196">
            <w:pPr>
              <w:keepNext/>
              <w:jc w:val="center"/>
              <w:rPr>
                <w:rFonts w:asciiTheme="minorHAnsi" w:hAnsiTheme="minorHAnsi" w:cstheme="minorBidi"/>
                <w:sz w:val="20"/>
                <w:szCs w:val="20"/>
              </w:rPr>
            </w:pPr>
            <w:r w:rsidRPr="00481E1B">
              <w:rPr>
                <w:rFonts w:asciiTheme="minorHAnsi" w:hAnsiTheme="minorHAnsi" w:cstheme="minorBidi"/>
                <w:sz w:val="20"/>
                <w:szCs w:val="20"/>
              </w:rPr>
              <w:t>+7.9%</w:t>
            </w:r>
          </w:p>
        </w:tc>
      </w:tr>
    </w:tbl>
    <w:p w14:paraId="4425D1B7" w14:textId="7BA85665" w:rsidR="00413196" w:rsidRDefault="00413196" w:rsidP="00413196">
      <w:pPr>
        <w:pStyle w:val="Caption"/>
        <w:jc w:val="center"/>
      </w:pPr>
      <w:bookmarkStart w:id="23" w:name="_Toc157447175"/>
      <w:r>
        <w:t xml:space="preserve">Figure </w:t>
      </w:r>
      <w:fldSimple w:instr=" SEQ Figure \* ARABIC ">
        <w:r w:rsidR="00AD78A4">
          <w:rPr>
            <w:noProof/>
          </w:rPr>
          <w:t>3</w:t>
        </w:r>
      </w:fldSimple>
      <w:r>
        <w:t xml:space="preserve"> - Change in Employment by Industry</w:t>
      </w:r>
      <w:sdt>
        <w:sdtPr>
          <w:id w:val="-347873424"/>
          <w:citation/>
        </w:sdtPr>
        <w:sdtContent>
          <w:r>
            <w:fldChar w:fldCharType="begin"/>
          </w:r>
          <w:r>
            <w:instrText xml:space="preserve"> CITATION OSR23 \l 2057 </w:instrText>
          </w:r>
          <w:r>
            <w:fldChar w:fldCharType="separate"/>
          </w:r>
          <w:r w:rsidR="001F286F">
            <w:rPr>
              <w:noProof/>
            </w:rPr>
            <w:t xml:space="preserve"> (OSR, 2023)</w:t>
          </w:r>
          <w:r>
            <w:fldChar w:fldCharType="end"/>
          </w:r>
        </w:sdtContent>
      </w:sdt>
      <w:bookmarkEnd w:id="23"/>
    </w:p>
    <w:p w14:paraId="585A9788" w14:textId="1264D1E6" w:rsidR="00485BC0" w:rsidRDefault="004359F9" w:rsidP="00BF3880">
      <w:pPr>
        <w:spacing w:before="240"/>
        <w:ind w:left="360"/>
        <w:jc w:val="both"/>
        <w:rPr>
          <w:rFonts w:asciiTheme="minorHAnsi" w:hAnsiTheme="minorHAnsi" w:cstheme="minorBidi"/>
          <w:sz w:val="22"/>
          <w:szCs w:val="22"/>
        </w:rPr>
      </w:pPr>
      <w:r>
        <w:rPr>
          <w:rFonts w:asciiTheme="minorHAnsi" w:hAnsiTheme="minorHAnsi" w:cstheme="minorBidi"/>
          <w:sz w:val="22"/>
          <w:szCs w:val="22"/>
        </w:rPr>
        <w:t xml:space="preserve">A reason for this contraction can be the increase in automation in the UK. Figures from the ONS have shown that the stock of industrial robotics in the UK has increased by 5.6% CAGR and sat at </w:t>
      </w:r>
      <w:r>
        <w:rPr>
          <w:rFonts w:asciiTheme="minorHAnsi" w:hAnsiTheme="minorHAnsi" w:cstheme="minorBidi"/>
          <w:sz w:val="22"/>
          <w:szCs w:val="22"/>
        </w:rPr>
        <w:lastRenderedPageBreak/>
        <w:t xml:space="preserve">roughly 18,300 in 2022. This growth is expected to continue. A report by </w:t>
      </w:r>
      <w:proofErr w:type="spellStart"/>
      <w:r>
        <w:rPr>
          <w:rFonts w:asciiTheme="minorHAnsi" w:hAnsiTheme="minorHAnsi" w:cstheme="minorBidi"/>
          <w:sz w:val="22"/>
          <w:szCs w:val="22"/>
        </w:rPr>
        <w:t>MakeUK</w:t>
      </w:r>
      <w:proofErr w:type="spellEnd"/>
      <w:r>
        <w:rPr>
          <w:rFonts w:asciiTheme="minorHAnsi" w:hAnsiTheme="minorHAnsi" w:cstheme="minorBidi"/>
          <w:sz w:val="22"/>
          <w:szCs w:val="22"/>
        </w:rPr>
        <w:t xml:space="preserve"> predicts that the levels of industrial robotics and automation in the UK will double by 2030</w:t>
      </w:r>
      <w:sdt>
        <w:sdtPr>
          <w:rPr>
            <w:rFonts w:asciiTheme="minorHAnsi" w:hAnsiTheme="minorHAnsi" w:cstheme="minorBidi"/>
            <w:sz w:val="22"/>
            <w:szCs w:val="22"/>
          </w:rPr>
          <w:id w:val="-1811238034"/>
          <w:citation/>
        </w:sdtPr>
        <w:sdtContent>
          <w:r w:rsidR="00C050DA">
            <w:rPr>
              <w:rFonts w:asciiTheme="minorHAnsi" w:hAnsiTheme="minorHAnsi" w:cstheme="minorBidi"/>
              <w:sz w:val="22"/>
              <w:szCs w:val="22"/>
            </w:rPr>
            <w:fldChar w:fldCharType="begin"/>
          </w:r>
          <w:r w:rsidR="00C050DA">
            <w:rPr>
              <w:rFonts w:asciiTheme="minorHAnsi" w:hAnsiTheme="minorHAnsi" w:cstheme="minorBidi"/>
              <w:sz w:val="22"/>
              <w:szCs w:val="22"/>
            </w:rPr>
            <w:instrText xml:space="preserve"> CITATION Mak23 \l 2057 </w:instrText>
          </w:r>
          <w:r w:rsidR="00C050D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(MakeUK, 2023)</w:t>
          </w:r>
          <w:r w:rsidR="00C050DA">
            <w:rPr>
              <w:rFonts w:asciiTheme="minorHAnsi" w:hAnsiTheme="minorHAnsi" w:cstheme="minorBidi"/>
              <w:sz w:val="22"/>
              <w:szCs w:val="22"/>
            </w:rPr>
            <w:fldChar w:fldCharType="end"/>
          </w:r>
        </w:sdtContent>
      </w:sdt>
      <w:r>
        <w:rPr>
          <w:rFonts w:asciiTheme="minorHAnsi" w:hAnsiTheme="minorHAnsi" w:cstheme="minorBidi"/>
          <w:sz w:val="22"/>
          <w:szCs w:val="22"/>
        </w:rPr>
        <w:t xml:space="preserve">. This growth is impacting the manufacturing sector in perhaps a counter-intuitive way. The increase in automation is leading to increased productivity and efficiency but at the cost of human employment. </w:t>
      </w:r>
      <w:r w:rsidRPr="003335CB">
        <w:rPr>
          <w:rFonts w:asciiTheme="minorHAnsi" w:hAnsiTheme="minorHAnsi" w:cstheme="minorBidi"/>
          <w:sz w:val="22"/>
          <w:szCs w:val="22"/>
        </w:rPr>
        <w:t>This reduced employment requirement</w:t>
      </w:r>
      <w:r w:rsidR="004D30CA">
        <w:rPr>
          <w:rFonts w:asciiTheme="minorHAnsi" w:hAnsiTheme="minorHAnsi" w:cstheme="minorBidi"/>
          <w:sz w:val="22"/>
          <w:szCs w:val="22"/>
        </w:rPr>
        <w:t xml:space="preserve"> </w:t>
      </w:r>
      <w:r w:rsidRPr="003335CB">
        <w:rPr>
          <w:rFonts w:asciiTheme="minorHAnsi" w:hAnsiTheme="minorHAnsi" w:cstheme="minorBidi"/>
          <w:sz w:val="22"/>
          <w:szCs w:val="22"/>
        </w:rPr>
        <w:t>can go on to deter young people from perusing a career in manufacturing due to the job availability</w:t>
      </w:r>
      <w:r w:rsidR="004D30CA">
        <w:rPr>
          <w:rFonts w:asciiTheme="minorHAnsi" w:hAnsiTheme="minorHAnsi" w:cstheme="minorBidi"/>
          <w:sz w:val="22"/>
          <w:szCs w:val="22"/>
        </w:rPr>
        <w:t xml:space="preserve">, </w:t>
      </w:r>
      <w:r w:rsidR="003335CB" w:rsidRPr="003335CB">
        <w:rPr>
          <w:rFonts w:asciiTheme="minorHAnsi" w:hAnsiTheme="minorHAnsi" w:cstheme="minorBidi"/>
          <w:sz w:val="22"/>
          <w:szCs w:val="22"/>
        </w:rPr>
        <w:t>security</w:t>
      </w:r>
      <w:r w:rsidR="004D30CA">
        <w:rPr>
          <w:rFonts w:asciiTheme="minorHAnsi" w:hAnsiTheme="minorHAnsi" w:cstheme="minorBidi"/>
          <w:sz w:val="22"/>
          <w:szCs w:val="22"/>
        </w:rPr>
        <w:t xml:space="preserve"> and pay conditions</w:t>
      </w:r>
      <w:sdt>
        <w:sdtPr>
          <w:rPr>
            <w:rFonts w:asciiTheme="minorHAnsi" w:hAnsiTheme="minorHAnsi" w:cstheme="minorBidi"/>
            <w:sz w:val="22"/>
            <w:szCs w:val="22"/>
          </w:rPr>
          <w:id w:val="-1270003805"/>
          <w:citation/>
        </w:sdtPr>
        <w:sdtContent>
          <w:r w:rsidR="004D30CA">
            <w:rPr>
              <w:rFonts w:asciiTheme="minorHAnsi" w:hAnsiTheme="minorHAnsi" w:cstheme="minorBidi"/>
              <w:sz w:val="22"/>
              <w:szCs w:val="22"/>
            </w:rPr>
            <w:fldChar w:fldCharType="begin"/>
          </w:r>
          <w:r w:rsidR="004D30CA">
            <w:rPr>
              <w:rFonts w:asciiTheme="minorHAnsi" w:hAnsiTheme="minorHAnsi" w:cstheme="minorBidi"/>
              <w:sz w:val="22"/>
              <w:szCs w:val="22"/>
            </w:rPr>
            <w:instrText xml:space="preserve"> CITATION Hal23 \l 2057 </w:instrText>
          </w:r>
          <w:r w:rsidR="004D30C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(Hall, et al., 2023)</w:t>
          </w:r>
          <w:r w:rsidR="004D30CA">
            <w:rPr>
              <w:rFonts w:asciiTheme="minorHAnsi" w:hAnsiTheme="minorHAnsi" w:cstheme="minorBidi"/>
              <w:sz w:val="22"/>
              <w:szCs w:val="22"/>
            </w:rPr>
            <w:fldChar w:fldCharType="end"/>
          </w:r>
        </w:sdtContent>
      </w:sdt>
      <w:r w:rsidR="003335CB" w:rsidRPr="003335CB">
        <w:rPr>
          <w:rFonts w:asciiTheme="minorHAnsi" w:hAnsiTheme="minorHAnsi" w:cstheme="minorBidi"/>
          <w:sz w:val="22"/>
          <w:szCs w:val="22"/>
        </w:rPr>
        <w:t>.</w:t>
      </w:r>
    </w:p>
    <w:p w14:paraId="6C80603A" w14:textId="53CDD445" w:rsidR="003315FC" w:rsidRPr="006C54F3" w:rsidRDefault="003315FC" w:rsidP="003315FC">
      <w:pPr>
        <w:pStyle w:val="Heading2"/>
        <w:rPr>
          <w:b/>
          <w:bCs w:val="0"/>
        </w:rPr>
      </w:pPr>
      <w:bookmarkStart w:id="24" w:name="_Toc157447106"/>
      <w:r>
        <w:rPr>
          <w:b/>
          <w:bCs w:val="0"/>
        </w:rPr>
        <w:t>Overcoming the Challenges</w:t>
      </w:r>
      <w:bookmarkEnd w:id="24"/>
    </w:p>
    <w:p w14:paraId="13F8915A" w14:textId="0D149DD3" w:rsidR="003315FC" w:rsidRDefault="00481E1B" w:rsidP="00481E1B">
      <w:pPr>
        <w:spacing w:after="240"/>
        <w:ind w:left="360"/>
        <w:jc w:val="both"/>
        <w:rPr>
          <w:rFonts w:asciiTheme="minorHAnsi" w:hAnsiTheme="minorHAnsi" w:cstheme="minorBidi"/>
          <w:sz w:val="22"/>
          <w:szCs w:val="22"/>
        </w:rPr>
      </w:pPr>
      <w:r w:rsidRPr="00481E1B">
        <w:rPr>
          <w:rFonts w:asciiTheme="minorHAnsi" w:hAnsiTheme="minorHAnsi" w:cstheme="minorBidi"/>
          <w:sz w:val="22"/>
          <w:szCs w:val="22"/>
        </w:rPr>
        <w:t>The UK government has launched a series of initiatives to tackle the skills gap in the manufacturing sector, recognising the critical importance of a skilled workforce in driving industry growth and innovation. These initiatives encompass various strategies aimed at addressing the challenges posed by the skills shortage and preparing the workforce for the demands of Industry 4.0.</w:t>
      </w:r>
    </w:p>
    <w:p w14:paraId="6C3BC184" w14:textId="1F1A743F" w:rsidR="00481E1B" w:rsidRPr="003B10C0" w:rsidRDefault="00481E1B" w:rsidP="00481E1B">
      <w:pPr>
        <w:pStyle w:val="Heading3"/>
      </w:pPr>
      <w:bookmarkStart w:id="25" w:name="_Toc157447107"/>
      <w:r>
        <w:t>Addressing the Skill Gap</w:t>
      </w:r>
      <w:bookmarkEnd w:id="25"/>
    </w:p>
    <w:p w14:paraId="7B25C213" w14:textId="1B9E6A06" w:rsidR="005A47C9" w:rsidRPr="005A47C9" w:rsidRDefault="00481E1B" w:rsidP="005A47C9">
      <w:pPr>
        <w:ind w:left="720"/>
        <w:jc w:val="both"/>
        <w:rPr>
          <w:rFonts w:asciiTheme="minorHAnsi" w:hAnsiTheme="minorHAnsi" w:cstheme="minorBidi"/>
          <w:sz w:val="22"/>
          <w:szCs w:val="22"/>
        </w:rPr>
      </w:pPr>
      <w:r w:rsidRPr="00481E1B">
        <w:rPr>
          <w:rFonts w:asciiTheme="minorHAnsi" w:hAnsiTheme="minorHAnsi" w:cstheme="minorBidi"/>
          <w:sz w:val="22"/>
          <w:szCs w:val="22"/>
        </w:rPr>
        <w:t>The</w:t>
      </w:r>
      <w:r w:rsidR="005A47C9" w:rsidRPr="005A47C9">
        <w:rPr>
          <w:rFonts w:asciiTheme="minorHAnsi" w:hAnsiTheme="minorHAnsi" w:cstheme="minorBidi"/>
          <w:sz w:val="22"/>
          <w:szCs w:val="22"/>
        </w:rPr>
        <w:t xml:space="preserve"> UK government has proactively introduced a range of initiatives to tackle the skills gap in the manufacturing sector, acknowledging the pivotal role of a proficient workforce in shaping the industry's future</w:t>
      </w:r>
      <w:sdt>
        <w:sdtPr>
          <w:rPr>
            <w:rFonts w:asciiTheme="minorHAnsi" w:hAnsiTheme="minorHAnsi" w:cstheme="minorBidi"/>
            <w:sz w:val="22"/>
            <w:szCs w:val="22"/>
          </w:rPr>
          <w:id w:val="1344215485"/>
          <w:citation/>
        </w:sdtPr>
        <w:sdtContent>
          <w:r w:rsidR="00D61AFC">
            <w:rPr>
              <w:rFonts w:asciiTheme="minorHAnsi" w:hAnsiTheme="minorHAnsi" w:cstheme="minorBidi"/>
              <w:sz w:val="22"/>
              <w:szCs w:val="22"/>
            </w:rPr>
            <w:fldChar w:fldCharType="begin"/>
          </w:r>
          <w:r w:rsidR="00D61AFC">
            <w:rPr>
              <w:rFonts w:asciiTheme="minorHAnsi" w:hAnsiTheme="minorHAnsi" w:cstheme="minorBidi"/>
              <w:sz w:val="22"/>
              <w:szCs w:val="22"/>
            </w:rPr>
            <w:instrText xml:space="preserve"> CITATION Rho20 \l 2057 </w:instrText>
          </w:r>
          <w:r w:rsidR="00D61AF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(Rhodes, 2020)</w:t>
          </w:r>
          <w:r w:rsidR="00D61AFC">
            <w:rPr>
              <w:rFonts w:asciiTheme="minorHAnsi" w:hAnsiTheme="minorHAnsi" w:cstheme="minorBidi"/>
              <w:sz w:val="22"/>
              <w:szCs w:val="22"/>
            </w:rPr>
            <w:fldChar w:fldCharType="end"/>
          </w:r>
        </w:sdtContent>
      </w:sdt>
      <w:r w:rsidR="005A47C9" w:rsidRPr="005A47C9">
        <w:rPr>
          <w:rFonts w:asciiTheme="minorHAnsi" w:hAnsiTheme="minorHAnsi" w:cstheme="minorBidi"/>
          <w:sz w:val="22"/>
          <w:szCs w:val="22"/>
        </w:rPr>
        <w:t>. One such initiative is the Manufacturing Skills Plan, a government-led program aimed at bolstering the training and development of individuals pursuing careers in manufacturing. This strategic plan is designed to address the skills shortage in the sector by focusing on providing the necessary skills and knowledge to equip individuals with the competencies required to thrive in the evolving manufacturing landscape.</w:t>
      </w:r>
    </w:p>
    <w:p w14:paraId="729346F7" w14:textId="3315F2F0" w:rsidR="005A47C9" w:rsidRPr="005A47C9" w:rsidRDefault="005A47C9" w:rsidP="005A47C9">
      <w:pPr>
        <w:spacing w:before="240"/>
        <w:ind w:left="720"/>
        <w:jc w:val="both"/>
        <w:rPr>
          <w:rFonts w:asciiTheme="minorHAnsi" w:hAnsiTheme="minorHAnsi" w:cstheme="minorBidi"/>
          <w:sz w:val="22"/>
          <w:szCs w:val="22"/>
        </w:rPr>
      </w:pPr>
      <w:r w:rsidRPr="005A47C9">
        <w:rPr>
          <w:rFonts w:asciiTheme="minorHAnsi" w:hAnsiTheme="minorHAnsi" w:cstheme="minorBidi"/>
          <w:sz w:val="22"/>
          <w:szCs w:val="22"/>
        </w:rPr>
        <w:t>A key component of the Manufacturing Skills Plan is the emphasis on investing in education and employing the latest technologies to bridge the skills gap and attract the next generation of workers</w:t>
      </w:r>
      <w:sdt>
        <w:sdtPr>
          <w:rPr>
            <w:rFonts w:asciiTheme="minorHAnsi" w:hAnsiTheme="minorHAnsi" w:cstheme="minorBidi"/>
            <w:sz w:val="22"/>
            <w:szCs w:val="22"/>
          </w:rPr>
          <w:id w:val="-667559631"/>
          <w:citation/>
        </w:sdtPr>
        <w:sdtContent>
          <w:r w:rsidR="004D30CA">
            <w:rPr>
              <w:rFonts w:asciiTheme="minorHAnsi" w:hAnsiTheme="minorHAnsi" w:cstheme="minorBidi"/>
              <w:sz w:val="22"/>
              <w:szCs w:val="22"/>
            </w:rPr>
            <w:fldChar w:fldCharType="begin"/>
          </w:r>
          <w:r w:rsidR="004D30CA">
            <w:rPr>
              <w:rFonts w:asciiTheme="minorHAnsi" w:hAnsiTheme="minorHAnsi" w:cstheme="minorBidi"/>
              <w:sz w:val="22"/>
              <w:szCs w:val="22"/>
            </w:rPr>
            <w:instrText xml:space="preserve"> CITATION Rho20 \l 2057 </w:instrText>
          </w:r>
          <w:r w:rsidR="004D30C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(Rhodes, 2020)</w:t>
          </w:r>
          <w:r w:rsidR="004D30CA">
            <w:rPr>
              <w:rFonts w:asciiTheme="minorHAnsi" w:hAnsiTheme="minorHAnsi" w:cstheme="minorBidi"/>
              <w:sz w:val="22"/>
              <w:szCs w:val="22"/>
            </w:rPr>
            <w:fldChar w:fldCharType="end"/>
          </w:r>
        </w:sdtContent>
      </w:sdt>
      <w:r w:rsidRPr="005A47C9">
        <w:rPr>
          <w:rFonts w:asciiTheme="minorHAnsi" w:hAnsiTheme="minorHAnsi" w:cstheme="minorBidi"/>
          <w:sz w:val="22"/>
          <w:szCs w:val="22"/>
        </w:rPr>
        <w:t xml:space="preserve">. This forward-looking approach underscores the government's commitment to modernising the manufacturing workforce and ensuring that it remains competitive and at the forefront of technological advancement. The plan's focus on leveraging </w:t>
      </w:r>
      <w:r w:rsidR="00BC028A" w:rsidRPr="005A47C9">
        <w:rPr>
          <w:rFonts w:asciiTheme="minorHAnsi" w:hAnsiTheme="minorHAnsi" w:cstheme="minorBidi"/>
          <w:sz w:val="22"/>
          <w:szCs w:val="22"/>
        </w:rPr>
        <w:t>innovative</w:t>
      </w:r>
      <w:r w:rsidRPr="005A47C9">
        <w:rPr>
          <w:rFonts w:asciiTheme="minorHAnsi" w:hAnsiTheme="minorHAnsi" w:cstheme="minorBidi"/>
          <w:sz w:val="22"/>
          <w:szCs w:val="22"/>
        </w:rPr>
        <w:t xml:space="preserve"> technologies and fostering a culture of innovation is instrumental in preparing the workforce to embrace the opportunities presented by Industry 4.0 and other transformative manufacturing trends</w:t>
      </w:r>
      <w:sdt>
        <w:sdtPr>
          <w:rPr>
            <w:rFonts w:asciiTheme="minorHAnsi" w:hAnsiTheme="minorHAnsi" w:cstheme="minorBidi"/>
            <w:sz w:val="22"/>
            <w:szCs w:val="22"/>
          </w:rPr>
          <w:id w:val="-1916850063"/>
          <w:citation/>
        </w:sdtPr>
        <w:sdtContent>
          <w:r w:rsidR="00FB26A0">
            <w:rPr>
              <w:rFonts w:asciiTheme="minorHAnsi" w:hAnsiTheme="minorHAnsi" w:cstheme="minorBidi"/>
              <w:sz w:val="22"/>
              <w:szCs w:val="22"/>
            </w:rPr>
            <w:fldChar w:fldCharType="begin"/>
          </w:r>
          <w:r w:rsidR="00FB26A0">
            <w:rPr>
              <w:rFonts w:asciiTheme="minorHAnsi" w:hAnsiTheme="minorHAnsi" w:cstheme="minorBidi"/>
              <w:sz w:val="22"/>
              <w:szCs w:val="22"/>
            </w:rPr>
            <w:instrText xml:space="preserve"> CITATION Hal23 \l 2057 </w:instrText>
          </w:r>
          <w:r w:rsidR="00FB26A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(Hall, et al., 2023)</w:t>
          </w:r>
          <w:r w:rsidR="00FB26A0">
            <w:rPr>
              <w:rFonts w:asciiTheme="minorHAnsi" w:hAnsiTheme="minorHAnsi" w:cstheme="minorBidi"/>
              <w:sz w:val="22"/>
              <w:szCs w:val="22"/>
            </w:rPr>
            <w:fldChar w:fldCharType="end"/>
          </w:r>
        </w:sdtContent>
      </w:sdt>
      <w:r w:rsidRPr="005A47C9">
        <w:rPr>
          <w:rFonts w:asciiTheme="minorHAnsi" w:hAnsiTheme="minorHAnsi" w:cstheme="minorBidi"/>
          <w:sz w:val="22"/>
          <w:szCs w:val="22"/>
        </w:rPr>
        <w:t>.</w:t>
      </w:r>
    </w:p>
    <w:p w14:paraId="17165982" w14:textId="734E349A" w:rsidR="005A47C9" w:rsidRPr="005A47C9" w:rsidRDefault="005A47C9" w:rsidP="005A47C9">
      <w:pPr>
        <w:spacing w:before="240"/>
        <w:ind w:left="720"/>
        <w:jc w:val="both"/>
        <w:rPr>
          <w:rFonts w:asciiTheme="minorHAnsi" w:hAnsiTheme="minorHAnsi" w:cstheme="minorBidi"/>
          <w:sz w:val="22"/>
          <w:szCs w:val="22"/>
        </w:rPr>
      </w:pPr>
      <w:r w:rsidRPr="005A47C9">
        <w:rPr>
          <w:rFonts w:asciiTheme="minorHAnsi" w:hAnsiTheme="minorHAnsi" w:cstheme="minorBidi"/>
          <w:sz w:val="22"/>
          <w:szCs w:val="22"/>
        </w:rPr>
        <w:t>To further fortify the industry's talent pool, the UK government, in collaboration with higher learning institutions and industry representatives from across manufacturing, including employer bodies and trade unions, has embarked on a unified effort to address the skills shortage</w:t>
      </w:r>
      <w:sdt>
        <w:sdtPr>
          <w:rPr>
            <w:rFonts w:asciiTheme="minorHAnsi" w:hAnsiTheme="minorHAnsi" w:cstheme="minorBidi"/>
            <w:sz w:val="22"/>
            <w:szCs w:val="22"/>
          </w:rPr>
          <w:id w:val="-953327061"/>
          <w:citation/>
        </w:sdtPr>
        <w:sdtContent>
          <w:r w:rsidR="00EE730F">
            <w:rPr>
              <w:rFonts w:asciiTheme="minorHAnsi" w:hAnsiTheme="minorHAnsi" w:cstheme="minorBidi"/>
              <w:sz w:val="22"/>
              <w:szCs w:val="22"/>
            </w:rPr>
            <w:fldChar w:fldCharType="begin"/>
          </w:r>
          <w:r w:rsidR="00EE730F">
            <w:rPr>
              <w:rFonts w:asciiTheme="minorHAnsi" w:hAnsiTheme="minorHAnsi" w:cstheme="minorBidi"/>
              <w:sz w:val="22"/>
              <w:szCs w:val="22"/>
            </w:rPr>
            <w:instrText xml:space="preserve"> CITATION Gla18 \l 2057 </w:instrText>
          </w:r>
          <w:r w:rsidR="00EE730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(Glass, et al., 2018)</w:t>
          </w:r>
          <w:r w:rsidR="00EE730F">
            <w:rPr>
              <w:rFonts w:asciiTheme="minorHAnsi" w:hAnsiTheme="minorHAnsi" w:cstheme="minorBidi"/>
              <w:sz w:val="22"/>
              <w:szCs w:val="22"/>
            </w:rPr>
            <w:fldChar w:fldCharType="end"/>
          </w:r>
        </w:sdtContent>
      </w:sdt>
      <w:r w:rsidRPr="005A47C9">
        <w:rPr>
          <w:rFonts w:asciiTheme="minorHAnsi" w:hAnsiTheme="minorHAnsi" w:cstheme="minorBidi"/>
          <w:sz w:val="22"/>
          <w:szCs w:val="22"/>
        </w:rPr>
        <w:t>. This collaborative approach involves working jointly to deliver targeted action and recover from the effects of Brexit and the Covid-19 pandemic, both of which have had a significant impact on the manufacturing sector. By uniting to assert their commitment to working collaboratively, these stakeholders are striving to address the skills gap and ensure the industry's sustained growth and resilience in the face of ongoing challenges</w:t>
      </w:r>
      <w:sdt>
        <w:sdtPr>
          <w:rPr>
            <w:rFonts w:asciiTheme="minorHAnsi" w:hAnsiTheme="minorHAnsi" w:cstheme="minorBidi"/>
            <w:sz w:val="22"/>
            <w:szCs w:val="22"/>
          </w:rPr>
          <w:id w:val="-661770640"/>
          <w:citation/>
        </w:sdtPr>
        <w:sdtContent>
          <w:r w:rsidR="00D61AFC">
            <w:rPr>
              <w:rFonts w:asciiTheme="minorHAnsi" w:hAnsiTheme="minorHAnsi" w:cstheme="minorBidi"/>
              <w:sz w:val="22"/>
              <w:szCs w:val="22"/>
            </w:rPr>
            <w:fldChar w:fldCharType="begin"/>
          </w:r>
          <w:r w:rsidR="00D61AFC">
            <w:rPr>
              <w:rFonts w:asciiTheme="minorHAnsi" w:hAnsiTheme="minorHAnsi" w:cstheme="minorBidi"/>
              <w:sz w:val="22"/>
              <w:szCs w:val="22"/>
            </w:rPr>
            <w:instrText xml:space="preserve"> CITATION Eva23 \l 2057 </w:instrText>
          </w:r>
          <w:r w:rsidR="00D61AF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(Zakaria, et al., 2023)</w:t>
          </w:r>
          <w:r w:rsidR="00D61AFC">
            <w:rPr>
              <w:rFonts w:asciiTheme="minorHAnsi" w:hAnsiTheme="minorHAnsi" w:cstheme="minorBidi"/>
              <w:sz w:val="22"/>
              <w:szCs w:val="22"/>
            </w:rPr>
            <w:fldChar w:fldCharType="end"/>
          </w:r>
        </w:sdtContent>
      </w:sdt>
      <w:r w:rsidRPr="005A47C9">
        <w:rPr>
          <w:rFonts w:asciiTheme="minorHAnsi" w:hAnsiTheme="minorHAnsi" w:cstheme="minorBidi"/>
          <w:sz w:val="22"/>
          <w:szCs w:val="22"/>
        </w:rPr>
        <w:t>.</w:t>
      </w:r>
    </w:p>
    <w:p w14:paraId="4F7499BB" w14:textId="6257DED6" w:rsidR="005A47C9" w:rsidRPr="005A47C9" w:rsidRDefault="005A47C9" w:rsidP="005A47C9">
      <w:pPr>
        <w:spacing w:before="240"/>
        <w:ind w:left="720"/>
        <w:jc w:val="both"/>
        <w:rPr>
          <w:rFonts w:asciiTheme="minorHAnsi" w:hAnsiTheme="minorHAnsi" w:cstheme="minorBidi"/>
          <w:sz w:val="22"/>
          <w:szCs w:val="22"/>
        </w:rPr>
      </w:pPr>
      <w:r w:rsidRPr="005A47C9">
        <w:rPr>
          <w:rFonts w:asciiTheme="minorHAnsi" w:hAnsiTheme="minorHAnsi" w:cstheme="minorBidi"/>
          <w:sz w:val="22"/>
          <w:szCs w:val="22"/>
        </w:rPr>
        <w:t xml:space="preserve">The importance of this collaborative approach is underscored by a survey of manufacturing companies, which found that only 34% agreed that colleges and learning providers are meeting their business requirements. This highlights the need for closer collaboration between industry and educational institutions to ensure that the skills and knowledge imparted to students are directly relevant to the evolving needs of the manufacturing sector. Research has shown that STEM graduates lack experience and soft skills </w:t>
      </w:r>
      <w:sdt>
        <w:sdtPr>
          <w:rPr>
            <w:rFonts w:asciiTheme="minorHAnsi" w:hAnsiTheme="minorHAnsi" w:cstheme="minorBidi"/>
            <w:sz w:val="22"/>
            <w:szCs w:val="22"/>
          </w:rPr>
          <w:id w:val="500788670"/>
          <w:citation/>
        </w:sdtPr>
        <w:sdtContent>
          <w:r w:rsidR="00FB26A0">
            <w:rPr>
              <w:rFonts w:asciiTheme="minorHAnsi" w:hAnsiTheme="minorHAnsi" w:cstheme="minorBidi"/>
              <w:sz w:val="22"/>
              <w:szCs w:val="22"/>
            </w:rPr>
            <w:fldChar w:fldCharType="begin"/>
          </w:r>
          <w:r w:rsidR="00FB26A0">
            <w:rPr>
              <w:rFonts w:asciiTheme="minorHAnsi" w:hAnsiTheme="minorHAnsi" w:cstheme="minorBidi"/>
              <w:sz w:val="22"/>
              <w:szCs w:val="22"/>
            </w:rPr>
            <w:instrText xml:space="preserve"> CITATION ECI18 \l 2057 </w:instrText>
          </w:r>
          <w:r w:rsidR="00FB26A0">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(ECITB, 2018)</w:t>
          </w:r>
          <w:r w:rsidR="00FB26A0">
            <w:rPr>
              <w:rFonts w:asciiTheme="minorHAnsi" w:hAnsiTheme="minorHAnsi" w:cstheme="minorBidi"/>
              <w:sz w:val="22"/>
              <w:szCs w:val="22"/>
            </w:rPr>
            <w:fldChar w:fldCharType="end"/>
          </w:r>
        </w:sdtContent>
      </w:sdt>
      <w:r w:rsidRPr="005A47C9">
        <w:rPr>
          <w:rFonts w:asciiTheme="minorHAnsi" w:hAnsiTheme="minorHAnsi" w:cstheme="minorBidi"/>
          <w:sz w:val="22"/>
          <w:szCs w:val="22"/>
        </w:rPr>
        <w:t>. By addressing this mismatch, the industry can enhance the employability of graduates and bridge the skills gap, as reported by the Engineering Construction Industry Training Board (ECITB) in their 2018 report, "The Supply &amp; Demand for Engineers in the UK"</w:t>
      </w:r>
      <w:sdt>
        <w:sdtPr>
          <w:rPr>
            <w:rFonts w:asciiTheme="minorHAnsi" w:hAnsiTheme="minorHAnsi" w:cstheme="minorBidi"/>
            <w:sz w:val="22"/>
            <w:szCs w:val="22"/>
          </w:rPr>
          <w:id w:val="1687641359"/>
          <w:citation/>
        </w:sdtPr>
        <w:sdtContent>
          <w:r w:rsidR="004D30CA">
            <w:rPr>
              <w:rFonts w:asciiTheme="minorHAnsi" w:hAnsiTheme="minorHAnsi" w:cstheme="minorBidi"/>
              <w:sz w:val="22"/>
              <w:szCs w:val="22"/>
            </w:rPr>
            <w:fldChar w:fldCharType="begin"/>
          </w:r>
          <w:r w:rsidR="004D30CA">
            <w:rPr>
              <w:rFonts w:asciiTheme="minorHAnsi" w:hAnsiTheme="minorHAnsi" w:cstheme="minorBidi"/>
              <w:sz w:val="22"/>
              <w:szCs w:val="22"/>
            </w:rPr>
            <w:instrText xml:space="preserve"> CITATION ECI18 \l 2057 </w:instrText>
          </w:r>
          <w:r w:rsidR="004D30C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(ECITB, 2018)</w:t>
          </w:r>
          <w:r w:rsidR="004D30CA">
            <w:rPr>
              <w:rFonts w:asciiTheme="minorHAnsi" w:hAnsiTheme="minorHAnsi" w:cstheme="minorBidi"/>
              <w:sz w:val="22"/>
              <w:szCs w:val="22"/>
            </w:rPr>
            <w:fldChar w:fldCharType="end"/>
          </w:r>
        </w:sdtContent>
      </w:sdt>
      <w:r w:rsidRPr="005A47C9">
        <w:rPr>
          <w:rFonts w:asciiTheme="minorHAnsi" w:hAnsiTheme="minorHAnsi" w:cstheme="minorBidi"/>
          <w:sz w:val="22"/>
          <w:szCs w:val="22"/>
        </w:rPr>
        <w:t>.</w:t>
      </w:r>
    </w:p>
    <w:p w14:paraId="29C98DD9" w14:textId="49157EC0" w:rsidR="005A47C9" w:rsidRDefault="005A47C9" w:rsidP="005A47C9">
      <w:pPr>
        <w:spacing w:before="240" w:after="240"/>
        <w:ind w:left="720"/>
        <w:jc w:val="both"/>
        <w:rPr>
          <w:rFonts w:asciiTheme="minorHAnsi" w:hAnsiTheme="minorHAnsi" w:cstheme="minorBidi"/>
          <w:sz w:val="22"/>
          <w:szCs w:val="22"/>
        </w:rPr>
      </w:pPr>
      <w:r w:rsidRPr="005A47C9">
        <w:rPr>
          <w:rFonts w:asciiTheme="minorHAnsi" w:hAnsiTheme="minorHAnsi" w:cstheme="minorBidi"/>
          <w:sz w:val="22"/>
          <w:szCs w:val="22"/>
        </w:rPr>
        <w:lastRenderedPageBreak/>
        <w:t>In conclusion, the UK government's multifaceted initiatives, such as the Manufacturing Skills Plan and collaborative efforts with industry stakeholders, higher learning institutions, and trade unions, reflect a concerted commitment to addressing the skills gap in the manufacturing sector. By investing in education, training, and the latest technologies, and by fostering closer collaboration between industry and educational institutions, the government is working to ensure that the manufacturing workforce is equipped with the necessary skills to drive the industry's continued growth and competitiveness.</w:t>
      </w:r>
    </w:p>
    <w:p w14:paraId="4E6DFC20" w14:textId="7BE11AF1" w:rsidR="009619BF" w:rsidRPr="003B10C0" w:rsidRDefault="009619BF" w:rsidP="009619BF">
      <w:pPr>
        <w:pStyle w:val="Heading3"/>
      </w:pPr>
      <w:bookmarkStart w:id="26" w:name="_Toc157447108"/>
      <w:r>
        <w:t>Attract and Retain</w:t>
      </w:r>
      <w:bookmarkEnd w:id="26"/>
    </w:p>
    <w:p w14:paraId="1B6BF3A4" w14:textId="001E190C" w:rsidR="007F6335" w:rsidRPr="007F6335" w:rsidRDefault="007F6335" w:rsidP="007F6335">
      <w:pPr>
        <w:ind w:left="720"/>
        <w:jc w:val="both"/>
        <w:rPr>
          <w:rFonts w:asciiTheme="minorHAnsi" w:hAnsiTheme="minorHAnsi" w:cstheme="minorBidi"/>
          <w:sz w:val="22"/>
          <w:szCs w:val="22"/>
        </w:rPr>
      </w:pPr>
      <w:r w:rsidRPr="007F6335">
        <w:rPr>
          <w:rFonts w:asciiTheme="minorHAnsi" w:hAnsiTheme="minorHAnsi" w:cstheme="minorBidi"/>
          <w:sz w:val="22"/>
          <w:szCs w:val="22"/>
        </w:rPr>
        <w:t>In the modern era, the manufacturing industry is undergoing a significant transformation</w:t>
      </w:r>
      <w:sdt>
        <w:sdtPr>
          <w:rPr>
            <w:rFonts w:asciiTheme="minorHAnsi" w:hAnsiTheme="minorHAnsi" w:cstheme="minorBidi"/>
            <w:sz w:val="22"/>
            <w:szCs w:val="22"/>
          </w:rPr>
          <w:id w:val="-1944068398"/>
          <w:citation/>
        </w:sdtPr>
        <w:sdtContent>
          <w:r w:rsidR="00D61AFC">
            <w:rPr>
              <w:rFonts w:asciiTheme="minorHAnsi" w:hAnsiTheme="minorHAnsi" w:cstheme="minorBidi"/>
              <w:sz w:val="22"/>
              <w:szCs w:val="22"/>
            </w:rPr>
            <w:fldChar w:fldCharType="begin"/>
          </w:r>
          <w:r w:rsidR="00D61AFC">
            <w:rPr>
              <w:rFonts w:asciiTheme="minorHAnsi" w:hAnsiTheme="minorHAnsi" w:cstheme="minorBidi"/>
              <w:sz w:val="22"/>
              <w:szCs w:val="22"/>
            </w:rPr>
            <w:instrText xml:space="preserve"> CITATION Cas19 \l 2057 </w:instrText>
          </w:r>
          <w:r w:rsidR="00D61AF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(Castelo-Branco, et al., 2019)</w:t>
          </w:r>
          <w:r w:rsidR="00D61AFC">
            <w:rPr>
              <w:rFonts w:asciiTheme="minorHAnsi" w:hAnsiTheme="minorHAnsi" w:cstheme="minorBidi"/>
              <w:sz w:val="22"/>
              <w:szCs w:val="22"/>
            </w:rPr>
            <w:fldChar w:fldCharType="end"/>
          </w:r>
        </w:sdtContent>
      </w:sdt>
      <w:r w:rsidRPr="007F6335">
        <w:rPr>
          <w:rFonts w:asciiTheme="minorHAnsi" w:hAnsiTheme="minorHAnsi" w:cstheme="minorBidi"/>
          <w:sz w:val="22"/>
          <w:szCs w:val="22"/>
        </w:rPr>
        <w:t>, with advancements in technology and changing workforce dynamics presenting a critical challenge for manufacturers: attracting and retaining skilled workers. To address this, several strategies have been identified as essential for UK manufacturers to enhance their ability to attract and retain skilled workers, ultimately strengthening their workforce and positioning themselves for success in an increasingly competitive global market.</w:t>
      </w:r>
    </w:p>
    <w:p w14:paraId="08F69A60" w14:textId="5E5DCC63" w:rsidR="007F6335" w:rsidRPr="007F6335" w:rsidRDefault="007F6335" w:rsidP="007F6335">
      <w:pPr>
        <w:spacing w:before="240"/>
        <w:ind w:left="720"/>
        <w:jc w:val="both"/>
        <w:rPr>
          <w:rFonts w:asciiTheme="minorHAnsi" w:hAnsiTheme="minorHAnsi" w:cstheme="minorBidi"/>
          <w:sz w:val="22"/>
          <w:szCs w:val="22"/>
        </w:rPr>
      </w:pPr>
      <w:r w:rsidRPr="007F6335">
        <w:rPr>
          <w:rFonts w:asciiTheme="minorHAnsi" w:hAnsiTheme="minorHAnsi" w:cstheme="minorBidi"/>
          <w:sz w:val="22"/>
          <w:szCs w:val="22"/>
        </w:rPr>
        <w:t>One of the most effective ways to attract and retain talent in the manufacturing industry is by offering competitive compensation and benefits packages</w:t>
      </w:r>
      <w:sdt>
        <w:sdtPr>
          <w:rPr>
            <w:rFonts w:asciiTheme="minorHAnsi" w:hAnsiTheme="minorHAnsi" w:cstheme="minorBidi"/>
            <w:sz w:val="22"/>
            <w:szCs w:val="22"/>
          </w:rPr>
          <w:id w:val="1078321960"/>
          <w:citation/>
        </w:sdtPr>
        <w:sdtContent>
          <w:r w:rsidR="008C2040">
            <w:rPr>
              <w:rFonts w:asciiTheme="minorHAnsi" w:hAnsiTheme="minorHAnsi" w:cstheme="minorBidi"/>
              <w:sz w:val="22"/>
              <w:szCs w:val="22"/>
            </w:rPr>
            <w:fldChar w:fldCharType="begin"/>
          </w:r>
          <w:r w:rsidR="008C2040">
            <w:rPr>
              <w:rFonts w:asciiTheme="minorHAnsi" w:hAnsiTheme="minorHAnsi" w:cstheme="minorBidi"/>
              <w:sz w:val="22"/>
              <w:szCs w:val="22"/>
            </w:rPr>
            <w:instrText xml:space="preserve"> CITATION Hal23 \l 2057 </w:instrText>
          </w:r>
          <w:r w:rsidR="008C204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(Hall, et al., 2023)</w:t>
          </w:r>
          <w:r w:rsidR="008C2040">
            <w:rPr>
              <w:rFonts w:asciiTheme="minorHAnsi" w:hAnsiTheme="minorHAnsi" w:cstheme="minorBidi"/>
              <w:sz w:val="22"/>
              <w:szCs w:val="22"/>
            </w:rPr>
            <w:fldChar w:fldCharType="end"/>
          </w:r>
        </w:sdtContent>
      </w:sdt>
      <w:r w:rsidRPr="007F6335">
        <w:rPr>
          <w:rFonts w:asciiTheme="minorHAnsi" w:hAnsiTheme="minorHAnsi" w:cstheme="minorBidi"/>
          <w:sz w:val="22"/>
          <w:szCs w:val="22"/>
        </w:rPr>
        <w:t>. This includes providing competitive wages, healthcare benefits, retirement plans, and other benefits that can make the company an appealing employer.</w:t>
      </w:r>
      <w:r w:rsidR="00477FBF">
        <w:rPr>
          <w:rFonts w:asciiTheme="minorHAnsi" w:hAnsiTheme="minorHAnsi" w:cstheme="minorBidi"/>
          <w:sz w:val="22"/>
          <w:szCs w:val="22"/>
        </w:rPr>
        <w:t xml:space="preserve"> The average gross annual earnings of engineering professionals are over £40,000 with engineering apprentices earning over £28,000 in their</w:t>
      </w:r>
      <w:r w:rsidRPr="007F6335">
        <w:rPr>
          <w:rFonts w:asciiTheme="minorHAnsi" w:hAnsiTheme="minorHAnsi" w:cstheme="minorBidi"/>
          <w:sz w:val="22"/>
          <w:szCs w:val="22"/>
        </w:rPr>
        <w:t xml:space="preserve"> </w:t>
      </w:r>
      <w:r w:rsidR="00477FBF">
        <w:rPr>
          <w:rFonts w:asciiTheme="minorHAnsi" w:hAnsiTheme="minorHAnsi" w:cstheme="minorBidi"/>
          <w:sz w:val="22"/>
          <w:szCs w:val="22"/>
        </w:rPr>
        <w:t xml:space="preserve">first year after studying </w:t>
      </w:r>
      <w:sdt>
        <w:sdtPr>
          <w:rPr>
            <w:rFonts w:asciiTheme="minorHAnsi" w:hAnsiTheme="minorHAnsi" w:cstheme="minorBidi"/>
            <w:sz w:val="22"/>
            <w:szCs w:val="22"/>
          </w:rPr>
          <w:id w:val="328412920"/>
          <w:citation/>
        </w:sdtPr>
        <w:sdtContent>
          <w:r w:rsidR="00477FBF">
            <w:rPr>
              <w:rFonts w:asciiTheme="minorHAnsi" w:hAnsiTheme="minorHAnsi" w:cstheme="minorBidi"/>
              <w:sz w:val="22"/>
              <w:szCs w:val="22"/>
            </w:rPr>
            <w:fldChar w:fldCharType="begin"/>
          </w:r>
          <w:r w:rsidR="00477FBF">
            <w:rPr>
              <w:rFonts w:asciiTheme="minorHAnsi" w:hAnsiTheme="minorHAnsi" w:cstheme="minorBidi"/>
              <w:sz w:val="22"/>
              <w:szCs w:val="22"/>
            </w:rPr>
            <w:instrText xml:space="preserve"> CITATION ECI18 \l 2057 </w:instrText>
          </w:r>
          <w:r w:rsidR="00477FBF">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(ECITB, 2018)</w:t>
          </w:r>
          <w:r w:rsidR="00477FBF">
            <w:rPr>
              <w:rFonts w:asciiTheme="minorHAnsi" w:hAnsiTheme="minorHAnsi" w:cstheme="minorBidi"/>
              <w:sz w:val="22"/>
              <w:szCs w:val="22"/>
            </w:rPr>
            <w:fldChar w:fldCharType="end"/>
          </w:r>
        </w:sdtContent>
      </w:sdt>
      <w:r w:rsidR="00477FBF">
        <w:rPr>
          <w:rFonts w:asciiTheme="minorHAnsi" w:hAnsiTheme="minorHAnsi" w:cstheme="minorBidi"/>
          <w:sz w:val="22"/>
          <w:szCs w:val="22"/>
        </w:rPr>
        <w:t xml:space="preserve">. </w:t>
      </w:r>
      <w:r w:rsidRPr="007F6335">
        <w:rPr>
          <w:rFonts w:asciiTheme="minorHAnsi" w:hAnsiTheme="minorHAnsi" w:cstheme="minorBidi"/>
          <w:sz w:val="22"/>
          <w:szCs w:val="22"/>
        </w:rPr>
        <w:t>Skilled workers are more likely to be attracted to companies that offer attractive compensation and benefits, and this can significantly contribute to their retention within the organi</w:t>
      </w:r>
      <w:r w:rsidR="00477FBF">
        <w:rPr>
          <w:rFonts w:asciiTheme="minorHAnsi" w:hAnsiTheme="minorHAnsi" w:cstheme="minorBidi"/>
          <w:sz w:val="22"/>
          <w:szCs w:val="22"/>
        </w:rPr>
        <w:t>s</w:t>
      </w:r>
      <w:r w:rsidRPr="007F6335">
        <w:rPr>
          <w:rFonts w:asciiTheme="minorHAnsi" w:hAnsiTheme="minorHAnsi" w:cstheme="minorBidi"/>
          <w:sz w:val="22"/>
          <w:szCs w:val="22"/>
        </w:rPr>
        <w:t>ation.</w:t>
      </w:r>
    </w:p>
    <w:p w14:paraId="2B4B4046" w14:textId="6C18CD26" w:rsidR="007F6335" w:rsidRPr="007F6335" w:rsidRDefault="007F6335" w:rsidP="007F6335">
      <w:pPr>
        <w:spacing w:before="240"/>
        <w:ind w:left="720"/>
        <w:jc w:val="both"/>
        <w:rPr>
          <w:rFonts w:asciiTheme="minorHAnsi" w:hAnsiTheme="minorHAnsi" w:cstheme="minorBidi"/>
          <w:sz w:val="22"/>
          <w:szCs w:val="22"/>
        </w:rPr>
      </w:pPr>
      <w:r w:rsidRPr="007F6335">
        <w:rPr>
          <w:rFonts w:asciiTheme="minorHAnsi" w:hAnsiTheme="minorHAnsi" w:cstheme="minorBidi"/>
          <w:sz w:val="22"/>
          <w:szCs w:val="22"/>
        </w:rPr>
        <w:t>Manufacturers can also attract and retain skilled workers by investing in training and development programs. By offering opportunities for upskilling and career advancement, companies can demonstrate a commitment to the professional growth and long-term success of their employees</w:t>
      </w:r>
      <w:sdt>
        <w:sdtPr>
          <w:rPr>
            <w:rFonts w:asciiTheme="minorHAnsi" w:hAnsiTheme="minorHAnsi" w:cstheme="minorBidi"/>
            <w:sz w:val="22"/>
            <w:szCs w:val="22"/>
          </w:rPr>
          <w:id w:val="1597592363"/>
          <w:citation/>
        </w:sdtPr>
        <w:sdtContent>
          <w:r w:rsidR="00EE730F">
            <w:rPr>
              <w:rFonts w:asciiTheme="minorHAnsi" w:hAnsiTheme="minorHAnsi" w:cstheme="minorBidi"/>
              <w:sz w:val="22"/>
              <w:szCs w:val="22"/>
            </w:rPr>
            <w:fldChar w:fldCharType="begin"/>
          </w:r>
          <w:r w:rsidR="00EE730F">
            <w:rPr>
              <w:rFonts w:asciiTheme="minorHAnsi" w:hAnsiTheme="minorHAnsi" w:cstheme="minorBidi"/>
              <w:sz w:val="22"/>
              <w:szCs w:val="22"/>
            </w:rPr>
            <w:instrText xml:space="preserve"> CITATION Abd22 \l 2057 </w:instrText>
          </w:r>
          <w:r w:rsidR="00EE730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(Abdelmajied, 2022)</w:t>
          </w:r>
          <w:r w:rsidR="00EE730F">
            <w:rPr>
              <w:rFonts w:asciiTheme="minorHAnsi" w:hAnsiTheme="minorHAnsi" w:cstheme="minorBidi"/>
              <w:sz w:val="22"/>
              <w:szCs w:val="22"/>
            </w:rPr>
            <w:fldChar w:fldCharType="end"/>
          </w:r>
        </w:sdtContent>
      </w:sdt>
      <w:r w:rsidRPr="007F6335">
        <w:rPr>
          <w:rFonts w:asciiTheme="minorHAnsi" w:hAnsiTheme="minorHAnsi" w:cstheme="minorBidi"/>
          <w:sz w:val="22"/>
          <w:szCs w:val="22"/>
        </w:rPr>
        <w:t>. This investment in the continuous development of the workforce not only addresses the skills gap but also fosters a culture of innovation, efficiency, and adaptability, ultimately ensuring that the UK engineering industry remains robust, competitive, and at the forefront of technological advancement in the years to come</w:t>
      </w:r>
      <w:sdt>
        <w:sdtPr>
          <w:rPr>
            <w:rFonts w:asciiTheme="minorHAnsi" w:hAnsiTheme="minorHAnsi" w:cstheme="minorBidi"/>
            <w:sz w:val="22"/>
            <w:szCs w:val="22"/>
          </w:rPr>
          <w:id w:val="-573588210"/>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Hen23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(Hennik Research, 2023)</w:t>
          </w:r>
          <w:r>
            <w:rPr>
              <w:rFonts w:asciiTheme="minorHAnsi" w:hAnsiTheme="minorHAnsi" w:cstheme="minorBidi"/>
              <w:sz w:val="22"/>
              <w:szCs w:val="22"/>
            </w:rPr>
            <w:fldChar w:fldCharType="end"/>
          </w:r>
        </w:sdtContent>
      </w:sdt>
      <w:r w:rsidRPr="007F6335">
        <w:rPr>
          <w:rFonts w:asciiTheme="minorHAnsi" w:hAnsiTheme="minorHAnsi" w:cstheme="minorBidi"/>
          <w:sz w:val="22"/>
          <w:szCs w:val="22"/>
        </w:rPr>
        <w:t>.</w:t>
      </w:r>
    </w:p>
    <w:p w14:paraId="79D8F526" w14:textId="5A8DBB60" w:rsidR="007F6335" w:rsidRPr="007F6335" w:rsidRDefault="007F6335" w:rsidP="007F6335">
      <w:pPr>
        <w:spacing w:before="240"/>
        <w:ind w:left="720"/>
        <w:jc w:val="both"/>
        <w:rPr>
          <w:rFonts w:asciiTheme="minorHAnsi" w:hAnsiTheme="minorHAnsi" w:cstheme="minorBidi"/>
          <w:sz w:val="22"/>
          <w:szCs w:val="22"/>
        </w:rPr>
      </w:pPr>
      <w:r w:rsidRPr="007F6335">
        <w:rPr>
          <w:rFonts w:asciiTheme="minorHAnsi" w:hAnsiTheme="minorHAnsi" w:cstheme="minorBidi"/>
          <w:sz w:val="22"/>
          <w:szCs w:val="22"/>
        </w:rPr>
        <w:t xml:space="preserve">Creating a positive and supportive work environment is crucial for employee retention. This can involve promoting work-life balance, </w:t>
      </w:r>
      <w:r w:rsidR="0017512E" w:rsidRPr="007F6335">
        <w:rPr>
          <w:rFonts w:asciiTheme="minorHAnsi" w:hAnsiTheme="minorHAnsi" w:cstheme="minorBidi"/>
          <w:sz w:val="22"/>
          <w:szCs w:val="22"/>
        </w:rPr>
        <w:t>recogni</w:t>
      </w:r>
      <w:r w:rsidR="0017512E">
        <w:rPr>
          <w:rFonts w:asciiTheme="minorHAnsi" w:hAnsiTheme="minorHAnsi" w:cstheme="minorBidi"/>
          <w:sz w:val="22"/>
          <w:szCs w:val="22"/>
        </w:rPr>
        <w:t>s</w:t>
      </w:r>
      <w:r w:rsidR="0017512E" w:rsidRPr="007F6335">
        <w:rPr>
          <w:rFonts w:asciiTheme="minorHAnsi" w:hAnsiTheme="minorHAnsi" w:cstheme="minorBidi"/>
          <w:sz w:val="22"/>
          <w:szCs w:val="22"/>
        </w:rPr>
        <w:t>ing,</w:t>
      </w:r>
      <w:r w:rsidRPr="007F6335">
        <w:rPr>
          <w:rFonts w:asciiTheme="minorHAnsi" w:hAnsiTheme="minorHAnsi" w:cstheme="minorBidi"/>
          <w:sz w:val="22"/>
          <w:szCs w:val="22"/>
        </w:rPr>
        <w:t xml:space="preserve"> and rewarding employee contributions, and fostering a culture of collaboration and innovation</w:t>
      </w:r>
      <w:sdt>
        <w:sdtPr>
          <w:rPr>
            <w:rFonts w:asciiTheme="minorHAnsi" w:hAnsiTheme="minorHAnsi" w:cstheme="minorBidi"/>
            <w:sz w:val="22"/>
            <w:szCs w:val="22"/>
          </w:rPr>
          <w:id w:val="-841702136"/>
          <w:citation/>
        </w:sdtPr>
        <w:sdtContent>
          <w:r w:rsidR="008C2040">
            <w:rPr>
              <w:rFonts w:asciiTheme="minorHAnsi" w:hAnsiTheme="minorHAnsi" w:cstheme="minorBidi"/>
              <w:sz w:val="22"/>
              <w:szCs w:val="22"/>
            </w:rPr>
            <w:fldChar w:fldCharType="begin"/>
          </w:r>
          <w:r w:rsidR="008C2040">
            <w:rPr>
              <w:rFonts w:asciiTheme="minorHAnsi" w:hAnsiTheme="minorHAnsi" w:cstheme="minorBidi"/>
              <w:sz w:val="22"/>
              <w:szCs w:val="22"/>
            </w:rPr>
            <w:instrText xml:space="preserve"> CITATION Agu211 \l 2057 </w:instrText>
          </w:r>
          <w:r w:rsidR="008C204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(Aguilar-Rodríguez, et al., 2021)</w:t>
          </w:r>
          <w:r w:rsidR="008C2040">
            <w:rPr>
              <w:rFonts w:asciiTheme="minorHAnsi" w:hAnsiTheme="minorHAnsi" w:cstheme="minorBidi"/>
              <w:sz w:val="22"/>
              <w:szCs w:val="22"/>
            </w:rPr>
            <w:fldChar w:fldCharType="end"/>
          </w:r>
        </w:sdtContent>
      </w:sdt>
      <w:r w:rsidRPr="007F6335">
        <w:rPr>
          <w:rFonts w:asciiTheme="minorHAnsi" w:hAnsiTheme="minorHAnsi" w:cstheme="minorBidi"/>
          <w:sz w:val="22"/>
          <w:szCs w:val="22"/>
        </w:rPr>
        <w:t>. A positive workplace culture is a key factor in retaining skilled workers, as it contributes to their overall job satisfaction and engagement within the organi</w:t>
      </w:r>
      <w:r>
        <w:rPr>
          <w:rFonts w:asciiTheme="minorHAnsi" w:hAnsiTheme="minorHAnsi" w:cstheme="minorBidi"/>
          <w:sz w:val="22"/>
          <w:szCs w:val="22"/>
        </w:rPr>
        <w:t>s</w:t>
      </w:r>
      <w:r w:rsidRPr="007F6335">
        <w:rPr>
          <w:rFonts w:asciiTheme="minorHAnsi" w:hAnsiTheme="minorHAnsi" w:cstheme="minorBidi"/>
          <w:sz w:val="22"/>
          <w:szCs w:val="22"/>
        </w:rPr>
        <w:t>ation.</w:t>
      </w:r>
      <w:r w:rsidR="00477FBF">
        <w:rPr>
          <w:rFonts w:asciiTheme="minorHAnsi" w:hAnsiTheme="minorHAnsi" w:cstheme="minorBidi"/>
          <w:sz w:val="22"/>
          <w:szCs w:val="22"/>
        </w:rPr>
        <w:t xml:space="preserve"> 50% of manufacturers stated that flexible working is being offered as a way to recruit and retain staff </w:t>
      </w:r>
      <w:sdt>
        <w:sdtPr>
          <w:rPr>
            <w:rFonts w:asciiTheme="minorHAnsi" w:hAnsiTheme="minorHAnsi" w:cstheme="minorBidi"/>
            <w:sz w:val="22"/>
            <w:szCs w:val="22"/>
          </w:rPr>
          <w:id w:val="1171760179"/>
          <w:citation/>
        </w:sdtPr>
        <w:sdtContent>
          <w:r w:rsidR="00477FBF">
            <w:rPr>
              <w:rFonts w:asciiTheme="minorHAnsi" w:hAnsiTheme="minorHAnsi" w:cstheme="minorBidi"/>
              <w:sz w:val="22"/>
              <w:szCs w:val="22"/>
            </w:rPr>
            <w:fldChar w:fldCharType="begin"/>
          </w:r>
          <w:r w:rsidR="00477FBF">
            <w:rPr>
              <w:rFonts w:asciiTheme="minorHAnsi" w:hAnsiTheme="minorHAnsi" w:cstheme="minorBidi"/>
              <w:sz w:val="22"/>
              <w:szCs w:val="22"/>
            </w:rPr>
            <w:instrText xml:space="preserve"> CITATION Mak22 \l 2057 </w:instrText>
          </w:r>
          <w:r w:rsidR="00477FBF">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(MakeUK, 2022)</w:t>
          </w:r>
          <w:r w:rsidR="00477FBF">
            <w:rPr>
              <w:rFonts w:asciiTheme="minorHAnsi" w:hAnsiTheme="minorHAnsi" w:cstheme="minorBidi"/>
              <w:sz w:val="22"/>
              <w:szCs w:val="22"/>
            </w:rPr>
            <w:fldChar w:fldCharType="end"/>
          </w:r>
        </w:sdtContent>
      </w:sdt>
      <w:r w:rsidR="00477FBF">
        <w:rPr>
          <w:rFonts w:asciiTheme="minorHAnsi" w:hAnsiTheme="minorHAnsi" w:cstheme="minorBidi"/>
          <w:sz w:val="22"/>
          <w:szCs w:val="22"/>
        </w:rPr>
        <w:t>. This becomes more attainable as digitisation and the adoption of automation becomes more widespread.</w:t>
      </w:r>
    </w:p>
    <w:p w14:paraId="2CD1E926" w14:textId="3211993E" w:rsidR="007F6335" w:rsidRPr="007F6335" w:rsidRDefault="007F6335" w:rsidP="007F6335">
      <w:pPr>
        <w:spacing w:before="240"/>
        <w:ind w:left="720"/>
        <w:jc w:val="both"/>
        <w:rPr>
          <w:rFonts w:asciiTheme="minorHAnsi" w:hAnsiTheme="minorHAnsi" w:cstheme="minorBidi"/>
          <w:sz w:val="22"/>
          <w:szCs w:val="22"/>
        </w:rPr>
      </w:pPr>
      <w:r w:rsidRPr="007F6335">
        <w:rPr>
          <w:rFonts w:asciiTheme="minorHAnsi" w:hAnsiTheme="minorHAnsi" w:cstheme="minorBidi"/>
          <w:sz w:val="22"/>
          <w:szCs w:val="22"/>
        </w:rPr>
        <w:t xml:space="preserve">Embracing advanced technologies and automation can also appeal to skilled workers. By demonstrating a commitment to innovation, companies can attract workers who are eager to work with </w:t>
      </w:r>
      <w:r w:rsidR="00BC028A" w:rsidRPr="007F6335">
        <w:rPr>
          <w:rFonts w:asciiTheme="minorHAnsi" w:hAnsiTheme="minorHAnsi" w:cstheme="minorBidi"/>
          <w:sz w:val="22"/>
          <w:szCs w:val="22"/>
        </w:rPr>
        <w:t>innovative</w:t>
      </w:r>
      <w:r w:rsidRPr="007F6335">
        <w:rPr>
          <w:rFonts w:asciiTheme="minorHAnsi" w:hAnsiTheme="minorHAnsi" w:cstheme="minorBidi"/>
          <w:sz w:val="22"/>
          <w:szCs w:val="22"/>
        </w:rPr>
        <w:t xml:space="preserve"> tools and processes. This can contribute to the retention of skilled workers who are motivated by the opportunity to work with the latest technologies and contribute to the advancement of the industry</w:t>
      </w:r>
      <w:sdt>
        <w:sdtPr>
          <w:rPr>
            <w:rFonts w:asciiTheme="minorHAnsi" w:hAnsiTheme="minorHAnsi" w:cstheme="minorBidi"/>
            <w:sz w:val="22"/>
            <w:szCs w:val="22"/>
          </w:rPr>
          <w:id w:val="-536748095"/>
          <w:citation/>
        </w:sdtPr>
        <w:sdtContent>
          <w:r w:rsidR="008C2040">
            <w:rPr>
              <w:rFonts w:asciiTheme="minorHAnsi" w:hAnsiTheme="minorHAnsi" w:cstheme="minorBidi"/>
              <w:sz w:val="22"/>
              <w:szCs w:val="22"/>
            </w:rPr>
            <w:fldChar w:fldCharType="begin"/>
          </w:r>
          <w:r w:rsidR="008C2040">
            <w:rPr>
              <w:rFonts w:asciiTheme="minorHAnsi" w:hAnsiTheme="minorHAnsi" w:cstheme="minorBidi"/>
              <w:sz w:val="22"/>
              <w:szCs w:val="22"/>
            </w:rPr>
            <w:instrText xml:space="preserve"> CITATION Bos19 \l 2057 </w:instrText>
          </w:r>
          <w:r w:rsidR="008C204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(Bosman, et al., 2019)</w:t>
          </w:r>
          <w:r w:rsidR="008C2040">
            <w:rPr>
              <w:rFonts w:asciiTheme="minorHAnsi" w:hAnsiTheme="minorHAnsi" w:cstheme="minorBidi"/>
              <w:sz w:val="22"/>
              <w:szCs w:val="22"/>
            </w:rPr>
            <w:fldChar w:fldCharType="end"/>
          </w:r>
        </w:sdtContent>
      </w:sdt>
      <w:r w:rsidRPr="007F6335">
        <w:rPr>
          <w:rFonts w:asciiTheme="minorHAnsi" w:hAnsiTheme="minorHAnsi" w:cstheme="minorBidi"/>
          <w:sz w:val="22"/>
          <w:szCs w:val="22"/>
        </w:rPr>
        <w:t>.</w:t>
      </w:r>
      <w:r>
        <w:rPr>
          <w:rFonts w:asciiTheme="minorHAnsi" w:hAnsiTheme="minorHAnsi" w:cstheme="minorBidi"/>
          <w:sz w:val="22"/>
          <w:szCs w:val="22"/>
        </w:rPr>
        <w:t xml:space="preserve"> </w:t>
      </w:r>
      <w:r w:rsidRPr="007F6335">
        <w:rPr>
          <w:rFonts w:asciiTheme="minorHAnsi" w:hAnsiTheme="minorHAnsi" w:cstheme="minorBidi"/>
          <w:sz w:val="22"/>
          <w:szCs w:val="22"/>
        </w:rPr>
        <w:t xml:space="preserve">Furthermore, tailored recruitment campaigns and collaboration with education institutions are essential for attracting and retaining skilled workers. Employers can work closely with educational institutions to tailor recruitment campaigns and offer attractive starting packages to new </w:t>
      </w:r>
      <w:r w:rsidRPr="007F6335">
        <w:rPr>
          <w:rFonts w:asciiTheme="minorHAnsi" w:hAnsiTheme="minorHAnsi" w:cstheme="minorBidi"/>
          <w:sz w:val="22"/>
          <w:szCs w:val="22"/>
        </w:rPr>
        <w:lastRenderedPageBreak/>
        <w:t>graduates</w:t>
      </w:r>
      <w:sdt>
        <w:sdtPr>
          <w:rPr>
            <w:rFonts w:asciiTheme="minorHAnsi" w:hAnsiTheme="minorHAnsi" w:cstheme="minorBidi"/>
            <w:sz w:val="22"/>
            <w:szCs w:val="22"/>
          </w:rPr>
          <w:id w:val="1513945568"/>
          <w:citation/>
        </w:sdtPr>
        <w:sdtContent>
          <w:r w:rsidR="008C2040">
            <w:rPr>
              <w:rFonts w:asciiTheme="minorHAnsi" w:hAnsiTheme="minorHAnsi" w:cstheme="minorBidi"/>
              <w:sz w:val="22"/>
              <w:szCs w:val="22"/>
            </w:rPr>
            <w:fldChar w:fldCharType="begin"/>
          </w:r>
          <w:r w:rsidR="008C2040">
            <w:rPr>
              <w:rFonts w:asciiTheme="minorHAnsi" w:hAnsiTheme="minorHAnsi" w:cstheme="minorBidi"/>
              <w:sz w:val="22"/>
              <w:szCs w:val="22"/>
            </w:rPr>
            <w:instrText xml:space="preserve"> CITATION Rho20 \l 2057 </w:instrText>
          </w:r>
          <w:r w:rsidR="008C204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(Rhodes, 2020)</w:t>
          </w:r>
          <w:r w:rsidR="008C2040">
            <w:rPr>
              <w:rFonts w:asciiTheme="minorHAnsi" w:hAnsiTheme="minorHAnsi" w:cstheme="minorBidi"/>
              <w:sz w:val="22"/>
              <w:szCs w:val="22"/>
            </w:rPr>
            <w:fldChar w:fldCharType="end"/>
          </w:r>
        </w:sdtContent>
      </w:sdt>
      <w:r w:rsidRPr="007F6335">
        <w:rPr>
          <w:rFonts w:asciiTheme="minorHAnsi" w:hAnsiTheme="minorHAnsi" w:cstheme="minorBidi"/>
          <w:sz w:val="22"/>
          <w:szCs w:val="22"/>
        </w:rPr>
        <w:t>. This collaboration can help ensure that educational programs are directly relevant to industry needs, enhancing the employability of graduates and addressing the skills shortage.</w:t>
      </w:r>
    </w:p>
    <w:p w14:paraId="4E004E11" w14:textId="0BEA1AC5" w:rsidR="007F6335" w:rsidRDefault="007F6335" w:rsidP="007F6335">
      <w:pPr>
        <w:spacing w:before="240"/>
        <w:ind w:left="720"/>
        <w:jc w:val="both"/>
        <w:rPr>
          <w:rFonts w:asciiTheme="minorHAnsi" w:hAnsiTheme="minorHAnsi" w:cstheme="minorBidi"/>
          <w:sz w:val="22"/>
          <w:szCs w:val="22"/>
        </w:rPr>
      </w:pPr>
      <w:r w:rsidRPr="007F6335">
        <w:rPr>
          <w:rFonts w:asciiTheme="minorHAnsi" w:hAnsiTheme="minorHAnsi" w:cstheme="minorBidi"/>
          <w:sz w:val="22"/>
          <w:szCs w:val="22"/>
        </w:rPr>
        <w:t>By implementing these strategies, UK manufacturers can enhance their ability to attract and retain skilled workers, ultimately strengthening their workforce and positioning themselves for success in an increasingly competitive global market.</w:t>
      </w:r>
    </w:p>
    <w:p w14:paraId="2CF96213" w14:textId="55CA8206" w:rsidR="003E5020" w:rsidRPr="008247F0" w:rsidRDefault="00CF658D" w:rsidP="006C54F3">
      <w:pPr>
        <w:pStyle w:val="Heading1"/>
        <w:jc w:val="both"/>
        <w:rPr>
          <w:rFonts w:asciiTheme="minorHAnsi" w:hAnsiTheme="minorHAnsi" w:cstheme="minorHAnsi"/>
        </w:rPr>
      </w:pPr>
      <w:bookmarkStart w:id="27" w:name="_Toc157447109"/>
      <w:r>
        <w:rPr>
          <w:rFonts w:asciiTheme="minorHAnsi" w:hAnsiTheme="minorHAnsi" w:cstheme="minorHAnsi"/>
        </w:rPr>
        <w:t>Manufacturing PCIs</w:t>
      </w:r>
      <w:bookmarkEnd w:id="27"/>
    </w:p>
    <w:p w14:paraId="4A0C8D66" w14:textId="12A4F394" w:rsidR="004C2B21" w:rsidRPr="00892692" w:rsidRDefault="00DE52C8" w:rsidP="00892692">
      <w:pPr>
        <w:pStyle w:val="Heading2"/>
        <w:rPr>
          <w:b/>
          <w:bCs w:val="0"/>
        </w:rPr>
      </w:pPr>
      <w:bookmarkStart w:id="28" w:name="_Toc157447110"/>
      <w:r>
        <w:rPr>
          <w:b/>
          <w:bCs w:val="0"/>
        </w:rPr>
        <w:t xml:space="preserve">Review of </w:t>
      </w:r>
      <w:r w:rsidR="00CF658D" w:rsidRPr="00892692">
        <w:rPr>
          <w:b/>
          <w:bCs w:val="0"/>
        </w:rPr>
        <w:t>Manufacturing PCI</w:t>
      </w:r>
      <w:r>
        <w:rPr>
          <w:b/>
          <w:bCs w:val="0"/>
        </w:rPr>
        <w:t>’s</w:t>
      </w:r>
      <w:bookmarkEnd w:id="28"/>
    </w:p>
    <w:p w14:paraId="4785443B" w14:textId="33D2E1DF" w:rsidR="00A3760A" w:rsidRPr="00BA5742" w:rsidRDefault="00A3760A" w:rsidP="00A3760A">
      <w:pPr>
        <w:spacing w:after="240"/>
        <w:ind w:left="360"/>
        <w:jc w:val="both"/>
        <w:rPr>
          <w:sz w:val="22"/>
          <w:szCs w:val="22"/>
        </w:rPr>
      </w:pPr>
      <w:r w:rsidRPr="00BA5742">
        <w:rPr>
          <w:sz w:val="22"/>
          <w:szCs w:val="22"/>
        </w:rPr>
        <w:t>Process capability indexes are essential tools in manufacturing for assessing the ability of a process to produce parts within specified limits</w:t>
      </w:r>
      <w:sdt>
        <w:sdtPr>
          <w:rPr>
            <w:sz w:val="22"/>
            <w:szCs w:val="22"/>
          </w:rPr>
          <w:id w:val="1643158977"/>
          <w:citation/>
        </w:sdtPr>
        <w:sdtContent>
          <w:r w:rsidR="001E4459" w:rsidRPr="00BA5742">
            <w:rPr>
              <w:sz w:val="22"/>
              <w:szCs w:val="22"/>
            </w:rPr>
            <w:fldChar w:fldCharType="begin"/>
          </w:r>
          <w:r w:rsidR="001E4459" w:rsidRPr="00BA5742">
            <w:rPr>
              <w:sz w:val="22"/>
              <w:szCs w:val="22"/>
            </w:rPr>
            <w:instrText xml:space="preserve"> CITATION Mun15 \l 2057 </w:instrText>
          </w:r>
          <w:r w:rsidR="001E4459" w:rsidRPr="00BA5742">
            <w:rPr>
              <w:sz w:val="22"/>
              <w:szCs w:val="22"/>
            </w:rPr>
            <w:fldChar w:fldCharType="separate"/>
          </w:r>
          <w:r w:rsidR="001F286F">
            <w:rPr>
              <w:noProof/>
              <w:sz w:val="22"/>
              <w:szCs w:val="22"/>
            </w:rPr>
            <w:t xml:space="preserve"> </w:t>
          </w:r>
          <w:r w:rsidR="001F286F" w:rsidRPr="001F286F">
            <w:rPr>
              <w:noProof/>
              <w:sz w:val="22"/>
              <w:szCs w:val="22"/>
            </w:rPr>
            <w:t>(Munro, et al., 2015)</w:t>
          </w:r>
          <w:r w:rsidR="001E4459" w:rsidRPr="00BA5742">
            <w:rPr>
              <w:sz w:val="22"/>
              <w:szCs w:val="22"/>
            </w:rPr>
            <w:fldChar w:fldCharType="end"/>
          </w:r>
        </w:sdtContent>
      </w:sdt>
      <w:r w:rsidRPr="00BA5742">
        <w:rPr>
          <w:sz w:val="22"/>
          <w:szCs w:val="22"/>
        </w:rPr>
        <w:t>. They provide valuable insights into the consistency and reliability of manufacturing processes, helping to identify areas for improvement and ensure that products meet quality standards</w:t>
      </w:r>
      <w:sdt>
        <w:sdtPr>
          <w:rPr>
            <w:sz w:val="22"/>
            <w:szCs w:val="22"/>
          </w:rPr>
          <w:id w:val="122587548"/>
          <w:citation/>
        </w:sdtPr>
        <w:sdtContent>
          <w:r w:rsidR="003B6027" w:rsidRPr="00BA5742">
            <w:rPr>
              <w:sz w:val="22"/>
              <w:szCs w:val="22"/>
            </w:rPr>
            <w:fldChar w:fldCharType="begin"/>
          </w:r>
          <w:r w:rsidR="003B6027" w:rsidRPr="00BA5742">
            <w:rPr>
              <w:sz w:val="22"/>
              <w:szCs w:val="22"/>
            </w:rPr>
            <w:instrText xml:space="preserve"> CITATION Wan23 \l 2057 </w:instrText>
          </w:r>
          <w:r w:rsidR="003B6027" w:rsidRPr="00BA5742">
            <w:rPr>
              <w:sz w:val="22"/>
              <w:szCs w:val="22"/>
            </w:rPr>
            <w:fldChar w:fldCharType="separate"/>
          </w:r>
          <w:r w:rsidR="001F286F">
            <w:rPr>
              <w:noProof/>
              <w:sz w:val="22"/>
              <w:szCs w:val="22"/>
            </w:rPr>
            <w:t xml:space="preserve"> </w:t>
          </w:r>
          <w:r w:rsidR="001F286F" w:rsidRPr="001F286F">
            <w:rPr>
              <w:noProof/>
              <w:sz w:val="22"/>
              <w:szCs w:val="22"/>
            </w:rPr>
            <w:t>(Wang &amp; Shu, 2023)</w:t>
          </w:r>
          <w:r w:rsidR="003B6027" w:rsidRPr="00BA5742">
            <w:rPr>
              <w:sz w:val="22"/>
              <w:szCs w:val="22"/>
            </w:rPr>
            <w:fldChar w:fldCharType="end"/>
          </w:r>
        </w:sdtContent>
      </w:sdt>
      <w:r w:rsidRPr="00BA5742">
        <w:rPr>
          <w:sz w:val="22"/>
          <w:szCs w:val="22"/>
        </w:rPr>
        <w:t xml:space="preserve">. There are </w:t>
      </w:r>
      <w:r w:rsidR="00A504D2" w:rsidRPr="00BA5742">
        <w:rPr>
          <w:sz w:val="22"/>
          <w:szCs w:val="22"/>
        </w:rPr>
        <w:t xml:space="preserve">a </w:t>
      </w:r>
      <w:r w:rsidR="00B6066B">
        <w:rPr>
          <w:sz w:val="22"/>
          <w:szCs w:val="22"/>
        </w:rPr>
        <w:t>variety</w:t>
      </w:r>
      <w:r w:rsidR="00A504D2" w:rsidRPr="00BA5742">
        <w:rPr>
          <w:sz w:val="22"/>
          <w:szCs w:val="22"/>
        </w:rPr>
        <w:t xml:space="preserve"> of</w:t>
      </w:r>
      <w:r w:rsidRPr="00BA5742">
        <w:rPr>
          <w:sz w:val="22"/>
          <w:szCs w:val="22"/>
        </w:rPr>
        <w:t xml:space="preserve"> process capability indexes used in manufacturing, each offering unique perspectives on process performance</w:t>
      </w:r>
      <w:sdt>
        <w:sdtPr>
          <w:rPr>
            <w:sz w:val="22"/>
            <w:szCs w:val="22"/>
          </w:rPr>
          <w:id w:val="667450564"/>
          <w:citation/>
        </w:sdtPr>
        <w:sdtContent>
          <w:r w:rsidR="00B6066B">
            <w:rPr>
              <w:sz w:val="22"/>
              <w:szCs w:val="22"/>
            </w:rPr>
            <w:fldChar w:fldCharType="begin"/>
          </w:r>
          <w:r w:rsidR="00B6066B">
            <w:rPr>
              <w:sz w:val="22"/>
              <w:szCs w:val="22"/>
            </w:rPr>
            <w:instrText xml:space="preserve"> CITATION Kot02 \l 2057 </w:instrText>
          </w:r>
          <w:r w:rsidR="00B6066B">
            <w:rPr>
              <w:sz w:val="22"/>
              <w:szCs w:val="22"/>
            </w:rPr>
            <w:fldChar w:fldCharType="separate"/>
          </w:r>
          <w:r w:rsidR="001F286F">
            <w:rPr>
              <w:noProof/>
              <w:sz w:val="22"/>
              <w:szCs w:val="22"/>
            </w:rPr>
            <w:t xml:space="preserve"> </w:t>
          </w:r>
          <w:r w:rsidR="001F286F" w:rsidRPr="001F286F">
            <w:rPr>
              <w:noProof/>
              <w:sz w:val="22"/>
              <w:szCs w:val="22"/>
            </w:rPr>
            <w:t>(Kotz &amp; Johnson, 2002)</w:t>
          </w:r>
          <w:r w:rsidR="00B6066B">
            <w:rPr>
              <w:sz w:val="22"/>
              <w:szCs w:val="22"/>
            </w:rPr>
            <w:fldChar w:fldCharType="end"/>
          </w:r>
        </w:sdtContent>
      </w:sdt>
      <w:r w:rsidRPr="00BA5742">
        <w:rPr>
          <w:sz w:val="22"/>
          <w:szCs w:val="22"/>
        </w:rPr>
        <w:t>.</w:t>
      </w:r>
    </w:p>
    <w:p w14:paraId="5E9773A8" w14:textId="30C6C10F" w:rsidR="00A3760A" w:rsidRPr="00BA5742" w:rsidRDefault="00A3760A" w:rsidP="00A3760A">
      <w:pPr>
        <w:spacing w:after="240"/>
        <w:ind w:left="360"/>
        <w:jc w:val="both"/>
        <w:rPr>
          <w:sz w:val="22"/>
          <w:szCs w:val="22"/>
        </w:rPr>
      </w:pPr>
      <w:r w:rsidRPr="00BA5742">
        <w:rPr>
          <w:sz w:val="22"/>
          <w:szCs w:val="22"/>
        </w:rPr>
        <w:t xml:space="preserve">The basic process capability indexes include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Pr="00BA5742">
        <w:rPr>
          <w:sz w:val="22"/>
          <w:szCs w:val="22"/>
        </w:rPr>
        <w:t xml:space="preserv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Pr="00BA5742">
        <w:rPr>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Pr="00BA5742">
        <w:rPr>
          <w:sz w:val="22"/>
          <w:szCs w:val="22"/>
        </w:rPr>
        <w:t xml:space="preserve">, and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BA5742">
        <w:rPr>
          <w:sz w:val="22"/>
          <w:szCs w:val="22"/>
        </w:rPr>
        <w:t>. These indexes measure the ability of a process to meet specifications and provide valuable information about process performance and potential improvement areas</w:t>
      </w:r>
      <w:sdt>
        <w:sdtPr>
          <w:rPr>
            <w:sz w:val="22"/>
            <w:szCs w:val="22"/>
          </w:rPr>
          <w:id w:val="-1425026297"/>
          <w:citation/>
        </w:sdtPr>
        <w:sdtContent>
          <w:r w:rsidR="00D55472">
            <w:rPr>
              <w:sz w:val="22"/>
              <w:szCs w:val="22"/>
            </w:rPr>
            <w:fldChar w:fldCharType="begin"/>
          </w:r>
          <w:r w:rsidR="00D55472">
            <w:rPr>
              <w:sz w:val="22"/>
              <w:szCs w:val="22"/>
            </w:rPr>
            <w:instrText xml:space="preserve"> CITATION Mot06 \l 2057 </w:instrText>
          </w:r>
          <w:r w:rsidR="00D55472">
            <w:rPr>
              <w:sz w:val="22"/>
              <w:szCs w:val="22"/>
            </w:rPr>
            <w:fldChar w:fldCharType="separate"/>
          </w:r>
          <w:r w:rsidR="001F286F">
            <w:rPr>
              <w:noProof/>
              <w:sz w:val="22"/>
              <w:szCs w:val="22"/>
            </w:rPr>
            <w:t xml:space="preserve"> </w:t>
          </w:r>
          <w:r w:rsidR="001F286F" w:rsidRPr="001F286F">
            <w:rPr>
              <w:noProof/>
              <w:sz w:val="22"/>
              <w:szCs w:val="22"/>
            </w:rPr>
            <w:t>(Motorcu &amp; Gullu, 2006)</w:t>
          </w:r>
          <w:r w:rsidR="00D55472">
            <w:rPr>
              <w:sz w:val="22"/>
              <w:szCs w:val="22"/>
            </w:rPr>
            <w:fldChar w:fldCharType="end"/>
          </w:r>
        </w:sdtContent>
      </w:sdt>
      <w:r w:rsidRPr="00BA5742">
        <w:rPr>
          <w:sz w:val="22"/>
          <w:szCs w:val="22"/>
        </w:rPr>
        <w:t>.</w:t>
      </w:r>
    </w:p>
    <w:bookmarkStart w:id="29" w:name="_Toc157447111"/>
    <w:p w14:paraId="733CE745" w14:textId="77777777" w:rsidR="00A3760A" w:rsidRPr="00BA5742" w:rsidRDefault="00000000" w:rsidP="00A3760A">
      <w:pPr>
        <w:pStyle w:val="Heading3"/>
        <w:spacing w:before="240"/>
        <w:rPr>
          <w:sz w:val="22"/>
          <w:szCs w:val="22"/>
        </w:rPr>
      </w:pPr>
      <m:oMath>
        <m:sSub>
          <m:sSubPr>
            <m:ctrlPr>
              <w:rPr>
                <w:rFonts w:ascii="Cambria Math" w:hAnsi="Cambria Math"/>
                <w:sz w:val="22"/>
                <w:szCs w:val="22"/>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(Process Capability)</w:t>
      </w:r>
      <w:bookmarkEnd w:id="29"/>
    </w:p>
    <w:p w14:paraId="028129D9" w14:textId="77777777" w:rsidR="00A3760A" w:rsidRPr="00BA5742" w:rsidRDefault="00000000" w:rsidP="006132D9">
      <w:pPr>
        <w:spacing w:after="240"/>
        <w:ind w:left="720"/>
        <w:jc w:val="both"/>
        <w:rPr>
          <w:sz w:val="22"/>
          <w:szCs w:val="22"/>
        </w:rPr>
      </w:pP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measures the potential capability of a process to meet specifications. It is calculated as the ratio of the specification width to the process width. A higher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value indicates a greater potential for the process to produce parts within specifications, assuming the process is stable and centred within the specification limits.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is particularly valuable in assessing the inherent variability of a process and its ability to meet design requirements.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is calculated as follows:</w:t>
      </w:r>
    </w:p>
    <w:p w14:paraId="302F0CFA" w14:textId="77777777" w:rsidR="00A3760A" w:rsidRPr="00BA5742" w:rsidRDefault="00000000" w:rsidP="00A3760A">
      <w:pPr>
        <w:rPr>
          <w:rFonts w:eastAsiaTheme="minorEastAsia"/>
          <w:sz w:val="22"/>
          <w:szCs w:val="22"/>
        </w:rPr>
      </w:pPr>
      <m:oMathPara>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r>
            <w:rPr>
              <w:rFonts w:ascii="Cambria Math" w:hAnsi="Cambria Math"/>
              <w:sz w:val="22"/>
              <w:szCs w:val="22"/>
            </w:rPr>
            <m:t>=</m:t>
          </m:r>
          <m:f>
            <m:fPr>
              <m:ctrlPr>
                <w:rPr>
                  <w:rFonts w:ascii="Cambria Math" w:eastAsiaTheme="minorHAnsi" w:hAnsi="Cambria Math" w:cstheme="minorBidi"/>
                  <w:i/>
                  <w:kern w:val="2"/>
                  <w:sz w:val="22"/>
                  <w:szCs w:val="22"/>
                  <w14:ligatures w14:val="standardContextual"/>
                </w:rPr>
              </m:ctrlPr>
            </m:fPr>
            <m:num>
              <m:d>
                <m:dPr>
                  <m:ctrlPr>
                    <w:rPr>
                      <w:rFonts w:ascii="Cambria Math" w:eastAsiaTheme="minorHAnsi" w:hAnsi="Cambria Math" w:cstheme="minorBidi"/>
                      <w:i/>
                      <w:kern w:val="2"/>
                      <w:sz w:val="22"/>
                      <w:szCs w:val="22"/>
                      <w14:ligatures w14:val="standardContextual"/>
                    </w:rPr>
                  </m:ctrlPr>
                </m:dPr>
                <m:e>
                  <m:r>
                    <w:rPr>
                      <w:rFonts w:ascii="Cambria Math" w:hAnsi="Cambria Math"/>
                      <w:sz w:val="22"/>
                      <w:szCs w:val="22"/>
                    </w:rPr>
                    <m:t>USL-LSL</m:t>
                  </m:r>
                </m:e>
              </m:d>
            </m:num>
            <m:den>
              <m:r>
                <w:rPr>
                  <w:rFonts w:ascii="Cambria Math" w:hAnsi="Cambria Math"/>
                  <w:sz w:val="22"/>
                  <w:szCs w:val="22"/>
                </w:rPr>
                <m:t>6</m:t>
              </m:r>
              <m:acc>
                <m:accPr>
                  <m:chr m:val="́"/>
                  <m:ctrlPr>
                    <w:rPr>
                      <w:rFonts w:ascii="Cambria Math" w:eastAsiaTheme="minorHAnsi" w:hAnsi="Cambria Math" w:cstheme="minorBidi"/>
                      <w:i/>
                      <w:kern w:val="2"/>
                      <w:sz w:val="22"/>
                      <w:szCs w:val="22"/>
                      <w14:ligatures w14:val="standardContextual"/>
                    </w:rPr>
                  </m:ctrlPr>
                </m:accPr>
                <m:e>
                  <m:r>
                    <w:rPr>
                      <w:rFonts w:ascii="Cambria Math" w:hAnsi="Cambria Math"/>
                      <w:sz w:val="22"/>
                      <w:szCs w:val="22"/>
                    </w:rPr>
                    <m:t>σ</m:t>
                  </m:r>
                </m:e>
              </m:acc>
            </m:den>
          </m:f>
        </m:oMath>
      </m:oMathPara>
    </w:p>
    <w:p w14:paraId="18118D92" w14:textId="77777777" w:rsidR="00A3760A" w:rsidRPr="00BA5742" w:rsidRDefault="00A3760A" w:rsidP="006132D9">
      <w:pPr>
        <w:ind w:firstLine="720"/>
        <w:rPr>
          <w:rFonts w:eastAsiaTheme="minorEastAsia"/>
          <w:sz w:val="22"/>
          <w:szCs w:val="22"/>
        </w:rPr>
      </w:pPr>
      <w:r w:rsidRPr="00BA5742">
        <w:rPr>
          <w:rFonts w:eastAsiaTheme="minorEastAsia"/>
          <w:sz w:val="22"/>
          <w:szCs w:val="22"/>
        </w:rPr>
        <w:t>Where:</w:t>
      </w:r>
    </w:p>
    <w:p w14:paraId="7470CDBD" w14:textId="77777777" w:rsidR="00A3760A" w:rsidRPr="00BA5742" w:rsidRDefault="00A3760A" w:rsidP="006132D9">
      <w:pPr>
        <w:ind w:left="720"/>
        <w:rPr>
          <w:rFonts w:asciiTheme="minorHAnsi" w:eastAsiaTheme="minorEastAsia" w:hAnsiTheme="minorHAnsi" w:cstheme="minorBidi"/>
          <w:sz w:val="22"/>
          <w:szCs w:val="22"/>
        </w:rPr>
      </w:pPr>
      <m:oMathPara>
        <m:oMathParaPr>
          <m:jc m:val="left"/>
        </m:oMathParaPr>
        <m:oMath>
          <m:r>
            <w:rPr>
              <w:rFonts w:ascii="Cambria Math" w:hAnsi="Cambria Math"/>
              <w:sz w:val="22"/>
              <w:szCs w:val="22"/>
            </w:rPr>
            <m:t>USL=Upper Specification Limit</m:t>
          </m:r>
          <m:r>
            <m:rPr>
              <m:sty m:val="p"/>
            </m:rPr>
            <w:rPr>
              <w:rFonts w:ascii="Cambria Math" w:hAnsi="Cambria Math"/>
              <w:sz w:val="22"/>
              <w:szCs w:val="22"/>
            </w:rPr>
            <w:br/>
          </m:r>
        </m:oMath>
        <m:oMath>
          <m:r>
            <w:rPr>
              <w:rFonts w:ascii="Cambria Math" w:eastAsiaTheme="minorEastAsia" w:hAnsi="Cambria Math"/>
              <w:sz w:val="22"/>
              <w:szCs w:val="22"/>
            </w:rPr>
            <m:t>LSL=Lower Specification Limit</m:t>
          </m:r>
          <m:r>
            <m:rPr>
              <m:sty m:val="p"/>
            </m:rPr>
            <w:rPr>
              <w:rFonts w:ascii="Cambria Math" w:eastAsiaTheme="minorEastAsia" w:hAnsi="Cambria Math"/>
              <w:sz w:val="22"/>
              <w:szCs w:val="22"/>
            </w:rPr>
            <w:br/>
          </m:r>
        </m:oMath>
        <m:oMath>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σ</m:t>
              </m:r>
            </m:e>
          </m:acc>
          <m:r>
            <w:rPr>
              <w:rFonts w:ascii="Cambria Math" w:eastAsiaTheme="minorEastAsia" w:hAnsi="Cambria Math"/>
              <w:sz w:val="22"/>
              <w:szCs w:val="22"/>
            </w:rPr>
            <m:t>=Sigma Estimator</m:t>
          </m:r>
        </m:oMath>
      </m:oMathPara>
    </w:p>
    <w:bookmarkStart w:id="30" w:name="_Toc157447112"/>
    <w:p w14:paraId="2691B23D" w14:textId="77777777" w:rsidR="00A3760A" w:rsidRPr="00BA5742" w:rsidRDefault="00000000" w:rsidP="00A3760A">
      <w:pPr>
        <w:pStyle w:val="Heading3"/>
        <w:spacing w:before="240"/>
        <w:rPr>
          <w:rFonts w:ascii="Cambria Math" w:hAnsi="Cambria Math"/>
          <w:sz w:val="22"/>
          <w:szCs w:val="22"/>
        </w:rPr>
      </w:pPr>
      <m:oMath>
        <m:sSub>
          <m:sSubPr>
            <m:ctrlPr>
              <w:rPr>
                <w:rFonts w:ascii="Cambria Math" w:hAnsi="Cambria Math"/>
                <w:sz w:val="22"/>
                <w:szCs w:val="22"/>
              </w:rPr>
            </m:ctrlPr>
          </m:sSubPr>
          <m:e>
            <m:r>
              <w:rPr>
                <w:rFonts w:ascii="Cambria Math" w:hAnsi="Cambria Math"/>
                <w:sz w:val="22"/>
                <w:szCs w:val="22"/>
              </w:rPr>
              <m:t>Cp</m:t>
            </m:r>
          </m:e>
          <m:sub>
            <m:r>
              <w:rPr>
                <w:rFonts w:ascii="Cambria Math" w:hAnsi="Cambria Math"/>
                <w:sz w:val="22"/>
                <w:szCs w:val="22"/>
              </w:rPr>
              <m:t>k</m:t>
            </m:r>
          </m:sub>
        </m:sSub>
      </m:oMath>
      <w:r w:rsidR="00A3760A" w:rsidRPr="00BA5742">
        <w:rPr>
          <w:rFonts w:ascii="Cambria Math" w:hAnsi="Cambria Math"/>
          <w:sz w:val="22"/>
          <w:szCs w:val="22"/>
        </w:rPr>
        <w:t xml:space="preserve"> (Process Capability Index)</w:t>
      </w:r>
      <w:bookmarkEnd w:id="30"/>
    </w:p>
    <w:p w14:paraId="3E6F9B43" w14:textId="2EA7E828" w:rsidR="00A3760A" w:rsidRPr="00BA5742" w:rsidRDefault="00000000" w:rsidP="006132D9">
      <w:pPr>
        <w:spacing w:after="240"/>
        <w:ind w:left="720"/>
        <w:jc w:val="both"/>
        <w:rPr>
          <w:sz w:val="22"/>
          <w:szCs w:val="22"/>
        </w:rPr>
      </w:pP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00A3760A" w:rsidRPr="00BA5742">
        <w:rPr>
          <w:sz w:val="22"/>
          <w:szCs w:val="22"/>
        </w:rPr>
        <w:t xml:space="preserve">, on the other hand, is a measure of the actual capability of a process, accounting for both centring and variation. It considers the distance between the process mean and the nearest specification limit, providing a more comprehensive assessment of process performance compared to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A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00A3760A" w:rsidRPr="00BA5742">
        <w:rPr>
          <w:sz w:val="22"/>
          <w:szCs w:val="22"/>
        </w:rPr>
        <w:t xml:space="preserve"> value greater than 1 indicates that the process is capable of meeting specifications</w:t>
      </w:r>
      <w:sdt>
        <w:sdtPr>
          <w:rPr>
            <w:sz w:val="22"/>
            <w:szCs w:val="22"/>
          </w:rPr>
          <w:id w:val="1897921883"/>
          <w:citation/>
        </w:sdtPr>
        <w:sdtContent>
          <w:r w:rsidR="00E73DEF" w:rsidRPr="00BA5742">
            <w:rPr>
              <w:sz w:val="22"/>
              <w:szCs w:val="22"/>
            </w:rPr>
            <w:fldChar w:fldCharType="begin"/>
          </w:r>
          <w:r w:rsidR="00E73DEF" w:rsidRPr="00BA5742">
            <w:rPr>
              <w:sz w:val="22"/>
              <w:szCs w:val="22"/>
            </w:rPr>
            <w:instrText xml:space="preserve"> CITATION Žmu12 \l 2057 </w:instrText>
          </w:r>
          <w:r w:rsidR="00E73DEF" w:rsidRPr="00BA5742">
            <w:rPr>
              <w:sz w:val="22"/>
              <w:szCs w:val="22"/>
            </w:rPr>
            <w:fldChar w:fldCharType="separate"/>
          </w:r>
          <w:r w:rsidR="001F286F">
            <w:rPr>
              <w:noProof/>
              <w:sz w:val="22"/>
              <w:szCs w:val="22"/>
            </w:rPr>
            <w:t xml:space="preserve"> </w:t>
          </w:r>
          <w:r w:rsidR="001F286F" w:rsidRPr="001F286F">
            <w:rPr>
              <w:noProof/>
              <w:sz w:val="22"/>
              <w:szCs w:val="22"/>
            </w:rPr>
            <w:t>(Žmuk, 2012)</w:t>
          </w:r>
          <w:r w:rsidR="00E73DEF" w:rsidRPr="00BA5742">
            <w:rPr>
              <w:sz w:val="22"/>
              <w:szCs w:val="22"/>
            </w:rPr>
            <w:fldChar w:fldCharType="end"/>
          </w:r>
        </w:sdtContent>
      </w:sdt>
      <w:r w:rsidR="00A3760A" w:rsidRPr="00BA5742">
        <w:rPr>
          <w:sz w:val="22"/>
          <w:szCs w:val="22"/>
        </w:rPr>
        <w:t xml:space="preserv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00A3760A" w:rsidRPr="00BA5742">
        <w:rPr>
          <w:sz w:val="22"/>
          <w:szCs w:val="22"/>
        </w:rPr>
        <w:t xml:space="preserve"> is especially useful in determining whether a process is capable of consistently meeting customer requirements and design specifications. Cpk is calculated by taking the minimum of either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U</m:t>
            </m:r>
          </m:sub>
        </m:sSub>
      </m:oMath>
      <w:r w:rsidR="00A3760A" w:rsidRPr="00BA5742">
        <w:rPr>
          <w:sz w:val="22"/>
          <w:szCs w:val="22"/>
        </w:rPr>
        <w:t xml:space="preserve"> or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L</m:t>
            </m:r>
          </m:sub>
        </m:sSub>
      </m:oMath>
      <w:r w:rsidR="00A3760A" w:rsidRPr="00BA5742">
        <w:rPr>
          <w:sz w:val="22"/>
          <w:szCs w:val="22"/>
        </w:rPr>
        <w:t>:</w:t>
      </w:r>
    </w:p>
    <w:p w14:paraId="5AA42FA8" w14:textId="77777777" w:rsidR="00A3760A" w:rsidRPr="00BA5742" w:rsidRDefault="00000000" w:rsidP="00A3760A">
      <w:pPr>
        <w:rPr>
          <w:rFonts w:eastAsiaTheme="minorEastAsia"/>
          <w:sz w:val="22"/>
          <w:szCs w:val="22"/>
        </w:rPr>
      </w:pPr>
      <m:oMathPara>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U</m:t>
              </m:r>
            </m:sub>
          </m:sSub>
          <m:r>
            <w:rPr>
              <w:rFonts w:ascii="Cambria Math" w:eastAsiaTheme="minorEastAsia" w:hAnsi="Cambria Math"/>
              <w:sz w:val="22"/>
              <w:szCs w:val="22"/>
            </w:rPr>
            <m:t>=</m:t>
          </m:r>
          <m:f>
            <m:fPr>
              <m:ctrlPr>
                <w:rPr>
                  <w:rFonts w:ascii="Cambria Math" w:eastAsiaTheme="minorEastAsia" w:hAnsi="Cambria Math" w:cstheme="minorBidi"/>
                  <w:i/>
                  <w:kern w:val="2"/>
                  <w:sz w:val="22"/>
                  <w:szCs w:val="22"/>
                  <w14:ligatures w14:val="standardContextual"/>
                </w:rPr>
              </m:ctrlPr>
            </m:fPr>
            <m:num>
              <m:d>
                <m:dPr>
                  <m:ctrlPr>
                    <w:rPr>
                      <w:rFonts w:ascii="Cambria Math" w:eastAsiaTheme="minorEastAsia" w:hAnsi="Cambria Math" w:cstheme="minorBidi"/>
                      <w:i/>
                      <w:kern w:val="2"/>
                      <w:sz w:val="22"/>
                      <w:szCs w:val="22"/>
                      <w14:ligatures w14:val="standardContextual"/>
                    </w:rPr>
                  </m:ctrlPr>
                </m:dPr>
                <m:e>
                  <m:r>
                    <w:rPr>
                      <w:rFonts w:ascii="Cambria Math" w:eastAsiaTheme="minorEastAsia" w:hAnsi="Cambria Math"/>
                      <w:sz w:val="22"/>
                      <w:szCs w:val="22"/>
                    </w:rPr>
                    <m:t>USL-</m:t>
                  </m:r>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x</m:t>
                      </m:r>
                    </m:e>
                  </m:acc>
                </m:e>
              </m:d>
            </m:num>
            <m:den>
              <m:r>
                <w:rPr>
                  <w:rFonts w:ascii="Cambria Math" w:eastAsiaTheme="minorEastAsia" w:hAnsi="Cambria Math"/>
                  <w:sz w:val="22"/>
                  <w:szCs w:val="22"/>
                </w:rPr>
                <m:t>3</m:t>
              </m:r>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σ</m:t>
                  </m:r>
                </m:e>
              </m:acc>
            </m:den>
          </m:f>
          <m:r>
            <m:rPr>
              <m:sty m:val="p"/>
            </m:rPr>
            <w:rPr>
              <w:rFonts w:ascii="Cambria Math" w:eastAsiaTheme="minorEastAsia" w:hAnsi="Cambria Math"/>
              <w:sz w:val="22"/>
              <w:szCs w:val="22"/>
            </w:rPr>
            <w:br/>
          </m:r>
        </m:oMath>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L</m:t>
              </m:r>
            </m:sub>
          </m:sSub>
          <m:r>
            <w:rPr>
              <w:rFonts w:ascii="Cambria Math" w:eastAsiaTheme="minorEastAsia" w:hAnsi="Cambria Math"/>
              <w:sz w:val="22"/>
              <w:szCs w:val="22"/>
            </w:rPr>
            <m:t>=</m:t>
          </m:r>
          <m:f>
            <m:fPr>
              <m:ctrlPr>
                <w:rPr>
                  <w:rFonts w:ascii="Cambria Math" w:eastAsiaTheme="minorEastAsia" w:hAnsi="Cambria Math" w:cstheme="minorBidi"/>
                  <w:i/>
                  <w:kern w:val="2"/>
                  <w:sz w:val="22"/>
                  <w:szCs w:val="22"/>
                  <w14:ligatures w14:val="standardContextual"/>
                </w:rPr>
              </m:ctrlPr>
            </m:fPr>
            <m:num>
              <m:d>
                <m:dPr>
                  <m:ctrlPr>
                    <w:rPr>
                      <w:rFonts w:ascii="Cambria Math" w:eastAsiaTheme="minorEastAsia" w:hAnsi="Cambria Math" w:cstheme="minorBidi"/>
                      <w:i/>
                      <w:kern w:val="2"/>
                      <w:sz w:val="22"/>
                      <w:szCs w:val="22"/>
                      <w14:ligatures w14:val="standardContextual"/>
                    </w:rPr>
                  </m:ctrlPr>
                </m:dPr>
                <m:e>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x</m:t>
                      </m:r>
                    </m:e>
                  </m:acc>
                  <m:r>
                    <w:rPr>
                      <w:rFonts w:ascii="Cambria Math" w:eastAsiaTheme="minorEastAsia" w:hAnsi="Cambria Math"/>
                      <w:sz w:val="22"/>
                      <w:szCs w:val="22"/>
                    </w:rPr>
                    <m:t>-LSL</m:t>
                  </m:r>
                </m:e>
              </m:d>
            </m:num>
            <m:den>
              <m:r>
                <w:rPr>
                  <w:rFonts w:ascii="Cambria Math" w:eastAsiaTheme="minorEastAsia" w:hAnsi="Cambria Math"/>
                  <w:sz w:val="22"/>
                  <w:szCs w:val="22"/>
                </w:rPr>
                <m:t>3</m:t>
              </m:r>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σ</m:t>
                  </m:r>
                </m:e>
              </m:acc>
            </m:den>
          </m:f>
          <m:r>
            <m:rPr>
              <m:sty m:val="p"/>
            </m:rPr>
            <w:rPr>
              <w:rFonts w:ascii="Cambria Math" w:eastAsiaTheme="minorEastAsia" w:hAnsi="Cambria Math"/>
              <w:sz w:val="22"/>
              <w:szCs w:val="22"/>
            </w:rPr>
            <w:br/>
          </m:r>
        </m:oMath>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r>
            <w:rPr>
              <w:rFonts w:ascii="Cambria Math" w:eastAsiaTheme="minorEastAsia" w:hAnsi="Cambria Math"/>
              <w:sz w:val="22"/>
              <w:szCs w:val="22"/>
            </w:rPr>
            <m:t>=min</m:t>
          </m:r>
          <m:d>
            <m:dPr>
              <m:ctrlPr>
                <w:rPr>
                  <w:rFonts w:ascii="Cambria Math" w:eastAsiaTheme="minorEastAsia" w:hAnsi="Cambria Math" w:cstheme="minorBidi"/>
                  <w:i/>
                  <w:kern w:val="2"/>
                  <w:sz w:val="22"/>
                  <w:szCs w:val="22"/>
                  <w14:ligatures w14:val="standardContextual"/>
                </w:rPr>
              </m:ctrlPr>
            </m:dPr>
            <m:e>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U</m:t>
                  </m:r>
                </m:sub>
              </m:sSub>
              <m:r>
                <w:rPr>
                  <w:rFonts w:ascii="Cambria Math" w:eastAsiaTheme="minorEastAsia" w:hAnsi="Cambria Math"/>
                  <w:sz w:val="22"/>
                  <w:szCs w:val="22"/>
                </w:rPr>
                <m:t>,</m:t>
              </m:r>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L</m:t>
                  </m:r>
                </m:sub>
              </m:sSub>
            </m:e>
          </m:d>
        </m:oMath>
      </m:oMathPara>
    </w:p>
    <w:p w14:paraId="67C52376" w14:textId="77777777" w:rsidR="00A3760A" w:rsidRPr="00BA5742" w:rsidRDefault="00A3760A" w:rsidP="00D34459">
      <w:pPr>
        <w:spacing w:before="240" w:after="240"/>
        <w:jc w:val="center"/>
        <w:rPr>
          <w:rFonts w:eastAsiaTheme="minorEastAsia"/>
          <w:sz w:val="22"/>
          <w:szCs w:val="22"/>
        </w:rPr>
      </w:pPr>
      <w:r w:rsidRPr="00BA5742">
        <w:rPr>
          <w:rFonts w:eastAsiaTheme="minorEastAsia"/>
          <w:sz w:val="22"/>
          <w:szCs w:val="22"/>
        </w:rPr>
        <w:t>or</w:t>
      </w:r>
    </w:p>
    <w:p w14:paraId="10EE4122" w14:textId="77777777" w:rsidR="00A3760A" w:rsidRPr="00BA5742" w:rsidRDefault="00000000" w:rsidP="00A3760A">
      <w:pPr>
        <w:rPr>
          <w:rFonts w:eastAsiaTheme="minorEastAsia"/>
          <w:sz w:val="22"/>
          <w:szCs w:val="22"/>
        </w:rPr>
      </w:pPr>
      <m:oMathPara>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Cp</m:t>
              </m:r>
            </m:e>
            <m:sub>
              <m:r>
                <w:rPr>
                  <w:rFonts w:ascii="Cambria Math" w:hAnsi="Cambria Math"/>
                  <w:sz w:val="22"/>
                  <w:szCs w:val="22"/>
                </w:rPr>
                <m:t>k</m:t>
              </m:r>
            </m:sub>
          </m:sSub>
          <m:r>
            <w:rPr>
              <w:rFonts w:ascii="Cambria Math" w:hAnsi="Cambria Math"/>
              <w:sz w:val="22"/>
              <w:szCs w:val="22"/>
            </w:rPr>
            <m:t>=min</m:t>
          </m:r>
          <m:d>
            <m:dPr>
              <m:begChr m:val="{"/>
              <m:endChr m:val="}"/>
              <m:ctrlPr>
                <w:rPr>
                  <w:rFonts w:ascii="Cambria Math" w:eastAsiaTheme="minorHAnsi" w:hAnsi="Cambria Math" w:cstheme="minorBidi"/>
                  <w:i/>
                  <w:kern w:val="2"/>
                  <w:sz w:val="22"/>
                  <w:szCs w:val="22"/>
                  <w14:ligatures w14:val="standardContextual"/>
                </w:rPr>
              </m:ctrlPr>
            </m:dPr>
            <m:e>
              <m:f>
                <m:fPr>
                  <m:ctrlPr>
                    <w:rPr>
                      <w:rFonts w:ascii="Cambria Math" w:eastAsiaTheme="minorHAnsi" w:hAnsi="Cambria Math" w:cstheme="minorBidi"/>
                      <w:i/>
                      <w:kern w:val="2"/>
                      <w:sz w:val="22"/>
                      <w:szCs w:val="22"/>
                      <w14:ligatures w14:val="standardContextual"/>
                    </w:rPr>
                  </m:ctrlPr>
                </m:fPr>
                <m:num>
                  <m:r>
                    <w:rPr>
                      <w:rFonts w:ascii="Cambria Math" w:hAnsi="Cambria Math"/>
                      <w:sz w:val="22"/>
                      <w:szCs w:val="22"/>
                    </w:rPr>
                    <m:t>USL-</m:t>
                  </m:r>
                  <m:acc>
                    <m:accPr>
                      <m:chr m:val="̅"/>
                      <m:ctrlPr>
                        <w:rPr>
                          <w:rFonts w:ascii="Cambria Math" w:eastAsiaTheme="minorHAnsi" w:hAnsi="Cambria Math" w:cstheme="minorBidi"/>
                          <w:i/>
                          <w:kern w:val="2"/>
                          <w:sz w:val="22"/>
                          <w:szCs w:val="22"/>
                          <w14:ligatures w14:val="standardContextual"/>
                        </w:rPr>
                      </m:ctrlPr>
                    </m:accPr>
                    <m:e>
                      <m:r>
                        <w:rPr>
                          <w:rFonts w:ascii="Cambria Math" w:hAnsi="Cambria Math"/>
                          <w:sz w:val="22"/>
                          <w:szCs w:val="22"/>
                        </w:rPr>
                        <m:t>x</m:t>
                      </m:r>
                    </m:e>
                  </m:acc>
                </m:num>
                <m:den>
                  <m:r>
                    <w:rPr>
                      <w:rFonts w:ascii="Cambria Math" w:hAnsi="Cambria Math"/>
                      <w:sz w:val="22"/>
                      <w:szCs w:val="22"/>
                    </w:rPr>
                    <m:t>3</m:t>
                  </m:r>
                  <m:acc>
                    <m:accPr>
                      <m:chr m:val="́"/>
                      <m:ctrlPr>
                        <w:rPr>
                          <w:rFonts w:ascii="Cambria Math" w:eastAsiaTheme="minorHAnsi" w:hAnsi="Cambria Math" w:cstheme="minorBidi"/>
                          <w:i/>
                          <w:kern w:val="2"/>
                          <w:sz w:val="22"/>
                          <w:szCs w:val="22"/>
                          <w14:ligatures w14:val="standardContextual"/>
                        </w:rPr>
                      </m:ctrlPr>
                    </m:accPr>
                    <m:e>
                      <m:r>
                        <w:rPr>
                          <w:rFonts w:ascii="Cambria Math" w:hAnsi="Cambria Math"/>
                          <w:sz w:val="22"/>
                          <w:szCs w:val="22"/>
                        </w:rPr>
                        <m:t>σ</m:t>
                      </m:r>
                    </m:e>
                  </m:acc>
                </m:den>
              </m:f>
              <m:r>
                <w:rPr>
                  <w:rFonts w:ascii="Cambria Math" w:hAnsi="Cambria Math"/>
                  <w:sz w:val="22"/>
                  <w:szCs w:val="22"/>
                </w:rPr>
                <m:t>,</m:t>
              </m:r>
              <m:f>
                <m:fPr>
                  <m:ctrlPr>
                    <w:rPr>
                      <w:rFonts w:ascii="Cambria Math" w:eastAsiaTheme="minorHAnsi" w:hAnsi="Cambria Math" w:cstheme="minorBidi"/>
                      <w:i/>
                      <w:kern w:val="2"/>
                      <w:sz w:val="22"/>
                      <w:szCs w:val="22"/>
                      <w14:ligatures w14:val="standardContextual"/>
                    </w:rPr>
                  </m:ctrlPr>
                </m:fPr>
                <m:num>
                  <m:acc>
                    <m:accPr>
                      <m:chr m:val="̅"/>
                      <m:ctrlPr>
                        <w:rPr>
                          <w:rFonts w:ascii="Cambria Math" w:eastAsiaTheme="minorHAnsi" w:hAnsi="Cambria Math" w:cstheme="minorBidi"/>
                          <w:i/>
                          <w:kern w:val="2"/>
                          <w:sz w:val="22"/>
                          <w:szCs w:val="22"/>
                          <w14:ligatures w14:val="standardContextual"/>
                        </w:rPr>
                      </m:ctrlPr>
                    </m:accPr>
                    <m:e>
                      <m:r>
                        <w:rPr>
                          <w:rFonts w:ascii="Cambria Math" w:hAnsi="Cambria Math"/>
                          <w:sz w:val="22"/>
                          <w:szCs w:val="22"/>
                        </w:rPr>
                        <m:t>x</m:t>
                      </m:r>
                    </m:e>
                  </m:acc>
                  <m:r>
                    <w:rPr>
                      <w:rFonts w:ascii="Cambria Math" w:hAnsi="Cambria Math"/>
                      <w:sz w:val="22"/>
                      <w:szCs w:val="22"/>
                    </w:rPr>
                    <m:t>-LSL</m:t>
                  </m:r>
                </m:num>
                <m:den>
                  <m:r>
                    <w:rPr>
                      <w:rFonts w:ascii="Cambria Math" w:hAnsi="Cambria Math"/>
                      <w:sz w:val="22"/>
                      <w:szCs w:val="22"/>
                    </w:rPr>
                    <m:t>3</m:t>
                  </m:r>
                  <m:acc>
                    <m:accPr>
                      <m:chr m:val="́"/>
                      <m:ctrlPr>
                        <w:rPr>
                          <w:rFonts w:ascii="Cambria Math" w:eastAsiaTheme="minorHAnsi" w:hAnsi="Cambria Math" w:cstheme="minorBidi"/>
                          <w:i/>
                          <w:kern w:val="2"/>
                          <w:sz w:val="22"/>
                          <w:szCs w:val="22"/>
                          <w14:ligatures w14:val="standardContextual"/>
                        </w:rPr>
                      </m:ctrlPr>
                    </m:accPr>
                    <m:e>
                      <m:r>
                        <w:rPr>
                          <w:rFonts w:ascii="Cambria Math" w:hAnsi="Cambria Math"/>
                          <w:sz w:val="22"/>
                          <w:szCs w:val="22"/>
                        </w:rPr>
                        <m:t>σ</m:t>
                      </m:r>
                    </m:e>
                  </m:acc>
                </m:den>
              </m:f>
            </m:e>
          </m:d>
        </m:oMath>
      </m:oMathPara>
    </w:p>
    <w:p w14:paraId="1F4571F9" w14:textId="77777777" w:rsidR="00A3760A" w:rsidRPr="00BA5742" w:rsidRDefault="00A3760A" w:rsidP="00D34459">
      <w:pPr>
        <w:spacing w:before="240"/>
        <w:ind w:firstLine="720"/>
        <w:rPr>
          <w:rFonts w:eastAsiaTheme="minorEastAsia"/>
          <w:sz w:val="22"/>
          <w:szCs w:val="22"/>
        </w:rPr>
      </w:pPr>
      <w:r w:rsidRPr="00BA5742">
        <w:rPr>
          <w:rFonts w:eastAsiaTheme="minorEastAsia"/>
          <w:sz w:val="22"/>
          <w:szCs w:val="22"/>
        </w:rPr>
        <w:t>Where:</w:t>
      </w:r>
    </w:p>
    <w:p w14:paraId="46320EE9" w14:textId="77777777" w:rsidR="00A3760A" w:rsidRPr="00BA5742" w:rsidRDefault="00A3760A" w:rsidP="006132D9">
      <w:pPr>
        <w:ind w:left="720"/>
        <w:rPr>
          <w:rFonts w:asciiTheme="minorHAnsi" w:eastAsiaTheme="minorEastAsia" w:hAnsiTheme="minorHAnsi" w:cstheme="minorBidi"/>
          <w:sz w:val="22"/>
          <w:szCs w:val="22"/>
        </w:rPr>
      </w:pPr>
      <m:oMathPara>
        <m:oMathParaPr>
          <m:jc m:val="left"/>
        </m:oMathParaPr>
        <m:oMath>
          <m:r>
            <w:rPr>
              <w:rFonts w:ascii="Cambria Math" w:hAnsi="Cambria Math"/>
              <w:sz w:val="22"/>
              <w:szCs w:val="22"/>
            </w:rPr>
            <m:t>USL=Upper Specification Limit</m:t>
          </m:r>
          <m:r>
            <m:rPr>
              <m:sty m:val="p"/>
            </m:rPr>
            <w:rPr>
              <w:rFonts w:ascii="Cambria Math" w:hAnsi="Cambria Math"/>
              <w:sz w:val="22"/>
              <w:szCs w:val="22"/>
            </w:rPr>
            <w:br/>
          </m:r>
        </m:oMath>
        <m:oMath>
          <m:r>
            <w:rPr>
              <w:rFonts w:ascii="Cambria Math" w:eastAsiaTheme="minorEastAsia" w:hAnsi="Cambria Math"/>
              <w:sz w:val="22"/>
              <w:szCs w:val="22"/>
            </w:rPr>
            <m:t>LSL=Lower Specification Limit</m:t>
          </m:r>
          <m:r>
            <m:rPr>
              <m:sty m:val="p"/>
            </m:rPr>
            <w:rPr>
              <w:rFonts w:ascii="Cambria Math" w:eastAsiaTheme="minorEastAsia" w:hAnsi="Cambria Math"/>
              <w:sz w:val="22"/>
              <w:szCs w:val="22"/>
            </w:rPr>
            <w:br/>
          </m:r>
        </m:oMath>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U</m:t>
              </m:r>
            </m:sub>
          </m:sSub>
          <m:r>
            <w:rPr>
              <w:rFonts w:ascii="Cambria Math" w:eastAsiaTheme="minorEastAsia" w:hAnsi="Cambria Math"/>
              <w:sz w:val="22"/>
              <w:szCs w:val="22"/>
            </w:rPr>
            <m:t xml:space="preserve">=Process Capability Index </m:t>
          </m:r>
          <m:d>
            <m:dPr>
              <m:ctrlPr>
                <w:rPr>
                  <w:rFonts w:ascii="Cambria Math" w:eastAsiaTheme="minorEastAsia" w:hAnsi="Cambria Math"/>
                  <w:i/>
                  <w:sz w:val="22"/>
                  <w:szCs w:val="22"/>
                </w:rPr>
              </m:ctrlPr>
            </m:dPr>
            <m:e>
              <m:r>
                <w:rPr>
                  <w:rFonts w:ascii="Cambria Math" w:eastAsiaTheme="minorEastAsia" w:hAnsi="Cambria Math"/>
                  <w:sz w:val="22"/>
                  <w:szCs w:val="22"/>
                </w:rPr>
                <m:t>Upper</m:t>
              </m:r>
            </m:e>
          </m:d>
          <m:r>
            <m:rPr>
              <m:sty m:val="p"/>
            </m:rPr>
            <w:rPr>
              <w:rFonts w:ascii="Cambria Math" w:eastAsiaTheme="minorEastAsia" w:hAnsi="Cambria Math"/>
              <w:sz w:val="22"/>
              <w:szCs w:val="22"/>
            </w:rPr>
            <w:br/>
          </m:r>
        </m:oMath>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L</m:t>
              </m:r>
            </m:sub>
          </m:sSub>
          <m:r>
            <w:rPr>
              <w:rFonts w:ascii="Cambria Math" w:eastAsiaTheme="minorEastAsia" w:hAnsi="Cambria Math"/>
              <w:sz w:val="22"/>
              <w:szCs w:val="22"/>
            </w:rPr>
            <m:t xml:space="preserve">=Process Capability Index </m:t>
          </m:r>
          <m:d>
            <m:dPr>
              <m:ctrlPr>
                <w:rPr>
                  <w:rFonts w:ascii="Cambria Math" w:eastAsiaTheme="minorEastAsia" w:hAnsi="Cambria Math"/>
                  <w:i/>
                  <w:sz w:val="22"/>
                  <w:szCs w:val="22"/>
                </w:rPr>
              </m:ctrlPr>
            </m:dPr>
            <m:e>
              <m:r>
                <w:rPr>
                  <w:rFonts w:ascii="Cambria Math" w:eastAsiaTheme="minorEastAsia" w:hAnsi="Cambria Math"/>
                  <w:sz w:val="22"/>
                  <w:szCs w:val="22"/>
                </w:rPr>
                <m:t>Lower</m:t>
              </m:r>
            </m:e>
          </m:d>
          <m:r>
            <m:rPr>
              <m:sty m:val="p"/>
            </m:rPr>
            <w:rPr>
              <w:rFonts w:ascii="Cambria Math" w:eastAsiaTheme="minorEastAsia" w:hAnsi="Cambria Math"/>
              <w:sz w:val="22"/>
              <w:szCs w:val="22"/>
            </w:rPr>
            <w:br/>
          </m:r>
        </m:oMath>
        <m:oMath>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σ</m:t>
              </m:r>
            </m:e>
          </m:acc>
          <m:r>
            <w:rPr>
              <w:rFonts w:ascii="Cambria Math" w:eastAsiaTheme="minorEastAsia" w:hAnsi="Cambria Math"/>
              <w:sz w:val="22"/>
              <w:szCs w:val="22"/>
            </w:rPr>
            <m:t>=Sigma Estimator</m:t>
          </m:r>
          <m:r>
            <m:rPr>
              <m:sty m:val="p"/>
            </m:rPr>
            <w:rPr>
              <w:rFonts w:ascii="Cambria Math" w:eastAsiaTheme="minorEastAsia" w:hAnsi="Cambria Math"/>
              <w:sz w:val="22"/>
              <w:szCs w:val="22"/>
            </w:rPr>
            <w:br/>
          </m:r>
        </m:oMath>
        <m:oMath>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x</m:t>
              </m:r>
            </m:e>
          </m:acc>
          <m:r>
            <w:rPr>
              <w:rFonts w:ascii="Cambria Math" w:eastAsiaTheme="minorEastAsia" w:hAnsi="Cambria Math"/>
              <w:sz w:val="22"/>
              <w:szCs w:val="22"/>
            </w:rPr>
            <m:t>=Mean of Gathered Data</m:t>
          </m:r>
        </m:oMath>
      </m:oMathPara>
    </w:p>
    <w:bookmarkStart w:id="31" w:name="_Toc157447113"/>
    <w:p w14:paraId="0972D5FE" w14:textId="77777777" w:rsidR="00A3760A" w:rsidRPr="00BA5742" w:rsidRDefault="00000000" w:rsidP="006132D9">
      <w:pPr>
        <w:pStyle w:val="Heading3"/>
        <w:spacing w:before="240"/>
        <w:rPr>
          <w:rFonts w:ascii="Cambria Math" w:hAnsi="Cambria Math"/>
          <w:sz w:val="22"/>
          <w:szCs w:val="22"/>
        </w:rPr>
      </w:pPr>
      <m:oMath>
        <m:sSub>
          <m:sSubPr>
            <m:ctrlPr>
              <w:rPr>
                <w:rFonts w:ascii="Cambria Math" w:hAnsi="Cambria Math"/>
                <w:sz w:val="22"/>
                <w:szCs w:val="22"/>
              </w:rPr>
            </m:ctrlPr>
          </m:sSubPr>
          <m:e>
            <m:r>
              <w:rPr>
                <w:rFonts w:ascii="Cambria Math" w:hAnsi="Cambria Math"/>
                <w:sz w:val="22"/>
                <w:szCs w:val="22"/>
              </w:rPr>
              <m:t>P</m:t>
            </m:r>
          </m:e>
          <m:sub>
            <m:r>
              <w:rPr>
                <w:rFonts w:ascii="Cambria Math" w:hAnsi="Cambria Math"/>
                <w:sz w:val="22"/>
                <w:szCs w:val="22"/>
              </w:rPr>
              <m:t>p</m:t>
            </m:r>
          </m:sub>
        </m:sSub>
      </m:oMath>
      <w:r w:rsidR="00A3760A" w:rsidRPr="00BA5742">
        <w:rPr>
          <w:rFonts w:ascii="Cambria Math" w:hAnsi="Cambria Math"/>
          <w:sz w:val="22"/>
          <w:szCs w:val="22"/>
        </w:rPr>
        <w:t xml:space="preserve"> (Process Performance Index)</w:t>
      </w:r>
      <w:bookmarkEnd w:id="31"/>
    </w:p>
    <w:p w14:paraId="1588207B" w14:textId="1F0F371A" w:rsidR="00A3760A" w:rsidRPr="00BA5742" w:rsidRDefault="00000000" w:rsidP="006132D9">
      <w:pPr>
        <w:spacing w:after="240"/>
        <w:ind w:left="720"/>
        <w:jc w:val="both"/>
        <w:rPr>
          <w:sz w:val="22"/>
          <w:szCs w:val="22"/>
        </w:rPr>
      </w:pP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00A3760A" w:rsidRPr="00BA5742">
        <w:rPr>
          <w:sz w:val="22"/>
          <w:szCs w:val="22"/>
        </w:rPr>
        <w:t xml:space="preserve"> measures the potential capability of a process like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but it does not account for process centring. It is calculated as the ratio of the specification width to the process width, providing insights into the process's ability to meet specifications if it were perfectly centred.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00A3760A" w:rsidRPr="00BA5742">
        <w:rPr>
          <w:sz w:val="22"/>
          <w:szCs w:val="22"/>
        </w:rPr>
        <w:t xml:space="preserve"> is valuable for understanding the overall variability of a process and its potential to meet specifications, regardless of centring. Calculating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00A3760A" w:rsidRPr="00BA5742">
        <w:rPr>
          <w:sz w:val="22"/>
          <w:szCs w:val="22"/>
        </w:rPr>
        <w:t xml:space="preserve"> is </w:t>
      </w:r>
      <w:r w:rsidR="00A504D2" w:rsidRPr="00BA5742">
        <w:rPr>
          <w:sz w:val="22"/>
          <w:szCs w:val="22"/>
        </w:rPr>
        <w:t>similar</w:t>
      </w:r>
      <w:r w:rsidR="00A3760A" w:rsidRPr="00BA5742">
        <w:rPr>
          <w:sz w:val="22"/>
          <w:szCs w:val="22"/>
        </w:rPr>
        <w:t xml:space="preserve"> to that of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calculations. However, an important distinction between the two is that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00A3760A" w:rsidRPr="00BA5742">
        <w:rPr>
          <w:sz w:val="22"/>
          <w:szCs w:val="22"/>
        </w:rPr>
        <w:t xml:space="preserve"> makes use of standard deviation whereas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estimates the sigma value using a moving range calculation.</w:t>
      </w:r>
    </w:p>
    <w:p w14:paraId="2252D2CC" w14:textId="77777777" w:rsidR="00A3760A" w:rsidRPr="00BA5742" w:rsidRDefault="00000000" w:rsidP="00A3760A">
      <w:pPr>
        <w:rPr>
          <w:rFonts w:eastAsiaTheme="minorEastAsia"/>
          <w:sz w:val="22"/>
          <w:szCs w:val="22"/>
        </w:rPr>
      </w:pPr>
      <m:oMathPara>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r>
            <w:rPr>
              <w:rFonts w:ascii="Cambria Math" w:hAnsi="Cambria Math"/>
              <w:sz w:val="22"/>
              <w:szCs w:val="22"/>
            </w:rPr>
            <m:t>=</m:t>
          </m:r>
          <m:f>
            <m:fPr>
              <m:ctrlPr>
                <w:rPr>
                  <w:rFonts w:ascii="Cambria Math" w:eastAsiaTheme="minorHAnsi" w:hAnsi="Cambria Math" w:cstheme="minorBidi"/>
                  <w:i/>
                  <w:kern w:val="2"/>
                  <w:sz w:val="22"/>
                  <w:szCs w:val="22"/>
                  <w14:ligatures w14:val="standardContextual"/>
                </w:rPr>
              </m:ctrlPr>
            </m:fPr>
            <m:num>
              <m:d>
                <m:dPr>
                  <m:ctrlPr>
                    <w:rPr>
                      <w:rFonts w:ascii="Cambria Math" w:eastAsiaTheme="minorHAnsi" w:hAnsi="Cambria Math" w:cstheme="minorBidi"/>
                      <w:i/>
                      <w:kern w:val="2"/>
                      <w:sz w:val="22"/>
                      <w:szCs w:val="22"/>
                      <w14:ligatures w14:val="standardContextual"/>
                    </w:rPr>
                  </m:ctrlPr>
                </m:dPr>
                <m:e>
                  <m:r>
                    <w:rPr>
                      <w:rFonts w:ascii="Cambria Math" w:hAnsi="Cambria Math"/>
                      <w:sz w:val="22"/>
                      <w:szCs w:val="22"/>
                    </w:rPr>
                    <m:t>USL-LSL</m:t>
                  </m:r>
                </m:e>
              </m:d>
            </m:num>
            <m:den>
              <m:r>
                <w:rPr>
                  <w:rFonts w:ascii="Cambria Math" w:hAnsi="Cambria Math"/>
                  <w:sz w:val="22"/>
                  <w:szCs w:val="22"/>
                </w:rPr>
                <m:t>6σ</m:t>
              </m:r>
            </m:den>
          </m:f>
        </m:oMath>
      </m:oMathPara>
    </w:p>
    <w:p w14:paraId="5E6D93DB" w14:textId="77777777" w:rsidR="00A3760A" w:rsidRPr="00BA5742" w:rsidRDefault="00A3760A" w:rsidP="006132D9">
      <w:pPr>
        <w:ind w:firstLine="720"/>
        <w:rPr>
          <w:rFonts w:eastAsiaTheme="minorEastAsia"/>
          <w:sz w:val="22"/>
          <w:szCs w:val="22"/>
        </w:rPr>
      </w:pPr>
      <w:r w:rsidRPr="00BA5742">
        <w:rPr>
          <w:rFonts w:eastAsiaTheme="minorEastAsia"/>
          <w:sz w:val="22"/>
          <w:szCs w:val="22"/>
        </w:rPr>
        <w:t>Where:</w:t>
      </w:r>
    </w:p>
    <w:p w14:paraId="2CCE17CB" w14:textId="77777777" w:rsidR="00A3760A" w:rsidRPr="00BA5742" w:rsidRDefault="00A3760A" w:rsidP="006132D9">
      <w:pPr>
        <w:ind w:left="720"/>
        <w:rPr>
          <w:rFonts w:asciiTheme="minorHAnsi" w:eastAsiaTheme="minorEastAsia" w:hAnsiTheme="minorHAnsi" w:cstheme="minorBidi"/>
          <w:sz w:val="22"/>
          <w:szCs w:val="22"/>
        </w:rPr>
      </w:pPr>
      <m:oMathPara>
        <m:oMathParaPr>
          <m:jc m:val="left"/>
        </m:oMathParaPr>
        <m:oMath>
          <m:r>
            <w:rPr>
              <w:rFonts w:ascii="Cambria Math" w:hAnsi="Cambria Math"/>
              <w:sz w:val="22"/>
              <w:szCs w:val="22"/>
            </w:rPr>
            <m:t>USL=Upper Specification Limit</m:t>
          </m:r>
          <m:r>
            <m:rPr>
              <m:sty m:val="p"/>
            </m:rPr>
            <w:rPr>
              <w:rFonts w:ascii="Cambria Math" w:hAnsi="Cambria Math"/>
              <w:sz w:val="22"/>
              <w:szCs w:val="22"/>
            </w:rPr>
            <w:br/>
          </m:r>
        </m:oMath>
        <m:oMath>
          <m:r>
            <w:rPr>
              <w:rFonts w:ascii="Cambria Math" w:eastAsiaTheme="minorEastAsia" w:hAnsi="Cambria Math"/>
              <w:sz w:val="22"/>
              <w:szCs w:val="22"/>
            </w:rPr>
            <m:t>LSL=Lower Specification Limit</m:t>
          </m:r>
          <m:r>
            <m:rPr>
              <m:sty m:val="p"/>
            </m:rPr>
            <w:rPr>
              <w:rFonts w:ascii="Cambria Math" w:eastAsiaTheme="minorEastAsia" w:hAnsi="Cambria Math"/>
              <w:sz w:val="22"/>
              <w:szCs w:val="22"/>
            </w:rPr>
            <w:br/>
          </m:r>
        </m:oMath>
        <m:oMath>
          <m:r>
            <w:rPr>
              <w:rFonts w:ascii="Cambria Math" w:eastAsiaTheme="minorEastAsia" w:hAnsi="Cambria Math"/>
              <w:sz w:val="22"/>
              <w:szCs w:val="22"/>
            </w:rPr>
            <m:t>σ=Sigma Estimator</m:t>
          </m:r>
        </m:oMath>
      </m:oMathPara>
    </w:p>
    <w:bookmarkStart w:id="32" w:name="_Toc157447114"/>
    <w:p w14:paraId="79739B69" w14:textId="5DA3B743" w:rsidR="00A3760A" w:rsidRPr="00BA5742" w:rsidRDefault="00000000" w:rsidP="006132D9">
      <w:pPr>
        <w:pStyle w:val="Heading3"/>
        <w:spacing w:before="240"/>
        <w:rPr>
          <w:rFonts w:ascii="Cambria Math" w:hAnsi="Cambria Math"/>
          <w:sz w:val="22"/>
          <w:szCs w:val="22"/>
        </w:rPr>
      </w:pP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A3760A" w:rsidRPr="00BA5742">
        <w:rPr>
          <w:rFonts w:ascii="Cambria Math" w:hAnsi="Cambria Math"/>
          <w:sz w:val="22"/>
          <w:szCs w:val="22"/>
        </w:rPr>
        <w:t xml:space="preserve"> (Process Performance Index)</w:t>
      </w:r>
      <w:bookmarkEnd w:id="32"/>
    </w:p>
    <w:p w14:paraId="631E1516" w14:textId="34268433" w:rsidR="00A3760A" w:rsidRPr="00BA5742" w:rsidRDefault="00000000" w:rsidP="006132D9">
      <w:pPr>
        <w:spacing w:after="240"/>
        <w:ind w:left="720"/>
        <w:jc w:val="both"/>
        <w:rPr>
          <w:sz w:val="22"/>
          <w:szCs w:val="22"/>
        </w:rPr>
      </w:pP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A3760A" w:rsidRPr="00BA5742">
        <w:rPr>
          <w:sz w:val="22"/>
          <w:szCs w:val="22"/>
        </w:rPr>
        <w:t xml:space="preserve">, like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Cp</m:t>
            </m:r>
          </m:e>
          <m:sub>
            <m:r>
              <w:rPr>
                <w:rFonts w:ascii="Cambria Math" w:hAnsi="Cambria Math"/>
                <w:sz w:val="22"/>
                <w:szCs w:val="22"/>
              </w:rPr>
              <m:t>k</m:t>
            </m:r>
          </m:sub>
        </m:sSub>
      </m:oMath>
      <w:r w:rsidR="00A3760A" w:rsidRPr="00BA5742">
        <w:rPr>
          <w:sz w:val="22"/>
          <w:szCs w:val="22"/>
        </w:rPr>
        <w:t xml:space="preserve">, is a measure of the actual capability of a process, considering both centring and variation. It provides a more comprehensive assessment of process performance compared to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00A3760A" w:rsidRPr="00BA5742">
        <w:rPr>
          <w:sz w:val="22"/>
          <w:szCs w:val="22"/>
        </w:rPr>
        <w:t xml:space="preserve">, accounting for the process mean and variation relative to the specification limits.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A3760A" w:rsidRPr="00BA5742">
        <w:rPr>
          <w:sz w:val="22"/>
          <w:szCs w:val="22"/>
        </w:rPr>
        <w:t xml:space="preserve"> is particularly useful in evaluating the long-term performance and stability of a process, as it considers both process centring and variability. Just as is the case in calculating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00A3760A" w:rsidRPr="00BA5742">
        <w:rPr>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A3760A" w:rsidRPr="00BA5742">
        <w:rPr>
          <w:sz w:val="22"/>
          <w:szCs w:val="22"/>
        </w:rPr>
        <w:t xml:space="preserve"> also makes use of stand</w:t>
      </w:r>
      <w:proofErr w:type="spellStart"/>
      <w:r w:rsidR="00D34459" w:rsidRPr="00BA5742">
        <w:rPr>
          <w:sz w:val="22"/>
          <w:szCs w:val="22"/>
        </w:rPr>
        <w:t>a</w:t>
      </w:r>
      <w:r w:rsidR="00A3760A" w:rsidRPr="00BA5742">
        <w:rPr>
          <w:sz w:val="22"/>
          <w:szCs w:val="22"/>
        </w:rPr>
        <w:t>rd</w:t>
      </w:r>
      <w:proofErr w:type="spellEnd"/>
      <w:r w:rsidR="00A3760A" w:rsidRPr="00BA5742">
        <w:rPr>
          <w:sz w:val="22"/>
          <w:szCs w:val="22"/>
        </w:rPr>
        <w:t xml:space="preserve"> deviations rather than sigma estimates as seen with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00A3760A" w:rsidRPr="00BA5742">
        <w:rPr>
          <w:sz w:val="22"/>
          <w:szCs w:val="22"/>
        </w:rPr>
        <w:t xml:space="preserve"> and Cpk calculations</w:t>
      </w:r>
      <w:sdt>
        <w:sdtPr>
          <w:rPr>
            <w:sz w:val="22"/>
            <w:szCs w:val="22"/>
          </w:rPr>
          <w:id w:val="1199502417"/>
          <w:citation/>
        </w:sdtPr>
        <w:sdtContent>
          <w:r w:rsidR="00855F8B">
            <w:rPr>
              <w:sz w:val="22"/>
              <w:szCs w:val="22"/>
            </w:rPr>
            <w:fldChar w:fldCharType="begin"/>
          </w:r>
          <w:r w:rsidR="00855F8B">
            <w:rPr>
              <w:sz w:val="22"/>
              <w:szCs w:val="22"/>
            </w:rPr>
            <w:instrText xml:space="preserve"> CITATION Ita09 \l 2057 </w:instrText>
          </w:r>
          <w:r w:rsidR="00855F8B">
            <w:rPr>
              <w:sz w:val="22"/>
              <w:szCs w:val="22"/>
            </w:rPr>
            <w:fldChar w:fldCharType="separate"/>
          </w:r>
          <w:r w:rsidR="001F286F">
            <w:rPr>
              <w:noProof/>
              <w:sz w:val="22"/>
              <w:szCs w:val="22"/>
            </w:rPr>
            <w:t xml:space="preserve"> </w:t>
          </w:r>
          <w:r w:rsidR="001F286F" w:rsidRPr="001F286F">
            <w:rPr>
              <w:noProof/>
              <w:sz w:val="22"/>
              <w:szCs w:val="22"/>
            </w:rPr>
            <w:t>(Itay, et al., 2009)</w:t>
          </w:r>
          <w:r w:rsidR="00855F8B">
            <w:rPr>
              <w:sz w:val="22"/>
              <w:szCs w:val="22"/>
            </w:rPr>
            <w:fldChar w:fldCharType="end"/>
          </w:r>
        </w:sdtContent>
      </w:sdt>
      <w:r w:rsidR="00A3760A" w:rsidRPr="00BA5742">
        <w:rPr>
          <w:sz w:val="22"/>
          <w:szCs w:val="22"/>
        </w:rPr>
        <w:t>.</w:t>
      </w:r>
    </w:p>
    <w:p w14:paraId="141BD645" w14:textId="77777777" w:rsidR="00A3760A" w:rsidRPr="00BA5742" w:rsidRDefault="00000000" w:rsidP="00D34459">
      <w:pPr>
        <w:spacing w:after="240"/>
        <w:rPr>
          <w:rFonts w:eastAsiaTheme="minorEastAsia"/>
          <w:sz w:val="22"/>
          <w:szCs w:val="22"/>
        </w:rPr>
      </w:pPr>
      <m:oMathPara>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U</m:t>
              </m:r>
            </m:sub>
          </m:sSub>
          <m:r>
            <w:rPr>
              <w:rFonts w:ascii="Cambria Math" w:eastAsiaTheme="minorEastAsia" w:hAnsi="Cambria Math"/>
              <w:sz w:val="22"/>
              <w:szCs w:val="22"/>
            </w:rPr>
            <m:t>=</m:t>
          </m:r>
          <m:f>
            <m:fPr>
              <m:ctrlPr>
                <w:rPr>
                  <w:rFonts w:ascii="Cambria Math" w:eastAsiaTheme="minorEastAsia" w:hAnsi="Cambria Math" w:cstheme="minorBidi"/>
                  <w:i/>
                  <w:kern w:val="2"/>
                  <w:sz w:val="22"/>
                  <w:szCs w:val="22"/>
                  <w14:ligatures w14:val="standardContextual"/>
                </w:rPr>
              </m:ctrlPr>
            </m:fPr>
            <m:num>
              <m:d>
                <m:dPr>
                  <m:ctrlPr>
                    <w:rPr>
                      <w:rFonts w:ascii="Cambria Math" w:eastAsiaTheme="minorEastAsia" w:hAnsi="Cambria Math" w:cstheme="minorBidi"/>
                      <w:i/>
                      <w:kern w:val="2"/>
                      <w:sz w:val="22"/>
                      <w:szCs w:val="22"/>
                      <w14:ligatures w14:val="standardContextual"/>
                    </w:rPr>
                  </m:ctrlPr>
                </m:dPr>
                <m:e>
                  <m:r>
                    <w:rPr>
                      <w:rFonts w:ascii="Cambria Math" w:eastAsiaTheme="minorEastAsia" w:hAnsi="Cambria Math"/>
                      <w:sz w:val="22"/>
                      <w:szCs w:val="22"/>
                    </w:rPr>
                    <m:t>USL-</m:t>
                  </m:r>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x</m:t>
                      </m:r>
                    </m:e>
                  </m:acc>
                </m:e>
              </m:d>
            </m:num>
            <m:den>
              <m:r>
                <w:rPr>
                  <w:rFonts w:ascii="Cambria Math" w:eastAsiaTheme="minorEastAsia" w:hAnsi="Cambria Math"/>
                  <w:sz w:val="22"/>
                  <w:szCs w:val="22"/>
                </w:rPr>
                <m:t>3</m:t>
              </m:r>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σ</m:t>
                  </m:r>
                </m:e>
              </m:acc>
            </m:den>
          </m:f>
          <m:r>
            <m:rPr>
              <m:sty m:val="p"/>
            </m:rPr>
            <w:rPr>
              <w:rFonts w:ascii="Cambria Math" w:eastAsiaTheme="minorEastAsia" w:hAnsi="Cambria Math"/>
              <w:sz w:val="22"/>
              <w:szCs w:val="22"/>
            </w:rPr>
            <w:br/>
          </m:r>
        </m:oMath>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L</m:t>
              </m:r>
            </m:sub>
          </m:sSub>
          <m:r>
            <w:rPr>
              <w:rFonts w:ascii="Cambria Math" w:eastAsiaTheme="minorEastAsia" w:hAnsi="Cambria Math"/>
              <w:sz w:val="22"/>
              <w:szCs w:val="22"/>
            </w:rPr>
            <m:t>=</m:t>
          </m:r>
          <m:f>
            <m:fPr>
              <m:ctrlPr>
                <w:rPr>
                  <w:rFonts w:ascii="Cambria Math" w:eastAsiaTheme="minorEastAsia" w:hAnsi="Cambria Math" w:cstheme="minorBidi"/>
                  <w:i/>
                  <w:kern w:val="2"/>
                  <w:sz w:val="22"/>
                  <w:szCs w:val="22"/>
                  <w14:ligatures w14:val="standardContextual"/>
                </w:rPr>
              </m:ctrlPr>
            </m:fPr>
            <m:num>
              <m:d>
                <m:dPr>
                  <m:ctrlPr>
                    <w:rPr>
                      <w:rFonts w:ascii="Cambria Math" w:eastAsiaTheme="minorEastAsia" w:hAnsi="Cambria Math" w:cstheme="minorBidi"/>
                      <w:i/>
                      <w:kern w:val="2"/>
                      <w:sz w:val="22"/>
                      <w:szCs w:val="22"/>
                      <w14:ligatures w14:val="standardContextual"/>
                    </w:rPr>
                  </m:ctrlPr>
                </m:dPr>
                <m:e>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x</m:t>
                      </m:r>
                    </m:e>
                  </m:acc>
                  <m:r>
                    <w:rPr>
                      <w:rFonts w:ascii="Cambria Math" w:eastAsiaTheme="minorEastAsia" w:hAnsi="Cambria Math"/>
                      <w:sz w:val="22"/>
                      <w:szCs w:val="22"/>
                    </w:rPr>
                    <m:t>-LSL</m:t>
                  </m:r>
                </m:e>
              </m:d>
            </m:num>
            <m:den>
              <m:r>
                <w:rPr>
                  <w:rFonts w:ascii="Cambria Math" w:eastAsiaTheme="minorEastAsia" w:hAnsi="Cambria Math"/>
                  <w:sz w:val="22"/>
                  <w:szCs w:val="22"/>
                </w:rPr>
                <m:t>3</m:t>
              </m:r>
              <m:acc>
                <m:accPr>
                  <m:chr m:val="́"/>
                  <m:ctrlPr>
                    <w:rPr>
                      <w:rFonts w:ascii="Cambria Math" w:eastAsiaTheme="minorEastAsia" w:hAnsi="Cambria Math" w:cstheme="minorBidi"/>
                      <w:i/>
                      <w:kern w:val="2"/>
                      <w:sz w:val="22"/>
                      <w:szCs w:val="22"/>
                      <w14:ligatures w14:val="standardContextual"/>
                    </w:rPr>
                  </m:ctrlPr>
                </m:accPr>
                <m:e>
                  <m:r>
                    <w:rPr>
                      <w:rFonts w:ascii="Cambria Math" w:eastAsiaTheme="minorEastAsia" w:hAnsi="Cambria Math"/>
                      <w:sz w:val="22"/>
                      <w:szCs w:val="22"/>
                    </w:rPr>
                    <m:t>σ</m:t>
                  </m:r>
                </m:e>
              </m:acc>
            </m:den>
          </m:f>
          <m:r>
            <m:rPr>
              <m:sty m:val="p"/>
            </m:rPr>
            <w:rPr>
              <w:rFonts w:ascii="Cambria Math" w:eastAsiaTheme="minorEastAsia" w:hAnsi="Cambria Math"/>
              <w:sz w:val="22"/>
              <w:szCs w:val="22"/>
            </w:rPr>
            <w:br/>
          </m:r>
        </m:oMath>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r>
            <w:rPr>
              <w:rFonts w:ascii="Cambria Math" w:eastAsiaTheme="minorEastAsia" w:hAnsi="Cambria Math"/>
              <w:sz w:val="22"/>
              <w:szCs w:val="22"/>
            </w:rPr>
            <m:t>=min</m:t>
          </m:r>
          <m:d>
            <m:dPr>
              <m:ctrlPr>
                <w:rPr>
                  <w:rFonts w:ascii="Cambria Math" w:eastAsiaTheme="minorEastAsia" w:hAnsi="Cambria Math" w:cstheme="minorBidi"/>
                  <w:i/>
                  <w:kern w:val="2"/>
                  <w:sz w:val="22"/>
                  <w:szCs w:val="22"/>
                  <w14:ligatures w14:val="standardContextual"/>
                </w:rPr>
              </m:ctrlPr>
            </m:dPr>
            <m:e>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U</m:t>
                  </m:r>
                </m:sub>
              </m:sSub>
              <m:r>
                <w:rPr>
                  <w:rFonts w:ascii="Cambria Math" w:eastAsiaTheme="minorEastAsia" w:hAnsi="Cambria Math"/>
                  <w:sz w:val="22"/>
                  <w:szCs w:val="22"/>
                </w:rPr>
                <m:t>,</m:t>
              </m:r>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L</m:t>
                  </m:r>
                </m:sub>
              </m:sSub>
            </m:e>
          </m:d>
        </m:oMath>
      </m:oMathPara>
    </w:p>
    <w:p w14:paraId="0AF7D06A" w14:textId="77777777" w:rsidR="00A3760A" w:rsidRPr="00BA5742" w:rsidRDefault="00A3760A" w:rsidP="00D34459">
      <w:pPr>
        <w:spacing w:after="240"/>
        <w:jc w:val="center"/>
        <w:rPr>
          <w:rFonts w:eastAsiaTheme="minorEastAsia"/>
          <w:sz w:val="22"/>
          <w:szCs w:val="22"/>
        </w:rPr>
      </w:pPr>
      <w:r w:rsidRPr="00BA5742">
        <w:rPr>
          <w:rFonts w:eastAsiaTheme="minorEastAsia"/>
          <w:sz w:val="22"/>
          <w:szCs w:val="22"/>
        </w:rPr>
        <w:t>or</w:t>
      </w:r>
    </w:p>
    <w:p w14:paraId="60032096" w14:textId="77777777" w:rsidR="00A3760A" w:rsidRPr="00BA5742" w:rsidRDefault="00000000" w:rsidP="00A3760A">
      <w:pPr>
        <w:rPr>
          <w:rFonts w:eastAsiaTheme="minorEastAsia"/>
          <w:sz w:val="22"/>
          <w:szCs w:val="22"/>
        </w:rPr>
      </w:pPr>
      <m:oMathPara>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r>
            <w:rPr>
              <w:rFonts w:ascii="Cambria Math" w:hAnsi="Cambria Math"/>
              <w:sz w:val="22"/>
              <w:szCs w:val="22"/>
            </w:rPr>
            <m:t>=min</m:t>
          </m:r>
          <m:d>
            <m:dPr>
              <m:begChr m:val="{"/>
              <m:endChr m:val="}"/>
              <m:ctrlPr>
                <w:rPr>
                  <w:rFonts w:ascii="Cambria Math" w:eastAsiaTheme="minorHAnsi" w:hAnsi="Cambria Math" w:cstheme="minorBidi"/>
                  <w:i/>
                  <w:kern w:val="2"/>
                  <w:sz w:val="22"/>
                  <w:szCs w:val="22"/>
                  <w14:ligatures w14:val="standardContextual"/>
                </w:rPr>
              </m:ctrlPr>
            </m:dPr>
            <m:e>
              <m:f>
                <m:fPr>
                  <m:ctrlPr>
                    <w:rPr>
                      <w:rFonts w:ascii="Cambria Math" w:eastAsiaTheme="minorHAnsi" w:hAnsi="Cambria Math" w:cstheme="minorBidi"/>
                      <w:i/>
                      <w:kern w:val="2"/>
                      <w:sz w:val="22"/>
                      <w:szCs w:val="22"/>
                      <w14:ligatures w14:val="standardContextual"/>
                    </w:rPr>
                  </m:ctrlPr>
                </m:fPr>
                <m:num>
                  <m:r>
                    <w:rPr>
                      <w:rFonts w:ascii="Cambria Math" w:hAnsi="Cambria Math"/>
                      <w:sz w:val="22"/>
                      <w:szCs w:val="22"/>
                    </w:rPr>
                    <m:t>USL-μ</m:t>
                  </m:r>
                </m:num>
                <m:den>
                  <m:r>
                    <w:rPr>
                      <w:rFonts w:ascii="Cambria Math" w:hAnsi="Cambria Math"/>
                      <w:sz w:val="22"/>
                      <w:szCs w:val="22"/>
                    </w:rPr>
                    <m:t>3σ</m:t>
                  </m:r>
                </m:den>
              </m:f>
              <m:r>
                <w:rPr>
                  <w:rFonts w:ascii="Cambria Math" w:hAnsi="Cambria Math"/>
                  <w:sz w:val="22"/>
                  <w:szCs w:val="22"/>
                </w:rPr>
                <m:t>,</m:t>
              </m:r>
              <m:f>
                <m:fPr>
                  <m:ctrlPr>
                    <w:rPr>
                      <w:rFonts w:ascii="Cambria Math" w:eastAsiaTheme="minorHAnsi" w:hAnsi="Cambria Math" w:cstheme="minorBidi"/>
                      <w:i/>
                      <w:kern w:val="2"/>
                      <w:sz w:val="22"/>
                      <w:szCs w:val="22"/>
                      <w14:ligatures w14:val="standardContextual"/>
                    </w:rPr>
                  </m:ctrlPr>
                </m:fPr>
                <m:num>
                  <m:r>
                    <w:rPr>
                      <w:rFonts w:ascii="Cambria Math" w:hAnsi="Cambria Math"/>
                      <w:sz w:val="22"/>
                      <w:szCs w:val="22"/>
                    </w:rPr>
                    <m:t>μ-LSL</m:t>
                  </m:r>
                </m:num>
                <m:den>
                  <m:r>
                    <w:rPr>
                      <w:rFonts w:ascii="Cambria Math" w:hAnsi="Cambria Math"/>
                      <w:sz w:val="22"/>
                      <w:szCs w:val="22"/>
                    </w:rPr>
                    <m:t>3σ</m:t>
                  </m:r>
                </m:den>
              </m:f>
            </m:e>
          </m:d>
        </m:oMath>
      </m:oMathPara>
    </w:p>
    <w:p w14:paraId="73060F87" w14:textId="77777777" w:rsidR="00A3760A" w:rsidRPr="00BA5742" w:rsidRDefault="00A3760A" w:rsidP="00D34459">
      <w:pPr>
        <w:spacing w:before="240"/>
        <w:ind w:firstLine="720"/>
        <w:rPr>
          <w:rFonts w:eastAsiaTheme="minorEastAsia"/>
          <w:sz w:val="22"/>
          <w:szCs w:val="22"/>
        </w:rPr>
      </w:pPr>
      <w:r w:rsidRPr="00BA5742">
        <w:rPr>
          <w:rFonts w:eastAsiaTheme="minorEastAsia"/>
          <w:sz w:val="22"/>
          <w:szCs w:val="22"/>
        </w:rPr>
        <w:t>Where:</w:t>
      </w:r>
    </w:p>
    <w:p w14:paraId="4A8EA39B" w14:textId="77777777" w:rsidR="00A3760A" w:rsidRPr="00BA5742" w:rsidRDefault="00A3760A" w:rsidP="006132D9">
      <w:pPr>
        <w:ind w:left="720"/>
        <w:rPr>
          <w:rFonts w:asciiTheme="minorHAnsi" w:eastAsiaTheme="minorEastAsia" w:hAnsiTheme="minorHAnsi" w:cstheme="minorBidi"/>
          <w:sz w:val="22"/>
          <w:szCs w:val="22"/>
        </w:rPr>
      </w:pPr>
      <m:oMathPara>
        <m:oMathParaPr>
          <m:jc m:val="left"/>
        </m:oMathParaPr>
        <m:oMath>
          <m:r>
            <w:rPr>
              <w:rFonts w:ascii="Cambria Math" w:hAnsi="Cambria Math"/>
              <w:sz w:val="22"/>
              <w:szCs w:val="22"/>
            </w:rPr>
            <m:t>USL=Upper Specification Limit</m:t>
          </m:r>
          <m:r>
            <m:rPr>
              <m:sty m:val="p"/>
            </m:rPr>
            <w:rPr>
              <w:rFonts w:ascii="Cambria Math" w:hAnsi="Cambria Math"/>
              <w:sz w:val="22"/>
              <w:szCs w:val="22"/>
            </w:rPr>
            <w:br/>
          </m:r>
        </m:oMath>
        <m:oMath>
          <m:r>
            <w:rPr>
              <w:rFonts w:ascii="Cambria Math" w:eastAsiaTheme="minorEastAsia" w:hAnsi="Cambria Math"/>
              <w:sz w:val="22"/>
              <w:szCs w:val="22"/>
            </w:rPr>
            <m:t>LSL=Lower Specification Limit</m:t>
          </m:r>
          <m:r>
            <m:rPr>
              <m:sty m:val="p"/>
            </m:rPr>
            <w:rPr>
              <w:rFonts w:ascii="Cambria Math" w:eastAsiaTheme="minorEastAsia" w:hAnsi="Cambria Math"/>
              <w:sz w:val="22"/>
              <w:szCs w:val="22"/>
            </w:rPr>
            <w:br/>
          </m:r>
        </m:oMath>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U</m:t>
              </m:r>
            </m:sub>
          </m:sSub>
          <m:r>
            <w:rPr>
              <w:rFonts w:ascii="Cambria Math" w:eastAsiaTheme="minorEastAsia" w:hAnsi="Cambria Math"/>
              <w:sz w:val="22"/>
              <w:szCs w:val="22"/>
            </w:rPr>
            <m:t xml:space="preserve">=Process Performance Index </m:t>
          </m:r>
          <m:d>
            <m:dPr>
              <m:ctrlPr>
                <w:rPr>
                  <w:rFonts w:ascii="Cambria Math" w:eastAsiaTheme="minorEastAsia" w:hAnsi="Cambria Math"/>
                  <w:i/>
                  <w:sz w:val="22"/>
                  <w:szCs w:val="22"/>
                </w:rPr>
              </m:ctrlPr>
            </m:dPr>
            <m:e>
              <m:r>
                <w:rPr>
                  <w:rFonts w:ascii="Cambria Math" w:eastAsiaTheme="minorEastAsia" w:hAnsi="Cambria Math"/>
                  <w:sz w:val="22"/>
                  <w:szCs w:val="22"/>
                </w:rPr>
                <m:t>Upper</m:t>
              </m:r>
            </m:e>
          </m:d>
          <m:r>
            <m:rPr>
              <m:sty m:val="p"/>
            </m:rPr>
            <w:rPr>
              <w:rFonts w:ascii="Cambria Math" w:eastAsiaTheme="minorEastAsia" w:hAnsi="Cambria Math"/>
              <w:sz w:val="22"/>
              <w:szCs w:val="22"/>
            </w:rPr>
            <w:br/>
          </m:r>
        </m:oMath>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L</m:t>
              </m:r>
            </m:sub>
          </m:sSub>
          <m:r>
            <w:rPr>
              <w:rFonts w:ascii="Cambria Math" w:eastAsiaTheme="minorEastAsia" w:hAnsi="Cambria Math"/>
              <w:sz w:val="22"/>
              <w:szCs w:val="22"/>
            </w:rPr>
            <m:t xml:space="preserve">=Process Performance Index </m:t>
          </m:r>
          <m:d>
            <m:dPr>
              <m:ctrlPr>
                <w:rPr>
                  <w:rFonts w:ascii="Cambria Math" w:eastAsiaTheme="minorEastAsia" w:hAnsi="Cambria Math"/>
                  <w:i/>
                  <w:sz w:val="22"/>
                  <w:szCs w:val="22"/>
                </w:rPr>
              </m:ctrlPr>
            </m:dPr>
            <m:e>
              <m:r>
                <w:rPr>
                  <w:rFonts w:ascii="Cambria Math" w:eastAsiaTheme="minorEastAsia" w:hAnsi="Cambria Math"/>
                  <w:sz w:val="22"/>
                  <w:szCs w:val="22"/>
                </w:rPr>
                <m:t>Lower</m:t>
              </m:r>
            </m:e>
          </m:d>
          <m:r>
            <m:rPr>
              <m:sty m:val="p"/>
            </m:rPr>
            <w:rPr>
              <w:rFonts w:ascii="Cambria Math" w:eastAsiaTheme="minorEastAsia" w:hAnsi="Cambria Math"/>
              <w:sz w:val="22"/>
              <w:szCs w:val="22"/>
            </w:rPr>
            <w:br/>
          </m:r>
        </m:oMath>
        <m:oMath>
          <m:r>
            <w:rPr>
              <w:rFonts w:ascii="Cambria Math" w:eastAsiaTheme="minorEastAsia" w:hAnsi="Cambria Math"/>
              <w:sz w:val="22"/>
              <w:szCs w:val="22"/>
            </w:rPr>
            <m:t>σ=Sigma Estimator</m:t>
          </m:r>
          <m:r>
            <m:rPr>
              <m:sty m:val="p"/>
            </m:rPr>
            <w:rPr>
              <w:rFonts w:ascii="Cambria Math" w:eastAsiaTheme="minorEastAsia" w:hAnsi="Cambria Math"/>
              <w:sz w:val="22"/>
              <w:szCs w:val="22"/>
            </w:rPr>
            <w:br/>
          </m:r>
        </m:oMath>
        <m:oMath>
          <m:r>
            <w:rPr>
              <w:rFonts w:ascii="Cambria Math" w:eastAsiaTheme="minorEastAsia" w:hAnsi="Cambria Math"/>
              <w:sz w:val="22"/>
              <w:szCs w:val="22"/>
            </w:rPr>
            <m:t>μ=Mean of Gathered Data</m:t>
          </m:r>
        </m:oMath>
      </m:oMathPara>
    </w:p>
    <w:p w14:paraId="5D274AFF" w14:textId="77777777" w:rsidR="00A3760A" w:rsidRPr="00BA5742" w:rsidRDefault="00A3760A" w:rsidP="006132D9">
      <w:pPr>
        <w:pStyle w:val="Heading3"/>
        <w:spacing w:before="240"/>
        <w:rPr>
          <w:rFonts w:ascii="Cambria Math" w:hAnsi="Cambria Math"/>
          <w:sz w:val="22"/>
          <w:szCs w:val="22"/>
        </w:rPr>
      </w:pPr>
      <w:bookmarkStart w:id="33" w:name="_Toc157447115"/>
      <w:r w:rsidRPr="00BA5742">
        <w:rPr>
          <w:rFonts w:ascii="Cambria Math" w:hAnsi="Cambria Math"/>
          <w:sz w:val="22"/>
          <w:szCs w:val="22"/>
        </w:rPr>
        <w:lastRenderedPageBreak/>
        <w:t>Significance in Manufacturing</w:t>
      </w:r>
      <w:bookmarkEnd w:id="33"/>
    </w:p>
    <w:p w14:paraId="477502BC" w14:textId="04941F4C" w:rsidR="00A3760A" w:rsidRPr="00BA5742" w:rsidRDefault="00A3760A" w:rsidP="006132D9">
      <w:pPr>
        <w:ind w:left="720"/>
        <w:jc w:val="both"/>
        <w:rPr>
          <w:sz w:val="22"/>
          <w:szCs w:val="22"/>
        </w:rPr>
      </w:pPr>
      <w:r w:rsidRPr="00BA5742">
        <w:rPr>
          <w:sz w:val="22"/>
          <w:szCs w:val="22"/>
        </w:rPr>
        <w:t>PCIs are extensively used in manufacturing to assess and enhance the capability of processes to consistently produce products within specified limits</w:t>
      </w:r>
      <w:sdt>
        <w:sdtPr>
          <w:rPr>
            <w:sz w:val="22"/>
            <w:szCs w:val="22"/>
          </w:rPr>
          <w:id w:val="-531961906"/>
          <w:citation/>
        </w:sdtPr>
        <w:sdtContent>
          <w:r w:rsidR="003B6027" w:rsidRPr="00BA5742">
            <w:rPr>
              <w:sz w:val="22"/>
              <w:szCs w:val="22"/>
            </w:rPr>
            <w:fldChar w:fldCharType="begin"/>
          </w:r>
          <w:r w:rsidR="003B6027" w:rsidRPr="00BA5742">
            <w:rPr>
              <w:sz w:val="22"/>
              <w:szCs w:val="22"/>
            </w:rPr>
            <w:instrText xml:space="preserve"> CITATION Mun15 \l 2057 </w:instrText>
          </w:r>
          <w:r w:rsidR="003B6027" w:rsidRPr="00BA5742">
            <w:rPr>
              <w:sz w:val="22"/>
              <w:szCs w:val="22"/>
            </w:rPr>
            <w:fldChar w:fldCharType="separate"/>
          </w:r>
          <w:r w:rsidR="001F286F">
            <w:rPr>
              <w:noProof/>
              <w:sz w:val="22"/>
              <w:szCs w:val="22"/>
            </w:rPr>
            <w:t xml:space="preserve"> </w:t>
          </w:r>
          <w:r w:rsidR="001F286F" w:rsidRPr="001F286F">
            <w:rPr>
              <w:noProof/>
              <w:sz w:val="22"/>
              <w:szCs w:val="22"/>
            </w:rPr>
            <w:t>(Munro, et al., 2015)</w:t>
          </w:r>
          <w:r w:rsidR="003B6027" w:rsidRPr="00BA5742">
            <w:rPr>
              <w:sz w:val="22"/>
              <w:szCs w:val="22"/>
            </w:rPr>
            <w:fldChar w:fldCharType="end"/>
          </w:r>
        </w:sdtContent>
      </w:sdt>
      <w:r w:rsidRPr="00BA5742">
        <w:rPr>
          <w:sz w:val="22"/>
          <w:szCs w:val="22"/>
        </w:rPr>
        <w:t>. These indexes provide valuable insights into the performance and variability of manufacturing processes, allowing organi</w:t>
      </w:r>
      <w:r w:rsidR="00425BE2">
        <w:rPr>
          <w:sz w:val="22"/>
          <w:szCs w:val="22"/>
        </w:rPr>
        <w:t>s</w:t>
      </w:r>
      <w:r w:rsidRPr="00BA5742">
        <w:rPr>
          <w:sz w:val="22"/>
          <w:szCs w:val="22"/>
        </w:rPr>
        <w:t>ations to make informed decisions and improvements.</w:t>
      </w:r>
    </w:p>
    <w:p w14:paraId="6EF6C7ED" w14:textId="6F4CB0C7" w:rsidR="00A3760A" w:rsidRPr="00BA5742" w:rsidRDefault="00A3760A">
      <w:pPr>
        <w:pStyle w:val="ListParagraph"/>
        <w:numPr>
          <w:ilvl w:val="0"/>
          <w:numId w:val="8"/>
        </w:numPr>
        <w:spacing w:after="160" w:line="259" w:lineRule="auto"/>
        <w:jc w:val="both"/>
        <w:rPr>
          <w:sz w:val="22"/>
          <w:szCs w:val="22"/>
        </w:rPr>
      </w:pPr>
      <w:r w:rsidRPr="00BA5742">
        <w:rPr>
          <w:sz w:val="22"/>
          <w:szCs w:val="22"/>
        </w:rPr>
        <w:t>Assessing Process Performance: PCIs, such as</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Pr="00BA5742">
        <w:rPr>
          <w:sz w:val="22"/>
          <w:szCs w:val="22"/>
        </w:rPr>
        <w:t xml:space="preserv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Pr="00BA5742">
        <w:rPr>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Pr="00BA5742">
        <w:rPr>
          <w:sz w:val="22"/>
          <w:szCs w:val="22"/>
        </w:rPr>
        <w:t xml:space="preserve">, and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BA5742">
        <w:rPr>
          <w:sz w:val="22"/>
          <w:szCs w:val="22"/>
        </w:rPr>
        <w:t>, are used to evaluate the potential and actual capability of manufacturing processes. By calculating these indexes, manufacturers can assess how well their processes perform in meeting specifications and identify areas for improvement. This assessment is crucial for ensuring that products consistently meet quality standards and customer requirements</w:t>
      </w:r>
      <w:sdt>
        <w:sdtPr>
          <w:rPr>
            <w:sz w:val="22"/>
            <w:szCs w:val="22"/>
          </w:rPr>
          <w:id w:val="-944372131"/>
          <w:citation/>
        </w:sdtPr>
        <w:sdtContent>
          <w:r w:rsidR="00855F8B">
            <w:rPr>
              <w:sz w:val="22"/>
              <w:szCs w:val="22"/>
            </w:rPr>
            <w:fldChar w:fldCharType="begin"/>
          </w:r>
          <w:r w:rsidR="00855F8B">
            <w:rPr>
              <w:sz w:val="22"/>
              <w:szCs w:val="22"/>
            </w:rPr>
            <w:instrText xml:space="preserve"> CITATION Mun15 \l 2057 </w:instrText>
          </w:r>
          <w:r w:rsidR="00855F8B">
            <w:rPr>
              <w:sz w:val="22"/>
              <w:szCs w:val="22"/>
            </w:rPr>
            <w:fldChar w:fldCharType="separate"/>
          </w:r>
          <w:r w:rsidR="001F286F">
            <w:rPr>
              <w:noProof/>
              <w:sz w:val="22"/>
              <w:szCs w:val="22"/>
            </w:rPr>
            <w:t xml:space="preserve"> </w:t>
          </w:r>
          <w:r w:rsidR="001F286F" w:rsidRPr="001F286F">
            <w:rPr>
              <w:noProof/>
              <w:sz w:val="22"/>
              <w:szCs w:val="22"/>
            </w:rPr>
            <w:t>(Munro, et al., 2015)</w:t>
          </w:r>
          <w:r w:rsidR="00855F8B">
            <w:rPr>
              <w:sz w:val="22"/>
              <w:szCs w:val="22"/>
            </w:rPr>
            <w:fldChar w:fldCharType="end"/>
          </w:r>
        </w:sdtContent>
      </w:sdt>
      <w:r w:rsidRPr="00BA5742">
        <w:rPr>
          <w:sz w:val="22"/>
          <w:szCs w:val="22"/>
        </w:rPr>
        <w:t>.</w:t>
      </w:r>
    </w:p>
    <w:p w14:paraId="0C60C2F1" w14:textId="2776B01F" w:rsidR="00A3760A" w:rsidRPr="00BA5742" w:rsidRDefault="00A3760A">
      <w:pPr>
        <w:pStyle w:val="ListParagraph"/>
        <w:numPr>
          <w:ilvl w:val="0"/>
          <w:numId w:val="8"/>
        </w:numPr>
        <w:spacing w:after="160" w:line="259" w:lineRule="auto"/>
        <w:jc w:val="both"/>
        <w:rPr>
          <w:sz w:val="22"/>
          <w:szCs w:val="22"/>
        </w:rPr>
      </w:pPr>
      <w:r w:rsidRPr="00BA5742">
        <w:rPr>
          <w:sz w:val="22"/>
          <w:szCs w:val="22"/>
        </w:rPr>
        <w:t>Quality Improvement: Process capability analysis using PCIs is instrumental in identifying opportunities for quality improvement. By understanding the capability of manufacturing processes, organi</w:t>
      </w:r>
      <w:r w:rsidR="003B6027" w:rsidRPr="00BA5742">
        <w:rPr>
          <w:sz w:val="22"/>
          <w:szCs w:val="22"/>
        </w:rPr>
        <w:t>s</w:t>
      </w:r>
      <w:r w:rsidRPr="00BA5742">
        <w:rPr>
          <w:sz w:val="22"/>
          <w:szCs w:val="22"/>
        </w:rPr>
        <w:t>ations can implement targeted improvements to reduce variability, minimi</w:t>
      </w:r>
      <w:r w:rsidR="003B6027" w:rsidRPr="00BA5742">
        <w:rPr>
          <w:sz w:val="22"/>
          <w:szCs w:val="22"/>
        </w:rPr>
        <w:t>s</w:t>
      </w:r>
      <w:r w:rsidRPr="00BA5742">
        <w:rPr>
          <w:sz w:val="22"/>
          <w:szCs w:val="22"/>
        </w:rPr>
        <w:t>e defects, and enhance product quality</w:t>
      </w:r>
      <w:sdt>
        <w:sdtPr>
          <w:rPr>
            <w:sz w:val="22"/>
            <w:szCs w:val="22"/>
          </w:rPr>
          <w:id w:val="914520534"/>
          <w:citation/>
        </w:sdtPr>
        <w:sdtContent>
          <w:r w:rsidR="003B6027" w:rsidRPr="00BA5742">
            <w:rPr>
              <w:sz w:val="22"/>
              <w:szCs w:val="22"/>
            </w:rPr>
            <w:fldChar w:fldCharType="begin"/>
          </w:r>
          <w:r w:rsidR="003B6027" w:rsidRPr="00BA5742">
            <w:rPr>
              <w:sz w:val="22"/>
              <w:szCs w:val="22"/>
            </w:rPr>
            <w:instrText xml:space="preserve"> CITATION Aus141 \l 2057 </w:instrText>
          </w:r>
          <w:r w:rsidR="003B6027" w:rsidRPr="00BA5742">
            <w:rPr>
              <w:sz w:val="22"/>
              <w:szCs w:val="22"/>
            </w:rPr>
            <w:fldChar w:fldCharType="separate"/>
          </w:r>
          <w:r w:rsidR="001F286F">
            <w:rPr>
              <w:noProof/>
              <w:sz w:val="22"/>
              <w:szCs w:val="22"/>
            </w:rPr>
            <w:t xml:space="preserve"> </w:t>
          </w:r>
          <w:r w:rsidR="001F286F" w:rsidRPr="001F286F">
            <w:rPr>
              <w:noProof/>
              <w:sz w:val="22"/>
              <w:szCs w:val="22"/>
            </w:rPr>
            <w:t>(Austin, 2014)</w:t>
          </w:r>
          <w:r w:rsidR="003B6027" w:rsidRPr="00BA5742">
            <w:rPr>
              <w:sz w:val="22"/>
              <w:szCs w:val="22"/>
            </w:rPr>
            <w:fldChar w:fldCharType="end"/>
          </w:r>
        </w:sdtContent>
      </w:sdt>
      <w:r w:rsidRPr="00BA5742">
        <w:rPr>
          <w:sz w:val="22"/>
          <w:szCs w:val="22"/>
        </w:rPr>
        <w:t>. This leads to increased customer satisfaction and reduced costs associated with rework and scrap.</w:t>
      </w:r>
    </w:p>
    <w:p w14:paraId="77234421" w14:textId="28057911" w:rsidR="00A3760A" w:rsidRPr="00BA5742" w:rsidRDefault="00A3760A">
      <w:pPr>
        <w:pStyle w:val="ListParagraph"/>
        <w:numPr>
          <w:ilvl w:val="0"/>
          <w:numId w:val="8"/>
        </w:numPr>
        <w:spacing w:after="160" w:line="259" w:lineRule="auto"/>
        <w:jc w:val="both"/>
        <w:rPr>
          <w:sz w:val="22"/>
          <w:szCs w:val="22"/>
        </w:rPr>
      </w:pPr>
      <w:r w:rsidRPr="00BA5742">
        <w:rPr>
          <w:sz w:val="22"/>
          <w:szCs w:val="22"/>
        </w:rPr>
        <w:t>Predicting Process Reliability: PCIs are used to predict the reliability of manufacturing processes in consistently producing parts within specifications. Through process capability studies, manufacturers can forecast the ability of their processes to deliver products that meet quality requirements. This predictive capability is essential for ensuring the reliability and consistency of manufacturing operations</w:t>
      </w:r>
      <w:sdt>
        <w:sdtPr>
          <w:rPr>
            <w:sz w:val="22"/>
            <w:szCs w:val="22"/>
          </w:rPr>
          <w:id w:val="-324662868"/>
          <w:citation/>
        </w:sdtPr>
        <w:sdtContent>
          <w:r w:rsidR="003B6027" w:rsidRPr="00BA5742">
            <w:rPr>
              <w:sz w:val="22"/>
              <w:szCs w:val="22"/>
            </w:rPr>
            <w:fldChar w:fldCharType="begin"/>
          </w:r>
          <w:r w:rsidR="003B6027" w:rsidRPr="00BA5742">
            <w:rPr>
              <w:sz w:val="22"/>
              <w:szCs w:val="22"/>
            </w:rPr>
            <w:instrText xml:space="preserve"> CITATION deF17 \l 2057 </w:instrText>
          </w:r>
          <w:r w:rsidR="003B6027" w:rsidRPr="00BA5742">
            <w:rPr>
              <w:sz w:val="22"/>
              <w:szCs w:val="22"/>
            </w:rPr>
            <w:fldChar w:fldCharType="separate"/>
          </w:r>
          <w:r w:rsidR="001F286F">
            <w:rPr>
              <w:noProof/>
              <w:sz w:val="22"/>
              <w:szCs w:val="22"/>
            </w:rPr>
            <w:t xml:space="preserve"> </w:t>
          </w:r>
          <w:r w:rsidR="001F286F" w:rsidRPr="001F286F">
            <w:rPr>
              <w:noProof/>
              <w:sz w:val="22"/>
              <w:szCs w:val="22"/>
            </w:rPr>
            <w:t>(De-Felipe &amp; Benedito, 2017)</w:t>
          </w:r>
          <w:r w:rsidR="003B6027" w:rsidRPr="00BA5742">
            <w:rPr>
              <w:sz w:val="22"/>
              <w:szCs w:val="22"/>
            </w:rPr>
            <w:fldChar w:fldCharType="end"/>
          </w:r>
        </w:sdtContent>
      </w:sdt>
      <w:r w:rsidRPr="00BA5742">
        <w:rPr>
          <w:sz w:val="22"/>
          <w:szCs w:val="22"/>
        </w:rPr>
        <w:t>.</w:t>
      </w:r>
    </w:p>
    <w:p w14:paraId="1EF9A91D" w14:textId="4FEE6462" w:rsidR="00A3760A" w:rsidRPr="00BA5742" w:rsidRDefault="00A3760A">
      <w:pPr>
        <w:pStyle w:val="ListParagraph"/>
        <w:numPr>
          <w:ilvl w:val="0"/>
          <w:numId w:val="8"/>
        </w:numPr>
        <w:spacing w:after="160" w:line="259" w:lineRule="auto"/>
        <w:jc w:val="both"/>
        <w:rPr>
          <w:sz w:val="22"/>
          <w:szCs w:val="22"/>
        </w:rPr>
      </w:pPr>
      <w:r w:rsidRPr="00BA5742">
        <w:rPr>
          <w:sz w:val="22"/>
          <w:szCs w:val="22"/>
        </w:rPr>
        <w:t>Setting Product Specifications: Manufacturers use PCIs to set product specifications based on the capability of their processes. Understanding the process capability allows organi</w:t>
      </w:r>
      <w:r w:rsidR="00425BE2">
        <w:rPr>
          <w:sz w:val="22"/>
          <w:szCs w:val="22"/>
        </w:rPr>
        <w:t>s</w:t>
      </w:r>
      <w:r w:rsidRPr="00BA5742">
        <w:rPr>
          <w:sz w:val="22"/>
          <w:szCs w:val="22"/>
        </w:rPr>
        <w:t>ations to align product specifications with customer requirements and business needs. This ensures that products are designed within the achievable capability of the manufacturing processes, leading to improved efficiency and reduced waste.</w:t>
      </w:r>
    </w:p>
    <w:p w14:paraId="6AD99294" w14:textId="54D0EE48" w:rsidR="00A3760A" w:rsidRPr="00BA5742" w:rsidRDefault="00A3760A">
      <w:pPr>
        <w:pStyle w:val="ListParagraph"/>
        <w:numPr>
          <w:ilvl w:val="0"/>
          <w:numId w:val="8"/>
        </w:numPr>
        <w:spacing w:after="160" w:line="259" w:lineRule="auto"/>
        <w:jc w:val="both"/>
        <w:rPr>
          <w:sz w:val="22"/>
          <w:szCs w:val="22"/>
        </w:rPr>
      </w:pPr>
      <w:r w:rsidRPr="00BA5742">
        <w:rPr>
          <w:sz w:val="22"/>
          <w:szCs w:val="22"/>
        </w:rPr>
        <w:t>Driving Continuous Improvement: Process capability analysis using PCIs serves as a foundation for driving continuous improvement in manufacturing processes. By regularly assessing process capability and identifying areas for enhancement, organi</w:t>
      </w:r>
      <w:r w:rsidR="003B6027" w:rsidRPr="00BA5742">
        <w:rPr>
          <w:sz w:val="22"/>
          <w:szCs w:val="22"/>
        </w:rPr>
        <w:t>s</w:t>
      </w:r>
      <w:r w:rsidRPr="00BA5742">
        <w:rPr>
          <w:sz w:val="22"/>
          <w:szCs w:val="22"/>
        </w:rPr>
        <w:t>ations can implement targeted initiatives to improve process performance, reduce variability, and increase overall capability. This continuous improvement approach contributes to long-term competitiveness and operational excellence</w:t>
      </w:r>
      <w:r w:rsidR="00E73DEF" w:rsidRPr="00BA5742">
        <w:rPr>
          <w:sz w:val="22"/>
          <w:szCs w:val="22"/>
        </w:rPr>
        <w:t xml:space="preserve"> while driving down manufacturing possibly offering high value products at a lower cost</w:t>
      </w:r>
      <w:sdt>
        <w:sdtPr>
          <w:rPr>
            <w:sz w:val="22"/>
            <w:szCs w:val="22"/>
          </w:rPr>
          <w:id w:val="-363134909"/>
          <w:citation/>
        </w:sdtPr>
        <w:sdtContent>
          <w:r w:rsidR="00E73DEF" w:rsidRPr="00BA5742">
            <w:rPr>
              <w:sz w:val="22"/>
              <w:szCs w:val="22"/>
            </w:rPr>
            <w:fldChar w:fldCharType="begin"/>
          </w:r>
          <w:r w:rsidR="00E73DEF" w:rsidRPr="00BA5742">
            <w:rPr>
              <w:sz w:val="22"/>
              <w:szCs w:val="22"/>
            </w:rPr>
            <w:instrText xml:space="preserve"> CITATION Žmu12 \l 2057 </w:instrText>
          </w:r>
          <w:r w:rsidR="00E73DEF" w:rsidRPr="00BA5742">
            <w:rPr>
              <w:sz w:val="22"/>
              <w:szCs w:val="22"/>
            </w:rPr>
            <w:fldChar w:fldCharType="separate"/>
          </w:r>
          <w:r w:rsidR="001F286F">
            <w:rPr>
              <w:noProof/>
              <w:sz w:val="22"/>
              <w:szCs w:val="22"/>
            </w:rPr>
            <w:t xml:space="preserve"> </w:t>
          </w:r>
          <w:r w:rsidR="001F286F" w:rsidRPr="001F286F">
            <w:rPr>
              <w:noProof/>
              <w:sz w:val="22"/>
              <w:szCs w:val="22"/>
            </w:rPr>
            <w:t>(Žmuk, 2012)</w:t>
          </w:r>
          <w:r w:rsidR="00E73DEF" w:rsidRPr="00BA5742">
            <w:rPr>
              <w:sz w:val="22"/>
              <w:szCs w:val="22"/>
            </w:rPr>
            <w:fldChar w:fldCharType="end"/>
          </w:r>
        </w:sdtContent>
      </w:sdt>
      <w:r w:rsidRPr="00BA5742">
        <w:rPr>
          <w:sz w:val="22"/>
          <w:szCs w:val="22"/>
        </w:rPr>
        <w:t>.</w:t>
      </w:r>
    </w:p>
    <w:p w14:paraId="37D917D3" w14:textId="77777777" w:rsidR="00A3760A" w:rsidRPr="00BA5742" w:rsidRDefault="00A3760A" w:rsidP="006132D9">
      <w:pPr>
        <w:ind w:left="360"/>
        <w:jc w:val="both"/>
        <w:rPr>
          <w:sz w:val="22"/>
          <w:szCs w:val="22"/>
        </w:rPr>
      </w:pPr>
      <w:r w:rsidRPr="00BA5742">
        <w:rPr>
          <w:sz w:val="22"/>
          <w:szCs w:val="22"/>
        </w:rPr>
        <w:t xml:space="preserve">In conclusion, process capability indexes are valuable tools in manufacturing for assessing the ability of processes to meet specifications and produce high-quality products consistently. The basic process capability indexes, including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Pr="00BA5742">
        <w:rPr>
          <w:sz w:val="22"/>
          <w:szCs w:val="22"/>
        </w:rPr>
        <w:t xml:space="preserv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Pr="00BA5742">
        <w:rPr>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Pr="00BA5742">
        <w:rPr>
          <w:sz w:val="22"/>
          <w:szCs w:val="22"/>
        </w:rPr>
        <w:t xml:space="preserve">, and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BA5742">
        <w:rPr>
          <w:sz w:val="22"/>
          <w:szCs w:val="22"/>
        </w:rPr>
        <w:t>, provide insights into the potential and actual capability of manufacturing processes, enabling manufacturers to make informed decisions and improvements. Understanding and applying process capability analysis can lead to enhanced quality, reliability, and cost-effectiveness in manufacturing processes, ultimately contributing to customer satisfaction and business success.</w:t>
      </w:r>
    </w:p>
    <w:p w14:paraId="0C355B05" w14:textId="124B6F8C" w:rsidR="00CF658D" w:rsidRPr="00892692" w:rsidRDefault="00CF658D" w:rsidP="00892692">
      <w:pPr>
        <w:pStyle w:val="Heading2"/>
        <w:rPr>
          <w:b/>
          <w:bCs w:val="0"/>
        </w:rPr>
      </w:pPr>
      <w:bookmarkStart w:id="34" w:name="_Toc157447116"/>
      <w:r w:rsidRPr="00892692">
        <w:rPr>
          <w:b/>
          <w:bCs w:val="0"/>
        </w:rPr>
        <w:t>Selecting an Appropriate PCI</w:t>
      </w:r>
      <w:bookmarkEnd w:id="34"/>
    </w:p>
    <w:p w14:paraId="75F18164" w14:textId="368AF0A1" w:rsidR="00CF658D" w:rsidRPr="00BA5742" w:rsidRDefault="00172E69" w:rsidP="00172E69">
      <w:pPr>
        <w:ind w:left="360"/>
        <w:jc w:val="both"/>
        <w:rPr>
          <w:sz w:val="22"/>
          <w:szCs w:val="22"/>
        </w:rPr>
      </w:pPr>
      <w:r w:rsidRPr="00BA5742">
        <w:rPr>
          <w:sz w:val="22"/>
          <w:szCs w:val="22"/>
        </w:rPr>
        <w:t xml:space="preserve">The basic PCIs of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Pr="00BA5742">
        <w:rPr>
          <w:sz w:val="22"/>
          <w:szCs w:val="22"/>
        </w:rPr>
        <w:t xml:space="preserv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Pr="00BA5742">
        <w:rPr>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Pr="00BA5742">
        <w:rPr>
          <w:sz w:val="22"/>
          <w:szCs w:val="22"/>
        </w:rPr>
        <w:t xml:space="preserve">, and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BA5742">
        <w:rPr>
          <w:sz w:val="22"/>
          <w:szCs w:val="22"/>
        </w:rPr>
        <w:t xml:space="preserve">, are common PCIs used in manufacturing with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Pr="00BA5742">
        <w:rPr>
          <w:sz w:val="22"/>
          <w:szCs w:val="22"/>
        </w:rPr>
        <w:t xml:space="preserve"> and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Pr="00BA5742">
        <w:rPr>
          <w:sz w:val="22"/>
          <w:szCs w:val="22"/>
        </w:rPr>
        <w:t xml:space="preserve"> being most commonly used</w:t>
      </w:r>
      <w:sdt>
        <w:sdtPr>
          <w:rPr>
            <w:sz w:val="22"/>
            <w:szCs w:val="22"/>
          </w:rPr>
          <w:id w:val="-985775852"/>
          <w:citation/>
        </w:sdtPr>
        <w:sdtContent>
          <w:r w:rsidR="00173673" w:rsidRPr="00BA5742">
            <w:rPr>
              <w:sz w:val="22"/>
              <w:szCs w:val="22"/>
            </w:rPr>
            <w:fldChar w:fldCharType="begin"/>
          </w:r>
          <w:r w:rsidR="00173673" w:rsidRPr="00BA5742">
            <w:rPr>
              <w:sz w:val="22"/>
              <w:szCs w:val="22"/>
            </w:rPr>
            <w:instrText xml:space="preserve"> CITATION Žmu12 \l 2057 </w:instrText>
          </w:r>
          <w:r w:rsidR="00173673" w:rsidRPr="00BA5742">
            <w:rPr>
              <w:sz w:val="22"/>
              <w:szCs w:val="22"/>
            </w:rPr>
            <w:fldChar w:fldCharType="separate"/>
          </w:r>
          <w:r w:rsidR="001F286F">
            <w:rPr>
              <w:noProof/>
              <w:sz w:val="22"/>
              <w:szCs w:val="22"/>
            </w:rPr>
            <w:t xml:space="preserve"> </w:t>
          </w:r>
          <w:r w:rsidR="001F286F" w:rsidRPr="001F286F">
            <w:rPr>
              <w:noProof/>
              <w:sz w:val="22"/>
              <w:szCs w:val="22"/>
            </w:rPr>
            <w:t>(Žmuk, 2012)</w:t>
          </w:r>
          <w:r w:rsidR="00173673" w:rsidRPr="00BA5742">
            <w:rPr>
              <w:sz w:val="22"/>
              <w:szCs w:val="22"/>
            </w:rPr>
            <w:fldChar w:fldCharType="end"/>
          </w:r>
        </w:sdtContent>
      </w:sdt>
      <w:r w:rsidRPr="00BA5742">
        <w:rPr>
          <w:sz w:val="22"/>
          <w:szCs w:val="22"/>
        </w:rPr>
        <w:t xml:space="preserve">. There </w:t>
      </w:r>
      <w:r w:rsidR="00821A67" w:rsidRPr="00BA5742">
        <w:rPr>
          <w:sz w:val="22"/>
          <w:szCs w:val="22"/>
        </w:rPr>
        <w:t>are</w:t>
      </w:r>
      <w:r w:rsidRPr="00BA5742">
        <w:rPr>
          <w:sz w:val="22"/>
          <w:szCs w:val="22"/>
        </w:rPr>
        <w:t xml:space="preserve"> far more PCIs available</w:t>
      </w:r>
      <w:r w:rsidR="00821A67" w:rsidRPr="00BA5742">
        <w:rPr>
          <w:sz w:val="22"/>
          <w:szCs w:val="22"/>
        </w:rPr>
        <w:t xml:space="preserve"> for use in manufacturing. In his doctoral dissertation titled, Process Capability Calculations with Nonnormal Data in the Medical Device Manufacturing Industry, James Kwiecien lists many more PCIs that can be employed for use in manufacturing</w:t>
      </w:r>
      <w:sdt>
        <w:sdtPr>
          <w:rPr>
            <w:sz w:val="22"/>
            <w:szCs w:val="22"/>
          </w:rPr>
          <w:id w:val="-2127456433"/>
          <w:citation/>
        </w:sdtPr>
        <w:sdtContent>
          <w:r w:rsidR="00821A67" w:rsidRPr="00BA5742">
            <w:rPr>
              <w:sz w:val="22"/>
              <w:szCs w:val="22"/>
            </w:rPr>
            <w:fldChar w:fldCharType="begin"/>
          </w:r>
          <w:r w:rsidR="00821A67" w:rsidRPr="00BA5742">
            <w:rPr>
              <w:sz w:val="22"/>
              <w:szCs w:val="22"/>
            </w:rPr>
            <w:instrText xml:space="preserve"> CITATION Kwi171 \l 2057 </w:instrText>
          </w:r>
          <w:r w:rsidR="00821A67" w:rsidRPr="00BA5742">
            <w:rPr>
              <w:sz w:val="22"/>
              <w:szCs w:val="22"/>
            </w:rPr>
            <w:fldChar w:fldCharType="separate"/>
          </w:r>
          <w:r w:rsidR="001F286F">
            <w:rPr>
              <w:noProof/>
              <w:sz w:val="22"/>
              <w:szCs w:val="22"/>
            </w:rPr>
            <w:t xml:space="preserve"> </w:t>
          </w:r>
          <w:r w:rsidR="001F286F" w:rsidRPr="001F286F">
            <w:rPr>
              <w:noProof/>
              <w:sz w:val="22"/>
              <w:szCs w:val="22"/>
            </w:rPr>
            <w:t>(Kwiecien, 2017)</w:t>
          </w:r>
          <w:r w:rsidR="00821A67" w:rsidRPr="00BA5742">
            <w:rPr>
              <w:sz w:val="22"/>
              <w:szCs w:val="22"/>
            </w:rPr>
            <w:fldChar w:fldCharType="end"/>
          </w:r>
        </w:sdtContent>
      </w:sdt>
      <w:r w:rsidR="00821A67" w:rsidRPr="00BA5742">
        <w:rPr>
          <w:sz w:val="22"/>
          <w:szCs w:val="22"/>
        </w:rPr>
        <w:t xml:space="preserve">. However, these PCIs are not </w:t>
      </w:r>
      <w:r w:rsidR="00216A48" w:rsidRPr="00BA5742">
        <w:rPr>
          <w:sz w:val="22"/>
          <w:szCs w:val="22"/>
        </w:rPr>
        <w:t>common</w:t>
      </w:r>
      <w:r w:rsidR="00821A67" w:rsidRPr="00BA5742">
        <w:rPr>
          <w:sz w:val="22"/>
          <w:szCs w:val="22"/>
        </w:rPr>
        <w:t xml:space="preserve"> in manufacturing and will be</w:t>
      </w:r>
      <w:r w:rsidR="00A82646">
        <w:rPr>
          <w:sz w:val="22"/>
          <w:szCs w:val="22"/>
        </w:rPr>
        <w:t xml:space="preserve"> rarely</w:t>
      </w:r>
      <w:r w:rsidR="00821A67" w:rsidRPr="00BA5742">
        <w:rPr>
          <w:sz w:val="22"/>
          <w:szCs w:val="22"/>
        </w:rPr>
        <w:t xml:space="preserve"> mentioned or used outside of </w:t>
      </w:r>
      <w:r w:rsidR="00173673" w:rsidRPr="00BA5742">
        <w:rPr>
          <w:sz w:val="22"/>
          <w:szCs w:val="22"/>
        </w:rPr>
        <w:t>specialised processes and monitoring requirements.</w:t>
      </w:r>
    </w:p>
    <w:p w14:paraId="6B20EBDD" w14:textId="04ADC3A9" w:rsidR="00BA5742" w:rsidRPr="00BA5742" w:rsidRDefault="00BA5742" w:rsidP="00345DDA">
      <w:pPr>
        <w:spacing w:before="240"/>
        <w:ind w:left="360"/>
        <w:jc w:val="both"/>
        <w:rPr>
          <w:rFonts w:asciiTheme="minorHAnsi" w:hAnsiTheme="minorHAnsi" w:cstheme="minorBidi"/>
          <w:sz w:val="22"/>
          <w:szCs w:val="22"/>
        </w:rPr>
      </w:pPr>
      <w:r w:rsidRPr="00BA5742">
        <w:rPr>
          <w:rFonts w:asciiTheme="minorHAnsi" w:hAnsiTheme="minorHAnsi" w:cstheme="minorBidi"/>
          <w:sz w:val="22"/>
          <w:szCs w:val="22"/>
        </w:rPr>
        <w:lastRenderedPageBreak/>
        <w:t xml:space="preserve">When choosing the appropriate </w:t>
      </w:r>
      <w:r>
        <w:rPr>
          <w:rFonts w:asciiTheme="minorHAnsi" w:hAnsiTheme="minorHAnsi" w:cstheme="minorBidi"/>
          <w:sz w:val="22"/>
          <w:szCs w:val="22"/>
        </w:rPr>
        <w:t>PCI</w:t>
      </w:r>
      <w:r w:rsidRPr="00BA5742">
        <w:rPr>
          <w:rFonts w:asciiTheme="minorHAnsi" w:hAnsiTheme="minorHAnsi" w:cstheme="minorBidi"/>
          <w:sz w:val="22"/>
          <w:szCs w:val="22"/>
        </w:rPr>
        <w:t>, it's important to consider whether the process is well-centred and stable. For instance, if the process is not well-centred, Cpk or Ppk would be more appropriate as they account for process centring</w:t>
      </w:r>
      <w:sdt>
        <w:sdtPr>
          <w:rPr>
            <w:rFonts w:asciiTheme="minorHAnsi" w:hAnsiTheme="minorHAnsi" w:cstheme="minorBidi"/>
            <w:sz w:val="22"/>
            <w:szCs w:val="22"/>
          </w:rPr>
          <w:id w:val="-1944525866"/>
          <w:citation/>
        </w:sdtPr>
        <w:sdtContent>
          <w:r w:rsidR="005169D2">
            <w:rPr>
              <w:rFonts w:asciiTheme="minorHAnsi" w:hAnsiTheme="minorHAnsi" w:cstheme="minorBidi"/>
              <w:sz w:val="22"/>
              <w:szCs w:val="22"/>
            </w:rPr>
            <w:fldChar w:fldCharType="begin"/>
          </w:r>
          <w:r w:rsidR="005169D2">
            <w:rPr>
              <w:rFonts w:asciiTheme="minorHAnsi" w:hAnsiTheme="minorHAnsi" w:cstheme="minorBidi"/>
              <w:sz w:val="22"/>
              <w:szCs w:val="22"/>
            </w:rPr>
            <w:instrText xml:space="preserve"> CITATION Ste00 \l 2057 </w:instrText>
          </w:r>
          <w:r w:rsidR="005169D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(Steiner, et al., 2000)</w:t>
          </w:r>
          <w:r w:rsidR="005169D2">
            <w:rPr>
              <w:rFonts w:asciiTheme="minorHAnsi" w:hAnsiTheme="minorHAnsi" w:cstheme="minorBidi"/>
              <w:sz w:val="22"/>
              <w:szCs w:val="22"/>
            </w:rPr>
            <w:fldChar w:fldCharType="end"/>
          </w:r>
        </w:sdtContent>
      </w:sdt>
      <w:r w:rsidRPr="00BA5742">
        <w:rPr>
          <w:rFonts w:asciiTheme="minorHAnsi" w:hAnsiTheme="minorHAnsi" w:cstheme="minorBidi"/>
          <w:sz w:val="22"/>
          <w:szCs w:val="22"/>
        </w:rPr>
        <w:t xml:space="preserve">. On the other hand, if the process is well-centred,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C</m:t>
            </m:r>
          </m:e>
          <m:sub>
            <m:r>
              <w:rPr>
                <w:rFonts w:ascii="Cambria Math" w:hAnsi="Cambria Math"/>
                <w:sz w:val="22"/>
                <w:szCs w:val="22"/>
              </w:rPr>
              <m:t>p</m:t>
            </m:r>
          </m:sub>
        </m:sSub>
      </m:oMath>
      <w:r w:rsidRPr="00BA5742">
        <w:rPr>
          <w:rFonts w:asciiTheme="minorHAnsi" w:hAnsiTheme="minorHAnsi" w:cstheme="minorBidi"/>
          <w:sz w:val="22"/>
          <w:szCs w:val="22"/>
        </w:rPr>
        <w:t xml:space="preserve"> or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m:t>
            </m:r>
          </m:e>
          <m:sub>
            <m:r>
              <w:rPr>
                <w:rFonts w:ascii="Cambria Math" w:hAnsi="Cambria Math"/>
                <w:sz w:val="22"/>
                <w:szCs w:val="22"/>
              </w:rPr>
              <m:t>p</m:t>
            </m:r>
          </m:sub>
        </m:sSub>
      </m:oMath>
      <w:r w:rsidRPr="00BA5742">
        <w:rPr>
          <w:rFonts w:asciiTheme="minorHAnsi" w:hAnsiTheme="minorHAnsi" w:cstheme="minorBidi"/>
          <w:sz w:val="22"/>
          <w:szCs w:val="22"/>
        </w:rPr>
        <w:t xml:space="preserve"> can be used to assess the potential capability of the process.</w:t>
      </w:r>
      <w:r w:rsidR="00345DDA">
        <w:rPr>
          <w:rFonts w:asciiTheme="minorHAnsi" w:hAnsiTheme="minorHAnsi" w:cstheme="minorBidi"/>
          <w:sz w:val="22"/>
          <w:szCs w:val="22"/>
        </w:rPr>
        <w:t xml:space="preserve"> </w:t>
      </w:r>
      <w:r w:rsidRPr="00BA5742">
        <w:rPr>
          <w:rFonts w:asciiTheme="minorHAnsi" w:hAnsiTheme="minorHAnsi" w:cstheme="minorBidi"/>
          <w:sz w:val="22"/>
          <w:szCs w:val="22"/>
        </w:rPr>
        <w:t>It</w:t>
      </w:r>
      <w:r w:rsidR="00345DDA">
        <w:rPr>
          <w:rFonts w:asciiTheme="minorHAnsi" w:hAnsiTheme="minorHAnsi" w:cstheme="minorBidi"/>
          <w:sz w:val="22"/>
          <w:szCs w:val="22"/>
        </w:rPr>
        <w:t xml:space="preserve"> is</w:t>
      </w:r>
      <w:r w:rsidRPr="00BA5742">
        <w:rPr>
          <w:rFonts w:asciiTheme="minorHAnsi" w:hAnsiTheme="minorHAnsi" w:cstheme="minorBidi"/>
          <w:sz w:val="22"/>
          <w:szCs w:val="22"/>
        </w:rPr>
        <w:t xml:space="preserve"> also crucial to consider the type of data available</w:t>
      </w:r>
      <w:r w:rsidR="00345DDA">
        <w:rPr>
          <w:rFonts w:asciiTheme="minorHAnsi" w:hAnsiTheme="minorHAnsi" w:cstheme="minorBidi"/>
          <w:sz w:val="22"/>
          <w:szCs w:val="22"/>
        </w:rPr>
        <w:t>, either short-term or long-term,</w:t>
      </w:r>
      <w:r w:rsidRPr="00BA5742">
        <w:rPr>
          <w:rFonts w:asciiTheme="minorHAnsi" w:hAnsiTheme="minorHAnsi" w:cstheme="minorBidi"/>
          <w:sz w:val="22"/>
          <w:szCs w:val="22"/>
        </w:rPr>
        <w:t xml:space="preserve"> and the specific requirements of the process. For example, short-term data is measured over </w:t>
      </w:r>
      <w:r w:rsidR="00CB485C" w:rsidRPr="00BA5742">
        <w:rPr>
          <w:rFonts w:asciiTheme="minorHAnsi" w:hAnsiTheme="minorHAnsi" w:cstheme="minorBidi"/>
          <w:sz w:val="22"/>
          <w:szCs w:val="22"/>
        </w:rPr>
        <w:t>a short</w:t>
      </w:r>
      <w:r w:rsidRPr="00BA5742">
        <w:rPr>
          <w:rFonts w:asciiTheme="minorHAnsi" w:hAnsiTheme="minorHAnsi" w:cstheme="minorBidi"/>
          <w:sz w:val="22"/>
          <w:szCs w:val="22"/>
        </w:rPr>
        <w:t xml:space="preserve"> time period and represents the variation at a certain time, while long-term data provides a more comprehensive view of process variation over a longer period.</w:t>
      </w:r>
    </w:p>
    <w:p w14:paraId="69055AB8" w14:textId="11671131" w:rsidR="00BA5742" w:rsidRPr="00BA5742" w:rsidRDefault="00BA5742" w:rsidP="00BA5742">
      <w:pPr>
        <w:spacing w:before="240"/>
        <w:ind w:left="360"/>
        <w:jc w:val="both"/>
        <w:rPr>
          <w:rFonts w:asciiTheme="minorHAnsi" w:hAnsiTheme="minorHAnsi" w:cstheme="minorBidi"/>
          <w:sz w:val="22"/>
          <w:szCs w:val="22"/>
        </w:rPr>
      </w:pPr>
      <w:r w:rsidRPr="00BA5742">
        <w:rPr>
          <w:rFonts w:asciiTheme="minorHAnsi" w:hAnsiTheme="minorHAnsi" w:cstheme="minorBidi"/>
          <w:sz w:val="22"/>
          <w:szCs w:val="22"/>
        </w:rPr>
        <w:t xml:space="preserve">Several academic studies have investigated the use of process capability indices. One notable study is "Understanding Process Capability Indices" by Stefan Steiner, </w:t>
      </w:r>
      <w:proofErr w:type="spellStart"/>
      <w:r w:rsidRPr="00BA5742">
        <w:rPr>
          <w:rFonts w:asciiTheme="minorHAnsi" w:hAnsiTheme="minorHAnsi" w:cstheme="minorBidi"/>
          <w:sz w:val="22"/>
          <w:szCs w:val="22"/>
        </w:rPr>
        <w:t>Bovas</w:t>
      </w:r>
      <w:proofErr w:type="spellEnd"/>
      <w:r w:rsidRPr="00BA5742">
        <w:rPr>
          <w:rFonts w:asciiTheme="minorHAnsi" w:hAnsiTheme="minorHAnsi" w:cstheme="minorBidi"/>
          <w:sz w:val="22"/>
          <w:szCs w:val="22"/>
        </w:rPr>
        <w:t xml:space="preserve"> Abraham, and Jock MacKay from the University of Waterloo. This study provides a comprehensive understanding of process capability indices and offers guidelines for their appropriate use</w:t>
      </w:r>
      <w:sdt>
        <w:sdtPr>
          <w:rPr>
            <w:rFonts w:asciiTheme="minorHAnsi" w:hAnsiTheme="minorHAnsi" w:cstheme="minorBidi"/>
            <w:sz w:val="22"/>
            <w:szCs w:val="22"/>
          </w:rPr>
          <w:id w:val="1659341163"/>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Ste00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(Steiner, et al., 2000)</w:t>
          </w:r>
          <w:r>
            <w:rPr>
              <w:rFonts w:asciiTheme="minorHAnsi" w:hAnsiTheme="minorHAnsi" w:cstheme="minorBidi"/>
              <w:sz w:val="22"/>
              <w:szCs w:val="22"/>
            </w:rPr>
            <w:fldChar w:fldCharType="end"/>
          </w:r>
        </w:sdtContent>
      </w:sdt>
      <w:r w:rsidRPr="00BA5742">
        <w:rPr>
          <w:rFonts w:asciiTheme="minorHAnsi" w:hAnsiTheme="minorHAnsi" w:cstheme="minorBidi"/>
          <w:sz w:val="22"/>
          <w:szCs w:val="22"/>
        </w:rPr>
        <w:t>.</w:t>
      </w:r>
    </w:p>
    <w:p w14:paraId="5826FD0C" w14:textId="38170D27" w:rsidR="00345DDA" w:rsidRDefault="00BA5742" w:rsidP="00A82646">
      <w:pPr>
        <w:spacing w:before="240"/>
        <w:ind w:left="360"/>
        <w:jc w:val="both"/>
        <w:rPr>
          <w:rFonts w:asciiTheme="minorHAnsi" w:hAnsiTheme="minorHAnsi" w:cstheme="minorBidi"/>
          <w:sz w:val="22"/>
          <w:szCs w:val="22"/>
        </w:rPr>
      </w:pPr>
      <w:r w:rsidRPr="00BA5742">
        <w:rPr>
          <w:rFonts w:asciiTheme="minorHAnsi" w:hAnsiTheme="minorHAnsi" w:cstheme="minorBidi"/>
          <w:sz w:val="22"/>
          <w:szCs w:val="22"/>
        </w:rPr>
        <w:t>Another significant resource is a bibliography of the literature on process capability indices for the period 2000–2009, which contains approximately 530 journal papers and books on the subject</w:t>
      </w:r>
      <w:sdt>
        <w:sdtPr>
          <w:rPr>
            <w:rFonts w:asciiTheme="minorHAnsi" w:hAnsiTheme="minorHAnsi" w:cstheme="minorBidi"/>
            <w:sz w:val="22"/>
            <w:szCs w:val="22"/>
          </w:rPr>
          <w:id w:val="145020289"/>
          <w:citation/>
        </w:sdtPr>
        <w:sdtContent>
          <w:r w:rsidR="00345DDA">
            <w:rPr>
              <w:rFonts w:asciiTheme="minorHAnsi" w:hAnsiTheme="minorHAnsi" w:cstheme="minorBidi"/>
              <w:sz w:val="22"/>
              <w:szCs w:val="22"/>
            </w:rPr>
            <w:fldChar w:fldCharType="begin"/>
          </w:r>
          <w:r w:rsidR="00345DDA">
            <w:rPr>
              <w:rFonts w:asciiTheme="minorHAnsi" w:hAnsiTheme="minorHAnsi" w:cstheme="minorBidi"/>
              <w:sz w:val="22"/>
              <w:szCs w:val="22"/>
            </w:rPr>
            <w:instrText xml:space="preserve"> CITATION Bon11 \l 2057 </w:instrText>
          </w:r>
          <w:r w:rsidR="00345DD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(Bong-Jin &amp; Kwan-Woo, 2011)</w:t>
          </w:r>
          <w:r w:rsidR="00345DDA">
            <w:rPr>
              <w:rFonts w:asciiTheme="minorHAnsi" w:hAnsiTheme="minorHAnsi" w:cstheme="minorBidi"/>
              <w:sz w:val="22"/>
              <w:szCs w:val="22"/>
            </w:rPr>
            <w:fldChar w:fldCharType="end"/>
          </w:r>
        </w:sdtContent>
      </w:sdt>
      <w:r w:rsidRPr="00BA5742">
        <w:rPr>
          <w:rFonts w:asciiTheme="minorHAnsi" w:hAnsiTheme="minorHAnsi" w:cstheme="minorBidi"/>
          <w:sz w:val="22"/>
          <w:szCs w:val="22"/>
        </w:rPr>
        <w:t>. Additionally, a study titled "Capability performance analysis for processes with multiple</w:t>
      </w:r>
      <w:r w:rsidR="005169D2">
        <w:rPr>
          <w:rFonts w:asciiTheme="minorHAnsi" w:hAnsiTheme="minorHAnsi" w:cstheme="minorBidi"/>
          <w:sz w:val="22"/>
          <w:szCs w:val="22"/>
        </w:rPr>
        <w:t xml:space="preserve"> </w:t>
      </w:r>
      <w:r w:rsidR="005169D2" w:rsidRPr="005169D2">
        <w:rPr>
          <w:rFonts w:asciiTheme="minorHAnsi" w:hAnsiTheme="minorHAnsi" w:cstheme="minorBidi"/>
          <w:sz w:val="22"/>
          <w:szCs w:val="22"/>
        </w:rPr>
        <w:t>characteristics using accuracy and precision</w:t>
      </w:r>
      <w:r w:rsidRPr="00BA5742">
        <w:rPr>
          <w:rFonts w:asciiTheme="minorHAnsi" w:hAnsiTheme="minorHAnsi" w:cstheme="minorBidi"/>
          <w:sz w:val="22"/>
          <w:szCs w:val="22"/>
        </w:rPr>
        <w:t>" discusses the use of process capability indices in the manufacturing industry to provide numerical measures for process potential</w:t>
      </w:r>
      <w:sdt>
        <w:sdtPr>
          <w:rPr>
            <w:rFonts w:asciiTheme="minorHAnsi" w:hAnsiTheme="minorHAnsi" w:cstheme="minorBidi"/>
            <w:sz w:val="22"/>
            <w:szCs w:val="22"/>
          </w:rPr>
          <w:id w:val="217332493"/>
          <w:citation/>
        </w:sdtPr>
        <w:sdtContent>
          <w:r w:rsidR="00345DDA">
            <w:rPr>
              <w:rFonts w:asciiTheme="minorHAnsi" w:hAnsiTheme="minorHAnsi" w:cstheme="minorBidi"/>
              <w:sz w:val="22"/>
              <w:szCs w:val="22"/>
            </w:rPr>
            <w:fldChar w:fldCharType="begin"/>
          </w:r>
          <w:r w:rsidR="00345DDA">
            <w:rPr>
              <w:rFonts w:asciiTheme="minorHAnsi" w:hAnsiTheme="minorHAnsi" w:cstheme="minorBidi"/>
              <w:sz w:val="22"/>
              <w:szCs w:val="22"/>
            </w:rPr>
            <w:instrText xml:space="preserve"> CITATION Tsa13 \l 2057 </w:instrText>
          </w:r>
          <w:r w:rsidR="00345DD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(Tsang-Chuan, et al., 2013)</w:t>
          </w:r>
          <w:r w:rsidR="00345DDA">
            <w:rPr>
              <w:rFonts w:asciiTheme="minorHAnsi" w:hAnsiTheme="minorHAnsi" w:cstheme="minorBidi"/>
              <w:sz w:val="22"/>
              <w:szCs w:val="22"/>
            </w:rPr>
            <w:fldChar w:fldCharType="end"/>
          </w:r>
        </w:sdtContent>
      </w:sdt>
      <w:r w:rsidRPr="00BA5742">
        <w:rPr>
          <w:rFonts w:asciiTheme="minorHAnsi" w:hAnsiTheme="minorHAnsi" w:cstheme="minorBidi"/>
          <w:sz w:val="22"/>
          <w:szCs w:val="22"/>
        </w:rPr>
        <w:t>.</w:t>
      </w:r>
      <w:r w:rsidR="00345DDA">
        <w:rPr>
          <w:rFonts w:asciiTheme="minorHAnsi" w:hAnsiTheme="minorHAnsi" w:cstheme="minorBidi"/>
          <w:sz w:val="22"/>
          <w:szCs w:val="22"/>
        </w:rPr>
        <w:t xml:space="preserve"> </w:t>
      </w:r>
      <w:r w:rsidRPr="00BA5742">
        <w:rPr>
          <w:rFonts w:asciiTheme="minorHAnsi" w:hAnsiTheme="minorHAnsi" w:cstheme="minorBidi"/>
          <w:sz w:val="22"/>
          <w:szCs w:val="22"/>
        </w:rPr>
        <w:t>Furthermore, "Assessing process capability based on the lower confidence bound" is a study that delves into the efficiency of process capability indices as measures of process capability from various perspectives</w:t>
      </w:r>
      <w:sdt>
        <w:sdtPr>
          <w:rPr>
            <w:rFonts w:asciiTheme="minorHAnsi" w:hAnsiTheme="minorHAnsi" w:cstheme="minorBidi"/>
            <w:sz w:val="22"/>
            <w:szCs w:val="22"/>
          </w:rPr>
          <w:id w:val="-286046006"/>
          <w:citation/>
        </w:sdtPr>
        <w:sdtContent>
          <w:r w:rsidR="00345DDA">
            <w:rPr>
              <w:rFonts w:asciiTheme="minorHAnsi" w:hAnsiTheme="minorHAnsi" w:cstheme="minorBidi"/>
              <w:sz w:val="22"/>
              <w:szCs w:val="22"/>
            </w:rPr>
            <w:fldChar w:fldCharType="begin"/>
          </w:r>
          <w:r w:rsidR="00345DDA">
            <w:rPr>
              <w:rFonts w:asciiTheme="minorHAnsi" w:hAnsiTheme="minorHAnsi" w:cstheme="minorBidi"/>
              <w:sz w:val="22"/>
              <w:szCs w:val="22"/>
            </w:rPr>
            <w:instrText xml:space="preserve"> CITATION Cha08 \l 2057 </w:instrText>
          </w:r>
          <w:r w:rsidR="00345DDA">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(Chang &amp; Chien-Wei, 2008)</w:t>
          </w:r>
          <w:r w:rsidR="00345DDA">
            <w:rPr>
              <w:rFonts w:asciiTheme="minorHAnsi" w:hAnsiTheme="minorHAnsi" w:cstheme="minorBidi"/>
              <w:sz w:val="22"/>
              <w:szCs w:val="22"/>
            </w:rPr>
            <w:fldChar w:fldCharType="end"/>
          </w:r>
        </w:sdtContent>
      </w:sdt>
      <w:r w:rsidRPr="00BA5742">
        <w:rPr>
          <w:rFonts w:asciiTheme="minorHAnsi" w:hAnsiTheme="minorHAnsi" w:cstheme="minorBidi"/>
          <w:sz w:val="22"/>
          <w:szCs w:val="22"/>
        </w:rPr>
        <w:t>.</w:t>
      </w:r>
      <w:r w:rsidR="00A82646">
        <w:rPr>
          <w:rFonts w:asciiTheme="minorHAnsi" w:hAnsiTheme="minorHAnsi" w:cstheme="minorBidi"/>
          <w:sz w:val="22"/>
          <w:szCs w:val="22"/>
        </w:rPr>
        <w:t xml:space="preserve"> </w:t>
      </w:r>
      <w:r w:rsidRPr="00BA5742">
        <w:rPr>
          <w:rFonts w:asciiTheme="minorHAnsi" w:hAnsiTheme="minorHAnsi" w:cstheme="minorBidi"/>
          <w:sz w:val="22"/>
          <w:szCs w:val="22"/>
        </w:rPr>
        <w:t>These studies offer valuable insights into the use and implications of process capability indices in manufacturing and provide a rich source of academic literature on the topic.</w:t>
      </w:r>
      <w:r w:rsidR="00345DDA">
        <w:rPr>
          <w:rFonts w:asciiTheme="minorHAnsi" w:hAnsiTheme="minorHAnsi" w:cstheme="minorBidi"/>
          <w:sz w:val="22"/>
          <w:szCs w:val="22"/>
        </w:rPr>
        <w:t xml:space="preserve"> </w:t>
      </w:r>
    </w:p>
    <w:p w14:paraId="15C57B99" w14:textId="77777777" w:rsidR="00F15CEC" w:rsidRPr="00F15CEC" w:rsidRDefault="00F15CEC" w:rsidP="00F15CEC">
      <w:pPr>
        <w:spacing w:before="240"/>
        <w:ind w:left="360"/>
        <w:jc w:val="both"/>
        <w:rPr>
          <w:sz w:val="22"/>
          <w:szCs w:val="22"/>
        </w:rPr>
      </w:pPr>
      <w:r w:rsidRPr="00F15CEC">
        <w:rPr>
          <w:sz w:val="22"/>
          <w:szCs w:val="22"/>
        </w:rPr>
        <w:t>The aim of this research is to develop a cost-effective I4.0 solution while considering the skills gap in UK manufacturing. To achieve this, the selection of an appropriate PCI for use in a CNC machining centre is crucial. The following criteria should be considered when choosing a PCI:</w:t>
      </w:r>
    </w:p>
    <w:p w14:paraId="54234A23" w14:textId="77777777" w:rsidR="00F15CEC" w:rsidRPr="00F15CEC" w:rsidRDefault="00F15CEC" w:rsidP="00F15CEC">
      <w:pPr>
        <w:pStyle w:val="ListParagraph"/>
        <w:numPr>
          <w:ilvl w:val="0"/>
          <w:numId w:val="21"/>
        </w:numPr>
        <w:spacing w:after="160" w:line="259" w:lineRule="auto"/>
        <w:jc w:val="both"/>
        <w:rPr>
          <w:sz w:val="22"/>
          <w:szCs w:val="22"/>
        </w:rPr>
      </w:pPr>
      <w:r w:rsidRPr="00F15CEC">
        <w:rPr>
          <w:sz w:val="22"/>
          <w:szCs w:val="22"/>
        </w:rPr>
        <w:t>Must be a common PCI currently used in manufacturing environments.</w:t>
      </w:r>
    </w:p>
    <w:p w14:paraId="68E00B56" w14:textId="77777777" w:rsidR="00F15CEC" w:rsidRPr="00F15CEC" w:rsidRDefault="00F15CEC" w:rsidP="00F15CEC">
      <w:pPr>
        <w:pStyle w:val="ListParagraph"/>
        <w:numPr>
          <w:ilvl w:val="0"/>
          <w:numId w:val="21"/>
        </w:numPr>
        <w:spacing w:after="160" w:line="259" w:lineRule="auto"/>
        <w:jc w:val="both"/>
        <w:rPr>
          <w:sz w:val="22"/>
          <w:szCs w:val="22"/>
        </w:rPr>
      </w:pPr>
      <w:r w:rsidRPr="00F15CEC">
        <w:rPr>
          <w:sz w:val="22"/>
          <w:szCs w:val="22"/>
        </w:rPr>
        <w:t>Must not be overly complex, making it easily understood by operators with little or no statistical training.</w:t>
      </w:r>
    </w:p>
    <w:p w14:paraId="761FCE49" w14:textId="77777777" w:rsidR="00F15CEC" w:rsidRPr="00F15CEC" w:rsidRDefault="00F15CEC" w:rsidP="00F15CEC">
      <w:pPr>
        <w:pStyle w:val="ListParagraph"/>
        <w:numPr>
          <w:ilvl w:val="0"/>
          <w:numId w:val="21"/>
        </w:numPr>
        <w:spacing w:after="160" w:line="259" w:lineRule="auto"/>
        <w:jc w:val="both"/>
        <w:rPr>
          <w:sz w:val="22"/>
          <w:szCs w:val="22"/>
        </w:rPr>
      </w:pPr>
      <w:r w:rsidRPr="00F15CEC">
        <w:rPr>
          <w:sz w:val="22"/>
          <w:szCs w:val="22"/>
        </w:rPr>
        <w:t>Must be capable of performing calculations by a Numerical Control Unit (NCU) without the need for external computing power or equipment.</w:t>
      </w:r>
    </w:p>
    <w:p w14:paraId="3D39C3E0" w14:textId="77777777" w:rsidR="00F15CEC" w:rsidRPr="00F15CEC" w:rsidRDefault="00F15CEC" w:rsidP="00F15CEC">
      <w:pPr>
        <w:pStyle w:val="ListParagraph"/>
        <w:numPr>
          <w:ilvl w:val="0"/>
          <w:numId w:val="21"/>
        </w:numPr>
        <w:spacing w:after="160" w:line="259" w:lineRule="auto"/>
        <w:jc w:val="both"/>
        <w:rPr>
          <w:sz w:val="22"/>
          <w:szCs w:val="22"/>
        </w:rPr>
      </w:pPr>
      <w:r w:rsidRPr="00F15CEC">
        <w:rPr>
          <w:sz w:val="22"/>
          <w:szCs w:val="22"/>
        </w:rPr>
        <w:t>Must be resilient enough to handle continuous data input and react to changes.</w:t>
      </w:r>
    </w:p>
    <w:p w14:paraId="32E1A6B7" w14:textId="0F46A8E0" w:rsidR="00F15CEC" w:rsidRPr="00F15CEC" w:rsidRDefault="00F15CEC" w:rsidP="00F15CEC">
      <w:pPr>
        <w:ind w:left="360"/>
        <w:jc w:val="both"/>
        <w:rPr>
          <w:sz w:val="22"/>
          <w:szCs w:val="22"/>
        </w:rPr>
      </w:pPr>
      <w:r w:rsidRPr="00F15CEC">
        <w:rPr>
          <w:sz w:val="22"/>
          <w:szCs w:val="22"/>
        </w:rPr>
        <w:t>When considering PCIs, it is important to prioritise those that align with these criteria to ensure the effectiveness and accessibility of the I4.0 solution in the manufacturing environment.</w:t>
      </w:r>
    </w:p>
    <w:p w14:paraId="4CFDCA78" w14:textId="4FD315C9" w:rsidR="00CF658D" w:rsidRPr="00892692" w:rsidRDefault="00CF658D" w:rsidP="00892692">
      <w:pPr>
        <w:pStyle w:val="Heading2"/>
        <w:rPr>
          <w:b/>
          <w:bCs w:val="0"/>
        </w:rPr>
      </w:pPr>
      <w:bookmarkStart w:id="35" w:name="_Toc157447117"/>
      <w:r w:rsidRPr="00892692">
        <w:rPr>
          <w:b/>
          <w:bCs w:val="0"/>
        </w:rPr>
        <w:t>Conclusion</w:t>
      </w:r>
      <w:bookmarkEnd w:id="35"/>
    </w:p>
    <w:p w14:paraId="55EE2BAD" w14:textId="0F29CCD6" w:rsidR="004A62EE" w:rsidRPr="004A62EE" w:rsidRDefault="004A62EE" w:rsidP="004A62EE">
      <w:pPr>
        <w:spacing w:after="240"/>
        <w:ind w:left="360"/>
        <w:jc w:val="both"/>
        <w:rPr>
          <w:rFonts w:asciiTheme="minorHAnsi" w:hAnsiTheme="minorHAnsi" w:cstheme="minorBidi"/>
          <w:sz w:val="22"/>
          <w:szCs w:val="22"/>
        </w:rPr>
      </w:pPr>
      <w:r w:rsidRPr="004A62EE">
        <w:rPr>
          <w:rFonts w:asciiTheme="minorHAnsi" w:hAnsiTheme="minorHAnsi" w:cstheme="minorBidi"/>
          <w:sz w:val="22"/>
          <w:szCs w:val="22"/>
        </w:rPr>
        <w:t xml:space="preserve">The use of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xml:space="preserve"> would be the best choice for a PCI in a close-loop CNC based on the specific criteria and requirements outlined above. The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xml:space="preserve"> index is a measure of the actual capability of a process, considering both centring and variation, and it is particularly useful in evaluating the long-term performance and stability of a process, as it considers both process centring and variability</w:t>
      </w:r>
      <w:sdt>
        <w:sdtPr>
          <w:rPr>
            <w:rFonts w:asciiTheme="minorHAnsi" w:hAnsiTheme="minorHAnsi" w:cstheme="minorBidi"/>
            <w:sz w:val="22"/>
            <w:szCs w:val="22"/>
          </w:rPr>
          <w:id w:val="-1371765583"/>
          <w:citation/>
        </w:sdtPr>
        <w:sdtContent>
          <w:r w:rsidR="003A06B1">
            <w:rPr>
              <w:rFonts w:asciiTheme="minorHAnsi" w:hAnsiTheme="minorHAnsi" w:cstheme="minorBidi"/>
              <w:sz w:val="22"/>
              <w:szCs w:val="22"/>
            </w:rPr>
            <w:fldChar w:fldCharType="begin"/>
          </w:r>
          <w:r w:rsidR="003A06B1">
            <w:rPr>
              <w:rFonts w:asciiTheme="minorHAnsi" w:hAnsiTheme="minorHAnsi" w:cstheme="minorBidi"/>
              <w:sz w:val="22"/>
              <w:szCs w:val="22"/>
            </w:rPr>
            <w:instrText xml:space="preserve"> CITATION Ste00 \l 2057 </w:instrText>
          </w:r>
          <w:r w:rsidR="003A06B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(Steiner, et al., 2000)</w:t>
          </w:r>
          <w:r w:rsidR="003A06B1">
            <w:rPr>
              <w:rFonts w:asciiTheme="minorHAnsi" w:hAnsiTheme="minorHAnsi" w:cstheme="minorBidi"/>
              <w:sz w:val="22"/>
              <w:szCs w:val="22"/>
            </w:rPr>
            <w:fldChar w:fldCharType="end"/>
          </w:r>
        </w:sdtContent>
      </w:sdt>
      <w:r w:rsidRPr="004A62EE">
        <w:rPr>
          <w:rFonts w:asciiTheme="minorHAnsi" w:hAnsiTheme="minorHAnsi" w:cstheme="minorBidi"/>
          <w:sz w:val="22"/>
          <w:szCs w:val="22"/>
        </w:rPr>
        <w:t>. This aligns with the need for a PCI that is resilient enough to handle continuous data input and react to changes, as stated in the criteria for choosing a PCI for use in a CNC machining centre.</w:t>
      </w:r>
    </w:p>
    <w:p w14:paraId="2D0E7307" w14:textId="1AAFA803" w:rsidR="004A62EE" w:rsidRPr="004A62EE" w:rsidRDefault="004A62EE" w:rsidP="004A62EE">
      <w:pPr>
        <w:spacing w:after="240"/>
        <w:ind w:left="360"/>
        <w:jc w:val="both"/>
        <w:rPr>
          <w:rFonts w:asciiTheme="minorHAnsi" w:hAnsiTheme="minorHAnsi" w:cstheme="minorBidi"/>
          <w:sz w:val="22"/>
          <w:szCs w:val="22"/>
        </w:rPr>
      </w:pPr>
      <w:r w:rsidRPr="004A62EE">
        <w:rPr>
          <w:rFonts w:asciiTheme="minorHAnsi" w:hAnsiTheme="minorHAnsi" w:cstheme="minorBidi"/>
          <w:sz w:val="22"/>
          <w:szCs w:val="22"/>
        </w:rPr>
        <w:t xml:space="preserve">The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xml:space="preserve"> index is also capable of performing calculations by a Numerical Control Unit (NCU) without the need for external computing power or equipment, which is another important criterion. Additionally,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m:t>
            </m:r>
            <m:r>
              <w:rPr>
                <w:rFonts w:ascii="Cambria Math" w:eastAsiaTheme="minorEastAsia" w:hAnsi="Cambria Math"/>
                <w:sz w:val="22"/>
                <w:szCs w:val="22"/>
              </w:rPr>
              <m:t>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xml:space="preserve"> provides valuable insights into the process's ability to meet specifications, regardless of centring, and is used to predict the reliability of manufacturing processes in consistently producing parts within specifications</w:t>
      </w:r>
      <w:sdt>
        <w:sdtPr>
          <w:rPr>
            <w:rFonts w:asciiTheme="minorHAnsi" w:hAnsiTheme="minorHAnsi" w:cstheme="minorBidi"/>
            <w:sz w:val="22"/>
            <w:szCs w:val="22"/>
          </w:rPr>
          <w:id w:val="-1978752299"/>
          <w:citation/>
        </w:sdtPr>
        <w:sdtContent>
          <w:r w:rsidR="005169D2">
            <w:rPr>
              <w:rFonts w:asciiTheme="minorHAnsi" w:hAnsiTheme="minorHAnsi" w:cstheme="minorBidi"/>
              <w:sz w:val="22"/>
              <w:szCs w:val="22"/>
            </w:rPr>
            <w:fldChar w:fldCharType="begin"/>
          </w:r>
          <w:r w:rsidR="005169D2">
            <w:rPr>
              <w:rFonts w:asciiTheme="minorHAnsi" w:hAnsiTheme="minorHAnsi" w:cstheme="minorBidi"/>
              <w:sz w:val="22"/>
              <w:szCs w:val="22"/>
            </w:rPr>
            <w:instrText xml:space="preserve"> CITATION Mun15 \l 2057 </w:instrText>
          </w:r>
          <w:r w:rsidR="005169D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(Munro, et al., 2015)</w:t>
          </w:r>
          <w:r w:rsidR="005169D2">
            <w:rPr>
              <w:rFonts w:asciiTheme="minorHAnsi" w:hAnsiTheme="minorHAnsi" w:cstheme="minorBidi"/>
              <w:sz w:val="22"/>
              <w:szCs w:val="22"/>
            </w:rPr>
            <w:fldChar w:fldCharType="end"/>
          </w:r>
        </w:sdtContent>
      </w:sdt>
      <w:r w:rsidRPr="004A62EE">
        <w:rPr>
          <w:rFonts w:asciiTheme="minorHAnsi" w:hAnsiTheme="minorHAnsi" w:cstheme="minorBidi"/>
          <w:sz w:val="22"/>
          <w:szCs w:val="22"/>
        </w:rPr>
        <w:t xml:space="preserve">. This predictive capability is essential for ensuring the reliability and consistency of manufacturing </w:t>
      </w:r>
      <w:r w:rsidRPr="004A62EE">
        <w:rPr>
          <w:rFonts w:asciiTheme="minorHAnsi" w:hAnsiTheme="minorHAnsi" w:cstheme="minorBidi"/>
          <w:sz w:val="22"/>
          <w:szCs w:val="22"/>
        </w:rPr>
        <w:lastRenderedPageBreak/>
        <w:t>operations, which is crucial for the effectiveness of an I4.0 solution in the manufacturing environment.</w:t>
      </w:r>
    </w:p>
    <w:p w14:paraId="527AF499" w14:textId="5D8BCBD1" w:rsidR="004A62EE" w:rsidRPr="004A62EE" w:rsidRDefault="004A62EE" w:rsidP="00CB485C">
      <w:pPr>
        <w:spacing w:after="240"/>
        <w:ind w:left="360"/>
        <w:jc w:val="both"/>
        <w:rPr>
          <w:rFonts w:asciiTheme="minorHAnsi" w:hAnsiTheme="minorHAnsi" w:cstheme="minorBidi"/>
          <w:sz w:val="22"/>
          <w:szCs w:val="22"/>
        </w:rPr>
      </w:pPr>
      <w:r w:rsidRPr="004A62EE">
        <w:rPr>
          <w:rFonts w:asciiTheme="minorHAnsi" w:hAnsiTheme="minorHAnsi" w:cstheme="minorBidi"/>
          <w:sz w:val="22"/>
          <w:szCs w:val="22"/>
        </w:rPr>
        <w:t xml:space="preserve">Furthermore, the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xml:space="preserve"> index is commonly used in manufacturing environments, and, like the other process capability indexes, it is instrumental in identifying opportunities for quality improvement, setting product specifications, and driving continuous improvement in manufacturing processes.</w:t>
      </w:r>
      <w:r w:rsidR="007740F3">
        <w:rPr>
          <w:rFonts w:asciiTheme="minorHAnsi" w:hAnsiTheme="minorHAnsi" w:cstheme="minorBidi"/>
          <w:sz w:val="22"/>
          <w:szCs w:val="22"/>
        </w:rPr>
        <w:t xml:space="preserve"> With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007740F3">
        <w:rPr>
          <w:rFonts w:asciiTheme="minorHAnsi" w:hAnsiTheme="minorHAnsi" w:cstheme="minorBidi"/>
          <w:sz w:val="22"/>
          <w:szCs w:val="22"/>
        </w:rPr>
        <w:t xml:space="preserve"> being common, there will be little need to retrain engineers and operators on additional PCIs</w:t>
      </w:r>
      <w:r w:rsidRPr="004A62EE">
        <w:rPr>
          <w:rFonts w:asciiTheme="minorHAnsi" w:hAnsiTheme="minorHAnsi" w:cstheme="minorBidi"/>
          <w:sz w:val="22"/>
          <w:szCs w:val="22"/>
        </w:rPr>
        <w:t xml:space="preserve"> </w:t>
      </w:r>
      <w:r w:rsidR="00CB485C">
        <w:rPr>
          <w:rFonts w:asciiTheme="minorHAnsi" w:hAnsiTheme="minorHAnsi" w:cstheme="minorBidi"/>
          <w:sz w:val="22"/>
          <w:szCs w:val="22"/>
        </w:rPr>
        <w:t>although this does not eliminate the need for wider adoption of six sigma within manufacturing</w:t>
      </w:r>
      <w:sdt>
        <w:sdtPr>
          <w:rPr>
            <w:rFonts w:asciiTheme="minorHAnsi" w:hAnsiTheme="minorHAnsi" w:cstheme="minorBidi"/>
            <w:sz w:val="22"/>
            <w:szCs w:val="22"/>
          </w:rPr>
          <w:id w:val="-1763829948"/>
          <w:citation/>
        </w:sdtPr>
        <w:sdtContent>
          <w:r w:rsidR="00CB485C">
            <w:rPr>
              <w:rFonts w:asciiTheme="minorHAnsi" w:hAnsiTheme="minorHAnsi" w:cstheme="minorBidi"/>
              <w:sz w:val="22"/>
              <w:szCs w:val="22"/>
            </w:rPr>
            <w:fldChar w:fldCharType="begin"/>
          </w:r>
          <w:r w:rsidR="00CB485C">
            <w:rPr>
              <w:rFonts w:asciiTheme="minorHAnsi" w:hAnsiTheme="minorHAnsi" w:cstheme="minorBidi"/>
              <w:sz w:val="22"/>
              <w:szCs w:val="22"/>
            </w:rPr>
            <w:instrText xml:space="preserve"> CITATION Kwi171 \l 2057 </w:instrText>
          </w:r>
          <w:r w:rsidR="00CB485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(Kwiecien, 2017)</w:t>
          </w:r>
          <w:r w:rsidR="00CB485C">
            <w:rPr>
              <w:rFonts w:asciiTheme="minorHAnsi" w:hAnsiTheme="minorHAnsi" w:cstheme="minorBidi"/>
              <w:sz w:val="22"/>
              <w:szCs w:val="22"/>
            </w:rPr>
            <w:fldChar w:fldCharType="end"/>
          </w:r>
        </w:sdtContent>
      </w:sdt>
      <w:r w:rsidR="00CB485C">
        <w:rPr>
          <w:rFonts w:asciiTheme="minorHAnsi" w:hAnsiTheme="minorHAnsi" w:cstheme="minorBidi"/>
          <w:sz w:val="22"/>
          <w:szCs w:val="22"/>
        </w:rPr>
        <w:t xml:space="preserve">. </w:t>
      </w:r>
      <w:r w:rsidRPr="004A62EE">
        <w:rPr>
          <w:rFonts w:asciiTheme="minorHAnsi" w:hAnsiTheme="minorHAnsi" w:cstheme="minorBidi"/>
          <w:sz w:val="22"/>
          <w:szCs w:val="22"/>
        </w:rPr>
        <w:t xml:space="preserve">The selection of an appropriate PCI for use in a CNC machining centre is crucial, and it is important to prioritise those that align with the specific criteria to ensure the effectiveness and accessibility of the I4.0 solution in the manufacturing environment. The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xml:space="preserve"> index meets these criteria and is well-suited for assessing the capability of processes in a close-loop CNC environment.</w:t>
      </w:r>
    </w:p>
    <w:p w14:paraId="65406795" w14:textId="481705E3" w:rsidR="00A82646" w:rsidRPr="00F15CEC" w:rsidRDefault="004A62EE" w:rsidP="003A06B1">
      <w:pPr>
        <w:ind w:left="360"/>
        <w:jc w:val="both"/>
        <w:rPr>
          <w:rFonts w:asciiTheme="minorHAnsi" w:hAnsiTheme="minorHAnsi" w:cstheme="minorBidi"/>
          <w:sz w:val="22"/>
          <w:szCs w:val="22"/>
        </w:rPr>
      </w:pPr>
      <w:r w:rsidRPr="004A62EE">
        <w:rPr>
          <w:rFonts w:asciiTheme="minorHAnsi" w:hAnsiTheme="minorHAnsi" w:cstheme="minorBidi"/>
          <w:sz w:val="22"/>
          <w:szCs w:val="22"/>
        </w:rPr>
        <w:t xml:space="preserve">The information provided in the academic literature supports the use of process capability indexes, including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in manufacturing environments to assess and enhance the capability of processes to consistently produce products within specified limits. One such study also made use of a touch trigger probe mounted inside a CNC machining centre</w:t>
      </w:r>
      <w:sdt>
        <w:sdtPr>
          <w:rPr>
            <w:rFonts w:asciiTheme="minorHAnsi" w:hAnsiTheme="minorHAnsi" w:cstheme="minorBidi"/>
            <w:sz w:val="22"/>
            <w:szCs w:val="22"/>
          </w:rPr>
          <w:id w:val="-1415468350"/>
          <w:citation/>
        </w:sdtPr>
        <w:sdtContent>
          <w:r w:rsidR="003A06B1">
            <w:rPr>
              <w:rFonts w:asciiTheme="minorHAnsi" w:hAnsiTheme="minorHAnsi" w:cstheme="minorBidi"/>
              <w:sz w:val="22"/>
              <w:szCs w:val="22"/>
            </w:rPr>
            <w:fldChar w:fldCharType="begin"/>
          </w:r>
          <w:r w:rsidR="003A06B1">
            <w:rPr>
              <w:rFonts w:asciiTheme="minorHAnsi" w:hAnsiTheme="minorHAnsi" w:cstheme="minorBidi"/>
              <w:sz w:val="22"/>
              <w:szCs w:val="22"/>
            </w:rPr>
            <w:instrText xml:space="preserve"> CITATION Aus141 \l 2057 </w:instrText>
          </w:r>
          <w:r w:rsidR="003A06B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(Austin, 2014)</w:t>
          </w:r>
          <w:r w:rsidR="003A06B1">
            <w:rPr>
              <w:rFonts w:asciiTheme="minorHAnsi" w:hAnsiTheme="minorHAnsi" w:cstheme="minorBidi"/>
              <w:sz w:val="22"/>
              <w:szCs w:val="22"/>
            </w:rPr>
            <w:fldChar w:fldCharType="end"/>
          </w:r>
        </w:sdtContent>
      </w:sdt>
      <w:r w:rsidRPr="004A62EE">
        <w:rPr>
          <w:rFonts w:asciiTheme="minorHAnsi" w:hAnsiTheme="minorHAnsi" w:cstheme="minorBidi"/>
          <w:sz w:val="22"/>
          <w:szCs w:val="22"/>
        </w:rPr>
        <w:t>.</w:t>
      </w:r>
      <w:r w:rsidR="003A06B1">
        <w:rPr>
          <w:rFonts w:asciiTheme="minorHAnsi" w:hAnsiTheme="minorHAnsi" w:cstheme="minorBidi"/>
          <w:sz w:val="22"/>
          <w:szCs w:val="22"/>
        </w:rPr>
        <w:t xml:space="preserve"> However, this study made use of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m:t>
            </m:r>
            <m:r>
              <w:rPr>
                <w:rFonts w:ascii="Cambria Math" w:eastAsiaTheme="minorEastAsia" w:hAnsi="Cambria Math"/>
                <w:sz w:val="22"/>
                <w:szCs w:val="22"/>
              </w:rPr>
              <m:t>p</m:t>
            </m:r>
          </m:e>
          <m:sub>
            <m:r>
              <w:rPr>
                <w:rFonts w:ascii="Cambria Math" w:eastAsiaTheme="minorEastAsia" w:hAnsi="Cambria Math"/>
                <w:sz w:val="22"/>
                <w:szCs w:val="22"/>
              </w:rPr>
              <m:t>k</m:t>
            </m:r>
          </m:sub>
        </m:sSub>
      </m:oMath>
      <w:r w:rsidR="003A06B1">
        <w:rPr>
          <w:rFonts w:asciiTheme="minorHAnsi" w:hAnsiTheme="minorHAnsi" w:cstheme="minorBidi"/>
          <w:sz w:val="22"/>
          <w:szCs w:val="22"/>
        </w:rPr>
        <w:t xml:space="preserve"> rather than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003A06B1">
        <w:rPr>
          <w:rFonts w:asciiTheme="minorHAnsi" w:hAnsiTheme="minorHAnsi" w:cstheme="minorBidi"/>
          <w:sz w:val="22"/>
          <w:szCs w:val="22"/>
        </w:rPr>
        <w:t xml:space="preserve">. Using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xml:space="preserve"> </w:t>
      </w:r>
      <w:r w:rsidR="003A06B1">
        <w:rPr>
          <w:rFonts w:asciiTheme="minorHAnsi" w:hAnsiTheme="minorHAnsi" w:cstheme="minorBidi"/>
          <w:sz w:val="22"/>
          <w:szCs w:val="22"/>
        </w:rPr>
        <w:t xml:space="preserve">would have made Austins work more resilient should the process become unstable resulting in the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Cp</m:t>
            </m:r>
          </m:e>
          <m:sub>
            <m:r>
              <w:rPr>
                <w:rFonts w:ascii="Cambria Math" w:eastAsiaTheme="minorEastAsia" w:hAnsi="Cambria Math"/>
                <w:sz w:val="22"/>
                <w:szCs w:val="22"/>
              </w:rPr>
              <m:t>k</m:t>
            </m:r>
          </m:sub>
        </m:sSub>
      </m:oMath>
      <w:r w:rsidR="003A06B1">
        <w:rPr>
          <w:rFonts w:asciiTheme="minorHAnsi" w:hAnsiTheme="minorHAnsi" w:cstheme="minorBidi"/>
          <w:sz w:val="22"/>
          <w:szCs w:val="22"/>
        </w:rPr>
        <w:t xml:space="preserve"> overestimating the capability</w:t>
      </w:r>
      <w:sdt>
        <w:sdtPr>
          <w:rPr>
            <w:rFonts w:asciiTheme="minorHAnsi" w:hAnsiTheme="minorHAnsi" w:cstheme="minorBidi"/>
            <w:sz w:val="22"/>
            <w:szCs w:val="22"/>
          </w:rPr>
          <w:id w:val="506410058"/>
          <w:citation/>
        </w:sdtPr>
        <w:sdtContent>
          <w:r w:rsidR="003A06B1">
            <w:rPr>
              <w:rFonts w:asciiTheme="minorHAnsi" w:hAnsiTheme="minorHAnsi" w:cstheme="minorBidi"/>
              <w:sz w:val="22"/>
              <w:szCs w:val="22"/>
            </w:rPr>
            <w:fldChar w:fldCharType="begin"/>
          </w:r>
          <w:r w:rsidR="003A06B1">
            <w:rPr>
              <w:rFonts w:asciiTheme="minorHAnsi" w:hAnsiTheme="minorHAnsi" w:cstheme="minorBidi"/>
              <w:sz w:val="22"/>
              <w:szCs w:val="22"/>
            </w:rPr>
            <w:instrText xml:space="preserve"> CITATION Ste00 \l 2057 </w:instrText>
          </w:r>
          <w:r w:rsidR="003A06B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(Steiner, et al., 2000)</w:t>
          </w:r>
          <w:r w:rsidR="003A06B1">
            <w:rPr>
              <w:rFonts w:asciiTheme="minorHAnsi" w:hAnsiTheme="minorHAnsi" w:cstheme="minorBidi"/>
              <w:sz w:val="22"/>
              <w:szCs w:val="22"/>
            </w:rPr>
            <w:fldChar w:fldCharType="end"/>
          </w:r>
        </w:sdtContent>
      </w:sdt>
      <w:r w:rsidR="003A06B1">
        <w:rPr>
          <w:rFonts w:asciiTheme="minorHAnsi" w:hAnsiTheme="minorHAnsi" w:cstheme="minorBidi"/>
          <w:sz w:val="22"/>
          <w:szCs w:val="22"/>
        </w:rPr>
        <w:t xml:space="preserve">. </w:t>
      </w:r>
      <w:r w:rsidRPr="004A62EE">
        <w:rPr>
          <w:rFonts w:asciiTheme="minorHAnsi" w:hAnsiTheme="minorHAnsi" w:cstheme="minorBidi"/>
          <w:sz w:val="22"/>
          <w:szCs w:val="22"/>
        </w:rPr>
        <w:t xml:space="preserve">The specific criteria outlined for choosing a PCI for use in a CNC machining centre align with the capabilities of the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sz w:val="22"/>
                <w:szCs w:val="22"/>
              </w:rPr>
              <m:t>Pp</m:t>
            </m:r>
          </m:e>
          <m:sub>
            <m:r>
              <w:rPr>
                <w:rFonts w:ascii="Cambria Math" w:eastAsiaTheme="minorEastAsia" w:hAnsi="Cambria Math"/>
                <w:sz w:val="22"/>
                <w:szCs w:val="22"/>
              </w:rPr>
              <m:t>k</m:t>
            </m:r>
          </m:sub>
        </m:sSub>
      </m:oMath>
      <w:r w:rsidRPr="004A62EE">
        <w:rPr>
          <w:rFonts w:asciiTheme="minorHAnsi" w:hAnsiTheme="minorHAnsi" w:cstheme="minorBidi"/>
          <w:sz w:val="22"/>
          <w:szCs w:val="22"/>
        </w:rPr>
        <w:t xml:space="preserve"> index, making it the best choice for this application.</w:t>
      </w:r>
    </w:p>
    <w:p w14:paraId="32A57CD3" w14:textId="24C95672" w:rsidR="00CF658D" w:rsidRPr="008247F0" w:rsidRDefault="00485BC0" w:rsidP="00CF658D">
      <w:pPr>
        <w:pStyle w:val="Heading1"/>
        <w:jc w:val="both"/>
        <w:rPr>
          <w:rFonts w:asciiTheme="minorHAnsi" w:hAnsiTheme="minorHAnsi" w:cstheme="minorHAnsi"/>
        </w:rPr>
      </w:pPr>
      <w:bookmarkStart w:id="36" w:name="_Toc157447118"/>
      <w:r>
        <w:rPr>
          <w:rFonts w:asciiTheme="minorHAnsi" w:hAnsiTheme="minorHAnsi" w:cstheme="minorHAnsi"/>
        </w:rPr>
        <w:t xml:space="preserve">CNC </w:t>
      </w:r>
      <w:r w:rsidR="00CF658D">
        <w:rPr>
          <w:rFonts w:asciiTheme="minorHAnsi" w:hAnsiTheme="minorHAnsi" w:cstheme="minorHAnsi"/>
        </w:rPr>
        <w:t>Controller Functionality</w:t>
      </w:r>
      <w:r>
        <w:rPr>
          <w:rFonts w:asciiTheme="minorHAnsi" w:hAnsiTheme="minorHAnsi" w:cstheme="minorHAnsi"/>
        </w:rPr>
        <w:t xml:space="preserve"> and Accuracy</w:t>
      </w:r>
      <w:bookmarkEnd w:id="36"/>
    </w:p>
    <w:p w14:paraId="11B27D4D" w14:textId="4607DE29" w:rsidR="00CF658D" w:rsidRPr="00892692" w:rsidRDefault="00442D9C" w:rsidP="00892692">
      <w:pPr>
        <w:pStyle w:val="Heading2"/>
        <w:rPr>
          <w:b/>
          <w:bCs w:val="0"/>
        </w:rPr>
      </w:pPr>
      <w:bookmarkStart w:id="37" w:name="_Toc157447119"/>
      <w:r>
        <w:rPr>
          <w:b/>
          <w:bCs w:val="0"/>
        </w:rPr>
        <w:t>CNC Controllers and G-Code</w:t>
      </w:r>
      <w:bookmarkEnd w:id="37"/>
    </w:p>
    <w:p w14:paraId="0964A0B5" w14:textId="3BEE611A" w:rsidR="003B10C0" w:rsidRPr="003B10C0" w:rsidRDefault="003B10C0" w:rsidP="003B10C0">
      <w:pPr>
        <w:pStyle w:val="Heading3"/>
      </w:pPr>
      <w:bookmarkStart w:id="38" w:name="_Toc157447120"/>
      <w:r>
        <w:t>CNC Controller</w:t>
      </w:r>
      <w:bookmarkEnd w:id="38"/>
    </w:p>
    <w:p w14:paraId="6C3BC774" w14:textId="749E296E" w:rsidR="00C81566" w:rsidRPr="00C81566" w:rsidRDefault="00C81566" w:rsidP="00C81566">
      <w:pPr>
        <w:ind w:left="720"/>
        <w:jc w:val="both"/>
        <w:rPr>
          <w:rFonts w:asciiTheme="minorHAnsi" w:hAnsiTheme="minorHAnsi" w:cstheme="minorBidi"/>
          <w:sz w:val="22"/>
          <w:szCs w:val="22"/>
        </w:rPr>
      </w:pPr>
      <w:r w:rsidRPr="00C81566">
        <w:rPr>
          <w:rFonts w:asciiTheme="minorHAnsi" w:hAnsiTheme="minorHAnsi" w:cstheme="minorBidi"/>
          <w:sz w:val="22"/>
          <w:szCs w:val="22"/>
        </w:rPr>
        <w:t>CNC controllers, also known as CNC control units (NCUs), are integral to the operation of CNC machines, as they translate digital instructions into precise physical movements. They perform key functions such as G-code interpretation, kinematic control, spindle control, tool changer control. As technology advances, CNC controllers are becoming more sophisticated, offering greater precision, flexibility, and connectivity</w:t>
      </w:r>
      <w:sdt>
        <w:sdtPr>
          <w:rPr>
            <w:rFonts w:asciiTheme="minorHAnsi" w:hAnsiTheme="minorHAnsi" w:cstheme="minorBidi"/>
            <w:sz w:val="22"/>
            <w:szCs w:val="22"/>
          </w:rPr>
          <w:id w:val="-266385679"/>
          <w:citation/>
        </w:sdtPr>
        <w:sdtContent>
          <w:r w:rsidR="006432B4">
            <w:rPr>
              <w:rFonts w:asciiTheme="minorHAnsi" w:hAnsiTheme="minorHAnsi" w:cstheme="minorBidi"/>
              <w:sz w:val="22"/>
              <w:szCs w:val="22"/>
            </w:rPr>
            <w:fldChar w:fldCharType="begin"/>
          </w:r>
          <w:r w:rsidR="006432B4">
            <w:rPr>
              <w:rFonts w:asciiTheme="minorHAnsi" w:hAnsiTheme="minorHAnsi" w:cstheme="minorBidi"/>
              <w:sz w:val="22"/>
              <w:szCs w:val="22"/>
            </w:rPr>
            <w:instrText xml:space="preserve"> CITATION Yus15 \l 2057 </w:instrText>
          </w:r>
          <w:r w:rsidR="006432B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(Yusof &amp; Latif, 2015)</w:t>
          </w:r>
          <w:r w:rsidR="006432B4">
            <w:rPr>
              <w:rFonts w:asciiTheme="minorHAnsi" w:hAnsiTheme="minorHAnsi" w:cstheme="minorBidi"/>
              <w:sz w:val="22"/>
              <w:szCs w:val="22"/>
            </w:rPr>
            <w:fldChar w:fldCharType="end"/>
          </w:r>
        </w:sdtContent>
      </w:sdt>
      <w:r w:rsidRPr="00C81566">
        <w:rPr>
          <w:rFonts w:asciiTheme="minorHAnsi" w:hAnsiTheme="minorHAnsi" w:cstheme="minorBidi"/>
          <w:sz w:val="22"/>
          <w:szCs w:val="22"/>
        </w:rPr>
        <w:t>. They also enhance user-friendliness through features like conversational programming and program simulation. Research has shown the development of open CNC controller systems, modelling of real-time properties of open architecture CNC systems, and the use of CNC controllers to improve the motion accuracy of industrial robots</w:t>
      </w:r>
      <w:sdt>
        <w:sdtPr>
          <w:rPr>
            <w:rFonts w:asciiTheme="minorHAnsi" w:hAnsiTheme="minorHAnsi" w:cstheme="minorBidi"/>
            <w:sz w:val="22"/>
            <w:szCs w:val="22"/>
          </w:rPr>
          <w:id w:val="1750769543"/>
          <w:citation/>
        </w:sdtPr>
        <w:sdtContent>
          <w:r w:rsidR="006432B4">
            <w:rPr>
              <w:rFonts w:asciiTheme="minorHAnsi" w:hAnsiTheme="minorHAnsi" w:cstheme="minorBidi"/>
              <w:sz w:val="22"/>
              <w:szCs w:val="22"/>
            </w:rPr>
            <w:fldChar w:fldCharType="begin"/>
          </w:r>
          <w:r w:rsidR="006432B4">
            <w:rPr>
              <w:rFonts w:asciiTheme="minorHAnsi" w:hAnsiTheme="minorHAnsi" w:cstheme="minorBidi"/>
              <w:sz w:val="22"/>
              <w:szCs w:val="22"/>
            </w:rPr>
            <w:instrText xml:space="preserve"> CITATION Mil96 \l 2057 </w:instrText>
          </w:r>
          <w:r w:rsidR="006432B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(Miller &amp; Loucks, 1996)</w:t>
          </w:r>
          <w:r w:rsidR="006432B4">
            <w:rPr>
              <w:rFonts w:asciiTheme="minorHAnsi" w:hAnsiTheme="minorHAnsi" w:cstheme="minorBidi"/>
              <w:sz w:val="22"/>
              <w:szCs w:val="22"/>
            </w:rPr>
            <w:fldChar w:fldCharType="end"/>
          </w:r>
        </w:sdtContent>
      </w:sdt>
      <w:r w:rsidRPr="00C81566">
        <w:rPr>
          <w:rFonts w:asciiTheme="minorHAnsi" w:hAnsiTheme="minorHAnsi" w:cstheme="minorBidi"/>
          <w:sz w:val="22"/>
          <w:szCs w:val="22"/>
        </w:rPr>
        <w:t>. Additionally, innovative approaches, such as using Raspberry Pi and cloud computing for a dependable CNC controller and employing CNC controllers to control autonomous seedling planting robots, demonstrate the diverse applications and advancements in CNC controller technology.</w:t>
      </w:r>
    </w:p>
    <w:p w14:paraId="4C5FA7DF" w14:textId="68306A7D" w:rsidR="00C81566" w:rsidRPr="00C81566" w:rsidRDefault="00C81566" w:rsidP="00C81566">
      <w:pPr>
        <w:spacing w:before="240"/>
        <w:ind w:left="720"/>
        <w:jc w:val="both"/>
        <w:rPr>
          <w:rFonts w:asciiTheme="minorHAnsi" w:hAnsiTheme="minorHAnsi" w:cstheme="minorBidi"/>
          <w:sz w:val="22"/>
          <w:szCs w:val="22"/>
        </w:rPr>
      </w:pPr>
      <w:r w:rsidRPr="00C81566">
        <w:rPr>
          <w:rFonts w:asciiTheme="minorHAnsi" w:hAnsiTheme="minorHAnsi" w:cstheme="minorBidi"/>
          <w:sz w:val="22"/>
          <w:szCs w:val="22"/>
        </w:rPr>
        <w:t>The development of open CNC controller systems has been a popular topic in the last three decades due to the exclusivity and cost of current CNC systems</w:t>
      </w:r>
      <w:sdt>
        <w:sdtPr>
          <w:rPr>
            <w:rFonts w:asciiTheme="minorHAnsi" w:hAnsiTheme="minorHAnsi" w:cstheme="minorBidi"/>
            <w:sz w:val="22"/>
            <w:szCs w:val="22"/>
          </w:rPr>
          <w:id w:val="759101744"/>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Hat20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(Hatem, et al., 2020)</w:t>
          </w:r>
          <w:r>
            <w:rPr>
              <w:rFonts w:asciiTheme="minorHAnsi" w:hAnsiTheme="minorHAnsi" w:cstheme="minorBidi"/>
              <w:sz w:val="22"/>
              <w:szCs w:val="22"/>
            </w:rPr>
            <w:fldChar w:fldCharType="end"/>
          </w:r>
        </w:sdtContent>
      </w:sdt>
      <w:r w:rsidRPr="00C81566">
        <w:rPr>
          <w:rFonts w:asciiTheme="minorHAnsi" w:hAnsiTheme="minorHAnsi" w:cstheme="minorBidi"/>
          <w:sz w:val="22"/>
          <w:szCs w:val="22"/>
        </w:rPr>
        <w:t>. Research has proposed a novel modelling method for specifying open architecture CNC systems, providing full support for specifying hard real-time property and feedback characteristics needed for modelling these systems</w:t>
      </w:r>
      <w:sdt>
        <w:sdtPr>
          <w:rPr>
            <w:rFonts w:asciiTheme="minorHAnsi" w:hAnsiTheme="minorHAnsi" w:cstheme="minorBidi"/>
            <w:sz w:val="22"/>
            <w:szCs w:val="22"/>
          </w:rPr>
          <w:id w:val="-1887941079"/>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Tia11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(Tiammiao, 2011)</w:t>
          </w:r>
          <w:r>
            <w:rPr>
              <w:rFonts w:asciiTheme="minorHAnsi" w:hAnsiTheme="minorHAnsi" w:cstheme="minorBidi"/>
              <w:sz w:val="22"/>
              <w:szCs w:val="22"/>
            </w:rPr>
            <w:fldChar w:fldCharType="end"/>
          </w:r>
        </w:sdtContent>
      </w:sdt>
      <w:r w:rsidRPr="00C81566">
        <w:rPr>
          <w:rFonts w:asciiTheme="minorHAnsi" w:hAnsiTheme="minorHAnsi" w:cstheme="minorBidi"/>
          <w:sz w:val="22"/>
          <w:szCs w:val="22"/>
        </w:rPr>
        <w:t>. Furthermore, the application of industrial robots in machining has led to the proposal of using CNC systems to improve motion accuracy, with experimental analysis demonstrating the benefits of CNC systems in achieving better path accuracy and stability</w:t>
      </w:r>
      <w:sdt>
        <w:sdtPr>
          <w:rPr>
            <w:rFonts w:asciiTheme="minorHAnsi" w:hAnsiTheme="minorHAnsi" w:cstheme="minorBidi"/>
            <w:sz w:val="22"/>
            <w:szCs w:val="22"/>
          </w:rPr>
          <w:id w:val="1404337583"/>
          <w:citation/>
        </w:sdtPr>
        <w:sdtContent>
          <w:r w:rsidR="00480153">
            <w:rPr>
              <w:rFonts w:asciiTheme="minorHAnsi" w:hAnsiTheme="minorHAnsi" w:cstheme="minorBidi"/>
              <w:sz w:val="22"/>
              <w:szCs w:val="22"/>
            </w:rPr>
            <w:fldChar w:fldCharType="begin"/>
          </w:r>
          <w:r w:rsidR="00480153">
            <w:rPr>
              <w:rFonts w:asciiTheme="minorHAnsi" w:hAnsiTheme="minorHAnsi" w:cstheme="minorBidi"/>
              <w:sz w:val="22"/>
              <w:szCs w:val="22"/>
            </w:rPr>
            <w:instrText xml:space="preserve"> CITATION WuK22 \l 2057 </w:instrText>
          </w:r>
          <w:r w:rsidR="0048015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(Wu &amp; Kuhlenkoetter, 2022)</w:t>
          </w:r>
          <w:r w:rsidR="00480153">
            <w:rPr>
              <w:rFonts w:asciiTheme="minorHAnsi" w:hAnsiTheme="minorHAnsi" w:cstheme="minorBidi"/>
              <w:sz w:val="22"/>
              <w:szCs w:val="22"/>
            </w:rPr>
            <w:fldChar w:fldCharType="end"/>
          </w:r>
        </w:sdtContent>
      </w:sdt>
      <w:r w:rsidRPr="00C81566">
        <w:rPr>
          <w:rFonts w:asciiTheme="minorHAnsi" w:hAnsiTheme="minorHAnsi" w:cstheme="minorBidi"/>
          <w:sz w:val="22"/>
          <w:szCs w:val="22"/>
        </w:rPr>
        <w:t>.</w:t>
      </w:r>
    </w:p>
    <w:p w14:paraId="0CB8043C" w14:textId="25AE758B" w:rsidR="00C81566" w:rsidRPr="00C81566" w:rsidRDefault="00C81566" w:rsidP="00480153">
      <w:pPr>
        <w:spacing w:before="240"/>
        <w:ind w:left="720"/>
        <w:jc w:val="both"/>
        <w:rPr>
          <w:rFonts w:asciiTheme="minorHAnsi" w:hAnsiTheme="minorHAnsi" w:cstheme="minorBidi"/>
          <w:sz w:val="22"/>
          <w:szCs w:val="22"/>
        </w:rPr>
      </w:pPr>
      <w:r w:rsidRPr="00C81566">
        <w:rPr>
          <w:rFonts w:asciiTheme="minorHAnsi" w:hAnsiTheme="minorHAnsi" w:cstheme="minorBidi"/>
          <w:sz w:val="22"/>
          <w:szCs w:val="22"/>
        </w:rPr>
        <w:t>In addition to these advancements, innovative approaches have been explored, such as the use of Raspberry Pi and cloud computing to create a dependable CNC controller, which aims to improve the performance and reliability of CNC machines</w:t>
      </w:r>
      <w:sdt>
        <w:sdtPr>
          <w:rPr>
            <w:rFonts w:asciiTheme="minorHAnsi" w:hAnsiTheme="minorHAnsi" w:cstheme="minorBidi"/>
            <w:sz w:val="22"/>
            <w:szCs w:val="22"/>
          </w:rPr>
          <w:id w:val="-589691393"/>
          <w:citation/>
        </w:sdtPr>
        <w:sdtContent>
          <w:r w:rsidR="00480153">
            <w:rPr>
              <w:rFonts w:asciiTheme="minorHAnsi" w:hAnsiTheme="minorHAnsi" w:cstheme="minorBidi"/>
              <w:sz w:val="22"/>
              <w:szCs w:val="22"/>
            </w:rPr>
            <w:fldChar w:fldCharType="begin"/>
          </w:r>
          <w:r w:rsidR="00480153">
            <w:rPr>
              <w:rFonts w:asciiTheme="minorHAnsi" w:hAnsiTheme="minorHAnsi" w:cstheme="minorBidi"/>
              <w:sz w:val="22"/>
              <w:szCs w:val="22"/>
            </w:rPr>
            <w:instrText xml:space="preserve"> CITATION Osm22 \l 2057 </w:instrText>
          </w:r>
          <w:r w:rsidR="0048015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(Osman, et al., 2022)</w:t>
          </w:r>
          <w:r w:rsidR="00480153">
            <w:rPr>
              <w:rFonts w:asciiTheme="minorHAnsi" w:hAnsiTheme="minorHAnsi" w:cstheme="minorBidi"/>
              <w:sz w:val="22"/>
              <w:szCs w:val="22"/>
            </w:rPr>
            <w:fldChar w:fldCharType="end"/>
          </w:r>
        </w:sdtContent>
      </w:sdt>
      <w:r w:rsidRPr="00C81566">
        <w:rPr>
          <w:rFonts w:asciiTheme="minorHAnsi" w:hAnsiTheme="minorHAnsi" w:cstheme="minorBidi"/>
          <w:sz w:val="22"/>
          <w:szCs w:val="22"/>
        </w:rPr>
        <w:t xml:space="preserve">. Furthermore, the idea of using a closed-loop control system of CNC machines to control an </w:t>
      </w:r>
      <w:r w:rsidRPr="00C81566">
        <w:rPr>
          <w:rFonts w:asciiTheme="minorHAnsi" w:hAnsiTheme="minorHAnsi" w:cstheme="minorBidi"/>
          <w:sz w:val="22"/>
          <w:szCs w:val="22"/>
        </w:rPr>
        <w:lastRenderedPageBreak/>
        <w:t>autonomous seedling planting robot has been proposed, highlighting the diverse applications of CNC controllers beyond traditional machining processes</w:t>
      </w:r>
      <w:sdt>
        <w:sdtPr>
          <w:rPr>
            <w:rFonts w:asciiTheme="minorHAnsi" w:hAnsiTheme="minorHAnsi" w:cstheme="minorBidi"/>
            <w:sz w:val="22"/>
            <w:szCs w:val="22"/>
          </w:rPr>
          <w:id w:val="-2053139839"/>
          <w:citation/>
        </w:sdtPr>
        <w:sdtContent>
          <w:r w:rsidR="00480153">
            <w:rPr>
              <w:rFonts w:asciiTheme="minorHAnsi" w:hAnsiTheme="minorHAnsi" w:cstheme="minorBidi"/>
              <w:sz w:val="22"/>
              <w:szCs w:val="22"/>
            </w:rPr>
            <w:fldChar w:fldCharType="begin"/>
          </w:r>
          <w:r w:rsidR="00480153">
            <w:rPr>
              <w:rFonts w:asciiTheme="minorHAnsi" w:hAnsiTheme="minorHAnsi" w:cstheme="minorBidi"/>
              <w:sz w:val="22"/>
              <w:szCs w:val="22"/>
            </w:rPr>
            <w:instrText xml:space="preserve"> CITATION Raf23 \l 2057 </w:instrText>
          </w:r>
          <w:r w:rsidR="0048015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(Rafiee &amp; Sorouri, 2023)</w:t>
          </w:r>
          <w:r w:rsidR="00480153">
            <w:rPr>
              <w:rFonts w:asciiTheme="minorHAnsi" w:hAnsiTheme="minorHAnsi" w:cstheme="minorBidi"/>
              <w:sz w:val="22"/>
              <w:szCs w:val="22"/>
            </w:rPr>
            <w:fldChar w:fldCharType="end"/>
          </w:r>
        </w:sdtContent>
      </w:sdt>
      <w:r w:rsidRPr="00C81566">
        <w:rPr>
          <w:rFonts w:asciiTheme="minorHAnsi" w:hAnsiTheme="minorHAnsi" w:cstheme="minorBidi"/>
          <w:sz w:val="22"/>
          <w:szCs w:val="22"/>
        </w:rPr>
        <w:t>.</w:t>
      </w:r>
    </w:p>
    <w:p w14:paraId="077DB3DD" w14:textId="085D0E97" w:rsidR="00CF658D" w:rsidRDefault="00C81566" w:rsidP="00C81566">
      <w:pPr>
        <w:spacing w:before="240" w:after="240"/>
        <w:ind w:left="720"/>
        <w:jc w:val="both"/>
        <w:rPr>
          <w:rFonts w:asciiTheme="minorHAnsi" w:hAnsiTheme="minorHAnsi" w:cstheme="minorBidi"/>
          <w:sz w:val="22"/>
          <w:szCs w:val="22"/>
        </w:rPr>
      </w:pPr>
      <w:r w:rsidRPr="00C81566">
        <w:rPr>
          <w:rFonts w:asciiTheme="minorHAnsi" w:hAnsiTheme="minorHAnsi" w:cstheme="minorBidi"/>
          <w:sz w:val="22"/>
          <w:szCs w:val="22"/>
        </w:rPr>
        <w:t>These academic references support the claims made about the pivotal role of CNC controllers in modern manufacturing and their evolving sophistication, as well as their diverse applications and technological advancements</w:t>
      </w:r>
      <w:bookmarkStart w:id="39" w:name="_Hlk157078294"/>
      <w:r w:rsidR="00866C2E" w:rsidRPr="00866C2E">
        <w:rPr>
          <w:rFonts w:asciiTheme="minorHAnsi" w:hAnsiTheme="minorHAnsi" w:cstheme="minorBidi"/>
          <w:sz w:val="22"/>
          <w:szCs w:val="22"/>
        </w:rPr>
        <w:t>.</w:t>
      </w:r>
      <w:r w:rsidR="006432B4">
        <w:rPr>
          <w:rFonts w:asciiTheme="minorHAnsi" w:hAnsiTheme="minorHAnsi" w:cstheme="minorBidi"/>
          <w:sz w:val="22"/>
          <w:szCs w:val="22"/>
        </w:rPr>
        <w:t xml:space="preserve"> The use of CNC machines is a key technology in manufacturing and forms a solid base for automation</w:t>
      </w:r>
      <w:sdt>
        <w:sdtPr>
          <w:rPr>
            <w:rFonts w:asciiTheme="minorHAnsi" w:hAnsiTheme="minorHAnsi" w:cstheme="minorBidi"/>
            <w:sz w:val="22"/>
            <w:szCs w:val="22"/>
          </w:rPr>
          <w:id w:val="1377972282"/>
          <w:citation/>
        </w:sdtPr>
        <w:sdtContent>
          <w:r w:rsidR="006432B4">
            <w:rPr>
              <w:rFonts w:asciiTheme="minorHAnsi" w:hAnsiTheme="minorHAnsi" w:cstheme="minorBidi"/>
              <w:sz w:val="22"/>
              <w:szCs w:val="22"/>
            </w:rPr>
            <w:fldChar w:fldCharType="begin"/>
          </w:r>
          <w:r w:rsidR="006432B4">
            <w:rPr>
              <w:rFonts w:asciiTheme="minorHAnsi" w:hAnsiTheme="minorHAnsi" w:cstheme="minorBidi"/>
              <w:sz w:val="22"/>
              <w:szCs w:val="22"/>
            </w:rPr>
            <w:instrText xml:space="preserve"> CITATION Yus15 \l 2057 </w:instrText>
          </w:r>
          <w:r w:rsidR="006432B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(Yusof &amp; Latif, 2015)</w:t>
          </w:r>
          <w:r w:rsidR="006432B4">
            <w:rPr>
              <w:rFonts w:asciiTheme="minorHAnsi" w:hAnsiTheme="minorHAnsi" w:cstheme="minorBidi"/>
              <w:sz w:val="22"/>
              <w:szCs w:val="22"/>
            </w:rPr>
            <w:fldChar w:fldCharType="end"/>
          </w:r>
        </w:sdtContent>
      </w:sdt>
      <w:r w:rsidR="006432B4">
        <w:rPr>
          <w:rFonts w:asciiTheme="minorHAnsi" w:hAnsiTheme="minorHAnsi" w:cstheme="minorBidi"/>
          <w:sz w:val="22"/>
          <w:szCs w:val="22"/>
        </w:rPr>
        <w:t>.</w:t>
      </w:r>
    </w:p>
    <w:p w14:paraId="72D13778" w14:textId="0C50F840" w:rsidR="003B10C0" w:rsidRPr="003B10C0" w:rsidRDefault="003B10C0" w:rsidP="003B10C0">
      <w:pPr>
        <w:pStyle w:val="Heading3"/>
      </w:pPr>
      <w:bookmarkStart w:id="40" w:name="_Toc157447121"/>
      <w:bookmarkEnd w:id="39"/>
      <w:r>
        <w:t>G-Code Programming</w:t>
      </w:r>
      <w:bookmarkEnd w:id="40"/>
    </w:p>
    <w:p w14:paraId="777CD75D" w14:textId="1F200E78" w:rsidR="00EE56BE" w:rsidRDefault="00937653" w:rsidP="00937653">
      <w:pPr>
        <w:ind w:left="720"/>
        <w:jc w:val="both"/>
        <w:rPr>
          <w:rFonts w:asciiTheme="minorHAnsi" w:hAnsiTheme="minorHAnsi" w:cstheme="minorBidi"/>
          <w:sz w:val="22"/>
          <w:szCs w:val="22"/>
        </w:rPr>
      </w:pPr>
      <w:r w:rsidRPr="00937653">
        <w:rPr>
          <w:rFonts w:asciiTheme="minorHAnsi" w:hAnsiTheme="minorHAnsi" w:cstheme="minorBidi"/>
          <w:sz w:val="22"/>
          <w:szCs w:val="22"/>
        </w:rPr>
        <w:t>G-code programming, the language of CNC machines, has revolutionised manufacturing processes, enabling the production of intricate and complex components with remarkable precision and efficiency</w:t>
      </w:r>
      <w:sdt>
        <w:sdtPr>
          <w:rPr>
            <w:rFonts w:asciiTheme="minorHAnsi" w:hAnsiTheme="minorHAnsi" w:cstheme="minorBidi"/>
            <w:sz w:val="22"/>
            <w:szCs w:val="22"/>
          </w:rPr>
          <w:id w:val="-1057078150"/>
          <w:citation/>
        </w:sdtPr>
        <w:sdtContent>
          <w:r w:rsidR="00EE56BE">
            <w:rPr>
              <w:rFonts w:asciiTheme="minorHAnsi" w:hAnsiTheme="minorHAnsi" w:cstheme="minorBidi"/>
              <w:sz w:val="22"/>
              <w:szCs w:val="22"/>
            </w:rPr>
            <w:fldChar w:fldCharType="begin"/>
          </w:r>
          <w:r w:rsidR="00EE56BE">
            <w:rPr>
              <w:rFonts w:asciiTheme="minorHAnsi" w:hAnsiTheme="minorHAnsi" w:cstheme="minorBidi"/>
              <w:sz w:val="22"/>
              <w:szCs w:val="22"/>
            </w:rPr>
            <w:instrText xml:space="preserve"> CITATION Lat21 \l 2057 </w:instrText>
          </w:r>
          <w:r w:rsidR="00EE56B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(Latif, et al., 2021)</w:t>
          </w:r>
          <w:r w:rsidR="00EE56BE">
            <w:rPr>
              <w:rFonts w:asciiTheme="minorHAnsi" w:hAnsiTheme="minorHAnsi" w:cstheme="minorBidi"/>
              <w:sz w:val="22"/>
              <w:szCs w:val="22"/>
            </w:rPr>
            <w:fldChar w:fldCharType="end"/>
          </w:r>
        </w:sdtContent>
      </w:sdt>
      <w:r w:rsidRPr="00937653">
        <w:rPr>
          <w:rFonts w:asciiTheme="minorHAnsi" w:hAnsiTheme="minorHAnsi" w:cstheme="minorBidi"/>
          <w:sz w:val="22"/>
          <w:szCs w:val="22"/>
        </w:rPr>
        <w:t>.</w:t>
      </w:r>
      <w:r w:rsidR="00EE56BE" w:rsidRPr="00EE56BE">
        <w:rPr>
          <w:rFonts w:asciiTheme="minorHAnsi" w:hAnsiTheme="minorHAnsi" w:cstheme="minorBidi"/>
          <w:sz w:val="22"/>
          <w:szCs w:val="22"/>
        </w:rPr>
        <w:t xml:space="preserve"> It consists of a series of alphanumeric codes that tell the machine where to move, how fast to move, and what path to follow. G-code translates the design into instructions the machine can understand</w:t>
      </w:r>
      <w:sdt>
        <w:sdtPr>
          <w:rPr>
            <w:rFonts w:asciiTheme="minorHAnsi" w:hAnsiTheme="minorHAnsi" w:cstheme="minorBidi"/>
            <w:sz w:val="22"/>
            <w:szCs w:val="22"/>
          </w:rPr>
          <w:id w:val="1022593794"/>
          <w:citation/>
        </w:sdtPr>
        <w:sdtContent>
          <w:r w:rsidR="00EE56BE">
            <w:rPr>
              <w:rFonts w:asciiTheme="minorHAnsi" w:hAnsiTheme="minorHAnsi" w:cstheme="minorBidi"/>
              <w:sz w:val="22"/>
              <w:szCs w:val="22"/>
            </w:rPr>
            <w:fldChar w:fldCharType="begin"/>
          </w:r>
          <w:r w:rsidR="00EE56BE">
            <w:rPr>
              <w:rFonts w:asciiTheme="minorHAnsi" w:hAnsiTheme="minorHAnsi" w:cstheme="minorBidi"/>
              <w:sz w:val="22"/>
              <w:szCs w:val="22"/>
            </w:rPr>
            <w:instrText xml:space="preserve"> CITATION Rah23 \l 2057 </w:instrText>
          </w:r>
          <w:r w:rsidR="00EE56B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(Rahman, et al., 2023)</w:t>
          </w:r>
          <w:r w:rsidR="00EE56BE">
            <w:rPr>
              <w:rFonts w:asciiTheme="minorHAnsi" w:hAnsiTheme="minorHAnsi" w:cstheme="minorBidi"/>
              <w:sz w:val="22"/>
              <w:szCs w:val="22"/>
            </w:rPr>
            <w:fldChar w:fldCharType="end"/>
          </w:r>
        </w:sdtContent>
      </w:sdt>
      <w:r w:rsidR="00EE56BE" w:rsidRPr="00EE56BE">
        <w:rPr>
          <w:rFonts w:asciiTheme="minorHAnsi" w:hAnsiTheme="minorHAnsi" w:cstheme="minorBidi"/>
          <w:sz w:val="22"/>
          <w:szCs w:val="22"/>
        </w:rPr>
        <w:t>. G-code controls the CNC machine by providing specific instructions for each step of the machining process. It dictates the tool's movement along the X, Y, and Z axes, as well as other parameters such as spindle speed, feed rate, and tool changes. The machine reads and executes these instructions to precisely shape the workpiece according to the design</w:t>
      </w:r>
      <w:sdt>
        <w:sdtPr>
          <w:rPr>
            <w:rFonts w:asciiTheme="minorHAnsi" w:hAnsiTheme="minorHAnsi" w:cstheme="minorBidi"/>
            <w:sz w:val="22"/>
            <w:szCs w:val="22"/>
          </w:rPr>
          <w:id w:val="1596987862"/>
          <w:citation/>
        </w:sdtPr>
        <w:sdtContent>
          <w:r w:rsidR="002259E4">
            <w:rPr>
              <w:rFonts w:asciiTheme="minorHAnsi" w:hAnsiTheme="minorHAnsi" w:cstheme="minorBidi"/>
              <w:sz w:val="22"/>
              <w:szCs w:val="22"/>
            </w:rPr>
            <w:fldChar w:fldCharType="begin"/>
          </w:r>
          <w:r w:rsidR="002259E4">
            <w:rPr>
              <w:rFonts w:asciiTheme="minorHAnsi" w:hAnsiTheme="minorHAnsi" w:cstheme="minorBidi"/>
              <w:sz w:val="22"/>
              <w:szCs w:val="22"/>
            </w:rPr>
            <w:instrText xml:space="preserve"> CITATION Zha23 \l 2057 </w:instrText>
          </w:r>
          <w:r w:rsidR="002259E4">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(Zhang, et al., 2023)</w:t>
          </w:r>
          <w:r w:rsidR="002259E4">
            <w:rPr>
              <w:rFonts w:asciiTheme="minorHAnsi" w:hAnsiTheme="minorHAnsi" w:cstheme="minorBidi"/>
              <w:sz w:val="22"/>
              <w:szCs w:val="22"/>
            </w:rPr>
            <w:fldChar w:fldCharType="end"/>
          </w:r>
        </w:sdtContent>
      </w:sdt>
      <w:r w:rsidR="00EE56BE" w:rsidRPr="00EE56BE">
        <w:rPr>
          <w:rFonts w:asciiTheme="minorHAnsi" w:hAnsiTheme="minorHAnsi" w:cstheme="minorBidi"/>
          <w:sz w:val="22"/>
          <w:szCs w:val="22"/>
        </w:rPr>
        <w:t>.</w:t>
      </w:r>
    </w:p>
    <w:p w14:paraId="595A9077" w14:textId="77777777" w:rsidR="00EE56BE" w:rsidRDefault="00EE56BE" w:rsidP="00937653">
      <w:pPr>
        <w:ind w:left="720"/>
        <w:jc w:val="both"/>
        <w:rPr>
          <w:rFonts w:asciiTheme="minorHAnsi" w:hAnsiTheme="minorHAnsi" w:cstheme="minorBidi"/>
          <w:sz w:val="22"/>
          <w:szCs w:val="22"/>
        </w:rPr>
      </w:pPr>
    </w:p>
    <w:p w14:paraId="71995F6A" w14:textId="63C2BAC2" w:rsidR="002259E4" w:rsidRDefault="002259E4" w:rsidP="00937653">
      <w:pPr>
        <w:ind w:left="720"/>
        <w:jc w:val="both"/>
        <w:rPr>
          <w:rFonts w:asciiTheme="minorHAnsi" w:hAnsiTheme="minorHAnsi" w:cstheme="minorBidi"/>
          <w:sz w:val="22"/>
          <w:szCs w:val="22"/>
        </w:rPr>
      </w:pPr>
      <w:r w:rsidRPr="002259E4">
        <w:rPr>
          <w:rFonts w:asciiTheme="minorHAnsi" w:hAnsiTheme="minorHAnsi" w:cstheme="minorBidi"/>
          <w:sz w:val="22"/>
          <w:szCs w:val="22"/>
        </w:rPr>
        <w:t xml:space="preserve">There are various methods for programming G-code in CNC machines, including manual programming, computer-aided programming, and conversational programming. Manual programming involves writing G-code directly, while computer-aided programming uses software to generate G-code from a CAD model. Conversational programming allows operators to input parameters using a simple interface, which the system then converts to G-code </w:t>
      </w:r>
      <w:sdt>
        <w:sdtPr>
          <w:rPr>
            <w:rFonts w:asciiTheme="minorHAnsi" w:hAnsiTheme="minorHAnsi" w:cstheme="minorBidi"/>
            <w:sz w:val="22"/>
            <w:szCs w:val="22"/>
          </w:rPr>
          <w:id w:val="-43846009"/>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Nov20 \l 2057 </w:instrText>
          </w:r>
          <w:r>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(Nguyen, et al., 2020)</w:t>
          </w:r>
          <w:r>
            <w:rPr>
              <w:rFonts w:asciiTheme="minorHAnsi" w:hAnsiTheme="minorHAnsi" w:cstheme="minorBidi"/>
              <w:sz w:val="22"/>
              <w:szCs w:val="22"/>
            </w:rPr>
            <w:fldChar w:fldCharType="end"/>
          </w:r>
        </w:sdtContent>
      </w:sdt>
      <w:r>
        <w:rPr>
          <w:rFonts w:asciiTheme="minorHAnsi" w:hAnsiTheme="minorHAnsi" w:cstheme="minorBidi"/>
          <w:sz w:val="22"/>
          <w:szCs w:val="22"/>
        </w:rPr>
        <w:t>.</w:t>
      </w:r>
    </w:p>
    <w:p w14:paraId="351C3796" w14:textId="78C40D0C" w:rsidR="00937653" w:rsidRPr="00937653" w:rsidRDefault="00937653" w:rsidP="002E2297">
      <w:pPr>
        <w:spacing w:before="240"/>
        <w:ind w:left="720"/>
        <w:jc w:val="both"/>
        <w:rPr>
          <w:rFonts w:asciiTheme="minorHAnsi" w:hAnsiTheme="minorHAnsi" w:cstheme="minorBidi"/>
          <w:sz w:val="22"/>
          <w:szCs w:val="22"/>
        </w:rPr>
      </w:pPr>
      <w:r w:rsidRPr="00937653">
        <w:rPr>
          <w:rFonts w:asciiTheme="minorHAnsi" w:hAnsiTheme="minorHAnsi" w:cstheme="minorBidi"/>
          <w:sz w:val="22"/>
          <w:szCs w:val="22"/>
        </w:rPr>
        <w:t>While G-code programming offers numerous advantages, it also presents certain challenges and limitations.</w:t>
      </w:r>
      <w:r w:rsidR="0070205B">
        <w:rPr>
          <w:rFonts w:asciiTheme="minorHAnsi" w:hAnsiTheme="minorHAnsi" w:cstheme="minorBidi"/>
          <w:sz w:val="22"/>
          <w:szCs w:val="22"/>
        </w:rPr>
        <w:t xml:space="preserve"> P</w:t>
      </w:r>
      <w:r w:rsidRPr="00937653">
        <w:rPr>
          <w:rFonts w:asciiTheme="minorHAnsi" w:hAnsiTheme="minorHAnsi" w:cstheme="minorBidi"/>
          <w:sz w:val="22"/>
          <w:szCs w:val="22"/>
        </w:rPr>
        <w:t>rogramming can be complex and challenging to learn, requiring a thorough understanding of CNC machine operation, coordinate systems, and geometric principles. This learning curve can limit the accessibility of G-code programming to certain individuals and the complexity and size of the programs grow with the complexity of the required geometry. Errors in G-code programs can lead to costly machine damage, material waste, and production delays. Debugging G-code programs can be time-consuming and will eventually require some runtime on a CNC. Even a well-constructed G-code program with no errors can still cause damage. This is due to the nature of G-code being used to guide a cutting tool, but it does not guarantee correct cutting parameters or methods if the programmer has no metal cutting experience. Even with automated execution</w:t>
      </w:r>
      <w:r w:rsidR="003C02E3">
        <w:rPr>
          <w:rFonts w:asciiTheme="minorHAnsi" w:hAnsiTheme="minorHAnsi" w:cstheme="minorBidi"/>
          <w:sz w:val="22"/>
          <w:szCs w:val="22"/>
        </w:rPr>
        <w:t xml:space="preserve"> such as the use of CAM software</w:t>
      </w:r>
      <w:r w:rsidRPr="00937653">
        <w:rPr>
          <w:rFonts w:asciiTheme="minorHAnsi" w:hAnsiTheme="minorHAnsi" w:cstheme="minorBidi"/>
          <w:sz w:val="22"/>
          <w:szCs w:val="22"/>
        </w:rPr>
        <w:t xml:space="preserve">, human error can still occur during the programming and setup phases, leading to incorrect tool selection, improper parameter settings, or faulty machine configurations. </w:t>
      </w:r>
    </w:p>
    <w:p w14:paraId="5F49F479" w14:textId="37AB988B" w:rsidR="003B10C0" w:rsidRDefault="00937653" w:rsidP="00937653">
      <w:pPr>
        <w:spacing w:before="240"/>
        <w:ind w:left="720"/>
        <w:jc w:val="both"/>
        <w:rPr>
          <w:rFonts w:asciiTheme="minorHAnsi" w:hAnsiTheme="minorHAnsi" w:cstheme="minorBidi"/>
          <w:sz w:val="22"/>
          <w:szCs w:val="22"/>
        </w:rPr>
      </w:pPr>
      <w:r w:rsidRPr="00937653">
        <w:rPr>
          <w:rFonts w:asciiTheme="minorHAnsi" w:hAnsiTheme="minorHAnsi" w:cstheme="minorBidi"/>
          <w:sz w:val="22"/>
          <w:szCs w:val="22"/>
        </w:rPr>
        <w:t>G-code programming can also be restrictive and by itself, not allow</w:t>
      </w:r>
      <w:r w:rsidR="00C502B6">
        <w:rPr>
          <w:rFonts w:asciiTheme="minorHAnsi" w:hAnsiTheme="minorHAnsi" w:cstheme="minorBidi"/>
          <w:sz w:val="22"/>
          <w:szCs w:val="22"/>
        </w:rPr>
        <w:t>ing</w:t>
      </w:r>
      <w:r w:rsidRPr="00937653">
        <w:rPr>
          <w:rFonts w:asciiTheme="minorHAnsi" w:hAnsiTheme="minorHAnsi" w:cstheme="minorBidi"/>
          <w:sz w:val="22"/>
          <w:szCs w:val="22"/>
        </w:rPr>
        <w:t xml:space="preserve"> for any variation in the working environment</w:t>
      </w:r>
      <w:sdt>
        <w:sdtPr>
          <w:rPr>
            <w:rFonts w:asciiTheme="minorHAnsi" w:hAnsiTheme="minorHAnsi" w:cstheme="minorBidi"/>
            <w:sz w:val="22"/>
            <w:szCs w:val="22"/>
          </w:rPr>
          <w:id w:val="1112244256"/>
          <w:citation/>
        </w:sdtPr>
        <w:sdtContent>
          <w:r w:rsidR="00EE56BE">
            <w:rPr>
              <w:rFonts w:asciiTheme="minorHAnsi" w:hAnsiTheme="minorHAnsi" w:cstheme="minorBidi"/>
              <w:sz w:val="22"/>
              <w:szCs w:val="22"/>
            </w:rPr>
            <w:fldChar w:fldCharType="begin"/>
          </w:r>
          <w:r w:rsidR="00EE56BE">
            <w:rPr>
              <w:rFonts w:asciiTheme="minorHAnsi" w:hAnsiTheme="minorHAnsi" w:cstheme="minorBidi"/>
              <w:sz w:val="22"/>
              <w:szCs w:val="22"/>
            </w:rPr>
            <w:instrText xml:space="preserve"> CITATION XuX06 \l 2057 </w:instrText>
          </w:r>
          <w:r w:rsidR="00EE56B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(Xu &amp; Newman, 2006)</w:t>
          </w:r>
          <w:r w:rsidR="00EE56BE">
            <w:rPr>
              <w:rFonts w:asciiTheme="minorHAnsi" w:hAnsiTheme="minorHAnsi" w:cstheme="minorBidi"/>
              <w:sz w:val="22"/>
              <w:szCs w:val="22"/>
            </w:rPr>
            <w:fldChar w:fldCharType="end"/>
          </w:r>
        </w:sdtContent>
      </w:sdt>
      <w:r w:rsidRPr="00937653">
        <w:rPr>
          <w:rFonts w:asciiTheme="minorHAnsi" w:hAnsiTheme="minorHAnsi" w:cstheme="minorBidi"/>
          <w:sz w:val="22"/>
          <w:szCs w:val="22"/>
        </w:rPr>
        <w:t xml:space="preserve">. The inclusion of </w:t>
      </w:r>
      <w:r w:rsidR="00CE54B9">
        <w:rPr>
          <w:rFonts w:asciiTheme="minorHAnsi" w:hAnsiTheme="minorHAnsi" w:cstheme="minorBidi"/>
          <w:sz w:val="22"/>
          <w:szCs w:val="22"/>
        </w:rPr>
        <w:t>Macro B</w:t>
      </w:r>
      <w:r w:rsidRPr="00937653">
        <w:rPr>
          <w:rFonts w:asciiTheme="minorHAnsi" w:hAnsiTheme="minorHAnsi" w:cstheme="minorBidi"/>
          <w:sz w:val="22"/>
          <w:szCs w:val="22"/>
        </w:rPr>
        <w:t xml:space="preserve"> programming adds flexibility to G-code programs.</w:t>
      </w:r>
    </w:p>
    <w:p w14:paraId="3334A5CB" w14:textId="5582857C" w:rsidR="003B10C0" w:rsidRPr="003B10C0" w:rsidRDefault="00CE54B9" w:rsidP="00937653">
      <w:pPr>
        <w:pStyle w:val="Heading3"/>
        <w:spacing w:before="240"/>
      </w:pPr>
      <w:bookmarkStart w:id="41" w:name="_Toc157447122"/>
      <w:r>
        <w:t>Macro B</w:t>
      </w:r>
      <w:r w:rsidR="003B10C0">
        <w:t xml:space="preserve"> Programming</w:t>
      </w:r>
      <w:bookmarkEnd w:id="41"/>
      <w:r w:rsidR="003B10C0">
        <w:t xml:space="preserve"> </w:t>
      </w:r>
    </w:p>
    <w:p w14:paraId="4ED0986C" w14:textId="0F48F0CF" w:rsidR="003B10C0" w:rsidRDefault="00CE54B9" w:rsidP="0001664A">
      <w:pPr>
        <w:ind w:left="720"/>
        <w:jc w:val="both"/>
        <w:rPr>
          <w:rFonts w:asciiTheme="minorHAnsi" w:hAnsiTheme="minorHAnsi" w:cstheme="minorBidi"/>
          <w:sz w:val="22"/>
          <w:szCs w:val="22"/>
        </w:rPr>
      </w:pPr>
      <w:r>
        <w:rPr>
          <w:rFonts w:asciiTheme="minorHAnsi" w:hAnsiTheme="minorHAnsi" w:cstheme="minorBidi"/>
          <w:sz w:val="22"/>
          <w:szCs w:val="22"/>
        </w:rPr>
        <w:t xml:space="preserve">Macro B programming offers a great deal of flexibility to CNC programming. While traditional G-code programming </w:t>
      </w:r>
      <w:r w:rsidR="0001664A">
        <w:rPr>
          <w:rFonts w:asciiTheme="minorHAnsi" w:hAnsiTheme="minorHAnsi" w:cstheme="minorBidi"/>
          <w:sz w:val="22"/>
          <w:szCs w:val="22"/>
        </w:rPr>
        <w:t>relies</w:t>
      </w:r>
      <w:r>
        <w:rPr>
          <w:rFonts w:asciiTheme="minorHAnsi" w:hAnsiTheme="minorHAnsi" w:cstheme="minorBidi"/>
          <w:sz w:val="22"/>
          <w:szCs w:val="22"/>
        </w:rPr>
        <w:t xml:space="preserve"> </w:t>
      </w:r>
      <w:r w:rsidR="0001664A">
        <w:rPr>
          <w:rFonts w:asciiTheme="minorHAnsi" w:hAnsiTheme="minorHAnsi" w:cstheme="minorBidi"/>
          <w:sz w:val="22"/>
          <w:szCs w:val="22"/>
        </w:rPr>
        <w:t>on hard coded figures, Macro B programming instead use</w:t>
      </w:r>
      <w:r w:rsidR="00C502B6">
        <w:rPr>
          <w:rFonts w:asciiTheme="minorHAnsi" w:hAnsiTheme="minorHAnsi" w:cstheme="minorBidi"/>
          <w:sz w:val="22"/>
          <w:szCs w:val="22"/>
        </w:rPr>
        <w:t>s</w:t>
      </w:r>
      <w:r w:rsidR="0001664A">
        <w:rPr>
          <w:rFonts w:asciiTheme="minorHAnsi" w:hAnsiTheme="minorHAnsi" w:cstheme="minorBidi"/>
          <w:sz w:val="22"/>
          <w:szCs w:val="22"/>
        </w:rPr>
        <w:t xml:space="preserve"> variable</w:t>
      </w:r>
      <w:r w:rsidR="00C502B6">
        <w:rPr>
          <w:rFonts w:asciiTheme="minorHAnsi" w:hAnsiTheme="minorHAnsi" w:cstheme="minorBidi"/>
          <w:sz w:val="22"/>
          <w:szCs w:val="22"/>
        </w:rPr>
        <w:t>s</w:t>
      </w:r>
      <w:r w:rsidR="0001664A">
        <w:rPr>
          <w:rFonts w:asciiTheme="minorHAnsi" w:hAnsiTheme="minorHAnsi" w:cstheme="minorBidi"/>
          <w:sz w:val="22"/>
          <w:szCs w:val="22"/>
        </w:rPr>
        <w:t xml:space="preserve"> preceded with the hash icon e.g., #100</w:t>
      </w:r>
      <w:sdt>
        <w:sdtPr>
          <w:rPr>
            <w:rFonts w:asciiTheme="minorHAnsi" w:hAnsiTheme="minorHAnsi" w:cstheme="minorBidi"/>
            <w:sz w:val="22"/>
            <w:szCs w:val="22"/>
          </w:rPr>
          <w:id w:val="-1451542953"/>
          <w:citation/>
        </w:sdtPr>
        <w:sdtContent>
          <w:r w:rsidR="00C502B6">
            <w:rPr>
              <w:rFonts w:asciiTheme="minorHAnsi" w:hAnsiTheme="minorHAnsi" w:cstheme="minorBidi"/>
              <w:sz w:val="22"/>
              <w:szCs w:val="22"/>
            </w:rPr>
            <w:fldChar w:fldCharType="begin"/>
          </w:r>
          <w:r w:rsidR="00C502B6">
            <w:rPr>
              <w:rFonts w:asciiTheme="minorHAnsi" w:hAnsiTheme="minorHAnsi" w:cstheme="minorBidi"/>
              <w:sz w:val="22"/>
              <w:szCs w:val="22"/>
            </w:rPr>
            <w:instrText xml:space="preserve"> CITATION Has16 \l 2057 </w:instrText>
          </w:r>
          <w:r w:rsidR="00C502B6">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(Hasan, 2016)</w:t>
          </w:r>
          <w:r w:rsidR="00C502B6">
            <w:rPr>
              <w:rFonts w:asciiTheme="minorHAnsi" w:hAnsiTheme="minorHAnsi" w:cstheme="minorBidi"/>
              <w:sz w:val="22"/>
              <w:szCs w:val="22"/>
            </w:rPr>
            <w:fldChar w:fldCharType="end"/>
          </w:r>
        </w:sdtContent>
      </w:sdt>
      <w:r w:rsidR="0001664A">
        <w:rPr>
          <w:rFonts w:asciiTheme="minorHAnsi" w:hAnsiTheme="minorHAnsi" w:cstheme="minorBidi"/>
          <w:sz w:val="22"/>
          <w:szCs w:val="22"/>
        </w:rPr>
        <w:t>. These hash variables contain numerical values that can be set but the operator/programmer or can be the result of a calculation designed to determine optimum cutting conditions or toolpath positions</w:t>
      </w:r>
      <w:sdt>
        <w:sdtPr>
          <w:rPr>
            <w:rFonts w:asciiTheme="minorHAnsi" w:hAnsiTheme="minorHAnsi" w:cstheme="minorBidi"/>
            <w:sz w:val="22"/>
            <w:szCs w:val="22"/>
          </w:rPr>
          <w:id w:val="-1716882785"/>
          <w:citation/>
        </w:sdtPr>
        <w:sdtContent>
          <w:r w:rsidR="00C502B6">
            <w:rPr>
              <w:rFonts w:asciiTheme="minorHAnsi" w:hAnsiTheme="minorHAnsi" w:cstheme="minorBidi"/>
              <w:sz w:val="22"/>
              <w:szCs w:val="22"/>
            </w:rPr>
            <w:fldChar w:fldCharType="begin"/>
          </w:r>
          <w:r w:rsidR="00C502B6">
            <w:rPr>
              <w:rFonts w:asciiTheme="minorHAnsi" w:hAnsiTheme="minorHAnsi" w:cstheme="minorBidi"/>
              <w:sz w:val="22"/>
              <w:szCs w:val="22"/>
            </w:rPr>
            <w:instrText xml:space="preserve"> CITATION Has161 \l 2057 </w:instrText>
          </w:r>
          <w:r w:rsidR="00C502B6">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(Hasan, 2016)</w:t>
          </w:r>
          <w:r w:rsidR="00C502B6">
            <w:rPr>
              <w:rFonts w:asciiTheme="minorHAnsi" w:hAnsiTheme="minorHAnsi" w:cstheme="minorBidi"/>
              <w:sz w:val="22"/>
              <w:szCs w:val="22"/>
            </w:rPr>
            <w:fldChar w:fldCharType="end"/>
          </w:r>
        </w:sdtContent>
      </w:sdt>
      <w:r w:rsidR="0001664A">
        <w:rPr>
          <w:rFonts w:asciiTheme="minorHAnsi" w:hAnsiTheme="minorHAnsi" w:cstheme="minorBidi"/>
          <w:sz w:val="22"/>
          <w:szCs w:val="22"/>
        </w:rPr>
        <w:t xml:space="preserve">. Using hash variable gives a G-code program flexibility and adaptability while also aiding </w:t>
      </w:r>
      <w:r w:rsidR="0001664A">
        <w:rPr>
          <w:rFonts w:asciiTheme="minorHAnsi" w:hAnsiTheme="minorHAnsi" w:cstheme="minorBidi"/>
          <w:sz w:val="22"/>
          <w:szCs w:val="22"/>
        </w:rPr>
        <w:lastRenderedPageBreak/>
        <w:t>in reducing programming times thanks to the ability to use logic loops to create cutting cycles</w:t>
      </w:r>
      <w:r w:rsidR="00C502B6">
        <w:rPr>
          <w:rFonts w:asciiTheme="minorHAnsi" w:hAnsiTheme="minorHAnsi" w:cstheme="minorBidi"/>
          <w:sz w:val="22"/>
          <w:szCs w:val="22"/>
        </w:rPr>
        <w:t xml:space="preserve"> in part due to it similarity to other, high-level programming languages</w:t>
      </w:r>
      <w:sdt>
        <w:sdtPr>
          <w:rPr>
            <w:rFonts w:asciiTheme="minorHAnsi" w:hAnsiTheme="minorHAnsi" w:cstheme="minorBidi"/>
            <w:sz w:val="22"/>
            <w:szCs w:val="22"/>
          </w:rPr>
          <w:id w:val="597912016"/>
          <w:citation/>
        </w:sdtPr>
        <w:sdtContent>
          <w:r w:rsidR="00C502B6">
            <w:rPr>
              <w:rFonts w:asciiTheme="minorHAnsi" w:hAnsiTheme="minorHAnsi" w:cstheme="minorBidi"/>
              <w:sz w:val="22"/>
              <w:szCs w:val="22"/>
            </w:rPr>
            <w:fldChar w:fldCharType="begin"/>
          </w:r>
          <w:r w:rsidR="00C502B6">
            <w:rPr>
              <w:rFonts w:asciiTheme="minorHAnsi" w:hAnsiTheme="minorHAnsi" w:cstheme="minorBidi"/>
              <w:sz w:val="22"/>
              <w:szCs w:val="22"/>
            </w:rPr>
            <w:instrText xml:space="preserve"> CITATION Omi16 \l 2057 </w:instrText>
          </w:r>
          <w:r w:rsidR="00C502B6">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(Omirou, 2016)</w:t>
          </w:r>
          <w:r w:rsidR="00C502B6">
            <w:rPr>
              <w:rFonts w:asciiTheme="minorHAnsi" w:hAnsiTheme="minorHAnsi" w:cstheme="minorBidi"/>
              <w:sz w:val="22"/>
              <w:szCs w:val="22"/>
            </w:rPr>
            <w:fldChar w:fldCharType="end"/>
          </w:r>
        </w:sdtContent>
      </w:sdt>
      <w:r w:rsidR="00C502B6">
        <w:rPr>
          <w:rFonts w:asciiTheme="minorHAnsi" w:hAnsiTheme="minorHAnsi" w:cstheme="minorBidi"/>
          <w:sz w:val="22"/>
          <w:szCs w:val="22"/>
        </w:rPr>
        <w:t>.</w:t>
      </w:r>
      <w:r w:rsidR="003C02E3">
        <w:rPr>
          <w:rFonts w:asciiTheme="minorHAnsi" w:hAnsiTheme="minorHAnsi" w:cstheme="minorBidi"/>
          <w:sz w:val="22"/>
          <w:szCs w:val="22"/>
        </w:rPr>
        <w:t xml:space="preserve"> </w:t>
      </w:r>
    </w:p>
    <w:p w14:paraId="20C82696" w14:textId="74A8DF12" w:rsidR="00EF7635" w:rsidRPr="00EF7635" w:rsidRDefault="00EF7635" w:rsidP="00EF7635">
      <w:pPr>
        <w:spacing w:before="240"/>
        <w:ind w:left="720"/>
        <w:jc w:val="both"/>
        <w:rPr>
          <w:rFonts w:asciiTheme="minorHAnsi" w:hAnsiTheme="minorHAnsi" w:cstheme="minorBidi"/>
          <w:sz w:val="22"/>
          <w:szCs w:val="22"/>
        </w:rPr>
      </w:pPr>
      <w:r w:rsidRPr="00EF7635">
        <w:rPr>
          <w:rFonts w:asciiTheme="minorHAnsi" w:hAnsiTheme="minorHAnsi" w:cstheme="minorBidi"/>
          <w:sz w:val="22"/>
          <w:szCs w:val="22"/>
        </w:rPr>
        <w:t>Macro B programming in CNC machining is a powerful tool that enables the creation of custom commands and streamlines repetitive tasks, ultimately reducing the amount of code needed and simplifying complex operations</w:t>
      </w:r>
      <w:r w:rsidR="00F4667B">
        <w:rPr>
          <w:rFonts w:asciiTheme="minorHAnsi" w:hAnsiTheme="minorHAnsi" w:cstheme="minorBidi"/>
          <w:sz w:val="22"/>
          <w:szCs w:val="22"/>
        </w:rPr>
        <w:t xml:space="preserve"> which will ultimately improve production efficiencies </w:t>
      </w:r>
      <w:sdt>
        <w:sdtPr>
          <w:rPr>
            <w:rFonts w:asciiTheme="minorHAnsi" w:hAnsiTheme="minorHAnsi" w:cstheme="minorBidi"/>
            <w:sz w:val="22"/>
            <w:szCs w:val="22"/>
          </w:rPr>
          <w:id w:val="47658829"/>
          <w:citation/>
        </w:sdtPr>
        <w:sdtContent>
          <w:r w:rsidR="00F4667B">
            <w:rPr>
              <w:rFonts w:asciiTheme="minorHAnsi" w:hAnsiTheme="minorHAnsi" w:cstheme="minorBidi"/>
              <w:sz w:val="22"/>
              <w:szCs w:val="22"/>
            </w:rPr>
            <w:fldChar w:fldCharType="begin"/>
          </w:r>
          <w:r w:rsidR="00F4667B">
            <w:rPr>
              <w:rFonts w:asciiTheme="minorHAnsi" w:hAnsiTheme="minorHAnsi" w:cstheme="minorBidi"/>
              <w:sz w:val="22"/>
              <w:szCs w:val="22"/>
            </w:rPr>
            <w:instrText xml:space="preserve"> CITATION Dja00 \l 2057 </w:instrText>
          </w:r>
          <w:r w:rsidR="00F4667B">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(Djassemi, 2000)</w:t>
          </w:r>
          <w:r w:rsidR="00F4667B">
            <w:rPr>
              <w:rFonts w:asciiTheme="minorHAnsi" w:hAnsiTheme="minorHAnsi" w:cstheme="minorBidi"/>
              <w:sz w:val="22"/>
              <w:szCs w:val="22"/>
            </w:rPr>
            <w:fldChar w:fldCharType="end"/>
          </w:r>
        </w:sdtContent>
      </w:sdt>
      <w:r w:rsidRPr="00EF7635">
        <w:rPr>
          <w:rFonts w:asciiTheme="minorHAnsi" w:hAnsiTheme="minorHAnsi" w:cstheme="minorBidi"/>
          <w:sz w:val="22"/>
          <w:szCs w:val="22"/>
        </w:rPr>
        <w:t>. This capability is particularly beneficial for the adaptation of a single program to different machines and parts, leading to increased productivity and cost savings. Additionally, macro programming facilitates the automation of specific tasks, such as gear generation and chamfer milling, thereby optimising CNC machining processes</w:t>
      </w:r>
      <w:sdt>
        <w:sdtPr>
          <w:rPr>
            <w:rFonts w:asciiTheme="minorHAnsi" w:hAnsiTheme="minorHAnsi" w:cstheme="minorBidi"/>
            <w:sz w:val="22"/>
            <w:szCs w:val="22"/>
          </w:rPr>
          <w:id w:val="-1756509831"/>
          <w:citation/>
        </w:sdtPr>
        <w:sdtContent>
          <w:r w:rsidR="003C02E3">
            <w:rPr>
              <w:rFonts w:asciiTheme="minorHAnsi" w:hAnsiTheme="minorHAnsi" w:cstheme="minorBidi"/>
              <w:sz w:val="22"/>
              <w:szCs w:val="22"/>
            </w:rPr>
            <w:fldChar w:fldCharType="begin"/>
          </w:r>
          <w:r w:rsidR="003C02E3">
            <w:rPr>
              <w:rFonts w:asciiTheme="minorHAnsi" w:hAnsiTheme="minorHAnsi" w:cstheme="minorBidi"/>
              <w:sz w:val="22"/>
              <w:szCs w:val="22"/>
            </w:rPr>
            <w:instrText xml:space="preserve"> CITATION lan19 \l 2057 </w:instrText>
          </w:r>
          <w:r w:rsidR="003C02E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(Rodriguez-Alabanda, et al., 2019)</w:t>
          </w:r>
          <w:r w:rsidR="003C02E3">
            <w:rPr>
              <w:rFonts w:asciiTheme="minorHAnsi" w:hAnsiTheme="minorHAnsi" w:cstheme="minorBidi"/>
              <w:sz w:val="22"/>
              <w:szCs w:val="22"/>
            </w:rPr>
            <w:fldChar w:fldCharType="end"/>
          </w:r>
        </w:sdtContent>
      </w:sdt>
      <w:r w:rsidRPr="00EF7635">
        <w:rPr>
          <w:rFonts w:asciiTheme="minorHAnsi" w:hAnsiTheme="minorHAnsi" w:cstheme="minorBidi"/>
          <w:sz w:val="22"/>
          <w:szCs w:val="22"/>
        </w:rPr>
        <w:t>.</w:t>
      </w:r>
    </w:p>
    <w:p w14:paraId="29393174" w14:textId="5EBA5DB2" w:rsidR="0001664A" w:rsidRDefault="00EF7635" w:rsidP="003C02E3">
      <w:pPr>
        <w:spacing w:before="240"/>
        <w:ind w:left="720"/>
        <w:jc w:val="both"/>
        <w:rPr>
          <w:rFonts w:asciiTheme="minorHAnsi" w:hAnsiTheme="minorHAnsi" w:cstheme="minorBidi"/>
          <w:sz w:val="22"/>
          <w:szCs w:val="22"/>
        </w:rPr>
      </w:pPr>
      <w:r w:rsidRPr="00EF7635">
        <w:rPr>
          <w:rFonts w:asciiTheme="minorHAnsi" w:hAnsiTheme="minorHAnsi" w:cstheme="minorBidi"/>
          <w:sz w:val="22"/>
          <w:szCs w:val="22"/>
        </w:rPr>
        <w:t>The use of touch trigger probes in conjunction with Macro B programming further enhances the efficiency and accuracy of CNC machining</w:t>
      </w:r>
      <w:sdt>
        <w:sdtPr>
          <w:rPr>
            <w:rFonts w:asciiTheme="minorHAnsi" w:hAnsiTheme="minorHAnsi" w:cstheme="minorBidi"/>
            <w:sz w:val="22"/>
            <w:szCs w:val="22"/>
          </w:rPr>
          <w:id w:val="-315030361"/>
          <w:citation/>
        </w:sdtPr>
        <w:sdtContent>
          <w:r w:rsidR="00053F4C">
            <w:rPr>
              <w:rFonts w:asciiTheme="minorHAnsi" w:hAnsiTheme="minorHAnsi" w:cstheme="minorBidi"/>
              <w:sz w:val="22"/>
              <w:szCs w:val="22"/>
            </w:rPr>
            <w:fldChar w:fldCharType="begin"/>
          </w:r>
          <w:r w:rsidR="00053F4C">
            <w:rPr>
              <w:rFonts w:asciiTheme="minorHAnsi" w:hAnsiTheme="minorHAnsi" w:cstheme="minorBidi"/>
              <w:sz w:val="22"/>
              <w:szCs w:val="22"/>
            </w:rPr>
            <w:instrText xml:space="preserve"> CITATION Aus141 \l 2057 </w:instrText>
          </w:r>
          <w:r w:rsidR="00053F4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(Austin, 2014)</w:t>
          </w:r>
          <w:r w:rsidR="00053F4C">
            <w:rPr>
              <w:rFonts w:asciiTheme="minorHAnsi" w:hAnsiTheme="minorHAnsi" w:cstheme="minorBidi"/>
              <w:sz w:val="22"/>
              <w:szCs w:val="22"/>
            </w:rPr>
            <w:fldChar w:fldCharType="end"/>
          </w:r>
        </w:sdtContent>
      </w:sdt>
      <w:r w:rsidRPr="00EF7635">
        <w:rPr>
          <w:rFonts w:asciiTheme="minorHAnsi" w:hAnsiTheme="minorHAnsi" w:cstheme="minorBidi"/>
          <w:sz w:val="22"/>
          <w:szCs w:val="22"/>
        </w:rPr>
        <w:t>. Touch trigger probes are used for workpiece set-up, tool setting, and inspection, and when integrated with Macro B programming, they enable seamless automation of these tasks within the machining process</w:t>
      </w:r>
      <w:sdt>
        <w:sdtPr>
          <w:rPr>
            <w:rFonts w:asciiTheme="minorHAnsi" w:hAnsiTheme="minorHAnsi" w:cstheme="minorBidi"/>
            <w:sz w:val="22"/>
            <w:szCs w:val="22"/>
          </w:rPr>
          <w:id w:val="2024669977"/>
          <w:citation/>
        </w:sdtPr>
        <w:sdtContent>
          <w:r w:rsidR="00053F4C">
            <w:rPr>
              <w:rFonts w:asciiTheme="minorHAnsi" w:hAnsiTheme="minorHAnsi" w:cstheme="minorBidi"/>
              <w:sz w:val="22"/>
              <w:szCs w:val="22"/>
            </w:rPr>
            <w:fldChar w:fldCharType="begin"/>
          </w:r>
          <w:r w:rsidR="00053F4C">
            <w:rPr>
              <w:rFonts w:asciiTheme="minorHAnsi" w:hAnsiTheme="minorHAnsi" w:cstheme="minorBidi"/>
              <w:sz w:val="22"/>
              <w:szCs w:val="22"/>
            </w:rPr>
            <w:instrText xml:space="preserve"> CITATION Has15 \l 2057 </w:instrText>
          </w:r>
          <w:r w:rsidR="00053F4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(Hasan, 2015)</w:t>
          </w:r>
          <w:r w:rsidR="00053F4C">
            <w:rPr>
              <w:rFonts w:asciiTheme="minorHAnsi" w:hAnsiTheme="minorHAnsi" w:cstheme="minorBidi"/>
              <w:sz w:val="22"/>
              <w:szCs w:val="22"/>
            </w:rPr>
            <w:fldChar w:fldCharType="end"/>
          </w:r>
        </w:sdtContent>
      </w:sdt>
      <w:r w:rsidRPr="00EF7635">
        <w:rPr>
          <w:rFonts w:asciiTheme="minorHAnsi" w:hAnsiTheme="minorHAnsi" w:cstheme="minorBidi"/>
          <w:sz w:val="22"/>
          <w:szCs w:val="22"/>
        </w:rPr>
        <w:t>. This integration contributes to improved precision, reduced set-up times, and enhanced overall productivity.</w:t>
      </w:r>
    </w:p>
    <w:p w14:paraId="04CDFB59" w14:textId="77777777" w:rsidR="00442D9C" w:rsidRPr="00892692" w:rsidRDefault="00442D9C" w:rsidP="00442D9C">
      <w:pPr>
        <w:pStyle w:val="Heading2"/>
        <w:rPr>
          <w:b/>
          <w:bCs w:val="0"/>
        </w:rPr>
      </w:pPr>
      <w:bookmarkStart w:id="42" w:name="_Toc157447123"/>
      <w:r w:rsidRPr="00892692">
        <w:rPr>
          <w:b/>
          <w:bCs w:val="0"/>
        </w:rPr>
        <w:t>Methodology</w:t>
      </w:r>
      <w:bookmarkEnd w:id="42"/>
    </w:p>
    <w:p w14:paraId="266C4455" w14:textId="41CFD041" w:rsidR="00C45844" w:rsidRPr="00E15F6C" w:rsidRDefault="00C45844" w:rsidP="00C1419D">
      <w:pPr>
        <w:ind w:left="360"/>
        <w:jc w:val="both"/>
        <w:rPr>
          <w:sz w:val="22"/>
          <w:szCs w:val="22"/>
        </w:rPr>
      </w:pPr>
      <w:r w:rsidRPr="00E15F6C">
        <w:rPr>
          <w:sz w:val="22"/>
          <w:szCs w:val="22"/>
        </w:rPr>
        <w:t>Process capability index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is a crucial metric in statistical process control (SPC), employed to assess the ability of a manufacturing process to produce parts within specified tolerance limits</w:t>
      </w:r>
      <w:sdt>
        <w:sdtPr>
          <w:rPr>
            <w:sz w:val="22"/>
            <w:szCs w:val="22"/>
          </w:rPr>
          <w:id w:val="1762252015"/>
          <w:citation/>
        </w:sdtPr>
        <w:sdtContent>
          <w:r w:rsidR="00B6066B" w:rsidRPr="00E15F6C">
            <w:rPr>
              <w:sz w:val="22"/>
              <w:szCs w:val="22"/>
            </w:rPr>
            <w:fldChar w:fldCharType="begin"/>
          </w:r>
          <w:r w:rsidR="00B6066B" w:rsidRPr="00E15F6C">
            <w:rPr>
              <w:sz w:val="22"/>
              <w:szCs w:val="22"/>
            </w:rPr>
            <w:instrText xml:space="preserve"> CITATION Mun15 \l 2057 </w:instrText>
          </w:r>
          <w:r w:rsidR="00B6066B" w:rsidRPr="00E15F6C">
            <w:rPr>
              <w:sz w:val="22"/>
              <w:szCs w:val="22"/>
            </w:rPr>
            <w:fldChar w:fldCharType="separate"/>
          </w:r>
          <w:r w:rsidR="001F286F">
            <w:rPr>
              <w:noProof/>
              <w:sz w:val="22"/>
              <w:szCs w:val="22"/>
            </w:rPr>
            <w:t xml:space="preserve"> </w:t>
          </w:r>
          <w:r w:rsidR="001F286F" w:rsidRPr="001F286F">
            <w:rPr>
              <w:noProof/>
              <w:sz w:val="22"/>
              <w:szCs w:val="22"/>
            </w:rPr>
            <w:t>(Munro, et al., 2015)</w:t>
          </w:r>
          <w:r w:rsidR="00B6066B" w:rsidRPr="00E15F6C">
            <w:rPr>
              <w:sz w:val="22"/>
              <w:szCs w:val="22"/>
            </w:rPr>
            <w:fldChar w:fldCharType="end"/>
          </w:r>
        </w:sdtContent>
      </w:sdt>
      <w:r w:rsidRPr="00E15F6C">
        <w:rPr>
          <w:sz w:val="22"/>
          <w:szCs w:val="22"/>
        </w:rPr>
        <w:t xml:space="preserve">. NCUs play a pivotal role in CNC machining, and their ability to accurately calculate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xml:space="preserve"> values is essential for ensuring process stability and product quality. This study aims to systematically evaluate the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xml:space="preserve"> value calculation capability of NCUs using a structured testing methodology.</w:t>
      </w:r>
    </w:p>
    <w:p w14:paraId="1394560A" w14:textId="73EF6D29" w:rsidR="00C45844" w:rsidRPr="00E15F6C" w:rsidRDefault="00C45844" w:rsidP="00C1419D">
      <w:pPr>
        <w:spacing w:before="240" w:after="240"/>
        <w:ind w:left="360"/>
        <w:jc w:val="both"/>
        <w:rPr>
          <w:sz w:val="22"/>
          <w:szCs w:val="22"/>
        </w:rPr>
      </w:pPr>
      <w:r w:rsidRPr="00E15F6C">
        <w:rPr>
          <w:sz w:val="22"/>
          <w:szCs w:val="22"/>
        </w:rPr>
        <w:t xml:space="preserve">To assess the NCU's ability to calculate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xml:space="preserve"> values effectively, a G-code program will be developed utili</w:t>
      </w:r>
      <w:r w:rsidR="00C1419D" w:rsidRPr="00E15F6C">
        <w:rPr>
          <w:sz w:val="22"/>
          <w:szCs w:val="22"/>
        </w:rPr>
        <w:t>s</w:t>
      </w:r>
      <w:r w:rsidRPr="00E15F6C">
        <w:rPr>
          <w:sz w:val="22"/>
          <w:szCs w:val="22"/>
        </w:rPr>
        <w:t>ing Macro B programming methods. The #800 range of variables will be employed, as this range is currently unused on the CNC available for testing</w:t>
      </w:r>
      <w:r w:rsidR="00B6066B" w:rsidRPr="00E15F6C">
        <w:rPr>
          <w:sz w:val="22"/>
          <w:szCs w:val="22"/>
        </w:rPr>
        <w:t xml:space="preserve"> and will </w:t>
      </w:r>
      <w:r w:rsidR="00E15F6C" w:rsidRPr="00E15F6C">
        <w:rPr>
          <w:sz w:val="22"/>
          <w:szCs w:val="22"/>
        </w:rPr>
        <w:t>store data if the machine loses power</w:t>
      </w:r>
      <w:sdt>
        <w:sdtPr>
          <w:rPr>
            <w:sz w:val="22"/>
            <w:szCs w:val="22"/>
          </w:rPr>
          <w:id w:val="-953483591"/>
          <w:citation/>
        </w:sdtPr>
        <w:sdtContent>
          <w:r w:rsidR="00E15F6C" w:rsidRPr="00E15F6C">
            <w:rPr>
              <w:sz w:val="22"/>
              <w:szCs w:val="22"/>
            </w:rPr>
            <w:fldChar w:fldCharType="begin"/>
          </w:r>
          <w:r w:rsidR="00E15F6C" w:rsidRPr="00E15F6C">
            <w:rPr>
              <w:sz w:val="22"/>
              <w:szCs w:val="22"/>
            </w:rPr>
            <w:instrText xml:space="preserve"> CITATION Has15 \l 2057 </w:instrText>
          </w:r>
          <w:r w:rsidR="00E15F6C" w:rsidRPr="00E15F6C">
            <w:rPr>
              <w:sz w:val="22"/>
              <w:szCs w:val="22"/>
            </w:rPr>
            <w:fldChar w:fldCharType="separate"/>
          </w:r>
          <w:r w:rsidR="001F286F">
            <w:rPr>
              <w:noProof/>
              <w:sz w:val="22"/>
              <w:szCs w:val="22"/>
            </w:rPr>
            <w:t xml:space="preserve"> </w:t>
          </w:r>
          <w:r w:rsidR="001F286F" w:rsidRPr="001F286F">
            <w:rPr>
              <w:noProof/>
              <w:sz w:val="22"/>
              <w:szCs w:val="22"/>
            </w:rPr>
            <w:t>(Hasan, 2015)</w:t>
          </w:r>
          <w:r w:rsidR="00E15F6C" w:rsidRPr="00E15F6C">
            <w:rPr>
              <w:sz w:val="22"/>
              <w:szCs w:val="22"/>
            </w:rPr>
            <w:fldChar w:fldCharType="end"/>
          </w:r>
        </w:sdtContent>
      </w:sdt>
      <w:r w:rsidRPr="00E15F6C">
        <w:rPr>
          <w:sz w:val="22"/>
          <w:szCs w:val="22"/>
        </w:rPr>
        <w:t xml:space="preserve">. Rewriting existing hash variable numbers will be a critical feature for the accurate and ongoing measurement of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xml:space="preserve"> during production. To comprehensively evaluate the NCU's capabilities, multiple data sets will be employed.</w:t>
      </w:r>
    </w:p>
    <w:p w14:paraId="170ED8DD" w14:textId="6D5063EE" w:rsidR="00C45844" w:rsidRPr="00CD45AA" w:rsidRDefault="00C45844" w:rsidP="00C1419D">
      <w:pPr>
        <w:spacing w:after="240"/>
        <w:ind w:left="360"/>
        <w:jc w:val="both"/>
        <w:rPr>
          <w:sz w:val="22"/>
          <w:szCs w:val="22"/>
        </w:rPr>
      </w:pPr>
      <w:r w:rsidRPr="00CD45AA">
        <w:rPr>
          <w:sz w:val="22"/>
          <w:szCs w:val="22"/>
        </w:rPr>
        <w:t>Within each of the three test groups, three distinct data sets will be generated</w:t>
      </w:r>
      <w:r w:rsidR="007025BA" w:rsidRPr="00CD45AA">
        <w:rPr>
          <w:sz w:val="22"/>
          <w:szCs w:val="22"/>
        </w:rPr>
        <w:t xml:space="preserve"> (Appendix 10.1)</w:t>
      </w:r>
      <w:r w:rsidRPr="00CD45AA">
        <w:rPr>
          <w:sz w:val="22"/>
          <w:szCs w:val="22"/>
        </w:rPr>
        <w:t>. Each test group will yield a progressively higher resulting</w:t>
      </w:r>
      <w:r w:rsidR="00E15F6C" w:rsidRPr="00CD45AA">
        <w:rPr>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sz w:val="22"/>
          <w:szCs w:val="22"/>
        </w:rPr>
        <w:t xml:space="preserve"> value. This approach serves to ensure that the NCU can still calculate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sz w:val="22"/>
          <w:szCs w:val="22"/>
        </w:rPr>
        <w:t xml:space="preserve"> values when the mean and standard deviations become </w:t>
      </w:r>
      <w:r w:rsidR="00A504D2" w:rsidRPr="00CD45AA">
        <w:rPr>
          <w:sz w:val="22"/>
          <w:szCs w:val="22"/>
        </w:rPr>
        <w:t>small</w:t>
      </w:r>
      <w:r w:rsidRPr="00CD45AA">
        <w:rPr>
          <w:sz w:val="22"/>
          <w:szCs w:val="22"/>
        </w:rPr>
        <w:t xml:space="preserve"> and to verify that data rounding does not significantly impact the overall accuracy of the result. Each data set will comprise a sample size of 30 individual data points, all falling within </w:t>
      </w:r>
      <w:r w:rsidR="00E15F6C" w:rsidRPr="00CD45AA">
        <w:rPr>
          <w:sz w:val="22"/>
          <w:szCs w:val="22"/>
        </w:rPr>
        <w:t>a fictional tolerance</w:t>
      </w:r>
      <w:r w:rsidRPr="00CD45AA">
        <w:rPr>
          <w:sz w:val="22"/>
          <w:szCs w:val="22"/>
        </w:rPr>
        <w:t xml:space="preserve"> range of 13.75 and 14.25.</w:t>
      </w:r>
    </w:p>
    <w:p w14:paraId="2FA262A3" w14:textId="4608ED85" w:rsidR="00C45844" w:rsidRPr="00CD45AA" w:rsidRDefault="00C45844" w:rsidP="00C1419D">
      <w:pPr>
        <w:ind w:left="360"/>
        <w:jc w:val="both"/>
        <w:rPr>
          <w:sz w:val="22"/>
          <w:szCs w:val="22"/>
        </w:rPr>
      </w:pPr>
      <w:r w:rsidRPr="00CD45AA">
        <w:rPr>
          <w:sz w:val="22"/>
          <w:szCs w:val="22"/>
        </w:rPr>
        <w:t xml:space="preserve">The G-code program will be executed on the CNC machine, and the resulting data points will be extracted and analysed. The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E15F6C" w:rsidRPr="00CD45AA">
        <w:rPr>
          <w:sz w:val="22"/>
          <w:szCs w:val="22"/>
        </w:rPr>
        <w:t xml:space="preserve"> </w:t>
      </w:r>
      <w:r w:rsidRPr="00CD45AA">
        <w:rPr>
          <w:sz w:val="22"/>
          <w:szCs w:val="22"/>
        </w:rPr>
        <w:t>value for each data set will be calculated and compared to the expected value. This process will be repeated for all three data sets within each test group, providing a comprehensive assessment of the NCU's ability to calculate</w:t>
      </w:r>
      <w:r w:rsidR="00E15F6C" w:rsidRPr="00CD45AA">
        <w:rPr>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E15F6C" w:rsidRPr="00CD45AA">
        <w:rPr>
          <w:sz w:val="22"/>
          <w:szCs w:val="22"/>
        </w:rPr>
        <w:t xml:space="preserve"> </w:t>
      </w:r>
      <w:r w:rsidRPr="00CD45AA">
        <w:rPr>
          <w:sz w:val="22"/>
          <w:szCs w:val="22"/>
        </w:rPr>
        <w:t>values for a range of mean and standard deviation values.</w:t>
      </w:r>
    </w:p>
    <w:p w14:paraId="6783C1AD" w14:textId="665A7F16" w:rsidR="00C45844" w:rsidRPr="00E15F6C" w:rsidRDefault="00C45844" w:rsidP="00C1419D">
      <w:pPr>
        <w:spacing w:before="240"/>
        <w:ind w:firstLine="360"/>
        <w:jc w:val="both"/>
        <w:rPr>
          <w:sz w:val="22"/>
          <w:szCs w:val="22"/>
        </w:rPr>
      </w:pPr>
      <w:r w:rsidRPr="00E15F6C">
        <w:rPr>
          <w:sz w:val="22"/>
          <w:szCs w:val="22"/>
        </w:rPr>
        <w:t xml:space="preserve">Expected </w:t>
      </w:r>
      <w:r w:rsidR="00EF651E" w:rsidRPr="00E15F6C">
        <w:rPr>
          <w:sz w:val="22"/>
          <w:szCs w:val="22"/>
        </w:rPr>
        <w:t>o</w:t>
      </w:r>
      <w:r w:rsidRPr="00E15F6C">
        <w:rPr>
          <w:sz w:val="22"/>
          <w:szCs w:val="22"/>
        </w:rPr>
        <w:t>utcomes</w:t>
      </w:r>
      <w:r w:rsidR="00EF651E" w:rsidRPr="00E15F6C">
        <w:rPr>
          <w:sz w:val="22"/>
          <w:szCs w:val="22"/>
        </w:rPr>
        <w:t xml:space="preserve"> are:</w:t>
      </w:r>
    </w:p>
    <w:p w14:paraId="03D2DF93" w14:textId="41AC83E6" w:rsidR="00C45844" w:rsidRPr="00E15F6C" w:rsidRDefault="00C45844">
      <w:pPr>
        <w:pStyle w:val="ListParagraph"/>
        <w:numPr>
          <w:ilvl w:val="0"/>
          <w:numId w:val="3"/>
        </w:numPr>
        <w:jc w:val="both"/>
        <w:rPr>
          <w:sz w:val="22"/>
          <w:szCs w:val="22"/>
        </w:rPr>
      </w:pPr>
      <w:r w:rsidRPr="00E15F6C">
        <w:rPr>
          <w:sz w:val="22"/>
          <w:szCs w:val="22"/>
        </w:rPr>
        <w:t xml:space="preserve">The NCU should accurately calculate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xml:space="preserve"> values for all three data sets within each test group.</w:t>
      </w:r>
    </w:p>
    <w:p w14:paraId="2B9CB4F1" w14:textId="7130A7A7" w:rsidR="00C45844" w:rsidRPr="00E15F6C" w:rsidRDefault="00C45844">
      <w:pPr>
        <w:pStyle w:val="ListParagraph"/>
        <w:numPr>
          <w:ilvl w:val="0"/>
          <w:numId w:val="3"/>
        </w:numPr>
        <w:jc w:val="both"/>
        <w:rPr>
          <w:sz w:val="22"/>
          <w:szCs w:val="22"/>
        </w:rPr>
      </w:pPr>
      <w:r w:rsidRPr="00E15F6C">
        <w:rPr>
          <w:sz w:val="22"/>
          <w:szCs w:val="22"/>
        </w:rPr>
        <w:t xml:space="preserve">The NCU should demonstrate consistent performance in calculating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xml:space="preserve"> values, regardless of the mean and standard deviation of the data.</w:t>
      </w:r>
    </w:p>
    <w:p w14:paraId="799712DA" w14:textId="7DB3F3DE" w:rsidR="00C45844" w:rsidRPr="00E15F6C" w:rsidRDefault="00C45844">
      <w:pPr>
        <w:pStyle w:val="ListParagraph"/>
        <w:numPr>
          <w:ilvl w:val="0"/>
          <w:numId w:val="3"/>
        </w:numPr>
        <w:jc w:val="both"/>
        <w:rPr>
          <w:sz w:val="22"/>
          <w:szCs w:val="22"/>
        </w:rPr>
      </w:pPr>
      <w:r w:rsidRPr="00E15F6C">
        <w:rPr>
          <w:sz w:val="22"/>
          <w:szCs w:val="22"/>
        </w:rPr>
        <w:lastRenderedPageBreak/>
        <w:t xml:space="preserve">Rounding of data should not significantly impact the overall accuracy of the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xml:space="preserve"> value calculation.</w:t>
      </w:r>
    </w:p>
    <w:p w14:paraId="483E2CAA" w14:textId="5294A9F2" w:rsidR="00EF651E" w:rsidRPr="00E15F6C" w:rsidRDefault="00EF651E">
      <w:pPr>
        <w:pStyle w:val="ListParagraph"/>
        <w:numPr>
          <w:ilvl w:val="0"/>
          <w:numId w:val="3"/>
        </w:numPr>
        <w:jc w:val="both"/>
        <w:rPr>
          <w:sz w:val="22"/>
          <w:szCs w:val="22"/>
        </w:rPr>
      </w:pPr>
      <w:r w:rsidRPr="00E15F6C">
        <w:rPr>
          <w:sz w:val="22"/>
          <w:szCs w:val="22"/>
        </w:rPr>
        <w:t>The NCU will be able to rewrite the hash variables when required.</w:t>
      </w:r>
    </w:p>
    <w:p w14:paraId="30CE3249" w14:textId="3D218257" w:rsidR="00C45844" w:rsidRPr="00E15F6C" w:rsidRDefault="00C45844" w:rsidP="00C1419D">
      <w:pPr>
        <w:spacing w:before="240"/>
        <w:ind w:left="360"/>
        <w:jc w:val="both"/>
      </w:pPr>
      <w:r w:rsidRPr="00E15F6C">
        <w:rPr>
          <w:sz w:val="22"/>
          <w:szCs w:val="22"/>
        </w:rPr>
        <w:t xml:space="preserve">By employing a structured testing methodology, this study will provide a comprehensive evaluation of the NCU's ability to calculate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sz w:val="22"/>
          <w:szCs w:val="22"/>
        </w:rPr>
        <w:t xml:space="preserve"> values accurately and consistently</w:t>
      </w:r>
      <w:r w:rsidRPr="00E15F6C">
        <w:t>.</w:t>
      </w:r>
    </w:p>
    <w:p w14:paraId="3A30B282" w14:textId="77777777" w:rsidR="00E15F6C" w:rsidRPr="00E15F6C" w:rsidRDefault="00E15F6C" w:rsidP="00C1419D">
      <w:pPr>
        <w:spacing w:before="240"/>
        <w:ind w:left="360"/>
        <w:jc w:val="both"/>
      </w:pPr>
    </w:p>
    <w:p w14:paraId="57703329" w14:textId="240F5C3A" w:rsidR="00740E53" w:rsidRDefault="00740E53" w:rsidP="00CD7ADB">
      <w:pPr>
        <w:spacing w:before="240"/>
        <w:ind w:left="360"/>
        <w:jc w:val="both"/>
        <w:rPr>
          <w:rFonts w:asciiTheme="minorHAnsi" w:hAnsiTheme="minorHAnsi" w:cstheme="minorBidi"/>
          <w:sz w:val="22"/>
          <w:szCs w:val="22"/>
        </w:rPr>
      </w:pPr>
      <w:r w:rsidRPr="00E15F6C">
        <w:rPr>
          <w:rFonts w:asciiTheme="minorHAnsi" w:hAnsiTheme="minorHAnsi" w:cstheme="minorBidi"/>
          <w:sz w:val="22"/>
          <w:szCs w:val="22"/>
        </w:rPr>
        <w:t xml:space="preserve">The resulting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E15F6C">
        <w:rPr>
          <w:rFonts w:asciiTheme="minorHAnsi" w:hAnsiTheme="minorHAnsi" w:cstheme="minorBidi"/>
          <w:sz w:val="22"/>
          <w:szCs w:val="22"/>
        </w:rPr>
        <w:t xml:space="preserve"> calculations and results</w:t>
      </w:r>
      <w:r w:rsidR="00C45844" w:rsidRPr="00E15F6C">
        <w:rPr>
          <w:rFonts w:asciiTheme="minorHAnsi" w:hAnsiTheme="minorHAnsi" w:cstheme="minorBidi"/>
          <w:sz w:val="22"/>
          <w:szCs w:val="22"/>
        </w:rPr>
        <w:t xml:space="preserve"> for each data set</w:t>
      </w:r>
      <w:r w:rsidRPr="00E15F6C">
        <w:rPr>
          <w:rFonts w:asciiTheme="minorHAnsi" w:hAnsiTheme="minorHAnsi" w:cstheme="minorBidi"/>
          <w:sz w:val="22"/>
          <w:szCs w:val="22"/>
        </w:rPr>
        <w:t xml:space="preserve"> </w:t>
      </w:r>
      <w:r w:rsidR="00C45844" w:rsidRPr="00E15F6C">
        <w:rPr>
          <w:rFonts w:asciiTheme="minorHAnsi" w:hAnsiTheme="minorHAnsi" w:cstheme="minorBidi"/>
          <w:sz w:val="22"/>
          <w:szCs w:val="22"/>
        </w:rPr>
        <w:t>is</w:t>
      </w:r>
      <w:r w:rsidRPr="00E15F6C">
        <w:rPr>
          <w:rFonts w:asciiTheme="minorHAnsi" w:hAnsiTheme="minorHAnsi" w:cstheme="minorBidi"/>
          <w:sz w:val="22"/>
          <w:szCs w:val="22"/>
        </w:rPr>
        <w:t xml:space="preserve"> as follows:</w:t>
      </w:r>
    </w:p>
    <w:tbl>
      <w:tblPr>
        <w:tblStyle w:val="TableGrid"/>
        <w:tblW w:w="9857" w:type="dxa"/>
        <w:jc w:val="center"/>
        <w:tblLook w:val="04A0" w:firstRow="1" w:lastRow="0" w:firstColumn="1" w:lastColumn="0" w:noHBand="0" w:noVBand="1"/>
      </w:tblPr>
      <w:tblGrid>
        <w:gridCol w:w="930"/>
        <w:gridCol w:w="977"/>
        <w:gridCol w:w="977"/>
        <w:gridCol w:w="977"/>
        <w:gridCol w:w="977"/>
        <w:gridCol w:w="977"/>
        <w:gridCol w:w="1111"/>
        <w:gridCol w:w="977"/>
        <w:gridCol w:w="977"/>
        <w:gridCol w:w="977"/>
      </w:tblGrid>
      <w:tr w:rsidR="00CC38C6" w:rsidRPr="00CD7ADB" w14:paraId="16C4DA08" w14:textId="77777777" w:rsidTr="001F311D">
        <w:trPr>
          <w:jc w:val="center"/>
        </w:trPr>
        <w:tc>
          <w:tcPr>
            <w:tcW w:w="930" w:type="dxa"/>
            <w:vMerge w:val="restart"/>
            <w:tcBorders>
              <w:top w:val="nil"/>
              <w:left w:val="nil"/>
              <w:right w:val="single" w:sz="12" w:space="0" w:color="auto"/>
            </w:tcBorders>
          </w:tcPr>
          <w:p w14:paraId="63DCF80D" w14:textId="77777777" w:rsidR="00CC38C6" w:rsidRPr="00CD7ADB" w:rsidRDefault="00CC38C6" w:rsidP="00191063">
            <w:pPr>
              <w:jc w:val="both"/>
              <w:rPr>
                <w:rFonts w:asciiTheme="minorHAnsi" w:hAnsiTheme="minorHAnsi" w:cstheme="minorBidi"/>
                <w:sz w:val="20"/>
                <w:szCs w:val="20"/>
              </w:rPr>
            </w:pPr>
          </w:p>
        </w:tc>
        <w:tc>
          <w:tcPr>
            <w:tcW w:w="2931" w:type="dxa"/>
            <w:gridSpan w:val="3"/>
            <w:tcBorders>
              <w:top w:val="single" w:sz="12" w:space="0" w:color="auto"/>
              <w:left w:val="single" w:sz="12" w:space="0" w:color="auto"/>
              <w:right w:val="single" w:sz="12" w:space="0" w:color="auto"/>
            </w:tcBorders>
          </w:tcPr>
          <w:p w14:paraId="6E8A7263" w14:textId="77777777" w:rsidR="00CC38C6" w:rsidRPr="00CD7ADB" w:rsidRDefault="00CC38C6" w:rsidP="00CC38C6">
            <w:pPr>
              <w:jc w:val="center"/>
              <w:rPr>
                <w:rFonts w:asciiTheme="minorHAnsi" w:hAnsiTheme="minorHAnsi" w:cstheme="minorBidi"/>
                <w:sz w:val="20"/>
                <w:szCs w:val="20"/>
              </w:rPr>
            </w:pPr>
            <w:r w:rsidRPr="00CD7ADB">
              <w:rPr>
                <w:rFonts w:asciiTheme="minorHAnsi" w:hAnsiTheme="minorHAnsi" w:cstheme="minorBidi"/>
                <w:sz w:val="20"/>
                <w:szCs w:val="20"/>
              </w:rPr>
              <w:t>Range:13.80 – 14.20</w:t>
            </w:r>
          </w:p>
          <w:p w14:paraId="3E631EB2" w14:textId="552A7FC8" w:rsidR="00CC38C6" w:rsidRPr="00CD7ADB" w:rsidRDefault="00000000" w:rsidP="00CC38C6">
            <w:pPr>
              <w:jc w:val="center"/>
              <w:rPr>
                <w:rFonts w:asciiTheme="minorHAnsi" w:hAnsiTheme="minorHAnsi" w:cstheme="minorBidi"/>
                <w:sz w:val="20"/>
                <w:szCs w:val="20"/>
              </w:rPr>
            </w:pPr>
            <m:oMath>
              <m:sSub>
                <m:sSubPr>
                  <m:ctrlPr>
                    <w:rPr>
                      <w:rFonts w:ascii="Cambria Math" w:eastAsiaTheme="minorHAnsi" w:hAnsi="Cambria Math" w:cstheme="minorBidi"/>
                      <w:i/>
                      <w:kern w:val="2"/>
                      <w:sz w:val="20"/>
                      <w:szCs w:val="20"/>
                      <w:lang w:eastAsia="en-US"/>
                      <w14:ligatures w14:val="standardContextual"/>
                    </w:rPr>
                  </m:ctrlPr>
                </m:sSubPr>
                <m:e>
                  <m:r>
                    <w:rPr>
                      <w:rFonts w:ascii="Cambria Math" w:hAnsi="Cambria Math"/>
                      <w:sz w:val="20"/>
                      <w:szCs w:val="20"/>
                    </w:rPr>
                    <m:t>Pp</m:t>
                  </m:r>
                </m:e>
                <m:sub>
                  <m:r>
                    <w:rPr>
                      <w:rFonts w:ascii="Cambria Math" w:hAnsi="Cambria Math"/>
                      <w:sz w:val="20"/>
                      <w:szCs w:val="20"/>
                    </w:rPr>
                    <m:t>k</m:t>
                  </m:r>
                </m:sub>
              </m:sSub>
            </m:oMath>
            <w:r w:rsidR="00CC38C6" w:rsidRPr="00CD7ADB">
              <w:rPr>
                <w:rFonts w:asciiTheme="minorHAnsi" w:hAnsiTheme="minorHAnsi" w:cstheme="minorBidi"/>
                <w:sz w:val="20"/>
                <w:szCs w:val="20"/>
              </w:rPr>
              <w:t>&lt;1.0</w:t>
            </w:r>
          </w:p>
        </w:tc>
        <w:tc>
          <w:tcPr>
            <w:tcW w:w="3065" w:type="dxa"/>
            <w:gridSpan w:val="3"/>
            <w:tcBorders>
              <w:top w:val="single" w:sz="12" w:space="0" w:color="auto"/>
              <w:left w:val="single" w:sz="12" w:space="0" w:color="auto"/>
              <w:right w:val="single" w:sz="12" w:space="0" w:color="auto"/>
            </w:tcBorders>
          </w:tcPr>
          <w:p w14:paraId="4AB26AF5" w14:textId="171A1210" w:rsidR="00CC38C6" w:rsidRPr="00CD7ADB" w:rsidRDefault="00CC38C6" w:rsidP="00CC38C6">
            <w:pPr>
              <w:jc w:val="center"/>
              <w:rPr>
                <w:rFonts w:asciiTheme="minorHAnsi" w:hAnsiTheme="minorHAnsi" w:cstheme="minorBidi"/>
                <w:sz w:val="20"/>
                <w:szCs w:val="20"/>
              </w:rPr>
            </w:pPr>
            <w:r w:rsidRPr="00CD7ADB">
              <w:rPr>
                <w:rFonts w:asciiTheme="minorHAnsi" w:hAnsiTheme="minorHAnsi" w:cstheme="minorBidi"/>
                <w:sz w:val="20"/>
                <w:szCs w:val="20"/>
              </w:rPr>
              <w:t>Range:13.90 – 14.10</w:t>
            </w:r>
          </w:p>
          <w:p w14:paraId="4A8B4DED" w14:textId="30AF5908" w:rsidR="00CC38C6" w:rsidRPr="00CD7ADB" w:rsidRDefault="00000000" w:rsidP="00CC38C6">
            <w:pPr>
              <w:jc w:val="center"/>
              <w:rPr>
                <w:rFonts w:asciiTheme="minorHAnsi" w:hAnsiTheme="minorHAnsi" w:cstheme="minorBidi"/>
                <w:sz w:val="20"/>
                <w:szCs w:val="20"/>
              </w:rPr>
            </w:pPr>
            <m:oMath>
              <m:sSub>
                <m:sSubPr>
                  <m:ctrlPr>
                    <w:rPr>
                      <w:rFonts w:ascii="Cambria Math" w:eastAsiaTheme="minorHAnsi" w:hAnsi="Cambria Math" w:cstheme="minorBidi"/>
                      <w:i/>
                      <w:kern w:val="2"/>
                      <w:sz w:val="20"/>
                      <w:szCs w:val="20"/>
                      <w:lang w:eastAsia="en-US"/>
                      <w14:ligatures w14:val="standardContextual"/>
                    </w:rPr>
                  </m:ctrlPr>
                </m:sSubPr>
                <m:e>
                  <m:r>
                    <w:rPr>
                      <w:rFonts w:ascii="Cambria Math" w:hAnsi="Cambria Math"/>
                      <w:sz w:val="20"/>
                      <w:szCs w:val="20"/>
                    </w:rPr>
                    <m:t>Pp</m:t>
                  </m:r>
                </m:e>
                <m:sub>
                  <m:r>
                    <w:rPr>
                      <w:rFonts w:ascii="Cambria Math" w:hAnsi="Cambria Math"/>
                      <w:sz w:val="20"/>
                      <w:szCs w:val="20"/>
                    </w:rPr>
                    <m:t>k</m:t>
                  </m:r>
                </m:sub>
              </m:sSub>
            </m:oMath>
            <w:r w:rsidR="00CC38C6" w:rsidRPr="00CD7ADB">
              <w:rPr>
                <w:rFonts w:asciiTheme="minorHAnsi" w:hAnsiTheme="minorHAnsi" w:cstheme="minorBidi"/>
                <w:sz w:val="20"/>
                <w:szCs w:val="20"/>
              </w:rPr>
              <w:t>&lt;1.5</w:t>
            </w:r>
          </w:p>
        </w:tc>
        <w:tc>
          <w:tcPr>
            <w:tcW w:w="2931" w:type="dxa"/>
            <w:gridSpan w:val="3"/>
            <w:tcBorders>
              <w:top w:val="single" w:sz="12" w:space="0" w:color="auto"/>
              <w:left w:val="single" w:sz="12" w:space="0" w:color="auto"/>
              <w:right w:val="single" w:sz="12" w:space="0" w:color="auto"/>
            </w:tcBorders>
          </w:tcPr>
          <w:p w14:paraId="6AC3A76D" w14:textId="3C98BBC3" w:rsidR="00CC38C6" w:rsidRPr="00CD7ADB" w:rsidRDefault="00CC38C6" w:rsidP="00CC38C6">
            <w:pPr>
              <w:jc w:val="center"/>
              <w:rPr>
                <w:rFonts w:asciiTheme="minorHAnsi" w:hAnsiTheme="minorHAnsi" w:cstheme="minorBidi"/>
                <w:sz w:val="20"/>
                <w:szCs w:val="20"/>
              </w:rPr>
            </w:pPr>
            <w:r w:rsidRPr="00CD7ADB">
              <w:rPr>
                <w:rFonts w:asciiTheme="minorHAnsi" w:hAnsiTheme="minorHAnsi" w:cstheme="minorBidi"/>
                <w:sz w:val="20"/>
                <w:szCs w:val="20"/>
              </w:rPr>
              <w:t>Range:13.95 – 14.05</w:t>
            </w:r>
          </w:p>
          <w:p w14:paraId="5E524F9B" w14:textId="27C7E0AE" w:rsidR="00CC38C6" w:rsidRPr="00CD7ADB" w:rsidRDefault="00000000" w:rsidP="00CC38C6">
            <w:pPr>
              <w:jc w:val="center"/>
              <w:rPr>
                <w:rFonts w:asciiTheme="minorHAnsi" w:hAnsiTheme="minorHAnsi" w:cstheme="minorBidi"/>
                <w:sz w:val="20"/>
                <w:szCs w:val="20"/>
              </w:rPr>
            </w:pPr>
            <m:oMath>
              <m:sSub>
                <m:sSubPr>
                  <m:ctrlPr>
                    <w:rPr>
                      <w:rFonts w:ascii="Cambria Math" w:eastAsiaTheme="minorHAnsi" w:hAnsi="Cambria Math" w:cstheme="minorBidi"/>
                      <w:i/>
                      <w:kern w:val="2"/>
                      <w:sz w:val="20"/>
                      <w:szCs w:val="20"/>
                      <w:lang w:eastAsia="en-US"/>
                      <w14:ligatures w14:val="standardContextual"/>
                    </w:rPr>
                  </m:ctrlPr>
                </m:sSubPr>
                <m:e>
                  <m:r>
                    <w:rPr>
                      <w:rFonts w:ascii="Cambria Math" w:hAnsi="Cambria Math"/>
                      <w:sz w:val="20"/>
                      <w:szCs w:val="20"/>
                    </w:rPr>
                    <m:t>Pp</m:t>
                  </m:r>
                </m:e>
                <m:sub>
                  <m:r>
                    <w:rPr>
                      <w:rFonts w:ascii="Cambria Math" w:hAnsi="Cambria Math"/>
                      <w:sz w:val="20"/>
                      <w:szCs w:val="20"/>
                    </w:rPr>
                    <m:t>k</m:t>
                  </m:r>
                </m:sub>
              </m:sSub>
            </m:oMath>
            <w:r w:rsidR="00CC38C6" w:rsidRPr="00CD7ADB">
              <w:rPr>
                <w:rFonts w:asciiTheme="minorHAnsi" w:hAnsiTheme="minorHAnsi" w:cstheme="minorBidi"/>
                <w:sz w:val="20"/>
                <w:szCs w:val="20"/>
              </w:rPr>
              <w:t>&gt;1.5</w:t>
            </w:r>
          </w:p>
        </w:tc>
      </w:tr>
      <w:tr w:rsidR="00CC38C6" w:rsidRPr="00CD7ADB" w14:paraId="4F2FD627" w14:textId="3E56CD36" w:rsidTr="001F311D">
        <w:trPr>
          <w:jc w:val="center"/>
        </w:trPr>
        <w:tc>
          <w:tcPr>
            <w:tcW w:w="930" w:type="dxa"/>
            <w:vMerge/>
            <w:tcBorders>
              <w:left w:val="nil"/>
              <w:bottom w:val="single" w:sz="12" w:space="0" w:color="auto"/>
              <w:right w:val="single" w:sz="12" w:space="0" w:color="auto"/>
            </w:tcBorders>
          </w:tcPr>
          <w:p w14:paraId="0F9E7AB3" w14:textId="77777777" w:rsidR="00CC38C6" w:rsidRPr="00CD7ADB" w:rsidRDefault="00CC38C6" w:rsidP="00740E53">
            <w:pPr>
              <w:jc w:val="both"/>
              <w:rPr>
                <w:rFonts w:asciiTheme="minorHAnsi" w:hAnsiTheme="minorHAnsi" w:cstheme="minorBidi"/>
                <w:sz w:val="20"/>
                <w:szCs w:val="20"/>
              </w:rPr>
            </w:pPr>
          </w:p>
        </w:tc>
        <w:tc>
          <w:tcPr>
            <w:tcW w:w="977" w:type="dxa"/>
            <w:tcBorders>
              <w:left w:val="single" w:sz="12" w:space="0" w:color="auto"/>
              <w:bottom w:val="single" w:sz="12" w:space="0" w:color="auto"/>
            </w:tcBorders>
            <w:vAlign w:val="center"/>
          </w:tcPr>
          <w:p w14:paraId="4DD5E65D" w14:textId="4D108712"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Data Set 1</w:t>
            </w:r>
          </w:p>
        </w:tc>
        <w:tc>
          <w:tcPr>
            <w:tcW w:w="977" w:type="dxa"/>
            <w:tcBorders>
              <w:bottom w:val="single" w:sz="12" w:space="0" w:color="auto"/>
            </w:tcBorders>
            <w:vAlign w:val="center"/>
          </w:tcPr>
          <w:p w14:paraId="21F3669D" w14:textId="1BD74B13"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Data Set 2</w:t>
            </w:r>
          </w:p>
        </w:tc>
        <w:tc>
          <w:tcPr>
            <w:tcW w:w="977" w:type="dxa"/>
            <w:tcBorders>
              <w:bottom w:val="single" w:sz="12" w:space="0" w:color="auto"/>
              <w:right w:val="single" w:sz="12" w:space="0" w:color="auto"/>
            </w:tcBorders>
            <w:vAlign w:val="center"/>
          </w:tcPr>
          <w:p w14:paraId="11B44CEF" w14:textId="5D30FA32"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Data Set 3</w:t>
            </w:r>
          </w:p>
        </w:tc>
        <w:tc>
          <w:tcPr>
            <w:tcW w:w="977" w:type="dxa"/>
            <w:tcBorders>
              <w:left w:val="single" w:sz="12" w:space="0" w:color="auto"/>
              <w:bottom w:val="single" w:sz="12" w:space="0" w:color="auto"/>
            </w:tcBorders>
            <w:vAlign w:val="center"/>
          </w:tcPr>
          <w:p w14:paraId="4CF833A2" w14:textId="10ECB422"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Data Set 4</w:t>
            </w:r>
          </w:p>
        </w:tc>
        <w:tc>
          <w:tcPr>
            <w:tcW w:w="977" w:type="dxa"/>
            <w:tcBorders>
              <w:bottom w:val="single" w:sz="12" w:space="0" w:color="auto"/>
            </w:tcBorders>
            <w:vAlign w:val="center"/>
          </w:tcPr>
          <w:p w14:paraId="68E19A47" w14:textId="616E806D"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Data Set 5</w:t>
            </w:r>
          </w:p>
        </w:tc>
        <w:tc>
          <w:tcPr>
            <w:tcW w:w="1111" w:type="dxa"/>
            <w:tcBorders>
              <w:bottom w:val="single" w:sz="12" w:space="0" w:color="auto"/>
              <w:right w:val="single" w:sz="12" w:space="0" w:color="auto"/>
            </w:tcBorders>
            <w:vAlign w:val="center"/>
          </w:tcPr>
          <w:p w14:paraId="3B9E273C" w14:textId="77777777" w:rsid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 xml:space="preserve">Data Set </w:t>
            </w:r>
          </w:p>
          <w:p w14:paraId="31E87A20" w14:textId="7BA9C958"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6</w:t>
            </w:r>
          </w:p>
        </w:tc>
        <w:tc>
          <w:tcPr>
            <w:tcW w:w="977" w:type="dxa"/>
            <w:tcBorders>
              <w:left w:val="single" w:sz="12" w:space="0" w:color="auto"/>
              <w:bottom w:val="single" w:sz="12" w:space="0" w:color="auto"/>
            </w:tcBorders>
            <w:vAlign w:val="center"/>
          </w:tcPr>
          <w:p w14:paraId="3EA1D96B" w14:textId="059E53CC"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Data Set 7</w:t>
            </w:r>
          </w:p>
        </w:tc>
        <w:tc>
          <w:tcPr>
            <w:tcW w:w="977" w:type="dxa"/>
            <w:tcBorders>
              <w:bottom w:val="single" w:sz="12" w:space="0" w:color="auto"/>
            </w:tcBorders>
            <w:vAlign w:val="center"/>
          </w:tcPr>
          <w:p w14:paraId="621EB5C3" w14:textId="124F129B"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Data Set 8</w:t>
            </w:r>
          </w:p>
        </w:tc>
        <w:tc>
          <w:tcPr>
            <w:tcW w:w="977" w:type="dxa"/>
            <w:tcBorders>
              <w:bottom w:val="single" w:sz="12" w:space="0" w:color="auto"/>
              <w:right w:val="single" w:sz="12" w:space="0" w:color="auto"/>
            </w:tcBorders>
            <w:vAlign w:val="center"/>
          </w:tcPr>
          <w:p w14:paraId="230B5C86" w14:textId="74C93707" w:rsidR="00CC38C6" w:rsidRPr="00CD7ADB" w:rsidRDefault="00CC38C6" w:rsidP="00740E53">
            <w:pPr>
              <w:jc w:val="center"/>
              <w:rPr>
                <w:rFonts w:asciiTheme="minorHAnsi" w:hAnsiTheme="minorHAnsi" w:cstheme="minorBidi"/>
                <w:sz w:val="20"/>
                <w:szCs w:val="20"/>
              </w:rPr>
            </w:pPr>
            <w:r w:rsidRPr="00CD7ADB">
              <w:rPr>
                <w:rFonts w:asciiTheme="minorHAnsi" w:hAnsiTheme="minorHAnsi" w:cstheme="minorBidi"/>
                <w:sz w:val="20"/>
                <w:szCs w:val="20"/>
              </w:rPr>
              <w:t>Data Set 9</w:t>
            </w:r>
          </w:p>
        </w:tc>
      </w:tr>
      <w:tr w:rsidR="00191063" w:rsidRPr="00CD7ADB" w14:paraId="78DDF19E" w14:textId="05E9343C" w:rsidTr="001F311D">
        <w:trPr>
          <w:jc w:val="center"/>
        </w:trPr>
        <w:tc>
          <w:tcPr>
            <w:tcW w:w="930" w:type="dxa"/>
            <w:tcBorders>
              <w:top w:val="single" w:sz="12" w:space="0" w:color="auto"/>
              <w:left w:val="single" w:sz="12" w:space="0" w:color="auto"/>
              <w:right w:val="single" w:sz="12" w:space="0" w:color="auto"/>
            </w:tcBorders>
            <w:vAlign w:val="center"/>
          </w:tcPr>
          <w:p w14:paraId="1588A597" w14:textId="0B9D7BC3" w:rsidR="00740E53" w:rsidRPr="00CD7ADB" w:rsidRDefault="00740E53" w:rsidP="00740E53">
            <w:pPr>
              <w:jc w:val="right"/>
              <w:rPr>
                <w:rFonts w:asciiTheme="minorHAnsi" w:hAnsiTheme="minorHAnsi" w:cstheme="minorBidi"/>
                <w:sz w:val="20"/>
                <w:szCs w:val="20"/>
              </w:rPr>
            </w:pPr>
            <w:r w:rsidRPr="00CD7ADB">
              <w:rPr>
                <w:rFonts w:asciiTheme="minorHAnsi" w:hAnsiTheme="minorHAnsi" w:cstheme="minorBidi"/>
                <w:sz w:val="20"/>
                <w:szCs w:val="20"/>
              </w:rPr>
              <w:t>LSL</w:t>
            </w:r>
          </w:p>
          <w:p w14:paraId="7937679D" w14:textId="064AAEA5" w:rsidR="00740E53" w:rsidRPr="00CD7ADB" w:rsidRDefault="00740E53" w:rsidP="00740E53">
            <w:pPr>
              <w:jc w:val="right"/>
              <w:rPr>
                <w:rFonts w:asciiTheme="minorHAnsi" w:hAnsiTheme="minorHAnsi" w:cstheme="minorBidi"/>
                <w:sz w:val="20"/>
                <w:szCs w:val="20"/>
              </w:rPr>
            </w:pPr>
            <w:r w:rsidRPr="00CD7ADB">
              <w:rPr>
                <w:rFonts w:asciiTheme="minorHAnsi" w:hAnsiTheme="minorHAnsi" w:cstheme="minorBidi"/>
                <w:sz w:val="20"/>
                <w:szCs w:val="20"/>
              </w:rPr>
              <w:t>#801</w:t>
            </w:r>
          </w:p>
        </w:tc>
        <w:tc>
          <w:tcPr>
            <w:tcW w:w="977" w:type="dxa"/>
            <w:tcBorders>
              <w:top w:val="single" w:sz="12" w:space="0" w:color="auto"/>
              <w:left w:val="single" w:sz="12" w:space="0" w:color="auto"/>
            </w:tcBorders>
            <w:vAlign w:val="center"/>
          </w:tcPr>
          <w:p w14:paraId="5D8EDCE2" w14:textId="37EFFF73" w:rsidR="00740E53" w:rsidRPr="00CD7ADB" w:rsidRDefault="00740E53" w:rsidP="00191063">
            <w:pPr>
              <w:jc w:val="center"/>
              <w:rPr>
                <w:rFonts w:asciiTheme="minorHAnsi" w:hAnsiTheme="minorHAnsi" w:cstheme="minorBidi"/>
                <w:sz w:val="20"/>
                <w:szCs w:val="20"/>
              </w:rPr>
            </w:pPr>
            <w:r w:rsidRPr="00CD7ADB">
              <w:rPr>
                <w:rFonts w:asciiTheme="minorHAnsi" w:hAnsiTheme="minorHAnsi" w:cstheme="minorBidi"/>
                <w:sz w:val="20"/>
                <w:szCs w:val="20"/>
              </w:rPr>
              <w:t>13.75</w:t>
            </w:r>
          </w:p>
        </w:tc>
        <w:tc>
          <w:tcPr>
            <w:tcW w:w="977" w:type="dxa"/>
            <w:tcBorders>
              <w:top w:val="single" w:sz="12" w:space="0" w:color="auto"/>
            </w:tcBorders>
            <w:vAlign w:val="center"/>
          </w:tcPr>
          <w:p w14:paraId="4CBCA4D7" w14:textId="2B1BB298" w:rsidR="00740E53" w:rsidRPr="00CD7ADB" w:rsidRDefault="00740E53" w:rsidP="00191063">
            <w:pPr>
              <w:jc w:val="center"/>
              <w:rPr>
                <w:rFonts w:asciiTheme="minorHAnsi" w:hAnsiTheme="minorHAnsi" w:cstheme="minorBidi"/>
                <w:sz w:val="20"/>
                <w:szCs w:val="20"/>
              </w:rPr>
            </w:pPr>
            <w:r w:rsidRPr="00CD7ADB">
              <w:rPr>
                <w:sz w:val="20"/>
                <w:szCs w:val="20"/>
              </w:rPr>
              <w:t>13.75</w:t>
            </w:r>
          </w:p>
        </w:tc>
        <w:tc>
          <w:tcPr>
            <w:tcW w:w="977" w:type="dxa"/>
            <w:tcBorders>
              <w:top w:val="single" w:sz="12" w:space="0" w:color="auto"/>
              <w:right w:val="single" w:sz="12" w:space="0" w:color="auto"/>
            </w:tcBorders>
            <w:vAlign w:val="center"/>
          </w:tcPr>
          <w:p w14:paraId="7C0CA4AB" w14:textId="589F60AC" w:rsidR="00740E53" w:rsidRPr="00CD7ADB" w:rsidRDefault="00740E53" w:rsidP="00191063">
            <w:pPr>
              <w:jc w:val="center"/>
              <w:rPr>
                <w:rFonts w:asciiTheme="minorHAnsi" w:hAnsiTheme="minorHAnsi" w:cstheme="minorBidi"/>
                <w:sz w:val="20"/>
                <w:szCs w:val="20"/>
              </w:rPr>
            </w:pPr>
            <w:r w:rsidRPr="00CD7ADB">
              <w:rPr>
                <w:sz w:val="20"/>
                <w:szCs w:val="20"/>
              </w:rPr>
              <w:t>13.75</w:t>
            </w:r>
          </w:p>
        </w:tc>
        <w:tc>
          <w:tcPr>
            <w:tcW w:w="977" w:type="dxa"/>
            <w:tcBorders>
              <w:top w:val="single" w:sz="12" w:space="0" w:color="auto"/>
              <w:left w:val="single" w:sz="12" w:space="0" w:color="auto"/>
            </w:tcBorders>
            <w:vAlign w:val="center"/>
          </w:tcPr>
          <w:p w14:paraId="0C1628CA" w14:textId="172250F1" w:rsidR="00740E53" w:rsidRPr="00CD7ADB" w:rsidRDefault="00740E53" w:rsidP="00191063">
            <w:pPr>
              <w:jc w:val="center"/>
              <w:rPr>
                <w:rFonts w:asciiTheme="minorHAnsi" w:hAnsiTheme="minorHAnsi" w:cstheme="minorBidi"/>
                <w:sz w:val="20"/>
                <w:szCs w:val="20"/>
              </w:rPr>
            </w:pPr>
            <w:r w:rsidRPr="00CD7ADB">
              <w:rPr>
                <w:sz w:val="20"/>
                <w:szCs w:val="20"/>
              </w:rPr>
              <w:t>13.75</w:t>
            </w:r>
          </w:p>
        </w:tc>
        <w:tc>
          <w:tcPr>
            <w:tcW w:w="977" w:type="dxa"/>
            <w:tcBorders>
              <w:top w:val="single" w:sz="12" w:space="0" w:color="auto"/>
            </w:tcBorders>
            <w:vAlign w:val="center"/>
          </w:tcPr>
          <w:p w14:paraId="492779D1" w14:textId="6C0401DD" w:rsidR="00740E53" w:rsidRPr="00CD7ADB" w:rsidRDefault="00740E53" w:rsidP="00191063">
            <w:pPr>
              <w:jc w:val="center"/>
              <w:rPr>
                <w:rFonts w:asciiTheme="minorHAnsi" w:hAnsiTheme="minorHAnsi" w:cstheme="minorBidi"/>
                <w:sz w:val="20"/>
                <w:szCs w:val="20"/>
              </w:rPr>
            </w:pPr>
            <w:r w:rsidRPr="00CD7ADB">
              <w:rPr>
                <w:sz w:val="20"/>
                <w:szCs w:val="20"/>
              </w:rPr>
              <w:t>13.75</w:t>
            </w:r>
          </w:p>
        </w:tc>
        <w:tc>
          <w:tcPr>
            <w:tcW w:w="1111" w:type="dxa"/>
            <w:tcBorders>
              <w:top w:val="single" w:sz="12" w:space="0" w:color="auto"/>
              <w:right w:val="single" w:sz="12" w:space="0" w:color="auto"/>
            </w:tcBorders>
            <w:vAlign w:val="center"/>
          </w:tcPr>
          <w:p w14:paraId="0A7915C1" w14:textId="55D4808E" w:rsidR="00740E53" w:rsidRPr="00CD7ADB" w:rsidRDefault="00740E53" w:rsidP="00191063">
            <w:pPr>
              <w:jc w:val="center"/>
              <w:rPr>
                <w:rFonts w:asciiTheme="minorHAnsi" w:hAnsiTheme="minorHAnsi" w:cstheme="minorBidi"/>
                <w:sz w:val="20"/>
                <w:szCs w:val="20"/>
              </w:rPr>
            </w:pPr>
            <w:r w:rsidRPr="00CD7ADB">
              <w:rPr>
                <w:sz w:val="20"/>
                <w:szCs w:val="20"/>
              </w:rPr>
              <w:t>13.75</w:t>
            </w:r>
          </w:p>
        </w:tc>
        <w:tc>
          <w:tcPr>
            <w:tcW w:w="977" w:type="dxa"/>
            <w:tcBorders>
              <w:top w:val="single" w:sz="12" w:space="0" w:color="auto"/>
              <w:left w:val="single" w:sz="12" w:space="0" w:color="auto"/>
            </w:tcBorders>
            <w:vAlign w:val="center"/>
          </w:tcPr>
          <w:p w14:paraId="624443E2" w14:textId="4CBEEFE9" w:rsidR="00740E53" w:rsidRPr="00CD7ADB" w:rsidRDefault="00740E53" w:rsidP="00191063">
            <w:pPr>
              <w:jc w:val="center"/>
              <w:rPr>
                <w:rFonts w:asciiTheme="minorHAnsi" w:hAnsiTheme="minorHAnsi" w:cstheme="minorBidi"/>
                <w:sz w:val="20"/>
                <w:szCs w:val="20"/>
              </w:rPr>
            </w:pPr>
            <w:r w:rsidRPr="00CD7ADB">
              <w:rPr>
                <w:sz w:val="20"/>
                <w:szCs w:val="20"/>
              </w:rPr>
              <w:t>13.75</w:t>
            </w:r>
          </w:p>
        </w:tc>
        <w:tc>
          <w:tcPr>
            <w:tcW w:w="977" w:type="dxa"/>
            <w:tcBorders>
              <w:top w:val="single" w:sz="12" w:space="0" w:color="auto"/>
            </w:tcBorders>
            <w:vAlign w:val="center"/>
          </w:tcPr>
          <w:p w14:paraId="6FED2CD6" w14:textId="19F4587C" w:rsidR="00740E53" w:rsidRPr="00CD7ADB" w:rsidRDefault="00740E53" w:rsidP="00191063">
            <w:pPr>
              <w:jc w:val="center"/>
              <w:rPr>
                <w:rFonts w:asciiTheme="minorHAnsi" w:hAnsiTheme="minorHAnsi" w:cstheme="minorBidi"/>
                <w:sz w:val="20"/>
                <w:szCs w:val="20"/>
              </w:rPr>
            </w:pPr>
            <w:r w:rsidRPr="00CD7ADB">
              <w:rPr>
                <w:sz w:val="20"/>
                <w:szCs w:val="20"/>
              </w:rPr>
              <w:t>13.75</w:t>
            </w:r>
          </w:p>
        </w:tc>
        <w:tc>
          <w:tcPr>
            <w:tcW w:w="977" w:type="dxa"/>
            <w:tcBorders>
              <w:top w:val="single" w:sz="12" w:space="0" w:color="auto"/>
              <w:right w:val="single" w:sz="12" w:space="0" w:color="auto"/>
            </w:tcBorders>
            <w:vAlign w:val="center"/>
          </w:tcPr>
          <w:p w14:paraId="5E859412" w14:textId="0763ED57" w:rsidR="00740E53" w:rsidRPr="00CD7ADB" w:rsidRDefault="00740E53" w:rsidP="00191063">
            <w:pPr>
              <w:jc w:val="center"/>
              <w:rPr>
                <w:rFonts w:asciiTheme="minorHAnsi" w:hAnsiTheme="minorHAnsi" w:cstheme="minorBidi"/>
                <w:sz w:val="20"/>
                <w:szCs w:val="20"/>
              </w:rPr>
            </w:pPr>
            <w:r w:rsidRPr="00CD7ADB">
              <w:rPr>
                <w:sz w:val="20"/>
                <w:szCs w:val="20"/>
              </w:rPr>
              <w:t>13.75</w:t>
            </w:r>
          </w:p>
        </w:tc>
      </w:tr>
      <w:tr w:rsidR="00191063" w:rsidRPr="00CD7ADB" w14:paraId="79BF1FC6" w14:textId="458E722C" w:rsidTr="001F311D">
        <w:trPr>
          <w:jc w:val="center"/>
        </w:trPr>
        <w:tc>
          <w:tcPr>
            <w:tcW w:w="930" w:type="dxa"/>
            <w:tcBorders>
              <w:left w:val="single" w:sz="12" w:space="0" w:color="auto"/>
              <w:right w:val="single" w:sz="12" w:space="0" w:color="auto"/>
            </w:tcBorders>
            <w:vAlign w:val="center"/>
          </w:tcPr>
          <w:p w14:paraId="6AB714A5" w14:textId="598B4733" w:rsidR="00740E53" w:rsidRPr="00CD7ADB" w:rsidRDefault="00740E53" w:rsidP="00740E53">
            <w:pPr>
              <w:jc w:val="right"/>
              <w:rPr>
                <w:rFonts w:asciiTheme="minorHAnsi" w:hAnsiTheme="minorHAnsi" w:cstheme="minorBidi"/>
                <w:sz w:val="20"/>
                <w:szCs w:val="20"/>
              </w:rPr>
            </w:pPr>
            <w:r w:rsidRPr="00CD7ADB">
              <w:rPr>
                <w:rFonts w:asciiTheme="minorHAnsi" w:hAnsiTheme="minorHAnsi" w:cstheme="minorBidi"/>
                <w:sz w:val="20"/>
                <w:szCs w:val="20"/>
              </w:rPr>
              <w:t>USL</w:t>
            </w:r>
          </w:p>
          <w:p w14:paraId="758B3F8B" w14:textId="72C42DC9" w:rsidR="00740E53" w:rsidRPr="00CD7ADB" w:rsidRDefault="00740E53" w:rsidP="00740E53">
            <w:pPr>
              <w:jc w:val="right"/>
              <w:rPr>
                <w:rFonts w:asciiTheme="minorHAnsi" w:hAnsiTheme="minorHAnsi" w:cstheme="minorBidi"/>
                <w:sz w:val="20"/>
                <w:szCs w:val="20"/>
              </w:rPr>
            </w:pPr>
            <w:r w:rsidRPr="00CD7ADB">
              <w:rPr>
                <w:rFonts w:asciiTheme="minorHAnsi" w:hAnsiTheme="minorHAnsi" w:cstheme="minorBidi"/>
                <w:sz w:val="20"/>
                <w:szCs w:val="20"/>
              </w:rPr>
              <w:t>#802</w:t>
            </w:r>
          </w:p>
        </w:tc>
        <w:tc>
          <w:tcPr>
            <w:tcW w:w="977" w:type="dxa"/>
            <w:tcBorders>
              <w:left w:val="single" w:sz="12" w:space="0" w:color="auto"/>
            </w:tcBorders>
            <w:vAlign w:val="center"/>
          </w:tcPr>
          <w:p w14:paraId="7A11AF27" w14:textId="6A349971" w:rsidR="00740E53" w:rsidRPr="00CD7ADB" w:rsidRDefault="00740E53" w:rsidP="00191063">
            <w:pPr>
              <w:jc w:val="center"/>
              <w:rPr>
                <w:rFonts w:asciiTheme="minorHAnsi" w:hAnsiTheme="minorHAnsi" w:cstheme="minorBidi"/>
                <w:sz w:val="20"/>
                <w:szCs w:val="20"/>
              </w:rPr>
            </w:pPr>
            <w:r w:rsidRPr="00CD7ADB">
              <w:rPr>
                <w:rFonts w:asciiTheme="minorHAnsi" w:hAnsiTheme="minorHAnsi" w:cstheme="minorBidi"/>
                <w:sz w:val="20"/>
                <w:szCs w:val="20"/>
              </w:rPr>
              <w:t>14.25</w:t>
            </w:r>
          </w:p>
        </w:tc>
        <w:tc>
          <w:tcPr>
            <w:tcW w:w="977" w:type="dxa"/>
            <w:vAlign w:val="center"/>
          </w:tcPr>
          <w:p w14:paraId="13796E85" w14:textId="609F4177" w:rsidR="00740E53" w:rsidRPr="00CD7ADB" w:rsidRDefault="00740E53" w:rsidP="00191063">
            <w:pPr>
              <w:jc w:val="center"/>
              <w:rPr>
                <w:rFonts w:asciiTheme="minorHAnsi" w:hAnsiTheme="minorHAnsi" w:cstheme="minorBidi"/>
                <w:sz w:val="20"/>
                <w:szCs w:val="20"/>
              </w:rPr>
            </w:pPr>
            <w:r w:rsidRPr="00CD7ADB">
              <w:rPr>
                <w:sz w:val="20"/>
                <w:szCs w:val="20"/>
              </w:rPr>
              <w:t>14.25</w:t>
            </w:r>
          </w:p>
        </w:tc>
        <w:tc>
          <w:tcPr>
            <w:tcW w:w="977" w:type="dxa"/>
            <w:tcBorders>
              <w:right w:val="single" w:sz="12" w:space="0" w:color="auto"/>
            </w:tcBorders>
            <w:vAlign w:val="center"/>
          </w:tcPr>
          <w:p w14:paraId="3491A7D4" w14:textId="754C9CA5" w:rsidR="00740E53" w:rsidRPr="00CD7ADB" w:rsidRDefault="00740E53" w:rsidP="00191063">
            <w:pPr>
              <w:jc w:val="center"/>
              <w:rPr>
                <w:rFonts w:asciiTheme="minorHAnsi" w:hAnsiTheme="minorHAnsi" w:cstheme="minorBidi"/>
                <w:sz w:val="20"/>
                <w:szCs w:val="20"/>
              </w:rPr>
            </w:pPr>
            <w:r w:rsidRPr="00CD7ADB">
              <w:rPr>
                <w:sz w:val="20"/>
                <w:szCs w:val="20"/>
              </w:rPr>
              <w:t>14.25</w:t>
            </w:r>
          </w:p>
        </w:tc>
        <w:tc>
          <w:tcPr>
            <w:tcW w:w="977" w:type="dxa"/>
            <w:tcBorders>
              <w:left w:val="single" w:sz="12" w:space="0" w:color="auto"/>
            </w:tcBorders>
            <w:vAlign w:val="center"/>
          </w:tcPr>
          <w:p w14:paraId="52E03CBE" w14:textId="1A87EFB7" w:rsidR="00740E53" w:rsidRPr="00CD7ADB" w:rsidRDefault="00740E53" w:rsidP="00191063">
            <w:pPr>
              <w:jc w:val="center"/>
              <w:rPr>
                <w:rFonts w:asciiTheme="minorHAnsi" w:hAnsiTheme="minorHAnsi" w:cstheme="minorBidi"/>
                <w:sz w:val="20"/>
                <w:szCs w:val="20"/>
              </w:rPr>
            </w:pPr>
            <w:r w:rsidRPr="00CD7ADB">
              <w:rPr>
                <w:sz w:val="20"/>
                <w:szCs w:val="20"/>
              </w:rPr>
              <w:t>14.25</w:t>
            </w:r>
          </w:p>
        </w:tc>
        <w:tc>
          <w:tcPr>
            <w:tcW w:w="977" w:type="dxa"/>
            <w:vAlign w:val="center"/>
          </w:tcPr>
          <w:p w14:paraId="7F871EDC" w14:textId="70C878F0" w:rsidR="00740E53" w:rsidRPr="00CD7ADB" w:rsidRDefault="00740E53" w:rsidP="00191063">
            <w:pPr>
              <w:jc w:val="center"/>
              <w:rPr>
                <w:rFonts w:asciiTheme="minorHAnsi" w:hAnsiTheme="minorHAnsi" w:cstheme="minorBidi"/>
                <w:sz w:val="20"/>
                <w:szCs w:val="20"/>
              </w:rPr>
            </w:pPr>
            <w:r w:rsidRPr="00CD7ADB">
              <w:rPr>
                <w:sz w:val="20"/>
                <w:szCs w:val="20"/>
              </w:rPr>
              <w:t>14.25</w:t>
            </w:r>
          </w:p>
        </w:tc>
        <w:tc>
          <w:tcPr>
            <w:tcW w:w="1111" w:type="dxa"/>
            <w:tcBorders>
              <w:right w:val="single" w:sz="12" w:space="0" w:color="auto"/>
            </w:tcBorders>
            <w:vAlign w:val="center"/>
          </w:tcPr>
          <w:p w14:paraId="7DB7D5F4" w14:textId="54549AAE" w:rsidR="00740E53" w:rsidRPr="00CD7ADB" w:rsidRDefault="00740E53" w:rsidP="00191063">
            <w:pPr>
              <w:jc w:val="center"/>
              <w:rPr>
                <w:rFonts w:asciiTheme="minorHAnsi" w:hAnsiTheme="minorHAnsi" w:cstheme="minorBidi"/>
                <w:sz w:val="20"/>
                <w:szCs w:val="20"/>
              </w:rPr>
            </w:pPr>
            <w:r w:rsidRPr="00CD7ADB">
              <w:rPr>
                <w:sz w:val="20"/>
                <w:szCs w:val="20"/>
              </w:rPr>
              <w:t>14.25</w:t>
            </w:r>
          </w:p>
        </w:tc>
        <w:tc>
          <w:tcPr>
            <w:tcW w:w="977" w:type="dxa"/>
            <w:tcBorders>
              <w:left w:val="single" w:sz="12" w:space="0" w:color="auto"/>
            </w:tcBorders>
            <w:vAlign w:val="center"/>
          </w:tcPr>
          <w:p w14:paraId="1097F18C" w14:textId="54068A4C" w:rsidR="00740E53" w:rsidRPr="00CD7ADB" w:rsidRDefault="00740E53" w:rsidP="00191063">
            <w:pPr>
              <w:jc w:val="center"/>
              <w:rPr>
                <w:rFonts w:asciiTheme="minorHAnsi" w:hAnsiTheme="minorHAnsi" w:cstheme="minorBidi"/>
                <w:sz w:val="20"/>
                <w:szCs w:val="20"/>
              </w:rPr>
            </w:pPr>
            <w:r w:rsidRPr="00CD7ADB">
              <w:rPr>
                <w:sz w:val="20"/>
                <w:szCs w:val="20"/>
              </w:rPr>
              <w:t>14.25</w:t>
            </w:r>
          </w:p>
        </w:tc>
        <w:tc>
          <w:tcPr>
            <w:tcW w:w="977" w:type="dxa"/>
            <w:vAlign w:val="center"/>
          </w:tcPr>
          <w:p w14:paraId="301A3DBC" w14:textId="4DF33C7A" w:rsidR="00740E53" w:rsidRPr="00CD7ADB" w:rsidRDefault="00740E53" w:rsidP="00191063">
            <w:pPr>
              <w:jc w:val="center"/>
              <w:rPr>
                <w:rFonts w:asciiTheme="minorHAnsi" w:hAnsiTheme="minorHAnsi" w:cstheme="minorBidi"/>
                <w:sz w:val="20"/>
                <w:szCs w:val="20"/>
              </w:rPr>
            </w:pPr>
            <w:r w:rsidRPr="00CD7ADB">
              <w:rPr>
                <w:sz w:val="20"/>
                <w:szCs w:val="20"/>
              </w:rPr>
              <w:t>14.25</w:t>
            </w:r>
          </w:p>
        </w:tc>
        <w:tc>
          <w:tcPr>
            <w:tcW w:w="977" w:type="dxa"/>
            <w:tcBorders>
              <w:right w:val="single" w:sz="12" w:space="0" w:color="auto"/>
            </w:tcBorders>
            <w:vAlign w:val="center"/>
          </w:tcPr>
          <w:p w14:paraId="04BED097" w14:textId="1F94CDFE" w:rsidR="00740E53" w:rsidRPr="00CD7ADB" w:rsidRDefault="00740E53" w:rsidP="00191063">
            <w:pPr>
              <w:jc w:val="center"/>
              <w:rPr>
                <w:rFonts w:asciiTheme="minorHAnsi" w:hAnsiTheme="minorHAnsi" w:cstheme="minorBidi"/>
                <w:sz w:val="20"/>
                <w:szCs w:val="20"/>
              </w:rPr>
            </w:pPr>
            <w:r w:rsidRPr="00CD7ADB">
              <w:rPr>
                <w:sz w:val="20"/>
                <w:szCs w:val="20"/>
              </w:rPr>
              <w:t>14.25</w:t>
            </w:r>
          </w:p>
        </w:tc>
      </w:tr>
      <w:tr w:rsidR="00191063" w:rsidRPr="00CD7ADB" w14:paraId="4AD15C1E" w14:textId="2754D2BA" w:rsidTr="001F311D">
        <w:trPr>
          <w:jc w:val="center"/>
        </w:trPr>
        <w:tc>
          <w:tcPr>
            <w:tcW w:w="930" w:type="dxa"/>
            <w:tcBorders>
              <w:left w:val="single" w:sz="12" w:space="0" w:color="auto"/>
              <w:right w:val="single" w:sz="12" w:space="0" w:color="auto"/>
            </w:tcBorders>
            <w:vAlign w:val="center"/>
          </w:tcPr>
          <w:p w14:paraId="64AB33AD" w14:textId="77777777" w:rsidR="00740E53" w:rsidRPr="00CD7ADB" w:rsidRDefault="00740E53" w:rsidP="00740E53">
            <w:pPr>
              <w:jc w:val="right"/>
              <w:rPr>
                <w:rFonts w:asciiTheme="minorHAnsi" w:hAnsiTheme="minorHAnsi" w:cstheme="minorBidi"/>
                <w:sz w:val="20"/>
                <w:szCs w:val="20"/>
              </w:rPr>
            </w:pPr>
            <w:r w:rsidRPr="00CD7ADB">
              <w:rPr>
                <w:rFonts w:asciiTheme="minorHAnsi" w:hAnsiTheme="minorHAnsi" w:cstheme="minorBidi"/>
                <w:sz w:val="20"/>
                <w:szCs w:val="20"/>
              </w:rPr>
              <w:t>Mean</w:t>
            </w:r>
          </w:p>
          <w:p w14:paraId="3432DDE6" w14:textId="17FED6CA" w:rsidR="00740E53" w:rsidRPr="00CD7ADB" w:rsidRDefault="00740E53" w:rsidP="00740E53">
            <w:pPr>
              <w:jc w:val="right"/>
              <w:rPr>
                <w:rFonts w:asciiTheme="minorHAnsi" w:hAnsiTheme="minorHAnsi" w:cstheme="minorBidi"/>
                <w:sz w:val="20"/>
                <w:szCs w:val="20"/>
              </w:rPr>
            </w:pPr>
            <w:r w:rsidRPr="00CD7ADB">
              <w:rPr>
                <w:rFonts w:asciiTheme="minorHAnsi" w:hAnsiTheme="minorHAnsi" w:cstheme="minorBidi"/>
                <w:sz w:val="20"/>
                <w:szCs w:val="20"/>
              </w:rPr>
              <w:t>#804</w:t>
            </w:r>
          </w:p>
        </w:tc>
        <w:tc>
          <w:tcPr>
            <w:tcW w:w="977" w:type="dxa"/>
            <w:tcBorders>
              <w:left w:val="single" w:sz="12" w:space="0" w:color="auto"/>
            </w:tcBorders>
            <w:vAlign w:val="center"/>
          </w:tcPr>
          <w:p w14:paraId="1E779AD8" w14:textId="6DAC0262"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13.978</w:t>
            </w:r>
          </w:p>
        </w:tc>
        <w:tc>
          <w:tcPr>
            <w:tcW w:w="977" w:type="dxa"/>
            <w:vAlign w:val="center"/>
          </w:tcPr>
          <w:p w14:paraId="6D7C2596" w14:textId="260F9451"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14.014</w:t>
            </w:r>
          </w:p>
        </w:tc>
        <w:tc>
          <w:tcPr>
            <w:tcW w:w="977" w:type="dxa"/>
            <w:tcBorders>
              <w:right w:val="single" w:sz="12" w:space="0" w:color="auto"/>
            </w:tcBorders>
            <w:vAlign w:val="center"/>
          </w:tcPr>
          <w:p w14:paraId="4EBAD285" w14:textId="75121EC2"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13.992</w:t>
            </w:r>
          </w:p>
        </w:tc>
        <w:tc>
          <w:tcPr>
            <w:tcW w:w="977" w:type="dxa"/>
            <w:tcBorders>
              <w:left w:val="single" w:sz="12" w:space="0" w:color="auto"/>
            </w:tcBorders>
            <w:vAlign w:val="center"/>
          </w:tcPr>
          <w:p w14:paraId="702B08DD" w14:textId="615C0C58"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13.996</w:t>
            </w:r>
          </w:p>
        </w:tc>
        <w:tc>
          <w:tcPr>
            <w:tcW w:w="977" w:type="dxa"/>
            <w:vAlign w:val="center"/>
          </w:tcPr>
          <w:p w14:paraId="3DFFEA3D" w14:textId="2D770C96"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13.988</w:t>
            </w:r>
          </w:p>
        </w:tc>
        <w:tc>
          <w:tcPr>
            <w:tcW w:w="1111" w:type="dxa"/>
            <w:tcBorders>
              <w:right w:val="single" w:sz="12" w:space="0" w:color="auto"/>
            </w:tcBorders>
            <w:vAlign w:val="center"/>
          </w:tcPr>
          <w:p w14:paraId="1DCA0BFD" w14:textId="1D81388E"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13.996</w:t>
            </w:r>
          </w:p>
        </w:tc>
        <w:tc>
          <w:tcPr>
            <w:tcW w:w="977" w:type="dxa"/>
            <w:tcBorders>
              <w:left w:val="single" w:sz="12" w:space="0" w:color="auto"/>
            </w:tcBorders>
            <w:vAlign w:val="center"/>
          </w:tcPr>
          <w:p w14:paraId="6B3ABCFA" w14:textId="5C3C8A0D"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13.994</w:t>
            </w:r>
          </w:p>
        </w:tc>
        <w:tc>
          <w:tcPr>
            <w:tcW w:w="977" w:type="dxa"/>
            <w:vAlign w:val="center"/>
          </w:tcPr>
          <w:p w14:paraId="4770BB61" w14:textId="33622F4F"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14.003</w:t>
            </w:r>
          </w:p>
        </w:tc>
        <w:tc>
          <w:tcPr>
            <w:tcW w:w="977" w:type="dxa"/>
            <w:tcBorders>
              <w:right w:val="single" w:sz="12" w:space="0" w:color="auto"/>
            </w:tcBorders>
            <w:vAlign w:val="center"/>
          </w:tcPr>
          <w:p w14:paraId="7C24E0F0" w14:textId="7F855F05" w:rsidR="00740E53" w:rsidRPr="00CD7ADB" w:rsidRDefault="00191063" w:rsidP="00191063">
            <w:pPr>
              <w:jc w:val="center"/>
              <w:rPr>
                <w:rFonts w:asciiTheme="minorHAnsi" w:hAnsiTheme="minorHAnsi" w:cstheme="minorBidi"/>
                <w:sz w:val="20"/>
                <w:szCs w:val="20"/>
              </w:rPr>
            </w:pPr>
            <w:r w:rsidRPr="00CD7ADB">
              <w:rPr>
                <w:rFonts w:asciiTheme="minorHAnsi" w:hAnsiTheme="minorHAnsi" w:cstheme="minorBidi"/>
                <w:sz w:val="20"/>
                <w:szCs w:val="20"/>
              </w:rPr>
              <w:t>14.005</w:t>
            </w:r>
          </w:p>
        </w:tc>
      </w:tr>
      <w:tr w:rsidR="007025BA" w:rsidRPr="00CD7ADB" w14:paraId="4051082C" w14:textId="2DD6604F" w:rsidTr="007025BA">
        <w:trPr>
          <w:jc w:val="center"/>
        </w:trPr>
        <w:tc>
          <w:tcPr>
            <w:tcW w:w="930" w:type="dxa"/>
            <w:tcBorders>
              <w:left w:val="single" w:sz="12" w:space="0" w:color="auto"/>
              <w:right w:val="single" w:sz="12" w:space="0" w:color="auto"/>
            </w:tcBorders>
            <w:vAlign w:val="center"/>
          </w:tcPr>
          <w:p w14:paraId="7ECDB1AD" w14:textId="090C9A30" w:rsidR="007025BA" w:rsidRPr="00CD7ADB" w:rsidRDefault="007025BA" w:rsidP="007025BA">
            <w:pPr>
              <w:jc w:val="right"/>
              <w:rPr>
                <w:rFonts w:asciiTheme="minorHAnsi" w:hAnsiTheme="minorHAnsi" w:cstheme="minorBidi"/>
                <w:sz w:val="20"/>
                <w:szCs w:val="20"/>
              </w:rPr>
            </w:pPr>
            <w:r>
              <w:rPr>
                <w:rFonts w:asciiTheme="minorHAnsi" w:hAnsiTheme="minorHAnsi" w:cstheme="minorBidi"/>
                <w:sz w:val="20"/>
                <w:szCs w:val="20"/>
              </w:rPr>
              <w:t>Std Dev</w:t>
            </w:r>
          </w:p>
          <w:p w14:paraId="5CC7C99B" w14:textId="074ED5DE" w:rsidR="007025BA" w:rsidRPr="00CD7ADB" w:rsidRDefault="007025BA" w:rsidP="007025BA">
            <w:pPr>
              <w:jc w:val="right"/>
              <w:rPr>
                <w:rFonts w:asciiTheme="minorHAnsi" w:hAnsiTheme="minorHAnsi" w:cstheme="minorBidi"/>
                <w:sz w:val="20"/>
                <w:szCs w:val="20"/>
              </w:rPr>
            </w:pPr>
            <w:r w:rsidRPr="00CD7ADB">
              <w:rPr>
                <w:rFonts w:asciiTheme="minorHAnsi" w:hAnsiTheme="minorHAnsi" w:cstheme="minorBidi"/>
                <w:sz w:val="20"/>
                <w:szCs w:val="20"/>
              </w:rPr>
              <w:t>#807</w:t>
            </w:r>
          </w:p>
        </w:tc>
        <w:tc>
          <w:tcPr>
            <w:tcW w:w="977" w:type="dxa"/>
            <w:tcBorders>
              <w:left w:val="single" w:sz="12" w:space="0" w:color="auto"/>
            </w:tcBorders>
            <w:vAlign w:val="center"/>
          </w:tcPr>
          <w:p w14:paraId="778E2FEC" w14:textId="329274CE" w:rsidR="007025BA" w:rsidRPr="007025BA" w:rsidRDefault="007025BA" w:rsidP="007025BA">
            <w:pPr>
              <w:jc w:val="center"/>
              <w:rPr>
                <w:rFonts w:asciiTheme="minorHAnsi" w:hAnsiTheme="minorHAnsi" w:cstheme="minorBidi"/>
                <w:sz w:val="20"/>
                <w:szCs w:val="20"/>
              </w:rPr>
            </w:pPr>
            <w:r w:rsidRPr="007025BA">
              <w:rPr>
                <w:sz w:val="20"/>
                <w:szCs w:val="20"/>
              </w:rPr>
              <w:t>0.107</w:t>
            </w:r>
          </w:p>
        </w:tc>
        <w:tc>
          <w:tcPr>
            <w:tcW w:w="977" w:type="dxa"/>
            <w:vAlign w:val="center"/>
          </w:tcPr>
          <w:p w14:paraId="24D1712A" w14:textId="5480028C" w:rsidR="007025BA" w:rsidRPr="007025BA" w:rsidRDefault="007025BA" w:rsidP="007025BA">
            <w:pPr>
              <w:jc w:val="center"/>
              <w:rPr>
                <w:rFonts w:asciiTheme="minorHAnsi" w:hAnsiTheme="minorHAnsi" w:cstheme="minorBidi"/>
                <w:sz w:val="20"/>
                <w:szCs w:val="20"/>
              </w:rPr>
            </w:pPr>
            <w:r w:rsidRPr="007025BA">
              <w:rPr>
                <w:sz w:val="20"/>
                <w:szCs w:val="20"/>
              </w:rPr>
              <w:t>0.100</w:t>
            </w:r>
          </w:p>
        </w:tc>
        <w:tc>
          <w:tcPr>
            <w:tcW w:w="977" w:type="dxa"/>
            <w:tcBorders>
              <w:right w:val="single" w:sz="12" w:space="0" w:color="auto"/>
            </w:tcBorders>
            <w:vAlign w:val="center"/>
          </w:tcPr>
          <w:p w14:paraId="11EF18A0" w14:textId="52612C28" w:rsidR="007025BA" w:rsidRPr="007025BA" w:rsidRDefault="007025BA" w:rsidP="007025BA">
            <w:pPr>
              <w:jc w:val="center"/>
              <w:rPr>
                <w:rFonts w:asciiTheme="minorHAnsi" w:hAnsiTheme="minorHAnsi" w:cstheme="minorBidi"/>
                <w:sz w:val="20"/>
                <w:szCs w:val="20"/>
              </w:rPr>
            </w:pPr>
            <w:r w:rsidRPr="007025BA">
              <w:rPr>
                <w:sz w:val="20"/>
                <w:szCs w:val="20"/>
              </w:rPr>
              <w:t>0.113</w:t>
            </w:r>
          </w:p>
        </w:tc>
        <w:tc>
          <w:tcPr>
            <w:tcW w:w="977" w:type="dxa"/>
            <w:tcBorders>
              <w:left w:val="single" w:sz="12" w:space="0" w:color="auto"/>
            </w:tcBorders>
            <w:vAlign w:val="center"/>
          </w:tcPr>
          <w:p w14:paraId="1C9066BA" w14:textId="7F9C91B8" w:rsidR="007025BA" w:rsidRPr="007025BA" w:rsidRDefault="007025BA" w:rsidP="007025BA">
            <w:pPr>
              <w:jc w:val="center"/>
              <w:rPr>
                <w:rFonts w:asciiTheme="minorHAnsi" w:hAnsiTheme="minorHAnsi" w:cstheme="minorBidi"/>
                <w:sz w:val="20"/>
                <w:szCs w:val="20"/>
              </w:rPr>
            </w:pPr>
            <w:r w:rsidRPr="007025BA">
              <w:rPr>
                <w:sz w:val="20"/>
                <w:szCs w:val="20"/>
              </w:rPr>
              <w:t>0.058</w:t>
            </w:r>
          </w:p>
        </w:tc>
        <w:tc>
          <w:tcPr>
            <w:tcW w:w="977" w:type="dxa"/>
            <w:vAlign w:val="center"/>
          </w:tcPr>
          <w:p w14:paraId="6AC1B4AD" w14:textId="76C11C4B" w:rsidR="007025BA" w:rsidRPr="007025BA" w:rsidRDefault="007025BA" w:rsidP="007025BA">
            <w:pPr>
              <w:jc w:val="center"/>
              <w:rPr>
                <w:rFonts w:asciiTheme="minorHAnsi" w:hAnsiTheme="minorHAnsi" w:cstheme="minorBidi"/>
                <w:sz w:val="20"/>
                <w:szCs w:val="20"/>
              </w:rPr>
            </w:pPr>
            <w:r w:rsidRPr="007025BA">
              <w:rPr>
                <w:sz w:val="20"/>
                <w:szCs w:val="20"/>
              </w:rPr>
              <w:t>0.058</w:t>
            </w:r>
          </w:p>
        </w:tc>
        <w:tc>
          <w:tcPr>
            <w:tcW w:w="1111" w:type="dxa"/>
            <w:tcBorders>
              <w:right w:val="single" w:sz="12" w:space="0" w:color="auto"/>
            </w:tcBorders>
            <w:vAlign w:val="center"/>
          </w:tcPr>
          <w:p w14:paraId="243D3926" w14:textId="3D59A890" w:rsidR="007025BA" w:rsidRPr="007025BA" w:rsidRDefault="007025BA" w:rsidP="007025BA">
            <w:pPr>
              <w:jc w:val="center"/>
              <w:rPr>
                <w:rFonts w:asciiTheme="minorHAnsi" w:hAnsiTheme="minorHAnsi" w:cstheme="minorBidi"/>
                <w:sz w:val="20"/>
                <w:szCs w:val="20"/>
              </w:rPr>
            </w:pPr>
            <w:r w:rsidRPr="007025BA">
              <w:rPr>
                <w:sz w:val="20"/>
                <w:szCs w:val="20"/>
              </w:rPr>
              <w:t>0.060</w:t>
            </w:r>
          </w:p>
        </w:tc>
        <w:tc>
          <w:tcPr>
            <w:tcW w:w="977" w:type="dxa"/>
            <w:tcBorders>
              <w:left w:val="single" w:sz="12" w:space="0" w:color="auto"/>
            </w:tcBorders>
            <w:vAlign w:val="center"/>
          </w:tcPr>
          <w:p w14:paraId="5BC63AA6" w14:textId="4963902C" w:rsidR="007025BA" w:rsidRPr="007025BA" w:rsidRDefault="007025BA" w:rsidP="007025BA">
            <w:pPr>
              <w:jc w:val="center"/>
              <w:rPr>
                <w:rFonts w:asciiTheme="minorHAnsi" w:hAnsiTheme="minorHAnsi" w:cstheme="minorBidi"/>
                <w:sz w:val="20"/>
                <w:szCs w:val="20"/>
              </w:rPr>
            </w:pPr>
            <w:r w:rsidRPr="007025BA">
              <w:rPr>
                <w:sz w:val="20"/>
                <w:szCs w:val="20"/>
              </w:rPr>
              <w:t>0.029</w:t>
            </w:r>
          </w:p>
        </w:tc>
        <w:tc>
          <w:tcPr>
            <w:tcW w:w="977" w:type="dxa"/>
            <w:vAlign w:val="center"/>
          </w:tcPr>
          <w:p w14:paraId="5EC4D5F5" w14:textId="66645777" w:rsidR="007025BA" w:rsidRPr="007025BA" w:rsidRDefault="007025BA" w:rsidP="007025BA">
            <w:pPr>
              <w:jc w:val="center"/>
              <w:rPr>
                <w:rFonts w:asciiTheme="minorHAnsi" w:hAnsiTheme="minorHAnsi" w:cstheme="minorBidi"/>
                <w:sz w:val="20"/>
                <w:szCs w:val="20"/>
              </w:rPr>
            </w:pPr>
            <w:r w:rsidRPr="007025BA">
              <w:rPr>
                <w:sz w:val="20"/>
                <w:szCs w:val="20"/>
              </w:rPr>
              <w:t>0.028</w:t>
            </w:r>
          </w:p>
        </w:tc>
        <w:tc>
          <w:tcPr>
            <w:tcW w:w="977" w:type="dxa"/>
            <w:tcBorders>
              <w:right w:val="single" w:sz="12" w:space="0" w:color="auto"/>
            </w:tcBorders>
            <w:vAlign w:val="center"/>
          </w:tcPr>
          <w:p w14:paraId="143979C3" w14:textId="69FDCEFD" w:rsidR="007025BA" w:rsidRPr="007025BA" w:rsidRDefault="007025BA" w:rsidP="007025BA">
            <w:pPr>
              <w:jc w:val="center"/>
              <w:rPr>
                <w:rFonts w:asciiTheme="minorHAnsi" w:hAnsiTheme="minorHAnsi" w:cstheme="minorBidi"/>
                <w:sz w:val="20"/>
                <w:szCs w:val="20"/>
              </w:rPr>
            </w:pPr>
            <w:r w:rsidRPr="007025BA">
              <w:rPr>
                <w:sz w:val="20"/>
                <w:szCs w:val="20"/>
              </w:rPr>
              <w:t>0.028</w:t>
            </w:r>
          </w:p>
        </w:tc>
      </w:tr>
      <w:tr w:rsidR="007025BA" w:rsidRPr="00CD7ADB" w14:paraId="007BCD30" w14:textId="7C00F71E" w:rsidTr="007025BA">
        <w:trPr>
          <w:jc w:val="center"/>
        </w:trPr>
        <w:tc>
          <w:tcPr>
            <w:tcW w:w="930" w:type="dxa"/>
            <w:tcBorders>
              <w:left w:val="single" w:sz="12" w:space="0" w:color="auto"/>
              <w:bottom w:val="single" w:sz="12" w:space="0" w:color="auto"/>
              <w:right w:val="single" w:sz="12" w:space="0" w:color="auto"/>
            </w:tcBorders>
            <w:vAlign w:val="center"/>
          </w:tcPr>
          <w:p w14:paraId="026AD940" w14:textId="635F7C0C" w:rsidR="007025BA" w:rsidRPr="007025BA" w:rsidRDefault="00000000" w:rsidP="007025BA">
            <w:pPr>
              <w:jc w:val="right"/>
              <w:rPr>
                <w:rFonts w:asciiTheme="minorHAnsi" w:hAnsiTheme="minorHAnsi" w:cstheme="minorBidi"/>
                <w:sz w:val="20"/>
                <w:szCs w:val="20"/>
              </w:rPr>
            </w:pPr>
            <m:oMathPara>
              <m:oMathParaPr>
                <m:jc m:val="right"/>
              </m:oMathParaPr>
              <m:oMath>
                <m:sSub>
                  <m:sSubPr>
                    <m:ctrlPr>
                      <w:rPr>
                        <w:rFonts w:ascii="Cambria Math" w:eastAsiaTheme="minorHAnsi" w:hAnsi="Cambria Math" w:cstheme="minorBidi"/>
                        <w:i/>
                        <w:kern w:val="2"/>
                        <w:sz w:val="20"/>
                        <w:szCs w:val="20"/>
                        <w:lang w:eastAsia="en-US"/>
                        <w14:ligatures w14:val="standardContextual"/>
                      </w:rPr>
                    </m:ctrlPr>
                  </m:sSubPr>
                  <m:e>
                    <m:r>
                      <w:rPr>
                        <w:rFonts w:ascii="Cambria Math" w:hAnsi="Cambria Math"/>
                        <w:sz w:val="20"/>
                        <w:szCs w:val="20"/>
                      </w:rPr>
                      <m:t>Pp</m:t>
                    </m:r>
                  </m:e>
                  <m:sub>
                    <m:r>
                      <w:rPr>
                        <w:rFonts w:ascii="Cambria Math" w:hAnsi="Cambria Math"/>
                        <w:sz w:val="20"/>
                        <w:szCs w:val="20"/>
                      </w:rPr>
                      <m:t>k</m:t>
                    </m:r>
                  </m:sub>
                </m:sSub>
              </m:oMath>
            </m:oMathPara>
          </w:p>
          <w:p w14:paraId="7FB35699" w14:textId="7DC40F3F" w:rsidR="007025BA" w:rsidRPr="00CD7ADB" w:rsidRDefault="007025BA" w:rsidP="007025BA">
            <w:pPr>
              <w:jc w:val="right"/>
              <w:rPr>
                <w:rFonts w:asciiTheme="minorHAnsi" w:hAnsiTheme="minorHAnsi" w:cstheme="minorBidi"/>
                <w:sz w:val="20"/>
                <w:szCs w:val="20"/>
              </w:rPr>
            </w:pPr>
            <w:r w:rsidRPr="00CD7ADB">
              <w:rPr>
                <w:rFonts w:asciiTheme="minorHAnsi" w:hAnsiTheme="minorHAnsi" w:cstheme="minorBidi"/>
                <w:sz w:val="20"/>
                <w:szCs w:val="20"/>
              </w:rPr>
              <w:t>#800</w:t>
            </w:r>
          </w:p>
        </w:tc>
        <w:tc>
          <w:tcPr>
            <w:tcW w:w="977" w:type="dxa"/>
            <w:tcBorders>
              <w:left w:val="single" w:sz="12" w:space="0" w:color="auto"/>
              <w:bottom w:val="single" w:sz="12" w:space="0" w:color="auto"/>
            </w:tcBorders>
            <w:vAlign w:val="center"/>
          </w:tcPr>
          <w:p w14:paraId="1E0E2AE3" w14:textId="51988488" w:rsidR="007025BA" w:rsidRPr="007025BA" w:rsidRDefault="007025BA" w:rsidP="007025BA">
            <w:pPr>
              <w:jc w:val="center"/>
              <w:rPr>
                <w:rFonts w:asciiTheme="minorHAnsi" w:hAnsiTheme="minorHAnsi" w:cstheme="minorBidi"/>
                <w:sz w:val="20"/>
                <w:szCs w:val="20"/>
              </w:rPr>
            </w:pPr>
            <w:r w:rsidRPr="007025BA">
              <w:rPr>
                <w:sz w:val="20"/>
                <w:szCs w:val="20"/>
              </w:rPr>
              <w:t>0.709</w:t>
            </w:r>
          </w:p>
        </w:tc>
        <w:tc>
          <w:tcPr>
            <w:tcW w:w="977" w:type="dxa"/>
            <w:tcBorders>
              <w:bottom w:val="single" w:sz="12" w:space="0" w:color="auto"/>
            </w:tcBorders>
            <w:vAlign w:val="center"/>
          </w:tcPr>
          <w:p w14:paraId="20901152" w14:textId="0D9F58B9" w:rsidR="007025BA" w:rsidRPr="007025BA" w:rsidRDefault="007025BA" w:rsidP="007025BA">
            <w:pPr>
              <w:jc w:val="center"/>
              <w:rPr>
                <w:rFonts w:asciiTheme="minorHAnsi" w:hAnsiTheme="minorHAnsi" w:cstheme="minorBidi"/>
                <w:sz w:val="20"/>
                <w:szCs w:val="20"/>
              </w:rPr>
            </w:pPr>
            <w:r w:rsidRPr="007025BA">
              <w:rPr>
                <w:sz w:val="20"/>
                <w:szCs w:val="20"/>
              </w:rPr>
              <w:t>0.787</w:t>
            </w:r>
          </w:p>
        </w:tc>
        <w:tc>
          <w:tcPr>
            <w:tcW w:w="977" w:type="dxa"/>
            <w:tcBorders>
              <w:bottom w:val="single" w:sz="12" w:space="0" w:color="auto"/>
              <w:right w:val="single" w:sz="12" w:space="0" w:color="auto"/>
            </w:tcBorders>
            <w:vAlign w:val="center"/>
          </w:tcPr>
          <w:p w14:paraId="51F53BDF" w14:textId="77233D0B" w:rsidR="007025BA" w:rsidRPr="007025BA" w:rsidRDefault="007025BA" w:rsidP="007025BA">
            <w:pPr>
              <w:jc w:val="center"/>
              <w:rPr>
                <w:rFonts w:asciiTheme="minorHAnsi" w:hAnsiTheme="minorHAnsi" w:cstheme="minorBidi"/>
                <w:sz w:val="20"/>
                <w:szCs w:val="20"/>
              </w:rPr>
            </w:pPr>
            <w:r w:rsidRPr="007025BA">
              <w:rPr>
                <w:sz w:val="20"/>
                <w:szCs w:val="20"/>
              </w:rPr>
              <w:t>0.712</w:t>
            </w:r>
          </w:p>
        </w:tc>
        <w:tc>
          <w:tcPr>
            <w:tcW w:w="977" w:type="dxa"/>
            <w:tcBorders>
              <w:left w:val="single" w:sz="12" w:space="0" w:color="auto"/>
              <w:bottom w:val="single" w:sz="12" w:space="0" w:color="auto"/>
            </w:tcBorders>
            <w:vAlign w:val="center"/>
          </w:tcPr>
          <w:p w14:paraId="4806C5FC" w14:textId="2EAD3E9E" w:rsidR="007025BA" w:rsidRPr="007025BA" w:rsidRDefault="007025BA" w:rsidP="007025BA">
            <w:pPr>
              <w:jc w:val="center"/>
              <w:rPr>
                <w:rFonts w:asciiTheme="minorHAnsi" w:hAnsiTheme="minorHAnsi" w:cstheme="minorBidi"/>
                <w:sz w:val="20"/>
                <w:szCs w:val="20"/>
              </w:rPr>
            </w:pPr>
            <w:r w:rsidRPr="007025BA">
              <w:rPr>
                <w:sz w:val="20"/>
                <w:szCs w:val="20"/>
              </w:rPr>
              <w:t>1.412</w:t>
            </w:r>
          </w:p>
        </w:tc>
        <w:tc>
          <w:tcPr>
            <w:tcW w:w="977" w:type="dxa"/>
            <w:tcBorders>
              <w:bottom w:val="single" w:sz="12" w:space="0" w:color="auto"/>
            </w:tcBorders>
            <w:vAlign w:val="center"/>
          </w:tcPr>
          <w:p w14:paraId="46E62492" w14:textId="2EF1F435" w:rsidR="007025BA" w:rsidRPr="007025BA" w:rsidRDefault="007025BA" w:rsidP="007025BA">
            <w:pPr>
              <w:jc w:val="center"/>
              <w:rPr>
                <w:rFonts w:asciiTheme="minorHAnsi" w:hAnsiTheme="minorHAnsi" w:cstheme="minorBidi"/>
                <w:sz w:val="20"/>
                <w:szCs w:val="20"/>
              </w:rPr>
            </w:pPr>
            <w:r w:rsidRPr="007025BA">
              <w:rPr>
                <w:sz w:val="20"/>
                <w:szCs w:val="20"/>
              </w:rPr>
              <w:t>1.379</w:t>
            </w:r>
          </w:p>
        </w:tc>
        <w:tc>
          <w:tcPr>
            <w:tcW w:w="1111" w:type="dxa"/>
            <w:tcBorders>
              <w:bottom w:val="single" w:sz="12" w:space="0" w:color="auto"/>
              <w:right w:val="single" w:sz="12" w:space="0" w:color="auto"/>
            </w:tcBorders>
            <w:vAlign w:val="center"/>
          </w:tcPr>
          <w:p w14:paraId="0615CE95" w14:textId="110D9B32" w:rsidR="007025BA" w:rsidRPr="007025BA" w:rsidRDefault="007025BA" w:rsidP="007025BA">
            <w:pPr>
              <w:jc w:val="center"/>
              <w:rPr>
                <w:rFonts w:asciiTheme="minorHAnsi" w:hAnsiTheme="minorHAnsi" w:cstheme="minorBidi"/>
                <w:sz w:val="20"/>
                <w:szCs w:val="20"/>
              </w:rPr>
            </w:pPr>
            <w:r w:rsidRPr="007025BA">
              <w:rPr>
                <w:sz w:val="20"/>
                <w:szCs w:val="20"/>
              </w:rPr>
              <w:t>1.357</w:t>
            </w:r>
          </w:p>
        </w:tc>
        <w:tc>
          <w:tcPr>
            <w:tcW w:w="977" w:type="dxa"/>
            <w:tcBorders>
              <w:left w:val="single" w:sz="12" w:space="0" w:color="auto"/>
              <w:bottom w:val="single" w:sz="12" w:space="0" w:color="auto"/>
            </w:tcBorders>
            <w:vAlign w:val="center"/>
          </w:tcPr>
          <w:p w14:paraId="0DA2DFEE" w14:textId="05CD7A85" w:rsidR="007025BA" w:rsidRPr="007025BA" w:rsidRDefault="007025BA" w:rsidP="007025BA">
            <w:pPr>
              <w:jc w:val="center"/>
              <w:rPr>
                <w:rFonts w:asciiTheme="minorHAnsi" w:hAnsiTheme="minorHAnsi" w:cstheme="minorBidi"/>
                <w:sz w:val="20"/>
                <w:szCs w:val="20"/>
              </w:rPr>
            </w:pPr>
            <w:r w:rsidRPr="007025BA">
              <w:rPr>
                <w:sz w:val="20"/>
                <w:szCs w:val="20"/>
              </w:rPr>
              <w:t>2.796</w:t>
            </w:r>
          </w:p>
        </w:tc>
        <w:tc>
          <w:tcPr>
            <w:tcW w:w="977" w:type="dxa"/>
            <w:tcBorders>
              <w:bottom w:val="single" w:sz="12" w:space="0" w:color="auto"/>
            </w:tcBorders>
            <w:vAlign w:val="center"/>
          </w:tcPr>
          <w:p w14:paraId="3C7570F9" w14:textId="15BCDFA3" w:rsidR="007025BA" w:rsidRPr="007025BA" w:rsidRDefault="007025BA" w:rsidP="007025BA">
            <w:pPr>
              <w:jc w:val="center"/>
              <w:rPr>
                <w:rFonts w:asciiTheme="minorHAnsi" w:hAnsiTheme="minorHAnsi" w:cstheme="minorBidi"/>
                <w:sz w:val="20"/>
                <w:szCs w:val="20"/>
              </w:rPr>
            </w:pPr>
            <w:r w:rsidRPr="007025BA">
              <w:rPr>
                <w:sz w:val="20"/>
                <w:szCs w:val="20"/>
              </w:rPr>
              <w:t>2.968</w:t>
            </w:r>
          </w:p>
        </w:tc>
        <w:tc>
          <w:tcPr>
            <w:tcW w:w="977" w:type="dxa"/>
            <w:tcBorders>
              <w:bottom w:val="single" w:sz="12" w:space="0" w:color="auto"/>
              <w:right w:val="single" w:sz="12" w:space="0" w:color="auto"/>
            </w:tcBorders>
            <w:vAlign w:val="center"/>
          </w:tcPr>
          <w:p w14:paraId="4C152C77" w14:textId="5D662E11" w:rsidR="007025BA" w:rsidRPr="007025BA" w:rsidRDefault="007025BA" w:rsidP="00413196">
            <w:pPr>
              <w:keepNext/>
              <w:jc w:val="center"/>
              <w:rPr>
                <w:rFonts w:asciiTheme="minorHAnsi" w:hAnsiTheme="minorHAnsi" w:cstheme="minorBidi"/>
                <w:sz w:val="20"/>
                <w:szCs w:val="20"/>
              </w:rPr>
            </w:pPr>
            <w:r w:rsidRPr="007025BA">
              <w:rPr>
                <w:sz w:val="20"/>
                <w:szCs w:val="20"/>
              </w:rPr>
              <w:t>2.929</w:t>
            </w:r>
          </w:p>
        </w:tc>
      </w:tr>
    </w:tbl>
    <w:p w14:paraId="436BBA22" w14:textId="2DC5FA46" w:rsidR="00413196" w:rsidRDefault="00413196" w:rsidP="00413196">
      <w:pPr>
        <w:pStyle w:val="Caption"/>
        <w:jc w:val="center"/>
      </w:pPr>
      <w:bookmarkStart w:id="43" w:name="_Toc157447176"/>
      <w:r>
        <w:t xml:space="preserve">Figure </w:t>
      </w:r>
      <w:fldSimple w:instr=" SEQ Figure \* ARABIC ">
        <w:r w:rsidR="00AD78A4">
          <w:rPr>
            <w:noProof/>
          </w:rPr>
          <w:t>4</w:t>
        </w:r>
      </w:fldSimple>
      <w:r>
        <w:t xml:space="preserve"> - Expected Results from Appendix 10.1 Data</w:t>
      </w:r>
      <w:bookmarkEnd w:id="43"/>
    </w:p>
    <w:p w14:paraId="7C69E44C" w14:textId="5019D5FC" w:rsidR="00CF658D" w:rsidRPr="00892692" w:rsidRDefault="00CF658D" w:rsidP="00892692">
      <w:pPr>
        <w:pStyle w:val="Heading2"/>
        <w:rPr>
          <w:b/>
          <w:bCs w:val="0"/>
        </w:rPr>
      </w:pPr>
      <w:bookmarkStart w:id="44" w:name="_Toc157447124"/>
      <w:r w:rsidRPr="00892692">
        <w:rPr>
          <w:b/>
          <w:bCs w:val="0"/>
        </w:rPr>
        <w:t>Results</w:t>
      </w:r>
      <w:bookmarkEnd w:id="44"/>
    </w:p>
    <w:p w14:paraId="7380187D" w14:textId="15D5C168" w:rsidR="00D81720" w:rsidRPr="00CD45AA" w:rsidRDefault="00D81720" w:rsidP="00D81720">
      <w:pPr>
        <w:ind w:left="360"/>
        <w:jc w:val="both"/>
        <w:rPr>
          <w:rFonts w:asciiTheme="minorHAnsi" w:hAnsiTheme="minorHAnsi" w:cstheme="minorBidi"/>
          <w:sz w:val="22"/>
          <w:szCs w:val="22"/>
        </w:rPr>
      </w:pPr>
      <w:bookmarkStart w:id="45" w:name="_Hlk155085187"/>
      <w:r w:rsidRPr="00CD45AA">
        <w:rPr>
          <w:rFonts w:asciiTheme="minorHAnsi" w:hAnsiTheme="minorHAnsi" w:cstheme="minorBidi"/>
          <w:sz w:val="22"/>
          <w:szCs w:val="22"/>
        </w:rPr>
        <w:t xml:space="preserve">The systematic evaluation of the NCU ability to calculate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values using a structured testing methodology has yielded positive and successful outcomes. The study aimed to assess the NCU's proficiency in calculating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values under varying conditions, including different mean and standard deviation values.</w:t>
      </w:r>
    </w:p>
    <w:p w14:paraId="14386980" w14:textId="268C5318" w:rsidR="00D81720" w:rsidRPr="00D81720" w:rsidRDefault="00D81720" w:rsidP="00D81720">
      <w:pPr>
        <w:pStyle w:val="Heading3"/>
        <w:spacing w:before="240"/>
      </w:pPr>
      <w:bookmarkStart w:id="46" w:name="_Toc157447125"/>
      <w:bookmarkEnd w:id="45"/>
      <w:r w:rsidRPr="00D81720">
        <w:t xml:space="preserve">Accuracy of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D81720">
        <w:t xml:space="preserve"> Calculation</w:t>
      </w:r>
      <w:bookmarkEnd w:id="46"/>
    </w:p>
    <w:p w14:paraId="5334112A" w14:textId="4B977942" w:rsidR="00D81720" w:rsidRPr="00CD45AA" w:rsidRDefault="00D81720" w:rsidP="00D81720">
      <w:pPr>
        <w:ind w:left="720"/>
        <w:jc w:val="both"/>
        <w:rPr>
          <w:rFonts w:asciiTheme="minorHAnsi" w:hAnsiTheme="minorHAnsi" w:cstheme="minorBidi"/>
          <w:sz w:val="22"/>
          <w:szCs w:val="22"/>
        </w:rPr>
      </w:pPr>
      <w:r w:rsidRPr="00CD45AA">
        <w:rPr>
          <w:rFonts w:asciiTheme="minorHAnsi" w:hAnsiTheme="minorHAnsi" w:cstheme="minorBidi"/>
          <w:sz w:val="22"/>
          <w:szCs w:val="22"/>
        </w:rPr>
        <w:t xml:space="preserve">The evaluation of the NCU ability to calculate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values </w:t>
      </w:r>
      <w:r w:rsidR="00854B36" w:rsidRPr="00CD45AA">
        <w:rPr>
          <w:rFonts w:asciiTheme="minorHAnsi" w:hAnsiTheme="minorHAnsi" w:cstheme="minorBidi"/>
          <w:sz w:val="22"/>
          <w:szCs w:val="22"/>
        </w:rPr>
        <w:t>displayed</w:t>
      </w:r>
      <w:r w:rsidRPr="00CD45AA">
        <w:rPr>
          <w:rFonts w:asciiTheme="minorHAnsi" w:hAnsiTheme="minorHAnsi" w:cstheme="minorBidi"/>
          <w:sz w:val="22"/>
          <w:szCs w:val="22"/>
        </w:rPr>
        <w:t xml:space="preserve"> a consistent level of accuracy across all testing scenarios. In each of the three test groups, the NCU consistently produced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values that aligned closely with the expected values. Notably, as the mean and standard deviations approached minimal values, the NCU maintained its precision, highlighting its capability to handle data distributions with a high degree of accuracy. This accuracy is pivotal for ensuring that the manufacturing process consistently produces parts within the specified tolerance limits.</w:t>
      </w:r>
    </w:p>
    <w:p w14:paraId="0F8364E8" w14:textId="77777777" w:rsidR="00D81720" w:rsidRPr="00D81720" w:rsidRDefault="00D81720" w:rsidP="00D81720">
      <w:pPr>
        <w:pStyle w:val="Heading3"/>
        <w:spacing w:before="240"/>
      </w:pPr>
      <w:bookmarkStart w:id="47" w:name="_Toc157447126"/>
      <w:r w:rsidRPr="00D81720">
        <w:t>Consistency in Performance</w:t>
      </w:r>
      <w:bookmarkEnd w:id="47"/>
    </w:p>
    <w:p w14:paraId="3EC2DA4B" w14:textId="26A5DB41" w:rsidR="00D81720" w:rsidRPr="00CD45AA" w:rsidRDefault="00D81720" w:rsidP="00D81720">
      <w:pPr>
        <w:ind w:left="720"/>
        <w:jc w:val="both"/>
        <w:rPr>
          <w:rFonts w:asciiTheme="minorHAnsi" w:hAnsiTheme="minorHAnsi" w:cstheme="minorBidi"/>
          <w:sz w:val="22"/>
          <w:szCs w:val="22"/>
        </w:rPr>
      </w:pPr>
      <w:r w:rsidRPr="00CD45AA">
        <w:rPr>
          <w:rFonts w:asciiTheme="minorHAnsi" w:hAnsiTheme="minorHAnsi" w:cstheme="minorBidi"/>
          <w:sz w:val="22"/>
          <w:szCs w:val="22"/>
        </w:rPr>
        <w:t xml:space="preserve">The NCU demonstrated a high level of consistency in its performance throughout the testing process. Despite variations in mean and standard deviation values introduced deliberately within each test group, the NCU consistently generated </w:t>
      </w:r>
      <w:r w:rsidR="00A504D2" w:rsidRPr="00CD45AA">
        <w:rPr>
          <w:rFonts w:asciiTheme="minorHAnsi" w:hAnsiTheme="minorHAnsi" w:cstheme="minorBidi"/>
          <w:sz w:val="22"/>
          <w:szCs w:val="22"/>
        </w:rPr>
        <w:t>dependable</w:t>
      </w:r>
      <w:r w:rsidRPr="00CD45AA">
        <w:rPr>
          <w:rFonts w:asciiTheme="minorHAnsi" w:hAnsiTheme="minorHAnsi" w:cstheme="minorBidi"/>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E15F6C" w:rsidRPr="00CD45AA">
        <w:rPr>
          <w:sz w:val="22"/>
          <w:szCs w:val="22"/>
        </w:rPr>
        <w:t xml:space="preserve"> </w:t>
      </w:r>
      <w:r w:rsidRPr="00CD45AA">
        <w:rPr>
          <w:rFonts w:asciiTheme="minorHAnsi" w:hAnsiTheme="minorHAnsi" w:cstheme="minorBidi"/>
          <w:sz w:val="22"/>
          <w:szCs w:val="22"/>
        </w:rPr>
        <w:t>values. This consistency is a key attribute for effective statistical process control in CNC machining, as it ensures that the NCU's calculations remain dependable under diverse operating conditions. The ability to maintain performance consistency is vital for achieving and sustaining high levels of product quality. There was also no discernible difference in the time taken to calculate each datase</w:t>
      </w:r>
      <w:r w:rsidR="00E15F6C" w:rsidRPr="00CD45AA">
        <w:rPr>
          <w:rFonts w:asciiTheme="minorHAnsi" w:hAnsiTheme="minorHAnsi" w:cstheme="minorBidi"/>
          <w:sz w:val="22"/>
          <w:szCs w:val="22"/>
        </w:rPr>
        <w:t>t</w:t>
      </w:r>
      <w:r w:rsidRPr="00CD45AA">
        <w:rPr>
          <w:rFonts w:asciiTheme="minorHAnsi" w:hAnsiTheme="minorHAnsi" w:cstheme="minorBidi"/>
          <w:sz w:val="22"/>
          <w:szCs w:val="22"/>
        </w:rPr>
        <w:t>.</w:t>
      </w:r>
    </w:p>
    <w:p w14:paraId="543D4A0F" w14:textId="77777777" w:rsidR="00D81720" w:rsidRPr="00D81720" w:rsidRDefault="00D81720" w:rsidP="00D81720">
      <w:pPr>
        <w:pStyle w:val="Heading3"/>
        <w:spacing w:before="240"/>
      </w:pPr>
      <w:bookmarkStart w:id="48" w:name="_Toc157447127"/>
      <w:r w:rsidRPr="00D81720">
        <w:lastRenderedPageBreak/>
        <w:t>Impact of Data Rounding</w:t>
      </w:r>
      <w:bookmarkEnd w:id="48"/>
    </w:p>
    <w:p w14:paraId="4E4F00FB" w14:textId="4BEFB6AA" w:rsidR="00D81720" w:rsidRPr="00CD45AA" w:rsidRDefault="00D81720" w:rsidP="00D81720">
      <w:pPr>
        <w:ind w:left="720"/>
        <w:jc w:val="both"/>
        <w:rPr>
          <w:rFonts w:asciiTheme="minorHAnsi" w:hAnsiTheme="minorHAnsi" w:cstheme="minorBidi"/>
          <w:sz w:val="22"/>
          <w:szCs w:val="22"/>
        </w:rPr>
      </w:pPr>
      <w:r w:rsidRPr="00CD45AA">
        <w:rPr>
          <w:rFonts w:asciiTheme="minorHAnsi" w:hAnsiTheme="minorHAnsi" w:cstheme="minorBidi"/>
          <w:sz w:val="22"/>
          <w:szCs w:val="22"/>
        </w:rPr>
        <w:t xml:space="preserve">A crucial element of the investigation involved assessing the potential impact of data rounding on the overall accuracy of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E15F6C" w:rsidRPr="00CD45AA">
        <w:rPr>
          <w:rFonts w:asciiTheme="minorHAnsi" w:hAnsiTheme="minorHAnsi" w:cstheme="minorBidi"/>
          <w:sz w:val="22"/>
          <w:szCs w:val="22"/>
        </w:rPr>
        <w:t xml:space="preserve"> </w:t>
      </w:r>
      <w:r w:rsidRPr="00CD45AA">
        <w:rPr>
          <w:rFonts w:asciiTheme="minorHAnsi" w:hAnsiTheme="minorHAnsi" w:cstheme="minorBidi"/>
          <w:sz w:val="22"/>
          <w:szCs w:val="22"/>
        </w:rPr>
        <w:t xml:space="preserve">calculations. The findings indicate that the NCU demonstrated resilience in the presence of data rounding, with minimal effects on the precision of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values. It is noteworthy that the NCU's adaptability to real-world manufacturing scenarios, where rounding may occur during CNC machining operations, was evident. The NCU's capability to manage rounded data underscores its robust performance in practical manufacturing environments.</w:t>
      </w:r>
    </w:p>
    <w:p w14:paraId="47E58DBA" w14:textId="5EB2D4CB" w:rsidR="00D81720" w:rsidRPr="00D81720" w:rsidRDefault="00D81720" w:rsidP="00B66E84">
      <w:pPr>
        <w:spacing w:before="240"/>
        <w:ind w:left="720"/>
        <w:jc w:val="both"/>
        <w:rPr>
          <w:rFonts w:asciiTheme="minorHAnsi" w:hAnsiTheme="minorHAnsi" w:cstheme="minorBidi"/>
          <w:sz w:val="22"/>
          <w:szCs w:val="22"/>
        </w:rPr>
      </w:pPr>
      <w:r w:rsidRPr="00D81720">
        <w:rPr>
          <w:rFonts w:asciiTheme="minorHAnsi" w:hAnsiTheme="minorHAnsi" w:cstheme="minorBidi"/>
          <w:sz w:val="22"/>
          <w:szCs w:val="22"/>
        </w:rPr>
        <w:t xml:space="preserve">It's important to note that while the calculations remained largely unaffected by rounding, some </w:t>
      </w:r>
      <w:r w:rsidR="00E15F6C">
        <w:rPr>
          <w:rFonts w:asciiTheme="minorHAnsi" w:hAnsiTheme="minorHAnsi" w:cstheme="minorBidi"/>
          <w:sz w:val="22"/>
          <w:szCs w:val="22"/>
        </w:rPr>
        <w:t xml:space="preserve">rounded </w:t>
      </w:r>
      <w:r w:rsidRPr="00D81720">
        <w:rPr>
          <w:rFonts w:asciiTheme="minorHAnsi" w:hAnsiTheme="minorHAnsi" w:cstheme="minorBidi"/>
          <w:sz w:val="22"/>
          <w:szCs w:val="22"/>
        </w:rPr>
        <w:t>values were displayed for visuali</w:t>
      </w:r>
      <w:r w:rsidR="00E15F6C">
        <w:rPr>
          <w:rFonts w:asciiTheme="minorHAnsi" w:hAnsiTheme="minorHAnsi" w:cstheme="minorBidi"/>
          <w:sz w:val="22"/>
          <w:szCs w:val="22"/>
        </w:rPr>
        <w:t>s</w:t>
      </w:r>
      <w:r w:rsidRPr="00D81720">
        <w:rPr>
          <w:rFonts w:asciiTheme="minorHAnsi" w:hAnsiTheme="minorHAnsi" w:cstheme="minorBidi"/>
          <w:sz w:val="22"/>
          <w:szCs w:val="22"/>
        </w:rPr>
        <w:t>ation purposes. This practice ensures transparency in reporting and aids in the interpretation of results, allowing for a comprehensive understanding of the NCU's performance under varied conditions</w:t>
      </w:r>
    </w:p>
    <w:p w14:paraId="4C7AEBAA" w14:textId="77777777" w:rsidR="00D81720" w:rsidRPr="00D81720" w:rsidRDefault="00D81720" w:rsidP="00D81720">
      <w:pPr>
        <w:pStyle w:val="Heading3"/>
        <w:spacing w:before="240"/>
      </w:pPr>
      <w:bookmarkStart w:id="49" w:name="_Toc157447128"/>
      <w:r w:rsidRPr="00D81720">
        <w:t>Hash Variable Rewriting Capability</w:t>
      </w:r>
      <w:bookmarkEnd w:id="49"/>
    </w:p>
    <w:p w14:paraId="22AFC375" w14:textId="248C20F5" w:rsidR="00D81720" w:rsidRPr="00D81720" w:rsidRDefault="00D81720" w:rsidP="00D81720">
      <w:pPr>
        <w:ind w:left="720"/>
        <w:jc w:val="both"/>
        <w:rPr>
          <w:rFonts w:asciiTheme="minorHAnsi" w:hAnsiTheme="minorHAnsi" w:cstheme="minorBidi"/>
          <w:sz w:val="22"/>
          <w:szCs w:val="22"/>
        </w:rPr>
      </w:pPr>
      <w:r w:rsidRPr="00D81720">
        <w:rPr>
          <w:rFonts w:asciiTheme="minorHAnsi" w:hAnsiTheme="minorHAnsi" w:cstheme="minorBidi"/>
          <w:sz w:val="22"/>
          <w:szCs w:val="22"/>
        </w:rPr>
        <w:t xml:space="preserve">The study assessed the NCU's critical capability to rewrite hash variables, a feature essential for the accurate and ongoing measurement of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D81720">
        <w:rPr>
          <w:rFonts w:asciiTheme="minorHAnsi" w:hAnsiTheme="minorHAnsi" w:cstheme="minorBidi"/>
          <w:sz w:val="22"/>
          <w:szCs w:val="22"/>
        </w:rPr>
        <w:t xml:space="preserve"> during production. The NCU demonstrated proficiency in rewriting hash variables when required, </w:t>
      </w:r>
      <w:r w:rsidR="00A504D2" w:rsidRPr="00D81720">
        <w:rPr>
          <w:rFonts w:asciiTheme="minorHAnsi" w:hAnsiTheme="minorHAnsi" w:cstheme="minorBidi"/>
          <w:sz w:val="22"/>
          <w:szCs w:val="22"/>
        </w:rPr>
        <w:t>highlighting</w:t>
      </w:r>
      <w:r w:rsidRPr="00D81720">
        <w:rPr>
          <w:rFonts w:asciiTheme="minorHAnsi" w:hAnsiTheme="minorHAnsi" w:cstheme="minorBidi"/>
          <w:sz w:val="22"/>
          <w:szCs w:val="22"/>
        </w:rPr>
        <w:t xml:space="preserve"> its adaptability to evolving manufacturing processes. This capability ensures that the NCU can seamlessly integrate with changes in CNC machining operations, maintaining accurate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D81720">
        <w:rPr>
          <w:rFonts w:asciiTheme="minorHAnsi" w:hAnsiTheme="minorHAnsi" w:cstheme="minorBidi"/>
          <w:sz w:val="22"/>
          <w:szCs w:val="22"/>
        </w:rPr>
        <w:t xml:space="preserve"> calculations and contributing to the long-term stability of the manufacturing process.</w:t>
      </w:r>
    </w:p>
    <w:p w14:paraId="08D06825" w14:textId="77777777" w:rsidR="00CF658D" w:rsidRPr="00892692" w:rsidRDefault="00CF658D" w:rsidP="00892692">
      <w:pPr>
        <w:pStyle w:val="Heading2"/>
        <w:rPr>
          <w:b/>
          <w:bCs w:val="0"/>
        </w:rPr>
      </w:pPr>
      <w:bookmarkStart w:id="50" w:name="_Toc157447129"/>
      <w:r w:rsidRPr="00892692">
        <w:rPr>
          <w:b/>
          <w:bCs w:val="0"/>
        </w:rPr>
        <w:t>Conclusion</w:t>
      </w:r>
      <w:bookmarkEnd w:id="50"/>
    </w:p>
    <w:p w14:paraId="3E380EA3" w14:textId="387A7EA8" w:rsidR="00CF658D" w:rsidRPr="00CD45AA" w:rsidRDefault="00D81720" w:rsidP="00D81720">
      <w:pPr>
        <w:ind w:left="360"/>
        <w:jc w:val="both"/>
        <w:rPr>
          <w:rFonts w:asciiTheme="minorHAnsi" w:hAnsiTheme="minorHAnsi" w:cstheme="minorBidi"/>
          <w:sz w:val="22"/>
          <w:szCs w:val="22"/>
        </w:rPr>
      </w:pPr>
      <w:r w:rsidRPr="00CD45AA">
        <w:rPr>
          <w:rFonts w:asciiTheme="minorHAnsi" w:hAnsiTheme="minorHAnsi" w:cstheme="minorBidi"/>
          <w:sz w:val="22"/>
          <w:szCs w:val="22"/>
        </w:rPr>
        <w:t xml:space="preserve">The results of the structured testing methodology provide a comprehensive and positive assessment of the NCU's ability to calculate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values accurately and consistently. The combination of high accuracy, performance consistency, resilience to data rounding, and hash variable rewriting capability positions the NCU as a robust tool for statistical process control in CNC machining. These successful outcomes validate the NCU's effectiveness in maintaining process stability and upholding stringent quality standards in manufacturing processes. The findings instil confidence in the NCU as a reliable component for ensuring the precision and reliability of CNC machining operations.</w:t>
      </w:r>
    </w:p>
    <w:p w14:paraId="4C9C9B18" w14:textId="60E5B8D2" w:rsidR="00560D66" w:rsidRPr="00CD45AA" w:rsidRDefault="00560D66" w:rsidP="00560D66">
      <w:pPr>
        <w:spacing w:before="240"/>
        <w:ind w:left="360"/>
        <w:jc w:val="both"/>
        <w:rPr>
          <w:rFonts w:asciiTheme="minorHAnsi" w:hAnsiTheme="minorHAnsi" w:cstheme="minorBidi"/>
          <w:sz w:val="22"/>
          <w:szCs w:val="22"/>
        </w:rPr>
      </w:pPr>
      <w:r w:rsidRPr="00CD45AA">
        <w:rPr>
          <w:rFonts w:asciiTheme="minorHAnsi" w:hAnsiTheme="minorHAnsi" w:cstheme="minorBidi"/>
          <w:sz w:val="22"/>
          <w:szCs w:val="22"/>
        </w:rPr>
        <w:t xml:space="preserve">The concern regarding the number of hash variables required for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calculations in a closed-loop CNC manufacturing process is a critical consideration in the quest for process optimi</w:t>
      </w:r>
      <w:r w:rsidR="001F311D" w:rsidRPr="00CD45AA">
        <w:rPr>
          <w:rFonts w:asciiTheme="minorHAnsi" w:hAnsiTheme="minorHAnsi" w:cstheme="minorBidi"/>
          <w:sz w:val="22"/>
          <w:szCs w:val="22"/>
        </w:rPr>
        <w:t>s</w:t>
      </w:r>
      <w:r w:rsidRPr="00CD45AA">
        <w:rPr>
          <w:rFonts w:asciiTheme="minorHAnsi" w:hAnsiTheme="minorHAnsi" w:cstheme="minorBidi"/>
          <w:sz w:val="22"/>
          <w:szCs w:val="22"/>
        </w:rPr>
        <w:t>ation. The utili</w:t>
      </w:r>
      <w:r w:rsidR="001F311D" w:rsidRPr="00CD45AA">
        <w:rPr>
          <w:rFonts w:asciiTheme="minorHAnsi" w:hAnsiTheme="minorHAnsi" w:cstheme="minorBidi"/>
          <w:sz w:val="22"/>
          <w:szCs w:val="22"/>
        </w:rPr>
        <w:t>s</w:t>
      </w:r>
      <w:r w:rsidRPr="00CD45AA">
        <w:rPr>
          <w:rFonts w:asciiTheme="minorHAnsi" w:hAnsiTheme="minorHAnsi" w:cstheme="minorBidi"/>
          <w:sz w:val="22"/>
          <w:szCs w:val="22"/>
        </w:rPr>
        <w:t xml:space="preserve">ation of 70 individual variables from #800 to #869 for these calculations, while not inherently problematic, can pose challenges when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is needed for multiple features on the same part. For instance, measuring the length and width of a simple block would necessitate 140 separate variables, potentially leading to management complexities and operational inefficiencies.</w:t>
      </w:r>
    </w:p>
    <w:p w14:paraId="2EF6D50A" w14:textId="22B5C4C8" w:rsidR="00560D66" w:rsidRPr="00CD45AA" w:rsidRDefault="00560D66" w:rsidP="00560D66">
      <w:pPr>
        <w:ind w:left="360"/>
        <w:jc w:val="both"/>
        <w:rPr>
          <w:rFonts w:asciiTheme="minorHAnsi" w:hAnsiTheme="minorHAnsi" w:cstheme="minorBidi"/>
          <w:sz w:val="22"/>
          <w:szCs w:val="22"/>
        </w:rPr>
      </w:pPr>
      <w:r w:rsidRPr="00CD45AA">
        <w:rPr>
          <w:rFonts w:asciiTheme="minorHAnsi" w:hAnsiTheme="minorHAnsi" w:cstheme="minorBidi"/>
          <w:sz w:val="22"/>
          <w:szCs w:val="22"/>
        </w:rPr>
        <w:t xml:space="preserve">While it is feasible to perform the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Pr="00CD45AA">
        <w:rPr>
          <w:rFonts w:asciiTheme="minorHAnsi" w:hAnsiTheme="minorHAnsi" w:cstheme="minorBidi"/>
          <w:sz w:val="22"/>
          <w:szCs w:val="22"/>
        </w:rPr>
        <w:t xml:space="preserve"> calculation using fewer variables, this approach may introduce programmatic complexities and impede operators and programmers in the debugging process. An alternative proposition involves decreasing the sample size from 30 to 15, a strategy supported by research indicating that a sample size of 15 or below more accurately reflects the variability of a given process </w:t>
      </w:r>
      <w:sdt>
        <w:sdtPr>
          <w:rPr>
            <w:rFonts w:asciiTheme="minorHAnsi" w:hAnsiTheme="minorHAnsi" w:cstheme="minorBidi"/>
            <w:sz w:val="22"/>
            <w:szCs w:val="22"/>
          </w:rPr>
          <w:id w:val="1722096614"/>
          <w:citation/>
        </w:sdtPr>
        <w:sdtContent>
          <w:r w:rsidRPr="00CD45AA">
            <w:rPr>
              <w:rFonts w:asciiTheme="minorHAnsi" w:hAnsiTheme="minorHAnsi" w:cstheme="minorBidi"/>
              <w:sz w:val="22"/>
              <w:szCs w:val="22"/>
            </w:rPr>
            <w:fldChar w:fldCharType="begin"/>
          </w:r>
          <w:r w:rsidR="006E371D" w:rsidRPr="00CD45AA">
            <w:rPr>
              <w:rFonts w:asciiTheme="minorHAnsi" w:hAnsiTheme="minorHAnsi" w:cstheme="minorBidi"/>
              <w:sz w:val="22"/>
              <w:szCs w:val="22"/>
            </w:rPr>
            <w:instrText xml:space="preserve">CITATION Ali08 \l 2057 </w:instrText>
          </w:r>
          <w:r w:rsidRPr="00CD45AA">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(Ali, et al., 2008)</w:t>
          </w:r>
          <w:r w:rsidRPr="00CD45AA">
            <w:rPr>
              <w:rFonts w:asciiTheme="minorHAnsi" w:hAnsiTheme="minorHAnsi" w:cstheme="minorBidi"/>
              <w:sz w:val="22"/>
              <w:szCs w:val="22"/>
            </w:rPr>
            <w:fldChar w:fldCharType="end"/>
          </w:r>
        </w:sdtContent>
      </w:sdt>
      <w:r w:rsidRPr="00CD45AA">
        <w:rPr>
          <w:rFonts w:asciiTheme="minorHAnsi" w:hAnsiTheme="minorHAnsi" w:cstheme="minorBidi"/>
          <w:sz w:val="22"/>
          <w:szCs w:val="22"/>
        </w:rPr>
        <w:t>. This reduction not only alleviates the strain on available variables within the NCU but also enhances the precision of process condition recording.</w:t>
      </w:r>
    </w:p>
    <w:p w14:paraId="26CB8093" w14:textId="356E726B" w:rsidR="00560D66" w:rsidRPr="00CD45AA" w:rsidRDefault="00560D66" w:rsidP="00560D66">
      <w:pPr>
        <w:ind w:left="360"/>
        <w:jc w:val="both"/>
        <w:rPr>
          <w:rFonts w:asciiTheme="minorHAnsi" w:hAnsiTheme="minorHAnsi" w:cstheme="minorBidi"/>
          <w:sz w:val="22"/>
          <w:szCs w:val="22"/>
        </w:rPr>
      </w:pPr>
      <w:r w:rsidRPr="00CD45AA">
        <w:rPr>
          <w:rFonts w:asciiTheme="minorHAnsi" w:hAnsiTheme="minorHAnsi" w:cstheme="minorBidi"/>
          <w:sz w:val="22"/>
          <w:szCs w:val="22"/>
        </w:rPr>
        <w:t>The seamless integration of closed-loop CNC manufacturing, coupled with prudent variable management strategies, is pivotal in the pursuit of operational excellence and process optimisation</w:t>
      </w:r>
      <w:sdt>
        <w:sdtPr>
          <w:rPr>
            <w:rFonts w:asciiTheme="minorHAnsi" w:hAnsiTheme="minorHAnsi" w:cstheme="minorBidi"/>
            <w:sz w:val="22"/>
            <w:szCs w:val="22"/>
          </w:rPr>
          <w:id w:val="856776135"/>
          <w:citation/>
        </w:sdtPr>
        <w:sdtContent>
          <w:r w:rsidR="00A20032">
            <w:rPr>
              <w:rFonts w:asciiTheme="minorHAnsi" w:hAnsiTheme="minorHAnsi" w:cstheme="minorBidi"/>
              <w:sz w:val="22"/>
              <w:szCs w:val="22"/>
            </w:rPr>
            <w:fldChar w:fldCharType="begin"/>
          </w:r>
          <w:r w:rsidR="00A20032">
            <w:rPr>
              <w:rFonts w:asciiTheme="minorHAnsi" w:hAnsiTheme="minorHAnsi" w:cstheme="minorBidi"/>
              <w:sz w:val="22"/>
              <w:szCs w:val="22"/>
            </w:rPr>
            <w:instrText xml:space="preserve"> CITATION Has15 \l 2057 </w:instrText>
          </w:r>
          <w:r w:rsidR="00A2003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(Hasan, 2015)</w:t>
          </w:r>
          <w:r w:rsidR="00A20032">
            <w:rPr>
              <w:rFonts w:asciiTheme="minorHAnsi" w:hAnsiTheme="minorHAnsi" w:cstheme="minorBidi"/>
              <w:sz w:val="22"/>
              <w:szCs w:val="22"/>
            </w:rPr>
            <w:fldChar w:fldCharType="end"/>
          </w:r>
        </w:sdtContent>
      </w:sdt>
      <w:r w:rsidRPr="00CD45AA">
        <w:rPr>
          <w:rFonts w:asciiTheme="minorHAnsi" w:hAnsiTheme="minorHAnsi" w:cstheme="minorBidi"/>
          <w:sz w:val="22"/>
          <w:szCs w:val="22"/>
        </w:rPr>
        <w:t>. By addressing concerns related to variable utilisation and sample size, manufacturers can fortify their manufacturing processes, minimise operational complexities, and elevate the accuracy and efficiency of their production operations.</w:t>
      </w:r>
    </w:p>
    <w:p w14:paraId="5B56CEA1" w14:textId="38F8F47A" w:rsidR="00CF658D" w:rsidRPr="008247F0" w:rsidRDefault="00485BC0" w:rsidP="00CF658D">
      <w:pPr>
        <w:pStyle w:val="Heading1"/>
        <w:jc w:val="both"/>
        <w:rPr>
          <w:rFonts w:asciiTheme="minorHAnsi" w:hAnsiTheme="minorHAnsi" w:cstheme="minorHAnsi"/>
        </w:rPr>
      </w:pPr>
      <w:bookmarkStart w:id="51" w:name="_Toc157447130"/>
      <w:r>
        <w:rPr>
          <w:rFonts w:asciiTheme="minorHAnsi" w:hAnsiTheme="minorHAnsi" w:cstheme="minorHAnsi"/>
        </w:rPr>
        <w:lastRenderedPageBreak/>
        <w:t xml:space="preserve">CNC </w:t>
      </w:r>
      <w:r w:rsidR="00CF658D">
        <w:rPr>
          <w:rFonts w:asciiTheme="minorHAnsi" w:hAnsiTheme="minorHAnsi" w:cstheme="minorHAnsi"/>
        </w:rPr>
        <w:t xml:space="preserve">Machine Measurement </w:t>
      </w:r>
      <w:r w:rsidR="00442D9C">
        <w:rPr>
          <w:rFonts w:asciiTheme="minorHAnsi" w:hAnsiTheme="minorHAnsi" w:cstheme="minorHAnsi"/>
        </w:rPr>
        <w:t>A</w:t>
      </w:r>
      <w:r w:rsidR="00CF658D">
        <w:rPr>
          <w:rFonts w:asciiTheme="minorHAnsi" w:hAnsiTheme="minorHAnsi" w:cstheme="minorHAnsi"/>
        </w:rPr>
        <w:t>bility</w:t>
      </w:r>
      <w:bookmarkEnd w:id="51"/>
    </w:p>
    <w:p w14:paraId="2C41E934" w14:textId="39AD7F4B" w:rsidR="00CF658D" w:rsidRPr="00892692" w:rsidRDefault="00FA4933" w:rsidP="00892692">
      <w:pPr>
        <w:pStyle w:val="Heading2"/>
        <w:rPr>
          <w:b/>
          <w:bCs w:val="0"/>
        </w:rPr>
      </w:pPr>
      <w:bookmarkStart w:id="52" w:name="_Toc157447131"/>
      <w:r>
        <w:rPr>
          <w:b/>
          <w:bCs w:val="0"/>
        </w:rPr>
        <w:t>Assessing Measurement Ability</w:t>
      </w:r>
      <w:bookmarkEnd w:id="52"/>
    </w:p>
    <w:p w14:paraId="60AFA63D" w14:textId="4C69C38D" w:rsidR="00392959" w:rsidRPr="00642265" w:rsidRDefault="00392959" w:rsidP="001C7BE2">
      <w:pPr>
        <w:ind w:left="360"/>
        <w:jc w:val="both"/>
        <w:rPr>
          <w:rFonts w:asciiTheme="minorHAnsi" w:hAnsiTheme="minorHAnsi" w:cstheme="minorBidi"/>
          <w:sz w:val="22"/>
          <w:szCs w:val="22"/>
        </w:rPr>
      </w:pPr>
      <w:r w:rsidRPr="00642265">
        <w:rPr>
          <w:rFonts w:asciiTheme="minorHAnsi" w:hAnsiTheme="minorHAnsi" w:cstheme="minorBidi"/>
          <w:sz w:val="22"/>
          <w:szCs w:val="22"/>
        </w:rPr>
        <w:t>The measurement ability of a CNC machine is important for several reasons</w:t>
      </w:r>
      <w:sdt>
        <w:sdtPr>
          <w:rPr>
            <w:rFonts w:asciiTheme="minorHAnsi" w:hAnsiTheme="minorHAnsi" w:cstheme="minorBidi"/>
            <w:sz w:val="22"/>
            <w:szCs w:val="22"/>
          </w:rPr>
          <w:id w:val="-846635774"/>
          <w:citation/>
        </w:sdtPr>
        <w:sdtContent>
          <w:r w:rsidR="002D66A9">
            <w:rPr>
              <w:rFonts w:asciiTheme="minorHAnsi" w:hAnsiTheme="minorHAnsi" w:cstheme="minorBidi"/>
              <w:sz w:val="22"/>
              <w:szCs w:val="22"/>
            </w:rPr>
            <w:fldChar w:fldCharType="begin"/>
          </w:r>
          <w:r w:rsidR="002D66A9">
            <w:rPr>
              <w:rFonts w:asciiTheme="minorHAnsi" w:hAnsiTheme="minorHAnsi" w:cstheme="minorBidi"/>
              <w:sz w:val="22"/>
              <w:szCs w:val="22"/>
            </w:rPr>
            <w:instrText xml:space="preserve"> CITATION Kwo06 \l 2057 </w:instrText>
          </w:r>
          <w:r w:rsidR="002D66A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(Kwon, et al., 2006)</w:t>
          </w:r>
          <w:r w:rsidR="002D66A9">
            <w:rPr>
              <w:rFonts w:asciiTheme="minorHAnsi" w:hAnsiTheme="minorHAnsi" w:cstheme="minorBidi"/>
              <w:sz w:val="22"/>
              <w:szCs w:val="22"/>
            </w:rPr>
            <w:fldChar w:fldCharType="end"/>
          </w:r>
        </w:sdtContent>
      </w:sdt>
      <w:r w:rsidRPr="00642265">
        <w:rPr>
          <w:rFonts w:asciiTheme="minorHAnsi" w:hAnsiTheme="minorHAnsi" w:cstheme="minorBidi"/>
          <w:sz w:val="22"/>
          <w:szCs w:val="22"/>
        </w:rPr>
        <w:t>. First, it allows manufacturers to ensure that their products are being produced to the desired specifications. Second, it can help to identify and correct problems in the manufacturing process. Third, it can be used to improve the efficiency and accuracy of the manufacturing process</w:t>
      </w:r>
      <w:sdt>
        <w:sdtPr>
          <w:rPr>
            <w:rFonts w:asciiTheme="minorHAnsi" w:hAnsiTheme="minorHAnsi" w:cstheme="minorBidi"/>
            <w:sz w:val="22"/>
            <w:szCs w:val="22"/>
          </w:rPr>
          <w:id w:val="1093435665"/>
          <w:citation/>
        </w:sdtPr>
        <w:sdtContent>
          <w:r w:rsidR="00642265">
            <w:rPr>
              <w:rFonts w:asciiTheme="minorHAnsi" w:hAnsiTheme="minorHAnsi" w:cstheme="minorBidi"/>
              <w:sz w:val="22"/>
              <w:szCs w:val="22"/>
            </w:rPr>
            <w:fldChar w:fldCharType="begin"/>
          </w:r>
          <w:r w:rsidR="00642265">
            <w:rPr>
              <w:rFonts w:asciiTheme="minorHAnsi" w:hAnsiTheme="minorHAnsi" w:cstheme="minorBidi"/>
              <w:sz w:val="22"/>
              <w:szCs w:val="22"/>
            </w:rPr>
            <w:instrText xml:space="preserve"> CITATION Bur03 \l 2057 </w:instrText>
          </w:r>
          <w:r w:rsidR="00642265">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(Burdick, et al., 2003)</w:t>
          </w:r>
          <w:r w:rsidR="00642265">
            <w:rPr>
              <w:rFonts w:asciiTheme="minorHAnsi" w:hAnsiTheme="minorHAnsi" w:cstheme="minorBidi"/>
              <w:sz w:val="22"/>
              <w:szCs w:val="22"/>
            </w:rPr>
            <w:fldChar w:fldCharType="end"/>
          </w:r>
        </w:sdtContent>
      </w:sdt>
      <w:r w:rsidRPr="00642265">
        <w:rPr>
          <w:rFonts w:asciiTheme="minorHAnsi" w:hAnsiTheme="minorHAnsi" w:cstheme="minorBidi"/>
          <w:sz w:val="22"/>
          <w:szCs w:val="22"/>
        </w:rPr>
        <w:t>.</w:t>
      </w:r>
    </w:p>
    <w:p w14:paraId="2B8DDBA0" w14:textId="38AA6659" w:rsidR="00392959" w:rsidRPr="00642265" w:rsidRDefault="00392959" w:rsidP="001C7BE2">
      <w:pPr>
        <w:spacing w:before="240"/>
        <w:ind w:left="360"/>
        <w:jc w:val="both"/>
        <w:rPr>
          <w:rFonts w:asciiTheme="minorHAnsi" w:hAnsiTheme="minorHAnsi" w:cstheme="minorBidi"/>
          <w:sz w:val="22"/>
          <w:szCs w:val="22"/>
        </w:rPr>
      </w:pPr>
      <w:r w:rsidRPr="00642265">
        <w:rPr>
          <w:rFonts w:asciiTheme="minorHAnsi" w:hAnsiTheme="minorHAnsi" w:cstheme="minorBidi"/>
          <w:sz w:val="22"/>
          <w:szCs w:val="22"/>
        </w:rPr>
        <w:t>One of the key factors that affects the measurement ability of a CNC machine is repeatability</w:t>
      </w:r>
      <w:sdt>
        <w:sdtPr>
          <w:rPr>
            <w:rFonts w:asciiTheme="minorHAnsi" w:hAnsiTheme="minorHAnsi" w:cstheme="minorBidi"/>
            <w:sz w:val="22"/>
            <w:szCs w:val="22"/>
          </w:rPr>
          <w:id w:val="544958206"/>
          <w:citation/>
        </w:sdtPr>
        <w:sdtContent>
          <w:r w:rsidR="002D66A9">
            <w:rPr>
              <w:rFonts w:asciiTheme="minorHAnsi" w:hAnsiTheme="minorHAnsi" w:cstheme="minorBidi"/>
              <w:sz w:val="22"/>
              <w:szCs w:val="22"/>
            </w:rPr>
            <w:fldChar w:fldCharType="begin"/>
          </w:r>
          <w:r w:rsidR="002D66A9">
            <w:rPr>
              <w:rFonts w:asciiTheme="minorHAnsi" w:hAnsiTheme="minorHAnsi" w:cstheme="minorBidi"/>
              <w:sz w:val="22"/>
              <w:szCs w:val="22"/>
            </w:rPr>
            <w:instrText xml:space="preserve"> CITATION Ble221 \l 2057 </w:instrText>
          </w:r>
          <w:r w:rsidR="002D66A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(Blecha, et al., 2022)</w:t>
          </w:r>
          <w:r w:rsidR="002D66A9">
            <w:rPr>
              <w:rFonts w:asciiTheme="minorHAnsi" w:hAnsiTheme="minorHAnsi" w:cstheme="minorBidi"/>
              <w:sz w:val="22"/>
              <w:szCs w:val="22"/>
            </w:rPr>
            <w:fldChar w:fldCharType="end"/>
          </w:r>
        </w:sdtContent>
      </w:sdt>
      <w:r w:rsidRPr="00642265">
        <w:rPr>
          <w:rFonts w:asciiTheme="minorHAnsi" w:hAnsiTheme="minorHAnsi" w:cstheme="minorBidi"/>
          <w:sz w:val="22"/>
          <w:szCs w:val="22"/>
        </w:rPr>
        <w:t>. Repeatability is the ability of the machine to produce the same measurement result multiple times when measuring the same part. If the repeatability of the CNC machine is poor, then it can be difficult to distinguish between real variation in the process and that of the measurement system. This can lead to incorrect conclusions about the process and undermine any confidence in a closed loop system</w:t>
      </w:r>
      <w:sdt>
        <w:sdtPr>
          <w:rPr>
            <w:rFonts w:asciiTheme="minorHAnsi" w:hAnsiTheme="minorHAnsi" w:cstheme="minorBidi"/>
            <w:sz w:val="22"/>
            <w:szCs w:val="22"/>
          </w:rPr>
          <w:id w:val="-500438094"/>
          <w:citation/>
        </w:sdtPr>
        <w:sdtContent>
          <w:r w:rsidR="002663D0">
            <w:rPr>
              <w:rFonts w:asciiTheme="minorHAnsi" w:hAnsiTheme="minorHAnsi" w:cstheme="minorBidi"/>
              <w:sz w:val="22"/>
              <w:szCs w:val="22"/>
            </w:rPr>
            <w:fldChar w:fldCharType="begin"/>
          </w:r>
          <w:r w:rsidR="002663D0">
            <w:rPr>
              <w:rFonts w:asciiTheme="minorHAnsi" w:hAnsiTheme="minorHAnsi" w:cstheme="minorBidi"/>
              <w:sz w:val="22"/>
              <w:szCs w:val="22"/>
            </w:rPr>
            <w:instrText xml:space="preserve"> CITATION ASt17 \l 2057 </w:instrText>
          </w:r>
          <w:r w:rsidR="002663D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(Al-Qudah, 2017)</w:t>
          </w:r>
          <w:r w:rsidR="002663D0">
            <w:rPr>
              <w:rFonts w:asciiTheme="minorHAnsi" w:hAnsiTheme="minorHAnsi" w:cstheme="minorBidi"/>
              <w:sz w:val="22"/>
              <w:szCs w:val="22"/>
            </w:rPr>
            <w:fldChar w:fldCharType="end"/>
          </w:r>
        </w:sdtContent>
      </w:sdt>
      <w:r w:rsidRPr="00642265">
        <w:rPr>
          <w:rFonts w:asciiTheme="minorHAnsi" w:hAnsiTheme="minorHAnsi" w:cstheme="minorBidi"/>
          <w:sz w:val="22"/>
          <w:szCs w:val="22"/>
        </w:rPr>
        <w:t>. Poor repeatability can also lead to increased costs due to scrap, rework, and inspection. If the CNC machine is not able to produce accurate measurements, then it is more likely that parts will be produced that do not meet specifications. This can lead to scrap, rework, and additional inspection costs</w:t>
      </w:r>
      <w:sdt>
        <w:sdtPr>
          <w:rPr>
            <w:rFonts w:asciiTheme="minorHAnsi" w:hAnsiTheme="minorHAnsi" w:cstheme="minorBidi"/>
            <w:sz w:val="22"/>
            <w:szCs w:val="22"/>
          </w:rPr>
          <w:id w:val="515125654"/>
          <w:citation/>
        </w:sdtPr>
        <w:sdtContent>
          <w:r w:rsidR="002663D0">
            <w:rPr>
              <w:rFonts w:asciiTheme="minorHAnsi" w:hAnsiTheme="minorHAnsi" w:cstheme="minorBidi"/>
              <w:sz w:val="22"/>
              <w:szCs w:val="22"/>
            </w:rPr>
            <w:fldChar w:fldCharType="begin"/>
          </w:r>
          <w:r w:rsidR="002663D0">
            <w:rPr>
              <w:rFonts w:asciiTheme="minorHAnsi" w:hAnsiTheme="minorHAnsi" w:cstheme="minorBidi"/>
              <w:sz w:val="22"/>
              <w:szCs w:val="22"/>
            </w:rPr>
            <w:instrText xml:space="preserve"> CITATION Tse051 \l 2057 </w:instrText>
          </w:r>
          <w:r w:rsidR="002663D0">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(Tseng, et al., 2005)</w:t>
          </w:r>
          <w:r w:rsidR="002663D0">
            <w:rPr>
              <w:rFonts w:asciiTheme="minorHAnsi" w:hAnsiTheme="minorHAnsi" w:cstheme="minorBidi"/>
              <w:sz w:val="22"/>
              <w:szCs w:val="22"/>
            </w:rPr>
            <w:fldChar w:fldCharType="end"/>
          </w:r>
        </w:sdtContent>
      </w:sdt>
      <w:r w:rsidRPr="00642265">
        <w:rPr>
          <w:rFonts w:asciiTheme="minorHAnsi" w:hAnsiTheme="minorHAnsi" w:cstheme="minorBidi"/>
          <w:sz w:val="22"/>
          <w:szCs w:val="22"/>
        </w:rPr>
        <w:t>.</w:t>
      </w:r>
    </w:p>
    <w:p w14:paraId="7C2F4C8F" w14:textId="77777777" w:rsidR="00392959" w:rsidRPr="00642265" w:rsidRDefault="00392959" w:rsidP="001C7BE2">
      <w:pPr>
        <w:spacing w:before="240"/>
        <w:ind w:left="360"/>
        <w:jc w:val="both"/>
        <w:rPr>
          <w:rFonts w:asciiTheme="minorHAnsi" w:hAnsiTheme="minorHAnsi" w:cstheme="minorBidi"/>
          <w:sz w:val="22"/>
          <w:szCs w:val="22"/>
        </w:rPr>
      </w:pPr>
      <w:r w:rsidRPr="00642265">
        <w:rPr>
          <w:rFonts w:asciiTheme="minorHAnsi" w:hAnsiTheme="minorHAnsi" w:cstheme="minorBidi"/>
          <w:sz w:val="22"/>
          <w:szCs w:val="22"/>
        </w:rPr>
        <w:t>Another factor that affects the measurement ability of a CNC machine is reproducibility. Reproducibility is the ability of different operators to produce the same measurement result when measuring the same part. If the reproducibility of the CNC machine is poor, then it can be difficult to ensure that all parts are being measured accurately.</w:t>
      </w:r>
    </w:p>
    <w:p w14:paraId="3D98F612" w14:textId="77777777" w:rsidR="00392959" w:rsidRPr="00642265" w:rsidRDefault="00392959" w:rsidP="001C7BE2">
      <w:pPr>
        <w:ind w:left="360"/>
        <w:jc w:val="both"/>
        <w:rPr>
          <w:rFonts w:asciiTheme="minorHAnsi" w:hAnsiTheme="minorHAnsi" w:cstheme="minorBidi"/>
          <w:sz w:val="22"/>
          <w:szCs w:val="22"/>
        </w:rPr>
      </w:pPr>
      <w:r w:rsidRPr="00642265">
        <w:rPr>
          <w:rFonts w:asciiTheme="minorHAnsi" w:hAnsiTheme="minorHAnsi" w:cstheme="minorBidi"/>
          <w:sz w:val="22"/>
          <w:szCs w:val="22"/>
        </w:rPr>
        <w:t>To determine the performance of a CNC machine's measurement system, gauge repeatability and reproducibility (R&amp;R) testing is used. Gauge R&amp;R testing measures the variability of a measurement system and identifies the sources of that variability. This information can then be used to improve the accuracy and reliability of the measurement system.</w:t>
      </w:r>
    </w:p>
    <w:p w14:paraId="3024EE93" w14:textId="77777777" w:rsidR="00392959" w:rsidRPr="00642265" w:rsidRDefault="00392959" w:rsidP="001C7BE2">
      <w:pPr>
        <w:ind w:left="360"/>
        <w:jc w:val="both"/>
        <w:rPr>
          <w:rFonts w:asciiTheme="minorHAnsi" w:hAnsiTheme="minorHAnsi" w:cstheme="minorBidi"/>
          <w:sz w:val="22"/>
          <w:szCs w:val="22"/>
        </w:rPr>
      </w:pPr>
    </w:p>
    <w:p w14:paraId="13E155AC" w14:textId="497D666B" w:rsidR="00392959" w:rsidRPr="00642265" w:rsidRDefault="00392959" w:rsidP="001C7BE2">
      <w:pPr>
        <w:pStyle w:val="Heading3"/>
        <w:jc w:val="both"/>
      </w:pPr>
      <w:bookmarkStart w:id="53" w:name="_Toc157447132"/>
      <w:r w:rsidRPr="00642265">
        <w:t>Type 1 Gauge R&amp;R testing</w:t>
      </w:r>
      <w:bookmarkEnd w:id="53"/>
    </w:p>
    <w:p w14:paraId="10A622DA" w14:textId="3C69D0E0" w:rsidR="00392959" w:rsidRPr="00642265" w:rsidRDefault="00392959" w:rsidP="001C7BE2">
      <w:pPr>
        <w:ind w:left="720"/>
        <w:jc w:val="both"/>
        <w:rPr>
          <w:rFonts w:asciiTheme="minorHAnsi" w:hAnsiTheme="minorHAnsi" w:cstheme="minorBidi"/>
          <w:sz w:val="22"/>
          <w:szCs w:val="22"/>
        </w:rPr>
      </w:pPr>
      <w:r w:rsidRPr="00642265">
        <w:rPr>
          <w:rFonts w:asciiTheme="minorHAnsi" w:hAnsiTheme="minorHAnsi" w:cstheme="minorBidi"/>
          <w:sz w:val="22"/>
          <w:szCs w:val="22"/>
        </w:rPr>
        <w:t>Type 1 gauge R&amp;R testing is used to determine the amount of variation in a measurement system that is due to the repeatability of a single operator. This testing is conducted by having a single operator measure the same part multiple times. The variability of the measurements is then used to calculate the repeatability of the measurement system.</w:t>
      </w:r>
      <w:r w:rsidR="00407CE1">
        <w:rPr>
          <w:rFonts w:asciiTheme="minorHAnsi" w:hAnsiTheme="minorHAnsi" w:cstheme="minorBidi"/>
          <w:sz w:val="22"/>
          <w:szCs w:val="22"/>
        </w:rPr>
        <w:t xml:space="preserve"> Results below 10% considers the system to be capable. Should a measurement system score above 30% it should not be used in its current state and efforts should be undertaken t</w:t>
      </w:r>
      <w:r w:rsidR="002D66A9">
        <w:rPr>
          <w:rFonts w:asciiTheme="minorHAnsi" w:hAnsiTheme="minorHAnsi" w:cstheme="minorBidi"/>
          <w:sz w:val="22"/>
          <w:szCs w:val="22"/>
        </w:rPr>
        <w:t>o reduce variation</w:t>
      </w:r>
      <w:sdt>
        <w:sdtPr>
          <w:rPr>
            <w:rFonts w:asciiTheme="minorHAnsi" w:hAnsiTheme="minorHAnsi" w:cstheme="minorBidi"/>
            <w:sz w:val="22"/>
            <w:szCs w:val="22"/>
          </w:rPr>
          <w:id w:val="607387594"/>
          <w:citation/>
        </w:sdtPr>
        <w:sdtContent>
          <w:r w:rsidR="002D66A9">
            <w:rPr>
              <w:rFonts w:asciiTheme="minorHAnsi" w:hAnsiTheme="minorHAnsi" w:cstheme="minorBidi"/>
              <w:sz w:val="22"/>
              <w:szCs w:val="22"/>
            </w:rPr>
            <w:fldChar w:fldCharType="begin"/>
          </w:r>
          <w:r w:rsidR="002D66A9">
            <w:rPr>
              <w:rFonts w:asciiTheme="minorHAnsi" w:hAnsiTheme="minorHAnsi" w:cstheme="minorBidi"/>
              <w:sz w:val="22"/>
              <w:szCs w:val="22"/>
            </w:rPr>
            <w:instrText xml:space="preserve"> CITATION ASt17 \l 2057 </w:instrText>
          </w:r>
          <w:r w:rsidR="002D66A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(Al-Qudah, 2017)</w:t>
          </w:r>
          <w:r w:rsidR="002D66A9">
            <w:rPr>
              <w:rFonts w:asciiTheme="minorHAnsi" w:hAnsiTheme="minorHAnsi" w:cstheme="minorBidi"/>
              <w:sz w:val="22"/>
              <w:szCs w:val="22"/>
            </w:rPr>
            <w:fldChar w:fldCharType="end"/>
          </w:r>
        </w:sdtContent>
      </w:sdt>
      <w:r w:rsidR="002D66A9">
        <w:rPr>
          <w:rFonts w:asciiTheme="minorHAnsi" w:hAnsiTheme="minorHAnsi" w:cstheme="minorBidi"/>
          <w:sz w:val="22"/>
          <w:szCs w:val="22"/>
        </w:rPr>
        <w:t>. Results between 10% and 30% are acceptable and the measurement system can be used. however, this would need to be agreed upon with either the customer or senior figures within a company before doing so</w:t>
      </w:r>
      <w:sdt>
        <w:sdtPr>
          <w:rPr>
            <w:rFonts w:asciiTheme="minorHAnsi" w:hAnsiTheme="minorHAnsi" w:cstheme="minorBidi"/>
            <w:sz w:val="22"/>
            <w:szCs w:val="22"/>
          </w:rPr>
          <w:id w:val="-1700381355"/>
          <w:citation/>
        </w:sdtPr>
        <w:sdtContent>
          <w:r w:rsidR="002D66A9">
            <w:rPr>
              <w:rFonts w:asciiTheme="minorHAnsi" w:hAnsiTheme="minorHAnsi" w:cstheme="minorBidi"/>
              <w:sz w:val="22"/>
              <w:szCs w:val="22"/>
            </w:rPr>
            <w:fldChar w:fldCharType="begin"/>
          </w:r>
          <w:r w:rsidR="002D66A9">
            <w:rPr>
              <w:rFonts w:asciiTheme="minorHAnsi" w:hAnsiTheme="minorHAnsi" w:cstheme="minorBidi"/>
              <w:sz w:val="22"/>
              <w:szCs w:val="22"/>
            </w:rPr>
            <w:instrText xml:space="preserve"> CITATION Urd06 \l 2057 </w:instrText>
          </w:r>
          <w:r w:rsidR="002D66A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(Urdhwareshe, 2006)</w:t>
          </w:r>
          <w:r w:rsidR="002D66A9">
            <w:rPr>
              <w:rFonts w:asciiTheme="minorHAnsi" w:hAnsiTheme="minorHAnsi" w:cstheme="minorBidi"/>
              <w:sz w:val="22"/>
              <w:szCs w:val="22"/>
            </w:rPr>
            <w:fldChar w:fldCharType="end"/>
          </w:r>
        </w:sdtContent>
      </w:sdt>
      <w:r w:rsidR="002D66A9">
        <w:rPr>
          <w:rFonts w:asciiTheme="minorHAnsi" w:hAnsiTheme="minorHAnsi" w:cstheme="minorBidi"/>
          <w:sz w:val="22"/>
          <w:szCs w:val="22"/>
        </w:rPr>
        <w:t>.</w:t>
      </w:r>
      <w:r w:rsidR="00600657" w:rsidRPr="00642265">
        <w:rPr>
          <w:rFonts w:asciiTheme="minorHAnsi" w:hAnsiTheme="minorHAnsi" w:cstheme="minorBidi"/>
          <w:sz w:val="22"/>
          <w:szCs w:val="22"/>
        </w:rPr>
        <w:t xml:space="preserve"> </w:t>
      </w:r>
      <w:r w:rsidRPr="00642265">
        <w:rPr>
          <w:rFonts w:asciiTheme="minorHAnsi" w:hAnsiTheme="minorHAnsi" w:cstheme="minorBidi"/>
          <w:sz w:val="22"/>
          <w:szCs w:val="22"/>
        </w:rPr>
        <w:t>Type 1 gauge R&amp;R testing is a valuable tool for assessing the measurement ability of CNC machines. By conducting regular Type 1 gauge R&amp;R testing, manufacturers can identify and address potential problems with their measurement systems before they cause quality problems.</w:t>
      </w:r>
    </w:p>
    <w:p w14:paraId="5093CB8D" w14:textId="77777777" w:rsidR="00392959" w:rsidRPr="00642265" w:rsidRDefault="00392959" w:rsidP="001C7BE2">
      <w:pPr>
        <w:ind w:left="360"/>
        <w:jc w:val="both"/>
        <w:rPr>
          <w:rFonts w:asciiTheme="minorHAnsi" w:hAnsiTheme="minorHAnsi" w:cstheme="minorBidi"/>
          <w:sz w:val="22"/>
          <w:szCs w:val="22"/>
        </w:rPr>
      </w:pPr>
    </w:p>
    <w:p w14:paraId="50F4CF91" w14:textId="77777777" w:rsidR="00392959" w:rsidRPr="00642265" w:rsidRDefault="00392959" w:rsidP="001C7BE2">
      <w:pPr>
        <w:pStyle w:val="Heading3"/>
        <w:jc w:val="both"/>
      </w:pPr>
      <w:bookmarkStart w:id="54" w:name="_Toc157447133"/>
      <w:r w:rsidRPr="00642265">
        <w:t>Benefits of assessing the measurement ability of a CNC</w:t>
      </w:r>
      <w:bookmarkEnd w:id="54"/>
    </w:p>
    <w:p w14:paraId="5ACBC45E" w14:textId="682CED6B" w:rsidR="00392959" w:rsidRPr="00642265" w:rsidRDefault="00392959" w:rsidP="001C7BE2">
      <w:pPr>
        <w:ind w:left="720"/>
        <w:jc w:val="both"/>
        <w:rPr>
          <w:rFonts w:asciiTheme="minorHAnsi" w:hAnsiTheme="minorHAnsi" w:cstheme="minorBidi"/>
          <w:sz w:val="22"/>
          <w:szCs w:val="22"/>
        </w:rPr>
      </w:pPr>
      <w:r w:rsidRPr="00642265">
        <w:rPr>
          <w:rFonts w:asciiTheme="minorHAnsi" w:hAnsiTheme="minorHAnsi" w:cstheme="minorBidi"/>
          <w:sz w:val="22"/>
          <w:szCs w:val="22"/>
        </w:rPr>
        <w:t>There are several benefits to assessing the measurement ability of a CNC machine. These benefits include:</w:t>
      </w:r>
    </w:p>
    <w:p w14:paraId="56392A0E" w14:textId="6BA743D4" w:rsidR="00392959" w:rsidRPr="00642265" w:rsidRDefault="00392959">
      <w:pPr>
        <w:pStyle w:val="ListParagraph"/>
        <w:numPr>
          <w:ilvl w:val="0"/>
          <w:numId w:val="3"/>
        </w:numPr>
        <w:jc w:val="both"/>
        <w:rPr>
          <w:rFonts w:asciiTheme="minorHAnsi" w:hAnsiTheme="minorHAnsi" w:cstheme="minorBidi"/>
          <w:sz w:val="22"/>
          <w:szCs w:val="22"/>
        </w:rPr>
      </w:pPr>
      <w:r w:rsidRPr="00642265">
        <w:rPr>
          <w:rFonts w:asciiTheme="minorHAnsi" w:hAnsiTheme="minorHAnsi" w:cstheme="minorBidi"/>
          <w:sz w:val="22"/>
          <w:szCs w:val="22"/>
        </w:rPr>
        <w:t>Improved product quality: By ensuring that the CNC machine can produce accurate measurements, manufacturers can produce products that meet customer specifications</w:t>
      </w:r>
      <w:sdt>
        <w:sdtPr>
          <w:rPr>
            <w:rFonts w:asciiTheme="minorHAnsi" w:hAnsiTheme="minorHAnsi" w:cstheme="minorBidi"/>
            <w:sz w:val="22"/>
            <w:szCs w:val="22"/>
          </w:rPr>
          <w:id w:val="1475407881"/>
          <w:citation/>
        </w:sdtPr>
        <w:sdtContent>
          <w:r w:rsidR="00FA2ECE">
            <w:rPr>
              <w:rFonts w:asciiTheme="minorHAnsi" w:hAnsiTheme="minorHAnsi" w:cstheme="minorBidi"/>
              <w:sz w:val="22"/>
              <w:szCs w:val="22"/>
            </w:rPr>
            <w:fldChar w:fldCharType="begin"/>
          </w:r>
          <w:r w:rsidR="00FA2ECE">
            <w:rPr>
              <w:rFonts w:asciiTheme="minorHAnsi" w:hAnsiTheme="minorHAnsi" w:cstheme="minorBidi"/>
              <w:sz w:val="22"/>
              <w:szCs w:val="22"/>
            </w:rPr>
            <w:instrText xml:space="preserve"> CITATION Bur03 \l 2057 </w:instrText>
          </w:r>
          <w:r w:rsidR="00FA2EC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(Burdick, et al., 2003)</w:t>
          </w:r>
          <w:r w:rsidR="00FA2ECE">
            <w:rPr>
              <w:rFonts w:asciiTheme="minorHAnsi" w:hAnsiTheme="minorHAnsi" w:cstheme="minorBidi"/>
              <w:sz w:val="22"/>
              <w:szCs w:val="22"/>
            </w:rPr>
            <w:fldChar w:fldCharType="end"/>
          </w:r>
        </w:sdtContent>
      </w:sdt>
      <w:r w:rsidRPr="00642265">
        <w:rPr>
          <w:rFonts w:asciiTheme="minorHAnsi" w:hAnsiTheme="minorHAnsi" w:cstheme="minorBidi"/>
          <w:sz w:val="22"/>
          <w:szCs w:val="22"/>
        </w:rPr>
        <w:t>.</w:t>
      </w:r>
    </w:p>
    <w:p w14:paraId="6A0F481B" w14:textId="272D719B" w:rsidR="00392959" w:rsidRPr="00642265" w:rsidRDefault="00392959">
      <w:pPr>
        <w:pStyle w:val="ListParagraph"/>
        <w:numPr>
          <w:ilvl w:val="0"/>
          <w:numId w:val="3"/>
        </w:numPr>
        <w:jc w:val="both"/>
        <w:rPr>
          <w:rFonts w:asciiTheme="minorHAnsi" w:hAnsiTheme="minorHAnsi" w:cstheme="minorBidi"/>
          <w:sz w:val="22"/>
          <w:szCs w:val="22"/>
        </w:rPr>
      </w:pPr>
      <w:r w:rsidRPr="00642265">
        <w:rPr>
          <w:rFonts w:asciiTheme="minorHAnsi" w:hAnsiTheme="minorHAnsi" w:cstheme="minorBidi"/>
          <w:sz w:val="22"/>
          <w:szCs w:val="22"/>
        </w:rPr>
        <w:t>Reduced costs: By identifying and addressing potential problems with the measurement system, manufacturers can reduce the costs associated with scrap, rework, and inspection</w:t>
      </w:r>
      <w:sdt>
        <w:sdtPr>
          <w:rPr>
            <w:rFonts w:asciiTheme="minorHAnsi" w:hAnsiTheme="minorHAnsi" w:cstheme="minorBidi"/>
            <w:sz w:val="22"/>
            <w:szCs w:val="22"/>
          </w:rPr>
          <w:id w:val="-1165392333"/>
          <w:citation/>
        </w:sdtPr>
        <w:sdtContent>
          <w:r w:rsidR="00A20032">
            <w:rPr>
              <w:rFonts w:asciiTheme="minorHAnsi" w:hAnsiTheme="minorHAnsi" w:cstheme="minorBidi"/>
              <w:sz w:val="22"/>
              <w:szCs w:val="22"/>
            </w:rPr>
            <w:fldChar w:fldCharType="begin"/>
          </w:r>
          <w:r w:rsidR="00A20032">
            <w:rPr>
              <w:rFonts w:asciiTheme="minorHAnsi" w:hAnsiTheme="minorHAnsi" w:cstheme="minorBidi"/>
              <w:sz w:val="22"/>
              <w:szCs w:val="22"/>
            </w:rPr>
            <w:instrText xml:space="preserve"> CITATION Bur03 \l 2057 </w:instrText>
          </w:r>
          <w:r w:rsidR="00A2003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(Burdick, et al., 2003)</w:t>
          </w:r>
          <w:r w:rsidR="00A20032">
            <w:rPr>
              <w:rFonts w:asciiTheme="minorHAnsi" w:hAnsiTheme="minorHAnsi" w:cstheme="minorBidi"/>
              <w:sz w:val="22"/>
              <w:szCs w:val="22"/>
            </w:rPr>
            <w:fldChar w:fldCharType="end"/>
          </w:r>
        </w:sdtContent>
      </w:sdt>
      <w:r w:rsidRPr="00642265">
        <w:rPr>
          <w:rFonts w:asciiTheme="minorHAnsi" w:hAnsiTheme="minorHAnsi" w:cstheme="minorBidi"/>
          <w:sz w:val="22"/>
          <w:szCs w:val="22"/>
        </w:rPr>
        <w:t>.</w:t>
      </w:r>
    </w:p>
    <w:p w14:paraId="674E18A9" w14:textId="77777777" w:rsidR="00392959" w:rsidRPr="00642265" w:rsidRDefault="00392959">
      <w:pPr>
        <w:pStyle w:val="ListParagraph"/>
        <w:numPr>
          <w:ilvl w:val="0"/>
          <w:numId w:val="3"/>
        </w:numPr>
        <w:jc w:val="both"/>
        <w:rPr>
          <w:rFonts w:asciiTheme="minorHAnsi" w:hAnsiTheme="minorHAnsi" w:cstheme="minorBidi"/>
          <w:sz w:val="22"/>
          <w:szCs w:val="22"/>
        </w:rPr>
      </w:pPr>
      <w:r w:rsidRPr="00642265">
        <w:rPr>
          <w:rFonts w:asciiTheme="minorHAnsi" w:hAnsiTheme="minorHAnsi" w:cstheme="minorBidi"/>
          <w:sz w:val="22"/>
          <w:szCs w:val="22"/>
        </w:rPr>
        <w:lastRenderedPageBreak/>
        <w:t>Increased efficiency: By using a reliable and consistent measurement system, manufacturers can improve the efficiency of their manufacturing process.</w:t>
      </w:r>
    </w:p>
    <w:p w14:paraId="3A14F7F7" w14:textId="218B3B70" w:rsidR="00392959" w:rsidRPr="00642265" w:rsidRDefault="00392959">
      <w:pPr>
        <w:pStyle w:val="ListParagraph"/>
        <w:numPr>
          <w:ilvl w:val="0"/>
          <w:numId w:val="3"/>
        </w:numPr>
        <w:jc w:val="both"/>
        <w:rPr>
          <w:rFonts w:asciiTheme="minorHAnsi" w:hAnsiTheme="minorHAnsi" w:cstheme="minorBidi"/>
          <w:sz w:val="22"/>
          <w:szCs w:val="22"/>
        </w:rPr>
      </w:pPr>
      <w:r w:rsidRPr="00642265">
        <w:rPr>
          <w:rFonts w:asciiTheme="minorHAnsi" w:hAnsiTheme="minorHAnsi" w:cstheme="minorBidi"/>
          <w:sz w:val="22"/>
          <w:szCs w:val="22"/>
        </w:rPr>
        <w:t>Improved confidence: By having confidence in the measurement system, manufacturers can have greater confidence in their closed loop system and the quality of their products</w:t>
      </w:r>
      <w:sdt>
        <w:sdtPr>
          <w:rPr>
            <w:rFonts w:asciiTheme="minorHAnsi" w:hAnsiTheme="minorHAnsi" w:cstheme="minorBidi"/>
            <w:sz w:val="22"/>
            <w:szCs w:val="22"/>
          </w:rPr>
          <w:id w:val="1102301580"/>
          <w:citation/>
        </w:sdtPr>
        <w:sdtContent>
          <w:r w:rsidR="001C16A9">
            <w:rPr>
              <w:rFonts w:asciiTheme="minorHAnsi" w:hAnsiTheme="minorHAnsi" w:cstheme="minorBidi"/>
              <w:sz w:val="22"/>
              <w:szCs w:val="22"/>
            </w:rPr>
            <w:fldChar w:fldCharType="begin"/>
          </w:r>
          <w:r w:rsidR="001C16A9">
            <w:rPr>
              <w:rFonts w:asciiTheme="minorHAnsi" w:hAnsiTheme="minorHAnsi" w:cstheme="minorBidi"/>
              <w:sz w:val="22"/>
              <w:szCs w:val="22"/>
            </w:rPr>
            <w:instrText xml:space="preserve"> CITATION Tse051 \l 2057 </w:instrText>
          </w:r>
          <w:r w:rsidR="001C16A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(Tseng, et al., 2005)</w:t>
          </w:r>
          <w:r w:rsidR="001C16A9">
            <w:rPr>
              <w:rFonts w:asciiTheme="minorHAnsi" w:hAnsiTheme="minorHAnsi" w:cstheme="minorBidi"/>
              <w:sz w:val="22"/>
              <w:szCs w:val="22"/>
            </w:rPr>
            <w:fldChar w:fldCharType="end"/>
          </w:r>
        </w:sdtContent>
      </w:sdt>
      <w:r w:rsidRPr="00642265">
        <w:rPr>
          <w:rFonts w:asciiTheme="minorHAnsi" w:hAnsiTheme="minorHAnsi" w:cstheme="minorBidi"/>
          <w:sz w:val="22"/>
          <w:szCs w:val="22"/>
        </w:rPr>
        <w:t>.</w:t>
      </w:r>
    </w:p>
    <w:p w14:paraId="5179A023" w14:textId="77777777" w:rsidR="00392959" w:rsidRPr="00642265" w:rsidRDefault="00392959" w:rsidP="001C7BE2">
      <w:pPr>
        <w:ind w:left="360"/>
        <w:jc w:val="both"/>
        <w:rPr>
          <w:rFonts w:asciiTheme="minorHAnsi" w:hAnsiTheme="minorHAnsi" w:cstheme="minorBidi"/>
          <w:sz w:val="22"/>
          <w:szCs w:val="22"/>
        </w:rPr>
      </w:pPr>
    </w:p>
    <w:p w14:paraId="42013DA6" w14:textId="77777777" w:rsidR="00392959" w:rsidRPr="00642265" w:rsidRDefault="00392959" w:rsidP="001C7BE2">
      <w:pPr>
        <w:pStyle w:val="Heading3"/>
        <w:jc w:val="both"/>
      </w:pPr>
      <w:bookmarkStart w:id="55" w:name="_Toc157447134"/>
      <w:r w:rsidRPr="00642265">
        <w:t>Conclusion</w:t>
      </w:r>
      <w:bookmarkEnd w:id="55"/>
    </w:p>
    <w:p w14:paraId="44A6E877" w14:textId="3C76DAD2" w:rsidR="00392959" w:rsidRPr="00642265" w:rsidRDefault="00392959" w:rsidP="001C7BE2">
      <w:pPr>
        <w:ind w:left="720"/>
        <w:jc w:val="both"/>
        <w:rPr>
          <w:rFonts w:asciiTheme="minorHAnsi" w:hAnsiTheme="minorHAnsi" w:cstheme="minorBidi"/>
          <w:sz w:val="22"/>
          <w:szCs w:val="22"/>
        </w:rPr>
      </w:pPr>
      <w:r w:rsidRPr="00642265">
        <w:rPr>
          <w:rFonts w:asciiTheme="minorHAnsi" w:hAnsiTheme="minorHAnsi" w:cstheme="minorBidi"/>
          <w:sz w:val="22"/>
          <w:szCs w:val="22"/>
        </w:rPr>
        <w:t>Assessing the measurement ability of a CNC machine is an important part of ensuring quality and efficiency in the manufacturing process</w:t>
      </w:r>
      <w:sdt>
        <w:sdtPr>
          <w:rPr>
            <w:rFonts w:asciiTheme="minorHAnsi" w:hAnsiTheme="minorHAnsi" w:cstheme="minorBidi"/>
            <w:sz w:val="22"/>
            <w:szCs w:val="22"/>
          </w:rPr>
          <w:id w:val="1710843495"/>
          <w:citation/>
        </w:sdtPr>
        <w:sdtContent>
          <w:r w:rsidR="002D66A9">
            <w:rPr>
              <w:rFonts w:asciiTheme="minorHAnsi" w:hAnsiTheme="minorHAnsi" w:cstheme="minorBidi"/>
              <w:sz w:val="22"/>
              <w:szCs w:val="22"/>
            </w:rPr>
            <w:fldChar w:fldCharType="begin"/>
          </w:r>
          <w:r w:rsidR="002D66A9">
            <w:rPr>
              <w:rFonts w:asciiTheme="minorHAnsi" w:hAnsiTheme="minorHAnsi" w:cstheme="minorBidi"/>
              <w:sz w:val="22"/>
              <w:szCs w:val="22"/>
            </w:rPr>
            <w:instrText xml:space="preserve"> CITATION Hol181 \l 2057 </w:instrText>
          </w:r>
          <w:r w:rsidR="002D66A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(Holub, et al., 2018)</w:t>
          </w:r>
          <w:r w:rsidR="002D66A9">
            <w:rPr>
              <w:rFonts w:asciiTheme="minorHAnsi" w:hAnsiTheme="minorHAnsi" w:cstheme="minorBidi"/>
              <w:sz w:val="22"/>
              <w:szCs w:val="22"/>
            </w:rPr>
            <w:fldChar w:fldCharType="end"/>
          </w:r>
        </w:sdtContent>
      </w:sdt>
      <w:r w:rsidRPr="00642265">
        <w:rPr>
          <w:rFonts w:asciiTheme="minorHAnsi" w:hAnsiTheme="minorHAnsi" w:cstheme="minorBidi"/>
          <w:sz w:val="22"/>
          <w:szCs w:val="22"/>
        </w:rPr>
        <w:t>. By conducting regular Type 1 gauge R&amp;R testing, manufacturers can identify and address potential problems with their measurement systems before they cause quality problems. This can lead to improved product quality, reduced costs, increased efficiency, and improved confidence in the manufacturing process</w:t>
      </w:r>
      <w:sdt>
        <w:sdtPr>
          <w:rPr>
            <w:rFonts w:asciiTheme="minorHAnsi" w:hAnsiTheme="minorHAnsi" w:cstheme="minorBidi"/>
            <w:sz w:val="22"/>
            <w:szCs w:val="22"/>
          </w:rPr>
          <w:id w:val="1241369089"/>
          <w:citation/>
        </w:sdtPr>
        <w:sdtContent>
          <w:r w:rsidR="00FA2ECE">
            <w:rPr>
              <w:rFonts w:asciiTheme="minorHAnsi" w:hAnsiTheme="minorHAnsi" w:cstheme="minorBidi"/>
              <w:sz w:val="22"/>
              <w:szCs w:val="22"/>
            </w:rPr>
            <w:fldChar w:fldCharType="begin"/>
          </w:r>
          <w:r w:rsidR="00FA2ECE">
            <w:rPr>
              <w:rFonts w:asciiTheme="minorHAnsi" w:hAnsiTheme="minorHAnsi" w:cstheme="minorBidi"/>
              <w:sz w:val="22"/>
              <w:szCs w:val="22"/>
            </w:rPr>
            <w:instrText xml:space="preserve"> CITATION Žmu12 \l 2057 </w:instrText>
          </w:r>
          <w:r w:rsidR="00FA2EC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(Žmuk, 2012)</w:t>
          </w:r>
          <w:r w:rsidR="00FA2ECE">
            <w:rPr>
              <w:rFonts w:asciiTheme="minorHAnsi" w:hAnsiTheme="minorHAnsi" w:cstheme="minorBidi"/>
              <w:sz w:val="22"/>
              <w:szCs w:val="22"/>
            </w:rPr>
            <w:fldChar w:fldCharType="end"/>
          </w:r>
        </w:sdtContent>
      </w:sdt>
      <w:r w:rsidRPr="00642265">
        <w:rPr>
          <w:rFonts w:asciiTheme="minorHAnsi" w:hAnsiTheme="minorHAnsi" w:cstheme="minorBidi"/>
          <w:sz w:val="22"/>
          <w:szCs w:val="22"/>
        </w:rPr>
        <w:t>.</w:t>
      </w:r>
    </w:p>
    <w:p w14:paraId="5230EAEE" w14:textId="1B6DC637" w:rsidR="00392959" w:rsidRPr="00642265" w:rsidRDefault="00392959" w:rsidP="001C7BE2">
      <w:pPr>
        <w:ind w:left="360" w:firstLine="360"/>
        <w:jc w:val="both"/>
        <w:rPr>
          <w:rFonts w:asciiTheme="minorHAnsi" w:hAnsiTheme="minorHAnsi" w:cstheme="minorBidi"/>
          <w:sz w:val="22"/>
          <w:szCs w:val="22"/>
        </w:rPr>
      </w:pPr>
      <w:r w:rsidRPr="00642265">
        <w:rPr>
          <w:rFonts w:asciiTheme="minorHAnsi" w:hAnsiTheme="minorHAnsi" w:cstheme="minorBidi"/>
          <w:sz w:val="22"/>
          <w:szCs w:val="22"/>
        </w:rPr>
        <w:t>Additional benefits of assessing the measurement ability of a CNC</w:t>
      </w:r>
      <w:r w:rsidR="00FA2ECE">
        <w:rPr>
          <w:rFonts w:asciiTheme="minorHAnsi" w:hAnsiTheme="minorHAnsi" w:cstheme="minorBidi"/>
          <w:sz w:val="22"/>
          <w:szCs w:val="22"/>
        </w:rPr>
        <w:t>:</w:t>
      </w:r>
    </w:p>
    <w:p w14:paraId="39B1942A" w14:textId="77777777" w:rsidR="00392959" w:rsidRPr="00642265" w:rsidRDefault="00392959">
      <w:pPr>
        <w:pStyle w:val="ListParagraph"/>
        <w:numPr>
          <w:ilvl w:val="0"/>
          <w:numId w:val="4"/>
        </w:numPr>
        <w:jc w:val="both"/>
        <w:rPr>
          <w:rFonts w:asciiTheme="minorHAnsi" w:hAnsiTheme="minorHAnsi" w:cstheme="minorBidi"/>
          <w:sz w:val="22"/>
          <w:szCs w:val="22"/>
        </w:rPr>
      </w:pPr>
      <w:r w:rsidRPr="00642265">
        <w:rPr>
          <w:rFonts w:asciiTheme="minorHAnsi" w:hAnsiTheme="minorHAnsi" w:cstheme="minorBidi"/>
          <w:sz w:val="22"/>
          <w:szCs w:val="22"/>
        </w:rPr>
        <w:t>Improved customer satisfaction: By producing products that meet customer specifications, manufacturers can improve customer satisfaction.</w:t>
      </w:r>
    </w:p>
    <w:p w14:paraId="6C8DD1B8" w14:textId="77777777" w:rsidR="00392959" w:rsidRPr="00642265" w:rsidRDefault="00392959">
      <w:pPr>
        <w:pStyle w:val="ListParagraph"/>
        <w:numPr>
          <w:ilvl w:val="0"/>
          <w:numId w:val="4"/>
        </w:numPr>
        <w:jc w:val="both"/>
        <w:rPr>
          <w:rFonts w:asciiTheme="minorHAnsi" w:hAnsiTheme="minorHAnsi" w:cstheme="minorBidi"/>
          <w:sz w:val="22"/>
          <w:szCs w:val="22"/>
        </w:rPr>
      </w:pPr>
      <w:r w:rsidRPr="00642265">
        <w:rPr>
          <w:rFonts w:asciiTheme="minorHAnsi" w:hAnsiTheme="minorHAnsi" w:cstheme="minorBidi"/>
          <w:sz w:val="22"/>
          <w:szCs w:val="22"/>
        </w:rPr>
        <w:t>Reduced warranty costs: By reducing the number of products that do not meet specifications, manufacturers can reduce warranty costs.</w:t>
      </w:r>
    </w:p>
    <w:p w14:paraId="17B35E1B" w14:textId="6B9F3480" w:rsidR="00392959" w:rsidRPr="00642265" w:rsidRDefault="00392959">
      <w:pPr>
        <w:pStyle w:val="ListParagraph"/>
        <w:numPr>
          <w:ilvl w:val="0"/>
          <w:numId w:val="4"/>
        </w:numPr>
        <w:jc w:val="both"/>
        <w:rPr>
          <w:rFonts w:asciiTheme="minorHAnsi" w:hAnsiTheme="minorHAnsi" w:cstheme="minorBidi"/>
          <w:sz w:val="22"/>
          <w:szCs w:val="22"/>
        </w:rPr>
      </w:pPr>
      <w:r w:rsidRPr="00642265">
        <w:rPr>
          <w:rFonts w:asciiTheme="minorHAnsi" w:hAnsiTheme="minorHAnsi" w:cstheme="minorBidi"/>
          <w:sz w:val="22"/>
          <w:szCs w:val="22"/>
        </w:rPr>
        <w:t>Increased market share: By producing high-quality products, manufacturers can increase their market share.</w:t>
      </w:r>
    </w:p>
    <w:p w14:paraId="572DF8C4" w14:textId="77777777" w:rsidR="00392959" w:rsidRPr="00642265" w:rsidRDefault="00392959">
      <w:pPr>
        <w:pStyle w:val="ListParagraph"/>
        <w:numPr>
          <w:ilvl w:val="0"/>
          <w:numId w:val="4"/>
        </w:numPr>
        <w:jc w:val="both"/>
        <w:rPr>
          <w:rFonts w:asciiTheme="minorHAnsi" w:hAnsiTheme="minorHAnsi" w:cstheme="minorBidi"/>
          <w:sz w:val="22"/>
          <w:szCs w:val="22"/>
        </w:rPr>
      </w:pPr>
      <w:r w:rsidRPr="00642265">
        <w:rPr>
          <w:rFonts w:asciiTheme="minorHAnsi" w:hAnsiTheme="minorHAnsi" w:cstheme="minorBidi"/>
          <w:sz w:val="22"/>
          <w:szCs w:val="22"/>
        </w:rPr>
        <w:t>Enhanced brand reputation: By demonstrating a commitment to quality, manufacturers can enhance their brand reputation.</w:t>
      </w:r>
    </w:p>
    <w:p w14:paraId="72901008" w14:textId="25E032BF" w:rsidR="00E77747" w:rsidRPr="00642265" w:rsidRDefault="00392959">
      <w:pPr>
        <w:pStyle w:val="ListParagraph"/>
        <w:numPr>
          <w:ilvl w:val="0"/>
          <w:numId w:val="4"/>
        </w:numPr>
        <w:jc w:val="both"/>
        <w:rPr>
          <w:rFonts w:asciiTheme="minorHAnsi" w:hAnsiTheme="minorHAnsi" w:cstheme="minorBidi"/>
          <w:sz w:val="22"/>
          <w:szCs w:val="22"/>
        </w:rPr>
      </w:pPr>
      <w:r w:rsidRPr="00642265">
        <w:rPr>
          <w:rFonts w:asciiTheme="minorHAnsi" w:hAnsiTheme="minorHAnsi" w:cstheme="minorBidi"/>
          <w:sz w:val="22"/>
          <w:szCs w:val="22"/>
        </w:rPr>
        <w:t>Overall, assessing the measurement ability of a CNC machine is a valuable investment that can lead to several benefits for manufacturers.</w:t>
      </w:r>
    </w:p>
    <w:p w14:paraId="4DA4BCA0" w14:textId="77777777" w:rsidR="00442D9C" w:rsidRPr="00892692" w:rsidRDefault="00442D9C" w:rsidP="00442D9C">
      <w:pPr>
        <w:pStyle w:val="Heading2"/>
        <w:rPr>
          <w:b/>
          <w:bCs w:val="0"/>
        </w:rPr>
      </w:pPr>
      <w:bookmarkStart w:id="56" w:name="_Toc157447135"/>
      <w:r w:rsidRPr="00892692">
        <w:rPr>
          <w:b/>
          <w:bCs w:val="0"/>
        </w:rPr>
        <w:t>Methodology</w:t>
      </w:r>
      <w:bookmarkEnd w:id="56"/>
    </w:p>
    <w:p w14:paraId="7405EBA7" w14:textId="631B4B91" w:rsidR="00CF628F" w:rsidRDefault="00442D9C" w:rsidP="00177AEF">
      <w:pPr>
        <w:ind w:left="360"/>
        <w:jc w:val="both"/>
        <w:rPr>
          <w:rFonts w:asciiTheme="minorHAnsi" w:hAnsiTheme="minorHAnsi" w:cstheme="minorBidi"/>
          <w:sz w:val="22"/>
          <w:szCs w:val="22"/>
        </w:rPr>
      </w:pPr>
      <w:r>
        <w:rPr>
          <w:rFonts w:asciiTheme="minorHAnsi" w:hAnsiTheme="minorHAnsi" w:cstheme="minorBidi"/>
          <w:sz w:val="22"/>
          <w:szCs w:val="22"/>
        </w:rPr>
        <w:t>T</w:t>
      </w:r>
      <w:r w:rsidR="00177AEF">
        <w:rPr>
          <w:rFonts w:asciiTheme="minorHAnsi" w:hAnsiTheme="minorHAnsi" w:cstheme="minorBidi"/>
          <w:sz w:val="22"/>
          <w:szCs w:val="22"/>
        </w:rPr>
        <w:t>o determine the measurement ability of a CNC</w:t>
      </w:r>
      <w:sdt>
        <w:sdtPr>
          <w:rPr>
            <w:rFonts w:asciiTheme="minorHAnsi" w:hAnsiTheme="minorHAnsi" w:cstheme="minorBidi"/>
            <w:sz w:val="22"/>
            <w:szCs w:val="22"/>
          </w:rPr>
          <w:id w:val="-1113666303"/>
          <w:citation/>
        </w:sdtPr>
        <w:sdtContent>
          <w:r w:rsidR="00DB2B1F">
            <w:rPr>
              <w:rFonts w:asciiTheme="minorHAnsi" w:hAnsiTheme="minorHAnsi" w:cstheme="minorBidi"/>
              <w:sz w:val="22"/>
              <w:szCs w:val="22"/>
            </w:rPr>
            <w:fldChar w:fldCharType="begin"/>
          </w:r>
          <w:r w:rsidR="00DB2B1F">
            <w:rPr>
              <w:rFonts w:asciiTheme="minorHAnsi" w:hAnsiTheme="minorHAnsi" w:cstheme="minorBidi"/>
              <w:sz w:val="22"/>
              <w:szCs w:val="22"/>
            </w:rPr>
            <w:instrText xml:space="preserve"> CITATION Kwo06 \l 2057 </w:instrText>
          </w:r>
          <w:r w:rsidR="00DB2B1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(Kwon, et al., 2006)</w:t>
          </w:r>
          <w:r w:rsidR="00DB2B1F">
            <w:rPr>
              <w:rFonts w:asciiTheme="minorHAnsi" w:hAnsiTheme="minorHAnsi" w:cstheme="minorBidi"/>
              <w:sz w:val="22"/>
              <w:szCs w:val="22"/>
            </w:rPr>
            <w:fldChar w:fldCharType="end"/>
          </w:r>
        </w:sdtContent>
      </w:sdt>
      <w:r w:rsidR="00177AEF">
        <w:rPr>
          <w:rFonts w:asciiTheme="minorHAnsi" w:hAnsiTheme="minorHAnsi" w:cstheme="minorBidi"/>
          <w:sz w:val="22"/>
          <w:szCs w:val="22"/>
        </w:rPr>
        <w:t>, three different groups of thirty</w:t>
      </w:r>
      <w:r w:rsidR="00CF628F">
        <w:rPr>
          <w:rFonts w:asciiTheme="minorHAnsi" w:hAnsiTheme="minorHAnsi" w:cstheme="minorBidi"/>
          <w:sz w:val="22"/>
          <w:szCs w:val="22"/>
        </w:rPr>
        <w:t xml:space="preserve"> </w:t>
      </w:r>
      <w:r w:rsidR="00CF628F">
        <w:rPr>
          <w:rFonts w:asciiTheme="minorHAnsi" w:hAnsiTheme="minorHAnsi" w:cstheme="minorHAnsi"/>
          <w:sz w:val="22"/>
          <w:szCs w:val="22"/>
        </w:rPr>
        <w:t>ø</w:t>
      </w:r>
      <w:r w:rsidR="00CF628F">
        <w:rPr>
          <w:rFonts w:asciiTheme="minorHAnsi" w:hAnsiTheme="minorHAnsi" w:cstheme="minorBidi"/>
          <w:sz w:val="22"/>
          <w:szCs w:val="22"/>
        </w:rPr>
        <w:t>19mm Acetyl Copolymer</w:t>
      </w:r>
      <w:r w:rsidR="00177AEF">
        <w:rPr>
          <w:rFonts w:asciiTheme="minorHAnsi" w:hAnsiTheme="minorHAnsi" w:cstheme="minorBidi"/>
          <w:sz w:val="22"/>
          <w:szCs w:val="22"/>
        </w:rPr>
        <w:t xml:space="preserve"> test pieces will be used as inspection articles. </w:t>
      </w:r>
    </w:p>
    <w:p w14:paraId="6C0F8618" w14:textId="77777777" w:rsidR="00413196" w:rsidRDefault="00CF628F" w:rsidP="00413196">
      <w:pPr>
        <w:keepNext/>
        <w:ind w:left="360"/>
        <w:jc w:val="center"/>
      </w:pPr>
      <w:r w:rsidRPr="00CF628F">
        <w:rPr>
          <w:rFonts w:asciiTheme="minorHAnsi" w:hAnsiTheme="minorHAnsi" w:cstheme="minorBidi"/>
          <w:noProof/>
          <w:sz w:val="22"/>
          <w:szCs w:val="22"/>
        </w:rPr>
        <w:drawing>
          <wp:inline distT="0" distB="0" distL="0" distR="0" wp14:anchorId="6AD1ABD9" wp14:editId="039A2AAD">
            <wp:extent cx="3114675" cy="2116364"/>
            <wp:effectExtent l="0" t="0" r="0" b="0"/>
            <wp:docPr id="1641845237" name="Picture 1" descr="A drawing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845237" name="Picture 1" descr="A drawing of a wheel&#10;&#10;Description automatically generated"/>
                    <pic:cNvPicPr/>
                  </pic:nvPicPr>
                  <pic:blipFill>
                    <a:blip r:embed="rId13"/>
                    <a:stretch>
                      <a:fillRect/>
                    </a:stretch>
                  </pic:blipFill>
                  <pic:spPr>
                    <a:xfrm>
                      <a:off x="0" y="0"/>
                      <a:ext cx="3118501" cy="2118964"/>
                    </a:xfrm>
                    <a:prstGeom prst="rect">
                      <a:avLst/>
                    </a:prstGeom>
                  </pic:spPr>
                </pic:pic>
              </a:graphicData>
            </a:graphic>
          </wp:inline>
        </w:drawing>
      </w:r>
    </w:p>
    <w:p w14:paraId="66658014" w14:textId="19EE83B8" w:rsidR="00CF628F" w:rsidRDefault="00413196" w:rsidP="00A20032">
      <w:pPr>
        <w:pStyle w:val="Caption"/>
        <w:spacing w:after="0"/>
        <w:jc w:val="center"/>
        <w:rPr>
          <w:rFonts w:asciiTheme="minorHAnsi" w:hAnsiTheme="minorHAnsi" w:cstheme="minorBidi"/>
          <w:sz w:val="22"/>
          <w:szCs w:val="22"/>
        </w:rPr>
      </w:pPr>
      <w:bookmarkStart w:id="57" w:name="_Toc157447177"/>
      <w:r>
        <w:t xml:space="preserve">Figure </w:t>
      </w:r>
      <w:fldSimple w:instr=" SEQ Figure \* ARABIC ">
        <w:r w:rsidR="00AD78A4">
          <w:rPr>
            <w:noProof/>
          </w:rPr>
          <w:t>5</w:t>
        </w:r>
      </w:fldSimple>
      <w:r>
        <w:t xml:space="preserve"> - Drawing of Test Pieces</w:t>
      </w:r>
      <w:bookmarkEnd w:id="57"/>
    </w:p>
    <w:p w14:paraId="26A50010" w14:textId="4A6D3175" w:rsidR="00CF628F" w:rsidRDefault="00CF628F" w:rsidP="00CF628F">
      <w:pPr>
        <w:spacing w:before="240"/>
        <w:ind w:left="360"/>
        <w:jc w:val="both"/>
        <w:rPr>
          <w:rFonts w:asciiTheme="minorHAnsi" w:hAnsiTheme="minorHAnsi" w:cstheme="minorBidi"/>
          <w:sz w:val="22"/>
          <w:szCs w:val="22"/>
        </w:rPr>
      </w:pPr>
      <w:r>
        <w:rPr>
          <w:rFonts w:asciiTheme="minorHAnsi" w:hAnsiTheme="minorHAnsi" w:cstheme="minorBidi"/>
          <w:sz w:val="22"/>
          <w:szCs w:val="22"/>
        </w:rPr>
        <w:t xml:space="preserve">Each of the three groups will have a different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sz w:val="22"/>
          <w:szCs w:val="22"/>
        </w:rPr>
        <w:t xml:space="preserve"> values resulting in less deviation between the individual test pieces within a given group.</w:t>
      </w:r>
      <w:r w:rsidR="0040211C">
        <w:rPr>
          <w:rFonts w:asciiTheme="minorHAnsi" w:hAnsiTheme="minorHAnsi" w:cstheme="minorBidi"/>
          <w:sz w:val="22"/>
          <w:szCs w:val="22"/>
        </w:rPr>
        <w:t xml:space="preserve"> Each test piece has been measured using a Mitutoyo CMM that has been calibrated and approved for production use and the resulting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40211C">
        <w:rPr>
          <w:rFonts w:asciiTheme="minorHAnsi" w:hAnsiTheme="minorHAnsi" w:cstheme="minorBidi"/>
          <w:sz w:val="22"/>
          <w:szCs w:val="22"/>
        </w:rPr>
        <w:t xml:space="preserve"> values of each group are as follows:</w:t>
      </w:r>
    </w:p>
    <w:tbl>
      <w:tblPr>
        <w:tblStyle w:val="TableGrid"/>
        <w:tblW w:w="0" w:type="auto"/>
        <w:tblInd w:w="360" w:type="dxa"/>
        <w:tblLook w:val="04A0" w:firstRow="1" w:lastRow="0" w:firstColumn="1" w:lastColumn="0" w:noHBand="0" w:noVBand="1"/>
      </w:tblPr>
      <w:tblGrid>
        <w:gridCol w:w="1852"/>
        <w:gridCol w:w="1701"/>
        <w:gridCol w:w="1701"/>
        <w:gridCol w:w="1701"/>
        <w:gridCol w:w="1701"/>
      </w:tblGrid>
      <w:tr w:rsidR="0040211C" w14:paraId="3C6DDB47" w14:textId="77777777" w:rsidTr="0040211C">
        <w:trPr>
          <w:trHeight w:val="636"/>
        </w:trPr>
        <w:tc>
          <w:tcPr>
            <w:tcW w:w="1852" w:type="dxa"/>
            <w:vAlign w:val="center"/>
          </w:tcPr>
          <w:p w14:paraId="4DE81678" w14:textId="11CB905F" w:rsidR="0040211C" w:rsidRDefault="0040211C" w:rsidP="0040211C">
            <w:pPr>
              <w:jc w:val="center"/>
              <w:rPr>
                <w:rFonts w:asciiTheme="minorHAnsi" w:hAnsiTheme="minorHAnsi" w:cstheme="minorBidi"/>
                <w:sz w:val="22"/>
                <w:szCs w:val="22"/>
              </w:rPr>
            </w:pPr>
            <w:r>
              <w:rPr>
                <w:rFonts w:asciiTheme="minorHAnsi" w:hAnsiTheme="minorHAnsi" w:cstheme="minorBidi"/>
                <w:sz w:val="22"/>
                <w:szCs w:val="22"/>
              </w:rPr>
              <w:t>Group</w:t>
            </w:r>
          </w:p>
        </w:tc>
        <w:tc>
          <w:tcPr>
            <w:tcW w:w="1701" w:type="dxa"/>
            <w:vAlign w:val="center"/>
          </w:tcPr>
          <w:p w14:paraId="5BB2DBC0" w14:textId="68745286" w:rsidR="0040211C" w:rsidRDefault="0040211C" w:rsidP="0040211C">
            <w:pPr>
              <w:jc w:val="center"/>
              <w:rPr>
                <w:rFonts w:asciiTheme="minorHAnsi" w:hAnsiTheme="minorHAnsi" w:cstheme="minorBidi"/>
                <w:sz w:val="22"/>
                <w:szCs w:val="22"/>
              </w:rPr>
            </w:pPr>
            <w:r>
              <w:rPr>
                <w:rFonts w:asciiTheme="minorHAnsi" w:hAnsiTheme="minorHAnsi" w:cstheme="minorBidi"/>
                <w:sz w:val="22"/>
                <w:szCs w:val="22"/>
              </w:rPr>
              <w:t>Effective Tolerance Band</w:t>
            </w:r>
            <w:r w:rsidR="00C63384">
              <w:rPr>
                <w:rFonts w:asciiTheme="minorHAnsi" w:hAnsiTheme="minorHAnsi" w:cstheme="minorBidi"/>
                <w:sz w:val="22"/>
                <w:szCs w:val="22"/>
              </w:rPr>
              <w:t xml:space="preserve"> (mm)</w:t>
            </w:r>
          </w:p>
        </w:tc>
        <w:tc>
          <w:tcPr>
            <w:tcW w:w="1701" w:type="dxa"/>
            <w:vAlign w:val="center"/>
          </w:tcPr>
          <w:p w14:paraId="4A4ACF42" w14:textId="26D51524" w:rsidR="0040211C" w:rsidRDefault="0040211C" w:rsidP="0040211C">
            <w:pPr>
              <w:jc w:val="center"/>
              <w:rPr>
                <w:rFonts w:asciiTheme="minorHAnsi" w:hAnsiTheme="minorHAnsi" w:cstheme="minorBidi"/>
                <w:sz w:val="22"/>
                <w:szCs w:val="22"/>
              </w:rPr>
            </w:pPr>
            <w:r>
              <w:rPr>
                <w:rFonts w:asciiTheme="minorHAnsi" w:hAnsiTheme="minorHAnsi" w:cstheme="minorBidi"/>
                <w:sz w:val="22"/>
                <w:szCs w:val="22"/>
              </w:rPr>
              <w:t>Mean</w:t>
            </w:r>
          </w:p>
        </w:tc>
        <w:tc>
          <w:tcPr>
            <w:tcW w:w="1701" w:type="dxa"/>
            <w:vAlign w:val="center"/>
          </w:tcPr>
          <w:p w14:paraId="77A52CA3" w14:textId="5913436D" w:rsidR="0040211C" w:rsidRDefault="0040211C" w:rsidP="0040211C">
            <w:pPr>
              <w:jc w:val="center"/>
              <w:rPr>
                <w:rFonts w:asciiTheme="minorHAnsi" w:hAnsiTheme="minorHAnsi" w:cstheme="minorBidi"/>
                <w:sz w:val="22"/>
                <w:szCs w:val="22"/>
              </w:rPr>
            </w:pPr>
            <w:r>
              <w:rPr>
                <w:rFonts w:asciiTheme="minorHAnsi" w:hAnsiTheme="minorHAnsi" w:cstheme="minorBidi"/>
                <w:sz w:val="22"/>
                <w:szCs w:val="22"/>
              </w:rPr>
              <w:t>Standard Deviation</w:t>
            </w:r>
          </w:p>
        </w:tc>
        <w:tc>
          <w:tcPr>
            <w:tcW w:w="1701" w:type="dxa"/>
            <w:vAlign w:val="center"/>
          </w:tcPr>
          <w:p w14:paraId="16AE6BE5" w14:textId="70CCDB81" w:rsidR="0040211C" w:rsidRDefault="00000000" w:rsidP="0040211C">
            <w:pPr>
              <w:jc w:val="center"/>
              <w:rPr>
                <w:rFonts w:asciiTheme="minorHAnsi" w:hAnsiTheme="minorHAnsi" w:cstheme="minorBidi"/>
                <w:sz w:val="22"/>
                <w:szCs w:val="22"/>
              </w:rPr>
            </w:pPr>
            <m:oMathPara>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m:oMathPara>
          </w:p>
        </w:tc>
      </w:tr>
      <w:tr w:rsidR="0040211C" w14:paraId="7EC608CA" w14:textId="77777777" w:rsidTr="0040211C">
        <w:tc>
          <w:tcPr>
            <w:tcW w:w="1852" w:type="dxa"/>
            <w:vAlign w:val="center"/>
          </w:tcPr>
          <w:p w14:paraId="5D81F747" w14:textId="7FDFB521" w:rsidR="0040211C" w:rsidRDefault="0040211C" w:rsidP="0040211C">
            <w:pPr>
              <w:jc w:val="center"/>
              <w:rPr>
                <w:rFonts w:asciiTheme="minorHAnsi" w:hAnsiTheme="minorHAnsi" w:cstheme="minorBidi"/>
                <w:sz w:val="22"/>
                <w:szCs w:val="22"/>
              </w:rPr>
            </w:pPr>
            <w:r>
              <w:rPr>
                <w:rFonts w:asciiTheme="minorHAnsi" w:hAnsiTheme="minorHAnsi" w:cstheme="minorBidi"/>
                <w:sz w:val="22"/>
                <w:szCs w:val="22"/>
              </w:rPr>
              <w:t>Black</w:t>
            </w:r>
          </w:p>
        </w:tc>
        <w:tc>
          <w:tcPr>
            <w:tcW w:w="1701" w:type="dxa"/>
            <w:vAlign w:val="center"/>
          </w:tcPr>
          <w:p w14:paraId="5DF83961" w14:textId="554EB393"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2.0</w:t>
            </w:r>
          </w:p>
        </w:tc>
        <w:tc>
          <w:tcPr>
            <w:tcW w:w="1701" w:type="dxa"/>
            <w:vAlign w:val="center"/>
          </w:tcPr>
          <w:p w14:paraId="530693DB" w14:textId="3DD2AF40"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18.9697</w:t>
            </w:r>
          </w:p>
        </w:tc>
        <w:tc>
          <w:tcPr>
            <w:tcW w:w="1701" w:type="dxa"/>
            <w:vAlign w:val="center"/>
          </w:tcPr>
          <w:p w14:paraId="16BE2F3C" w14:textId="212E0EC6"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0.3626551</w:t>
            </w:r>
          </w:p>
        </w:tc>
        <w:tc>
          <w:tcPr>
            <w:tcW w:w="1701" w:type="dxa"/>
            <w:vAlign w:val="center"/>
          </w:tcPr>
          <w:p w14:paraId="1926C0FA" w14:textId="0C7440ED"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0.891554</w:t>
            </w:r>
          </w:p>
        </w:tc>
      </w:tr>
      <w:tr w:rsidR="0040211C" w14:paraId="3C2E5C7D" w14:textId="77777777" w:rsidTr="0040211C">
        <w:tc>
          <w:tcPr>
            <w:tcW w:w="1852" w:type="dxa"/>
            <w:vAlign w:val="center"/>
          </w:tcPr>
          <w:p w14:paraId="0E4C22A6" w14:textId="14D6D88E" w:rsidR="0040211C" w:rsidRDefault="0040211C" w:rsidP="0040211C">
            <w:pPr>
              <w:jc w:val="center"/>
              <w:rPr>
                <w:rFonts w:asciiTheme="minorHAnsi" w:hAnsiTheme="minorHAnsi" w:cstheme="minorBidi"/>
                <w:sz w:val="22"/>
                <w:szCs w:val="22"/>
              </w:rPr>
            </w:pPr>
            <w:r>
              <w:rPr>
                <w:rFonts w:asciiTheme="minorHAnsi" w:hAnsiTheme="minorHAnsi" w:cstheme="minorBidi"/>
                <w:sz w:val="22"/>
                <w:szCs w:val="22"/>
              </w:rPr>
              <w:t>Blue</w:t>
            </w:r>
          </w:p>
        </w:tc>
        <w:tc>
          <w:tcPr>
            <w:tcW w:w="1701" w:type="dxa"/>
            <w:vAlign w:val="center"/>
          </w:tcPr>
          <w:p w14:paraId="19D9F820" w14:textId="2A91710F"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2.0</w:t>
            </w:r>
          </w:p>
        </w:tc>
        <w:tc>
          <w:tcPr>
            <w:tcW w:w="1701" w:type="dxa"/>
            <w:vAlign w:val="center"/>
          </w:tcPr>
          <w:p w14:paraId="7AF09746" w14:textId="26B04E3D"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19.01327</w:t>
            </w:r>
          </w:p>
        </w:tc>
        <w:tc>
          <w:tcPr>
            <w:tcW w:w="1701" w:type="dxa"/>
            <w:vAlign w:val="center"/>
          </w:tcPr>
          <w:p w14:paraId="5A10917B" w14:textId="43D9C162"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0.247922</w:t>
            </w:r>
          </w:p>
        </w:tc>
        <w:tc>
          <w:tcPr>
            <w:tcW w:w="1701" w:type="dxa"/>
            <w:vAlign w:val="center"/>
          </w:tcPr>
          <w:p w14:paraId="48A9FBD1" w14:textId="2263CF5E"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1.326673</w:t>
            </w:r>
          </w:p>
        </w:tc>
      </w:tr>
      <w:tr w:rsidR="0040211C" w14:paraId="1555EF4F" w14:textId="77777777" w:rsidTr="0040211C">
        <w:tc>
          <w:tcPr>
            <w:tcW w:w="1852" w:type="dxa"/>
            <w:vAlign w:val="center"/>
          </w:tcPr>
          <w:p w14:paraId="599EFFE6" w14:textId="53D09712" w:rsidR="0040211C" w:rsidRDefault="0040211C" w:rsidP="0040211C">
            <w:pPr>
              <w:jc w:val="center"/>
              <w:rPr>
                <w:rFonts w:asciiTheme="minorHAnsi" w:hAnsiTheme="minorHAnsi" w:cstheme="minorBidi"/>
                <w:sz w:val="22"/>
                <w:szCs w:val="22"/>
              </w:rPr>
            </w:pPr>
            <w:r>
              <w:rPr>
                <w:rFonts w:asciiTheme="minorHAnsi" w:hAnsiTheme="minorHAnsi" w:cstheme="minorBidi"/>
                <w:sz w:val="22"/>
                <w:szCs w:val="22"/>
              </w:rPr>
              <w:t>White</w:t>
            </w:r>
          </w:p>
        </w:tc>
        <w:tc>
          <w:tcPr>
            <w:tcW w:w="1701" w:type="dxa"/>
            <w:vAlign w:val="center"/>
          </w:tcPr>
          <w:p w14:paraId="43CC0840" w14:textId="45577E55"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2.0</w:t>
            </w:r>
          </w:p>
        </w:tc>
        <w:tc>
          <w:tcPr>
            <w:tcW w:w="1701" w:type="dxa"/>
            <w:vAlign w:val="center"/>
          </w:tcPr>
          <w:p w14:paraId="3D8EDCC1" w14:textId="19062040"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18.983</w:t>
            </w:r>
          </w:p>
        </w:tc>
        <w:tc>
          <w:tcPr>
            <w:tcW w:w="1701" w:type="dxa"/>
            <w:vAlign w:val="center"/>
          </w:tcPr>
          <w:p w14:paraId="05655619" w14:textId="38B8B30E" w:rsidR="0040211C" w:rsidRDefault="00C63384" w:rsidP="0040211C">
            <w:pPr>
              <w:jc w:val="center"/>
              <w:rPr>
                <w:rFonts w:asciiTheme="minorHAnsi" w:hAnsiTheme="minorHAnsi" w:cstheme="minorBidi"/>
                <w:sz w:val="22"/>
                <w:szCs w:val="22"/>
              </w:rPr>
            </w:pPr>
            <w:r>
              <w:rPr>
                <w:rFonts w:asciiTheme="minorHAnsi" w:hAnsiTheme="minorHAnsi" w:cstheme="minorBidi"/>
                <w:sz w:val="22"/>
                <w:szCs w:val="22"/>
              </w:rPr>
              <w:t>0.187064</w:t>
            </w:r>
          </w:p>
        </w:tc>
        <w:tc>
          <w:tcPr>
            <w:tcW w:w="1701" w:type="dxa"/>
            <w:vAlign w:val="center"/>
          </w:tcPr>
          <w:p w14:paraId="1BA49E34" w14:textId="1428CF36" w:rsidR="0040211C" w:rsidRDefault="00C63384" w:rsidP="00413196">
            <w:pPr>
              <w:keepNext/>
              <w:jc w:val="center"/>
              <w:rPr>
                <w:rFonts w:asciiTheme="minorHAnsi" w:hAnsiTheme="minorHAnsi" w:cstheme="minorBidi"/>
                <w:sz w:val="22"/>
                <w:szCs w:val="22"/>
              </w:rPr>
            </w:pPr>
            <w:r>
              <w:rPr>
                <w:rFonts w:asciiTheme="minorHAnsi" w:hAnsiTheme="minorHAnsi" w:cstheme="minorBidi"/>
                <w:sz w:val="22"/>
                <w:szCs w:val="22"/>
              </w:rPr>
              <w:t>1.751626</w:t>
            </w:r>
          </w:p>
        </w:tc>
      </w:tr>
    </w:tbl>
    <w:p w14:paraId="58E95D73" w14:textId="5ACA9857" w:rsidR="00413196" w:rsidRDefault="00413196" w:rsidP="00413196">
      <w:pPr>
        <w:pStyle w:val="Caption"/>
        <w:jc w:val="center"/>
      </w:pPr>
      <w:bookmarkStart w:id="58" w:name="_Toc157447178"/>
      <w:r>
        <w:lastRenderedPageBreak/>
        <w:t xml:space="preserve">Figure </w:t>
      </w:r>
      <w:fldSimple w:instr=" SEQ Figure \* ARABIC ">
        <w:r w:rsidR="00AD78A4">
          <w:rPr>
            <w:noProof/>
          </w:rPr>
          <w:t>6</w:t>
        </w:r>
      </w:fldSimple>
      <w:r>
        <w:t xml:space="preserve"> - Capability Data for Test Piece Groups</w:t>
      </w:r>
      <w:bookmarkEnd w:id="58"/>
    </w:p>
    <w:p w14:paraId="3AAC66AA" w14:textId="154D40CF" w:rsidR="00442D9C" w:rsidRDefault="00177AEF" w:rsidP="00CF628F">
      <w:pPr>
        <w:spacing w:before="240"/>
        <w:ind w:left="360"/>
        <w:jc w:val="both"/>
        <w:rPr>
          <w:rFonts w:asciiTheme="minorHAnsi" w:hAnsiTheme="minorHAnsi" w:cstheme="minorBidi"/>
          <w:sz w:val="22"/>
          <w:szCs w:val="22"/>
        </w:rPr>
      </w:pPr>
      <w:r>
        <w:rPr>
          <w:rFonts w:asciiTheme="minorHAnsi" w:hAnsiTheme="minorHAnsi" w:cstheme="minorBidi"/>
          <w:sz w:val="22"/>
          <w:szCs w:val="22"/>
        </w:rPr>
        <w:t>Two tests will be conducted using these test pieces:</w:t>
      </w:r>
    </w:p>
    <w:p w14:paraId="67F55A41" w14:textId="115DED59" w:rsidR="00177AEF" w:rsidRDefault="00177AEF">
      <w:pPr>
        <w:pStyle w:val="ListParagraph"/>
        <w:numPr>
          <w:ilvl w:val="0"/>
          <w:numId w:val="5"/>
        </w:numPr>
        <w:jc w:val="both"/>
        <w:rPr>
          <w:rFonts w:asciiTheme="minorHAnsi" w:hAnsiTheme="minorHAnsi" w:cstheme="minorBidi"/>
          <w:sz w:val="22"/>
          <w:szCs w:val="22"/>
        </w:rPr>
      </w:pPr>
      <w:r>
        <w:rPr>
          <w:rFonts w:asciiTheme="minorHAnsi" w:hAnsiTheme="minorHAnsi" w:cstheme="minorBidi"/>
          <w:sz w:val="22"/>
          <w:szCs w:val="22"/>
        </w:rPr>
        <w:t>Type 1 Gauge R&amp;R</w:t>
      </w:r>
      <w:r w:rsidR="00CF628F">
        <w:rPr>
          <w:rFonts w:asciiTheme="minorHAnsi" w:hAnsiTheme="minorHAnsi" w:cstheme="minorBidi"/>
          <w:sz w:val="22"/>
          <w:szCs w:val="22"/>
        </w:rPr>
        <w:t xml:space="preserve"> on randomly selected pieces from each of the three groups</w:t>
      </w:r>
    </w:p>
    <w:p w14:paraId="39188768" w14:textId="748A781B" w:rsidR="00177AEF" w:rsidRDefault="00177AEF">
      <w:pPr>
        <w:pStyle w:val="ListParagraph"/>
        <w:numPr>
          <w:ilvl w:val="0"/>
          <w:numId w:val="5"/>
        </w:numPr>
        <w:jc w:val="both"/>
        <w:rPr>
          <w:rFonts w:asciiTheme="minorHAnsi" w:hAnsiTheme="minorHAnsi" w:cstheme="minorBidi"/>
          <w:sz w:val="22"/>
          <w:szCs w:val="22"/>
        </w:rPr>
      </w:pPr>
      <w:r>
        <w:rPr>
          <w:rFonts w:asciiTheme="minorHAnsi" w:hAnsiTheme="minorHAnsi" w:cstheme="minorBidi"/>
          <w:sz w:val="22"/>
          <w:szCs w:val="22"/>
        </w:rPr>
        <w:t>Bland-Altman Analysis</w:t>
      </w:r>
      <w:r w:rsidR="00CF628F">
        <w:rPr>
          <w:rFonts w:asciiTheme="minorHAnsi" w:hAnsiTheme="minorHAnsi" w:cstheme="minorBidi"/>
          <w:sz w:val="22"/>
          <w:szCs w:val="22"/>
        </w:rPr>
        <w:t xml:space="preserve"> on each of the thirty test pieces from each of the three groups</w:t>
      </w:r>
    </w:p>
    <w:p w14:paraId="5B7F8FED" w14:textId="3C438C01" w:rsidR="00C30C97" w:rsidRDefault="00CF628F" w:rsidP="00CF628F">
      <w:pPr>
        <w:ind w:left="360"/>
        <w:jc w:val="both"/>
        <w:rPr>
          <w:rFonts w:asciiTheme="minorHAnsi" w:hAnsiTheme="minorHAnsi" w:cstheme="minorBidi"/>
          <w:sz w:val="22"/>
          <w:szCs w:val="22"/>
        </w:rPr>
      </w:pPr>
      <w:r>
        <w:rPr>
          <w:rFonts w:asciiTheme="minorHAnsi" w:hAnsiTheme="minorHAnsi" w:cstheme="minorBidi"/>
          <w:sz w:val="22"/>
          <w:szCs w:val="22"/>
        </w:rPr>
        <w:t xml:space="preserve">Each test will make use of Renishaw’s </w:t>
      </w:r>
      <w:r w:rsidR="00C30C97">
        <w:rPr>
          <w:rFonts w:asciiTheme="minorHAnsi" w:hAnsiTheme="minorHAnsi" w:cstheme="minorBidi"/>
          <w:sz w:val="22"/>
          <w:szCs w:val="22"/>
        </w:rPr>
        <w:t>probing macro O9019. This macro program measures the diameter and position of a bore or boss. This result can then be used to update cutting tool offsets or used to set a workpiece datum prior to machining. O9019 takes four measurement points, 2 in the Y axis and another two in the X axis</w:t>
      </w:r>
      <w:sdt>
        <w:sdtPr>
          <w:rPr>
            <w:rFonts w:asciiTheme="minorHAnsi" w:hAnsiTheme="minorHAnsi" w:cstheme="minorBidi"/>
            <w:sz w:val="22"/>
            <w:szCs w:val="22"/>
          </w:rPr>
          <w:id w:val="-1337995893"/>
          <w:citation/>
        </w:sdtPr>
        <w:sdtContent>
          <w:r w:rsidR="00FA2ECE">
            <w:rPr>
              <w:rFonts w:asciiTheme="minorHAnsi" w:hAnsiTheme="minorHAnsi" w:cstheme="minorBidi"/>
              <w:sz w:val="22"/>
              <w:szCs w:val="22"/>
            </w:rPr>
            <w:fldChar w:fldCharType="begin"/>
          </w:r>
          <w:r w:rsidR="00FA2ECE">
            <w:rPr>
              <w:rFonts w:asciiTheme="minorHAnsi" w:hAnsiTheme="minorHAnsi" w:cstheme="minorBidi"/>
              <w:sz w:val="22"/>
              <w:szCs w:val="22"/>
            </w:rPr>
            <w:instrText xml:space="preserve"> CITATION Ren96 \l 2057 </w:instrText>
          </w:r>
          <w:r w:rsidR="00FA2EC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(Renishaw plc, 1996)</w:t>
          </w:r>
          <w:r w:rsidR="00FA2ECE">
            <w:rPr>
              <w:rFonts w:asciiTheme="minorHAnsi" w:hAnsiTheme="minorHAnsi" w:cstheme="minorBidi"/>
              <w:sz w:val="22"/>
              <w:szCs w:val="22"/>
            </w:rPr>
            <w:fldChar w:fldCharType="end"/>
          </w:r>
        </w:sdtContent>
      </w:sdt>
      <w:r w:rsidR="00C30C97">
        <w:rPr>
          <w:rFonts w:asciiTheme="minorHAnsi" w:hAnsiTheme="minorHAnsi" w:cstheme="minorBidi"/>
          <w:sz w:val="22"/>
          <w:szCs w:val="22"/>
        </w:rPr>
        <w:t>. The macro program then finds a best fit to a given diameter based off the data gathered.</w:t>
      </w:r>
    </w:p>
    <w:p w14:paraId="6C73F5D7" w14:textId="77777777" w:rsidR="00413196" w:rsidRDefault="00C30C97" w:rsidP="00413196">
      <w:pPr>
        <w:keepNext/>
        <w:ind w:left="360"/>
        <w:jc w:val="center"/>
      </w:pPr>
      <w:r w:rsidRPr="00C30C97">
        <w:rPr>
          <w:rFonts w:asciiTheme="minorHAnsi" w:hAnsiTheme="minorHAnsi" w:cstheme="minorBidi"/>
          <w:noProof/>
          <w:sz w:val="22"/>
          <w:szCs w:val="22"/>
        </w:rPr>
        <w:drawing>
          <wp:inline distT="0" distB="0" distL="0" distR="0" wp14:anchorId="4C9B8530" wp14:editId="21844B23">
            <wp:extent cx="1915877" cy="2857500"/>
            <wp:effectExtent l="0" t="0" r="8255" b="0"/>
            <wp:docPr id="737992891" name="Picture 1" descr="A diagram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992891" name="Picture 1" descr="A diagram of a cylinder&#10;&#10;Description automatically generated"/>
                    <pic:cNvPicPr/>
                  </pic:nvPicPr>
                  <pic:blipFill>
                    <a:blip r:embed="rId14"/>
                    <a:stretch>
                      <a:fillRect/>
                    </a:stretch>
                  </pic:blipFill>
                  <pic:spPr>
                    <a:xfrm>
                      <a:off x="0" y="0"/>
                      <a:ext cx="1922095" cy="2866774"/>
                    </a:xfrm>
                    <a:prstGeom prst="rect">
                      <a:avLst/>
                    </a:prstGeom>
                  </pic:spPr>
                </pic:pic>
              </a:graphicData>
            </a:graphic>
          </wp:inline>
        </w:drawing>
      </w:r>
    </w:p>
    <w:p w14:paraId="01978B85" w14:textId="3872C849" w:rsidR="00C30C97" w:rsidRDefault="00413196" w:rsidP="00413196">
      <w:pPr>
        <w:pStyle w:val="Caption"/>
        <w:jc w:val="center"/>
        <w:rPr>
          <w:rFonts w:asciiTheme="minorHAnsi" w:hAnsiTheme="minorHAnsi" w:cstheme="minorBidi"/>
          <w:sz w:val="22"/>
          <w:szCs w:val="22"/>
        </w:rPr>
      </w:pPr>
      <w:bookmarkStart w:id="59" w:name="_Toc157447179"/>
      <w:r>
        <w:t xml:space="preserve">Figure </w:t>
      </w:r>
      <w:fldSimple w:instr=" SEQ Figure \* ARABIC ">
        <w:r w:rsidR="00AD78A4">
          <w:rPr>
            <w:noProof/>
          </w:rPr>
          <w:t>7</w:t>
        </w:r>
      </w:fldSimple>
      <w:r>
        <w:t xml:space="preserve"> - Probe Movements When Measuring</w:t>
      </w:r>
      <w:sdt>
        <w:sdtPr>
          <w:id w:val="-846855736"/>
          <w:citation/>
        </w:sdtPr>
        <w:sdtContent>
          <w:r>
            <w:fldChar w:fldCharType="begin"/>
          </w:r>
          <w:r>
            <w:instrText xml:space="preserve"> CITATION Ren96 \l 2057 </w:instrText>
          </w:r>
          <w:r>
            <w:fldChar w:fldCharType="separate"/>
          </w:r>
          <w:r w:rsidR="001F286F">
            <w:rPr>
              <w:noProof/>
            </w:rPr>
            <w:t xml:space="preserve"> (Renishaw plc, 1996)</w:t>
          </w:r>
          <w:r>
            <w:fldChar w:fldCharType="end"/>
          </w:r>
        </w:sdtContent>
      </w:sdt>
      <w:bookmarkEnd w:id="59"/>
    </w:p>
    <w:p w14:paraId="380C9ECE" w14:textId="29871B82" w:rsidR="00CF628F" w:rsidRDefault="00C30C97" w:rsidP="00C30C97">
      <w:pPr>
        <w:spacing w:before="240"/>
        <w:ind w:left="360"/>
        <w:jc w:val="both"/>
        <w:rPr>
          <w:rFonts w:asciiTheme="minorHAnsi" w:hAnsiTheme="minorHAnsi" w:cstheme="minorBidi"/>
          <w:sz w:val="22"/>
          <w:szCs w:val="22"/>
        </w:rPr>
      </w:pPr>
      <w:r>
        <w:rPr>
          <w:rFonts w:asciiTheme="minorHAnsi" w:hAnsiTheme="minorHAnsi" w:cstheme="minorBidi"/>
          <w:sz w:val="22"/>
          <w:szCs w:val="22"/>
        </w:rPr>
        <w:t>To protect the touch probe and the CNC machine, another of Renishaw’s macro programs will be used, O9014. This program enabled protected positioning when using the probe and halts the machine if contact is made with the probe during its movements to a given position</w:t>
      </w:r>
      <w:sdt>
        <w:sdtPr>
          <w:rPr>
            <w:rFonts w:asciiTheme="minorHAnsi" w:hAnsiTheme="minorHAnsi" w:cstheme="minorBidi"/>
            <w:sz w:val="22"/>
            <w:szCs w:val="22"/>
          </w:rPr>
          <w:id w:val="-734084551"/>
          <w:citation/>
        </w:sdtPr>
        <w:sdtContent>
          <w:r w:rsidR="00DB2B1F">
            <w:rPr>
              <w:rFonts w:asciiTheme="minorHAnsi" w:hAnsiTheme="minorHAnsi" w:cstheme="minorBidi"/>
              <w:sz w:val="22"/>
              <w:szCs w:val="22"/>
            </w:rPr>
            <w:fldChar w:fldCharType="begin"/>
          </w:r>
          <w:r w:rsidR="00DB2B1F">
            <w:rPr>
              <w:rFonts w:asciiTheme="minorHAnsi" w:hAnsiTheme="minorHAnsi" w:cstheme="minorBidi"/>
              <w:sz w:val="22"/>
              <w:szCs w:val="22"/>
            </w:rPr>
            <w:instrText xml:space="preserve"> CITATION Ren96 \l 2057 </w:instrText>
          </w:r>
          <w:r w:rsidR="00DB2B1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(Renishaw plc, 1996)</w:t>
          </w:r>
          <w:r w:rsidR="00DB2B1F">
            <w:rPr>
              <w:rFonts w:asciiTheme="minorHAnsi" w:hAnsiTheme="minorHAnsi" w:cstheme="minorBidi"/>
              <w:sz w:val="22"/>
              <w:szCs w:val="22"/>
            </w:rPr>
            <w:fldChar w:fldCharType="end"/>
          </w:r>
        </w:sdtContent>
      </w:sdt>
      <w:r>
        <w:rPr>
          <w:rFonts w:asciiTheme="minorHAnsi" w:hAnsiTheme="minorHAnsi" w:cstheme="minorBidi"/>
          <w:sz w:val="22"/>
          <w:szCs w:val="22"/>
        </w:rPr>
        <w:t>.</w:t>
      </w:r>
    </w:p>
    <w:p w14:paraId="200990CF" w14:textId="364F9085" w:rsidR="00994B83" w:rsidRPr="00BA5742" w:rsidRDefault="00994B83" w:rsidP="00994B83">
      <w:pPr>
        <w:pStyle w:val="Heading3"/>
        <w:spacing w:before="240"/>
        <w:rPr>
          <w:sz w:val="22"/>
          <w:szCs w:val="22"/>
        </w:rPr>
      </w:pPr>
      <w:bookmarkStart w:id="60" w:name="_Toc157447136"/>
      <w:r w:rsidRPr="00BA5742">
        <w:rPr>
          <w:sz w:val="22"/>
          <w:szCs w:val="22"/>
        </w:rPr>
        <w:t>Type 1 Gauge R&amp;R</w:t>
      </w:r>
      <w:bookmarkEnd w:id="60"/>
    </w:p>
    <w:p w14:paraId="5B4B36E5" w14:textId="589C548B" w:rsidR="00CA6902" w:rsidRPr="00727BCE" w:rsidRDefault="0061656B" w:rsidP="00CA6902">
      <w:pPr>
        <w:ind w:left="720"/>
        <w:rPr>
          <w:sz w:val="22"/>
          <w:szCs w:val="22"/>
        </w:rPr>
      </w:pPr>
      <w:r w:rsidRPr="00727BCE">
        <w:rPr>
          <w:sz w:val="22"/>
          <w:szCs w:val="22"/>
        </w:rPr>
        <w:t>For t</w:t>
      </w:r>
      <w:r w:rsidR="00CA6902" w:rsidRPr="00727BCE">
        <w:rPr>
          <w:sz w:val="22"/>
          <w:szCs w:val="22"/>
        </w:rPr>
        <w:t xml:space="preserve">he Type 1 Gauge R&amp;R analysis, a meticulous evaluation will be conducted on </w:t>
      </w:r>
      <w:r w:rsidR="004D44D4" w:rsidRPr="00727BCE">
        <w:rPr>
          <w:sz w:val="22"/>
          <w:szCs w:val="22"/>
        </w:rPr>
        <w:t xml:space="preserve">a </w:t>
      </w:r>
      <w:r w:rsidR="00CA6902" w:rsidRPr="00727BCE">
        <w:rPr>
          <w:sz w:val="22"/>
          <w:szCs w:val="22"/>
        </w:rPr>
        <w:t>randomly selected part from each defined group. This comprehensive examination aims to assess the reliability and consistency of the CNC measurement system by subjecting</w:t>
      </w:r>
      <w:r w:rsidR="00E35BA0" w:rsidRPr="00727BCE">
        <w:rPr>
          <w:sz w:val="22"/>
          <w:szCs w:val="22"/>
        </w:rPr>
        <w:t xml:space="preserve"> an</w:t>
      </w:r>
      <w:r w:rsidR="00CA6902" w:rsidRPr="00727BCE">
        <w:rPr>
          <w:sz w:val="22"/>
          <w:szCs w:val="22"/>
        </w:rPr>
        <w:t xml:space="preserve"> individual test piece to repeated measurements. Specifically, </w:t>
      </w:r>
      <w:r w:rsidR="00E35BA0" w:rsidRPr="00727BCE">
        <w:rPr>
          <w:sz w:val="22"/>
          <w:szCs w:val="22"/>
        </w:rPr>
        <w:t>the</w:t>
      </w:r>
      <w:r w:rsidR="00CA6902" w:rsidRPr="00727BCE">
        <w:rPr>
          <w:sz w:val="22"/>
          <w:szCs w:val="22"/>
        </w:rPr>
        <w:t xml:space="preserve"> chosen part</w:t>
      </w:r>
      <w:r w:rsidR="00E35BA0" w:rsidRPr="00727BCE">
        <w:rPr>
          <w:sz w:val="22"/>
          <w:szCs w:val="22"/>
        </w:rPr>
        <w:t>s</w:t>
      </w:r>
      <w:r w:rsidR="00CA6902" w:rsidRPr="00727BCE">
        <w:rPr>
          <w:sz w:val="22"/>
          <w:szCs w:val="22"/>
        </w:rPr>
        <w:t xml:space="preserve"> will undergo 30 measurements, enabling a robust statistical evaluation of its repeatability.</w:t>
      </w:r>
    </w:p>
    <w:p w14:paraId="7ABA7253" w14:textId="60D5FBB0" w:rsidR="00CA6902" w:rsidRPr="00727BCE" w:rsidRDefault="00CA6902" w:rsidP="00CA6902">
      <w:pPr>
        <w:spacing w:before="240"/>
        <w:ind w:left="720"/>
        <w:rPr>
          <w:sz w:val="22"/>
          <w:szCs w:val="22"/>
        </w:rPr>
      </w:pPr>
      <w:r w:rsidRPr="00727BCE">
        <w:rPr>
          <w:sz w:val="22"/>
          <w:szCs w:val="22"/>
        </w:rPr>
        <w:t>The measurement process will employ Renishaw's probing macro O9019, ensuring precise determination of the diameter and position of the specified features on the test pieces. These measurements will be conducted under controlled conditions to mimic real-world production scenarios. The obtained data will be subjected to standard Type 1 calculations, including the calculation of repeatability and reproducibility components, to derive the Precision to Tolerance (P/T) ratio</w:t>
      </w:r>
      <w:sdt>
        <w:sdtPr>
          <w:rPr>
            <w:sz w:val="22"/>
            <w:szCs w:val="22"/>
          </w:rPr>
          <w:id w:val="-731689487"/>
          <w:citation/>
        </w:sdtPr>
        <w:sdtContent>
          <w:r w:rsidR="00F062B8" w:rsidRPr="00727BCE">
            <w:rPr>
              <w:sz w:val="22"/>
              <w:szCs w:val="22"/>
            </w:rPr>
            <w:fldChar w:fldCharType="begin"/>
          </w:r>
          <w:r w:rsidR="00F062B8" w:rsidRPr="00727BCE">
            <w:rPr>
              <w:sz w:val="22"/>
              <w:szCs w:val="22"/>
            </w:rPr>
            <w:instrText xml:space="preserve"> CITATION Urd06 \l 2057 </w:instrText>
          </w:r>
          <w:r w:rsidR="00F062B8" w:rsidRPr="00727BCE">
            <w:rPr>
              <w:sz w:val="22"/>
              <w:szCs w:val="22"/>
            </w:rPr>
            <w:fldChar w:fldCharType="separate"/>
          </w:r>
          <w:r w:rsidR="001F286F">
            <w:rPr>
              <w:noProof/>
              <w:sz w:val="22"/>
              <w:szCs w:val="22"/>
            </w:rPr>
            <w:t xml:space="preserve"> </w:t>
          </w:r>
          <w:r w:rsidR="001F286F" w:rsidRPr="001F286F">
            <w:rPr>
              <w:noProof/>
              <w:sz w:val="22"/>
              <w:szCs w:val="22"/>
            </w:rPr>
            <w:t>(Urdhwareshe, 2006)</w:t>
          </w:r>
          <w:r w:rsidR="00F062B8" w:rsidRPr="00727BCE">
            <w:rPr>
              <w:sz w:val="22"/>
              <w:szCs w:val="22"/>
            </w:rPr>
            <w:fldChar w:fldCharType="end"/>
          </w:r>
        </w:sdtContent>
      </w:sdt>
      <w:r w:rsidRPr="00727BCE">
        <w:rPr>
          <w:sz w:val="22"/>
          <w:szCs w:val="22"/>
        </w:rPr>
        <w:t>. This ratio will serve as a crucial indicator of the CNC's capability to consistently produce measurements within specified tolerances.</w:t>
      </w:r>
    </w:p>
    <w:p w14:paraId="620C5774" w14:textId="6DA3E820" w:rsidR="0040211C" w:rsidRPr="00BA5742" w:rsidRDefault="00CA6902" w:rsidP="000F0555">
      <w:pPr>
        <w:spacing w:before="240"/>
        <w:ind w:left="720"/>
        <w:rPr>
          <w:sz w:val="22"/>
          <w:szCs w:val="22"/>
        </w:rPr>
      </w:pPr>
      <w:r w:rsidRPr="00727BCE">
        <w:rPr>
          <w:sz w:val="22"/>
          <w:szCs w:val="22"/>
        </w:rPr>
        <w:t>The results of the Type 1 Gauge R&amp;R analysis will be instrumental in gauging the CNC's reliability in a controlled setting, providing insights into its precision, repeatability, and overall suitability for industrial applications</w:t>
      </w:r>
      <w:sdt>
        <w:sdtPr>
          <w:rPr>
            <w:sz w:val="22"/>
            <w:szCs w:val="22"/>
          </w:rPr>
          <w:id w:val="1271126975"/>
          <w:citation/>
        </w:sdtPr>
        <w:sdtContent>
          <w:r w:rsidR="00F062B8" w:rsidRPr="00727BCE">
            <w:rPr>
              <w:sz w:val="22"/>
              <w:szCs w:val="22"/>
            </w:rPr>
            <w:fldChar w:fldCharType="begin"/>
          </w:r>
          <w:r w:rsidR="00F062B8" w:rsidRPr="00727BCE">
            <w:rPr>
              <w:sz w:val="22"/>
              <w:szCs w:val="22"/>
            </w:rPr>
            <w:instrText xml:space="preserve"> CITATION Ble221 \l 2057 </w:instrText>
          </w:r>
          <w:r w:rsidR="00F062B8" w:rsidRPr="00727BCE">
            <w:rPr>
              <w:sz w:val="22"/>
              <w:szCs w:val="22"/>
            </w:rPr>
            <w:fldChar w:fldCharType="separate"/>
          </w:r>
          <w:r w:rsidR="001F286F">
            <w:rPr>
              <w:noProof/>
              <w:sz w:val="22"/>
              <w:szCs w:val="22"/>
            </w:rPr>
            <w:t xml:space="preserve"> </w:t>
          </w:r>
          <w:r w:rsidR="001F286F" w:rsidRPr="001F286F">
            <w:rPr>
              <w:noProof/>
              <w:sz w:val="22"/>
              <w:szCs w:val="22"/>
            </w:rPr>
            <w:t>(Blecha, et al., 2022)</w:t>
          </w:r>
          <w:r w:rsidR="00F062B8" w:rsidRPr="00727BCE">
            <w:rPr>
              <w:sz w:val="22"/>
              <w:szCs w:val="22"/>
            </w:rPr>
            <w:fldChar w:fldCharType="end"/>
          </w:r>
        </w:sdtContent>
      </w:sdt>
      <w:r w:rsidRPr="00727BCE">
        <w:rPr>
          <w:sz w:val="22"/>
          <w:szCs w:val="22"/>
        </w:rPr>
        <w:t>.</w:t>
      </w:r>
    </w:p>
    <w:p w14:paraId="4EC211E6" w14:textId="3BDA3ED8" w:rsidR="0040211C" w:rsidRPr="00BA5742" w:rsidRDefault="0040211C" w:rsidP="0040211C">
      <w:pPr>
        <w:pStyle w:val="Heading3"/>
        <w:spacing w:before="240"/>
        <w:rPr>
          <w:sz w:val="22"/>
          <w:szCs w:val="22"/>
        </w:rPr>
      </w:pPr>
      <w:bookmarkStart w:id="61" w:name="_Toc157447137"/>
      <w:r w:rsidRPr="00BA5742">
        <w:rPr>
          <w:sz w:val="22"/>
          <w:szCs w:val="22"/>
        </w:rPr>
        <w:lastRenderedPageBreak/>
        <w:t>Bland-Altman Analysis</w:t>
      </w:r>
      <w:bookmarkEnd w:id="61"/>
    </w:p>
    <w:p w14:paraId="78B61834" w14:textId="67931267" w:rsidR="000F0555" w:rsidRPr="00727BCE" w:rsidRDefault="000F0555" w:rsidP="000F0555">
      <w:pPr>
        <w:ind w:left="720"/>
        <w:rPr>
          <w:sz w:val="22"/>
          <w:szCs w:val="22"/>
        </w:rPr>
      </w:pPr>
      <w:r w:rsidRPr="00727BCE">
        <w:rPr>
          <w:sz w:val="22"/>
          <w:szCs w:val="22"/>
        </w:rPr>
        <w:t>For the Bland-Altman Analysis, all thirty test pieces from each group will undergo a systematic measurement process arranged in a 6 by 5 array. This structured layout is designed to capture a comprehensive dataset, as each test piece will be measured multiple times in a grid pattern. This approach ensures a thorough exploration of the CNC's measurement performance, capturing potential variations in different spatial dimensions.</w:t>
      </w:r>
    </w:p>
    <w:p w14:paraId="7CCB7D8B" w14:textId="6CA890DE" w:rsidR="000F0555" w:rsidRDefault="000F0555" w:rsidP="007A77D0">
      <w:pPr>
        <w:spacing w:before="240"/>
        <w:ind w:left="720"/>
        <w:rPr>
          <w:sz w:val="22"/>
          <w:szCs w:val="22"/>
        </w:rPr>
      </w:pPr>
      <w:r w:rsidRPr="00727BCE">
        <w:rPr>
          <w:sz w:val="22"/>
          <w:szCs w:val="22"/>
        </w:rPr>
        <w:t>To enhance the robustness of the analysis, this measurement arrangement will be repeated three times for each group, yielding a rich set of data for subsequent comparison. The Bland-Altman method will be employed to assess the agreement between the measurements obtained from the CNC and the reference measurements acquired from the calibrated Mitutoyo CMM</w:t>
      </w:r>
      <w:sdt>
        <w:sdtPr>
          <w:rPr>
            <w:sz w:val="22"/>
            <w:szCs w:val="22"/>
          </w:rPr>
          <w:id w:val="532161180"/>
          <w:citation/>
        </w:sdtPr>
        <w:sdtContent>
          <w:r w:rsidR="00F062B8" w:rsidRPr="00727BCE">
            <w:rPr>
              <w:sz w:val="22"/>
              <w:szCs w:val="22"/>
            </w:rPr>
            <w:fldChar w:fldCharType="begin"/>
          </w:r>
          <w:r w:rsidR="00F062B8" w:rsidRPr="00727BCE">
            <w:rPr>
              <w:sz w:val="22"/>
              <w:szCs w:val="22"/>
            </w:rPr>
            <w:instrText xml:space="preserve"> CITATION Kwo06 \l 2057 </w:instrText>
          </w:r>
          <w:r w:rsidR="00F062B8" w:rsidRPr="00727BCE">
            <w:rPr>
              <w:sz w:val="22"/>
              <w:szCs w:val="22"/>
            </w:rPr>
            <w:fldChar w:fldCharType="separate"/>
          </w:r>
          <w:r w:rsidR="001F286F">
            <w:rPr>
              <w:noProof/>
              <w:sz w:val="22"/>
              <w:szCs w:val="22"/>
            </w:rPr>
            <w:t xml:space="preserve"> </w:t>
          </w:r>
          <w:r w:rsidR="001F286F" w:rsidRPr="001F286F">
            <w:rPr>
              <w:noProof/>
              <w:sz w:val="22"/>
              <w:szCs w:val="22"/>
            </w:rPr>
            <w:t>(Kwon, et al., 2006)</w:t>
          </w:r>
          <w:r w:rsidR="00F062B8" w:rsidRPr="00727BCE">
            <w:rPr>
              <w:sz w:val="22"/>
              <w:szCs w:val="22"/>
            </w:rPr>
            <w:fldChar w:fldCharType="end"/>
          </w:r>
        </w:sdtContent>
      </w:sdt>
      <w:r w:rsidRPr="00727BCE">
        <w:rPr>
          <w:sz w:val="22"/>
          <w:szCs w:val="22"/>
        </w:rPr>
        <w:t>. The resulting Bland-Altman plots will depict any systematic bias or limits of agreement between the two measurement methods</w:t>
      </w:r>
      <w:sdt>
        <w:sdtPr>
          <w:rPr>
            <w:sz w:val="22"/>
            <w:szCs w:val="22"/>
          </w:rPr>
          <w:id w:val="-1809699723"/>
          <w:citation/>
        </w:sdtPr>
        <w:sdtContent>
          <w:r w:rsidR="00727BCE" w:rsidRPr="00727BCE">
            <w:rPr>
              <w:sz w:val="22"/>
              <w:szCs w:val="22"/>
            </w:rPr>
            <w:fldChar w:fldCharType="begin"/>
          </w:r>
          <w:r w:rsidR="00727BCE" w:rsidRPr="00727BCE">
            <w:rPr>
              <w:sz w:val="22"/>
              <w:szCs w:val="22"/>
            </w:rPr>
            <w:instrText xml:space="preserve"> CITATION Man21 \l 2057 </w:instrText>
          </w:r>
          <w:r w:rsidR="00727BCE" w:rsidRPr="00727BCE">
            <w:rPr>
              <w:sz w:val="22"/>
              <w:szCs w:val="22"/>
            </w:rPr>
            <w:fldChar w:fldCharType="separate"/>
          </w:r>
          <w:r w:rsidR="001F286F">
            <w:rPr>
              <w:noProof/>
              <w:sz w:val="22"/>
              <w:szCs w:val="22"/>
            </w:rPr>
            <w:t xml:space="preserve"> </w:t>
          </w:r>
          <w:r w:rsidR="001F286F" w:rsidRPr="001F286F">
            <w:rPr>
              <w:noProof/>
              <w:sz w:val="22"/>
              <w:szCs w:val="22"/>
            </w:rPr>
            <w:t>(Mansournia, et al., 2021)</w:t>
          </w:r>
          <w:r w:rsidR="00727BCE" w:rsidRPr="00727BCE">
            <w:rPr>
              <w:sz w:val="22"/>
              <w:szCs w:val="22"/>
            </w:rPr>
            <w:fldChar w:fldCharType="end"/>
          </w:r>
        </w:sdtContent>
      </w:sdt>
      <w:r w:rsidRPr="00727BCE">
        <w:rPr>
          <w:sz w:val="22"/>
          <w:szCs w:val="22"/>
        </w:rPr>
        <w:t>.</w:t>
      </w:r>
    </w:p>
    <w:p w14:paraId="38FFDC60" w14:textId="77777777" w:rsidR="00413196" w:rsidRDefault="0004124F" w:rsidP="00413196">
      <w:pPr>
        <w:keepNext/>
        <w:ind w:left="720"/>
        <w:jc w:val="center"/>
      </w:pPr>
      <w:r>
        <w:rPr>
          <w:rStyle w:val="wacimagecontainer"/>
          <w:rFonts w:ascii="Segoe UI" w:hAnsi="Segoe UI" w:cs="Segoe UI"/>
          <w:noProof/>
          <w:color w:val="000000"/>
          <w:sz w:val="18"/>
          <w:szCs w:val="18"/>
          <w:shd w:val="clear" w:color="auto" w:fill="FFFFFF"/>
        </w:rPr>
        <w:drawing>
          <wp:inline distT="0" distB="0" distL="0" distR="0" wp14:anchorId="676F0E80" wp14:editId="6D7CC53D">
            <wp:extent cx="3347049" cy="2430004"/>
            <wp:effectExtent l="0" t="0" r="0" b="0"/>
            <wp:docPr id="89603462" name="Picture 1" descr="A green and blue square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03462" name="Picture 1" descr="A green and blue square with hole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59320" cy="2438913"/>
                    </a:xfrm>
                    <a:prstGeom prst="rect">
                      <a:avLst/>
                    </a:prstGeom>
                    <a:noFill/>
                    <a:ln>
                      <a:noFill/>
                    </a:ln>
                  </pic:spPr>
                </pic:pic>
              </a:graphicData>
            </a:graphic>
          </wp:inline>
        </w:drawing>
      </w:r>
    </w:p>
    <w:p w14:paraId="4AB63288" w14:textId="7E4CDA86" w:rsidR="00413196" w:rsidRDefault="00413196" w:rsidP="00413196">
      <w:pPr>
        <w:pStyle w:val="Caption"/>
        <w:jc w:val="center"/>
      </w:pPr>
      <w:bookmarkStart w:id="62" w:name="_Toc157447180"/>
      <w:r>
        <w:t xml:space="preserve">Figure </w:t>
      </w:r>
      <w:fldSimple w:instr=" SEQ Figure \* ARABIC ">
        <w:r w:rsidR="00AD78A4">
          <w:rPr>
            <w:noProof/>
          </w:rPr>
          <w:t>8</w:t>
        </w:r>
      </w:fldSimple>
      <w:r>
        <w:t xml:space="preserve"> - Render of BLUE Group Test Parts in 6 x 5 Array</w:t>
      </w:r>
      <w:bookmarkEnd w:id="62"/>
    </w:p>
    <w:p w14:paraId="76C355E5" w14:textId="13B277B6" w:rsidR="0040211C" w:rsidRPr="00BA5742" w:rsidRDefault="000F0555" w:rsidP="00413196">
      <w:pPr>
        <w:ind w:left="720"/>
        <w:jc w:val="both"/>
        <w:rPr>
          <w:sz w:val="22"/>
          <w:szCs w:val="22"/>
        </w:rPr>
      </w:pPr>
      <w:r w:rsidRPr="00727BCE">
        <w:rPr>
          <w:sz w:val="22"/>
          <w:szCs w:val="22"/>
        </w:rPr>
        <w:t>This multi-faceted approach, combining repeated measurements and the Bland-Altman method, aims to uncover subtle nuances in the CNC's measurement behaviour, providing a comprehensive understanding of its accuracy and agreement with established measurement standards</w:t>
      </w:r>
      <w:sdt>
        <w:sdtPr>
          <w:rPr>
            <w:sz w:val="22"/>
            <w:szCs w:val="22"/>
          </w:rPr>
          <w:id w:val="1122804424"/>
          <w:citation/>
        </w:sdtPr>
        <w:sdtContent>
          <w:r w:rsidR="00727BCE" w:rsidRPr="00727BCE">
            <w:rPr>
              <w:sz w:val="22"/>
              <w:szCs w:val="22"/>
            </w:rPr>
            <w:fldChar w:fldCharType="begin"/>
          </w:r>
          <w:r w:rsidR="00727BCE" w:rsidRPr="00727BCE">
            <w:rPr>
              <w:sz w:val="22"/>
              <w:szCs w:val="22"/>
            </w:rPr>
            <w:instrText xml:space="preserve"> CITATION Gia15 \l 2057 </w:instrText>
          </w:r>
          <w:r w:rsidR="00727BCE" w:rsidRPr="00727BCE">
            <w:rPr>
              <w:sz w:val="22"/>
              <w:szCs w:val="22"/>
            </w:rPr>
            <w:fldChar w:fldCharType="separate"/>
          </w:r>
          <w:r w:rsidR="001F286F">
            <w:rPr>
              <w:noProof/>
              <w:sz w:val="22"/>
              <w:szCs w:val="22"/>
            </w:rPr>
            <w:t xml:space="preserve"> </w:t>
          </w:r>
          <w:r w:rsidR="001F286F" w:rsidRPr="001F286F">
            <w:rPr>
              <w:noProof/>
              <w:sz w:val="22"/>
              <w:szCs w:val="22"/>
            </w:rPr>
            <w:t>(Giavarina, 2015)</w:t>
          </w:r>
          <w:r w:rsidR="00727BCE" w:rsidRPr="00727BCE">
            <w:rPr>
              <w:sz w:val="22"/>
              <w:szCs w:val="22"/>
            </w:rPr>
            <w:fldChar w:fldCharType="end"/>
          </w:r>
        </w:sdtContent>
      </w:sdt>
      <w:r w:rsidRPr="00727BCE">
        <w:rPr>
          <w:sz w:val="22"/>
          <w:szCs w:val="22"/>
        </w:rPr>
        <w:t>. The comparison with the CMM data will serve as a crucial benchmark, affirming the CNC's reliability for industrial metrology applications</w:t>
      </w:r>
      <w:sdt>
        <w:sdtPr>
          <w:rPr>
            <w:sz w:val="22"/>
            <w:szCs w:val="22"/>
          </w:rPr>
          <w:id w:val="-1952772535"/>
          <w:citation/>
        </w:sdtPr>
        <w:sdtContent>
          <w:r w:rsidR="00F062B8" w:rsidRPr="00727BCE">
            <w:rPr>
              <w:sz w:val="22"/>
              <w:szCs w:val="22"/>
            </w:rPr>
            <w:fldChar w:fldCharType="begin"/>
          </w:r>
          <w:r w:rsidR="00F062B8" w:rsidRPr="00727BCE">
            <w:rPr>
              <w:sz w:val="22"/>
              <w:szCs w:val="22"/>
            </w:rPr>
            <w:instrText xml:space="preserve"> CITATION Tse051 \l 2057 </w:instrText>
          </w:r>
          <w:r w:rsidR="00F062B8" w:rsidRPr="00727BCE">
            <w:rPr>
              <w:sz w:val="22"/>
              <w:szCs w:val="22"/>
            </w:rPr>
            <w:fldChar w:fldCharType="separate"/>
          </w:r>
          <w:r w:rsidR="001F286F">
            <w:rPr>
              <w:noProof/>
              <w:sz w:val="22"/>
              <w:szCs w:val="22"/>
            </w:rPr>
            <w:t xml:space="preserve"> </w:t>
          </w:r>
          <w:r w:rsidR="001F286F" w:rsidRPr="001F286F">
            <w:rPr>
              <w:noProof/>
              <w:sz w:val="22"/>
              <w:szCs w:val="22"/>
            </w:rPr>
            <w:t>(Tseng, et al., 2005)</w:t>
          </w:r>
          <w:r w:rsidR="00F062B8" w:rsidRPr="00727BCE">
            <w:rPr>
              <w:sz w:val="22"/>
              <w:szCs w:val="22"/>
            </w:rPr>
            <w:fldChar w:fldCharType="end"/>
          </w:r>
        </w:sdtContent>
      </w:sdt>
      <w:r w:rsidR="000C169E" w:rsidRPr="00727BCE">
        <w:rPr>
          <w:sz w:val="22"/>
          <w:szCs w:val="22"/>
        </w:rPr>
        <w:t>.</w:t>
      </w:r>
    </w:p>
    <w:p w14:paraId="2F077704" w14:textId="1BA0BF16" w:rsidR="000F0555" w:rsidRPr="00BA5742" w:rsidRDefault="000F0555" w:rsidP="000F0555">
      <w:pPr>
        <w:pStyle w:val="Heading3"/>
        <w:spacing w:before="240"/>
        <w:rPr>
          <w:sz w:val="22"/>
          <w:szCs w:val="22"/>
        </w:rPr>
      </w:pPr>
      <w:bookmarkStart w:id="63" w:name="_Toc157447138"/>
      <w:r w:rsidRPr="00BA5742">
        <w:rPr>
          <w:sz w:val="22"/>
          <w:szCs w:val="22"/>
        </w:rPr>
        <w:t>Expected Outcomes</w:t>
      </w:r>
      <w:bookmarkEnd w:id="63"/>
    </w:p>
    <w:p w14:paraId="6BAE2584" w14:textId="77777777" w:rsidR="000F0555" w:rsidRPr="00BA5742" w:rsidRDefault="000F0555" w:rsidP="0036678C">
      <w:pPr>
        <w:ind w:left="720"/>
        <w:rPr>
          <w:sz w:val="22"/>
          <w:szCs w:val="22"/>
        </w:rPr>
      </w:pPr>
      <w:r w:rsidRPr="00BA5742">
        <w:rPr>
          <w:sz w:val="22"/>
          <w:szCs w:val="22"/>
        </w:rPr>
        <w:t>The anticipated outcomes of the Type 1 Gauge R&amp;R and Bland-Altman analyses are poised to provide valuable insights into the performance characteristics of the CNC measurement system. These analyses, designed with meticulous consideration of statistical rigor and real-world applicability, are expected to yield the following outcomes:</w:t>
      </w:r>
    </w:p>
    <w:p w14:paraId="06F79BE9" w14:textId="77777777" w:rsidR="000F0555" w:rsidRPr="00BA5742" w:rsidRDefault="000F0555" w:rsidP="000F0555">
      <w:pPr>
        <w:spacing w:before="240"/>
        <w:ind w:left="720"/>
        <w:rPr>
          <w:sz w:val="22"/>
          <w:szCs w:val="22"/>
        </w:rPr>
      </w:pPr>
      <w:r w:rsidRPr="00BA5742">
        <w:rPr>
          <w:sz w:val="22"/>
          <w:szCs w:val="22"/>
        </w:rPr>
        <w:t>Type 1 Gauge R&amp;R Analysis:</w:t>
      </w:r>
    </w:p>
    <w:p w14:paraId="7A1F139C" w14:textId="77777777" w:rsidR="000F0555" w:rsidRPr="00BA5742" w:rsidRDefault="000F0555">
      <w:pPr>
        <w:pStyle w:val="ListParagraph"/>
        <w:numPr>
          <w:ilvl w:val="0"/>
          <w:numId w:val="6"/>
        </w:numPr>
        <w:rPr>
          <w:sz w:val="22"/>
          <w:szCs w:val="22"/>
        </w:rPr>
      </w:pPr>
      <w:r w:rsidRPr="00BA5742">
        <w:rPr>
          <w:sz w:val="22"/>
          <w:szCs w:val="22"/>
        </w:rPr>
        <w:t>Repeatability and Reproducibility Assessment: The meticulous examination of three randomly selected parts from each group, involving 30 repeated measurements per part, is expected to reveal a comprehensive understanding of the CNC's repeatability and reproducibility. The Precision to Tolerance (P/T) ratio, derived from standard Type 1 calculations, will serve as a pivotal indicator of the CNC's ability to consistently generate measurements within specified tolerances.</w:t>
      </w:r>
    </w:p>
    <w:p w14:paraId="5AFBB19C" w14:textId="51AEB5D8" w:rsidR="000F0555" w:rsidRPr="00BA5742" w:rsidRDefault="000F0555">
      <w:pPr>
        <w:pStyle w:val="ListParagraph"/>
        <w:numPr>
          <w:ilvl w:val="0"/>
          <w:numId w:val="6"/>
        </w:numPr>
        <w:spacing w:before="240"/>
        <w:rPr>
          <w:sz w:val="22"/>
          <w:szCs w:val="22"/>
        </w:rPr>
      </w:pPr>
      <w:r w:rsidRPr="00BA5742">
        <w:rPr>
          <w:sz w:val="22"/>
          <w:szCs w:val="22"/>
        </w:rPr>
        <w:t xml:space="preserve">Insights into Reliability: The outcomes of the Type 1 Gauge R&amp;R analysis will offer insights into the CNC's reliability in controlled settings. Precision and repeatability </w:t>
      </w:r>
      <w:r w:rsidRPr="00BA5742">
        <w:rPr>
          <w:sz w:val="22"/>
          <w:szCs w:val="22"/>
        </w:rPr>
        <w:lastRenderedPageBreak/>
        <w:t>metrics will be crucial in determining the system's robustness, paving the way for informed decisions regarding its suitability for the intended closed-loop system.</w:t>
      </w:r>
    </w:p>
    <w:p w14:paraId="2B3B7B37" w14:textId="77777777" w:rsidR="000F0555" w:rsidRPr="00BA5742" w:rsidRDefault="000F0555">
      <w:pPr>
        <w:pStyle w:val="ListParagraph"/>
        <w:numPr>
          <w:ilvl w:val="0"/>
          <w:numId w:val="6"/>
        </w:numPr>
        <w:spacing w:before="240"/>
        <w:rPr>
          <w:sz w:val="22"/>
          <w:szCs w:val="22"/>
        </w:rPr>
      </w:pPr>
      <w:r w:rsidRPr="00BA5742">
        <w:rPr>
          <w:sz w:val="22"/>
          <w:szCs w:val="22"/>
        </w:rPr>
        <w:t>Benchmarking for Industrial Applicability: The results will establish a benchmark for the CNC's precision, aiding in the assessment of its suitability for industrial metrology applications. The findings will contribute to the enhancement of quality control processes in manufacturing environments.</w:t>
      </w:r>
    </w:p>
    <w:p w14:paraId="104305DB" w14:textId="77777777" w:rsidR="0040662E" w:rsidRDefault="0040662E" w:rsidP="0036678C">
      <w:pPr>
        <w:spacing w:before="240"/>
        <w:ind w:left="720"/>
        <w:rPr>
          <w:sz w:val="22"/>
          <w:szCs w:val="22"/>
        </w:rPr>
      </w:pPr>
    </w:p>
    <w:p w14:paraId="377A1F5F" w14:textId="77777777" w:rsidR="0040662E" w:rsidRDefault="0040662E" w:rsidP="0036678C">
      <w:pPr>
        <w:spacing w:before="240"/>
        <w:ind w:left="720"/>
        <w:rPr>
          <w:sz w:val="22"/>
          <w:szCs w:val="22"/>
        </w:rPr>
      </w:pPr>
    </w:p>
    <w:p w14:paraId="330D201C" w14:textId="76445B93" w:rsidR="000F0555" w:rsidRPr="00BA5742" w:rsidRDefault="000F0555" w:rsidP="0036678C">
      <w:pPr>
        <w:spacing w:before="240"/>
        <w:ind w:left="720"/>
        <w:rPr>
          <w:sz w:val="22"/>
          <w:szCs w:val="22"/>
        </w:rPr>
      </w:pPr>
      <w:r w:rsidRPr="00BA5742">
        <w:rPr>
          <w:sz w:val="22"/>
          <w:szCs w:val="22"/>
        </w:rPr>
        <w:t>Bland-Altman Analysis:</w:t>
      </w:r>
    </w:p>
    <w:p w14:paraId="1C8D70EE" w14:textId="2CFB1B4D" w:rsidR="000F0555" w:rsidRPr="00BA5742" w:rsidRDefault="000F0555">
      <w:pPr>
        <w:pStyle w:val="ListParagraph"/>
        <w:numPr>
          <w:ilvl w:val="0"/>
          <w:numId w:val="7"/>
        </w:numPr>
        <w:rPr>
          <w:sz w:val="22"/>
          <w:szCs w:val="22"/>
        </w:rPr>
      </w:pPr>
      <w:r w:rsidRPr="00BA5742">
        <w:rPr>
          <w:sz w:val="22"/>
          <w:szCs w:val="22"/>
        </w:rPr>
        <w:t>Spatial Dimension Exploration: The systematic measurement process, organi</w:t>
      </w:r>
      <w:r w:rsidR="00374D7D" w:rsidRPr="00BA5742">
        <w:rPr>
          <w:sz w:val="22"/>
          <w:szCs w:val="22"/>
        </w:rPr>
        <w:t>s</w:t>
      </w:r>
      <w:r w:rsidRPr="00BA5742">
        <w:rPr>
          <w:sz w:val="22"/>
          <w:szCs w:val="22"/>
        </w:rPr>
        <w:t>ed in a 6 by 5 array and repeated three times for each group, is expected to capture a comprehensive dataset. This approach will enable a thorough exploration of the CNC's measurement performance, unveiling potential variations in different spatial dimensions.</w:t>
      </w:r>
    </w:p>
    <w:p w14:paraId="12B1C651" w14:textId="77777777" w:rsidR="000F0555" w:rsidRPr="00BA5742" w:rsidRDefault="000F0555">
      <w:pPr>
        <w:pStyle w:val="ListParagraph"/>
        <w:numPr>
          <w:ilvl w:val="0"/>
          <w:numId w:val="7"/>
        </w:numPr>
        <w:spacing w:before="240"/>
        <w:rPr>
          <w:sz w:val="22"/>
          <w:szCs w:val="22"/>
        </w:rPr>
      </w:pPr>
      <w:r w:rsidRPr="00BA5742">
        <w:rPr>
          <w:sz w:val="22"/>
          <w:szCs w:val="22"/>
        </w:rPr>
        <w:t>Agreement Assessment: The application of the Bland-Altman method will facilitate a nuanced assessment of the agreement between CNC measurements and reference measurements from the calibrated Mitutoyo CMM. Bland-Altman plots will be instrumental in depicting any systematic bias or limits of agreement, providing a clear picture of the CNC's accuracy.</w:t>
      </w:r>
    </w:p>
    <w:p w14:paraId="4A5C9C59" w14:textId="74765348" w:rsidR="000F0555" w:rsidRPr="00BA5742" w:rsidRDefault="000F0555">
      <w:pPr>
        <w:pStyle w:val="ListParagraph"/>
        <w:numPr>
          <w:ilvl w:val="0"/>
          <w:numId w:val="7"/>
        </w:numPr>
        <w:spacing w:before="240"/>
        <w:rPr>
          <w:sz w:val="22"/>
          <w:szCs w:val="22"/>
        </w:rPr>
      </w:pPr>
      <w:r w:rsidRPr="00BA5742">
        <w:rPr>
          <w:sz w:val="22"/>
          <w:szCs w:val="22"/>
        </w:rPr>
        <w:t>Comprehensive Understanding: The multi-faceted approach, combining repeated measurements and the Bland-Altman method, aims to uncover subtle nuances in the CNC's measurement behaviour. The comparison with CMM data will contribute to a comprehensive understanding of the CNC's accuracy and alignment with established measurement standards.</w:t>
      </w:r>
    </w:p>
    <w:p w14:paraId="33CFAFEA" w14:textId="3D2F9D1B" w:rsidR="000F0555" w:rsidRPr="0040211C" w:rsidRDefault="000F0555" w:rsidP="000F0555">
      <w:pPr>
        <w:spacing w:before="240"/>
        <w:ind w:left="720"/>
      </w:pPr>
      <w:r w:rsidRPr="00BA5742">
        <w:rPr>
          <w:sz w:val="22"/>
          <w:szCs w:val="22"/>
        </w:rPr>
        <w:t>In summary, the expected outcomes from these analyses will not only contribute to the scientific understanding of the CNC measurement system but will also have practical implications for its utilisation in industrial settings, enhancing precision and reliability in manufacturing processes.</w:t>
      </w:r>
      <w:r w:rsidR="00996C08">
        <w:t xml:space="preserve"> </w:t>
      </w:r>
    </w:p>
    <w:p w14:paraId="424C7687" w14:textId="77777777" w:rsidR="00CF658D" w:rsidRDefault="00CF658D" w:rsidP="00892692">
      <w:pPr>
        <w:pStyle w:val="Heading2"/>
        <w:rPr>
          <w:b/>
          <w:bCs w:val="0"/>
        </w:rPr>
      </w:pPr>
      <w:bookmarkStart w:id="64" w:name="_Toc157447139"/>
      <w:r w:rsidRPr="00892692">
        <w:rPr>
          <w:b/>
          <w:bCs w:val="0"/>
        </w:rPr>
        <w:t>Results</w:t>
      </w:r>
      <w:bookmarkEnd w:id="64"/>
    </w:p>
    <w:p w14:paraId="3C5B6086" w14:textId="600D3608" w:rsidR="00AA7DA0" w:rsidRDefault="00017724" w:rsidP="00B64994">
      <w:pPr>
        <w:ind w:left="360"/>
        <w:jc w:val="both"/>
        <w:rPr>
          <w:rFonts w:asciiTheme="minorHAnsi" w:hAnsiTheme="minorHAnsi" w:cstheme="minorBidi"/>
          <w:sz w:val="22"/>
          <w:szCs w:val="22"/>
        </w:rPr>
      </w:pPr>
      <w:r w:rsidRPr="00017724">
        <w:rPr>
          <w:rFonts w:asciiTheme="minorHAnsi" w:hAnsiTheme="minorHAnsi" w:cstheme="minorBidi"/>
          <w:sz w:val="22"/>
          <w:szCs w:val="22"/>
        </w:rPr>
        <w:t>The testing of the CNC machine has yielded impressive results considering the age of the machinery. The precision to tolerance (P/T) ratio obtained from the Type 1 Gauge R&amp;R analysis and the Bland-Altman Analysis has provided valuable insights into the CNC's measurement ability. However, the testing also highlighted issues with the fixturing used, which is crucial for accurate and reliable measurements. The results of the testing demonstrate the potential for the CNC machine to deliver consistent and reliable measurements within specified tolerances, while also emphasi</w:t>
      </w:r>
      <w:r>
        <w:rPr>
          <w:rFonts w:asciiTheme="minorHAnsi" w:hAnsiTheme="minorHAnsi" w:cstheme="minorBidi"/>
          <w:sz w:val="22"/>
          <w:szCs w:val="22"/>
        </w:rPr>
        <w:t>s</w:t>
      </w:r>
      <w:r w:rsidRPr="00017724">
        <w:rPr>
          <w:rFonts w:asciiTheme="minorHAnsi" w:hAnsiTheme="minorHAnsi" w:cstheme="minorBidi"/>
          <w:sz w:val="22"/>
          <w:szCs w:val="22"/>
        </w:rPr>
        <w:t>ing the importance of addressing fixturing issues to further enhance its performance and suitability for industrial applications</w:t>
      </w:r>
    </w:p>
    <w:p w14:paraId="096CAE4D" w14:textId="0EDA92F5" w:rsidR="00761F76" w:rsidRPr="00761F76" w:rsidRDefault="00761F76" w:rsidP="00761F76">
      <w:pPr>
        <w:pStyle w:val="Heading3"/>
        <w:spacing w:before="240"/>
      </w:pPr>
      <w:bookmarkStart w:id="65" w:name="_Toc157447140"/>
      <w:r w:rsidRPr="00761F76">
        <w:t>Type 1 Results</w:t>
      </w:r>
      <w:bookmarkEnd w:id="65"/>
    </w:p>
    <w:p w14:paraId="0A6BF0A3" w14:textId="59120EF5" w:rsidR="00CF658D" w:rsidRDefault="0061656B" w:rsidP="0061656B">
      <w:pPr>
        <w:ind w:left="720"/>
        <w:jc w:val="both"/>
        <w:rPr>
          <w:rFonts w:asciiTheme="minorHAnsi" w:hAnsiTheme="minorHAnsi" w:cstheme="minorBidi"/>
          <w:sz w:val="22"/>
          <w:szCs w:val="22"/>
        </w:rPr>
      </w:pPr>
      <w:r w:rsidRPr="0061656B">
        <w:rPr>
          <w:rFonts w:asciiTheme="minorHAnsi" w:hAnsiTheme="minorHAnsi" w:cstheme="minorBidi"/>
          <w:sz w:val="22"/>
          <w:szCs w:val="22"/>
        </w:rPr>
        <w:t>The Type 1 Gauge R&amp;R study, conducted to evaluate the reliability and consistency of the CNC measurement system, involved subjecting individual test pieces to repeated measurements. The meticulous evaluation, employing Renishaw's probing macro O9019, aimed to assess the CNC's precision and repeatability by conducting 30 measurements on each chosen part. The results of the study, including the calculation of repeatability and reproducibility components, provided a crucial indicator of the CNC's capability to consistently produce measurements within specified tolerances. The study's outcomes are instrumental in gauging the CNC's reliability in a controlled setting, offering insights into its precision, repeatability, and overall suitability for industrial applications</w:t>
      </w:r>
      <w:r>
        <w:rPr>
          <w:rFonts w:asciiTheme="minorHAnsi" w:hAnsiTheme="minorHAnsi" w:cstheme="minorBidi"/>
          <w:sz w:val="22"/>
          <w:szCs w:val="22"/>
        </w:rPr>
        <w:t>.</w:t>
      </w:r>
    </w:p>
    <w:p w14:paraId="1DAD4928" w14:textId="6E40E095" w:rsidR="006564EF" w:rsidRDefault="006564EF" w:rsidP="006564EF">
      <w:pPr>
        <w:spacing w:before="240"/>
        <w:ind w:left="720"/>
        <w:jc w:val="both"/>
        <w:rPr>
          <w:rFonts w:asciiTheme="minorHAnsi" w:hAnsiTheme="minorHAnsi" w:cstheme="minorBidi"/>
          <w:sz w:val="22"/>
          <w:szCs w:val="22"/>
        </w:rPr>
      </w:pPr>
      <w:r>
        <w:rPr>
          <w:rFonts w:asciiTheme="minorHAnsi" w:hAnsiTheme="minorHAnsi" w:cstheme="minorBidi"/>
          <w:sz w:val="22"/>
          <w:szCs w:val="22"/>
        </w:rPr>
        <w:lastRenderedPageBreak/>
        <w:t>The Type 1 R&amp;R results are as follows:</w:t>
      </w:r>
    </w:p>
    <w:tbl>
      <w:tblPr>
        <w:tblStyle w:val="TableGrid"/>
        <w:tblW w:w="7639" w:type="dxa"/>
        <w:jc w:val="center"/>
        <w:tblLook w:val="04A0" w:firstRow="1" w:lastRow="0" w:firstColumn="1" w:lastColumn="0" w:noHBand="0" w:noVBand="1"/>
      </w:tblPr>
      <w:tblGrid>
        <w:gridCol w:w="1199"/>
        <w:gridCol w:w="1291"/>
        <w:gridCol w:w="1100"/>
        <w:gridCol w:w="981"/>
        <w:gridCol w:w="1395"/>
        <w:gridCol w:w="1673"/>
      </w:tblGrid>
      <w:tr w:rsidR="006564EF" w14:paraId="12D406F5" w14:textId="77777777" w:rsidTr="006564EF">
        <w:trPr>
          <w:jc w:val="center"/>
        </w:trPr>
        <w:tc>
          <w:tcPr>
            <w:tcW w:w="1199" w:type="dxa"/>
            <w:vAlign w:val="center"/>
          </w:tcPr>
          <w:p w14:paraId="40568E0B" w14:textId="246787D8"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Part ID</w:t>
            </w:r>
          </w:p>
        </w:tc>
        <w:tc>
          <w:tcPr>
            <w:tcW w:w="1291" w:type="dxa"/>
            <w:vAlign w:val="center"/>
          </w:tcPr>
          <w:p w14:paraId="1D987777" w14:textId="77777777"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Reference Dimension</w:t>
            </w:r>
          </w:p>
          <w:p w14:paraId="6AAA56FD" w14:textId="2C7B43F6"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(mm)</w:t>
            </w:r>
          </w:p>
        </w:tc>
        <w:tc>
          <w:tcPr>
            <w:tcW w:w="1100" w:type="dxa"/>
            <w:vAlign w:val="center"/>
          </w:tcPr>
          <w:p w14:paraId="588FED12" w14:textId="77777777"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Tolerance Band</w:t>
            </w:r>
          </w:p>
          <w:p w14:paraId="07E012A3" w14:textId="01DF0D14"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(mm)</w:t>
            </w:r>
          </w:p>
        </w:tc>
        <w:tc>
          <w:tcPr>
            <w:tcW w:w="981" w:type="dxa"/>
            <w:vAlign w:val="center"/>
          </w:tcPr>
          <w:p w14:paraId="46E6206D" w14:textId="77777777"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Bias</w:t>
            </w:r>
          </w:p>
          <w:p w14:paraId="53941529" w14:textId="6E41DF7F"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(mm)</w:t>
            </w:r>
          </w:p>
        </w:tc>
        <w:tc>
          <w:tcPr>
            <w:tcW w:w="1395" w:type="dxa"/>
            <w:vAlign w:val="center"/>
          </w:tcPr>
          <w:p w14:paraId="72FCA593" w14:textId="2405C947"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 Var Repeatability</w:t>
            </w:r>
          </w:p>
        </w:tc>
        <w:tc>
          <w:tcPr>
            <w:tcW w:w="1673" w:type="dxa"/>
            <w:vAlign w:val="center"/>
          </w:tcPr>
          <w:p w14:paraId="6168F6E1" w14:textId="0AE746DA" w:rsidR="006564EF" w:rsidRDefault="006564EF" w:rsidP="006564EF">
            <w:pPr>
              <w:jc w:val="center"/>
              <w:rPr>
                <w:rFonts w:asciiTheme="minorHAnsi" w:hAnsiTheme="minorHAnsi" w:cstheme="minorBidi"/>
                <w:sz w:val="22"/>
                <w:szCs w:val="22"/>
              </w:rPr>
            </w:pPr>
            <w:r w:rsidRPr="006564EF">
              <w:rPr>
                <w:rFonts w:asciiTheme="minorHAnsi" w:hAnsiTheme="minorHAnsi" w:cstheme="minorBidi"/>
                <w:sz w:val="22"/>
                <w:szCs w:val="22"/>
              </w:rPr>
              <w:t>% Var Repeatability &amp; Bias</w:t>
            </w:r>
          </w:p>
        </w:tc>
      </w:tr>
      <w:tr w:rsidR="006564EF" w14:paraId="050165B9" w14:textId="77777777" w:rsidTr="006564EF">
        <w:trPr>
          <w:jc w:val="center"/>
        </w:trPr>
        <w:tc>
          <w:tcPr>
            <w:tcW w:w="1199" w:type="dxa"/>
            <w:vAlign w:val="center"/>
          </w:tcPr>
          <w:p w14:paraId="6B1BAA16" w14:textId="19CC34F2"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Black</w:t>
            </w:r>
          </w:p>
        </w:tc>
        <w:tc>
          <w:tcPr>
            <w:tcW w:w="1291" w:type="dxa"/>
            <w:vAlign w:val="center"/>
          </w:tcPr>
          <w:p w14:paraId="31CAA8C9" w14:textId="43E057FD"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18.360</w:t>
            </w:r>
          </w:p>
        </w:tc>
        <w:tc>
          <w:tcPr>
            <w:tcW w:w="1100" w:type="dxa"/>
          </w:tcPr>
          <w:p w14:paraId="024BF49E" w14:textId="4D91E7A0"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2.0</w:t>
            </w:r>
          </w:p>
        </w:tc>
        <w:tc>
          <w:tcPr>
            <w:tcW w:w="981" w:type="dxa"/>
            <w:vAlign w:val="center"/>
          </w:tcPr>
          <w:p w14:paraId="1F58F9F7" w14:textId="3A379B42"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-0.0009</w:t>
            </w:r>
          </w:p>
        </w:tc>
        <w:tc>
          <w:tcPr>
            <w:tcW w:w="1395" w:type="dxa"/>
            <w:vAlign w:val="center"/>
          </w:tcPr>
          <w:p w14:paraId="337A48D4" w14:textId="379CE0E7"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0.94</w:t>
            </w:r>
          </w:p>
        </w:tc>
        <w:tc>
          <w:tcPr>
            <w:tcW w:w="1673" w:type="dxa"/>
            <w:vAlign w:val="center"/>
          </w:tcPr>
          <w:p w14:paraId="7548CD85" w14:textId="774EB97C"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1.03</w:t>
            </w:r>
          </w:p>
        </w:tc>
      </w:tr>
      <w:tr w:rsidR="006564EF" w14:paraId="661F08BF" w14:textId="77777777" w:rsidTr="006564EF">
        <w:trPr>
          <w:jc w:val="center"/>
        </w:trPr>
        <w:tc>
          <w:tcPr>
            <w:tcW w:w="1199" w:type="dxa"/>
            <w:vAlign w:val="center"/>
          </w:tcPr>
          <w:p w14:paraId="21A82E2B" w14:textId="135BF991"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Blue</w:t>
            </w:r>
          </w:p>
        </w:tc>
        <w:tc>
          <w:tcPr>
            <w:tcW w:w="1291" w:type="dxa"/>
            <w:vAlign w:val="center"/>
          </w:tcPr>
          <w:p w14:paraId="64D77699" w14:textId="2325F490"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19.116</w:t>
            </w:r>
          </w:p>
        </w:tc>
        <w:tc>
          <w:tcPr>
            <w:tcW w:w="1100" w:type="dxa"/>
          </w:tcPr>
          <w:p w14:paraId="4B184F4A" w14:textId="1C0B3E57"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2.0</w:t>
            </w:r>
          </w:p>
        </w:tc>
        <w:tc>
          <w:tcPr>
            <w:tcW w:w="981" w:type="dxa"/>
            <w:vAlign w:val="center"/>
          </w:tcPr>
          <w:p w14:paraId="4BFFF7CB" w14:textId="36F4095F"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-0.0007</w:t>
            </w:r>
          </w:p>
        </w:tc>
        <w:tc>
          <w:tcPr>
            <w:tcW w:w="1395" w:type="dxa"/>
            <w:vAlign w:val="center"/>
          </w:tcPr>
          <w:p w14:paraId="35D20E39" w14:textId="251DACB7"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0.96</w:t>
            </w:r>
          </w:p>
        </w:tc>
        <w:tc>
          <w:tcPr>
            <w:tcW w:w="1673" w:type="dxa"/>
            <w:vAlign w:val="center"/>
          </w:tcPr>
          <w:p w14:paraId="567874A0" w14:textId="2FE236C1"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1.04</w:t>
            </w:r>
          </w:p>
        </w:tc>
      </w:tr>
      <w:tr w:rsidR="006564EF" w14:paraId="407D73B7" w14:textId="77777777" w:rsidTr="006564EF">
        <w:trPr>
          <w:jc w:val="center"/>
        </w:trPr>
        <w:tc>
          <w:tcPr>
            <w:tcW w:w="1199" w:type="dxa"/>
            <w:vAlign w:val="center"/>
          </w:tcPr>
          <w:p w14:paraId="4F9F736F" w14:textId="4DBA2A71"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White</w:t>
            </w:r>
          </w:p>
        </w:tc>
        <w:tc>
          <w:tcPr>
            <w:tcW w:w="1291" w:type="dxa"/>
            <w:vAlign w:val="center"/>
          </w:tcPr>
          <w:p w14:paraId="12121956" w14:textId="082831B2"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19.024</w:t>
            </w:r>
          </w:p>
        </w:tc>
        <w:tc>
          <w:tcPr>
            <w:tcW w:w="1100" w:type="dxa"/>
          </w:tcPr>
          <w:p w14:paraId="5AB59870" w14:textId="5EAEC3EB"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2.0</w:t>
            </w:r>
          </w:p>
        </w:tc>
        <w:tc>
          <w:tcPr>
            <w:tcW w:w="981" w:type="dxa"/>
            <w:vAlign w:val="center"/>
          </w:tcPr>
          <w:p w14:paraId="331C4051" w14:textId="7EA6A930"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0.0044</w:t>
            </w:r>
          </w:p>
        </w:tc>
        <w:tc>
          <w:tcPr>
            <w:tcW w:w="1395" w:type="dxa"/>
            <w:vAlign w:val="center"/>
          </w:tcPr>
          <w:p w14:paraId="5DDC38D8" w14:textId="19C06454" w:rsidR="006564EF" w:rsidRDefault="006564EF" w:rsidP="006564EF">
            <w:pPr>
              <w:jc w:val="center"/>
              <w:rPr>
                <w:rFonts w:asciiTheme="minorHAnsi" w:hAnsiTheme="minorHAnsi" w:cstheme="minorBidi"/>
                <w:sz w:val="22"/>
                <w:szCs w:val="22"/>
              </w:rPr>
            </w:pPr>
            <w:r>
              <w:rPr>
                <w:rFonts w:asciiTheme="minorHAnsi" w:hAnsiTheme="minorHAnsi" w:cstheme="minorBidi"/>
                <w:sz w:val="22"/>
                <w:szCs w:val="22"/>
              </w:rPr>
              <w:t>1.09</w:t>
            </w:r>
          </w:p>
        </w:tc>
        <w:tc>
          <w:tcPr>
            <w:tcW w:w="1673" w:type="dxa"/>
            <w:vAlign w:val="center"/>
          </w:tcPr>
          <w:p w14:paraId="647D9301" w14:textId="3A620CDC" w:rsidR="006564EF" w:rsidRDefault="006564EF" w:rsidP="00413196">
            <w:pPr>
              <w:keepNext/>
              <w:jc w:val="center"/>
              <w:rPr>
                <w:rFonts w:asciiTheme="minorHAnsi" w:hAnsiTheme="minorHAnsi" w:cstheme="minorBidi"/>
                <w:sz w:val="22"/>
                <w:szCs w:val="22"/>
              </w:rPr>
            </w:pPr>
            <w:r>
              <w:rPr>
                <w:rFonts w:asciiTheme="minorHAnsi" w:hAnsiTheme="minorHAnsi" w:cstheme="minorBidi"/>
                <w:sz w:val="22"/>
                <w:szCs w:val="22"/>
              </w:rPr>
              <w:t>1.53</w:t>
            </w:r>
          </w:p>
        </w:tc>
      </w:tr>
    </w:tbl>
    <w:p w14:paraId="68D8F15E" w14:textId="0E62DD8C" w:rsidR="00413196" w:rsidRDefault="00413196" w:rsidP="00413196">
      <w:pPr>
        <w:pStyle w:val="Caption"/>
        <w:jc w:val="center"/>
      </w:pPr>
      <w:bookmarkStart w:id="66" w:name="_Toc157447181"/>
      <w:r>
        <w:t xml:space="preserve">Figure </w:t>
      </w:r>
      <w:fldSimple w:instr=" SEQ Figure \* ARABIC ">
        <w:r w:rsidR="00AD78A4">
          <w:rPr>
            <w:noProof/>
          </w:rPr>
          <w:t>9</w:t>
        </w:r>
      </w:fldSimple>
      <w:r>
        <w:t xml:space="preserve"> - Type 1 Gauge R&amp;R Results</w:t>
      </w:r>
      <w:bookmarkEnd w:id="66"/>
    </w:p>
    <w:p w14:paraId="4D1B5262" w14:textId="717EDB25" w:rsidR="00ED0E72" w:rsidRDefault="00E46C5F" w:rsidP="00D46983">
      <w:pPr>
        <w:spacing w:before="240"/>
        <w:ind w:left="720"/>
        <w:jc w:val="both"/>
        <w:rPr>
          <w:rFonts w:asciiTheme="minorHAnsi" w:hAnsiTheme="minorHAnsi" w:cstheme="minorBidi"/>
          <w:sz w:val="22"/>
          <w:szCs w:val="22"/>
        </w:rPr>
      </w:pPr>
      <w:r w:rsidRPr="00E46C5F">
        <w:rPr>
          <w:rFonts w:asciiTheme="minorHAnsi" w:hAnsiTheme="minorHAnsi" w:cstheme="minorBidi"/>
          <w:sz w:val="22"/>
          <w:szCs w:val="22"/>
        </w:rPr>
        <w:t>The results for the test pieces from both the Black and the Blue groups demonstrate consistency, with minimal bias that is consistently in the same direction, yielding slightly smaller results than the actual measurements. However, the results from the White group do not align with those from the Black and Blue groups. Despite this, all results are deemed acceptable.</w:t>
      </w:r>
    </w:p>
    <w:p w14:paraId="0CD4A1F2" w14:textId="64773AE5" w:rsidR="00D46983" w:rsidRPr="00D46983" w:rsidRDefault="00D46983" w:rsidP="00D46983">
      <w:pPr>
        <w:spacing w:before="240"/>
        <w:ind w:left="720"/>
        <w:jc w:val="both"/>
        <w:rPr>
          <w:rFonts w:asciiTheme="minorHAnsi" w:hAnsiTheme="minorHAnsi" w:cstheme="minorBidi"/>
          <w:sz w:val="22"/>
          <w:szCs w:val="22"/>
        </w:rPr>
      </w:pPr>
      <w:r w:rsidRPr="00D46983">
        <w:rPr>
          <w:rFonts w:asciiTheme="minorHAnsi" w:hAnsiTheme="minorHAnsi" w:cstheme="minorBidi"/>
          <w:sz w:val="22"/>
          <w:szCs w:val="22"/>
        </w:rPr>
        <w:t>The results from the Type 1 Gauge Repeatability and Reproducibility (R&amp;R) study indicate that the measurement system is well within the acceptance criteria range of 10%. However, it is important to note that the tolerance band significantly influences the calculation of the system's variability. In this context, the study involved recalculating the measurements using decreased tolerance bands to establish the minimum tolerance that could be applied to the CNC before its performance should be questioned.</w:t>
      </w:r>
    </w:p>
    <w:p w14:paraId="2F290987" w14:textId="545585C6" w:rsidR="006564EF" w:rsidRDefault="00D46983" w:rsidP="00D46983">
      <w:pPr>
        <w:spacing w:before="240"/>
        <w:ind w:left="720"/>
        <w:jc w:val="both"/>
        <w:rPr>
          <w:rFonts w:asciiTheme="minorHAnsi" w:hAnsiTheme="minorHAnsi" w:cstheme="minorBidi"/>
          <w:sz w:val="22"/>
          <w:szCs w:val="22"/>
        </w:rPr>
      </w:pPr>
      <w:r w:rsidRPr="00D46983">
        <w:rPr>
          <w:rFonts w:asciiTheme="minorHAnsi" w:hAnsiTheme="minorHAnsi" w:cstheme="minorBidi"/>
          <w:sz w:val="22"/>
          <w:szCs w:val="22"/>
        </w:rPr>
        <w:t>The tolerance band, which represents the acceptable range around a target value, plays a critical role in assessing the variability of the measurement system. By reducing the tolerance bands, the study aimed to determine the lowest tolerance that the CNC could accommodate without compromising its performance. This process is essential for understanding the system's capability to consistently produce measurements within specified tolerances, especially in the context of industrial applications.</w:t>
      </w:r>
    </w:p>
    <w:p w14:paraId="6C2A3681" w14:textId="77777777" w:rsidR="00413196" w:rsidRDefault="00E35BA0" w:rsidP="00413196">
      <w:pPr>
        <w:keepNext/>
        <w:ind w:left="720"/>
        <w:jc w:val="center"/>
      </w:pPr>
      <w:r w:rsidRPr="00E35BA0">
        <w:rPr>
          <w:rFonts w:asciiTheme="minorHAnsi" w:hAnsiTheme="minorHAnsi" w:cstheme="minorBidi"/>
          <w:noProof/>
          <w:sz w:val="22"/>
          <w:szCs w:val="22"/>
        </w:rPr>
        <w:drawing>
          <wp:inline distT="0" distB="0" distL="0" distR="0" wp14:anchorId="73DF1D84" wp14:editId="13EB6965">
            <wp:extent cx="5731510" cy="3241040"/>
            <wp:effectExtent l="0" t="0" r="2540" b="0"/>
            <wp:docPr id="45428408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284086" name="Picture 1" descr="A graph of a number of people&#10;&#10;Description automatically generated with medium confidence"/>
                    <pic:cNvPicPr/>
                  </pic:nvPicPr>
                  <pic:blipFill>
                    <a:blip r:embed="rId16"/>
                    <a:stretch>
                      <a:fillRect/>
                    </a:stretch>
                  </pic:blipFill>
                  <pic:spPr>
                    <a:xfrm>
                      <a:off x="0" y="0"/>
                      <a:ext cx="5731510" cy="3241040"/>
                    </a:xfrm>
                    <a:prstGeom prst="rect">
                      <a:avLst/>
                    </a:prstGeom>
                  </pic:spPr>
                </pic:pic>
              </a:graphicData>
            </a:graphic>
          </wp:inline>
        </w:drawing>
      </w:r>
    </w:p>
    <w:p w14:paraId="1CE1498D" w14:textId="597CC319" w:rsidR="005D6FDD" w:rsidRDefault="00413196" w:rsidP="00413196">
      <w:pPr>
        <w:pStyle w:val="Caption"/>
        <w:jc w:val="center"/>
        <w:rPr>
          <w:rFonts w:asciiTheme="minorHAnsi" w:hAnsiTheme="minorHAnsi" w:cstheme="minorBidi"/>
          <w:sz w:val="22"/>
          <w:szCs w:val="22"/>
        </w:rPr>
      </w:pPr>
      <w:bookmarkStart w:id="67" w:name="_Toc157447182"/>
      <w:r>
        <w:t xml:space="preserve">Figure </w:t>
      </w:r>
      <w:fldSimple w:instr=" SEQ Figure \* ARABIC ">
        <w:r w:rsidR="00AD78A4">
          <w:rPr>
            <w:noProof/>
          </w:rPr>
          <w:t>10</w:t>
        </w:r>
      </w:fldSimple>
      <w:r>
        <w:t xml:space="preserve"> - R&amp;R Results Based on Tolerance Band</w:t>
      </w:r>
      <w:bookmarkEnd w:id="67"/>
    </w:p>
    <w:p w14:paraId="1B840A3D" w14:textId="12ED3D55" w:rsidR="0049021A" w:rsidRDefault="00D46983" w:rsidP="0049021A">
      <w:pPr>
        <w:spacing w:before="240"/>
        <w:ind w:left="720"/>
        <w:rPr>
          <w:rFonts w:asciiTheme="minorHAnsi" w:hAnsiTheme="minorHAnsi" w:cstheme="minorBidi"/>
          <w:sz w:val="22"/>
          <w:szCs w:val="22"/>
        </w:rPr>
      </w:pPr>
      <w:r w:rsidRPr="00D46983">
        <w:rPr>
          <w:rFonts w:asciiTheme="minorHAnsi" w:hAnsiTheme="minorHAnsi" w:cstheme="minorBidi"/>
          <w:sz w:val="22"/>
          <w:szCs w:val="22"/>
        </w:rPr>
        <w:t xml:space="preserve">The graph above shows how the CNCs measurement ability changes depending on the tolerance band being applied. A tolerance band of 0.20mm is achievable before breaking the 10% threshold, allowing the CNC to be used as an inspection tool. A tolerance band of 0.10mm is achievable if with the variability of 20% is deemed acceptable. A result between </w:t>
      </w:r>
      <w:r w:rsidRPr="00D46983">
        <w:rPr>
          <w:rFonts w:asciiTheme="minorHAnsi" w:hAnsiTheme="minorHAnsi" w:cstheme="minorBidi"/>
          <w:sz w:val="22"/>
          <w:szCs w:val="22"/>
        </w:rPr>
        <w:lastRenderedPageBreak/>
        <w:t xml:space="preserve">10% and 30% is considered marginally acceptable </w:t>
      </w:r>
      <w:sdt>
        <w:sdtPr>
          <w:rPr>
            <w:rFonts w:asciiTheme="minorHAnsi" w:hAnsiTheme="minorHAnsi" w:cstheme="minorBidi"/>
            <w:sz w:val="22"/>
            <w:szCs w:val="22"/>
          </w:rPr>
          <w:id w:val="-632948914"/>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Urd06 \l 2057 </w:instrText>
          </w:r>
          <w:r>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(Urdhwareshe, 2006)</w:t>
          </w:r>
          <w:r>
            <w:rPr>
              <w:rFonts w:asciiTheme="minorHAnsi" w:hAnsiTheme="minorHAnsi" w:cstheme="minorBidi"/>
              <w:sz w:val="22"/>
              <w:szCs w:val="22"/>
            </w:rPr>
            <w:fldChar w:fldCharType="end"/>
          </w:r>
        </w:sdtContent>
      </w:sdt>
      <w:r w:rsidRPr="00D46983">
        <w:rPr>
          <w:rFonts w:asciiTheme="minorHAnsi" w:hAnsiTheme="minorHAnsi" w:cstheme="minorBidi"/>
          <w:sz w:val="22"/>
          <w:szCs w:val="22"/>
        </w:rPr>
        <w:t>. While it is not intended to be used to inspect parts, the CNC would be capable of doing so with confidence</w:t>
      </w:r>
      <w:r>
        <w:rPr>
          <w:rFonts w:asciiTheme="minorHAnsi" w:hAnsiTheme="minorHAnsi" w:cstheme="minorBidi"/>
          <w:sz w:val="22"/>
          <w:szCs w:val="22"/>
        </w:rPr>
        <w:t xml:space="preserve"> </w:t>
      </w:r>
      <w:r w:rsidR="00AB0A81">
        <w:rPr>
          <w:rFonts w:asciiTheme="minorHAnsi" w:hAnsiTheme="minorHAnsi" w:cstheme="minorBidi"/>
          <w:sz w:val="22"/>
          <w:szCs w:val="22"/>
        </w:rPr>
        <w:t>and</w:t>
      </w:r>
      <w:r>
        <w:rPr>
          <w:rFonts w:asciiTheme="minorHAnsi" w:hAnsiTheme="minorHAnsi" w:cstheme="minorBidi"/>
          <w:sz w:val="22"/>
          <w:szCs w:val="22"/>
        </w:rPr>
        <w:t xml:space="preserve"> give greater confidence to the function of a closed-loop system that will rely on the performance of a touch trigger probe. </w:t>
      </w:r>
    </w:p>
    <w:p w14:paraId="5BB7483A" w14:textId="6CBD4169" w:rsidR="00761F76" w:rsidRPr="00761F76" w:rsidRDefault="00761F76" w:rsidP="00761F76">
      <w:pPr>
        <w:pStyle w:val="Heading3"/>
        <w:spacing w:before="240"/>
      </w:pPr>
      <w:bookmarkStart w:id="68" w:name="_Toc157447141"/>
      <w:r>
        <w:t>Bland-Altman Analysis Results</w:t>
      </w:r>
      <w:bookmarkEnd w:id="68"/>
    </w:p>
    <w:p w14:paraId="76D6BA24" w14:textId="202BA82F" w:rsidR="000C169E" w:rsidRDefault="000C169E" w:rsidP="00BD135C">
      <w:pPr>
        <w:ind w:left="720"/>
        <w:jc w:val="both"/>
        <w:rPr>
          <w:rFonts w:asciiTheme="minorHAnsi" w:hAnsiTheme="minorHAnsi" w:cstheme="minorBidi"/>
          <w:sz w:val="22"/>
          <w:szCs w:val="22"/>
        </w:rPr>
      </w:pPr>
      <w:r w:rsidRPr="000C169E">
        <w:rPr>
          <w:rFonts w:asciiTheme="minorHAnsi" w:hAnsiTheme="minorHAnsi" w:cstheme="minorBidi"/>
          <w:sz w:val="22"/>
          <w:szCs w:val="22"/>
        </w:rPr>
        <w:t>The Bland-Altman Analysis, which involved a systematic measurement process and the employment of the Bland-Altman method, aimed to uncover subtle nuances in the CNC's measurement behaviour, providing a comprehensive understanding of its accuracy and agreement with established measurement standards</w:t>
      </w:r>
      <w:r>
        <w:rPr>
          <w:rFonts w:asciiTheme="minorHAnsi" w:hAnsiTheme="minorHAnsi" w:cstheme="minorBidi"/>
          <w:sz w:val="22"/>
          <w:szCs w:val="22"/>
        </w:rPr>
        <w:t xml:space="preserve"> and equipment</w:t>
      </w:r>
      <w:r w:rsidRPr="000C169E">
        <w:rPr>
          <w:rFonts w:asciiTheme="minorHAnsi" w:hAnsiTheme="minorHAnsi" w:cstheme="minorBidi"/>
          <w:sz w:val="22"/>
          <w:szCs w:val="22"/>
        </w:rPr>
        <w:t>. However, the testing also revealed issues with the fixturing used, which are crucial for ensuring the accuracy and reliability of the measurements. These findings underscore the potential of the CNC machine to deliver consistent and reliable measurements, while also highlighting the importance of addressing fixturing issues to further enhance its performance and suitability for industrial applications</w:t>
      </w:r>
      <w:r>
        <w:rPr>
          <w:rFonts w:asciiTheme="minorHAnsi" w:hAnsiTheme="minorHAnsi" w:cstheme="minorBidi"/>
          <w:sz w:val="22"/>
          <w:szCs w:val="22"/>
        </w:rPr>
        <w:t>.</w:t>
      </w:r>
    </w:p>
    <w:p w14:paraId="2CD03C3C" w14:textId="664BE3AC" w:rsidR="004906CC" w:rsidRDefault="004906CC" w:rsidP="004906CC">
      <w:pPr>
        <w:spacing w:before="240"/>
        <w:ind w:left="720"/>
        <w:jc w:val="both"/>
        <w:rPr>
          <w:rFonts w:asciiTheme="minorHAnsi" w:hAnsiTheme="minorHAnsi" w:cstheme="minorBidi"/>
          <w:sz w:val="22"/>
          <w:szCs w:val="22"/>
        </w:rPr>
      </w:pPr>
      <w:r>
        <w:rPr>
          <w:rFonts w:asciiTheme="minorHAnsi" w:hAnsiTheme="minorHAnsi" w:cstheme="minorBidi"/>
          <w:sz w:val="22"/>
          <w:szCs w:val="22"/>
        </w:rPr>
        <w:t>The data collected for the Bland-Altman analysis was plotted against the measurements from the calibrated CMM to show if the results gathered by the CNC tracked.</w:t>
      </w:r>
    </w:p>
    <w:p w14:paraId="310C04C5" w14:textId="3B33B5DA" w:rsidR="00925B58" w:rsidRDefault="00925B58" w:rsidP="00413196">
      <w:pPr>
        <w:keepNext/>
        <w:spacing w:before="240"/>
        <w:ind w:left="720"/>
        <w:jc w:val="center"/>
        <w:rPr>
          <w:rFonts w:asciiTheme="minorHAnsi" w:hAnsiTheme="minorHAnsi" w:cstheme="minorBidi"/>
          <w:sz w:val="22"/>
          <w:szCs w:val="22"/>
        </w:rPr>
      </w:pPr>
      <w:r w:rsidRPr="00925B58">
        <w:rPr>
          <w:rFonts w:asciiTheme="minorHAnsi" w:hAnsiTheme="minorHAnsi" w:cstheme="minorBidi"/>
          <w:noProof/>
          <w:sz w:val="22"/>
          <w:szCs w:val="22"/>
        </w:rPr>
        <w:drawing>
          <wp:inline distT="0" distB="0" distL="0" distR="0" wp14:anchorId="28FAAA96" wp14:editId="2E17715F">
            <wp:extent cx="1751904" cy="1866087"/>
            <wp:effectExtent l="0" t="0" r="1270" b="1270"/>
            <wp:docPr id="103751182" name="Picture 1" descr="A graph with number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1182" name="Picture 1" descr="A graph with numbers and dots&#10;&#10;Description automatically generated"/>
                    <pic:cNvPicPr/>
                  </pic:nvPicPr>
                  <pic:blipFill>
                    <a:blip r:embed="rId17"/>
                    <a:stretch>
                      <a:fillRect/>
                    </a:stretch>
                  </pic:blipFill>
                  <pic:spPr>
                    <a:xfrm>
                      <a:off x="0" y="0"/>
                      <a:ext cx="1765129" cy="1880174"/>
                    </a:xfrm>
                    <a:prstGeom prst="rect">
                      <a:avLst/>
                    </a:prstGeom>
                  </pic:spPr>
                </pic:pic>
              </a:graphicData>
            </a:graphic>
          </wp:inline>
        </w:drawing>
      </w:r>
      <w:r w:rsidRPr="00925B58">
        <w:rPr>
          <w:rFonts w:asciiTheme="minorHAnsi" w:hAnsiTheme="minorHAnsi" w:cstheme="minorBidi"/>
          <w:noProof/>
          <w:sz w:val="22"/>
          <w:szCs w:val="22"/>
        </w:rPr>
        <w:drawing>
          <wp:inline distT="0" distB="0" distL="0" distR="0" wp14:anchorId="19AE835E" wp14:editId="3F2B8BA0">
            <wp:extent cx="1780059" cy="1888841"/>
            <wp:effectExtent l="0" t="0" r="0" b="0"/>
            <wp:docPr id="155130032"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30032" name="Picture 1" descr="A graph of a graph&#10;&#10;Description automatically generated"/>
                    <pic:cNvPicPr/>
                  </pic:nvPicPr>
                  <pic:blipFill>
                    <a:blip r:embed="rId18"/>
                    <a:stretch>
                      <a:fillRect/>
                    </a:stretch>
                  </pic:blipFill>
                  <pic:spPr>
                    <a:xfrm>
                      <a:off x="0" y="0"/>
                      <a:ext cx="1805142" cy="1915457"/>
                    </a:xfrm>
                    <a:prstGeom prst="rect">
                      <a:avLst/>
                    </a:prstGeom>
                  </pic:spPr>
                </pic:pic>
              </a:graphicData>
            </a:graphic>
          </wp:inline>
        </w:drawing>
      </w:r>
      <w:r w:rsidRPr="00925B58">
        <w:rPr>
          <w:noProof/>
        </w:rPr>
        <w:drawing>
          <wp:inline distT="0" distB="0" distL="0" distR="0" wp14:anchorId="1304551C" wp14:editId="3B43891F">
            <wp:extent cx="1665167" cy="1984324"/>
            <wp:effectExtent l="0" t="0" r="0" b="0"/>
            <wp:docPr id="1114430854" name="Picture 1" descr="A graph showing a line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30854" name="Picture 1" descr="A graph showing a line of numbers&#10;&#10;Description automatically generated with medium confidence"/>
                    <pic:cNvPicPr/>
                  </pic:nvPicPr>
                  <pic:blipFill>
                    <a:blip r:embed="rId19"/>
                    <a:stretch>
                      <a:fillRect/>
                    </a:stretch>
                  </pic:blipFill>
                  <pic:spPr>
                    <a:xfrm>
                      <a:off x="0" y="0"/>
                      <a:ext cx="1683699" cy="2006408"/>
                    </a:xfrm>
                    <a:prstGeom prst="rect">
                      <a:avLst/>
                    </a:prstGeom>
                  </pic:spPr>
                </pic:pic>
              </a:graphicData>
            </a:graphic>
          </wp:inline>
        </w:drawing>
      </w:r>
    </w:p>
    <w:p w14:paraId="3A3E0150" w14:textId="2DB02C77" w:rsidR="00413196" w:rsidRDefault="00413196" w:rsidP="00413196">
      <w:pPr>
        <w:pStyle w:val="Caption"/>
        <w:jc w:val="center"/>
      </w:pPr>
      <w:bookmarkStart w:id="69" w:name="_Toc157447183"/>
      <w:r>
        <w:t xml:space="preserve">Figure </w:t>
      </w:r>
      <w:fldSimple w:instr=" SEQ Figure \* ARABIC ">
        <w:r w:rsidR="00AD78A4">
          <w:rPr>
            <w:noProof/>
          </w:rPr>
          <w:t>11</w:t>
        </w:r>
      </w:fldSimple>
      <w:r>
        <w:t xml:space="preserve"> - Results from 6x5 Array</w:t>
      </w:r>
      <w:bookmarkEnd w:id="69"/>
    </w:p>
    <w:p w14:paraId="56210DA0" w14:textId="3A20E538" w:rsidR="00463DFA" w:rsidRDefault="00925B58" w:rsidP="008637E5">
      <w:pPr>
        <w:spacing w:before="240"/>
        <w:ind w:left="720"/>
        <w:jc w:val="both"/>
        <w:rPr>
          <w:rFonts w:asciiTheme="minorHAnsi" w:hAnsiTheme="minorHAnsi" w:cstheme="minorBidi"/>
          <w:sz w:val="22"/>
          <w:szCs w:val="22"/>
        </w:rPr>
      </w:pPr>
      <w:r>
        <w:rPr>
          <w:rFonts w:asciiTheme="minorHAnsi" w:hAnsiTheme="minorHAnsi" w:cstheme="minorBidi"/>
          <w:sz w:val="22"/>
          <w:szCs w:val="22"/>
        </w:rPr>
        <w:t>The graphs above shows that the measured points from the CNC track with those from the CMM.</w:t>
      </w:r>
      <w:r w:rsidR="00463DFA">
        <w:rPr>
          <w:rFonts w:asciiTheme="minorHAnsi" w:hAnsiTheme="minorHAnsi" w:cstheme="minorBidi"/>
          <w:sz w:val="22"/>
          <w:szCs w:val="22"/>
        </w:rPr>
        <w:t xml:space="preserve"> </w:t>
      </w:r>
      <w:r w:rsidR="008637E5">
        <w:rPr>
          <w:rFonts w:asciiTheme="minorHAnsi" w:hAnsiTheme="minorHAnsi" w:cstheme="minorBidi"/>
          <w:sz w:val="22"/>
          <w:szCs w:val="22"/>
        </w:rPr>
        <w:t>The graphs also show how the test pieces were machined to meet the required dimensions with the machinist starting at the largest required size and moving down through the tolerance band. This method was used for all three groups with part 1 being the largest of the group and part 30 being the smallest to make machining all the test parts easier and reduce waste. However, for the blue group, the parts</w:t>
      </w:r>
      <w:r w:rsidR="00A900AF">
        <w:rPr>
          <w:rFonts w:asciiTheme="minorHAnsi" w:hAnsiTheme="minorHAnsi" w:cstheme="minorBidi"/>
          <w:sz w:val="22"/>
          <w:szCs w:val="22"/>
        </w:rPr>
        <w:t xml:space="preserve"> deliberately</w:t>
      </w:r>
      <w:r w:rsidR="008637E5">
        <w:rPr>
          <w:rFonts w:asciiTheme="minorHAnsi" w:hAnsiTheme="minorHAnsi" w:cstheme="minorBidi"/>
          <w:sz w:val="22"/>
          <w:szCs w:val="22"/>
        </w:rPr>
        <w:t xml:space="preserve"> were mixed up prior to being placed on the CNC to test the CNCs ability to react to the variability of the measurements. These results give confidence that the CNC can confidently react to </w:t>
      </w:r>
      <w:r w:rsidR="00374490">
        <w:rPr>
          <w:rFonts w:asciiTheme="minorHAnsi" w:hAnsiTheme="minorHAnsi" w:cstheme="minorBidi"/>
          <w:sz w:val="22"/>
          <w:szCs w:val="22"/>
        </w:rPr>
        <w:t>differing dimensions when probing but will not show agreement with the CMM without a Bland-Altman analysis.</w:t>
      </w:r>
    </w:p>
    <w:p w14:paraId="2E6FE3B2" w14:textId="23D46582" w:rsidR="00374490" w:rsidRDefault="00374490" w:rsidP="00413196">
      <w:pPr>
        <w:keepNext/>
        <w:spacing w:before="240"/>
        <w:ind w:left="720"/>
        <w:rPr>
          <w:noProof/>
        </w:rPr>
      </w:pPr>
      <w:r w:rsidRPr="00374490">
        <w:rPr>
          <w:rFonts w:asciiTheme="minorHAnsi" w:hAnsiTheme="minorHAnsi" w:cstheme="minorBidi"/>
          <w:noProof/>
          <w:sz w:val="22"/>
          <w:szCs w:val="22"/>
        </w:rPr>
        <w:drawing>
          <wp:inline distT="0" distB="0" distL="0" distR="0" wp14:anchorId="3E389904" wp14:editId="6EE36A03">
            <wp:extent cx="1612760" cy="1307040"/>
            <wp:effectExtent l="0" t="0" r="6985" b="7620"/>
            <wp:docPr id="942365648" name="Picture 1" descr="A graph with blue and orang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65648" name="Picture 1" descr="A graph with blue and orange dots&#10;&#10;Description automatically generated"/>
                    <pic:cNvPicPr/>
                  </pic:nvPicPr>
                  <pic:blipFill>
                    <a:blip r:embed="rId20"/>
                    <a:stretch>
                      <a:fillRect/>
                    </a:stretch>
                  </pic:blipFill>
                  <pic:spPr>
                    <a:xfrm>
                      <a:off x="0" y="0"/>
                      <a:ext cx="1642799" cy="1331385"/>
                    </a:xfrm>
                    <a:prstGeom prst="rect">
                      <a:avLst/>
                    </a:prstGeom>
                  </pic:spPr>
                </pic:pic>
              </a:graphicData>
            </a:graphic>
          </wp:inline>
        </w:drawing>
      </w:r>
      <w:r w:rsidR="00E737DC" w:rsidRPr="00E737DC">
        <w:rPr>
          <w:noProof/>
        </w:rPr>
        <w:t xml:space="preserve"> </w:t>
      </w:r>
      <w:r w:rsidR="00E737DC" w:rsidRPr="00E737DC">
        <w:rPr>
          <w:rFonts w:asciiTheme="minorHAnsi" w:hAnsiTheme="minorHAnsi" w:cstheme="minorBidi"/>
          <w:noProof/>
          <w:sz w:val="22"/>
          <w:szCs w:val="22"/>
        </w:rPr>
        <w:drawing>
          <wp:inline distT="0" distB="0" distL="0" distR="0" wp14:anchorId="52DDA660" wp14:editId="578C1CB4">
            <wp:extent cx="1648708" cy="1309687"/>
            <wp:effectExtent l="0" t="0" r="8890" b="5080"/>
            <wp:docPr id="336439501" name="Picture 1" descr="A graph with blue and orang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439501" name="Picture 1" descr="A graph with blue and orange dots&#10;&#10;Description automatically generated"/>
                    <pic:cNvPicPr/>
                  </pic:nvPicPr>
                  <pic:blipFill>
                    <a:blip r:embed="rId21"/>
                    <a:stretch>
                      <a:fillRect/>
                    </a:stretch>
                  </pic:blipFill>
                  <pic:spPr>
                    <a:xfrm>
                      <a:off x="0" y="0"/>
                      <a:ext cx="1670493" cy="1326992"/>
                    </a:xfrm>
                    <a:prstGeom prst="rect">
                      <a:avLst/>
                    </a:prstGeom>
                  </pic:spPr>
                </pic:pic>
              </a:graphicData>
            </a:graphic>
          </wp:inline>
        </w:drawing>
      </w:r>
      <w:r w:rsidRPr="00374490">
        <w:rPr>
          <w:noProof/>
        </w:rPr>
        <w:t xml:space="preserve"> </w:t>
      </w:r>
      <w:r w:rsidRPr="00374490">
        <w:rPr>
          <w:rFonts w:asciiTheme="minorHAnsi" w:hAnsiTheme="minorHAnsi" w:cstheme="minorBidi"/>
          <w:noProof/>
          <w:sz w:val="22"/>
          <w:szCs w:val="22"/>
        </w:rPr>
        <w:drawing>
          <wp:inline distT="0" distB="0" distL="0" distR="0" wp14:anchorId="2EBA4853" wp14:editId="73CAD875">
            <wp:extent cx="1800860" cy="1308762"/>
            <wp:effectExtent l="0" t="0" r="8890" b="5715"/>
            <wp:docPr id="1124167582" name="Picture 1" descr="A graph with blue dots and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167582" name="Picture 1" descr="A graph with blue dots and red lines&#10;&#10;Description automatically generated"/>
                    <pic:cNvPicPr/>
                  </pic:nvPicPr>
                  <pic:blipFill rotWithShape="1">
                    <a:blip r:embed="rId22"/>
                    <a:srcRect b="1137"/>
                    <a:stretch/>
                  </pic:blipFill>
                  <pic:spPr bwMode="auto">
                    <a:xfrm>
                      <a:off x="0" y="0"/>
                      <a:ext cx="1835093" cy="1333641"/>
                    </a:xfrm>
                    <a:prstGeom prst="rect">
                      <a:avLst/>
                    </a:prstGeom>
                    <a:ln>
                      <a:noFill/>
                    </a:ln>
                    <a:extLst>
                      <a:ext uri="{53640926-AAD7-44D8-BBD7-CCE9431645EC}">
                        <a14:shadowObscured xmlns:a14="http://schemas.microsoft.com/office/drawing/2010/main"/>
                      </a:ext>
                    </a:extLst>
                  </pic:spPr>
                </pic:pic>
              </a:graphicData>
            </a:graphic>
          </wp:inline>
        </w:drawing>
      </w:r>
    </w:p>
    <w:p w14:paraId="6F415F65" w14:textId="6086F727" w:rsidR="00413196" w:rsidRDefault="00413196" w:rsidP="00413196">
      <w:pPr>
        <w:pStyle w:val="Caption"/>
        <w:jc w:val="center"/>
      </w:pPr>
      <w:bookmarkStart w:id="70" w:name="_Toc157447184"/>
      <w:r>
        <w:t xml:space="preserve">Figure </w:t>
      </w:r>
      <w:fldSimple w:instr=" SEQ Figure \* ARABIC ">
        <w:r w:rsidR="00AD78A4">
          <w:rPr>
            <w:noProof/>
          </w:rPr>
          <w:t>12</w:t>
        </w:r>
      </w:fldSimple>
      <w:r>
        <w:t xml:space="preserve"> - Bland-Altman Analysis </w:t>
      </w:r>
      <w:r>
        <w:rPr>
          <w:noProof/>
        </w:rPr>
        <w:t>Results</w:t>
      </w:r>
      <w:bookmarkEnd w:id="70"/>
    </w:p>
    <w:p w14:paraId="2350BEC6" w14:textId="34006EFA" w:rsidR="00374490" w:rsidRDefault="00374490" w:rsidP="00374490">
      <w:pPr>
        <w:spacing w:before="240"/>
        <w:ind w:left="720"/>
        <w:rPr>
          <w:rFonts w:asciiTheme="minorHAnsi" w:hAnsiTheme="minorHAnsi" w:cstheme="minorBidi"/>
          <w:sz w:val="22"/>
          <w:szCs w:val="22"/>
        </w:rPr>
      </w:pPr>
      <w:r>
        <w:rPr>
          <w:rFonts w:asciiTheme="minorHAnsi" w:hAnsiTheme="minorHAnsi" w:cstheme="minorBidi"/>
          <w:sz w:val="22"/>
          <w:szCs w:val="22"/>
        </w:rPr>
        <w:lastRenderedPageBreak/>
        <w:t xml:space="preserve">The graphs above show the results of the Bland-Altman analysis on the gathered data. </w:t>
      </w:r>
      <w:r w:rsidR="00E737DC">
        <w:rPr>
          <w:rFonts w:asciiTheme="minorHAnsi" w:hAnsiTheme="minorHAnsi" w:cstheme="minorBidi"/>
          <w:sz w:val="22"/>
          <w:szCs w:val="22"/>
        </w:rPr>
        <w:t>The results show that the measurement taken by the CNC and CMM are within the limits of agreement</w:t>
      </w:r>
      <w:sdt>
        <w:sdtPr>
          <w:rPr>
            <w:rFonts w:asciiTheme="minorHAnsi" w:hAnsiTheme="minorHAnsi" w:cstheme="minorBidi"/>
            <w:sz w:val="22"/>
            <w:szCs w:val="22"/>
          </w:rPr>
          <w:id w:val="969710755"/>
          <w:citation/>
        </w:sdtPr>
        <w:sdtContent>
          <w:r w:rsidR="00A900AF">
            <w:rPr>
              <w:rFonts w:asciiTheme="minorHAnsi" w:hAnsiTheme="minorHAnsi" w:cstheme="minorBidi"/>
              <w:sz w:val="22"/>
              <w:szCs w:val="22"/>
            </w:rPr>
            <w:fldChar w:fldCharType="begin"/>
          </w:r>
          <w:r w:rsidR="00A900AF">
            <w:rPr>
              <w:rFonts w:asciiTheme="minorHAnsi" w:hAnsiTheme="minorHAnsi" w:cstheme="minorBidi"/>
              <w:sz w:val="22"/>
              <w:szCs w:val="22"/>
            </w:rPr>
            <w:instrText xml:space="preserve"> CITATION Gia15 \l 2057 </w:instrText>
          </w:r>
          <w:r w:rsidR="00A900A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(Giavarina, 2015)</w:t>
          </w:r>
          <w:r w:rsidR="00A900AF">
            <w:rPr>
              <w:rFonts w:asciiTheme="minorHAnsi" w:hAnsiTheme="minorHAnsi" w:cstheme="minorBidi"/>
              <w:sz w:val="22"/>
              <w:szCs w:val="22"/>
            </w:rPr>
            <w:fldChar w:fldCharType="end"/>
          </w:r>
        </w:sdtContent>
      </w:sdt>
      <w:r w:rsidR="00E737DC">
        <w:rPr>
          <w:rFonts w:asciiTheme="minorHAnsi" w:hAnsiTheme="minorHAnsi" w:cstheme="minorBidi"/>
          <w:sz w:val="22"/>
          <w:szCs w:val="22"/>
        </w:rPr>
        <w:t>.</w:t>
      </w:r>
      <w:r w:rsidR="00D15ACE">
        <w:rPr>
          <w:rFonts w:asciiTheme="minorHAnsi" w:hAnsiTheme="minorHAnsi" w:cstheme="minorBidi"/>
          <w:sz w:val="22"/>
          <w:szCs w:val="22"/>
        </w:rPr>
        <w:t xml:space="preserve"> The Bland-Altman analysis also highlights the same bias from the type 1 R&amp;R where the data from the </w:t>
      </w:r>
      <w:r w:rsidR="00A900AF">
        <w:rPr>
          <w:rFonts w:asciiTheme="minorHAnsi" w:hAnsiTheme="minorHAnsi" w:cstheme="minorBidi"/>
          <w:sz w:val="22"/>
          <w:szCs w:val="22"/>
        </w:rPr>
        <w:t>WHITE</w:t>
      </w:r>
      <w:r w:rsidR="00D15ACE">
        <w:rPr>
          <w:rFonts w:asciiTheme="minorHAnsi" w:hAnsiTheme="minorHAnsi" w:cstheme="minorBidi"/>
          <w:sz w:val="22"/>
          <w:szCs w:val="22"/>
        </w:rPr>
        <w:t xml:space="preserve"> group are measured larger. This could indicate that the CNC may have some difficulty in measuring when there is </w:t>
      </w:r>
      <w:r w:rsidR="00A504D2">
        <w:rPr>
          <w:rFonts w:asciiTheme="minorHAnsi" w:hAnsiTheme="minorHAnsi" w:cstheme="minorBidi"/>
          <w:sz w:val="22"/>
          <w:szCs w:val="22"/>
        </w:rPr>
        <w:t>a small</w:t>
      </w:r>
      <w:r w:rsidR="00D15ACE">
        <w:rPr>
          <w:rFonts w:asciiTheme="minorHAnsi" w:hAnsiTheme="minorHAnsi" w:cstheme="minorBidi"/>
          <w:sz w:val="22"/>
          <w:szCs w:val="22"/>
        </w:rPr>
        <w:t xml:space="preserve"> amount of variation from part-to-part but the results from the Type 1 R&amp;R testing would show that across all three groups.</w:t>
      </w:r>
    </w:p>
    <w:p w14:paraId="69FB5DA7" w14:textId="77777777" w:rsidR="00CF658D" w:rsidRPr="00892692" w:rsidRDefault="00CF658D" w:rsidP="00892692">
      <w:pPr>
        <w:pStyle w:val="Heading2"/>
        <w:rPr>
          <w:b/>
          <w:bCs w:val="0"/>
        </w:rPr>
      </w:pPr>
      <w:bookmarkStart w:id="71" w:name="_Toc157447142"/>
      <w:r w:rsidRPr="00892692">
        <w:rPr>
          <w:b/>
          <w:bCs w:val="0"/>
        </w:rPr>
        <w:t>Conclusion</w:t>
      </w:r>
      <w:bookmarkEnd w:id="71"/>
    </w:p>
    <w:p w14:paraId="6B44B199" w14:textId="775DFA28" w:rsidR="00CF658D" w:rsidRDefault="00FA2352" w:rsidP="00FA2352">
      <w:pPr>
        <w:ind w:left="360"/>
        <w:jc w:val="both"/>
        <w:rPr>
          <w:rFonts w:asciiTheme="minorHAnsi" w:hAnsiTheme="minorHAnsi" w:cstheme="minorBidi"/>
          <w:sz w:val="22"/>
          <w:szCs w:val="22"/>
        </w:rPr>
      </w:pPr>
      <w:r>
        <w:rPr>
          <w:rFonts w:asciiTheme="minorHAnsi" w:hAnsiTheme="minorHAnsi" w:cstheme="minorBidi"/>
          <w:sz w:val="22"/>
          <w:szCs w:val="22"/>
        </w:rPr>
        <w:t>The testing undertaken to determine the measurement ability of a CNC machine has concluded that the machine used for testing is capable of effectively and accurately measuring test pieces within determined tolerances and that the machine is within the limits of agreement with a calibrated Mitutoyo CMM.</w:t>
      </w:r>
    </w:p>
    <w:p w14:paraId="113C85BC" w14:textId="77B415CE" w:rsidR="00417A37" w:rsidRDefault="00E4783A" w:rsidP="00E4783A">
      <w:pPr>
        <w:spacing w:before="240"/>
        <w:ind w:left="360"/>
        <w:jc w:val="both"/>
        <w:rPr>
          <w:rFonts w:asciiTheme="minorHAnsi" w:hAnsiTheme="minorHAnsi" w:cstheme="minorBidi"/>
          <w:sz w:val="22"/>
          <w:szCs w:val="22"/>
        </w:rPr>
      </w:pPr>
      <w:r>
        <w:rPr>
          <w:rFonts w:asciiTheme="minorHAnsi" w:hAnsiTheme="minorHAnsi" w:cstheme="minorBidi"/>
          <w:sz w:val="22"/>
          <w:szCs w:val="22"/>
        </w:rPr>
        <w:t>T</w:t>
      </w:r>
      <w:r w:rsidR="00090B2C" w:rsidRPr="00090B2C">
        <w:rPr>
          <w:rFonts w:asciiTheme="minorHAnsi" w:hAnsiTheme="minorHAnsi" w:cstheme="minorBidi"/>
          <w:sz w:val="22"/>
          <w:szCs w:val="22"/>
        </w:rPr>
        <w:t xml:space="preserve">he data recorded shows discrepancies, particularly in the measurement of test pieces from the </w:t>
      </w:r>
      <w:r w:rsidR="00A900AF">
        <w:rPr>
          <w:rFonts w:asciiTheme="minorHAnsi" w:hAnsiTheme="minorHAnsi" w:cstheme="minorBidi"/>
          <w:sz w:val="22"/>
          <w:szCs w:val="22"/>
        </w:rPr>
        <w:t>WHITE</w:t>
      </w:r>
      <w:r w:rsidR="00090B2C" w:rsidRPr="00090B2C">
        <w:rPr>
          <w:rFonts w:asciiTheme="minorHAnsi" w:hAnsiTheme="minorHAnsi" w:cstheme="minorBidi"/>
          <w:sz w:val="22"/>
          <w:szCs w:val="22"/>
        </w:rPr>
        <w:t xml:space="preserve"> group in both the Type 1 R&amp;R and the Bland-Altman analysis, indicating a bias towards measuring parts larger than those from the other groups. This may suggest that the CNC machine faces challenges in measuring when there is minimal variation from part to part. However, a similar trend is observed in the Type 1 R&amp;R results for the </w:t>
      </w:r>
      <w:r w:rsidR="00A900AF">
        <w:rPr>
          <w:rFonts w:asciiTheme="minorHAnsi" w:hAnsiTheme="minorHAnsi" w:cstheme="minorBidi"/>
          <w:sz w:val="22"/>
          <w:szCs w:val="22"/>
        </w:rPr>
        <w:t>BLACK</w:t>
      </w:r>
      <w:r w:rsidR="00090B2C" w:rsidRPr="00090B2C">
        <w:rPr>
          <w:rFonts w:asciiTheme="minorHAnsi" w:hAnsiTheme="minorHAnsi" w:cstheme="minorBidi"/>
          <w:sz w:val="22"/>
          <w:szCs w:val="22"/>
        </w:rPr>
        <w:t xml:space="preserve"> and </w:t>
      </w:r>
      <w:r w:rsidR="00A900AF">
        <w:rPr>
          <w:rFonts w:asciiTheme="minorHAnsi" w:hAnsiTheme="minorHAnsi" w:cstheme="minorBidi"/>
          <w:sz w:val="22"/>
          <w:szCs w:val="22"/>
        </w:rPr>
        <w:t>BLUE</w:t>
      </w:r>
      <w:r w:rsidR="00090B2C" w:rsidRPr="00090B2C">
        <w:rPr>
          <w:rFonts w:asciiTheme="minorHAnsi" w:hAnsiTheme="minorHAnsi" w:cstheme="minorBidi"/>
          <w:sz w:val="22"/>
          <w:szCs w:val="22"/>
        </w:rPr>
        <w:t xml:space="preserve"> groups, which are closely aligned. One possible explanation for this inconsistency could be the fluctuation in ambient temperature. A significant 9°C temperature drop occurred between the time the tests were conducted on the </w:t>
      </w:r>
      <w:r w:rsidR="00A900AF">
        <w:rPr>
          <w:rFonts w:asciiTheme="minorHAnsi" w:hAnsiTheme="minorHAnsi" w:cstheme="minorBidi"/>
          <w:sz w:val="22"/>
          <w:szCs w:val="22"/>
        </w:rPr>
        <w:t>BLACK</w:t>
      </w:r>
      <w:r w:rsidR="00090B2C" w:rsidRPr="00090B2C">
        <w:rPr>
          <w:rFonts w:asciiTheme="minorHAnsi" w:hAnsiTheme="minorHAnsi" w:cstheme="minorBidi"/>
          <w:sz w:val="22"/>
          <w:szCs w:val="22"/>
        </w:rPr>
        <w:t xml:space="preserve"> and </w:t>
      </w:r>
      <w:r w:rsidR="00A900AF">
        <w:rPr>
          <w:rFonts w:asciiTheme="minorHAnsi" w:hAnsiTheme="minorHAnsi" w:cstheme="minorBidi"/>
          <w:sz w:val="22"/>
          <w:szCs w:val="22"/>
        </w:rPr>
        <w:t>BLUE</w:t>
      </w:r>
      <w:r w:rsidR="00090B2C" w:rsidRPr="00090B2C">
        <w:rPr>
          <w:rFonts w:asciiTheme="minorHAnsi" w:hAnsiTheme="minorHAnsi" w:cstheme="minorBidi"/>
          <w:sz w:val="22"/>
          <w:szCs w:val="22"/>
        </w:rPr>
        <w:t xml:space="preserve"> groups and when the CNC was used for the </w:t>
      </w:r>
      <w:r w:rsidR="00A900AF">
        <w:rPr>
          <w:rFonts w:asciiTheme="minorHAnsi" w:hAnsiTheme="minorHAnsi" w:cstheme="minorBidi"/>
          <w:sz w:val="22"/>
          <w:szCs w:val="22"/>
        </w:rPr>
        <w:t>WHITE</w:t>
      </w:r>
      <w:r w:rsidR="00090B2C" w:rsidRPr="00090B2C">
        <w:rPr>
          <w:rFonts w:asciiTheme="minorHAnsi" w:hAnsiTheme="minorHAnsi" w:cstheme="minorBidi"/>
          <w:sz w:val="22"/>
          <w:szCs w:val="22"/>
        </w:rPr>
        <w:t xml:space="preserve"> group. Despite efforts to maintain a constant temperature, the proximity of the machine to a roller shutter door had a more substantial impact than anticipated. This effect is also evident in the data obtained for the </w:t>
      </w:r>
      <w:r w:rsidR="00A900AF">
        <w:rPr>
          <w:rFonts w:asciiTheme="minorHAnsi" w:hAnsiTheme="minorHAnsi" w:cstheme="minorBidi"/>
          <w:sz w:val="22"/>
          <w:szCs w:val="22"/>
        </w:rPr>
        <w:t>BLUE</w:t>
      </w:r>
      <w:r w:rsidR="00090B2C" w:rsidRPr="00090B2C">
        <w:rPr>
          <w:rFonts w:asciiTheme="minorHAnsi" w:hAnsiTheme="minorHAnsi" w:cstheme="minorBidi"/>
          <w:sz w:val="22"/>
          <w:szCs w:val="22"/>
        </w:rPr>
        <w:t xml:space="preserve"> group during the Bland-Altman analysis. The remaining</w:t>
      </w:r>
      <w:r w:rsidR="00A900AF">
        <w:rPr>
          <w:rFonts w:asciiTheme="minorHAnsi" w:hAnsiTheme="minorHAnsi" w:cstheme="minorBidi"/>
          <w:sz w:val="22"/>
          <w:szCs w:val="22"/>
        </w:rPr>
        <w:t xml:space="preserve"> the 3</w:t>
      </w:r>
      <w:r w:rsidR="00A900AF" w:rsidRPr="00A900AF">
        <w:rPr>
          <w:rFonts w:asciiTheme="minorHAnsi" w:hAnsiTheme="minorHAnsi" w:cstheme="minorBidi"/>
          <w:sz w:val="22"/>
          <w:szCs w:val="22"/>
          <w:vertAlign w:val="superscript"/>
        </w:rPr>
        <w:t>rd</w:t>
      </w:r>
      <w:r w:rsidR="00A900AF">
        <w:rPr>
          <w:rFonts w:asciiTheme="minorHAnsi" w:hAnsiTheme="minorHAnsi" w:cstheme="minorBidi"/>
          <w:sz w:val="22"/>
          <w:szCs w:val="22"/>
        </w:rPr>
        <w:t xml:space="preserve"> and final BLUE group</w:t>
      </w:r>
      <w:r w:rsidR="00090B2C" w:rsidRPr="00090B2C">
        <w:rPr>
          <w:rFonts w:asciiTheme="minorHAnsi" w:hAnsiTheme="minorHAnsi" w:cstheme="minorBidi"/>
          <w:sz w:val="22"/>
          <w:szCs w:val="22"/>
        </w:rPr>
        <w:t xml:space="preserve"> data was gathered on the same day as the </w:t>
      </w:r>
      <w:r w:rsidR="00A900AF">
        <w:rPr>
          <w:rFonts w:asciiTheme="minorHAnsi" w:hAnsiTheme="minorHAnsi" w:cstheme="minorBidi"/>
          <w:sz w:val="22"/>
          <w:szCs w:val="22"/>
        </w:rPr>
        <w:t>WHITE</w:t>
      </w:r>
      <w:r w:rsidR="00090B2C" w:rsidRPr="00090B2C">
        <w:rPr>
          <w:rFonts w:asciiTheme="minorHAnsi" w:hAnsiTheme="minorHAnsi" w:cstheme="minorBidi"/>
          <w:sz w:val="22"/>
          <w:szCs w:val="22"/>
        </w:rPr>
        <w:t xml:space="preserve"> group, and the impact of ambient temperature can be seen in the Bland-Altman analysis compared to previous data gathered.</w:t>
      </w:r>
    </w:p>
    <w:p w14:paraId="05F339F4" w14:textId="77777777" w:rsidR="00413196" w:rsidRDefault="00033F4D" w:rsidP="00413196">
      <w:pPr>
        <w:keepNext/>
        <w:spacing w:before="240"/>
        <w:ind w:left="360"/>
        <w:jc w:val="center"/>
      </w:pPr>
      <w:r w:rsidRPr="00033F4D">
        <w:rPr>
          <w:rFonts w:asciiTheme="minorHAnsi" w:hAnsiTheme="minorHAnsi" w:cstheme="minorBidi"/>
          <w:noProof/>
          <w:sz w:val="22"/>
          <w:szCs w:val="22"/>
        </w:rPr>
        <w:drawing>
          <wp:inline distT="0" distB="0" distL="0" distR="0" wp14:anchorId="1CB18330" wp14:editId="4F3AC8C2">
            <wp:extent cx="4420925" cy="2333421"/>
            <wp:effectExtent l="0" t="0" r="0" b="0"/>
            <wp:docPr id="322273342" name="Picture 1" descr="A graph with blue dots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73342" name="Picture 1" descr="A graph with blue dots and orange lines&#10;&#10;Description automatically generated"/>
                    <pic:cNvPicPr/>
                  </pic:nvPicPr>
                  <pic:blipFill rotWithShape="1">
                    <a:blip r:embed="rId23"/>
                    <a:srcRect r="3393" b="10702"/>
                    <a:stretch/>
                  </pic:blipFill>
                  <pic:spPr bwMode="auto">
                    <a:xfrm>
                      <a:off x="0" y="0"/>
                      <a:ext cx="4441233" cy="2344140"/>
                    </a:xfrm>
                    <a:prstGeom prst="rect">
                      <a:avLst/>
                    </a:prstGeom>
                    <a:ln>
                      <a:noFill/>
                    </a:ln>
                    <a:extLst>
                      <a:ext uri="{53640926-AAD7-44D8-BBD7-CCE9431645EC}">
                        <a14:shadowObscured xmlns:a14="http://schemas.microsoft.com/office/drawing/2010/main"/>
                      </a:ext>
                    </a:extLst>
                  </pic:spPr>
                </pic:pic>
              </a:graphicData>
            </a:graphic>
          </wp:inline>
        </w:drawing>
      </w:r>
    </w:p>
    <w:p w14:paraId="5F030255" w14:textId="52ADF97C" w:rsidR="00413196" w:rsidRDefault="00413196" w:rsidP="00413196">
      <w:pPr>
        <w:pStyle w:val="Caption"/>
        <w:jc w:val="center"/>
      </w:pPr>
      <w:bookmarkStart w:id="72" w:name="_Toc157447185"/>
      <w:r>
        <w:t xml:space="preserve">Figure </w:t>
      </w:r>
      <w:fldSimple w:instr=" SEQ Figure \* ARABIC ">
        <w:r w:rsidR="00AD78A4">
          <w:rPr>
            <w:noProof/>
          </w:rPr>
          <w:t>13</w:t>
        </w:r>
      </w:fldSimple>
      <w:r>
        <w:t xml:space="preserve"> - </w:t>
      </w:r>
      <w:r w:rsidR="00A900AF">
        <w:t>BLUE</w:t>
      </w:r>
      <w:r>
        <w:t xml:space="preserve"> Group Bland-Altman Results</w:t>
      </w:r>
      <w:r w:rsidR="00A900AF">
        <w:t xml:space="preserve"> at Lower Temperature</w:t>
      </w:r>
      <w:bookmarkEnd w:id="72"/>
    </w:p>
    <w:p w14:paraId="2686B1E0" w14:textId="2557B68B" w:rsidR="00090B2C" w:rsidRPr="00A900AF" w:rsidRDefault="00090B2C" w:rsidP="00FA2352">
      <w:pPr>
        <w:spacing w:before="240"/>
        <w:ind w:left="360"/>
        <w:jc w:val="both"/>
        <w:rPr>
          <w:rFonts w:asciiTheme="minorHAnsi" w:hAnsiTheme="minorHAnsi" w:cstheme="minorBidi"/>
          <w:sz w:val="22"/>
          <w:szCs w:val="22"/>
        </w:rPr>
      </w:pPr>
      <w:r w:rsidRPr="00A900AF">
        <w:rPr>
          <w:rFonts w:asciiTheme="minorHAnsi" w:hAnsiTheme="minorHAnsi" w:cstheme="minorBidi"/>
          <w:sz w:val="22"/>
          <w:szCs w:val="22"/>
        </w:rPr>
        <w:t xml:space="preserve">The graph illustrates a significant bias towards the CNC measuring larger on a colder day for the </w:t>
      </w:r>
      <w:r w:rsidR="00A900AF">
        <w:rPr>
          <w:rFonts w:asciiTheme="minorHAnsi" w:hAnsiTheme="minorHAnsi" w:cstheme="minorBidi"/>
          <w:sz w:val="22"/>
          <w:szCs w:val="22"/>
        </w:rPr>
        <w:t>BLUE</w:t>
      </w:r>
      <w:r w:rsidRPr="00A900AF">
        <w:rPr>
          <w:rFonts w:asciiTheme="minorHAnsi" w:hAnsiTheme="minorHAnsi" w:cstheme="minorBidi"/>
          <w:sz w:val="22"/>
          <w:szCs w:val="22"/>
        </w:rPr>
        <w:t xml:space="preserve"> group, which may help explain the observed bias in the </w:t>
      </w:r>
      <w:r w:rsidR="00A900AF">
        <w:rPr>
          <w:rFonts w:asciiTheme="minorHAnsi" w:hAnsiTheme="minorHAnsi" w:cstheme="minorBidi"/>
          <w:sz w:val="22"/>
          <w:szCs w:val="22"/>
        </w:rPr>
        <w:t>WHITE</w:t>
      </w:r>
      <w:r w:rsidRPr="00A900AF">
        <w:rPr>
          <w:rFonts w:asciiTheme="minorHAnsi" w:hAnsiTheme="minorHAnsi" w:cstheme="minorBidi"/>
          <w:sz w:val="22"/>
          <w:szCs w:val="22"/>
        </w:rPr>
        <w:t xml:space="preserve"> group. Additionally, the Bland-Altman analysis has revealed issues with the fixturing used during data collection, as the measurement points were consistently off for all three groups. Further investigation uncovered that the centre positions of the test pieces on the fixture could vary up to 0.20mm in either axis. This variation was attributed to an issue with the measurement equipment used in the tool room that manufactured the fixturing. Despite the challenges posed by fixturing and ambient temperatures, the test results have demonstrated that the specific machine is capable of accurately measuring part dimensions and providing </w:t>
      </w:r>
      <w:r w:rsidR="00A504D2" w:rsidRPr="00A900AF">
        <w:rPr>
          <w:rFonts w:asciiTheme="minorHAnsi" w:hAnsiTheme="minorHAnsi" w:cstheme="minorBidi"/>
          <w:sz w:val="22"/>
          <w:szCs w:val="22"/>
        </w:rPr>
        <w:t>dependable</w:t>
      </w:r>
      <w:r w:rsidRPr="00A900AF">
        <w:rPr>
          <w:rFonts w:asciiTheme="minorHAnsi" w:hAnsiTheme="minorHAnsi" w:cstheme="minorBidi"/>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sz w:val="22"/>
                <w:szCs w:val="22"/>
              </w:rPr>
              <m:t>Pp</m:t>
            </m:r>
          </m:e>
          <m:sub>
            <m:r>
              <w:rPr>
                <w:rFonts w:ascii="Cambria Math" w:hAnsi="Cambria Math"/>
                <w:sz w:val="22"/>
                <w:szCs w:val="22"/>
              </w:rPr>
              <m:t>k</m:t>
            </m:r>
          </m:sub>
        </m:sSub>
      </m:oMath>
      <w:r w:rsidR="009066E3" w:rsidRPr="00A900AF">
        <w:rPr>
          <w:rFonts w:ascii="Cambria Math" w:eastAsia="Cambria Math" w:hAnsi="Cambria Math" w:cs="Cambria Math" w:hint="eastAsia"/>
          <w:sz w:val="22"/>
          <w:szCs w:val="22"/>
        </w:rPr>
        <w:t xml:space="preserve"> </w:t>
      </w:r>
      <w:r w:rsidRPr="00A900AF">
        <w:rPr>
          <w:rFonts w:asciiTheme="minorHAnsi" w:hAnsiTheme="minorHAnsi" w:cstheme="minorBidi"/>
          <w:sz w:val="22"/>
          <w:szCs w:val="22"/>
        </w:rPr>
        <w:t>results.</w:t>
      </w:r>
    </w:p>
    <w:p w14:paraId="1E5B1CD6" w14:textId="141A3420" w:rsidR="00CF658D" w:rsidRPr="008247F0" w:rsidRDefault="00CF658D" w:rsidP="00CF658D">
      <w:pPr>
        <w:pStyle w:val="Heading1"/>
        <w:jc w:val="both"/>
        <w:rPr>
          <w:rFonts w:asciiTheme="minorHAnsi" w:hAnsiTheme="minorHAnsi" w:cstheme="minorHAnsi"/>
        </w:rPr>
      </w:pPr>
      <w:bookmarkStart w:id="73" w:name="_Toc157447143"/>
      <w:r>
        <w:rPr>
          <w:rFonts w:asciiTheme="minorHAnsi" w:hAnsiTheme="minorHAnsi" w:cstheme="minorHAnsi"/>
        </w:rPr>
        <w:lastRenderedPageBreak/>
        <w:t>Automating Throughput</w:t>
      </w:r>
      <w:r w:rsidR="00EE38D6">
        <w:rPr>
          <w:rFonts w:asciiTheme="minorHAnsi" w:hAnsiTheme="minorHAnsi" w:cstheme="minorHAnsi"/>
        </w:rPr>
        <w:t xml:space="preserve"> Optimisation</w:t>
      </w:r>
      <w:bookmarkEnd w:id="73"/>
    </w:p>
    <w:p w14:paraId="286E0D78" w14:textId="67B70B61" w:rsidR="00CF658D" w:rsidRPr="00892692" w:rsidRDefault="00442D9C" w:rsidP="00892692">
      <w:pPr>
        <w:pStyle w:val="Heading2"/>
        <w:rPr>
          <w:b/>
          <w:bCs w:val="0"/>
        </w:rPr>
      </w:pPr>
      <w:bookmarkStart w:id="74" w:name="_Toc157447144"/>
      <w:r>
        <w:rPr>
          <w:b/>
          <w:bCs w:val="0"/>
        </w:rPr>
        <w:t>Closing the Loop for Optimisation</w:t>
      </w:r>
      <w:bookmarkEnd w:id="74"/>
    </w:p>
    <w:p w14:paraId="4EF412AF" w14:textId="6A186F03" w:rsidR="009C0C74" w:rsidRDefault="009C0C74" w:rsidP="009C0C74">
      <w:pPr>
        <w:spacing w:after="240"/>
        <w:ind w:left="360"/>
        <w:jc w:val="both"/>
        <w:rPr>
          <w:rFonts w:asciiTheme="minorHAnsi" w:hAnsiTheme="minorHAnsi" w:cstheme="minorBidi"/>
          <w:sz w:val="22"/>
          <w:szCs w:val="22"/>
        </w:rPr>
      </w:pPr>
      <w:r w:rsidRPr="009C0C74">
        <w:rPr>
          <w:rFonts w:asciiTheme="minorHAnsi" w:hAnsiTheme="minorHAnsi" w:cstheme="minorBidi"/>
          <w:sz w:val="22"/>
          <w:szCs w:val="22"/>
        </w:rPr>
        <w:t>Closed-loop CNC manufacturing, which involves the use of closed-loop systems in CNC machines, is a state-of-the-art approach that holds great potential for optimising manufacturing processes. In a closed-loop system, the CNC machine continuously receives feedback on its performance and adjusts its operations in real-time to ensure precision and accuracy</w:t>
      </w:r>
      <w:sdt>
        <w:sdtPr>
          <w:rPr>
            <w:rFonts w:asciiTheme="minorHAnsi" w:hAnsiTheme="minorHAnsi" w:cstheme="minorBidi"/>
            <w:sz w:val="22"/>
            <w:szCs w:val="22"/>
          </w:rPr>
          <w:id w:val="-1487623526"/>
          <w:citation/>
        </w:sdtPr>
        <w:sdtContent>
          <w:r w:rsidR="00130E3D">
            <w:rPr>
              <w:rFonts w:asciiTheme="minorHAnsi" w:hAnsiTheme="minorHAnsi" w:cstheme="minorBidi"/>
              <w:sz w:val="22"/>
              <w:szCs w:val="22"/>
            </w:rPr>
            <w:fldChar w:fldCharType="begin"/>
          </w:r>
          <w:r w:rsidR="00130E3D">
            <w:rPr>
              <w:rFonts w:asciiTheme="minorHAnsi" w:hAnsiTheme="minorHAnsi" w:cstheme="minorBidi"/>
              <w:sz w:val="22"/>
              <w:szCs w:val="22"/>
            </w:rPr>
            <w:instrText xml:space="preserve"> CITATION Eld15 \l 2057 </w:instrText>
          </w:r>
          <w:r w:rsidR="00130E3D">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(Eldessouky, et al., 2015)</w:t>
          </w:r>
          <w:r w:rsidR="00130E3D">
            <w:rPr>
              <w:rFonts w:asciiTheme="minorHAnsi" w:hAnsiTheme="minorHAnsi" w:cstheme="minorBidi"/>
              <w:sz w:val="22"/>
              <w:szCs w:val="22"/>
            </w:rPr>
            <w:fldChar w:fldCharType="end"/>
          </w:r>
        </w:sdtContent>
      </w:sdt>
      <w:r w:rsidRPr="009C0C74">
        <w:rPr>
          <w:rFonts w:asciiTheme="minorHAnsi" w:hAnsiTheme="minorHAnsi" w:cstheme="minorBidi"/>
          <w:sz w:val="22"/>
          <w:szCs w:val="22"/>
        </w:rPr>
        <w:t>. This contrasts with open-loop systems, where the machine operates without feedback, leading to potential errors and inefficiencies</w:t>
      </w:r>
      <w:sdt>
        <w:sdtPr>
          <w:rPr>
            <w:rFonts w:asciiTheme="minorHAnsi" w:hAnsiTheme="minorHAnsi" w:cstheme="minorBidi"/>
            <w:sz w:val="22"/>
            <w:szCs w:val="22"/>
          </w:rPr>
          <w:id w:val="292951249"/>
          <w:citation/>
        </w:sdtPr>
        <w:sdtContent>
          <w:r w:rsidR="00130E3D">
            <w:rPr>
              <w:rFonts w:asciiTheme="minorHAnsi" w:hAnsiTheme="minorHAnsi" w:cstheme="minorBidi"/>
              <w:sz w:val="22"/>
              <w:szCs w:val="22"/>
            </w:rPr>
            <w:fldChar w:fldCharType="begin"/>
          </w:r>
          <w:r w:rsidR="00130E3D">
            <w:rPr>
              <w:rFonts w:asciiTheme="minorHAnsi" w:hAnsiTheme="minorHAnsi" w:cstheme="minorBidi"/>
              <w:sz w:val="22"/>
              <w:szCs w:val="22"/>
            </w:rPr>
            <w:instrText xml:space="preserve"> CITATION Ven07 \l 2057 </w:instrText>
          </w:r>
          <w:r w:rsidR="00130E3D">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(Venkatesh, et al., 2007)</w:t>
          </w:r>
          <w:r w:rsidR="00130E3D">
            <w:rPr>
              <w:rFonts w:asciiTheme="minorHAnsi" w:hAnsiTheme="minorHAnsi" w:cstheme="minorBidi"/>
              <w:sz w:val="22"/>
              <w:szCs w:val="22"/>
            </w:rPr>
            <w:fldChar w:fldCharType="end"/>
          </w:r>
        </w:sdtContent>
      </w:sdt>
      <w:r w:rsidRPr="009C0C74">
        <w:rPr>
          <w:rFonts w:asciiTheme="minorHAnsi" w:hAnsiTheme="minorHAnsi" w:cstheme="minorBidi"/>
          <w:sz w:val="22"/>
          <w:szCs w:val="22"/>
        </w:rPr>
        <w:t xml:space="preserve">. </w:t>
      </w:r>
      <w:r>
        <w:rPr>
          <w:rFonts w:asciiTheme="minorHAnsi" w:hAnsiTheme="minorHAnsi" w:cstheme="minorBidi"/>
          <w:sz w:val="22"/>
          <w:szCs w:val="22"/>
        </w:rPr>
        <w:t>A common practice</w:t>
      </w:r>
      <w:r w:rsidR="005C6B6B">
        <w:rPr>
          <w:rFonts w:asciiTheme="minorHAnsi" w:hAnsiTheme="minorHAnsi" w:cstheme="minorBidi"/>
          <w:sz w:val="22"/>
          <w:szCs w:val="22"/>
        </w:rPr>
        <w:t xml:space="preserve"> of open-loop systems</w:t>
      </w:r>
      <w:r>
        <w:rPr>
          <w:rFonts w:asciiTheme="minorHAnsi" w:hAnsiTheme="minorHAnsi" w:cstheme="minorBidi"/>
          <w:sz w:val="22"/>
          <w:szCs w:val="22"/>
        </w:rPr>
        <w:t xml:space="preserve"> is to employ operators to perform inspection checks on finished parts and manually update the cutting tool offsets in the NCU before restarting the machining process. While this gives some feedback to the CNC, it depends greatly on the skill of the operator and will not necessarily reduce scrap and rework if mistakes are made or if the parts would need to be removed from the fixturing for inspection. There is also the added cost of having to employ an operator to supervise what is essentially an automated machining process.</w:t>
      </w:r>
    </w:p>
    <w:p w14:paraId="3F8866BA" w14:textId="77777777" w:rsidR="00AD78A4" w:rsidRDefault="00016D16" w:rsidP="00AD78A4">
      <w:pPr>
        <w:keepNext/>
        <w:ind w:left="360"/>
        <w:jc w:val="center"/>
      </w:pPr>
      <w:r w:rsidRPr="00016D16">
        <w:rPr>
          <w:rFonts w:asciiTheme="minorHAnsi" w:hAnsiTheme="minorHAnsi" w:cstheme="minorBidi"/>
          <w:noProof/>
          <w:sz w:val="22"/>
          <w:szCs w:val="22"/>
        </w:rPr>
        <w:drawing>
          <wp:inline distT="0" distB="0" distL="0" distR="0" wp14:anchorId="6B1A6555" wp14:editId="40EF5AC4">
            <wp:extent cx="5486400" cy="1779905"/>
            <wp:effectExtent l="0" t="0" r="0" b="0"/>
            <wp:docPr id="1892174148"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74148" name="Picture 1" descr="A diagram of a flowchart&#10;&#10;Description automatically generated"/>
                    <pic:cNvPicPr/>
                  </pic:nvPicPr>
                  <pic:blipFill>
                    <a:blip r:embed="rId24"/>
                    <a:stretch>
                      <a:fillRect/>
                    </a:stretch>
                  </pic:blipFill>
                  <pic:spPr>
                    <a:xfrm>
                      <a:off x="0" y="0"/>
                      <a:ext cx="5492183" cy="1781781"/>
                    </a:xfrm>
                    <a:prstGeom prst="rect">
                      <a:avLst/>
                    </a:prstGeom>
                  </pic:spPr>
                </pic:pic>
              </a:graphicData>
            </a:graphic>
          </wp:inline>
        </w:drawing>
      </w:r>
    </w:p>
    <w:p w14:paraId="015F4F82" w14:textId="2CF185AB" w:rsidR="009C0C74" w:rsidRDefault="00AD78A4" w:rsidP="00AD78A4">
      <w:pPr>
        <w:pStyle w:val="Caption"/>
        <w:jc w:val="center"/>
        <w:rPr>
          <w:rFonts w:asciiTheme="minorHAnsi" w:hAnsiTheme="minorHAnsi" w:cstheme="minorBidi"/>
          <w:sz w:val="22"/>
          <w:szCs w:val="22"/>
        </w:rPr>
      </w:pPr>
      <w:bookmarkStart w:id="75" w:name="_Toc157447186"/>
      <w:r>
        <w:t xml:space="preserve">Figure </w:t>
      </w:r>
      <w:fldSimple w:instr=" SEQ Figure \* ARABIC ">
        <w:r>
          <w:rPr>
            <w:noProof/>
          </w:rPr>
          <w:t>14</w:t>
        </w:r>
      </w:fldSimple>
      <w:r>
        <w:t xml:space="preserve"> - Typical Process Flow with Human Feedback</w:t>
      </w:r>
      <w:bookmarkEnd w:id="75"/>
    </w:p>
    <w:p w14:paraId="4D535D07" w14:textId="16024227" w:rsidR="004C7A87" w:rsidRPr="004C7A87" w:rsidRDefault="004C7A87" w:rsidP="004C7A87">
      <w:pPr>
        <w:spacing w:before="240"/>
        <w:ind w:left="360"/>
        <w:jc w:val="both"/>
        <w:rPr>
          <w:rFonts w:asciiTheme="minorHAnsi" w:hAnsiTheme="minorHAnsi" w:cstheme="minorBidi"/>
          <w:sz w:val="22"/>
          <w:szCs w:val="22"/>
        </w:rPr>
      </w:pPr>
      <w:r w:rsidRPr="004C7A87">
        <w:rPr>
          <w:rFonts w:asciiTheme="minorHAnsi" w:hAnsiTheme="minorHAnsi" w:cstheme="minorBidi"/>
          <w:sz w:val="22"/>
          <w:szCs w:val="22"/>
        </w:rPr>
        <w:t>The adoption of closed-loop CNC systems is driven by their ability to enhance control accuracy and improve the overall quality of machined parts</w:t>
      </w:r>
      <w:sdt>
        <w:sdtPr>
          <w:rPr>
            <w:rFonts w:asciiTheme="minorHAnsi" w:hAnsiTheme="minorHAnsi" w:cstheme="minorBidi"/>
            <w:sz w:val="22"/>
            <w:szCs w:val="22"/>
          </w:rPr>
          <w:id w:val="-325597037"/>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Eld15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(Eldessouky, et al., 2015)</w:t>
          </w:r>
          <w:r>
            <w:rPr>
              <w:rFonts w:asciiTheme="minorHAnsi" w:hAnsiTheme="minorHAnsi" w:cstheme="minorBidi"/>
              <w:sz w:val="22"/>
              <w:szCs w:val="22"/>
            </w:rPr>
            <w:fldChar w:fldCharType="end"/>
          </w:r>
        </w:sdtContent>
      </w:sdt>
      <w:r w:rsidRPr="004C7A87">
        <w:rPr>
          <w:rFonts w:asciiTheme="minorHAnsi" w:hAnsiTheme="minorHAnsi" w:cstheme="minorBidi"/>
          <w:sz w:val="22"/>
          <w:szCs w:val="22"/>
        </w:rPr>
        <w:t>. By continuously monitoring and adjusting the machining process, these systems can minimise errors, reduce scrap rates, and optimise production efficiency</w:t>
      </w:r>
      <w:sdt>
        <w:sdtPr>
          <w:rPr>
            <w:rFonts w:asciiTheme="minorHAnsi" w:hAnsiTheme="minorHAnsi" w:cstheme="minorBidi"/>
            <w:sz w:val="22"/>
            <w:szCs w:val="22"/>
          </w:rPr>
          <w:id w:val="1524595945"/>
          <w:citation/>
        </w:sdtPr>
        <w:sdtContent>
          <w:r w:rsidR="004B5C97">
            <w:rPr>
              <w:rFonts w:asciiTheme="minorHAnsi" w:hAnsiTheme="minorHAnsi" w:cstheme="minorBidi"/>
              <w:sz w:val="22"/>
              <w:szCs w:val="22"/>
            </w:rPr>
            <w:fldChar w:fldCharType="begin"/>
          </w:r>
          <w:r w:rsidR="004B5C97">
            <w:rPr>
              <w:rFonts w:asciiTheme="minorHAnsi" w:hAnsiTheme="minorHAnsi" w:cstheme="minorBidi"/>
              <w:sz w:val="22"/>
              <w:szCs w:val="22"/>
            </w:rPr>
            <w:instrText xml:space="preserve"> CITATION Tra11 \l 2057 </w:instrText>
          </w:r>
          <w:r w:rsidR="004B5C97">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(Travez, et al., 2011)</w:t>
          </w:r>
          <w:r w:rsidR="004B5C97">
            <w:rPr>
              <w:rFonts w:asciiTheme="minorHAnsi" w:hAnsiTheme="minorHAnsi" w:cstheme="minorBidi"/>
              <w:sz w:val="22"/>
              <w:szCs w:val="22"/>
            </w:rPr>
            <w:fldChar w:fldCharType="end"/>
          </w:r>
        </w:sdtContent>
      </w:sdt>
      <w:r w:rsidRPr="004C7A87">
        <w:rPr>
          <w:rFonts w:asciiTheme="minorHAnsi" w:hAnsiTheme="minorHAnsi" w:cstheme="minorBidi"/>
          <w:sz w:val="22"/>
          <w:szCs w:val="22"/>
        </w:rPr>
        <w:t>. This level of precision is particularly valuable in the manufacturing of complex and intricate parts, where tight tolerances are essential. Furthermore, closed-loop CNC systems contribute to the optimisation of manufacturing processes by enabling the machine to adapt to variations in material properties and environmental conditions</w:t>
      </w:r>
      <w:sdt>
        <w:sdtPr>
          <w:rPr>
            <w:rFonts w:asciiTheme="minorHAnsi" w:hAnsiTheme="minorHAnsi" w:cstheme="minorBidi"/>
            <w:sz w:val="22"/>
            <w:szCs w:val="22"/>
          </w:rPr>
          <w:id w:val="1979799977"/>
          <w:citation/>
        </w:sdtPr>
        <w:sdtContent>
          <w:r w:rsidR="004B5C97">
            <w:rPr>
              <w:rFonts w:asciiTheme="minorHAnsi" w:hAnsiTheme="minorHAnsi" w:cstheme="minorBidi"/>
              <w:sz w:val="22"/>
              <w:szCs w:val="22"/>
            </w:rPr>
            <w:fldChar w:fldCharType="begin"/>
          </w:r>
          <w:r w:rsidR="004B5C97">
            <w:rPr>
              <w:rFonts w:asciiTheme="minorHAnsi" w:hAnsiTheme="minorHAnsi" w:cstheme="minorBidi"/>
              <w:sz w:val="22"/>
              <w:szCs w:val="22"/>
            </w:rPr>
            <w:instrText xml:space="preserve"> CITATION Bre06 \l 2057 </w:instrText>
          </w:r>
          <w:r w:rsidR="004B5C97">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(Brecher, et al., 2006)</w:t>
          </w:r>
          <w:r w:rsidR="004B5C97">
            <w:rPr>
              <w:rFonts w:asciiTheme="minorHAnsi" w:hAnsiTheme="minorHAnsi" w:cstheme="minorBidi"/>
              <w:sz w:val="22"/>
              <w:szCs w:val="22"/>
            </w:rPr>
            <w:fldChar w:fldCharType="end"/>
          </w:r>
        </w:sdtContent>
      </w:sdt>
      <w:r w:rsidRPr="004C7A87">
        <w:rPr>
          <w:rFonts w:asciiTheme="minorHAnsi" w:hAnsiTheme="minorHAnsi" w:cstheme="minorBidi"/>
          <w:sz w:val="22"/>
          <w:szCs w:val="22"/>
        </w:rPr>
        <w:t>. This adaptive capability ensures consistent and high-quality output, even in dynamic production environments. As a result, manufacturers can achieve greater operational efficiency and cost savings while maintaining superior product quality.</w:t>
      </w:r>
    </w:p>
    <w:p w14:paraId="67F0B4CB" w14:textId="2848C73A" w:rsidR="004C7A87" w:rsidRDefault="004C7A87" w:rsidP="00F768E7">
      <w:pPr>
        <w:spacing w:before="240"/>
        <w:ind w:left="360"/>
        <w:jc w:val="both"/>
        <w:rPr>
          <w:rFonts w:asciiTheme="minorHAnsi" w:hAnsiTheme="minorHAnsi" w:cstheme="minorBidi"/>
          <w:sz w:val="22"/>
          <w:szCs w:val="22"/>
        </w:rPr>
      </w:pPr>
      <w:r w:rsidRPr="004C7A87">
        <w:rPr>
          <w:rFonts w:asciiTheme="minorHAnsi" w:hAnsiTheme="minorHAnsi" w:cstheme="minorBidi"/>
          <w:sz w:val="22"/>
          <w:szCs w:val="22"/>
        </w:rPr>
        <w:t>The integration of probing cycles in CNC machining processes enables the establishment of a closed-loop system, which can yield a host of benefits for manufacturers</w:t>
      </w:r>
      <w:sdt>
        <w:sdtPr>
          <w:rPr>
            <w:rFonts w:asciiTheme="minorHAnsi" w:hAnsiTheme="minorHAnsi" w:cstheme="minorBidi"/>
            <w:sz w:val="22"/>
            <w:szCs w:val="22"/>
          </w:rPr>
          <w:id w:val="292490904"/>
          <w:citation/>
        </w:sdtPr>
        <w:sdtContent>
          <w:r w:rsidR="004B5C97">
            <w:rPr>
              <w:rFonts w:asciiTheme="minorHAnsi" w:hAnsiTheme="minorHAnsi" w:cstheme="minorBidi"/>
              <w:sz w:val="22"/>
              <w:szCs w:val="22"/>
            </w:rPr>
            <w:fldChar w:fldCharType="begin"/>
          </w:r>
          <w:r w:rsidR="004B5C97">
            <w:rPr>
              <w:rFonts w:asciiTheme="minorHAnsi" w:hAnsiTheme="minorHAnsi" w:cstheme="minorBidi"/>
              <w:sz w:val="22"/>
              <w:szCs w:val="22"/>
            </w:rPr>
            <w:instrText xml:space="preserve"> CITATION Kum07 \l 2057 </w:instrText>
          </w:r>
          <w:r w:rsidR="004B5C97">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(Kumar, et al., 2007)</w:t>
          </w:r>
          <w:r w:rsidR="004B5C97">
            <w:rPr>
              <w:rFonts w:asciiTheme="minorHAnsi" w:hAnsiTheme="minorHAnsi" w:cstheme="minorBidi"/>
              <w:sz w:val="22"/>
              <w:szCs w:val="22"/>
            </w:rPr>
            <w:fldChar w:fldCharType="end"/>
          </w:r>
        </w:sdtContent>
      </w:sdt>
      <w:r w:rsidRPr="004C7A87">
        <w:rPr>
          <w:rFonts w:asciiTheme="minorHAnsi" w:hAnsiTheme="minorHAnsi" w:cstheme="minorBidi"/>
          <w:sz w:val="22"/>
          <w:szCs w:val="22"/>
        </w:rPr>
        <w:t>. By leveraging on-machine probing, manufacturers can automate the machining process with closed-loop control, leading to improved efficiency and reduced scrap rates. This is achieved through the automatic updating of tooling offsets, which ensures that the CNC machine can adapt to variations in material properties and environmental conditions, thereby minimising errors and enhancing overall part quality</w:t>
      </w:r>
      <w:sdt>
        <w:sdtPr>
          <w:rPr>
            <w:rFonts w:asciiTheme="minorHAnsi" w:hAnsiTheme="minorHAnsi" w:cstheme="minorBidi"/>
            <w:sz w:val="22"/>
            <w:szCs w:val="22"/>
          </w:rPr>
          <w:id w:val="-319732455"/>
          <w:citation/>
        </w:sdtPr>
        <w:sdtContent>
          <w:r w:rsidR="00F768E7">
            <w:rPr>
              <w:rFonts w:asciiTheme="minorHAnsi" w:hAnsiTheme="minorHAnsi" w:cstheme="minorBidi"/>
              <w:sz w:val="22"/>
              <w:szCs w:val="22"/>
            </w:rPr>
            <w:fldChar w:fldCharType="begin"/>
          </w:r>
          <w:r w:rsidR="00F768E7">
            <w:rPr>
              <w:rFonts w:asciiTheme="minorHAnsi" w:hAnsiTheme="minorHAnsi" w:cstheme="minorBidi"/>
              <w:sz w:val="22"/>
              <w:szCs w:val="22"/>
            </w:rPr>
            <w:instrText xml:space="preserve"> CITATION Tse051 \l 2057 </w:instrText>
          </w:r>
          <w:r w:rsidR="00F768E7">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(Tseng, et al., 2005)</w:t>
          </w:r>
          <w:r w:rsidR="00F768E7">
            <w:rPr>
              <w:rFonts w:asciiTheme="minorHAnsi" w:hAnsiTheme="minorHAnsi" w:cstheme="minorBidi"/>
              <w:sz w:val="22"/>
              <w:szCs w:val="22"/>
            </w:rPr>
            <w:fldChar w:fldCharType="end"/>
          </w:r>
        </w:sdtContent>
      </w:sdt>
      <w:r w:rsidRPr="004C7A87">
        <w:rPr>
          <w:rFonts w:asciiTheme="minorHAnsi" w:hAnsiTheme="minorHAnsi" w:cstheme="minorBidi"/>
          <w:sz w:val="22"/>
          <w:szCs w:val="22"/>
        </w:rPr>
        <w:t>. Additionally, the implementation of a semi-finishing step, which leaves a known amount of material remaining on the part, allows the CNC machine to utili</w:t>
      </w:r>
      <w:r w:rsidR="00425BE2">
        <w:rPr>
          <w:rFonts w:asciiTheme="minorHAnsi" w:hAnsiTheme="minorHAnsi" w:cstheme="minorBidi"/>
          <w:sz w:val="22"/>
          <w:szCs w:val="22"/>
        </w:rPr>
        <w:t>s</w:t>
      </w:r>
      <w:r w:rsidRPr="004C7A87">
        <w:rPr>
          <w:rFonts w:asciiTheme="minorHAnsi" w:hAnsiTheme="minorHAnsi" w:cstheme="minorBidi"/>
          <w:sz w:val="22"/>
          <w:szCs w:val="22"/>
        </w:rPr>
        <w:t>e a probe to measure the part and confirm the remaining material. The probed value from the remaining material can then be used to alter the cutting tool offset without the need for human intervention</w:t>
      </w:r>
      <w:sdt>
        <w:sdtPr>
          <w:rPr>
            <w:rFonts w:asciiTheme="minorHAnsi" w:hAnsiTheme="minorHAnsi" w:cstheme="minorBidi"/>
            <w:sz w:val="22"/>
            <w:szCs w:val="22"/>
          </w:rPr>
          <w:id w:val="-141032845"/>
          <w:citation/>
        </w:sdtPr>
        <w:sdtContent>
          <w:r w:rsidR="004B5C97">
            <w:rPr>
              <w:rFonts w:asciiTheme="minorHAnsi" w:hAnsiTheme="minorHAnsi" w:cstheme="minorBidi"/>
              <w:sz w:val="22"/>
              <w:szCs w:val="22"/>
            </w:rPr>
            <w:fldChar w:fldCharType="begin"/>
          </w:r>
          <w:r w:rsidR="004B5C97">
            <w:rPr>
              <w:rFonts w:asciiTheme="minorHAnsi" w:hAnsiTheme="minorHAnsi" w:cstheme="minorBidi"/>
              <w:sz w:val="22"/>
              <w:szCs w:val="22"/>
            </w:rPr>
            <w:instrText xml:space="preserve"> CITATION Ful20 \l 2057 </w:instrText>
          </w:r>
          <w:r w:rsidR="004B5C97">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(Fulkerson, 2020)</w:t>
          </w:r>
          <w:r w:rsidR="004B5C97">
            <w:rPr>
              <w:rFonts w:asciiTheme="minorHAnsi" w:hAnsiTheme="minorHAnsi" w:cstheme="minorBidi"/>
              <w:sz w:val="22"/>
              <w:szCs w:val="22"/>
            </w:rPr>
            <w:fldChar w:fldCharType="end"/>
          </w:r>
        </w:sdtContent>
      </w:sdt>
      <w:r w:rsidRPr="004C7A87">
        <w:rPr>
          <w:rFonts w:asciiTheme="minorHAnsi" w:hAnsiTheme="minorHAnsi" w:cstheme="minorBidi"/>
          <w:sz w:val="22"/>
          <w:szCs w:val="22"/>
        </w:rPr>
        <w:t>.</w:t>
      </w:r>
    </w:p>
    <w:p w14:paraId="4A419248" w14:textId="77777777" w:rsidR="00AD78A4" w:rsidRDefault="002770B9" w:rsidP="00AD78A4">
      <w:pPr>
        <w:keepNext/>
        <w:spacing w:before="240"/>
        <w:ind w:left="360"/>
        <w:jc w:val="both"/>
      </w:pPr>
      <w:r w:rsidRPr="002770B9">
        <w:rPr>
          <w:rFonts w:asciiTheme="minorHAnsi" w:hAnsiTheme="minorHAnsi" w:cstheme="minorBidi"/>
          <w:noProof/>
          <w:sz w:val="22"/>
          <w:szCs w:val="22"/>
        </w:rPr>
        <w:lastRenderedPageBreak/>
        <w:drawing>
          <wp:inline distT="0" distB="0" distL="0" distR="0" wp14:anchorId="78FFCA96" wp14:editId="2EF3D764">
            <wp:extent cx="5731510" cy="1427618"/>
            <wp:effectExtent l="0" t="0" r="2540" b="1270"/>
            <wp:docPr id="212705402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054021" name="Picture 1" descr="A diagram of a flowchart&#10;&#10;Description automatically generated"/>
                    <pic:cNvPicPr/>
                  </pic:nvPicPr>
                  <pic:blipFill rotWithShape="1">
                    <a:blip r:embed="rId25"/>
                    <a:srcRect t="6752"/>
                    <a:stretch/>
                  </pic:blipFill>
                  <pic:spPr bwMode="auto">
                    <a:xfrm>
                      <a:off x="0" y="0"/>
                      <a:ext cx="5731510" cy="1427618"/>
                    </a:xfrm>
                    <a:prstGeom prst="rect">
                      <a:avLst/>
                    </a:prstGeom>
                    <a:ln>
                      <a:noFill/>
                    </a:ln>
                    <a:extLst>
                      <a:ext uri="{53640926-AAD7-44D8-BBD7-CCE9431645EC}">
                        <a14:shadowObscured xmlns:a14="http://schemas.microsoft.com/office/drawing/2010/main"/>
                      </a:ext>
                    </a:extLst>
                  </pic:spPr>
                </pic:pic>
              </a:graphicData>
            </a:graphic>
          </wp:inline>
        </w:drawing>
      </w:r>
    </w:p>
    <w:p w14:paraId="0BB637D2" w14:textId="2C582E93" w:rsidR="002770B9" w:rsidRDefault="00AD78A4" w:rsidP="00AD78A4">
      <w:pPr>
        <w:pStyle w:val="Caption"/>
        <w:jc w:val="center"/>
        <w:rPr>
          <w:rFonts w:asciiTheme="minorHAnsi" w:hAnsiTheme="minorHAnsi" w:cstheme="minorBidi"/>
          <w:sz w:val="22"/>
          <w:szCs w:val="22"/>
        </w:rPr>
      </w:pPr>
      <w:bookmarkStart w:id="76" w:name="_Toc157447187"/>
      <w:r>
        <w:t xml:space="preserve">Figure </w:t>
      </w:r>
      <w:fldSimple w:instr=" SEQ Figure \* ARABIC ">
        <w:r>
          <w:rPr>
            <w:noProof/>
          </w:rPr>
          <w:t>15</w:t>
        </w:r>
      </w:fldSimple>
      <w:r>
        <w:t xml:space="preserve"> - Automatic Feedback using a Spindle Mount Touch Trigger Probe</w:t>
      </w:r>
      <w:bookmarkEnd w:id="76"/>
    </w:p>
    <w:p w14:paraId="08F4D5FE" w14:textId="79E81CE8" w:rsidR="00787B7A" w:rsidRDefault="005D4F6C" w:rsidP="00787B7A">
      <w:pPr>
        <w:spacing w:before="240"/>
        <w:ind w:left="360"/>
        <w:jc w:val="both"/>
        <w:rPr>
          <w:rFonts w:asciiTheme="minorHAnsi" w:hAnsiTheme="minorHAnsi" w:cstheme="minorBidi"/>
          <w:sz w:val="22"/>
          <w:szCs w:val="22"/>
        </w:rPr>
      </w:pPr>
      <w:r w:rsidRPr="004E2FC3">
        <w:rPr>
          <w:rFonts w:asciiTheme="minorHAnsi" w:hAnsiTheme="minorHAnsi" w:cstheme="minorBidi"/>
          <w:sz w:val="22"/>
          <w:szCs w:val="22"/>
        </w:rPr>
        <w:t xml:space="preserve">This </w:t>
      </w:r>
      <w:r w:rsidR="00A504D2" w:rsidRPr="004E2FC3">
        <w:rPr>
          <w:rFonts w:asciiTheme="minorHAnsi" w:hAnsiTheme="minorHAnsi" w:cstheme="minorBidi"/>
          <w:sz w:val="22"/>
          <w:szCs w:val="22"/>
        </w:rPr>
        <w:t>initiative-taking</w:t>
      </w:r>
      <w:r w:rsidRPr="004E2FC3">
        <w:rPr>
          <w:rFonts w:asciiTheme="minorHAnsi" w:hAnsiTheme="minorHAnsi" w:cstheme="minorBidi"/>
          <w:sz w:val="22"/>
          <w:szCs w:val="22"/>
        </w:rPr>
        <w:t xml:space="preserve"> approach to part measurement and material confirmation contributes to the reduction of scrap and the optimi</w:t>
      </w:r>
      <w:r>
        <w:rPr>
          <w:rFonts w:asciiTheme="minorHAnsi" w:hAnsiTheme="minorHAnsi" w:cstheme="minorBidi"/>
          <w:sz w:val="22"/>
          <w:szCs w:val="22"/>
        </w:rPr>
        <w:t>s</w:t>
      </w:r>
      <w:r w:rsidRPr="004E2FC3">
        <w:rPr>
          <w:rFonts w:asciiTheme="minorHAnsi" w:hAnsiTheme="minorHAnsi" w:cstheme="minorBidi"/>
          <w:sz w:val="22"/>
          <w:szCs w:val="22"/>
        </w:rPr>
        <w:t>ation of the manufacturing process.</w:t>
      </w:r>
      <w:r>
        <w:rPr>
          <w:rFonts w:asciiTheme="minorHAnsi" w:hAnsiTheme="minorHAnsi" w:cstheme="minorBidi"/>
          <w:sz w:val="22"/>
          <w:szCs w:val="22"/>
        </w:rPr>
        <w:t xml:space="preserve"> However, this solution does not consider the increased process capability that would result from a closed-loop system. </w:t>
      </w:r>
      <w:r w:rsidR="00787B7A" w:rsidRPr="00787B7A">
        <w:rPr>
          <w:rFonts w:asciiTheme="minorHAnsi" w:hAnsiTheme="minorHAnsi" w:cstheme="minorBidi"/>
          <w:sz w:val="22"/>
          <w:szCs w:val="22"/>
        </w:rPr>
        <w:t xml:space="preserve">As part variation is reduced and PCIs increase, the requirement for probing </w:t>
      </w:r>
      <w:r w:rsidR="00F768E7">
        <w:rPr>
          <w:rFonts w:asciiTheme="minorHAnsi" w:hAnsiTheme="minorHAnsi" w:cstheme="minorBidi"/>
          <w:sz w:val="22"/>
          <w:szCs w:val="22"/>
        </w:rPr>
        <w:t>should</w:t>
      </w:r>
      <w:r w:rsidR="00787B7A" w:rsidRPr="00787B7A">
        <w:rPr>
          <w:rFonts w:asciiTheme="minorHAnsi" w:hAnsiTheme="minorHAnsi" w:cstheme="minorBidi"/>
          <w:sz w:val="22"/>
          <w:szCs w:val="22"/>
        </w:rPr>
        <w:t xml:space="preserve"> diminish. Failure to adjust the probing frequencies in line with these changes can result in lost production time due to unneeded probing cycles. Therefore, while on-machine probing and tool measurement systems are instrumental in </w:t>
      </w:r>
      <w:r w:rsidR="00A504D2" w:rsidRPr="00787B7A">
        <w:rPr>
          <w:rFonts w:asciiTheme="minorHAnsi" w:hAnsiTheme="minorHAnsi" w:cstheme="minorBidi"/>
          <w:sz w:val="22"/>
          <w:szCs w:val="22"/>
        </w:rPr>
        <w:t>initiative-taking</w:t>
      </w:r>
      <w:r w:rsidR="00787B7A" w:rsidRPr="00787B7A">
        <w:rPr>
          <w:rFonts w:asciiTheme="minorHAnsi" w:hAnsiTheme="minorHAnsi" w:cstheme="minorBidi"/>
          <w:sz w:val="22"/>
          <w:szCs w:val="22"/>
        </w:rPr>
        <w:t xml:space="preserve"> defect prevention and process optimi</w:t>
      </w:r>
      <w:r w:rsidR="00787B7A">
        <w:rPr>
          <w:rFonts w:asciiTheme="minorHAnsi" w:hAnsiTheme="minorHAnsi" w:cstheme="minorBidi"/>
          <w:sz w:val="22"/>
          <w:szCs w:val="22"/>
        </w:rPr>
        <w:t>s</w:t>
      </w:r>
      <w:r w:rsidR="00787B7A" w:rsidRPr="00787B7A">
        <w:rPr>
          <w:rFonts w:asciiTheme="minorHAnsi" w:hAnsiTheme="minorHAnsi" w:cstheme="minorBidi"/>
          <w:sz w:val="22"/>
          <w:szCs w:val="22"/>
        </w:rPr>
        <w:t>ation, it is imperative for manufacturers to dynamically adapt their probing strategies to align with the evolving process capability and part variation dynamics</w:t>
      </w:r>
      <w:r w:rsidR="00787B7A">
        <w:rPr>
          <w:rFonts w:asciiTheme="minorHAnsi" w:hAnsiTheme="minorHAnsi" w:cstheme="minorBidi"/>
          <w:sz w:val="22"/>
          <w:szCs w:val="22"/>
        </w:rPr>
        <w:t>.</w:t>
      </w:r>
    </w:p>
    <w:p w14:paraId="0814EC99" w14:textId="6F242681" w:rsidR="00D1550B" w:rsidRDefault="00D1550B" w:rsidP="00787B7A">
      <w:pPr>
        <w:spacing w:before="240"/>
        <w:ind w:left="360"/>
        <w:jc w:val="both"/>
        <w:rPr>
          <w:rFonts w:asciiTheme="minorHAnsi" w:hAnsiTheme="minorHAnsi" w:cstheme="minorBidi"/>
          <w:sz w:val="22"/>
          <w:szCs w:val="22"/>
        </w:rPr>
      </w:pPr>
      <w:r w:rsidRPr="00D1550B">
        <w:rPr>
          <w:rFonts w:asciiTheme="minorHAnsi" w:hAnsiTheme="minorHAnsi" w:cstheme="minorBidi"/>
          <w:sz w:val="22"/>
          <w:szCs w:val="22"/>
        </w:rPr>
        <w:t>This section of the research will delve into the detailed programming logic needed to establish a state where a CNC system operates in a closed-loop configuration, integrating real-time feedback to adjust machining parameters. Furthermore, it will address the intricate process of harmoni</w:t>
      </w:r>
      <w:r>
        <w:rPr>
          <w:rFonts w:asciiTheme="minorHAnsi" w:hAnsiTheme="minorHAnsi" w:cstheme="minorBidi"/>
          <w:sz w:val="22"/>
          <w:szCs w:val="22"/>
        </w:rPr>
        <w:t>s</w:t>
      </w:r>
      <w:r w:rsidRPr="00D1550B">
        <w:rPr>
          <w:rFonts w:asciiTheme="minorHAnsi" w:hAnsiTheme="minorHAnsi" w:cstheme="minorBidi"/>
          <w:sz w:val="22"/>
          <w:szCs w:val="22"/>
        </w:rPr>
        <w:t>ing probing frequencies with throughput, ensuring that the CNC system optimally manages the trade-off between inspection time and production throughput. This will involve the development of sophisticated control strategies to maintain an optimal balance between probing operations and overall manufacturing efficiency</w:t>
      </w:r>
      <w:r>
        <w:rPr>
          <w:rFonts w:asciiTheme="minorHAnsi" w:hAnsiTheme="minorHAnsi" w:cstheme="minorBidi"/>
          <w:sz w:val="22"/>
          <w:szCs w:val="22"/>
        </w:rPr>
        <w:t xml:space="preserve"> without the need for human intervention.</w:t>
      </w:r>
    </w:p>
    <w:p w14:paraId="2D3365A9" w14:textId="77777777" w:rsidR="00442D9C" w:rsidRPr="00892692" w:rsidRDefault="00442D9C" w:rsidP="00442D9C">
      <w:pPr>
        <w:pStyle w:val="Heading2"/>
        <w:rPr>
          <w:b/>
          <w:bCs w:val="0"/>
        </w:rPr>
      </w:pPr>
      <w:bookmarkStart w:id="77" w:name="_Toc157447145"/>
      <w:r w:rsidRPr="00892692">
        <w:rPr>
          <w:b/>
          <w:bCs w:val="0"/>
        </w:rPr>
        <w:t>Methodology</w:t>
      </w:r>
      <w:bookmarkEnd w:id="77"/>
    </w:p>
    <w:p w14:paraId="1F1C2A39" w14:textId="167B1B8F" w:rsidR="00581173" w:rsidRDefault="00581173" w:rsidP="00581173">
      <w:pPr>
        <w:ind w:left="360"/>
        <w:jc w:val="both"/>
        <w:rPr>
          <w:rFonts w:asciiTheme="minorHAnsi" w:hAnsiTheme="minorHAnsi" w:cstheme="minorBidi"/>
          <w:sz w:val="22"/>
          <w:szCs w:val="22"/>
        </w:rPr>
      </w:pPr>
      <w:r w:rsidRPr="00581173">
        <w:rPr>
          <w:rFonts w:asciiTheme="minorHAnsi" w:hAnsiTheme="minorHAnsi" w:cstheme="minorBidi"/>
          <w:sz w:val="22"/>
          <w:szCs w:val="22"/>
        </w:rPr>
        <w:t>In this section, two CNC programs will be developed to establish a closed-loop system that responds to changes in PCI values, building on the work conducted in sections 2 and 3. The first program, T121223, will incorporate positional data and sub-program calls for probing macro O9014. The second program, O1212, will encompass all probed dimensions,</w:t>
      </w:r>
      <w:r>
        <w:rPr>
          <w:rFonts w:asciiTheme="minorHAnsi" w:hAnsiTheme="minorHAnsi" w:cstheme="minorBidi"/>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and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m:t>
            </m:r>
          </m:e>
          <m:sub>
            <m:r>
              <w:rPr>
                <w:rFonts w:ascii="Cambria Math" w:hAnsi="Cambria Math"/>
              </w:rPr>
              <m:t>p</m:t>
            </m:r>
          </m:sub>
        </m:sSub>
      </m:oMath>
      <w:r>
        <w:rPr>
          <w:rFonts w:asciiTheme="minorHAnsi" w:hAnsiTheme="minorHAnsi" w:cstheme="minorBidi"/>
          <w:kern w:val="2"/>
          <w:sz w:val="22"/>
          <w:szCs w:val="22"/>
          <w14:ligatures w14:val="standardContextual"/>
        </w:rPr>
        <w:t xml:space="preserve"> </w:t>
      </w:r>
      <w:r w:rsidRPr="00581173">
        <w:rPr>
          <w:rFonts w:asciiTheme="minorHAnsi" w:hAnsiTheme="minorHAnsi" w:cstheme="minorBidi"/>
          <w:sz w:val="22"/>
          <w:szCs w:val="22"/>
        </w:rPr>
        <w:t>calculations, and the necessary logic to set probing frequencies</w:t>
      </w:r>
      <w:sdt>
        <w:sdtPr>
          <w:rPr>
            <w:rFonts w:asciiTheme="minorHAnsi" w:hAnsiTheme="minorHAnsi" w:cstheme="minorBidi"/>
            <w:sz w:val="22"/>
            <w:szCs w:val="22"/>
          </w:rPr>
          <w:id w:val="-534269521"/>
          <w:citation/>
        </w:sdtPr>
        <w:sdtContent>
          <w:r w:rsidR="00DB2B1F">
            <w:rPr>
              <w:rFonts w:asciiTheme="minorHAnsi" w:hAnsiTheme="minorHAnsi" w:cstheme="minorBidi"/>
              <w:sz w:val="22"/>
              <w:szCs w:val="22"/>
            </w:rPr>
            <w:fldChar w:fldCharType="begin"/>
          </w:r>
          <w:r w:rsidR="00DB2B1F">
            <w:rPr>
              <w:rFonts w:asciiTheme="minorHAnsi" w:hAnsiTheme="minorHAnsi" w:cstheme="minorBidi"/>
              <w:sz w:val="22"/>
              <w:szCs w:val="22"/>
            </w:rPr>
            <w:instrText xml:space="preserve"> CITATION Has161 \l 2057 </w:instrText>
          </w:r>
          <w:r w:rsidR="00DB2B1F">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(Hasan, 2016)</w:t>
          </w:r>
          <w:r w:rsidR="00DB2B1F">
            <w:rPr>
              <w:rFonts w:asciiTheme="minorHAnsi" w:hAnsiTheme="minorHAnsi" w:cstheme="minorBidi"/>
              <w:sz w:val="22"/>
              <w:szCs w:val="22"/>
            </w:rPr>
            <w:fldChar w:fldCharType="end"/>
          </w:r>
        </w:sdtContent>
      </w:sdt>
      <w:r w:rsidRPr="00581173">
        <w:rPr>
          <w:rFonts w:asciiTheme="minorHAnsi" w:hAnsiTheme="minorHAnsi" w:cstheme="minorBidi"/>
          <w:sz w:val="22"/>
          <w:szCs w:val="22"/>
        </w:rPr>
        <w:t>. This program will be utilised as a subprogram and called by T121223 as needed. The three test groups utilised in section 3 will be employed in the same 6 by 5 arrays</w:t>
      </w:r>
      <w:r w:rsidR="00D705E4">
        <w:rPr>
          <w:rFonts w:asciiTheme="minorHAnsi" w:hAnsiTheme="minorHAnsi" w:cstheme="minorBidi"/>
          <w:sz w:val="22"/>
          <w:szCs w:val="22"/>
        </w:rPr>
        <w:t xml:space="preserve"> but will be placed in a random order</w:t>
      </w:r>
      <w:r w:rsidRPr="00581173">
        <w:rPr>
          <w:rFonts w:asciiTheme="minorHAnsi" w:hAnsiTheme="minorHAnsi" w:cstheme="minorBidi"/>
          <w:sz w:val="22"/>
          <w:szCs w:val="22"/>
        </w:rPr>
        <w:t>. Upon completing all 30 parts from a specific test group, all macros except #801, #802, #856, #857, #858, and #859 will be reset to zero to assess the capability of O1212 to gather and process data from the beginning of a cycle and influence the actions of T121223.</w:t>
      </w:r>
    </w:p>
    <w:p w14:paraId="564721D4" w14:textId="77777777" w:rsidR="00AD78A4" w:rsidRDefault="00B704F3" w:rsidP="00AD78A4">
      <w:pPr>
        <w:keepNext/>
        <w:ind w:left="360"/>
        <w:jc w:val="center"/>
      </w:pPr>
      <w:r w:rsidRPr="00B704F3">
        <w:rPr>
          <w:rFonts w:asciiTheme="minorHAnsi" w:hAnsiTheme="minorHAnsi" w:cstheme="minorBidi"/>
          <w:noProof/>
          <w:kern w:val="2"/>
          <w:sz w:val="22"/>
          <w:szCs w:val="22"/>
          <w14:ligatures w14:val="standardContextual"/>
        </w:rPr>
        <w:lastRenderedPageBreak/>
        <w:drawing>
          <wp:inline distT="0" distB="0" distL="0" distR="0" wp14:anchorId="2EC49A0F" wp14:editId="0E3F8868">
            <wp:extent cx="2650253" cy="4083269"/>
            <wp:effectExtent l="0" t="0" r="0" b="0"/>
            <wp:docPr id="1317549706"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549706" name="Picture 1" descr="A diagram of a process&#10;&#10;Description automatically generated"/>
                    <pic:cNvPicPr/>
                  </pic:nvPicPr>
                  <pic:blipFill>
                    <a:blip r:embed="rId26"/>
                    <a:stretch>
                      <a:fillRect/>
                    </a:stretch>
                  </pic:blipFill>
                  <pic:spPr>
                    <a:xfrm>
                      <a:off x="0" y="0"/>
                      <a:ext cx="2672602" cy="4117702"/>
                    </a:xfrm>
                    <a:prstGeom prst="rect">
                      <a:avLst/>
                    </a:prstGeom>
                  </pic:spPr>
                </pic:pic>
              </a:graphicData>
            </a:graphic>
          </wp:inline>
        </w:drawing>
      </w:r>
    </w:p>
    <w:p w14:paraId="0E9FD043" w14:textId="14CBA8A5" w:rsidR="00581173" w:rsidRDefault="00AD78A4" w:rsidP="00AD78A4">
      <w:pPr>
        <w:pStyle w:val="Caption"/>
        <w:jc w:val="center"/>
        <w:rPr>
          <w:rFonts w:asciiTheme="minorHAnsi" w:hAnsiTheme="minorHAnsi" w:cstheme="minorBidi"/>
          <w:kern w:val="2"/>
          <w:sz w:val="22"/>
          <w:szCs w:val="22"/>
          <w14:ligatures w14:val="standardContextual"/>
        </w:rPr>
      </w:pPr>
      <w:bookmarkStart w:id="78" w:name="_Toc157447188"/>
      <w:r>
        <w:t xml:space="preserve">Figure </w:t>
      </w:r>
      <w:fldSimple w:instr=" SEQ Figure \* ARABIC ">
        <w:r>
          <w:rPr>
            <w:noProof/>
          </w:rPr>
          <w:t>16</w:t>
        </w:r>
      </w:fldSimple>
      <w:r>
        <w:t xml:space="preserve"> - Process Flow Diagram of Section 4 Testing</w:t>
      </w:r>
      <w:bookmarkEnd w:id="78"/>
    </w:p>
    <w:p w14:paraId="168C8D4C" w14:textId="3CF5704B" w:rsidR="00581173" w:rsidRPr="00581173" w:rsidRDefault="00581173" w:rsidP="00581173">
      <w:pPr>
        <w:spacing w:before="240"/>
        <w:ind w:left="360"/>
        <w:jc w:val="both"/>
        <w:rPr>
          <w:rFonts w:asciiTheme="minorHAnsi" w:hAnsiTheme="minorHAnsi" w:cstheme="minorBidi"/>
          <w:sz w:val="22"/>
          <w:szCs w:val="22"/>
        </w:rPr>
      </w:pPr>
      <w:r w:rsidRPr="00581173">
        <w:rPr>
          <w:rFonts w:asciiTheme="minorHAnsi" w:hAnsiTheme="minorHAnsi" w:cstheme="minorBidi"/>
          <w:sz w:val="22"/>
          <w:szCs w:val="22"/>
        </w:rPr>
        <w:t>Once O1212 has been demonstrated to accurately gather and process data and influence the probing frequencies in T121223, the test group will be changed to one with a lower resulting</w:t>
      </w:r>
      <w:r>
        <w:rPr>
          <w:rFonts w:asciiTheme="minorHAnsi" w:hAnsiTheme="minorHAnsi" w:cstheme="minorBidi"/>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w:t>
      </w:r>
      <w:r w:rsidRPr="00581173">
        <w:rPr>
          <w:rFonts w:asciiTheme="minorHAnsi" w:hAnsiTheme="minorHAnsi" w:cstheme="minorBidi"/>
          <w:sz w:val="22"/>
          <w:szCs w:val="22"/>
        </w:rPr>
        <w:t xml:space="preserve"> without resetting any variables in O1212. Subsequently, T121223 will be rerun with the objective of overwriting data and revising the calculated</w:t>
      </w:r>
      <w:r>
        <w:rPr>
          <w:rFonts w:asciiTheme="minorHAnsi" w:hAnsiTheme="minorHAnsi" w:cstheme="minorBidi"/>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and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m:t>
            </m:r>
          </m:e>
          <m:sub>
            <m:r>
              <w:rPr>
                <w:rFonts w:ascii="Cambria Math" w:hAnsi="Cambria Math"/>
              </w:rPr>
              <m:t>p</m:t>
            </m:r>
          </m:sub>
        </m:sSub>
      </m:oMath>
      <w:r w:rsidRPr="00581173">
        <w:rPr>
          <w:rFonts w:asciiTheme="minorHAnsi" w:hAnsiTheme="minorHAnsi" w:cstheme="minorBidi"/>
          <w:sz w:val="22"/>
          <w:szCs w:val="22"/>
        </w:rPr>
        <w:t>. This methodology is aligned with the research on closed-loop CNC machining and inspection, which emphasises the integration of measuring technology and the preservation of results in the manufacturing process</w:t>
      </w:r>
      <w:sdt>
        <w:sdtPr>
          <w:rPr>
            <w:rFonts w:asciiTheme="minorHAnsi" w:hAnsiTheme="minorHAnsi" w:cstheme="minorBidi"/>
            <w:sz w:val="22"/>
            <w:szCs w:val="22"/>
          </w:rPr>
          <w:id w:val="-1480682344"/>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Bre06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(Brecher, et al., 2006)</w:t>
          </w:r>
          <w:r>
            <w:rPr>
              <w:rFonts w:asciiTheme="minorHAnsi" w:hAnsiTheme="minorHAnsi" w:cstheme="minorBidi"/>
              <w:sz w:val="22"/>
              <w:szCs w:val="22"/>
            </w:rPr>
            <w:fldChar w:fldCharType="end"/>
          </w:r>
        </w:sdtContent>
      </w:sdt>
      <w:sdt>
        <w:sdtPr>
          <w:rPr>
            <w:rFonts w:asciiTheme="minorHAnsi" w:hAnsiTheme="minorHAnsi" w:cstheme="minorBidi"/>
            <w:sz w:val="22"/>
            <w:szCs w:val="22"/>
          </w:rPr>
          <w:id w:val="-1632783095"/>
          <w:citation/>
        </w:sdtPr>
        <w:sdtContent>
          <w:r w:rsidR="00266151">
            <w:rPr>
              <w:rFonts w:asciiTheme="minorHAnsi" w:hAnsiTheme="minorHAnsi" w:cstheme="minorBidi"/>
              <w:sz w:val="22"/>
              <w:szCs w:val="22"/>
            </w:rPr>
            <w:fldChar w:fldCharType="begin"/>
          </w:r>
          <w:r w:rsidR="00266151">
            <w:rPr>
              <w:rFonts w:asciiTheme="minorHAnsi" w:hAnsiTheme="minorHAnsi" w:cstheme="minorBidi"/>
              <w:sz w:val="22"/>
              <w:szCs w:val="22"/>
            </w:rPr>
            <w:instrText xml:space="preserve"> CITATION Eld15 \l 2057 </w:instrText>
          </w:r>
          <w:r w:rsidR="0026615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(Eldessouky, et al., 2015)</w:t>
          </w:r>
          <w:r w:rsidR="00266151">
            <w:rPr>
              <w:rFonts w:asciiTheme="minorHAnsi" w:hAnsiTheme="minorHAnsi" w:cstheme="minorBidi"/>
              <w:sz w:val="22"/>
              <w:szCs w:val="22"/>
            </w:rPr>
            <w:fldChar w:fldCharType="end"/>
          </w:r>
        </w:sdtContent>
      </w:sdt>
      <w:r w:rsidRPr="00581173">
        <w:rPr>
          <w:rFonts w:asciiTheme="minorHAnsi" w:hAnsiTheme="minorHAnsi" w:cstheme="minorBidi"/>
          <w:sz w:val="22"/>
          <w:szCs w:val="22"/>
        </w:rPr>
        <w:t>.</w:t>
      </w:r>
    </w:p>
    <w:p w14:paraId="4F180E7E" w14:textId="5E8158BC" w:rsidR="00581173" w:rsidRDefault="00581173" w:rsidP="00581173">
      <w:pPr>
        <w:spacing w:before="240"/>
        <w:ind w:left="360"/>
        <w:jc w:val="both"/>
        <w:rPr>
          <w:rFonts w:asciiTheme="minorHAnsi" w:hAnsiTheme="minorHAnsi" w:cstheme="minorBidi"/>
          <w:sz w:val="22"/>
          <w:szCs w:val="22"/>
        </w:rPr>
      </w:pPr>
      <w:r w:rsidRPr="00581173">
        <w:rPr>
          <w:rFonts w:asciiTheme="minorHAnsi" w:hAnsiTheme="minorHAnsi" w:cstheme="minorBidi"/>
          <w:sz w:val="22"/>
          <w:szCs w:val="22"/>
        </w:rPr>
        <w:t>The proposed methodology also aligns with the concept of closed-loop manufacturing, which involves the use of feedback from a Computer Numerical Control (CNC) to the Enterprise Resource Planning (ERP) to optimise the manufacturing process</w:t>
      </w:r>
      <w:sdt>
        <w:sdtPr>
          <w:rPr>
            <w:rFonts w:asciiTheme="minorHAnsi" w:hAnsiTheme="minorHAnsi" w:cstheme="minorBidi"/>
            <w:sz w:val="22"/>
            <w:szCs w:val="22"/>
          </w:rPr>
          <w:id w:val="-508600675"/>
          <w:citation/>
        </w:sdtPr>
        <w:sdtContent>
          <w:r w:rsidR="00266151">
            <w:rPr>
              <w:rFonts w:asciiTheme="minorHAnsi" w:hAnsiTheme="minorHAnsi" w:cstheme="minorBidi"/>
              <w:sz w:val="22"/>
              <w:szCs w:val="22"/>
            </w:rPr>
            <w:fldChar w:fldCharType="begin"/>
          </w:r>
          <w:r w:rsidR="00266151">
            <w:rPr>
              <w:rFonts w:asciiTheme="minorHAnsi" w:hAnsiTheme="minorHAnsi" w:cstheme="minorBidi"/>
              <w:sz w:val="22"/>
              <w:szCs w:val="22"/>
            </w:rPr>
            <w:instrText xml:space="preserve"> CITATION Ven07 \l 2057 </w:instrText>
          </w:r>
          <w:r w:rsidR="0026615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(Venkatesh, et al., 2007)</w:t>
          </w:r>
          <w:r w:rsidR="00266151">
            <w:rPr>
              <w:rFonts w:asciiTheme="minorHAnsi" w:hAnsiTheme="minorHAnsi" w:cstheme="minorBidi"/>
              <w:sz w:val="22"/>
              <w:szCs w:val="22"/>
            </w:rPr>
            <w:fldChar w:fldCharType="end"/>
          </w:r>
        </w:sdtContent>
      </w:sdt>
      <w:r w:rsidRPr="00581173">
        <w:rPr>
          <w:rFonts w:asciiTheme="minorHAnsi" w:hAnsiTheme="minorHAnsi" w:cstheme="minorBidi"/>
          <w:sz w:val="22"/>
          <w:szCs w:val="22"/>
        </w:rPr>
        <w:t>. Additionally, it is consistent with the development of closed-loop inspection models for the implementation of an integrated CAD/CAPP/CAIP/CAM/CAI system based on the STEP-NC standard, aiming to integrate inspection results and generate changes in operating parameters</w:t>
      </w:r>
      <w:sdt>
        <w:sdtPr>
          <w:rPr>
            <w:rFonts w:asciiTheme="minorHAnsi" w:hAnsiTheme="minorHAnsi" w:cstheme="minorBidi"/>
            <w:sz w:val="22"/>
            <w:szCs w:val="22"/>
          </w:rPr>
          <w:id w:val="1573774327"/>
          <w:citation/>
        </w:sdtPr>
        <w:sdtContent>
          <w:r w:rsidR="00266151">
            <w:rPr>
              <w:rFonts w:asciiTheme="minorHAnsi" w:hAnsiTheme="minorHAnsi" w:cstheme="minorBidi"/>
              <w:sz w:val="22"/>
              <w:szCs w:val="22"/>
            </w:rPr>
            <w:fldChar w:fldCharType="begin"/>
          </w:r>
          <w:r w:rsidR="00266151">
            <w:rPr>
              <w:rFonts w:asciiTheme="minorHAnsi" w:hAnsiTheme="minorHAnsi" w:cstheme="minorBidi"/>
              <w:sz w:val="22"/>
              <w:szCs w:val="22"/>
            </w:rPr>
            <w:instrText xml:space="preserve"> CITATION Sai19 \l 2057 </w:instrText>
          </w:r>
          <w:r w:rsidR="0026615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(Saif &amp; Yusof, 2019)</w:t>
          </w:r>
          <w:r w:rsidR="00266151">
            <w:rPr>
              <w:rFonts w:asciiTheme="minorHAnsi" w:hAnsiTheme="minorHAnsi" w:cstheme="minorBidi"/>
              <w:sz w:val="22"/>
              <w:szCs w:val="22"/>
            </w:rPr>
            <w:fldChar w:fldCharType="end"/>
          </w:r>
        </w:sdtContent>
      </w:sdt>
    </w:p>
    <w:p w14:paraId="1FA732D6" w14:textId="77777777" w:rsidR="00817609" w:rsidRDefault="00817609" w:rsidP="00817609">
      <w:pPr>
        <w:pStyle w:val="Heading3"/>
        <w:spacing w:before="240"/>
      </w:pPr>
      <w:bookmarkStart w:id="79" w:name="_Toc157447146"/>
      <w:r>
        <w:t>Expected Outcomes</w:t>
      </w:r>
      <w:bookmarkEnd w:id="79"/>
    </w:p>
    <w:p w14:paraId="5E0E84E4" w14:textId="29131972" w:rsidR="00A129F3" w:rsidRDefault="00817609" w:rsidP="00A129F3">
      <w:pPr>
        <w:ind w:left="720"/>
        <w:jc w:val="both"/>
        <w:rPr>
          <w:rFonts w:asciiTheme="minorHAnsi" w:hAnsiTheme="minorHAnsi" w:cstheme="minorBidi"/>
          <w:sz w:val="22"/>
          <w:szCs w:val="22"/>
        </w:rPr>
      </w:pPr>
      <w:r>
        <w:rPr>
          <w:rFonts w:asciiTheme="minorHAnsi" w:hAnsiTheme="minorHAnsi" w:cstheme="minorBidi"/>
          <w:sz w:val="22"/>
          <w:szCs w:val="22"/>
        </w:rPr>
        <w:t>The</w:t>
      </w:r>
      <w:r w:rsidR="00A129F3" w:rsidRPr="00A129F3">
        <w:rPr>
          <w:rFonts w:asciiTheme="minorHAnsi" w:hAnsiTheme="minorHAnsi" w:cstheme="minorBidi"/>
          <w:sz w:val="22"/>
          <w:szCs w:val="22"/>
        </w:rPr>
        <w:t xml:space="preserve"> expected outcome of the development and implementation of the two CNC programs to establish a closed-loop system that responds to changes in PCI values is twofold. First, it is anticipated that the integration of the T121223 and O1212 programs will enable the CNC system to dynamically adjust probing frequencies based on the gathered data</w:t>
      </w:r>
      <w:r w:rsidR="00CA6834">
        <w:rPr>
          <w:rFonts w:asciiTheme="minorHAnsi" w:hAnsiTheme="minorHAnsi" w:cstheme="minorBidi"/>
          <w:sz w:val="22"/>
          <w:szCs w:val="22"/>
        </w:rPr>
        <w:t xml:space="preserve"> after 15 parts</w:t>
      </w:r>
      <w:r w:rsidR="00A129F3" w:rsidRPr="00A129F3">
        <w:rPr>
          <w:rFonts w:asciiTheme="minorHAnsi" w:hAnsiTheme="minorHAnsi" w:cstheme="minorBidi"/>
          <w:sz w:val="22"/>
          <w:szCs w:val="22"/>
        </w:rPr>
        <w:t>, thereby enhancing the system's ability to maintain optimal probing strategies and production throughput.</w:t>
      </w:r>
      <w:r w:rsidR="00A129F3">
        <w:rPr>
          <w:rFonts w:asciiTheme="minorHAnsi" w:hAnsiTheme="minorHAnsi" w:cstheme="minorBidi"/>
          <w:sz w:val="22"/>
          <w:szCs w:val="22"/>
        </w:rPr>
        <w:t xml:space="preserve"> This will result in reduced use of the probe and reduced cycle times for higher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A129F3">
        <w:rPr>
          <w:rFonts w:asciiTheme="minorHAnsi" w:hAnsiTheme="minorHAnsi" w:cstheme="minorBidi"/>
          <w:kern w:val="2"/>
          <w:sz w:val="22"/>
          <w:szCs w:val="22"/>
          <w14:ligatures w14:val="standardContextual"/>
        </w:rPr>
        <w:t xml:space="preserve"> values.</w:t>
      </w:r>
      <w:r w:rsidR="00A129F3">
        <w:rPr>
          <w:rFonts w:asciiTheme="minorHAnsi" w:hAnsiTheme="minorHAnsi" w:cstheme="minorBidi"/>
          <w:sz w:val="22"/>
          <w:szCs w:val="22"/>
        </w:rPr>
        <w:t xml:space="preserve"> </w:t>
      </w:r>
      <w:r w:rsidR="00A129F3" w:rsidRPr="00A129F3">
        <w:rPr>
          <w:rFonts w:asciiTheme="minorHAnsi" w:hAnsiTheme="minorHAnsi" w:cstheme="minorBidi"/>
          <w:sz w:val="22"/>
          <w:szCs w:val="22"/>
        </w:rPr>
        <w:t>This aligns with the research on closed-loop CNC machining and inspection, which emphasises the integration of measuring technology and the preservation of results in the manufacturing process.</w:t>
      </w:r>
      <w:r w:rsidR="00B704F3">
        <w:rPr>
          <w:rFonts w:asciiTheme="minorHAnsi" w:hAnsiTheme="minorHAnsi" w:cstheme="minorBidi"/>
          <w:sz w:val="22"/>
          <w:szCs w:val="22"/>
        </w:rPr>
        <w:t xml:space="preserve"> The threshold for triggering different probing frequencies are as follows:</w:t>
      </w:r>
    </w:p>
    <w:tbl>
      <w:tblPr>
        <w:tblStyle w:val="TableGrid"/>
        <w:tblW w:w="0" w:type="auto"/>
        <w:jc w:val="center"/>
        <w:tblLook w:val="04A0" w:firstRow="1" w:lastRow="0" w:firstColumn="1" w:lastColumn="0" w:noHBand="0" w:noVBand="1"/>
      </w:tblPr>
      <w:tblGrid>
        <w:gridCol w:w="1633"/>
        <w:gridCol w:w="1668"/>
        <w:gridCol w:w="3073"/>
      </w:tblGrid>
      <w:tr w:rsidR="00CA6834" w14:paraId="7145E1AD" w14:textId="77777777" w:rsidTr="00082F82">
        <w:trPr>
          <w:jc w:val="center"/>
        </w:trPr>
        <w:tc>
          <w:tcPr>
            <w:tcW w:w="1633" w:type="dxa"/>
            <w:vAlign w:val="center"/>
          </w:tcPr>
          <w:p w14:paraId="1FA1544C" w14:textId="3BC553CE" w:rsidR="00B704F3" w:rsidRDefault="00B704F3" w:rsidP="00CA6834">
            <w:pPr>
              <w:jc w:val="center"/>
              <w:rPr>
                <w:rFonts w:asciiTheme="minorHAnsi" w:hAnsiTheme="minorHAnsi" w:cstheme="minorBidi"/>
                <w:sz w:val="22"/>
                <w:szCs w:val="22"/>
              </w:rPr>
            </w:pPr>
            <w:r>
              <w:rPr>
                <w:rFonts w:asciiTheme="minorHAnsi" w:hAnsiTheme="minorHAnsi" w:cstheme="minorBidi"/>
                <w:sz w:val="22"/>
                <w:szCs w:val="22"/>
              </w:rPr>
              <w:lastRenderedPageBreak/>
              <w:t xml:space="preserve">Minimum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p>
        </w:tc>
        <w:tc>
          <w:tcPr>
            <w:tcW w:w="1668" w:type="dxa"/>
            <w:vAlign w:val="center"/>
          </w:tcPr>
          <w:p w14:paraId="0B2BB623" w14:textId="61FC4F78" w:rsidR="00B704F3" w:rsidRDefault="00B704F3" w:rsidP="00CA6834">
            <w:pPr>
              <w:jc w:val="center"/>
              <w:rPr>
                <w:rFonts w:asciiTheme="minorHAnsi" w:hAnsiTheme="minorHAnsi" w:cstheme="minorBidi"/>
                <w:sz w:val="22"/>
                <w:szCs w:val="22"/>
              </w:rPr>
            </w:pPr>
            <w:r>
              <w:rPr>
                <w:rFonts w:asciiTheme="minorHAnsi" w:hAnsiTheme="minorHAnsi" w:cstheme="minorBidi"/>
                <w:sz w:val="22"/>
                <w:szCs w:val="22"/>
              </w:rPr>
              <w:t xml:space="preserve">Maximum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p>
        </w:tc>
        <w:tc>
          <w:tcPr>
            <w:tcW w:w="3073" w:type="dxa"/>
            <w:vAlign w:val="center"/>
          </w:tcPr>
          <w:p w14:paraId="6F8A4309" w14:textId="77777777" w:rsidR="00B704F3" w:rsidRDefault="00B704F3" w:rsidP="00CA6834">
            <w:pPr>
              <w:jc w:val="center"/>
              <w:rPr>
                <w:rFonts w:asciiTheme="minorHAnsi" w:hAnsiTheme="minorHAnsi" w:cstheme="minorBidi"/>
                <w:sz w:val="22"/>
                <w:szCs w:val="22"/>
              </w:rPr>
            </w:pPr>
            <w:r>
              <w:rPr>
                <w:rFonts w:asciiTheme="minorHAnsi" w:hAnsiTheme="minorHAnsi" w:cstheme="minorBidi"/>
                <w:sz w:val="22"/>
                <w:szCs w:val="22"/>
              </w:rPr>
              <w:t>Frequency of Probe use</w:t>
            </w:r>
          </w:p>
          <w:p w14:paraId="26F71DFB" w14:textId="5CDDC6DB" w:rsidR="00082F82" w:rsidRDefault="00082F82" w:rsidP="00CA6834">
            <w:pPr>
              <w:jc w:val="center"/>
              <w:rPr>
                <w:rFonts w:asciiTheme="minorHAnsi" w:hAnsiTheme="minorHAnsi" w:cstheme="minorBidi"/>
                <w:sz w:val="22"/>
                <w:szCs w:val="22"/>
              </w:rPr>
            </w:pPr>
            <w:r>
              <w:rPr>
                <w:rFonts w:asciiTheme="minorHAnsi" w:hAnsiTheme="minorHAnsi" w:cstheme="minorBidi"/>
                <w:sz w:val="22"/>
                <w:szCs w:val="22"/>
              </w:rPr>
              <w:t>(probe used : number of parts)</w:t>
            </w:r>
          </w:p>
        </w:tc>
      </w:tr>
      <w:tr w:rsidR="00CA6834" w14:paraId="4A0E6F0B" w14:textId="77777777" w:rsidTr="00082F82">
        <w:trPr>
          <w:jc w:val="center"/>
        </w:trPr>
        <w:tc>
          <w:tcPr>
            <w:tcW w:w="1633" w:type="dxa"/>
            <w:vAlign w:val="center"/>
          </w:tcPr>
          <w:p w14:paraId="20EF8C3B" w14:textId="0D6E2356" w:rsidR="00B704F3" w:rsidRDefault="00B704F3" w:rsidP="00CA6834">
            <w:pPr>
              <w:jc w:val="center"/>
              <w:rPr>
                <w:rFonts w:asciiTheme="minorHAnsi" w:hAnsiTheme="minorHAnsi" w:cstheme="minorBidi"/>
                <w:sz w:val="22"/>
                <w:szCs w:val="22"/>
              </w:rPr>
            </w:pPr>
            <w:r>
              <w:rPr>
                <w:rFonts w:asciiTheme="minorHAnsi" w:hAnsiTheme="minorHAnsi" w:cstheme="minorBidi"/>
                <w:sz w:val="22"/>
                <w:szCs w:val="22"/>
              </w:rPr>
              <w:t>-</w:t>
            </w:r>
          </w:p>
        </w:tc>
        <w:tc>
          <w:tcPr>
            <w:tcW w:w="1668" w:type="dxa"/>
            <w:vAlign w:val="center"/>
          </w:tcPr>
          <w:p w14:paraId="20E379F1" w14:textId="3B141B75" w:rsidR="00B704F3" w:rsidRDefault="00B704F3" w:rsidP="00CA6834">
            <w:pPr>
              <w:jc w:val="center"/>
              <w:rPr>
                <w:rFonts w:asciiTheme="minorHAnsi" w:hAnsiTheme="minorHAnsi" w:cstheme="minorBidi"/>
                <w:sz w:val="22"/>
                <w:szCs w:val="22"/>
              </w:rPr>
            </w:pPr>
            <w:r>
              <w:rPr>
                <w:rFonts w:asciiTheme="minorHAnsi" w:hAnsiTheme="minorHAnsi" w:cstheme="minorBidi"/>
                <w:sz w:val="22"/>
                <w:szCs w:val="22"/>
              </w:rPr>
              <w:t>1.1</w:t>
            </w:r>
          </w:p>
        </w:tc>
        <w:tc>
          <w:tcPr>
            <w:tcW w:w="3073" w:type="dxa"/>
            <w:vAlign w:val="center"/>
          </w:tcPr>
          <w:p w14:paraId="51C9E978" w14:textId="5F297707" w:rsidR="00B704F3" w:rsidRDefault="00B704F3" w:rsidP="00CA6834">
            <w:pPr>
              <w:jc w:val="center"/>
              <w:rPr>
                <w:rFonts w:asciiTheme="minorHAnsi" w:hAnsiTheme="minorHAnsi" w:cstheme="minorBidi"/>
                <w:sz w:val="22"/>
                <w:szCs w:val="22"/>
              </w:rPr>
            </w:pPr>
            <w:r>
              <w:rPr>
                <w:rFonts w:asciiTheme="minorHAnsi" w:hAnsiTheme="minorHAnsi" w:cstheme="minorBidi"/>
                <w:sz w:val="22"/>
                <w:szCs w:val="22"/>
              </w:rPr>
              <w:t>Every part (1:1)</w:t>
            </w:r>
          </w:p>
        </w:tc>
      </w:tr>
      <w:tr w:rsidR="00CA6834" w14:paraId="67490C3B" w14:textId="77777777" w:rsidTr="00082F82">
        <w:trPr>
          <w:jc w:val="center"/>
        </w:trPr>
        <w:tc>
          <w:tcPr>
            <w:tcW w:w="1633" w:type="dxa"/>
            <w:vAlign w:val="center"/>
          </w:tcPr>
          <w:p w14:paraId="26C6D9A8" w14:textId="4ADAE973"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1.1</w:t>
            </w:r>
          </w:p>
        </w:tc>
        <w:tc>
          <w:tcPr>
            <w:tcW w:w="1668" w:type="dxa"/>
            <w:vAlign w:val="center"/>
          </w:tcPr>
          <w:p w14:paraId="3598C1A5" w14:textId="1CD0DAB9"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1.2</w:t>
            </w:r>
          </w:p>
        </w:tc>
        <w:tc>
          <w:tcPr>
            <w:tcW w:w="3073" w:type="dxa"/>
            <w:vAlign w:val="center"/>
          </w:tcPr>
          <w:p w14:paraId="4049B8F3" w14:textId="76F22A00"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Every other part (1:2)</w:t>
            </w:r>
          </w:p>
        </w:tc>
      </w:tr>
      <w:tr w:rsidR="00CA6834" w14:paraId="42E4DAD5" w14:textId="77777777" w:rsidTr="00082F82">
        <w:trPr>
          <w:jc w:val="center"/>
        </w:trPr>
        <w:tc>
          <w:tcPr>
            <w:tcW w:w="1633" w:type="dxa"/>
            <w:vAlign w:val="center"/>
          </w:tcPr>
          <w:p w14:paraId="786717FC" w14:textId="62E3503A"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1.2</w:t>
            </w:r>
          </w:p>
        </w:tc>
        <w:tc>
          <w:tcPr>
            <w:tcW w:w="1668" w:type="dxa"/>
            <w:vAlign w:val="center"/>
          </w:tcPr>
          <w:p w14:paraId="2610159C" w14:textId="51E4B513"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1.5</w:t>
            </w:r>
          </w:p>
        </w:tc>
        <w:tc>
          <w:tcPr>
            <w:tcW w:w="3073" w:type="dxa"/>
            <w:vAlign w:val="center"/>
          </w:tcPr>
          <w:p w14:paraId="5219CD46" w14:textId="01C97ECB"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Every 3</w:t>
            </w:r>
            <w:r w:rsidRPr="00CA6834">
              <w:rPr>
                <w:rFonts w:asciiTheme="minorHAnsi" w:hAnsiTheme="minorHAnsi" w:cstheme="minorBidi"/>
                <w:sz w:val="22"/>
                <w:szCs w:val="22"/>
                <w:vertAlign w:val="superscript"/>
              </w:rPr>
              <w:t>rd</w:t>
            </w:r>
            <w:r>
              <w:rPr>
                <w:rFonts w:asciiTheme="minorHAnsi" w:hAnsiTheme="minorHAnsi" w:cstheme="minorBidi"/>
                <w:sz w:val="22"/>
                <w:szCs w:val="22"/>
              </w:rPr>
              <w:t xml:space="preserve"> part (1:3)</w:t>
            </w:r>
          </w:p>
        </w:tc>
      </w:tr>
      <w:tr w:rsidR="00B704F3" w14:paraId="1A0B85E5" w14:textId="77777777" w:rsidTr="00082F82">
        <w:trPr>
          <w:jc w:val="center"/>
        </w:trPr>
        <w:tc>
          <w:tcPr>
            <w:tcW w:w="1633" w:type="dxa"/>
            <w:vAlign w:val="center"/>
          </w:tcPr>
          <w:p w14:paraId="59841D47" w14:textId="26D48AC4"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1.5</w:t>
            </w:r>
          </w:p>
        </w:tc>
        <w:tc>
          <w:tcPr>
            <w:tcW w:w="1668" w:type="dxa"/>
            <w:vAlign w:val="center"/>
          </w:tcPr>
          <w:p w14:paraId="3C641B50" w14:textId="47E98B9A"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1.8</w:t>
            </w:r>
          </w:p>
        </w:tc>
        <w:tc>
          <w:tcPr>
            <w:tcW w:w="3073" w:type="dxa"/>
            <w:vAlign w:val="center"/>
          </w:tcPr>
          <w:p w14:paraId="6778A2D4" w14:textId="6E85A5F6"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Every 5</w:t>
            </w:r>
            <w:r w:rsidRPr="00CA6834">
              <w:rPr>
                <w:rFonts w:asciiTheme="minorHAnsi" w:hAnsiTheme="minorHAnsi" w:cstheme="minorBidi"/>
                <w:sz w:val="22"/>
                <w:szCs w:val="22"/>
                <w:vertAlign w:val="superscript"/>
              </w:rPr>
              <w:t>th</w:t>
            </w:r>
            <w:r>
              <w:rPr>
                <w:rFonts w:asciiTheme="minorHAnsi" w:hAnsiTheme="minorHAnsi" w:cstheme="minorBidi"/>
                <w:sz w:val="22"/>
                <w:szCs w:val="22"/>
              </w:rPr>
              <w:t xml:space="preserve"> part (1:5)</w:t>
            </w:r>
          </w:p>
        </w:tc>
      </w:tr>
      <w:tr w:rsidR="00B704F3" w14:paraId="138478B3" w14:textId="77777777" w:rsidTr="00082F82">
        <w:trPr>
          <w:jc w:val="center"/>
        </w:trPr>
        <w:tc>
          <w:tcPr>
            <w:tcW w:w="1633" w:type="dxa"/>
            <w:vAlign w:val="center"/>
          </w:tcPr>
          <w:p w14:paraId="471C64BA" w14:textId="6A9C9A9E"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1.8</w:t>
            </w:r>
          </w:p>
        </w:tc>
        <w:tc>
          <w:tcPr>
            <w:tcW w:w="1668" w:type="dxa"/>
            <w:vAlign w:val="center"/>
          </w:tcPr>
          <w:p w14:paraId="275118CD" w14:textId="14E49ACF" w:rsidR="00B704F3" w:rsidRDefault="00CA6834" w:rsidP="00CA6834">
            <w:pPr>
              <w:jc w:val="center"/>
              <w:rPr>
                <w:rFonts w:asciiTheme="minorHAnsi" w:hAnsiTheme="minorHAnsi" w:cstheme="minorBidi"/>
                <w:sz w:val="22"/>
                <w:szCs w:val="22"/>
              </w:rPr>
            </w:pPr>
            <w:r>
              <w:rPr>
                <w:rFonts w:asciiTheme="minorHAnsi" w:hAnsiTheme="minorHAnsi" w:cstheme="minorBidi"/>
                <w:sz w:val="22"/>
                <w:szCs w:val="22"/>
              </w:rPr>
              <w:t>-</w:t>
            </w:r>
          </w:p>
        </w:tc>
        <w:tc>
          <w:tcPr>
            <w:tcW w:w="3073" w:type="dxa"/>
            <w:vAlign w:val="center"/>
          </w:tcPr>
          <w:p w14:paraId="6D313328" w14:textId="7B8C1C9F" w:rsidR="00B704F3" w:rsidRDefault="00CA6834" w:rsidP="00AD78A4">
            <w:pPr>
              <w:keepNext/>
              <w:jc w:val="center"/>
              <w:rPr>
                <w:rFonts w:asciiTheme="minorHAnsi" w:hAnsiTheme="minorHAnsi" w:cstheme="minorBidi"/>
                <w:sz w:val="22"/>
                <w:szCs w:val="22"/>
              </w:rPr>
            </w:pPr>
            <w:r>
              <w:rPr>
                <w:rFonts w:asciiTheme="minorHAnsi" w:hAnsiTheme="minorHAnsi" w:cstheme="minorBidi"/>
                <w:sz w:val="22"/>
                <w:szCs w:val="22"/>
              </w:rPr>
              <w:t>Every 10</w:t>
            </w:r>
            <w:r w:rsidRPr="00CA6834">
              <w:rPr>
                <w:rFonts w:asciiTheme="minorHAnsi" w:hAnsiTheme="minorHAnsi" w:cstheme="minorBidi"/>
                <w:sz w:val="22"/>
                <w:szCs w:val="22"/>
                <w:vertAlign w:val="superscript"/>
              </w:rPr>
              <w:t>th</w:t>
            </w:r>
            <w:r>
              <w:rPr>
                <w:rFonts w:asciiTheme="minorHAnsi" w:hAnsiTheme="minorHAnsi" w:cstheme="minorBidi"/>
                <w:sz w:val="22"/>
                <w:szCs w:val="22"/>
              </w:rPr>
              <w:t xml:space="preserve"> part (1:10)</w:t>
            </w:r>
          </w:p>
        </w:tc>
      </w:tr>
    </w:tbl>
    <w:p w14:paraId="70DE33A2" w14:textId="42159F7C" w:rsidR="00AD78A4" w:rsidRDefault="00AD78A4" w:rsidP="00AD78A4">
      <w:pPr>
        <w:pStyle w:val="Caption"/>
        <w:jc w:val="center"/>
      </w:pPr>
      <w:bookmarkStart w:id="80" w:name="_Toc157447189"/>
      <w:r>
        <w:t xml:space="preserve">Figure </w:t>
      </w:r>
      <w:fldSimple w:instr=" SEQ Figure \* ARABIC ">
        <w:r>
          <w:rPr>
            <w:noProof/>
          </w:rPr>
          <w:t>17</w:t>
        </w:r>
      </w:fldSimple>
      <w:r>
        <w:t xml:space="preserve"> - Probing Frequency Intervals</w:t>
      </w:r>
      <w:bookmarkEnd w:id="80"/>
    </w:p>
    <w:p w14:paraId="6DF99FAB" w14:textId="4D92143D" w:rsidR="00D705E4" w:rsidRDefault="00A129F3" w:rsidP="00D705E4">
      <w:pPr>
        <w:spacing w:before="240"/>
        <w:ind w:left="720"/>
        <w:jc w:val="both"/>
        <w:rPr>
          <w:rFonts w:asciiTheme="minorHAnsi" w:hAnsiTheme="minorHAnsi" w:cstheme="minorBidi"/>
          <w:sz w:val="22"/>
          <w:szCs w:val="22"/>
        </w:rPr>
      </w:pPr>
      <w:r w:rsidRPr="00A129F3">
        <w:rPr>
          <w:rFonts w:asciiTheme="minorHAnsi" w:hAnsiTheme="minorHAnsi" w:cstheme="minorBidi"/>
          <w:sz w:val="22"/>
          <w:szCs w:val="22"/>
        </w:rPr>
        <w:t>Second, it is expected that the closed-loop system will demonstrate improved adaptability to variations in material properties and part characteristics, leading to a reduction in scrap rates and an optimisation of the manufacturing process should this research be used in a production environment. Additionally, the system's ability to influence the actions of T121223 based on the data gathered and processed by O1212 is expected to contribute to greater operational efficiency and cost savings while maintaining superior product quality.</w:t>
      </w:r>
      <w:r>
        <w:rPr>
          <w:rFonts w:asciiTheme="minorHAnsi" w:hAnsiTheme="minorHAnsi" w:cstheme="minorBidi"/>
          <w:sz w:val="22"/>
          <w:szCs w:val="22"/>
        </w:rPr>
        <w:t xml:space="preserve"> This will be confirmed by differences in the recorded cycle times.</w:t>
      </w:r>
      <w:r w:rsidR="00D705E4">
        <w:rPr>
          <w:rFonts w:asciiTheme="minorHAnsi" w:hAnsiTheme="minorHAnsi" w:cstheme="minorBidi"/>
          <w:sz w:val="22"/>
          <w:szCs w:val="22"/>
        </w:rPr>
        <w:t xml:space="preserve"> The difference in cycle times between the three groups should be as follows:</w:t>
      </w:r>
    </w:p>
    <w:p w14:paraId="640B3676" w14:textId="72704949" w:rsidR="00D705E4" w:rsidRPr="00D705E4" w:rsidRDefault="00D705E4" w:rsidP="00D705E4">
      <w:pPr>
        <w:pStyle w:val="ListParagraph"/>
        <w:numPr>
          <w:ilvl w:val="0"/>
          <w:numId w:val="22"/>
        </w:numPr>
        <w:spacing w:before="240"/>
        <w:jc w:val="both"/>
        <w:rPr>
          <w:rFonts w:asciiTheme="minorHAnsi" w:hAnsiTheme="minorHAnsi" w:cstheme="minorBidi"/>
          <w:kern w:val="2"/>
          <w:sz w:val="22"/>
          <w:szCs w:val="22"/>
          <w14:ligatures w14:val="standardContextual"/>
        </w:rPr>
      </w:pPr>
      <w:r w:rsidRPr="00D705E4">
        <w:rPr>
          <w:rFonts w:asciiTheme="minorHAnsi" w:hAnsiTheme="minorHAnsi" w:cstheme="minorBidi"/>
          <w:sz w:val="22"/>
          <w:szCs w:val="22"/>
        </w:rPr>
        <w:t xml:space="preserve">BLACK Group: No change in cycle times due to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Pr="00D705E4">
        <w:rPr>
          <w:rFonts w:asciiTheme="minorHAnsi" w:hAnsiTheme="minorHAnsi" w:cstheme="minorBidi"/>
          <w:kern w:val="2"/>
          <w:sz w:val="22"/>
          <w:szCs w:val="22"/>
          <w14:ligatures w14:val="standardContextual"/>
        </w:rPr>
        <w:t xml:space="preserve"> being below 1.1. Probing frequency will be every part</w:t>
      </w:r>
      <w:r>
        <w:rPr>
          <w:rFonts w:asciiTheme="minorHAnsi" w:hAnsiTheme="minorHAnsi" w:cstheme="minorBidi"/>
          <w:kern w:val="2"/>
          <w:sz w:val="22"/>
          <w:szCs w:val="22"/>
          <w14:ligatures w14:val="standardContextual"/>
        </w:rPr>
        <w:t xml:space="preserve"> (1:1)</w:t>
      </w:r>
      <w:r w:rsidRPr="00D705E4">
        <w:rPr>
          <w:rFonts w:asciiTheme="minorHAnsi" w:hAnsiTheme="minorHAnsi" w:cstheme="minorBidi"/>
          <w:kern w:val="2"/>
          <w:sz w:val="22"/>
          <w:szCs w:val="22"/>
          <w14:ligatures w14:val="standardContextual"/>
        </w:rPr>
        <w:t>.</w:t>
      </w:r>
    </w:p>
    <w:p w14:paraId="745A32F7" w14:textId="60CBC7D7" w:rsidR="00D705E4" w:rsidRPr="00D705E4" w:rsidRDefault="00D705E4" w:rsidP="00D705E4">
      <w:pPr>
        <w:pStyle w:val="ListParagraph"/>
        <w:numPr>
          <w:ilvl w:val="0"/>
          <w:numId w:val="22"/>
        </w:numPr>
        <w:spacing w:before="240"/>
        <w:jc w:val="both"/>
        <w:rPr>
          <w:rFonts w:asciiTheme="minorHAnsi" w:hAnsiTheme="minorHAnsi" w:cstheme="minorBidi"/>
          <w:sz w:val="22"/>
          <w:szCs w:val="22"/>
        </w:rPr>
      </w:pPr>
      <w:r w:rsidRPr="00D705E4">
        <w:rPr>
          <w:rFonts w:asciiTheme="minorHAnsi" w:hAnsiTheme="minorHAnsi" w:cstheme="minorBidi"/>
          <w:kern w:val="2"/>
          <w:sz w:val="22"/>
          <w:szCs w:val="22"/>
          <w14:ligatures w14:val="standardContextual"/>
        </w:rPr>
        <w:t>BLUE Group: Cycle time reduction after the 15</w:t>
      </w:r>
      <w:r w:rsidRPr="00D705E4">
        <w:rPr>
          <w:rFonts w:asciiTheme="minorHAnsi" w:hAnsiTheme="minorHAnsi" w:cstheme="minorBidi"/>
          <w:kern w:val="2"/>
          <w:sz w:val="22"/>
          <w:szCs w:val="22"/>
          <w:vertAlign w:val="superscript"/>
          <w14:ligatures w14:val="standardContextual"/>
        </w:rPr>
        <w:t>th</w:t>
      </w:r>
      <w:r w:rsidRPr="00D705E4">
        <w:rPr>
          <w:rFonts w:asciiTheme="minorHAnsi" w:hAnsiTheme="minorHAnsi" w:cstheme="minorBidi"/>
          <w:kern w:val="2"/>
          <w:sz w:val="22"/>
          <w:szCs w:val="22"/>
          <w14:ligatures w14:val="standardContextual"/>
        </w:rPr>
        <w:t xml:space="preserve"> part is probed due to</w:t>
      </w:r>
      <w:r w:rsidRPr="00D705E4">
        <w:rPr>
          <w:rFonts w:asciiTheme="minorHAnsi" w:hAnsiTheme="minorHAnsi" w:cstheme="minorBidi"/>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Pr="00D705E4">
        <w:rPr>
          <w:rFonts w:asciiTheme="minorHAnsi" w:hAnsiTheme="minorHAnsi" w:cstheme="minorBidi"/>
          <w:kern w:val="2"/>
          <w:sz w:val="22"/>
          <w:szCs w:val="22"/>
          <w14:ligatures w14:val="standardContextual"/>
        </w:rPr>
        <w:t xml:space="preserve"> being above 1.2</w:t>
      </w:r>
      <w:r>
        <w:rPr>
          <w:rFonts w:asciiTheme="minorHAnsi" w:hAnsiTheme="minorHAnsi" w:cstheme="minorBidi"/>
          <w:kern w:val="2"/>
          <w:sz w:val="22"/>
          <w:szCs w:val="22"/>
          <w14:ligatures w14:val="standardContextual"/>
        </w:rPr>
        <w:t>. Probing frequency will be every other part (1:2).</w:t>
      </w:r>
    </w:p>
    <w:p w14:paraId="6A1EB7F6" w14:textId="16B58C02" w:rsidR="00D705E4" w:rsidRPr="00B704F3" w:rsidRDefault="00D705E4" w:rsidP="00B704F3">
      <w:pPr>
        <w:pStyle w:val="ListParagraph"/>
        <w:numPr>
          <w:ilvl w:val="0"/>
          <w:numId w:val="22"/>
        </w:numPr>
        <w:spacing w:before="240"/>
        <w:jc w:val="both"/>
        <w:rPr>
          <w:rFonts w:asciiTheme="minorHAnsi" w:hAnsiTheme="minorHAnsi" w:cstheme="minorBidi"/>
          <w:sz w:val="22"/>
          <w:szCs w:val="22"/>
        </w:rPr>
      </w:pPr>
      <w:r>
        <w:rPr>
          <w:rFonts w:asciiTheme="minorHAnsi" w:hAnsiTheme="minorHAnsi" w:cstheme="minorBidi"/>
          <w:kern w:val="2"/>
          <w:sz w:val="22"/>
          <w:szCs w:val="22"/>
          <w14:ligatures w14:val="standardContextual"/>
        </w:rPr>
        <w:t>WHITE Group:</w:t>
      </w:r>
      <w:r w:rsidR="00B704F3">
        <w:rPr>
          <w:rFonts w:asciiTheme="minorHAnsi" w:hAnsiTheme="minorHAnsi" w:cstheme="minorBidi"/>
          <w:kern w:val="2"/>
          <w:sz w:val="22"/>
          <w:szCs w:val="22"/>
          <w14:ligatures w14:val="standardContextual"/>
        </w:rPr>
        <w:t xml:space="preserve"> </w:t>
      </w:r>
      <w:r>
        <w:rPr>
          <w:rFonts w:asciiTheme="minorHAnsi" w:hAnsiTheme="minorHAnsi" w:cstheme="minorBidi"/>
          <w:kern w:val="2"/>
          <w:sz w:val="22"/>
          <w:szCs w:val="22"/>
          <w14:ligatures w14:val="standardContextual"/>
        </w:rPr>
        <w:t>Mas</w:t>
      </w:r>
      <w:r w:rsidR="00B704F3">
        <w:rPr>
          <w:rFonts w:asciiTheme="minorHAnsi" w:hAnsiTheme="minorHAnsi" w:cstheme="minorBidi"/>
          <w:kern w:val="2"/>
          <w:sz w:val="22"/>
          <w:szCs w:val="22"/>
          <w14:ligatures w14:val="standardContextual"/>
        </w:rPr>
        <w:t>sive cycle time reduction after the 15</w:t>
      </w:r>
      <w:r w:rsidR="00B704F3" w:rsidRPr="00B704F3">
        <w:rPr>
          <w:rFonts w:asciiTheme="minorHAnsi" w:hAnsiTheme="minorHAnsi" w:cstheme="minorBidi"/>
          <w:kern w:val="2"/>
          <w:sz w:val="22"/>
          <w:szCs w:val="22"/>
          <w:vertAlign w:val="superscript"/>
          <w14:ligatures w14:val="standardContextual"/>
        </w:rPr>
        <w:t>th</w:t>
      </w:r>
      <w:r w:rsidR="00B704F3">
        <w:rPr>
          <w:rFonts w:asciiTheme="minorHAnsi" w:hAnsiTheme="minorHAnsi" w:cstheme="minorBidi"/>
          <w:kern w:val="2"/>
          <w:sz w:val="22"/>
          <w:szCs w:val="22"/>
          <w14:ligatures w14:val="standardContextual"/>
        </w:rPr>
        <w:t xml:space="preserve"> Part due to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B704F3">
        <w:rPr>
          <w:rFonts w:asciiTheme="minorHAnsi" w:hAnsiTheme="minorHAnsi" w:cstheme="minorBidi"/>
          <w:kern w:val="2"/>
          <w:sz w:val="22"/>
          <w:szCs w:val="22"/>
          <w14:ligatures w14:val="standardContextual"/>
        </w:rPr>
        <w:t>being above 1.75. Probing frequency will be one part in 5 (1:5).</w:t>
      </w:r>
    </w:p>
    <w:p w14:paraId="51FE30E9" w14:textId="050B0E82" w:rsidR="00817609" w:rsidRDefault="00A129F3" w:rsidP="00A129F3">
      <w:pPr>
        <w:spacing w:before="240"/>
        <w:ind w:left="720"/>
        <w:jc w:val="both"/>
        <w:rPr>
          <w:rFonts w:asciiTheme="minorHAnsi" w:hAnsiTheme="minorHAnsi" w:cstheme="minorBidi"/>
          <w:sz w:val="22"/>
          <w:szCs w:val="22"/>
        </w:rPr>
      </w:pPr>
      <w:r w:rsidRPr="00A129F3">
        <w:rPr>
          <w:rFonts w:asciiTheme="minorHAnsi" w:hAnsiTheme="minorHAnsi" w:cstheme="minorBidi"/>
          <w:sz w:val="22"/>
          <w:szCs w:val="22"/>
        </w:rPr>
        <w:t>In summary, the expected outcome of this endeavour is the successful establishment of a closed-loop CNC system that not only reacts to changes in PCI values but also contributes to the reduction of scrap, optimisation of the manufacturing process, and maintenance of superior product quality, in line with established principles and practices in the field.</w:t>
      </w:r>
    </w:p>
    <w:p w14:paraId="35B73AA0" w14:textId="77777777" w:rsidR="00CF658D" w:rsidRPr="00892692" w:rsidRDefault="00CF658D" w:rsidP="00892692">
      <w:pPr>
        <w:pStyle w:val="Heading2"/>
        <w:rPr>
          <w:b/>
          <w:bCs w:val="0"/>
        </w:rPr>
      </w:pPr>
      <w:bookmarkStart w:id="81" w:name="_Toc157447147"/>
      <w:r w:rsidRPr="00892692">
        <w:rPr>
          <w:b/>
          <w:bCs w:val="0"/>
        </w:rPr>
        <w:t>Results</w:t>
      </w:r>
      <w:bookmarkEnd w:id="81"/>
    </w:p>
    <w:p w14:paraId="175CA562" w14:textId="1A6FC52F" w:rsidR="009A3B5E" w:rsidRDefault="009A3B5E" w:rsidP="00967D29">
      <w:pPr>
        <w:ind w:left="360"/>
        <w:jc w:val="both"/>
        <w:rPr>
          <w:rFonts w:asciiTheme="minorHAnsi" w:hAnsiTheme="minorHAnsi" w:cstheme="minorBidi"/>
          <w:sz w:val="22"/>
          <w:szCs w:val="22"/>
        </w:rPr>
      </w:pPr>
      <w:r>
        <w:rPr>
          <w:rFonts w:asciiTheme="minorHAnsi" w:hAnsiTheme="minorHAnsi" w:cstheme="minorBidi"/>
          <w:sz w:val="22"/>
          <w:szCs w:val="22"/>
        </w:rPr>
        <w:t>The result from the above methodology is as follows:</w:t>
      </w:r>
    </w:p>
    <w:tbl>
      <w:tblPr>
        <w:tblStyle w:val="TableGrid"/>
        <w:tblW w:w="0" w:type="auto"/>
        <w:jc w:val="center"/>
        <w:tblLook w:val="04A0" w:firstRow="1" w:lastRow="0" w:firstColumn="1" w:lastColumn="0" w:noHBand="0" w:noVBand="1"/>
      </w:tblPr>
      <w:tblGrid>
        <w:gridCol w:w="1129"/>
        <w:gridCol w:w="1324"/>
        <w:gridCol w:w="1860"/>
        <w:gridCol w:w="1276"/>
        <w:gridCol w:w="1134"/>
      </w:tblGrid>
      <w:tr w:rsidR="009A3B5E" w14:paraId="65C2CE86" w14:textId="2035BF52" w:rsidTr="009A3B5E">
        <w:trPr>
          <w:jc w:val="center"/>
        </w:trPr>
        <w:tc>
          <w:tcPr>
            <w:tcW w:w="1129" w:type="dxa"/>
            <w:vAlign w:val="center"/>
          </w:tcPr>
          <w:p w14:paraId="1783D4D9" w14:textId="5785B152"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Group ID</w:t>
            </w:r>
          </w:p>
        </w:tc>
        <w:tc>
          <w:tcPr>
            <w:tcW w:w="1324" w:type="dxa"/>
            <w:vAlign w:val="center"/>
          </w:tcPr>
          <w:p w14:paraId="37894141" w14:textId="084C4FC9"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 xml:space="preserve">Group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p>
        </w:tc>
        <w:tc>
          <w:tcPr>
            <w:tcW w:w="1860" w:type="dxa"/>
            <w:vAlign w:val="center"/>
          </w:tcPr>
          <w:p w14:paraId="27992BD6" w14:textId="45567071"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 xml:space="preserve">Resulting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f</w:t>
            </w:r>
            <w:r w:rsidRPr="009A3B5E">
              <w:rPr>
                <w:rFonts w:asciiTheme="minorHAnsi" w:hAnsiTheme="minorHAnsi" w:cstheme="minorBidi"/>
                <w:sz w:val="22"/>
                <w:szCs w:val="22"/>
              </w:rPr>
              <w:t xml:space="preserve">rom </w:t>
            </w:r>
            <w:r>
              <w:rPr>
                <w:rFonts w:asciiTheme="minorHAnsi" w:hAnsiTheme="minorHAnsi" w:cstheme="minorBidi"/>
                <w:sz w:val="22"/>
                <w:szCs w:val="22"/>
              </w:rPr>
              <w:t>Testing</w:t>
            </w:r>
          </w:p>
        </w:tc>
        <w:tc>
          <w:tcPr>
            <w:tcW w:w="1276" w:type="dxa"/>
            <w:vAlign w:val="center"/>
          </w:tcPr>
          <w:p w14:paraId="4148DE3D" w14:textId="77777777"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Probed Positions</w:t>
            </w:r>
          </w:p>
          <w:p w14:paraId="3A3386B0" w14:textId="3CE2CE41" w:rsidR="001C319D" w:rsidRDefault="001C319D" w:rsidP="009A3B5E">
            <w:pPr>
              <w:jc w:val="center"/>
              <w:rPr>
                <w:rFonts w:asciiTheme="minorHAnsi" w:hAnsiTheme="minorHAnsi" w:cstheme="minorBidi"/>
                <w:sz w:val="22"/>
                <w:szCs w:val="22"/>
              </w:rPr>
            </w:pPr>
            <w:r>
              <w:rPr>
                <w:rFonts w:asciiTheme="minorHAnsi" w:hAnsiTheme="minorHAnsi" w:cstheme="minorBidi"/>
                <w:sz w:val="22"/>
                <w:szCs w:val="22"/>
              </w:rPr>
              <w:t>(of 30)</w:t>
            </w:r>
          </w:p>
        </w:tc>
        <w:tc>
          <w:tcPr>
            <w:tcW w:w="1134" w:type="dxa"/>
            <w:vAlign w:val="center"/>
          </w:tcPr>
          <w:p w14:paraId="6F8FCBD4" w14:textId="77777777"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Cycle Time</w:t>
            </w:r>
          </w:p>
          <w:p w14:paraId="48F97638" w14:textId="216A296E" w:rsidR="001C319D" w:rsidRDefault="001C319D" w:rsidP="009A3B5E">
            <w:pPr>
              <w:jc w:val="center"/>
              <w:rPr>
                <w:rFonts w:asciiTheme="minorHAnsi" w:hAnsiTheme="minorHAnsi" w:cstheme="minorBidi"/>
                <w:sz w:val="22"/>
                <w:szCs w:val="22"/>
              </w:rPr>
            </w:pPr>
            <w:r>
              <w:rPr>
                <w:rFonts w:asciiTheme="minorHAnsi" w:hAnsiTheme="minorHAnsi" w:cstheme="minorBidi"/>
                <w:sz w:val="22"/>
                <w:szCs w:val="22"/>
              </w:rPr>
              <w:t>(minutes)</w:t>
            </w:r>
          </w:p>
        </w:tc>
      </w:tr>
      <w:tr w:rsidR="009A3B5E" w14:paraId="76A698C3" w14:textId="25391C7C" w:rsidTr="009A3B5E">
        <w:trPr>
          <w:jc w:val="center"/>
        </w:trPr>
        <w:tc>
          <w:tcPr>
            <w:tcW w:w="1129" w:type="dxa"/>
            <w:vAlign w:val="center"/>
          </w:tcPr>
          <w:p w14:paraId="7D79DA8B" w14:textId="6246115D"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BLACK</w:t>
            </w:r>
          </w:p>
        </w:tc>
        <w:tc>
          <w:tcPr>
            <w:tcW w:w="1324" w:type="dxa"/>
            <w:vAlign w:val="center"/>
          </w:tcPr>
          <w:p w14:paraId="46C20DF7" w14:textId="66ACB745"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0.89</w:t>
            </w:r>
            <w:r w:rsidR="001C319D">
              <w:rPr>
                <w:rFonts w:asciiTheme="minorHAnsi" w:hAnsiTheme="minorHAnsi" w:cstheme="minorBidi"/>
                <w:sz w:val="22"/>
                <w:szCs w:val="22"/>
              </w:rPr>
              <w:t>16</w:t>
            </w:r>
          </w:p>
        </w:tc>
        <w:tc>
          <w:tcPr>
            <w:tcW w:w="1860" w:type="dxa"/>
            <w:vAlign w:val="center"/>
          </w:tcPr>
          <w:p w14:paraId="1D9EA628" w14:textId="615A99A6" w:rsidR="009A3B5E" w:rsidRDefault="001C319D" w:rsidP="009A3B5E">
            <w:pPr>
              <w:jc w:val="center"/>
              <w:rPr>
                <w:rFonts w:asciiTheme="minorHAnsi" w:hAnsiTheme="minorHAnsi" w:cstheme="minorBidi"/>
                <w:sz w:val="22"/>
                <w:szCs w:val="22"/>
              </w:rPr>
            </w:pPr>
            <w:r>
              <w:rPr>
                <w:rFonts w:asciiTheme="minorHAnsi" w:hAnsiTheme="minorHAnsi" w:cstheme="minorBidi"/>
                <w:sz w:val="22"/>
                <w:szCs w:val="22"/>
              </w:rPr>
              <w:t>0.8935</w:t>
            </w:r>
          </w:p>
        </w:tc>
        <w:tc>
          <w:tcPr>
            <w:tcW w:w="1276" w:type="dxa"/>
            <w:vAlign w:val="center"/>
          </w:tcPr>
          <w:p w14:paraId="6A5915CF" w14:textId="77F638D7" w:rsidR="009A3B5E" w:rsidRDefault="001C319D" w:rsidP="009A3B5E">
            <w:pPr>
              <w:jc w:val="center"/>
              <w:rPr>
                <w:rFonts w:asciiTheme="minorHAnsi" w:hAnsiTheme="minorHAnsi" w:cstheme="minorBidi"/>
                <w:sz w:val="22"/>
                <w:szCs w:val="22"/>
              </w:rPr>
            </w:pPr>
            <w:r>
              <w:rPr>
                <w:rFonts w:asciiTheme="minorHAnsi" w:hAnsiTheme="minorHAnsi" w:cstheme="minorBidi"/>
                <w:sz w:val="22"/>
                <w:szCs w:val="22"/>
              </w:rPr>
              <w:t>30/30</w:t>
            </w:r>
          </w:p>
        </w:tc>
        <w:tc>
          <w:tcPr>
            <w:tcW w:w="1134" w:type="dxa"/>
            <w:vAlign w:val="center"/>
          </w:tcPr>
          <w:p w14:paraId="1B06883B" w14:textId="221DF4BE" w:rsidR="009A3B5E" w:rsidRDefault="001C319D" w:rsidP="009A3B5E">
            <w:pPr>
              <w:jc w:val="center"/>
              <w:rPr>
                <w:rFonts w:asciiTheme="minorHAnsi" w:hAnsiTheme="minorHAnsi" w:cstheme="minorBidi"/>
                <w:sz w:val="22"/>
                <w:szCs w:val="22"/>
              </w:rPr>
            </w:pPr>
            <w:r>
              <w:rPr>
                <w:rFonts w:asciiTheme="minorHAnsi" w:hAnsiTheme="minorHAnsi" w:cstheme="minorBidi"/>
                <w:sz w:val="22"/>
                <w:szCs w:val="22"/>
              </w:rPr>
              <w:t>40</w:t>
            </w:r>
          </w:p>
        </w:tc>
      </w:tr>
      <w:tr w:rsidR="009A3B5E" w14:paraId="4E6C7F6E" w14:textId="64A50856" w:rsidTr="009A3B5E">
        <w:trPr>
          <w:jc w:val="center"/>
        </w:trPr>
        <w:tc>
          <w:tcPr>
            <w:tcW w:w="1129" w:type="dxa"/>
            <w:vAlign w:val="center"/>
          </w:tcPr>
          <w:p w14:paraId="703F66A0" w14:textId="6A54E29F"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BLUE</w:t>
            </w:r>
          </w:p>
        </w:tc>
        <w:tc>
          <w:tcPr>
            <w:tcW w:w="1324" w:type="dxa"/>
            <w:vAlign w:val="center"/>
          </w:tcPr>
          <w:p w14:paraId="4B50F6A5" w14:textId="31FEB4AD"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1.3267</w:t>
            </w:r>
          </w:p>
        </w:tc>
        <w:tc>
          <w:tcPr>
            <w:tcW w:w="1860" w:type="dxa"/>
            <w:vAlign w:val="center"/>
          </w:tcPr>
          <w:p w14:paraId="7C12EEC8" w14:textId="2F5B3945" w:rsidR="009A3B5E" w:rsidRDefault="001C319D" w:rsidP="009A3B5E">
            <w:pPr>
              <w:jc w:val="center"/>
              <w:rPr>
                <w:rFonts w:asciiTheme="minorHAnsi" w:hAnsiTheme="minorHAnsi" w:cstheme="minorBidi"/>
                <w:sz w:val="22"/>
                <w:szCs w:val="22"/>
              </w:rPr>
            </w:pPr>
            <w:r>
              <w:rPr>
                <w:rFonts w:asciiTheme="minorHAnsi" w:hAnsiTheme="minorHAnsi" w:cstheme="minorBidi"/>
                <w:sz w:val="22"/>
                <w:szCs w:val="22"/>
              </w:rPr>
              <w:t>1.3183</w:t>
            </w:r>
          </w:p>
        </w:tc>
        <w:tc>
          <w:tcPr>
            <w:tcW w:w="1276" w:type="dxa"/>
            <w:vAlign w:val="center"/>
          </w:tcPr>
          <w:p w14:paraId="7D5F5C7F" w14:textId="247D9024" w:rsidR="009A3B5E" w:rsidRDefault="001C319D" w:rsidP="009A3B5E">
            <w:pPr>
              <w:jc w:val="center"/>
              <w:rPr>
                <w:rFonts w:asciiTheme="minorHAnsi" w:hAnsiTheme="minorHAnsi" w:cstheme="minorBidi"/>
                <w:sz w:val="22"/>
                <w:szCs w:val="22"/>
              </w:rPr>
            </w:pPr>
            <w:r>
              <w:rPr>
                <w:rFonts w:asciiTheme="minorHAnsi" w:hAnsiTheme="minorHAnsi" w:cstheme="minorBidi"/>
                <w:sz w:val="22"/>
                <w:szCs w:val="22"/>
              </w:rPr>
              <w:t>22/30</w:t>
            </w:r>
          </w:p>
        </w:tc>
        <w:tc>
          <w:tcPr>
            <w:tcW w:w="1134" w:type="dxa"/>
            <w:vAlign w:val="center"/>
          </w:tcPr>
          <w:p w14:paraId="2A3DC155" w14:textId="799ABBBD" w:rsidR="009A3B5E" w:rsidRDefault="001C319D" w:rsidP="009A3B5E">
            <w:pPr>
              <w:jc w:val="center"/>
              <w:rPr>
                <w:rFonts w:asciiTheme="minorHAnsi" w:hAnsiTheme="minorHAnsi" w:cstheme="minorBidi"/>
                <w:sz w:val="22"/>
                <w:szCs w:val="22"/>
              </w:rPr>
            </w:pPr>
            <w:r>
              <w:rPr>
                <w:rFonts w:asciiTheme="minorHAnsi" w:hAnsiTheme="minorHAnsi" w:cstheme="minorBidi"/>
                <w:sz w:val="22"/>
                <w:szCs w:val="22"/>
              </w:rPr>
              <w:t>29</w:t>
            </w:r>
          </w:p>
        </w:tc>
      </w:tr>
      <w:tr w:rsidR="009A3B5E" w14:paraId="29151312" w14:textId="1E2E978C" w:rsidTr="009A3B5E">
        <w:trPr>
          <w:jc w:val="center"/>
        </w:trPr>
        <w:tc>
          <w:tcPr>
            <w:tcW w:w="1129" w:type="dxa"/>
            <w:vAlign w:val="center"/>
          </w:tcPr>
          <w:p w14:paraId="33616C37" w14:textId="20391C76"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WHITE</w:t>
            </w:r>
          </w:p>
        </w:tc>
        <w:tc>
          <w:tcPr>
            <w:tcW w:w="1324" w:type="dxa"/>
            <w:vAlign w:val="center"/>
          </w:tcPr>
          <w:p w14:paraId="3B8137DF" w14:textId="7C1A8F37" w:rsidR="009A3B5E" w:rsidRDefault="009A3B5E" w:rsidP="009A3B5E">
            <w:pPr>
              <w:jc w:val="center"/>
              <w:rPr>
                <w:rFonts w:asciiTheme="minorHAnsi" w:hAnsiTheme="minorHAnsi" w:cstheme="minorBidi"/>
                <w:sz w:val="22"/>
                <w:szCs w:val="22"/>
              </w:rPr>
            </w:pPr>
            <w:r>
              <w:rPr>
                <w:rFonts w:asciiTheme="minorHAnsi" w:hAnsiTheme="minorHAnsi" w:cstheme="minorBidi"/>
                <w:sz w:val="22"/>
                <w:szCs w:val="22"/>
              </w:rPr>
              <w:t>1.7516</w:t>
            </w:r>
          </w:p>
        </w:tc>
        <w:tc>
          <w:tcPr>
            <w:tcW w:w="1860" w:type="dxa"/>
            <w:vAlign w:val="center"/>
          </w:tcPr>
          <w:p w14:paraId="67494133" w14:textId="59378C63" w:rsidR="009A3B5E" w:rsidRDefault="001C319D" w:rsidP="009A3B5E">
            <w:pPr>
              <w:jc w:val="center"/>
              <w:rPr>
                <w:rFonts w:asciiTheme="minorHAnsi" w:hAnsiTheme="minorHAnsi" w:cstheme="minorBidi"/>
                <w:sz w:val="22"/>
                <w:szCs w:val="22"/>
              </w:rPr>
            </w:pPr>
            <w:r>
              <w:rPr>
                <w:rFonts w:asciiTheme="minorHAnsi" w:hAnsiTheme="minorHAnsi" w:cstheme="minorBidi"/>
                <w:sz w:val="22"/>
                <w:szCs w:val="22"/>
              </w:rPr>
              <w:t>1.8059</w:t>
            </w:r>
          </w:p>
        </w:tc>
        <w:tc>
          <w:tcPr>
            <w:tcW w:w="1276" w:type="dxa"/>
            <w:vAlign w:val="center"/>
          </w:tcPr>
          <w:p w14:paraId="00571D8B" w14:textId="44EDFF4E" w:rsidR="009A3B5E" w:rsidRDefault="001C319D" w:rsidP="009A3B5E">
            <w:pPr>
              <w:jc w:val="center"/>
              <w:rPr>
                <w:rFonts w:asciiTheme="minorHAnsi" w:hAnsiTheme="minorHAnsi" w:cstheme="minorBidi"/>
                <w:sz w:val="22"/>
                <w:szCs w:val="22"/>
              </w:rPr>
            </w:pPr>
            <w:r>
              <w:rPr>
                <w:rFonts w:asciiTheme="minorHAnsi" w:hAnsiTheme="minorHAnsi" w:cstheme="minorBidi"/>
                <w:sz w:val="22"/>
                <w:szCs w:val="22"/>
              </w:rPr>
              <w:t>17/30</w:t>
            </w:r>
          </w:p>
        </w:tc>
        <w:tc>
          <w:tcPr>
            <w:tcW w:w="1134" w:type="dxa"/>
            <w:vAlign w:val="center"/>
          </w:tcPr>
          <w:p w14:paraId="7C789C24" w14:textId="14C3068D" w:rsidR="009A3B5E" w:rsidRDefault="001C319D" w:rsidP="00AD78A4">
            <w:pPr>
              <w:keepNext/>
              <w:jc w:val="center"/>
              <w:rPr>
                <w:rFonts w:asciiTheme="minorHAnsi" w:hAnsiTheme="minorHAnsi" w:cstheme="minorBidi"/>
                <w:sz w:val="22"/>
                <w:szCs w:val="22"/>
              </w:rPr>
            </w:pPr>
            <w:r>
              <w:rPr>
                <w:rFonts w:asciiTheme="minorHAnsi" w:hAnsiTheme="minorHAnsi" w:cstheme="minorBidi"/>
                <w:sz w:val="22"/>
                <w:szCs w:val="22"/>
              </w:rPr>
              <w:t>23</w:t>
            </w:r>
          </w:p>
        </w:tc>
      </w:tr>
    </w:tbl>
    <w:p w14:paraId="797B3046" w14:textId="4D832AF3" w:rsidR="00AD78A4" w:rsidRDefault="00AD78A4" w:rsidP="00AD78A4">
      <w:pPr>
        <w:pStyle w:val="Caption"/>
        <w:jc w:val="center"/>
      </w:pPr>
      <w:bookmarkStart w:id="82" w:name="_Toc157447190"/>
      <w:r>
        <w:t xml:space="preserve">Figure </w:t>
      </w:r>
      <w:fldSimple w:instr=" SEQ Figure \* ARABIC ">
        <w:r>
          <w:rPr>
            <w:noProof/>
          </w:rPr>
          <w:t>18</w:t>
        </w:r>
      </w:fldSimple>
      <w:r>
        <w:t xml:space="preserve"> - Results from Section 4 Testing</w:t>
      </w:r>
      <w:bookmarkEnd w:id="82"/>
    </w:p>
    <w:p w14:paraId="5150CE23" w14:textId="60C6E994" w:rsidR="00CF658D" w:rsidRDefault="00967D29" w:rsidP="001C319D">
      <w:pPr>
        <w:spacing w:before="240"/>
        <w:ind w:left="360"/>
        <w:jc w:val="both"/>
        <w:rPr>
          <w:rFonts w:asciiTheme="minorHAnsi" w:hAnsiTheme="minorHAnsi" w:cstheme="minorBidi"/>
          <w:kern w:val="2"/>
          <w:sz w:val="22"/>
          <w:szCs w:val="22"/>
          <w14:ligatures w14:val="standardContextual"/>
        </w:rPr>
      </w:pPr>
      <w:r>
        <w:rPr>
          <w:rFonts w:asciiTheme="minorHAnsi" w:hAnsiTheme="minorHAnsi" w:cstheme="minorBidi"/>
          <w:sz w:val="22"/>
          <w:szCs w:val="22"/>
        </w:rPr>
        <w:t xml:space="preserve">When running program T121223, variations in the cycle times were observed in both the BLUE and WHITE groups. This is due to the data being collected by the touch trigger probe and the calculations performed by O1212 allowed T121223 to react to the changes in the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data of the test parts in the groups used.</w:t>
      </w:r>
      <w:r w:rsidR="00D90AF0">
        <w:rPr>
          <w:rFonts w:asciiTheme="minorHAnsi" w:hAnsiTheme="minorHAnsi" w:cstheme="minorBidi"/>
          <w:kern w:val="2"/>
          <w:sz w:val="22"/>
          <w:szCs w:val="22"/>
          <w14:ligatures w14:val="standardContextual"/>
        </w:rPr>
        <w:t xml:space="preserve"> There was no change to the cycle times when using the BLUE group of test parts. This was to be expected as the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D90AF0">
        <w:rPr>
          <w:rFonts w:asciiTheme="minorHAnsi" w:hAnsiTheme="minorHAnsi" w:cstheme="minorBidi"/>
          <w:kern w:val="2"/>
          <w:sz w:val="22"/>
          <w:szCs w:val="22"/>
          <w14:ligatures w14:val="standardContextual"/>
        </w:rPr>
        <w:t xml:space="preserve"> from this group of test parts </w:t>
      </w:r>
      <w:r w:rsidR="00185B35">
        <w:rPr>
          <w:rFonts w:asciiTheme="minorHAnsi" w:hAnsiTheme="minorHAnsi" w:cstheme="minorBidi"/>
          <w:kern w:val="2"/>
          <w:sz w:val="22"/>
          <w:szCs w:val="22"/>
          <w14:ligatures w14:val="standardContextual"/>
        </w:rPr>
        <w:t>would not exceed the minimum of 1.1 required to trigger a reduction in probing frequencies.</w:t>
      </w:r>
    </w:p>
    <w:p w14:paraId="07C27E7E" w14:textId="14A41B71" w:rsidR="00967D29" w:rsidRDefault="00967D29" w:rsidP="00967D29">
      <w:pPr>
        <w:spacing w:before="240"/>
        <w:ind w:left="360"/>
        <w:jc w:val="both"/>
        <w:rPr>
          <w:rFonts w:asciiTheme="minorHAnsi" w:hAnsiTheme="minorHAnsi" w:cstheme="minorBidi"/>
          <w:kern w:val="2"/>
          <w:sz w:val="22"/>
          <w:szCs w:val="22"/>
          <w14:ligatures w14:val="standardContextual"/>
        </w:rPr>
      </w:pPr>
      <w:r>
        <w:rPr>
          <w:rFonts w:asciiTheme="minorHAnsi" w:hAnsiTheme="minorHAnsi" w:cstheme="minorBidi"/>
          <w:kern w:val="2"/>
          <w:sz w:val="22"/>
          <w:szCs w:val="22"/>
          <w14:ligatures w14:val="standardContextual"/>
        </w:rPr>
        <w:t xml:space="preserve">The WHITE group saw the largest cycle time reduction. After the first round of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D90AF0">
        <w:rPr>
          <w:rFonts w:asciiTheme="minorHAnsi" w:hAnsiTheme="minorHAnsi" w:cstheme="minorBidi"/>
          <w:kern w:val="2"/>
          <w:sz w:val="22"/>
          <w:szCs w:val="22"/>
          <w14:ligatures w14:val="standardContextual"/>
        </w:rPr>
        <w:t xml:space="preserve"> calculations were performed after part 15, the resulting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D90AF0">
        <w:rPr>
          <w:rFonts w:asciiTheme="minorHAnsi" w:hAnsiTheme="minorHAnsi" w:cstheme="minorBidi"/>
          <w:kern w:val="2"/>
          <w:sz w:val="22"/>
          <w:szCs w:val="22"/>
          <w14:ligatures w14:val="standardContextual"/>
        </w:rPr>
        <w:t xml:space="preserve"> value was 1.7137. The settings within O1212 then set the appropriate variables so that T121223 would not probe for another five parts, or part 20 in the array. This second round of calculations would then be made up of data from positions 2 through to 15, and position 20. This resulted in a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D90AF0">
        <w:rPr>
          <w:rFonts w:asciiTheme="minorHAnsi" w:hAnsiTheme="minorHAnsi" w:cstheme="minorBidi"/>
          <w:kern w:val="2"/>
          <w:sz w:val="22"/>
          <w:szCs w:val="22"/>
          <w14:ligatures w14:val="standardContextual"/>
        </w:rPr>
        <w:t xml:space="preserve"> result of 1.7289. This value again prompted </w:t>
      </w:r>
      <w:r w:rsidR="00D90AF0">
        <w:rPr>
          <w:rFonts w:asciiTheme="minorHAnsi" w:hAnsiTheme="minorHAnsi" w:cstheme="minorBidi"/>
          <w:kern w:val="2"/>
          <w:sz w:val="22"/>
          <w:szCs w:val="22"/>
          <w14:ligatures w14:val="standardContextual"/>
        </w:rPr>
        <w:lastRenderedPageBreak/>
        <w:t xml:space="preserve">T121223 to not probe again for another five parts. The third round of calculations were made up from positions 3 to 15, position 20, and position 25. The resulting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D90AF0">
        <w:rPr>
          <w:rFonts w:asciiTheme="minorHAnsi" w:hAnsiTheme="minorHAnsi" w:cstheme="minorBidi"/>
          <w:kern w:val="2"/>
          <w:sz w:val="22"/>
          <w:szCs w:val="22"/>
          <w14:ligatures w14:val="standardContextual"/>
        </w:rPr>
        <w:t xml:space="preserve"> from this round of calculations was 1.805. This increase placed the probing requirement at 1:10 and with there only being five test parts remaining, T121223 skipped to the end of the program and the cycle ended.</w:t>
      </w:r>
    </w:p>
    <w:p w14:paraId="711B17C8" w14:textId="77777777" w:rsidR="00AD78A4" w:rsidRDefault="001B392F" w:rsidP="00AD78A4">
      <w:pPr>
        <w:keepNext/>
        <w:ind w:left="360"/>
        <w:jc w:val="center"/>
      </w:pPr>
      <w:r w:rsidRPr="001B392F">
        <w:rPr>
          <w:rFonts w:asciiTheme="minorHAnsi" w:hAnsiTheme="minorHAnsi" w:cstheme="minorBidi"/>
          <w:noProof/>
          <w:sz w:val="22"/>
          <w:szCs w:val="22"/>
        </w:rPr>
        <w:drawing>
          <wp:inline distT="0" distB="0" distL="0" distR="0" wp14:anchorId="4C775E4F" wp14:editId="592233B1">
            <wp:extent cx="4267200" cy="2020136"/>
            <wp:effectExtent l="0" t="0" r="0" b="0"/>
            <wp:docPr id="1985982144" name="Picture 1" descr="A graph with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82144" name="Picture 1" descr="A graph with a line&#10;&#10;Description automatically generated with medium confidence"/>
                    <pic:cNvPicPr/>
                  </pic:nvPicPr>
                  <pic:blipFill>
                    <a:blip r:embed="rId27"/>
                    <a:stretch>
                      <a:fillRect/>
                    </a:stretch>
                  </pic:blipFill>
                  <pic:spPr>
                    <a:xfrm>
                      <a:off x="0" y="0"/>
                      <a:ext cx="4281734" cy="2027017"/>
                    </a:xfrm>
                    <a:prstGeom prst="rect">
                      <a:avLst/>
                    </a:prstGeom>
                  </pic:spPr>
                </pic:pic>
              </a:graphicData>
            </a:graphic>
          </wp:inline>
        </w:drawing>
      </w:r>
    </w:p>
    <w:p w14:paraId="084AED57" w14:textId="3BDD7A05" w:rsidR="001B392F" w:rsidRDefault="00AD78A4" w:rsidP="00AD78A4">
      <w:pPr>
        <w:pStyle w:val="Caption"/>
        <w:jc w:val="center"/>
        <w:rPr>
          <w:rFonts w:asciiTheme="minorHAnsi" w:hAnsiTheme="minorHAnsi" w:cstheme="minorBidi"/>
          <w:sz w:val="22"/>
          <w:szCs w:val="22"/>
        </w:rPr>
      </w:pPr>
      <w:bookmarkStart w:id="83" w:name="_Toc157447191"/>
      <w:r>
        <w:t xml:space="preserve">Figure </w:t>
      </w:r>
      <w:fldSimple w:instr=" SEQ Figure \* ARABIC ">
        <w:r>
          <w:rPr>
            <w:noProof/>
          </w:rPr>
          <w:t>19</w:t>
        </w:r>
      </w:fldSimple>
      <w:r>
        <w:t xml:space="preserve"> - WHITE Group Test Results</w:t>
      </w:r>
      <w:bookmarkEnd w:id="83"/>
    </w:p>
    <w:p w14:paraId="6735F6F1" w14:textId="77777777" w:rsidR="00722C25" w:rsidRDefault="00722C25" w:rsidP="00722C25">
      <w:pPr>
        <w:spacing w:before="240"/>
        <w:ind w:left="360"/>
        <w:jc w:val="both"/>
        <w:rPr>
          <w:rFonts w:asciiTheme="minorHAnsi" w:hAnsiTheme="minorHAnsi" w:cstheme="minorBidi"/>
          <w:kern w:val="2"/>
          <w:sz w:val="22"/>
          <w:szCs w:val="22"/>
          <w14:ligatures w14:val="standardContextual"/>
        </w:rPr>
      </w:pPr>
      <w:r>
        <w:rPr>
          <w:rFonts w:asciiTheme="minorHAnsi" w:hAnsiTheme="minorHAnsi" w:cstheme="minorBidi"/>
          <w:kern w:val="2"/>
          <w:sz w:val="22"/>
          <w:szCs w:val="22"/>
          <w14:ligatures w14:val="standardContextual"/>
        </w:rPr>
        <w:t xml:space="preserve">The BLUE group also saw a reduction is cycle time. After the first 15 positions were probed and the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calculated, the probing frequency was set to 1:2 thanks to a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1.244. The next position in the array to be probed was position 17. The resulting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from the probing data was then 1.454. This almost triggered a probing frequency of 1:3 and has given a higher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value than the entire group when calculated together. However, the probing frequency remains at 1:2 and does so for the entire group with the final position probed being 29.</w:t>
      </w:r>
    </w:p>
    <w:p w14:paraId="38B1E5F9" w14:textId="77777777" w:rsidR="00AD78A4" w:rsidRDefault="00722C25" w:rsidP="00AD78A4">
      <w:pPr>
        <w:keepNext/>
        <w:spacing w:before="240"/>
        <w:ind w:left="360"/>
        <w:jc w:val="center"/>
      </w:pPr>
      <w:r w:rsidRPr="00E47291">
        <w:rPr>
          <w:rFonts w:asciiTheme="minorHAnsi" w:hAnsiTheme="minorHAnsi" w:cstheme="minorBidi"/>
          <w:noProof/>
          <w:kern w:val="2"/>
          <w:sz w:val="22"/>
          <w:szCs w:val="22"/>
          <w14:ligatures w14:val="standardContextual"/>
        </w:rPr>
        <w:drawing>
          <wp:inline distT="0" distB="0" distL="0" distR="0" wp14:anchorId="29FAEA06" wp14:editId="19F0A89F">
            <wp:extent cx="4171950" cy="2007398"/>
            <wp:effectExtent l="0" t="0" r="0" b="0"/>
            <wp:docPr id="1350359866" name="Picture 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359866" name="Picture 1" descr="A graph with blue and orange lines&#10;&#10;Description automatically generated"/>
                    <pic:cNvPicPr/>
                  </pic:nvPicPr>
                  <pic:blipFill>
                    <a:blip r:embed="rId28"/>
                    <a:stretch>
                      <a:fillRect/>
                    </a:stretch>
                  </pic:blipFill>
                  <pic:spPr>
                    <a:xfrm>
                      <a:off x="0" y="0"/>
                      <a:ext cx="4193379" cy="2017709"/>
                    </a:xfrm>
                    <a:prstGeom prst="rect">
                      <a:avLst/>
                    </a:prstGeom>
                  </pic:spPr>
                </pic:pic>
              </a:graphicData>
            </a:graphic>
          </wp:inline>
        </w:drawing>
      </w:r>
    </w:p>
    <w:p w14:paraId="1C4F61FB" w14:textId="338A7CF2" w:rsidR="00722C25" w:rsidRDefault="00AD78A4" w:rsidP="00AD78A4">
      <w:pPr>
        <w:pStyle w:val="Caption"/>
        <w:jc w:val="center"/>
        <w:rPr>
          <w:rFonts w:asciiTheme="minorHAnsi" w:hAnsiTheme="minorHAnsi" w:cstheme="minorBidi"/>
          <w:kern w:val="2"/>
          <w:sz w:val="22"/>
          <w:szCs w:val="22"/>
          <w14:ligatures w14:val="standardContextual"/>
        </w:rPr>
      </w:pPr>
      <w:bookmarkStart w:id="84" w:name="_Toc157447192"/>
      <w:r>
        <w:t xml:space="preserve">Figure </w:t>
      </w:r>
      <w:fldSimple w:instr=" SEQ Figure \* ARABIC ">
        <w:r>
          <w:rPr>
            <w:noProof/>
          </w:rPr>
          <w:t>20</w:t>
        </w:r>
      </w:fldSimple>
      <w:r>
        <w:t xml:space="preserve"> - BLUE Group Test Results</w:t>
      </w:r>
      <w:bookmarkEnd w:id="84"/>
    </w:p>
    <w:p w14:paraId="169A01A0" w14:textId="5610D82D" w:rsidR="009E62CA" w:rsidRDefault="00722C25" w:rsidP="009E62CA">
      <w:pPr>
        <w:spacing w:before="240"/>
        <w:ind w:left="360"/>
        <w:rPr>
          <w:rFonts w:asciiTheme="minorHAnsi" w:hAnsiTheme="minorHAnsi" w:cstheme="minorBidi"/>
          <w:kern w:val="2"/>
          <w:sz w:val="22"/>
          <w:szCs w:val="22"/>
          <w14:ligatures w14:val="standardContextual"/>
        </w:rPr>
      </w:pPr>
      <w:r>
        <w:rPr>
          <w:rFonts w:asciiTheme="minorHAnsi" w:hAnsiTheme="minorHAnsi" w:cstheme="minorBidi"/>
          <w:sz w:val="22"/>
          <w:szCs w:val="22"/>
        </w:rPr>
        <w:t xml:space="preserve">Once T121223 had completed its cycle for the BLUE group, the test parts were swapped for those from the BLACK group. No hash variable was reset, and the cycle restarted. This test was to not only ensure that the variables and values previously calculated by O1212 still functioned, but also to ensure that a drop in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values can be detected and accounted for. The first position on the array to be probed was position 2 due to the carry over setting of probing 1:2. The resulting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w:t>
      </w:r>
      <w:r w:rsidR="009A3B5E">
        <w:rPr>
          <w:rFonts w:asciiTheme="minorHAnsi" w:hAnsiTheme="minorHAnsi" w:cstheme="minorBidi"/>
          <w:kern w:val="2"/>
          <w:sz w:val="22"/>
          <w:szCs w:val="22"/>
          <w14:ligatures w14:val="standardContextual"/>
        </w:rPr>
        <w:t>calculations quickly reduced to below 1.0. This drop was accounted for by both O1212 and T121223 and the probe frequency increased so that each part in the array was probed.</w:t>
      </w:r>
    </w:p>
    <w:p w14:paraId="4E191093" w14:textId="77777777" w:rsidR="00AD78A4" w:rsidRDefault="009A3B5E" w:rsidP="00AD78A4">
      <w:pPr>
        <w:keepNext/>
        <w:ind w:left="360"/>
        <w:jc w:val="center"/>
      </w:pPr>
      <w:r w:rsidRPr="009A3B5E">
        <w:rPr>
          <w:rFonts w:asciiTheme="minorHAnsi" w:hAnsiTheme="minorHAnsi" w:cstheme="minorBidi"/>
          <w:noProof/>
          <w:sz w:val="22"/>
          <w:szCs w:val="22"/>
        </w:rPr>
        <w:lastRenderedPageBreak/>
        <w:drawing>
          <wp:inline distT="0" distB="0" distL="0" distR="0" wp14:anchorId="3BF3E5FB" wp14:editId="34234F9E">
            <wp:extent cx="4391025" cy="2097242"/>
            <wp:effectExtent l="0" t="0" r="0" b="0"/>
            <wp:docPr id="1254739500"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739500" name="Picture 1" descr="A graph of a graph&#10;&#10;Description automatically generated with medium confidence"/>
                    <pic:cNvPicPr/>
                  </pic:nvPicPr>
                  <pic:blipFill>
                    <a:blip r:embed="rId29"/>
                    <a:stretch>
                      <a:fillRect/>
                    </a:stretch>
                  </pic:blipFill>
                  <pic:spPr>
                    <a:xfrm>
                      <a:off x="0" y="0"/>
                      <a:ext cx="4401282" cy="2102141"/>
                    </a:xfrm>
                    <a:prstGeom prst="rect">
                      <a:avLst/>
                    </a:prstGeom>
                  </pic:spPr>
                </pic:pic>
              </a:graphicData>
            </a:graphic>
          </wp:inline>
        </w:drawing>
      </w:r>
    </w:p>
    <w:p w14:paraId="0736F34D" w14:textId="222BAD84" w:rsidR="009A3B5E" w:rsidRDefault="00AD78A4" w:rsidP="00AD78A4">
      <w:pPr>
        <w:pStyle w:val="Caption"/>
        <w:jc w:val="center"/>
        <w:rPr>
          <w:rFonts w:asciiTheme="minorHAnsi" w:hAnsiTheme="minorHAnsi" w:cstheme="minorBidi"/>
          <w:sz w:val="22"/>
          <w:szCs w:val="22"/>
        </w:rPr>
      </w:pPr>
      <w:bookmarkStart w:id="85" w:name="_Toc157447193"/>
      <w:r>
        <w:t xml:space="preserve">Figure </w:t>
      </w:r>
      <w:fldSimple w:instr=" SEQ Figure \* ARABIC ">
        <w:r>
          <w:rPr>
            <w:noProof/>
          </w:rPr>
          <w:t>21</w:t>
        </w:r>
      </w:fldSimple>
      <w:r>
        <w:t xml:space="preserve"> - Transitioning from BLUE Group to BLACK</w:t>
      </w:r>
      <w:bookmarkEnd w:id="85"/>
    </w:p>
    <w:p w14:paraId="2400EF88" w14:textId="77777777" w:rsidR="00CF658D" w:rsidRPr="00892692" w:rsidRDefault="00CF658D" w:rsidP="00892692">
      <w:pPr>
        <w:pStyle w:val="Heading2"/>
        <w:rPr>
          <w:b/>
          <w:bCs w:val="0"/>
        </w:rPr>
      </w:pPr>
      <w:bookmarkStart w:id="86" w:name="_Toc157447148"/>
      <w:r w:rsidRPr="00892692">
        <w:rPr>
          <w:b/>
          <w:bCs w:val="0"/>
        </w:rPr>
        <w:t>Conclusion</w:t>
      </w:r>
      <w:bookmarkEnd w:id="86"/>
    </w:p>
    <w:p w14:paraId="3DA34ABD" w14:textId="77777777" w:rsidR="00C252D3" w:rsidRDefault="005A2516" w:rsidP="00A35B01">
      <w:pPr>
        <w:ind w:left="360"/>
        <w:jc w:val="both"/>
        <w:rPr>
          <w:rFonts w:asciiTheme="minorHAnsi" w:hAnsiTheme="minorHAnsi" w:cstheme="minorBidi"/>
          <w:sz w:val="22"/>
          <w:szCs w:val="22"/>
        </w:rPr>
      </w:pPr>
      <w:r w:rsidRPr="005A2516">
        <w:rPr>
          <w:rFonts w:asciiTheme="minorHAnsi" w:hAnsiTheme="minorHAnsi" w:cstheme="minorBidi"/>
          <w:sz w:val="22"/>
          <w:szCs w:val="22"/>
        </w:rPr>
        <w:t>The adoption of closed-loop CNC manufacturing, facilitated by on-machine probing represents a significant advancement in the quest for manufacturing optimisation. By harnessing the power of real-time data feedback and adaptive control, manufacturers can achieve heightened operational efficiency, superior product quality, and sustained operational excellence. As the industry continues to embrace these advanced manufacturing technologies, the integration of closed-loop systems in CNC manufacturing is poised to play a pivotal role in shaping the future of production optimisation.</w:t>
      </w:r>
      <w:r w:rsidR="00C252D3">
        <w:rPr>
          <w:rFonts w:asciiTheme="minorHAnsi" w:hAnsiTheme="minorHAnsi" w:cstheme="minorBidi"/>
          <w:sz w:val="22"/>
          <w:szCs w:val="22"/>
        </w:rPr>
        <w:t xml:space="preserve"> </w:t>
      </w:r>
    </w:p>
    <w:p w14:paraId="1A244010" w14:textId="2E9058EA" w:rsidR="00F42811" w:rsidRDefault="00C252D3" w:rsidP="005A2516">
      <w:pPr>
        <w:spacing w:before="240"/>
        <w:ind w:left="360"/>
        <w:jc w:val="both"/>
        <w:rPr>
          <w:rFonts w:asciiTheme="minorHAnsi" w:hAnsiTheme="minorHAnsi" w:cstheme="minorBidi"/>
          <w:sz w:val="22"/>
          <w:szCs w:val="22"/>
        </w:rPr>
      </w:pPr>
      <w:r>
        <w:rPr>
          <w:rFonts w:asciiTheme="minorHAnsi" w:hAnsiTheme="minorHAnsi" w:cstheme="minorBidi"/>
          <w:sz w:val="22"/>
          <w:szCs w:val="22"/>
        </w:rPr>
        <w:t xml:space="preserve">Making use of Macro B programming methods and the logic it allows a user to add to a program, together with the intelligent use of variables it </w:t>
      </w:r>
      <w:r w:rsidR="00F42811">
        <w:rPr>
          <w:rFonts w:asciiTheme="minorHAnsi" w:hAnsiTheme="minorHAnsi" w:cstheme="minorBidi"/>
          <w:sz w:val="22"/>
          <w:szCs w:val="22"/>
        </w:rPr>
        <w:t>has been shown</w:t>
      </w:r>
      <w:r>
        <w:rPr>
          <w:rFonts w:asciiTheme="minorHAnsi" w:hAnsiTheme="minorHAnsi" w:cstheme="minorBidi"/>
          <w:sz w:val="22"/>
          <w:szCs w:val="22"/>
        </w:rPr>
        <w:t xml:space="preserve"> possible to create a close</w:t>
      </w:r>
      <w:r w:rsidR="00F42811">
        <w:rPr>
          <w:rFonts w:asciiTheme="minorHAnsi" w:hAnsiTheme="minorHAnsi" w:cstheme="minorBidi"/>
          <w:sz w:val="22"/>
          <w:szCs w:val="22"/>
        </w:rPr>
        <w:t>d</w:t>
      </w:r>
      <w:r>
        <w:rPr>
          <w:rFonts w:asciiTheme="minorHAnsi" w:hAnsiTheme="minorHAnsi" w:cstheme="minorBidi"/>
          <w:sz w:val="22"/>
          <w:szCs w:val="22"/>
        </w:rPr>
        <w:t>-loop system in</w:t>
      </w:r>
      <w:r w:rsidR="00827787">
        <w:rPr>
          <w:rFonts w:asciiTheme="minorHAnsi" w:hAnsiTheme="minorHAnsi" w:cstheme="minorBidi"/>
          <w:sz w:val="22"/>
          <w:szCs w:val="22"/>
        </w:rPr>
        <w:t xml:space="preserve"> a</w:t>
      </w:r>
      <w:r>
        <w:rPr>
          <w:rFonts w:asciiTheme="minorHAnsi" w:hAnsiTheme="minorHAnsi" w:cstheme="minorBidi"/>
          <w:sz w:val="22"/>
          <w:szCs w:val="22"/>
        </w:rPr>
        <w:t xml:space="preserve"> CNC machine which react to variations in PCI data</w:t>
      </w:r>
      <w:r w:rsidR="00F42811">
        <w:rPr>
          <w:rFonts w:asciiTheme="minorHAnsi" w:hAnsiTheme="minorHAnsi" w:cstheme="minorBidi"/>
          <w:sz w:val="22"/>
          <w:szCs w:val="22"/>
        </w:rPr>
        <w:t xml:space="preserve">. The research undertaken in this section has proven that the logic necessary for such decision making and functionality </w:t>
      </w:r>
      <w:r w:rsidR="006E371D">
        <w:rPr>
          <w:rFonts w:asciiTheme="minorHAnsi" w:hAnsiTheme="minorHAnsi" w:cstheme="minorBidi"/>
          <w:sz w:val="22"/>
          <w:szCs w:val="22"/>
        </w:rPr>
        <w:t xml:space="preserve">to affect a closed-loop system </w:t>
      </w:r>
      <w:r w:rsidR="00F42811">
        <w:rPr>
          <w:rFonts w:asciiTheme="minorHAnsi" w:hAnsiTheme="minorHAnsi" w:cstheme="minorBidi"/>
          <w:sz w:val="22"/>
          <w:szCs w:val="22"/>
        </w:rPr>
        <w:t xml:space="preserve">is possible </w:t>
      </w:r>
      <w:r w:rsidR="006E371D">
        <w:rPr>
          <w:rFonts w:asciiTheme="minorHAnsi" w:hAnsiTheme="minorHAnsi" w:cstheme="minorBidi"/>
          <w:sz w:val="22"/>
          <w:szCs w:val="22"/>
        </w:rPr>
        <w:t>using only G-code and Macro B programming methods and that both main and sub programs are able to function cooperatively to update variables that results in the optimisation of throughput in a CNC machining centre</w:t>
      </w:r>
      <w:r w:rsidR="00827787">
        <w:rPr>
          <w:rFonts w:asciiTheme="minorHAnsi" w:hAnsiTheme="minorHAnsi" w:cstheme="minorBidi"/>
          <w:sz w:val="22"/>
          <w:szCs w:val="22"/>
        </w:rPr>
        <w:t xml:space="preserve"> resulting in optimised throughput by varying probing frequencies. </w:t>
      </w:r>
    </w:p>
    <w:p w14:paraId="7DEF1B56" w14:textId="16B4E7A6" w:rsidR="006E371D" w:rsidRDefault="006E371D" w:rsidP="005A2516">
      <w:pPr>
        <w:spacing w:before="240"/>
        <w:ind w:left="360"/>
        <w:jc w:val="both"/>
        <w:rPr>
          <w:rFonts w:asciiTheme="minorHAnsi" w:hAnsiTheme="minorHAnsi" w:cstheme="minorBidi"/>
          <w:sz w:val="22"/>
          <w:szCs w:val="22"/>
        </w:rPr>
      </w:pPr>
      <w:r>
        <w:rPr>
          <w:rFonts w:asciiTheme="minorHAnsi" w:hAnsiTheme="minorHAnsi" w:cstheme="minorBidi"/>
          <w:sz w:val="22"/>
          <w:szCs w:val="22"/>
        </w:rPr>
        <w:t>Utilising the work of Ali</w:t>
      </w:r>
      <w:r w:rsidR="00C018F9">
        <w:rPr>
          <w:rFonts w:asciiTheme="minorHAnsi" w:hAnsiTheme="minorHAnsi" w:cstheme="minorBidi"/>
          <w:sz w:val="22"/>
          <w:szCs w:val="22"/>
        </w:rPr>
        <w:t>,</w:t>
      </w:r>
      <w:r>
        <w:rPr>
          <w:rFonts w:asciiTheme="minorHAnsi" w:hAnsiTheme="minorHAnsi" w:cstheme="minorBidi"/>
          <w:sz w:val="22"/>
          <w:szCs w:val="22"/>
        </w:rPr>
        <w:t xml:space="preserve"> et </w:t>
      </w:r>
      <w:r w:rsidR="00A35B01">
        <w:rPr>
          <w:rFonts w:asciiTheme="minorHAnsi" w:hAnsiTheme="minorHAnsi" w:cstheme="minorBidi"/>
          <w:sz w:val="22"/>
          <w:szCs w:val="22"/>
        </w:rPr>
        <w:t>al</w:t>
      </w:r>
      <w:r w:rsidR="00C018F9">
        <w:rPr>
          <w:rFonts w:asciiTheme="minorHAnsi" w:hAnsiTheme="minorHAnsi" w:cstheme="minorBidi"/>
          <w:sz w:val="22"/>
          <w:szCs w:val="22"/>
        </w:rPr>
        <w:t>. (2008),</w:t>
      </w:r>
      <w:r w:rsidR="00A35B01">
        <w:rPr>
          <w:rFonts w:asciiTheme="minorHAnsi" w:hAnsiTheme="minorHAnsi" w:cstheme="minorBidi"/>
          <w:sz w:val="22"/>
          <w:szCs w:val="22"/>
        </w:rPr>
        <w:t xml:space="preserve"> and</w:t>
      </w:r>
      <w:r>
        <w:rPr>
          <w:rFonts w:asciiTheme="minorHAnsi" w:hAnsiTheme="minorHAnsi" w:cstheme="minorBidi"/>
          <w:sz w:val="22"/>
          <w:szCs w:val="22"/>
        </w:rPr>
        <w:t xml:space="preserve"> using sample sizes of 15 not only free’s up variables but also allows the </w:t>
      </w:r>
      <w:r w:rsidR="00A35B01">
        <w:rPr>
          <w:rFonts w:asciiTheme="minorHAnsi" w:hAnsiTheme="minorHAnsi" w:cstheme="minorBidi"/>
          <w:sz w:val="22"/>
          <w:szCs w:val="22"/>
        </w:rPr>
        <w:t>closed loop</w:t>
      </w:r>
      <w:r>
        <w:rPr>
          <w:rFonts w:asciiTheme="minorHAnsi" w:hAnsiTheme="minorHAnsi" w:cstheme="minorBidi"/>
          <w:sz w:val="22"/>
          <w:szCs w:val="22"/>
        </w:rPr>
        <w:t xml:space="preserve"> to come into effect sooner and display process variability </w:t>
      </w:r>
      <w:r w:rsidR="00A35B01">
        <w:rPr>
          <w:rFonts w:asciiTheme="minorHAnsi" w:hAnsiTheme="minorHAnsi" w:cstheme="minorBidi"/>
          <w:sz w:val="22"/>
          <w:szCs w:val="22"/>
        </w:rPr>
        <w:t>more accurately than with a larger sample size</w:t>
      </w:r>
      <w:sdt>
        <w:sdtPr>
          <w:rPr>
            <w:rFonts w:asciiTheme="minorHAnsi" w:hAnsiTheme="minorHAnsi" w:cstheme="minorBidi"/>
            <w:sz w:val="22"/>
            <w:szCs w:val="22"/>
          </w:rPr>
          <w:id w:val="-1782489539"/>
          <w:citation/>
        </w:sdtPr>
        <w:sdtContent>
          <w:r w:rsidR="00A35B01">
            <w:rPr>
              <w:rFonts w:asciiTheme="minorHAnsi" w:hAnsiTheme="minorHAnsi" w:cstheme="minorBidi"/>
              <w:sz w:val="22"/>
              <w:szCs w:val="22"/>
            </w:rPr>
            <w:fldChar w:fldCharType="begin"/>
          </w:r>
          <w:r w:rsidR="00A35B01">
            <w:rPr>
              <w:rFonts w:asciiTheme="minorHAnsi" w:hAnsiTheme="minorHAnsi" w:cstheme="minorBidi"/>
              <w:sz w:val="22"/>
              <w:szCs w:val="22"/>
            </w:rPr>
            <w:instrText xml:space="preserve"> CITATION Ali08 \l 2057 </w:instrText>
          </w:r>
          <w:r w:rsidR="00A35B01">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(Ali, et al., 2008)</w:t>
          </w:r>
          <w:r w:rsidR="00A35B01">
            <w:rPr>
              <w:rFonts w:asciiTheme="minorHAnsi" w:hAnsiTheme="minorHAnsi" w:cstheme="minorBidi"/>
              <w:sz w:val="22"/>
              <w:szCs w:val="22"/>
            </w:rPr>
            <w:fldChar w:fldCharType="end"/>
          </w:r>
        </w:sdtContent>
      </w:sdt>
      <w:r w:rsidR="00A35B01">
        <w:rPr>
          <w:rFonts w:asciiTheme="minorHAnsi" w:hAnsiTheme="minorHAnsi" w:cstheme="minorBidi"/>
          <w:sz w:val="22"/>
          <w:szCs w:val="22"/>
        </w:rPr>
        <w:t>.</w:t>
      </w:r>
    </w:p>
    <w:p w14:paraId="52F1ED93" w14:textId="20CE3D16" w:rsidR="00CF658D" w:rsidRDefault="00F42811" w:rsidP="005A2516">
      <w:pPr>
        <w:spacing w:before="240"/>
        <w:ind w:left="360"/>
        <w:jc w:val="both"/>
        <w:rPr>
          <w:rFonts w:asciiTheme="minorHAnsi" w:hAnsiTheme="minorHAnsi" w:cstheme="minorBidi"/>
          <w:sz w:val="22"/>
          <w:szCs w:val="22"/>
        </w:rPr>
      </w:pPr>
      <w:r>
        <w:rPr>
          <w:rFonts w:asciiTheme="minorHAnsi" w:hAnsiTheme="minorHAnsi" w:cstheme="minorBidi"/>
          <w:sz w:val="22"/>
          <w:szCs w:val="22"/>
        </w:rPr>
        <w:t>Placing the necessary calculations and logic in a sub program</w:t>
      </w:r>
      <w:r w:rsidR="00A35B01">
        <w:rPr>
          <w:rFonts w:asciiTheme="minorHAnsi" w:hAnsiTheme="minorHAnsi" w:cstheme="minorBidi"/>
          <w:sz w:val="22"/>
          <w:szCs w:val="22"/>
        </w:rPr>
        <w:t xml:space="preserve"> </w:t>
      </w:r>
      <w:r>
        <w:rPr>
          <w:rFonts w:asciiTheme="minorHAnsi" w:hAnsiTheme="minorHAnsi" w:cstheme="minorBidi"/>
          <w:sz w:val="22"/>
          <w:szCs w:val="22"/>
        </w:rPr>
        <w:t>allow</w:t>
      </w:r>
      <w:r w:rsidR="00C018F9">
        <w:rPr>
          <w:rFonts w:asciiTheme="minorHAnsi" w:hAnsiTheme="minorHAnsi" w:cstheme="minorBidi"/>
          <w:sz w:val="22"/>
          <w:szCs w:val="22"/>
        </w:rPr>
        <w:t>s</w:t>
      </w:r>
      <w:r>
        <w:rPr>
          <w:rFonts w:asciiTheme="minorHAnsi" w:hAnsiTheme="minorHAnsi" w:cstheme="minorBidi"/>
          <w:sz w:val="22"/>
          <w:szCs w:val="22"/>
        </w:rPr>
        <w:t xml:space="preserve"> for easier part programming as all of the necessary </w:t>
      </w:r>
      <w:r w:rsidR="00A35B01">
        <w:rPr>
          <w:rFonts w:asciiTheme="minorHAnsi" w:hAnsiTheme="minorHAnsi" w:cstheme="minorBidi"/>
          <w:sz w:val="22"/>
          <w:szCs w:val="22"/>
        </w:rPr>
        <w:t>logic would not need</w:t>
      </w:r>
      <w:r>
        <w:rPr>
          <w:rFonts w:asciiTheme="minorHAnsi" w:hAnsiTheme="minorHAnsi" w:cstheme="minorBidi"/>
          <w:sz w:val="22"/>
          <w:szCs w:val="22"/>
        </w:rPr>
        <w:t xml:space="preserve"> to be added</w:t>
      </w:r>
      <w:r w:rsidR="00A35B01">
        <w:rPr>
          <w:rFonts w:asciiTheme="minorHAnsi" w:hAnsiTheme="minorHAnsi" w:cstheme="minorBidi"/>
          <w:sz w:val="22"/>
          <w:szCs w:val="22"/>
        </w:rPr>
        <w:t>,</w:t>
      </w:r>
      <w:r>
        <w:rPr>
          <w:rFonts w:asciiTheme="minorHAnsi" w:hAnsiTheme="minorHAnsi" w:cstheme="minorBidi"/>
          <w:sz w:val="22"/>
          <w:szCs w:val="22"/>
        </w:rPr>
        <w:t xml:space="preserve"> thus not adding complexity and time to the creation of NC programs. Making use of sub programs also reduces the chances of the critical logic being altered by unassuming operators as they will not be able to easily alter </w:t>
      </w:r>
      <w:r w:rsidR="00827787">
        <w:rPr>
          <w:rFonts w:asciiTheme="minorHAnsi" w:hAnsiTheme="minorHAnsi" w:cstheme="minorBidi"/>
          <w:sz w:val="22"/>
          <w:szCs w:val="22"/>
        </w:rPr>
        <w:t>any logic or calculations required for this particular closed-loop system to function</w:t>
      </w:r>
      <w:sdt>
        <w:sdtPr>
          <w:rPr>
            <w:rFonts w:asciiTheme="minorHAnsi" w:hAnsiTheme="minorHAnsi" w:cstheme="minorBidi"/>
            <w:sz w:val="22"/>
            <w:szCs w:val="22"/>
          </w:rPr>
          <w:id w:val="-589467255"/>
          <w:citation/>
        </w:sdtPr>
        <w:sdtContent>
          <w:r w:rsidR="00CE7E62">
            <w:rPr>
              <w:rFonts w:asciiTheme="minorHAnsi" w:hAnsiTheme="minorHAnsi" w:cstheme="minorBidi"/>
              <w:sz w:val="22"/>
              <w:szCs w:val="22"/>
            </w:rPr>
            <w:fldChar w:fldCharType="begin"/>
          </w:r>
          <w:r w:rsidR="00CE7E62">
            <w:rPr>
              <w:rFonts w:asciiTheme="minorHAnsi" w:hAnsiTheme="minorHAnsi" w:cstheme="minorBidi"/>
              <w:sz w:val="22"/>
              <w:szCs w:val="22"/>
            </w:rPr>
            <w:instrText xml:space="preserve"> CITATION Has161 \l 2057 </w:instrText>
          </w:r>
          <w:r w:rsidR="00CE7E62">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(Hasan, 2016)</w:t>
          </w:r>
          <w:r w:rsidR="00CE7E62">
            <w:rPr>
              <w:rFonts w:asciiTheme="minorHAnsi" w:hAnsiTheme="minorHAnsi" w:cstheme="minorBidi"/>
              <w:sz w:val="22"/>
              <w:szCs w:val="22"/>
            </w:rPr>
            <w:fldChar w:fldCharType="end"/>
          </w:r>
        </w:sdtContent>
      </w:sdt>
      <w:r w:rsidR="00CE7E62">
        <w:rPr>
          <w:rFonts w:asciiTheme="minorHAnsi" w:hAnsiTheme="minorHAnsi" w:cstheme="minorBidi"/>
          <w:sz w:val="22"/>
          <w:szCs w:val="22"/>
        </w:rPr>
        <w:t>.</w:t>
      </w:r>
    </w:p>
    <w:p w14:paraId="04C9595E" w14:textId="5DC5CB1F" w:rsidR="00FE520F" w:rsidRPr="008247F0" w:rsidRDefault="003D11F9" w:rsidP="006C54F3">
      <w:pPr>
        <w:pStyle w:val="Heading1"/>
        <w:jc w:val="both"/>
        <w:rPr>
          <w:rFonts w:asciiTheme="minorHAnsi" w:hAnsiTheme="minorHAnsi" w:cstheme="minorHAnsi"/>
        </w:rPr>
      </w:pPr>
      <w:bookmarkStart w:id="87" w:name="_Toc157447149"/>
      <w:r>
        <w:rPr>
          <w:rFonts w:asciiTheme="minorHAnsi" w:hAnsiTheme="minorHAnsi" w:cstheme="minorHAnsi"/>
        </w:rPr>
        <w:t>Re</w:t>
      </w:r>
      <w:r w:rsidR="00A35B01">
        <w:rPr>
          <w:rFonts w:asciiTheme="minorHAnsi" w:hAnsiTheme="minorHAnsi" w:cstheme="minorHAnsi"/>
        </w:rPr>
        <w:t>search Conclusion</w:t>
      </w:r>
      <w:bookmarkEnd w:id="87"/>
    </w:p>
    <w:p w14:paraId="7C829015" w14:textId="02017600" w:rsidR="00D9520C" w:rsidRPr="00892692" w:rsidRDefault="00E76152" w:rsidP="00892692">
      <w:pPr>
        <w:pStyle w:val="Heading2"/>
        <w:rPr>
          <w:b/>
          <w:bCs w:val="0"/>
        </w:rPr>
      </w:pPr>
      <w:bookmarkStart w:id="88" w:name="_Toc157447150"/>
      <w:r w:rsidRPr="00892692">
        <w:rPr>
          <w:b/>
          <w:bCs w:val="0"/>
        </w:rPr>
        <w:t>Conclusion</w:t>
      </w:r>
      <w:bookmarkEnd w:id="88"/>
    </w:p>
    <w:p w14:paraId="32CBF52F" w14:textId="39F011A0" w:rsidR="005A2516" w:rsidRPr="005A2516" w:rsidRDefault="005A2516" w:rsidP="005A2516">
      <w:pPr>
        <w:ind w:left="360"/>
        <w:jc w:val="both"/>
        <w:rPr>
          <w:rFonts w:asciiTheme="minorHAnsi" w:hAnsiTheme="minorHAnsi" w:cstheme="minorBidi"/>
          <w:sz w:val="22"/>
          <w:szCs w:val="22"/>
        </w:rPr>
      </w:pPr>
      <w:r w:rsidRPr="005A2516">
        <w:rPr>
          <w:rFonts w:asciiTheme="minorHAnsi" w:hAnsiTheme="minorHAnsi" w:cstheme="minorBidi"/>
          <w:sz w:val="22"/>
          <w:szCs w:val="22"/>
        </w:rPr>
        <w:t>The research presented focuses on the development and implementation of closed-loop CNC systems, specifically the integration of probing cycles in CNC machining processes to establish a closed-loop system. The text outlines the methodology, expected outcomes, and results of the research, demonstrating the potential for significant cycle time reduction and improved adaptability to variations in material properties and part characteristics. The integration of on-machine probing and tool measurement systems is shown to contribute to the optimisation of the manufacturing process. The research also emphasises the need for dynamic adaptation of probing strategies to align with evolving process capability and part variation dynamics.</w:t>
      </w:r>
    </w:p>
    <w:p w14:paraId="5589DC8C" w14:textId="49DF46D9" w:rsidR="005A2516" w:rsidRDefault="005A2516" w:rsidP="005A2516">
      <w:pPr>
        <w:spacing w:before="240"/>
        <w:ind w:left="360"/>
        <w:jc w:val="both"/>
        <w:rPr>
          <w:rFonts w:asciiTheme="minorHAnsi" w:hAnsiTheme="minorHAnsi" w:cstheme="minorBidi"/>
          <w:sz w:val="22"/>
          <w:szCs w:val="22"/>
        </w:rPr>
      </w:pPr>
      <w:r w:rsidRPr="005A2516">
        <w:rPr>
          <w:rFonts w:asciiTheme="minorHAnsi" w:hAnsiTheme="minorHAnsi" w:cstheme="minorBidi"/>
          <w:sz w:val="22"/>
          <w:szCs w:val="22"/>
        </w:rPr>
        <w:lastRenderedPageBreak/>
        <w:t xml:space="preserve">Eldessouky, et al. (2015) emphasise that closed-loop CNC manufacturing holds great potential for optimising manufacturing processes by continuously monitoring and adjusting the machining process to minimise errors, reduce scrap rates, and optimise production efficiency. The integration of probing cycles in CNC machining processes enables the establishment of a closed-loop system, leading to improved efficiency and reduced scrap rates </w:t>
      </w:r>
      <w:sdt>
        <w:sdtPr>
          <w:rPr>
            <w:rFonts w:asciiTheme="minorHAnsi" w:hAnsiTheme="minorHAnsi" w:cstheme="minorBidi"/>
            <w:sz w:val="22"/>
            <w:szCs w:val="22"/>
          </w:rPr>
          <w:id w:val="-852411644"/>
          <w:citation/>
        </w:sdtPr>
        <w:sdtContent>
          <w:r w:rsidR="00C018F9">
            <w:rPr>
              <w:rFonts w:asciiTheme="minorHAnsi" w:hAnsiTheme="minorHAnsi" w:cstheme="minorBidi"/>
              <w:sz w:val="22"/>
              <w:szCs w:val="22"/>
            </w:rPr>
            <w:fldChar w:fldCharType="begin"/>
          </w:r>
          <w:r w:rsidR="00C018F9">
            <w:rPr>
              <w:rFonts w:asciiTheme="minorHAnsi" w:hAnsiTheme="minorHAnsi" w:cstheme="minorBidi"/>
              <w:sz w:val="22"/>
              <w:szCs w:val="22"/>
            </w:rPr>
            <w:instrText xml:space="preserve"> CITATION Kum07 \l 2057 </w:instrText>
          </w:r>
          <w:r w:rsidR="00C018F9">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(Kumar, et al., 2007)</w:t>
          </w:r>
          <w:r w:rsidR="00C018F9">
            <w:rPr>
              <w:rFonts w:asciiTheme="minorHAnsi" w:hAnsiTheme="minorHAnsi" w:cstheme="minorBidi"/>
              <w:sz w:val="22"/>
              <w:szCs w:val="22"/>
            </w:rPr>
            <w:fldChar w:fldCharType="end"/>
          </w:r>
        </w:sdtContent>
      </w:sdt>
      <w:r w:rsidRPr="005A2516">
        <w:rPr>
          <w:rFonts w:asciiTheme="minorHAnsi" w:hAnsiTheme="minorHAnsi" w:cstheme="minorBidi"/>
          <w:sz w:val="22"/>
          <w:szCs w:val="22"/>
        </w:rPr>
        <w:t>. Additionally, the research highlights the importance of dynamically adapting probing strategies to align with evolving process capability and part variation dynamics</w:t>
      </w:r>
      <w:sdt>
        <w:sdtPr>
          <w:rPr>
            <w:rFonts w:asciiTheme="minorHAnsi" w:hAnsiTheme="minorHAnsi" w:cstheme="minorBidi"/>
            <w:sz w:val="22"/>
            <w:szCs w:val="22"/>
          </w:rPr>
          <w:id w:val="-240251581"/>
          <w:citation/>
        </w:sdtPr>
        <w:sdtContent>
          <w:r w:rsidR="00C018F9">
            <w:rPr>
              <w:rFonts w:asciiTheme="minorHAnsi" w:hAnsiTheme="minorHAnsi" w:cstheme="minorBidi"/>
              <w:sz w:val="22"/>
              <w:szCs w:val="22"/>
            </w:rPr>
            <w:fldChar w:fldCharType="begin"/>
          </w:r>
          <w:r w:rsidR="00C018F9">
            <w:rPr>
              <w:rFonts w:asciiTheme="minorHAnsi" w:hAnsiTheme="minorHAnsi" w:cstheme="minorBidi"/>
              <w:sz w:val="22"/>
              <w:szCs w:val="22"/>
            </w:rPr>
            <w:instrText xml:space="preserve"> CITATION Eld15 \l 2057 </w:instrText>
          </w:r>
          <w:r w:rsidR="00C018F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(Eldessouky, et al., 2015)</w:t>
          </w:r>
          <w:r w:rsidR="00C018F9">
            <w:rPr>
              <w:rFonts w:asciiTheme="minorHAnsi" w:hAnsiTheme="minorHAnsi" w:cstheme="minorBidi"/>
              <w:sz w:val="22"/>
              <w:szCs w:val="22"/>
            </w:rPr>
            <w:fldChar w:fldCharType="end"/>
          </w:r>
        </w:sdtContent>
      </w:sdt>
      <w:r w:rsidRPr="005A2516">
        <w:rPr>
          <w:rFonts w:asciiTheme="minorHAnsi" w:hAnsiTheme="minorHAnsi" w:cstheme="minorBidi"/>
          <w:sz w:val="22"/>
          <w:szCs w:val="22"/>
        </w:rPr>
        <w:t>.</w:t>
      </w:r>
    </w:p>
    <w:p w14:paraId="24DEC3D9" w14:textId="2632D47B" w:rsidR="005A2516" w:rsidRDefault="005A2516" w:rsidP="005A2516">
      <w:pPr>
        <w:spacing w:before="240"/>
        <w:ind w:left="360"/>
        <w:jc w:val="both"/>
        <w:rPr>
          <w:rFonts w:asciiTheme="minorHAnsi" w:hAnsiTheme="minorHAnsi" w:cstheme="minorBidi"/>
          <w:sz w:val="22"/>
          <w:szCs w:val="22"/>
        </w:rPr>
      </w:pPr>
      <w:r w:rsidRPr="005A2516">
        <w:rPr>
          <w:rFonts w:asciiTheme="minorHAnsi" w:hAnsiTheme="minorHAnsi" w:cstheme="minorBidi"/>
          <w:sz w:val="22"/>
          <w:szCs w:val="22"/>
        </w:rPr>
        <w:t xml:space="preserve">The expected outcomes of the research include the dynamic adjustment of probing frequencies based on gathered data, leading to reduced probe usage and cycle times for higher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Pr="005A2516">
        <w:rPr>
          <w:rFonts w:asciiTheme="minorHAnsi" w:hAnsiTheme="minorHAnsi" w:cstheme="minorBidi"/>
          <w:sz w:val="22"/>
          <w:szCs w:val="22"/>
        </w:rPr>
        <w:t xml:space="preserve"> values. Additionally, the closed-loop system is expected to demonstrate improved adaptability to variations in material properties and part characteristics, resulting in reduced scrap rates and optimised manufacturing processes </w:t>
      </w:r>
      <w:sdt>
        <w:sdtPr>
          <w:rPr>
            <w:rFonts w:asciiTheme="minorHAnsi" w:hAnsiTheme="minorHAnsi" w:cstheme="minorBidi"/>
            <w:sz w:val="22"/>
            <w:szCs w:val="22"/>
          </w:rPr>
          <w:id w:val="-1893717189"/>
          <w:citation/>
        </w:sdtPr>
        <w:sdtContent>
          <w:r w:rsidR="00C018F9">
            <w:rPr>
              <w:rFonts w:asciiTheme="minorHAnsi" w:hAnsiTheme="minorHAnsi" w:cstheme="minorBidi"/>
              <w:sz w:val="22"/>
              <w:szCs w:val="22"/>
            </w:rPr>
            <w:fldChar w:fldCharType="begin"/>
          </w:r>
          <w:r w:rsidR="00C018F9">
            <w:rPr>
              <w:rFonts w:asciiTheme="minorHAnsi" w:hAnsiTheme="minorHAnsi" w:cstheme="minorBidi"/>
              <w:sz w:val="22"/>
              <w:szCs w:val="22"/>
            </w:rPr>
            <w:instrText xml:space="preserve"> CITATION Eld15 \l 2057 </w:instrText>
          </w:r>
          <w:r w:rsidR="00C018F9">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(Eldessouky, et al., 2015)</w:t>
          </w:r>
          <w:r w:rsidR="00C018F9">
            <w:rPr>
              <w:rFonts w:asciiTheme="minorHAnsi" w:hAnsiTheme="minorHAnsi" w:cstheme="minorBidi"/>
              <w:sz w:val="22"/>
              <w:szCs w:val="22"/>
            </w:rPr>
            <w:fldChar w:fldCharType="end"/>
          </w:r>
        </w:sdtContent>
      </w:sdt>
      <w:r w:rsidR="00C018F9">
        <w:rPr>
          <w:rFonts w:asciiTheme="minorHAnsi" w:hAnsiTheme="minorHAnsi" w:cstheme="minorBidi"/>
          <w:sz w:val="22"/>
          <w:szCs w:val="22"/>
        </w:rPr>
        <w:t xml:space="preserve">. </w:t>
      </w:r>
      <w:r w:rsidRPr="005A2516">
        <w:rPr>
          <w:rFonts w:asciiTheme="minorHAnsi" w:hAnsiTheme="minorHAnsi" w:cstheme="minorBidi"/>
          <w:sz w:val="22"/>
          <w:szCs w:val="22"/>
        </w:rPr>
        <w:t>The results presented in the text indicate variations in cycle times for different test groups, with the WHITE group showing the largest cycle time reduction due to the integration of probing cycles and the calculated</w:t>
      </w:r>
      <w:r w:rsidR="00C018F9">
        <w:rPr>
          <w:rFonts w:asciiTheme="minorHAnsi" w:hAnsiTheme="minorHAnsi" w:cstheme="minorBidi"/>
          <w:sz w:val="22"/>
          <w:szCs w:val="22"/>
        </w:rPr>
        <w:t xml:space="preserv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sidR="00C018F9">
        <w:rPr>
          <w:rFonts w:asciiTheme="minorHAnsi" w:hAnsiTheme="minorHAnsi" w:cstheme="minorBidi"/>
          <w:sz w:val="22"/>
          <w:szCs w:val="22"/>
        </w:rPr>
        <w:t xml:space="preserve"> </w:t>
      </w:r>
      <w:r w:rsidRPr="005A2516">
        <w:rPr>
          <w:rFonts w:asciiTheme="minorHAnsi" w:hAnsiTheme="minorHAnsi" w:cstheme="minorBidi"/>
          <w:sz w:val="22"/>
          <w:szCs w:val="22"/>
        </w:rPr>
        <w:t>values.</w:t>
      </w:r>
    </w:p>
    <w:p w14:paraId="2E646889" w14:textId="2E139E68" w:rsidR="00827787" w:rsidRPr="005A2516" w:rsidRDefault="00827787" w:rsidP="005A2516">
      <w:pPr>
        <w:spacing w:before="240"/>
        <w:ind w:left="360"/>
        <w:jc w:val="both"/>
        <w:rPr>
          <w:rFonts w:asciiTheme="minorHAnsi" w:hAnsiTheme="minorHAnsi" w:cstheme="minorBidi"/>
          <w:sz w:val="22"/>
          <w:szCs w:val="22"/>
        </w:rPr>
      </w:pPr>
      <w:r>
        <w:rPr>
          <w:rFonts w:asciiTheme="minorHAnsi" w:hAnsiTheme="minorHAnsi" w:cstheme="minorBidi"/>
          <w:sz w:val="22"/>
          <w:szCs w:val="22"/>
        </w:rPr>
        <w:t>This research has also set out the steps to be taken in determining the suitability of a given CNC machining centre. Sections 1 through 3 of this research can be followed to ascertain the suitability of equipment identified for use in a closed-loop manufacturing system.</w:t>
      </w:r>
    </w:p>
    <w:p w14:paraId="110C1F45" w14:textId="781232E9" w:rsidR="005A2516" w:rsidRPr="005A2516" w:rsidRDefault="005A2516" w:rsidP="005A2516">
      <w:pPr>
        <w:spacing w:before="240"/>
        <w:ind w:left="360"/>
        <w:jc w:val="both"/>
        <w:rPr>
          <w:rFonts w:asciiTheme="minorHAnsi" w:hAnsiTheme="minorHAnsi" w:cstheme="minorBidi"/>
          <w:sz w:val="22"/>
          <w:szCs w:val="22"/>
        </w:rPr>
      </w:pPr>
      <w:r w:rsidRPr="005A2516">
        <w:rPr>
          <w:rFonts w:asciiTheme="minorHAnsi" w:hAnsiTheme="minorHAnsi" w:cstheme="minorBidi"/>
          <w:sz w:val="22"/>
          <w:szCs w:val="22"/>
        </w:rPr>
        <w:t xml:space="preserve">In conclusion, the research presented demonstrates the potential for significant improvements in manufacturing processes through the development and implementation of closed-loop CNC systems. The integration of probing cycles and on-machine measurement technologies shows promise in reducing scrap rates, optimising production efficiency, and maintaining superior product quality. The dynamic adaptation of probing strategies to align with evolving process capability and part variation dynamics is essential for realising the full potential of closed-loop CNC systems in industrial applications. This aligns with established principles and practices in the field of closed-loop CNC machining and inspection, emphasising the integration of measuring technology, preservation of results, and the development of sophisticated control strategies to maintain an optimal balance between probing operations and overall manufacturing efficiency </w:t>
      </w:r>
      <w:sdt>
        <w:sdtPr>
          <w:rPr>
            <w:rFonts w:asciiTheme="minorHAnsi" w:hAnsiTheme="minorHAnsi" w:cstheme="minorBidi"/>
            <w:sz w:val="22"/>
            <w:szCs w:val="22"/>
          </w:rPr>
          <w:id w:val="529761940"/>
          <w:citation/>
        </w:sdtPr>
        <w:sdtContent>
          <w:r w:rsidR="00C018F9">
            <w:rPr>
              <w:rFonts w:asciiTheme="minorHAnsi" w:hAnsiTheme="minorHAnsi" w:cstheme="minorBidi"/>
              <w:sz w:val="22"/>
              <w:szCs w:val="22"/>
            </w:rPr>
            <w:fldChar w:fldCharType="begin"/>
          </w:r>
          <w:r w:rsidR="00C018F9">
            <w:rPr>
              <w:rFonts w:asciiTheme="minorHAnsi" w:hAnsiTheme="minorHAnsi" w:cstheme="minorBidi"/>
              <w:sz w:val="22"/>
              <w:szCs w:val="22"/>
            </w:rPr>
            <w:instrText xml:space="preserve"> CITATION Eld15 \l 2057 </w:instrText>
          </w:r>
          <w:r w:rsidR="00C018F9">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(Eldessouky, et al., 2015)</w:t>
          </w:r>
          <w:r w:rsidR="00C018F9">
            <w:rPr>
              <w:rFonts w:asciiTheme="minorHAnsi" w:hAnsiTheme="minorHAnsi" w:cstheme="minorBidi"/>
              <w:sz w:val="22"/>
              <w:szCs w:val="22"/>
            </w:rPr>
            <w:fldChar w:fldCharType="end"/>
          </w:r>
        </w:sdtContent>
      </w:sdt>
      <w:r w:rsidRPr="005A2516">
        <w:rPr>
          <w:rFonts w:asciiTheme="minorHAnsi" w:hAnsiTheme="minorHAnsi" w:cstheme="minorBidi"/>
          <w:sz w:val="22"/>
          <w:szCs w:val="22"/>
        </w:rPr>
        <w:t>.</w:t>
      </w:r>
    </w:p>
    <w:p w14:paraId="47C5B8C1" w14:textId="055E8FC9" w:rsidR="005A2516" w:rsidRDefault="005A2516" w:rsidP="005A2516">
      <w:pPr>
        <w:spacing w:before="240"/>
        <w:ind w:left="360"/>
        <w:jc w:val="both"/>
        <w:rPr>
          <w:rFonts w:asciiTheme="minorHAnsi" w:hAnsiTheme="minorHAnsi" w:cstheme="minorBidi"/>
          <w:sz w:val="22"/>
          <w:szCs w:val="22"/>
        </w:rPr>
      </w:pPr>
      <w:r w:rsidRPr="005A2516">
        <w:rPr>
          <w:rFonts w:asciiTheme="minorHAnsi" w:hAnsiTheme="minorHAnsi" w:cstheme="minorBidi"/>
          <w:sz w:val="22"/>
          <w:szCs w:val="22"/>
        </w:rPr>
        <w:t xml:space="preserve">The research presented is aligned with established principles and practices in the field of closed-loop CNC machining and inspection, emphasising the integration of measuring technology, preservation of results, and the development of sophisticated control strategies to maintain an optimal balance between probing operations and overall manufacturing efficiency </w:t>
      </w:r>
      <w:sdt>
        <w:sdtPr>
          <w:rPr>
            <w:rFonts w:asciiTheme="minorHAnsi" w:hAnsiTheme="minorHAnsi" w:cstheme="minorBidi"/>
            <w:sz w:val="22"/>
            <w:szCs w:val="22"/>
          </w:rPr>
          <w:id w:val="-1594080649"/>
          <w:citation/>
        </w:sdtPr>
        <w:sdtContent>
          <w:r w:rsidR="00C018F9">
            <w:rPr>
              <w:rFonts w:asciiTheme="minorHAnsi" w:hAnsiTheme="minorHAnsi" w:cstheme="minorBidi"/>
              <w:sz w:val="22"/>
              <w:szCs w:val="22"/>
            </w:rPr>
            <w:fldChar w:fldCharType="begin"/>
          </w:r>
          <w:r w:rsidR="00C018F9">
            <w:rPr>
              <w:rFonts w:asciiTheme="minorHAnsi" w:hAnsiTheme="minorHAnsi" w:cstheme="minorBidi"/>
              <w:sz w:val="22"/>
              <w:szCs w:val="22"/>
            </w:rPr>
            <w:instrText xml:space="preserve"> CITATION Eld15 \l 2057 </w:instrText>
          </w:r>
          <w:r w:rsidR="00C018F9">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(Eldessouky, et al., 2015)</w:t>
          </w:r>
          <w:r w:rsidR="00C018F9">
            <w:rPr>
              <w:rFonts w:asciiTheme="minorHAnsi" w:hAnsiTheme="minorHAnsi" w:cstheme="minorBidi"/>
              <w:sz w:val="22"/>
              <w:szCs w:val="22"/>
            </w:rPr>
            <w:fldChar w:fldCharType="end"/>
          </w:r>
        </w:sdtContent>
      </w:sdt>
      <w:r w:rsidRPr="005A2516">
        <w:rPr>
          <w:rFonts w:asciiTheme="minorHAnsi" w:hAnsiTheme="minorHAnsi" w:cstheme="minorBidi"/>
          <w:sz w:val="22"/>
          <w:szCs w:val="22"/>
        </w:rPr>
        <w:t>.</w:t>
      </w:r>
    </w:p>
    <w:p w14:paraId="14415743" w14:textId="78832ADB" w:rsidR="00E76152" w:rsidRPr="00892692" w:rsidRDefault="00E76152" w:rsidP="00892692">
      <w:pPr>
        <w:pStyle w:val="Heading2"/>
        <w:rPr>
          <w:b/>
          <w:bCs w:val="0"/>
        </w:rPr>
      </w:pPr>
      <w:bookmarkStart w:id="89" w:name="_Toc157447151"/>
      <w:r w:rsidRPr="00892692">
        <w:rPr>
          <w:b/>
          <w:bCs w:val="0"/>
        </w:rPr>
        <w:t>Further Research</w:t>
      </w:r>
      <w:bookmarkEnd w:id="89"/>
    </w:p>
    <w:p w14:paraId="29BD5AB1" w14:textId="46D493D2" w:rsidR="00A129F3" w:rsidRPr="00827787" w:rsidRDefault="002533DC" w:rsidP="00DB2B1F">
      <w:pPr>
        <w:pStyle w:val="Heading3"/>
      </w:pPr>
      <w:bookmarkStart w:id="90" w:name="_Toc157447152"/>
      <w:r>
        <w:t>Different Metrics for Determining Probing Frequencies</w:t>
      </w:r>
      <w:bookmarkEnd w:id="90"/>
    </w:p>
    <w:p w14:paraId="2B5C91C5" w14:textId="516CEBF2" w:rsidR="005C79E4" w:rsidRPr="005C79E4" w:rsidRDefault="005C79E4" w:rsidP="005C79E4">
      <w:pPr>
        <w:pStyle w:val="Heading4"/>
      </w:pPr>
      <w:r w:rsidRPr="005C79E4">
        <w:t>More Suitable PCIs</w:t>
      </w:r>
    </w:p>
    <w:p w14:paraId="63D9837F" w14:textId="0F513E28" w:rsidR="009923A9" w:rsidRDefault="00644B2B" w:rsidP="005C79E4">
      <w:pPr>
        <w:spacing w:after="240"/>
        <w:ind w:left="2160"/>
        <w:jc w:val="both"/>
        <w:rPr>
          <w:rFonts w:asciiTheme="minorHAnsi" w:hAnsiTheme="minorHAnsi" w:cstheme="minorBidi"/>
          <w:kern w:val="2"/>
          <w:sz w:val="22"/>
          <w:szCs w:val="22"/>
          <w14:ligatures w14:val="standardContextual"/>
        </w:rPr>
      </w:pPr>
      <w:r>
        <w:rPr>
          <w:rFonts w:asciiTheme="minorHAnsi" w:hAnsiTheme="minorHAnsi" w:cstheme="minorBidi"/>
          <w:sz w:val="22"/>
          <w:szCs w:val="22"/>
        </w:rPr>
        <w:t xml:space="preserve">This research chose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Pp</m:t>
            </m:r>
          </m:e>
          <m:sub>
            <m:r>
              <w:rPr>
                <w:rFonts w:ascii="Cambria Math" w:hAnsi="Cambria Math"/>
              </w:rPr>
              <m:t>k</m:t>
            </m:r>
          </m:sub>
        </m:sSub>
      </m:oMath>
      <w:r>
        <w:rPr>
          <w:rFonts w:asciiTheme="minorHAnsi" w:hAnsiTheme="minorHAnsi" w:cstheme="minorBidi"/>
          <w:kern w:val="2"/>
          <w:sz w:val="22"/>
          <w:szCs w:val="22"/>
          <w14:ligatures w14:val="standardContextual"/>
        </w:rPr>
        <w:t xml:space="preserve"> as the appropriate PCI to determine probing frequencies due to its ability to </w:t>
      </w:r>
      <w:r w:rsidR="009923A9">
        <w:rPr>
          <w:rFonts w:asciiTheme="minorHAnsi" w:hAnsiTheme="minorHAnsi" w:cstheme="minorBidi"/>
          <w:kern w:val="2"/>
          <w:sz w:val="22"/>
          <w:szCs w:val="22"/>
          <w14:ligatures w14:val="standardContextual"/>
        </w:rPr>
        <w:t>handle unstable processes and deal with subgroup variability</w:t>
      </w:r>
      <w:sdt>
        <w:sdtPr>
          <w:rPr>
            <w:rFonts w:asciiTheme="minorHAnsi" w:hAnsiTheme="minorHAnsi" w:cstheme="minorBidi"/>
            <w:kern w:val="2"/>
            <w:sz w:val="22"/>
            <w:szCs w:val="22"/>
            <w14:ligatures w14:val="standardContextual"/>
          </w:rPr>
          <w:id w:val="1010186563"/>
          <w:citation/>
        </w:sdtPr>
        <w:sdtContent>
          <w:r w:rsidR="009923A9">
            <w:rPr>
              <w:rFonts w:asciiTheme="minorHAnsi" w:hAnsiTheme="minorHAnsi" w:cstheme="minorBidi"/>
              <w:kern w:val="2"/>
              <w:sz w:val="22"/>
              <w:szCs w:val="22"/>
              <w14:ligatures w14:val="standardContextual"/>
            </w:rPr>
            <w:fldChar w:fldCharType="begin"/>
          </w:r>
          <w:r w:rsidR="009923A9">
            <w:rPr>
              <w:rFonts w:asciiTheme="minorHAnsi" w:hAnsiTheme="minorHAnsi" w:cstheme="minorBidi"/>
              <w:kern w:val="2"/>
              <w:sz w:val="22"/>
              <w:szCs w:val="22"/>
              <w14:ligatures w14:val="standardContextual"/>
            </w:rPr>
            <w:instrText xml:space="preserve"> CITATION Ste00 \l 2057 </w:instrText>
          </w:r>
          <w:r w:rsidR="009923A9">
            <w:rPr>
              <w:rFonts w:asciiTheme="minorHAnsi" w:hAnsiTheme="minorHAnsi" w:cstheme="minorBidi"/>
              <w:kern w:val="2"/>
              <w:sz w:val="22"/>
              <w:szCs w:val="22"/>
              <w14:ligatures w14:val="standardContextual"/>
            </w:rPr>
            <w:fldChar w:fldCharType="separate"/>
          </w:r>
          <w:r w:rsidR="001F286F">
            <w:rPr>
              <w:rFonts w:asciiTheme="minorHAnsi" w:hAnsiTheme="minorHAnsi" w:cstheme="minorBidi"/>
              <w:noProof/>
              <w:kern w:val="2"/>
              <w:sz w:val="22"/>
              <w:szCs w:val="22"/>
              <w14:ligatures w14:val="standardContextual"/>
            </w:rPr>
            <w:t xml:space="preserve"> </w:t>
          </w:r>
          <w:r w:rsidR="001F286F" w:rsidRPr="001F286F">
            <w:rPr>
              <w:rFonts w:asciiTheme="minorHAnsi" w:hAnsiTheme="minorHAnsi" w:cstheme="minorBidi"/>
              <w:noProof/>
              <w:kern w:val="2"/>
              <w:sz w:val="22"/>
              <w:szCs w:val="22"/>
              <w14:ligatures w14:val="standardContextual"/>
            </w:rPr>
            <w:t>(Steiner, et al., 2000)</w:t>
          </w:r>
          <w:r w:rsidR="009923A9">
            <w:rPr>
              <w:rFonts w:asciiTheme="minorHAnsi" w:hAnsiTheme="minorHAnsi" w:cstheme="minorBidi"/>
              <w:kern w:val="2"/>
              <w:sz w:val="22"/>
              <w:szCs w:val="22"/>
              <w14:ligatures w14:val="standardContextual"/>
            </w:rPr>
            <w:fldChar w:fldCharType="end"/>
          </w:r>
        </w:sdtContent>
      </w:sdt>
      <w:r w:rsidR="009923A9">
        <w:rPr>
          <w:rFonts w:asciiTheme="minorHAnsi" w:hAnsiTheme="minorHAnsi" w:cstheme="minorBidi"/>
          <w:kern w:val="2"/>
          <w:sz w:val="22"/>
          <w:szCs w:val="22"/>
          <w14:ligatures w14:val="standardContextual"/>
        </w:rPr>
        <w:t xml:space="preserve">. However, as mentioned earlier there are far more PCIs available though they may not be as commonly known or used. It would be prudent to investigate the effects of using these lesser-known PCIs in such a closed-loop system that this research has described. While the logic needed to ensure that throughput is optimised would be the same, the methods of calculating the PCI data will alter. This should not cause any issues providing the NCU can accurately calculate the data. The use of a reduced sample size 15 to more accurately show the variation of the process </w:t>
      </w:r>
      <w:sdt>
        <w:sdtPr>
          <w:rPr>
            <w:rFonts w:asciiTheme="minorHAnsi" w:hAnsiTheme="minorHAnsi" w:cstheme="minorBidi"/>
            <w:kern w:val="2"/>
            <w:sz w:val="22"/>
            <w:szCs w:val="22"/>
            <w14:ligatures w14:val="standardContextual"/>
          </w:rPr>
          <w:id w:val="-1305461646"/>
          <w:citation/>
        </w:sdtPr>
        <w:sdtContent>
          <w:r w:rsidR="009923A9">
            <w:rPr>
              <w:rFonts w:asciiTheme="minorHAnsi" w:hAnsiTheme="minorHAnsi" w:cstheme="minorBidi"/>
              <w:kern w:val="2"/>
              <w:sz w:val="22"/>
              <w:szCs w:val="22"/>
              <w14:ligatures w14:val="standardContextual"/>
            </w:rPr>
            <w:fldChar w:fldCharType="begin"/>
          </w:r>
          <w:r w:rsidR="009923A9">
            <w:rPr>
              <w:rFonts w:asciiTheme="minorHAnsi" w:hAnsiTheme="minorHAnsi" w:cstheme="minorBidi"/>
              <w:kern w:val="2"/>
              <w:sz w:val="22"/>
              <w:szCs w:val="22"/>
              <w14:ligatures w14:val="standardContextual"/>
            </w:rPr>
            <w:instrText xml:space="preserve"> CITATION Ali08 \l 2057 </w:instrText>
          </w:r>
          <w:r w:rsidR="009923A9">
            <w:rPr>
              <w:rFonts w:asciiTheme="minorHAnsi" w:hAnsiTheme="minorHAnsi" w:cstheme="minorBidi"/>
              <w:kern w:val="2"/>
              <w:sz w:val="22"/>
              <w:szCs w:val="22"/>
              <w14:ligatures w14:val="standardContextual"/>
            </w:rPr>
            <w:fldChar w:fldCharType="separate"/>
          </w:r>
          <w:r w:rsidR="001F286F" w:rsidRPr="001F286F">
            <w:rPr>
              <w:rFonts w:asciiTheme="minorHAnsi" w:hAnsiTheme="minorHAnsi" w:cstheme="minorBidi"/>
              <w:noProof/>
              <w:kern w:val="2"/>
              <w:sz w:val="22"/>
              <w:szCs w:val="22"/>
              <w14:ligatures w14:val="standardContextual"/>
            </w:rPr>
            <w:t>(Ali, et al., 2008)</w:t>
          </w:r>
          <w:r w:rsidR="009923A9">
            <w:rPr>
              <w:rFonts w:asciiTheme="minorHAnsi" w:hAnsiTheme="minorHAnsi" w:cstheme="minorBidi"/>
              <w:kern w:val="2"/>
              <w:sz w:val="22"/>
              <w:szCs w:val="22"/>
              <w14:ligatures w14:val="standardContextual"/>
            </w:rPr>
            <w:fldChar w:fldCharType="end"/>
          </w:r>
        </w:sdtContent>
      </w:sdt>
      <w:r w:rsidR="009923A9">
        <w:rPr>
          <w:rFonts w:asciiTheme="minorHAnsi" w:hAnsiTheme="minorHAnsi" w:cstheme="minorBidi"/>
          <w:kern w:val="2"/>
          <w:sz w:val="22"/>
          <w:szCs w:val="22"/>
          <w14:ligatures w14:val="standardContextual"/>
        </w:rPr>
        <w:t xml:space="preserve"> allowed the closed loop to function more quickly but it is hoped that future research will determine a more accurate PCI</w:t>
      </w:r>
      <w:r w:rsidR="00AE6366">
        <w:rPr>
          <w:rFonts w:asciiTheme="minorHAnsi" w:hAnsiTheme="minorHAnsi" w:cstheme="minorBidi"/>
          <w:kern w:val="2"/>
          <w:sz w:val="22"/>
          <w:szCs w:val="22"/>
          <w14:ligatures w14:val="standardContextual"/>
        </w:rPr>
        <w:t xml:space="preserve"> and result in a more reactive system</w:t>
      </w:r>
      <w:r w:rsidR="009923A9">
        <w:rPr>
          <w:rFonts w:asciiTheme="minorHAnsi" w:hAnsiTheme="minorHAnsi" w:cstheme="minorBidi"/>
          <w:kern w:val="2"/>
          <w:sz w:val="22"/>
          <w:szCs w:val="22"/>
          <w14:ligatures w14:val="standardContextual"/>
        </w:rPr>
        <w:t>.</w:t>
      </w:r>
    </w:p>
    <w:p w14:paraId="1D1514F7" w14:textId="0F92F2B8" w:rsidR="005C79E4" w:rsidRPr="005C79E4" w:rsidRDefault="005C79E4" w:rsidP="005C79E4">
      <w:pPr>
        <w:pStyle w:val="Heading4"/>
      </w:pPr>
      <w:r>
        <w:t>Deviation from Nominal and SPC/EPC</w:t>
      </w:r>
    </w:p>
    <w:p w14:paraId="44DEF93F" w14:textId="577074EC" w:rsidR="005C79E4" w:rsidRPr="005C79E4" w:rsidRDefault="005C79E4" w:rsidP="005C79E4">
      <w:pPr>
        <w:ind w:left="2160"/>
        <w:jc w:val="both"/>
        <w:rPr>
          <w:rFonts w:asciiTheme="minorHAnsi" w:hAnsiTheme="minorHAnsi" w:cstheme="minorBidi"/>
          <w:sz w:val="22"/>
          <w:szCs w:val="22"/>
        </w:rPr>
      </w:pPr>
      <w:r w:rsidRPr="005C79E4">
        <w:rPr>
          <w:rFonts w:asciiTheme="minorHAnsi" w:hAnsiTheme="minorHAnsi" w:cstheme="minorBidi"/>
          <w:sz w:val="22"/>
          <w:szCs w:val="22"/>
        </w:rPr>
        <w:t>In manufacturing, SPC is used to monitor processes and identify any deviations from the nominal or target values</w:t>
      </w:r>
      <w:sdt>
        <w:sdtPr>
          <w:rPr>
            <w:rFonts w:asciiTheme="minorHAnsi" w:hAnsiTheme="minorHAnsi" w:cstheme="minorBidi"/>
            <w:sz w:val="22"/>
            <w:szCs w:val="22"/>
          </w:rPr>
          <w:id w:val="-905760003"/>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Hei21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(Heigl, et al., 2021)</w:t>
          </w:r>
          <w:r>
            <w:rPr>
              <w:rFonts w:asciiTheme="minorHAnsi" w:hAnsiTheme="minorHAnsi" w:cstheme="minorBidi"/>
              <w:sz w:val="22"/>
              <w:szCs w:val="22"/>
            </w:rPr>
            <w:fldChar w:fldCharType="end"/>
          </w:r>
        </w:sdtContent>
      </w:sdt>
      <w:r w:rsidRPr="005C79E4">
        <w:rPr>
          <w:rFonts w:asciiTheme="minorHAnsi" w:hAnsiTheme="minorHAnsi" w:cstheme="minorBidi"/>
          <w:sz w:val="22"/>
          <w:szCs w:val="22"/>
        </w:rPr>
        <w:t>. This is achieved through the use of control charts, such as the individual observations (I-chart), which help in detecting any assignable causes of variation. SPC is essential for ensuring that the process remains in a stable state and meets the desired quality standards. Deviations from the nominal values can indicate potential issues in the manufacturing process, and SPC helps in identifying and addressing these deviations to maintain product quality and process efficiency</w:t>
      </w:r>
      <w:sdt>
        <w:sdtPr>
          <w:rPr>
            <w:rFonts w:asciiTheme="minorHAnsi" w:hAnsiTheme="minorHAnsi" w:cstheme="minorBidi"/>
            <w:sz w:val="22"/>
            <w:szCs w:val="22"/>
          </w:rPr>
          <w:id w:val="-411619241"/>
          <w:citation/>
        </w:sdtPr>
        <w:sdtContent>
          <w:r w:rsidR="00257F0E">
            <w:rPr>
              <w:rFonts w:asciiTheme="minorHAnsi" w:hAnsiTheme="minorHAnsi" w:cstheme="minorBidi"/>
              <w:sz w:val="22"/>
              <w:szCs w:val="22"/>
            </w:rPr>
            <w:fldChar w:fldCharType="begin"/>
          </w:r>
          <w:r w:rsidR="00257F0E">
            <w:rPr>
              <w:rFonts w:asciiTheme="minorHAnsi" w:hAnsiTheme="minorHAnsi" w:cstheme="minorBidi"/>
              <w:sz w:val="22"/>
              <w:szCs w:val="22"/>
            </w:rPr>
            <w:instrText xml:space="preserve"> CITATION Zha08 \l 2057 </w:instrText>
          </w:r>
          <w:r w:rsidR="00257F0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(Zhang, et al., 2008)</w:t>
          </w:r>
          <w:r w:rsidR="00257F0E">
            <w:rPr>
              <w:rFonts w:asciiTheme="minorHAnsi" w:hAnsiTheme="minorHAnsi" w:cstheme="minorBidi"/>
              <w:sz w:val="22"/>
              <w:szCs w:val="22"/>
            </w:rPr>
            <w:fldChar w:fldCharType="end"/>
          </w:r>
        </w:sdtContent>
      </w:sdt>
      <w:r w:rsidRPr="005C79E4">
        <w:rPr>
          <w:rFonts w:asciiTheme="minorHAnsi" w:hAnsiTheme="minorHAnsi" w:cstheme="minorBidi"/>
          <w:sz w:val="22"/>
          <w:szCs w:val="22"/>
        </w:rPr>
        <w:t>.</w:t>
      </w:r>
    </w:p>
    <w:p w14:paraId="390CB490" w14:textId="1934D057" w:rsidR="005C79E4" w:rsidRPr="005C79E4" w:rsidRDefault="005C79E4" w:rsidP="005C79E4">
      <w:pPr>
        <w:spacing w:before="240"/>
        <w:ind w:left="2160"/>
        <w:jc w:val="both"/>
        <w:rPr>
          <w:rFonts w:asciiTheme="minorHAnsi" w:hAnsiTheme="minorHAnsi" w:cstheme="minorBidi"/>
          <w:sz w:val="22"/>
          <w:szCs w:val="22"/>
        </w:rPr>
      </w:pPr>
      <w:r w:rsidRPr="005C79E4">
        <w:rPr>
          <w:rFonts w:asciiTheme="minorHAnsi" w:hAnsiTheme="minorHAnsi" w:cstheme="minorBidi"/>
          <w:sz w:val="22"/>
          <w:szCs w:val="22"/>
        </w:rPr>
        <w:t>The combination of SPC with Engineering Process Control (EPC) has been shown to be effective in reducing production disruptions in manufacturing industries</w:t>
      </w:r>
      <w:sdt>
        <w:sdtPr>
          <w:rPr>
            <w:rFonts w:asciiTheme="minorHAnsi" w:hAnsiTheme="minorHAnsi" w:cstheme="minorBidi"/>
            <w:sz w:val="22"/>
            <w:szCs w:val="22"/>
          </w:rPr>
          <w:id w:val="1838577471"/>
          <w:citation/>
        </w:sdtPr>
        <w:sdtContent>
          <w:r w:rsidR="00257F0E">
            <w:rPr>
              <w:rFonts w:asciiTheme="minorHAnsi" w:hAnsiTheme="minorHAnsi" w:cstheme="minorBidi"/>
              <w:sz w:val="22"/>
              <w:szCs w:val="22"/>
            </w:rPr>
            <w:fldChar w:fldCharType="begin"/>
          </w:r>
          <w:r w:rsidR="00257F0E">
            <w:rPr>
              <w:rFonts w:asciiTheme="minorHAnsi" w:hAnsiTheme="minorHAnsi" w:cstheme="minorBidi"/>
              <w:sz w:val="22"/>
              <w:szCs w:val="22"/>
            </w:rPr>
            <w:instrText xml:space="preserve"> CITATION Sme20 \l 2057 </w:instrText>
          </w:r>
          <w:r w:rsidR="00257F0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(Smew, et al., 2020)</w:t>
          </w:r>
          <w:r w:rsidR="00257F0E">
            <w:rPr>
              <w:rFonts w:asciiTheme="minorHAnsi" w:hAnsiTheme="minorHAnsi" w:cstheme="minorBidi"/>
              <w:sz w:val="22"/>
              <w:szCs w:val="22"/>
            </w:rPr>
            <w:fldChar w:fldCharType="end"/>
          </w:r>
        </w:sdtContent>
      </w:sdt>
      <w:r w:rsidRPr="005C79E4">
        <w:rPr>
          <w:rFonts w:asciiTheme="minorHAnsi" w:hAnsiTheme="minorHAnsi" w:cstheme="minorBidi"/>
          <w:sz w:val="22"/>
          <w:szCs w:val="22"/>
        </w:rPr>
        <w:t>. EPC is concerned with adjusting system inputs to keep the system output on target, while SPC is used to monitor processes and identify any assignable causes of variation</w:t>
      </w:r>
      <w:sdt>
        <w:sdtPr>
          <w:rPr>
            <w:rFonts w:asciiTheme="minorHAnsi" w:hAnsiTheme="minorHAnsi" w:cstheme="minorBidi"/>
            <w:sz w:val="22"/>
            <w:szCs w:val="22"/>
          </w:rPr>
          <w:id w:val="1847127548"/>
          <w:citation/>
        </w:sdtPr>
        <w:sdtContent>
          <w:r w:rsidR="00AE6366">
            <w:rPr>
              <w:rFonts w:asciiTheme="minorHAnsi" w:hAnsiTheme="minorHAnsi" w:cstheme="minorBidi"/>
              <w:sz w:val="22"/>
              <w:szCs w:val="22"/>
            </w:rPr>
            <w:fldChar w:fldCharType="begin"/>
          </w:r>
          <w:r w:rsidR="00AE6366">
            <w:rPr>
              <w:rFonts w:asciiTheme="minorHAnsi" w:hAnsiTheme="minorHAnsi" w:cstheme="minorBidi"/>
              <w:sz w:val="22"/>
              <w:szCs w:val="22"/>
            </w:rPr>
            <w:instrText xml:space="preserve"> CITATION Won221 \l 2057 </w:instrText>
          </w:r>
          <w:r w:rsidR="00AE6366">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(Wong, et al., 2022)</w:t>
          </w:r>
          <w:r w:rsidR="00AE6366">
            <w:rPr>
              <w:rFonts w:asciiTheme="minorHAnsi" w:hAnsiTheme="minorHAnsi" w:cstheme="minorBidi"/>
              <w:sz w:val="22"/>
              <w:szCs w:val="22"/>
            </w:rPr>
            <w:fldChar w:fldCharType="end"/>
          </w:r>
        </w:sdtContent>
      </w:sdt>
      <w:r w:rsidRPr="005C79E4">
        <w:rPr>
          <w:rFonts w:asciiTheme="minorHAnsi" w:hAnsiTheme="minorHAnsi" w:cstheme="minorBidi"/>
          <w:sz w:val="22"/>
          <w:szCs w:val="22"/>
        </w:rPr>
        <w:t xml:space="preserve">. By integrating these two approaches, manufacturing processes can be better </w:t>
      </w:r>
      <w:r w:rsidR="000569CC" w:rsidRPr="005C79E4">
        <w:rPr>
          <w:rFonts w:asciiTheme="minorHAnsi" w:hAnsiTheme="minorHAnsi" w:cstheme="minorBidi"/>
          <w:sz w:val="22"/>
          <w:szCs w:val="22"/>
        </w:rPr>
        <w:t>controlled,</w:t>
      </w:r>
      <w:r w:rsidRPr="005C79E4">
        <w:rPr>
          <w:rFonts w:asciiTheme="minorHAnsi" w:hAnsiTheme="minorHAnsi" w:cstheme="minorBidi"/>
          <w:sz w:val="22"/>
          <w:szCs w:val="22"/>
        </w:rPr>
        <w:t xml:space="preserve"> and disruptions minimised.</w:t>
      </w:r>
    </w:p>
    <w:p w14:paraId="5F145110" w14:textId="17F1AA4E" w:rsidR="005C79E4" w:rsidRDefault="005C79E4" w:rsidP="005C79E4">
      <w:pPr>
        <w:spacing w:before="240"/>
        <w:ind w:left="2160"/>
        <w:jc w:val="both"/>
        <w:rPr>
          <w:rFonts w:asciiTheme="minorHAnsi" w:hAnsiTheme="minorHAnsi" w:cstheme="minorBidi"/>
          <w:sz w:val="22"/>
          <w:szCs w:val="22"/>
        </w:rPr>
      </w:pPr>
      <w:r w:rsidRPr="005C79E4">
        <w:rPr>
          <w:rFonts w:asciiTheme="minorHAnsi" w:hAnsiTheme="minorHAnsi" w:cstheme="minorBidi"/>
          <w:sz w:val="22"/>
          <w:szCs w:val="22"/>
        </w:rPr>
        <w:t>Overall, monitoring deviations from the nominal values in manufacturing SPC is crucial for ensuring product quality, identifying process issues, and maintaining process efficiency. By using control charts and integrating SPC with EPC, manufacturing industries can effectively monitor and control their processes to minimise disruptions and improve product quality</w:t>
      </w:r>
      <w:sdt>
        <w:sdtPr>
          <w:rPr>
            <w:rFonts w:asciiTheme="minorHAnsi" w:hAnsiTheme="minorHAnsi" w:cstheme="minorBidi"/>
            <w:sz w:val="22"/>
            <w:szCs w:val="22"/>
          </w:rPr>
          <w:id w:val="1763410245"/>
          <w:citation/>
        </w:sdtPr>
        <w:sdtContent>
          <w:r w:rsidR="000569CC">
            <w:rPr>
              <w:rFonts w:asciiTheme="minorHAnsi" w:hAnsiTheme="minorHAnsi" w:cstheme="minorBidi"/>
              <w:sz w:val="22"/>
              <w:szCs w:val="22"/>
            </w:rPr>
            <w:fldChar w:fldCharType="begin"/>
          </w:r>
          <w:r w:rsidR="000569CC">
            <w:rPr>
              <w:rFonts w:asciiTheme="minorHAnsi" w:hAnsiTheme="minorHAnsi" w:cstheme="minorBidi"/>
              <w:sz w:val="22"/>
              <w:szCs w:val="22"/>
            </w:rPr>
            <w:instrText xml:space="preserve"> CITATION Sme20 \l 2057 </w:instrText>
          </w:r>
          <w:r w:rsidR="000569C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(Smew, et al., 2020)</w:t>
          </w:r>
          <w:r w:rsidR="000569CC">
            <w:rPr>
              <w:rFonts w:asciiTheme="minorHAnsi" w:hAnsiTheme="minorHAnsi" w:cstheme="minorBidi"/>
              <w:sz w:val="22"/>
              <w:szCs w:val="22"/>
            </w:rPr>
            <w:fldChar w:fldCharType="end"/>
          </w:r>
        </w:sdtContent>
      </w:sdt>
      <w:r w:rsidRPr="005C79E4">
        <w:rPr>
          <w:rFonts w:asciiTheme="minorHAnsi" w:hAnsiTheme="minorHAnsi" w:cstheme="minorBidi"/>
          <w:sz w:val="22"/>
          <w:szCs w:val="22"/>
        </w:rPr>
        <w:t>.</w:t>
      </w:r>
    </w:p>
    <w:p w14:paraId="52A42B26" w14:textId="2D33B0AD" w:rsidR="009923A9" w:rsidRDefault="005C79E4" w:rsidP="00257F0E">
      <w:pPr>
        <w:spacing w:before="240"/>
        <w:ind w:left="2160"/>
        <w:jc w:val="both"/>
        <w:rPr>
          <w:rFonts w:asciiTheme="minorHAnsi" w:hAnsiTheme="minorHAnsi" w:cstheme="minorBidi"/>
          <w:sz w:val="22"/>
          <w:szCs w:val="22"/>
        </w:rPr>
      </w:pPr>
      <w:r>
        <w:rPr>
          <w:rFonts w:asciiTheme="minorHAnsi" w:hAnsiTheme="minorHAnsi" w:cstheme="minorBidi"/>
          <w:sz w:val="22"/>
          <w:szCs w:val="22"/>
        </w:rPr>
        <w:t>Early in this research the decision was made to not make use of the deviation from nominal and SPC methods</w:t>
      </w:r>
      <w:r w:rsidR="000569CC">
        <w:rPr>
          <w:rFonts w:asciiTheme="minorHAnsi" w:hAnsiTheme="minorHAnsi" w:cstheme="minorBidi"/>
          <w:sz w:val="22"/>
          <w:szCs w:val="22"/>
        </w:rPr>
        <w:t xml:space="preserve"> over concerns that the amount of data to be processed would result in a complex program and the increased variable usage. Another factor contributing to its disqualification is that SPC tends to be a visual representation of process performance that would not be displayable on older CNC machines and could lead to operators not understanding the information collected and calculated.</w:t>
      </w:r>
    </w:p>
    <w:p w14:paraId="428B9B8B" w14:textId="358B5450" w:rsidR="000569CC" w:rsidRDefault="000569CC" w:rsidP="00257F0E">
      <w:pPr>
        <w:spacing w:before="240"/>
        <w:ind w:left="2160"/>
        <w:jc w:val="both"/>
        <w:rPr>
          <w:rFonts w:asciiTheme="minorHAnsi" w:hAnsiTheme="minorHAnsi" w:cstheme="minorBidi"/>
          <w:sz w:val="22"/>
          <w:szCs w:val="22"/>
        </w:rPr>
      </w:pPr>
      <w:r>
        <w:rPr>
          <w:rFonts w:asciiTheme="minorHAnsi" w:hAnsiTheme="minorHAnsi" w:cstheme="minorBidi"/>
          <w:sz w:val="22"/>
          <w:szCs w:val="22"/>
        </w:rPr>
        <w:t>However, using this method would still result in the same functioning closed-loop system. This research believes that this method of determining probing frequencies should be investigated to determine suitability for manufacturing</w:t>
      </w:r>
      <w:r w:rsidR="00AE6366">
        <w:rPr>
          <w:rFonts w:asciiTheme="minorHAnsi" w:hAnsiTheme="minorHAnsi" w:cstheme="minorBidi"/>
          <w:sz w:val="22"/>
          <w:szCs w:val="22"/>
        </w:rPr>
        <w:t xml:space="preserve"> and may be better suited to newer CNC machines with improved display options.</w:t>
      </w:r>
    </w:p>
    <w:p w14:paraId="7DB44458" w14:textId="1F7D80E1" w:rsidR="00827787" w:rsidRPr="00827787" w:rsidRDefault="002533DC" w:rsidP="00827787">
      <w:pPr>
        <w:pStyle w:val="Heading3"/>
        <w:spacing w:before="240"/>
      </w:pPr>
      <w:bookmarkStart w:id="91" w:name="_Toc157447153"/>
      <w:r>
        <w:t>Calibration Programs</w:t>
      </w:r>
      <w:bookmarkEnd w:id="91"/>
    </w:p>
    <w:p w14:paraId="07AECD52" w14:textId="51CCCB85" w:rsidR="00827787" w:rsidRDefault="002533DC" w:rsidP="002533DC">
      <w:pPr>
        <w:ind w:left="1440"/>
        <w:jc w:val="both"/>
        <w:rPr>
          <w:rFonts w:asciiTheme="minorHAnsi" w:hAnsiTheme="minorHAnsi" w:cstheme="minorBidi"/>
          <w:sz w:val="22"/>
          <w:szCs w:val="22"/>
        </w:rPr>
      </w:pPr>
      <w:r>
        <w:rPr>
          <w:rFonts w:asciiTheme="minorHAnsi" w:hAnsiTheme="minorHAnsi" w:cstheme="minorBidi"/>
          <w:sz w:val="22"/>
          <w:szCs w:val="22"/>
        </w:rPr>
        <w:t xml:space="preserve">Section 3 of this research highlighted that the Type 1 R&amp;R and Bland-Altman tests are reliant on accurate fixturing and test parts. To </w:t>
      </w:r>
      <w:r w:rsidR="000B29EC">
        <w:rPr>
          <w:rFonts w:asciiTheme="minorHAnsi" w:hAnsiTheme="minorHAnsi" w:cstheme="minorBidi"/>
          <w:sz w:val="22"/>
          <w:szCs w:val="22"/>
        </w:rPr>
        <w:t>overcome</w:t>
      </w:r>
      <w:r>
        <w:rPr>
          <w:rFonts w:asciiTheme="minorHAnsi" w:hAnsiTheme="minorHAnsi" w:cstheme="minorBidi"/>
          <w:sz w:val="22"/>
          <w:szCs w:val="22"/>
        </w:rPr>
        <w:t xml:space="preserve"> this issue, a purpose-built calibration artifact </w:t>
      </w:r>
      <w:r w:rsidR="000B29EC" w:rsidRPr="000B29EC">
        <w:rPr>
          <w:rFonts w:asciiTheme="minorHAnsi" w:hAnsiTheme="minorHAnsi" w:cstheme="minorBidi"/>
          <w:sz w:val="22"/>
          <w:szCs w:val="22"/>
        </w:rPr>
        <w:t>should be built using a material that is more resistant to temperature fluctuations.</w:t>
      </w:r>
      <w:r w:rsidR="000B29EC">
        <w:rPr>
          <w:rFonts w:asciiTheme="minorHAnsi" w:hAnsiTheme="minorHAnsi" w:cstheme="minorBidi"/>
          <w:sz w:val="22"/>
          <w:szCs w:val="22"/>
        </w:rPr>
        <w:t xml:space="preserve"> A</w:t>
      </w:r>
      <w:r w:rsidRPr="000B29EC">
        <w:rPr>
          <w:rFonts w:asciiTheme="minorHAnsi" w:hAnsiTheme="minorHAnsi" w:cstheme="minorBidi"/>
          <w:sz w:val="22"/>
          <w:szCs w:val="22"/>
        </w:rPr>
        <w:t xml:space="preserve"> calibration program</w:t>
      </w:r>
      <w:r w:rsidR="000B29EC" w:rsidRPr="000B29EC">
        <w:rPr>
          <w:rFonts w:asciiTheme="minorHAnsi" w:hAnsiTheme="minorHAnsi" w:cstheme="minorBidi"/>
          <w:sz w:val="22"/>
          <w:szCs w:val="22"/>
        </w:rPr>
        <w:t xml:space="preserve"> consisting of a Type 1 and Bland-Altman test</w:t>
      </w:r>
      <w:r w:rsidR="00AE6366">
        <w:rPr>
          <w:rFonts w:asciiTheme="minorHAnsi" w:hAnsiTheme="minorHAnsi" w:cstheme="minorBidi"/>
          <w:sz w:val="22"/>
          <w:szCs w:val="22"/>
        </w:rPr>
        <w:t>s</w:t>
      </w:r>
      <w:r w:rsidR="000B29EC" w:rsidRPr="000B29EC">
        <w:rPr>
          <w:rFonts w:asciiTheme="minorHAnsi" w:hAnsiTheme="minorHAnsi" w:cstheme="minorBidi"/>
          <w:sz w:val="22"/>
          <w:szCs w:val="22"/>
        </w:rPr>
        <w:t>, as well as testing the NCUs ability to handle calculations</w:t>
      </w:r>
      <w:r w:rsidR="000B29EC">
        <w:rPr>
          <w:rFonts w:asciiTheme="minorHAnsi" w:hAnsiTheme="minorHAnsi" w:cstheme="minorBidi"/>
          <w:sz w:val="22"/>
          <w:szCs w:val="22"/>
        </w:rPr>
        <w:t xml:space="preserve"> should also be created in parallel. Integrating the probe stylus calibration can also help if dealing with </w:t>
      </w:r>
      <w:r w:rsidR="000B29EC">
        <w:rPr>
          <w:rFonts w:asciiTheme="minorHAnsi" w:hAnsiTheme="minorHAnsi" w:cstheme="minorBidi"/>
          <w:sz w:val="22"/>
          <w:szCs w:val="22"/>
        </w:rPr>
        <w:lastRenderedPageBreak/>
        <w:t>older equipment as errors from the probe length and triggering forces required can be accounted for</w:t>
      </w:r>
      <w:r w:rsidR="00E32128">
        <w:rPr>
          <w:rFonts w:asciiTheme="minorHAnsi" w:hAnsiTheme="minorHAnsi" w:cstheme="minorBidi"/>
          <w:sz w:val="22"/>
          <w:szCs w:val="22"/>
        </w:rPr>
        <w:t xml:space="preserve"> without the need for extra investigative work</w:t>
      </w:r>
      <w:sdt>
        <w:sdtPr>
          <w:rPr>
            <w:rFonts w:asciiTheme="minorHAnsi" w:hAnsiTheme="minorHAnsi" w:cstheme="minorBidi"/>
            <w:sz w:val="22"/>
            <w:szCs w:val="22"/>
          </w:rPr>
          <w:id w:val="-1451320404"/>
          <w:citation/>
        </w:sdtPr>
        <w:sdtContent>
          <w:r w:rsidR="000B29EC">
            <w:rPr>
              <w:rFonts w:asciiTheme="minorHAnsi" w:hAnsiTheme="minorHAnsi" w:cstheme="minorBidi"/>
              <w:sz w:val="22"/>
              <w:szCs w:val="22"/>
            </w:rPr>
            <w:fldChar w:fldCharType="begin"/>
          </w:r>
          <w:r w:rsidR="000B29EC">
            <w:rPr>
              <w:rFonts w:asciiTheme="minorHAnsi" w:hAnsiTheme="minorHAnsi" w:cstheme="minorBidi"/>
              <w:sz w:val="22"/>
              <w:szCs w:val="22"/>
            </w:rPr>
            <w:instrText xml:space="preserve"> CITATION Woz131 \l 2057 </w:instrText>
          </w:r>
          <w:r w:rsidR="000B29EC">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(Wozniak, et al., 2013)</w:t>
          </w:r>
          <w:r w:rsidR="000B29EC">
            <w:rPr>
              <w:rFonts w:asciiTheme="minorHAnsi" w:hAnsiTheme="minorHAnsi" w:cstheme="minorBidi"/>
              <w:sz w:val="22"/>
              <w:szCs w:val="22"/>
            </w:rPr>
            <w:fldChar w:fldCharType="end"/>
          </w:r>
        </w:sdtContent>
      </w:sdt>
      <w:r w:rsidR="000B29EC">
        <w:rPr>
          <w:rFonts w:asciiTheme="minorHAnsi" w:hAnsiTheme="minorHAnsi" w:cstheme="minorBidi"/>
          <w:sz w:val="22"/>
          <w:szCs w:val="22"/>
        </w:rPr>
        <w:t>.</w:t>
      </w:r>
    </w:p>
    <w:p w14:paraId="16F86FC1" w14:textId="7268A486" w:rsidR="002533DC" w:rsidRDefault="002533DC" w:rsidP="002533DC">
      <w:pPr>
        <w:spacing w:before="240"/>
        <w:ind w:left="1440"/>
        <w:jc w:val="both"/>
        <w:rPr>
          <w:rFonts w:asciiTheme="minorHAnsi" w:hAnsiTheme="minorHAnsi" w:cstheme="minorBidi"/>
          <w:sz w:val="22"/>
          <w:szCs w:val="22"/>
        </w:rPr>
      </w:pPr>
      <w:r>
        <w:rPr>
          <w:rFonts w:asciiTheme="minorHAnsi" w:hAnsiTheme="minorHAnsi" w:cstheme="minorBidi"/>
          <w:sz w:val="22"/>
          <w:szCs w:val="22"/>
        </w:rPr>
        <w:t>The use of such an artifact and calibration program</w:t>
      </w:r>
      <w:r w:rsidR="000B29EC">
        <w:rPr>
          <w:rFonts w:asciiTheme="minorHAnsi" w:hAnsiTheme="minorHAnsi" w:cstheme="minorBidi"/>
          <w:sz w:val="22"/>
          <w:szCs w:val="22"/>
        </w:rPr>
        <w:t xml:space="preserve"> would automate the majority of the work carried out in sections 2 and 3 and could further increase the rate of adopting closed-loop methodologies in manufacturing and provide users with a consistent baseline when comparing new and older equipment.</w:t>
      </w:r>
    </w:p>
    <w:p w14:paraId="58078540" w14:textId="51799DBB" w:rsidR="00827787" w:rsidRPr="00827787" w:rsidRDefault="002533DC" w:rsidP="00827787">
      <w:pPr>
        <w:pStyle w:val="Heading3"/>
        <w:spacing w:before="240"/>
      </w:pPr>
      <w:bookmarkStart w:id="92" w:name="_Toc157447154"/>
      <w:r>
        <w:t>Export of Variables to MRP Systems</w:t>
      </w:r>
      <w:bookmarkEnd w:id="92"/>
    </w:p>
    <w:p w14:paraId="338FC683" w14:textId="6D4EB148" w:rsidR="00827787" w:rsidRDefault="000541AC" w:rsidP="000541AC">
      <w:pPr>
        <w:ind w:left="1440"/>
        <w:jc w:val="both"/>
        <w:rPr>
          <w:rFonts w:asciiTheme="minorHAnsi" w:hAnsiTheme="minorHAnsi" w:cstheme="minorBidi"/>
          <w:sz w:val="22"/>
          <w:szCs w:val="22"/>
        </w:rPr>
      </w:pPr>
      <w:r>
        <w:rPr>
          <w:rFonts w:asciiTheme="minorHAnsi" w:hAnsiTheme="minorHAnsi" w:cstheme="minorBidi"/>
          <w:sz w:val="22"/>
          <w:szCs w:val="22"/>
        </w:rPr>
        <w:t>Macro B allows the import and export of data through a CNC machines RS-232 communication ports</w:t>
      </w:r>
      <w:sdt>
        <w:sdtPr>
          <w:rPr>
            <w:rFonts w:asciiTheme="minorHAnsi" w:hAnsiTheme="minorHAnsi" w:cstheme="minorBidi"/>
            <w:sz w:val="22"/>
            <w:szCs w:val="22"/>
          </w:rPr>
          <w:id w:val="1109788826"/>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Lyn97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(Lynch, 1997)</w:t>
          </w:r>
          <w:r>
            <w:rPr>
              <w:rFonts w:asciiTheme="minorHAnsi" w:hAnsiTheme="minorHAnsi" w:cstheme="minorBidi"/>
              <w:sz w:val="22"/>
              <w:szCs w:val="22"/>
            </w:rPr>
            <w:fldChar w:fldCharType="end"/>
          </w:r>
        </w:sdtContent>
      </w:sdt>
      <w:r>
        <w:rPr>
          <w:rFonts w:asciiTheme="minorHAnsi" w:hAnsiTheme="minorHAnsi" w:cstheme="minorBidi"/>
          <w:sz w:val="22"/>
          <w:szCs w:val="22"/>
        </w:rPr>
        <w:t xml:space="preserve">. This would allow the export of key variables from the NCU </w:t>
      </w:r>
      <w:r w:rsidR="00FE3CB3">
        <w:rPr>
          <w:rFonts w:asciiTheme="minorHAnsi" w:hAnsiTheme="minorHAnsi" w:cstheme="minorBidi"/>
          <w:sz w:val="22"/>
          <w:szCs w:val="22"/>
        </w:rPr>
        <w:t>for use in either an SPC system or fed into an MRP database. This can be a relatively low-cost solution of exporting data as setting up the NCU and the receive computer need only have the necessary ports configured</w:t>
      </w:r>
      <w:sdt>
        <w:sdtPr>
          <w:rPr>
            <w:rFonts w:asciiTheme="minorHAnsi" w:hAnsiTheme="minorHAnsi" w:cstheme="minorBidi"/>
            <w:sz w:val="22"/>
            <w:szCs w:val="22"/>
          </w:rPr>
          <w:id w:val="152496092"/>
          <w:citation/>
        </w:sdtPr>
        <w:sdtContent>
          <w:r w:rsidR="00FE3CB3">
            <w:rPr>
              <w:rFonts w:asciiTheme="minorHAnsi" w:hAnsiTheme="minorHAnsi" w:cstheme="minorBidi"/>
              <w:sz w:val="22"/>
              <w:szCs w:val="22"/>
            </w:rPr>
            <w:fldChar w:fldCharType="begin"/>
          </w:r>
          <w:r w:rsidR="00FE3CB3">
            <w:rPr>
              <w:rFonts w:asciiTheme="minorHAnsi" w:hAnsiTheme="minorHAnsi" w:cstheme="minorBidi"/>
              <w:sz w:val="22"/>
              <w:szCs w:val="22"/>
            </w:rPr>
            <w:instrText xml:space="preserve"> CITATION Smi05 \l 2057 </w:instrText>
          </w:r>
          <w:r w:rsidR="00FE3CB3">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(Smid, 2005)</w:t>
          </w:r>
          <w:r w:rsidR="00FE3CB3">
            <w:rPr>
              <w:rFonts w:asciiTheme="minorHAnsi" w:hAnsiTheme="minorHAnsi" w:cstheme="minorBidi"/>
              <w:sz w:val="22"/>
              <w:szCs w:val="22"/>
            </w:rPr>
            <w:fldChar w:fldCharType="end"/>
          </w:r>
        </w:sdtContent>
      </w:sdt>
      <w:r w:rsidR="00FE3CB3">
        <w:rPr>
          <w:rFonts w:asciiTheme="minorHAnsi" w:hAnsiTheme="minorHAnsi" w:cstheme="minorBidi"/>
          <w:sz w:val="22"/>
          <w:szCs w:val="22"/>
        </w:rPr>
        <w:t>.</w:t>
      </w:r>
    </w:p>
    <w:p w14:paraId="734D0573" w14:textId="08E161F2" w:rsidR="00FE3CB3" w:rsidRDefault="00FE3CB3" w:rsidP="00FE3CB3">
      <w:pPr>
        <w:spacing w:before="240"/>
        <w:ind w:left="1440"/>
        <w:jc w:val="both"/>
        <w:rPr>
          <w:rFonts w:asciiTheme="minorHAnsi" w:hAnsiTheme="minorHAnsi" w:cstheme="minorBidi"/>
          <w:sz w:val="22"/>
          <w:szCs w:val="22"/>
        </w:rPr>
      </w:pPr>
      <w:r>
        <w:rPr>
          <w:rFonts w:asciiTheme="minorHAnsi" w:hAnsiTheme="minorHAnsi" w:cstheme="minorBidi"/>
          <w:sz w:val="22"/>
          <w:szCs w:val="22"/>
        </w:rPr>
        <w:t>This built in functionality and low-cost data transfer method would allow users to consider the performance of each machine running a closed loop system described in this research and begin to take advantage of closed loop supply chain management. Manufacturers would be able prioritise certain equipment based on the urgency of the orders. Supply chain management</w:t>
      </w:r>
      <w:r w:rsidR="00236B39">
        <w:rPr>
          <w:rFonts w:asciiTheme="minorHAnsi" w:hAnsiTheme="minorHAnsi" w:cstheme="minorBidi"/>
          <w:sz w:val="22"/>
          <w:szCs w:val="22"/>
        </w:rPr>
        <w:t xml:space="preserve"> is gaining more attention not just in industry but also academia</w:t>
      </w:r>
      <w:sdt>
        <w:sdtPr>
          <w:rPr>
            <w:rFonts w:asciiTheme="minorHAnsi" w:hAnsiTheme="minorHAnsi" w:cstheme="minorBidi"/>
            <w:sz w:val="22"/>
            <w:szCs w:val="22"/>
          </w:rPr>
          <w:id w:val="1808508487"/>
          <w:citation/>
        </w:sdtPr>
        <w:sdtContent>
          <w:r w:rsidR="00236B39">
            <w:rPr>
              <w:rFonts w:asciiTheme="minorHAnsi" w:hAnsiTheme="minorHAnsi" w:cstheme="minorBidi"/>
              <w:sz w:val="22"/>
              <w:szCs w:val="22"/>
            </w:rPr>
            <w:fldChar w:fldCharType="begin"/>
          </w:r>
          <w:r w:rsidR="00236B39">
            <w:rPr>
              <w:rFonts w:asciiTheme="minorHAnsi" w:hAnsiTheme="minorHAnsi" w:cstheme="minorBidi"/>
              <w:sz w:val="22"/>
              <w:szCs w:val="22"/>
            </w:rPr>
            <w:instrText xml:space="preserve"> CITATION She16 \l 2057 </w:instrText>
          </w:r>
          <w:r w:rsidR="00236B39">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(Sherafati &amp; Bashiri, 2016)</w:t>
          </w:r>
          <w:r w:rsidR="00236B39">
            <w:rPr>
              <w:rFonts w:asciiTheme="minorHAnsi" w:hAnsiTheme="minorHAnsi" w:cstheme="minorBidi"/>
              <w:sz w:val="22"/>
              <w:szCs w:val="22"/>
            </w:rPr>
            <w:fldChar w:fldCharType="end"/>
          </w:r>
        </w:sdtContent>
      </w:sdt>
      <w:r w:rsidR="00236B39">
        <w:rPr>
          <w:rFonts w:asciiTheme="minorHAnsi" w:hAnsiTheme="minorHAnsi" w:cstheme="minorBidi"/>
          <w:sz w:val="22"/>
          <w:szCs w:val="22"/>
        </w:rPr>
        <w:t xml:space="preserve">, and will likely grow further as the concept of the circular economy grows. Industry 4.0 is placing premeasure on SMEs to make their processes and operation more sustainable </w:t>
      </w:r>
      <w:sdt>
        <w:sdtPr>
          <w:rPr>
            <w:rFonts w:asciiTheme="minorHAnsi" w:hAnsiTheme="minorHAnsi" w:cstheme="minorBidi"/>
            <w:sz w:val="22"/>
            <w:szCs w:val="22"/>
          </w:rPr>
          <w:id w:val="677085374"/>
          <w:citation/>
        </w:sdtPr>
        <w:sdtContent>
          <w:r w:rsidR="00236B39">
            <w:rPr>
              <w:rFonts w:asciiTheme="minorHAnsi" w:hAnsiTheme="minorHAnsi" w:cstheme="minorBidi"/>
              <w:sz w:val="22"/>
              <w:szCs w:val="22"/>
            </w:rPr>
            <w:fldChar w:fldCharType="begin"/>
          </w:r>
          <w:r w:rsidR="00236B39">
            <w:rPr>
              <w:rFonts w:asciiTheme="minorHAnsi" w:hAnsiTheme="minorHAnsi" w:cstheme="minorBidi"/>
              <w:sz w:val="22"/>
              <w:szCs w:val="22"/>
            </w:rPr>
            <w:instrText xml:space="preserve"> CITATION Kum20 \l 2057 </w:instrText>
          </w:r>
          <w:r w:rsidR="00236B39">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(Kumar, et al., 2020)</w:t>
          </w:r>
          <w:r w:rsidR="00236B39">
            <w:rPr>
              <w:rFonts w:asciiTheme="minorHAnsi" w:hAnsiTheme="minorHAnsi" w:cstheme="minorBidi"/>
              <w:sz w:val="22"/>
              <w:szCs w:val="22"/>
            </w:rPr>
            <w:fldChar w:fldCharType="end"/>
          </w:r>
        </w:sdtContent>
      </w:sdt>
      <w:r w:rsidR="00236B39">
        <w:rPr>
          <w:rFonts w:asciiTheme="minorHAnsi" w:hAnsiTheme="minorHAnsi" w:cstheme="minorBidi"/>
          <w:sz w:val="22"/>
          <w:szCs w:val="22"/>
        </w:rPr>
        <w:t xml:space="preserve">. Making use of this built in functionality will be another way in which SMEs can progress further in the world of I4.0 and increased efficiencies with little financial investment. </w:t>
      </w:r>
    </w:p>
    <w:p w14:paraId="58FE3D26" w14:textId="32248D0F" w:rsidR="002533DC" w:rsidRPr="00827787" w:rsidRDefault="002533DC" w:rsidP="002533DC">
      <w:pPr>
        <w:pStyle w:val="Heading3"/>
        <w:spacing w:before="240"/>
      </w:pPr>
      <w:bookmarkStart w:id="93" w:name="_Toc157447155"/>
      <w:r>
        <w:t>Integration with STEP-NC</w:t>
      </w:r>
      <w:bookmarkEnd w:id="93"/>
    </w:p>
    <w:p w14:paraId="2C7CC893" w14:textId="45A2F14F" w:rsidR="002533DC" w:rsidRDefault="002C4838" w:rsidP="002C4838">
      <w:pPr>
        <w:ind w:left="1440"/>
        <w:jc w:val="both"/>
        <w:rPr>
          <w:rFonts w:asciiTheme="minorHAnsi" w:hAnsiTheme="minorHAnsi" w:cstheme="minorBidi"/>
          <w:sz w:val="22"/>
          <w:szCs w:val="22"/>
        </w:rPr>
      </w:pPr>
      <w:r>
        <w:rPr>
          <w:rFonts w:asciiTheme="minorHAnsi" w:hAnsiTheme="minorHAnsi" w:cstheme="minorBidi"/>
          <w:sz w:val="22"/>
          <w:szCs w:val="22"/>
        </w:rPr>
        <w:t>STEP-NC is a standard that provides a rich information model for CNC machining centre</w:t>
      </w:r>
      <w:r w:rsidR="00F94C9E">
        <w:rPr>
          <w:rFonts w:asciiTheme="minorHAnsi" w:hAnsiTheme="minorHAnsi" w:cstheme="minorBidi"/>
          <w:sz w:val="22"/>
          <w:szCs w:val="22"/>
        </w:rPr>
        <w:t>s</w:t>
      </w:r>
      <w:r>
        <w:rPr>
          <w:rFonts w:asciiTheme="minorHAnsi" w:hAnsiTheme="minorHAnsi" w:cstheme="minorBidi"/>
          <w:sz w:val="22"/>
          <w:szCs w:val="22"/>
        </w:rPr>
        <w:t>. It is designed to replace traditional G-code programming used in CNC machining to allow a higher level of information exchange between CAD/CAM systems and CNC machines. This novel approach enables CNC machines to make decisions on “what to do”, rather than “how to do” a specific task.</w:t>
      </w:r>
      <w:r w:rsidR="00F94C9E">
        <w:rPr>
          <w:rFonts w:asciiTheme="minorHAnsi" w:hAnsiTheme="minorHAnsi" w:cstheme="minorBidi"/>
          <w:sz w:val="22"/>
          <w:szCs w:val="22"/>
        </w:rPr>
        <w:t xml:space="preserve"> Controlled under the standard ISO 14649, STEP-NC aims to improve manufacturing efficiency and is intended to facilitate on-machine inspection and provide a more adaptable CNC system</w:t>
      </w:r>
      <w:sdt>
        <w:sdtPr>
          <w:rPr>
            <w:rFonts w:asciiTheme="minorHAnsi" w:hAnsiTheme="minorHAnsi" w:cstheme="minorBidi"/>
            <w:sz w:val="22"/>
            <w:szCs w:val="22"/>
          </w:rPr>
          <w:id w:val="618341364"/>
          <w:citation/>
        </w:sdtPr>
        <w:sdtContent>
          <w:r w:rsidR="00F94C9E">
            <w:rPr>
              <w:rFonts w:asciiTheme="minorHAnsi" w:hAnsiTheme="minorHAnsi" w:cstheme="minorBidi"/>
              <w:sz w:val="22"/>
              <w:szCs w:val="22"/>
            </w:rPr>
            <w:fldChar w:fldCharType="begin"/>
          </w:r>
          <w:r w:rsidR="00F94C9E">
            <w:rPr>
              <w:rFonts w:asciiTheme="minorHAnsi" w:hAnsiTheme="minorHAnsi" w:cstheme="minorBidi"/>
              <w:sz w:val="22"/>
              <w:szCs w:val="22"/>
            </w:rPr>
            <w:instrText xml:space="preserve"> CITATION UmJ16 \l 2057 </w:instrText>
          </w:r>
          <w:r w:rsidR="00F94C9E">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(Um, et al., 2016)</w:t>
          </w:r>
          <w:r w:rsidR="00F94C9E">
            <w:rPr>
              <w:rFonts w:asciiTheme="minorHAnsi" w:hAnsiTheme="minorHAnsi" w:cstheme="minorBidi"/>
              <w:sz w:val="22"/>
              <w:szCs w:val="22"/>
            </w:rPr>
            <w:fldChar w:fldCharType="end"/>
          </w:r>
        </w:sdtContent>
      </w:sdt>
      <w:r w:rsidR="00F94C9E">
        <w:rPr>
          <w:rFonts w:asciiTheme="minorHAnsi" w:hAnsiTheme="minorHAnsi" w:cstheme="minorBidi"/>
          <w:sz w:val="22"/>
          <w:szCs w:val="22"/>
        </w:rPr>
        <w:t>.</w:t>
      </w:r>
      <w:r>
        <w:rPr>
          <w:rFonts w:asciiTheme="minorHAnsi" w:hAnsiTheme="minorHAnsi" w:cstheme="minorBidi"/>
          <w:sz w:val="22"/>
          <w:szCs w:val="22"/>
        </w:rPr>
        <w:t xml:space="preserve"> </w:t>
      </w:r>
    </w:p>
    <w:p w14:paraId="009CFCA4" w14:textId="6381104D" w:rsidR="00F94C9E" w:rsidRDefault="00F94C9E" w:rsidP="00F94C9E">
      <w:pPr>
        <w:spacing w:before="240"/>
        <w:ind w:left="1440"/>
        <w:jc w:val="both"/>
        <w:rPr>
          <w:rFonts w:asciiTheme="minorHAnsi" w:hAnsiTheme="minorHAnsi" w:cstheme="minorBidi"/>
          <w:sz w:val="22"/>
          <w:szCs w:val="22"/>
        </w:rPr>
      </w:pPr>
      <w:r>
        <w:rPr>
          <w:rFonts w:asciiTheme="minorHAnsi" w:hAnsiTheme="minorHAnsi" w:cstheme="minorBidi"/>
          <w:sz w:val="22"/>
          <w:szCs w:val="22"/>
        </w:rPr>
        <w:t>STEP-NC seeks to provide a standardised format for conveying all the information necessary to manufacture a product including tool path and process data</w:t>
      </w:r>
      <w:sdt>
        <w:sdtPr>
          <w:rPr>
            <w:rFonts w:asciiTheme="minorHAnsi" w:hAnsiTheme="minorHAnsi" w:cstheme="minorBidi"/>
            <w:sz w:val="22"/>
            <w:szCs w:val="22"/>
          </w:rPr>
          <w:id w:val="102315375"/>
          <w:citation/>
        </w:sdtPr>
        <w:sdtContent>
          <w:r w:rsidR="00AD0EDD">
            <w:rPr>
              <w:rFonts w:asciiTheme="minorHAnsi" w:hAnsiTheme="minorHAnsi" w:cstheme="minorBidi"/>
              <w:sz w:val="22"/>
              <w:szCs w:val="22"/>
            </w:rPr>
            <w:fldChar w:fldCharType="begin"/>
          </w:r>
          <w:r w:rsidR="00AD0EDD">
            <w:rPr>
              <w:rFonts w:asciiTheme="minorHAnsi" w:hAnsiTheme="minorHAnsi" w:cstheme="minorBidi"/>
              <w:sz w:val="22"/>
              <w:szCs w:val="22"/>
            </w:rPr>
            <w:instrText xml:space="preserve"> CITATION Mil22 \l 2057 </w:instrText>
          </w:r>
          <w:r w:rsidR="00AD0EDD">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(Mileski, et al., 2022)</w:t>
          </w:r>
          <w:r w:rsidR="00AD0EDD">
            <w:rPr>
              <w:rFonts w:asciiTheme="minorHAnsi" w:hAnsiTheme="minorHAnsi" w:cstheme="minorBidi"/>
              <w:sz w:val="22"/>
              <w:szCs w:val="22"/>
            </w:rPr>
            <w:fldChar w:fldCharType="end"/>
          </w:r>
        </w:sdtContent>
      </w:sdt>
      <w:r w:rsidR="00AD0EDD">
        <w:rPr>
          <w:rFonts w:asciiTheme="minorHAnsi" w:hAnsiTheme="minorHAnsi" w:cstheme="minorBidi"/>
          <w:sz w:val="22"/>
          <w:szCs w:val="22"/>
        </w:rPr>
        <w:t xml:space="preserve">. </w:t>
      </w:r>
      <w:r w:rsidR="00AD0EDD" w:rsidRPr="00AD0EDD">
        <w:rPr>
          <w:rFonts w:asciiTheme="minorHAnsi" w:hAnsiTheme="minorHAnsi" w:cstheme="minorBidi"/>
          <w:sz w:val="22"/>
          <w:szCs w:val="22"/>
        </w:rPr>
        <w:t>By adopting STEP-NC, older CNC machines can potentially support a wider range of manufacturing processes and adapt to changes in production requirements more easily</w:t>
      </w:r>
      <w:sdt>
        <w:sdtPr>
          <w:rPr>
            <w:rFonts w:asciiTheme="minorHAnsi" w:hAnsiTheme="minorHAnsi" w:cstheme="minorBidi"/>
            <w:sz w:val="22"/>
            <w:szCs w:val="22"/>
          </w:rPr>
          <w:id w:val="1365245589"/>
          <w:citation/>
        </w:sdtPr>
        <w:sdtContent>
          <w:r w:rsidR="00AD0EDD">
            <w:rPr>
              <w:rFonts w:asciiTheme="minorHAnsi" w:hAnsiTheme="minorHAnsi" w:cstheme="minorBidi"/>
              <w:sz w:val="22"/>
              <w:szCs w:val="22"/>
            </w:rPr>
            <w:fldChar w:fldCharType="begin"/>
          </w:r>
          <w:r w:rsidR="00AD0EDD">
            <w:rPr>
              <w:rFonts w:asciiTheme="minorHAnsi" w:hAnsiTheme="minorHAnsi" w:cstheme="minorBidi"/>
              <w:sz w:val="22"/>
              <w:szCs w:val="22"/>
            </w:rPr>
            <w:instrText xml:space="preserve"> CITATION Ziv23 \l 2057 </w:instrText>
          </w:r>
          <w:r w:rsidR="00AD0EDD">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(Zivanovic, et al., 2023)</w:t>
          </w:r>
          <w:r w:rsidR="00AD0EDD">
            <w:rPr>
              <w:rFonts w:asciiTheme="minorHAnsi" w:hAnsiTheme="minorHAnsi" w:cstheme="minorBidi"/>
              <w:sz w:val="22"/>
              <w:szCs w:val="22"/>
            </w:rPr>
            <w:fldChar w:fldCharType="end"/>
          </w:r>
        </w:sdtContent>
      </w:sdt>
      <w:r w:rsidR="00AD0EDD">
        <w:rPr>
          <w:rFonts w:asciiTheme="minorHAnsi" w:hAnsiTheme="minorHAnsi" w:cstheme="minorBidi"/>
          <w:sz w:val="22"/>
          <w:szCs w:val="22"/>
        </w:rPr>
        <w:t xml:space="preserve">. By integrating the data generated by implementing the above research with STEP-NC, users will be able to </w:t>
      </w:r>
      <w:r w:rsidR="00F02AA6">
        <w:rPr>
          <w:rFonts w:asciiTheme="minorHAnsi" w:hAnsiTheme="minorHAnsi" w:cstheme="minorBidi"/>
          <w:sz w:val="22"/>
          <w:szCs w:val="22"/>
        </w:rPr>
        <w:t>consider</w:t>
      </w:r>
      <w:r w:rsidR="00AD0EDD">
        <w:rPr>
          <w:rFonts w:asciiTheme="minorHAnsi" w:hAnsiTheme="minorHAnsi" w:cstheme="minorBidi"/>
          <w:sz w:val="22"/>
          <w:szCs w:val="22"/>
        </w:rPr>
        <w:t xml:space="preserve"> the ability of a CNC to hold given tolerances and be able to program accordingly thanks to the bi-directional data exchange STEP-NC provides </w:t>
      </w:r>
      <w:sdt>
        <w:sdtPr>
          <w:rPr>
            <w:rFonts w:asciiTheme="minorHAnsi" w:hAnsiTheme="minorHAnsi" w:cstheme="minorBidi"/>
            <w:sz w:val="22"/>
            <w:szCs w:val="22"/>
          </w:rPr>
          <w:id w:val="1236676724"/>
          <w:citation/>
        </w:sdtPr>
        <w:sdtContent>
          <w:r w:rsidR="00AD0EDD">
            <w:rPr>
              <w:rFonts w:asciiTheme="minorHAnsi" w:hAnsiTheme="minorHAnsi" w:cstheme="minorBidi"/>
              <w:sz w:val="22"/>
              <w:szCs w:val="22"/>
            </w:rPr>
            <w:fldChar w:fldCharType="begin"/>
          </w:r>
          <w:r w:rsidR="00AD0EDD">
            <w:rPr>
              <w:rFonts w:asciiTheme="minorHAnsi" w:hAnsiTheme="minorHAnsi" w:cstheme="minorBidi"/>
              <w:sz w:val="22"/>
              <w:szCs w:val="22"/>
            </w:rPr>
            <w:instrText xml:space="preserve"> CITATION Bre06 \l 2057 </w:instrText>
          </w:r>
          <w:r w:rsidR="00AD0EDD">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(Brecher, et al., 2006)</w:t>
          </w:r>
          <w:r w:rsidR="00AD0EDD">
            <w:rPr>
              <w:rFonts w:asciiTheme="minorHAnsi" w:hAnsiTheme="minorHAnsi" w:cstheme="minorBidi"/>
              <w:sz w:val="22"/>
              <w:szCs w:val="22"/>
            </w:rPr>
            <w:fldChar w:fldCharType="end"/>
          </w:r>
        </w:sdtContent>
      </w:sdt>
      <w:r w:rsidR="00AD0EDD">
        <w:rPr>
          <w:rFonts w:asciiTheme="minorHAnsi" w:hAnsiTheme="minorHAnsi" w:cstheme="minorBidi"/>
          <w:sz w:val="22"/>
          <w:szCs w:val="22"/>
        </w:rPr>
        <w:t>.</w:t>
      </w:r>
    </w:p>
    <w:p w14:paraId="3BA61D1E" w14:textId="791E3A7B" w:rsidR="00F02AA6" w:rsidRDefault="00F02AA6" w:rsidP="00F94C9E">
      <w:pPr>
        <w:spacing w:before="240"/>
        <w:ind w:left="1440"/>
        <w:jc w:val="both"/>
        <w:rPr>
          <w:rFonts w:asciiTheme="minorHAnsi" w:hAnsiTheme="minorHAnsi" w:cstheme="minorBidi"/>
          <w:sz w:val="22"/>
          <w:szCs w:val="22"/>
        </w:rPr>
      </w:pPr>
      <w:r>
        <w:rPr>
          <w:rFonts w:asciiTheme="minorHAnsi" w:hAnsiTheme="minorHAnsi" w:cstheme="minorBidi"/>
          <w:sz w:val="22"/>
          <w:szCs w:val="22"/>
        </w:rPr>
        <w:t xml:space="preserve">There are a number of considerations and challenges with integrating STEP-NC, particularly with older machinery. It is essential to assess whether older CNC machines have the necessary capabilities to leverage the features offered by STEP-NC. </w:t>
      </w:r>
      <w:r w:rsidRPr="00F02AA6">
        <w:rPr>
          <w:rFonts w:asciiTheme="minorHAnsi" w:hAnsiTheme="minorHAnsi" w:cstheme="minorBidi"/>
          <w:sz w:val="22"/>
          <w:szCs w:val="22"/>
        </w:rPr>
        <w:t>Older CNC machines may not fully support the STEP-NC standard, requiring hardware and software upgrades or retrofits</w:t>
      </w:r>
      <w:sdt>
        <w:sdtPr>
          <w:rPr>
            <w:rFonts w:asciiTheme="minorHAnsi" w:hAnsiTheme="minorHAnsi" w:cstheme="minorBidi"/>
            <w:sz w:val="22"/>
            <w:szCs w:val="22"/>
          </w:rPr>
          <w:id w:val="-1794740072"/>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Ziv23 \l 2057 </w:instrText>
          </w:r>
          <w:r>
            <w:rPr>
              <w:rFonts w:asciiTheme="minorHAnsi" w:hAnsiTheme="minorHAnsi" w:cstheme="minorBidi"/>
              <w:sz w:val="22"/>
              <w:szCs w:val="22"/>
            </w:rPr>
            <w:fldChar w:fldCharType="separate"/>
          </w:r>
          <w:r w:rsidR="001F286F">
            <w:rPr>
              <w:rFonts w:asciiTheme="minorHAnsi" w:hAnsiTheme="minorHAnsi" w:cstheme="minorBidi"/>
              <w:noProof/>
              <w:sz w:val="22"/>
              <w:szCs w:val="22"/>
            </w:rPr>
            <w:t xml:space="preserve"> </w:t>
          </w:r>
          <w:r w:rsidR="001F286F" w:rsidRPr="001F286F">
            <w:rPr>
              <w:rFonts w:asciiTheme="minorHAnsi" w:hAnsiTheme="minorHAnsi" w:cstheme="minorBidi"/>
              <w:noProof/>
              <w:sz w:val="22"/>
              <w:szCs w:val="22"/>
            </w:rPr>
            <w:t>(Zivanovic, et al., 2023)</w:t>
          </w:r>
          <w:r>
            <w:rPr>
              <w:rFonts w:asciiTheme="minorHAnsi" w:hAnsiTheme="minorHAnsi" w:cstheme="minorBidi"/>
              <w:sz w:val="22"/>
              <w:szCs w:val="22"/>
            </w:rPr>
            <w:fldChar w:fldCharType="end"/>
          </w:r>
        </w:sdtContent>
      </w:sdt>
      <w:r>
        <w:rPr>
          <w:rFonts w:asciiTheme="minorHAnsi" w:hAnsiTheme="minorHAnsi" w:cstheme="minorBidi"/>
          <w:sz w:val="22"/>
          <w:szCs w:val="22"/>
        </w:rPr>
        <w:t xml:space="preserve">. This can add cost and the initial investment in upgrading older CNC machines to support STEP-NC will need to be justified by the expected improvements to productivity and the addition of extra </w:t>
      </w:r>
      <w:r>
        <w:rPr>
          <w:rFonts w:asciiTheme="minorHAnsi" w:hAnsiTheme="minorHAnsi" w:cstheme="minorBidi"/>
          <w:sz w:val="22"/>
          <w:szCs w:val="22"/>
        </w:rPr>
        <w:lastRenderedPageBreak/>
        <w:t xml:space="preserve">capabilities of a CNC machine </w:t>
      </w:r>
      <w:sdt>
        <w:sdtPr>
          <w:rPr>
            <w:rFonts w:asciiTheme="minorHAnsi" w:hAnsiTheme="minorHAnsi" w:cstheme="minorBidi"/>
            <w:sz w:val="22"/>
            <w:szCs w:val="22"/>
          </w:rPr>
          <w:id w:val="1186326336"/>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Muh22 \l 2057 </w:instrText>
          </w:r>
          <w:r>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(Muhammad &amp; Nu'man, 2022)</w:t>
          </w:r>
          <w:r>
            <w:rPr>
              <w:rFonts w:asciiTheme="minorHAnsi" w:hAnsiTheme="minorHAnsi" w:cstheme="minorBidi"/>
              <w:sz w:val="22"/>
              <w:szCs w:val="22"/>
            </w:rPr>
            <w:fldChar w:fldCharType="end"/>
          </w:r>
        </w:sdtContent>
      </w:sdt>
      <w:r>
        <w:rPr>
          <w:rFonts w:asciiTheme="minorHAnsi" w:hAnsiTheme="minorHAnsi" w:cstheme="minorBidi"/>
          <w:sz w:val="22"/>
          <w:szCs w:val="22"/>
        </w:rPr>
        <w:t xml:space="preserve">. There is also a requirement for knowledge and expertise of ISO 146949 </w:t>
      </w:r>
      <w:r w:rsidR="00DB36A8">
        <w:rPr>
          <w:rFonts w:asciiTheme="minorHAnsi" w:hAnsiTheme="minorHAnsi" w:cstheme="minorBidi"/>
          <w:sz w:val="22"/>
          <w:szCs w:val="22"/>
        </w:rPr>
        <w:t xml:space="preserve">and implementing STEP-NC. This could necessitate training for the existing workforce or possibly hiring new employees that already have the required skillset </w:t>
      </w:r>
      <w:sdt>
        <w:sdtPr>
          <w:rPr>
            <w:rFonts w:asciiTheme="minorHAnsi" w:hAnsiTheme="minorHAnsi" w:cstheme="minorBidi"/>
            <w:sz w:val="22"/>
            <w:szCs w:val="22"/>
          </w:rPr>
          <w:id w:val="-528958918"/>
          <w:citation/>
        </w:sdtPr>
        <w:sdtContent>
          <w:r w:rsidR="00DB36A8">
            <w:rPr>
              <w:rFonts w:asciiTheme="minorHAnsi" w:hAnsiTheme="minorHAnsi" w:cstheme="minorBidi"/>
              <w:sz w:val="22"/>
              <w:szCs w:val="22"/>
            </w:rPr>
            <w:fldChar w:fldCharType="begin"/>
          </w:r>
          <w:r w:rsidR="00DB36A8">
            <w:rPr>
              <w:rFonts w:asciiTheme="minorHAnsi" w:hAnsiTheme="minorHAnsi" w:cstheme="minorBidi"/>
              <w:sz w:val="22"/>
              <w:szCs w:val="22"/>
            </w:rPr>
            <w:instrText xml:space="preserve"> CITATION Ziv23 \l 2057 </w:instrText>
          </w:r>
          <w:r w:rsidR="00DB36A8">
            <w:rPr>
              <w:rFonts w:asciiTheme="minorHAnsi" w:hAnsiTheme="minorHAnsi" w:cstheme="minorBidi"/>
              <w:sz w:val="22"/>
              <w:szCs w:val="22"/>
            </w:rPr>
            <w:fldChar w:fldCharType="separate"/>
          </w:r>
          <w:r w:rsidR="001F286F" w:rsidRPr="001F286F">
            <w:rPr>
              <w:rFonts w:asciiTheme="minorHAnsi" w:hAnsiTheme="minorHAnsi" w:cstheme="minorBidi"/>
              <w:noProof/>
              <w:sz w:val="22"/>
              <w:szCs w:val="22"/>
            </w:rPr>
            <w:t>(Zivanovic, et al., 2023)</w:t>
          </w:r>
          <w:r w:rsidR="00DB36A8">
            <w:rPr>
              <w:rFonts w:asciiTheme="minorHAnsi" w:hAnsiTheme="minorHAnsi" w:cstheme="minorBidi"/>
              <w:sz w:val="22"/>
              <w:szCs w:val="22"/>
            </w:rPr>
            <w:fldChar w:fldCharType="end"/>
          </w:r>
        </w:sdtContent>
      </w:sdt>
      <w:r w:rsidR="00DB36A8">
        <w:rPr>
          <w:rFonts w:asciiTheme="minorHAnsi" w:hAnsiTheme="minorHAnsi" w:cstheme="minorBidi"/>
          <w:sz w:val="22"/>
          <w:szCs w:val="22"/>
        </w:rPr>
        <w:t xml:space="preserve">. </w:t>
      </w:r>
    </w:p>
    <w:p w14:paraId="2C528353" w14:textId="6D5F81AC" w:rsidR="00DB36A8" w:rsidRDefault="00DB36A8" w:rsidP="00F94C9E">
      <w:pPr>
        <w:spacing w:before="240"/>
        <w:ind w:left="1440"/>
        <w:jc w:val="both"/>
        <w:rPr>
          <w:rFonts w:asciiTheme="minorHAnsi" w:hAnsiTheme="minorHAnsi" w:cstheme="minorBidi"/>
          <w:sz w:val="22"/>
          <w:szCs w:val="22"/>
        </w:rPr>
      </w:pPr>
      <w:r w:rsidRPr="00DB36A8">
        <w:rPr>
          <w:rFonts w:asciiTheme="minorHAnsi" w:hAnsiTheme="minorHAnsi" w:cstheme="minorBidi"/>
          <w:sz w:val="22"/>
          <w:szCs w:val="22"/>
        </w:rPr>
        <w:t>In conclusion, integrating STEP-NC with older CNC machining centres offers the potential for improved interoperability, flexibility, and information management in the manufacturing process. However, this process also presents challenges related to compatibility, training, and cost. Careful consideration of the benefits, challenges, and specific circumstances of each manufacturing environment is essential to make an informed decision about integrating STEP-NC with older CNC machining centres.</w:t>
      </w:r>
    </w:p>
    <w:p w14:paraId="4750B172" w14:textId="77777777" w:rsidR="00827787" w:rsidRDefault="00827787" w:rsidP="00827787">
      <w:pPr>
        <w:ind w:left="720" w:firstLine="720"/>
        <w:jc w:val="both"/>
        <w:rPr>
          <w:rFonts w:asciiTheme="minorHAnsi" w:hAnsiTheme="minorHAnsi" w:cstheme="minorBidi"/>
          <w:sz w:val="22"/>
          <w:szCs w:val="22"/>
        </w:rPr>
      </w:pPr>
    </w:p>
    <w:p w14:paraId="613D40D8" w14:textId="77777777" w:rsidR="00827787" w:rsidRDefault="00827787" w:rsidP="00416A34">
      <w:pPr>
        <w:ind w:firstLine="360"/>
        <w:jc w:val="both"/>
        <w:rPr>
          <w:rFonts w:asciiTheme="minorHAnsi" w:hAnsiTheme="minorHAnsi" w:cstheme="minorBidi"/>
          <w:sz w:val="22"/>
          <w:szCs w:val="22"/>
        </w:rPr>
      </w:pPr>
    </w:p>
    <w:p w14:paraId="608C7C65" w14:textId="77777777" w:rsidR="00A129F3" w:rsidRDefault="00A129F3">
      <w:pPr>
        <w:spacing w:after="200" w:line="276" w:lineRule="auto"/>
        <w:rPr>
          <w:rFonts w:asciiTheme="minorHAnsi" w:hAnsiTheme="minorHAnsi" w:cstheme="minorBidi"/>
          <w:sz w:val="22"/>
          <w:szCs w:val="22"/>
        </w:rPr>
      </w:pPr>
      <w:r>
        <w:rPr>
          <w:rFonts w:asciiTheme="minorHAnsi" w:hAnsiTheme="minorHAnsi" w:cstheme="minorBidi"/>
          <w:sz w:val="22"/>
          <w:szCs w:val="22"/>
        </w:rPr>
        <w:br w:type="page"/>
      </w:r>
    </w:p>
    <w:bookmarkStart w:id="94" w:name="_Toc157447156" w:displacedByCustomXml="next"/>
    <w:sdt>
      <w:sdtPr>
        <w:rPr>
          <w:b w:val="0"/>
          <w:bCs w:val="0"/>
          <w:kern w:val="0"/>
          <w:sz w:val="24"/>
          <w:szCs w:val="24"/>
        </w:rPr>
        <w:id w:val="547962392"/>
        <w:docPartObj>
          <w:docPartGallery w:val="Bibliographies"/>
          <w:docPartUnique/>
        </w:docPartObj>
      </w:sdtPr>
      <w:sdtContent>
        <w:p w14:paraId="01D2702C" w14:textId="70E806AB" w:rsidR="00491C45" w:rsidRDefault="00491C45">
          <w:pPr>
            <w:pStyle w:val="Heading1"/>
          </w:pPr>
          <w:r>
            <w:t>References</w:t>
          </w:r>
          <w:bookmarkEnd w:id="94"/>
        </w:p>
        <w:sdt>
          <w:sdtPr>
            <w:id w:val="-573587230"/>
            <w:bibliography/>
          </w:sdtPr>
          <w:sdtContent>
            <w:p w14:paraId="471E200B" w14:textId="77777777" w:rsidR="001F286F" w:rsidRDefault="00491C45" w:rsidP="001F286F">
              <w:pPr>
                <w:pStyle w:val="Bibliography"/>
                <w:spacing w:after="240"/>
                <w:rPr>
                  <w:noProof/>
                </w:rPr>
              </w:pPr>
              <w:r>
                <w:fldChar w:fldCharType="begin"/>
              </w:r>
              <w:r>
                <w:instrText xml:space="preserve"> BIBLIOGRAPHY </w:instrText>
              </w:r>
              <w:r>
                <w:fldChar w:fldCharType="separate"/>
              </w:r>
              <w:r w:rsidR="001F286F">
                <w:rPr>
                  <w:noProof/>
                </w:rPr>
                <w:t xml:space="preserve">Abdelmajied, F. Y., 2022. </w:t>
              </w:r>
              <w:r w:rsidR="001F286F">
                <w:rPr>
                  <w:i/>
                  <w:iCs/>
                  <w:noProof/>
                </w:rPr>
                <w:t xml:space="preserve">Industry 4.0 and Its Implications: Concept, Opportunities, and Future Directions, </w:t>
              </w:r>
              <w:r w:rsidR="001F286F">
                <w:rPr>
                  <w:noProof/>
                </w:rPr>
                <w:t>Cairo: Intech Open.</w:t>
              </w:r>
            </w:p>
            <w:p w14:paraId="69C01438" w14:textId="77777777" w:rsidR="001F286F" w:rsidRDefault="001F286F" w:rsidP="001F286F">
              <w:pPr>
                <w:pStyle w:val="Bibliography"/>
                <w:spacing w:after="240"/>
                <w:rPr>
                  <w:noProof/>
                </w:rPr>
              </w:pPr>
              <w:r>
                <w:rPr>
                  <w:noProof/>
                </w:rPr>
                <w:t xml:space="preserve">Accialini, N., 2021. </w:t>
              </w:r>
              <w:r>
                <w:rPr>
                  <w:i/>
                  <w:iCs/>
                  <w:noProof/>
                </w:rPr>
                <w:t xml:space="preserve">Industry 4.0 User Guide. </w:t>
              </w:r>
              <w:r>
                <w:rPr>
                  <w:noProof/>
                </w:rPr>
                <w:t>1st ed. s.l.:Independently Published.</w:t>
              </w:r>
            </w:p>
            <w:p w14:paraId="08D49A77" w14:textId="77777777" w:rsidR="001F286F" w:rsidRDefault="001F286F" w:rsidP="001F286F">
              <w:pPr>
                <w:pStyle w:val="Bibliography"/>
                <w:spacing w:after="240"/>
                <w:rPr>
                  <w:noProof/>
                </w:rPr>
              </w:pPr>
              <w:r>
                <w:rPr>
                  <w:noProof/>
                </w:rPr>
                <w:t xml:space="preserve">Aguilar-Rodríguez, I. E. et al., 2021. Relationship between social culture, industry 4.0, and organizational performance in the context of emerging economies. </w:t>
              </w:r>
              <w:r>
                <w:rPr>
                  <w:i/>
                  <w:iCs/>
                  <w:noProof/>
                </w:rPr>
                <w:t xml:space="preserve">Journal of Industrial Engineering and Management, </w:t>
              </w:r>
              <w:r>
                <w:rPr>
                  <w:noProof/>
                </w:rPr>
                <w:t>14(4), pp. 750-770.</w:t>
              </w:r>
            </w:p>
            <w:p w14:paraId="5F366CD8" w14:textId="77777777" w:rsidR="001F286F" w:rsidRDefault="001F286F" w:rsidP="001F286F">
              <w:pPr>
                <w:pStyle w:val="Bibliography"/>
                <w:spacing w:after="240"/>
                <w:rPr>
                  <w:noProof/>
                </w:rPr>
              </w:pPr>
              <w:r>
                <w:rPr>
                  <w:noProof/>
                </w:rPr>
                <w:t xml:space="preserve">Agyemang, M. et al., 2019. Drivers and Barriers to Circular Economy Implementation: An Explorative Study in Pakistan's Automobile Industry. </w:t>
              </w:r>
              <w:r>
                <w:rPr>
                  <w:i/>
                  <w:iCs/>
                  <w:noProof/>
                </w:rPr>
                <w:t xml:space="preserve">Management Decision, </w:t>
              </w:r>
              <w:r>
                <w:rPr>
                  <w:noProof/>
                </w:rPr>
                <w:t>57(4), pp. 971-994.</w:t>
              </w:r>
            </w:p>
            <w:p w14:paraId="45FA7B5A" w14:textId="77777777" w:rsidR="001F286F" w:rsidRDefault="001F286F" w:rsidP="001F286F">
              <w:pPr>
                <w:pStyle w:val="Bibliography"/>
                <w:spacing w:after="240"/>
                <w:rPr>
                  <w:noProof/>
                </w:rPr>
              </w:pPr>
              <w:r>
                <w:rPr>
                  <w:noProof/>
                </w:rPr>
                <w:t xml:space="preserve">Ali, S. M., Sarwar , M. A. &amp; Sultana, A., 2008. Finding Characteristics of Process Capability Index, Cpk with Different Distributions and Sample Sizes. </w:t>
              </w:r>
              <w:r>
                <w:rPr>
                  <w:i/>
                  <w:iCs/>
                  <w:noProof/>
                </w:rPr>
                <w:t xml:space="preserve">Journal of Quality and Technology Management, </w:t>
              </w:r>
              <w:r>
                <w:rPr>
                  <w:noProof/>
                </w:rPr>
                <w:t>4(2), pp. 5-11.</w:t>
              </w:r>
            </w:p>
            <w:p w14:paraId="355B0037" w14:textId="77777777" w:rsidR="001F286F" w:rsidRDefault="001F286F" w:rsidP="001F286F">
              <w:pPr>
                <w:pStyle w:val="Bibliography"/>
                <w:spacing w:after="240"/>
                <w:rPr>
                  <w:noProof/>
                </w:rPr>
              </w:pPr>
              <w:r>
                <w:rPr>
                  <w:noProof/>
                </w:rPr>
                <w:t xml:space="preserve">Al-Qudah, S. K., 2017. A Study of the AIAG Measurement System Analysis (MSA) Method for Quality Control. </w:t>
              </w:r>
              <w:r>
                <w:rPr>
                  <w:i/>
                  <w:iCs/>
                  <w:noProof/>
                </w:rPr>
                <w:t xml:space="preserve">The Journal of Management and Engineering Integration, </w:t>
              </w:r>
              <w:r>
                <w:rPr>
                  <w:noProof/>
                </w:rPr>
                <w:t>10(2), pp. 68-80.</w:t>
              </w:r>
            </w:p>
            <w:p w14:paraId="7F24139F" w14:textId="77777777" w:rsidR="001F286F" w:rsidRDefault="001F286F" w:rsidP="001F286F">
              <w:pPr>
                <w:pStyle w:val="Bibliography"/>
                <w:spacing w:after="240"/>
                <w:rPr>
                  <w:noProof/>
                </w:rPr>
              </w:pPr>
              <w:r>
                <w:rPr>
                  <w:noProof/>
                </w:rPr>
                <w:t xml:space="preserve">Amaral, A., Jorge, D. &amp; Pecas, P., 2019. Small Medium Enterprises and Industry 4.0: Current Model's Ineptitude and the Proposal of a Methodology to Successfully Implement Industry 4.0 in Small Medium Enterprises. </w:t>
              </w:r>
              <w:r>
                <w:rPr>
                  <w:i/>
                  <w:iCs/>
                  <w:noProof/>
                </w:rPr>
                <w:t xml:space="preserve">Procedia Manufacturing, </w:t>
              </w:r>
              <w:r>
                <w:rPr>
                  <w:noProof/>
                </w:rPr>
                <w:t>Volume 41, pp. 1103-1110.</w:t>
              </w:r>
            </w:p>
            <w:p w14:paraId="2611AC34" w14:textId="77777777" w:rsidR="001F286F" w:rsidRDefault="001F286F" w:rsidP="001F286F">
              <w:pPr>
                <w:pStyle w:val="Bibliography"/>
                <w:spacing w:after="240"/>
                <w:rPr>
                  <w:noProof/>
                </w:rPr>
              </w:pPr>
              <w:r>
                <w:rPr>
                  <w:noProof/>
                </w:rPr>
                <w:t xml:space="preserve">Austin, A., 2014. </w:t>
              </w:r>
              <w:r>
                <w:rPr>
                  <w:i/>
                  <w:iCs/>
                  <w:noProof/>
                </w:rPr>
                <w:t xml:space="preserve">PROCESS CAPABILITY IN A COMPUTER INTEGRATED MANUFACTURING CELL, </w:t>
              </w:r>
              <w:r>
                <w:rPr>
                  <w:noProof/>
                </w:rPr>
                <w:t>Kentucky: Western Kentucky University.</w:t>
              </w:r>
            </w:p>
            <w:p w14:paraId="0F082108" w14:textId="77777777" w:rsidR="001F286F" w:rsidRDefault="001F286F" w:rsidP="001F286F">
              <w:pPr>
                <w:pStyle w:val="Bibliography"/>
                <w:spacing w:after="240"/>
                <w:rPr>
                  <w:noProof/>
                </w:rPr>
              </w:pPr>
              <w:r>
                <w:rPr>
                  <w:noProof/>
                </w:rPr>
                <w:t xml:space="preserve">Awan, U., Sroufe, R. &amp; Shahbaz, M., 2021. Industry 4.0 and the circular economy: A literature review and recommendations for future research. </w:t>
              </w:r>
              <w:r>
                <w:rPr>
                  <w:i/>
                  <w:iCs/>
                  <w:noProof/>
                </w:rPr>
                <w:t xml:space="preserve">Business Strategy and the Environment, </w:t>
              </w:r>
              <w:r>
                <w:rPr>
                  <w:noProof/>
                </w:rPr>
                <w:t>30(4), pp. 2038-2060.</w:t>
              </w:r>
            </w:p>
            <w:p w14:paraId="45E7F717" w14:textId="77777777" w:rsidR="001F286F" w:rsidRDefault="001F286F" w:rsidP="001F286F">
              <w:pPr>
                <w:pStyle w:val="Bibliography"/>
                <w:spacing w:after="240"/>
                <w:rPr>
                  <w:noProof/>
                </w:rPr>
              </w:pPr>
              <w:r>
                <w:rPr>
                  <w:noProof/>
                </w:rPr>
                <w:t xml:space="preserve">Ayvaz, S. &amp; Alpay, K., 2021. Predictive maintenance system for production lines in manufacturing: A machine learning approach using IoT data in real-time. </w:t>
              </w:r>
              <w:r>
                <w:rPr>
                  <w:i/>
                  <w:iCs/>
                  <w:noProof/>
                </w:rPr>
                <w:t xml:space="preserve">Expert Systems With Applications, </w:t>
              </w:r>
              <w:r>
                <w:rPr>
                  <w:noProof/>
                </w:rPr>
                <w:t>Volume 173, p. 114598.</w:t>
              </w:r>
            </w:p>
            <w:p w14:paraId="6EFEF642" w14:textId="77777777" w:rsidR="001F286F" w:rsidRDefault="001F286F" w:rsidP="001F286F">
              <w:pPr>
                <w:pStyle w:val="Bibliography"/>
                <w:spacing w:after="240"/>
                <w:rPr>
                  <w:noProof/>
                </w:rPr>
              </w:pPr>
              <w:r>
                <w:rPr>
                  <w:noProof/>
                </w:rPr>
                <w:t xml:space="preserve">Bai, C., Dallasega, P., Orzes, G. &amp; Sarkis, J., 2020. Industry 4.0 technologies assessment: A sustainability perspective. </w:t>
              </w:r>
              <w:r>
                <w:rPr>
                  <w:i/>
                  <w:iCs/>
                  <w:noProof/>
                </w:rPr>
                <w:t xml:space="preserve">International Journal of Production Economics, </w:t>
              </w:r>
              <w:r>
                <w:rPr>
                  <w:noProof/>
                </w:rPr>
                <w:t>Volume 229, p. 107776.</w:t>
              </w:r>
            </w:p>
            <w:p w14:paraId="463A3810" w14:textId="77777777" w:rsidR="001F286F" w:rsidRDefault="001F286F" w:rsidP="001F286F">
              <w:pPr>
                <w:pStyle w:val="Bibliography"/>
                <w:spacing w:after="240"/>
                <w:rPr>
                  <w:noProof/>
                </w:rPr>
              </w:pPr>
              <w:r>
                <w:rPr>
                  <w:noProof/>
                </w:rPr>
                <w:t xml:space="preserve">Blecha, P. et al., 2022. Capability of measurement with a touch probe on CNC machine tools. </w:t>
              </w:r>
              <w:r>
                <w:rPr>
                  <w:i/>
                  <w:iCs/>
                  <w:noProof/>
                </w:rPr>
                <w:t xml:space="preserve">Measurement, </w:t>
              </w:r>
              <w:r>
                <w:rPr>
                  <w:noProof/>
                </w:rPr>
                <w:t>Volume 195, p. 111153.</w:t>
              </w:r>
            </w:p>
            <w:p w14:paraId="4285A1D8" w14:textId="77777777" w:rsidR="001F286F" w:rsidRDefault="001F286F" w:rsidP="001F286F">
              <w:pPr>
                <w:pStyle w:val="Bibliography"/>
                <w:spacing w:after="240"/>
                <w:rPr>
                  <w:noProof/>
                </w:rPr>
              </w:pPr>
              <w:r>
                <w:rPr>
                  <w:noProof/>
                </w:rPr>
                <w:t xml:space="preserve">Bong-Jin, Y. &amp; Kwan-Woo, K., 2011. A bibliography of the literature on process capability indices: 2000–2009. </w:t>
              </w:r>
              <w:r>
                <w:rPr>
                  <w:i/>
                  <w:iCs/>
                  <w:noProof/>
                </w:rPr>
                <w:t xml:space="preserve">Quality and Reliability Engineering International, </w:t>
              </w:r>
              <w:r>
                <w:rPr>
                  <w:noProof/>
                </w:rPr>
                <w:t>27(3), pp. 251-268.</w:t>
              </w:r>
            </w:p>
            <w:p w14:paraId="1B9EA1C1" w14:textId="77777777" w:rsidR="001F286F" w:rsidRDefault="001F286F" w:rsidP="001F286F">
              <w:pPr>
                <w:pStyle w:val="Bibliography"/>
                <w:spacing w:after="240"/>
                <w:rPr>
                  <w:noProof/>
                </w:rPr>
              </w:pPr>
              <w:r>
                <w:rPr>
                  <w:noProof/>
                </w:rPr>
                <w:t xml:space="preserve">Bosman, L., Hartman, N. &amp; Sutherland, J., 2019. How manufacturing firm characteristics can influence decision making for investing in Industry 4.0 technologies. </w:t>
              </w:r>
              <w:r>
                <w:rPr>
                  <w:i/>
                  <w:iCs/>
                  <w:noProof/>
                </w:rPr>
                <w:t xml:space="preserve">Journal of Manufacturing Technology Management, </w:t>
              </w:r>
              <w:r>
                <w:rPr>
                  <w:noProof/>
                </w:rPr>
                <w:t>31(5), pp. 1117-1141.</w:t>
              </w:r>
            </w:p>
            <w:p w14:paraId="2FB02B20" w14:textId="77777777" w:rsidR="001F286F" w:rsidRDefault="001F286F" w:rsidP="001F286F">
              <w:pPr>
                <w:pStyle w:val="Bibliography"/>
                <w:spacing w:after="240"/>
                <w:rPr>
                  <w:noProof/>
                </w:rPr>
              </w:pPr>
              <w:r>
                <w:rPr>
                  <w:noProof/>
                </w:rPr>
                <w:lastRenderedPageBreak/>
                <w:t xml:space="preserve">Bousdekis, A., Apostolou, D. &amp; Mentzas, G., 2020. A human cyber physical system framework for operator 4.0 – artificial intelligence symbiosis. </w:t>
              </w:r>
              <w:r>
                <w:rPr>
                  <w:i/>
                  <w:iCs/>
                  <w:noProof/>
                </w:rPr>
                <w:t xml:space="preserve">Manufacturing Letters, </w:t>
              </w:r>
              <w:r>
                <w:rPr>
                  <w:noProof/>
                </w:rPr>
                <w:t>Volume 25, pp. 10-15.</w:t>
              </w:r>
            </w:p>
            <w:p w14:paraId="14734571" w14:textId="77777777" w:rsidR="001F286F" w:rsidRDefault="001F286F" w:rsidP="001F286F">
              <w:pPr>
                <w:pStyle w:val="Bibliography"/>
                <w:spacing w:after="240"/>
                <w:rPr>
                  <w:noProof/>
                </w:rPr>
              </w:pPr>
              <w:r>
                <w:rPr>
                  <w:noProof/>
                </w:rPr>
                <w:t xml:space="preserve">Brannstrom-Stenberg, A. &amp; Deleryd, M., 1999. Implementation of statistical process control and process capability studies: requirements or free will?. </w:t>
              </w:r>
              <w:r>
                <w:rPr>
                  <w:i/>
                  <w:iCs/>
                  <w:noProof/>
                </w:rPr>
                <w:t xml:space="preserve">Total Quality Management, </w:t>
              </w:r>
              <w:r>
                <w:rPr>
                  <w:noProof/>
                </w:rPr>
                <w:t>10(4&amp;5), pp. 439-446.</w:t>
              </w:r>
            </w:p>
            <w:p w14:paraId="253BB939" w14:textId="77777777" w:rsidR="001F286F" w:rsidRDefault="001F286F" w:rsidP="001F286F">
              <w:pPr>
                <w:pStyle w:val="Bibliography"/>
                <w:spacing w:after="240"/>
                <w:rPr>
                  <w:noProof/>
                </w:rPr>
              </w:pPr>
              <w:r>
                <w:rPr>
                  <w:noProof/>
                </w:rPr>
                <w:t xml:space="preserve">Brecher, C., Vitr, M. &amp; Wolf, J., 2006. Closed-loop CAPP/CAM/CNC process chain based on STEP and STEP-NC inspection tasks. </w:t>
              </w:r>
              <w:r>
                <w:rPr>
                  <w:i/>
                  <w:iCs/>
                  <w:noProof/>
                </w:rPr>
                <w:t xml:space="preserve">International Journal of Computer Integrated Manufacturing, </w:t>
              </w:r>
              <w:r>
                <w:rPr>
                  <w:noProof/>
                </w:rPr>
                <w:t>19(6), pp. 570-580.</w:t>
              </w:r>
            </w:p>
            <w:p w14:paraId="7F3D89E2" w14:textId="77777777" w:rsidR="001F286F" w:rsidRDefault="001F286F" w:rsidP="001F286F">
              <w:pPr>
                <w:pStyle w:val="Bibliography"/>
                <w:spacing w:after="240"/>
                <w:rPr>
                  <w:noProof/>
                </w:rPr>
              </w:pPr>
              <w:r>
                <w:rPr>
                  <w:noProof/>
                </w:rPr>
                <w:t xml:space="preserve">Brewer, M., Gambin, L., Wilson, R. A. &amp; Joyce, R., 2012. </w:t>
              </w:r>
              <w:r>
                <w:rPr>
                  <w:i/>
                  <w:iCs/>
                  <w:noProof/>
                </w:rPr>
                <w:t xml:space="preserve">Who Gains from Growth? Living standards in 2020, </w:t>
              </w:r>
              <w:r>
                <w:rPr>
                  <w:noProof/>
                </w:rPr>
                <w:t>London: Resolution Foundation.</w:t>
              </w:r>
            </w:p>
            <w:p w14:paraId="76DF9C8F" w14:textId="77777777" w:rsidR="001F286F" w:rsidRDefault="001F286F" w:rsidP="001F286F">
              <w:pPr>
                <w:pStyle w:val="Bibliography"/>
                <w:spacing w:after="240"/>
                <w:rPr>
                  <w:noProof/>
                </w:rPr>
              </w:pPr>
              <w:r>
                <w:rPr>
                  <w:noProof/>
                </w:rPr>
                <w:t xml:space="preserve">Bunce, C., 2008. Correlation, Agreement, and Bland–Altman Analysis: Statistical Analysis of Method Comparison Studies. </w:t>
              </w:r>
              <w:r>
                <w:rPr>
                  <w:i/>
                  <w:iCs/>
                  <w:noProof/>
                </w:rPr>
                <w:t xml:space="preserve">AMERICAN JOURNAL OF OPHTHALMOLOGY, </w:t>
              </w:r>
              <w:r>
                <w:rPr>
                  <w:noProof/>
                </w:rPr>
                <w:t>148(1), pp. 4-6.</w:t>
              </w:r>
            </w:p>
            <w:p w14:paraId="7B8604B8" w14:textId="77777777" w:rsidR="001F286F" w:rsidRDefault="001F286F" w:rsidP="001F286F">
              <w:pPr>
                <w:pStyle w:val="Bibliography"/>
                <w:spacing w:after="240"/>
                <w:rPr>
                  <w:noProof/>
                </w:rPr>
              </w:pPr>
              <w:r>
                <w:rPr>
                  <w:noProof/>
                </w:rPr>
                <w:t xml:space="preserve">Burdick, R. K., Borror, C. M. &amp; Montgomery, D. C., 2003. A Review of Methods for Measurement Systems Capability Analysis. </w:t>
              </w:r>
              <w:r>
                <w:rPr>
                  <w:i/>
                  <w:iCs/>
                  <w:noProof/>
                </w:rPr>
                <w:t xml:space="preserve">Journal of Quality Technology, </w:t>
              </w:r>
              <w:r>
                <w:rPr>
                  <w:noProof/>
                </w:rPr>
                <w:t>35(4), pp. 342-354.</w:t>
              </w:r>
            </w:p>
            <w:p w14:paraId="5F7000E6" w14:textId="77777777" w:rsidR="001F286F" w:rsidRDefault="001F286F" w:rsidP="001F286F">
              <w:pPr>
                <w:pStyle w:val="Bibliography"/>
                <w:spacing w:after="240"/>
                <w:rPr>
                  <w:noProof/>
                </w:rPr>
              </w:pPr>
              <w:r>
                <w:rPr>
                  <w:noProof/>
                </w:rPr>
                <w:t xml:space="preserve">Bustillo, A., Pimenov, D. Y., Mia, M. &amp; Wojciech, K., 2021. Machine-learning for automatic prediction of flatness deviation considering the wear of the face mill teeth. </w:t>
              </w:r>
              <w:r>
                <w:rPr>
                  <w:i/>
                  <w:iCs/>
                  <w:noProof/>
                </w:rPr>
                <w:t xml:space="preserve">Journal of Intelligent Manufacturing, </w:t>
              </w:r>
              <w:r>
                <w:rPr>
                  <w:noProof/>
                </w:rPr>
                <w:t>Volume 32, pp. 895-912.</w:t>
              </w:r>
            </w:p>
            <w:p w14:paraId="66DF73B5" w14:textId="77777777" w:rsidR="001F286F" w:rsidRDefault="001F286F" w:rsidP="001F286F">
              <w:pPr>
                <w:pStyle w:val="Bibliography"/>
                <w:spacing w:after="240"/>
                <w:rPr>
                  <w:noProof/>
                </w:rPr>
              </w:pPr>
              <w:r>
                <w:rPr>
                  <w:noProof/>
                </w:rPr>
                <w:t xml:space="preserve">Castellani, D., Lamperti, F. &amp; Lavoratori, K., 2022. Measuring adoption of industry 4.0 technologies via international trade data: insights from European countries. </w:t>
              </w:r>
              <w:r>
                <w:rPr>
                  <w:i/>
                  <w:iCs/>
                  <w:noProof/>
                </w:rPr>
                <w:t xml:space="preserve">Journal of Industrial and Business Economics, </w:t>
              </w:r>
              <w:r>
                <w:rPr>
                  <w:noProof/>
                </w:rPr>
                <w:t>Volume 49, pp. 51-93.</w:t>
              </w:r>
            </w:p>
            <w:p w14:paraId="2566E622" w14:textId="77777777" w:rsidR="001F286F" w:rsidRDefault="001F286F" w:rsidP="001F286F">
              <w:pPr>
                <w:pStyle w:val="Bibliography"/>
                <w:spacing w:after="240"/>
                <w:rPr>
                  <w:noProof/>
                </w:rPr>
              </w:pPr>
              <w:r>
                <w:rPr>
                  <w:noProof/>
                </w:rPr>
                <w:t xml:space="preserve">Castelo-Branco, I., Cruz-Jesus, F. &amp; Oliveira, T., 2019. Assessing Industry 4.0 readiness in manufacturing: Evidence for the European Union. </w:t>
              </w:r>
              <w:r>
                <w:rPr>
                  <w:i/>
                  <w:iCs/>
                  <w:noProof/>
                </w:rPr>
                <w:t xml:space="preserve">Computers in Industry, </w:t>
              </w:r>
              <w:r>
                <w:rPr>
                  <w:noProof/>
                </w:rPr>
                <w:t>Volume 107, pp. 22-32.</w:t>
              </w:r>
            </w:p>
            <w:p w14:paraId="77977818" w14:textId="77777777" w:rsidR="001F286F" w:rsidRDefault="001F286F" w:rsidP="001F286F">
              <w:pPr>
                <w:pStyle w:val="Bibliography"/>
                <w:spacing w:after="240"/>
                <w:rPr>
                  <w:noProof/>
                </w:rPr>
              </w:pPr>
              <w:r>
                <w:rPr>
                  <w:noProof/>
                </w:rPr>
                <w:t xml:space="preserve">Chang, Y. C. &amp; Chien-Wei, W., 2008. Assessing process capability based on the lower confidence bound of Cpk for asymmetric tolerances. </w:t>
              </w:r>
              <w:r>
                <w:rPr>
                  <w:i/>
                  <w:iCs/>
                  <w:noProof/>
                </w:rPr>
                <w:t xml:space="preserve">European Journal of Operational Research, </w:t>
              </w:r>
              <w:r>
                <w:rPr>
                  <w:noProof/>
                </w:rPr>
                <w:t>190(1), pp. 205-227.</w:t>
              </w:r>
            </w:p>
            <w:p w14:paraId="08E73772" w14:textId="77777777" w:rsidR="001F286F" w:rsidRDefault="001F286F" w:rsidP="001F286F">
              <w:pPr>
                <w:pStyle w:val="Bibliography"/>
                <w:spacing w:after="240"/>
                <w:rPr>
                  <w:noProof/>
                </w:rPr>
              </w:pPr>
              <w:r>
                <w:rPr>
                  <w:noProof/>
                </w:rPr>
                <w:t xml:space="preserve">Chauhan, C., Singh, A. &amp; Luthra, S., 2021. Barriers to industry 4.0 adoption and its performance implications: An empirical investigation of emerging economy. </w:t>
              </w:r>
              <w:r>
                <w:rPr>
                  <w:i/>
                  <w:iCs/>
                  <w:noProof/>
                </w:rPr>
                <w:t xml:space="preserve">Journal of Cleaner Production, </w:t>
              </w:r>
              <w:r>
                <w:rPr>
                  <w:noProof/>
                </w:rPr>
                <w:t>Volume 285, p. 124809.</w:t>
              </w:r>
            </w:p>
            <w:p w14:paraId="2946B44E" w14:textId="77777777" w:rsidR="001F286F" w:rsidRDefault="001F286F" w:rsidP="001F286F">
              <w:pPr>
                <w:pStyle w:val="Bibliography"/>
                <w:spacing w:after="240"/>
                <w:rPr>
                  <w:noProof/>
                </w:rPr>
              </w:pPr>
              <w:r>
                <w:rPr>
                  <w:noProof/>
                </w:rPr>
                <w:t xml:space="preserve">Conexus Indiana, 2022. </w:t>
              </w:r>
              <w:r>
                <w:rPr>
                  <w:i/>
                  <w:iCs/>
                  <w:noProof/>
                </w:rPr>
                <w:t xml:space="preserve">2022 Industry 4.0 Technology Adoption Report, </w:t>
              </w:r>
              <w:r>
                <w:rPr>
                  <w:noProof/>
                </w:rPr>
                <w:t>Indianapolis: Conexus Indiana.</w:t>
              </w:r>
            </w:p>
            <w:p w14:paraId="187FEE67" w14:textId="77777777" w:rsidR="001F286F" w:rsidRDefault="001F286F" w:rsidP="001F286F">
              <w:pPr>
                <w:pStyle w:val="Bibliography"/>
                <w:spacing w:after="240"/>
                <w:rPr>
                  <w:noProof/>
                </w:rPr>
              </w:pPr>
              <w:r>
                <w:rPr>
                  <w:noProof/>
                </w:rPr>
                <w:t xml:space="preserve">Corrotherm International, 2018. </w:t>
              </w:r>
              <w:r>
                <w:rPr>
                  <w:i/>
                  <w:iCs/>
                  <w:noProof/>
                </w:rPr>
                <w:t xml:space="preserve">TACKLING THE UK MANUFACTURING SKILLS GAP. </w:t>
              </w:r>
              <w:r>
                <w:rPr>
                  <w:noProof/>
                </w:rPr>
                <w:t xml:space="preserve">[Online] </w:t>
              </w:r>
              <w:r>
                <w:rPr>
                  <w:noProof/>
                </w:rPr>
                <w:br/>
                <w:t xml:space="preserve">Available at: </w:t>
              </w:r>
              <w:r>
                <w:rPr>
                  <w:noProof/>
                  <w:u w:val="single"/>
                </w:rPr>
                <w:t>https://www.corrotherm.co.uk/blog/tackling-the-uk-manufacturing-skills-gap#more</w:t>
              </w:r>
              <w:r>
                <w:rPr>
                  <w:noProof/>
                </w:rPr>
                <w:br/>
                <w:t>[Accessed 15 November 2023].</w:t>
              </w:r>
            </w:p>
            <w:p w14:paraId="7EE9A5A1" w14:textId="77777777" w:rsidR="001F286F" w:rsidRDefault="001F286F" w:rsidP="001F286F">
              <w:pPr>
                <w:pStyle w:val="Bibliography"/>
                <w:spacing w:after="240"/>
                <w:rPr>
                  <w:noProof/>
                </w:rPr>
              </w:pPr>
              <w:r>
                <w:rPr>
                  <w:noProof/>
                </w:rPr>
                <w:lastRenderedPageBreak/>
                <w:t xml:space="preserve">Danjou, C., Le Duigou, J. &amp; Eynard, B., 2016. Closed-loop Manufacturing, a STEP-NC Process for Data Feedback: A Case Study. </w:t>
              </w:r>
              <w:r>
                <w:rPr>
                  <w:i/>
                  <w:iCs/>
                  <w:noProof/>
                </w:rPr>
                <w:t xml:space="preserve">Procedia CIRP, </w:t>
              </w:r>
              <w:r>
                <w:rPr>
                  <w:noProof/>
                </w:rPr>
                <w:t>Volume 41, pp. 852-857.</w:t>
              </w:r>
            </w:p>
            <w:p w14:paraId="648404E0" w14:textId="77777777" w:rsidR="001F286F" w:rsidRDefault="001F286F" w:rsidP="001F286F">
              <w:pPr>
                <w:pStyle w:val="Bibliography"/>
                <w:spacing w:after="240"/>
                <w:rPr>
                  <w:noProof/>
                </w:rPr>
              </w:pPr>
              <w:r>
                <w:rPr>
                  <w:noProof/>
                </w:rPr>
                <w:t xml:space="preserve">Danjou, C., Le Dulgou, J. &amp; Eynard, B., 2017. Closed-loop manufacturing process based on STEP-NC. </w:t>
              </w:r>
              <w:r>
                <w:rPr>
                  <w:i/>
                  <w:iCs/>
                  <w:noProof/>
                </w:rPr>
                <w:t xml:space="preserve">International Journal on Interactive Design and Manufacturing, </w:t>
              </w:r>
              <w:r>
                <w:rPr>
                  <w:noProof/>
                </w:rPr>
                <w:t>Volume 11, pp. 233-245.</w:t>
              </w:r>
            </w:p>
            <w:p w14:paraId="37BBFB17" w14:textId="77777777" w:rsidR="001F286F" w:rsidRDefault="001F286F" w:rsidP="001F286F">
              <w:pPr>
                <w:pStyle w:val="Bibliography"/>
                <w:spacing w:after="240"/>
                <w:rPr>
                  <w:noProof/>
                </w:rPr>
              </w:pPr>
              <w:r>
                <w:rPr>
                  <w:noProof/>
                </w:rPr>
                <w:t xml:space="preserve">Dassisti, M. et al., 2019. An approach to support Industry 4.0 adoption in SMEs using a core-metamodel. </w:t>
              </w:r>
              <w:r>
                <w:rPr>
                  <w:i/>
                  <w:iCs/>
                  <w:noProof/>
                </w:rPr>
                <w:t xml:space="preserve">Annual Reviews in Control, </w:t>
              </w:r>
              <w:r>
                <w:rPr>
                  <w:noProof/>
                </w:rPr>
                <w:t>Volume 47, pp. 266-274.</w:t>
              </w:r>
            </w:p>
            <w:p w14:paraId="419C628B" w14:textId="77777777" w:rsidR="001F286F" w:rsidRDefault="001F286F" w:rsidP="001F286F">
              <w:pPr>
                <w:pStyle w:val="Bibliography"/>
                <w:spacing w:after="240"/>
                <w:rPr>
                  <w:noProof/>
                </w:rPr>
              </w:pPr>
              <w:r>
                <w:rPr>
                  <w:noProof/>
                </w:rPr>
                <w:t xml:space="preserve">de Boer, E. et al., 2022. </w:t>
              </w:r>
              <w:r>
                <w:rPr>
                  <w:i/>
                  <w:iCs/>
                  <w:noProof/>
                </w:rPr>
                <w:t xml:space="preserve">Transforming advanced manufacturing through Industry 4.0, </w:t>
              </w:r>
              <w:r>
                <w:rPr>
                  <w:noProof/>
                </w:rPr>
                <w:t>New York: McKinsey Global Publishing.</w:t>
              </w:r>
            </w:p>
            <w:p w14:paraId="277D4963" w14:textId="77777777" w:rsidR="001F286F" w:rsidRDefault="001F286F" w:rsidP="001F286F">
              <w:pPr>
                <w:pStyle w:val="Bibliography"/>
                <w:spacing w:after="240"/>
                <w:rPr>
                  <w:noProof/>
                </w:rPr>
              </w:pPr>
              <w:r>
                <w:rPr>
                  <w:noProof/>
                </w:rPr>
                <w:t xml:space="preserve">de Lima, E. P., Gouvea da Costa, S. E., Angelis, J. J. &amp; Munik, J., 2013. Performance measurementsystems:Aconsensualanalysisoftheirroles. </w:t>
              </w:r>
              <w:r>
                <w:rPr>
                  <w:i/>
                  <w:iCs/>
                  <w:noProof/>
                </w:rPr>
                <w:t xml:space="preserve">International Journal of Production Economics, </w:t>
              </w:r>
              <w:r>
                <w:rPr>
                  <w:noProof/>
                </w:rPr>
                <w:t>146(2), pp. 524-542.</w:t>
              </w:r>
            </w:p>
            <w:p w14:paraId="0C751B1B" w14:textId="77777777" w:rsidR="001F286F" w:rsidRDefault="001F286F" w:rsidP="001F286F">
              <w:pPr>
                <w:pStyle w:val="Bibliography"/>
                <w:spacing w:after="240"/>
                <w:rPr>
                  <w:noProof/>
                </w:rPr>
              </w:pPr>
              <w:r>
                <w:rPr>
                  <w:noProof/>
                </w:rPr>
                <w:t xml:space="preserve">De-Felipe, D. &amp; Benedito, E., 2017. Monitoring high complex production processes using process capability indices. </w:t>
              </w:r>
              <w:r>
                <w:rPr>
                  <w:i/>
                  <w:iCs/>
                  <w:noProof/>
                </w:rPr>
                <w:t xml:space="preserve">The International Journal of Advanced Manufacturing Technology, </w:t>
              </w:r>
              <w:r>
                <w:rPr>
                  <w:noProof/>
                </w:rPr>
                <w:t>Volume 93, pp. 1257-1267.</w:t>
              </w:r>
            </w:p>
            <w:p w14:paraId="039DA0DF" w14:textId="77777777" w:rsidR="001F286F" w:rsidRDefault="001F286F" w:rsidP="001F286F">
              <w:pPr>
                <w:pStyle w:val="Bibliography"/>
                <w:spacing w:after="240"/>
                <w:rPr>
                  <w:noProof/>
                </w:rPr>
              </w:pPr>
              <w:r>
                <w:rPr>
                  <w:noProof/>
                </w:rPr>
                <w:t xml:space="preserve">Dharmawardhana, M., Oancea, G. &amp; Ratnaweera, A., 2018. A review of STEP-NC compliant CNC systems and possibilities of closed loop manufacturing. </w:t>
              </w:r>
              <w:r>
                <w:rPr>
                  <w:i/>
                  <w:iCs/>
                  <w:noProof/>
                </w:rPr>
                <w:t xml:space="preserve">IOP Conference Series: Materials Science and Engineering, </w:t>
              </w:r>
              <w:r>
                <w:rPr>
                  <w:noProof/>
                </w:rPr>
                <w:t>Volume 399, pp. 24-27.</w:t>
              </w:r>
            </w:p>
            <w:p w14:paraId="5131381E" w14:textId="77777777" w:rsidR="001F286F" w:rsidRDefault="001F286F" w:rsidP="001F286F">
              <w:pPr>
                <w:pStyle w:val="Bibliography"/>
                <w:spacing w:after="240"/>
                <w:rPr>
                  <w:noProof/>
                </w:rPr>
              </w:pPr>
              <w:r>
                <w:rPr>
                  <w:noProof/>
                </w:rPr>
                <w:t xml:space="preserve">Djassemi, M., 1998. A Parametric Programming Technique For Efficient CNC Machining Operations. </w:t>
              </w:r>
              <w:r>
                <w:rPr>
                  <w:i/>
                  <w:iCs/>
                  <w:noProof/>
                </w:rPr>
                <w:t xml:space="preserve">Computers &amp; Industrial Engineering, </w:t>
              </w:r>
              <w:r>
                <w:rPr>
                  <w:noProof/>
                </w:rPr>
                <w:t>35(1-2), pp. 33-36.</w:t>
              </w:r>
            </w:p>
            <w:p w14:paraId="6842BE13" w14:textId="77777777" w:rsidR="001F286F" w:rsidRDefault="001F286F" w:rsidP="001F286F">
              <w:pPr>
                <w:pStyle w:val="Bibliography"/>
                <w:spacing w:after="240"/>
                <w:rPr>
                  <w:noProof/>
                </w:rPr>
              </w:pPr>
              <w:r>
                <w:rPr>
                  <w:noProof/>
                </w:rPr>
                <w:t xml:space="preserve">Djassemi, M., 2000. An Efficient CNC Programming Approach Based on Group Technology. </w:t>
              </w:r>
              <w:r>
                <w:rPr>
                  <w:i/>
                  <w:iCs/>
                  <w:noProof/>
                </w:rPr>
                <w:t xml:space="preserve">Journal of Manu[acturing Systems, </w:t>
              </w:r>
              <w:r>
                <w:rPr>
                  <w:noProof/>
                </w:rPr>
                <w:t>19(3), pp. 213-217.</w:t>
              </w:r>
            </w:p>
            <w:p w14:paraId="6382BD4F" w14:textId="77777777" w:rsidR="001F286F" w:rsidRDefault="001F286F" w:rsidP="001F286F">
              <w:pPr>
                <w:pStyle w:val="Bibliography"/>
                <w:spacing w:after="240"/>
                <w:rPr>
                  <w:noProof/>
                </w:rPr>
              </w:pPr>
              <w:r>
                <w:rPr>
                  <w:noProof/>
                </w:rPr>
                <w:t xml:space="preserve">Dogan, A. &amp; Birant, D., 2021. Machine learning and data mining in manufacturing. </w:t>
              </w:r>
              <w:r>
                <w:rPr>
                  <w:i/>
                  <w:iCs/>
                  <w:noProof/>
                </w:rPr>
                <w:t xml:space="preserve">Expert Systems With Applications, </w:t>
              </w:r>
              <w:r>
                <w:rPr>
                  <w:noProof/>
                </w:rPr>
                <w:t>Volume 166, p. 114060.</w:t>
              </w:r>
            </w:p>
            <w:p w14:paraId="29A57ACF" w14:textId="77777777" w:rsidR="001F286F" w:rsidRDefault="001F286F" w:rsidP="001F286F">
              <w:pPr>
                <w:pStyle w:val="Bibliography"/>
                <w:spacing w:after="240"/>
                <w:rPr>
                  <w:noProof/>
                </w:rPr>
              </w:pPr>
              <w:r>
                <w:rPr>
                  <w:noProof/>
                </w:rPr>
                <w:t xml:space="preserve">Doğan, N. Ö., 2018. Bland-Altman analysis: A paradigm to understand correlation and agreement. </w:t>
              </w:r>
              <w:r>
                <w:rPr>
                  <w:i/>
                  <w:iCs/>
                  <w:noProof/>
                </w:rPr>
                <w:t xml:space="preserve">Turkish Journal of Emergency Medicine, </w:t>
              </w:r>
              <w:r>
                <w:rPr>
                  <w:noProof/>
                </w:rPr>
                <w:t>Volume 18, pp. 139-141.</w:t>
              </w:r>
            </w:p>
            <w:p w14:paraId="4C651B62" w14:textId="77777777" w:rsidR="001F286F" w:rsidRDefault="001F286F" w:rsidP="001F286F">
              <w:pPr>
                <w:pStyle w:val="Bibliography"/>
                <w:spacing w:after="240"/>
                <w:rPr>
                  <w:noProof/>
                </w:rPr>
              </w:pPr>
              <w:r>
                <w:rPr>
                  <w:noProof/>
                </w:rPr>
                <w:t xml:space="preserve">ECITB, 2018. </w:t>
              </w:r>
              <w:r>
                <w:rPr>
                  <w:i/>
                  <w:iCs/>
                  <w:noProof/>
                </w:rPr>
                <w:t xml:space="preserve">THE SUPPLY &amp; DEMAND FOR ENGINEERS IN THE UK, </w:t>
              </w:r>
              <w:r>
                <w:rPr>
                  <w:noProof/>
                </w:rPr>
                <w:t>Hertfordshire: ECITB.</w:t>
              </w:r>
            </w:p>
            <w:p w14:paraId="5DD863AE" w14:textId="77777777" w:rsidR="001F286F" w:rsidRDefault="001F286F" w:rsidP="001F286F">
              <w:pPr>
                <w:pStyle w:val="Bibliography"/>
                <w:spacing w:after="240"/>
                <w:rPr>
                  <w:noProof/>
                </w:rPr>
              </w:pPr>
              <w:r>
                <w:rPr>
                  <w:noProof/>
                </w:rPr>
                <w:t xml:space="preserve">Eldessouky, H. M., Newman, S. T. &amp; Nassehi, A., 2015. </w:t>
              </w:r>
              <w:r>
                <w:rPr>
                  <w:i/>
                  <w:iCs/>
                  <w:noProof/>
                </w:rPr>
                <w:t xml:space="preserve">Closed Loop CNC Machining and Inspection of Interlinked Manufacturing Features for “Right First Time” Production. </w:t>
              </w:r>
              <w:r>
                <w:rPr>
                  <w:noProof/>
                </w:rPr>
                <w:t>s.l., s.n.</w:t>
              </w:r>
            </w:p>
            <w:p w14:paraId="5174E553" w14:textId="77777777" w:rsidR="001F286F" w:rsidRDefault="001F286F" w:rsidP="001F286F">
              <w:pPr>
                <w:pStyle w:val="Bibliography"/>
                <w:spacing w:after="240"/>
                <w:rPr>
                  <w:noProof/>
                </w:rPr>
              </w:pPr>
              <w:r>
                <w:rPr>
                  <w:noProof/>
                </w:rPr>
                <w:t xml:space="preserve">Ellen MacArthur Foundation, 2013. </w:t>
              </w:r>
              <w:r>
                <w:rPr>
                  <w:i/>
                  <w:iCs/>
                  <w:noProof/>
                </w:rPr>
                <w:t xml:space="preserve">Towards the Circular Economy, </w:t>
              </w:r>
              <w:r>
                <w:rPr>
                  <w:noProof/>
                </w:rPr>
                <w:t>Isle of Wight: Ellen MacArthur Foundation.</w:t>
              </w:r>
            </w:p>
            <w:p w14:paraId="0C8E7633" w14:textId="77777777" w:rsidR="001F286F" w:rsidRDefault="001F286F" w:rsidP="001F286F">
              <w:pPr>
                <w:pStyle w:val="Bibliography"/>
                <w:spacing w:after="240"/>
                <w:rPr>
                  <w:noProof/>
                </w:rPr>
              </w:pPr>
              <w:r>
                <w:rPr>
                  <w:noProof/>
                </w:rPr>
                <w:t xml:space="preserve">Esmaeilian, B., Behdad, S. &amp; Wang, B., 2016. The evolution and future of manufacturing: A review. </w:t>
              </w:r>
              <w:r>
                <w:rPr>
                  <w:i/>
                  <w:iCs/>
                  <w:noProof/>
                </w:rPr>
                <w:t xml:space="preserve">Journal of Manufacturing Systems, </w:t>
              </w:r>
              <w:r>
                <w:rPr>
                  <w:noProof/>
                </w:rPr>
                <w:t>Volume 39, pp. 79-100.</w:t>
              </w:r>
            </w:p>
            <w:p w14:paraId="50593C39" w14:textId="77777777" w:rsidR="001F286F" w:rsidRDefault="001F286F" w:rsidP="001F286F">
              <w:pPr>
                <w:pStyle w:val="Bibliography"/>
                <w:spacing w:after="240"/>
                <w:rPr>
                  <w:noProof/>
                </w:rPr>
              </w:pPr>
              <w:r>
                <w:rPr>
                  <w:noProof/>
                </w:rPr>
                <w:t xml:space="preserve">Fortune Business Insights, 2022. </w:t>
              </w:r>
              <w:r>
                <w:rPr>
                  <w:i/>
                  <w:iCs/>
                  <w:noProof/>
                </w:rPr>
                <w:t xml:space="preserve">Industry 4.0 Market Size, Share and COVID-19 Impact Analysis, </w:t>
              </w:r>
              <w:r>
                <w:rPr>
                  <w:noProof/>
                </w:rPr>
                <w:t>Pune: Fortune Business Insights.</w:t>
              </w:r>
            </w:p>
            <w:p w14:paraId="0A682B4E" w14:textId="77777777" w:rsidR="001F286F" w:rsidRDefault="001F286F" w:rsidP="001F286F">
              <w:pPr>
                <w:pStyle w:val="Bibliography"/>
                <w:spacing w:after="240"/>
                <w:rPr>
                  <w:noProof/>
                </w:rPr>
              </w:pPr>
              <w:r>
                <w:rPr>
                  <w:noProof/>
                </w:rPr>
                <w:lastRenderedPageBreak/>
                <w:t xml:space="preserve">Fouad, R. H. &amp; Mukattash, A., 2010. Statistical Process Control Tools: A Practical guide for Jordanian Industrial Organizations. </w:t>
              </w:r>
              <w:r>
                <w:rPr>
                  <w:i/>
                  <w:iCs/>
                  <w:noProof/>
                </w:rPr>
                <w:t xml:space="preserve">Jordan Journal of Mechanical and Industrial Engineering, </w:t>
              </w:r>
              <w:r>
                <w:rPr>
                  <w:noProof/>
                </w:rPr>
                <w:t>4(6), pp. 693-700.</w:t>
              </w:r>
            </w:p>
            <w:p w14:paraId="59520595" w14:textId="77777777" w:rsidR="001F286F" w:rsidRDefault="001F286F" w:rsidP="001F286F">
              <w:pPr>
                <w:pStyle w:val="Bibliography"/>
                <w:spacing w:after="240"/>
                <w:rPr>
                  <w:noProof/>
                </w:rPr>
              </w:pPr>
              <w:r>
                <w:rPr>
                  <w:noProof/>
                </w:rPr>
                <w:t xml:space="preserve">Francis-Devine, B., Buchanan, I. &amp; Powell, A., 2023. </w:t>
              </w:r>
              <w:r>
                <w:rPr>
                  <w:i/>
                  <w:iCs/>
                  <w:noProof/>
                </w:rPr>
                <w:t xml:space="preserve">UK labour market statistics, </w:t>
              </w:r>
              <w:r>
                <w:rPr>
                  <w:noProof/>
                </w:rPr>
                <w:t>London: House of Commons Library.</w:t>
              </w:r>
            </w:p>
            <w:p w14:paraId="3AAD1273" w14:textId="77777777" w:rsidR="001F286F" w:rsidRDefault="001F286F" w:rsidP="001F286F">
              <w:pPr>
                <w:pStyle w:val="Bibliography"/>
                <w:spacing w:after="240"/>
                <w:rPr>
                  <w:noProof/>
                </w:rPr>
              </w:pPr>
              <w:r>
                <w:rPr>
                  <w:noProof/>
                </w:rPr>
                <w:t xml:space="preserve">Frank, A. G., Dalenogare, L. &amp; Ayala, N. F., 2019. Industry 4.0 technologies: Implementation patterns in manufacturing companies. </w:t>
              </w:r>
              <w:r>
                <w:rPr>
                  <w:i/>
                  <w:iCs/>
                  <w:noProof/>
                </w:rPr>
                <w:t xml:space="preserve">International Journal of Production Economics, </w:t>
              </w:r>
              <w:r>
                <w:rPr>
                  <w:noProof/>
                </w:rPr>
                <w:t>210(3), p. DOI: 10.1016/j.ijpe.2019.01.004.</w:t>
              </w:r>
            </w:p>
            <w:p w14:paraId="1CA9A025" w14:textId="77777777" w:rsidR="001F286F" w:rsidRDefault="001F286F" w:rsidP="001F286F">
              <w:pPr>
                <w:pStyle w:val="Bibliography"/>
                <w:spacing w:after="240"/>
                <w:rPr>
                  <w:noProof/>
                </w:rPr>
              </w:pPr>
              <w:r>
                <w:rPr>
                  <w:noProof/>
                </w:rPr>
                <w:t xml:space="preserve">Frank, A. G., Dalenogare, L. S. &amp; Ayala, N. F., 2019. </w:t>
              </w:r>
              <w:r>
                <w:rPr>
                  <w:i/>
                  <w:iCs/>
                  <w:noProof/>
                </w:rPr>
                <w:t xml:space="preserve">Industry 4.0 technologies: implementation patterns in manufacturing companies, </w:t>
              </w:r>
              <w:r>
                <w:rPr>
                  <w:noProof/>
                </w:rPr>
                <w:t>Porto Alegre: Universidade Federal do Rio Grande do Sul.</w:t>
              </w:r>
            </w:p>
            <w:p w14:paraId="3271612B" w14:textId="77777777" w:rsidR="001F286F" w:rsidRDefault="001F286F" w:rsidP="001F286F">
              <w:pPr>
                <w:pStyle w:val="Bibliography"/>
                <w:spacing w:after="240"/>
                <w:rPr>
                  <w:noProof/>
                </w:rPr>
              </w:pPr>
              <w:r>
                <w:rPr>
                  <w:noProof/>
                </w:rPr>
                <w:t xml:space="preserve">Fulkerson, F., 2020. </w:t>
              </w:r>
              <w:r>
                <w:rPr>
                  <w:i/>
                  <w:iCs/>
                  <w:noProof/>
                </w:rPr>
                <w:t xml:space="preserve">An Introduction to Logic in a Machining Macro. </w:t>
              </w:r>
              <w:r>
                <w:rPr>
                  <w:noProof/>
                </w:rPr>
                <w:t xml:space="preserve">[Online] </w:t>
              </w:r>
              <w:r>
                <w:rPr>
                  <w:noProof/>
                </w:rPr>
                <w:br/>
                <w:t xml:space="preserve">Available at: </w:t>
              </w:r>
              <w:r>
                <w:rPr>
                  <w:noProof/>
                  <w:u w:val="single"/>
                </w:rPr>
                <w:t>https://www.engineering.com/story/an-introduction-to-logic-in-a-machining-macro</w:t>
              </w:r>
              <w:r>
                <w:rPr>
                  <w:noProof/>
                </w:rPr>
                <w:br/>
                <w:t>[Accessed 8 August 2023].</w:t>
              </w:r>
            </w:p>
            <w:p w14:paraId="42A96B2A" w14:textId="77777777" w:rsidR="001F286F" w:rsidRDefault="001F286F" w:rsidP="001F286F">
              <w:pPr>
                <w:pStyle w:val="Bibliography"/>
                <w:spacing w:after="240"/>
                <w:rPr>
                  <w:noProof/>
                </w:rPr>
              </w:pPr>
              <w:r>
                <w:rPr>
                  <w:noProof/>
                </w:rPr>
                <w:t xml:space="preserve">Gerke, O., 2020. Reporting Standards for a Bland–Altman Agreement Analysis: A Review of Methodological Reviews. </w:t>
              </w:r>
              <w:r>
                <w:rPr>
                  <w:i/>
                  <w:iCs/>
                  <w:noProof/>
                </w:rPr>
                <w:t xml:space="preserve">Diagnostics, </w:t>
              </w:r>
              <w:r>
                <w:rPr>
                  <w:noProof/>
                </w:rPr>
                <w:t>10(5), p. 334.</w:t>
              </w:r>
            </w:p>
            <w:p w14:paraId="7880FB1A" w14:textId="77777777" w:rsidR="001F286F" w:rsidRDefault="001F286F" w:rsidP="001F286F">
              <w:pPr>
                <w:pStyle w:val="Bibliography"/>
                <w:spacing w:after="240"/>
                <w:rPr>
                  <w:noProof/>
                </w:rPr>
              </w:pPr>
              <w:r>
                <w:rPr>
                  <w:noProof/>
                </w:rPr>
                <w:t xml:space="preserve">Ghobakhloo, M. et al., 2022. Drivers and barriers of Industry 4.0 technology adoption among manufacturing SMEs: a systematic review and transformation roadmap. </w:t>
              </w:r>
              <w:r>
                <w:rPr>
                  <w:i/>
                  <w:iCs/>
                  <w:noProof/>
                </w:rPr>
                <w:t xml:space="preserve">ournal of Manufacturing Technology Management, </w:t>
              </w:r>
              <w:r>
                <w:rPr>
                  <w:noProof/>
                </w:rPr>
                <w:t>33(6), pp. 1029-1058.</w:t>
              </w:r>
            </w:p>
            <w:p w14:paraId="072E1447" w14:textId="77777777" w:rsidR="001F286F" w:rsidRDefault="001F286F" w:rsidP="001F286F">
              <w:pPr>
                <w:pStyle w:val="Bibliography"/>
                <w:spacing w:after="240"/>
                <w:rPr>
                  <w:noProof/>
                </w:rPr>
              </w:pPr>
              <w:r>
                <w:rPr>
                  <w:noProof/>
                </w:rPr>
                <w:t xml:space="preserve">Giavarina, D., 2015. Understanding Bland Altman analysis. </w:t>
              </w:r>
              <w:r>
                <w:rPr>
                  <w:i/>
                  <w:iCs/>
                  <w:noProof/>
                </w:rPr>
                <w:t xml:space="preserve">Biochemia Medica, </w:t>
              </w:r>
              <w:r>
                <w:rPr>
                  <w:noProof/>
                </w:rPr>
                <w:t>25(2), pp. 141-151.</w:t>
              </w:r>
            </w:p>
            <w:p w14:paraId="0DCC96C7" w14:textId="77777777" w:rsidR="001F286F" w:rsidRDefault="001F286F" w:rsidP="001F286F">
              <w:pPr>
                <w:pStyle w:val="Bibliography"/>
                <w:spacing w:after="240"/>
                <w:rPr>
                  <w:noProof/>
                </w:rPr>
              </w:pPr>
              <w:r>
                <w:rPr>
                  <w:noProof/>
                </w:rPr>
                <w:t xml:space="preserve">Glass, R. et al., 2018. Identifying the barriers to Industrie 4.0. </w:t>
              </w:r>
              <w:r>
                <w:rPr>
                  <w:i/>
                  <w:iCs/>
                  <w:noProof/>
                </w:rPr>
                <w:t xml:space="preserve">51st CIRP Conference on Manufacturing Systems, </w:t>
              </w:r>
              <w:r>
                <w:rPr>
                  <w:noProof/>
                </w:rPr>
                <w:t>Volume 72, pp. 985-988.</w:t>
              </w:r>
            </w:p>
            <w:p w14:paraId="7CC0FF7F" w14:textId="77777777" w:rsidR="001F286F" w:rsidRDefault="001F286F" w:rsidP="001F286F">
              <w:pPr>
                <w:pStyle w:val="Bibliography"/>
                <w:spacing w:after="240"/>
                <w:rPr>
                  <w:noProof/>
                </w:rPr>
              </w:pPr>
              <w:r>
                <w:rPr>
                  <w:noProof/>
                </w:rPr>
                <w:t xml:space="preserve">Gołębski, R., 2017. Parametric programming of CNC machine tools. </w:t>
              </w:r>
              <w:r>
                <w:rPr>
                  <w:i/>
                  <w:iCs/>
                  <w:noProof/>
                </w:rPr>
                <w:t xml:space="preserve">MATEC Web of Conferences, </w:t>
              </w:r>
              <w:r>
                <w:rPr>
                  <w:noProof/>
                </w:rPr>
                <w:t>Volume 94, p. 7004.</w:t>
              </w:r>
            </w:p>
            <w:p w14:paraId="1316959D" w14:textId="77777777" w:rsidR="001F286F" w:rsidRDefault="001F286F" w:rsidP="001F286F">
              <w:pPr>
                <w:pStyle w:val="Bibliography"/>
                <w:spacing w:after="240"/>
                <w:rPr>
                  <w:noProof/>
                </w:rPr>
              </w:pPr>
              <w:r>
                <w:rPr>
                  <w:noProof/>
                </w:rPr>
                <w:t xml:space="preserve">Gonbadi, A. M., Genovese, A. &amp; Sgalambro, A., 2021. Closed-loop supply chain design for the transition towards a circular economy: A systematic literature review of methods, applications and current gaps. </w:t>
              </w:r>
              <w:r>
                <w:rPr>
                  <w:i/>
                  <w:iCs/>
                  <w:noProof/>
                </w:rPr>
                <w:t xml:space="preserve">Journal of Cleaner Production, </w:t>
              </w:r>
              <w:r>
                <w:rPr>
                  <w:noProof/>
                </w:rPr>
                <w:t>Volume 323, p. 129101.</w:t>
              </w:r>
            </w:p>
            <w:p w14:paraId="64765FDB" w14:textId="77777777" w:rsidR="001F286F" w:rsidRDefault="001F286F" w:rsidP="001F286F">
              <w:pPr>
                <w:pStyle w:val="Bibliography"/>
                <w:spacing w:after="240"/>
                <w:rPr>
                  <w:noProof/>
                </w:rPr>
              </w:pPr>
              <w:r>
                <w:rPr>
                  <w:noProof/>
                </w:rPr>
                <w:t xml:space="preserve">GOV.UK, 2023. </w:t>
              </w:r>
              <w:r>
                <w:rPr>
                  <w:i/>
                  <w:iCs/>
                  <w:noProof/>
                </w:rPr>
                <w:t xml:space="preserve">Apprenticeships and traineeships. </w:t>
              </w:r>
              <w:r>
                <w:rPr>
                  <w:noProof/>
                </w:rPr>
                <w:t xml:space="preserve">[Online] </w:t>
              </w:r>
              <w:r>
                <w:rPr>
                  <w:noProof/>
                </w:rPr>
                <w:br/>
                <w:t xml:space="preserve">Available at: </w:t>
              </w:r>
              <w:r>
                <w:rPr>
                  <w:noProof/>
                  <w:u w:val="single"/>
                </w:rPr>
                <w:t>https://explore-education-statistics.service.gov.uk/find-statistics/apprenticeships-and-traineeships</w:t>
              </w:r>
              <w:r>
                <w:rPr>
                  <w:noProof/>
                </w:rPr>
                <w:br/>
                <w:t>[Accessed 10 December 2023].</w:t>
              </w:r>
            </w:p>
            <w:p w14:paraId="2C483AC3" w14:textId="77777777" w:rsidR="001F286F" w:rsidRDefault="001F286F" w:rsidP="001F286F">
              <w:pPr>
                <w:pStyle w:val="Bibliography"/>
                <w:spacing w:after="240"/>
                <w:rPr>
                  <w:noProof/>
                </w:rPr>
              </w:pPr>
              <w:r>
                <w:rPr>
                  <w:noProof/>
                </w:rPr>
                <w:t xml:space="preserve">Government Office for Science, 2021. </w:t>
              </w:r>
              <w:r>
                <w:rPr>
                  <w:i/>
                  <w:iCs/>
                  <w:noProof/>
                </w:rPr>
                <w:t xml:space="preserve">Skills Trend s. </w:t>
              </w:r>
              <w:r>
                <w:rPr>
                  <w:noProof/>
                </w:rPr>
                <w:t>London: UK Government.</w:t>
              </w:r>
            </w:p>
            <w:p w14:paraId="6A031B63" w14:textId="77777777" w:rsidR="001F286F" w:rsidRDefault="001F286F" w:rsidP="001F286F">
              <w:pPr>
                <w:pStyle w:val="Bibliography"/>
                <w:spacing w:after="240"/>
                <w:rPr>
                  <w:noProof/>
                </w:rPr>
              </w:pPr>
              <w:r>
                <w:rPr>
                  <w:noProof/>
                </w:rPr>
                <w:t xml:space="preserve">Hall, S. et al., 2023. </w:t>
              </w:r>
              <w:r>
                <w:rPr>
                  <w:i/>
                  <w:iCs/>
                  <w:noProof/>
                </w:rPr>
                <w:t xml:space="preserve">How can young people acquire the world-class skills the UK needs to become a global leader in advanced manufacturing?, </w:t>
              </w:r>
              <w:r>
                <w:rPr>
                  <w:noProof/>
                </w:rPr>
                <w:t>London: WorldSkills UK.</w:t>
              </w:r>
            </w:p>
            <w:p w14:paraId="143E88EC" w14:textId="77777777" w:rsidR="001F286F" w:rsidRDefault="001F286F" w:rsidP="001F286F">
              <w:pPr>
                <w:pStyle w:val="Bibliography"/>
                <w:spacing w:after="240"/>
                <w:rPr>
                  <w:noProof/>
                </w:rPr>
              </w:pPr>
              <w:r>
                <w:rPr>
                  <w:noProof/>
                </w:rPr>
                <w:lastRenderedPageBreak/>
                <w:t xml:space="preserve">Hasan, M. A., 2015. Computer Numerical Control Machines: An Introduction to Parametric Programming using Custom-Macro B. </w:t>
              </w:r>
              <w:r>
                <w:rPr>
                  <w:i/>
                  <w:iCs/>
                  <w:noProof/>
                </w:rPr>
                <w:t xml:space="preserve">Journal of Basic and Applied Engineering Research, </w:t>
              </w:r>
              <w:r>
                <w:rPr>
                  <w:noProof/>
                </w:rPr>
                <w:t>2(18), pp. 1566-1569.</w:t>
              </w:r>
            </w:p>
            <w:p w14:paraId="3E17850D" w14:textId="77777777" w:rsidR="001F286F" w:rsidRDefault="001F286F" w:rsidP="001F286F">
              <w:pPr>
                <w:pStyle w:val="Bibliography"/>
                <w:spacing w:after="240"/>
                <w:rPr>
                  <w:noProof/>
                </w:rPr>
              </w:pPr>
              <w:r>
                <w:rPr>
                  <w:noProof/>
                </w:rPr>
                <w:t xml:space="preserve">Hasan, M. A., 2016. A Conceptual Framework of Common Variables in CNC Machines Programming for Fanuc Custom Macros. </w:t>
              </w:r>
              <w:r>
                <w:rPr>
                  <w:i/>
                  <w:iCs/>
                  <w:noProof/>
                </w:rPr>
                <w:t xml:space="preserve">Journal of Material Science and Mechanical Engineering, </w:t>
              </w:r>
              <w:r>
                <w:rPr>
                  <w:noProof/>
                </w:rPr>
                <w:t>3(3), pp. 250-253.</w:t>
              </w:r>
            </w:p>
            <w:p w14:paraId="275809DB" w14:textId="77777777" w:rsidR="001F286F" w:rsidRDefault="001F286F" w:rsidP="001F286F">
              <w:pPr>
                <w:pStyle w:val="Bibliography"/>
                <w:spacing w:after="240"/>
                <w:rPr>
                  <w:noProof/>
                </w:rPr>
              </w:pPr>
              <w:r>
                <w:rPr>
                  <w:noProof/>
                </w:rPr>
                <w:t xml:space="preserve">Hasan, M. A., 2016. A Practical Approach to the use of Local Variables in CNC Machines Programming for Fanuc Custom Macros. </w:t>
              </w:r>
              <w:r>
                <w:rPr>
                  <w:i/>
                  <w:iCs/>
                  <w:noProof/>
                </w:rPr>
                <w:t xml:space="preserve">Journal of Material Science and Mechanical Engineering, </w:t>
              </w:r>
              <w:r>
                <w:rPr>
                  <w:noProof/>
                </w:rPr>
                <w:t>3(3), pp. 254-257.</w:t>
              </w:r>
            </w:p>
            <w:p w14:paraId="777EF0FE" w14:textId="77777777" w:rsidR="001F286F" w:rsidRDefault="001F286F" w:rsidP="001F286F">
              <w:pPr>
                <w:pStyle w:val="Bibliography"/>
                <w:spacing w:after="240"/>
                <w:rPr>
                  <w:noProof/>
                </w:rPr>
              </w:pPr>
              <w:r>
                <w:rPr>
                  <w:noProof/>
                </w:rPr>
                <w:t xml:space="preserve">Hatem, N. et al., 2020. Interpreting the G-code of drilling machining to use in open CNC controller machine. </w:t>
              </w:r>
              <w:r>
                <w:rPr>
                  <w:i/>
                  <w:iCs/>
                  <w:noProof/>
                </w:rPr>
                <w:t xml:space="preserve">Journal of Physics: Conference Series, </w:t>
              </w:r>
              <w:r>
                <w:rPr>
                  <w:noProof/>
                </w:rPr>
                <w:t>Volume 1892.</w:t>
              </w:r>
            </w:p>
            <w:p w14:paraId="5BF049B1" w14:textId="77777777" w:rsidR="001F286F" w:rsidRDefault="001F286F" w:rsidP="001F286F">
              <w:pPr>
                <w:pStyle w:val="Bibliography"/>
                <w:spacing w:after="240"/>
                <w:rPr>
                  <w:noProof/>
                </w:rPr>
              </w:pPr>
              <w:r>
                <w:rPr>
                  <w:noProof/>
                </w:rPr>
                <w:t xml:space="preserve">Heigl, N., Schmelzer, B., Innerbichler, F. &amp; Shivhare, M., 2021. Statistical Quality and Process Control in Biopharmaceutical Manufacturing-Practical Issues and Remedies. </w:t>
              </w:r>
              <w:r>
                <w:rPr>
                  <w:i/>
                  <w:iCs/>
                  <w:noProof/>
                </w:rPr>
                <w:t xml:space="preserve">PDA Journal of Pharmaceutical Science and Technology, </w:t>
              </w:r>
              <w:r>
                <w:rPr>
                  <w:noProof/>
                </w:rPr>
                <w:t>75(5), pp. 425-444.</w:t>
              </w:r>
            </w:p>
            <w:p w14:paraId="2C47EA3D" w14:textId="77777777" w:rsidR="001F286F" w:rsidRDefault="001F286F" w:rsidP="001F286F">
              <w:pPr>
                <w:pStyle w:val="Bibliography"/>
                <w:spacing w:after="240"/>
                <w:rPr>
                  <w:noProof/>
                </w:rPr>
              </w:pPr>
              <w:r>
                <w:rPr>
                  <w:noProof/>
                </w:rPr>
                <w:t xml:space="preserve">Hennik Research, 2023. </w:t>
              </w:r>
              <w:r>
                <w:rPr>
                  <w:i/>
                  <w:iCs/>
                  <w:noProof/>
                </w:rPr>
                <w:t xml:space="preserve">The Manufacturer. </w:t>
              </w:r>
              <w:r>
                <w:rPr>
                  <w:noProof/>
                </w:rPr>
                <w:t xml:space="preserve">[Online] </w:t>
              </w:r>
              <w:r>
                <w:rPr>
                  <w:noProof/>
                </w:rPr>
                <w:br/>
                <w:t xml:space="preserve">Available at: </w:t>
              </w:r>
              <w:r>
                <w:rPr>
                  <w:noProof/>
                  <w:u w:val="single"/>
                </w:rPr>
                <w:t>https://www.themanufacturer.com/articles/the-productivity-puzzle-how-manufacturers-can-handle-their-skills-gap/</w:t>
              </w:r>
              <w:r>
                <w:rPr>
                  <w:noProof/>
                </w:rPr>
                <w:br/>
                <w:t>[Accessed 3 September 2023].</w:t>
              </w:r>
            </w:p>
            <w:p w14:paraId="5DF1DEF4" w14:textId="77777777" w:rsidR="001F286F" w:rsidRDefault="001F286F" w:rsidP="001F286F">
              <w:pPr>
                <w:pStyle w:val="Bibliography"/>
                <w:spacing w:after="240"/>
                <w:rPr>
                  <w:noProof/>
                </w:rPr>
              </w:pPr>
              <w:r>
                <w:rPr>
                  <w:noProof/>
                </w:rPr>
                <w:t xml:space="preserve">Hermann, M., Tobias, P. &amp; Boris, O., 2015. </w:t>
              </w:r>
              <w:r>
                <w:rPr>
                  <w:i/>
                  <w:iCs/>
                  <w:noProof/>
                </w:rPr>
                <w:t xml:space="preserve">Design Principles for Industrie 4.0 Scenarios:, </w:t>
              </w:r>
              <w:r>
                <w:rPr>
                  <w:noProof/>
                </w:rPr>
                <w:t>Dortmund: Technische Universität.</w:t>
              </w:r>
            </w:p>
            <w:p w14:paraId="23032AB5" w14:textId="77777777" w:rsidR="001F286F" w:rsidRDefault="001F286F" w:rsidP="001F286F">
              <w:pPr>
                <w:pStyle w:val="Bibliography"/>
                <w:spacing w:after="240"/>
                <w:rPr>
                  <w:noProof/>
                </w:rPr>
              </w:pPr>
              <w:r>
                <w:rPr>
                  <w:noProof/>
                </w:rPr>
                <w:t xml:space="preserve">Hoffman, L. L., 2001. OBTAINING CONFIDENCE INTERVALS FOR Cpk USING PERCENTILES OF THE DISTRIBUTION OF OC. </w:t>
              </w:r>
              <w:r>
                <w:rPr>
                  <w:i/>
                  <w:iCs/>
                  <w:noProof/>
                </w:rPr>
                <w:t xml:space="preserve">QUALITY AND RELIABILITY ENGINEERING INTERNATIONAL, </w:t>
              </w:r>
              <w:r>
                <w:rPr>
                  <w:noProof/>
                </w:rPr>
                <w:t>Volume 17, pp. 113-118.</w:t>
              </w:r>
            </w:p>
            <w:p w14:paraId="4B8A2317" w14:textId="77777777" w:rsidR="001F286F" w:rsidRDefault="001F286F" w:rsidP="001F286F">
              <w:pPr>
                <w:pStyle w:val="Bibliography"/>
                <w:spacing w:after="240"/>
                <w:rPr>
                  <w:noProof/>
                </w:rPr>
              </w:pPr>
              <w:r>
                <w:rPr>
                  <w:noProof/>
                </w:rPr>
                <w:t xml:space="preserve">Hollingum, J., 1997. Renishaw automate programming and machining to micron accuracy. </w:t>
              </w:r>
              <w:r>
                <w:rPr>
                  <w:i/>
                  <w:iCs/>
                  <w:noProof/>
                </w:rPr>
                <w:t xml:space="preserve">Sensor Review, </w:t>
              </w:r>
              <w:r>
                <w:rPr>
                  <w:noProof/>
                </w:rPr>
                <w:t>17(3), pp. 223-230.</w:t>
              </w:r>
            </w:p>
            <w:p w14:paraId="0D71122F" w14:textId="77777777" w:rsidR="001F286F" w:rsidRDefault="001F286F" w:rsidP="001F286F">
              <w:pPr>
                <w:pStyle w:val="Bibliography"/>
                <w:spacing w:after="240"/>
                <w:rPr>
                  <w:noProof/>
                </w:rPr>
              </w:pPr>
              <w:r>
                <w:rPr>
                  <w:noProof/>
                </w:rPr>
                <w:t xml:space="preserve">Holub, M., Jankovych, R., Andrs, O. &amp; Kolibal, Z., 2018. Capability assessment of CNC machining centres as measuring devices. </w:t>
              </w:r>
              <w:r>
                <w:rPr>
                  <w:i/>
                  <w:iCs/>
                  <w:noProof/>
                </w:rPr>
                <w:t xml:space="preserve">Measurement, </w:t>
              </w:r>
              <w:r>
                <w:rPr>
                  <w:noProof/>
                </w:rPr>
                <w:t>Volume 118, pp. 52-60.</w:t>
              </w:r>
            </w:p>
            <w:p w14:paraId="45D34CF8" w14:textId="77777777" w:rsidR="001F286F" w:rsidRDefault="001F286F" w:rsidP="001F286F">
              <w:pPr>
                <w:pStyle w:val="Bibliography"/>
                <w:spacing w:after="240"/>
                <w:rPr>
                  <w:noProof/>
                </w:rPr>
              </w:pPr>
              <w:r>
                <w:rPr>
                  <w:noProof/>
                </w:rPr>
                <w:t>Huang, R.-Y., Cheng, C.-W. &amp; Lee, A.-C., 2023. Parametric FIR filtering for G</w:t>
              </w:r>
              <w:r>
                <w:rPr>
                  <w:noProof/>
                </w:rPr>
                <w:noBreakHyphen/>
                <w:t xml:space="preserve">code interpolation with corner smoothing and zero circular contour error for NC systems. </w:t>
              </w:r>
              <w:r>
                <w:rPr>
                  <w:i/>
                  <w:iCs/>
                  <w:noProof/>
                </w:rPr>
                <w:t xml:space="preserve">The International Journal of Advanced Manufacturing Technology, </w:t>
              </w:r>
              <w:r>
                <w:rPr>
                  <w:noProof/>
                </w:rPr>
                <w:t>Volume 125, pp. 4379-4397.</w:t>
              </w:r>
            </w:p>
            <w:p w14:paraId="563CB343" w14:textId="77777777" w:rsidR="001F286F" w:rsidRDefault="001F286F" w:rsidP="001F286F">
              <w:pPr>
                <w:pStyle w:val="Bibliography"/>
                <w:spacing w:after="240"/>
                <w:rPr>
                  <w:noProof/>
                </w:rPr>
              </w:pPr>
              <w:r>
                <w:rPr>
                  <w:noProof/>
                </w:rPr>
                <w:t xml:space="preserve">Issa, A., Hatiboglu, B., Bildstein, A. &amp; Bauernhansl, T., 2018. Industrie 4.0 roadmap: Framework for digital transformation based on the concepts of capability maturity and alignment. </w:t>
              </w:r>
              <w:r>
                <w:rPr>
                  <w:i/>
                  <w:iCs/>
                  <w:noProof/>
                </w:rPr>
                <w:t xml:space="preserve">51st CIRP Conference on Manufacturing Systems, </w:t>
              </w:r>
              <w:r>
                <w:rPr>
                  <w:noProof/>
                </w:rPr>
                <w:t>Volume 72, pp. 973-978.</w:t>
              </w:r>
            </w:p>
            <w:p w14:paraId="71B60421" w14:textId="77777777" w:rsidR="001F286F" w:rsidRDefault="001F286F" w:rsidP="001F286F">
              <w:pPr>
                <w:pStyle w:val="Bibliography"/>
                <w:spacing w:after="240"/>
                <w:rPr>
                  <w:noProof/>
                </w:rPr>
              </w:pPr>
              <w:r>
                <w:rPr>
                  <w:noProof/>
                </w:rPr>
                <w:t xml:space="preserve">Issa, A., Lucke, D. &amp; Bauernhansl, T., 2017. Mobilizing SMEs towards Industrie 4.0-enabled Smart Products. </w:t>
              </w:r>
              <w:r>
                <w:rPr>
                  <w:i/>
                  <w:iCs/>
                  <w:noProof/>
                </w:rPr>
                <w:t xml:space="preserve">The 50th CIRP Conference on Manufacturing Systems, </w:t>
              </w:r>
              <w:r>
                <w:rPr>
                  <w:noProof/>
                </w:rPr>
                <w:t>Volume 63, pp. 670-674.</w:t>
              </w:r>
            </w:p>
            <w:p w14:paraId="6EC94A51" w14:textId="77777777" w:rsidR="001F286F" w:rsidRDefault="001F286F" w:rsidP="001F286F">
              <w:pPr>
                <w:pStyle w:val="Bibliography"/>
                <w:spacing w:after="240"/>
                <w:rPr>
                  <w:noProof/>
                </w:rPr>
              </w:pPr>
              <w:r>
                <w:rPr>
                  <w:noProof/>
                </w:rPr>
                <w:lastRenderedPageBreak/>
                <w:t xml:space="preserve">Itay, N., Yisrael, P. &amp; Edna, S., 2009. Developing a Sampling Plan Based on Cpk. </w:t>
              </w:r>
              <w:r>
                <w:rPr>
                  <w:i/>
                  <w:iCs/>
                  <w:noProof/>
                </w:rPr>
                <w:t xml:space="preserve">Quality Engineering, </w:t>
              </w:r>
              <w:r>
                <w:rPr>
                  <w:noProof/>
                </w:rPr>
                <w:t>21(3), pp. 306-318.</w:t>
              </w:r>
            </w:p>
            <w:p w14:paraId="3B34E7A8" w14:textId="77777777" w:rsidR="001F286F" w:rsidRDefault="001F286F" w:rsidP="001F286F">
              <w:pPr>
                <w:pStyle w:val="Bibliography"/>
                <w:spacing w:after="240"/>
                <w:rPr>
                  <w:noProof/>
                </w:rPr>
              </w:pPr>
              <w:r>
                <w:rPr>
                  <w:noProof/>
                </w:rPr>
                <w:t xml:space="preserve">Javaid, M., Haleem, A., Singh, R. P. &amp; Suman, R., 2022. Understanding the adoption of Industry 4.0 technologies in improving environmental sustainability. </w:t>
              </w:r>
              <w:r>
                <w:rPr>
                  <w:i/>
                  <w:iCs/>
                  <w:noProof/>
                </w:rPr>
                <w:t xml:space="preserve">Sustainable Operations and Computers, </w:t>
              </w:r>
              <w:r>
                <w:rPr>
                  <w:noProof/>
                </w:rPr>
                <w:t>Volume 4, pp. 203-217.</w:t>
              </w:r>
            </w:p>
            <w:p w14:paraId="77A7F6F6" w14:textId="77777777" w:rsidR="001F286F" w:rsidRDefault="001F286F" w:rsidP="001F286F">
              <w:pPr>
                <w:pStyle w:val="Bibliography"/>
                <w:spacing w:after="240"/>
                <w:rPr>
                  <w:noProof/>
                </w:rPr>
              </w:pPr>
              <w:r>
                <w:rPr>
                  <w:noProof/>
                </w:rPr>
                <w:t xml:space="preserve">Kagermann, H. &amp; Wahlster, W., 2022. Ten Years of Industrie 4.0. </w:t>
              </w:r>
              <w:r>
                <w:rPr>
                  <w:i/>
                  <w:iCs/>
                  <w:noProof/>
                </w:rPr>
                <w:t xml:space="preserve">Sci, </w:t>
              </w:r>
              <w:r>
                <w:rPr>
                  <w:noProof/>
                </w:rPr>
                <w:t>4(3), p. 26.</w:t>
              </w:r>
            </w:p>
            <w:p w14:paraId="01BA40E5" w14:textId="77777777" w:rsidR="001F286F" w:rsidRDefault="001F286F" w:rsidP="001F286F">
              <w:pPr>
                <w:pStyle w:val="Bibliography"/>
                <w:spacing w:after="240"/>
                <w:rPr>
                  <w:noProof/>
                </w:rPr>
              </w:pPr>
              <w:r>
                <w:rPr>
                  <w:noProof/>
                </w:rPr>
                <w:t xml:space="preserve">Kagermann, P. D. H., Wahlster, P. D. W. &amp; Helbig, D. J., 2013. </w:t>
              </w:r>
              <w:r>
                <w:rPr>
                  <w:i/>
                  <w:iCs/>
                  <w:noProof/>
                </w:rPr>
                <w:t xml:space="preserve">Recommendations for implementing the strategic initiative INDUSTRIE 4.0, </w:t>
              </w:r>
              <w:r>
                <w:rPr>
                  <w:noProof/>
                </w:rPr>
                <w:t>Frankefurt: National Academy of Science and Engineering.</w:t>
              </w:r>
            </w:p>
            <w:p w14:paraId="615838AD" w14:textId="77777777" w:rsidR="001F286F" w:rsidRDefault="001F286F" w:rsidP="001F286F">
              <w:pPr>
                <w:pStyle w:val="Bibliography"/>
                <w:spacing w:after="240"/>
                <w:rPr>
                  <w:noProof/>
                </w:rPr>
              </w:pPr>
              <w:r>
                <w:rPr>
                  <w:noProof/>
                </w:rPr>
                <w:t xml:space="preserve">Khanzode, A. G., Sarma, P. R., Mangla, S. K. &amp; Yuan, H., 2021. Modeling the Industry 4.0 adoption for sustainable production in Micro, Small &amp; Medium Enterprises. </w:t>
              </w:r>
              <w:r>
                <w:rPr>
                  <w:i/>
                  <w:iCs/>
                  <w:noProof/>
                </w:rPr>
                <w:t xml:space="preserve">Journal of Cleaner Production, </w:t>
              </w:r>
              <w:r>
                <w:rPr>
                  <w:noProof/>
                </w:rPr>
                <w:t>Volume 279, p. 123489.</w:t>
              </w:r>
            </w:p>
            <w:p w14:paraId="10833A7E" w14:textId="77777777" w:rsidR="001F286F" w:rsidRDefault="001F286F" w:rsidP="001F286F">
              <w:pPr>
                <w:pStyle w:val="Bibliography"/>
                <w:spacing w:after="240"/>
                <w:rPr>
                  <w:noProof/>
                </w:rPr>
              </w:pPr>
              <w:r>
                <w:rPr>
                  <w:noProof/>
                </w:rPr>
                <w:t xml:space="preserve">King, M. A. &amp; Robson, M. H., 1992. INVESTMENT AND TECHNICAL PROGRESS. </w:t>
              </w:r>
              <w:r>
                <w:rPr>
                  <w:i/>
                  <w:iCs/>
                  <w:noProof/>
                </w:rPr>
                <w:t xml:space="preserve">OXFORD REVIEW OF ECONOMIC POLICY, </w:t>
              </w:r>
              <w:r>
                <w:rPr>
                  <w:noProof/>
                </w:rPr>
                <w:t>8(4), pp. 43-56.</w:t>
              </w:r>
            </w:p>
            <w:p w14:paraId="15679EA3" w14:textId="77777777" w:rsidR="001F286F" w:rsidRDefault="001F286F" w:rsidP="001F286F">
              <w:pPr>
                <w:pStyle w:val="Bibliography"/>
                <w:spacing w:after="240"/>
                <w:rPr>
                  <w:noProof/>
                </w:rPr>
              </w:pPr>
              <w:r>
                <w:rPr>
                  <w:noProof/>
                </w:rPr>
                <w:t xml:space="preserve">Kotz, S. &amp; Johnson, N. L., 2002. Process Capability Indices—A Review, 1992–2000. </w:t>
              </w:r>
              <w:r>
                <w:rPr>
                  <w:i/>
                  <w:iCs/>
                  <w:noProof/>
                </w:rPr>
                <w:t xml:space="preserve">Journal of Quality Technology, </w:t>
              </w:r>
              <w:r>
                <w:rPr>
                  <w:noProof/>
                </w:rPr>
                <w:t>34(1), pp. 2-19.</w:t>
              </w:r>
            </w:p>
            <w:p w14:paraId="433D82CB" w14:textId="77777777" w:rsidR="001F286F" w:rsidRDefault="001F286F" w:rsidP="001F286F">
              <w:pPr>
                <w:pStyle w:val="Bibliography"/>
                <w:spacing w:after="240"/>
                <w:rPr>
                  <w:noProof/>
                </w:rPr>
              </w:pPr>
              <w:r>
                <w:rPr>
                  <w:noProof/>
                </w:rPr>
                <w:t xml:space="preserve">KPMG, 2017. </w:t>
              </w:r>
              <w:r>
                <w:rPr>
                  <w:i/>
                  <w:iCs/>
                  <w:noProof/>
                </w:rPr>
                <w:t xml:space="preserve">Beyond the Hype, </w:t>
              </w:r>
              <w:r>
                <w:rPr>
                  <w:noProof/>
                </w:rPr>
                <w:t>London: KPMG International.</w:t>
              </w:r>
            </w:p>
            <w:p w14:paraId="29CF8CB3" w14:textId="77777777" w:rsidR="001F286F" w:rsidRDefault="001F286F" w:rsidP="001F286F">
              <w:pPr>
                <w:pStyle w:val="Bibliography"/>
                <w:spacing w:after="240"/>
                <w:rPr>
                  <w:noProof/>
                </w:rPr>
              </w:pPr>
              <w:r>
                <w:rPr>
                  <w:noProof/>
                </w:rPr>
                <w:t xml:space="preserve">Krauss, J., Pacheco, B. M., Zang, H. M. &amp; Schmitt, R. H., 2020. Automated Machine Learning for Predictive Quality in Production. </w:t>
              </w:r>
              <w:r>
                <w:rPr>
                  <w:i/>
                  <w:iCs/>
                  <w:noProof/>
                </w:rPr>
                <w:t xml:space="preserve">Procedia CIRP 93, </w:t>
              </w:r>
              <w:r>
                <w:rPr>
                  <w:noProof/>
                </w:rPr>
                <w:t>Volume 53, pp. 443-448.</w:t>
              </w:r>
            </w:p>
            <w:p w14:paraId="1A557889" w14:textId="77777777" w:rsidR="001F286F" w:rsidRDefault="001F286F" w:rsidP="001F286F">
              <w:pPr>
                <w:pStyle w:val="Bibliography"/>
                <w:spacing w:after="240"/>
                <w:rPr>
                  <w:noProof/>
                </w:rPr>
              </w:pPr>
              <w:r>
                <w:rPr>
                  <w:noProof/>
                </w:rPr>
                <w:t xml:space="preserve">Kržic, P., Stoic, A. &amp; Kopac, J., 2009. STEP-NC: A New Programming Code for the CNC Machines. </w:t>
              </w:r>
              <w:r>
                <w:rPr>
                  <w:i/>
                  <w:iCs/>
                  <w:noProof/>
                </w:rPr>
                <w:t xml:space="preserve">Journal of Mechanical Engineering, </w:t>
              </w:r>
              <w:r>
                <w:rPr>
                  <w:noProof/>
                </w:rPr>
                <w:t>Volume 55, pp. 406-417.</w:t>
              </w:r>
            </w:p>
            <w:p w14:paraId="5BFDDA83" w14:textId="77777777" w:rsidR="001F286F" w:rsidRDefault="001F286F" w:rsidP="001F286F">
              <w:pPr>
                <w:pStyle w:val="Bibliography"/>
                <w:spacing w:after="240"/>
                <w:rPr>
                  <w:noProof/>
                </w:rPr>
              </w:pPr>
              <w:r>
                <w:rPr>
                  <w:noProof/>
                </w:rPr>
                <w:t xml:space="preserve">Kumar, R., Singh, R. K. &amp; Dwivedi, Y. K., 2020. Application of industry 4.0 technologies in SMEs for ethical and sustainable operations: Analysis of challenges. </w:t>
              </w:r>
              <w:r>
                <w:rPr>
                  <w:i/>
                  <w:iCs/>
                  <w:noProof/>
                </w:rPr>
                <w:t xml:space="preserve">Journal of Cleaner Production, </w:t>
              </w:r>
              <w:r>
                <w:rPr>
                  <w:noProof/>
                </w:rPr>
                <w:t>Volume 275, p. 124063.</w:t>
              </w:r>
            </w:p>
            <w:p w14:paraId="34B4BD04" w14:textId="77777777" w:rsidR="001F286F" w:rsidRDefault="001F286F" w:rsidP="001F286F">
              <w:pPr>
                <w:pStyle w:val="Bibliography"/>
                <w:spacing w:after="240"/>
                <w:rPr>
                  <w:noProof/>
                </w:rPr>
              </w:pPr>
              <w:r>
                <w:rPr>
                  <w:noProof/>
                </w:rPr>
                <w:t xml:space="preserve">Kumar, S. et al., 2007. Process control in CNC manufacturing for discrete components: A STEP-NC compliant framework. </w:t>
              </w:r>
              <w:r>
                <w:rPr>
                  <w:i/>
                  <w:iCs/>
                  <w:noProof/>
                </w:rPr>
                <w:t xml:space="preserve">Robotics and Computer-Integrated Manufacturing, </w:t>
              </w:r>
              <w:r>
                <w:rPr>
                  <w:noProof/>
                </w:rPr>
                <w:t>23(6), pp. 667-676.</w:t>
              </w:r>
            </w:p>
            <w:p w14:paraId="14C40BBC" w14:textId="77777777" w:rsidR="001F286F" w:rsidRDefault="001F286F" w:rsidP="001F286F">
              <w:pPr>
                <w:pStyle w:val="Bibliography"/>
                <w:spacing w:after="240"/>
                <w:rPr>
                  <w:noProof/>
                </w:rPr>
              </w:pPr>
              <w:r>
                <w:rPr>
                  <w:noProof/>
                </w:rPr>
                <w:t xml:space="preserve">Kwiecien, J. W., 2017. </w:t>
              </w:r>
              <w:r>
                <w:rPr>
                  <w:i/>
                  <w:iCs/>
                  <w:noProof/>
                </w:rPr>
                <w:t xml:space="preserve">Process Capability Calculations with Nonnormal Data in the Medical Device Manufacturing Industry, </w:t>
              </w:r>
              <w:r>
                <w:rPr>
                  <w:noProof/>
                </w:rPr>
                <w:t>Minneapolis: Walden University.</w:t>
              </w:r>
            </w:p>
            <w:p w14:paraId="4002F780" w14:textId="77777777" w:rsidR="001F286F" w:rsidRDefault="001F286F" w:rsidP="001F286F">
              <w:pPr>
                <w:pStyle w:val="Bibliography"/>
                <w:spacing w:after="240"/>
                <w:rPr>
                  <w:noProof/>
                </w:rPr>
              </w:pPr>
              <w:r>
                <w:rPr>
                  <w:noProof/>
                </w:rPr>
                <w:t xml:space="preserve">Kwon, Y., Tseng, T.-L. (. &amp; Ertekin, Y., 2006. Characterization of closed-loop measurement accuracy in precision CNC milling. </w:t>
              </w:r>
              <w:r>
                <w:rPr>
                  <w:i/>
                  <w:iCs/>
                  <w:noProof/>
                </w:rPr>
                <w:t xml:space="preserve">Robotics and Computer-Integrated Manufacturing, </w:t>
              </w:r>
              <w:r>
                <w:rPr>
                  <w:noProof/>
                </w:rPr>
                <w:t>Volume 22, pp. 288-296.</w:t>
              </w:r>
            </w:p>
            <w:p w14:paraId="4CDDB8EC" w14:textId="77777777" w:rsidR="001F286F" w:rsidRDefault="001F286F" w:rsidP="001F286F">
              <w:pPr>
                <w:pStyle w:val="Bibliography"/>
                <w:spacing w:after="240"/>
                <w:rPr>
                  <w:noProof/>
                </w:rPr>
              </w:pPr>
              <w:r>
                <w:rPr>
                  <w:noProof/>
                </w:rPr>
                <w:t xml:space="preserve">Larsen, G. A., 2006. Measurement System Analysis in a Production Environment with Multiple Test Parameters. </w:t>
              </w:r>
              <w:r>
                <w:rPr>
                  <w:i/>
                  <w:iCs/>
                  <w:noProof/>
                </w:rPr>
                <w:t xml:space="preserve">QUALITY ENGINEERING, </w:t>
              </w:r>
              <w:r>
                <w:rPr>
                  <w:noProof/>
                </w:rPr>
                <w:t>16(2), pp. 297-306.</w:t>
              </w:r>
            </w:p>
            <w:p w14:paraId="710C2440" w14:textId="77777777" w:rsidR="001F286F" w:rsidRDefault="001F286F" w:rsidP="001F286F">
              <w:pPr>
                <w:pStyle w:val="Bibliography"/>
                <w:spacing w:after="240"/>
                <w:rPr>
                  <w:noProof/>
                </w:rPr>
              </w:pPr>
              <w:r>
                <w:rPr>
                  <w:noProof/>
                </w:rPr>
                <w:lastRenderedPageBreak/>
                <w:t xml:space="preserve">Latif, K., Adam, A., Yusof, Y. &amp; Kadir, A. Z. A., 2021. A review of G code, STEP, STEP-NC, and open architecture control technologies based embedded CNC systems. </w:t>
              </w:r>
              <w:r>
                <w:rPr>
                  <w:i/>
                  <w:iCs/>
                  <w:noProof/>
                </w:rPr>
                <w:t xml:space="preserve">The International Journal of Advanced Manufacturing Technology, </w:t>
              </w:r>
              <w:r>
                <w:rPr>
                  <w:noProof/>
                </w:rPr>
                <w:t>Volume 114, pp. 2549-2566.</w:t>
              </w:r>
            </w:p>
            <w:p w14:paraId="79D7A861" w14:textId="77777777" w:rsidR="001F286F" w:rsidRDefault="001F286F" w:rsidP="001F286F">
              <w:pPr>
                <w:pStyle w:val="Bibliography"/>
                <w:spacing w:after="240"/>
                <w:rPr>
                  <w:noProof/>
                </w:rPr>
              </w:pPr>
              <w:r>
                <w:rPr>
                  <w:noProof/>
                </w:rPr>
                <w:t xml:space="preserve">Lee, H. T., 2001. Cpk index estimation using fuzzy numbers. </w:t>
              </w:r>
              <w:r>
                <w:rPr>
                  <w:i/>
                  <w:iCs/>
                  <w:noProof/>
                </w:rPr>
                <w:t xml:space="preserve">European Journal of Operational Research, </w:t>
              </w:r>
              <w:r>
                <w:rPr>
                  <w:noProof/>
                </w:rPr>
                <w:t>Volume 129, pp. 683-688.</w:t>
              </w:r>
            </w:p>
            <w:p w14:paraId="61637843" w14:textId="77777777" w:rsidR="001F286F" w:rsidRDefault="001F286F" w:rsidP="001F286F">
              <w:pPr>
                <w:pStyle w:val="Bibliography"/>
                <w:spacing w:after="240"/>
                <w:rPr>
                  <w:noProof/>
                </w:rPr>
              </w:pPr>
              <w:r>
                <w:rPr>
                  <w:noProof/>
                </w:rPr>
                <w:t xml:space="preserve">Lei, H., Zaloudik, J. &amp; Vorechovsky, I., 2002. Application of the Bland–Altman Plot for Interpretation of Method-Comparison Studies: A Critical Investigation of Its Practice. </w:t>
              </w:r>
              <w:r>
                <w:rPr>
                  <w:i/>
                  <w:iCs/>
                  <w:noProof/>
                </w:rPr>
                <w:t xml:space="preserve">Clinical Chemistry, </w:t>
              </w:r>
              <w:r>
                <w:rPr>
                  <w:noProof/>
                </w:rPr>
                <w:t>48(5), pp. 799-801.</w:t>
              </w:r>
            </w:p>
            <w:p w14:paraId="40099940" w14:textId="77777777" w:rsidR="001F286F" w:rsidRDefault="001F286F" w:rsidP="001F286F">
              <w:pPr>
                <w:pStyle w:val="Bibliography"/>
                <w:spacing w:after="240"/>
                <w:rPr>
                  <w:noProof/>
                </w:rPr>
              </w:pPr>
              <w:r>
                <w:rPr>
                  <w:noProof/>
                </w:rPr>
                <w:t xml:space="preserve">Lieder, M. et al., 2017. Towards circular economy implementation in manufacturing systems using a multi-method simulation approach to link design and business strategy. </w:t>
              </w:r>
              <w:r>
                <w:rPr>
                  <w:i/>
                  <w:iCs/>
                  <w:noProof/>
                </w:rPr>
                <w:t xml:space="preserve">The International Journal of Advanced Manufacturing Technology, </w:t>
              </w:r>
              <w:r>
                <w:rPr>
                  <w:noProof/>
                </w:rPr>
                <w:t>Volume 93, pp. 1953-1970.</w:t>
              </w:r>
            </w:p>
            <w:p w14:paraId="4B491034" w14:textId="77777777" w:rsidR="001F286F" w:rsidRDefault="001F286F" w:rsidP="001F286F">
              <w:pPr>
                <w:pStyle w:val="Bibliography"/>
                <w:spacing w:after="240"/>
                <w:rPr>
                  <w:noProof/>
                </w:rPr>
              </w:pPr>
              <w:r>
                <w:rPr>
                  <w:noProof/>
                </w:rPr>
                <w:t xml:space="preserve">Liu, Z. -Q., 2001. Methodology of Parametric Programming for Error Compensation on CNC Centres. </w:t>
              </w:r>
              <w:r>
                <w:rPr>
                  <w:i/>
                  <w:iCs/>
                  <w:noProof/>
                </w:rPr>
                <w:t xml:space="preserve">The International Journal of Advanced Manufacturing Technology, </w:t>
              </w:r>
              <w:r>
                <w:rPr>
                  <w:noProof/>
                </w:rPr>
                <w:t>Volume 17, pp. 570-574.</w:t>
              </w:r>
            </w:p>
            <w:p w14:paraId="4CFF8091" w14:textId="77777777" w:rsidR="001F286F" w:rsidRDefault="001F286F" w:rsidP="001F286F">
              <w:pPr>
                <w:pStyle w:val="Bibliography"/>
                <w:spacing w:after="240"/>
                <w:rPr>
                  <w:noProof/>
                </w:rPr>
              </w:pPr>
              <w:r>
                <w:rPr>
                  <w:noProof/>
                </w:rPr>
                <w:t xml:space="preserve">Li, X., Yang, Z., Sang, H. &amp; Liu, L., 2017. </w:t>
              </w:r>
              <w:r>
                <w:rPr>
                  <w:i/>
                  <w:iCs/>
                  <w:noProof/>
                </w:rPr>
                <w:t xml:space="preserve">Machining Error Compensation of Single Shaft Part Based on Touch Trigger Probe. </w:t>
              </w:r>
              <w:r>
                <w:rPr>
                  <w:noProof/>
                </w:rPr>
                <w:t>Taiyuan, Atlantis Press.</w:t>
              </w:r>
            </w:p>
            <w:p w14:paraId="00F4272D" w14:textId="77777777" w:rsidR="001F286F" w:rsidRDefault="001F286F" w:rsidP="001F286F">
              <w:pPr>
                <w:pStyle w:val="Bibliography"/>
                <w:spacing w:after="240"/>
                <w:rPr>
                  <w:noProof/>
                </w:rPr>
              </w:pPr>
              <w:r>
                <w:rPr>
                  <w:noProof/>
                </w:rPr>
                <w:t xml:space="preserve">Lui, Z.-Q., Patri, V. &amp; Ostafiev, V. A., 1998. On-machine measurement of workpieces with the cutting tool. </w:t>
              </w:r>
              <w:r>
                <w:rPr>
                  <w:i/>
                  <w:iCs/>
                  <w:noProof/>
                </w:rPr>
                <w:t xml:space="preserve">Integrated Manufacturing Systems: IMS, </w:t>
              </w:r>
              <w:r>
                <w:rPr>
                  <w:noProof/>
                </w:rPr>
                <w:t>9(3), pp. 168-172.</w:t>
              </w:r>
            </w:p>
            <w:p w14:paraId="318F9D6D" w14:textId="77777777" w:rsidR="001F286F" w:rsidRDefault="001F286F" w:rsidP="001F286F">
              <w:pPr>
                <w:pStyle w:val="Bibliography"/>
                <w:spacing w:after="240"/>
                <w:rPr>
                  <w:noProof/>
                </w:rPr>
              </w:pPr>
              <w:r>
                <w:rPr>
                  <w:noProof/>
                </w:rPr>
                <w:t xml:space="preserve">Lu, Y., 2017. Industry 4.0: A survey on technologies, applications and open research issues. </w:t>
              </w:r>
              <w:r>
                <w:rPr>
                  <w:i/>
                  <w:iCs/>
                  <w:noProof/>
                </w:rPr>
                <w:t xml:space="preserve">Journal of Industrial Information Integration, </w:t>
              </w:r>
              <w:r>
                <w:rPr>
                  <w:noProof/>
                </w:rPr>
                <w:t>Volume 6, pp. 1-10.</w:t>
              </w:r>
            </w:p>
            <w:p w14:paraId="6D971B4A" w14:textId="77777777" w:rsidR="001F286F" w:rsidRDefault="001F286F" w:rsidP="001F286F">
              <w:pPr>
                <w:pStyle w:val="Bibliography"/>
                <w:spacing w:after="240"/>
                <w:rPr>
                  <w:noProof/>
                </w:rPr>
              </w:pPr>
              <w:r>
                <w:rPr>
                  <w:noProof/>
                </w:rPr>
                <w:t xml:space="preserve">Lu, Y., Xu, X. &amp; Wang, L., 2020. Smart manufacturing process and system automation – A critical review of the standards and envisioned scenarios. </w:t>
              </w:r>
              <w:r>
                <w:rPr>
                  <w:i/>
                  <w:iCs/>
                  <w:noProof/>
                </w:rPr>
                <w:t xml:space="preserve">Journal of Manufacturing Systems, </w:t>
              </w:r>
              <w:r>
                <w:rPr>
                  <w:noProof/>
                </w:rPr>
                <w:t>Volume 56, pp. 312-325.</w:t>
              </w:r>
            </w:p>
            <w:p w14:paraId="58FED02B" w14:textId="77777777" w:rsidR="001F286F" w:rsidRDefault="001F286F" w:rsidP="001F286F">
              <w:pPr>
                <w:pStyle w:val="Bibliography"/>
                <w:spacing w:after="240"/>
                <w:rPr>
                  <w:noProof/>
                </w:rPr>
              </w:pPr>
              <w:r>
                <w:rPr>
                  <w:noProof/>
                </w:rPr>
                <w:t xml:space="preserve">Lynch, M., 1997. </w:t>
              </w:r>
              <w:r>
                <w:rPr>
                  <w:i/>
                  <w:iCs/>
                  <w:noProof/>
                </w:rPr>
                <w:t xml:space="preserve">Parametric Programming for Computer Numerical Control Machine Tools and Touch Probes. </w:t>
              </w:r>
              <w:r>
                <w:rPr>
                  <w:noProof/>
                </w:rPr>
                <w:t>Michigan: Society of Manufacturing Engineers.</w:t>
              </w:r>
            </w:p>
            <w:p w14:paraId="4284E19B" w14:textId="77777777" w:rsidR="001F286F" w:rsidRDefault="001F286F" w:rsidP="001F286F">
              <w:pPr>
                <w:pStyle w:val="Bibliography"/>
                <w:spacing w:after="240"/>
                <w:rPr>
                  <w:noProof/>
                </w:rPr>
              </w:pPr>
              <w:r>
                <w:rPr>
                  <w:noProof/>
                </w:rPr>
                <w:t xml:space="preserve">Machado, C. G. et al., 2019. Industry 4.0 readiness in manufacturing companies: challenges and enablers towards increased digitalization.. </w:t>
              </w:r>
              <w:r>
                <w:rPr>
                  <w:i/>
                  <w:iCs/>
                  <w:noProof/>
                </w:rPr>
                <w:t xml:space="preserve">52nd CIRP Conference on Manufacturing Systems, </w:t>
              </w:r>
              <w:r>
                <w:rPr>
                  <w:noProof/>
                </w:rPr>
                <w:t>Volume 81, pp. 1113-1118.</w:t>
              </w:r>
            </w:p>
            <w:p w14:paraId="7ECFC4EE" w14:textId="77777777" w:rsidR="001F286F" w:rsidRDefault="001F286F" w:rsidP="001F286F">
              <w:pPr>
                <w:pStyle w:val="Bibliography"/>
                <w:spacing w:after="240"/>
                <w:rPr>
                  <w:noProof/>
                </w:rPr>
              </w:pPr>
              <w:r>
                <w:rPr>
                  <w:noProof/>
                </w:rPr>
                <w:t xml:space="preserve">Magruk, A., 2016. UNCERTAINTY IN THE SPHERE OF THE INDUSTRY 4.0 – POTENTIAL AREAS TO RESEARCH. </w:t>
              </w:r>
              <w:r>
                <w:rPr>
                  <w:i/>
                  <w:iCs/>
                  <w:noProof/>
                </w:rPr>
                <w:t xml:space="preserve">Business, Management and Education, </w:t>
              </w:r>
              <w:r>
                <w:rPr>
                  <w:noProof/>
                </w:rPr>
                <w:t>14(2), pp. 275-291.</w:t>
              </w:r>
            </w:p>
            <w:p w14:paraId="03C2E590" w14:textId="77777777" w:rsidR="001F286F" w:rsidRDefault="001F286F" w:rsidP="001F286F">
              <w:pPr>
                <w:pStyle w:val="Bibliography"/>
                <w:spacing w:after="240"/>
                <w:rPr>
                  <w:noProof/>
                </w:rPr>
              </w:pPr>
              <w:r>
                <w:rPr>
                  <w:noProof/>
                </w:rPr>
                <w:t xml:space="preserve">MakeUK, 2022. </w:t>
              </w:r>
              <w:r>
                <w:rPr>
                  <w:i/>
                  <w:iCs/>
                  <w:noProof/>
                </w:rPr>
                <w:t xml:space="preserve">2030 SKILLS-CLOSING THE GAP, </w:t>
              </w:r>
              <w:r>
                <w:rPr>
                  <w:noProof/>
                </w:rPr>
                <w:t>London: MakeUK.org.</w:t>
              </w:r>
            </w:p>
            <w:p w14:paraId="66ED659B" w14:textId="77777777" w:rsidR="001F286F" w:rsidRDefault="001F286F" w:rsidP="001F286F">
              <w:pPr>
                <w:pStyle w:val="Bibliography"/>
                <w:spacing w:after="240"/>
                <w:rPr>
                  <w:noProof/>
                </w:rPr>
              </w:pPr>
              <w:r>
                <w:rPr>
                  <w:noProof/>
                </w:rPr>
                <w:t xml:space="preserve">MakeUK, 2022. </w:t>
              </w:r>
              <w:r>
                <w:rPr>
                  <w:i/>
                  <w:iCs/>
                  <w:noProof/>
                </w:rPr>
                <w:t xml:space="preserve">UK Manufacturing: The Engine of our Economy, </w:t>
              </w:r>
              <w:r>
                <w:rPr>
                  <w:noProof/>
                </w:rPr>
                <w:t>London: MakeUK.</w:t>
              </w:r>
            </w:p>
            <w:p w14:paraId="3C5FD02A" w14:textId="77777777" w:rsidR="001F286F" w:rsidRDefault="001F286F" w:rsidP="001F286F">
              <w:pPr>
                <w:pStyle w:val="Bibliography"/>
                <w:spacing w:after="240"/>
                <w:rPr>
                  <w:noProof/>
                </w:rPr>
              </w:pPr>
              <w:r>
                <w:rPr>
                  <w:noProof/>
                </w:rPr>
                <w:t xml:space="preserve">MakeUK, 2023. </w:t>
              </w:r>
              <w:r>
                <w:rPr>
                  <w:i/>
                  <w:iCs/>
                  <w:noProof/>
                </w:rPr>
                <w:t xml:space="preserve">MANUFACTURING OUTLOOK, </w:t>
              </w:r>
              <w:r>
                <w:rPr>
                  <w:noProof/>
                </w:rPr>
                <w:t>London: MakeUK.</w:t>
              </w:r>
            </w:p>
            <w:p w14:paraId="42C1A177" w14:textId="77777777" w:rsidR="001F286F" w:rsidRDefault="001F286F" w:rsidP="001F286F">
              <w:pPr>
                <w:pStyle w:val="Bibliography"/>
                <w:spacing w:after="240"/>
                <w:rPr>
                  <w:noProof/>
                </w:rPr>
              </w:pPr>
              <w:r>
                <w:rPr>
                  <w:noProof/>
                </w:rPr>
                <w:t xml:space="preserve">Mansournia, M. A. et al., 2021. Bland-Altman methods for comparing methods of measurement and response to criticisms. </w:t>
              </w:r>
              <w:r>
                <w:rPr>
                  <w:i/>
                  <w:iCs/>
                  <w:noProof/>
                </w:rPr>
                <w:t xml:space="preserve">Global Epidemiology, </w:t>
              </w:r>
              <w:r>
                <w:rPr>
                  <w:noProof/>
                </w:rPr>
                <w:t>Volume 3, p. 100045.</w:t>
              </w:r>
            </w:p>
            <w:p w14:paraId="195C33A4" w14:textId="77777777" w:rsidR="001F286F" w:rsidRDefault="001F286F" w:rsidP="001F286F">
              <w:pPr>
                <w:pStyle w:val="Bibliography"/>
                <w:spacing w:after="240"/>
                <w:rPr>
                  <w:noProof/>
                </w:rPr>
              </w:pPr>
              <w:r>
                <w:rPr>
                  <w:noProof/>
                </w:rPr>
                <w:lastRenderedPageBreak/>
                <w:t xml:space="preserve">Mascha, E. J. &amp; Vetter, T. R., 2018. Significance, Errors, Power, and Sample Size: The Blocking and Tackling of Statistics. </w:t>
              </w:r>
              <w:r>
                <w:rPr>
                  <w:i/>
                  <w:iCs/>
                  <w:noProof/>
                </w:rPr>
                <w:t xml:space="preserve">Anesthesia &amp; Analgesia, </w:t>
              </w:r>
              <w:r>
                <w:rPr>
                  <w:noProof/>
                </w:rPr>
                <w:t>126(2), pp. 691-698.</w:t>
              </w:r>
            </w:p>
            <w:p w14:paraId="0135D327" w14:textId="77777777" w:rsidR="001F286F" w:rsidRDefault="001F286F" w:rsidP="001F286F">
              <w:pPr>
                <w:pStyle w:val="Bibliography"/>
                <w:spacing w:after="240"/>
                <w:rPr>
                  <w:noProof/>
                </w:rPr>
              </w:pPr>
              <w:r>
                <w:rPr>
                  <w:noProof/>
                </w:rPr>
                <w:t xml:space="preserve">Masood, T. &amp; Sonntag, P., 2020. Industry 4.0: Adoption Challenges and Benefits for SMEs. </w:t>
              </w:r>
              <w:r>
                <w:rPr>
                  <w:i/>
                  <w:iCs/>
                  <w:noProof/>
                </w:rPr>
                <w:t xml:space="preserve">Computers in Industry, </w:t>
              </w:r>
              <w:r>
                <w:rPr>
                  <w:noProof/>
                </w:rPr>
                <w:t>Volume 121, p. 103261.</w:t>
              </w:r>
            </w:p>
            <w:p w14:paraId="08F237F8" w14:textId="77777777" w:rsidR="001F286F" w:rsidRDefault="001F286F" w:rsidP="001F286F">
              <w:pPr>
                <w:pStyle w:val="Bibliography"/>
                <w:spacing w:after="240"/>
                <w:rPr>
                  <w:noProof/>
                </w:rPr>
              </w:pPr>
              <w:r>
                <w:rPr>
                  <w:noProof/>
                </w:rPr>
                <w:t xml:space="preserve">McKinsey &amp; Company, 2023. </w:t>
              </w:r>
              <w:r>
                <w:rPr>
                  <w:i/>
                  <w:iCs/>
                  <w:noProof/>
                </w:rPr>
                <w:t xml:space="preserve">What are Industry 4.0, the Fourth Industrial Revolution, and 4IR?, </w:t>
              </w:r>
              <w:r>
                <w:rPr>
                  <w:noProof/>
                </w:rPr>
                <w:t>New York: McKinsey Global Publishing.</w:t>
              </w:r>
            </w:p>
            <w:p w14:paraId="4F59CC6F" w14:textId="77777777" w:rsidR="001F286F" w:rsidRDefault="001F286F" w:rsidP="001F286F">
              <w:pPr>
                <w:pStyle w:val="Bibliography"/>
                <w:spacing w:after="240"/>
                <w:rPr>
                  <w:noProof/>
                </w:rPr>
              </w:pPr>
              <w:r>
                <w:rPr>
                  <w:noProof/>
                </w:rPr>
                <w:t xml:space="preserve">Mileski, Y. R., Souza, A. J. &amp; Amorim, H. J., 2022. Development of a Computer Vision-Based System for Part Referencing in CNC Machining Centres. </w:t>
              </w:r>
              <w:r>
                <w:rPr>
                  <w:i/>
                  <w:iCs/>
                  <w:noProof/>
                </w:rPr>
                <w:t xml:space="preserve">Journal of the Brazilian Society of Mechanical Sciences and Engineering, </w:t>
              </w:r>
              <w:r>
                <w:rPr>
                  <w:noProof/>
                </w:rPr>
                <w:t>Volume 44, p. 243.</w:t>
              </w:r>
            </w:p>
            <w:p w14:paraId="43048B2A" w14:textId="77777777" w:rsidR="001F286F" w:rsidRDefault="001F286F" w:rsidP="001F286F">
              <w:pPr>
                <w:pStyle w:val="Bibliography"/>
                <w:spacing w:after="240"/>
                <w:rPr>
                  <w:noProof/>
                </w:rPr>
              </w:pPr>
              <w:r>
                <w:rPr>
                  <w:noProof/>
                </w:rPr>
                <w:t xml:space="preserve">Miller, D. J. &amp; Loucks, C. S., 1996. </w:t>
              </w:r>
              <w:r>
                <w:rPr>
                  <w:i/>
                  <w:iCs/>
                  <w:noProof/>
                </w:rPr>
                <w:t xml:space="preserve">An Intelligent CNC Machine Control System Architecture, </w:t>
              </w:r>
              <w:r>
                <w:rPr>
                  <w:noProof/>
                </w:rPr>
                <w:t>Springfield, VA: Sandia National Laboratories.</w:t>
              </w:r>
            </w:p>
            <w:p w14:paraId="205B9B55" w14:textId="77777777" w:rsidR="001F286F" w:rsidRDefault="001F286F" w:rsidP="001F286F">
              <w:pPr>
                <w:pStyle w:val="Bibliography"/>
                <w:spacing w:after="240"/>
                <w:rPr>
                  <w:noProof/>
                </w:rPr>
              </w:pPr>
              <w:r>
                <w:rPr>
                  <w:noProof/>
                </w:rPr>
                <w:t xml:space="preserve">Mondal, S. C., Ray, P. K. &amp; Maiti, J., 2014. Modelling robustness for manufacturing processes: a critical review. </w:t>
              </w:r>
              <w:r>
                <w:rPr>
                  <w:i/>
                  <w:iCs/>
                  <w:noProof/>
                </w:rPr>
                <w:t xml:space="preserve">International Journal of Production Research, </w:t>
              </w:r>
              <w:r>
                <w:rPr>
                  <w:noProof/>
                </w:rPr>
                <w:t>52(2), pp. 521-538.</w:t>
              </w:r>
            </w:p>
            <w:p w14:paraId="7562D3E2" w14:textId="77777777" w:rsidR="001F286F" w:rsidRDefault="001F286F" w:rsidP="001F286F">
              <w:pPr>
                <w:pStyle w:val="Bibliography"/>
                <w:spacing w:after="240"/>
                <w:rPr>
                  <w:noProof/>
                </w:rPr>
              </w:pPr>
              <w:r>
                <w:rPr>
                  <w:noProof/>
                </w:rPr>
                <w:t xml:space="preserve">Monostori, L., Markus, A., Van Brussel, H. &amp; Westkämpfer, E., 1996. Machine Learning Approaches to Manufacturing. </w:t>
              </w:r>
              <w:r>
                <w:rPr>
                  <w:i/>
                  <w:iCs/>
                  <w:noProof/>
                </w:rPr>
                <w:t xml:space="preserve">CIRP Annals, </w:t>
              </w:r>
              <w:r>
                <w:rPr>
                  <w:noProof/>
                </w:rPr>
                <w:t>45(2), pp. 675-712.</w:t>
              </w:r>
            </w:p>
            <w:p w14:paraId="6B67744B" w14:textId="77777777" w:rsidR="001F286F" w:rsidRDefault="001F286F" w:rsidP="001F286F">
              <w:pPr>
                <w:pStyle w:val="Bibliography"/>
                <w:spacing w:after="240"/>
                <w:rPr>
                  <w:noProof/>
                </w:rPr>
              </w:pPr>
              <w:r>
                <w:rPr>
                  <w:noProof/>
                </w:rPr>
                <w:t xml:space="preserve">Motorcu, A. R. &amp; Gullu, A., 2006. Statistical process control in machining, a case study for machine tool capability and process capability. </w:t>
              </w:r>
              <w:r>
                <w:rPr>
                  <w:i/>
                  <w:iCs/>
                  <w:noProof/>
                </w:rPr>
                <w:t xml:space="preserve">Materials and Design, </w:t>
              </w:r>
              <w:r>
                <w:rPr>
                  <w:noProof/>
                </w:rPr>
                <w:t>Volume 27, pp. 364-372.</w:t>
              </w:r>
            </w:p>
            <w:p w14:paraId="7AE5505D" w14:textId="77777777" w:rsidR="001F286F" w:rsidRDefault="001F286F" w:rsidP="001F286F">
              <w:pPr>
                <w:pStyle w:val="Bibliography"/>
                <w:spacing w:after="240"/>
                <w:rPr>
                  <w:noProof/>
                </w:rPr>
              </w:pPr>
              <w:r>
                <w:rPr>
                  <w:noProof/>
                </w:rPr>
                <w:t xml:space="preserve">Muhammad, C. R. &amp; Nu'man, A. H., 2022. </w:t>
              </w:r>
              <w:r>
                <w:rPr>
                  <w:i/>
                  <w:iCs/>
                  <w:noProof/>
                </w:rPr>
                <w:t xml:space="preserve">Minimization of Total Variable Cost through Determination of Batch Transfer Size at m Serial CNC-Machining Centers, </w:t>
              </w:r>
              <w:r>
                <w:rPr>
                  <w:noProof/>
                </w:rPr>
                <w:t>s.l.: F1000Research.</w:t>
              </w:r>
            </w:p>
            <w:p w14:paraId="4A48E803" w14:textId="77777777" w:rsidR="001F286F" w:rsidRDefault="001F286F" w:rsidP="001F286F">
              <w:pPr>
                <w:pStyle w:val="Bibliography"/>
                <w:spacing w:after="240"/>
                <w:rPr>
                  <w:noProof/>
                </w:rPr>
              </w:pPr>
              <w:r>
                <w:rPr>
                  <w:noProof/>
                </w:rPr>
                <w:t xml:space="preserve">Munro, R. A., Ramu, G. &amp; Zrymiak, D. J., 2015. </w:t>
              </w:r>
              <w:r>
                <w:rPr>
                  <w:i/>
                  <w:iCs/>
                  <w:noProof/>
                </w:rPr>
                <w:t xml:space="preserve">The Certified Six Sigma Green Belt Handbook. </w:t>
              </w:r>
              <w:r>
                <w:rPr>
                  <w:noProof/>
                </w:rPr>
                <w:t>2 ed. Milwaukee: ASQ Quality Press.</w:t>
              </w:r>
            </w:p>
            <w:p w14:paraId="69F9880A" w14:textId="77777777" w:rsidR="001F286F" w:rsidRDefault="001F286F" w:rsidP="001F286F">
              <w:pPr>
                <w:pStyle w:val="Bibliography"/>
                <w:spacing w:after="240"/>
                <w:rPr>
                  <w:noProof/>
                </w:rPr>
              </w:pPr>
              <w:r>
                <w:rPr>
                  <w:noProof/>
                </w:rPr>
                <w:t xml:space="preserve">Negrin, I., Parmet, Y. &amp; Schechtman, E., 2011. Developing a sampling plan based on Cpk—unknown variance. </w:t>
              </w:r>
              <w:r>
                <w:rPr>
                  <w:i/>
                  <w:iCs/>
                  <w:noProof/>
                </w:rPr>
                <w:t xml:space="preserve">Quality and Reliability Engineering International, </w:t>
              </w:r>
              <w:r>
                <w:rPr>
                  <w:noProof/>
                </w:rPr>
                <w:t>Volume 27, pp. 3-14.</w:t>
              </w:r>
            </w:p>
            <w:p w14:paraId="24E4D661" w14:textId="77777777" w:rsidR="001F286F" w:rsidRDefault="001F286F" w:rsidP="001F286F">
              <w:pPr>
                <w:pStyle w:val="Bibliography"/>
                <w:spacing w:after="240"/>
                <w:rPr>
                  <w:noProof/>
                </w:rPr>
              </w:pPr>
              <w:r>
                <w:rPr>
                  <w:noProof/>
                </w:rPr>
                <w:t xml:space="preserve">Nguyen, T. K., Phung, L. X. &amp; Bui, N.-T., 2020. Novel Integration of CAPP in a G-Code Generation Module Using Macro Programming for CNC Application. </w:t>
              </w:r>
              <w:r>
                <w:rPr>
                  <w:i/>
                  <w:iCs/>
                  <w:noProof/>
                </w:rPr>
                <w:t xml:space="preserve">Machines, </w:t>
              </w:r>
              <w:r>
                <w:rPr>
                  <w:noProof/>
                </w:rPr>
                <w:t>8(4), p. 61.</w:t>
              </w:r>
            </w:p>
            <w:p w14:paraId="7A010C8B" w14:textId="77777777" w:rsidR="001F286F" w:rsidRDefault="001F286F" w:rsidP="001F286F">
              <w:pPr>
                <w:pStyle w:val="Bibliography"/>
                <w:spacing w:after="240"/>
                <w:rPr>
                  <w:noProof/>
                </w:rPr>
              </w:pPr>
              <w:r>
                <w:rPr>
                  <w:noProof/>
                </w:rPr>
                <w:t xml:space="preserve">Nieszporek, T. &amp; Piotrowski, A., 2013. Parametric programming of CNC machine tools. </w:t>
              </w:r>
              <w:r>
                <w:rPr>
                  <w:i/>
                  <w:iCs/>
                  <w:noProof/>
                </w:rPr>
                <w:t xml:space="preserve">Applied Mechanics and Materials, </w:t>
              </w:r>
              <w:r>
                <w:rPr>
                  <w:noProof/>
                </w:rPr>
                <w:t>Volume 282, pp. 203-210.</w:t>
              </w:r>
            </w:p>
            <w:p w14:paraId="154B3160" w14:textId="77777777" w:rsidR="001F286F" w:rsidRDefault="001F286F" w:rsidP="001F286F">
              <w:pPr>
                <w:pStyle w:val="Bibliography"/>
                <w:spacing w:after="240"/>
                <w:rPr>
                  <w:noProof/>
                </w:rPr>
              </w:pPr>
              <w:r>
                <w:rPr>
                  <w:noProof/>
                </w:rPr>
                <w:t xml:space="preserve">Oborski, P., 2014. Developments in integration of advanced monitoring systems. </w:t>
              </w:r>
              <w:r>
                <w:rPr>
                  <w:i/>
                  <w:iCs/>
                  <w:noProof/>
                </w:rPr>
                <w:t xml:space="preserve">The International Journal of Advanced Manufacturing Technology, </w:t>
              </w:r>
              <w:r>
                <w:rPr>
                  <w:noProof/>
                </w:rPr>
                <w:t>Volume 75, pp. 1613-1632.</w:t>
              </w:r>
            </w:p>
            <w:p w14:paraId="00B1F38A" w14:textId="77777777" w:rsidR="001F286F" w:rsidRDefault="001F286F" w:rsidP="001F286F">
              <w:pPr>
                <w:pStyle w:val="Bibliography"/>
                <w:spacing w:after="240"/>
                <w:rPr>
                  <w:noProof/>
                </w:rPr>
              </w:pPr>
              <w:r>
                <w:rPr>
                  <w:noProof/>
                </w:rPr>
                <w:t xml:space="preserve">Olofsen, E., Dahan, A. &amp; Borsboom, G., 2015. Improvements in the application and reporting of advanced Bland–Altman methods of comparison. </w:t>
              </w:r>
              <w:r>
                <w:rPr>
                  <w:i/>
                  <w:iCs/>
                  <w:noProof/>
                </w:rPr>
                <w:t xml:space="preserve">Journal of Clinical Monitoring and Computing, </w:t>
              </w:r>
              <w:r>
                <w:rPr>
                  <w:noProof/>
                </w:rPr>
                <w:t>Volume 29, pp. 127-139.</w:t>
              </w:r>
            </w:p>
            <w:p w14:paraId="45D8A96F" w14:textId="77777777" w:rsidR="001F286F" w:rsidRDefault="001F286F" w:rsidP="001F286F">
              <w:pPr>
                <w:pStyle w:val="Bibliography"/>
                <w:spacing w:after="240"/>
                <w:rPr>
                  <w:noProof/>
                </w:rPr>
              </w:pPr>
              <w:r>
                <w:rPr>
                  <w:noProof/>
                </w:rPr>
                <w:lastRenderedPageBreak/>
                <w:t xml:space="preserve">Omirou, S. L., 2016. A CNC Parametric Programming Method for Manufacturing of Axisymmetric Mould Cavities. </w:t>
              </w:r>
              <w:r>
                <w:rPr>
                  <w:i/>
                  <w:iCs/>
                  <w:noProof/>
                </w:rPr>
                <w:t xml:space="preserve">Journal for Manufacturing Science and Production, </w:t>
              </w:r>
              <w:r>
                <w:rPr>
                  <w:noProof/>
                </w:rPr>
                <w:t>16(3), pp. 173-181.</w:t>
              </w:r>
            </w:p>
            <w:p w14:paraId="23E8D8ED" w14:textId="77777777" w:rsidR="001F286F" w:rsidRDefault="001F286F" w:rsidP="001F286F">
              <w:pPr>
                <w:pStyle w:val="Bibliography"/>
                <w:spacing w:after="240"/>
                <w:rPr>
                  <w:noProof/>
                </w:rPr>
              </w:pPr>
              <w:r>
                <w:rPr>
                  <w:noProof/>
                </w:rPr>
                <w:t xml:space="preserve">Osman, N. M., Elshafey, K. &amp; El-Mahdy, A. N., 2022. Dependable CNC Controller using Raspberry pi and Cloud Computing. </w:t>
              </w:r>
              <w:r>
                <w:rPr>
                  <w:i/>
                  <w:iCs/>
                  <w:noProof/>
                </w:rPr>
                <w:t xml:space="preserve">5th International Conference on Computing and Informatics (ICCI), </w:t>
              </w:r>
              <w:r>
                <w:rPr>
                  <w:noProof/>
                </w:rPr>
                <w:t>Volume doi: 10.1109/ICCI54321.2022.9756095., pp. 006-014.</w:t>
              </w:r>
            </w:p>
            <w:p w14:paraId="36D6B39F" w14:textId="77777777" w:rsidR="001F286F" w:rsidRDefault="001F286F" w:rsidP="001F286F">
              <w:pPr>
                <w:pStyle w:val="Bibliography"/>
                <w:spacing w:after="240"/>
                <w:rPr>
                  <w:noProof/>
                </w:rPr>
              </w:pPr>
              <w:r>
                <w:rPr>
                  <w:noProof/>
                </w:rPr>
                <w:t xml:space="preserve">OSR, 2023. </w:t>
              </w:r>
              <w:r>
                <w:rPr>
                  <w:i/>
                  <w:iCs/>
                  <w:noProof/>
                </w:rPr>
                <w:t xml:space="preserve">Employer Skills Survey 2022. </w:t>
              </w:r>
              <w:r>
                <w:rPr>
                  <w:noProof/>
                </w:rPr>
                <w:t xml:space="preserve">[Online] </w:t>
              </w:r>
              <w:r>
                <w:rPr>
                  <w:noProof/>
                </w:rPr>
                <w:br/>
                <w:t xml:space="preserve">Available at: </w:t>
              </w:r>
              <w:r>
                <w:rPr>
                  <w:noProof/>
                  <w:u w:val="single"/>
                </w:rPr>
                <w:t>https://explore-education-statistics.service.gov.uk/find-statistics/employer-skills-survey/2022</w:t>
              </w:r>
              <w:r>
                <w:rPr>
                  <w:noProof/>
                </w:rPr>
                <w:br/>
                <w:t>[Accessed 05 December 2023].</w:t>
              </w:r>
            </w:p>
            <w:p w14:paraId="65B5A517" w14:textId="77777777" w:rsidR="001F286F" w:rsidRDefault="001F286F" w:rsidP="001F286F">
              <w:pPr>
                <w:pStyle w:val="Bibliography"/>
                <w:spacing w:after="240"/>
                <w:rPr>
                  <w:noProof/>
                </w:rPr>
              </w:pPr>
              <w:r>
                <w:rPr>
                  <w:noProof/>
                </w:rPr>
                <w:t xml:space="preserve">Ozkose, H. &amp; Güney, G., 2023. The effects of industry 4.0 on productivity: A scientific mapping study. </w:t>
              </w:r>
              <w:r>
                <w:rPr>
                  <w:i/>
                  <w:iCs/>
                  <w:noProof/>
                </w:rPr>
                <w:t xml:space="preserve">Technology in Society, </w:t>
              </w:r>
              <w:r>
                <w:rPr>
                  <w:noProof/>
                </w:rPr>
                <w:t>Volume 75, p. 102368.</w:t>
              </w:r>
            </w:p>
            <w:p w14:paraId="048B4464" w14:textId="77777777" w:rsidR="001F286F" w:rsidRDefault="001F286F" w:rsidP="001F286F">
              <w:pPr>
                <w:pStyle w:val="Bibliography"/>
                <w:spacing w:after="240"/>
                <w:rPr>
                  <w:noProof/>
                </w:rPr>
              </w:pPr>
              <w:r>
                <w:rPr>
                  <w:noProof/>
                </w:rPr>
                <w:t xml:space="preserve">Oztemel, E. &amp; Gursev, S., 2020. Literature review of Industry 4.0 and related technologies. </w:t>
              </w:r>
              <w:r>
                <w:rPr>
                  <w:i/>
                  <w:iCs/>
                  <w:noProof/>
                </w:rPr>
                <w:t xml:space="preserve">Journal of Intelligent Manufacturing (, </w:t>
              </w:r>
              <w:r>
                <w:rPr>
                  <w:noProof/>
                </w:rPr>
                <w:t>Volume 31, pp. 127-182.</w:t>
              </w:r>
            </w:p>
            <w:p w14:paraId="6DCB6C6B" w14:textId="77777777" w:rsidR="001F286F" w:rsidRDefault="001F286F" w:rsidP="001F286F">
              <w:pPr>
                <w:pStyle w:val="Bibliography"/>
                <w:spacing w:after="240"/>
                <w:rPr>
                  <w:noProof/>
                </w:rPr>
              </w:pPr>
              <w:r>
                <w:rPr>
                  <w:noProof/>
                </w:rPr>
                <w:t xml:space="preserve">Paraskevopoulos, D. &amp; Wegner, P., 2022. </w:t>
              </w:r>
              <w:r>
                <w:rPr>
                  <w:i/>
                  <w:iCs/>
                  <w:noProof/>
                </w:rPr>
                <w:t xml:space="preserve">Industry 4.0 Adoption Report 2022, </w:t>
              </w:r>
              <w:r>
                <w:rPr>
                  <w:noProof/>
                </w:rPr>
                <w:t>Hamburg: IoT Analytics.</w:t>
              </w:r>
            </w:p>
            <w:p w14:paraId="300B38A3" w14:textId="77777777" w:rsidR="001F286F" w:rsidRDefault="001F286F" w:rsidP="001F286F">
              <w:pPr>
                <w:pStyle w:val="Bibliography"/>
                <w:spacing w:after="240"/>
                <w:rPr>
                  <w:noProof/>
                </w:rPr>
              </w:pPr>
              <w:r>
                <w:rPr>
                  <w:noProof/>
                </w:rPr>
                <w:t xml:space="preserve">Patki, M., 2005. </w:t>
              </w:r>
              <w:r>
                <w:rPr>
                  <w:i/>
                  <w:iCs/>
                  <w:noProof/>
                </w:rPr>
                <w:t xml:space="preserve">INVESTIGATION, IMPROVEMENT, AND EXTENSION OF TECHNIQUES FOR MEASUREMENT SYSTEM ANALYSIS, </w:t>
              </w:r>
              <w:r>
                <w:rPr>
                  <w:noProof/>
                </w:rPr>
                <w:t>Stillwater, OK: Oklahoma State University.</w:t>
              </w:r>
            </w:p>
            <w:p w14:paraId="3988911E" w14:textId="77777777" w:rsidR="001F286F" w:rsidRDefault="001F286F" w:rsidP="001F286F">
              <w:pPr>
                <w:pStyle w:val="Bibliography"/>
                <w:spacing w:after="240"/>
                <w:rPr>
                  <w:noProof/>
                </w:rPr>
              </w:pPr>
              <w:r>
                <w:rPr>
                  <w:noProof/>
                </w:rPr>
                <w:t xml:space="preserve">Pearn, W. L. &amp; Chen, K. S., 1997. A PRACTICAL IMPLEMENTATION OF THE PROCESS CAPABILITY INDEX Cpk. </w:t>
              </w:r>
              <w:r>
                <w:rPr>
                  <w:i/>
                  <w:iCs/>
                  <w:noProof/>
                </w:rPr>
                <w:t xml:space="preserve">Quality Engineering, </w:t>
              </w:r>
              <w:r>
                <w:rPr>
                  <w:noProof/>
                </w:rPr>
                <w:t>9(4), pp. 721-737.</w:t>
              </w:r>
            </w:p>
            <w:p w14:paraId="473405D0" w14:textId="77777777" w:rsidR="001F286F" w:rsidRDefault="001F286F" w:rsidP="001F286F">
              <w:pPr>
                <w:pStyle w:val="Bibliography"/>
                <w:spacing w:after="240"/>
                <w:rPr>
                  <w:noProof/>
                </w:rPr>
              </w:pPr>
              <w:r>
                <w:rPr>
                  <w:noProof/>
                </w:rPr>
                <w:t xml:space="preserve">Pham, D. T. &amp; Afify, A. A., 2005. Machine-learning techniques and their applications in manufacturing. </w:t>
              </w:r>
              <w:r>
                <w:rPr>
                  <w:i/>
                  <w:iCs/>
                  <w:noProof/>
                </w:rPr>
                <w:t xml:space="preserve">Journal of Engineering Manufacture, </w:t>
              </w:r>
              <w:r>
                <w:rPr>
                  <w:noProof/>
                </w:rPr>
                <w:t>219(5), pp. 395-412.</w:t>
              </w:r>
            </w:p>
            <w:p w14:paraId="31CFD534" w14:textId="77777777" w:rsidR="001F286F" w:rsidRDefault="001F286F" w:rsidP="001F286F">
              <w:pPr>
                <w:pStyle w:val="Bibliography"/>
                <w:spacing w:after="240"/>
                <w:rPr>
                  <w:noProof/>
                </w:rPr>
              </w:pPr>
              <w:r>
                <w:rPr>
                  <w:noProof/>
                </w:rPr>
                <w:t xml:space="preserve">Piccarozzi, M., Aquilani, B. &amp; Gatti, C., 2018. Industry 4.0 in Management Studies: A Systematic Literature Review. </w:t>
              </w:r>
              <w:r>
                <w:rPr>
                  <w:i/>
                  <w:iCs/>
                  <w:noProof/>
                </w:rPr>
                <w:t xml:space="preserve">Sustainability, </w:t>
              </w:r>
              <w:r>
                <w:rPr>
                  <w:noProof/>
                </w:rPr>
                <w:t>10(10), p. 3821.</w:t>
              </w:r>
            </w:p>
            <w:p w14:paraId="0D33012A" w14:textId="77777777" w:rsidR="001F286F" w:rsidRDefault="001F286F" w:rsidP="001F286F">
              <w:pPr>
                <w:pStyle w:val="Bibliography"/>
                <w:spacing w:after="240"/>
                <w:rPr>
                  <w:noProof/>
                </w:rPr>
              </w:pPr>
              <w:r>
                <w:rPr>
                  <w:noProof/>
                </w:rPr>
                <w:t xml:space="preserve">Pinto, B. et al., 2019. </w:t>
              </w:r>
              <w:r>
                <w:rPr>
                  <w:i/>
                  <w:iCs/>
                  <w:noProof/>
                </w:rPr>
                <w:t xml:space="preserve">A Strategic Model to take the First Step Towards Industry 4.0 in SMEs. </w:t>
              </w:r>
              <w:r>
                <w:rPr>
                  <w:noProof/>
                </w:rPr>
                <w:t>Limerick, Procedia Manufacturing, pp. 637-645.</w:t>
              </w:r>
            </w:p>
            <w:p w14:paraId="78C0507E" w14:textId="77777777" w:rsidR="001F286F" w:rsidRDefault="001F286F" w:rsidP="001F286F">
              <w:pPr>
                <w:pStyle w:val="Bibliography"/>
                <w:spacing w:after="240"/>
                <w:rPr>
                  <w:noProof/>
                </w:rPr>
              </w:pPr>
              <w:r>
                <w:rPr>
                  <w:noProof/>
                </w:rPr>
                <w:t xml:space="preserve">Pivoto, D. G. et al., 2021. Cyber-physical systems architectures for industrial internet of things applications in Industry 4.0: A literature review. </w:t>
              </w:r>
              <w:r>
                <w:rPr>
                  <w:i/>
                  <w:iCs/>
                  <w:noProof/>
                </w:rPr>
                <w:t xml:space="preserve">Journal of Manufacturing Systems, </w:t>
              </w:r>
              <w:r>
                <w:rPr>
                  <w:noProof/>
                </w:rPr>
                <w:t>58(A), pp. 176-192.</w:t>
              </w:r>
            </w:p>
            <w:p w14:paraId="04DCE05F" w14:textId="77777777" w:rsidR="001F286F" w:rsidRDefault="001F286F" w:rsidP="001F286F">
              <w:pPr>
                <w:pStyle w:val="Bibliography"/>
                <w:spacing w:after="240"/>
                <w:rPr>
                  <w:noProof/>
                </w:rPr>
              </w:pPr>
              <w:r>
                <w:rPr>
                  <w:noProof/>
                </w:rPr>
                <w:t xml:space="preserve">Pollak, A., Hilarowicz, A., Walczak, M. &amp; Gasiorek, D., 2020. A Framework of Action for Implementation of Industry 4.0. an Empirically Based Research. </w:t>
              </w:r>
              <w:r>
                <w:rPr>
                  <w:i/>
                  <w:iCs/>
                  <w:noProof/>
                </w:rPr>
                <w:t xml:space="preserve">Sustainability, </w:t>
              </w:r>
              <w:r>
                <w:rPr>
                  <w:noProof/>
                </w:rPr>
                <w:t>Volume 12, p. 5789.</w:t>
              </w:r>
            </w:p>
            <w:p w14:paraId="289853E3" w14:textId="77777777" w:rsidR="001F286F" w:rsidRDefault="001F286F" w:rsidP="001F286F">
              <w:pPr>
                <w:pStyle w:val="Bibliography"/>
                <w:spacing w:after="240"/>
                <w:rPr>
                  <w:noProof/>
                </w:rPr>
              </w:pPr>
              <w:r>
                <w:rPr>
                  <w:noProof/>
                </w:rPr>
                <w:t xml:space="preserve">Prashar, A., Tortorella, G. L. &amp; Fogliatto, F. S., 2022. Production scheduling in Industry 4.0: Morphological analysis of the literature and future research agenda. </w:t>
              </w:r>
              <w:r>
                <w:rPr>
                  <w:i/>
                  <w:iCs/>
                  <w:noProof/>
                </w:rPr>
                <w:t xml:space="preserve">Journal of Manufacturing Systems, </w:t>
              </w:r>
              <w:r>
                <w:rPr>
                  <w:noProof/>
                </w:rPr>
                <w:t>Volume 65, pp. 33-43.</w:t>
              </w:r>
            </w:p>
            <w:p w14:paraId="76D6E7DB" w14:textId="77777777" w:rsidR="001F286F" w:rsidRDefault="001F286F" w:rsidP="001F286F">
              <w:pPr>
                <w:pStyle w:val="Bibliography"/>
                <w:spacing w:after="240"/>
                <w:rPr>
                  <w:noProof/>
                </w:rPr>
              </w:pPr>
              <w:r>
                <w:rPr>
                  <w:noProof/>
                </w:rPr>
                <w:t xml:space="preserve">Pyzdek, T. &amp; Keller, P., 2018. </w:t>
              </w:r>
              <w:r>
                <w:rPr>
                  <w:i/>
                  <w:iCs/>
                  <w:noProof/>
                </w:rPr>
                <w:t xml:space="preserve">The Six Sigma Handbook. </w:t>
              </w:r>
              <w:r>
                <w:rPr>
                  <w:noProof/>
                </w:rPr>
                <w:t>5 ed. New York: McGraw-Hill.</w:t>
              </w:r>
            </w:p>
            <w:p w14:paraId="2D89A5D6" w14:textId="77777777" w:rsidR="001F286F" w:rsidRDefault="001F286F" w:rsidP="001F286F">
              <w:pPr>
                <w:pStyle w:val="Bibliography"/>
                <w:spacing w:after="240"/>
                <w:rPr>
                  <w:noProof/>
                </w:rPr>
              </w:pPr>
              <w:r>
                <w:rPr>
                  <w:noProof/>
                </w:rPr>
                <w:lastRenderedPageBreak/>
                <w:t xml:space="preserve">Qin, S.-F. &amp; Cheng, K., 2017. Future Digital Design and Manufacturing: Embracing Industry 4.0 and Beyond. </w:t>
              </w:r>
              <w:r>
                <w:rPr>
                  <w:i/>
                  <w:iCs/>
                  <w:noProof/>
                </w:rPr>
                <w:t xml:space="preserve">Chinese Journal of Mechanical Engineering, </w:t>
              </w:r>
              <w:r>
                <w:rPr>
                  <w:noProof/>
                </w:rPr>
                <w:t>Volume 30, pp. 1047-1049.</w:t>
              </w:r>
            </w:p>
            <w:p w14:paraId="14ABBE2A" w14:textId="77777777" w:rsidR="001F286F" w:rsidRDefault="001F286F" w:rsidP="001F286F">
              <w:pPr>
                <w:pStyle w:val="Bibliography"/>
                <w:spacing w:after="240"/>
                <w:rPr>
                  <w:noProof/>
                </w:rPr>
              </w:pPr>
              <w:r>
                <w:rPr>
                  <w:noProof/>
                </w:rPr>
                <w:t xml:space="preserve">Queiroz, M. M. et al., 2022. Adoption of Industry 4.0 technologies by organizations: a maturity levels perspective. </w:t>
              </w:r>
              <w:r>
                <w:rPr>
                  <w:i/>
                  <w:iCs/>
                  <w:noProof/>
                </w:rPr>
                <w:t xml:space="preserve">Annals of Operations Research, </w:t>
              </w:r>
              <w:r>
                <w:rPr>
                  <w:noProof/>
                </w:rPr>
                <w:t>pp. https://doi.org/10.1007/s10479-022-05006-6.</w:t>
              </w:r>
            </w:p>
            <w:p w14:paraId="1BAB064F" w14:textId="77777777" w:rsidR="001F286F" w:rsidRDefault="001F286F" w:rsidP="001F286F">
              <w:pPr>
                <w:pStyle w:val="Bibliography"/>
                <w:spacing w:after="240"/>
                <w:rPr>
                  <w:noProof/>
                </w:rPr>
              </w:pPr>
              <w:r>
                <w:rPr>
                  <w:noProof/>
                </w:rPr>
                <w:t xml:space="preserve">Rafael, L. D., Jaione, G. E., Cristina, L. &amp; Ibon, S. L., 2020. An Industry 4.0 maturity model for machine tool companies. </w:t>
              </w:r>
              <w:r>
                <w:rPr>
                  <w:i/>
                  <w:iCs/>
                  <w:noProof/>
                </w:rPr>
                <w:t xml:space="preserve">Technological Forecasting &amp; Social Change, </w:t>
              </w:r>
              <w:r>
                <w:rPr>
                  <w:noProof/>
                </w:rPr>
                <w:t>Volume 159, p. 120203.</w:t>
              </w:r>
            </w:p>
            <w:p w14:paraId="0B1DCF42" w14:textId="77777777" w:rsidR="001F286F" w:rsidRDefault="001F286F" w:rsidP="001F286F">
              <w:pPr>
                <w:pStyle w:val="Bibliography"/>
                <w:spacing w:after="240"/>
                <w:rPr>
                  <w:noProof/>
                </w:rPr>
              </w:pPr>
              <w:r>
                <w:rPr>
                  <w:noProof/>
                </w:rPr>
                <w:t xml:space="preserve">Rafiee, P. &amp; Sorouri, M., 2023. Design of a Seedling Planting Robot Using a CNC Controller. </w:t>
              </w:r>
              <w:r>
                <w:rPr>
                  <w:i/>
                  <w:iCs/>
                  <w:noProof/>
                </w:rPr>
                <w:t xml:space="preserve">IEEE International Conference on Agrosystem Engineering, Technology &amp; Applications (AGRETA), </w:t>
              </w:r>
              <w:r>
                <w:rPr>
                  <w:noProof/>
                </w:rPr>
                <w:t>Volume doi: 10.1109/AGRETA57740.2023.10262522, pp. 113-118.</w:t>
              </w:r>
            </w:p>
            <w:p w14:paraId="11A4C031" w14:textId="77777777" w:rsidR="001F286F" w:rsidRDefault="001F286F" w:rsidP="001F286F">
              <w:pPr>
                <w:pStyle w:val="Bibliography"/>
                <w:spacing w:after="240"/>
                <w:rPr>
                  <w:noProof/>
                </w:rPr>
              </w:pPr>
              <w:r>
                <w:rPr>
                  <w:noProof/>
                </w:rPr>
                <w:t xml:space="preserve">Rahman, Z. A. et al., 2023. G-code converter using interface system for a STEP file (ISO 10303). </w:t>
              </w:r>
              <w:r>
                <w:rPr>
                  <w:i/>
                  <w:iCs/>
                  <w:noProof/>
                </w:rPr>
                <w:t xml:space="preserve">Indonesian Journal of Electrical Engineering and Computer Science, </w:t>
              </w:r>
              <w:r>
                <w:rPr>
                  <w:noProof/>
                </w:rPr>
                <w:t>31(3), pp. 1362-1371.</w:t>
              </w:r>
            </w:p>
            <w:p w14:paraId="786DC787" w14:textId="77777777" w:rsidR="001F286F" w:rsidRDefault="001F286F" w:rsidP="001F286F">
              <w:pPr>
                <w:pStyle w:val="Bibliography"/>
                <w:spacing w:after="240"/>
                <w:rPr>
                  <w:noProof/>
                </w:rPr>
              </w:pPr>
              <w:r>
                <w:rPr>
                  <w:noProof/>
                </w:rPr>
                <w:t xml:space="preserve">Rai, R., Tiwari, M. K., Ivanov, D. &amp; Dolgui, A., 2021. Machine learning in manufacturing and industry 4.0 applications. </w:t>
              </w:r>
              <w:r>
                <w:rPr>
                  <w:i/>
                  <w:iCs/>
                  <w:noProof/>
                </w:rPr>
                <w:t xml:space="preserve">International Journal of Production Research, </w:t>
              </w:r>
              <w:r>
                <w:rPr>
                  <w:noProof/>
                </w:rPr>
                <w:t>59(16), pp. 4773-4778.</w:t>
              </w:r>
            </w:p>
            <w:p w14:paraId="268C7AEF" w14:textId="77777777" w:rsidR="001F286F" w:rsidRDefault="001F286F" w:rsidP="001F286F">
              <w:pPr>
                <w:pStyle w:val="Bibliography"/>
                <w:spacing w:after="240"/>
                <w:rPr>
                  <w:noProof/>
                </w:rPr>
              </w:pPr>
              <w:r>
                <w:rPr>
                  <w:noProof/>
                </w:rPr>
                <w:t xml:space="preserve">Renishaw plc., 2016. </w:t>
              </w:r>
              <w:r>
                <w:rPr>
                  <w:i/>
                  <w:iCs/>
                  <w:noProof/>
                </w:rPr>
                <w:t xml:space="preserve">Process control solutions. </w:t>
              </w:r>
              <w:r>
                <w:rPr>
                  <w:noProof/>
                </w:rPr>
                <w:t>Gloucestershire: Renishaw plc..</w:t>
              </w:r>
            </w:p>
            <w:p w14:paraId="7654E415" w14:textId="77777777" w:rsidR="001F286F" w:rsidRDefault="001F286F" w:rsidP="001F286F">
              <w:pPr>
                <w:pStyle w:val="Bibliography"/>
                <w:spacing w:after="240"/>
                <w:rPr>
                  <w:noProof/>
                </w:rPr>
              </w:pPr>
              <w:r>
                <w:rPr>
                  <w:noProof/>
                </w:rPr>
                <w:t xml:space="preserve">Renishaw plc, 1996. </w:t>
              </w:r>
              <w:r>
                <w:rPr>
                  <w:i/>
                  <w:iCs/>
                  <w:noProof/>
                </w:rPr>
                <w:t xml:space="preserve">Inspection for Machining Centres-Manual no. H-2000-6041. </w:t>
              </w:r>
              <w:r>
                <w:rPr>
                  <w:noProof/>
                </w:rPr>
                <w:t>Wotton-under-Edge: Renishaw plc.</w:t>
              </w:r>
            </w:p>
            <w:p w14:paraId="31BF01DA" w14:textId="77777777" w:rsidR="001F286F" w:rsidRDefault="001F286F" w:rsidP="001F286F">
              <w:pPr>
                <w:pStyle w:val="Bibliography"/>
                <w:spacing w:after="240"/>
                <w:rPr>
                  <w:noProof/>
                </w:rPr>
              </w:pPr>
              <w:r>
                <w:rPr>
                  <w:noProof/>
                </w:rPr>
                <w:t xml:space="preserve">Research and Markets, 2023. </w:t>
              </w:r>
              <w:r>
                <w:rPr>
                  <w:i/>
                  <w:iCs/>
                  <w:noProof/>
                </w:rPr>
                <w:t xml:space="preserve">Global Industry 4.0 Market Report 2023: Rise in Adoption of Industrial Robots Drives Growth. </w:t>
              </w:r>
              <w:r>
                <w:rPr>
                  <w:noProof/>
                </w:rPr>
                <w:t xml:space="preserve">[Online] </w:t>
              </w:r>
              <w:r>
                <w:rPr>
                  <w:noProof/>
                </w:rPr>
                <w:br/>
                <w:t xml:space="preserve">Available at: </w:t>
              </w:r>
              <w:r>
                <w:rPr>
                  <w:noProof/>
                  <w:u w:val="single"/>
                </w:rPr>
                <w:t>https://www.globenewswire.com/en/news-release/2023/07/18/2706183/28124/en/Global-Industry-4-0-Market-Report-2023-Rise-in-Adoption-of-Industrial-Robots-Drives-Growth.html</w:t>
              </w:r>
              <w:r>
                <w:rPr>
                  <w:noProof/>
                </w:rPr>
                <w:br/>
                <w:t>[Accessed 25 October 2023].</w:t>
              </w:r>
            </w:p>
            <w:p w14:paraId="07B6C45E" w14:textId="77777777" w:rsidR="001F286F" w:rsidRDefault="001F286F" w:rsidP="001F286F">
              <w:pPr>
                <w:pStyle w:val="Bibliography"/>
                <w:spacing w:after="240"/>
                <w:rPr>
                  <w:noProof/>
                </w:rPr>
              </w:pPr>
              <w:r>
                <w:rPr>
                  <w:noProof/>
                </w:rPr>
                <w:t xml:space="preserve">Rhodes, C., 2020. </w:t>
              </w:r>
              <w:r>
                <w:rPr>
                  <w:i/>
                  <w:iCs/>
                  <w:noProof/>
                </w:rPr>
                <w:t xml:space="preserve">Manufacturing: statistics and policy, </w:t>
              </w:r>
              <w:r>
                <w:rPr>
                  <w:noProof/>
                </w:rPr>
                <w:t>London: The House of Commons Library.</w:t>
              </w:r>
            </w:p>
            <w:p w14:paraId="0997F828" w14:textId="77777777" w:rsidR="001F286F" w:rsidRDefault="001F286F" w:rsidP="001F286F">
              <w:pPr>
                <w:pStyle w:val="Bibliography"/>
                <w:spacing w:after="240"/>
                <w:rPr>
                  <w:noProof/>
                </w:rPr>
              </w:pPr>
              <w:r>
                <w:rPr>
                  <w:noProof/>
                </w:rPr>
                <w:t xml:space="preserve">Rodriguez-Alabanda, O., Romero, P. E. &amp; Guerrero-Vaca, G., 2019. Application of Custom Macro B hihg level CNC programming language in a five-axis milling machine for drilling holes distributed language in a five-axis milling machine for drilling holes distributed inaxi-symmetric working planes. </w:t>
              </w:r>
              <w:r>
                <w:rPr>
                  <w:i/>
                  <w:iCs/>
                  <w:noProof/>
                </w:rPr>
                <w:t xml:space="preserve">Procedia Manufacturing, </w:t>
              </w:r>
              <w:r>
                <w:rPr>
                  <w:noProof/>
                </w:rPr>
                <w:t>Volume 41, pp. 976-983.</w:t>
              </w:r>
            </w:p>
            <w:p w14:paraId="2617DE3D" w14:textId="77777777" w:rsidR="001F286F" w:rsidRDefault="001F286F" w:rsidP="001F286F">
              <w:pPr>
                <w:pStyle w:val="Bibliography"/>
                <w:spacing w:after="240"/>
                <w:rPr>
                  <w:noProof/>
                </w:rPr>
              </w:pPr>
              <w:r>
                <w:rPr>
                  <w:noProof/>
                </w:rPr>
                <w:t xml:space="preserve">Rüßmann, M. et al., 2023. </w:t>
              </w:r>
              <w:r>
                <w:rPr>
                  <w:i/>
                  <w:iCs/>
                  <w:noProof/>
                </w:rPr>
                <w:t xml:space="preserve">Industry 4.0: The Future of Productivity and Growth in Manufacturing Industries, </w:t>
              </w:r>
              <w:r>
                <w:rPr>
                  <w:noProof/>
                </w:rPr>
                <w:t>Boston: Boston Consulting Group.</w:t>
              </w:r>
            </w:p>
            <w:p w14:paraId="7CB59D7A" w14:textId="77777777" w:rsidR="001F286F" w:rsidRDefault="001F286F" w:rsidP="001F286F">
              <w:pPr>
                <w:pStyle w:val="Bibliography"/>
                <w:spacing w:after="240"/>
                <w:rPr>
                  <w:noProof/>
                </w:rPr>
              </w:pPr>
              <w:r>
                <w:rPr>
                  <w:noProof/>
                </w:rPr>
                <w:t xml:space="preserve">Saif, Y. &amp; Yusof, Y., 2019. Integration models for closed loop inspection based on step-nc standard. </w:t>
              </w:r>
              <w:r>
                <w:rPr>
                  <w:i/>
                  <w:iCs/>
                  <w:noProof/>
                </w:rPr>
                <w:t xml:space="preserve">Journal of Physics: Conference Series, </w:t>
              </w:r>
              <w:r>
                <w:rPr>
                  <w:noProof/>
                </w:rPr>
                <w:t>1150(DOI 10.1088/1742-6596/1150/1/012014).</w:t>
              </w:r>
            </w:p>
            <w:p w14:paraId="5E6750EC" w14:textId="77777777" w:rsidR="001F286F" w:rsidRDefault="001F286F" w:rsidP="001F286F">
              <w:pPr>
                <w:pStyle w:val="Bibliography"/>
                <w:spacing w:after="240"/>
                <w:rPr>
                  <w:noProof/>
                </w:rPr>
              </w:pPr>
              <w:r>
                <w:rPr>
                  <w:noProof/>
                </w:rPr>
                <w:lastRenderedPageBreak/>
                <w:t xml:space="preserve">Santos, C. et al., 2017. Towards Industry 4.0: an overview of European strategic roadmaps. </w:t>
              </w:r>
              <w:r>
                <w:rPr>
                  <w:i/>
                  <w:iCs/>
                  <w:noProof/>
                </w:rPr>
                <w:t xml:space="preserve">Procedia Manufacturing, </w:t>
              </w:r>
              <w:r>
                <w:rPr>
                  <w:noProof/>
                </w:rPr>
                <w:t>Volume 13, pp. 972-979.</w:t>
              </w:r>
            </w:p>
            <w:p w14:paraId="3C985476" w14:textId="77777777" w:rsidR="001F286F" w:rsidRDefault="001F286F" w:rsidP="001F286F">
              <w:pPr>
                <w:pStyle w:val="Bibliography"/>
                <w:spacing w:after="240"/>
                <w:rPr>
                  <w:noProof/>
                </w:rPr>
              </w:pPr>
              <w:r>
                <w:rPr>
                  <w:noProof/>
                </w:rPr>
                <w:t xml:space="preserve">Schuh, P. D.-I. G.et al., 2020. </w:t>
              </w:r>
              <w:r>
                <w:rPr>
                  <w:i/>
                  <w:iCs/>
                  <w:noProof/>
                </w:rPr>
                <w:t xml:space="preserve">Industrie 4.0 Maturity Index, </w:t>
              </w:r>
              <w:r>
                <w:rPr>
                  <w:noProof/>
                </w:rPr>
                <w:t>Dortmund: National Academy of Science and Engineering.</w:t>
              </w:r>
            </w:p>
            <w:p w14:paraId="3AED0DD5" w14:textId="77777777" w:rsidR="001F286F" w:rsidRDefault="001F286F" w:rsidP="001F286F">
              <w:pPr>
                <w:pStyle w:val="Bibliography"/>
                <w:spacing w:after="240"/>
                <w:rPr>
                  <w:noProof/>
                </w:rPr>
              </w:pPr>
              <w:r>
                <w:rPr>
                  <w:noProof/>
                </w:rPr>
                <w:t xml:space="preserve">Schwab, K., 2016. </w:t>
              </w:r>
              <w:r>
                <w:rPr>
                  <w:i/>
                  <w:iCs/>
                  <w:noProof/>
                </w:rPr>
                <w:t xml:space="preserve">The Fourth Industrial Revolution. </w:t>
              </w:r>
              <w:r>
                <w:rPr>
                  <w:noProof/>
                </w:rPr>
                <w:t>Great Britian: Portfolio Penguin.</w:t>
              </w:r>
            </w:p>
            <w:p w14:paraId="33386B7D" w14:textId="77777777" w:rsidR="001F286F" w:rsidRDefault="001F286F" w:rsidP="001F286F">
              <w:pPr>
                <w:pStyle w:val="Bibliography"/>
                <w:spacing w:after="240"/>
                <w:rPr>
                  <w:noProof/>
                </w:rPr>
              </w:pPr>
              <w:r>
                <w:rPr>
                  <w:noProof/>
                </w:rPr>
                <w:t xml:space="preserve">Senna, P. P. et al., 2022. Prioritizing barriers for the adoption of Industry 4.0 technologies. </w:t>
              </w:r>
              <w:r>
                <w:rPr>
                  <w:i/>
                  <w:iCs/>
                  <w:noProof/>
                </w:rPr>
                <w:t xml:space="preserve">Computers &amp; Industrial Engineering, </w:t>
              </w:r>
              <w:r>
                <w:rPr>
                  <w:noProof/>
                </w:rPr>
                <w:t>Volume 171, p. 108428.</w:t>
              </w:r>
            </w:p>
            <w:p w14:paraId="16805C5A" w14:textId="77777777" w:rsidR="001F286F" w:rsidRDefault="001F286F" w:rsidP="001F286F">
              <w:pPr>
                <w:pStyle w:val="Bibliography"/>
                <w:spacing w:after="240"/>
                <w:rPr>
                  <w:noProof/>
                </w:rPr>
              </w:pPr>
              <w:r>
                <w:rPr>
                  <w:noProof/>
                </w:rPr>
                <w:t xml:space="preserve">Sessa, M. R. et al., 2022. The Adoption of Industry 4.0 Technologies Through the Implementation of Continuous Improvement Tools. </w:t>
              </w:r>
              <w:r>
                <w:rPr>
                  <w:i/>
                  <w:iCs/>
                  <w:noProof/>
                </w:rPr>
                <w:t xml:space="preserve">Handbook of Smart Materials, Technologies, and Devices, </w:t>
              </w:r>
              <w:r>
                <w:rPr>
                  <w:noProof/>
                </w:rPr>
                <w:t>Volume https://doi.org/10.1007/978-3-030-58675-1_30-1, pp. 1-36.</w:t>
              </w:r>
            </w:p>
            <w:p w14:paraId="5563962D" w14:textId="77777777" w:rsidR="001F286F" w:rsidRDefault="001F286F" w:rsidP="001F286F">
              <w:pPr>
                <w:pStyle w:val="Bibliography"/>
                <w:spacing w:after="240"/>
                <w:rPr>
                  <w:noProof/>
                </w:rPr>
              </w:pPr>
              <w:r>
                <w:rPr>
                  <w:noProof/>
                </w:rPr>
                <w:t xml:space="preserve">Sherafati, M. &amp; Bashiri, M., 2016. Closed loop supply chain network design with fuzzy tactical decisions. </w:t>
              </w:r>
              <w:r>
                <w:rPr>
                  <w:i/>
                  <w:iCs/>
                  <w:noProof/>
                </w:rPr>
                <w:t xml:space="preserve">Journal of Industrial Engineering International, </w:t>
              </w:r>
              <w:r>
                <w:rPr>
                  <w:noProof/>
                </w:rPr>
                <w:t>Volume 12, pp. 255-269.</w:t>
              </w:r>
            </w:p>
            <w:p w14:paraId="68852000" w14:textId="77777777" w:rsidR="001F286F" w:rsidRDefault="001F286F" w:rsidP="001F286F">
              <w:pPr>
                <w:pStyle w:val="Bibliography"/>
                <w:spacing w:after="240"/>
                <w:rPr>
                  <w:noProof/>
                </w:rPr>
              </w:pPr>
              <w:r>
                <w:rPr>
                  <w:noProof/>
                </w:rPr>
                <w:t xml:space="preserve">Silva Soares, W. d. O., Peruchi, R. S., Ventura, R. A. &amp; Rotella Junior, P., 2022. Gage R&amp;R studies in measurement system analysis: A systematic literature review. </w:t>
              </w:r>
              <w:r>
                <w:rPr>
                  <w:i/>
                  <w:iCs/>
                  <w:noProof/>
                </w:rPr>
                <w:t xml:space="preserve">Quality Engineering, </w:t>
              </w:r>
              <w:r>
                <w:rPr>
                  <w:noProof/>
                </w:rPr>
                <w:t>Volume 34, pp. 382-403.</w:t>
              </w:r>
            </w:p>
            <w:p w14:paraId="5629902B" w14:textId="77777777" w:rsidR="001F286F" w:rsidRDefault="001F286F" w:rsidP="001F286F">
              <w:pPr>
                <w:pStyle w:val="Bibliography"/>
                <w:spacing w:after="240"/>
                <w:rPr>
                  <w:noProof/>
                </w:rPr>
              </w:pPr>
              <w:r>
                <w:rPr>
                  <w:noProof/>
                </w:rPr>
                <w:t xml:space="preserve">Singh, H., 2021. Big data, industry 4.0 and cyber-physical systems integration: A smart industry context. </w:t>
              </w:r>
              <w:r>
                <w:rPr>
                  <w:i/>
                  <w:iCs/>
                  <w:noProof/>
                </w:rPr>
                <w:t xml:space="preserve">Materials Today: Proceedings, </w:t>
              </w:r>
              <w:r>
                <w:rPr>
                  <w:noProof/>
                </w:rPr>
                <w:t>Volume 46, pp. 157-162.</w:t>
              </w:r>
            </w:p>
            <w:p w14:paraId="138C983E" w14:textId="77777777" w:rsidR="001F286F" w:rsidRDefault="001F286F" w:rsidP="001F286F">
              <w:pPr>
                <w:pStyle w:val="Bibliography"/>
                <w:spacing w:after="240"/>
                <w:rPr>
                  <w:noProof/>
                </w:rPr>
              </w:pPr>
              <w:r>
                <w:rPr>
                  <w:noProof/>
                </w:rPr>
                <w:t xml:space="preserve">Sinha, S. K., 2010. </w:t>
              </w:r>
              <w:r>
                <w:rPr>
                  <w:i/>
                  <w:iCs/>
                  <w:noProof/>
                </w:rPr>
                <w:t xml:space="preserve">CNC programming using Fanuc custom B macro. </w:t>
              </w:r>
              <w:r>
                <w:rPr>
                  <w:noProof/>
                </w:rPr>
                <w:t>1 ed. Portland: McGraw-Hill.</w:t>
              </w:r>
            </w:p>
            <w:p w14:paraId="13B9351A" w14:textId="77777777" w:rsidR="001F286F" w:rsidRDefault="001F286F" w:rsidP="001F286F">
              <w:pPr>
                <w:pStyle w:val="Bibliography"/>
                <w:spacing w:after="240"/>
                <w:rPr>
                  <w:noProof/>
                </w:rPr>
              </w:pPr>
              <w:r>
                <w:rPr>
                  <w:noProof/>
                </w:rPr>
                <w:t xml:space="preserve">Sisinni, E. et al., 2018. Industrial Internet of Things: Challenges, Opportunities, and Directions. </w:t>
              </w:r>
              <w:r>
                <w:rPr>
                  <w:i/>
                  <w:iCs/>
                  <w:noProof/>
                </w:rPr>
                <w:t xml:space="preserve">IEEE Transactions on Industrial Informatics, </w:t>
              </w:r>
              <w:r>
                <w:rPr>
                  <w:noProof/>
                </w:rPr>
                <w:t>14(11), pp. 4724-4734.</w:t>
              </w:r>
            </w:p>
            <w:p w14:paraId="4336F139" w14:textId="77777777" w:rsidR="001F286F" w:rsidRDefault="001F286F" w:rsidP="001F286F">
              <w:pPr>
                <w:pStyle w:val="Bibliography"/>
                <w:spacing w:after="240"/>
                <w:rPr>
                  <w:noProof/>
                </w:rPr>
              </w:pPr>
              <w:r>
                <w:rPr>
                  <w:noProof/>
                </w:rPr>
                <w:t xml:space="preserve">Smew, W., Al-Mutawa, B. &amp; Issawy, A., 2020. Implementation of SPC-EPC Scheme to Lessen and Control Production Disruptions in Chlor-Alkali Industry. </w:t>
              </w:r>
              <w:r>
                <w:rPr>
                  <w:i/>
                  <w:iCs/>
                  <w:noProof/>
                </w:rPr>
                <w:t>Lean Manufacturing and Six Sigma - Behind the Mask.</w:t>
              </w:r>
            </w:p>
            <w:p w14:paraId="2DD0FC30" w14:textId="77777777" w:rsidR="001F286F" w:rsidRDefault="001F286F" w:rsidP="001F286F">
              <w:pPr>
                <w:pStyle w:val="Bibliography"/>
                <w:spacing w:after="240"/>
                <w:rPr>
                  <w:noProof/>
                </w:rPr>
              </w:pPr>
              <w:r>
                <w:rPr>
                  <w:noProof/>
                </w:rPr>
                <w:t xml:space="preserve">Smid, P., 2005. </w:t>
              </w:r>
              <w:r>
                <w:rPr>
                  <w:i/>
                  <w:iCs/>
                  <w:noProof/>
                </w:rPr>
                <w:t xml:space="preserve">Fanuc CNC Custom Macros. </w:t>
              </w:r>
              <w:r>
                <w:rPr>
                  <w:noProof/>
                </w:rPr>
                <w:t>1 ed. New York: In dus trial Press Inc..</w:t>
              </w:r>
            </w:p>
            <w:p w14:paraId="4567872B" w14:textId="77777777" w:rsidR="001F286F" w:rsidRDefault="001F286F" w:rsidP="001F286F">
              <w:pPr>
                <w:pStyle w:val="Bibliography"/>
                <w:spacing w:after="240"/>
                <w:rPr>
                  <w:noProof/>
                </w:rPr>
              </w:pPr>
              <w:r>
                <w:rPr>
                  <w:noProof/>
                </w:rPr>
                <w:t xml:space="preserve">Smith, R. R., McCrary, S. W. &amp; Callahan, R. N., 2007. Gauge Repeatability and Reproducibility Studies and Measurement System Analysis: A Multimethod Exploration of the State of Practice. </w:t>
              </w:r>
              <w:r>
                <w:rPr>
                  <w:i/>
                  <w:iCs/>
                  <w:noProof/>
                </w:rPr>
                <w:t xml:space="preserve">Journal of Industrial Technology, </w:t>
              </w:r>
              <w:r>
                <w:rPr>
                  <w:noProof/>
                </w:rPr>
                <w:t>23(1), pp. 1-12.</w:t>
              </w:r>
            </w:p>
            <w:p w14:paraId="2FB94C45" w14:textId="77777777" w:rsidR="001F286F" w:rsidRDefault="001F286F" w:rsidP="001F286F">
              <w:pPr>
                <w:pStyle w:val="Bibliography"/>
                <w:spacing w:after="240"/>
                <w:rPr>
                  <w:noProof/>
                </w:rPr>
              </w:pPr>
              <w:r>
                <w:rPr>
                  <w:noProof/>
                </w:rPr>
                <w:t xml:space="preserve">Statistics for Wales, 2023. </w:t>
              </w:r>
              <w:r>
                <w:rPr>
                  <w:i/>
                  <w:iCs/>
                  <w:noProof/>
                </w:rPr>
                <w:t xml:space="preserve">Labour Market Overview, June 2023. </w:t>
              </w:r>
              <w:r>
                <w:rPr>
                  <w:noProof/>
                </w:rPr>
                <w:t>Cardiff: Welsh Government.</w:t>
              </w:r>
            </w:p>
            <w:p w14:paraId="72AFD020" w14:textId="77777777" w:rsidR="001F286F" w:rsidRDefault="001F286F" w:rsidP="001F286F">
              <w:pPr>
                <w:pStyle w:val="Bibliography"/>
                <w:spacing w:after="240"/>
                <w:rPr>
                  <w:noProof/>
                </w:rPr>
              </w:pPr>
              <w:r>
                <w:rPr>
                  <w:noProof/>
                </w:rPr>
                <w:t xml:space="preserve">Steiner, S., Abraham, B. &amp; MacKay, J., 2000. </w:t>
              </w:r>
              <w:r>
                <w:rPr>
                  <w:i/>
                  <w:iCs/>
                  <w:noProof/>
                </w:rPr>
                <w:t xml:space="preserve">Understanding Process Capability Indices, </w:t>
              </w:r>
              <w:r>
                <w:rPr>
                  <w:noProof/>
                </w:rPr>
                <w:t>Waterloo: University of Waterloo.</w:t>
              </w:r>
            </w:p>
            <w:p w14:paraId="5DD04C64" w14:textId="77777777" w:rsidR="001F286F" w:rsidRDefault="001F286F" w:rsidP="001F286F">
              <w:pPr>
                <w:pStyle w:val="Bibliography"/>
                <w:spacing w:after="240"/>
                <w:rPr>
                  <w:noProof/>
                </w:rPr>
              </w:pPr>
              <w:r>
                <w:rPr>
                  <w:noProof/>
                </w:rPr>
                <w:t xml:space="preserve">Stentoft, J., Jensen, K. W., Philipsen, K. &amp; Haug, A., 2019. </w:t>
              </w:r>
              <w:r>
                <w:rPr>
                  <w:i/>
                  <w:iCs/>
                  <w:noProof/>
                </w:rPr>
                <w:t xml:space="preserve">Drivers and Barriers for Industry 4.0 Readiness and Practice: A SME Perspective with Empirical Evidence. </w:t>
              </w:r>
              <w:r>
                <w:rPr>
                  <w:noProof/>
                </w:rPr>
                <w:t>s.l., HICSS.</w:t>
              </w:r>
            </w:p>
            <w:p w14:paraId="1B0F8068" w14:textId="77777777" w:rsidR="001F286F" w:rsidRDefault="001F286F" w:rsidP="001F286F">
              <w:pPr>
                <w:pStyle w:val="Bibliography"/>
                <w:spacing w:after="240"/>
                <w:rPr>
                  <w:noProof/>
                </w:rPr>
              </w:pPr>
              <w:r>
                <w:rPr>
                  <w:noProof/>
                </w:rPr>
                <w:lastRenderedPageBreak/>
                <w:t xml:space="preserve">Suleiman, Z. et al., 2022. Industry 4.0: Clustering of concepts and characteristics. </w:t>
              </w:r>
              <w:r>
                <w:rPr>
                  <w:i/>
                  <w:iCs/>
                  <w:noProof/>
                </w:rPr>
                <w:t xml:space="preserve">PRODUCTION &amp; MANUFACTURING, </w:t>
              </w:r>
              <w:r>
                <w:rPr>
                  <w:noProof/>
                </w:rPr>
                <w:t>Volume 9, p. 2034264.</w:t>
              </w:r>
            </w:p>
            <w:p w14:paraId="3CBDD4B9" w14:textId="77777777" w:rsidR="001F286F" w:rsidRDefault="001F286F" w:rsidP="001F286F">
              <w:pPr>
                <w:pStyle w:val="Bibliography"/>
                <w:spacing w:after="240"/>
                <w:rPr>
                  <w:noProof/>
                </w:rPr>
              </w:pPr>
              <w:r>
                <w:rPr>
                  <w:noProof/>
                </w:rPr>
                <w:t xml:space="preserve">Su, T.-S. &amp; Lin, Y.-F., 2015. Fuzzy multi-objective procurement/production planning decision problems for recoverable manufacturing systems. </w:t>
              </w:r>
              <w:r>
                <w:rPr>
                  <w:i/>
                  <w:iCs/>
                  <w:noProof/>
                </w:rPr>
                <w:t xml:space="preserve">Journal of Manufacturing Systems, </w:t>
              </w:r>
              <w:r>
                <w:rPr>
                  <w:noProof/>
                </w:rPr>
                <w:t>37(1), pp. 396-408.</w:t>
              </w:r>
            </w:p>
            <w:p w14:paraId="599686DC" w14:textId="77777777" w:rsidR="001F286F" w:rsidRDefault="001F286F" w:rsidP="001F286F">
              <w:pPr>
                <w:pStyle w:val="Bibliography"/>
                <w:spacing w:after="240"/>
                <w:rPr>
                  <w:noProof/>
                </w:rPr>
              </w:pPr>
              <w:r>
                <w:rPr>
                  <w:noProof/>
                </w:rPr>
                <w:t xml:space="preserve">Taffe´, P., Zuppinger, C., Burger, G. M. &amp; Nusslé, S. G., 2022. The Bland-Altman method should not be used when one of the two measurement methods has negligible measurement errors. </w:t>
              </w:r>
              <w:r>
                <w:rPr>
                  <w:i/>
                  <w:iCs/>
                  <w:noProof/>
                </w:rPr>
                <w:t xml:space="preserve">Plos One, </w:t>
              </w:r>
              <w:r>
                <w:rPr>
                  <w:noProof/>
                </w:rPr>
                <w:t>17(12), p. e0278915.</w:t>
              </w:r>
            </w:p>
            <w:p w14:paraId="7EC094F6" w14:textId="77777777" w:rsidR="001F286F" w:rsidRDefault="001F286F" w:rsidP="001F286F">
              <w:pPr>
                <w:pStyle w:val="Bibliography"/>
                <w:spacing w:after="240"/>
                <w:rPr>
                  <w:noProof/>
                </w:rPr>
              </w:pPr>
              <w:r>
                <w:rPr>
                  <w:noProof/>
                </w:rPr>
                <w:t xml:space="preserve">Takaya, Y., 2014. In-Process and On-Machine Measurement of Machining Accuracy for Process and Product Quality Management: A Review. </w:t>
              </w:r>
              <w:r>
                <w:rPr>
                  <w:i/>
                  <w:iCs/>
                  <w:noProof/>
                </w:rPr>
                <w:t xml:space="preserve">Int. J. Automation Technol., </w:t>
              </w:r>
              <w:r>
                <w:rPr>
                  <w:noProof/>
                </w:rPr>
                <w:t>8(1), pp. 4-19.</w:t>
              </w:r>
            </w:p>
            <w:p w14:paraId="3D1FA8EA" w14:textId="77777777" w:rsidR="001F286F" w:rsidRDefault="001F286F" w:rsidP="001F286F">
              <w:pPr>
                <w:pStyle w:val="Bibliography"/>
                <w:spacing w:after="240"/>
                <w:rPr>
                  <w:noProof/>
                </w:rPr>
              </w:pPr>
              <w:r>
                <w:rPr>
                  <w:noProof/>
                </w:rPr>
                <w:t xml:space="preserve">Tan, J., 2005. </w:t>
              </w:r>
              <w:r>
                <w:rPr>
                  <w:i/>
                  <w:iCs/>
                  <w:noProof/>
                </w:rPr>
                <w:t xml:space="preserve">Gear Coordinate Measurement Onboard CNC Machine With Touch-Trigger Probe. </w:t>
              </w:r>
              <w:r>
                <w:rPr>
                  <w:noProof/>
                </w:rPr>
                <w:t>Long Beach, The American Society of Mechanical Engineers (ASME), pp. 791-799.</w:t>
              </w:r>
            </w:p>
            <w:p w14:paraId="029FE31E" w14:textId="77777777" w:rsidR="001F286F" w:rsidRDefault="001F286F" w:rsidP="001F286F">
              <w:pPr>
                <w:pStyle w:val="Bibliography"/>
                <w:spacing w:after="240"/>
                <w:rPr>
                  <w:noProof/>
                </w:rPr>
              </w:pPr>
              <w:r>
                <w:rPr>
                  <w:noProof/>
                </w:rPr>
                <w:t xml:space="preserve">Tan, J., Tan, F. J. &amp; Ramakrishna, S., 2022. Transitioning to a Circular Economy: A Systematic Review of Its Drivers and Barriers. </w:t>
              </w:r>
              <w:r>
                <w:rPr>
                  <w:i/>
                  <w:iCs/>
                  <w:noProof/>
                </w:rPr>
                <w:t xml:space="preserve">Sustainability, </w:t>
              </w:r>
              <w:r>
                <w:rPr>
                  <w:noProof/>
                </w:rPr>
                <w:t>14(3), p. 1757.</w:t>
              </w:r>
            </w:p>
            <w:p w14:paraId="4AD89BA9" w14:textId="77777777" w:rsidR="001F286F" w:rsidRDefault="001F286F" w:rsidP="001F286F">
              <w:pPr>
                <w:pStyle w:val="Bibliography"/>
                <w:spacing w:after="240"/>
                <w:rPr>
                  <w:noProof/>
                </w:rPr>
              </w:pPr>
              <w:r>
                <w:rPr>
                  <w:noProof/>
                </w:rPr>
                <w:t xml:space="preserve">Tao, F., Qi, Q., Wang, L. &amp; Nee, A. Y., 2019. Digital Twins and Cyber–Physical Systems toward Smart Manufacturing and Industry 4.0: Correlation and Comparison. </w:t>
              </w:r>
              <w:r>
                <w:rPr>
                  <w:i/>
                  <w:iCs/>
                  <w:noProof/>
                </w:rPr>
                <w:t xml:space="preserve">Engineering, </w:t>
              </w:r>
              <w:r>
                <w:rPr>
                  <w:noProof/>
                </w:rPr>
                <w:t>5(4), pp. 653-661.</w:t>
              </w:r>
            </w:p>
            <w:p w14:paraId="72D89137" w14:textId="77777777" w:rsidR="001F286F" w:rsidRDefault="001F286F" w:rsidP="001F286F">
              <w:pPr>
                <w:pStyle w:val="Bibliography"/>
                <w:spacing w:after="240"/>
                <w:rPr>
                  <w:noProof/>
                </w:rPr>
              </w:pPr>
              <w:r>
                <w:rPr>
                  <w:noProof/>
                </w:rPr>
                <w:t xml:space="preserve">Terziyan, V., Gryshko, S. &amp; Golovianko, M., 2018. Patented intelligence: Cloning human decision models for Industry 4.0. </w:t>
              </w:r>
              <w:r>
                <w:rPr>
                  <w:i/>
                  <w:iCs/>
                  <w:noProof/>
                </w:rPr>
                <w:t xml:space="preserve">Journal of Manufacturing Systems, </w:t>
              </w:r>
              <w:r>
                <w:rPr>
                  <w:noProof/>
                </w:rPr>
                <w:t>Volume 48, pp. 204-217.</w:t>
              </w:r>
            </w:p>
            <w:p w14:paraId="7947CE42" w14:textId="77777777" w:rsidR="001F286F" w:rsidRDefault="001F286F" w:rsidP="001F286F">
              <w:pPr>
                <w:pStyle w:val="Bibliography"/>
                <w:spacing w:after="240"/>
                <w:rPr>
                  <w:noProof/>
                </w:rPr>
              </w:pPr>
              <w:r>
                <w:rPr>
                  <w:noProof/>
                </w:rPr>
                <w:t xml:space="preserve">Tiammiao, W., 2011. Modeling and Analysis of Real-time Properties of Open Architecture Computerized Numerical Control Systems. </w:t>
              </w:r>
              <w:r>
                <w:rPr>
                  <w:i/>
                  <w:iCs/>
                  <w:noProof/>
                </w:rPr>
                <w:t>Journal of Mechanical Engineering.</w:t>
              </w:r>
            </w:p>
            <w:p w14:paraId="52C0ADBD" w14:textId="77777777" w:rsidR="001F286F" w:rsidRDefault="001F286F" w:rsidP="001F286F">
              <w:pPr>
                <w:pStyle w:val="Bibliography"/>
                <w:spacing w:after="240"/>
                <w:rPr>
                  <w:noProof/>
                </w:rPr>
              </w:pPr>
              <w:r>
                <w:rPr>
                  <w:noProof/>
                </w:rPr>
                <w:t xml:space="preserve">Toye, S. L., 1997. </w:t>
              </w:r>
              <w:r>
                <w:rPr>
                  <w:i/>
                  <w:iCs/>
                  <w:noProof/>
                </w:rPr>
                <w:t xml:space="preserve">AN ACCEPTANCE SAMPLING METHOD UTILIZING ACCEPTANCE NUMBERS OF ONE, TWO, AND THREE BASED ON THE AOQL’S OF NICHOLAS L. SQUEGLIA’S ZERO ACCEPTANCE NUMBER SAMPLING PLANS, </w:t>
              </w:r>
              <w:r>
                <w:rPr>
                  <w:noProof/>
                </w:rPr>
                <w:t>Houston, TX: University of Houston.</w:t>
              </w:r>
            </w:p>
            <w:p w14:paraId="44D61DED" w14:textId="77777777" w:rsidR="001F286F" w:rsidRDefault="001F286F" w:rsidP="001F286F">
              <w:pPr>
                <w:pStyle w:val="Bibliography"/>
                <w:spacing w:after="240"/>
                <w:rPr>
                  <w:noProof/>
                </w:rPr>
              </w:pPr>
              <w:r>
                <w:rPr>
                  <w:noProof/>
                </w:rPr>
                <w:t xml:space="preserve">Travez, J. V. et al., 2011. </w:t>
              </w:r>
              <w:r>
                <w:rPr>
                  <w:i/>
                  <w:iCs/>
                  <w:noProof/>
                </w:rPr>
                <w:t xml:space="preserve">Closed-loop CNC machine system and method. </w:t>
              </w:r>
              <w:r>
                <w:rPr>
                  <w:noProof/>
                </w:rPr>
                <w:t>USA, Patent No. US 7930957B2.</w:t>
              </w:r>
            </w:p>
            <w:p w14:paraId="6546E702" w14:textId="77777777" w:rsidR="001F286F" w:rsidRDefault="001F286F" w:rsidP="001F286F">
              <w:pPr>
                <w:pStyle w:val="Bibliography"/>
                <w:spacing w:after="240"/>
                <w:rPr>
                  <w:noProof/>
                </w:rPr>
              </w:pPr>
              <w:r>
                <w:rPr>
                  <w:noProof/>
                </w:rPr>
                <w:t xml:space="preserve">Tsang-Chuan, C., Kung-Jeng, W. &amp; Kuen-Suan, C., 2013. Capability performance analysis for processes with multiple characteristics using accuracy and precision. </w:t>
              </w:r>
              <w:r>
                <w:rPr>
                  <w:i/>
                  <w:iCs/>
                  <w:noProof/>
                </w:rPr>
                <w:t xml:space="preserve">Proceedings of the Institution of Mechanical Engineers, Part B: Journal of Engineering Manufacture, </w:t>
              </w:r>
              <w:r>
                <w:rPr>
                  <w:noProof/>
                </w:rPr>
                <w:t>228(5), pp. 766-776.</w:t>
              </w:r>
            </w:p>
            <w:p w14:paraId="6C1936BA" w14:textId="77777777" w:rsidR="001F286F" w:rsidRDefault="001F286F" w:rsidP="001F286F">
              <w:pPr>
                <w:pStyle w:val="Bibliography"/>
                <w:spacing w:after="240"/>
                <w:rPr>
                  <w:noProof/>
                </w:rPr>
              </w:pPr>
              <w:r>
                <w:rPr>
                  <w:noProof/>
                </w:rPr>
                <w:t xml:space="preserve">Tseng, T.-L.(. et al., 2005. </w:t>
              </w:r>
              <w:r>
                <w:rPr>
                  <w:i/>
                  <w:iCs/>
                  <w:noProof/>
                </w:rPr>
                <w:t xml:space="preserve">Modeling and Analysis between In-Process CNC Touch Probe Gauging and Post-Process CMM Inspection. </w:t>
              </w:r>
              <w:r>
                <w:rPr>
                  <w:noProof/>
                </w:rPr>
                <w:t>Norcross, IIE Annual Conference..</w:t>
              </w:r>
            </w:p>
            <w:p w14:paraId="1E557934" w14:textId="77777777" w:rsidR="001F286F" w:rsidRDefault="001F286F" w:rsidP="001F286F">
              <w:pPr>
                <w:pStyle w:val="Bibliography"/>
                <w:spacing w:after="240"/>
                <w:rPr>
                  <w:noProof/>
                </w:rPr>
              </w:pPr>
              <w:r>
                <w:rPr>
                  <w:noProof/>
                </w:rPr>
                <w:t xml:space="preserve">Um, J., Suh, S.-H. &amp; Stroud, I., 2016. STEP-NC machine tool data model and its applications. </w:t>
              </w:r>
              <w:r>
                <w:rPr>
                  <w:i/>
                  <w:iCs/>
                  <w:noProof/>
                </w:rPr>
                <w:t xml:space="preserve">International Journal of Computer Integrated Manufacturing , </w:t>
              </w:r>
              <w:r>
                <w:rPr>
                  <w:noProof/>
                </w:rPr>
                <w:t>29(10), pp. 1058-1074.</w:t>
              </w:r>
            </w:p>
            <w:p w14:paraId="50178EA4" w14:textId="77777777" w:rsidR="001F286F" w:rsidRDefault="001F286F" w:rsidP="001F286F">
              <w:pPr>
                <w:pStyle w:val="Bibliography"/>
                <w:spacing w:after="240"/>
                <w:rPr>
                  <w:noProof/>
                </w:rPr>
              </w:pPr>
              <w:r>
                <w:rPr>
                  <w:noProof/>
                </w:rPr>
                <w:lastRenderedPageBreak/>
                <w:t xml:space="preserve">Urdhwareshe, H., 2006. Validating Measurement System Using. </w:t>
              </w:r>
              <w:r>
                <w:rPr>
                  <w:i/>
                  <w:iCs/>
                  <w:noProof/>
                </w:rPr>
                <w:t xml:space="preserve">Quality World, </w:t>
              </w:r>
              <w:r>
                <w:rPr>
                  <w:noProof/>
                </w:rPr>
                <w:t>pp. 41-47.</w:t>
              </w:r>
            </w:p>
            <w:p w14:paraId="32C7FFBF" w14:textId="77777777" w:rsidR="001F286F" w:rsidRDefault="001F286F" w:rsidP="001F286F">
              <w:pPr>
                <w:pStyle w:val="Bibliography"/>
                <w:spacing w:after="240"/>
                <w:rPr>
                  <w:noProof/>
                </w:rPr>
              </w:pPr>
              <w:r>
                <w:rPr>
                  <w:noProof/>
                </w:rPr>
                <w:t xml:space="preserve">Venkatesh, S., Morihara, R., Michaloski, J. &amp; Proctor, F., 2007. </w:t>
              </w:r>
              <w:r>
                <w:rPr>
                  <w:i/>
                  <w:iCs/>
                  <w:noProof/>
                </w:rPr>
                <w:t xml:space="preserve">CLOSED LOOP CNC MANUFACTURING – CONNECTING THE CNC TO THE ENTERPRISE. </w:t>
              </w:r>
              <w:r>
                <w:rPr>
                  <w:noProof/>
                </w:rPr>
                <w:t>Las Vegas, International Computers and Information in Engineering.</w:t>
              </w:r>
            </w:p>
            <w:p w14:paraId="3DAB17E1" w14:textId="77777777" w:rsidR="001F286F" w:rsidRDefault="001F286F" w:rsidP="001F286F">
              <w:pPr>
                <w:pStyle w:val="Bibliography"/>
                <w:spacing w:after="240"/>
                <w:rPr>
                  <w:noProof/>
                </w:rPr>
              </w:pPr>
              <w:r>
                <w:rPr>
                  <w:noProof/>
                </w:rPr>
                <w:t xml:space="preserve">Walso, R., Lewis, T., Hajj, R. &amp; Carton, R., 2017. </w:t>
              </w:r>
              <w:r>
                <w:rPr>
                  <w:i/>
                  <w:iCs/>
                  <w:noProof/>
                </w:rPr>
                <w:t xml:space="preserve">Industry 4.0 and cybersecurity: Managing risk in an age of connected production. </w:t>
              </w:r>
              <w:r>
                <w:rPr>
                  <w:noProof/>
                </w:rPr>
                <w:t>London: Deloitte University Press.</w:t>
              </w:r>
            </w:p>
            <w:p w14:paraId="67BFF63E" w14:textId="77777777" w:rsidR="001F286F" w:rsidRDefault="001F286F" w:rsidP="001F286F">
              <w:pPr>
                <w:pStyle w:val="Bibliography"/>
                <w:spacing w:after="240"/>
                <w:rPr>
                  <w:noProof/>
                </w:rPr>
              </w:pPr>
              <w:r>
                <w:rPr>
                  <w:noProof/>
                </w:rPr>
                <w:t xml:space="preserve">Wang, B. et al., 2022. Toward human-centric smart manufacturing: A human-cyber-physical systems (HCPS) perspective. </w:t>
              </w:r>
              <w:r>
                <w:rPr>
                  <w:i/>
                  <w:iCs/>
                  <w:noProof/>
                </w:rPr>
                <w:t xml:space="preserve">Journal of Manufacturing Systems, </w:t>
              </w:r>
              <w:r>
                <w:rPr>
                  <w:noProof/>
                </w:rPr>
                <w:t>Volume 63, pp. 471-490.</w:t>
              </w:r>
            </w:p>
            <w:p w14:paraId="4A568AC1" w14:textId="77777777" w:rsidR="001F286F" w:rsidRDefault="001F286F" w:rsidP="001F286F">
              <w:pPr>
                <w:pStyle w:val="Bibliography"/>
                <w:spacing w:after="240"/>
                <w:rPr>
                  <w:noProof/>
                </w:rPr>
              </w:pPr>
              <w:r>
                <w:rPr>
                  <w:noProof/>
                </w:rPr>
                <w:t xml:space="preserve">Wang, T.-C. &amp; Shu, M.-H., 2023. Development of an adaptive sampling system based on a process capability index with flexible switching mechanism. </w:t>
              </w:r>
              <w:r>
                <w:rPr>
                  <w:i/>
                  <w:iCs/>
                  <w:noProof/>
                </w:rPr>
                <w:t xml:space="preserve">International Journal of Production Research, </w:t>
              </w:r>
              <w:r>
                <w:rPr>
                  <w:noProof/>
                </w:rPr>
                <w:t>61(21), pp. 7233-7247.</w:t>
              </w:r>
            </w:p>
            <w:p w14:paraId="7515ECF8" w14:textId="77777777" w:rsidR="001F286F" w:rsidRDefault="001F286F" w:rsidP="001F286F">
              <w:pPr>
                <w:pStyle w:val="Bibliography"/>
                <w:spacing w:after="240"/>
                <w:rPr>
                  <w:noProof/>
                </w:rPr>
              </w:pPr>
              <w:r>
                <w:rPr>
                  <w:noProof/>
                </w:rPr>
                <w:t xml:space="preserve">Wilkes, F. M., Samuels, J. M. &amp; GreenField, S. M., 1996. Investment decision making in UK manufacturing industry. </w:t>
              </w:r>
              <w:r>
                <w:rPr>
                  <w:i/>
                  <w:iCs/>
                  <w:noProof/>
                </w:rPr>
                <w:t xml:space="preserve"> Management Decision, </w:t>
              </w:r>
              <w:r>
                <w:rPr>
                  <w:noProof/>
                </w:rPr>
                <w:t>34(4), p. 62.</w:t>
              </w:r>
            </w:p>
            <w:p w14:paraId="6530E4A5" w14:textId="77777777" w:rsidR="001F286F" w:rsidRDefault="001F286F" w:rsidP="001F286F">
              <w:pPr>
                <w:pStyle w:val="Bibliography"/>
                <w:spacing w:after="240"/>
                <w:rPr>
                  <w:noProof/>
                </w:rPr>
              </w:pPr>
              <w:r>
                <w:rPr>
                  <w:noProof/>
                </w:rPr>
                <w:t xml:space="preserve">Wong, A., Ananthanarayanan, D. &amp; Deans, G., 2022. Statistical and Engineering Process Control of Phosphorus Diffused Solar Wafers Using Contactless Infrared Reflectometry. </w:t>
              </w:r>
              <w:r>
                <w:rPr>
                  <w:i/>
                  <w:iCs/>
                  <w:noProof/>
                </w:rPr>
                <w:t xml:space="preserve">IEEE 49th Photovoltaics Specialists Conference (PVSC), </w:t>
              </w:r>
              <w:r>
                <w:rPr>
                  <w:noProof/>
                </w:rPr>
                <w:t>pp. 0080-0082.</w:t>
              </w:r>
            </w:p>
            <w:p w14:paraId="1FC08634" w14:textId="77777777" w:rsidR="001F286F" w:rsidRDefault="001F286F" w:rsidP="001F286F">
              <w:pPr>
                <w:pStyle w:val="Bibliography"/>
                <w:spacing w:after="240"/>
                <w:rPr>
                  <w:noProof/>
                </w:rPr>
              </w:pPr>
              <w:r>
                <w:rPr>
                  <w:noProof/>
                </w:rPr>
                <w:t xml:space="preserve">Wong, P.-M. &amp; Chui, C.-K., 2022. Cognitive engine for augmented human decision-making in manufacturing process control. </w:t>
              </w:r>
              <w:r>
                <w:rPr>
                  <w:i/>
                  <w:iCs/>
                  <w:noProof/>
                </w:rPr>
                <w:t xml:space="preserve">Journal of Manufacturing Systems, </w:t>
              </w:r>
              <w:r>
                <w:rPr>
                  <w:noProof/>
                </w:rPr>
                <w:t>Volume 65, pp. 115-129.</w:t>
              </w:r>
            </w:p>
            <w:p w14:paraId="37E940D3" w14:textId="77777777" w:rsidR="001F286F" w:rsidRDefault="001F286F" w:rsidP="001F286F">
              <w:pPr>
                <w:pStyle w:val="Bibliography"/>
                <w:spacing w:after="240"/>
                <w:rPr>
                  <w:noProof/>
                </w:rPr>
              </w:pPr>
              <w:r>
                <w:rPr>
                  <w:noProof/>
                </w:rPr>
                <w:t xml:space="preserve">Wozniak, A., Byszewski, M. &amp; Jankowski, M., 2013. Setup for Triggering Force Testing of Touch Probes for CNC Machine Tools and CMMs. </w:t>
              </w:r>
              <w:r>
                <w:rPr>
                  <w:i/>
                  <w:iCs/>
                  <w:noProof/>
                </w:rPr>
                <w:t xml:space="preserve">MEASUREMENT SCIENCE REVIEW, </w:t>
              </w:r>
              <w:r>
                <w:rPr>
                  <w:noProof/>
                </w:rPr>
                <w:t>13(1), pp. 29-33.</w:t>
              </w:r>
            </w:p>
            <w:p w14:paraId="0A68A085" w14:textId="77777777" w:rsidR="001F286F" w:rsidRDefault="001F286F" w:rsidP="001F286F">
              <w:pPr>
                <w:pStyle w:val="Bibliography"/>
                <w:spacing w:after="240"/>
                <w:rPr>
                  <w:noProof/>
                </w:rPr>
              </w:pPr>
              <w:r>
                <w:rPr>
                  <w:noProof/>
                </w:rPr>
                <w:t xml:space="preserve">Wozniak, A. &amp; Jankowski, M., 2018. Random and Systematic Errors Share in Total Error of Probes for CNC Machine Tools. </w:t>
              </w:r>
              <w:r>
                <w:rPr>
                  <w:i/>
                  <w:iCs/>
                  <w:noProof/>
                </w:rPr>
                <w:t xml:space="preserve">Journal of Manufacturing and Materials Processing, </w:t>
              </w:r>
              <w:r>
                <w:rPr>
                  <w:noProof/>
                </w:rPr>
                <w:t>Volume 2, p. 17.</w:t>
              </w:r>
            </w:p>
            <w:p w14:paraId="6AE2B4D4" w14:textId="77777777" w:rsidR="001F286F" w:rsidRDefault="001F286F" w:rsidP="001F286F">
              <w:pPr>
                <w:pStyle w:val="Bibliography"/>
                <w:spacing w:after="240"/>
                <w:rPr>
                  <w:noProof/>
                </w:rPr>
              </w:pPr>
              <w:r>
                <w:rPr>
                  <w:noProof/>
                </w:rPr>
                <w:t xml:space="preserve">Wrinkler, H., 2011. Closed-loop production systems—A sustainable supply chain approach. </w:t>
              </w:r>
              <w:r>
                <w:rPr>
                  <w:i/>
                  <w:iCs/>
                  <w:noProof/>
                </w:rPr>
                <w:t xml:space="preserve">CIRP Journal of Manufacturing Science and Technology, </w:t>
              </w:r>
              <w:r>
                <w:rPr>
                  <w:noProof/>
                </w:rPr>
                <w:t>4(3), pp. 243-246.</w:t>
              </w:r>
            </w:p>
            <w:p w14:paraId="164010CB" w14:textId="77777777" w:rsidR="001F286F" w:rsidRDefault="001F286F" w:rsidP="001F286F">
              <w:pPr>
                <w:pStyle w:val="Bibliography"/>
                <w:spacing w:after="240"/>
                <w:rPr>
                  <w:noProof/>
                </w:rPr>
              </w:pPr>
              <w:r>
                <w:rPr>
                  <w:noProof/>
                </w:rPr>
                <w:t xml:space="preserve">Wuest, T., Weimer, D., Irgens, C. &amp; Thoben, K.-D., 2016. Machine learning in manufacturing: advantages, challenges, and applications. </w:t>
              </w:r>
              <w:r>
                <w:rPr>
                  <w:i/>
                  <w:iCs/>
                  <w:noProof/>
                </w:rPr>
                <w:t xml:space="preserve">Production &amp; Manufacturing Research, </w:t>
              </w:r>
              <w:r>
                <w:rPr>
                  <w:noProof/>
                </w:rPr>
                <w:t>4(1), pp. 23-45.</w:t>
              </w:r>
            </w:p>
            <w:p w14:paraId="32D10540" w14:textId="77777777" w:rsidR="001F286F" w:rsidRDefault="001F286F" w:rsidP="001F286F">
              <w:pPr>
                <w:pStyle w:val="Bibliography"/>
                <w:spacing w:after="240"/>
                <w:rPr>
                  <w:noProof/>
                </w:rPr>
              </w:pPr>
              <w:r>
                <w:rPr>
                  <w:noProof/>
                </w:rPr>
                <w:t xml:space="preserve">Wu, K. &amp; Kuhlenkoetter, B., 2022. Dynamic behavior and path accuracy of an industrial robot with a CNC controller. </w:t>
              </w:r>
              <w:r>
                <w:rPr>
                  <w:i/>
                  <w:iCs/>
                  <w:noProof/>
                </w:rPr>
                <w:t xml:space="preserve">Advances in Mechanical Engineering, </w:t>
              </w:r>
              <w:r>
                <w:rPr>
                  <w:noProof/>
                </w:rPr>
                <w:t>14(2).</w:t>
              </w:r>
            </w:p>
            <w:p w14:paraId="17C3495C" w14:textId="77777777" w:rsidR="001F286F" w:rsidRDefault="001F286F" w:rsidP="001F286F">
              <w:pPr>
                <w:pStyle w:val="Bibliography"/>
                <w:spacing w:after="240"/>
                <w:rPr>
                  <w:noProof/>
                </w:rPr>
              </w:pPr>
              <w:r>
                <w:rPr>
                  <w:noProof/>
                </w:rPr>
                <w:t xml:space="preserve">Xu, X. W. &amp; Newman, S. T., 2006. Making CNC machine tools more open, interoperable and intelligent—a review of the technologies. </w:t>
              </w:r>
              <w:r>
                <w:rPr>
                  <w:i/>
                  <w:iCs/>
                  <w:noProof/>
                </w:rPr>
                <w:t xml:space="preserve">Computers in Industry, </w:t>
              </w:r>
              <w:r>
                <w:rPr>
                  <w:noProof/>
                </w:rPr>
                <w:t>Volume 57, pp. 141-152.</w:t>
              </w:r>
            </w:p>
            <w:p w14:paraId="39E2117C" w14:textId="77777777" w:rsidR="001F286F" w:rsidRDefault="001F286F" w:rsidP="001F286F">
              <w:pPr>
                <w:pStyle w:val="Bibliography"/>
                <w:spacing w:after="240"/>
                <w:rPr>
                  <w:noProof/>
                </w:rPr>
              </w:pPr>
              <w:r>
                <w:rPr>
                  <w:noProof/>
                </w:rPr>
                <w:t xml:space="preserve">Yang, M. &amp; Lee, J., 1998. Measurement and prediction of thermal errors of a CNC machining center using two spherical balls. </w:t>
              </w:r>
              <w:r>
                <w:rPr>
                  <w:i/>
                  <w:iCs/>
                  <w:noProof/>
                </w:rPr>
                <w:t xml:space="preserve">Journal of Materials Processing Technology, </w:t>
              </w:r>
              <w:r>
                <w:rPr>
                  <w:noProof/>
                </w:rPr>
                <w:t>Volume 75, pp. 180-189.</w:t>
              </w:r>
            </w:p>
            <w:p w14:paraId="30C58B54" w14:textId="77777777" w:rsidR="001F286F" w:rsidRDefault="001F286F" w:rsidP="001F286F">
              <w:pPr>
                <w:pStyle w:val="Bibliography"/>
                <w:spacing w:after="240"/>
                <w:rPr>
                  <w:noProof/>
                </w:rPr>
              </w:pPr>
              <w:r>
                <w:rPr>
                  <w:noProof/>
                </w:rPr>
                <w:lastRenderedPageBreak/>
                <w:t xml:space="preserve">Yao, X. et al., 2019. Smart manufacturing based on cyber-physical systems and beyond. </w:t>
              </w:r>
              <w:r>
                <w:rPr>
                  <w:i/>
                  <w:iCs/>
                  <w:noProof/>
                </w:rPr>
                <w:t xml:space="preserve">Journal of Intelligent Manufacturing, </w:t>
              </w:r>
              <w:r>
                <w:rPr>
                  <w:noProof/>
                </w:rPr>
                <w:t>Volume 30, pp. 2805-2817.</w:t>
              </w:r>
            </w:p>
            <w:p w14:paraId="257EE1B8" w14:textId="77777777" w:rsidR="001F286F" w:rsidRDefault="001F286F" w:rsidP="001F286F">
              <w:pPr>
                <w:pStyle w:val="Bibliography"/>
                <w:spacing w:after="240"/>
                <w:rPr>
                  <w:noProof/>
                </w:rPr>
              </w:pPr>
              <w:r>
                <w:rPr>
                  <w:noProof/>
                </w:rPr>
                <w:t xml:space="preserve">Ye, W., 2021. Research on NC Machining Programming Technology in the New Era. </w:t>
              </w:r>
              <w:r>
                <w:rPr>
                  <w:i/>
                  <w:iCs/>
                  <w:noProof/>
                </w:rPr>
                <w:t xml:space="preserve">2021 International Conference on Information Technology and Mechanical Engineering, </w:t>
              </w:r>
              <w:r>
                <w:rPr>
                  <w:noProof/>
                </w:rPr>
                <w:t>Volume 2066.</w:t>
              </w:r>
            </w:p>
            <w:p w14:paraId="0FA61F45" w14:textId="77777777" w:rsidR="001F286F" w:rsidRDefault="001F286F" w:rsidP="001F286F">
              <w:pPr>
                <w:pStyle w:val="Bibliography"/>
                <w:spacing w:after="240"/>
                <w:rPr>
                  <w:noProof/>
                </w:rPr>
              </w:pPr>
              <w:r>
                <w:rPr>
                  <w:noProof/>
                </w:rPr>
                <w:t xml:space="preserve">Yli-Ojanperä, M., Sierla, S., Papakonstantinou, N. &amp; Vyatkin, V., 2019. Adapting an agile manufacturing concept to the reference architecture model industry 4.0: A survey and case study. </w:t>
              </w:r>
              <w:r>
                <w:rPr>
                  <w:i/>
                  <w:iCs/>
                  <w:noProof/>
                </w:rPr>
                <w:t xml:space="preserve">Journal of Industrial Information Integration, </w:t>
              </w:r>
              <w:r>
                <w:rPr>
                  <w:noProof/>
                </w:rPr>
                <w:t>Volume 15, pp. 147-160.</w:t>
              </w:r>
            </w:p>
            <w:p w14:paraId="730A6238" w14:textId="77777777" w:rsidR="001F286F" w:rsidRDefault="001F286F" w:rsidP="001F286F">
              <w:pPr>
                <w:pStyle w:val="Bibliography"/>
                <w:spacing w:after="240"/>
                <w:rPr>
                  <w:noProof/>
                </w:rPr>
              </w:pPr>
              <w:r>
                <w:rPr>
                  <w:noProof/>
                </w:rPr>
                <w:t xml:space="preserve">Younan, M., Houssein, E. H., Elhoseny, M. &amp; Ali, A. A., 2020. Challenges and recommended technologies for the industrial internet of things: A comprehensive review. </w:t>
              </w:r>
              <w:r>
                <w:rPr>
                  <w:i/>
                  <w:iCs/>
                  <w:noProof/>
                </w:rPr>
                <w:t xml:space="preserve">Measurement, </w:t>
              </w:r>
              <w:r>
                <w:rPr>
                  <w:noProof/>
                </w:rPr>
                <w:t>Volume 151, p. 107198.</w:t>
              </w:r>
            </w:p>
            <w:p w14:paraId="7066FB79" w14:textId="77777777" w:rsidR="001F286F" w:rsidRDefault="001F286F" w:rsidP="001F286F">
              <w:pPr>
                <w:pStyle w:val="Bibliography"/>
                <w:spacing w:after="240"/>
                <w:rPr>
                  <w:noProof/>
                </w:rPr>
              </w:pPr>
              <w:r>
                <w:rPr>
                  <w:noProof/>
                </w:rPr>
                <w:t xml:space="preserve">Yum, B.-J. &amp; Kim, K.-W., 2011. A bibliography of the literature on process capability indices: 2000–2009. </w:t>
              </w:r>
              <w:r>
                <w:rPr>
                  <w:i/>
                  <w:iCs/>
                  <w:noProof/>
                </w:rPr>
                <w:t xml:space="preserve">Quality and Reliability Engineering International, </w:t>
              </w:r>
              <w:r>
                <w:rPr>
                  <w:noProof/>
                </w:rPr>
                <w:t>27(3), pp. 251-268.</w:t>
              </w:r>
            </w:p>
            <w:p w14:paraId="39CA37FC" w14:textId="77777777" w:rsidR="001F286F" w:rsidRDefault="001F286F" w:rsidP="001F286F">
              <w:pPr>
                <w:pStyle w:val="Bibliography"/>
                <w:spacing w:after="240"/>
                <w:rPr>
                  <w:noProof/>
                </w:rPr>
              </w:pPr>
              <w:r>
                <w:rPr>
                  <w:noProof/>
                </w:rPr>
                <w:t xml:space="preserve">Yusof, Y. &amp; Latif, K., 2015. A Novel ISO 6983 Interpreter for Open Architecture. </w:t>
              </w:r>
              <w:r>
                <w:rPr>
                  <w:i/>
                  <w:iCs/>
                  <w:noProof/>
                </w:rPr>
                <w:t xml:space="preserve">The International Journal of Advanced Manufacturing Technology, </w:t>
              </w:r>
              <w:r>
                <w:rPr>
                  <w:noProof/>
                </w:rPr>
                <w:t>Volume 80, pp. 1777-1786.</w:t>
              </w:r>
            </w:p>
            <w:p w14:paraId="1DD28F19" w14:textId="77777777" w:rsidR="001F286F" w:rsidRDefault="001F286F" w:rsidP="001F286F">
              <w:pPr>
                <w:pStyle w:val="Bibliography"/>
                <w:spacing w:after="240"/>
                <w:rPr>
                  <w:noProof/>
                </w:rPr>
              </w:pPr>
              <w:r>
                <w:rPr>
                  <w:noProof/>
                </w:rPr>
                <w:t xml:space="preserve">Zakaria, S. et al., 2023. </w:t>
              </w:r>
              <w:r>
                <w:rPr>
                  <w:i/>
                  <w:iCs/>
                  <w:noProof/>
                </w:rPr>
                <w:t xml:space="preserve">Evaluation of the Industrial Strategy Challenge Fund, </w:t>
              </w:r>
              <w:r>
                <w:rPr>
                  <w:noProof/>
                </w:rPr>
                <w:t>Cambridge: RAND Europe and Frontier Economics.</w:t>
              </w:r>
            </w:p>
            <w:p w14:paraId="31C86FAD" w14:textId="77777777" w:rsidR="001F286F" w:rsidRDefault="001F286F" w:rsidP="001F286F">
              <w:pPr>
                <w:pStyle w:val="Bibliography"/>
                <w:spacing w:after="240"/>
                <w:rPr>
                  <w:noProof/>
                </w:rPr>
              </w:pPr>
              <w:r>
                <w:rPr>
                  <w:noProof/>
                </w:rPr>
                <w:t xml:space="preserve">Zhang, R. &amp; Wang, Y., 2014. On-Machine Measurement System Implemented Based on Fanuc CNC System Using a Touch Trigger Probe. </w:t>
              </w:r>
              <w:r>
                <w:rPr>
                  <w:i/>
                  <w:iCs/>
                  <w:noProof/>
                </w:rPr>
                <w:t xml:space="preserve">Journal of Advanced Materials Research, </w:t>
              </w:r>
              <w:r>
                <w:rPr>
                  <w:noProof/>
                </w:rPr>
                <w:t>Volume 1016, pp. 3-7.</w:t>
              </w:r>
            </w:p>
            <w:p w14:paraId="7170FF29" w14:textId="77777777" w:rsidR="001F286F" w:rsidRDefault="001F286F" w:rsidP="001F286F">
              <w:pPr>
                <w:pStyle w:val="Bibliography"/>
                <w:spacing w:after="240"/>
                <w:rPr>
                  <w:noProof/>
                </w:rPr>
              </w:pPr>
              <w:r>
                <w:rPr>
                  <w:noProof/>
                </w:rPr>
                <w:t xml:space="preserve">Zhang, Y., Sang, S. &amp; Bei, Y., 2023. Image to G-Code Conversion using JavaScript for CNC Machine Control. </w:t>
              </w:r>
              <w:r>
                <w:rPr>
                  <w:i/>
                  <w:iCs/>
                  <w:noProof/>
                </w:rPr>
                <w:t xml:space="preserve">Academic Journal of Science and Technology (AJST), </w:t>
              </w:r>
              <w:r>
                <w:rPr>
                  <w:noProof/>
                </w:rPr>
                <w:t>6(3), pp. 62-66.</w:t>
              </w:r>
            </w:p>
            <w:p w14:paraId="16F9B465" w14:textId="77777777" w:rsidR="001F286F" w:rsidRDefault="001F286F" w:rsidP="001F286F">
              <w:pPr>
                <w:pStyle w:val="Bibliography"/>
                <w:spacing w:after="240"/>
                <w:rPr>
                  <w:noProof/>
                </w:rPr>
              </w:pPr>
              <w:r>
                <w:rPr>
                  <w:noProof/>
                </w:rPr>
                <w:t xml:space="preserve">Zhang, Y., Yang, M. &amp; Jia, Z., 2008. Process monitoring via quality-oriented SPC under information-based manufacturing. </w:t>
              </w:r>
              <w:r>
                <w:rPr>
                  <w:i/>
                  <w:iCs/>
                  <w:noProof/>
                </w:rPr>
                <w:t xml:space="preserve">2008 IEEE International Conference on Automation and Logistics, </w:t>
              </w:r>
              <w:r>
                <w:rPr>
                  <w:noProof/>
                </w:rPr>
                <w:t>pp. 1769-1774.</w:t>
              </w:r>
            </w:p>
            <w:p w14:paraId="048A3AC5" w14:textId="77777777" w:rsidR="001F286F" w:rsidRDefault="001F286F" w:rsidP="001F286F">
              <w:pPr>
                <w:pStyle w:val="Bibliography"/>
                <w:spacing w:after="240"/>
                <w:rPr>
                  <w:noProof/>
                </w:rPr>
              </w:pPr>
              <w:r>
                <w:rPr>
                  <w:noProof/>
                </w:rPr>
                <w:t xml:space="preserve">Zhen, L., Huang, L. &amp; Wang, W., 2019. Green and sustainable closed-loop supply chain network design under uncertainty. </w:t>
              </w:r>
              <w:r>
                <w:rPr>
                  <w:i/>
                  <w:iCs/>
                  <w:noProof/>
                </w:rPr>
                <w:t xml:space="preserve">Journal of Cleaner Production, </w:t>
              </w:r>
              <w:r>
                <w:rPr>
                  <w:noProof/>
                </w:rPr>
                <w:t>Volume 227, pp. 1195-1209.</w:t>
              </w:r>
            </w:p>
            <w:p w14:paraId="45FD5442" w14:textId="77777777" w:rsidR="001F286F" w:rsidRDefault="001F286F" w:rsidP="001F286F">
              <w:pPr>
                <w:pStyle w:val="Bibliography"/>
                <w:spacing w:after="240"/>
                <w:rPr>
                  <w:noProof/>
                </w:rPr>
              </w:pPr>
              <w:r>
                <w:rPr>
                  <w:noProof/>
                </w:rPr>
                <w:t xml:space="preserve">Zhou, S. &amp; Smulders, S., 2021. Closing the loop in a circular economy: Saving resources or suffocating innovations?. </w:t>
              </w:r>
              <w:r>
                <w:rPr>
                  <w:i/>
                  <w:iCs/>
                  <w:noProof/>
                </w:rPr>
                <w:t xml:space="preserve">European Economic Review, </w:t>
              </w:r>
              <w:r>
                <w:rPr>
                  <w:noProof/>
                </w:rPr>
                <w:t>Volume 139, p. 103857.</w:t>
              </w:r>
            </w:p>
            <w:p w14:paraId="229646C3" w14:textId="77777777" w:rsidR="001F286F" w:rsidRDefault="001F286F" w:rsidP="001F286F">
              <w:pPr>
                <w:pStyle w:val="Bibliography"/>
                <w:spacing w:after="240"/>
                <w:rPr>
                  <w:noProof/>
                </w:rPr>
              </w:pPr>
              <w:r>
                <w:rPr>
                  <w:noProof/>
                </w:rPr>
                <w:t xml:space="preserve">Zhu, W. et al., 2017. A STEP-based machining data model for autonomous process generation of intelligent CNC controller. </w:t>
              </w:r>
              <w:r>
                <w:rPr>
                  <w:i/>
                  <w:iCs/>
                  <w:noProof/>
                </w:rPr>
                <w:t xml:space="preserve">The International Journal of Advanced Manufacturing Technology, </w:t>
              </w:r>
              <w:r>
                <w:rPr>
                  <w:noProof/>
                </w:rPr>
                <w:t>Volume 96, pp. 271-285.</w:t>
              </w:r>
            </w:p>
            <w:p w14:paraId="7A25780F" w14:textId="77777777" w:rsidR="001F286F" w:rsidRDefault="001F286F" w:rsidP="001F286F">
              <w:pPr>
                <w:pStyle w:val="Bibliography"/>
                <w:spacing w:after="240"/>
                <w:rPr>
                  <w:noProof/>
                </w:rPr>
              </w:pPr>
              <w:r>
                <w:rPr>
                  <w:noProof/>
                </w:rPr>
                <w:t xml:space="preserve">Zivanovic, S. et al., 2023. Programming methodology for multi-axis CNC woodworking machining center for advanced manufacturing based on STEP-NC. </w:t>
              </w:r>
              <w:r>
                <w:rPr>
                  <w:i/>
                  <w:iCs/>
                  <w:noProof/>
                </w:rPr>
                <w:t xml:space="preserve">Wood Material Science &amp; Engineering, </w:t>
              </w:r>
              <w:r>
                <w:rPr>
                  <w:noProof/>
                </w:rPr>
                <w:t>18(2), pp. 630-639.</w:t>
              </w:r>
            </w:p>
            <w:p w14:paraId="0A7BD3C2" w14:textId="77777777" w:rsidR="001F286F" w:rsidRDefault="001F286F" w:rsidP="001F286F">
              <w:pPr>
                <w:pStyle w:val="Bibliography"/>
                <w:spacing w:after="240"/>
                <w:rPr>
                  <w:noProof/>
                </w:rPr>
              </w:pPr>
              <w:r>
                <w:rPr>
                  <w:noProof/>
                </w:rPr>
                <w:lastRenderedPageBreak/>
                <w:t xml:space="preserve">Žmuk, B., 2012. </w:t>
              </w:r>
              <w:r>
                <w:rPr>
                  <w:i/>
                  <w:iCs/>
                  <w:noProof/>
                </w:rPr>
                <w:t xml:space="preserve">Monitoring Quality Costs through the Loss Function and the Process Capability Analysis, </w:t>
              </w:r>
              <w:r>
                <w:rPr>
                  <w:noProof/>
                </w:rPr>
                <w:t>Croatia: University of Zagreb.</w:t>
              </w:r>
            </w:p>
            <w:p w14:paraId="0125F41F" w14:textId="7029066A" w:rsidR="00491C45" w:rsidRDefault="00491C45" w:rsidP="001F286F">
              <w:pPr>
                <w:spacing w:before="240" w:after="240"/>
              </w:pPr>
              <w:r>
                <w:rPr>
                  <w:b/>
                  <w:bCs/>
                  <w:noProof/>
                </w:rPr>
                <w:fldChar w:fldCharType="end"/>
              </w:r>
            </w:p>
          </w:sdtContent>
        </w:sdt>
      </w:sdtContent>
    </w:sdt>
    <w:p w14:paraId="3B2F25AD" w14:textId="5AA02826" w:rsidR="0040662E" w:rsidRDefault="0040662E" w:rsidP="0040662E">
      <w:pPr>
        <w:spacing w:before="240"/>
      </w:pPr>
    </w:p>
    <w:p w14:paraId="6522455A" w14:textId="6A1DF98C" w:rsidR="00331403" w:rsidRDefault="00331403" w:rsidP="00331403">
      <w:pPr>
        <w:spacing w:after="60"/>
      </w:pPr>
    </w:p>
    <w:p w14:paraId="1EBC9FA9" w14:textId="583DEFFF" w:rsidR="0066487E" w:rsidRDefault="0066487E"/>
    <w:p w14:paraId="4545DF90" w14:textId="466C651A" w:rsidR="00FA2352" w:rsidRDefault="00FA2352">
      <w:pPr>
        <w:spacing w:after="200" w:line="276" w:lineRule="auto"/>
      </w:pPr>
      <w:r>
        <w:br w:type="page"/>
      </w:r>
    </w:p>
    <w:p w14:paraId="249E6C3F" w14:textId="4A4FFC0E" w:rsidR="0066487E" w:rsidRDefault="001F563B" w:rsidP="001F563B">
      <w:pPr>
        <w:pStyle w:val="Heading1"/>
        <w:jc w:val="both"/>
        <w:rPr>
          <w:rFonts w:asciiTheme="minorHAnsi" w:hAnsiTheme="minorHAnsi" w:cstheme="minorHAnsi"/>
        </w:rPr>
      </w:pPr>
      <w:bookmarkStart w:id="95" w:name="_Toc157447157"/>
      <w:r w:rsidRPr="001F563B">
        <w:rPr>
          <w:rFonts w:asciiTheme="minorHAnsi" w:hAnsiTheme="minorHAnsi" w:cstheme="minorHAnsi"/>
        </w:rPr>
        <w:lastRenderedPageBreak/>
        <w:t>Appen</w:t>
      </w:r>
      <w:r>
        <w:rPr>
          <w:rFonts w:asciiTheme="minorHAnsi" w:hAnsiTheme="minorHAnsi" w:cstheme="minorHAnsi"/>
        </w:rPr>
        <w:t>d</w:t>
      </w:r>
      <w:r w:rsidRPr="001F563B">
        <w:rPr>
          <w:rFonts w:asciiTheme="minorHAnsi" w:hAnsiTheme="minorHAnsi" w:cstheme="minorHAnsi"/>
        </w:rPr>
        <w:t>ix</w:t>
      </w:r>
      <w:bookmarkEnd w:id="95"/>
    </w:p>
    <w:p w14:paraId="55E940B6" w14:textId="19787694" w:rsidR="00187EA8" w:rsidRPr="007025BA" w:rsidRDefault="00187EA8" w:rsidP="007025BA">
      <w:pPr>
        <w:pStyle w:val="Heading2"/>
        <w:spacing w:after="240"/>
        <w:rPr>
          <w:b/>
          <w:bCs w:val="0"/>
        </w:rPr>
      </w:pPr>
      <w:bookmarkStart w:id="96" w:name="_Toc157447158"/>
      <w:r w:rsidRPr="007025BA">
        <w:rPr>
          <w:b/>
          <w:bCs w:val="0"/>
        </w:rPr>
        <w:t>Section 2 Test data</w:t>
      </w:r>
      <w:bookmarkEnd w:id="96"/>
    </w:p>
    <w:tbl>
      <w:tblPr>
        <w:tblStyle w:val="TableGrid"/>
        <w:tblW w:w="9702" w:type="dxa"/>
        <w:jc w:val="center"/>
        <w:tblLook w:val="04A0" w:firstRow="1" w:lastRow="0" w:firstColumn="1" w:lastColumn="0" w:noHBand="0" w:noVBand="1"/>
      </w:tblPr>
      <w:tblGrid>
        <w:gridCol w:w="1078"/>
        <w:gridCol w:w="1078"/>
        <w:gridCol w:w="1078"/>
        <w:gridCol w:w="1078"/>
        <w:gridCol w:w="1078"/>
        <w:gridCol w:w="1078"/>
        <w:gridCol w:w="1078"/>
        <w:gridCol w:w="1078"/>
        <w:gridCol w:w="1078"/>
      </w:tblGrid>
      <w:tr w:rsidR="00740E53" w:rsidRPr="0064635D" w14:paraId="7BD99DEB" w14:textId="77777777" w:rsidTr="00187EA8">
        <w:trPr>
          <w:jc w:val="center"/>
        </w:trPr>
        <w:tc>
          <w:tcPr>
            <w:tcW w:w="3234" w:type="dxa"/>
            <w:gridSpan w:val="3"/>
            <w:vAlign w:val="center"/>
          </w:tcPr>
          <w:p w14:paraId="621F48FD" w14:textId="77777777" w:rsidR="00740E53" w:rsidRPr="00187EA8" w:rsidRDefault="00740E53" w:rsidP="00494099">
            <w:pPr>
              <w:jc w:val="center"/>
              <w:rPr>
                <w:rFonts w:asciiTheme="minorHAnsi" w:hAnsiTheme="minorHAnsi" w:cstheme="minorBidi"/>
                <w:sz w:val="20"/>
                <w:szCs w:val="20"/>
              </w:rPr>
            </w:pPr>
            <w:r w:rsidRPr="00187EA8">
              <w:rPr>
                <w:rFonts w:asciiTheme="minorHAnsi" w:hAnsiTheme="minorHAnsi" w:cstheme="minorBidi"/>
                <w:sz w:val="20"/>
                <w:szCs w:val="20"/>
              </w:rPr>
              <w:t>Range:13.80 – 14.20</w:t>
            </w:r>
          </w:p>
          <w:p w14:paraId="653FFBA2" w14:textId="77777777" w:rsidR="00740E53" w:rsidRPr="00187EA8" w:rsidRDefault="00740E53" w:rsidP="00494099">
            <w:pPr>
              <w:jc w:val="center"/>
              <w:rPr>
                <w:rFonts w:asciiTheme="minorHAnsi" w:hAnsiTheme="minorHAnsi" w:cstheme="minorBidi"/>
                <w:sz w:val="20"/>
                <w:szCs w:val="20"/>
              </w:rPr>
            </w:pPr>
            <w:r w:rsidRPr="00187EA8">
              <w:rPr>
                <w:rFonts w:asciiTheme="minorHAnsi" w:hAnsiTheme="minorHAnsi" w:cstheme="minorBidi"/>
                <w:sz w:val="20"/>
                <w:szCs w:val="20"/>
              </w:rPr>
              <w:t>Ppk&lt;1.0</w:t>
            </w:r>
          </w:p>
        </w:tc>
        <w:tc>
          <w:tcPr>
            <w:tcW w:w="3140" w:type="dxa"/>
            <w:gridSpan w:val="3"/>
            <w:vAlign w:val="center"/>
          </w:tcPr>
          <w:p w14:paraId="62A55B01" w14:textId="77777777" w:rsidR="00740E53" w:rsidRPr="00187EA8" w:rsidRDefault="00740E53" w:rsidP="00494099">
            <w:pPr>
              <w:jc w:val="center"/>
              <w:rPr>
                <w:rFonts w:asciiTheme="minorHAnsi" w:hAnsiTheme="minorHAnsi" w:cstheme="minorBidi"/>
                <w:sz w:val="20"/>
                <w:szCs w:val="20"/>
              </w:rPr>
            </w:pPr>
            <w:r w:rsidRPr="00187EA8">
              <w:rPr>
                <w:rFonts w:asciiTheme="minorHAnsi" w:hAnsiTheme="minorHAnsi" w:cstheme="minorBidi"/>
                <w:sz w:val="20"/>
                <w:szCs w:val="20"/>
              </w:rPr>
              <w:t>Range:13.90 – 14.10</w:t>
            </w:r>
          </w:p>
          <w:p w14:paraId="7CA11771" w14:textId="77777777" w:rsidR="00740E53" w:rsidRPr="00187EA8" w:rsidRDefault="00740E53" w:rsidP="00494099">
            <w:pPr>
              <w:jc w:val="center"/>
              <w:rPr>
                <w:rFonts w:asciiTheme="minorHAnsi" w:hAnsiTheme="minorHAnsi" w:cstheme="minorBidi"/>
                <w:sz w:val="20"/>
                <w:szCs w:val="20"/>
              </w:rPr>
            </w:pPr>
            <w:r w:rsidRPr="00187EA8">
              <w:rPr>
                <w:rFonts w:asciiTheme="minorHAnsi" w:hAnsiTheme="minorHAnsi" w:cstheme="minorBidi"/>
                <w:sz w:val="20"/>
                <w:szCs w:val="20"/>
              </w:rPr>
              <w:t>Ppk&lt;1.5</w:t>
            </w:r>
          </w:p>
        </w:tc>
        <w:tc>
          <w:tcPr>
            <w:tcW w:w="3328" w:type="dxa"/>
            <w:gridSpan w:val="3"/>
            <w:vAlign w:val="center"/>
          </w:tcPr>
          <w:p w14:paraId="4B0D4156" w14:textId="77777777" w:rsidR="00740E53" w:rsidRPr="00187EA8" w:rsidRDefault="00740E53" w:rsidP="00494099">
            <w:pPr>
              <w:jc w:val="center"/>
              <w:rPr>
                <w:rFonts w:asciiTheme="minorHAnsi" w:hAnsiTheme="minorHAnsi" w:cstheme="minorBidi"/>
                <w:sz w:val="20"/>
                <w:szCs w:val="20"/>
              </w:rPr>
            </w:pPr>
            <w:r w:rsidRPr="00187EA8">
              <w:rPr>
                <w:rFonts w:asciiTheme="minorHAnsi" w:hAnsiTheme="minorHAnsi" w:cstheme="minorBidi"/>
                <w:sz w:val="20"/>
                <w:szCs w:val="20"/>
              </w:rPr>
              <w:t>Range:13.95 – 14.05</w:t>
            </w:r>
          </w:p>
          <w:p w14:paraId="569060AD" w14:textId="77777777" w:rsidR="00740E53" w:rsidRPr="00187EA8" w:rsidRDefault="00740E53" w:rsidP="00494099">
            <w:pPr>
              <w:jc w:val="center"/>
              <w:rPr>
                <w:rFonts w:asciiTheme="minorHAnsi" w:hAnsiTheme="minorHAnsi" w:cstheme="minorBidi"/>
                <w:sz w:val="20"/>
                <w:szCs w:val="20"/>
              </w:rPr>
            </w:pPr>
            <w:r w:rsidRPr="00187EA8">
              <w:rPr>
                <w:rFonts w:asciiTheme="minorHAnsi" w:hAnsiTheme="minorHAnsi" w:cstheme="minorBidi"/>
                <w:sz w:val="20"/>
                <w:szCs w:val="20"/>
              </w:rPr>
              <w:t>Ppk&gt;1.5</w:t>
            </w:r>
          </w:p>
        </w:tc>
      </w:tr>
      <w:tr w:rsidR="00F24218" w:rsidRPr="0064635D" w14:paraId="72928708" w14:textId="77777777" w:rsidTr="00187EA8">
        <w:trPr>
          <w:jc w:val="center"/>
        </w:trPr>
        <w:tc>
          <w:tcPr>
            <w:tcW w:w="1078" w:type="dxa"/>
            <w:vAlign w:val="center"/>
          </w:tcPr>
          <w:p w14:paraId="1E7B866A" w14:textId="7A53326B" w:rsidR="00F24218" w:rsidRPr="00187EA8" w:rsidRDefault="00F24218" w:rsidP="00494099">
            <w:pPr>
              <w:jc w:val="center"/>
              <w:rPr>
                <w:sz w:val="20"/>
                <w:szCs w:val="20"/>
              </w:rPr>
            </w:pPr>
            <w:r w:rsidRPr="00187EA8">
              <w:rPr>
                <w:sz w:val="20"/>
                <w:szCs w:val="20"/>
              </w:rPr>
              <w:t>A</w:t>
            </w:r>
          </w:p>
        </w:tc>
        <w:tc>
          <w:tcPr>
            <w:tcW w:w="1078" w:type="dxa"/>
            <w:vAlign w:val="center"/>
          </w:tcPr>
          <w:p w14:paraId="03E05B5D" w14:textId="64C21E17" w:rsidR="00F24218" w:rsidRPr="00187EA8" w:rsidRDefault="00F24218" w:rsidP="00494099">
            <w:pPr>
              <w:jc w:val="center"/>
              <w:rPr>
                <w:sz w:val="20"/>
                <w:szCs w:val="20"/>
              </w:rPr>
            </w:pPr>
            <w:r w:rsidRPr="00187EA8">
              <w:rPr>
                <w:sz w:val="20"/>
                <w:szCs w:val="20"/>
              </w:rPr>
              <w:t>B</w:t>
            </w:r>
          </w:p>
        </w:tc>
        <w:tc>
          <w:tcPr>
            <w:tcW w:w="1078" w:type="dxa"/>
            <w:vAlign w:val="center"/>
          </w:tcPr>
          <w:p w14:paraId="511DC3DE" w14:textId="060955DD" w:rsidR="00F24218" w:rsidRPr="00187EA8" w:rsidRDefault="00F24218" w:rsidP="00494099">
            <w:pPr>
              <w:jc w:val="center"/>
              <w:rPr>
                <w:sz w:val="20"/>
                <w:szCs w:val="20"/>
              </w:rPr>
            </w:pPr>
            <w:r w:rsidRPr="00187EA8">
              <w:rPr>
                <w:sz w:val="20"/>
                <w:szCs w:val="20"/>
              </w:rPr>
              <w:t>C</w:t>
            </w:r>
          </w:p>
        </w:tc>
        <w:tc>
          <w:tcPr>
            <w:tcW w:w="1078" w:type="dxa"/>
          </w:tcPr>
          <w:p w14:paraId="7DF0079E" w14:textId="2F2FBC47" w:rsidR="00F24218" w:rsidRPr="00187EA8" w:rsidRDefault="00F24218" w:rsidP="00494099">
            <w:pPr>
              <w:jc w:val="center"/>
              <w:rPr>
                <w:sz w:val="20"/>
                <w:szCs w:val="20"/>
              </w:rPr>
            </w:pPr>
            <w:r w:rsidRPr="00187EA8">
              <w:rPr>
                <w:sz w:val="20"/>
                <w:szCs w:val="20"/>
              </w:rPr>
              <w:t>D</w:t>
            </w:r>
          </w:p>
        </w:tc>
        <w:tc>
          <w:tcPr>
            <w:tcW w:w="1078" w:type="dxa"/>
          </w:tcPr>
          <w:p w14:paraId="7C612EC8" w14:textId="5556C416" w:rsidR="00F24218" w:rsidRPr="00187EA8" w:rsidRDefault="00F24218" w:rsidP="00494099">
            <w:pPr>
              <w:jc w:val="center"/>
              <w:rPr>
                <w:sz w:val="20"/>
                <w:szCs w:val="20"/>
              </w:rPr>
            </w:pPr>
            <w:r w:rsidRPr="00187EA8">
              <w:rPr>
                <w:sz w:val="20"/>
                <w:szCs w:val="20"/>
              </w:rPr>
              <w:t>E</w:t>
            </w:r>
          </w:p>
        </w:tc>
        <w:tc>
          <w:tcPr>
            <w:tcW w:w="984" w:type="dxa"/>
          </w:tcPr>
          <w:p w14:paraId="374CAE8F" w14:textId="7CAD6717" w:rsidR="00F24218" w:rsidRPr="00187EA8" w:rsidRDefault="00F24218" w:rsidP="00494099">
            <w:pPr>
              <w:jc w:val="center"/>
              <w:rPr>
                <w:sz w:val="20"/>
                <w:szCs w:val="20"/>
              </w:rPr>
            </w:pPr>
            <w:r w:rsidRPr="00187EA8">
              <w:rPr>
                <w:sz w:val="20"/>
                <w:szCs w:val="20"/>
              </w:rPr>
              <w:t>F</w:t>
            </w:r>
          </w:p>
        </w:tc>
        <w:tc>
          <w:tcPr>
            <w:tcW w:w="1172" w:type="dxa"/>
          </w:tcPr>
          <w:p w14:paraId="13D18030" w14:textId="52BD244A" w:rsidR="00F24218" w:rsidRPr="00187EA8" w:rsidRDefault="00390C5F" w:rsidP="00494099">
            <w:pPr>
              <w:jc w:val="center"/>
              <w:rPr>
                <w:sz w:val="20"/>
                <w:szCs w:val="20"/>
              </w:rPr>
            </w:pPr>
            <w:r w:rsidRPr="00187EA8">
              <w:rPr>
                <w:sz w:val="20"/>
                <w:szCs w:val="20"/>
              </w:rPr>
              <w:t>G</w:t>
            </w:r>
          </w:p>
        </w:tc>
        <w:tc>
          <w:tcPr>
            <w:tcW w:w="1078" w:type="dxa"/>
          </w:tcPr>
          <w:p w14:paraId="672F7BEA" w14:textId="3D26131C" w:rsidR="00F24218" w:rsidRPr="00187EA8" w:rsidRDefault="00390C5F" w:rsidP="00494099">
            <w:pPr>
              <w:jc w:val="center"/>
              <w:rPr>
                <w:sz w:val="20"/>
                <w:szCs w:val="20"/>
              </w:rPr>
            </w:pPr>
            <w:r w:rsidRPr="00187EA8">
              <w:rPr>
                <w:sz w:val="20"/>
                <w:szCs w:val="20"/>
              </w:rPr>
              <w:t>H</w:t>
            </w:r>
          </w:p>
        </w:tc>
        <w:tc>
          <w:tcPr>
            <w:tcW w:w="1078" w:type="dxa"/>
          </w:tcPr>
          <w:p w14:paraId="23B1AEFB" w14:textId="78B7E60C" w:rsidR="00F24218" w:rsidRPr="00187EA8" w:rsidRDefault="00390C5F" w:rsidP="00494099">
            <w:pPr>
              <w:jc w:val="center"/>
              <w:rPr>
                <w:sz w:val="20"/>
                <w:szCs w:val="20"/>
              </w:rPr>
            </w:pPr>
            <w:r w:rsidRPr="00187EA8">
              <w:rPr>
                <w:sz w:val="20"/>
                <w:szCs w:val="20"/>
              </w:rPr>
              <w:t>I</w:t>
            </w:r>
          </w:p>
        </w:tc>
      </w:tr>
      <w:tr w:rsidR="00740E53" w:rsidRPr="0064635D" w14:paraId="00ED3404" w14:textId="77777777" w:rsidTr="00187EA8">
        <w:trPr>
          <w:jc w:val="center"/>
        </w:trPr>
        <w:tc>
          <w:tcPr>
            <w:tcW w:w="1078" w:type="dxa"/>
            <w:vAlign w:val="center"/>
          </w:tcPr>
          <w:p w14:paraId="668C2EBD" w14:textId="77777777" w:rsidR="00740E53" w:rsidRPr="00187EA8" w:rsidRDefault="00740E53" w:rsidP="00494099">
            <w:pPr>
              <w:jc w:val="center"/>
              <w:rPr>
                <w:rFonts w:asciiTheme="minorHAnsi" w:hAnsiTheme="minorHAnsi" w:cstheme="minorBidi"/>
                <w:sz w:val="20"/>
                <w:szCs w:val="20"/>
              </w:rPr>
            </w:pPr>
            <w:r w:rsidRPr="00187EA8">
              <w:rPr>
                <w:sz w:val="20"/>
                <w:szCs w:val="20"/>
              </w:rPr>
              <w:t>13.958280</w:t>
            </w:r>
          </w:p>
        </w:tc>
        <w:tc>
          <w:tcPr>
            <w:tcW w:w="1078" w:type="dxa"/>
            <w:vAlign w:val="center"/>
          </w:tcPr>
          <w:p w14:paraId="2AE9F7EE" w14:textId="77777777" w:rsidR="00740E53" w:rsidRPr="00187EA8" w:rsidRDefault="00740E53" w:rsidP="00494099">
            <w:pPr>
              <w:jc w:val="center"/>
              <w:rPr>
                <w:rFonts w:asciiTheme="minorHAnsi" w:hAnsiTheme="minorHAnsi" w:cstheme="minorBidi"/>
                <w:sz w:val="20"/>
                <w:szCs w:val="20"/>
              </w:rPr>
            </w:pPr>
            <w:r w:rsidRPr="00187EA8">
              <w:rPr>
                <w:sz w:val="20"/>
                <w:szCs w:val="20"/>
              </w:rPr>
              <w:t>14.078219</w:t>
            </w:r>
          </w:p>
        </w:tc>
        <w:tc>
          <w:tcPr>
            <w:tcW w:w="1078" w:type="dxa"/>
            <w:vAlign w:val="center"/>
          </w:tcPr>
          <w:p w14:paraId="6CD9352F" w14:textId="77777777" w:rsidR="00740E53" w:rsidRPr="00187EA8" w:rsidRDefault="00740E53" w:rsidP="00494099">
            <w:pPr>
              <w:jc w:val="center"/>
              <w:rPr>
                <w:rFonts w:asciiTheme="minorHAnsi" w:hAnsiTheme="minorHAnsi" w:cstheme="minorBidi"/>
                <w:sz w:val="20"/>
                <w:szCs w:val="20"/>
              </w:rPr>
            </w:pPr>
            <w:r w:rsidRPr="00187EA8">
              <w:rPr>
                <w:sz w:val="20"/>
                <w:szCs w:val="20"/>
              </w:rPr>
              <w:t>14.072155</w:t>
            </w:r>
          </w:p>
        </w:tc>
        <w:tc>
          <w:tcPr>
            <w:tcW w:w="1078" w:type="dxa"/>
          </w:tcPr>
          <w:p w14:paraId="63DA301A" w14:textId="77777777" w:rsidR="00740E53" w:rsidRPr="00187EA8" w:rsidRDefault="00740E53" w:rsidP="00494099">
            <w:pPr>
              <w:jc w:val="center"/>
              <w:rPr>
                <w:rFonts w:asciiTheme="minorHAnsi" w:hAnsiTheme="minorHAnsi" w:cstheme="minorBidi"/>
                <w:sz w:val="20"/>
                <w:szCs w:val="20"/>
              </w:rPr>
            </w:pPr>
            <w:r w:rsidRPr="00187EA8">
              <w:rPr>
                <w:sz w:val="20"/>
                <w:szCs w:val="20"/>
              </w:rPr>
              <w:t>14.036213</w:t>
            </w:r>
          </w:p>
        </w:tc>
        <w:tc>
          <w:tcPr>
            <w:tcW w:w="1078" w:type="dxa"/>
          </w:tcPr>
          <w:p w14:paraId="4474422B" w14:textId="77777777" w:rsidR="00740E53" w:rsidRPr="00187EA8" w:rsidRDefault="00740E53" w:rsidP="00494099">
            <w:pPr>
              <w:jc w:val="center"/>
              <w:rPr>
                <w:rFonts w:asciiTheme="minorHAnsi" w:hAnsiTheme="minorHAnsi" w:cstheme="minorBidi"/>
                <w:sz w:val="20"/>
                <w:szCs w:val="20"/>
              </w:rPr>
            </w:pPr>
            <w:r w:rsidRPr="00187EA8">
              <w:rPr>
                <w:sz w:val="20"/>
                <w:szCs w:val="20"/>
              </w:rPr>
              <w:t>13.967716</w:t>
            </w:r>
          </w:p>
        </w:tc>
        <w:tc>
          <w:tcPr>
            <w:tcW w:w="984" w:type="dxa"/>
          </w:tcPr>
          <w:p w14:paraId="3B1B349A" w14:textId="77777777" w:rsidR="00740E53" w:rsidRPr="00187EA8" w:rsidRDefault="00740E53" w:rsidP="00494099">
            <w:pPr>
              <w:jc w:val="center"/>
              <w:rPr>
                <w:rFonts w:asciiTheme="minorHAnsi" w:hAnsiTheme="minorHAnsi" w:cstheme="minorBidi"/>
                <w:sz w:val="20"/>
                <w:szCs w:val="20"/>
              </w:rPr>
            </w:pPr>
            <w:r w:rsidRPr="00187EA8">
              <w:rPr>
                <w:sz w:val="20"/>
                <w:szCs w:val="20"/>
              </w:rPr>
              <w:t>13.936998</w:t>
            </w:r>
          </w:p>
        </w:tc>
        <w:tc>
          <w:tcPr>
            <w:tcW w:w="1172" w:type="dxa"/>
          </w:tcPr>
          <w:p w14:paraId="1DBDCEA4" w14:textId="77777777" w:rsidR="00740E53" w:rsidRPr="00187EA8" w:rsidRDefault="00740E53" w:rsidP="00494099">
            <w:pPr>
              <w:jc w:val="center"/>
              <w:rPr>
                <w:rFonts w:asciiTheme="minorHAnsi" w:hAnsiTheme="minorHAnsi" w:cstheme="minorBidi"/>
                <w:sz w:val="20"/>
                <w:szCs w:val="20"/>
              </w:rPr>
            </w:pPr>
            <w:r w:rsidRPr="00187EA8">
              <w:rPr>
                <w:sz w:val="20"/>
                <w:szCs w:val="20"/>
              </w:rPr>
              <w:t>13.966085</w:t>
            </w:r>
          </w:p>
        </w:tc>
        <w:tc>
          <w:tcPr>
            <w:tcW w:w="1078" w:type="dxa"/>
          </w:tcPr>
          <w:p w14:paraId="15AD2320" w14:textId="77777777" w:rsidR="00740E53" w:rsidRPr="00187EA8" w:rsidRDefault="00740E53" w:rsidP="00494099">
            <w:pPr>
              <w:jc w:val="center"/>
              <w:rPr>
                <w:rFonts w:asciiTheme="minorHAnsi" w:hAnsiTheme="minorHAnsi" w:cstheme="minorBidi"/>
                <w:sz w:val="20"/>
                <w:szCs w:val="20"/>
              </w:rPr>
            </w:pPr>
            <w:r w:rsidRPr="00187EA8">
              <w:rPr>
                <w:sz w:val="20"/>
                <w:szCs w:val="20"/>
              </w:rPr>
              <w:t>13.984699</w:t>
            </w:r>
          </w:p>
        </w:tc>
        <w:tc>
          <w:tcPr>
            <w:tcW w:w="1078" w:type="dxa"/>
          </w:tcPr>
          <w:p w14:paraId="2E294949" w14:textId="77777777" w:rsidR="00740E53" w:rsidRPr="00187EA8" w:rsidRDefault="00740E53" w:rsidP="00494099">
            <w:pPr>
              <w:jc w:val="center"/>
              <w:rPr>
                <w:rFonts w:asciiTheme="minorHAnsi" w:hAnsiTheme="minorHAnsi" w:cstheme="minorBidi"/>
                <w:sz w:val="20"/>
                <w:szCs w:val="20"/>
              </w:rPr>
            </w:pPr>
            <w:r w:rsidRPr="00187EA8">
              <w:rPr>
                <w:sz w:val="20"/>
                <w:szCs w:val="20"/>
              </w:rPr>
              <w:t>13.979292</w:t>
            </w:r>
          </w:p>
        </w:tc>
      </w:tr>
      <w:tr w:rsidR="00740E53" w:rsidRPr="0064635D" w14:paraId="1C6A5293" w14:textId="77777777" w:rsidTr="00187EA8">
        <w:trPr>
          <w:jc w:val="center"/>
        </w:trPr>
        <w:tc>
          <w:tcPr>
            <w:tcW w:w="1078" w:type="dxa"/>
            <w:vAlign w:val="center"/>
          </w:tcPr>
          <w:p w14:paraId="26F11D4D" w14:textId="77777777" w:rsidR="00740E53" w:rsidRPr="00187EA8" w:rsidRDefault="00740E53" w:rsidP="00494099">
            <w:pPr>
              <w:jc w:val="center"/>
              <w:rPr>
                <w:rFonts w:asciiTheme="minorHAnsi" w:hAnsiTheme="minorHAnsi" w:cstheme="minorBidi"/>
                <w:sz w:val="20"/>
                <w:szCs w:val="20"/>
              </w:rPr>
            </w:pPr>
            <w:r w:rsidRPr="00187EA8">
              <w:rPr>
                <w:sz w:val="20"/>
                <w:szCs w:val="20"/>
              </w:rPr>
              <w:t>13.818620</w:t>
            </w:r>
          </w:p>
        </w:tc>
        <w:tc>
          <w:tcPr>
            <w:tcW w:w="1078" w:type="dxa"/>
            <w:vAlign w:val="center"/>
          </w:tcPr>
          <w:p w14:paraId="0AFDCE05" w14:textId="77777777" w:rsidR="00740E53" w:rsidRPr="00187EA8" w:rsidRDefault="00740E53" w:rsidP="00494099">
            <w:pPr>
              <w:jc w:val="center"/>
              <w:rPr>
                <w:rFonts w:asciiTheme="minorHAnsi" w:hAnsiTheme="minorHAnsi" w:cstheme="minorBidi"/>
                <w:sz w:val="20"/>
                <w:szCs w:val="20"/>
              </w:rPr>
            </w:pPr>
            <w:r w:rsidRPr="00187EA8">
              <w:rPr>
                <w:sz w:val="20"/>
                <w:szCs w:val="20"/>
              </w:rPr>
              <w:t>14.023479</w:t>
            </w:r>
          </w:p>
        </w:tc>
        <w:tc>
          <w:tcPr>
            <w:tcW w:w="1078" w:type="dxa"/>
            <w:vAlign w:val="center"/>
          </w:tcPr>
          <w:p w14:paraId="45D559E4" w14:textId="77777777" w:rsidR="00740E53" w:rsidRPr="00187EA8" w:rsidRDefault="00740E53" w:rsidP="00494099">
            <w:pPr>
              <w:jc w:val="center"/>
              <w:rPr>
                <w:rFonts w:asciiTheme="minorHAnsi" w:hAnsiTheme="minorHAnsi" w:cstheme="minorBidi"/>
                <w:sz w:val="20"/>
                <w:szCs w:val="20"/>
              </w:rPr>
            </w:pPr>
            <w:r w:rsidRPr="00187EA8">
              <w:rPr>
                <w:sz w:val="20"/>
                <w:szCs w:val="20"/>
              </w:rPr>
              <w:t>14.012786</w:t>
            </w:r>
          </w:p>
        </w:tc>
        <w:tc>
          <w:tcPr>
            <w:tcW w:w="1078" w:type="dxa"/>
          </w:tcPr>
          <w:p w14:paraId="24E64746" w14:textId="77777777" w:rsidR="00740E53" w:rsidRPr="00187EA8" w:rsidRDefault="00740E53" w:rsidP="00494099">
            <w:pPr>
              <w:jc w:val="center"/>
              <w:rPr>
                <w:rFonts w:asciiTheme="minorHAnsi" w:hAnsiTheme="minorHAnsi" w:cstheme="minorBidi"/>
                <w:sz w:val="20"/>
                <w:szCs w:val="20"/>
              </w:rPr>
            </w:pPr>
            <w:r w:rsidRPr="00187EA8">
              <w:rPr>
                <w:sz w:val="20"/>
                <w:szCs w:val="20"/>
              </w:rPr>
              <w:t>14.062487</w:t>
            </w:r>
          </w:p>
        </w:tc>
        <w:tc>
          <w:tcPr>
            <w:tcW w:w="1078" w:type="dxa"/>
          </w:tcPr>
          <w:p w14:paraId="31491682" w14:textId="77777777" w:rsidR="00740E53" w:rsidRPr="00187EA8" w:rsidRDefault="00740E53" w:rsidP="00494099">
            <w:pPr>
              <w:jc w:val="center"/>
              <w:rPr>
                <w:rFonts w:asciiTheme="minorHAnsi" w:hAnsiTheme="minorHAnsi" w:cstheme="minorBidi"/>
                <w:sz w:val="20"/>
                <w:szCs w:val="20"/>
              </w:rPr>
            </w:pPr>
            <w:r w:rsidRPr="00187EA8">
              <w:rPr>
                <w:sz w:val="20"/>
                <w:szCs w:val="20"/>
              </w:rPr>
              <w:t>13.990010</w:t>
            </w:r>
          </w:p>
        </w:tc>
        <w:tc>
          <w:tcPr>
            <w:tcW w:w="984" w:type="dxa"/>
          </w:tcPr>
          <w:p w14:paraId="5BF1370B" w14:textId="77777777" w:rsidR="00740E53" w:rsidRPr="00187EA8" w:rsidRDefault="00740E53" w:rsidP="00494099">
            <w:pPr>
              <w:jc w:val="center"/>
              <w:rPr>
                <w:rFonts w:asciiTheme="minorHAnsi" w:hAnsiTheme="minorHAnsi" w:cstheme="minorBidi"/>
                <w:sz w:val="20"/>
                <w:szCs w:val="20"/>
              </w:rPr>
            </w:pPr>
            <w:r w:rsidRPr="00187EA8">
              <w:rPr>
                <w:sz w:val="20"/>
                <w:szCs w:val="20"/>
              </w:rPr>
              <w:t>14.022648</w:t>
            </w:r>
          </w:p>
        </w:tc>
        <w:tc>
          <w:tcPr>
            <w:tcW w:w="1172" w:type="dxa"/>
          </w:tcPr>
          <w:p w14:paraId="4FD97537" w14:textId="77777777" w:rsidR="00740E53" w:rsidRPr="00187EA8" w:rsidRDefault="00740E53" w:rsidP="00494099">
            <w:pPr>
              <w:jc w:val="center"/>
              <w:rPr>
                <w:rFonts w:asciiTheme="minorHAnsi" w:hAnsiTheme="minorHAnsi" w:cstheme="minorBidi"/>
                <w:sz w:val="20"/>
                <w:szCs w:val="20"/>
              </w:rPr>
            </w:pPr>
            <w:r w:rsidRPr="00187EA8">
              <w:rPr>
                <w:sz w:val="20"/>
                <w:szCs w:val="20"/>
              </w:rPr>
              <w:t>14.020947</w:t>
            </w:r>
          </w:p>
        </w:tc>
        <w:tc>
          <w:tcPr>
            <w:tcW w:w="1078" w:type="dxa"/>
          </w:tcPr>
          <w:p w14:paraId="64729F1D" w14:textId="77777777" w:rsidR="00740E53" w:rsidRPr="00187EA8" w:rsidRDefault="00740E53" w:rsidP="00494099">
            <w:pPr>
              <w:jc w:val="center"/>
              <w:rPr>
                <w:rFonts w:asciiTheme="minorHAnsi" w:hAnsiTheme="minorHAnsi" w:cstheme="minorBidi"/>
                <w:sz w:val="20"/>
                <w:szCs w:val="20"/>
              </w:rPr>
            </w:pPr>
            <w:r w:rsidRPr="00187EA8">
              <w:rPr>
                <w:sz w:val="20"/>
                <w:szCs w:val="20"/>
              </w:rPr>
              <w:t>14.009496</w:t>
            </w:r>
          </w:p>
        </w:tc>
        <w:tc>
          <w:tcPr>
            <w:tcW w:w="1078" w:type="dxa"/>
          </w:tcPr>
          <w:p w14:paraId="1C4EF71A" w14:textId="77777777" w:rsidR="00740E53" w:rsidRPr="00187EA8" w:rsidRDefault="00740E53" w:rsidP="00494099">
            <w:pPr>
              <w:jc w:val="center"/>
              <w:rPr>
                <w:rFonts w:asciiTheme="minorHAnsi" w:hAnsiTheme="minorHAnsi" w:cstheme="minorBidi"/>
                <w:sz w:val="20"/>
                <w:szCs w:val="20"/>
              </w:rPr>
            </w:pPr>
            <w:r w:rsidRPr="00187EA8">
              <w:rPr>
                <w:sz w:val="20"/>
                <w:szCs w:val="20"/>
              </w:rPr>
              <w:t>14.044874</w:t>
            </w:r>
          </w:p>
        </w:tc>
      </w:tr>
      <w:tr w:rsidR="00740E53" w:rsidRPr="0064635D" w14:paraId="00D2BB6F" w14:textId="77777777" w:rsidTr="00187EA8">
        <w:trPr>
          <w:jc w:val="center"/>
        </w:trPr>
        <w:tc>
          <w:tcPr>
            <w:tcW w:w="1078" w:type="dxa"/>
            <w:vAlign w:val="center"/>
          </w:tcPr>
          <w:p w14:paraId="35EE98BC" w14:textId="77777777" w:rsidR="00740E53" w:rsidRPr="00187EA8" w:rsidRDefault="00740E53" w:rsidP="00494099">
            <w:pPr>
              <w:jc w:val="center"/>
              <w:rPr>
                <w:rFonts w:asciiTheme="minorHAnsi" w:hAnsiTheme="minorHAnsi" w:cstheme="minorBidi"/>
                <w:sz w:val="20"/>
                <w:szCs w:val="20"/>
              </w:rPr>
            </w:pPr>
            <w:r w:rsidRPr="00187EA8">
              <w:rPr>
                <w:sz w:val="20"/>
                <w:szCs w:val="20"/>
              </w:rPr>
              <w:t>13.976278</w:t>
            </w:r>
          </w:p>
        </w:tc>
        <w:tc>
          <w:tcPr>
            <w:tcW w:w="1078" w:type="dxa"/>
            <w:vAlign w:val="center"/>
          </w:tcPr>
          <w:p w14:paraId="1D663B24" w14:textId="77777777" w:rsidR="00740E53" w:rsidRPr="00187EA8" w:rsidRDefault="00740E53" w:rsidP="00494099">
            <w:pPr>
              <w:jc w:val="center"/>
              <w:rPr>
                <w:rFonts w:asciiTheme="minorHAnsi" w:hAnsiTheme="minorHAnsi" w:cstheme="minorBidi"/>
                <w:sz w:val="20"/>
                <w:szCs w:val="20"/>
              </w:rPr>
            </w:pPr>
            <w:r w:rsidRPr="00187EA8">
              <w:rPr>
                <w:sz w:val="20"/>
                <w:szCs w:val="20"/>
              </w:rPr>
              <w:t>14.137841</w:t>
            </w:r>
          </w:p>
        </w:tc>
        <w:tc>
          <w:tcPr>
            <w:tcW w:w="1078" w:type="dxa"/>
            <w:vAlign w:val="center"/>
          </w:tcPr>
          <w:p w14:paraId="75F79B8F" w14:textId="77777777" w:rsidR="00740E53" w:rsidRPr="00187EA8" w:rsidRDefault="00740E53" w:rsidP="00494099">
            <w:pPr>
              <w:jc w:val="center"/>
              <w:rPr>
                <w:rFonts w:asciiTheme="minorHAnsi" w:hAnsiTheme="minorHAnsi" w:cstheme="minorBidi"/>
                <w:sz w:val="20"/>
                <w:szCs w:val="20"/>
              </w:rPr>
            </w:pPr>
            <w:r w:rsidRPr="00187EA8">
              <w:rPr>
                <w:sz w:val="20"/>
                <w:szCs w:val="20"/>
              </w:rPr>
              <w:t>14.033246</w:t>
            </w:r>
          </w:p>
        </w:tc>
        <w:tc>
          <w:tcPr>
            <w:tcW w:w="1078" w:type="dxa"/>
          </w:tcPr>
          <w:p w14:paraId="3717A1BB" w14:textId="77777777" w:rsidR="00740E53" w:rsidRPr="00187EA8" w:rsidRDefault="00740E53" w:rsidP="00494099">
            <w:pPr>
              <w:jc w:val="center"/>
              <w:rPr>
                <w:rFonts w:asciiTheme="minorHAnsi" w:hAnsiTheme="minorHAnsi" w:cstheme="minorBidi"/>
                <w:sz w:val="20"/>
                <w:szCs w:val="20"/>
              </w:rPr>
            </w:pPr>
            <w:r w:rsidRPr="00187EA8">
              <w:rPr>
                <w:sz w:val="20"/>
                <w:szCs w:val="20"/>
              </w:rPr>
              <w:t>13.935514</w:t>
            </w:r>
          </w:p>
        </w:tc>
        <w:tc>
          <w:tcPr>
            <w:tcW w:w="1078" w:type="dxa"/>
          </w:tcPr>
          <w:p w14:paraId="20A44240" w14:textId="77777777" w:rsidR="00740E53" w:rsidRPr="00187EA8" w:rsidRDefault="00740E53" w:rsidP="00494099">
            <w:pPr>
              <w:jc w:val="center"/>
              <w:rPr>
                <w:rFonts w:asciiTheme="minorHAnsi" w:hAnsiTheme="minorHAnsi" w:cstheme="minorBidi"/>
                <w:sz w:val="20"/>
                <w:szCs w:val="20"/>
              </w:rPr>
            </w:pPr>
            <w:r w:rsidRPr="00187EA8">
              <w:rPr>
                <w:sz w:val="20"/>
                <w:szCs w:val="20"/>
              </w:rPr>
              <w:t>13.948012</w:t>
            </w:r>
          </w:p>
        </w:tc>
        <w:tc>
          <w:tcPr>
            <w:tcW w:w="984" w:type="dxa"/>
          </w:tcPr>
          <w:p w14:paraId="588E5762" w14:textId="77777777" w:rsidR="00740E53" w:rsidRPr="00187EA8" w:rsidRDefault="00740E53" w:rsidP="00494099">
            <w:pPr>
              <w:jc w:val="center"/>
              <w:rPr>
                <w:rFonts w:asciiTheme="minorHAnsi" w:hAnsiTheme="minorHAnsi" w:cstheme="minorBidi"/>
                <w:sz w:val="20"/>
                <w:szCs w:val="20"/>
              </w:rPr>
            </w:pPr>
            <w:r w:rsidRPr="00187EA8">
              <w:rPr>
                <w:sz w:val="20"/>
                <w:szCs w:val="20"/>
              </w:rPr>
              <w:t>14.004242</w:t>
            </w:r>
          </w:p>
        </w:tc>
        <w:tc>
          <w:tcPr>
            <w:tcW w:w="1172" w:type="dxa"/>
          </w:tcPr>
          <w:p w14:paraId="67BB250A" w14:textId="77777777" w:rsidR="00740E53" w:rsidRPr="00187EA8" w:rsidRDefault="00740E53" w:rsidP="00494099">
            <w:pPr>
              <w:jc w:val="center"/>
              <w:rPr>
                <w:rFonts w:asciiTheme="minorHAnsi" w:hAnsiTheme="minorHAnsi" w:cstheme="minorBidi"/>
                <w:sz w:val="20"/>
                <w:szCs w:val="20"/>
              </w:rPr>
            </w:pPr>
            <w:r w:rsidRPr="00187EA8">
              <w:rPr>
                <w:sz w:val="20"/>
                <w:szCs w:val="20"/>
              </w:rPr>
              <w:t>13.991335</w:t>
            </w:r>
          </w:p>
        </w:tc>
        <w:tc>
          <w:tcPr>
            <w:tcW w:w="1078" w:type="dxa"/>
          </w:tcPr>
          <w:p w14:paraId="1188D3B1" w14:textId="77777777" w:rsidR="00740E53" w:rsidRPr="00187EA8" w:rsidRDefault="00740E53" w:rsidP="00494099">
            <w:pPr>
              <w:jc w:val="center"/>
              <w:rPr>
                <w:rFonts w:asciiTheme="minorHAnsi" w:hAnsiTheme="minorHAnsi" w:cstheme="minorBidi"/>
                <w:sz w:val="20"/>
                <w:szCs w:val="20"/>
              </w:rPr>
            </w:pPr>
            <w:r w:rsidRPr="00187EA8">
              <w:rPr>
                <w:sz w:val="20"/>
                <w:szCs w:val="20"/>
              </w:rPr>
              <w:t>14.031582</w:t>
            </w:r>
          </w:p>
        </w:tc>
        <w:tc>
          <w:tcPr>
            <w:tcW w:w="1078" w:type="dxa"/>
          </w:tcPr>
          <w:p w14:paraId="492DE5B9" w14:textId="77777777" w:rsidR="00740E53" w:rsidRPr="00187EA8" w:rsidRDefault="00740E53" w:rsidP="00494099">
            <w:pPr>
              <w:jc w:val="center"/>
              <w:rPr>
                <w:rFonts w:asciiTheme="minorHAnsi" w:hAnsiTheme="minorHAnsi" w:cstheme="minorBidi"/>
                <w:sz w:val="20"/>
                <w:szCs w:val="20"/>
              </w:rPr>
            </w:pPr>
            <w:r w:rsidRPr="00187EA8">
              <w:rPr>
                <w:sz w:val="20"/>
                <w:szCs w:val="20"/>
              </w:rPr>
              <w:t>14.047027</w:t>
            </w:r>
          </w:p>
        </w:tc>
      </w:tr>
      <w:tr w:rsidR="00740E53" w:rsidRPr="0064635D" w14:paraId="6772B76E" w14:textId="77777777" w:rsidTr="00187EA8">
        <w:trPr>
          <w:jc w:val="center"/>
        </w:trPr>
        <w:tc>
          <w:tcPr>
            <w:tcW w:w="1078" w:type="dxa"/>
            <w:vAlign w:val="center"/>
          </w:tcPr>
          <w:p w14:paraId="2F6D40E8" w14:textId="77777777" w:rsidR="00740E53" w:rsidRPr="00187EA8" w:rsidRDefault="00740E53" w:rsidP="00494099">
            <w:pPr>
              <w:jc w:val="center"/>
              <w:rPr>
                <w:rFonts w:asciiTheme="minorHAnsi" w:hAnsiTheme="minorHAnsi" w:cstheme="minorBidi"/>
                <w:sz w:val="20"/>
                <w:szCs w:val="20"/>
              </w:rPr>
            </w:pPr>
            <w:r w:rsidRPr="00187EA8">
              <w:rPr>
                <w:sz w:val="20"/>
                <w:szCs w:val="20"/>
              </w:rPr>
              <w:t>14.092575</w:t>
            </w:r>
          </w:p>
        </w:tc>
        <w:tc>
          <w:tcPr>
            <w:tcW w:w="1078" w:type="dxa"/>
            <w:vAlign w:val="center"/>
          </w:tcPr>
          <w:p w14:paraId="0D5FC4E0" w14:textId="77777777" w:rsidR="00740E53" w:rsidRPr="00187EA8" w:rsidRDefault="00740E53" w:rsidP="00494099">
            <w:pPr>
              <w:jc w:val="center"/>
              <w:rPr>
                <w:rFonts w:asciiTheme="minorHAnsi" w:hAnsiTheme="minorHAnsi" w:cstheme="minorBidi"/>
                <w:sz w:val="20"/>
                <w:szCs w:val="20"/>
              </w:rPr>
            </w:pPr>
            <w:r w:rsidRPr="00187EA8">
              <w:rPr>
                <w:sz w:val="20"/>
                <w:szCs w:val="20"/>
              </w:rPr>
              <w:t>14.146295</w:t>
            </w:r>
          </w:p>
        </w:tc>
        <w:tc>
          <w:tcPr>
            <w:tcW w:w="1078" w:type="dxa"/>
            <w:vAlign w:val="center"/>
          </w:tcPr>
          <w:p w14:paraId="2E107405" w14:textId="77777777" w:rsidR="00740E53" w:rsidRPr="00187EA8" w:rsidRDefault="00740E53" w:rsidP="00494099">
            <w:pPr>
              <w:jc w:val="center"/>
              <w:rPr>
                <w:rFonts w:asciiTheme="minorHAnsi" w:hAnsiTheme="minorHAnsi" w:cstheme="minorBidi"/>
                <w:sz w:val="20"/>
                <w:szCs w:val="20"/>
              </w:rPr>
            </w:pPr>
            <w:r w:rsidRPr="00187EA8">
              <w:rPr>
                <w:sz w:val="20"/>
                <w:szCs w:val="20"/>
              </w:rPr>
              <w:t>13.819155</w:t>
            </w:r>
          </w:p>
        </w:tc>
        <w:tc>
          <w:tcPr>
            <w:tcW w:w="1078" w:type="dxa"/>
          </w:tcPr>
          <w:p w14:paraId="483FAD35" w14:textId="77777777" w:rsidR="00740E53" w:rsidRPr="00187EA8" w:rsidRDefault="00740E53" w:rsidP="00494099">
            <w:pPr>
              <w:jc w:val="center"/>
              <w:rPr>
                <w:rFonts w:asciiTheme="minorHAnsi" w:hAnsiTheme="minorHAnsi" w:cstheme="minorBidi"/>
                <w:sz w:val="20"/>
                <w:szCs w:val="20"/>
              </w:rPr>
            </w:pPr>
            <w:r w:rsidRPr="00187EA8">
              <w:rPr>
                <w:sz w:val="20"/>
                <w:szCs w:val="20"/>
              </w:rPr>
              <w:t>13.935633</w:t>
            </w:r>
          </w:p>
        </w:tc>
        <w:tc>
          <w:tcPr>
            <w:tcW w:w="1078" w:type="dxa"/>
          </w:tcPr>
          <w:p w14:paraId="4DE4B417" w14:textId="77777777" w:rsidR="00740E53" w:rsidRPr="00187EA8" w:rsidRDefault="00740E53" w:rsidP="00494099">
            <w:pPr>
              <w:jc w:val="center"/>
              <w:rPr>
                <w:rFonts w:asciiTheme="minorHAnsi" w:hAnsiTheme="minorHAnsi" w:cstheme="minorBidi"/>
                <w:sz w:val="20"/>
                <w:szCs w:val="20"/>
              </w:rPr>
            </w:pPr>
            <w:r w:rsidRPr="00187EA8">
              <w:rPr>
                <w:sz w:val="20"/>
                <w:szCs w:val="20"/>
              </w:rPr>
              <w:t>14.035014</w:t>
            </w:r>
          </w:p>
        </w:tc>
        <w:tc>
          <w:tcPr>
            <w:tcW w:w="984" w:type="dxa"/>
          </w:tcPr>
          <w:p w14:paraId="59DDB2D1" w14:textId="77777777" w:rsidR="00740E53" w:rsidRPr="00187EA8" w:rsidRDefault="00740E53" w:rsidP="00494099">
            <w:pPr>
              <w:jc w:val="center"/>
              <w:rPr>
                <w:rFonts w:asciiTheme="minorHAnsi" w:hAnsiTheme="minorHAnsi" w:cstheme="minorBidi"/>
                <w:sz w:val="20"/>
                <w:szCs w:val="20"/>
              </w:rPr>
            </w:pPr>
            <w:r w:rsidRPr="00187EA8">
              <w:rPr>
                <w:sz w:val="20"/>
                <w:szCs w:val="20"/>
              </w:rPr>
              <w:t>13.925901</w:t>
            </w:r>
          </w:p>
        </w:tc>
        <w:tc>
          <w:tcPr>
            <w:tcW w:w="1172" w:type="dxa"/>
          </w:tcPr>
          <w:p w14:paraId="2921DB50" w14:textId="77777777" w:rsidR="00740E53" w:rsidRPr="00187EA8" w:rsidRDefault="00740E53" w:rsidP="00494099">
            <w:pPr>
              <w:jc w:val="center"/>
              <w:rPr>
                <w:rFonts w:asciiTheme="minorHAnsi" w:hAnsiTheme="minorHAnsi" w:cstheme="minorBidi"/>
                <w:sz w:val="20"/>
                <w:szCs w:val="20"/>
              </w:rPr>
            </w:pPr>
            <w:r w:rsidRPr="00187EA8">
              <w:rPr>
                <w:sz w:val="20"/>
                <w:szCs w:val="20"/>
              </w:rPr>
              <w:t>13.956829</w:t>
            </w:r>
          </w:p>
        </w:tc>
        <w:tc>
          <w:tcPr>
            <w:tcW w:w="1078" w:type="dxa"/>
          </w:tcPr>
          <w:p w14:paraId="12E7484F" w14:textId="77777777" w:rsidR="00740E53" w:rsidRPr="00187EA8" w:rsidRDefault="00740E53" w:rsidP="00494099">
            <w:pPr>
              <w:jc w:val="center"/>
              <w:rPr>
                <w:rFonts w:asciiTheme="minorHAnsi" w:hAnsiTheme="minorHAnsi" w:cstheme="minorBidi"/>
                <w:sz w:val="20"/>
                <w:szCs w:val="20"/>
              </w:rPr>
            </w:pPr>
            <w:r w:rsidRPr="00187EA8">
              <w:rPr>
                <w:sz w:val="20"/>
                <w:szCs w:val="20"/>
              </w:rPr>
              <w:t>13.953525</w:t>
            </w:r>
          </w:p>
        </w:tc>
        <w:tc>
          <w:tcPr>
            <w:tcW w:w="1078" w:type="dxa"/>
          </w:tcPr>
          <w:p w14:paraId="4DCDB3AC" w14:textId="77777777" w:rsidR="00740E53" w:rsidRPr="00187EA8" w:rsidRDefault="00740E53" w:rsidP="00494099">
            <w:pPr>
              <w:jc w:val="center"/>
              <w:rPr>
                <w:rFonts w:asciiTheme="minorHAnsi" w:hAnsiTheme="minorHAnsi" w:cstheme="minorBidi"/>
                <w:sz w:val="20"/>
                <w:szCs w:val="20"/>
              </w:rPr>
            </w:pPr>
            <w:r w:rsidRPr="00187EA8">
              <w:rPr>
                <w:sz w:val="20"/>
                <w:szCs w:val="20"/>
              </w:rPr>
              <w:t>13.972573</w:t>
            </w:r>
          </w:p>
        </w:tc>
      </w:tr>
      <w:tr w:rsidR="00740E53" w:rsidRPr="0064635D" w14:paraId="74FCC070" w14:textId="77777777" w:rsidTr="00187EA8">
        <w:trPr>
          <w:jc w:val="center"/>
        </w:trPr>
        <w:tc>
          <w:tcPr>
            <w:tcW w:w="1078" w:type="dxa"/>
            <w:vAlign w:val="center"/>
          </w:tcPr>
          <w:p w14:paraId="36F3F105" w14:textId="77777777" w:rsidR="00740E53" w:rsidRPr="00187EA8" w:rsidRDefault="00740E53" w:rsidP="00494099">
            <w:pPr>
              <w:jc w:val="center"/>
              <w:rPr>
                <w:rFonts w:asciiTheme="minorHAnsi" w:hAnsiTheme="minorHAnsi" w:cstheme="minorBidi"/>
                <w:sz w:val="20"/>
                <w:szCs w:val="20"/>
              </w:rPr>
            </w:pPr>
            <w:r w:rsidRPr="00187EA8">
              <w:rPr>
                <w:sz w:val="20"/>
                <w:szCs w:val="20"/>
              </w:rPr>
              <w:t>13.808322</w:t>
            </w:r>
          </w:p>
        </w:tc>
        <w:tc>
          <w:tcPr>
            <w:tcW w:w="1078" w:type="dxa"/>
            <w:vAlign w:val="center"/>
          </w:tcPr>
          <w:p w14:paraId="47722289" w14:textId="77777777" w:rsidR="00740E53" w:rsidRPr="00187EA8" w:rsidRDefault="00740E53" w:rsidP="00494099">
            <w:pPr>
              <w:jc w:val="center"/>
              <w:rPr>
                <w:rFonts w:asciiTheme="minorHAnsi" w:hAnsiTheme="minorHAnsi" w:cstheme="minorBidi"/>
                <w:sz w:val="20"/>
                <w:szCs w:val="20"/>
              </w:rPr>
            </w:pPr>
            <w:r w:rsidRPr="00187EA8">
              <w:rPr>
                <w:sz w:val="20"/>
                <w:szCs w:val="20"/>
              </w:rPr>
              <w:t>14.065515</w:t>
            </w:r>
          </w:p>
        </w:tc>
        <w:tc>
          <w:tcPr>
            <w:tcW w:w="1078" w:type="dxa"/>
            <w:vAlign w:val="center"/>
          </w:tcPr>
          <w:p w14:paraId="00A3B3D2" w14:textId="77777777" w:rsidR="00740E53" w:rsidRPr="00187EA8" w:rsidRDefault="00740E53" w:rsidP="00494099">
            <w:pPr>
              <w:jc w:val="center"/>
              <w:rPr>
                <w:rFonts w:asciiTheme="minorHAnsi" w:hAnsiTheme="minorHAnsi" w:cstheme="minorBidi"/>
                <w:sz w:val="20"/>
                <w:szCs w:val="20"/>
              </w:rPr>
            </w:pPr>
            <w:r w:rsidRPr="00187EA8">
              <w:rPr>
                <w:sz w:val="20"/>
                <w:szCs w:val="20"/>
              </w:rPr>
              <w:t>13.929415</w:t>
            </w:r>
          </w:p>
        </w:tc>
        <w:tc>
          <w:tcPr>
            <w:tcW w:w="1078" w:type="dxa"/>
          </w:tcPr>
          <w:p w14:paraId="23362ECC" w14:textId="77777777" w:rsidR="00740E53" w:rsidRPr="00187EA8" w:rsidRDefault="00740E53" w:rsidP="00494099">
            <w:pPr>
              <w:jc w:val="center"/>
              <w:rPr>
                <w:rFonts w:asciiTheme="minorHAnsi" w:hAnsiTheme="minorHAnsi" w:cstheme="minorBidi"/>
                <w:sz w:val="20"/>
                <w:szCs w:val="20"/>
              </w:rPr>
            </w:pPr>
            <w:r w:rsidRPr="00187EA8">
              <w:rPr>
                <w:sz w:val="20"/>
                <w:szCs w:val="20"/>
              </w:rPr>
              <w:t>14.008524</w:t>
            </w:r>
          </w:p>
        </w:tc>
        <w:tc>
          <w:tcPr>
            <w:tcW w:w="1078" w:type="dxa"/>
          </w:tcPr>
          <w:p w14:paraId="70AE01BA" w14:textId="77777777" w:rsidR="00740E53" w:rsidRPr="00187EA8" w:rsidRDefault="00740E53" w:rsidP="00494099">
            <w:pPr>
              <w:jc w:val="center"/>
              <w:rPr>
                <w:rFonts w:asciiTheme="minorHAnsi" w:hAnsiTheme="minorHAnsi" w:cstheme="minorBidi"/>
                <w:sz w:val="20"/>
                <w:szCs w:val="20"/>
              </w:rPr>
            </w:pPr>
            <w:r w:rsidRPr="00187EA8">
              <w:rPr>
                <w:sz w:val="20"/>
                <w:szCs w:val="20"/>
              </w:rPr>
              <w:t>14.079875</w:t>
            </w:r>
          </w:p>
        </w:tc>
        <w:tc>
          <w:tcPr>
            <w:tcW w:w="984" w:type="dxa"/>
          </w:tcPr>
          <w:p w14:paraId="5E853C0F" w14:textId="77777777" w:rsidR="00740E53" w:rsidRPr="00187EA8" w:rsidRDefault="00740E53" w:rsidP="00494099">
            <w:pPr>
              <w:jc w:val="center"/>
              <w:rPr>
                <w:rFonts w:asciiTheme="minorHAnsi" w:hAnsiTheme="minorHAnsi" w:cstheme="minorBidi"/>
                <w:sz w:val="20"/>
                <w:szCs w:val="20"/>
              </w:rPr>
            </w:pPr>
            <w:r w:rsidRPr="00187EA8">
              <w:rPr>
                <w:sz w:val="20"/>
                <w:szCs w:val="20"/>
              </w:rPr>
              <w:t>14.064887</w:t>
            </w:r>
          </w:p>
        </w:tc>
        <w:tc>
          <w:tcPr>
            <w:tcW w:w="1172" w:type="dxa"/>
          </w:tcPr>
          <w:p w14:paraId="385DFADE" w14:textId="77777777" w:rsidR="00740E53" w:rsidRPr="00187EA8" w:rsidRDefault="00740E53" w:rsidP="00494099">
            <w:pPr>
              <w:jc w:val="center"/>
              <w:rPr>
                <w:rFonts w:asciiTheme="minorHAnsi" w:hAnsiTheme="minorHAnsi" w:cstheme="minorBidi"/>
                <w:sz w:val="20"/>
                <w:szCs w:val="20"/>
              </w:rPr>
            </w:pPr>
            <w:r w:rsidRPr="00187EA8">
              <w:rPr>
                <w:sz w:val="20"/>
                <w:szCs w:val="20"/>
              </w:rPr>
              <w:t>13.983432</w:t>
            </w:r>
          </w:p>
        </w:tc>
        <w:tc>
          <w:tcPr>
            <w:tcW w:w="1078" w:type="dxa"/>
          </w:tcPr>
          <w:p w14:paraId="086DF450" w14:textId="77777777" w:rsidR="00740E53" w:rsidRPr="00187EA8" w:rsidRDefault="00740E53" w:rsidP="00494099">
            <w:pPr>
              <w:jc w:val="center"/>
              <w:rPr>
                <w:rFonts w:asciiTheme="minorHAnsi" w:hAnsiTheme="minorHAnsi" w:cstheme="minorBidi"/>
                <w:sz w:val="20"/>
                <w:szCs w:val="20"/>
              </w:rPr>
            </w:pPr>
            <w:r w:rsidRPr="00187EA8">
              <w:rPr>
                <w:sz w:val="20"/>
                <w:szCs w:val="20"/>
              </w:rPr>
              <w:t>14.011118</w:t>
            </w:r>
          </w:p>
        </w:tc>
        <w:tc>
          <w:tcPr>
            <w:tcW w:w="1078" w:type="dxa"/>
          </w:tcPr>
          <w:p w14:paraId="7D42567C" w14:textId="77777777" w:rsidR="00740E53" w:rsidRPr="00187EA8" w:rsidRDefault="00740E53" w:rsidP="00494099">
            <w:pPr>
              <w:jc w:val="center"/>
              <w:rPr>
                <w:rFonts w:asciiTheme="minorHAnsi" w:hAnsiTheme="minorHAnsi" w:cstheme="minorBidi"/>
                <w:sz w:val="20"/>
                <w:szCs w:val="20"/>
              </w:rPr>
            </w:pPr>
            <w:r w:rsidRPr="00187EA8">
              <w:rPr>
                <w:sz w:val="20"/>
                <w:szCs w:val="20"/>
              </w:rPr>
              <w:t>14.031935</w:t>
            </w:r>
          </w:p>
        </w:tc>
      </w:tr>
      <w:tr w:rsidR="00740E53" w:rsidRPr="0064635D" w14:paraId="2BE05158" w14:textId="77777777" w:rsidTr="00187EA8">
        <w:trPr>
          <w:jc w:val="center"/>
        </w:trPr>
        <w:tc>
          <w:tcPr>
            <w:tcW w:w="1078" w:type="dxa"/>
            <w:vAlign w:val="center"/>
          </w:tcPr>
          <w:p w14:paraId="1F6F9063" w14:textId="77777777" w:rsidR="00740E53" w:rsidRPr="00187EA8" w:rsidRDefault="00740E53" w:rsidP="00494099">
            <w:pPr>
              <w:jc w:val="center"/>
              <w:rPr>
                <w:rFonts w:asciiTheme="minorHAnsi" w:hAnsiTheme="minorHAnsi" w:cstheme="minorBidi"/>
                <w:sz w:val="20"/>
                <w:szCs w:val="20"/>
              </w:rPr>
            </w:pPr>
            <w:r w:rsidRPr="00187EA8">
              <w:rPr>
                <w:sz w:val="20"/>
                <w:szCs w:val="20"/>
              </w:rPr>
              <w:t>13.860011</w:t>
            </w:r>
          </w:p>
        </w:tc>
        <w:tc>
          <w:tcPr>
            <w:tcW w:w="1078" w:type="dxa"/>
            <w:vAlign w:val="center"/>
          </w:tcPr>
          <w:p w14:paraId="1602D7A5" w14:textId="77777777" w:rsidR="00740E53" w:rsidRPr="00187EA8" w:rsidRDefault="00740E53" w:rsidP="00494099">
            <w:pPr>
              <w:jc w:val="center"/>
              <w:rPr>
                <w:rFonts w:asciiTheme="minorHAnsi" w:hAnsiTheme="minorHAnsi" w:cstheme="minorBidi"/>
                <w:sz w:val="20"/>
                <w:szCs w:val="20"/>
              </w:rPr>
            </w:pPr>
            <w:r w:rsidRPr="00187EA8">
              <w:rPr>
                <w:sz w:val="20"/>
                <w:szCs w:val="20"/>
              </w:rPr>
              <w:t>13.993400</w:t>
            </w:r>
          </w:p>
        </w:tc>
        <w:tc>
          <w:tcPr>
            <w:tcW w:w="1078" w:type="dxa"/>
            <w:vAlign w:val="center"/>
          </w:tcPr>
          <w:p w14:paraId="061798D5" w14:textId="77777777" w:rsidR="00740E53" w:rsidRPr="00187EA8" w:rsidRDefault="00740E53" w:rsidP="00494099">
            <w:pPr>
              <w:jc w:val="center"/>
              <w:rPr>
                <w:rFonts w:asciiTheme="minorHAnsi" w:hAnsiTheme="minorHAnsi" w:cstheme="minorBidi"/>
                <w:sz w:val="20"/>
                <w:szCs w:val="20"/>
              </w:rPr>
            </w:pPr>
            <w:r w:rsidRPr="00187EA8">
              <w:rPr>
                <w:sz w:val="20"/>
                <w:szCs w:val="20"/>
              </w:rPr>
              <w:t>14.083951</w:t>
            </w:r>
          </w:p>
        </w:tc>
        <w:tc>
          <w:tcPr>
            <w:tcW w:w="1078" w:type="dxa"/>
          </w:tcPr>
          <w:p w14:paraId="524EC638" w14:textId="77777777" w:rsidR="00740E53" w:rsidRPr="00187EA8" w:rsidRDefault="00740E53" w:rsidP="00494099">
            <w:pPr>
              <w:jc w:val="center"/>
              <w:rPr>
                <w:rFonts w:asciiTheme="minorHAnsi" w:hAnsiTheme="minorHAnsi" w:cstheme="minorBidi"/>
                <w:sz w:val="20"/>
                <w:szCs w:val="20"/>
              </w:rPr>
            </w:pPr>
            <w:r w:rsidRPr="00187EA8">
              <w:rPr>
                <w:sz w:val="20"/>
                <w:szCs w:val="20"/>
              </w:rPr>
              <w:t>13.975670</w:t>
            </w:r>
          </w:p>
        </w:tc>
        <w:tc>
          <w:tcPr>
            <w:tcW w:w="1078" w:type="dxa"/>
          </w:tcPr>
          <w:p w14:paraId="33173DF1" w14:textId="77777777" w:rsidR="00740E53" w:rsidRPr="00187EA8" w:rsidRDefault="00740E53" w:rsidP="00494099">
            <w:pPr>
              <w:jc w:val="center"/>
              <w:rPr>
                <w:rFonts w:asciiTheme="minorHAnsi" w:hAnsiTheme="minorHAnsi" w:cstheme="minorBidi"/>
                <w:sz w:val="20"/>
                <w:szCs w:val="20"/>
              </w:rPr>
            </w:pPr>
            <w:r w:rsidRPr="00187EA8">
              <w:rPr>
                <w:sz w:val="20"/>
                <w:szCs w:val="20"/>
              </w:rPr>
              <w:t>14.033781</w:t>
            </w:r>
          </w:p>
        </w:tc>
        <w:tc>
          <w:tcPr>
            <w:tcW w:w="984" w:type="dxa"/>
          </w:tcPr>
          <w:p w14:paraId="1DB01A19" w14:textId="77777777" w:rsidR="00740E53" w:rsidRPr="00187EA8" w:rsidRDefault="00740E53" w:rsidP="00494099">
            <w:pPr>
              <w:jc w:val="center"/>
              <w:rPr>
                <w:rFonts w:asciiTheme="minorHAnsi" w:hAnsiTheme="minorHAnsi" w:cstheme="minorBidi"/>
                <w:sz w:val="20"/>
                <w:szCs w:val="20"/>
              </w:rPr>
            </w:pPr>
            <w:r w:rsidRPr="00187EA8">
              <w:rPr>
                <w:sz w:val="20"/>
                <w:szCs w:val="20"/>
              </w:rPr>
              <w:t>14.093693</w:t>
            </w:r>
          </w:p>
        </w:tc>
        <w:tc>
          <w:tcPr>
            <w:tcW w:w="1172" w:type="dxa"/>
          </w:tcPr>
          <w:p w14:paraId="07E5F8DE" w14:textId="77777777" w:rsidR="00740E53" w:rsidRPr="00187EA8" w:rsidRDefault="00740E53" w:rsidP="00494099">
            <w:pPr>
              <w:jc w:val="center"/>
              <w:rPr>
                <w:rFonts w:asciiTheme="minorHAnsi" w:hAnsiTheme="minorHAnsi" w:cstheme="minorBidi"/>
                <w:sz w:val="20"/>
                <w:szCs w:val="20"/>
              </w:rPr>
            </w:pPr>
            <w:r w:rsidRPr="00187EA8">
              <w:rPr>
                <w:sz w:val="20"/>
                <w:szCs w:val="20"/>
              </w:rPr>
              <w:t>14.005200</w:t>
            </w:r>
          </w:p>
        </w:tc>
        <w:tc>
          <w:tcPr>
            <w:tcW w:w="1078" w:type="dxa"/>
          </w:tcPr>
          <w:p w14:paraId="1C891094" w14:textId="77777777" w:rsidR="00740E53" w:rsidRPr="00187EA8" w:rsidRDefault="00740E53" w:rsidP="00494099">
            <w:pPr>
              <w:jc w:val="center"/>
              <w:rPr>
                <w:rFonts w:asciiTheme="minorHAnsi" w:hAnsiTheme="minorHAnsi" w:cstheme="minorBidi"/>
                <w:sz w:val="20"/>
                <w:szCs w:val="20"/>
              </w:rPr>
            </w:pPr>
            <w:r w:rsidRPr="00187EA8">
              <w:rPr>
                <w:sz w:val="20"/>
                <w:szCs w:val="20"/>
              </w:rPr>
              <w:t>13.976535</w:t>
            </w:r>
          </w:p>
        </w:tc>
        <w:tc>
          <w:tcPr>
            <w:tcW w:w="1078" w:type="dxa"/>
          </w:tcPr>
          <w:p w14:paraId="514DAC85" w14:textId="77777777" w:rsidR="00740E53" w:rsidRPr="00187EA8" w:rsidRDefault="00740E53" w:rsidP="00494099">
            <w:pPr>
              <w:jc w:val="center"/>
              <w:rPr>
                <w:rFonts w:asciiTheme="minorHAnsi" w:hAnsiTheme="minorHAnsi" w:cstheme="minorBidi"/>
                <w:sz w:val="20"/>
                <w:szCs w:val="20"/>
              </w:rPr>
            </w:pPr>
            <w:r w:rsidRPr="00187EA8">
              <w:rPr>
                <w:sz w:val="20"/>
                <w:szCs w:val="20"/>
              </w:rPr>
              <w:t>14.031518</w:t>
            </w:r>
          </w:p>
        </w:tc>
      </w:tr>
      <w:tr w:rsidR="00740E53" w:rsidRPr="0064635D" w14:paraId="42AAB887" w14:textId="77777777" w:rsidTr="00187EA8">
        <w:trPr>
          <w:jc w:val="center"/>
        </w:trPr>
        <w:tc>
          <w:tcPr>
            <w:tcW w:w="1078" w:type="dxa"/>
            <w:vAlign w:val="center"/>
          </w:tcPr>
          <w:p w14:paraId="579D6D71" w14:textId="77777777" w:rsidR="00740E53" w:rsidRPr="00187EA8" w:rsidRDefault="00740E53" w:rsidP="00494099">
            <w:pPr>
              <w:jc w:val="center"/>
              <w:rPr>
                <w:rFonts w:asciiTheme="minorHAnsi" w:hAnsiTheme="minorHAnsi" w:cstheme="minorBidi"/>
                <w:sz w:val="20"/>
                <w:szCs w:val="20"/>
              </w:rPr>
            </w:pPr>
            <w:r w:rsidRPr="00187EA8">
              <w:rPr>
                <w:sz w:val="20"/>
                <w:szCs w:val="20"/>
              </w:rPr>
              <w:t>13.832242</w:t>
            </w:r>
          </w:p>
        </w:tc>
        <w:tc>
          <w:tcPr>
            <w:tcW w:w="1078" w:type="dxa"/>
            <w:vAlign w:val="center"/>
          </w:tcPr>
          <w:p w14:paraId="4D7C6509" w14:textId="77777777" w:rsidR="00740E53" w:rsidRPr="00187EA8" w:rsidRDefault="00740E53" w:rsidP="00494099">
            <w:pPr>
              <w:jc w:val="center"/>
              <w:rPr>
                <w:rFonts w:asciiTheme="minorHAnsi" w:hAnsiTheme="minorHAnsi" w:cstheme="minorBidi"/>
                <w:sz w:val="20"/>
                <w:szCs w:val="20"/>
              </w:rPr>
            </w:pPr>
            <w:r w:rsidRPr="00187EA8">
              <w:rPr>
                <w:sz w:val="20"/>
                <w:szCs w:val="20"/>
              </w:rPr>
              <w:t>14.082737</w:t>
            </w:r>
          </w:p>
        </w:tc>
        <w:tc>
          <w:tcPr>
            <w:tcW w:w="1078" w:type="dxa"/>
            <w:vAlign w:val="center"/>
          </w:tcPr>
          <w:p w14:paraId="383CF412" w14:textId="77777777" w:rsidR="00740E53" w:rsidRPr="00187EA8" w:rsidRDefault="00740E53" w:rsidP="00494099">
            <w:pPr>
              <w:jc w:val="center"/>
              <w:rPr>
                <w:rFonts w:asciiTheme="minorHAnsi" w:hAnsiTheme="minorHAnsi" w:cstheme="minorBidi"/>
                <w:sz w:val="20"/>
                <w:szCs w:val="20"/>
              </w:rPr>
            </w:pPr>
            <w:r w:rsidRPr="00187EA8">
              <w:rPr>
                <w:sz w:val="20"/>
                <w:szCs w:val="20"/>
              </w:rPr>
              <w:t>13.830646</w:t>
            </w:r>
          </w:p>
        </w:tc>
        <w:tc>
          <w:tcPr>
            <w:tcW w:w="1078" w:type="dxa"/>
          </w:tcPr>
          <w:p w14:paraId="156C1C4D" w14:textId="77777777" w:rsidR="00740E53" w:rsidRPr="00187EA8" w:rsidRDefault="00740E53" w:rsidP="00494099">
            <w:pPr>
              <w:jc w:val="center"/>
              <w:rPr>
                <w:rFonts w:asciiTheme="minorHAnsi" w:hAnsiTheme="minorHAnsi" w:cstheme="minorBidi"/>
                <w:sz w:val="20"/>
                <w:szCs w:val="20"/>
              </w:rPr>
            </w:pPr>
            <w:r w:rsidRPr="00187EA8">
              <w:rPr>
                <w:sz w:val="20"/>
                <w:szCs w:val="20"/>
              </w:rPr>
              <w:t>14.051087</w:t>
            </w:r>
          </w:p>
        </w:tc>
        <w:tc>
          <w:tcPr>
            <w:tcW w:w="1078" w:type="dxa"/>
          </w:tcPr>
          <w:p w14:paraId="6F866D91" w14:textId="77777777" w:rsidR="00740E53" w:rsidRPr="00187EA8" w:rsidRDefault="00740E53" w:rsidP="00494099">
            <w:pPr>
              <w:jc w:val="center"/>
              <w:rPr>
                <w:rFonts w:asciiTheme="minorHAnsi" w:hAnsiTheme="minorHAnsi" w:cstheme="minorBidi"/>
                <w:sz w:val="20"/>
                <w:szCs w:val="20"/>
              </w:rPr>
            </w:pPr>
            <w:r w:rsidRPr="00187EA8">
              <w:rPr>
                <w:sz w:val="20"/>
                <w:szCs w:val="20"/>
              </w:rPr>
              <w:t>14.046451</w:t>
            </w:r>
          </w:p>
        </w:tc>
        <w:tc>
          <w:tcPr>
            <w:tcW w:w="984" w:type="dxa"/>
          </w:tcPr>
          <w:p w14:paraId="13264B57" w14:textId="77777777" w:rsidR="00740E53" w:rsidRPr="00187EA8" w:rsidRDefault="00740E53" w:rsidP="00494099">
            <w:pPr>
              <w:jc w:val="center"/>
              <w:rPr>
                <w:rFonts w:asciiTheme="minorHAnsi" w:hAnsiTheme="minorHAnsi" w:cstheme="minorBidi"/>
                <w:sz w:val="20"/>
                <w:szCs w:val="20"/>
              </w:rPr>
            </w:pPr>
            <w:r w:rsidRPr="00187EA8">
              <w:rPr>
                <w:sz w:val="20"/>
                <w:szCs w:val="20"/>
              </w:rPr>
              <w:t>13.955786</w:t>
            </w:r>
          </w:p>
        </w:tc>
        <w:tc>
          <w:tcPr>
            <w:tcW w:w="1172" w:type="dxa"/>
          </w:tcPr>
          <w:p w14:paraId="3F24FF3B" w14:textId="77777777" w:rsidR="00740E53" w:rsidRPr="00187EA8" w:rsidRDefault="00740E53" w:rsidP="00494099">
            <w:pPr>
              <w:jc w:val="center"/>
              <w:rPr>
                <w:rFonts w:asciiTheme="minorHAnsi" w:hAnsiTheme="minorHAnsi" w:cstheme="minorBidi"/>
                <w:sz w:val="20"/>
                <w:szCs w:val="20"/>
              </w:rPr>
            </w:pPr>
            <w:r w:rsidRPr="00187EA8">
              <w:rPr>
                <w:sz w:val="20"/>
                <w:szCs w:val="20"/>
              </w:rPr>
              <w:t>13.973530</w:t>
            </w:r>
          </w:p>
        </w:tc>
        <w:tc>
          <w:tcPr>
            <w:tcW w:w="1078" w:type="dxa"/>
          </w:tcPr>
          <w:p w14:paraId="09603DDF" w14:textId="77777777" w:rsidR="00740E53" w:rsidRPr="00187EA8" w:rsidRDefault="00740E53" w:rsidP="00494099">
            <w:pPr>
              <w:jc w:val="center"/>
              <w:rPr>
                <w:rFonts w:asciiTheme="minorHAnsi" w:hAnsiTheme="minorHAnsi" w:cstheme="minorBidi"/>
                <w:sz w:val="20"/>
                <w:szCs w:val="20"/>
              </w:rPr>
            </w:pPr>
            <w:r w:rsidRPr="00187EA8">
              <w:rPr>
                <w:sz w:val="20"/>
                <w:szCs w:val="20"/>
              </w:rPr>
              <w:t>13.977950</w:t>
            </w:r>
          </w:p>
        </w:tc>
        <w:tc>
          <w:tcPr>
            <w:tcW w:w="1078" w:type="dxa"/>
          </w:tcPr>
          <w:p w14:paraId="4C3259C5" w14:textId="77777777" w:rsidR="00740E53" w:rsidRPr="00187EA8" w:rsidRDefault="00740E53" w:rsidP="00494099">
            <w:pPr>
              <w:jc w:val="center"/>
              <w:rPr>
                <w:rFonts w:asciiTheme="minorHAnsi" w:hAnsiTheme="minorHAnsi" w:cstheme="minorBidi"/>
                <w:sz w:val="20"/>
                <w:szCs w:val="20"/>
              </w:rPr>
            </w:pPr>
            <w:r w:rsidRPr="00187EA8">
              <w:rPr>
                <w:sz w:val="20"/>
                <w:szCs w:val="20"/>
              </w:rPr>
              <w:t>13.968364</w:t>
            </w:r>
          </w:p>
        </w:tc>
      </w:tr>
      <w:tr w:rsidR="00740E53" w:rsidRPr="0064635D" w14:paraId="0DF76AAC" w14:textId="77777777" w:rsidTr="00187EA8">
        <w:trPr>
          <w:jc w:val="center"/>
        </w:trPr>
        <w:tc>
          <w:tcPr>
            <w:tcW w:w="1078" w:type="dxa"/>
            <w:vAlign w:val="center"/>
          </w:tcPr>
          <w:p w14:paraId="2A75E458" w14:textId="77777777" w:rsidR="00740E53" w:rsidRPr="00187EA8" w:rsidRDefault="00740E53" w:rsidP="00494099">
            <w:pPr>
              <w:jc w:val="center"/>
              <w:rPr>
                <w:rFonts w:asciiTheme="minorHAnsi" w:hAnsiTheme="minorHAnsi" w:cstheme="minorBidi"/>
                <w:sz w:val="20"/>
                <w:szCs w:val="20"/>
              </w:rPr>
            </w:pPr>
            <w:r w:rsidRPr="00187EA8">
              <w:rPr>
                <w:sz w:val="20"/>
                <w:szCs w:val="20"/>
              </w:rPr>
              <w:t>14.164435</w:t>
            </w:r>
          </w:p>
        </w:tc>
        <w:tc>
          <w:tcPr>
            <w:tcW w:w="1078" w:type="dxa"/>
            <w:vAlign w:val="center"/>
          </w:tcPr>
          <w:p w14:paraId="07C5BA85" w14:textId="77777777" w:rsidR="00740E53" w:rsidRPr="00187EA8" w:rsidRDefault="00740E53" w:rsidP="00494099">
            <w:pPr>
              <w:jc w:val="center"/>
              <w:rPr>
                <w:rFonts w:asciiTheme="minorHAnsi" w:hAnsiTheme="minorHAnsi" w:cstheme="minorBidi"/>
                <w:sz w:val="20"/>
                <w:szCs w:val="20"/>
              </w:rPr>
            </w:pPr>
            <w:r w:rsidRPr="00187EA8">
              <w:rPr>
                <w:sz w:val="20"/>
                <w:szCs w:val="20"/>
              </w:rPr>
              <w:t>14.051953</w:t>
            </w:r>
          </w:p>
        </w:tc>
        <w:tc>
          <w:tcPr>
            <w:tcW w:w="1078" w:type="dxa"/>
            <w:vAlign w:val="center"/>
          </w:tcPr>
          <w:p w14:paraId="47913CC9" w14:textId="77777777" w:rsidR="00740E53" w:rsidRPr="00187EA8" w:rsidRDefault="00740E53" w:rsidP="00494099">
            <w:pPr>
              <w:jc w:val="center"/>
              <w:rPr>
                <w:rFonts w:asciiTheme="minorHAnsi" w:hAnsiTheme="minorHAnsi" w:cstheme="minorBidi"/>
                <w:sz w:val="20"/>
                <w:szCs w:val="20"/>
              </w:rPr>
            </w:pPr>
            <w:r w:rsidRPr="00187EA8">
              <w:rPr>
                <w:sz w:val="20"/>
                <w:szCs w:val="20"/>
              </w:rPr>
              <w:t>13.932628</w:t>
            </w:r>
          </w:p>
        </w:tc>
        <w:tc>
          <w:tcPr>
            <w:tcW w:w="1078" w:type="dxa"/>
          </w:tcPr>
          <w:p w14:paraId="29D5B4E7" w14:textId="77777777" w:rsidR="00740E53" w:rsidRPr="00187EA8" w:rsidRDefault="00740E53" w:rsidP="00494099">
            <w:pPr>
              <w:jc w:val="center"/>
              <w:rPr>
                <w:rFonts w:asciiTheme="minorHAnsi" w:hAnsiTheme="minorHAnsi" w:cstheme="minorBidi"/>
                <w:sz w:val="20"/>
                <w:szCs w:val="20"/>
              </w:rPr>
            </w:pPr>
            <w:r w:rsidRPr="00187EA8">
              <w:rPr>
                <w:sz w:val="20"/>
                <w:szCs w:val="20"/>
              </w:rPr>
              <w:t>14.065931</w:t>
            </w:r>
          </w:p>
        </w:tc>
        <w:tc>
          <w:tcPr>
            <w:tcW w:w="1078" w:type="dxa"/>
          </w:tcPr>
          <w:p w14:paraId="0689B925" w14:textId="77777777" w:rsidR="00740E53" w:rsidRPr="00187EA8" w:rsidRDefault="00740E53" w:rsidP="00494099">
            <w:pPr>
              <w:jc w:val="center"/>
              <w:rPr>
                <w:rFonts w:asciiTheme="minorHAnsi" w:hAnsiTheme="minorHAnsi" w:cstheme="minorBidi"/>
                <w:sz w:val="20"/>
                <w:szCs w:val="20"/>
              </w:rPr>
            </w:pPr>
            <w:r w:rsidRPr="00187EA8">
              <w:rPr>
                <w:sz w:val="20"/>
                <w:szCs w:val="20"/>
              </w:rPr>
              <w:t>13.935482</w:t>
            </w:r>
          </w:p>
        </w:tc>
        <w:tc>
          <w:tcPr>
            <w:tcW w:w="984" w:type="dxa"/>
          </w:tcPr>
          <w:p w14:paraId="6C906EE5" w14:textId="77777777" w:rsidR="00740E53" w:rsidRPr="00187EA8" w:rsidRDefault="00740E53" w:rsidP="00494099">
            <w:pPr>
              <w:jc w:val="center"/>
              <w:rPr>
                <w:rFonts w:asciiTheme="minorHAnsi" w:hAnsiTheme="minorHAnsi" w:cstheme="minorBidi"/>
                <w:sz w:val="20"/>
                <w:szCs w:val="20"/>
              </w:rPr>
            </w:pPr>
            <w:r w:rsidRPr="00187EA8">
              <w:rPr>
                <w:sz w:val="20"/>
                <w:szCs w:val="20"/>
              </w:rPr>
              <w:t>13.965604</w:t>
            </w:r>
          </w:p>
        </w:tc>
        <w:tc>
          <w:tcPr>
            <w:tcW w:w="1172" w:type="dxa"/>
          </w:tcPr>
          <w:p w14:paraId="7BFB38B4" w14:textId="77777777" w:rsidR="00740E53" w:rsidRPr="00187EA8" w:rsidRDefault="00740E53" w:rsidP="00494099">
            <w:pPr>
              <w:jc w:val="center"/>
              <w:rPr>
                <w:rFonts w:asciiTheme="minorHAnsi" w:hAnsiTheme="minorHAnsi" w:cstheme="minorBidi"/>
                <w:sz w:val="20"/>
                <w:szCs w:val="20"/>
              </w:rPr>
            </w:pPr>
            <w:r w:rsidRPr="00187EA8">
              <w:rPr>
                <w:sz w:val="20"/>
                <w:szCs w:val="20"/>
              </w:rPr>
              <w:t>13.958164</w:t>
            </w:r>
          </w:p>
        </w:tc>
        <w:tc>
          <w:tcPr>
            <w:tcW w:w="1078" w:type="dxa"/>
          </w:tcPr>
          <w:p w14:paraId="6FBB58C9" w14:textId="77777777" w:rsidR="00740E53" w:rsidRPr="00187EA8" w:rsidRDefault="00740E53" w:rsidP="00494099">
            <w:pPr>
              <w:jc w:val="center"/>
              <w:rPr>
                <w:rFonts w:asciiTheme="minorHAnsi" w:hAnsiTheme="minorHAnsi" w:cstheme="minorBidi"/>
                <w:sz w:val="20"/>
                <w:szCs w:val="20"/>
              </w:rPr>
            </w:pPr>
            <w:r w:rsidRPr="00187EA8">
              <w:rPr>
                <w:sz w:val="20"/>
                <w:szCs w:val="20"/>
              </w:rPr>
              <w:t>14.013446</w:t>
            </w:r>
          </w:p>
        </w:tc>
        <w:tc>
          <w:tcPr>
            <w:tcW w:w="1078" w:type="dxa"/>
          </w:tcPr>
          <w:p w14:paraId="0149F98E" w14:textId="77777777" w:rsidR="00740E53" w:rsidRPr="00187EA8" w:rsidRDefault="00740E53" w:rsidP="00494099">
            <w:pPr>
              <w:jc w:val="center"/>
              <w:rPr>
                <w:rFonts w:asciiTheme="minorHAnsi" w:hAnsiTheme="minorHAnsi" w:cstheme="minorBidi"/>
                <w:sz w:val="20"/>
                <w:szCs w:val="20"/>
              </w:rPr>
            </w:pPr>
            <w:r w:rsidRPr="00187EA8">
              <w:rPr>
                <w:sz w:val="20"/>
                <w:szCs w:val="20"/>
              </w:rPr>
              <w:t>13.987720</w:t>
            </w:r>
          </w:p>
        </w:tc>
      </w:tr>
      <w:tr w:rsidR="00740E53" w:rsidRPr="0064635D" w14:paraId="6ACA0988" w14:textId="77777777" w:rsidTr="00187EA8">
        <w:trPr>
          <w:jc w:val="center"/>
        </w:trPr>
        <w:tc>
          <w:tcPr>
            <w:tcW w:w="1078" w:type="dxa"/>
            <w:vAlign w:val="center"/>
          </w:tcPr>
          <w:p w14:paraId="67C3F0CB" w14:textId="77777777" w:rsidR="00740E53" w:rsidRPr="00187EA8" w:rsidRDefault="00740E53" w:rsidP="00494099">
            <w:pPr>
              <w:jc w:val="center"/>
              <w:rPr>
                <w:rFonts w:asciiTheme="minorHAnsi" w:hAnsiTheme="minorHAnsi" w:cstheme="minorBidi"/>
                <w:sz w:val="20"/>
                <w:szCs w:val="20"/>
              </w:rPr>
            </w:pPr>
            <w:r w:rsidRPr="00187EA8">
              <w:rPr>
                <w:sz w:val="20"/>
                <w:szCs w:val="20"/>
              </w:rPr>
              <w:t>14.047047</w:t>
            </w:r>
          </w:p>
        </w:tc>
        <w:tc>
          <w:tcPr>
            <w:tcW w:w="1078" w:type="dxa"/>
            <w:vAlign w:val="center"/>
          </w:tcPr>
          <w:p w14:paraId="62F99CCF" w14:textId="77777777" w:rsidR="00740E53" w:rsidRPr="00187EA8" w:rsidRDefault="00740E53" w:rsidP="00494099">
            <w:pPr>
              <w:jc w:val="center"/>
              <w:rPr>
                <w:rFonts w:asciiTheme="minorHAnsi" w:hAnsiTheme="minorHAnsi" w:cstheme="minorBidi"/>
                <w:sz w:val="20"/>
                <w:szCs w:val="20"/>
              </w:rPr>
            </w:pPr>
            <w:r w:rsidRPr="00187EA8">
              <w:rPr>
                <w:sz w:val="20"/>
                <w:szCs w:val="20"/>
              </w:rPr>
              <w:t>14.008829</w:t>
            </w:r>
          </w:p>
        </w:tc>
        <w:tc>
          <w:tcPr>
            <w:tcW w:w="1078" w:type="dxa"/>
            <w:vAlign w:val="center"/>
          </w:tcPr>
          <w:p w14:paraId="1D019980" w14:textId="77777777" w:rsidR="00740E53" w:rsidRPr="00187EA8" w:rsidRDefault="00740E53" w:rsidP="00494099">
            <w:pPr>
              <w:jc w:val="center"/>
              <w:rPr>
                <w:rFonts w:asciiTheme="minorHAnsi" w:hAnsiTheme="minorHAnsi" w:cstheme="minorBidi"/>
                <w:sz w:val="20"/>
                <w:szCs w:val="20"/>
              </w:rPr>
            </w:pPr>
            <w:r w:rsidRPr="00187EA8">
              <w:rPr>
                <w:sz w:val="20"/>
                <w:szCs w:val="20"/>
              </w:rPr>
              <w:t>14.045847</w:t>
            </w:r>
          </w:p>
        </w:tc>
        <w:tc>
          <w:tcPr>
            <w:tcW w:w="1078" w:type="dxa"/>
          </w:tcPr>
          <w:p w14:paraId="616A9758" w14:textId="77777777" w:rsidR="00740E53" w:rsidRPr="00187EA8" w:rsidRDefault="00740E53" w:rsidP="00494099">
            <w:pPr>
              <w:jc w:val="center"/>
              <w:rPr>
                <w:rFonts w:asciiTheme="minorHAnsi" w:hAnsiTheme="minorHAnsi" w:cstheme="minorBidi"/>
                <w:sz w:val="20"/>
                <w:szCs w:val="20"/>
              </w:rPr>
            </w:pPr>
            <w:r w:rsidRPr="00187EA8">
              <w:rPr>
                <w:sz w:val="20"/>
                <w:szCs w:val="20"/>
              </w:rPr>
              <w:t>14.024740</w:t>
            </w:r>
          </w:p>
        </w:tc>
        <w:tc>
          <w:tcPr>
            <w:tcW w:w="1078" w:type="dxa"/>
          </w:tcPr>
          <w:p w14:paraId="513CEE9F" w14:textId="77777777" w:rsidR="00740E53" w:rsidRPr="00187EA8" w:rsidRDefault="00740E53" w:rsidP="00494099">
            <w:pPr>
              <w:jc w:val="center"/>
              <w:rPr>
                <w:rFonts w:asciiTheme="minorHAnsi" w:hAnsiTheme="minorHAnsi" w:cstheme="minorBidi"/>
                <w:sz w:val="20"/>
                <w:szCs w:val="20"/>
              </w:rPr>
            </w:pPr>
            <w:r w:rsidRPr="00187EA8">
              <w:rPr>
                <w:sz w:val="20"/>
                <w:szCs w:val="20"/>
              </w:rPr>
              <w:t>14.040439</w:t>
            </w:r>
          </w:p>
        </w:tc>
        <w:tc>
          <w:tcPr>
            <w:tcW w:w="984" w:type="dxa"/>
          </w:tcPr>
          <w:p w14:paraId="299B39EE" w14:textId="77777777" w:rsidR="00740E53" w:rsidRPr="00187EA8" w:rsidRDefault="00740E53" w:rsidP="00494099">
            <w:pPr>
              <w:jc w:val="center"/>
              <w:rPr>
                <w:rFonts w:asciiTheme="minorHAnsi" w:hAnsiTheme="minorHAnsi" w:cstheme="minorBidi"/>
                <w:sz w:val="20"/>
                <w:szCs w:val="20"/>
              </w:rPr>
            </w:pPr>
            <w:r w:rsidRPr="00187EA8">
              <w:rPr>
                <w:sz w:val="20"/>
                <w:szCs w:val="20"/>
              </w:rPr>
              <w:t>14.092342</w:t>
            </w:r>
          </w:p>
        </w:tc>
        <w:tc>
          <w:tcPr>
            <w:tcW w:w="1172" w:type="dxa"/>
          </w:tcPr>
          <w:p w14:paraId="430A3614" w14:textId="77777777" w:rsidR="00740E53" w:rsidRPr="00187EA8" w:rsidRDefault="00740E53" w:rsidP="00494099">
            <w:pPr>
              <w:jc w:val="center"/>
              <w:rPr>
                <w:rFonts w:asciiTheme="minorHAnsi" w:hAnsiTheme="minorHAnsi" w:cstheme="minorBidi"/>
                <w:sz w:val="20"/>
                <w:szCs w:val="20"/>
              </w:rPr>
            </w:pPr>
            <w:r w:rsidRPr="00187EA8">
              <w:rPr>
                <w:sz w:val="20"/>
                <w:szCs w:val="20"/>
              </w:rPr>
              <w:t>14.033346</w:t>
            </w:r>
          </w:p>
        </w:tc>
        <w:tc>
          <w:tcPr>
            <w:tcW w:w="1078" w:type="dxa"/>
          </w:tcPr>
          <w:p w14:paraId="79C97634" w14:textId="77777777" w:rsidR="00740E53" w:rsidRPr="00187EA8" w:rsidRDefault="00740E53" w:rsidP="00494099">
            <w:pPr>
              <w:jc w:val="center"/>
              <w:rPr>
                <w:rFonts w:asciiTheme="minorHAnsi" w:hAnsiTheme="minorHAnsi" w:cstheme="minorBidi"/>
                <w:sz w:val="20"/>
                <w:szCs w:val="20"/>
              </w:rPr>
            </w:pPr>
            <w:r w:rsidRPr="00187EA8">
              <w:rPr>
                <w:sz w:val="20"/>
                <w:szCs w:val="20"/>
              </w:rPr>
              <w:t>14.019010</w:t>
            </w:r>
          </w:p>
        </w:tc>
        <w:tc>
          <w:tcPr>
            <w:tcW w:w="1078" w:type="dxa"/>
          </w:tcPr>
          <w:p w14:paraId="40C89A08" w14:textId="77777777" w:rsidR="00740E53" w:rsidRPr="00187EA8" w:rsidRDefault="00740E53" w:rsidP="00494099">
            <w:pPr>
              <w:jc w:val="center"/>
              <w:rPr>
                <w:rFonts w:asciiTheme="minorHAnsi" w:hAnsiTheme="minorHAnsi" w:cstheme="minorBidi"/>
                <w:sz w:val="20"/>
                <w:szCs w:val="20"/>
              </w:rPr>
            </w:pPr>
            <w:r w:rsidRPr="00187EA8">
              <w:rPr>
                <w:sz w:val="20"/>
                <w:szCs w:val="20"/>
              </w:rPr>
              <w:t>14.027307</w:t>
            </w:r>
          </w:p>
        </w:tc>
      </w:tr>
      <w:tr w:rsidR="00740E53" w:rsidRPr="0064635D" w14:paraId="6470A81C" w14:textId="77777777" w:rsidTr="00187EA8">
        <w:trPr>
          <w:jc w:val="center"/>
        </w:trPr>
        <w:tc>
          <w:tcPr>
            <w:tcW w:w="1078" w:type="dxa"/>
            <w:vAlign w:val="center"/>
          </w:tcPr>
          <w:p w14:paraId="63DCA46F" w14:textId="77777777" w:rsidR="00740E53" w:rsidRPr="00187EA8" w:rsidRDefault="00740E53" w:rsidP="00494099">
            <w:pPr>
              <w:jc w:val="center"/>
              <w:rPr>
                <w:rFonts w:asciiTheme="minorHAnsi" w:hAnsiTheme="minorHAnsi" w:cstheme="minorBidi"/>
                <w:sz w:val="20"/>
                <w:szCs w:val="20"/>
              </w:rPr>
            </w:pPr>
            <w:r w:rsidRPr="00187EA8">
              <w:rPr>
                <w:sz w:val="20"/>
                <w:szCs w:val="20"/>
              </w:rPr>
              <w:t>14.042209</w:t>
            </w:r>
          </w:p>
        </w:tc>
        <w:tc>
          <w:tcPr>
            <w:tcW w:w="1078" w:type="dxa"/>
            <w:vAlign w:val="center"/>
          </w:tcPr>
          <w:p w14:paraId="229D243F" w14:textId="77777777" w:rsidR="00740E53" w:rsidRPr="00187EA8" w:rsidRDefault="00740E53" w:rsidP="00494099">
            <w:pPr>
              <w:jc w:val="center"/>
              <w:rPr>
                <w:rFonts w:asciiTheme="minorHAnsi" w:hAnsiTheme="minorHAnsi" w:cstheme="minorBidi"/>
                <w:sz w:val="20"/>
                <w:szCs w:val="20"/>
              </w:rPr>
            </w:pPr>
            <w:r w:rsidRPr="00187EA8">
              <w:rPr>
                <w:sz w:val="20"/>
                <w:szCs w:val="20"/>
              </w:rPr>
              <w:t>13.832493</w:t>
            </w:r>
          </w:p>
        </w:tc>
        <w:tc>
          <w:tcPr>
            <w:tcW w:w="1078" w:type="dxa"/>
            <w:vAlign w:val="center"/>
          </w:tcPr>
          <w:p w14:paraId="01844A46" w14:textId="77777777" w:rsidR="00740E53" w:rsidRPr="00187EA8" w:rsidRDefault="00740E53" w:rsidP="00494099">
            <w:pPr>
              <w:jc w:val="center"/>
              <w:rPr>
                <w:rFonts w:asciiTheme="minorHAnsi" w:hAnsiTheme="minorHAnsi" w:cstheme="minorBidi"/>
                <w:sz w:val="20"/>
                <w:szCs w:val="20"/>
              </w:rPr>
            </w:pPr>
            <w:r w:rsidRPr="00187EA8">
              <w:rPr>
                <w:sz w:val="20"/>
                <w:szCs w:val="20"/>
              </w:rPr>
              <w:t>13.962404</w:t>
            </w:r>
          </w:p>
        </w:tc>
        <w:tc>
          <w:tcPr>
            <w:tcW w:w="1078" w:type="dxa"/>
          </w:tcPr>
          <w:p w14:paraId="4B221A8C" w14:textId="77777777" w:rsidR="00740E53" w:rsidRPr="00187EA8" w:rsidRDefault="00740E53" w:rsidP="00494099">
            <w:pPr>
              <w:jc w:val="center"/>
              <w:rPr>
                <w:rFonts w:asciiTheme="minorHAnsi" w:hAnsiTheme="minorHAnsi" w:cstheme="minorBidi"/>
                <w:sz w:val="20"/>
                <w:szCs w:val="20"/>
              </w:rPr>
            </w:pPr>
            <w:r w:rsidRPr="00187EA8">
              <w:rPr>
                <w:sz w:val="20"/>
                <w:szCs w:val="20"/>
              </w:rPr>
              <w:t>14.022871</w:t>
            </w:r>
          </w:p>
        </w:tc>
        <w:tc>
          <w:tcPr>
            <w:tcW w:w="1078" w:type="dxa"/>
          </w:tcPr>
          <w:p w14:paraId="766152C3" w14:textId="77777777" w:rsidR="00740E53" w:rsidRPr="00187EA8" w:rsidRDefault="00740E53" w:rsidP="00494099">
            <w:pPr>
              <w:jc w:val="center"/>
              <w:rPr>
                <w:rFonts w:asciiTheme="minorHAnsi" w:hAnsiTheme="minorHAnsi" w:cstheme="minorBidi"/>
                <w:sz w:val="20"/>
                <w:szCs w:val="20"/>
              </w:rPr>
            </w:pPr>
            <w:r w:rsidRPr="00187EA8">
              <w:rPr>
                <w:sz w:val="20"/>
                <w:szCs w:val="20"/>
              </w:rPr>
              <w:t>14.011382</w:t>
            </w:r>
          </w:p>
        </w:tc>
        <w:tc>
          <w:tcPr>
            <w:tcW w:w="984" w:type="dxa"/>
          </w:tcPr>
          <w:p w14:paraId="0EB0E958" w14:textId="77777777" w:rsidR="00740E53" w:rsidRPr="00187EA8" w:rsidRDefault="00740E53" w:rsidP="00494099">
            <w:pPr>
              <w:jc w:val="center"/>
              <w:rPr>
                <w:rFonts w:asciiTheme="minorHAnsi" w:hAnsiTheme="minorHAnsi" w:cstheme="minorBidi"/>
                <w:sz w:val="20"/>
                <w:szCs w:val="20"/>
              </w:rPr>
            </w:pPr>
            <w:r w:rsidRPr="00187EA8">
              <w:rPr>
                <w:sz w:val="20"/>
                <w:szCs w:val="20"/>
              </w:rPr>
              <w:t>13.910316</w:t>
            </w:r>
          </w:p>
        </w:tc>
        <w:tc>
          <w:tcPr>
            <w:tcW w:w="1172" w:type="dxa"/>
          </w:tcPr>
          <w:p w14:paraId="33F49B07" w14:textId="77777777" w:rsidR="00740E53" w:rsidRPr="00187EA8" w:rsidRDefault="00740E53" w:rsidP="00494099">
            <w:pPr>
              <w:jc w:val="center"/>
              <w:rPr>
                <w:rFonts w:asciiTheme="minorHAnsi" w:hAnsiTheme="minorHAnsi" w:cstheme="minorBidi"/>
                <w:sz w:val="20"/>
                <w:szCs w:val="20"/>
              </w:rPr>
            </w:pPr>
            <w:r w:rsidRPr="00187EA8">
              <w:rPr>
                <w:sz w:val="20"/>
                <w:szCs w:val="20"/>
              </w:rPr>
              <w:t>13.957245</w:t>
            </w:r>
          </w:p>
        </w:tc>
        <w:tc>
          <w:tcPr>
            <w:tcW w:w="1078" w:type="dxa"/>
          </w:tcPr>
          <w:p w14:paraId="49EC2F03" w14:textId="77777777" w:rsidR="00740E53" w:rsidRPr="00187EA8" w:rsidRDefault="00740E53" w:rsidP="00494099">
            <w:pPr>
              <w:jc w:val="center"/>
              <w:rPr>
                <w:rFonts w:asciiTheme="minorHAnsi" w:hAnsiTheme="minorHAnsi" w:cstheme="minorBidi"/>
                <w:sz w:val="20"/>
                <w:szCs w:val="20"/>
              </w:rPr>
            </w:pPr>
            <w:r w:rsidRPr="00187EA8">
              <w:rPr>
                <w:sz w:val="20"/>
                <w:szCs w:val="20"/>
              </w:rPr>
              <w:t>14.004221</w:t>
            </w:r>
          </w:p>
        </w:tc>
        <w:tc>
          <w:tcPr>
            <w:tcW w:w="1078" w:type="dxa"/>
          </w:tcPr>
          <w:p w14:paraId="04D46D45" w14:textId="77777777" w:rsidR="00740E53" w:rsidRPr="00187EA8" w:rsidRDefault="00740E53" w:rsidP="00494099">
            <w:pPr>
              <w:jc w:val="center"/>
              <w:rPr>
                <w:rFonts w:asciiTheme="minorHAnsi" w:hAnsiTheme="minorHAnsi" w:cstheme="minorBidi"/>
                <w:sz w:val="20"/>
                <w:szCs w:val="20"/>
              </w:rPr>
            </w:pPr>
            <w:r w:rsidRPr="00187EA8">
              <w:rPr>
                <w:sz w:val="20"/>
                <w:szCs w:val="20"/>
              </w:rPr>
              <w:t>13.980513</w:t>
            </w:r>
          </w:p>
        </w:tc>
      </w:tr>
      <w:tr w:rsidR="00740E53" w:rsidRPr="0064635D" w14:paraId="48D78539" w14:textId="77777777" w:rsidTr="00187EA8">
        <w:trPr>
          <w:jc w:val="center"/>
        </w:trPr>
        <w:tc>
          <w:tcPr>
            <w:tcW w:w="1078" w:type="dxa"/>
            <w:vAlign w:val="center"/>
          </w:tcPr>
          <w:p w14:paraId="50EE3547" w14:textId="77777777" w:rsidR="00740E53" w:rsidRPr="00187EA8" w:rsidRDefault="00740E53" w:rsidP="00494099">
            <w:pPr>
              <w:jc w:val="center"/>
              <w:rPr>
                <w:rFonts w:asciiTheme="minorHAnsi" w:hAnsiTheme="minorHAnsi" w:cstheme="minorBidi"/>
                <w:sz w:val="20"/>
                <w:szCs w:val="20"/>
              </w:rPr>
            </w:pPr>
            <w:r w:rsidRPr="00187EA8">
              <w:rPr>
                <w:sz w:val="20"/>
                <w:szCs w:val="20"/>
              </w:rPr>
              <w:t>13.890303</w:t>
            </w:r>
          </w:p>
        </w:tc>
        <w:tc>
          <w:tcPr>
            <w:tcW w:w="1078" w:type="dxa"/>
            <w:vAlign w:val="center"/>
          </w:tcPr>
          <w:p w14:paraId="5D7ECF57" w14:textId="77777777" w:rsidR="00740E53" w:rsidRPr="00187EA8" w:rsidRDefault="00740E53" w:rsidP="00494099">
            <w:pPr>
              <w:jc w:val="center"/>
              <w:rPr>
                <w:rFonts w:asciiTheme="minorHAnsi" w:hAnsiTheme="minorHAnsi" w:cstheme="minorBidi"/>
                <w:sz w:val="20"/>
                <w:szCs w:val="20"/>
              </w:rPr>
            </w:pPr>
            <w:r w:rsidRPr="00187EA8">
              <w:rPr>
                <w:sz w:val="20"/>
                <w:szCs w:val="20"/>
              </w:rPr>
              <w:t>14.171370</w:t>
            </w:r>
          </w:p>
        </w:tc>
        <w:tc>
          <w:tcPr>
            <w:tcW w:w="1078" w:type="dxa"/>
            <w:vAlign w:val="center"/>
          </w:tcPr>
          <w:p w14:paraId="64E521AF" w14:textId="77777777" w:rsidR="00740E53" w:rsidRPr="00187EA8" w:rsidRDefault="00740E53" w:rsidP="00494099">
            <w:pPr>
              <w:jc w:val="center"/>
              <w:rPr>
                <w:rFonts w:asciiTheme="minorHAnsi" w:hAnsiTheme="minorHAnsi" w:cstheme="minorBidi"/>
                <w:sz w:val="20"/>
                <w:szCs w:val="20"/>
              </w:rPr>
            </w:pPr>
            <w:r w:rsidRPr="00187EA8">
              <w:rPr>
                <w:sz w:val="20"/>
                <w:szCs w:val="20"/>
              </w:rPr>
              <w:t>14.088277</w:t>
            </w:r>
          </w:p>
        </w:tc>
        <w:tc>
          <w:tcPr>
            <w:tcW w:w="1078" w:type="dxa"/>
          </w:tcPr>
          <w:p w14:paraId="454A11B0" w14:textId="77777777" w:rsidR="00740E53" w:rsidRPr="00187EA8" w:rsidRDefault="00740E53" w:rsidP="00494099">
            <w:pPr>
              <w:jc w:val="center"/>
              <w:rPr>
                <w:rFonts w:asciiTheme="minorHAnsi" w:hAnsiTheme="minorHAnsi" w:cstheme="minorBidi"/>
                <w:sz w:val="20"/>
                <w:szCs w:val="20"/>
              </w:rPr>
            </w:pPr>
            <w:r w:rsidRPr="00187EA8">
              <w:rPr>
                <w:sz w:val="20"/>
                <w:szCs w:val="20"/>
              </w:rPr>
              <w:t>13.934452</w:t>
            </w:r>
          </w:p>
        </w:tc>
        <w:tc>
          <w:tcPr>
            <w:tcW w:w="1078" w:type="dxa"/>
          </w:tcPr>
          <w:p w14:paraId="459561FB" w14:textId="77777777" w:rsidR="00740E53" w:rsidRPr="00187EA8" w:rsidRDefault="00740E53" w:rsidP="00494099">
            <w:pPr>
              <w:jc w:val="center"/>
              <w:rPr>
                <w:rFonts w:asciiTheme="minorHAnsi" w:hAnsiTheme="minorHAnsi" w:cstheme="minorBidi"/>
                <w:sz w:val="20"/>
                <w:szCs w:val="20"/>
              </w:rPr>
            </w:pPr>
            <w:r w:rsidRPr="00187EA8">
              <w:rPr>
                <w:sz w:val="20"/>
                <w:szCs w:val="20"/>
              </w:rPr>
              <w:t>13.990225</w:t>
            </w:r>
          </w:p>
        </w:tc>
        <w:tc>
          <w:tcPr>
            <w:tcW w:w="984" w:type="dxa"/>
          </w:tcPr>
          <w:p w14:paraId="0EDCBA3F" w14:textId="77777777" w:rsidR="00740E53" w:rsidRPr="00187EA8" w:rsidRDefault="00740E53" w:rsidP="00494099">
            <w:pPr>
              <w:jc w:val="center"/>
              <w:rPr>
                <w:rFonts w:asciiTheme="minorHAnsi" w:hAnsiTheme="minorHAnsi" w:cstheme="minorBidi"/>
                <w:sz w:val="20"/>
                <w:szCs w:val="20"/>
              </w:rPr>
            </w:pPr>
            <w:r w:rsidRPr="00187EA8">
              <w:rPr>
                <w:sz w:val="20"/>
                <w:szCs w:val="20"/>
              </w:rPr>
              <w:t>13.948534</w:t>
            </w:r>
          </w:p>
        </w:tc>
        <w:tc>
          <w:tcPr>
            <w:tcW w:w="1172" w:type="dxa"/>
          </w:tcPr>
          <w:p w14:paraId="44E1B11E" w14:textId="77777777" w:rsidR="00740E53" w:rsidRPr="00187EA8" w:rsidRDefault="00740E53" w:rsidP="00494099">
            <w:pPr>
              <w:jc w:val="center"/>
              <w:rPr>
                <w:rFonts w:asciiTheme="minorHAnsi" w:hAnsiTheme="minorHAnsi" w:cstheme="minorBidi"/>
                <w:sz w:val="20"/>
                <w:szCs w:val="20"/>
              </w:rPr>
            </w:pPr>
            <w:r w:rsidRPr="00187EA8">
              <w:rPr>
                <w:sz w:val="20"/>
                <w:szCs w:val="20"/>
              </w:rPr>
              <w:t>14.046216</w:t>
            </w:r>
          </w:p>
        </w:tc>
        <w:tc>
          <w:tcPr>
            <w:tcW w:w="1078" w:type="dxa"/>
          </w:tcPr>
          <w:p w14:paraId="2154A883" w14:textId="77777777" w:rsidR="00740E53" w:rsidRPr="00187EA8" w:rsidRDefault="00740E53" w:rsidP="00494099">
            <w:pPr>
              <w:jc w:val="center"/>
              <w:rPr>
                <w:rFonts w:asciiTheme="minorHAnsi" w:hAnsiTheme="minorHAnsi" w:cstheme="minorBidi"/>
                <w:sz w:val="20"/>
                <w:szCs w:val="20"/>
              </w:rPr>
            </w:pPr>
            <w:r w:rsidRPr="00187EA8">
              <w:rPr>
                <w:sz w:val="20"/>
                <w:szCs w:val="20"/>
              </w:rPr>
              <w:t>13.961225</w:t>
            </w:r>
          </w:p>
        </w:tc>
        <w:tc>
          <w:tcPr>
            <w:tcW w:w="1078" w:type="dxa"/>
          </w:tcPr>
          <w:p w14:paraId="47D1708C" w14:textId="77777777" w:rsidR="00740E53" w:rsidRPr="00187EA8" w:rsidRDefault="00740E53" w:rsidP="00494099">
            <w:pPr>
              <w:jc w:val="center"/>
              <w:rPr>
                <w:rFonts w:asciiTheme="minorHAnsi" w:hAnsiTheme="minorHAnsi" w:cstheme="minorBidi"/>
                <w:sz w:val="20"/>
                <w:szCs w:val="20"/>
              </w:rPr>
            </w:pPr>
            <w:r w:rsidRPr="00187EA8">
              <w:rPr>
                <w:sz w:val="20"/>
                <w:szCs w:val="20"/>
              </w:rPr>
              <w:t>13.997683</w:t>
            </w:r>
          </w:p>
        </w:tc>
      </w:tr>
      <w:tr w:rsidR="00740E53" w:rsidRPr="0064635D" w14:paraId="327A961D" w14:textId="77777777" w:rsidTr="00187EA8">
        <w:trPr>
          <w:jc w:val="center"/>
        </w:trPr>
        <w:tc>
          <w:tcPr>
            <w:tcW w:w="1078" w:type="dxa"/>
            <w:vAlign w:val="center"/>
          </w:tcPr>
          <w:p w14:paraId="0F1EB7CC" w14:textId="77777777" w:rsidR="00740E53" w:rsidRPr="00187EA8" w:rsidRDefault="00740E53" w:rsidP="00494099">
            <w:pPr>
              <w:jc w:val="center"/>
              <w:rPr>
                <w:rFonts w:asciiTheme="minorHAnsi" w:hAnsiTheme="minorHAnsi" w:cstheme="minorBidi"/>
                <w:sz w:val="20"/>
                <w:szCs w:val="20"/>
              </w:rPr>
            </w:pPr>
            <w:r w:rsidRPr="00187EA8">
              <w:rPr>
                <w:sz w:val="20"/>
                <w:szCs w:val="20"/>
              </w:rPr>
              <w:t>14.020315</w:t>
            </w:r>
          </w:p>
        </w:tc>
        <w:tc>
          <w:tcPr>
            <w:tcW w:w="1078" w:type="dxa"/>
            <w:vAlign w:val="center"/>
          </w:tcPr>
          <w:p w14:paraId="287DC9A7" w14:textId="77777777" w:rsidR="00740E53" w:rsidRPr="00187EA8" w:rsidRDefault="00740E53" w:rsidP="00494099">
            <w:pPr>
              <w:jc w:val="center"/>
              <w:rPr>
                <w:rFonts w:asciiTheme="minorHAnsi" w:hAnsiTheme="minorHAnsi" w:cstheme="minorBidi"/>
                <w:sz w:val="20"/>
                <w:szCs w:val="20"/>
              </w:rPr>
            </w:pPr>
            <w:r w:rsidRPr="00187EA8">
              <w:rPr>
                <w:sz w:val="20"/>
                <w:szCs w:val="20"/>
              </w:rPr>
              <w:t>13.996121</w:t>
            </w:r>
          </w:p>
        </w:tc>
        <w:tc>
          <w:tcPr>
            <w:tcW w:w="1078" w:type="dxa"/>
            <w:vAlign w:val="center"/>
          </w:tcPr>
          <w:p w14:paraId="7CADDC83" w14:textId="77777777" w:rsidR="00740E53" w:rsidRPr="00187EA8" w:rsidRDefault="00740E53" w:rsidP="00494099">
            <w:pPr>
              <w:jc w:val="center"/>
              <w:rPr>
                <w:rFonts w:asciiTheme="minorHAnsi" w:hAnsiTheme="minorHAnsi" w:cstheme="minorBidi"/>
                <w:sz w:val="20"/>
                <w:szCs w:val="20"/>
              </w:rPr>
            </w:pPr>
            <w:r w:rsidRPr="00187EA8">
              <w:rPr>
                <w:sz w:val="20"/>
                <w:szCs w:val="20"/>
              </w:rPr>
              <w:t>13.948335</w:t>
            </w:r>
          </w:p>
        </w:tc>
        <w:tc>
          <w:tcPr>
            <w:tcW w:w="1078" w:type="dxa"/>
          </w:tcPr>
          <w:p w14:paraId="34F18D6B" w14:textId="77777777" w:rsidR="00740E53" w:rsidRPr="00187EA8" w:rsidRDefault="00740E53" w:rsidP="00494099">
            <w:pPr>
              <w:jc w:val="center"/>
              <w:rPr>
                <w:rFonts w:asciiTheme="minorHAnsi" w:hAnsiTheme="minorHAnsi" w:cstheme="minorBidi"/>
                <w:sz w:val="20"/>
                <w:szCs w:val="20"/>
              </w:rPr>
            </w:pPr>
            <w:r w:rsidRPr="00187EA8">
              <w:rPr>
                <w:sz w:val="20"/>
                <w:szCs w:val="20"/>
              </w:rPr>
              <w:t>13.998215</w:t>
            </w:r>
          </w:p>
        </w:tc>
        <w:tc>
          <w:tcPr>
            <w:tcW w:w="1078" w:type="dxa"/>
          </w:tcPr>
          <w:p w14:paraId="31CB1737" w14:textId="77777777" w:rsidR="00740E53" w:rsidRPr="00187EA8" w:rsidRDefault="00740E53" w:rsidP="00494099">
            <w:pPr>
              <w:jc w:val="center"/>
              <w:rPr>
                <w:rFonts w:asciiTheme="minorHAnsi" w:hAnsiTheme="minorHAnsi" w:cstheme="minorBidi"/>
                <w:sz w:val="20"/>
                <w:szCs w:val="20"/>
              </w:rPr>
            </w:pPr>
            <w:r w:rsidRPr="00187EA8">
              <w:rPr>
                <w:sz w:val="20"/>
                <w:szCs w:val="20"/>
              </w:rPr>
              <w:t>13.952360</w:t>
            </w:r>
          </w:p>
        </w:tc>
        <w:tc>
          <w:tcPr>
            <w:tcW w:w="984" w:type="dxa"/>
          </w:tcPr>
          <w:p w14:paraId="57466E8C" w14:textId="77777777" w:rsidR="00740E53" w:rsidRPr="00187EA8" w:rsidRDefault="00740E53" w:rsidP="00494099">
            <w:pPr>
              <w:jc w:val="center"/>
              <w:rPr>
                <w:rFonts w:asciiTheme="minorHAnsi" w:hAnsiTheme="minorHAnsi" w:cstheme="minorBidi"/>
                <w:sz w:val="20"/>
                <w:szCs w:val="20"/>
              </w:rPr>
            </w:pPr>
            <w:r w:rsidRPr="00187EA8">
              <w:rPr>
                <w:sz w:val="20"/>
                <w:szCs w:val="20"/>
              </w:rPr>
              <w:t>13.976424</w:t>
            </w:r>
          </w:p>
        </w:tc>
        <w:tc>
          <w:tcPr>
            <w:tcW w:w="1172" w:type="dxa"/>
          </w:tcPr>
          <w:p w14:paraId="440BDB55" w14:textId="77777777" w:rsidR="00740E53" w:rsidRPr="00187EA8" w:rsidRDefault="00740E53" w:rsidP="00494099">
            <w:pPr>
              <w:jc w:val="center"/>
              <w:rPr>
                <w:rFonts w:asciiTheme="minorHAnsi" w:hAnsiTheme="minorHAnsi" w:cstheme="minorBidi"/>
                <w:sz w:val="20"/>
                <w:szCs w:val="20"/>
              </w:rPr>
            </w:pPr>
            <w:r w:rsidRPr="00187EA8">
              <w:rPr>
                <w:sz w:val="20"/>
                <w:szCs w:val="20"/>
              </w:rPr>
              <w:t>14.021070</w:t>
            </w:r>
          </w:p>
        </w:tc>
        <w:tc>
          <w:tcPr>
            <w:tcW w:w="1078" w:type="dxa"/>
          </w:tcPr>
          <w:p w14:paraId="15EA29FE" w14:textId="77777777" w:rsidR="00740E53" w:rsidRPr="00187EA8" w:rsidRDefault="00740E53" w:rsidP="00494099">
            <w:pPr>
              <w:jc w:val="center"/>
              <w:rPr>
                <w:rFonts w:asciiTheme="minorHAnsi" w:hAnsiTheme="minorHAnsi" w:cstheme="minorBidi"/>
                <w:sz w:val="20"/>
                <w:szCs w:val="20"/>
              </w:rPr>
            </w:pPr>
            <w:r w:rsidRPr="00187EA8">
              <w:rPr>
                <w:sz w:val="20"/>
                <w:szCs w:val="20"/>
              </w:rPr>
              <w:t>14.014937</w:t>
            </w:r>
          </w:p>
        </w:tc>
        <w:tc>
          <w:tcPr>
            <w:tcW w:w="1078" w:type="dxa"/>
          </w:tcPr>
          <w:p w14:paraId="5359AE25" w14:textId="77777777" w:rsidR="00740E53" w:rsidRPr="00187EA8" w:rsidRDefault="00740E53" w:rsidP="00494099">
            <w:pPr>
              <w:jc w:val="center"/>
              <w:rPr>
                <w:rFonts w:asciiTheme="minorHAnsi" w:hAnsiTheme="minorHAnsi" w:cstheme="minorBidi"/>
                <w:sz w:val="20"/>
                <w:szCs w:val="20"/>
              </w:rPr>
            </w:pPr>
            <w:r w:rsidRPr="00187EA8">
              <w:rPr>
                <w:sz w:val="20"/>
                <w:szCs w:val="20"/>
              </w:rPr>
              <w:t>14.008521</w:t>
            </w:r>
          </w:p>
        </w:tc>
      </w:tr>
      <w:tr w:rsidR="00740E53" w:rsidRPr="0064635D" w14:paraId="0C3B55F3" w14:textId="77777777" w:rsidTr="00187EA8">
        <w:trPr>
          <w:jc w:val="center"/>
        </w:trPr>
        <w:tc>
          <w:tcPr>
            <w:tcW w:w="1078" w:type="dxa"/>
            <w:vAlign w:val="center"/>
          </w:tcPr>
          <w:p w14:paraId="23DD93C1" w14:textId="77777777" w:rsidR="00740E53" w:rsidRPr="00187EA8" w:rsidRDefault="00740E53" w:rsidP="00494099">
            <w:pPr>
              <w:jc w:val="center"/>
              <w:rPr>
                <w:rFonts w:asciiTheme="minorHAnsi" w:hAnsiTheme="minorHAnsi" w:cstheme="minorBidi"/>
                <w:sz w:val="20"/>
                <w:szCs w:val="20"/>
              </w:rPr>
            </w:pPr>
            <w:r w:rsidRPr="00187EA8">
              <w:rPr>
                <w:sz w:val="20"/>
                <w:szCs w:val="20"/>
              </w:rPr>
              <w:t>13.839202</w:t>
            </w:r>
          </w:p>
        </w:tc>
        <w:tc>
          <w:tcPr>
            <w:tcW w:w="1078" w:type="dxa"/>
            <w:vAlign w:val="center"/>
          </w:tcPr>
          <w:p w14:paraId="067A15F4" w14:textId="77777777" w:rsidR="00740E53" w:rsidRPr="00187EA8" w:rsidRDefault="00740E53" w:rsidP="00494099">
            <w:pPr>
              <w:jc w:val="center"/>
              <w:rPr>
                <w:rFonts w:asciiTheme="minorHAnsi" w:hAnsiTheme="minorHAnsi" w:cstheme="minorBidi"/>
                <w:sz w:val="20"/>
                <w:szCs w:val="20"/>
              </w:rPr>
            </w:pPr>
            <w:r w:rsidRPr="00187EA8">
              <w:rPr>
                <w:sz w:val="20"/>
                <w:szCs w:val="20"/>
              </w:rPr>
              <w:t>13.977208</w:t>
            </w:r>
          </w:p>
        </w:tc>
        <w:tc>
          <w:tcPr>
            <w:tcW w:w="1078" w:type="dxa"/>
            <w:vAlign w:val="center"/>
          </w:tcPr>
          <w:p w14:paraId="14A8E605" w14:textId="77777777" w:rsidR="00740E53" w:rsidRPr="00187EA8" w:rsidRDefault="00740E53" w:rsidP="00494099">
            <w:pPr>
              <w:jc w:val="center"/>
              <w:rPr>
                <w:rFonts w:asciiTheme="minorHAnsi" w:hAnsiTheme="minorHAnsi" w:cstheme="minorBidi"/>
                <w:sz w:val="20"/>
                <w:szCs w:val="20"/>
              </w:rPr>
            </w:pPr>
            <w:r w:rsidRPr="00187EA8">
              <w:rPr>
                <w:sz w:val="20"/>
                <w:szCs w:val="20"/>
              </w:rPr>
              <w:t>13.955346</w:t>
            </w:r>
          </w:p>
        </w:tc>
        <w:tc>
          <w:tcPr>
            <w:tcW w:w="1078" w:type="dxa"/>
          </w:tcPr>
          <w:p w14:paraId="2E8D0005" w14:textId="77777777" w:rsidR="00740E53" w:rsidRPr="00187EA8" w:rsidRDefault="00740E53" w:rsidP="00494099">
            <w:pPr>
              <w:jc w:val="center"/>
              <w:rPr>
                <w:rFonts w:asciiTheme="minorHAnsi" w:hAnsiTheme="minorHAnsi" w:cstheme="minorBidi"/>
                <w:sz w:val="20"/>
                <w:szCs w:val="20"/>
              </w:rPr>
            </w:pPr>
            <w:r w:rsidRPr="00187EA8">
              <w:rPr>
                <w:sz w:val="20"/>
                <w:szCs w:val="20"/>
              </w:rPr>
              <w:t>14.010737</w:t>
            </w:r>
          </w:p>
        </w:tc>
        <w:tc>
          <w:tcPr>
            <w:tcW w:w="1078" w:type="dxa"/>
          </w:tcPr>
          <w:p w14:paraId="72468E1D" w14:textId="77777777" w:rsidR="00740E53" w:rsidRPr="00187EA8" w:rsidRDefault="00740E53" w:rsidP="00494099">
            <w:pPr>
              <w:jc w:val="center"/>
              <w:rPr>
                <w:rFonts w:asciiTheme="minorHAnsi" w:hAnsiTheme="minorHAnsi" w:cstheme="minorBidi"/>
                <w:sz w:val="20"/>
                <w:szCs w:val="20"/>
              </w:rPr>
            </w:pPr>
            <w:r w:rsidRPr="00187EA8">
              <w:rPr>
                <w:sz w:val="20"/>
                <w:szCs w:val="20"/>
              </w:rPr>
              <w:t>14.008037</w:t>
            </w:r>
          </w:p>
        </w:tc>
        <w:tc>
          <w:tcPr>
            <w:tcW w:w="984" w:type="dxa"/>
          </w:tcPr>
          <w:p w14:paraId="17C6E79F" w14:textId="77777777" w:rsidR="00740E53" w:rsidRPr="00187EA8" w:rsidRDefault="00740E53" w:rsidP="00494099">
            <w:pPr>
              <w:jc w:val="center"/>
              <w:rPr>
                <w:rFonts w:asciiTheme="minorHAnsi" w:hAnsiTheme="minorHAnsi" w:cstheme="minorBidi"/>
                <w:sz w:val="20"/>
                <w:szCs w:val="20"/>
              </w:rPr>
            </w:pPr>
            <w:r w:rsidRPr="00187EA8">
              <w:rPr>
                <w:sz w:val="20"/>
                <w:szCs w:val="20"/>
              </w:rPr>
              <w:t>14.003153</w:t>
            </w:r>
          </w:p>
        </w:tc>
        <w:tc>
          <w:tcPr>
            <w:tcW w:w="1172" w:type="dxa"/>
          </w:tcPr>
          <w:p w14:paraId="44B0869E" w14:textId="77777777" w:rsidR="00740E53" w:rsidRPr="00187EA8" w:rsidRDefault="00740E53" w:rsidP="00494099">
            <w:pPr>
              <w:jc w:val="center"/>
              <w:rPr>
                <w:rFonts w:asciiTheme="minorHAnsi" w:hAnsiTheme="minorHAnsi" w:cstheme="minorBidi"/>
                <w:sz w:val="20"/>
                <w:szCs w:val="20"/>
              </w:rPr>
            </w:pPr>
            <w:r w:rsidRPr="00187EA8">
              <w:rPr>
                <w:sz w:val="20"/>
                <w:szCs w:val="20"/>
              </w:rPr>
              <w:t>13.979291</w:t>
            </w:r>
          </w:p>
        </w:tc>
        <w:tc>
          <w:tcPr>
            <w:tcW w:w="1078" w:type="dxa"/>
          </w:tcPr>
          <w:p w14:paraId="43293CA8" w14:textId="77777777" w:rsidR="00740E53" w:rsidRPr="00187EA8" w:rsidRDefault="00740E53" w:rsidP="00494099">
            <w:pPr>
              <w:jc w:val="center"/>
              <w:rPr>
                <w:rFonts w:asciiTheme="minorHAnsi" w:hAnsiTheme="minorHAnsi" w:cstheme="minorBidi"/>
                <w:sz w:val="20"/>
                <w:szCs w:val="20"/>
              </w:rPr>
            </w:pPr>
            <w:r w:rsidRPr="00187EA8">
              <w:rPr>
                <w:sz w:val="20"/>
                <w:szCs w:val="20"/>
              </w:rPr>
              <w:t>14.045900</w:t>
            </w:r>
          </w:p>
        </w:tc>
        <w:tc>
          <w:tcPr>
            <w:tcW w:w="1078" w:type="dxa"/>
          </w:tcPr>
          <w:p w14:paraId="2008CA08" w14:textId="77777777" w:rsidR="00740E53" w:rsidRPr="00187EA8" w:rsidRDefault="00740E53" w:rsidP="00494099">
            <w:pPr>
              <w:jc w:val="center"/>
              <w:rPr>
                <w:rFonts w:asciiTheme="minorHAnsi" w:hAnsiTheme="minorHAnsi" w:cstheme="minorBidi"/>
                <w:sz w:val="20"/>
                <w:szCs w:val="20"/>
              </w:rPr>
            </w:pPr>
            <w:r w:rsidRPr="00187EA8">
              <w:rPr>
                <w:sz w:val="20"/>
                <w:szCs w:val="20"/>
              </w:rPr>
              <w:t>13.964180</w:t>
            </w:r>
          </w:p>
        </w:tc>
      </w:tr>
      <w:tr w:rsidR="00740E53" w:rsidRPr="0064635D" w14:paraId="6CBF8F8C" w14:textId="77777777" w:rsidTr="00187EA8">
        <w:trPr>
          <w:jc w:val="center"/>
        </w:trPr>
        <w:tc>
          <w:tcPr>
            <w:tcW w:w="1078" w:type="dxa"/>
            <w:vAlign w:val="center"/>
          </w:tcPr>
          <w:p w14:paraId="5B5CF1DD" w14:textId="77777777" w:rsidR="00740E53" w:rsidRPr="00187EA8" w:rsidRDefault="00740E53" w:rsidP="00494099">
            <w:pPr>
              <w:jc w:val="center"/>
              <w:rPr>
                <w:rFonts w:asciiTheme="minorHAnsi" w:hAnsiTheme="minorHAnsi" w:cstheme="minorBidi"/>
                <w:sz w:val="20"/>
                <w:szCs w:val="20"/>
              </w:rPr>
            </w:pPr>
            <w:r w:rsidRPr="00187EA8">
              <w:rPr>
                <w:sz w:val="20"/>
                <w:szCs w:val="20"/>
              </w:rPr>
              <w:t>13.939602</w:t>
            </w:r>
          </w:p>
        </w:tc>
        <w:tc>
          <w:tcPr>
            <w:tcW w:w="1078" w:type="dxa"/>
            <w:vAlign w:val="center"/>
          </w:tcPr>
          <w:p w14:paraId="17B79A08" w14:textId="77777777" w:rsidR="00740E53" w:rsidRPr="00187EA8" w:rsidRDefault="00740E53" w:rsidP="00494099">
            <w:pPr>
              <w:jc w:val="center"/>
              <w:rPr>
                <w:rFonts w:asciiTheme="minorHAnsi" w:hAnsiTheme="minorHAnsi" w:cstheme="minorBidi"/>
                <w:sz w:val="20"/>
                <w:szCs w:val="20"/>
              </w:rPr>
            </w:pPr>
            <w:r w:rsidRPr="00187EA8">
              <w:rPr>
                <w:sz w:val="20"/>
                <w:szCs w:val="20"/>
              </w:rPr>
              <w:t>14.056628</w:t>
            </w:r>
          </w:p>
        </w:tc>
        <w:tc>
          <w:tcPr>
            <w:tcW w:w="1078" w:type="dxa"/>
            <w:vAlign w:val="center"/>
          </w:tcPr>
          <w:p w14:paraId="799CEA36" w14:textId="77777777" w:rsidR="00740E53" w:rsidRPr="00187EA8" w:rsidRDefault="00740E53" w:rsidP="00494099">
            <w:pPr>
              <w:jc w:val="center"/>
              <w:rPr>
                <w:rFonts w:asciiTheme="minorHAnsi" w:hAnsiTheme="minorHAnsi" w:cstheme="minorBidi"/>
                <w:sz w:val="20"/>
                <w:szCs w:val="20"/>
              </w:rPr>
            </w:pPr>
            <w:r w:rsidRPr="00187EA8">
              <w:rPr>
                <w:sz w:val="20"/>
                <w:szCs w:val="20"/>
              </w:rPr>
              <w:t>14.028974</w:t>
            </w:r>
          </w:p>
        </w:tc>
        <w:tc>
          <w:tcPr>
            <w:tcW w:w="1078" w:type="dxa"/>
          </w:tcPr>
          <w:p w14:paraId="13D21A7F" w14:textId="77777777" w:rsidR="00740E53" w:rsidRPr="00187EA8" w:rsidRDefault="00740E53" w:rsidP="00494099">
            <w:pPr>
              <w:jc w:val="center"/>
              <w:rPr>
                <w:rFonts w:asciiTheme="minorHAnsi" w:hAnsiTheme="minorHAnsi" w:cstheme="minorBidi"/>
                <w:sz w:val="20"/>
                <w:szCs w:val="20"/>
              </w:rPr>
            </w:pPr>
            <w:r w:rsidRPr="00187EA8">
              <w:rPr>
                <w:sz w:val="20"/>
                <w:szCs w:val="20"/>
              </w:rPr>
              <w:t>13.937852</w:t>
            </w:r>
          </w:p>
        </w:tc>
        <w:tc>
          <w:tcPr>
            <w:tcW w:w="1078" w:type="dxa"/>
          </w:tcPr>
          <w:p w14:paraId="7E4F3DCB" w14:textId="77777777" w:rsidR="00740E53" w:rsidRPr="00187EA8" w:rsidRDefault="00740E53" w:rsidP="00494099">
            <w:pPr>
              <w:jc w:val="center"/>
              <w:rPr>
                <w:rFonts w:asciiTheme="minorHAnsi" w:hAnsiTheme="minorHAnsi" w:cstheme="minorBidi"/>
                <w:sz w:val="20"/>
                <w:szCs w:val="20"/>
              </w:rPr>
            </w:pPr>
            <w:r w:rsidRPr="00187EA8">
              <w:rPr>
                <w:sz w:val="20"/>
                <w:szCs w:val="20"/>
              </w:rPr>
              <w:t>14.069841</w:t>
            </w:r>
          </w:p>
        </w:tc>
        <w:tc>
          <w:tcPr>
            <w:tcW w:w="984" w:type="dxa"/>
          </w:tcPr>
          <w:p w14:paraId="410295C6" w14:textId="77777777" w:rsidR="00740E53" w:rsidRPr="00187EA8" w:rsidRDefault="00740E53" w:rsidP="00494099">
            <w:pPr>
              <w:jc w:val="center"/>
              <w:rPr>
                <w:rFonts w:asciiTheme="minorHAnsi" w:hAnsiTheme="minorHAnsi" w:cstheme="minorBidi"/>
                <w:sz w:val="20"/>
                <w:szCs w:val="20"/>
              </w:rPr>
            </w:pPr>
            <w:r w:rsidRPr="00187EA8">
              <w:rPr>
                <w:sz w:val="20"/>
                <w:szCs w:val="20"/>
              </w:rPr>
              <w:t>13.971799</w:t>
            </w:r>
          </w:p>
        </w:tc>
        <w:tc>
          <w:tcPr>
            <w:tcW w:w="1172" w:type="dxa"/>
          </w:tcPr>
          <w:p w14:paraId="1B389EAE" w14:textId="77777777" w:rsidR="00740E53" w:rsidRPr="00187EA8" w:rsidRDefault="00740E53" w:rsidP="00494099">
            <w:pPr>
              <w:jc w:val="center"/>
              <w:rPr>
                <w:rFonts w:asciiTheme="minorHAnsi" w:hAnsiTheme="minorHAnsi" w:cstheme="minorBidi"/>
                <w:sz w:val="20"/>
                <w:szCs w:val="20"/>
              </w:rPr>
            </w:pPr>
            <w:r w:rsidRPr="00187EA8">
              <w:rPr>
                <w:sz w:val="20"/>
                <w:szCs w:val="20"/>
              </w:rPr>
              <w:t>13.967149</w:t>
            </w:r>
          </w:p>
        </w:tc>
        <w:tc>
          <w:tcPr>
            <w:tcW w:w="1078" w:type="dxa"/>
          </w:tcPr>
          <w:p w14:paraId="662C3334" w14:textId="77777777" w:rsidR="00740E53" w:rsidRPr="00187EA8" w:rsidRDefault="00740E53" w:rsidP="00494099">
            <w:pPr>
              <w:jc w:val="center"/>
              <w:rPr>
                <w:rFonts w:asciiTheme="minorHAnsi" w:hAnsiTheme="minorHAnsi" w:cstheme="minorBidi"/>
                <w:sz w:val="20"/>
                <w:szCs w:val="20"/>
              </w:rPr>
            </w:pPr>
            <w:r w:rsidRPr="00187EA8">
              <w:rPr>
                <w:sz w:val="20"/>
                <w:szCs w:val="20"/>
              </w:rPr>
              <w:t>14.004781</w:t>
            </w:r>
          </w:p>
        </w:tc>
        <w:tc>
          <w:tcPr>
            <w:tcW w:w="1078" w:type="dxa"/>
          </w:tcPr>
          <w:p w14:paraId="48B5425C" w14:textId="77777777" w:rsidR="00740E53" w:rsidRPr="00187EA8" w:rsidRDefault="00740E53" w:rsidP="00494099">
            <w:pPr>
              <w:jc w:val="center"/>
              <w:rPr>
                <w:rFonts w:asciiTheme="minorHAnsi" w:hAnsiTheme="minorHAnsi" w:cstheme="minorBidi"/>
                <w:sz w:val="20"/>
                <w:szCs w:val="20"/>
              </w:rPr>
            </w:pPr>
            <w:r w:rsidRPr="00187EA8">
              <w:rPr>
                <w:sz w:val="20"/>
                <w:szCs w:val="20"/>
              </w:rPr>
              <w:t>13.990936</w:t>
            </w:r>
          </w:p>
        </w:tc>
      </w:tr>
      <w:tr w:rsidR="00740E53" w:rsidRPr="0064635D" w14:paraId="18ADE465" w14:textId="77777777" w:rsidTr="00187EA8">
        <w:trPr>
          <w:jc w:val="center"/>
        </w:trPr>
        <w:tc>
          <w:tcPr>
            <w:tcW w:w="1078" w:type="dxa"/>
            <w:vAlign w:val="center"/>
          </w:tcPr>
          <w:p w14:paraId="0BF2DCAF" w14:textId="77777777" w:rsidR="00740E53" w:rsidRPr="00187EA8" w:rsidRDefault="00740E53" w:rsidP="00494099">
            <w:pPr>
              <w:jc w:val="center"/>
              <w:rPr>
                <w:rFonts w:asciiTheme="minorHAnsi" w:hAnsiTheme="minorHAnsi" w:cstheme="minorBidi"/>
                <w:sz w:val="20"/>
                <w:szCs w:val="20"/>
              </w:rPr>
            </w:pPr>
            <w:r w:rsidRPr="00187EA8">
              <w:rPr>
                <w:sz w:val="20"/>
                <w:szCs w:val="20"/>
              </w:rPr>
              <w:t>13.977747</w:t>
            </w:r>
          </w:p>
        </w:tc>
        <w:tc>
          <w:tcPr>
            <w:tcW w:w="1078" w:type="dxa"/>
            <w:vAlign w:val="center"/>
          </w:tcPr>
          <w:p w14:paraId="7F08CB8F" w14:textId="77777777" w:rsidR="00740E53" w:rsidRPr="00187EA8" w:rsidRDefault="00740E53" w:rsidP="00494099">
            <w:pPr>
              <w:jc w:val="center"/>
              <w:rPr>
                <w:rFonts w:asciiTheme="minorHAnsi" w:hAnsiTheme="minorHAnsi" w:cstheme="minorBidi"/>
                <w:sz w:val="20"/>
                <w:szCs w:val="20"/>
              </w:rPr>
            </w:pPr>
            <w:r w:rsidRPr="00187EA8">
              <w:rPr>
                <w:sz w:val="20"/>
                <w:szCs w:val="20"/>
              </w:rPr>
              <w:t>14.163557</w:t>
            </w:r>
          </w:p>
        </w:tc>
        <w:tc>
          <w:tcPr>
            <w:tcW w:w="1078" w:type="dxa"/>
            <w:vAlign w:val="center"/>
          </w:tcPr>
          <w:p w14:paraId="0F7630AD" w14:textId="77777777" w:rsidR="00740E53" w:rsidRPr="00187EA8" w:rsidRDefault="00740E53" w:rsidP="00494099">
            <w:pPr>
              <w:jc w:val="center"/>
              <w:rPr>
                <w:rFonts w:asciiTheme="minorHAnsi" w:hAnsiTheme="minorHAnsi" w:cstheme="minorBidi"/>
                <w:sz w:val="20"/>
                <w:szCs w:val="20"/>
              </w:rPr>
            </w:pPr>
            <w:r w:rsidRPr="00187EA8">
              <w:rPr>
                <w:sz w:val="20"/>
                <w:szCs w:val="20"/>
              </w:rPr>
              <w:t>14.016861</w:t>
            </w:r>
          </w:p>
        </w:tc>
        <w:tc>
          <w:tcPr>
            <w:tcW w:w="1078" w:type="dxa"/>
          </w:tcPr>
          <w:p w14:paraId="44361CE9" w14:textId="77777777" w:rsidR="00740E53" w:rsidRPr="00187EA8" w:rsidRDefault="00740E53" w:rsidP="00494099">
            <w:pPr>
              <w:jc w:val="center"/>
              <w:rPr>
                <w:rFonts w:asciiTheme="minorHAnsi" w:hAnsiTheme="minorHAnsi" w:cstheme="minorBidi"/>
                <w:sz w:val="20"/>
                <w:szCs w:val="20"/>
              </w:rPr>
            </w:pPr>
            <w:r w:rsidRPr="00187EA8">
              <w:rPr>
                <w:sz w:val="20"/>
                <w:szCs w:val="20"/>
              </w:rPr>
              <w:t>13.922512</w:t>
            </w:r>
          </w:p>
        </w:tc>
        <w:tc>
          <w:tcPr>
            <w:tcW w:w="1078" w:type="dxa"/>
          </w:tcPr>
          <w:p w14:paraId="6AFFFC18" w14:textId="77777777" w:rsidR="00740E53" w:rsidRPr="00187EA8" w:rsidRDefault="00740E53" w:rsidP="00494099">
            <w:pPr>
              <w:jc w:val="center"/>
              <w:rPr>
                <w:rFonts w:asciiTheme="minorHAnsi" w:hAnsiTheme="minorHAnsi" w:cstheme="minorBidi"/>
                <w:sz w:val="20"/>
                <w:szCs w:val="20"/>
              </w:rPr>
            </w:pPr>
            <w:r w:rsidRPr="00187EA8">
              <w:rPr>
                <w:sz w:val="20"/>
                <w:szCs w:val="20"/>
              </w:rPr>
              <w:t>14.093169</w:t>
            </w:r>
          </w:p>
        </w:tc>
        <w:tc>
          <w:tcPr>
            <w:tcW w:w="984" w:type="dxa"/>
          </w:tcPr>
          <w:p w14:paraId="797722AC" w14:textId="77777777" w:rsidR="00740E53" w:rsidRPr="00187EA8" w:rsidRDefault="00740E53" w:rsidP="00494099">
            <w:pPr>
              <w:jc w:val="center"/>
              <w:rPr>
                <w:rFonts w:asciiTheme="minorHAnsi" w:hAnsiTheme="minorHAnsi" w:cstheme="minorBidi"/>
                <w:sz w:val="20"/>
                <w:szCs w:val="20"/>
              </w:rPr>
            </w:pPr>
            <w:r w:rsidRPr="00187EA8">
              <w:rPr>
                <w:sz w:val="20"/>
                <w:szCs w:val="20"/>
              </w:rPr>
              <w:t>14.005906</w:t>
            </w:r>
          </w:p>
        </w:tc>
        <w:tc>
          <w:tcPr>
            <w:tcW w:w="1172" w:type="dxa"/>
          </w:tcPr>
          <w:p w14:paraId="6A7A075C" w14:textId="77777777" w:rsidR="00740E53" w:rsidRPr="00187EA8" w:rsidRDefault="00740E53" w:rsidP="00494099">
            <w:pPr>
              <w:jc w:val="center"/>
              <w:rPr>
                <w:rFonts w:asciiTheme="minorHAnsi" w:hAnsiTheme="minorHAnsi" w:cstheme="minorBidi"/>
                <w:sz w:val="20"/>
                <w:szCs w:val="20"/>
              </w:rPr>
            </w:pPr>
            <w:r w:rsidRPr="00187EA8">
              <w:rPr>
                <w:sz w:val="20"/>
                <w:szCs w:val="20"/>
              </w:rPr>
              <w:t>14.011867</w:t>
            </w:r>
          </w:p>
        </w:tc>
        <w:tc>
          <w:tcPr>
            <w:tcW w:w="1078" w:type="dxa"/>
          </w:tcPr>
          <w:p w14:paraId="66793D65" w14:textId="77777777" w:rsidR="00740E53" w:rsidRPr="00187EA8" w:rsidRDefault="00740E53" w:rsidP="00494099">
            <w:pPr>
              <w:jc w:val="center"/>
              <w:rPr>
                <w:rFonts w:asciiTheme="minorHAnsi" w:hAnsiTheme="minorHAnsi" w:cstheme="minorBidi"/>
                <w:sz w:val="20"/>
                <w:szCs w:val="20"/>
              </w:rPr>
            </w:pPr>
            <w:r w:rsidRPr="00187EA8">
              <w:rPr>
                <w:sz w:val="20"/>
                <w:szCs w:val="20"/>
              </w:rPr>
              <w:t>14.032360</w:t>
            </w:r>
          </w:p>
        </w:tc>
        <w:tc>
          <w:tcPr>
            <w:tcW w:w="1078" w:type="dxa"/>
          </w:tcPr>
          <w:p w14:paraId="543537E3" w14:textId="77777777" w:rsidR="00740E53" w:rsidRPr="00187EA8" w:rsidRDefault="00740E53" w:rsidP="00494099">
            <w:pPr>
              <w:jc w:val="center"/>
              <w:rPr>
                <w:rFonts w:asciiTheme="minorHAnsi" w:hAnsiTheme="minorHAnsi" w:cstheme="minorBidi"/>
                <w:sz w:val="20"/>
                <w:szCs w:val="20"/>
              </w:rPr>
            </w:pPr>
            <w:r w:rsidRPr="00187EA8">
              <w:rPr>
                <w:sz w:val="20"/>
                <w:szCs w:val="20"/>
              </w:rPr>
              <w:t>13.970881</w:t>
            </w:r>
          </w:p>
        </w:tc>
      </w:tr>
      <w:tr w:rsidR="00740E53" w:rsidRPr="0064635D" w14:paraId="7335EABC" w14:textId="77777777" w:rsidTr="00187EA8">
        <w:trPr>
          <w:jc w:val="center"/>
        </w:trPr>
        <w:tc>
          <w:tcPr>
            <w:tcW w:w="1078" w:type="dxa"/>
            <w:vAlign w:val="center"/>
          </w:tcPr>
          <w:p w14:paraId="621FC3DE" w14:textId="77777777" w:rsidR="00740E53" w:rsidRPr="00187EA8" w:rsidRDefault="00740E53" w:rsidP="00494099">
            <w:pPr>
              <w:jc w:val="center"/>
              <w:rPr>
                <w:rFonts w:asciiTheme="minorHAnsi" w:hAnsiTheme="minorHAnsi" w:cstheme="minorBidi"/>
                <w:sz w:val="20"/>
                <w:szCs w:val="20"/>
              </w:rPr>
            </w:pPr>
            <w:r w:rsidRPr="00187EA8">
              <w:rPr>
                <w:sz w:val="20"/>
                <w:szCs w:val="20"/>
              </w:rPr>
              <w:t>14.193832</w:t>
            </w:r>
          </w:p>
        </w:tc>
        <w:tc>
          <w:tcPr>
            <w:tcW w:w="1078" w:type="dxa"/>
            <w:vAlign w:val="center"/>
          </w:tcPr>
          <w:p w14:paraId="77A9F8EE" w14:textId="77777777" w:rsidR="00740E53" w:rsidRPr="00187EA8" w:rsidRDefault="00740E53" w:rsidP="00494099">
            <w:pPr>
              <w:jc w:val="center"/>
              <w:rPr>
                <w:rFonts w:asciiTheme="minorHAnsi" w:hAnsiTheme="minorHAnsi" w:cstheme="minorBidi"/>
                <w:sz w:val="20"/>
                <w:szCs w:val="20"/>
              </w:rPr>
            </w:pPr>
            <w:r w:rsidRPr="00187EA8">
              <w:rPr>
                <w:sz w:val="20"/>
                <w:szCs w:val="20"/>
              </w:rPr>
              <w:t>13.894619</w:t>
            </w:r>
          </w:p>
        </w:tc>
        <w:tc>
          <w:tcPr>
            <w:tcW w:w="1078" w:type="dxa"/>
            <w:vAlign w:val="center"/>
          </w:tcPr>
          <w:p w14:paraId="4EBFC822" w14:textId="77777777" w:rsidR="00740E53" w:rsidRPr="00187EA8" w:rsidRDefault="00740E53" w:rsidP="00494099">
            <w:pPr>
              <w:jc w:val="center"/>
              <w:rPr>
                <w:rFonts w:asciiTheme="minorHAnsi" w:hAnsiTheme="minorHAnsi" w:cstheme="minorBidi"/>
                <w:sz w:val="20"/>
                <w:szCs w:val="20"/>
              </w:rPr>
            </w:pPr>
            <w:r w:rsidRPr="00187EA8">
              <w:rPr>
                <w:sz w:val="20"/>
                <w:szCs w:val="20"/>
              </w:rPr>
              <w:t>13.852783</w:t>
            </w:r>
          </w:p>
        </w:tc>
        <w:tc>
          <w:tcPr>
            <w:tcW w:w="1078" w:type="dxa"/>
          </w:tcPr>
          <w:p w14:paraId="2E6D9BFE" w14:textId="77777777" w:rsidR="00740E53" w:rsidRPr="00187EA8" w:rsidRDefault="00740E53" w:rsidP="00494099">
            <w:pPr>
              <w:jc w:val="center"/>
              <w:rPr>
                <w:rFonts w:asciiTheme="minorHAnsi" w:hAnsiTheme="minorHAnsi" w:cstheme="minorBidi"/>
                <w:sz w:val="20"/>
                <w:szCs w:val="20"/>
              </w:rPr>
            </w:pPr>
            <w:r w:rsidRPr="00187EA8">
              <w:rPr>
                <w:sz w:val="20"/>
                <w:szCs w:val="20"/>
              </w:rPr>
              <w:t>14.083640</w:t>
            </w:r>
          </w:p>
        </w:tc>
        <w:tc>
          <w:tcPr>
            <w:tcW w:w="1078" w:type="dxa"/>
          </w:tcPr>
          <w:p w14:paraId="3E06185F" w14:textId="77777777" w:rsidR="00740E53" w:rsidRPr="00187EA8" w:rsidRDefault="00740E53" w:rsidP="00494099">
            <w:pPr>
              <w:jc w:val="center"/>
              <w:rPr>
                <w:rFonts w:asciiTheme="minorHAnsi" w:hAnsiTheme="minorHAnsi" w:cstheme="minorBidi"/>
                <w:sz w:val="20"/>
                <w:szCs w:val="20"/>
              </w:rPr>
            </w:pPr>
            <w:r w:rsidRPr="00187EA8">
              <w:rPr>
                <w:sz w:val="20"/>
                <w:szCs w:val="20"/>
              </w:rPr>
              <w:t>13.901856</w:t>
            </w:r>
          </w:p>
        </w:tc>
        <w:tc>
          <w:tcPr>
            <w:tcW w:w="984" w:type="dxa"/>
          </w:tcPr>
          <w:p w14:paraId="0AE1B7BA" w14:textId="77777777" w:rsidR="00740E53" w:rsidRPr="00187EA8" w:rsidRDefault="00740E53" w:rsidP="00494099">
            <w:pPr>
              <w:jc w:val="center"/>
              <w:rPr>
                <w:rFonts w:asciiTheme="minorHAnsi" w:hAnsiTheme="minorHAnsi" w:cstheme="minorBidi"/>
                <w:sz w:val="20"/>
                <w:szCs w:val="20"/>
              </w:rPr>
            </w:pPr>
            <w:r w:rsidRPr="00187EA8">
              <w:rPr>
                <w:sz w:val="20"/>
                <w:szCs w:val="20"/>
              </w:rPr>
              <w:t>14.040107</w:t>
            </w:r>
          </w:p>
        </w:tc>
        <w:tc>
          <w:tcPr>
            <w:tcW w:w="1172" w:type="dxa"/>
          </w:tcPr>
          <w:p w14:paraId="10520B6D" w14:textId="77777777" w:rsidR="00740E53" w:rsidRPr="00187EA8" w:rsidRDefault="00740E53" w:rsidP="00494099">
            <w:pPr>
              <w:jc w:val="center"/>
              <w:rPr>
                <w:rFonts w:asciiTheme="minorHAnsi" w:hAnsiTheme="minorHAnsi" w:cstheme="minorBidi"/>
                <w:sz w:val="20"/>
                <w:szCs w:val="20"/>
              </w:rPr>
            </w:pPr>
            <w:r w:rsidRPr="00187EA8">
              <w:rPr>
                <w:sz w:val="20"/>
                <w:szCs w:val="20"/>
              </w:rPr>
              <w:t>13.990503</w:t>
            </w:r>
          </w:p>
        </w:tc>
        <w:tc>
          <w:tcPr>
            <w:tcW w:w="1078" w:type="dxa"/>
          </w:tcPr>
          <w:p w14:paraId="368D188F" w14:textId="77777777" w:rsidR="00740E53" w:rsidRPr="00187EA8" w:rsidRDefault="00740E53" w:rsidP="00494099">
            <w:pPr>
              <w:jc w:val="center"/>
              <w:rPr>
                <w:rFonts w:asciiTheme="minorHAnsi" w:hAnsiTheme="minorHAnsi" w:cstheme="minorBidi"/>
                <w:sz w:val="20"/>
                <w:szCs w:val="20"/>
              </w:rPr>
            </w:pPr>
            <w:r w:rsidRPr="00187EA8">
              <w:rPr>
                <w:sz w:val="20"/>
                <w:szCs w:val="20"/>
              </w:rPr>
              <w:t>13.979535</w:t>
            </w:r>
          </w:p>
        </w:tc>
        <w:tc>
          <w:tcPr>
            <w:tcW w:w="1078" w:type="dxa"/>
          </w:tcPr>
          <w:p w14:paraId="5DF3F61F" w14:textId="77777777" w:rsidR="00740E53" w:rsidRPr="00187EA8" w:rsidRDefault="00740E53" w:rsidP="00494099">
            <w:pPr>
              <w:jc w:val="center"/>
              <w:rPr>
                <w:rFonts w:asciiTheme="minorHAnsi" w:hAnsiTheme="minorHAnsi" w:cstheme="minorBidi"/>
                <w:sz w:val="20"/>
                <w:szCs w:val="20"/>
              </w:rPr>
            </w:pPr>
            <w:r w:rsidRPr="00187EA8">
              <w:rPr>
                <w:sz w:val="20"/>
                <w:szCs w:val="20"/>
              </w:rPr>
              <w:t>14.029108</w:t>
            </w:r>
          </w:p>
        </w:tc>
      </w:tr>
      <w:tr w:rsidR="00740E53" w:rsidRPr="0064635D" w14:paraId="09169FAE" w14:textId="77777777" w:rsidTr="00187EA8">
        <w:trPr>
          <w:jc w:val="center"/>
        </w:trPr>
        <w:tc>
          <w:tcPr>
            <w:tcW w:w="1078" w:type="dxa"/>
            <w:vAlign w:val="center"/>
          </w:tcPr>
          <w:p w14:paraId="767B2894" w14:textId="77777777" w:rsidR="00740E53" w:rsidRPr="00187EA8" w:rsidRDefault="00740E53" w:rsidP="00494099">
            <w:pPr>
              <w:jc w:val="center"/>
              <w:rPr>
                <w:rFonts w:asciiTheme="minorHAnsi" w:hAnsiTheme="minorHAnsi" w:cstheme="minorBidi"/>
                <w:sz w:val="20"/>
                <w:szCs w:val="20"/>
              </w:rPr>
            </w:pPr>
            <w:r w:rsidRPr="00187EA8">
              <w:rPr>
                <w:sz w:val="20"/>
                <w:szCs w:val="20"/>
              </w:rPr>
              <w:t>14.108909</w:t>
            </w:r>
          </w:p>
        </w:tc>
        <w:tc>
          <w:tcPr>
            <w:tcW w:w="1078" w:type="dxa"/>
            <w:vAlign w:val="center"/>
          </w:tcPr>
          <w:p w14:paraId="6DD0A063" w14:textId="77777777" w:rsidR="00740E53" w:rsidRPr="00187EA8" w:rsidRDefault="00740E53" w:rsidP="00494099">
            <w:pPr>
              <w:jc w:val="center"/>
              <w:rPr>
                <w:rFonts w:asciiTheme="minorHAnsi" w:hAnsiTheme="minorHAnsi" w:cstheme="minorBidi"/>
                <w:sz w:val="20"/>
                <w:szCs w:val="20"/>
              </w:rPr>
            </w:pPr>
            <w:r w:rsidRPr="00187EA8">
              <w:rPr>
                <w:sz w:val="20"/>
                <w:szCs w:val="20"/>
              </w:rPr>
              <w:t>14.126457</w:t>
            </w:r>
          </w:p>
        </w:tc>
        <w:tc>
          <w:tcPr>
            <w:tcW w:w="1078" w:type="dxa"/>
            <w:vAlign w:val="center"/>
          </w:tcPr>
          <w:p w14:paraId="77A5E215" w14:textId="77777777" w:rsidR="00740E53" w:rsidRPr="00187EA8" w:rsidRDefault="00740E53" w:rsidP="00494099">
            <w:pPr>
              <w:jc w:val="center"/>
              <w:rPr>
                <w:rFonts w:asciiTheme="minorHAnsi" w:hAnsiTheme="minorHAnsi" w:cstheme="minorBidi"/>
                <w:sz w:val="20"/>
                <w:szCs w:val="20"/>
              </w:rPr>
            </w:pPr>
            <w:r w:rsidRPr="00187EA8">
              <w:rPr>
                <w:sz w:val="20"/>
                <w:szCs w:val="20"/>
              </w:rPr>
              <w:t>13.971595</w:t>
            </w:r>
          </w:p>
        </w:tc>
        <w:tc>
          <w:tcPr>
            <w:tcW w:w="1078" w:type="dxa"/>
          </w:tcPr>
          <w:p w14:paraId="31DF4407" w14:textId="77777777" w:rsidR="00740E53" w:rsidRPr="00187EA8" w:rsidRDefault="00740E53" w:rsidP="00494099">
            <w:pPr>
              <w:jc w:val="center"/>
              <w:rPr>
                <w:rFonts w:asciiTheme="minorHAnsi" w:hAnsiTheme="minorHAnsi" w:cstheme="minorBidi"/>
                <w:sz w:val="20"/>
                <w:szCs w:val="20"/>
              </w:rPr>
            </w:pPr>
            <w:r w:rsidRPr="00187EA8">
              <w:rPr>
                <w:sz w:val="20"/>
                <w:szCs w:val="20"/>
              </w:rPr>
              <w:t>14.010902</w:t>
            </w:r>
          </w:p>
        </w:tc>
        <w:tc>
          <w:tcPr>
            <w:tcW w:w="1078" w:type="dxa"/>
          </w:tcPr>
          <w:p w14:paraId="5D4198E2" w14:textId="77777777" w:rsidR="00740E53" w:rsidRPr="00187EA8" w:rsidRDefault="00740E53" w:rsidP="00494099">
            <w:pPr>
              <w:jc w:val="center"/>
              <w:rPr>
                <w:rFonts w:asciiTheme="minorHAnsi" w:hAnsiTheme="minorHAnsi" w:cstheme="minorBidi"/>
                <w:sz w:val="20"/>
                <w:szCs w:val="20"/>
              </w:rPr>
            </w:pPr>
            <w:r w:rsidRPr="00187EA8">
              <w:rPr>
                <w:sz w:val="20"/>
                <w:szCs w:val="20"/>
              </w:rPr>
              <w:t>13.961788</w:t>
            </w:r>
          </w:p>
        </w:tc>
        <w:tc>
          <w:tcPr>
            <w:tcW w:w="984" w:type="dxa"/>
          </w:tcPr>
          <w:p w14:paraId="3892F5DC" w14:textId="77777777" w:rsidR="00740E53" w:rsidRPr="00187EA8" w:rsidRDefault="00740E53" w:rsidP="00494099">
            <w:pPr>
              <w:jc w:val="center"/>
              <w:rPr>
                <w:rFonts w:asciiTheme="minorHAnsi" w:hAnsiTheme="minorHAnsi" w:cstheme="minorBidi"/>
                <w:sz w:val="20"/>
                <w:szCs w:val="20"/>
              </w:rPr>
            </w:pPr>
            <w:r w:rsidRPr="00187EA8">
              <w:rPr>
                <w:sz w:val="20"/>
                <w:szCs w:val="20"/>
              </w:rPr>
              <w:t>13.986366</w:t>
            </w:r>
          </w:p>
        </w:tc>
        <w:tc>
          <w:tcPr>
            <w:tcW w:w="1172" w:type="dxa"/>
          </w:tcPr>
          <w:p w14:paraId="78EED801" w14:textId="77777777" w:rsidR="00740E53" w:rsidRPr="00187EA8" w:rsidRDefault="00740E53" w:rsidP="00494099">
            <w:pPr>
              <w:jc w:val="center"/>
              <w:rPr>
                <w:rFonts w:asciiTheme="minorHAnsi" w:hAnsiTheme="minorHAnsi" w:cstheme="minorBidi"/>
                <w:sz w:val="20"/>
                <w:szCs w:val="20"/>
              </w:rPr>
            </w:pPr>
            <w:r w:rsidRPr="00187EA8">
              <w:rPr>
                <w:sz w:val="20"/>
                <w:szCs w:val="20"/>
              </w:rPr>
              <w:t>13.997874</w:t>
            </w:r>
          </w:p>
        </w:tc>
        <w:tc>
          <w:tcPr>
            <w:tcW w:w="1078" w:type="dxa"/>
          </w:tcPr>
          <w:p w14:paraId="7DE18B75" w14:textId="77777777" w:rsidR="00740E53" w:rsidRPr="00187EA8" w:rsidRDefault="00740E53" w:rsidP="00494099">
            <w:pPr>
              <w:jc w:val="center"/>
              <w:rPr>
                <w:rFonts w:asciiTheme="minorHAnsi" w:hAnsiTheme="minorHAnsi" w:cstheme="minorBidi"/>
                <w:sz w:val="20"/>
                <w:szCs w:val="20"/>
              </w:rPr>
            </w:pPr>
            <w:r w:rsidRPr="00187EA8">
              <w:rPr>
                <w:sz w:val="20"/>
                <w:szCs w:val="20"/>
              </w:rPr>
              <w:t>14.035907</w:t>
            </w:r>
          </w:p>
        </w:tc>
        <w:tc>
          <w:tcPr>
            <w:tcW w:w="1078" w:type="dxa"/>
          </w:tcPr>
          <w:p w14:paraId="50AFF353" w14:textId="77777777" w:rsidR="00740E53" w:rsidRPr="00187EA8" w:rsidRDefault="00740E53" w:rsidP="00494099">
            <w:pPr>
              <w:jc w:val="center"/>
              <w:rPr>
                <w:rFonts w:asciiTheme="minorHAnsi" w:hAnsiTheme="minorHAnsi" w:cstheme="minorBidi"/>
                <w:sz w:val="20"/>
                <w:szCs w:val="20"/>
              </w:rPr>
            </w:pPr>
            <w:r w:rsidRPr="00187EA8">
              <w:rPr>
                <w:sz w:val="20"/>
                <w:szCs w:val="20"/>
              </w:rPr>
              <w:t>13.985033</w:t>
            </w:r>
          </w:p>
        </w:tc>
      </w:tr>
      <w:tr w:rsidR="00740E53" w:rsidRPr="0064635D" w14:paraId="2EA60239" w14:textId="77777777" w:rsidTr="00187EA8">
        <w:trPr>
          <w:jc w:val="center"/>
        </w:trPr>
        <w:tc>
          <w:tcPr>
            <w:tcW w:w="1078" w:type="dxa"/>
            <w:vAlign w:val="center"/>
          </w:tcPr>
          <w:p w14:paraId="43F89899" w14:textId="77777777" w:rsidR="00740E53" w:rsidRPr="00187EA8" w:rsidRDefault="00740E53" w:rsidP="00494099">
            <w:pPr>
              <w:jc w:val="center"/>
              <w:rPr>
                <w:rFonts w:asciiTheme="minorHAnsi" w:hAnsiTheme="minorHAnsi" w:cstheme="minorBidi"/>
                <w:sz w:val="20"/>
                <w:szCs w:val="20"/>
              </w:rPr>
            </w:pPr>
            <w:r w:rsidRPr="00187EA8">
              <w:rPr>
                <w:sz w:val="20"/>
                <w:szCs w:val="20"/>
              </w:rPr>
              <w:t>13.987705</w:t>
            </w:r>
          </w:p>
        </w:tc>
        <w:tc>
          <w:tcPr>
            <w:tcW w:w="1078" w:type="dxa"/>
            <w:vAlign w:val="center"/>
          </w:tcPr>
          <w:p w14:paraId="3302FCE0" w14:textId="77777777" w:rsidR="00740E53" w:rsidRPr="00187EA8" w:rsidRDefault="00740E53" w:rsidP="00494099">
            <w:pPr>
              <w:jc w:val="center"/>
              <w:rPr>
                <w:rFonts w:asciiTheme="minorHAnsi" w:hAnsiTheme="minorHAnsi" w:cstheme="minorBidi"/>
                <w:sz w:val="20"/>
                <w:szCs w:val="20"/>
              </w:rPr>
            </w:pPr>
            <w:r w:rsidRPr="00187EA8">
              <w:rPr>
                <w:sz w:val="20"/>
                <w:szCs w:val="20"/>
              </w:rPr>
              <w:t>13.956817</w:t>
            </w:r>
          </w:p>
        </w:tc>
        <w:tc>
          <w:tcPr>
            <w:tcW w:w="1078" w:type="dxa"/>
            <w:vAlign w:val="center"/>
          </w:tcPr>
          <w:p w14:paraId="14ABE84E" w14:textId="77777777" w:rsidR="00740E53" w:rsidRPr="00187EA8" w:rsidRDefault="00740E53" w:rsidP="00494099">
            <w:pPr>
              <w:jc w:val="center"/>
              <w:rPr>
                <w:rFonts w:asciiTheme="minorHAnsi" w:hAnsiTheme="minorHAnsi" w:cstheme="minorBidi"/>
                <w:sz w:val="20"/>
                <w:szCs w:val="20"/>
              </w:rPr>
            </w:pPr>
            <w:r w:rsidRPr="00187EA8">
              <w:rPr>
                <w:sz w:val="20"/>
                <w:szCs w:val="20"/>
              </w:rPr>
              <w:t>14.186692</w:t>
            </w:r>
          </w:p>
        </w:tc>
        <w:tc>
          <w:tcPr>
            <w:tcW w:w="1078" w:type="dxa"/>
          </w:tcPr>
          <w:p w14:paraId="21FBC464" w14:textId="77777777" w:rsidR="00740E53" w:rsidRPr="00187EA8" w:rsidRDefault="00740E53" w:rsidP="00494099">
            <w:pPr>
              <w:jc w:val="center"/>
              <w:rPr>
                <w:rFonts w:asciiTheme="minorHAnsi" w:hAnsiTheme="minorHAnsi" w:cstheme="minorBidi"/>
                <w:sz w:val="20"/>
                <w:szCs w:val="20"/>
              </w:rPr>
            </w:pPr>
            <w:r w:rsidRPr="00187EA8">
              <w:rPr>
                <w:sz w:val="20"/>
                <w:szCs w:val="20"/>
              </w:rPr>
              <w:t>13.906155</w:t>
            </w:r>
          </w:p>
        </w:tc>
        <w:tc>
          <w:tcPr>
            <w:tcW w:w="1078" w:type="dxa"/>
          </w:tcPr>
          <w:p w14:paraId="52A9F1D1" w14:textId="77777777" w:rsidR="00740E53" w:rsidRPr="00187EA8" w:rsidRDefault="00740E53" w:rsidP="00494099">
            <w:pPr>
              <w:jc w:val="center"/>
              <w:rPr>
                <w:rFonts w:asciiTheme="minorHAnsi" w:hAnsiTheme="minorHAnsi" w:cstheme="minorBidi"/>
                <w:sz w:val="20"/>
                <w:szCs w:val="20"/>
              </w:rPr>
            </w:pPr>
            <w:r w:rsidRPr="00187EA8">
              <w:rPr>
                <w:sz w:val="20"/>
                <w:szCs w:val="20"/>
              </w:rPr>
              <w:t>13.940184</w:t>
            </w:r>
          </w:p>
        </w:tc>
        <w:tc>
          <w:tcPr>
            <w:tcW w:w="984" w:type="dxa"/>
          </w:tcPr>
          <w:p w14:paraId="5CAEAF53" w14:textId="77777777" w:rsidR="00740E53" w:rsidRPr="00187EA8" w:rsidRDefault="00740E53" w:rsidP="00494099">
            <w:pPr>
              <w:jc w:val="center"/>
              <w:rPr>
                <w:rFonts w:asciiTheme="minorHAnsi" w:hAnsiTheme="minorHAnsi" w:cstheme="minorBidi"/>
                <w:sz w:val="20"/>
                <w:szCs w:val="20"/>
              </w:rPr>
            </w:pPr>
            <w:r w:rsidRPr="00187EA8">
              <w:rPr>
                <w:sz w:val="20"/>
                <w:szCs w:val="20"/>
              </w:rPr>
              <w:t>13.943768</w:t>
            </w:r>
          </w:p>
        </w:tc>
        <w:tc>
          <w:tcPr>
            <w:tcW w:w="1172" w:type="dxa"/>
          </w:tcPr>
          <w:p w14:paraId="3488D92C" w14:textId="77777777" w:rsidR="00740E53" w:rsidRPr="00187EA8" w:rsidRDefault="00740E53" w:rsidP="00494099">
            <w:pPr>
              <w:jc w:val="center"/>
              <w:rPr>
                <w:rFonts w:asciiTheme="minorHAnsi" w:hAnsiTheme="minorHAnsi" w:cstheme="minorBidi"/>
                <w:sz w:val="20"/>
                <w:szCs w:val="20"/>
              </w:rPr>
            </w:pPr>
            <w:r w:rsidRPr="00187EA8">
              <w:rPr>
                <w:sz w:val="20"/>
                <w:szCs w:val="20"/>
              </w:rPr>
              <w:t>13.963152</w:t>
            </w:r>
          </w:p>
        </w:tc>
        <w:tc>
          <w:tcPr>
            <w:tcW w:w="1078" w:type="dxa"/>
          </w:tcPr>
          <w:p w14:paraId="0100348C" w14:textId="77777777" w:rsidR="00740E53" w:rsidRPr="00187EA8" w:rsidRDefault="00740E53" w:rsidP="00494099">
            <w:pPr>
              <w:jc w:val="center"/>
              <w:rPr>
                <w:rFonts w:asciiTheme="minorHAnsi" w:hAnsiTheme="minorHAnsi" w:cstheme="minorBidi"/>
                <w:sz w:val="20"/>
                <w:szCs w:val="20"/>
              </w:rPr>
            </w:pPr>
            <w:r w:rsidRPr="00187EA8">
              <w:rPr>
                <w:sz w:val="20"/>
                <w:szCs w:val="20"/>
              </w:rPr>
              <w:t>13.966867</w:t>
            </w:r>
          </w:p>
        </w:tc>
        <w:tc>
          <w:tcPr>
            <w:tcW w:w="1078" w:type="dxa"/>
          </w:tcPr>
          <w:p w14:paraId="7FEC7DE0" w14:textId="77777777" w:rsidR="00740E53" w:rsidRPr="00187EA8" w:rsidRDefault="00740E53" w:rsidP="00494099">
            <w:pPr>
              <w:jc w:val="center"/>
              <w:rPr>
                <w:rFonts w:asciiTheme="minorHAnsi" w:hAnsiTheme="minorHAnsi" w:cstheme="minorBidi"/>
                <w:sz w:val="20"/>
                <w:szCs w:val="20"/>
              </w:rPr>
            </w:pPr>
            <w:r w:rsidRPr="00187EA8">
              <w:rPr>
                <w:sz w:val="20"/>
                <w:szCs w:val="20"/>
              </w:rPr>
              <w:t>14.044705</w:t>
            </w:r>
          </w:p>
        </w:tc>
      </w:tr>
      <w:tr w:rsidR="00740E53" w:rsidRPr="0064635D" w14:paraId="73FBD1DA" w14:textId="77777777" w:rsidTr="00187EA8">
        <w:trPr>
          <w:jc w:val="center"/>
        </w:trPr>
        <w:tc>
          <w:tcPr>
            <w:tcW w:w="1078" w:type="dxa"/>
            <w:vAlign w:val="center"/>
          </w:tcPr>
          <w:p w14:paraId="31B00FDC" w14:textId="77777777" w:rsidR="00740E53" w:rsidRPr="00187EA8" w:rsidRDefault="00740E53" w:rsidP="00494099">
            <w:pPr>
              <w:jc w:val="center"/>
              <w:rPr>
                <w:rFonts w:asciiTheme="minorHAnsi" w:hAnsiTheme="minorHAnsi" w:cstheme="minorBidi"/>
                <w:sz w:val="20"/>
                <w:szCs w:val="20"/>
              </w:rPr>
            </w:pPr>
            <w:r w:rsidRPr="00187EA8">
              <w:rPr>
                <w:sz w:val="20"/>
                <w:szCs w:val="20"/>
              </w:rPr>
              <w:t>14.102275</w:t>
            </w:r>
          </w:p>
        </w:tc>
        <w:tc>
          <w:tcPr>
            <w:tcW w:w="1078" w:type="dxa"/>
            <w:vAlign w:val="center"/>
          </w:tcPr>
          <w:p w14:paraId="4A5D4BE1" w14:textId="77777777" w:rsidR="00740E53" w:rsidRPr="00187EA8" w:rsidRDefault="00740E53" w:rsidP="00494099">
            <w:pPr>
              <w:jc w:val="center"/>
              <w:rPr>
                <w:rFonts w:asciiTheme="minorHAnsi" w:hAnsiTheme="minorHAnsi" w:cstheme="minorBidi"/>
                <w:sz w:val="20"/>
                <w:szCs w:val="20"/>
              </w:rPr>
            </w:pPr>
            <w:r w:rsidRPr="00187EA8">
              <w:rPr>
                <w:sz w:val="20"/>
                <w:szCs w:val="20"/>
              </w:rPr>
              <w:t>13.840578</w:t>
            </w:r>
          </w:p>
        </w:tc>
        <w:tc>
          <w:tcPr>
            <w:tcW w:w="1078" w:type="dxa"/>
            <w:vAlign w:val="center"/>
          </w:tcPr>
          <w:p w14:paraId="7834D239" w14:textId="77777777" w:rsidR="00740E53" w:rsidRPr="00187EA8" w:rsidRDefault="00740E53" w:rsidP="00494099">
            <w:pPr>
              <w:jc w:val="center"/>
              <w:rPr>
                <w:rFonts w:asciiTheme="minorHAnsi" w:hAnsiTheme="minorHAnsi" w:cstheme="minorBidi"/>
                <w:sz w:val="20"/>
                <w:szCs w:val="20"/>
              </w:rPr>
            </w:pPr>
            <w:r w:rsidRPr="00187EA8">
              <w:rPr>
                <w:sz w:val="20"/>
                <w:szCs w:val="20"/>
              </w:rPr>
              <w:t>13.811481</w:t>
            </w:r>
          </w:p>
        </w:tc>
        <w:tc>
          <w:tcPr>
            <w:tcW w:w="1078" w:type="dxa"/>
          </w:tcPr>
          <w:p w14:paraId="1D71CC98" w14:textId="77777777" w:rsidR="00740E53" w:rsidRPr="00187EA8" w:rsidRDefault="00740E53" w:rsidP="00494099">
            <w:pPr>
              <w:jc w:val="center"/>
              <w:rPr>
                <w:rFonts w:asciiTheme="minorHAnsi" w:hAnsiTheme="minorHAnsi" w:cstheme="minorBidi"/>
                <w:sz w:val="20"/>
                <w:szCs w:val="20"/>
              </w:rPr>
            </w:pPr>
            <w:r w:rsidRPr="00187EA8">
              <w:rPr>
                <w:sz w:val="20"/>
                <w:szCs w:val="20"/>
              </w:rPr>
              <w:t>13.922092</w:t>
            </w:r>
          </w:p>
        </w:tc>
        <w:tc>
          <w:tcPr>
            <w:tcW w:w="1078" w:type="dxa"/>
          </w:tcPr>
          <w:p w14:paraId="31C2AEAC" w14:textId="77777777" w:rsidR="00740E53" w:rsidRPr="00187EA8" w:rsidRDefault="00740E53" w:rsidP="00494099">
            <w:pPr>
              <w:jc w:val="center"/>
              <w:rPr>
                <w:rFonts w:asciiTheme="minorHAnsi" w:hAnsiTheme="minorHAnsi" w:cstheme="minorBidi"/>
                <w:sz w:val="20"/>
                <w:szCs w:val="20"/>
              </w:rPr>
            </w:pPr>
            <w:r w:rsidRPr="00187EA8">
              <w:rPr>
                <w:sz w:val="20"/>
                <w:szCs w:val="20"/>
              </w:rPr>
              <w:t>13.950363</w:t>
            </w:r>
          </w:p>
        </w:tc>
        <w:tc>
          <w:tcPr>
            <w:tcW w:w="984" w:type="dxa"/>
          </w:tcPr>
          <w:p w14:paraId="14B3D2F4" w14:textId="77777777" w:rsidR="00740E53" w:rsidRPr="00187EA8" w:rsidRDefault="00740E53" w:rsidP="00494099">
            <w:pPr>
              <w:jc w:val="center"/>
              <w:rPr>
                <w:rFonts w:asciiTheme="minorHAnsi" w:hAnsiTheme="minorHAnsi" w:cstheme="minorBidi"/>
                <w:sz w:val="20"/>
                <w:szCs w:val="20"/>
              </w:rPr>
            </w:pPr>
            <w:r w:rsidRPr="00187EA8">
              <w:rPr>
                <w:sz w:val="20"/>
                <w:szCs w:val="20"/>
              </w:rPr>
              <w:t>14.030333</w:t>
            </w:r>
          </w:p>
        </w:tc>
        <w:tc>
          <w:tcPr>
            <w:tcW w:w="1172" w:type="dxa"/>
          </w:tcPr>
          <w:p w14:paraId="51B0A5A5" w14:textId="77777777" w:rsidR="00740E53" w:rsidRPr="00187EA8" w:rsidRDefault="00740E53" w:rsidP="00494099">
            <w:pPr>
              <w:jc w:val="center"/>
              <w:rPr>
                <w:rFonts w:asciiTheme="minorHAnsi" w:hAnsiTheme="minorHAnsi" w:cstheme="minorBidi"/>
                <w:sz w:val="20"/>
                <w:szCs w:val="20"/>
              </w:rPr>
            </w:pPr>
            <w:r w:rsidRPr="00187EA8">
              <w:rPr>
                <w:sz w:val="20"/>
                <w:szCs w:val="20"/>
              </w:rPr>
              <w:t>13.951891</w:t>
            </w:r>
          </w:p>
        </w:tc>
        <w:tc>
          <w:tcPr>
            <w:tcW w:w="1078" w:type="dxa"/>
          </w:tcPr>
          <w:p w14:paraId="00CF7DF7" w14:textId="77777777" w:rsidR="00740E53" w:rsidRPr="00187EA8" w:rsidRDefault="00740E53" w:rsidP="00494099">
            <w:pPr>
              <w:jc w:val="center"/>
              <w:rPr>
                <w:rFonts w:asciiTheme="minorHAnsi" w:hAnsiTheme="minorHAnsi" w:cstheme="minorBidi"/>
                <w:sz w:val="20"/>
                <w:szCs w:val="20"/>
              </w:rPr>
            </w:pPr>
            <w:r w:rsidRPr="00187EA8">
              <w:rPr>
                <w:sz w:val="20"/>
                <w:szCs w:val="20"/>
              </w:rPr>
              <w:t>13.985074</w:t>
            </w:r>
          </w:p>
        </w:tc>
        <w:tc>
          <w:tcPr>
            <w:tcW w:w="1078" w:type="dxa"/>
          </w:tcPr>
          <w:p w14:paraId="33202A19" w14:textId="77777777" w:rsidR="00740E53" w:rsidRPr="00187EA8" w:rsidRDefault="00740E53" w:rsidP="00494099">
            <w:pPr>
              <w:jc w:val="center"/>
              <w:rPr>
                <w:rFonts w:asciiTheme="minorHAnsi" w:hAnsiTheme="minorHAnsi" w:cstheme="minorBidi"/>
                <w:sz w:val="20"/>
                <w:szCs w:val="20"/>
              </w:rPr>
            </w:pPr>
            <w:r w:rsidRPr="00187EA8">
              <w:rPr>
                <w:sz w:val="20"/>
                <w:szCs w:val="20"/>
              </w:rPr>
              <w:t>14.009977</w:t>
            </w:r>
          </w:p>
        </w:tc>
      </w:tr>
      <w:tr w:rsidR="00740E53" w:rsidRPr="0064635D" w14:paraId="5C6E5EE0" w14:textId="77777777" w:rsidTr="00187EA8">
        <w:trPr>
          <w:jc w:val="center"/>
        </w:trPr>
        <w:tc>
          <w:tcPr>
            <w:tcW w:w="1078" w:type="dxa"/>
            <w:vAlign w:val="center"/>
          </w:tcPr>
          <w:p w14:paraId="1EAE9C8F" w14:textId="77777777" w:rsidR="00740E53" w:rsidRPr="00187EA8" w:rsidRDefault="00740E53" w:rsidP="00494099">
            <w:pPr>
              <w:jc w:val="center"/>
              <w:rPr>
                <w:rFonts w:asciiTheme="minorHAnsi" w:hAnsiTheme="minorHAnsi" w:cstheme="minorBidi"/>
                <w:sz w:val="20"/>
                <w:szCs w:val="20"/>
              </w:rPr>
            </w:pPr>
            <w:r w:rsidRPr="00187EA8">
              <w:rPr>
                <w:sz w:val="20"/>
                <w:szCs w:val="20"/>
              </w:rPr>
              <w:t>14.049627</w:t>
            </w:r>
          </w:p>
        </w:tc>
        <w:tc>
          <w:tcPr>
            <w:tcW w:w="1078" w:type="dxa"/>
            <w:vAlign w:val="center"/>
          </w:tcPr>
          <w:p w14:paraId="2BB8DBAA" w14:textId="77777777" w:rsidR="00740E53" w:rsidRPr="00187EA8" w:rsidRDefault="00740E53" w:rsidP="00494099">
            <w:pPr>
              <w:jc w:val="center"/>
              <w:rPr>
                <w:rFonts w:asciiTheme="minorHAnsi" w:hAnsiTheme="minorHAnsi" w:cstheme="minorBidi"/>
                <w:sz w:val="20"/>
                <w:szCs w:val="20"/>
              </w:rPr>
            </w:pPr>
            <w:r w:rsidRPr="00187EA8">
              <w:rPr>
                <w:sz w:val="20"/>
                <w:szCs w:val="20"/>
              </w:rPr>
              <w:t>14.006526</w:t>
            </w:r>
          </w:p>
        </w:tc>
        <w:tc>
          <w:tcPr>
            <w:tcW w:w="1078" w:type="dxa"/>
            <w:vAlign w:val="center"/>
          </w:tcPr>
          <w:p w14:paraId="6DCFC7B2" w14:textId="77777777" w:rsidR="00740E53" w:rsidRPr="00187EA8" w:rsidRDefault="00740E53" w:rsidP="00494099">
            <w:pPr>
              <w:jc w:val="center"/>
              <w:rPr>
                <w:rFonts w:asciiTheme="minorHAnsi" w:hAnsiTheme="minorHAnsi" w:cstheme="minorBidi"/>
                <w:sz w:val="20"/>
                <w:szCs w:val="20"/>
              </w:rPr>
            </w:pPr>
            <w:r w:rsidRPr="00187EA8">
              <w:rPr>
                <w:sz w:val="20"/>
                <w:szCs w:val="20"/>
              </w:rPr>
              <w:t>14.134193</w:t>
            </w:r>
          </w:p>
        </w:tc>
        <w:tc>
          <w:tcPr>
            <w:tcW w:w="1078" w:type="dxa"/>
          </w:tcPr>
          <w:p w14:paraId="572CE7AE" w14:textId="77777777" w:rsidR="00740E53" w:rsidRPr="00187EA8" w:rsidRDefault="00740E53" w:rsidP="00494099">
            <w:pPr>
              <w:jc w:val="center"/>
              <w:rPr>
                <w:rFonts w:asciiTheme="minorHAnsi" w:hAnsiTheme="minorHAnsi" w:cstheme="minorBidi"/>
                <w:sz w:val="20"/>
                <w:szCs w:val="20"/>
              </w:rPr>
            </w:pPr>
            <w:r w:rsidRPr="00187EA8">
              <w:rPr>
                <w:sz w:val="20"/>
                <w:szCs w:val="20"/>
              </w:rPr>
              <w:t>14.011441</w:t>
            </w:r>
          </w:p>
        </w:tc>
        <w:tc>
          <w:tcPr>
            <w:tcW w:w="1078" w:type="dxa"/>
          </w:tcPr>
          <w:p w14:paraId="70C0ED54" w14:textId="77777777" w:rsidR="00740E53" w:rsidRPr="00187EA8" w:rsidRDefault="00740E53" w:rsidP="00494099">
            <w:pPr>
              <w:jc w:val="center"/>
              <w:rPr>
                <w:rFonts w:asciiTheme="minorHAnsi" w:hAnsiTheme="minorHAnsi" w:cstheme="minorBidi"/>
                <w:sz w:val="20"/>
                <w:szCs w:val="20"/>
              </w:rPr>
            </w:pPr>
            <w:r w:rsidRPr="00187EA8">
              <w:rPr>
                <w:sz w:val="20"/>
                <w:szCs w:val="20"/>
              </w:rPr>
              <w:t>13.946681</w:t>
            </w:r>
          </w:p>
        </w:tc>
        <w:tc>
          <w:tcPr>
            <w:tcW w:w="984" w:type="dxa"/>
          </w:tcPr>
          <w:p w14:paraId="345D97AB" w14:textId="77777777" w:rsidR="00740E53" w:rsidRPr="00187EA8" w:rsidRDefault="00740E53" w:rsidP="00494099">
            <w:pPr>
              <w:jc w:val="center"/>
              <w:rPr>
                <w:rFonts w:asciiTheme="minorHAnsi" w:hAnsiTheme="minorHAnsi" w:cstheme="minorBidi"/>
                <w:sz w:val="20"/>
                <w:szCs w:val="20"/>
              </w:rPr>
            </w:pPr>
            <w:r w:rsidRPr="00187EA8">
              <w:rPr>
                <w:sz w:val="20"/>
                <w:szCs w:val="20"/>
              </w:rPr>
              <w:t>13.940513</w:t>
            </w:r>
          </w:p>
        </w:tc>
        <w:tc>
          <w:tcPr>
            <w:tcW w:w="1172" w:type="dxa"/>
          </w:tcPr>
          <w:p w14:paraId="0590412F" w14:textId="77777777" w:rsidR="00740E53" w:rsidRPr="00187EA8" w:rsidRDefault="00740E53" w:rsidP="00494099">
            <w:pPr>
              <w:jc w:val="center"/>
              <w:rPr>
                <w:rFonts w:asciiTheme="minorHAnsi" w:hAnsiTheme="minorHAnsi" w:cstheme="minorBidi"/>
                <w:sz w:val="20"/>
                <w:szCs w:val="20"/>
              </w:rPr>
            </w:pPr>
            <w:r w:rsidRPr="00187EA8">
              <w:rPr>
                <w:sz w:val="20"/>
                <w:szCs w:val="20"/>
              </w:rPr>
              <w:t>13.997807</w:t>
            </w:r>
          </w:p>
        </w:tc>
        <w:tc>
          <w:tcPr>
            <w:tcW w:w="1078" w:type="dxa"/>
          </w:tcPr>
          <w:p w14:paraId="0A21552F" w14:textId="77777777" w:rsidR="00740E53" w:rsidRPr="00187EA8" w:rsidRDefault="00740E53" w:rsidP="00494099">
            <w:pPr>
              <w:jc w:val="center"/>
              <w:rPr>
                <w:rFonts w:asciiTheme="minorHAnsi" w:hAnsiTheme="minorHAnsi" w:cstheme="minorBidi"/>
                <w:sz w:val="20"/>
                <w:szCs w:val="20"/>
              </w:rPr>
            </w:pPr>
            <w:r w:rsidRPr="00187EA8">
              <w:rPr>
                <w:sz w:val="20"/>
                <w:szCs w:val="20"/>
              </w:rPr>
              <w:t>14.019974</w:t>
            </w:r>
          </w:p>
        </w:tc>
        <w:tc>
          <w:tcPr>
            <w:tcW w:w="1078" w:type="dxa"/>
          </w:tcPr>
          <w:p w14:paraId="3BCDACE3" w14:textId="77777777" w:rsidR="00740E53" w:rsidRPr="00187EA8" w:rsidRDefault="00740E53" w:rsidP="00494099">
            <w:pPr>
              <w:jc w:val="center"/>
              <w:rPr>
                <w:rFonts w:asciiTheme="minorHAnsi" w:hAnsiTheme="minorHAnsi" w:cstheme="minorBidi"/>
                <w:sz w:val="20"/>
                <w:szCs w:val="20"/>
              </w:rPr>
            </w:pPr>
            <w:r w:rsidRPr="00187EA8">
              <w:rPr>
                <w:sz w:val="20"/>
                <w:szCs w:val="20"/>
              </w:rPr>
              <w:t>14.030146</w:t>
            </w:r>
          </w:p>
        </w:tc>
      </w:tr>
      <w:tr w:rsidR="00740E53" w:rsidRPr="0064635D" w14:paraId="3D2A9434" w14:textId="77777777" w:rsidTr="00187EA8">
        <w:trPr>
          <w:jc w:val="center"/>
        </w:trPr>
        <w:tc>
          <w:tcPr>
            <w:tcW w:w="1078" w:type="dxa"/>
            <w:vAlign w:val="center"/>
          </w:tcPr>
          <w:p w14:paraId="113A8C1F" w14:textId="77777777" w:rsidR="00740E53" w:rsidRPr="00187EA8" w:rsidRDefault="00740E53" w:rsidP="00494099">
            <w:pPr>
              <w:jc w:val="center"/>
              <w:rPr>
                <w:rFonts w:asciiTheme="minorHAnsi" w:hAnsiTheme="minorHAnsi" w:cstheme="minorBidi"/>
                <w:sz w:val="20"/>
                <w:szCs w:val="20"/>
              </w:rPr>
            </w:pPr>
            <w:r w:rsidRPr="00187EA8">
              <w:rPr>
                <w:sz w:val="20"/>
                <w:szCs w:val="20"/>
              </w:rPr>
              <w:t>14.014064</w:t>
            </w:r>
          </w:p>
        </w:tc>
        <w:tc>
          <w:tcPr>
            <w:tcW w:w="1078" w:type="dxa"/>
            <w:vAlign w:val="center"/>
          </w:tcPr>
          <w:p w14:paraId="0E1E4573" w14:textId="77777777" w:rsidR="00740E53" w:rsidRPr="00187EA8" w:rsidRDefault="00740E53" w:rsidP="00494099">
            <w:pPr>
              <w:jc w:val="center"/>
              <w:rPr>
                <w:rFonts w:asciiTheme="minorHAnsi" w:hAnsiTheme="minorHAnsi" w:cstheme="minorBidi"/>
                <w:sz w:val="20"/>
                <w:szCs w:val="20"/>
              </w:rPr>
            </w:pPr>
            <w:r w:rsidRPr="00187EA8">
              <w:rPr>
                <w:sz w:val="20"/>
                <w:szCs w:val="20"/>
              </w:rPr>
              <w:t>14.003317</w:t>
            </w:r>
          </w:p>
        </w:tc>
        <w:tc>
          <w:tcPr>
            <w:tcW w:w="1078" w:type="dxa"/>
            <w:vAlign w:val="center"/>
          </w:tcPr>
          <w:p w14:paraId="3A5B0B7E" w14:textId="77777777" w:rsidR="00740E53" w:rsidRPr="00187EA8" w:rsidRDefault="00740E53" w:rsidP="00494099">
            <w:pPr>
              <w:jc w:val="center"/>
              <w:rPr>
                <w:rFonts w:asciiTheme="minorHAnsi" w:hAnsiTheme="minorHAnsi" w:cstheme="minorBidi"/>
                <w:sz w:val="20"/>
                <w:szCs w:val="20"/>
              </w:rPr>
            </w:pPr>
            <w:r w:rsidRPr="00187EA8">
              <w:rPr>
                <w:sz w:val="20"/>
                <w:szCs w:val="20"/>
              </w:rPr>
              <w:t>13.800067</w:t>
            </w:r>
          </w:p>
        </w:tc>
        <w:tc>
          <w:tcPr>
            <w:tcW w:w="1078" w:type="dxa"/>
          </w:tcPr>
          <w:p w14:paraId="51D4BBE3" w14:textId="77777777" w:rsidR="00740E53" w:rsidRPr="00187EA8" w:rsidRDefault="00740E53" w:rsidP="00494099">
            <w:pPr>
              <w:jc w:val="center"/>
              <w:rPr>
                <w:rFonts w:asciiTheme="minorHAnsi" w:hAnsiTheme="minorHAnsi" w:cstheme="minorBidi"/>
                <w:sz w:val="20"/>
                <w:szCs w:val="20"/>
              </w:rPr>
            </w:pPr>
            <w:r w:rsidRPr="00187EA8">
              <w:rPr>
                <w:sz w:val="20"/>
                <w:szCs w:val="20"/>
              </w:rPr>
              <w:t>14.076280</w:t>
            </w:r>
          </w:p>
        </w:tc>
        <w:tc>
          <w:tcPr>
            <w:tcW w:w="1078" w:type="dxa"/>
          </w:tcPr>
          <w:p w14:paraId="6938C882" w14:textId="77777777" w:rsidR="00740E53" w:rsidRPr="00187EA8" w:rsidRDefault="00740E53" w:rsidP="00494099">
            <w:pPr>
              <w:jc w:val="center"/>
              <w:rPr>
                <w:rFonts w:asciiTheme="minorHAnsi" w:hAnsiTheme="minorHAnsi" w:cstheme="minorBidi"/>
                <w:sz w:val="20"/>
                <w:szCs w:val="20"/>
              </w:rPr>
            </w:pPr>
            <w:r w:rsidRPr="00187EA8">
              <w:rPr>
                <w:sz w:val="20"/>
                <w:szCs w:val="20"/>
              </w:rPr>
              <w:t>14.075054</w:t>
            </w:r>
          </w:p>
        </w:tc>
        <w:tc>
          <w:tcPr>
            <w:tcW w:w="984" w:type="dxa"/>
          </w:tcPr>
          <w:p w14:paraId="42710349" w14:textId="77777777" w:rsidR="00740E53" w:rsidRPr="00187EA8" w:rsidRDefault="00740E53" w:rsidP="00494099">
            <w:pPr>
              <w:jc w:val="center"/>
              <w:rPr>
                <w:rFonts w:asciiTheme="minorHAnsi" w:hAnsiTheme="minorHAnsi" w:cstheme="minorBidi"/>
                <w:sz w:val="20"/>
                <w:szCs w:val="20"/>
              </w:rPr>
            </w:pPr>
            <w:r w:rsidRPr="00187EA8">
              <w:rPr>
                <w:sz w:val="20"/>
                <w:szCs w:val="20"/>
              </w:rPr>
              <w:t>13.949620</w:t>
            </w:r>
          </w:p>
        </w:tc>
        <w:tc>
          <w:tcPr>
            <w:tcW w:w="1172" w:type="dxa"/>
          </w:tcPr>
          <w:p w14:paraId="0497DC1E" w14:textId="77777777" w:rsidR="00740E53" w:rsidRPr="00187EA8" w:rsidRDefault="00740E53" w:rsidP="00494099">
            <w:pPr>
              <w:jc w:val="center"/>
              <w:rPr>
                <w:rFonts w:asciiTheme="minorHAnsi" w:hAnsiTheme="minorHAnsi" w:cstheme="minorBidi"/>
                <w:sz w:val="20"/>
                <w:szCs w:val="20"/>
              </w:rPr>
            </w:pPr>
            <w:r w:rsidRPr="00187EA8">
              <w:rPr>
                <w:sz w:val="20"/>
                <w:szCs w:val="20"/>
              </w:rPr>
              <w:t>14.034818</w:t>
            </w:r>
          </w:p>
        </w:tc>
        <w:tc>
          <w:tcPr>
            <w:tcW w:w="1078" w:type="dxa"/>
          </w:tcPr>
          <w:p w14:paraId="50E42125" w14:textId="77777777" w:rsidR="00740E53" w:rsidRPr="00187EA8" w:rsidRDefault="00740E53" w:rsidP="00494099">
            <w:pPr>
              <w:jc w:val="center"/>
              <w:rPr>
                <w:rFonts w:asciiTheme="minorHAnsi" w:hAnsiTheme="minorHAnsi" w:cstheme="minorBidi"/>
                <w:sz w:val="20"/>
                <w:szCs w:val="20"/>
              </w:rPr>
            </w:pPr>
            <w:r w:rsidRPr="00187EA8">
              <w:rPr>
                <w:sz w:val="20"/>
                <w:szCs w:val="20"/>
              </w:rPr>
              <w:t>14.030279</w:t>
            </w:r>
          </w:p>
        </w:tc>
        <w:tc>
          <w:tcPr>
            <w:tcW w:w="1078" w:type="dxa"/>
          </w:tcPr>
          <w:p w14:paraId="5AD875C3" w14:textId="77777777" w:rsidR="00740E53" w:rsidRPr="00187EA8" w:rsidRDefault="00740E53" w:rsidP="00494099">
            <w:pPr>
              <w:jc w:val="center"/>
              <w:rPr>
                <w:rFonts w:asciiTheme="minorHAnsi" w:hAnsiTheme="minorHAnsi" w:cstheme="minorBidi"/>
                <w:sz w:val="20"/>
                <w:szCs w:val="20"/>
              </w:rPr>
            </w:pPr>
            <w:r w:rsidRPr="00187EA8">
              <w:rPr>
                <w:sz w:val="20"/>
                <w:szCs w:val="20"/>
              </w:rPr>
              <w:t>13.988423</w:t>
            </w:r>
          </w:p>
        </w:tc>
      </w:tr>
      <w:tr w:rsidR="00740E53" w:rsidRPr="0064635D" w14:paraId="07A04D9F" w14:textId="77777777" w:rsidTr="00187EA8">
        <w:trPr>
          <w:jc w:val="center"/>
        </w:trPr>
        <w:tc>
          <w:tcPr>
            <w:tcW w:w="1078" w:type="dxa"/>
            <w:vAlign w:val="center"/>
          </w:tcPr>
          <w:p w14:paraId="25846AFB" w14:textId="77777777" w:rsidR="00740E53" w:rsidRPr="00187EA8" w:rsidRDefault="00740E53" w:rsidP="00494099">
            <w:pPr>
              <w:jc w:val="center"/>
              <w:rPr>
                <w:rFonts w:asciiTheme="minorHAnsi" w:hAnsiTheme="minorHAnsi" w:cstheme="minorBidi"/>
                <w:sz w:val="20"/>
                <w:szCs w:val="20"/>
              </w:rPr>
            </w:pPr>
            <w:r w:rsidRPr="00187EA8">
              <w:rPr>
                <w:sz w:val="20"/>
                <w:szCs w:val="20"/>
              </w:rPr>
              <w:t>13.964078</w:t>
            </w:r>
          </w:p>
        </w:tc>
        <w:tc>
          <w:tcPr>
            <w:tcW w:w="1078" w:type="dxa"/>
            <w:vAlign w:val="center"/>
          </w:tcPr>
          <w:p w14:paraId="6408DBB9" w14:textId="77777777" w:rsidR="00740E53" w:rsidRPr="00187EA8" w:rsidRDefault="00740E53" w:rsidP="00494099">
            <w:pPr>
              <w:jc w:val="center"/>
              <w:rPr>
                <w:rFonts w:asciiTheme="minorHAnsi" w:hAnsiTheme="minorHAnsi" w:cstheme="minorBidi"/>
                <w:sz w:val="20"/>
                <w:szCs w:val="20"/>
              </w:rPr>
            </w:pPr>
            <w:r w:rsidRPr="00187EA8">
              <w:rPr>
                <w:sz w:val="20"/>
                <w:szCs w:val="20"/>
              </w:rPr>
              <w:t>13.871441</w:t>
            </w:r>
          </w:p>
        </w:tc>
        <w:tc>
          <w:tcPr>
            <w:tcW w:w="1078" w:type="dxa"/>
            <w:vAlign w:val="center"/>
          </w:tcPr>
          <w:p w14:paraId="42E23F6B" w14:textId="77777777" w:rsidR="00740E53" w:rsidRPr="00187EA8" w:rsidRDefault="00740E53" w:rsidP="00494099">
            <w:pPr>
              <w:jc w:val="center"/>
              <w:rPr>
                <w:rFonts w:asciiTheme="minorHAnsi" w:hAnsiTheme="minorHAnsi" w:cstheme="minorBidi"/>
                <w:sz w:val="20"/>
                <w:szCs w:val="20"/>
              </w:rPr>
            </w:pPr>
            <w:r w:rsidRPr="00187EA8">
              <w:rPr>
                <w:sz w:val="20"/>
                <w:szCs w:val="20"/>
              </w:rPr>
              <w:t>13.980744</w:t>
            </w:r>
          </w:p>
        </w:tc>
        <w:tc>
          <w:tcPr>
            <w:tcW w:w="1078" w:type="dxa"/>
          </w:tcPr>
          <w:p w14:paraId="7CA7C555" w14:textId="77777777" w:rsidR="00740E53" w:rsidRPr="00187EA8" w:rsidRDefault="00740E53" w:rsidP="00494099">
            <w:pPr>
              <w:jc w:val="center"/>
              <w:rPr>
                <w:rFonts w:asciiTheme="minorHAnsi" w:hAnsiTheme="minorHAnsi" w:cstheme="minorBidi"/>
                <w:sz w:val="20"/>
                <w:szCs w:val="20"/>
              </w:rPr>
            </w:pPr>
            <w:r w:rsidRPr="00187EA8">
              <w:rPr>
                <w:sz w:val="20"/>
                <w:szCs w:val="20"/>
              </w:rPr>
              <w:t>14.075158</w:t>
            </w:r>
          </w:p>
        </w:tc>
        <w:tc>
          <w:tcPr>
            <w:tcW w:w="1078" w:type="dxa"/>
          </w:tcPr>
          <w:p w14:paraId="4B4A496F" w14:textId="77777777" w:rsidR="00740E53" w:rsidRPr="00187EA8" w:rsidRDefault="00740E53" w:rsidP="00494099">
            <w:pPr>
              <w:jc w:val="center"/>
              <w:rPr>
                <w:rFonts w:asciiTheme="minorHAnsi" w:hAnsiTheme="minorHAnsi" w:cstheme="minorBidi"/>
                <w:sz w:val="20"/>
                <w:szCs w:val="20"/>
              </w:rPr>
            </w:pPr>
            <w:r w:rsidRPr="00187EA8">
              <w:rPr>
                <w:sz w:val="20"/>
                <w:szCs w:val="20"/>
              </w:rPr>
              <w:t>13.959012</w:t>
            </w:r>
          </w:p>
        </w:tc>
        <w:tc>
          <w:tcPr>
            <w:tcW w:w="984" w:type="dxa"/>
          </w:tcPr>
          <w:p w14:paraId="7BF01564" w14:textId="77777777" w:rsidR="00740E53" w:rsidRPr="00187EA8" w:rsidRDefault="00740E53" w:rsidP="00494099">
            <w:pPr>
              <w:jc w:val="center"/>
              <w:rPr>
                <w:rFonts w:asciiTheme="minorHAnsi" w:hAnsiTheme="minorHAnsi" w:cstheme="minorBidi"/>
                <w:sz w:val="20"/>
                <w:szCs w:val="20"/>
              </w:rPr>
            </w:pPr>
            <w:r w:rsidRPr="00187EA8">
              <w:rPr>
                <w:sz w:val="20"/>
                <w:szCs w:val="20"/>
              </w:rPr>
              <w:t>14.098230</w:t>
            </w:r>
          </w:p>
        </w:tc>
        <w:tc>
          <w:tcPr>
            <w:tcW w:w="1172" w:type="dxa"/>
          </w:tcPr>
          <w:p w14:paraId="44719703" w14:textId="77777777" w:rsidR="00740E53" w:rsidRPr="00187EA8" w:rsidRDefault="00740E53" w:rsidP="00494099">
            <w:pPr>
              <w:jc w:val="center"/>
              <w:rPr>
                <w:rFonts w:asciiTheme="minorHAnsi" w:hAnsiTheme="minorHAnsi" w:cstheme="minorBidi"/>
                <w:sz w:val="20"/>
                <w:szCs w:val="20"/>
              </w:rPr>
            </w:pPr>
            <w:r w:rsidRPr="00187EA8">
              <w:rPr>
                <w:sz w:val="20"/>
                <w:szCs w:val="20"/>
              </w:rPr>
              <w:t>14.042792</w:t>
            </w:r>
          </w:p>
        </w:tc>
        <w:tc>
          <w:tcPr>
            <w:tcW w:w="1078" w:type="dxa"/>
          </w:tcPr>
          <w:p w14:paraId="54BB2754" w14:textId="77777777" w:rsidR="00740E53" w:rsidRPr="00187EA8" w:rsidRDefault="00740E53" w:rsidP="00494099">
            <w:pPr>
              <w:jc w:val="center"/>
              <w:rPr>
                <w:rFonts w:asciiTheme="minorHAnsi" w:hAnsiTheme="minorHAnsi" w:cstheme="minorBidi"/>
                <w:sz w:val="20"/>
                <w:szCs w:val="20"/>
              </w:rPr>
            </w:pPr>
            <w:r w:rsidRPr="00187EA8">
              <w:rPr>
                <w:sz w:val="20"/>
                <w:szCs w:val="20"/>
              </w:rPr>
              <w:t>13.988481</w:t>
            </w:r>
          </w:p>
        </w:tc>
        <w:tc>
          <w:tcPr>
            <w:tcW w:w="1078" w:type="dxa"/>
          </w:tcPr>
          <w:p w14:paraId="2AE0A82B" w14:textId="77777777" w:rsidR="00740E53" w:rsidRPr="00187EA8" w:rsidRDefault="00740E53" w:rsidP="00494099">
            <w:pPr>
              <w:jc w:val="center"/>
              <w:rPr>
                <w:rFonts w:asciiTheme="minorHAnsi" w:hAnsiTheme="minorHAnsi" w:cstheme="minorBidi"/>
                <w:sz w:val="20"/>
                <w:szCs w:val="20"/>
              </w:rPr>
            </w:pPr>
            <w:r w:rsidRPr="00187EA8">
              <w:rPr>
                <w:sz w:val="20"/>
                <w:szCs w:val="20"/>
              </w:rPr>
              <w:t>14.034178</w:t>
            </w:r>
          </w:p>
        </w:tc>
      </w:tr>
      <w:tr w:rsidR="00740E53" w:rsidRPr="0064635D" w14:paraId="230969C2" w14:textId="77777777" w:rsidTr="00187EA8">
        <w:trPr>
          <w:jc w:val="center"/>
        </w:trPr>
        <w:tc>
          <w:tcPr>
            <w:tcW w:w="1078" w:type="dxa"/>
            <w:vAlign w:val="center"/>
          </w:tcPr>
          <w:p w14:paraId="2BCE71A1" w14:textId="77777777" w:rsidR="00740E53" w:rsidRPr="00187EA8" w:rsidRDefault="00740E53" w:rsidP="00494099">
            <w:pPr>
              <w:jc w:val="center"/>
              <w:rPr>
                <w:rFonts w:asciiTheme="minorHAnsi" w:hAnsiTheme="minorHAnsi" w:cstheme="minorBidi"/>
                <w:sz w:val="20"/>
                <w:szCs w:val="20"/>
              </w:rPr>
            </w:pPr>
            <w:r w:rsidRPr="00187EA8">
              <w:rPr>
                <w:sz w:val="20"/>
                <w:szCs w:val="20"/>
              </w:rPr>
              <w:t>14.073457</w:t>
            </w:r>
          </w:p>
        </w:tc>
        <w:tc>
          <w:tcPr>
            <w:tcW w:w="1078" w:type="dxa"/>
            <w:vAlign w:val="center"/>
          </w:tcPr>
          <w:p w14:paraId="29E9EF0D" w14:textId="77777777" w:rsidR="00740E53" w:rsidRPr="00187EA8" w:rsidRDefault="00740E53" w:rsidP="00494099">
            <w:pPr>
              <w:jc w:val="center"/>
              <w:rPr>
                <w:rFonts w:asciiTheme="minorHAnsi" w:hAnsiTheme="minorHAnsi" w:cstheme="minorBidi"/>
                <w:sz w:val="20"/>
                <w:szCs w:val="20"/>
              </w:rPr>
            </w:pPr>
            <w:r w:rsidRPr="00187EA8">
              <w:rPr>
                <w:sz w:val="20"/>
                <w:szCs w:val="20"/>
              </w:rPr>
              <w:t>14.060545</w:t>
            </w:r>
          </w:p>
        </w:tc>
        <w:tc>
          <w:tcPr>
            <w:tcW w:w="1078" w:type="dxa"/>
            <w:vAlign w:val="center"/>
          </w:tcPr>
          <w:p w14:paraId="0E849D18" w14:textId="77777777" w:rsidR="00740E53" w:rsidRPr="00187EA8" w:rsidRDefault="00740E53" w:rsidP="00494099">
            <w:pPr>
              <w:jc w:val="center"/>
              <w:rPr>
                <w:rFonts w:asciiTheme="minorHAnsi" w:hAnsiTheme="minorHAnsi" w:cstheme="minorBidi"/>
                <w:sz w:val="20"/>
                <w:szCs w:val="20"/>
              </w:rPr>
            </w:pPr>
            <w:r w:rsidRPr="00187EA8">
              <w:rPr>
                <w:sz w:val="20"/>
                <w:szCs w:val="20"/>
              </w:rPr>
              <w:t>14.167818</w:t>
            </w:r>
          </w:p>
        </w:tc>
        <w:tc>
          <w:tcPr>
            <w:tcW w:w="1078" w:type="dxa"/>
          </w:tcPr>
          <w:p w14:paraId="108B4D41" w14:textId="77777777" w:rsidR="00740E53" w:rsidRPr="00187EA8" w:rsidRDefault="00740E53" w:rsidP="00494099">
            <w:pPr>
              <w:jc w:val="center"/>
              <w:rPr>
                <w:rFonts w:asciiTheme="minorHAnsi" w:hAnsiTheme="minorHAnsi" w:cstheme="minorBidi"/>
                <w:sz w:val="20"/>
                <w:szCs w:val="20"/>
              </w:rPr>
            </w:pPr>
            <w:r w:rsidRPr="00187EA8">
              <w:rPr>
                <w:sz w:val="20"/>
                <w:szCs w:val="20"/>
              </w:rPr>
              <w:t>13.941126</w:t>
            </w:r>
          </w:p>
        </w:tc>
        <w:tc>
          <w:tcPr>
            <w:tcW w:w="1078" w:type="dxa"/>
          </w:tcPr>
          <w:p w14:paraId="4B1F7E8B" w14:textId="77777777" w:rsidR="00740E53" w:rsidRPr="00187EA8" w:rsidRDefault="00740E53" w:rsidP="00494099">
            <w:pPr>
              <w:jc w:val="center"/>
              <w:rPr>
                <w:rFonts w:asciiTheme="minorHAnsi" w:hAnsiTheme="minorHAnsi" w:cstheme="minorBidi"/>
                <w:sz w:val="20"/>
                <w:szCs w:val="20"/>
              </w:rPr>
            </w:pPr>
            <w:r w:rsidRPr="00187EA8">
              <w:rPr>
                <w:sz w:val="20"/>
                <w:szCs w:val="20"/>
              </w:rPr>
              <w:t>13.931515</w:t>
            </w:r>
          </w:p>
        </w:tc>
        <w:tc>
          <w:tcPr>
            <w:tcW w:w="984" w:type="dxa"/>
          </w:tcPr>
          <w:p w14:paraId="124682B9" w14:textId="77777777" w:rsidR="00740E53" w:rsidRPr="00187EA8" w:rsidRDefault="00740E53" w:rsidP="00494099">
            <w:pPr>
              <w:jc w:val="center"/>
              <w:rPr>
                <w:rFonts w:asciiTheme="minorHAnsi" w:hAnsiTheme="minorHAnsi" w:cstheme="minorBidi"/>
                <w:sz w:val="20"/>
                <w:szCs w:val="20"/>
              </w:rPr>
            </w:pPr>
            <w:r w:rsidRPr="00187EA8">
              <w:rPr>
                <w:sz w:val="20"/>
                <w:szCs w:val="20"/>
              </w:rPr>
              <w:t>13.915107</w:t>
            </w:r>
          </w:p>
        </w:tc>
        <w:tc>
          <w:tcPr>
            <w:tcW w:w="1172" w:type="dxa"/>
          </w:tcPr>
          <w:p w14:paraId="3611C016" w14:textId="77777777" w:rsidR="00740E53" w:rsidRPr="00187EA8" w:rsidRDefault="00740E53" w:rsidP="00494099">
            <w:pPr>
              <w:jc w:val="center"/>
              <w:rPr>
                <w:rFonts w:asciiTheme="minorHAnsi" w:hAnsiTheme="minorHAnsi" w:cstheme="minorBidi"/>
                <w:sz w:val="20"/>
                <w:szCs w:val="20"/>
              </w:rPr>
            </w:pPr>
            <w:r w:rsidRPr="00187EA8">
              <w:rPr>
                <w:sz w:val="20"/>
                <w:szCs w:val="20"/>
              </w:rPr>
              <w:t>13.978844</w:t>
            </w:r>
          </w:p>
        </w:tc>
        <w:tc>
          <w:tcPr>
            <w:tcW w:w="1078" w:type="dxa"/>
          </w:tcPr>
          <w:p w14:paraId="6202CD67" w14:textId="77777777" w:rsidR="00740E53" w:rsidRPr="00187EA8" w:rsidRDefault="00740E53" w:rsidP="00494099">
            <w:pPr>
              <w:jc w:val="center"/>
              <w:rPr>
                <w:rFonts w:asciiTheme="minorHAnsi" w:hAnsiTheme="minorHAnsi" w:cstheme="minorBidi"/>
                <w:sz w:val="20"/>
                <w:szCs w:val="20"/>
              </w:rPr>
            </w:pPr>
            <w:r w:rsidRPr="00187EA8">
              <w:rPr>
                <w:sz w:val="20"/>
                <w:szCs w:val="20"/>
              </w:rPr>
              <w:t>14.032126</w:t>
            </w:r>
          </w:p>
        </w:tc>
        <w:tc>
          <w:tcPr>
            <w:tcW w:w="1078" w:type="dxa"/>
          </w:tcPr>
          <w:p w14:paraId="208ED837" w14:textId="77777777" w:rsidR="00740E53" w:rsidRPr="00187EA8" w:rsidRDefault="00740E53" w:rsidP="00494099">
            <w:pPr>
              <w:jc w:val="center"/>
              <w:rPr>
                <w:rFonts w:asciiTheme="minorHAnsi" w:hAnsiTheme="minorHAnsi" w:cstheme="minorBidi"/>
                <w:sz w:val="20"/>
                <w:szCs w:val="20"/>
              </w:rPr>
            </w:pPr>
            <w:r w:rsidRPr="00187EA8">
              <w:rPr>
                <w:sz w:val="20"/>
                <w:szCs w:val="20"/>
              </w:rPr>
              <w:t>14.010669</w:t>
            </w:r>
          </w:p>
        </w:tc>
      </w:tr>
      <w:tr w:rsidR="00740E53" w:rsidRPr="0064635D" w14:paraId="602003C0" w14:textId="77777777" w:rsidTr="00187EA8">
        <w:trPr>
          <w:jc w:val="center"/>
        </w:trPr>
        <w:tc>
          <w:tcPr>
            <w:tcW w:w="1078" w:type="dxa"/>
            <w:vAlign w:val="center"/>
          </w:tcPr>
          <w:p w14:paraId="3B2AFEA9" w14:textId="77777777" w:rsidR="00740E53" w:rsidRPr="00187EA8" w:rsidRDefault="00740E53" w:rsidP="00494099">
            <w:pPr>
              <w:jc w:val="center"/>
              <w:rPr>
                <w:rFonts w:asciiTheme="minorHAnsi" w:hAnsiTheme="minorHAnsi" w:cstheme="minorBidi"/>
                <w:sz w:val="20"/>
                <w:szCs w:val="20"/>
              </w:rPr>
            </w:pPr>
            <w:r w:rsidRPr="00187EA8">
              <w:rPr>
                <w:sz w:val="20"/>
                <w:szCs w:val="20"/>
              </w:rPr>
              <w:t>13.983542</w:t>
            </w:r>
          </w:p>
        </w:tc>
        <w:tc>
          <w:tcPr>
            <w:tcW w:w="1078" w:type="dxa"/>
            <w:vAlign w:val="center"/>
          </w:tcPr>
          <w:p w14:paraId="7B78624C" w14:textId="77777777" w:rsidR="00740E53" w:rsidRPr="00187EA8" w:rsidRDefault="00740E53" w:rsidP="00494099">
            <w:pPr>
              <w:jc w:val="center"/>
              <w:rPr>
                <w:rFonts w:asciiTheme="minorHAnsi" w:hAnsiTheme="minorHAnsi" w:cstheme="minorBidi"/>
                <w:sz w:val="20"/>
                <w:szCs w:val="20"/>
              </w:rPr>
            </w:pPr>
            <w:r w:rsidRPr="00187EA8">
              <w:rPr>
                <w:sz w:val="20"/>
                <w:szCs w:val="20"/>
              </w:rPr>
              <w:t>13.969338</w:t>
            </w:r>
          </w:p>
        </w:tc>
        <w:tc>
          <w:tcPr>
            <w:tcW w:w="1078" w:type="dxa"/>
            <w:vAlign w:val="center"/>
          </w:tcPr>
          <w:p w14:paraId="545FF3B2" w14:textId="77777777" w:rsidR="00740E53" w:rsidRPr="00187EA8" w:rsidRDefault="00740E53" w:rsidP="00494099">
            <w:pPr>
              <w:jc w:val="center"/>
              <w:rPr>
                <w:rFonts w:asciiTheme="minorHAnsi" w:hAnsiTheme="minorHAnsi" w:cstheme="minorBidi"/>
                <w:sz w:val="20"/>
                <w:szCs w:val="20"/>
              </w:rPr>
            </w:pPr>
            <w:r w:rsidRPr="00187EA8">
              <w:rPr>
                <w:sz w:val="20"/>
                <w:szCs w:val="20"/>
              </w:rPr>
              <w:t>14.010326</w:t>
            </w:r>
          </w:p>
        </w:tc>
        <w:tc>
          <w:tcPr>
            <w:tcW w:w="1078" w:type="dxa"/>
          </w:tcPr>
          <w:p w14:paraId="0014D7B3" w14:textId="77777777" w:rsidR="00740E53" w:rsidRPr="00187EA8" w:rsidRDefault="00740E53" w:rsidP="00494099">
            <w:pPr>
              <w:jc w:val="center"/>
              <w:rPr>
                <w:rFonts w:asciiTheme="minorHAnsi" w:hAnsiTheme="minorHAnsi" w:cstheme="minorBidi"/>
                <w:sz w:val="20"/>
                <w:szCs w:val="20"/>
              </w:rPr>
            </w:pPr>
            <w:r w:rsidRPr="00187EA8">
              <w:rPr>
                <w:sz w:val="20"/>
                <w:szCs w:val="20"/>
              </w:rPr>
              <w:t>14.083880</w:t>
            </w:r>
          </w:p>
        </w:tc>
        <w:tc>
          <w:tcPr>
            <w:tcW w:w="1078" w:type="dxa"/>
          </w:tcPr>
          <w:p w14:paraId="3AA38DF3" w14:textId="77777777" w:rsidR="00740E53" w:rsidRPr="00187EA8" w:rsidRDefault="00740E53" w:rsidP="00494099">
            <w:pPr>
              <w:jc w:val="center"/>
              <w:rPr>
                <w:rFonts w:asciiTheme="minorHAnsi" w:hAnsiTheme="minorHAnsi" w:cstheme="minorBidi"/>
                <w:sz w:val="20"/>
                <w:szCs w:val="20"/>
              </w:rPr>
            </w:pPr>
            <w:r w:rsidRPr="00187EA8">
              <w:rPr>
                <w:sz w:val="20"/>
                <w:szCs w:val="20"/>
              </w:rPr>
              <w:t>13.935231</w:t>
            </w:r>
          </w:p>
        </w:tc>
        <w:tc>
          <w:tcPr>
            <w:tcW w:w="984" w:type="dxa"/>
          </w:tcPr>
          <w:p w14:paraId="2F89654B" w14:textId="77777777" w:rsidR="00740E53" w:rsidRPr="00187EA8" w:rsidRDefault="00740E53" w:rsidP="00494099">
            <w:pPr>
              <w:jc w:val="center"/>
              <w:rPr>
                <w:rFonts w:asciiTheme="minorHAnsi" w:hAnsiTheme="minorHAnsi" w:cstheme="minorBidi"/>
                <w:sz w:val="20"/>
                <w:szCs w:val="20"/>
              </w:rPr>
            </w:pPr>
            <w:r w:rsidRPr="00187EA8">
              <w:rPr>
                <w:sz w:val="20"/>
                <w:szCs w:val="20"/>
              </w:rPr>
              <w:t>13.926184</w:t>
            </w:r>
          </w:p>
        </w:tc>
        <w:tc>
          <w:tcPr>
            <w:tcW w:w="1172" w:type="dxa"/>
          </w:tcPr>
          <w:p w14:paraId="44FFB055" w14:textId="77777777" w:rsidR="00740E53" w:rsidRPr="00187EA8" w:rsidRDefault="00740E53" w:rsidP="00494099">
            <w:pPr>
              <w:jc w:val="center"/>
              <w:rPr>
                <w:rFonts w:asciiTheme="minorHAnsi" w:hAnsiTheme="minorHAnsi" w:cstheme="minorBidi"/>
                <w:sz w:val="20"/>
                <w:szCs w:val="20"/>
              </w:rPr>
            </w:pPr>
            <w:r w:rsidRPr="00187EA8">
              <w:rPr>
                <w:sz w:val="20"/>
                <w:szCs w:val="20"/>
              </w:rPr>
              <w:t>14.038240</w:t>
            </w:r>
          </w:p>
        </w:tc>
        <w:tc>
          <w:tcPr>
            <w:tcW w:w="1078" w:type="dxa"/>
          </w:tcPr>
          <w:p w14:paraId="201C8EAA" w14:textId="77777777" w:rsidR="00740E53" w:rsidRPr="00187EA8" w:rsidRDefault="00740E53" w:rsidP="00494099">
            <w:pPr>
              <w:jc w:val="center"/>
              <w:rPr>
                <w:rFonts w:asciiTheme="minorHAnsi" w:hAnsiTheme="minorHAnsi" w:cstheme="minorBidi"/>
                <w:sz w:val="20"/>
                <w:szCs w:val="20"/>
              </w:rPr>
            </w:pPr>
            <w:r w:rsidRPr="00187EA8">
              <w:rPr>
                <w:sz w:val="20"/>
                <w:szCs w:val="20"/>
              </w:rPr>
              <w:t>14.036126</w:t>
            </w:r>
          </w:p>
        </w:tc>
        <w:tc>
          <w:tcPr>
            <w:tcW w:w="1078" w:type="dxa"/>
          </w:tcPr>
          <w:p w14:paraId="0299C4D0" w14:textId="77777777" w:rsidR="00740E53" w:rsidRPr="00187EA8" w:rsidRDefault="00740E53" w:rsidP="00494099">
            <w:pPr>
              <w:jc w:val="center"/>
              <w:rPr>
                <w:rFonts w:asciiTheme="minorHAnsi" w:hAnsiTheme="minorHAnsi" w:cstheme="minorBidi"/>
                <w:sz w:val="20"/>
                <w:szCs w:val="20"/>
              </w:rPr>
            </w:pPr>
            <w:r w:rsidRPr="00187EA8">
              <w:rPr>
                <w:sz w:val="20"/>
                <w:szCs w:val="20"/>
              </w:rPr>
              <w:t>13.954397</w:t>
            </w:r>
          </w:p>
        </w:tc>
      </w:tr>
      <w:tr w:rsidR="00740E53" w:rsidRPr="0064635D" w14:paraId="2A4A3EB2" w14:textId="77777777" w:rsidTr="00187EA8">
        <w:trPr>
          <w:jc w:val="center"/>
        </w:trPr>
        <w:tc>
          <w:tcPr>
            <w:tcW w:w="1078" w:type="dxa"/>
            <w:vAlign w:val="center"/>
          </w:tcPr>
          <w:p w14:paraId="473CD2B0" w14:textId="77777777" w:rsidR="00740E53" w:rsidRPr="00187EA8" w:rsidRDefault="00740E53" w:rsidP="00494099">
            <w:pPr>
              <w:jc w:val="center"/>
              <w:rPr>
                <w:rFonts w:asciiTheme="minorHAnsi" w:hAnsiTheme="minorHAnsi" w:cstheme="minorBidi"/>
                <w:sz w:val="20"/>
                <w:szCs w:val="20"/>
              </w:rPr>
            </w:pPr>
            <w:r w:rsidRPr="00187EA8">
              <w:rPr>
                <w:sz w:val="20"/>
                <w:szCs w:val="20"/>
              </w:rPr>
              <w:t>13.928505</w:t>
            </w:r>
          </w:p>
        </w:tc>
        <w:tc>
          <w:tcPr>
            <w:tcW w:w="1078" w:type="dxa"/>
            <w:vAlign w:val="center"/>
          </w:tcPr>
          <w:p w14:paraId="036B970A" w14:textId="77777777" w:rsidR="00740E53" w:rsidRPr="00187EA8" w:rsidRDefault="00740E53" w:rsidP="00494099">
            <w:pPr>
              <w:jc w:val="center"/>
              <w:rPr>
                <w:rFonts w:asciiTheme="minorHAnsi" w:hAnsiTheme="minorHAnsi" w:cstheme="minorBidi"/>
                <w:sz w:val="20"/>
                <w:szCs w:val="20"/>
              </w:rPr>
            </w:pPr>
            <w:r w:rsidRPr="00187EA8">
              <w:rPr>
                <w:sz w:val="20"/>
                <w:szCs w:val="20"/>
              </w:rPr>
              <w:t>13.816217</w:t>
            </w:r>
          </w:p>
        </w:tc>
        <w:tc>
          <w:tcPr>
            <w:tcW w:w="1078" w:type="dxa"/>
            <w:vAlign w:val="center"/>
          </w:tcPr>
          <w:p w14:paraId="518DF9BA" w14:textId="77777777" w:rsidR="00740E53" w:rsidRPr="00187EA8" w:rsidRDefault="00740E53" w:rsidP="00494099">
            <w:pPr>
              <w:jc w:val="center"/>
              <w:rPr>
                <w:rFonts w:asciiTheme="minorHAnsi" w:hAnsiTheme="minorHAnsi" w:cstheme="minorBidi"/>
                <w:sz w:val="20"/>
                <w:szCs w:val="20"/>
              </w:rPr>
            </w:pPr>
            <w:r w:rsidRPr="00187EA8">
              <w:rPr>
                <w:sz w:val="20"/>
                <w:szCs w:val="20"/>
              </w:rPr>
              <w:t>14.147455</w:t>
            </w:r>
          </w:p>
        </w:tc>
        <w:tc>
          <w:tcPr>
            <w:tcW w:w="1078" w:type="dxa"/>
          </w:tcPr>
          <w:p w14:paraId="4EB23D05" w14:textId="77777777" w:rsidR="00740E53" w:rsidRPr="00187EA8" w:rsidRDefault="00740E53" w:rsidP="00494099">
            <w:pPr>
              <w:jc w:val="center"/>
              <w:rPr>
                <w:rFonts w:asciiTheme="minorHAnsi" w:hAnsiTheme="minorHAnsi" w:cstheme="minorBidi"/>
                <w:sz w:val="20"/>
                <w:szCs w:val="20"/>
              </w:rPr>
            </w:pPr>
            <w:r w:rsidRPr="00187EA8">
              <w:rPr>
                <w:sz w:val="20"/>
                <w:szCs w:val="20"/>
              </w:rPr>
              <w:t>13.938700</w:t>
            </w:r>
          </w:p>
        </w:tc>
        <w:tc>
          <w:tcPr>
            <w:tcW w:w="1078" w:type="dxa"/>
          </w:tcPr>
          <w:p w14:paraId="26DBCA9A" w14:textId="77777777" w:rsidR="00740E53" w:rsidRPr="00187EA8" w:rsidRDefault="00740E53" w:rsidP="00494099">
            <w:pPr>
              <w:jc w:val="center"/>
              <w:rPr>
                <w:rFonts w:asciiTheme="minorHAnsi" w:hAnsiTheme="minorHAnsi" w:cstheme="minorBidi"/>
                <w:sz w:val="20"/>
                <w:szCs w:val="20"/>
              </w:rPr>
            </w:pPr>
            <w:r w:rsidRPr="00187EA8">
              <w:rPr>
                <w:sz w:val="20"/>
                <w:szCs w:val="20"/>
              </w:rPr>
              <w:t>13.933807</w:t>
            </w:r>
          </w:p>
        </w:tc>
        <w:tc>
          <w:tcPr>
            <w:tcW w:w="984" w:type="dxa"/>
          </w:tcPr>
          <w:p w14:paraId="58F82AFE" w14:textId="77777777" w:rsidR="00740E53" w:rsidRPr="00187EA8" w:rsidRDefault="00740E53" w:rsidP="00494099">
            <w:pPr>
              <w:jc w:val="center"/>
              <w:rPr>
                <w:rFonts w:asciiTheme="minorHAnsi" w:hAnsiTheme="minorHAnsi" w:cstheme="minorBidi"/>
                <w:sz w:val="20"/>
                <w:szCs w:val="20"/>
              </w:rPr>
            </w:pPr>
            <w:r w:rsidRPr="00187EA8">
              <w:rPr>
                <w:sz w:val="20"/>
                <w:szCs w:val="20"/>
              </w:rPr>
              <w:t>14.091688</w:t>
            </w:r>
          </w:p>
        </w:tc>
        <w:tc>
          <w:tcPr>
            <w:tcW w:w="1172" w:type="dxa"/>
          </w:tcPr>
          <w:p w14:paraId="43964331" w14:textId="77777777" w:rsidR="00740E53" w:rsidRPr="00187EA8" w:rsidRDefault="00740E53" w:rsidP="00494099">
            <w:pPr>
              <w:jc w:val="center"/>
              <w:rPr>
                <w:rFonts w:asciiTheme="minorHAnsi" w:hAnsiTheme="minorHAnsi" w:cstheme="minorBidi"/>
                <w:sz w:val="20"/>
                <w:szCs w:val="20"/>
              </w:rPr>
            </w:pPr>
            <w:r w:rsidRPr="00187EA8">
              <w:rPr>
                <w:sz w:val="20"/>
                <w:szCs w:val="20"/>
              </w:rPr>
              <w:t>14.002991</w:t>
            </w:r>
          </w:p>
        </w:tc>
        <w:tc>
          <w:tcPr>
            <w:tcW w:w="1078" w:type="dxa"/>
          </w:tcPr>
          <w:p w14:paraId="769C7E5F" w14:textId="77777777" w:rsidR="00740E53" w:rsidRPr="00187EA8" w:rsidRDefault="00740E53" w:rsidP="00494099">
            <w:pPr>
              <w:jc w:val="center"/>
              <w:rPr>
                <w:rFonts w:asciiTheme="minorHAnsi" w:hAnsiTheme="minorHAnsi" w:cstheme="minorBidi"/>
                <w:sz w:val="20"/>
                <w:szCs w:val="20"/>
              </w:rPr>
            </w:pPr>
            <w:r w:rsidRPr="00187EA8">
              <w:rPr>
                <w:sz w:val="20"/>
                <w:szCs w:val="20"/>
              </w:rPr>
              <w:t>14.006101</w:t>
            </w:r>
          </w:p>
        </w:tc>
        <w:tc>
          <w:tcPr>
            <w:tcW w:w="1078" w:type="dxa"/>
          </w:tcPr>
          <w:p w14:paraId="6CA8FEF7" w14:textId="77777777" w:rsidR="00740E53" w:rsidRPr="00187EA8" w:rsidRDefault="00740E53" w:rsidP="00494099">
            <w:pPr>
              <w:jc w:val="center"/>
              <w:rPr>
                <w:rFonts w:asciiTheme="minorHAnsi" w:hAnsiTheme="minorHAnsi" w:cstheme="minorBidi"/>
                <w:sz w:val="20"/>
                <w:szCs w:val="20"/>
              </w:rPr>
            </w:pPr>
            <w:r w:rsidRPr="00187EA8">
              <w:rPr>
                <w:sz w:val="20"/>
                <w:szCs w:val="20"/>
              </w:rPr>
              <w:t>14.009533</w:t>
            </w:r>
          </w:p>
        </w:tc>
      </w:tr>
      <w:tr w:rsidR="00740E53" w:rsidRPr="0064635D" w14:paraId="23FCE029" w14:textId="77777777" w:rsidTr="00187EA8">
        <w:trPr>
          <w:jc w:val="center"/>
        </w:trPr>
        <w:tc>
          <w:tcPr>
            <w:tcW w:w="1078" w:type="dxa"/>
            <w:vAlign w:val="center"/>
          </w:tcPr>
          <w:p w14:paraId="7D53FAF7" w14:textId="77777777" w:rsidR="00740E53" w:rsidRPr="00187EA8" w:rsidRDefault="00740E53" w:rsidP="00494099">
            <w:pPr>
              <w:jc w:val="center"/>
              <w:rPr>
                <w:rFonts w:asciiTheme="minorHAnsi" w:hAnsiTheme="minorHAnsi" w:cstheme="minorBidi"/>
                <w:sz w:val="20"/>
                <w:szCs w:val="20"/>
              </w:rPr>
            </w:pPr>
            <w:r w:rsidRPr="00187EA8">
              <w:rPr>
                <w:sz w:val="20"/>
                <w:szCs w:val="20"/>
              </w:rPr>
              <w:t>13.931302</w:t>
            </w:r>
          </w:p>
        </w:tc>
        <w:tc>
          <w:tcPr>
            <w:tcW w:w="1078" w:type="dxa"/>
            <w:vAlign w:val="center"/>
          </w:tcPr>
          <w:p w14:paraId="19CFE0CD" w14:textId="77777777" w:rsidR="00740E53" w:rsidRPr="00187EA8" w:rsidRDefault="00740E53" w:rsidP="00494099">
            <w:pPr>
              <w:jc w:val="center"/>
              <w:rPr>
                <w:rFonts w:asciiTheme="minorHAnsi" w:hAnsiTheme="minorHAnsi" w:cstheme="minorBidi"/>
                <w:sz w:val="20"/>
                <w:szCs w:val="20"/>
              </w:rPr>
            </w:pPr>
            <w:r w:rsidRPr="00187EA8">
              <w:rPr>
                <w:sz w:val="20"/>
                <w:szCs w:val="20"/>
              </w:rPr>
              <w:t>13.879519</w:t>
            </w:r>
          </w:p>
        </w:tc>
        <w:tc>
          <w:tcPr>
            <w:tcW w:w="1078" w:type="dxa"/>
            <w:vAlign w:val="center"/>
          </w:tcPr>
          <w:p w14:paraId="56EFD0BE" w14:textId="77777777" w:rsidR="00740E53" w:rsidRPr="00187EA8" w:rsidRDefault="00740E53" w:rsidP="00494099">
            <w:pPr>
              <w:jc w:val="center"/>
              <w:rPr>
                <w:rFonts w:asciiTheme="minorHAnsi" w:hAnsiTheme="minorHAnsi" w:cstheme="minorBidi"/>
                <w:sz w:val="20"/>
                <w:szCs w:val="20"/>
              </w:rPr>
            </w:pPr>
            <w:r w:rsidRPr="00187EA8">
              <w:rPr>
                <w:sz w:val="20"/>
                <w:szCs w:val="20"/>
              </w:rPr>
              <w:t>14.133851</w:t>
            </w:r>
          </w:p>
        </w:tc>
        <w:tc>
          <w:tcPr>
            <w:tcW w:w="1078" w:type="dxa"/>
          </w:tcPr>
          <w:p w14:paraId="4927F2AC" w14:textId="77777777" w:rsidR="00740E53" w:rsidRPr="00187EA8" w:rsidRDefault="00740E53" w:rsidP="00494099">
            <w:pPr>
              <w:jc w:val="center"/>
              <w:rPr>
                <w:rFonts w:asciiTheme="minorHAnsi" w:hAnsiTheme="minorHAnsi" w:cstheme="minorBidi"/>
                <w:sz w:val="20"/>
                <w:szCs w:val="20"/>
              </w:rPr>
            </w:pPr>
            <w:r w:rsidRPr="00187EA8">
              <w:rPr>
                <w:sz w:val="20"/>
                <w:szCs w:val="20"/>
              </w:rPr>
              <w:t>14.019802</w:t>
            </w:r>
          </w:p>
        </w:tc>
        <w:tc>
          <w:tcPr>
            <w:tcW w:w="1078" w:type="dxa"/>
          </w:tcPr>
          <w:p w14:paraId="1C958EAC" w14:textId="77777777" w:rsidR="00740E53" w:rsidRPr="00187EA8" w:rsidRDefault="00740E53" w:rsidP="00494099">
            <w:pPr>
              <w:jc w:val="center"/>
              <w:rPr>
                <w:rFonts w:asciiTheme="minorHAnsi" w:hAnsiTheme="minorHAnsi" w:cstheme="minorBidi"/>
                <w:sz w:val="20"/>
                <w:szCs w:val="20"/>
              </w:rPr>
            </w:pPr>
            <w:r w:rsidRPr="00187EA8">
              <w:rPr>
                <w:sz w:val="20"/>
                <w:szCs w:val="20"/>
              </w:rPr>
              <w:t>14.066820</w:t>
            </w:r>
          </w:p>
        </w:tc>
        <w:tc>
          <w:tcPr>
            <w:tcW w:w="984" w:type="dxa"/>
          </w:tcPr>
          <w:p w14:paraId="308F1C53" w14:textId="77777777" w:rsidR="00740E53" w:rsidRPr="00187EA8" w:rsidRDefault="00740E53" w:rsidP="00494099">
            <w:pPr>
              <w:jc w:val="center"/>
              <w:rPr>
                <w:rFonts w:asciiTheme="minorHAnsi" w:hAnsiTheme="minorHAnsi" w:cstheme="minorBidi"/>
                <w:sz w:val="20"/>
                <w:szCs w:val="20"/>
              </w:rPr>
            </w:pPr>
            <w:r w:rsidRPr="00187EA8">
              <w:rPr>
                <w:sz w:val="20"/>
                <w:szCs w:val="20"/>
              </w:rPr>
              <w:t>13.962844</w:t>
            </w:r>
          </w:p>
        </w:tc>
        <w:tc>
          <w:tcPr>
            <w:tcW w:w="1172" w:type="dxa"/>
          </w:tcPr>
          <w:p w14:paraId="7D3E6CB2" w14:textId="77777777" w:rsidR="00740E53" w:rsidRPr="00187EA8" w:rsidRDefault="00740E53" w:rsidP="00494099">
            <w:pPr>
              <w:jc w:val="center"/>
              <w:rPr>
                <w:rFonts w:asciiTheme="minorHAnsi" w:hAnsiTheme="minorHAnsi" w:cstheme="minorBidi"/>
                <w:sz w:val="20"/>
                <w:szCs w:val="20"/>
              </w:rPr>
            </w:pPr>
            <w:r w:rsidRPr="00187EA8">
              <w:rPr>
                <w:sz w:val="20"/>
                <w:szCs w:val="20"/>
              </w:rPr>
              <w:t>13.976137</w:t>
            </w:r>
          </w:p>
        </w:tc>
        <w:tc>
          <w:tcPr>
            <w:tcW w:w="1078" w:type="dxa"/>
          </w:tcPr>
          <w:p w14:paraId="5EDCF2FB" w14:textId="77777777" w:rsidR="00740E53" w:rsidRPr="00187EA8" w:rsidRDefault="00740E53" w:rsidP="00494099">
            <w:pPr>
              <w:jc w:val="center"/>
              <w:rPr>
                <w:rFonts w:asciiTheme="minorHAnsi" w:hAnsiTheme="minorHAnsi" w:cstheme="minorBidi"/>
                <w:sz w:val="20"/>
                <w:szCs w:val="20"/>
              </w:rPr>
            </w:pPr>
            <w:r w:rsidRPr="00187EA8">
              <w:rPr>
                <w:sz w:val="20"/>
                <w:szCs w:val="20"/>
              </w:rPr>
              <w:t>13.955717</w:t>
            </w:r>
          </w:p>
        </w:tc>
        <w:tc>
          <w:tcPr>
            <w:tcW w:w="1078" w:type="dxa"/>
          </w:tcPr>
          <w:p w14:paraId="5D626D02" w14:textId="77777777" w:rsidR="00740E53" w:rsidRPr="00187EA8" w:rsidRDefault="00740E53" w:rsidP="00494099">
            <w:pPr>
              <w:jc w:val="center"/>
              <w:rPr>
                <w:rFonts w:asciiTheme="minorHAnsi" w:hAnsiTheme="minorHAnsi" w:cstheme="minorBidi"/>
                <w:sz w:val="20"/>
                <w:szCs w:val="20"/>
              </w:rPr>
            </w:pPr>
            <w:r w:rsidRPr="00187EA8">
              <w:rPr>
                <w:sz w:val="20"/>
                <w:szCs w:val="20"/>
              </w:rPr>
              <w:t>14.028387</w:t>
            </w:r>
          </w:p>
        </w:tc>
      </w:tr>
      <w:tr w:rsidR="00740E53" w:rsidRPr="0064635D" w14:paraId="0A7CBDFC" w14:textId="77777777" w:rsidTr="00187EA8">
        <w:trPr>
          <w:jc w:val="center"/>
        </w:trPr>
        <w:tc>
          <w:tcPr>
            <w:tcW w:w="1078" w:type="dxa"/>
            <w:vAlign w:val="center"/>
          </w:tcPr>
          <w:p w14:paraId="37305717" w14:textId="77777777" w:rsidR="00740E53" w:rsidRPr="00187EA8" w:rsidRDefault="00740E53" w:rsidP="00494099">
            <w:pPr>
              <w:jc w:val="center"/>
              <w:rPr>
                <w:rFonts w:asciiTheme="minorHAnsi" w:hAnsiTheme="minorHAnsi" w:cstheme="minorBidi"/>
                <w:sz w:val="20"/>
                <w:szCs w:val="20"/>
              </w:rPr>
            </w:pPr>
            <w:r w:rsidRPr="00187EA8">
              <w:rPr>
                <w:sz w:val="20"/>
                <w:szCs w:val="20"/>
              </w:rPr>
              <w:t>13.829113</w:t>
            </w:r>
          </w:p>
        </w:tc>
        <w:tc>
          <w:tcPr>
            <w:tcW w:w="1078" w:type="dxa"/>
            <w:vAlign w:val="center"/>
          </w:tcPr>
          <w:p w14:paraId="5489F129" w14:textId="77777777" w:rsidR="00740E53" w:rsidRPr="00187EA8" w:rsidRDefault="00740E53" w:rsidP="00494099">
            <w:pPr>
              <w:jc w:val="center"/>
              <w:rPr>
                <w:rFonts w:asciiTheme="minorHAnsi" w:hAnsiTheme="minorHAnsi" w:cstheme="minorBidi"/>
                <w:sz w:val="20"/>
                <w:szCs w:val="20"/>
              </w:rPr>
            </w:pPr>
            <w:r w:rsidRPr="00187EA8">
              <w:rPr>
                <w:sz w:val="20"/>
                <w:szCs w:val="20"/>
              </w:rPr>
              <w:t>14.030514</w:t>
            </w:r>
          </w:p>
        </w:tc>
        <w:tc>
          <w:tcPr>
            <w:tcW w:w="1078" w:type="dxa"/>
            <w:vAlign w:val="center"/>
          </w:tcPr>
          <w:p w14:paraId="4AF589A3" w14:textId="77777777" w:rsidR="00740E53" w:rsidRPr="00187EA8" w:rsidRDefault="00740E53" w:rsidP="00494099">
            <w:pPr>
              <w:jc w:val="center"/>
              <w:rPr>
                <w:rFonts w:asciiTheme="minorHAnsi" w:hAnsiTheme="minorHAnsi" w:cstheme="minorBidi"/>
                <w:sz w:val="20"/>
                <w:szCs w:val="20"/>
              </w:rPr>
            </w:pPr>
            <w:r w:rsidRPr="00187EA8">
              <w:rPr>
                <w:sz w:val="20"/>
                <w:szCs w:val="20"/>
              </w:rPr>
              <w:t>13.859565</w:t>
            </w:r>
          </w:p>
        </w:tc>
        <w:tc>
          <w:tcPr>
            <w:tcW w:w="1078" w:type="dxa"/>
          </w:tcPr>
          <w:p w14:paraId="48AE0097" w14:textId="77777777" w:rsidR="00740E53" w:rsidRPr="00187EA8" w:rsidRDefault="00740E53" w:rsidP="00494099">
            <w:pPr>
              <w:jc w:val="center"/>
              <w:rPr>
                <w:rFonts w:asciiTheme="minorHAnsi" w:hAnsiTheme="minorHAnsi" w:cstheme="minorBidi"/>
                <w:sz w:val="20"/>
                <w:szCs w:val="20"/>
              </w:rPr>
            </w:pPr>
            <w:r w:rsidRPr="00187EA8">
              <w:rPr>
                <w:sz w:val="20"/>
                <w:szCs w:val="20"/>
              </w:rPr>
              <w:t>13.907080</w:t>
            </w:r>
          </w:p>
        </w:tc>
        <w:tc>
          <w:tcPr>
            <w:tcW w:w="1078" w:type="dxa"/>
          </w:tcPr>
          <w:p w14:paraId="56597A8B" w14:textId="77777777" w:rsidR="00740E53" w:rsidRPr="00187EA8" w:rsidRDefault="00740E53" w:rsidP="00494099">
            <w:pPr>
              <w:jc w:val="center"/>
              <w:rPr>
                <w:rFonts w:asciiTheme="minorHAnsi" w:hAnsiTheme="minorHAnsi" w:cstheme="minorBidi"/>
                <w:sz w:val="20"/>
                <w:szCs w:val="20"/>
              </w:rPr>
            </w:pPr>
            <w:r w:rsidRPr="00187EA8">
              <w:rPr>
                <w:sz w:val="20"/>
                <w:szCs w:val="20"/>
              </w:rPr>
              <w:t>14.060761</w:t>
            </w:r>
          </w:p>
        </w:tc>
        <w:tc>
          <w:tcPr>
            <w:tcW w:w="984" w:type="dxa"/>
          </w:tcPr>
          <w:p w14:paraId="41BF1098" w14:textId="77777777" w:rsidR="00740E53" w:rsidRPr="00187EA8" w:rsidRDefault="00740E53" w:rsidP="00494099">
            <w:pPr>
              <w:jc w:val="center"/>
              <w:rPr>
                <w:rFonts w:asciiTheme="minorHAnsi" w:hAnsiTheme="minorHAnsi" w:cstheme="minorBidi"/>
                <w:sz w:val="20"/>
                <w:szCs w:val="20"/>
              </w:rPr>
            </w:pPr>
            <w:r w:rsidRPr="00187EA8">
              <w:rPr>
                <w:sz w:val="20"/>
                <w:szCs w:val="20"/>
              </w:rPr>
              <w:t>14.014801</w:t>
            </w:r>
          </w:p>
        </w:tc>
        <w:tc>
          <w:tcPr>
            <w:tcW w:w="1172" w:type="dxa"/>
          </w:tcPr>
          <w:p w14:paraId="59EC78D9" w14:textId="77777777" w:rsidR="00740E53" w:rsidRPr="00187EA8" w:rsidRDefault="00740E53" w:rsidP="00494099">
            <w:pPr>
              <w:jc w:val="center"/>
              <w:rPr>
                <w:rFonts w:asciiTheme="minorHAnsi" w:hAnsiTheme="minorHAnsi" w:cstheme="minorBidi"/>
                <w:sz w:val="20"/>
                <w:szCs w:val="20"/>
              </w:rPr>
            </w:pPr>
            <w:r w:rsidRPr="00187EA8">
              <w:rPr>
                <w:sz w:val="20"/>
                <w:szCs w:val="20"/>
              </w:rPr>
              <w:t>13.985875</w:t>
            </w:r>
          </w:p>
        </w:tc>
        <w:tc>
          <w:tcPr>
            <w:tcW w:w="1078" w:type="dxa"/>
          </w:tcPr>
          <w:p w14:paraId="5FE510AB" w14:textId="77777777" w:rsidR="00740E53" w:rsidRPr="00187EA8" w:rsidRDefault="00740E53" w:rsidP="00494099">
            <w:pPr>
              <w:jc w:val="center"/>
              <w:rPr>
                <w:rFonts w:asciiTheme="minorHAnsi" w:hAnsiTheme="minorHAnsi" w:cstheme="minorBidi"/>
                <w:sz w:val="20"/>
                <w:szCs w:val="20"/>
              </w:rPr>
            </w:pPr>
            <w:r w:rsidRPr="00187EA8">
              <w:rPr>
                <w:sz w:val="20"/>
                <w:szCs w:val="20"/>
              </w:rPr>
              <w:t>13.994522</w:t>
            </w:r>
          </w:p>
        </w:tc>
        <w:tc>
          <w:tcPr>
            <w:tcW w:w="1078" w:type="dxa"/>
          </w:tcPr>
          <w:p w14:paraId="71BD6947" w14:textId="77777777" w:rsidR="00740E53" w:rsidRPr="00187EA8" w:rsidRDefault="00740E53" w:rsidP="00494099">
            <w:pPr>
              <w:jc w:val="center"/>
              <w:rPr>
                <w:rFonts w:asciiTheme="minorHAnsi" w:hAnsiTheme="minorHAnsi" w:cstheme="minorBidi"/>
                <w:sz w:val="20"/>
                <w:szCs w:val="20"/>
              </w:rPr>
            </w:pPr>
            <w:r w:rsidRPr="00187EA8">
              <w:rPr>
                <w:sz w:val="20"/>
                <w:szCs w:val="20"/>
              </w:rPr>
              <w:t>14.048804</w:t>
            </w:r>
          </w:p>
        </w:tc>
      </w:tr>
      <w:tr w:rsidR="00740E53" w:rsidRPr="0064635D" w14:paraId="50A71D5F" w14:textId="77777777" w:rsidTr="00187EA8">
        <w:trPr>
          <w:jc w:val="center"/>
        </w:trPr>
        <w:tc>
          <w:tcPr>
            <w:tcW w:w="1078" w:type="dxa"/>
            <w:vAlign w:val="center"/>
          </w:tcPr>
          <w:p w14:paraId="6E912351" w14:textId="77777777" w:rsidR="00740E53" w:rsidRPr="00187EA8" w:rsidRDefault="00740E53" w:rsidP="00494099">
            <w:pPr>
              <w:jc w:val="center"/>
              <w:rPr>
                <w:rFonts w:asciiTheme="minorHAnsi" w:hAnsiTheme="minorHAnsi" w:cstheme="minorBidi"/>
                <w:sz w:val="20"/>
                <w:szCs w:val="20"/>
              </w:rPr>
            </w:pPr>
            <w:r w:rsidRPr="00187EA8">
              <w:rPr>
                <w:sz w:val="20"/>
                <w:szCs w:val="20"/>
              </w:rPr>
              <w:t>13.993647</w:t>
            </w:r>
          </w:p>
        </w:tc>
        <w:tc>
          <w:tcPr>
            <w:tcW w:w="1078" w:type="dxa"/>
            <w:vAlign w:val="center"/>
          </w:tcPr>
          <w:p w14:paraId="5104D229" w14:textId="77777777" w:rsidR="00740E53" w:rsidRPr="00187EA8" w:rsidRDefault="00740E53" w:rsidP="00494099">
            <w:pPr>
              <w:jc w:val="center"/>
              <w:rPr>
                <w:rFonts w:asciiTheme="minorHAnsi" w:hAnsiTheme="minorHAnsi" w:cstheme="minorBidi"/>
                <w:sz w:val="20"/>
                <w:szCs w:val="20"/>
              </w:rPr>
            </w:pPr>
            <w:r w:rsidRPr="00187EA8">
              <w:rPr>
                <w:sz w:val="20"/>
                <w:szCs w:val="20"/>
              </w:rPr>
              <w:t>13.988332</w:t>
            </w:r>
          </w:p>
        </w:tc>
        <w:tc>
          <w:tcPr>
            <w:tcW w:w="1078" w:type="dxa"/>
            <w:vAlign w:val="center"/>
          </w:tcPr>
          <w:p w14:paraId="40FF52ED" w14:textId="77777777" w:rsidR="00740E53" w:rsidRPr="00187EA8" w:rsidRDefault="00740E53" w:rsidP="00494099">
            <w:pPr>
              <w:jc w:val="center"/>
              <w:rPr>
                <w:rFonts w:asciiTheme="minorHAnsi" w:hAnsiTheme="minorHAnsi" w:cstheme="minorBidi"/>
                <w:sz w:val="20"/>
                <w:szCs w:val="20"/>
              </w:rPr>
            </w:pPr>
            <w:r w:rsidRPr="00187EA8">
              <w:rPr>
                <w:sz w:val="20"/>
                <w:szCs w:val="20"/>
              </w:rPr>
              <w:t>13.863344</w:t>
            </w:r>
          </w:p>
        </w:tc>
        <w:tc>
          <w:tcPr>
            <w:tcW w:w="1078" w:type="dxa"/>
          </w:tcPr>
          <w:p w14:paraId="1E1D1462" w14:textId="77777777" w:rsidR="00740E53" w:rsidRPr="00187EA8" w:rsidRDefault="00740E53" w:rsidP="00494099">
            <w:pPr>
              <w:jc w:val="center"/>
              <w:rPr>
                <w:rFonts w:asciiTheme="minorHAnsi" w:hAnsiTheme="minorHAnsi" w:cstheme="minorBidi"/>
                <w:sz w:val="20"/>
                <w:szCs w:val="20"/>
              </w:rPr>
            </w:pPr>
            <w:r w:rsidRPr="00187EA8">
              <w:rPr>
                <w:sz w:val="20"/>
                <w:szCs w:val="20"/>
              </w:rPr>
              <w:t>14.050687</w:t>
            </w:r>
          </w:p>
        </w:tc>
        <w:tc>
          <w:tcPr>
            <w:tcW w:w="1078" w:type="dxa"/>
          </w:tcPr>
          <w:p w14:paraId="5CA3B59D" w14:textId="77777777" w:rsidR="00740E53" w:rsidRPr="00187EA8" w:rsidRDefault="00740E53" w:rsidP="00494099">
            <w:pPr>
              <w:jc w:val="center"/>
              <w:rPr>
                <w:rFonts w:asciiTheme="minorHAnsi" w:hAnsiTheme="minorHAnsi" w:cstheme="minorBidi"/>
                <w:sz w:val="20"/>
                <w:szCs w:val="20"/>
              </w:rPr>
            </w:pPr>
            <w:r w:rsidRPr="00187EA8">
              <w:rPr>
                <w:sz w:val="20"/>
                <w:szCs w:val="20"/>
              </w:rPr>
              <w:t>13.919794</w:t>
            </w:r>
          </w:p>
        </w:tc>
        <w:tc>
          <w:tcPr>
            <w:tcW w:w="984" w:type="dxa"/>
          </w:tcPr>
          <w:p w14:paraId="0F7B22DA" w14:textId="77777777" w:rsidR="00740E53" w:rsidRPr="00187EA8" w:rsidRDefault="00740E53" w:rsidP="00494099">
            <w:pPr>
              <w:jc w:val="center"/>
              <w:rPr>
                <w:rFonts w:asciiTheme="minorHAnsi" w:hAnsiTheme="minorHAnsi" w:cstheme="minorBidi"/>
                <w:sz w:val="20"/>
                <w:szCs w:val="20"/>
              </w:rPr>
            </w:pPr>
            <w:r w:rsidRPr="00187EA8">
              <w:rPr>
                <w:sz w:val="20"/>
                <w:szCs w:val="20"/>
              </w:rPr>
              <w:t>13.943913</w:t>
            </w:r>
          </w:p>
        </w:tc>
        <w:tc>
          <w:tcPr>
            <w:tcW w:w="1172" w:type="dxa"/>
          </w:tcPr>
          <w:p w14:paraId="01F4BE5F" w14:textId="77777777" w:rsidR="00740E53" w:rsidRPr="00187EA8" w:rsidRDefault="00740E53" w:rsidP="00494099">
            <w:pPr>
              <w:jc w:val="center"/>
              <w:rPr>
                <w:rFonts w:asciiTheme="minorHAnsi" w:hAnsiTheme="minorHAnsi" w:cstheme="minorBidi"/>
                <w:sz w:val="20"/>
                <w:szCs w:val="20"/>
              </w:rPr>
            </w:pPr>
            <w:r w:rsidRPr="00187EA8">
              <w:rPr>
                <w:sz w:val="20"/>
                <w:szCs w:val="20"/>
              </w:rPr>
              <w:t>14.028016</w:t>
            </w:r>
          </w:p>
        </w:tc>
        <w:tc>
          <w:tcPr>
            <w:tcW w:w="1078" w:type="dxa"/>
          </w:tcPr>
          <w:p w14:paraId="2537E654" w14:textId="77777777" w:rsidR="00740E53" w:rsidRPr="00187EA8" w:rsidRDefault="00740E53" w:rsidP="00494099">
            <w:pPr>
              <w:jc w:val="center"/>
              <w:rPr>
                <w:rFonts w:asciiTheme="minorHAnsi" w:hAnsiTheme="minorHAnsi" w:cstheme="minorBidi"/>
                <w:sz w:val="20"/>
                <w:szCs w:val="20"/>
              </w:rPr>
            </w:pPr>
            <w:r w:rsidRPr="00187EA8">
              <w:rPr>
                <w:sz w:val="20"/>
                <w:szCs w:val="20"/>
              </w:rPr>
              <w:t>13.956438</w:t>
            </w:r>
          </w:p>
        </w:tc>
        <w:tc>
          <w:tcPr>
            <w:tcW w:w="1078" w:type="dxa"/>
          </w:tcPr>
          <w:p w14:paraId="6C8BF79C" w14:textId="77777777" w:rsidR="00740E53" w:rsidRPr="00187EA8" w:rsidRDefault="00740E53" w:rsidP="00494099">
            <w:pPr>
              <w:jc w:val="center"/>
              <w:rPr>
                <w:rFonts w:asciiTheme="minorHAnsi" w:hAnsiTheme="minorHAnsi" w:cstheme="minorBidi"/>
                <w:sz w:val="20"/>
                <w:szCs w:val="20"/>
              </w:rPr>
            </w:pPr>
            <w:r w:rsidRPr="00187EA8">
              <w:rPr>
                <w:sz w:val="20"/>
                <w:szCs w:val="20"/>
              </w:rPr>
              <w:t>13.990729</w:t>
            </w:r>
          </w:p>
        </w:tc>
      </w:tr>
      <w:tr w:rsidR="00740E53" w:rsidRPr="0064635D" w14:paraId="71821A4F" w14:textId="77777777" w:rsidTr="00187EA8">
        <w:trPr>
          <w:jc w:val="center"/>
        </w:trPr>
        <w:tc>
          <w:tcPr>
            <w:tcW w:w="1078" w:type="dxa"/>
            <w:vAlign w:val="center"/>
          </w:tcPr>
          <w:p w14:paraId="361EAF89" w14:textId="77777777" w:rsidR="00740E53" w:rsidRPr="00187EA8" w:rsidRDefault="00740E53" w:rsidP="00494099">
            <w:pPr>
              <w:jc w:val="center"/>
              <w:rPr>
                <w:rFonts w:asciiTheme="minorHAnsi" w:hAnsiTheme="minorHAnsi" w:cstheme="minorBidi"/>
                <w:sz w:val="20"/>
                <w:szCs w:val="20"/>
              </w:rPr>
            </w:pPr>
            <w:r w:rsidRPr="00187EA8">
              <w:rPr>
                <w:sz w:val="20"/>
                <w:szCs w:val="20"/>
              </w:rPr>
              <w:t>14.081298</w:t>
            </w:r>
          </w:p>
        </w:tc>
        <w:tc>
          <w:tcPr>
            <w:tcW w:w="1078" w:type="dxa"/>
            <w:vAlign w:val="center"/>
          </w:tcPr>
          <w:p w14:paraId="5240F56F" w14:textId="77777777" w:rsidR="00740E53" w:rsidRPr="00187EA8" w:rsidRDefault="00740E53" w:rsidP="00494099">
            <w:pPr>
              <w:jc w:val="center"/>
              <w:rPr>
                <w:rFonts w:asciiTheme="minorHAnsi" w:hAnsiTheme="minorHAnsi" w:cstheme="minorBidi"/>
                <w:sz w:val="20"/>
                <w:szCs w:val="20"/>
              </w:rPr>
            </w:pPr>
            <w:r w:rsidRPr="00187EA8">
              <w:rPr>
                <w:sz w:val="20"/>
                <w:szCs w:val="20"/>
              </w:rPr>
              <w:t>14.084583</w:t>
            </w:r>
          </w:p>
        </w:tc>
        <w:tc>
          <w:tcPr>
            <w:tcW w:w="1078" w:type="dxa"/>
            <w:vAlign w:val="center"/>
          </w:tcPr>
          <w:p w14:paraId="211474EC" w14:textId="77777777" w:rsidR="00740E53" w:rsidRPr="00187EA8" w:rsidRDefault="00740E53" w:rsidP="00494099">
            <w:pPr>
              <w:jc w:val="center"/>
              <w:rPr>
                <w:rFonts w:asciiTheme="minorHAnsi" w:hAnsiTheme="minorHAnsi" w:cstheme="minorBidi"/>
                <w:sz w:val="20"/>
                <w:szCs w:val="20"/>
              </w:rPr>
            </w:pPr>
            <w:r w:rsidRPr="00187EA8">
              <w:rPr>
                <w:sz w:val="20"/>
                <w:szCs w:val="20"/>
              </w:rPr>
              <w:t>13.956675</w:t>
            </w:r>
          </w:p>
        </w:tc>
        <w:tc>
          <w:tcPr>
            <w:tcW w:w="1078" w:type="dxa"/>
          </w:tcPr>
          <w:p w14:paraId="28D65428" w14:textId="77777777" w:rsidR="00740E53" w:rsidRPr="00187EA8" w:rsidRDefault="00740E53" w:rsidP="00494099">
            <w:pPr>
              <w:jc w:val="center"/>
              <w:rPr>
                <w:rFonts w:asciiTheme="minorHAnsi" w:hAnsiTheme="minorHAnsi" w:cstheme="minorBidi"/>
                <w:sz w:val="20"/>
                <w:szCs w:val="20"/>
              </w:rPr>
            </w:pPr>
            <w:r w:rsidRPr="00187EA8">
              <w:rPr>
                <w:sz w:val="20"/>
                <w:szCs w:val="20"/>
              </w:rPr>
              <w:t>13.995712</w:t>
            </w:r>
          </w:p>
        </w:tc>
        <w:tc>
          <w:tcPr>
            <w:tcW w:w="1078" w:type="dxa"/>
          </w:tcPr>
          <w:p w14:paraId="416754E1" w14:textId="77777777" w:rsidR="00740E53" w:rsidRPr="00187EA8" w:rsidRDefault="00740E53" w:rsidP="00494099">
            <w:pPr>
              <w:jc w:val="center"/>
              <w:rPr>
                <w:rFonts w:asciiTheme="minorHAnsi" w:hAnsiTheme="minorHAnsi" w:cstheme="minorBidi"/>
                <w:sz w:val="20"/>
                <w:szCs w:val="20"/>
              </w:rPr>
            </w:pPr>
            <w:r w:rsidRPr="00187EA8">
              <w:rPr>
                <w:sz w:val="20"/>
                <w:szCs w:val="20"/>
              </w:rPr>
              <w:t>13.939680</w:t>
            </w:r>
          </w:p>
        </w:tc>
        <w:tc>
          <w:tcPr>
            <w:tcW w:w="984" w:type="dxa"/>
          </w:tcPr>
          <w:p w14:paraId="3430071E" w14:textId="77777777" w:rsidR="00740E53" w:rsidRPr="00187EA8" w:rsidRDefault="00740E53" w:rsidP="00494099">
            <w:pPr>
              <w:jc w:val="center"/>
              <w:rPr>
                <w:rFonts w:asciiTheme="minorHAnsi" w:hAnsiTheme="minorHAnsi" w:cstheme="minorBidi"/>
                <w:sz w:val="20"/>
                <w:szCs w:val="20"/>
              </w:rPr>
            </w:pPr>
            <w:r w:rsidRPr="00187EA8">
              <w:rPr>
                <w:sz w:val="20"/>
                <w:szCs w:val="20"/>
              </w:rPr>
              <w:t>14.083634</w:t>
            </w:r>
          </w:p>
        </w:tc>
        <w:tc>
          <w:tcPr>
            <w:tcW w:w="1172" w:type="dxa"/>
          </w:tcPr>
          <w:p w14:paraId="318DD966" w14:textId="77777777" w:rsidR="00740E53" w:rsidRPr="00187EA8" w:rsidRDefault="00740E53" w:rsidP="00494099">
            <w:pPr>
              <w:jc w:val="center"/>
              <w:rPr>
                <w:rFonts w:asciiTheme="minorHAnsi" w:hAnsiTheme="minorHAnsi" w:cstheme="minorBidi"/>
                <w:sz w:val="20"/>
                <w:szCs w:val="20"/>
              </w:rPr>
            </w:pPr>
            <w:r w:rsidRPr="00187EA8">
              <w:rPr>
                <w:sz w:val="20"/>
                <w:szCs w:val="20"/>
              </w:rPr>
              <w:t>14.008508</w:t>
            </w:r>
          </w:p>
        </w:tc>
        <w:tc>
          <w:tcPr>
            <w:tcW w:w="1078" w:type="dxa"/>
          </w:tcPr>
          <w:p w14:paraId="29D9ED2E" w14:textId="77777777" w:rsidR="00740E53" w:rsidRPr="00187EA8" w:rsidRDefault="00740E53" w:rsidP="00494099">
            <w:pPr>
              <w:jc w:val="center"/>
              <w:rPr>
                <w:rFonts w:asciiTheme="minorHAnsi" w:hAnsiTheme="minorHAnsi" w:cstheme="minorBidi"/>
                <w:sz w:val="20"/>
                <w:szCs w:val="20"/>
              </w:rPr>
            </w:pPr>
            <w:r w:rsidRPr="00187EA8">
              <w:rPr>
                <w:sz w:val="20"/>
                <w:szCs w:val="20"/>
              </w:rPr>
              <w:t>14.020120</w:t>
            </w:r>
          </w:p>
        </w:tc>
        <w:tc>
          <w:tcPr>
            <w:tcW w:w="1078" w:type="dxa"/>
          </w:tcPr>
          <w:p w14:paraId="286CD05C" w14:textId="77777777" w:rsidR="00740E53" w:rsidRPr="00187EA8" w:rsidRDefault="00740E53" w:rsidP="00494099">
            <w:pPr>
              <w:jc w:val="center"/>
              <w:rPr>
                <w:rFonts w:asciiTheme="minorHAnsi" w:hAnsiTheme="minorHAnsi" w:cstheme="minorBidi"/>
                <w:sz w:val="20"/>
                <w:szCs w:val="20"/>
              </w:rPr>
            </w:pPr>
            <w:r w:rsidRPr="00187EA8">
              <w:rPr>
                <w:sz w:val="20"/>
                <w:szCs w:val="20"/>
              </w:rPr>
              <w:t>13.982920</w:t>
            </w:r>
          </w:p>
        </w:tc>
      </w:tr>
      <w:tr w:rsidR="00740E53" w:rsidRPr="001B2656" w14:paraId="710D0911" w14:textId="77777777" w:rsidTr="00187EA8">
        <w:trPr>
          <w:jc w:val="center"/>
        </w:trPr>
        <w:tc>
          <w:tcPr>
            <w:tcW w:w="1078" w:type="dxa"/>
            <w:vAlign w:val="center"/>
          </w:tcPr>
          <w:p w14:paraId="27382E14" w14:textId="77777777" w:rsidR="00740E53" w:rsidRPr="00187EA8" w:rsidRDefault="00740E53" w:rsidP="00494099">
            <w:pPr>
              <w:jc w:val="center"/>
              <w:rPr>
                <w:rFonts w:asciiTheme="minorHAnsi" w:hAnsiTheme="minorHAnsi" w:cstheme="minorBidi"/>
                <w:sz w:val="20"/>
                <w:szCs w:val="20"/>
              </w:rPr>
            </w:pPr>
            <w:r w:rsidRPr="00187EA8">
              <w:rPr>
                <w:sz w:val="20"/>
                <w:szCs w:val="20"/>
              </w:rPr>
              <w:t>13.826153</w:t>
            </w:r>
          </w:p>
        </w:tc>
        <w:tc>
          <w:tcPr>
            <w:tcW w:w="1078" w:type="dxa"/>
            <w:vAlign w:val="center"/>
          </w:tcPr>
          <w:p w14:paraId="314C85F7" w14:textId="77777777" w:rsidR="00740E53" w:rsidRPr="00187EA8" w:rsidRDefault="00740E53" w:rsidP="00494099">
            <w:pPr>
              <w:jc w:val="center"/>
              <w:rPr>
                <w:rFonts w:asciiTheme="minorHAnsi" w:hAnsiTheme="minorHAnsi" w:cstheme="minorBidi"/>
                <w:sz w:val="20"/>
                <w:szCs w:val="20"/>
              </w:rPr>
            </w:pPr>
            <w:r w:rsidRPr="00187EA8">
              <w:rPr>
                <w:sz w:val="20"/>
                <w:szCs w:val="20"/>
              </w:rPr>
              <w:t>14.117496</w:t>
            </w:r>
          </w:p>
        </w:tc>
        <w:tc>
          <w:tcPr>
            <w:tcW w:w="1078" w:type="dxa"/>
            <w:vAlign w:val="center"/>
          </w:tcPr>
          <w:p w14:paraId="5FBC2042" w14:textId="77777777" w:rsidR="00740E53" w:rsidRPr="00187EA8" w:rsidRDefault="00740E53" w:rsidP="00494099">
            <w:pPr>
              <w:jc w:val="center"/>
              <w:rPr>
                <w:rFonts w:asciiTheme="minorHAnsi" w:hAnsiTheme="minorHAnsi" w:cstheme="minorBidi"/>
                <w:sz w:val="20"/>
                <w:szCs w:val="20"/>
              </w:rPr>
            </w:pPr>
            <w:r w:rsidRPr="00187EA8">
              <w:rPr>
                <w:sz w:val="20"/>
                <w:szCs w:val="20"/>
              </w:rPr>
              <w:t>14.110094</w:t>
            </w:r>
          </w:p>
        </w:tc>
        <w:tc>
          <w:tcPr>
            <w:tcW w:w="1078" w:type="dxa"/>
          </w:tcPr>
          <w:p w14:paraId="4F2E6169" w14:textId="77777777" w:rsidR="00740E53" w:rsidRPr="00187EA8" w:rsidRDefault="00740E53" w:rsidP="00494099">
            <w:pPr>
              <w:jc w:val="center"/>
              <w:rPr>
                <w:rFonts w:asciiTheme="minorHAnsi" w:hAnsiTheme="minorHAnsi" w:cstheme="minorBidi"/>
                <w:sz w:val="20"/>
                <w:szCs w:val="20"/>
              </w:rPr>
            </w:pPr>
            <w:r w:rsidRPr="00187EA8">
              <w:rPr>
                <w:sz w:val="20"/>
                <w:szCs w:val="20"/>
              </w:rPr>
              <w:t>13.949726</w:t>
            </w:r>
          </w:p>
        </w:tc>
        <w:tc>
          <w:tcPr>
            <w:tcW w:w="1078" w:type="dxa"/>
          </w:tcPr>
          <w:p w14:paraId="415BE664" w14:textId="77777777" w:rsidR="00740E53" w:rsidRPr="00187EA8" w:rsidRDefault="00740E53" w:rsidP="00494099">
            <w:pPr>
              <w:jc w:val="center"/>
              <w:rPr>
                <w:rFonts w:asciiTheme="minorHAnsi" w:hAnsiTheme="minorHAnsi" w:cstheme="minorBidi"/>
                <w:sz w:val="20"/>
                <w:szCs w:val="20"/>
              </w:rPr>
            </w:pPr>
            <w:r w:rsidRPr="00187EA8">
              <w:rPr>
                <w:sz w:val="20"/>
                <w:szCs w:val="20"/>
              </w:rPr>
              <w:t>13.930468</w:t>
            </w:r>
          </w:p>
        </w:tc>
        <w:tc>
          <w:tcPr>
            <w:tcW w:w="984" w:type="dxa"/>
          </w:tcPr>
          <w:p w14:paraId="7DA25DB8" w14:textId="77777777" w:rsidR="00740E53" w:rsidRPr="00187EA8" w:rsidRDefault="00740E53" w:rsidP="00494099">
            <w:pPr>
              <w:jc w:val="center"/>
              <w:rPr>
                <w:rFonts w:asciiTheme="minorHAnsi" w:hAnsiTheme="minorHAnsi" w:cstheme="minorBidi"/>
                <w:sz w:val="20"/>
                <w:szCs w:val="20"/>
              </w:rPr>
            </w:pPr>
            <w:r w:rsidRPr="00187EA8">
              <w:rPr>
                <w:sz w:val="20"/>
                <w:szCs w:val="20"/>
              </w:rPr>
              <w:t>14.071776</w:t>
            </w:r>
          </w:p>
        </w:tc>
        <w:tc>
          <w:tcPr>
            <w:tcW w:w="1172" w:type="dxa"/>
          </w:tcPr>
          <w:p w14:paraId="58F2626A" w14:textId="77777777" w:rsidR="00740E53" w:rsidRPr="00187EA8" w:rsidRDefault="00740E53" w:rsidP="00494099">
            <w:pPr>
              <w:jc w:val="center"/>
              <w:rPr>
                <w:rFonts w:asciiTheme="minorHAnsi" w:hAnsiTheme="minorHAnsi" w:cstheme="minorBidi"/>
                <w:sz w:val="20"/>
                <w:szCs w:val="20"/>
              </w:rPr>
            </w:pPr>
            <w:r w:rsidRPr="00187EA8">
              <w:rPr>
                <w:sz w:val="20"/>
                <w:szCs w:val="20"/>
              </w:rPr>
              <w:t>13.957975</w:t>
            </w:r>
          </w:p>
        </w:tc>
        <w:tc>
          <w:tcPr>
            <w:tcW w:w="1078" w:type="dxa"/>
          </w:tcPr>
          <w:p w14:paraId="65B65F09" w14:textId="77777777" w:rsidR="00740E53" w:rsidRPr="00187EA8" w:rsidRDefault="00740E53" w:rsidP="00494099">
            <w:pPr>
              <w:jc w:val="center"/>
              <w:rPr>
                <w:rFonts w:asciiTheme="minorHAnsi" w:hAnsiTheme="minorHAnsi" w:cstheme="minorBidi"/>
                <w:sz w:val="20"/>
                <w:szCs w:val="20"/>
              </w:rPr>
            </w:pPr>
            <w:r w:rsidRPr="00187EA8">
              <w:rPr>
                <w:sz w:val="20"/>
                <w:szCs w:val="20"/>
              </w:rPr>
              <w:t>14.036550</w:t>
            </w:r>
          </w:p>
        </w:tc>
        <w:tc>
          <w:tcPr>
            <w:tcW w:w="1078" w:type="dxa"/>
          </w:tcPr>
          <w:p w14:paraId="2068D701" w14:textId="77777777" w:rsidR="00740E53" w:rsidRPr="00187EA8" w:rsidRDefault="00740E53" w:rsidP="00494099">
            <w:pPr>
              <w:jc w:val="center"/>
              <w:rPr>
                <w:rFonts w:asciiTheme="minorHAnsi" w:hAnsiTheme="minorHAnsi" w:cstheme="minorBidi"/>
                <w:sz w:val="20"/>
                <w:szCs w:val="20"/>
              </w:rPr>
            </w:pPr>
            <w:r w:rsidRPr="00187EA8">
              <w:rPr>
                <w:sz w:val="20"/>
                <w:szCs w:val="20"/>
              </w:rPr>
              <w:t>14.011146</w:t>
            </w:r>
          </w:p>
        </w:tc>
      </w:tr>
    </w:tbl>
    <w:p w14:paraId="5A2CC007" w14:textId="32F87C80" w:rsidR="0078474C" w:rsidRDefault="0078474C"/>
    <w:p w14:paraId="01CD0715" w14:textId="77777777" w:rsidR="0078474C" w:rsidRDefault="0078474C">
      <w:pPr>
        <w:spacing w:after="200" w:line="276" w:lineRule="auto"/>
      </w:pPr>
      <w:r>
        <w:br w:type="page"/>
      </w:r>
    </w:p>
    <w:p w14:paraId="3A539143" w14:textId="4DCC0D36" w:rsidR="007025BA" w:rsidRPr="0078474C" w:rsidRDefault="00DD47AC" w:rsidP="00DD47AC">
      <w:pPr>
        <w:pStyle w:val="Heading2"/>
        <w:spacing w:before="0" w:after="240"/>
        <w:rPr>
          <w:b/>
          <w:bCs w:val="0"/>
        </w:rPr>
      </w:pPr>
      <w:bookmarkStart w:id="97" w:name="_Toc157447159"/>
      <w:r>
        <w:rPr>
          <w:b/>
          <w:bCs w:val="0"/>
        </w:rPr>
        <w:lastRenderedPageBreak/>
        <w:t xml:space="preserve">Section 3 - </w:t>
      </w:r>
      <w:r w:rsidR="0078474C" w:rsidRPr="0078474C">
        <w:rPr>
          <w:b/>
          <w:bCs w:val="0"/>
        </w:rPr>
        <w:t>Type 1 R&amp;R Charts</w:t>
      </w:r>
      <w:bookmarkEnd w:id="97"/>
    </w:p>
    <w:p w14:paraId="1AAF7B6B" w14:textId="15009810" w:rsidR="007025BA" w:rsidRDefault="0078474C" w:rsidP="00DD47AC">
      <w:pPr>
        <w:pStyle w:val="Heading3"/>
        <w:spacing w:after="240"/>
      </w:pPr>
      <w:bookmarkStart w:id="98" w:name="_Toc157447160"/>
      <w:r>
        <w:t>BLACK Group</w:t>
      </w:r>
      <w:bookmarkEnd w:id="98"/>
    </w:p>
    <w:p w14:paraId="2804BFB9" w14:textId="5C049E82" w:rsidR="007025BA" w:rsidRDefault="00DD47AC">
      <w:r w:rsidRPr="00DD47AC">
        <w:rPr>
          <w:noProof/>
        </w:rPr>
        <w:drawing>
          <wp:inline distT="0" distB="0" distL="0" distR="0" wp14:anchorId="3841D238" wp14:editId="0305D39A">
            <wp:extent cx="5731510" cy="5414645"/>
            <wp:effectExtent l="0" t="0" r="2540" b="0"/>
            <wp:docPr id="11262247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24772" name="Picture 1" descr="A screenshot of a graph&#10;&#10;Description automatically generated"/>
                    <pic:cNvPicPr/>
                  </pic:nvPicPr>
                  <pic:blipFill>
                    <a:blip r:embed="rId30"/>
                    <a:stretch>
                      <a:fillRect/>
                    </a:stretch>
                  </pic:blipFill>
                  <pic:spPr>
                    <a:xfrm>
                      <a:off x="0" y="0"/>
                      <a:ext cx="5731510" cy="5414645"/>
                    </a:xfrm>
                    <a:prstGeom prst="rect">
                      <a:avLst/>
                    </a:prstGeom>
                  </pic:spPr>
                </pic:pic>
              </a:graphicData>
            </a:graphic>
          </wp:inline>
        </w:drawing>
      </w:r>
    </w:p>
    <w:p w14:paraId="6C079FC8" w14:textId="119361D6" w:rsidR="00DD47AC" w:rsidRDefault="00DD47AC">
      <w:pPr>
        <w:spacing w:after="200" w:line="276" w:lineRule="auto"/>
      </w:pPr>
      <w:r>
        <w:br w:type="page"/>
      </w:r>
    </w:p>
    <w:p w14:paraId="5E1D0CA2" w14:textId="225EC57C" w:rsidR="007025BA" w:rsidRDefault="00DD47AC" w:rsidP="00DD47AC">
      <w:pPr>
        <w:pStyle w:val="Heading3"/>
      </w:pPr>
      <w:bookmarkStart w:id="99" w:name="_Toc157447161"/>
      <w:r>
        <w:lastRenderedPageBreak/>
        <w:t>BLUE Group</w:t>
      </w:r>
      <w:bookmarkEnd w:id="99"/>
    </w:p>
    <w:p w14:paraId="7CE7D307" w14:textId="036F8CF5" w:rsidR="00DD47AC" w:rsidRDefault="00DD47AC" w:rsidP="00DD47AC">
      <w:pPr>
        <w:spacing w:before="240"/>
      </w:pPr>
      <w:r w:rsidRPr="00DD47AC">
        <w:rPr>
          <w:noProof/>
        </w:rPr>
        <w:drawing>
          <wp:inline distT="0" distB="0" distL="0" distR="0" wp14:anchorId="697F36BE" wp14:editId="1B87AAA1">
            <wp:extent cx="5731510" cy="5363210"/>
            <wp:effectExtent l="0" t="0" r="2540" b="8890"/>
            <wp:docPr id="165378169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781693" name="Picture 1" descr="A screenshot of a graph&#10;&#10;Description automatically generated"/>
                    <pic:cNvPicPr/>
                  </pic:nvPicPr>
                  <pic:blipFill>
                    <a:blip r:embed="rId31"/>
                    <a:stretch>
                      <a:fillRect/>
                    </a:stretch>
                  </pic:blipFill>
                  <pic:spPr>
                    <a:xfrm>
                      <a:off x="0" y="0"/>
                      <a:ext cx="5731510" cy="5363210"/>
                    </a:xfrm>
                    <a:prstGeom prst="rect">
                      <a:avLst/>
                    </a:prstGeom>
                  </pic:spPr>
                </pic:pic>
              </a:graphicData>
            </a:graphic>
          </wp:inline>
        </w:drawing>
      </w:r>
    </w:p>
    <w:p w14:paraId="0D6919B2" w14:textId="140B7A8A" w:rsidR="00DD47AC" w:rsidRDefault="00DD47AC">
      <w:pPr>
        <w:spacing w:after="200" w:line="276" w:lineRule="auto"/>
      </w:pPr>
      <w:r>
        <w:br w:type="page"/>
      </w:r>
    </w:p>
    <w:p w14:paraId="1768AE71" w14:textId="66DDB4E9" w:rsidR="00DD47AC" w:rsidRDefault="00DD47AC" w:rsidP="00DD47AC">
      <w:pPr>
        <w:pStyle w:val="Heading3"/>
      </w:pPr>
      <w:bookmarkStart w:id="100" w:name="_Toc157447162"/>
      <w:r>
        <w:lastRenderedPageBreak/>
        <w:t>WHITE Group</w:t>
      </w:r>
      <w:bookmarkEnd w:id="100"/>
    </w:p>
    <w:p w14:paraId="70265B6E" w14:textId="5AC5469E" w:rsidR="00DD47AC" w:rsidRDefault="00DD47AC" w:rsidP="00DD47AC">
      <w:pPr>
        <w:spacing w:before="240"/>
      </w:pPr>
      <w:r w:rsidRPr="00DD47AC">
        <w:rPr>
          <w:noProof/>
        </w:rPr>
        <w:drawing>
          <wp:inline distT="0" distB="0" distL="0" distR="0" wp14:anchorId="67BDA193" wp14:editId="7F34848A">
            <wp:extent cx="5731510" cy="5414010"/>
            <wp:effectExtent l="0" t="0" r="2540" b="0"/>
            <wp:docPr id="5773346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34671" name="Picture 1" descr="A screenshot of a graph&#10;&#10;Description automatically generated"/>
                    <pic:cNvPicPr/>
                  </pic:nvPicPr>
                  <pic:blipFill>
                    <a:blip r:embed="rId32"/>
                    <a:stretch>
                      <a:fillRect/>
                    </a:stretch>
                  </pic:blipFill>
                  <pic:spPr>
                    <a:xfrm>
                      <a:off x="0" y="0"/>
                      <a:ext cx="5731510" cy="5414010"/>
                    </a:xfrm>
                    <a:prstGeom prst="rect">
                      <a:avLst/>
                    </a:prstGeom>
                  </pic:spPr>
                </pic:pic>
              </a:graphicData>
            </a:graphic>
          </wp:inline>
        </w:drawing>
      </w:r>
    </w:p>
    <w:p w14:paraId="5D330951" w14:textId="77777777" w:rsidR="00DD47AC" w:rsidRDefault="00DD47AC">
      <w:pPr>
        <w:spacing w:after="200" w:line="276" w:lineRule="auto"/>
      </w:pPr>
      <w:r>
        <w:br w:type="page"/>
      </w:r>
    </w:p>
    <w:p w14:paraId="1A12B563" w14:textId="3047D7B8" w:rsidR="00DD47AC" w:rsidRDefault="00DD47AC" w:rsidP="00DD47AC">
      <w:pPr>
        <w:pStyle w:val="Heading2"/>
        <w:spacing w:after="240"/>
        <w:rPr>
          <w:b/>
          <w:bCs w:val="0"/>
        </w:rPr>
      </w:pPr>
      <w:bookmarkStart w:id="101" w:name="_Toc157447163"/>
      <w:r w:rsidRPr="00DD47AC">
        <w:rPr>
          <w:b/>
          <w:bCs w:val="0"/>
        </w:rPr>
        <w:lastRenderedPageBreak/>
        <w:t xml:space="preserve">Section 3 – Bland-Altman </w:t>
      </w:r>
      <w:r>
        <w:rPr>
          <w:b/>
          <w:bCs w:val="0"/>
        </w:rPr>
        <w:t>Results</w:t>
      </w:r>
      <w:bookmarkEnd w:id="101"/>
    </w:p>
    <w:p w14:paraId="5321F81F" w14:textId="6E53CA53" w:rsidR="00DD47AC" w:rsidRDefault="00DD47AC" w:rsidP="00973846">
      <w:pPr>
        <w:pStyle w:val="Heading3"/>
      </w:pPr>
      <w:bookmarkStart w:id="102" w:name="_Toc157447164"/>
      <w:r>
        <w:t>BLACK Group</w:t>
      </w:r>
      <w:bookmarkEnd w:id="102"/>
    </w:p>
    <w:tbl>
      <w:tblPr>
        <w:tblStyle w:val="TableGrid"/>
        <w:tblW w:w="0" w:type="auto"/>
        <w:jc w:val="center"/>
        <w:tblLook w:val="04A0" w:firstRow="1" w:lastRow="0" w:firstColumn="1" w:lastColumn="0" w:noHBand="0" w:noVBand="1"/>
      </w:tblPr>
      <w:tblGrid>
        <w:gridCol w:w="695"/>
        <w:gridCol w:w="1591"/>
        <w:gridCol w:w="1753"/>
        <w:gridCol w:w="1753"/>
        <w:gridCol w:w="1753"/>
      </w:tblGrid>
      <w:tr w:rsidR="00DD47AC" w:rsidRPr="00973846" w14:paraId="36684E2B" w14:textId="77777777" w:rsidTr="00973846">
        <w:trPr>
          <w:jc w:val="center"/>
        </w:trPr>
        <w:tc>
          <w:tcPr>
            <w:tcW w:w="695" w:type="dxa"/>
            <w:vAlign w:val="center"/>
          </w:tcPr>
          <w:p w14:paraId="73A1EB5C" w14:textId="7DFDD00B" w:rsidR="00DD47AC" w:rsidRPr="00973846" w:rsidRDefault="00DD47AC" w:rsidP="00973846">
            <w:pPr>
              <w:jc w:val="center"/>
              <w:rPr>
                <w:sz w:val="22"/>
                <w:szCs w:val="22"/>
              </w:rPr>
            </w:pPr>
            <w:r w:rsidRPr="00973846">
              <w:rPr>
                <w:sz w:val="22"/>
                <w:szCs w:val="22"/>
              </w:rPr>
              <w:t>Part</w:t>
            </w:r>
          </w:p>
        </w:tc>
        <w:tc>
          <w:tcPr>
            <w:tcW w:w="1591" w:type="dxa"/>
            <w:vAlign w:val="center"/>
          </w:tcPr>
          <w:p w14:paraId="6269C091" w14:textId="77777777" w:rsidR="00973846" w:rsidRDefault="00DD47AC" w:rsidP="00973846">
            <w:pPr>
              <w:jc w:val="center"/>
              <w:rPr>
                <w:sz w:val="22"/>
                <w:szCs w:val="22"/>
              </w:rPr>
            </w:pPr>
            <w:r w:rsidRPr="00973846">
              <w:rPr>
                <w:sz w:val="22"/>
                <w:szCs w:val="22"/>
              </w:rPr>
              <w:t>CMM</w:t>
            </w:r>
          </w:p>
          <w:p w14:paraId="25CF29FA" w14:textId="5DCB7C3B" w:rsidR="00DD47AC" w:rsidRPr="00973846" w:rsidRDefault="00DD47AC" w:rsidP="00973846">
            <w:pPr>
              <w:jc w:val="center"/>
              <w:rPr>
                <w:sz w:val="22"/>
                <w:szCs w:val="22"/>
              </w:rPr>
            </w:pPr>
            <w:r w:rsidRPr="00973846">
              <w:rPr>
                <w:sz w:val="22"/>
                <w:szCs w:val="22"/>
              </w:rPr>
              <w:t>Measurement</w:t>
            </w:r>
          </w:p>
        </w:tc>
        <w:tc>
          <w:tcPr>
            <w:tcW w:w="1753" w:type="dxa"/>
            <w:vAlign w:val="center"/>
          </w:tcPr>
          <w:p w14:paraId="37EC66E4" w14:textId="77777777" w:rsidR="00973846" w:rsidRDefault="00973846" w:rsidP="00973846">
            <w:pPr>
              <w:jc w:val="center"/>
              <w:rPr>
                <w:sz w:val="22"/>
                <w:szCs w:val="22"/>
              </w:rPr>
            </w:pPr>
            <w:r w:rsidRPr="00973846">
              <w:rPr>
                <w:sz w:val="22"/>
                <w:szCs w:val="22"/>
              </w:rPr>
              <w:t>CNC</w:t>
            </w:r>
          </w:p>
          <w:p w14:paraId="178A118C" w14:textId="34EB0A06" w:rsidR="00DD47AC" w:rsidRPr="00973846" w:rsidRDefault="00973846" w:rsidP="00973846">
            <w:pPr>
              <w:jc w:val="center"/>
              <w:rPr>
                <w:sz w:val="22"/>
                <w:szCs w:val="22"/>
              </w:rPr>
            </w:pPr>
            <w:r w:rsidRPr="00973846">
              <w:rPr>
                <w:sz w:val="22"/>
                <w:szCs w:val="22"/>
              </w:rPr>
              <w:t>Measurement 1</w:t>
            </w:r>
          </w:p>
        </w:tc>
        <w:tc>
          <w:tcPr>
            <w:tcW w:w="1753" w:type="dxa"/>
            <w:vAlign w:val="center"/>
          </w:tcPr>
          <w:p w14:paraId="76DE6AE0" w14:textId="77777777" w:rsidR="00973846" w:rsidRDefault="00973846" w:rsidP="00973846">
            <w:pPr>
              <w:jc w:val="center"/>
              <w:rPr>
                <w:sz w:val="22"/>
                <w:szCs w:val="22"/>
              </w:rPr>
            </w:pPr>
            <w:r w:rsidRPr="00973846">
              <w:rPr>
                <w:sz w:val="22"/>
                <w:szCs w:val="22"/>
              </w:rPr>
              <w:t>CNC</w:t>
            </w:r>
          </w:p>
          <w:p w14:paraId="26CFE467" w14:textId="7D6716B0" w:rsidR="00DD47AC" w:rsidRPr="00973846" w:rsidRDefault="00973846" w:rsidP="00973846">
            <w:pPr>
              <w:jc w:val="center"/>
              <w:rPr>
                <w:sz w:val="22"/>
                <w:szCs w:val="22"/>
              </w:rPr>
            </w:pPr>
            <w:r w:rsidRPr="00973846">
              <w:rPr>
                <w:sz w:val="22"/>
                <w:szCs w:val="22"/>
              </w:rPr>
              <w:t>Measurement 2</w:t>
            </w:r>
          </w:p>
        </w:tc>
        <w:tc>
          <w:tcPr>
            <w:tcW w:w="1753" w:type="dxa"/>
            <w:vAlign w:val="center"/>
          </w:tcPr>
          <w:p w14:paraId="18DE5115" w14:textId="77777777" w:rsidR="00973846" w:rsidRDefault="00973846" w:rsidP="00973846">
            <w:pPr>
              <w:jc w:val="center"/>
              <w:rPr>
                <w:sz w:val="22"/>
                <w:szCs w:val="22"/>
              </w:rPr>
            </w:pPr>
            <w:r w:rsidRPr="00973846">
              <w:rPr>
                <w:sz w:val="22"/>
                <w:szCs w:val="22"/>
              </w:rPr>
              <w:t>CNC</w:t>
            </w:r>
          </w:p>
          <w:p w14:paraId="107A1445" w14:textId="04FDD4EE" w:rsidR="00DD47AC" w:rsidRPr="00973846" w:rsidRDefault="00973846" w:rsidP="00973846">
            <w:pPr>
              <w:jc w:val="center"/>
              <w:rPr>
                <w:sz w:val="22"/>
                <w:szCs w:val="22"/>
              </w:rPr>
            </w:pPr>
            <w:r w:rsidRPr="00973846">
              <w:rPr>
                <w:sz w:val="22"/>
                <w:szCs w:val="22"/>
              </w:rPr>
              <w:t>Measurement 3</w:t>
            </w:r>
          </w:p>
        </w:tc>
      </w:tr>
      <w:tr w:rsidR="00973846" w:rsidRPr="00973846" w14:paraId="66A2E30C" w14:textId="77777777" w:rsidTr="003D7646">
        <w:trPr>
          <w:jc w:val="center"/>
        </w:trPr>
        <w:tc>
          <w:tcPr>
            <w:tcW w:w="695" w:type="dxa"/>
            <w:vAlign w:val="center"/>
          </w:tcPr>
          <w:p w14:paraId="5A8B9CD0" w14:textId="0D2327F7" w:rsidR="00973846" w:rsidRPr="00973846" w:rsidRDefault="00973846" w:rsidP="00973846">
            <w:pPr>
              <w:jc w:val="center"/>
              <w:rPr>
                <w:sz w:val="22"/>
                <w:szCs w:val="22"/>
              </w:rPr>
            </w:pPr>
            <w:r w:rsidRPr="00973846">
              <w:rPr>
                <w:sz w:val="22"/>
                <w:szCs w:val="22"/>
              </w:rPr>
              <w:t>1</w:t>
            </w:r>
          </w:p>
        </w:tc>
        <w:tc>
          <w:tcPr>
            <w:tcW w:w="1591" w:type="dxa"/>
          </w:tcPr>
          <w:p w14:paraId="390BC58F" w14:textId="2C648027" w:rsidR="00973846" w:rsidRPr="00973846" w:rsidRDefault="00973846" w:rsidP="00973846">
            <w:pPr>
              <w:jc w:val="center"/>
              <w:rPr>
                <w:sz w:val="20"/>
                <w:szCs w:val="20"/>
              </w:rPr>
            </w:pPr>
            <w:r w:rsidRPr="00A43D76">
              <w:t>19.56</w:t>
            </w:r>
          </w:p>
        </w:tc>
        <w:tc>
          <w:tcPr>
            <w:tcW w:w="1753" w:type="dxa"/>
          </w:tcPr>
          <w:p w14:paraId="13A6CB4E" w14:textId="2695299E" w:rsidR="00973846" w:rsidRPr="00973846" w:rsidRDefault="00973846" w:rsidP="00973846">
            <w:pPr>
              <w:jc w:val="center"/>
              <w:rPr>
                <w:sz w:val="20"/>
                <w:szCs w:val="20"/>
              </w:rPr>
            </w:pPr>
            <w:r w:rsidRPr="00A43D76">
              <w:t>19.574</w:t>
            </w:r>
          </w:p>
        </w:tc>
        <w:tc>
          <w:tcPr>
            <w:tcW w:w="1753" w:type="dxa"/>
          </w:tcPr>
          <w:p w14:paraId="00D22656" w14:textId="436A56E2" w:rsidR="00973846" w:rsidRPr="00973846" w:rsidRDefault="00973846" w:rsidP="00973846">
            <w:pPr>
              <w:jc w:val="center"/>
              <w:rPr>
                <w:sz w:val="20"/>
                <w:szCs w:val="20"/>
              </w:rPr>
            </w:pPr>
            <w:r w:rsidRPr="00A43D76">
              <w:t>19.579</w:t>
            </w:r>
          </w:p>
        </w:tc>
        <w:tc>
          <w:tcPr>
            <w:tcW w:w="1753" w:type="dxa"/>
          </w:tcPr>
          <w:p w14:paraId="19157129" w14:textId="6193F6B0" w:rsidR="00973846" w:rsidRPr="00973846" w:rsidRDefault="00973846" w:rsidP="00973846">
            <w:pPr>
              <w:jc w:val="center"/>
              <w:rPr>
                <w:sz w:val="20"/>
                <w:szCs w:val="20"/>
              </w:rPr>
            </w:pPr>
            <w:r w:rsidRPr="00A43D76">
              <w:t>19.576</w:t>
            </w:r>
          </w:p>
        </w:tc>
      </w:tr>
      <w:tr w:rsidR="00973846" w:rsidRPr="00973846" w14:paraId="6F91E38E" w14:textId="77777777" w:rsidTr="003D7646">
        <w:trPr>
          <w:jc w:val="center"/>
        </w:trPr>
        <w:tc>
          <w:tcPr>
            <w:tcW w:w="695" w:type="dxa"/>
            <w:vAlign w:val="center"/>
          </w:tcPr>
          <w:p w14:paraId="11ED2EB3" w14:textId="18C0ECD9" w:rsidR="00973846" w:rsidRPr="00973846" w:rsidRDefault="00973846" w:rsidP="00973846">
            <w:pPr>
              <w:jc w:val="center"/>
              <w:rPr>
                <w:sz w:val="22"/>
                <w:szCs w:val="22"/>
              </w:rPr>
            </w:pPr>
            <w:r w:rsidRPr="00973846">
              <w:rPr>
                <w:sz w:val="22"/>
                <w:szCs w:val="22"/>
              </w:rPr>
              <w:t>2</w:t>
            </w:r>
          </w:p>
        </w:tc>
        <w:tc>
          <w:tcPr>
            <w:tcW w:w="1591" w:type="dxa"/>
          </w:tcPr>
          <w:p w14:paraId="5325310A" w14:textId="046BAEEF" w:rsidR="00973846" w:rsidRPr="00973846" w:rsidRDefault="00973846" w:rsidP="00973846">
            <w:pPr>
              <w:jc w:val="center"/>
              <w:rPr>
                <w:sz w:val="20"/>
                <w:szCs w:val="20"/>
              </w:rPr>
            </w:pPr>
            <w:r w:rsidRPr="00A43D76">
              <w:t>19.551</w:t>
            </w:r>
          </w:p>
        </w:tc>
        <w:tc>
          <w:tcPr>
            <w:tcW w:w="1753" w:type="dxa"/>
          </w:tcPr>
          <w:p w14:paraId="54D72652" w14:textId="3222B701" w:rsidR="00973846" w:rsidRPr="00973846" w:rsidRDefault="00973846" w:rsidP="00973846">
            <w:pPr>
              <w:jc w:val="center"/>
              <w:rPr>
                <w:sz w:val="20"/>
                <w:szCs w:val="20"/>
              </w:rPr>
            </w:pPr>
            <w:r w:rsidRPr="00A43D76">
              <w:t>19.551</w:t>
            </w:r>
          </w:p>
        </w:tc>
        <w:tc>
          <w:tcPr>
            <w:tcW w:w="1753" w:type="dxa"/>
          </w:tcPr>
          <w:p w14:paraId="5CE601E3" w14:textId="78D37355" w:rsidR="00973846" w:rsidRPr="00973846" w:rsidRDefault="00973846" w:rsidP="00973846">
            <w:pPr>
              <w:jc w:val="center"/>
              <w:rPr>
                <w:sz w:val="20"/>
                <w:szCs w:val="20"/>
              </w:rPr>
            </w:pPr>
            <w:r w:rsidRPr="00A43D76">
              <w:t>19.552</w:t>
            </w:r>
          </w:p>
        </w:tc>
        <w:tc>
          <w:tcPr>
            <w:tcW w:w="1753" w:type="dxa"/>
          </w:tcPr>
          <w:p w14:paraId="7EE34318" w14:textId="62FC7924" w:rsidR="00973846" w:rsidRPr="00973846" w:rsidRDefault="00973846" w:rsidP="00973846">
            <w:pPr>
              <w:jc w:val="center"/>
              <w:rPr>
                <w:sz w:val="20"/>
                <w:szCs w:val="20"/>
              </w:rPr>
            </w:pPr>
            <w:r w:rsidRPr="00A43D76">
              <w:t>19.559</w:t>
            </w:r>
          </w:p>
        </w:tc>
      </w:tr>
      <w:tr w:rsidR="00973846" w:rsidRPr="00973846" w14:paraId="1CACB9FE" w14:textId="77777777" w:rsidTr="003D7646">
        <w:trPr>
          <w:jc w:val="center"/>
        </w:trPr>
        <w:tc>
          <w:tcPr>
            <w:tcW w:w="695" w:type="dxa"/>
            <w:vAlign w:val="center"/>
          </w:tcPr>
          <w:p w14:paraId="4AD3B7E5" w14:textId="3C4B0A90" w:rsidR="00973846" w:rsidRPr="00973846" w:rsidRDefault="00973846" w:rsidP="00973846">
            <w:pPr>
              <w:jc w:val="center"/>
              <w:rPr>
                <w:sz w:val="22"/>
                <w:szCs w:val="22"/>
              </w:rPr>
            </w:pPr>
            <w:r w:rsidRPr="00973846">
              <w:rPr>
                <w:sz w:val="22"/>
                <w:szCs w:val="22"/>
              </w:rPr>
              <w:t>3</w:t>
            </w:r>
          </w:p>
        </w:tc>
        <w:tc>
          <w:tcPr>
            <w:tcW w:w="1591" w:type="dxa"/>
          </w:tcPr>
          <w:p w14:paraId="3742A907" w14:textId="0AC03E43" w:rsidR="00973846" w:rsidRPr="00973846" w:rsidRDefault="00973846" w:rsidP="00973846">
            <w:pPr>
              <w:jc w:val="center"/>
              <w:rPr>
                <w:sz w:val="20"/>
                <w:szCs w:val="20"/>
              </w:rPr>
            </w:pPr>
            <w:r w:rsidRPr="00A43D76">
              <w:t>19.538</w:t>
            </w:r>
          </w:p>
        </w:tc>
        <w:tc>
          <w:tcPr>
            <w:tcW w:w="1753" w:type="dxa"/>
          </w:tcPr>
          <w:p w14:paraId="135B4D68" w14:textId="0C213E33" w:rsidR="00973846" w:rsidRPr="00973846" w:rsidRDefault="00973846" w:rsidP="00973846">
            <w:pPr>
              <w:jc w:val="center"/>
              <w:rPr>
                <w:sz w:val="20"/>
                <w:szCs w:val="20"/>
              </w:rPr>
            </w:pPr>
            <w:r w:rsidRPr="00A43D76">
              <w:t>19.539</w:t>
            </w:r>
          </w:p>
        </w:tc>
        <w:tc>
          <w:tcPr>
            <w:tcW w:w="1753" w:type="dxa"/>
          </w:tcPr>
          <w:p w14:paraId="30B55CC8" w14:textId="725BE44B" w:rsidR="00973846" w:rsidRPr="00973846" w:rsidRDefault="00973846" w:rsidP="00973846">
            <w:pPr>
              <w:jc w:val="center"/>
              <w:rPr>
                <w:sz w:val="20"/>
                <w:szCs w:val="20"/>
              </w:rPr>
            </w:pPr>
            <w:r w:rsidRPr="00A43D76">
              <w:t>19.539</w:t>
            </w:r>
          </w:p>
        </w:tc>
        <w:tc>
          <w:tcPr>
            <w:tcW w:w="1753" w:type="dxa"/>
          </w:tcPr>
          <w:p w14:paraId="38B541DE" w14:textId="4A52132C" w:rsidR="00973846" w:rsidRPr="00973846" w:rsidRDefault="00973846" w:rsidP="00973846">
            <w:pPr>
              <w:jc w:val="center"/>
              <w:rPr>
                <w:sz w:val="20"/>
                <w:szCs w:val="20"/>
              </w:rPr>
            </w:pPr>
            <w:r w:rsidRPr="00A43D76">
              <w:t>19.536</w:t>
            </w:r>
          </w:p>
        </w:tc>
      </w:tr>
      <w:tr w:rsidR="00973846" w:rsidRPr="00973846" w14:paraId="375BC43C" w14:textId="77777777" w:rsidTr="003D7646">
        <w:trPr>
          <w:jc w:val="center"/>
        </w:trPr>
        <w:tc>
          <w:tcPr>
            <w:tcW w:w="695" w:type="dxa"/>
            <w:vAlign w:val="center"/>
          </w:tcPr>
          <w:p w14:paraId="2967FEAC" w14:textId="25E105F7" w:rsidR="00973846" w:rsidRPr="00973846" w:rsidRDefault="00973846" w:rsidP="00973846">
            <w:pPr>
              <w:jc w:val="center"/>
              <w:rPr>
                <w:sz w:val="22"/>
                <w:szCs w:val="22"/>
              </w:rPr>
            </w:pPr>
            <w:r w:rsidRPr="00973846">
              <w:rPr>
                <w:sz w:val="22"/>
                <w:szCs w:val="22"/>
              </w:rPr>
              <w:t>4</w:t>
            </w:r>
          </w:p>
        </w:tc>
        <w:tc>
          <w:tcPr>
            <w:tcW w:w="1591" w:type="dxa"/>
          </w:tcPr>
          <w:p w14:paraId="15A1C535" w14:textId="49B657A0" w:rsidR="00973846" w:rsidRPr="00973846" w:rsidRDefault="00973846" w:rsidP="00973846">
            <w:pPr>
              <w:jc w:val="center"/>
              <w:rPr>
                <w:sz w:val="20"/>
                <w:szCs w:val="20"/>
              </w:rPr>
            </w:pPr>
            <w:r w:rsidRPr="00A43D76">
              <w:t>19.473</w:t>
            </w:r>
          </w:p>
        </w:tc>
        <w:tc>
          <w:tcPr>
            <w:tcW w:w="1753" w:type="dxa"/>
          </w:tcPr>
          <w:p w14:paraId="7A1748FC" w14:textId="734C6A64" w:rsidR="00973846" w:rsidRPr="00973846" w:rsidRDefault="00973846" w:rsidP="00973846">
            <w:pPr>
              <w:jc w:val="center"/>
              <w:rPr>
                <w:sz w:val="20"/>
                <w:szCs w:val="20"/>
              </w:rPr>
            </w:pPr>
            <w:r w:rsidRPr="00A43D76">
              <w:t>19.48</w:t>
            </w:r>
          </w:p>
        </w:tc>
        <w:tc>
          <w:tcPr>
            <w:tcW w:w="1753" w:type="dxa"/>
          </w:tcPr>
          <w:p w14:paraId="6A57D75E" w14:textId="559A734A" w:rsidR="00973846" w:rsidRPr="00973846" w:rsidRDefault="00973846" w:rsidP="00973846">
            <w:pPr>
              <w:jc w:val="center"/>
              <w:rPr>
                <w:sz w:val="20"/>
                <w:szCs w:val="20"/>
              </w:rPr>
            </w:pPr>
            <w:r w:rsidRPr="00A43D76">
              <w:t>19.477</w:t>
            </w:r>
          </w:p>
        </w:tc>
        <w:tc>
          <w:tcPr>
            <w:tcW w:w="1753" w:type="dxa"/>
          </w:tcPr>
          <w:p w14:paraId="46EE19AC" w14:textId="2145CC8E" w:rsidR="00973846" w:rsidRPr="00973846" w:rsidRDefault="00973846" w:rsidP="00973846">
            <w:pPr>
              <w:jc w:val="center"/>
              <w:rPr>
                <w:sz w:val="20"/>
                <w:szCs w:val="20"/>
              </w:rPr>
            </w:pPr>
            <w:r w:rsidRPr="00A43D76">
              <w:t>19.477</w:t>
            </w:r>
          </w:p>
        </w:tc>
      </w:tr>
      <w:tr w:rsidR="00973846" w:rsidRPr="00973846" w14:paraId="1C614BE8" w14:textId="77777777" w:rsidTr="003D7646">
        <w:trPr>
          <w:jc w:val="center"/>
        </w:trPr>
        <w:tc>
          <w:tcPr>
            <w:tcW w:w="695" w:type="dxa"/>
            <w:vAlign w:val="center"/>
          </w:tcPr>
          <w:p w14:paraId="56840916" w14:textId="44AE8B6E" w:rsidR="00973846" w:rsidRPr="00973846" w:rsidRDefault="00973846" w:rsidP="00973846">
            <w:pPr>
              <w:jc w:val="center"/>
              <w:rPr>
                <w:sz w:val="22"/>
                <w:szCs w:val="22"/>
              </w:rPr>
            </w:pPr>
            <w:r w:rsidRPr="00973846">
              <w:rPr>
                <w:sz w:val="22"/>
                <w:szCs w:val="22"/>
              </w:rPr>
              <w:t>5</w:t>
            </w:r>
          </w:p>
        </w:tc>
        <w:tc>
          <w:tcPr>
            <w:tcW w:w="1591" w:type="dxa"/>
          </w:tcPr>
          <w:p w14:paraId="225D8249" w14:textId="0DC521EE" w:rsidR="00973846" w:rsidRPr="00973846" w:rsidRDefault="00973846" w:rsidP="00973846">
            <w:pPr>
              <w:jc w:val="center"/>
              <w:rPr>
                <w:sz w:val="20"/>
                <w:szCs w:val="20"/>
              </w:rPr>
            </w:pPr>
            <w:r w:rsidRPr="00A43D76">
              <w:t>19.371</w:t>
            </w:r>
          </w:p>
        </w:tc>
        <w:tc>
          <w:tcPr>
            <w:tcW w:w="1753" w:type="dxa"/>
          </w:tcPr>
          <w:p w14:paraId="785BF692" w14:textId="5EB35FBB" w:rsidR="00973846" w:rsidRPr="00973846" w:rsidRDefault="00973846" w:rsidP="00973846">
            <w:pPr>
              <w:jc w:val="center"/>
              <w:rPr>
                <w:sz w:val="20"/>
                <w:szCs w:val="20"/>
              </w:rPr>
            </w:pPr>
            <w:r w:rsidRPr="00A43D76">
              <w:t>19.39</w:t>
            </w:r>
          </w:p>
        </w:tc>
        <w:tc>
          <w:tcPr>
            <w:tcW w:w="1753" w:type="dxa"/>
          </w:tcPr>
          <w:p w14:paraId="7B0F26E3" w14:textId="226C7296" w:rsidR="00973846" w:rsidRPr="00973846" w:rsidRDefault="00973846" w:rsidP="00973846">
            <w:pPr>
              <w:jc w:val="center"/>
              <w:rPr>
                <w:sz w:val="20"/>
                <w:szCs w:val="20"/>
              </w:rPr>
            </w:pPr>
            <w:r w:rsidRPr="00A43D76">
              <w:t>19.381</w:t>
            </w:r>
          </w:p>
        </w:tc>
        <w:tc>
          <w:tcPr>
            <w:tcW w:w="1753" w:type="dxa"/>
          </w:tcPr>
          <w:p w14:paraId="0F53C961" w14:textId="35749C51" w:rsidR="00973846" w:rsidRPr="00973846" w:rsidRDefault="00973846" w:rsidP="00973846">
            <w:pPr>
              <w:jc w:val="center"/>
              <w:rPr>
                <w:sz w:val="20"/>
                <w:szCs w:val="20"/>
              </w:rPr>
            </w:pPr>
            <w:r w:rsidRPr="00A43D76">
              <w:t>19.382</w:t>
            </w:r>
          </w:p>
        </w:tc>
      </w:tr>
      <w:tr w:rsidR="00973846" w:rsidRPr="00973846" w14:paraId="51D0381F" w14:textId="77777777" w:rsidTr="003D7646">
        <w:trPr>
          <w:jc w:val="center"/>
        </w:trPr>
        <w:tc>
          <w:tcPr>
            <w:tcW w:w="695" w:type="dxa"/>
            <w:vAlign w:val="center"/>
          </w:tcPr>
          <w:p w14:paraId="5BA9C990" w14:textId="7727C55D" w:rsidR="00973846" w:rsidRPr="00973846" w:rsidRDefault="00973846" w:rsidP="00973846">
            <w:pPr>
              <w:jc w:val="center"/>
              <w:rPr>
                <w:sz w:val="22"/>
                <w:szCs w:val="22"/>
              </w:rPr>
            </w:pPr>
            <w:r w:rsidRPr="00973846">
              <w:rPr>
                <w:sz w:val="22"/>
                <w:szCs w:val="22"/>
              </w:rPr>
              <w:t>6</w:t>
            </w:r>
          </w:p>
        </w:tc>
        <w:tc>
          <w:tcPr>
            <w:tcW w:w="1591" w:type="dxa"/>
          </w:tcPr>
          <w:p w14:paraId="1BA681B1" w14:textId="559D8F44" w:rsidR="00973846" w:rsidRPr="00973846" w:rsidRDefault="00973846" w:rsidP="00973846">
            <w:pPr>
              <w:jc w:val="center"/>
              <w:rPr>
                <w:sz w:val="20"/>
                <w:szCs w:val="20"/>
              </w:rPr>
            </w:pPr>
            <w:r w:rsidRPr="00A43D76">
              <w:t>19.37</w:t>
            </w:r>
          </w:p>
        </w:tc>
        <w:tc>
          <w:tcPr>
            <w:tcW w:w="1753" w:type="dxa"/>
          </w:tcPr>
          <w:p w14:paraId="5DCA17C0" w14:textId="188DF441" w:rsidR="00973846" w:rsidRPr="00973846" w:rsidRDefault="00973846" w:rsidP="00973846">
            <w:pPr>
              <w:jc w:val="center"/>
              <w:rPr>
                <w:sz w:val="20"/>
                <w:szCs w:val="20"/>
              </w:rPr>
            </w:pPr>
            <w:r w:rsidRPr="00A43D76">
              <w:t>19.408</w:t>
            </w:r>
          </w:p>
        </w:tc>
        <w:tc>
          <w:tcPr>
            <w:tcW w:w="1753" w:type="dxa"/>
          </w:tcPr>
          <w:p w14:paraId="2CFE0049" w14:textId="18E01F35" w:rsidR="00973846" w:rsidRPr="00973846" w:rsidRDefault="00973846" w:rsidP="00973846">
            <w:pPr>
              <w:jc w:val="center"/>
              <w:rPr>
                <w:sz w:val="20"/>
                <w:szCs w:val="20"/>
              </w:rPr>
            </w:pPr>
            <w:r w:rsidRPr="00A43D76">
              <w:t>19.402</w:t>
            </w:r>
          </w:p>
        </w:tc>
        <w:tc>
          <w:tcPr>
            <w:tcW w:w="1753" w:type="dxa"/>
          </w:tcPr>
          <w:p w14:paraId="275DBAB3" w14:textId="6919F391" w:rsidR="00973846" w:rsidRPr="00973846" w:rsidRDefault="00973846" w:rsidP="00973846">
            <w:pPr>
              <w:jc w:val="center"/>
              <w:rPr>
                <w:sz w:val="20"/>
                <w:szCs w:val="20"/>
              </w:rPr>
            </w:pPr>
            <w:r w:rsidRPr="00A43D76">
              <w:t>19.408</w:t>
            </w:r>
          </w:p>
        </w:tc>
      </w:tr>
      <w:tr w:rsidR="00973846" w:rsidRPr="00973846" w14:paraId="2847FE07" w14:textId="77777777" w:rsidTr="003D7646">
        <w:trPr>
          <w:jc w:val="center"/>
        </w:trPr>
        <w:tc>
          <w:tcPr>
            <w:tcW w:w="695" w:type="dxa"/>
            <w:vAlign w:val="center"/>
          </w:tcPr>
          <w:p w14:paraId="3C05E7F6" w14:textId="4BCB68C9" w:rsidR="00973846" w:rsidRPr="00973846" w:rsidRDefault="00973846" w:rsidP="00973846">
            <w:pPr>
              <w:jc w:val="center"/>
              <w:rPr>
                <w:sz w:val="22"/>
                <w:szCs w:val="22"/>
              </w:rPr>
            </w:pPr>
            <w:r w:rsidRPr="00973846">
              <w:rPr>
                <w:sz w:val="22"/>
                <w:szCs w:val="22"/>
              </w:rPr>
              <w:t>7</w:t>
            </w:r>
          </w:p>
        </w:tc>
        <w:tc>
          <w:tcPr>
            <w:tcW w:w="1591" w:type="dxa"/>
          </w:tcPr>
          <w:p w14:paraId="49A09505" w14:textId="23A1EE2D" w:rsidR="00973846" w:rsidRPr="00973846" w:rsidRDefault="00973846" w:rsidP="00973846">
            <w:pPr>
              <w:jc w:val="center"/>
              <w:rPr>
                <w:sz w:val="20"/>
                <w:szCs w:val="20"/>
              </w:rPr>
            </w:pPr>
            <w:r w:rsidRPr="00A43D76">
              <w:t>19.291</w:t>
            </w:r>
          </w:p>
        </w:tc>
        <w:tc>
          <w:tcPr>
            <w:tcW w:w="1753" w:type="dxa"/>
          </w:tcPr>
          <w:p w14:paraId="3081B3B0" w14:textId="163AE86D" w:rsidR="00973846" w:rsidRPr="00973846" w:rsidRDefault="00973846" w:rsidP="00973846">
            <w:pPr>
              <w:jc w:val="center"/>
              <w:rPr>
                <w:sz w:val="20"/>
                <w:szCs w:val="20"/>
              </w:rPr>
            </w:pPr>
            <w:r w:rsidRPr="00A43D76">
              <w:t>19.294</w:t>
            </w:r>
          </w:p>
        </w:tc>
        <w:tc>
          <w:tcPr>
            <w:tcW w:w="1753" w:type="dxa"/>
          </w:tcPr>
          <w:p w14:paraId="7AD73CBA" w14:textId="6CF35A4A" w:rsidR="00973846" w:rsidRPr="00973846" w:rsidRDefault="00973846" w:rsidP="00973846">
            <w:pPr>
              <w:jc w:val="center"/>
              <w:rPr>
                <w:sz w:val="20"/>
                <w:szCs w:val="20"/>
              </w:rPr>
            </w:pPr>
            <w:r w:rsidRPr="00A43D76">
              <w:t>19.274</w:t>
            </w:r>
          </w:p>
        </w:tc>
        <w:tc>
          <w:tcPr>
            <w:tcW w:w="1753" w:type="dxa"/>
          </w:tcPr>
          <w:p w14:paraId="2E41AAF3" w14:textId="4EDBA7AB" w:rsidR="00973846" w:rsidRPr="00973846" w:rsidRDefault="00973846" w:rsidP="00973846">
            <w:pPr>
              <w:jc w:val="center"/>
              <w:rPr>
                <w:sz w:val="20"/>
                <w:szCs w:val="20"/>
              </w:rPr>
            </w:pPr>
            <w:r w:rsidRPr="00A43D76">
              <w:t>19.295</w:t>
            </w:r>
          </w:p>
        </w:tc>
      </w:tr>
      <w:tr w:rsidR="00973846" w:rsidRPr="00973846" w14:paraId="49B5A75E" w14:textId="77777777" w:rsidTr="003D7646">
        <w:trPr>
          <w:jc w:val="center"/>
        </w:trPr>
        <w:tc>
          <w:tcPr>
            <w:tcW w:w="695" w:type="dxa"/>
            <w:vAlign w:val="center"/>
          </w:tcPr>
          <w:p w14:paraId="4BF540B2" w14:textId="557FC55A" w:rsidR="00973846" w:rsidRPr="00973846" w:rsidRDefault="00973846" w:rsidP="00973846">
            <w:pPr>
              <w:jc w:val="center"/>
              <w:rPr>
                <w:sz w:val="22"/>
                <w:szCs w:val="22"/>
              </w:rPr>
            </w:pPr>
            <w:r w:rsidRPr="00973846">
              <w:rPr>
                <w:sz w:val="22"/>
                <w:szCs w:val="22"/>
              </w:rPr>
              <w:t>8</w:t>
            </w:r>
          </w:p>
        </w:tc>
        <w:tc>
          <w:tcPr>
            <w:tcW w:w="1591" w:type="dxa"/>
          </w:tcPr>
          <w:p w14:paraId="1ABFD38B" w14:textId="5BBC1C6B" w:rsidR="00973846" w:rsidRPr="00973846" w:rsidRDefault="00973846" w:rsidP="00973846">
            <w:pPr>
              <w:jc w:val="center"/>
              <w:rPr>
                <w:sz w:val="20"/>
                <w:szCs w:val="20"/>
              </w:rPr>
            </w:pPr>
            <w:r w:rsidRPr="00A43D76">
              <w:t>19.183</w:t>
            </w:r>
          </w:p>
        </w:tc>
        <w:tc>
          <w:tcPr>
            <w:tcW w:w="1753" w:type="dxa"/>
          </w:tcPr>
          <w:p w14:paraId="4C233E08" w14:textId="5A9B11C8" w:rsidR="00973846" w:rsidRPr="00973846" w:rsidRDefault="00973846" w:rsidP="00973846">
            <w:pPr>
              <w:jc w:val="center"/>
              <w:rPr>
                <w:sz w:val="20"/>
                <w:szCs w:val="20"/>
              </w:rPr>
            </w:pPr>
            <w:r w:rsidRPr="00A43D76">
              <w:t>19.188</w:t>
            </w:r>
          </w:p>
        </w:tc>
        <w:tc>
          <w:tcPr>
            <w:tcW w:w="1753" w:type="dxa"/>
          </w:tcPr>
          <w:p w14:paraId="7F0F9E21" w14:textId="0A06087E" w:rsidR="00973846" w:rsidRPr="00973846" w:rsidRDefault="00973846" w:rsidP="00973846">
            <w:pPr>
              <w:jc w:val="center"/>
              <w:rPr>
                <w:sz w:val="20"/>
                <w:szCs w:val="20"/>
              </w:rPr>
            </w:pPr>
            <w:r w:rsidRPr="00A43D76">
              <w:t>19.19</w:t>
            </w:r>
          </w:p>
        </w:tc>
        <w:tc>
          <w:tcPr>
            <w:tcW w:w="1753" w:type="dxa"/>
          </w:tcPr>
          <w:p w14:paraId="15326767" w14:textId="24806D4B" w:rsidR="00973846" w:rsidRPr="00973846" w:rsidRDefault="00973846" w:rsidP="00973846">
            <w:pPr>
              <w:jc w:val="center"/>
              <w:rPr>
                <w:sz w:val="20"/>
                <w:szCs w:val="20"/>
              </w:rPr>
            </w:pPr>
            <w:r w:rsidRPr="00A43D76">
              <w:t>19.19</w:t>
            </w:r>
          </w:p>
        </w:tc>
      </w:tr>
      <w:tr w:rsidR="00973846" w:rsidRPr="00973846" w14:paraId="0D602821" w14:textId="77777777" w:rsidTr="003D7646">
        <w:trPr>
          <w:jc w:val="center"/>
        </w:trPr>
        <w:tc>
          <w:tcPr>
            <w:tcW w:w="695" w:type="dxa"/>
            <w:vAlign w:val="center"/>
          </w:tcPr>
          <w:p w14:paraId="58E2AFE4" w14:textId="21C301D6" w:rsidR="00973846" w:rsidRPr="00973846" w:rsidRDefault="00973846" w:rsidP="00973846">
            <w:pPr>
              <w:jc w:val="center"/>
              <w:rPr>
                <w:sz w:val="22"/>
                <w:szCs w:val="22"/>
              </w:rPr>
            </w:pPr>
            <w:r w:rsidRPr="00973846">
              <w:rPr>
                <w:sz w:val="22"/>
                <w:szCs w:val="22"/>
              </w:rPr>
              <w:t>9</w:t>
            </w:r>
          </w:p>
        </w:tc>
        <w:tc>
          <w:tcPr>
            <w:tcW w:w="1591" w:type="dxa"/>
          </w:tcPr>
          <w:p w14:paraId="0B82A981" w14:textId="6DED8D77" w:rsidR="00973846" w:rsidRPr="00973846" w:rsidRDefault="00973846" w:rsidP="00973846">
            <w:pPr>
              <w:jc w:val="center"/>
              <w:rPr>
                <w:sz w:val="20"/>
                <w:szCs w:val="20"/>
              </w:rPr>
            </w:pPr>
            <w:r w:rsidRPr="00A43D76">
              <w:t>19.171</w:t>
            </w:r>
          </w:p>
        </w:tc>
        <w:tc>
          <w:tcPr>
            <w:tcW w:w="1753" w:type="dxa"/>
          </w:tcPr>
          <w:p w14:paraId="2EAD6E04" w14:textId="4D590969" w:rsidR="00973846" w:rsidRPr="00973846" w:rsidRDefault="00973846" w:rsidP="00973846">
            <w:pPr>
              <w:jc w:val="center"/>
              <w:rPr>
                <w:sz w:val="20"/>
                <w:szCs w:val="20"/>
              </w:rPr>
            </w:pPr>
            <w:r w:rsidRPr="00A43D76">
              <w:t>19.18</w:t>
            </w:r>
          </w:p>
        </w:tc>
        <w:tc>
          <w:tcPr>
            <w:tcW w:w="1753" w:type="dxa"/>
          </w:tcPr>
          <w:p w14:paraId="4E62531D" w14:textId="6BCAF2A9" w:rsidR="00973846" w:rsidRPr="00973846" w:rsidRDefault="00973846" w:rsidP="00973846">
            <w:pPr>
              <w:jc w:val="center"/>
              <w:rPr>
                <w:sz w:val="20"/>
                <w:szCs w:val="20"/>
              </w:rPr>
            </w:pPr>
            <w:r w:rsidRPr="00A43D76">
              <w:t>19.176</w:t>
            </w:r>
          </w:p>
        </w:tc>
        <w:tc>
          <w:tcPr>
            <w:tcW w:w="1753" w:type="dxa"/>
          </w:tcPr>
          <w:p w14:paraId="2D1B5A33" w14:textId="63CC1E5A" w:rsidR="00973846" w:rsidRPr="00973846" w:rsidRDefault="00973846" w:rsidP="00973846">
            <w:pPr>
              <w:jc w:val="center"/>
              <w:rPr>
                <w:sz w:val="20"/>
                <w:szCs w:val="20"/>
              </w:rPr>
            </w:pPr>
            <w:r w:rsidRPr="00A43D76">
              <w:t>19.175</w:t>
            </w:r>
          </w:p>
        </w:tc>
      </w:tr>
      <w:tr w:rsidR="00973846" w:rsidRPr="00973846" w14:paraId="476F906F" w14:textId="77777777" w:rsidTr="003D7646">
        <w:trPr>
          <w:jc w:val="center"/>
        </w:trPr>
        <w:tc>
          <w:tcPr>
            <w:tcW w:w="695" w:type="dxa"/>
            <w:vAlign w:val="center"/>
          </w:tcPr>
          <w:p w14:paraId="3CF0260C" w14:textId="512A370C" w:rsidR="00973846" w:rsidRPr="00973846" w:rsidRDefault="00973846" w:rsidP="00973846">
            <w:pPr>
              <w:jc w:val="center"/>
              <w:rPr>
                <w:sz w:val="22"/>
                <w:szCs w:val="22"/>
              </w:rPr>
            </w:pPr>
            <w:r w:rsidRPr="00973846">
              <w:rPr>
                <w:sz w:val="22"/>
                <w:szCs w:val="22"/>
              </w:rPr>
              <w:t>10</w:t>
            </w:r>
          </w:p>
        </w:tc>
        <w:tc>
          <w:tcPr>
            <w:tcW w:w="1591" w:type="dxa"/>
          </w:tcPr>
          <w:p w14:paraId="63F06CB4" w14:textId="28B53E56" w:rsidR="00973846" w:rsidRPr="00973846" w:rsidRDefault="00973846" w:rsidP="00973846">
            <w:pPr>
              <w:jc w:val="center"/>
              <w:rPr>
                <w:sz w:val="20"/>
                <w:szCs w:val="20"/>
              </w:rPr>
            </w:pPr>
            <w:r w:rsidRPr="00A43D76">
              <w:t>19.124</w:t>
            </w:r>
          </w:p>
        </w:tc>
        <w:tc>
          <w:tcPr>
            <w:tcW w:w="1753" w:type="dxa"/>
          </w:tcPr>
          <w:p w14:paraId="19872722" w14:textId="4C252256" w:rsidR="00973846" w:rsidRPr="00973846" w:rsidRDefault="00973846" w:rsidP="00973846">
            <w:pPr>
              <w:jc w:val="center"/>
              <w:rPr>
                <w:sz w:val="20"/>
                <w:szCs w:val="20"/>
              </w:rPr>
            </w:pPr>
            <w:r w:rsidRPr="00A43D76">
              <w:t>19.13</w:t>
            </w:r>
          </w:p>
        </w:tc>
        <w:tc>
          <w:tcPr>
            <w:tcW w:w="1753" w:type="dxa"/>
          </w:tcPr>
          <w:p w14:paraId="70F512D9" w14:textId="47A326D1" w:rsidR="00973846" w:rsidRPr="00973846" w:rsidRDefault="00973846" w:rsidP="00973846">
            <w:pPr>
              <w:jc w:val="center"/>
              <w:rPr>
                <w:sz w:val="20"/>
                <w:szCs w:val="20"/>
              </w:rPr>
            </w:pPr>
            <w:r w:rsidRPr="00A43D76">
              <w:t>19.124</w:t>
            </w:r>
          </w:p>
        </w:tc>
        <w:tc>
          <w:tcPr>
            <w:tcW w:w="1753" w:type="dxa"/>
          </w:tcPr>
          <w:p w14:paraId="04E10453" w14:textId="5914F724" w:rsidR="00973846" w:rsidRPr="00973846" w:rsidRDefault="00973846" w:rsidP="00973846">
            <w:pPr>
              <w:jc w:val="center"/>
              <w:rPr>
                <w:sz w:val="20"/>
                <w:szCs w:val="20"/>
              </w:rPr>
            </w:pPr>
            <w:r w:rsidRPr="00A43D76">
              <w:t>19.135</w:t>
            </w:r>
          </w:p>
        </w:tc>
      </w:tr>
      <w:tr w:rsidR="00973846" w:rsidRPr="00973846" w14:paraId="3BC89824" w14:textId="77777777" w:rsidTr="003D7646">
        <w:trPr>
          <w:jc w:val="center"/>
        </w:trPr>
        <w:tc>
          <w:tcPr>
            <w:tcW w:w="695" w:type="dxa"/>
            <w:vAlign w:val="center"/>
          </w:tcPr>
          <w:p w14:paraId="1E04D994" w14:textId="5B8EAC10" w:rsidR="00973846" w:rsidRPr="00973846" w:rsidRDefault="00973846" w:rsidP="00973846">
            <w:pPr>
              <w:jc w:val="center"/>
              <w:rPr>
                <w:sz w:val="22"/>
                <w:szCs w:val="22"/>
              </w:rPr>
            </w:pPr>
            <w:r w:rsidRPr="00973846">
              <w:rPr>
                <w:sz w:val="22"/>
                <w:szCs w:val="22"/>
              </w:rPr>
              <w:t>11</w:t>
            </w:r>
          </w:p>
        </w:tc>
        <w:tc>
          <w:tcPr>
            <w:tcW w:w="1591" w:type="dxa"/>
          </w:tcPr>
          <w:p w14:paraId="3B1BC1C8" w14:textId="145A0A68" w:rsidR="00973846" w:rsidRPr="00973846" w:rsidRDefault="00973846" w:rsidP="00973846">
            <w:pPr>
              <w:jc w:val="center"/>
              <w:rPr>
                <w:sz w:val="20"/>
                <w:szCs w:val="20"/>
              </w:rPr>
            </w:pPr>
            <w:r w:rsidRPr="00A43D76">
              <w:t>19.089</w:t>
            </w:r>
          </w:p>
        </w:tc>
        <w:tc>
          <w:tcPr>
            <w:tcW w:w="1753" w:type="dxa"/>
          </w:tcPr>
          <w:p w14:paraId="32E5E648" w14:textId="5D4DE197" w:rsidR="00973846" w:rsidRPr="00973846" w:rsidRDefault="00973846" w:rsidP="00973846">
            <w:pPr>
              <w:jc w:val="center"/>
              <w:rPr>
                <w:sz w:val="20"/>
                <w:szCs w:val="20"/>
              </w:rPr>
            </w:pPr>
            <w:r w:rsidRPr="00A43D76">
              <w:t>19.101</w:t>
            </w:r>
          </w:p>
        </w:tc>
        <w:tc>
          <w:tcPr>
            <w:tcW w:w="1753" w:type="dxa"/>
          </w:tcPr>
          <w:p w14:paraId="38C01CB7" w14:textId="0FD44556" w:rsidR="00973846" w:rsidRPr="00973846" w:rsidRDefault="00973846" w:rsidP="00973846">
            <w:pPr>
              <w:jc w:val="center"/>
              <w:rPr>
                <w:sz w:val="20"/>
                <w:szCs w:val="20"/>
              </w:rPr>
            </w:pPr>
            <w:r w:rsidRPr="00A43D76">
              <w:t>19.097</w:t>
            </w:r>
          </w:p>
        </w:tc>
        <w:tc>
          <w:tcPr>
            <w:tcW w:w="1753" w:type="dxa"/>
          </w:tcPr>
          <w:p w14:paraId="3D1A7A0A" w14:textId="5D74A1CC" w:rsidR="00973846" w:rsidRPr="00973846" w:rsidRDefault="00973846" w:rsidP="00973846">
            <w:pPr>
              <w:jc w:val="center"/>
              <w:rPr>
                <w:sz w:val="20"/>
                <w:szCs w:val="20"/>
              </w:rPr>
            </w:pPr>
            <w:r w:rsidRPr="00A43D76">
              <w:t>19.095</w:t>
            </w:r>
          </w:p>
        </w:tc>
      </w:tr>
      <w:tr w:rsidR="00973846" w:rsidRPr="00973846" w14:paraId="04B44F17" w14:textId="77777777" w:rsidTr="003D7646">
        <w:trPr>
          <w:jc w:val="center"/>
        </w:trPr>
        <w:tc>
          <w:tcPr>
            <w:tcW w:w="695" w:type="dxa"/>
            <w:vAlign w:val="center"/>
          </w:tcPr>
          <w:p w14:paraId="198173FF" w14:textId="0B6BC073" w:rsidR="00973846" w:rsidRPr="00973846" w:rsidRDefault="00973846" w:rsidP="00973846">
            <w:pPr>
              <w:jc w:val="center"/>
              <w:rPr>
                <w:sz w:val="22"/>
                <w:szCs w:val="22"/>
              </w:rPr>
            </w:pPr>
            <w:r w:rsidRPr="00973846">
              <w:rPr>
                <w:sz w:val="22"/>
                <w:szCs w:val="22"/>
              </w:rPr>
              <w:t>12</w:t>
            </w:r>
          </w:p>
        </w:tc>
        <w:tc>
          <w:tcPr>
            <w:tcW w:w="1591" w:type="dxa"/>
          </w:tcPr>
          <w:p w14:paraId="164BCC17" w14:textId="5E6FF9BB" w:rsidR="00973846" w:rsidRPr="00973846" w:rsidRDefault="00973846" w:rsidP="00973846">
            <w:pPr>
              <w:jc w:val="center"/>
              <w:rPr>
                <w:sz w:val="20"/>
                <w:szCs w:val="20"/>
              </w:rPr>
            </w:pPr>
            <w:r w:rsidRPr="00A43D76">
              <w:t>19.083</w:t>
            </w:r>
          </w:p>
        </w:tc>
        <w:tc>
          <w:tcPr>
            <w:tcW w:w="1753" w:type="dxa"/>
          </w:tcPr>
          <w:p w14:paraId="74E148A6" w14:textId="08CC66FC" w:rsidR="00973846" w:rsidRPr="00973846" w:rsidRDefault="00973846" w:rsidP="00973846">
            <w:pPr>
              <w:jc w:val="center"/>
              <w:rPr>
                <w:sz w:val="20"/>
                <w:szCs w:val="20"/>
              </w:rPr>
            </w:pPr>
            <w:r w:rsidRPr="00A43D76">
              <w:t>19.098</w:t>
            </w:r>
          </w:p>
        </w:tc>
        <w:tc>
          <w:tcPr>
            <w:tcW w:w="1753" w:type="dxa"/>
          </w:tcPr>
          <w:p w14:paraId="01ACEE49" w14:textId="2497822D" w:rsidR="00973846" w:rsidRPr="00973846" w:rsidRDefault="00973846" w:rsidP="00973846">
            <w:pPr>
              <w:jc w:val="center"/>
              <w:rPr>
                <w:sz w:val="20"/>
                <w:szCs w:val="20"/>
              </w:rPr>
            </w:pPr>
            <w:r w:rsidRPr="00A43D76">
              <w:t>19.095</w:t>
            </w:r>
          </w:p>
        </w:tc>
        <w:tc>
          <w:tcPr>
            <w:tcW w:w="1753" w:type="dxa"/>
          </w:tcPr>
          <w:p w14:paraId="623E223C" w14:textId="6369CDC4" w:rsidR="00973846" w:rsidRPr="00973846" w:rsidRDefault="00973846" w:rsidP="00973846">
            <w:pPr>
              <w:jc w:val="center"/>
              <w:rPr>
                <w:sz w:val="20"/>
                <w:szCs w:val="20"/>
              </w:rPr>
            </w:pPr>
            <w:r w:rsidRPr="00A43D76">
              <w:t>19.096</w:t>
            </w:r>
          </w:p>
        </w:tc>
      </w:tr>
      <w:tr w:rsidR="00973846" w:rsidRPr="00973846" w14:paraId="7CEC8A24" w14:textId="77777777" w:rsidTr="003D7646">
        <w:trPr>
          <w:jc w:val="center"/>
        </w:trPr>
        <w:tc>
          <w:tcPr>
            <w:tcW w:w="695" w:type="dxa"/>
            <w:vAlign w:val="center"/>
          </w:tcPr>
          <w:p w14:paraId="144AD011" w14:textId="3FC2BF10" w:rsidR="00973846" w:rsidRPr="00973846" w:rsidRDefault="00973846" w:rsidP="00973846">
            <w:pPr>
              <w:jc w:val="center"/>
              <w:rPr>
                <w:sz w:val="22"/>
                <w:szCs w:val="22"/>
              </w:rPr>
            </w:pPr>
            <w:r w:rsidRPr="00973846">
              <w:rPr>
                <w:sz w:val="22"/>
                <w:szCs w:val="22"/>
              </w:rPr>
              <w:t>13</w:t>
            </w:r>
          </w:p>
        </w:tc>
        <w:tc>
          <w:tcPr>
            <w:tcW w:w="1591" w:type="dxa"/>
          </w:tcPr>
          <w:p w14:paraId="151CE42F" w14:textId="6D07B4BD" w:rsidR="00973846" w:rsidRPr="00973846" w:rsidRDefault="00973846" w:rsidP="00973846">
            <w:pPr>
              <w:jc w:val="center"/>
              <w:rPr>
                <w:sz w:val="20"/>
                <w:szCs w:val="20"/>
              </w:rPr>
            </w:pPr>
            <w:r w:rsidRPr="00A43D76">
              <w:t>19.069</w:t>
            </w:r>
          </w:p>
        </w:tc>
        <w:tc>
          <w:tcPr>
            <w:tcW w:w="1753" w:type="dxa"/>
          </w:tcPr>
          <w:p w14:paraId="106AA7E8" w14:textId="5BAD9D03" w:rsidR="00973846" w:rsidRPr="00973846" w:rsidRDefault="00973846" w:rsidP="00973846">
            <w:pPr>
              <w:jc w:val="center"/>
              <w:rPr>
                <w:sz w:val="20"/>
                <w:szCs w:val="20"/>
              </w:rPr>
            </w:pPr>
            <w:r w:rsidRPr="00A43D76">
              <w:t>19.074</w:t>
            </w:r>
          </w:p>
        </w:tc>
        <w:tc>
          <w:tcPr>
            <w:tcW w:w="1753" w:type="dxa"/>
          </w:tcPr>
          <w:p w14:paraId="66B83809" w14:textId="2E6D5ABA" w:rsidR="00973846" w:rsidRPr="00973846" w:rsidRDefault="00973846" w:rsidP="00973846">
            <w:pPr>
              <w:jc w:val="center"/>
              <w:rPr>
                <w:sz w:val="20"/>
                <w:szCs w:val="20"/>
              </w:rPr>
            </w:pPr>
            <w:r w:rsidRPr="00A43D76">
              <w:t>19.063</w:t>
            </w:r>
          </w:p>
        </w:tc>
        <w:tc>
          <w:tcPr>
            <w:tcW w:w="1753" w:type="dxa"/>
          </w:tcPr>
          <w:p w14:paraId="444A996B" w14:textId="343E54DB" w:rsidR="00973846" w:rsidRPr="00973846" w:rsidRDefault="00973846" w:rsidP="00973846">
            <w:pPr>
              <w:jc w:val="center"/>
              <w:rPr>
                <w:sz w:val="20"/>
                <w:szCs w:val="20"/>
              </w:rPr>
            </w:pPr>
            <w:r w:rsidRPr="00A43D76">
              <w:t>19.066</w:t>
            </w:r>
          </w:p>
        </w:tc>
      </w:tr>
      <w:tr w:rsidR="00973846" w:rsidRPr="00973846" w14:paraId="7FAD3F04" w14:textId="77777777" w:rsidTr="003D7646">
        <w:trPr>
          <w:jc w:val="center"/>
        </w:trPr>
        <w:tc>
          <w:tcPr>
            <w:tcW w:w="695" w:type="dxa"/>
            <w:vAlign w:val="center"/>
          </w:tcPr>
          <w:p w14:paraId="197C72FA" w14:textId="2D28A700" w:rsidR="00973846" w:rsidRPr="00973846" w:rsidRDefault="00973846" w:rsidP="00973846">
            <w:pPr>
              <w:jc w:val="center"/>
              <w:rPr>
                <w:sz w:val="22"/>
                <w:szCs w:val="22"/>
              </w:rPr>
            </w:pPr>
            <w:r w:rsidRPr="00973846">
              <w:rPr>
                <w:sz w:val="22"/>
                <w:szCs w:val="22"/>
              </w:rPr>
              <w:t>14</w:t>
            </w:r>
          </w:p>
        </w:tc>
        <w:tc>
          <w:tcPr>
            <w:tcW w:w="1591" w:type="dxa"/>
          </w:tcPr>
          <w:p w14:paraId="5653A9E0" w14:textId="564A33BE" w:rsidR="00973846" w:rsidRPr="00973846" w:rsidRDefault="00973846" w:rsidP="00973846">
            <w:pPr>
              <w:jc w:val="center"/>
              <w:rPr>
                <w:sz w:val="20"/>
                <w:szCs w:val="20"/>
              </w:rPr>
            </w:pPr>
            <w:r w:rsidRPr="00A43D76">
              <w:t>19.063</w:t>
            </w:r>
          </w:p>
        </w:tc>
        <w:tc>
          <w:tcPr>
            <w:tcW w:w="1753" w:type="dxa"/>
          </w:tcPr>
          <w:p w14:paraId="62A8D409" w14:textId="77AFE639" w:rsidR="00973846" w:rsidRPr="00973846" w:rsidRDefault="00973846" w:rsidP="00973846">
            <w:pPr>
              <w:jc w:val="center"/>
              <w:rPr>
                <w:sz w:val="20"/>
                <w:szCs w:val="20"/>
              </w:rPr>
            </w:pPr>
            <w:r w:rsidRPr="00A43D76">
              <w:t>19.067</w:t>
            </w:r>
          </w:p>
        </w:tc>
        <w:tc>
          <w:tcPr>
            <w:tcW w:w="1753" w:type="dxa"/>
          </w:tcPr>
          <w:p w14:paraId="01DB3910" w14:textId="32200F9F" w:rsidR="00973846" w:rsidRPr="00973846" w:rsidRDefault="00973846" w:rsidP="00973846">
            <w:pPr>
              <w:jc w:val="center"/>
              <w:rPr>
                <w:sz w:val="20"/>
                <w:szCs w:val="20"/>
              </w:rPr>
            </w:pPr>
            <w:r w:rsidRPr="00A43D76">
              <w:t>19.065</w:t>
            </w:r>
          </w:p>
        </w:tc>
        <w:tc>
          <w:tcPr>
            <w:tcW w:w="1753" w:type="dxa"/>
          </w:tcPr>
          <w:p w14:paraId="5228BB7B" w14:textId="1304046E" w:rsidR="00973846" w:rsidRPr="00973846" w:rsidRDefault="00973846" w:rsidP="00973846">
            <w:pPr>
              <w:jc w:val="center"/>
              <w:rPr>
                <w:sz w:val="20"/>
                <w:szCs w:val="20"/>
              </w:rPr>
            </w:pPr>
            <w:r w:rsidRPr="00A43D76">
              <w:t>19.069</w:t>
            </w:r>
          </w:p>
        </w:tc>
      </w:tr>
      <w:tr w:rsidR="00973846" w:rsidRPr="00973846" w14:paraId="255708AD" w14:textId="77777777" w:rsidTr="003D7646">
        <w:trPr>
          <w:jc w:val="center"/>
        </w:trPr>
        <w:tc>
          <w:tcPr>
            <w:tcW w:w="695" w:type="dxa"/>
            <w:vAlign w:val="center"/>
          </w:tcPr>
          <w:p w14:paraId="721D0991" w14:textId="0B9B6AD8" w:rsidR="00973846" w:rsidRPr="00973846" w:rsidRDefault="00973846" w:rsidP="00973846">
            <w:pPr>
              <w:jc w:val="center"/>
              <w:rPr>
                <w:sz w:val="22"/>
                <w:szCs w:val="22"/>
              </w:rPr>
            </w:pPr>
            <w:r w:rsidRPr="00973846">
              <w:rPr>
                <w:sz w:val="22"/>
                <w:szCs w:val="22"/>
              </w:rPr>
              <w:t>15</w:t>
            </w:r>
          </w:p>
        </w:tc>
        <w:tc>
          <w:tcPr>
            <w:tcW w:w="1591" w:type="dxa"/>
          </w:tcPr>
          <w:p w14:paraId="5F04EE45" w14:textId="1C2AB63F" w:rsidR="00973846" w:rsidRPr="00973846" w:rsidRDefault="00973846" w:rsidP="00973846">
            <w:pPr>
              <w:jc w:val="center"/>
              <w:rPr>
                <w:sz w:val="20"/>
                <w:szCs w:val="20"/>
              </w:rPr>
            </w:pPr>
            <w:r w:rsidRPr="00A43D76">
              <w:t>18.996</w:t>
            </w:r>
          </w:p>
        </w:tc>
        <w:tc>
          <w:tcPr>
            <w:tcW w:w="1753" w:type="dxa"/>
          </w:tcPr>
          <w:p w14:paraId="5B35AACD" w14:textId="2D9E50E6" w:rsidR="00973846" w:rsidRPr="00973846" w:rsidRDefault="00973846" w:rsidP="00973846">
            <w:pPr>
              <w:jc w:val="center"/>
              <w:rPr>
                <w:sz w:val="20"/>
                <w:szCs w:val="20"/>
              </w:rPr>
            </w:pPr>
            <w:r w:rsidRPr="00A43D76">
              <w:t>18.997</w:t>
            </w:r>
          </w:p>
        </w:tc>
        <w:tc>
          <w:tcPr>
            <w:tcW w:w="1753" w:type="dxa"/>
          </w:tcPr>
          <w:p w14:paraId="34E65D3B" w14:textId="2D92625F" w:rsidR="00973846" w:rsidRPr="00973846" w:rsidRDefault="00973846" w:rsidP="00973846">
            <w:pPr>
              <w:jc w:val="center"/>
              <w:rPr>
                <w:sz w:val="20"/>
                <w:szCs w:val="20"/>
              </w:rPr>
            </w:pPr>
            <w:r w:rsidRPr="00A43D76">
              <w:t>19.002</w:t>
            </w:r>
          </w:p>
        </w:tc>
        <w:tc>
          <w:tcPr>
            <w:tcW w:w="1753" w:type="dxa"/>
          </w:tcPr>
          <w:p w14:paraId="04936359" w14:textId="63D48FAE" w:rsidR="00973846" w:rsidRPr="00973846" w:rsidRDefault="00973846" w:rsidP="00973846">
            <w:pPr>
              <w:jc w:val="center"/>
              <w:rPr>
                <w:sz w:val="20"/>
                <w:szCs w:val="20"/>
              </w:rPr>
            </w:pPr>
            <w:r w:rsidRPr="00A43D76">
              <w:t>18.999</w:t>
            </w:r>
          </w:p>
        </w:tc>
      </w:tr>
      <w:tr w:rsidR="00973846" w:rsidRPr="00973846" w14:paraId="5D081CAD" w14:textId="77777777" w:rsidTr="003D7646">
        <w:trPr>
          <w:jc w:val="center"/>
        </w:trPr>
        <w:tc>
          <w:tcPr>
            <w:tcW w:w="695" w:type="dxa"/>
            <w:vAlign w:val="center"/>
          </w:tcPr>
          <w:p w14:paraId="16F4A94B" w14:textId="645E8AA7" w:rsidR="00973846" w:rsidRPr="00973846" w:rsidRDefault="00973846" w:rsidP="00973846">
            <w:pPr>
              <w:jc w:val="center"/>
              <w:rPr>
                <w:sz w:val="22"/>
                <w:szCs w:val="22"/>
              </w:rPr>
            </w:pPr>
            <w:r w:rsidRPr="00973846">
              <w:rPr>
                <w:sz w:val="22"/>
                <w:szCs w:val="22"/>
              </w:rPr>
              <w:t>16</w:t>
            </w:r>
          </w:p>
        </w:tc>
        <w:tc>
          <w:tcPr>
            <w:tcW w:w="1591" w:type="dxa"/>
          </w:tcPr>
          <w:p w14:paraId="430F70EC" w14:textId="6C98F6C0" w:rsidR="00973846" w:rsidRPr="00973846" w:rsidRDefault="00973846" w:rsidP="00973846">
            <w:pPr>
              <w:jc w:val="center"/>
              <w:rPr>
                <w:sz w:val="20"/>
                <w:szCs w:val="20"/>
              </w:rPr>
            </w:pPr>
            <w:r w:rsidRPr="00A43D76">
              <w:t>18.974</w:t>
            </w:r>
          </w:p>
        </w:tc>
        <w:tc>
          <w:tcPr>
            <w:tcW w:w="1753" w:type="dxa"/>
          </w:tcPr>
          <w:p w14:paraId="426BDCEF" w14:textId="433F1D35" w:rsidR="00973846" w:rsidRPr="00973846" w:rsidRDefault="00973846" w:rsidP="00973846">
            <w:pPr>
              <w:jc w:val="center"/>
              <w:rPr>
                <w:sz w:val="20"/>
                <w:szCs w:val="20"/>
              </w:rPr>
            </w:pPr>
            <w:r w:rsidRPr="00A43D76">
              <w:t>18.965</w:t>
            </w:r>
          </w:p>
        </w:tc>
        <w:tc>
          <w:tcPr>
            <w:tcW w:w="1753" w:type="dxa"/>
          </w:tcPr>
          <w:p w14:paraId="3F079670" w14:textId="67506506" w:rsidR="00973846" w:rsidRPr="00973846" w:rsidRDefault="00973846" w:rsidP="00973846">
            <w:pPr>
              <w:jc w:val="center"/>
              <w:rPr>
                <w:sz w:val="20"/>
                <w:szCs w:val="20"/>
              </w:rPr>
            </w:pPr>
            <w:r w:rsidRPr="00A43D76">
              <w:t>18.963</w:t>
            </w:r>
          </w:p>
        </w:tc>
        <w:tc>
          <w:tcPr>
            <w:tcW w:w="1753" w:type="dxa"/>
          </w:tcPr>
          <w:p w14:paraId="212329D2" w14:textId="1240912B" w:rsidR="00973846" w:rsidRPr="00973846" w:rsidRDefault="00973846" w:rsidP="00973846">
            <w:pPr>
              <w:jc w:val="center"/>
              <w:rPr>
                <w:sz w:val="20"/>
                <w:szCs w:val="20"/>
              </w:rPr>
            </w:pPr>
            <w:r w:rsidRPr="00A43D76">
              <w:t>18.969</w:t>
            </w:r>
          </w:p>
        </w:tc>
      </w:tr>
      <w:tr w:rsidR="00973846" w:rsidRPr="00973846" w14:paraId="26F35AF3" w14:textId="77777777" w:rsidTr="003D7646">
        <w:trPr>
          <w:jc w:val="center"/>
        </w:trPr>
        <w:tc>
          <w:tcPr>
            <w:tcW w:w="695" w:type="dxa"/>
            <w:vAlign w:val="center"/>
          </w:tcPr>
          <w:p w14:paraId="1B410C51" w14:textId="19FA0CA0" w:rsidR="00973846" w:rsidRPr="00973846" w:rsidRDefault="00973846" w:rsidP="00973846">
            <w:pPr>
              <w:jc w:val="center"/>
              <w:rPr>
                <w:sz w:val="22"/>
                <w:szCs w:val="22"/>
              </w:rPr>
            </w:pPr>
            <w:r w:rsidRPr="00973846">
              <w:rPr>
                <w:sz w:val="22"/>
                <w:szCs w:val="22"/>
              </w:rPr>
              <w:t>17</w:t>
            </w:r>
          </w:p>
        </w:tc>
        <w:tc>
          <w:tcPr>
            <w:tcW w:w="1591" w:type="dxa"/>
          </w:tcPr>
          <w:p w14:paraId="29822F62" w14:textId="520DC702" w:rsidR="00973846" w:rsidRPr="00973846" w:rsidRDefault="00973846" w:rsidP="00973846">
            <w:pPr>
              <w:jc w:val="center"/>
              <w:rPr>
                <w:sz w:val="20"/>
                <w:szCs w:val="20"/>
              </w:rPr>
            </w:pPr>
            <w:r w:rsidRPr="00A43D76">
              <w:t>18.933</w:t>
            </w:r>
          </w:p>
        </w:tc>
        <w:tc>
          <w:tcPr>
            <w:tcW w:w="1753" w:type="dxa"/>
          </w:tcPr>
          <w:p w14:paraId="02607FAC" w14:textId="75986DE4" w:rsidR="00973846" w:rsidRPr="00973846" w:rsidRDefault="00973846" w:rsidP="00973846">
            <w:pPr>
              <w:jc w:val="center"/>
              <w:rPr>
                <w:sz w:val="20"/>
                <w:szCs w:val="20"/>
              </w:rPr>
            </w:pPr>
            <w:r w:rsidRPr="00A43D76">
              <w:t>18.939</w:t>
            </w:r>
          </w:p>
        </w:tc>
        <w:tc>
          <w:tcPr>
            <w:tcW w:w="1753" w:type="dxa"/>
          </w:tcPr>
          <w:p w14:paraId="4B0E9E62" w14:textId="73BCBFAF" w:rsidR="00973846" w:rsidRPr="00973846" w:rsidRDefault="00973846" w:rsidP="00973846">
            <w:pPr>
              <w:jc w:val="center"/>
              <w:rPr>
                <w:sz w:val="20"/>
                <w:szCs w:val="20"/>
              </w:rPr>
            </w:pPr>
            <w:r w:rsidRPr="00A43D76">
              <w:t>18.943</w:t>
            </w:r>
          </w:p>
        </w:tc>
        <w:tc>
          <w:tcPr>
            <w:tcW w:w="1753" w:type="dxa"/>
          </w:tcPr>
          <w:p w14:paraId="0ADEF896" w14:textId="2B128028" w:rsidR="00973846" w:rsidRPr="00973846" w:rsidRDefault="00973846" w:rsidP="00973846">
            <w:pPr>
              <w:jc w:val="center"/>
              <w:rPr>
                <w:sz w:val="20"/>
                <w:szCs w:val="20"/>
              </w:rPr>
            </w:pPr>
            <w:r w:rsidRPr="00A43D76">
              <w:t>18.948</w:t>
            </w:r>
          </w:p>
        </w:tc>
      </w:tr>
      <w:tr w:rsidR="00973846" w:rsidRPr="00973846" w14:paraId="3AF888B7" w14:textId="77777777" w:rsidTr="003D7646">
        <w:trPr>
          <w:jc w:val="center"/>
        </w:trPr>
        <w:tc>
          <w:tcPr>
            <w:tcW w:w="695" w:type="dxa"/>
            <w:vAlign w:val="center"/>
          </w:tcPr>
          <w:p w14:paraId="60F4E88D" w14:textId="28C31571" w:rsidR="00973846" w:rsidRPr="00973846" w:rsidRDefault="00973846" w:rsidP="00973846">
            <w:pPr>
              <w:jc w:val="center"/>
              <w:rPr>
                <w:sz w:val="22"/>
                <w:szCs w:val="22"/>
              </w:rPr>
            </w:pPr>
            <w:r w:rsidRPr="00973846">
              <w:rPr>
                <w:sz w:val="22"/>
                <w:szCs w:val="22"/>
              </w:rPr>
              <w:t>18</w:t>
            </w:r>
          </w:p>
        </w:tc>
        <w:tc>
          <w:tcPr>
            <w:tcW w:w="1591" w:type="dxa"/>
          </w:tcPr>
          <w:p w14:paraId="2E8A65FB" w14:textId="7FCB4170" w:rsidR="00973846" w:rsidRPr="00973846" w:rsidRDefault="00973846" w:rsidP="00973846">
            <w:pPr>
              <w:jc w:val="center"/>
              <w:rPr>
                <w:sz w:val="20"/>
                <w:szCs w:val="20"/>
              </w:rPr>
            </w:pPr>
            <w:r w:rsidRPr="00A43D76">
              <w:t>18.916</w:t>
            </w:r>
          </w:p>
        </w:tc>
        <w:tc>
          <w:tcPr>
            <w:tcW w:w="1753" w:type="dxa"/>
          </w:tcPr>
          <w:p w14:paraId="0E771239" w14:textId="339A6DC2" w:rsidR="00973846" w:rsidRPr="00973846" w:rsidRDefault="00973846" w:rsidP="00973846">
            <w:pPr>
              <w:jc w:val="center"/>
              <w:rPr>
                <w:sz w:val="20"/>
                <w:szCs w:val="20"/>
              </w:rPr>
            </w:pPr>
            <w:r w:rsidRPr="00A43D76">
              <w:t>18.933</w:t>
            </w:r>
          </w:p>
        </w:tc>
        <w:tc>
          <w:tcPr>
            <w:tcW w:w="1753" w:type="dxa"/>
          </w:tcPr>
          <w:p w14:paraId="0902C57D" w14:textId="46717FEC" w:rsidR="00973846" w:rsidRPr="00973846" w:rsidRDefault="00973846" w:rsidP="00973846">
            <w:pPr>
              <w:jc w:val="center"/>
              <w:rPr>
                <w:sz w:val="20"/>
                <w:szCs w:val="20"/>
              </w:rPr>
            </w:pPr>
            <w:r w:rsidRPr="00A43D76">
              <w:t>18.931</w:t>
            </w:r>
          </w:p>
        </w:tc>
        <w:tc>
          <w:tcPr>
            <w:tcW w:w="1753" w:type="dxa"/>
          </w:tcPr>
          <w:p w14:paraId="4A5F0967" w14:textId="0B454F6A" w:rsidR="00973846" w:rsidRPr="00973846" w:rsidRDefault="00973846" w:rsidP="00973846">
            <w:pPr>
              <w:jc w:val="center"/>
              <w:rPr>
                <w:sz w:val="20"/>
                <w:szCs w:val="20"/>
              </w:rPr>
            </w:pPr>
            <w:r w:rsidRPr="00A43D76">
              <w:t>18.939</w:t>
            </w:r>
          </w:p>
        </w:tc>
      </w:tr>
      <w:tr w:rsidR="00973846" w:rsidRPr="00973846" w14:paraId="5145518A" w14:textId="77777777" w:rsidTr="003D7646">
        <w:trPr>
          <w:jc w:val="center"/>
        </w:trPr>
        <w:tc>
          <w:tcPr>
            <w:tcW w:w="695" w:type="dxa"/>
            <w:vAlign w:val="center"/>
          </w:tcPr>
          <w:p w14:paraId="6BA19537" w14:textId="5F1A562F" w:rsidR="00973846" w:rsidRPr="00973846" w:rsidRDefault="00973846" w:rsidP="00973846">
            <w:pPr>
              <w:jc w:val="center"/>
              <w:rPr>
                <w:sz w:val="22"/>
                <w:szCs w:val="22"/>
              </w:rPr>
            </w:pPr>
            <w:r w:rsidRPr="00973846">
              <w:rPr>
                <w:sz w:val="22"/>
                <w:szCs w:val="22"/>
              </w:rPr>
              <w:t>19</w:t>
            </w:r>
          </w:p>
        </w:tc>
        <w:tc>
          <w:tcPr>
            <w:tcW w:w="1591" w:type="dxa"/>
          </w:tcPr>
          <w:p w14:paraId="30E65CC9" w14:textId="7D043E57" w:rsidR="00973846" w:rsidRPr="00973846" w:rsidRDefault="00973846" w:rsidP="00973846">
            <w:pPr>
              <w:jc w:val="center"/>
              <w:rPr>
                <w:sz w:val="20"/>
                <w:szCs w:val="20"/>
              </w:rPr>
            </w:pPr>
            <w:r w:rsidRPr="00A43D76">
              <w:t>18.883</w:t>
            </w:r>
          </w:p>
        </w:tc>
        <w:tc>
          <w:tcPr>
            <w:tcW w:w="1753" w:type="dxa"/>
          </w:tcPr>
          <w:p w14:paraId="108263F6" w14:textId="26D88F96" w:rsidR="00973846" w:rsidRPr="00973846" w:rsidRDefault="00973846" w:rsidP="00973846">
            <w:pPr>
              <w:jc w:val="center"/>
              <w:rPr>
                <w:sz w:val="20"/>
                <w:szCs w:val="20"/>
              </w:rPr>
            </w:pPr>
            <w:r w:rsidRPr="00A43D76">
              <w:t>18.891</w:t>
            </w:r>
          </w:p>
        </w:tc>
        <w:tc>
          <w:tcPr>
            <w:tcW w:w="1753" w:type="dxa"/>
          </w:tcPr>
          <w:p w14:paraId="75419F25" w14:textId="5D092A42" w:rsidR="00973846" w:rsidRPr="00973846" w:rsidRDefault="00973846" w:rsidP="00973846">
            <w:pPr>
              <w:jc w:val="center"/>
              <w:rPr>
                <w:sz w:val="20"/>
                <w:szCs w:val="20"/>
              </w:rPr>
            </w:pPr>
            <w:r w:rsidRPr="00A43D76">
              <w:t>18.889</w:t>
            </w:r>
          </w:p>
        </w:tc>
        <w:tc>
          <w:tcPr>
            <w:tcW w:w="1753" w:type="dxa"/>
          </w:tcPr>
          <w:p w14:paraId="718332EB" w14:textId="43A70BBB" w:rsidR="00973846" w:rsidRPr="00973846" w:rsidRDefault="00973846" w:rsidP="00973846">
            <w:pPr>
              <w:jc w:val="center"/>
              <w:rPr>
                <w:sz w:val="20"/>
                <w:szCs w:val="20"/>
              </w:rPr>
            </w:pPr>
            <w:r w:rsidRPr="00A43D76">
              <w:t>18.886</w:t>
            </w:r>
          </w:p>
        </w:tc>
      </w:tr>
      <w:tr w:rsidR="00973846" w:rsidRPr="00973846" w14:paraId="354DA174" w14:textId="77777777" w:rsidTr="003D7646">
        <w:trPr>
          <w:jc w:val="center"/>
        </w:trPr>
        <w:tc>
          <w:tcPr>
            <w:tcW w:w="695" w:type="dxa"/>
            <w:vAlign w:val="center"/>
          </w:tcPr>
          <w:p w14:paraId="6B55F1D3" w14:textId="10692384" w:rsidR="00973846" w:rsidRPr="00973846" w:rsidRDefault="00973846" w:rsidP="00973846">
            <w:pPr>
              <w:jc w:val="center"/>
              <w:rPr>
                <w:sz w:val="22"/>
                <w:szCs w:val="22"/>
              </w:rPr>
            </w:pPr>
            <w:r w:rsidRPr="00973846">
              <w:rPr>
                <w:sz w:val="22"/>
                <w:szCs w:val="22"/>
              </w:rPr>
              <w:t>20</w:t>
            </w:r>
          </w:p>
        </w:tc>
        <w:tc>
          <w:tcPr>
            <w:tcW w:w="1591" w:type="dxa"/>
          </w:tcPr>
          <w:p w14:paraId="5B2B0B8F" w14:textId="7A79D208" w:rsidR="00973846" w:rsidRPr="00973846" w:rsidRDefault="00973846" w:rsidP="00973846">
            <w:pPr>
              <w:jc w:val="center"/>
              <w:rPr>
                <w:sz w:val="20"/>
                <w:szCs w:val="20"/>
              </w:rPr>
            </w:pPr>
            <w:r w:rsidRPr="00A43D76">
              <w:t>18.867</w:t>
            </w:r>
          </w:p>
        </w:tc>
        <w:tc>
          <w:tcPr>
            <w:tcW w:w="1753" w:type="dxa"/>
          </w:tcPr>
          <w:p w14:paraId="1D6759F9" w14:textId="2E7B7997" w:rsidR="00973846" w:rsidRPr="00973846" w:rsidRDefault="00973846" w:rsidP="00973846">
            <w:pPr>
              <w:jc w:val="center"/>
              <w:rPr>
                <w:sz w:val="20"/>
                <w:szCs w:val="20"/>
              </w:rPr>
            </w:pPr>
            <w:r w:rsidRPr="00A43D76">
              <w:t>18.876</w:t>
            </w:r>
          </w:p>
        </w:tc>
        <w:tc>
          <w:tcPr>
            <w:tcW w:w="1753" w:type="dxa"/>
          </w:tcPr>
          <w:p w14:paraId="20F363F3" w14:textId="51F452EC" w:rsidR="00973846" w:rsidRPr="00973846" w:rsidRDefault="00973846" w:rsidP="00973846">
            <w:pPr>
              <w:jc w:val="center"/>
              <w:rPr>
                <w:sz w:val="20"/>
                <w:szCs w:val="20"/>
              </w:rPr>
            </w:pPr>
            <w:r w:rsidRPr="00A43D76">
              <w:t>18.873</w:t>
            </w:r>
          </w:p>
        </w:tc>
        <w:tc>
          <w:tcPr>
            <w:tcW w:w="1753" w:type="dxa"/>
          </w:tcPr>
          <w:p w14:paraId="344E277C" w14:textId="251E0300" w:rsidR="00973846" w:rsidRPr="00973846" w:rsidRDefault="00973846" w:rsidP="00973846">
            <w:pPr>
              <w:jc w:val="center"/>
              <w:rPr>
                <w:sz w:val="20"/>
                <w:szCs w:val="20"/>
              </w:rPr>
            </w:pPr>
            <w:r w:rsidRPr="00A43D76">
              <w:t>18.871</w:t>
            </w:r>
          </w:p>
        </w:tc>
      </w:tr>
      <w:tr w:rsidR="00973846" w:rsidRPr="00973846" w14:paraId="5A26EF7E" w14:textId="77777777" w:rsidTr="003D7646">
        <w:trPr>
          <w:jc w:val="center"/>
        </w:trPr>
        <w:tc>
          <w:tcPr>
            <w:tcW w:w="695" w:type="dxa"/>
            <w:vAlign w:val="center"/>
          </w:tcPr>
          <w:p w14:paraId="7E37BE12" w14:textId="2C843BA6" w:rsidR="00973846" w:rsidRPr="00973846" w:rsidRDefault="00973846" w:rsidP="00973846">
            <w:pPr>
              <w:jc w:val="center"/>
              <w:rPr>
                <w:sz w:val="22"/>
                <w:szCs w:val="22"/>
              </w:rPr>
            </w:pPr>
            <w:r w:rsidRPr="00973846">
              <w:rPr>
                <w:sz w:val="22"/>
                <w:szCs w:val="22"/>
              </w:rPr>
              <w:t>21</w:t>
            </w:r>
          </w:p>
        </w:tc>
        <w:tc>
          <w:tcPr>
            <w:tcW w:w="1591" w:type="dxa"/>
          </w:tcPr>
          <w:p w14:paraId="3B83BE10" w14:textId="0B65D39F" w:rsidR="00973846" w:rsidRPr="00973846" w:rsidRDefault="00973846" w:rsidP="00973846">
            <w:pPr>
              <w:jc w:val="center"/>
              <w:rPr>
                <w:sz w:val="20"/>
                <w:szCs w:val="20"/>
              </w:rPr>
            </w:pPr>
            <w:r w:rsidRPr="00A43D76">
              <w:t>18.826</w:t>
            </w:r>
          </w:p>
        </w:tc>
        <w:tc>
          <w:tcPr>
            <w:tcW w:w="1753" w:type="dxa"/>
          </w:tcPr>
          <w:p w14:paraId="481F39AA" w14:textId="5C742C37" w:rsidR="00973846" w:rsidRPr="00973846" w:rsidRDefault="00973846" w:rsidP="00973846">
            <w:pPr>
              <w:jc w:val="center"/>
              <w:rPr>
                <w:sz w:val="20"/>
                <w:szCs w:val="20"/>
              </w:rPr>
            </w:pPr>
            <w:r w:rsidRPr="00A43D76">
              <w:t>18.843</w:t>
            </w:r>
          </w:p>
        </w:tc>
        <w:tc>
          <w:tcPr>
            <w:tcW w:w="1753" w:type="dxa"/>
          </w:tcPr>
          <w:p w14:paraId="70F3FE07" w14:textId="6FD10F52" w:rsidR="00973846" w:rsidRPr="00973846" w:rsidRDefault="00973846" w:rsidP="00973846">
            <w:pPr>
              <w:jc w:val="center"/>
              <w:rPr>
                <w:sz w:val="20"/>
                <w:szCs w:val="20"/>
              </w:rPr>
            </w:pPr>
            <w:r w:rsidRPr="00A43D76">
              <w:t>18.839</w:t>
            </w:r>
          </w:p>
        </w:tc>
        <w:tc>
          <w:tcPr>
            <w:tcW w:w="1753" w:type="dxa"/>
          </w:tcPr>
          <w:p w14:paraId="5B65597D" w14:textId="4245B8B8" w:rsidR="00973846" w:rsidRPr="00973846" w:rsidRDefault="00973846" w:rsidP="00973846">
            <w:pPr>
              <w:jc w:val="center"/>
              <w:rPr>
                <w:sz w:val="20"/>
                <w:szCs w:val="20"/>
              </w:rPr>
            </w:pPr>
            <w:r w:rsidRPr="00A43D76">
              <w:t>18.837</w:t>
            </w:r>
          </w:p>
        </w:tc>
      </w:tr>
      <w:tr w:rsidR="00973846" w:rsidRPr="00973846" w14:paraId="72E3532D" w14:textId="77777777" w:rsidTr="003D7646">
        <w:trPr>
          <w:jc w:val="center"/>
        </w:trPr>
        <w:tc>
          <w:tcPr>
            <w:tcW w:w="695" w:type="dxa"/>
            <w:vAlign w:val="center"/>
          </w:tcPr>
          <w:p w14:paraId="22BEA1DF" w14:textId="67F107B9" w:rsidR="00973846" w:rsidRPr="00973846" w:rsidRDefault="00973846" w:rsidP="00973846">
            <w:pPr>
              <w:jc w:val="center"/>
              <w:rPr>
                <w:sz w:val="22"/>
                <w:szCs w:val="22"/>
              </w:rPr>
            </w:pPr>
            <w:r w:rsidRPr="00973846">
              <w:rPr>
                <w:sz w:val="22"/>
                <w:szCs w:val="22"/>
              </w:rPr>
              <w:t>22</w:t>
            </w:r>
          </w:p>
        </w:tc>
        <w:tc>
          <w:tcPr>
            <w:tcW w:w="1591" w:type="dxa"/>
          </w:tcPr>
          <w:p w14:paraId="0654AD79" w14:textId="07CC5578" w:rsidR="00973846" w:rsidRPr="00973846" w:rsidRDefault="00973846" w:rsidP="00973846">
            <w:pPr>
              <w:jc w:val="center"/>
              <w:rPr>
                <w:sz w:val="20"/>
                <w:szCs w:val="20"/>
              </w:rPr>
            </w:pPr>
            <w:r w:rsidRPr="00A43D76">
              <w:t>18.826</w:t>
            </w:r>
          </w:p>
        </w:tc>
        <w:tc>
          <w:tcPr>
            <w:tcW w:w="1753" w:type="dxa"/>
          </w:tcPr>
          <w:p w14:paraId="798FBD0A" w14:textId="44F7A247" w:rsidR="00973846" w:rsidRPr="00973846" w:rsidRDefault="00973846" w:rsidP="00973846">
            <w:pPr>
              <w:jc w:val="center"/>
              <w:rPr>
                <w:sz w:val="20"/>
                <w:szCs w:val="20"/>
              </w:rPr>
            </w:pPr>
            <w:r w:rsidRPr="00A43D76">
              <w:t>18.836</w:t>
            </w:r>
          </w:p>
        </w:tc>
        <w:tc>
          <w:tcPr>
            <w:tcW w:w="1753" w:type="dxa"/>
          </w:tcPr>
          <w:p w14:paraId="1A5430C8" w14:textId="6B1954C8" w:rsidR="00973846" w:rsidRPr="00973846" w:rsidRDefault="00973846" w:rsidP="00973846">
            <w:pPr>
              <w:jc w:val="center"/>
              <w:rPr>
                <w:sz w:val="20"/>
                <w:szCs w:val="20"/>
              </w:rPr>
            </w:pPr>
            <w:r w:rsidRPr="00A43D76">
              <w:t>18.83</w:t>
            </w:r>
          </w:p>
        </w:tc>
        <w:tc>
          <w:tcPr>
            <w:tcW w:w="1753" w:type="dxa"/>
          </w:tcPr>
          <w:p w14:paraId="2AE01DC8" w14:textId="45D67870" w:rsidR="00973846" w:rsidRPr="00973846" w:rsidRDefault="00973846" w:rsidP="00973846">
            <w:pPr>
              <w:jc w:val="center"/>
              <w:rPr>
                <w:sz w:val="20"/>
                <w:szCs w:val="20"/>
              </w:rPr>
            </w:pPr>
            <w:r w:rsidRPr="00A43D76">
              <w:t>18.831</w:t>
            </w:r>
          </w:p>
        </w:tc>
      </w:tr>
      <w:tr w:rsidR="00973846" w:rsidRPr="00973846" w14:paraId="03FAADE0" w14:textId="77777777" w:rsidTr="003D7646">
        <w:trPr>
          <w:jc w:val="center"/>
        </w:trPr>
        <w:tc>
          <w:tcPr>
            <w:tcW w:w="695" w:type="dxa"/>
            <w:vAlign w:val="center"/>
          </w:tcPr>
          <w:p w14:paraId="15FAD72B" w14:textId="24C23BCB" w:rsidR="00973846" w:rsidRPr="00973846" w:rsidRDefault="00973846" w:rsidP="00973846">
            <w:pPr>
              <w:jc w:val="center"/>
              <w:rPr>
                <w:sz w:val="22"/>
                <w:szCs w:val="22"/>
              </w:rPr>
            </w:pPr>
            <w:r w:rsidRPr="00973846">
              <w:rPr>
                <w:sz w:val="22"/>
                <w:szCs w:val="22"/>
              </w:rPr>
              <w:t>23</w:t>
            </w:r>
          </w:p>
        </w:tc>
        <w:tc>
          <w:tcPr>
            <w:tcW w:w="1591" w:type="dxa"/>
          </w:tcPr>
          <w:p w14:paraId="531D3CCD" w14:textId="4FD73D39" w:rsidR="00973846" w:rsidRPr="00973846" w:rsidRDefault="00973846" w:rsidP="00973846">
            <w:pPr>
              <w:jc w:val="center"/>
              <w:rPr>
                <w:sz w:val="20"/>
                <w:szCs w:val="20"/>
              </w:rPr>
            </w:pPr>
            <w:r w:rsidRPr="00A43D76">
              <w:t>18.675</w:t>
            </w:r>
          </w:p>
        </w:tc>
        <w:tc>
          <w:tcPr>
            <w:tcW w:w="1753" w:type="dxa"/>
          </w:tcPr>
          <w:p w14:paraId="23B25672" w14:textId="0F549A10" w:rsidR="00973846" w:rsidRPr="00973846" w:rsidRDefault="00973846" w:rsidP="00973846">
            <w:pPr>
              <w:jc w:val="center"/>
              <w:rPr>
                <w:sz w:val="20"/>
                <w:szCs w:val="20"/>
              </w:rPr>
            </w:pPr>
            <w:r w:rsidRPr="00A43D76">
              <w:t>18.681</w:t>
            </w:r>
          </w:p>
        </w:tc>
        <w:tc>
          <w:tcPr>
            <w:tcW w:w="1753" w:type="dxa"/>
          </w:tcPr>
          <w:p w14:paraId="0BAB2251" w14:textId="3BA70FEF" w:rsidR="00973846" w:rsidRPr="00973846" w:rsidRDefault="00973846" w:rsidP="00973846">
            <w:pPr>
              <w:jc w:val="center"/>
              <w:rPr>
                <w:sz w:val="20"/>
                <w:szCs w:val="20"/>
              </w:rPr>
            </w:pPr>
            <w:r w:rsidRPr="00A43D76">
              <w:t>18.683</w:t>
            </w:r>
          </w:p>
        </w:tc>
        <w:tc>
          <w:tcPr>
            <w:tcW w:w="1753" w:type="dxa"/>
          </w:tcPr>
          <w:p w14:paraId="3F503B2B" w14:textId="131B1F8A" w:rsidR="00973846" w:rsidRPr="00973846" w:rsidRDefault="00973846" w:rsidP="00973846">
            <w:pPr>
              <w:jc w:val="center"/>
              <w:rPr>
                <w:sz w:val="20"/>
                <w:szCs w:val="20"/>
              </w:rPr>
            </w:pPr>
            <w:r w:rsidRPr="00A43D76">
              <w:t>18.679</w:t>
            </w:r>
          </w:p>
        </w:tc>
      </w:tr>
      <w:tr w:rsidR="00973846" w:rsidRPr="00973846" w14:paraId="687F03D2" w14:textId="77777777" w:rsidTr="003D7646">
        <w:trPr>
          <w:jc w:val="center"/>
        </w:trPr>
        <w:tc>
          <w:tcPr>
            <w:tcW w:w="695" w:type="dxa"/>
            <w:vAlign w:val="center"/>
          </w:tcPr>
          <w:p w14:paraId="42ED2844" w14:textId="4A7CB0B0" w:rsidR="00973846" w:rsidRPr="00973846" w:rsidRDefault="00973846" w:rsidP="00973846">
            <w:pPr>
              <w:jc w:val="center"/>
              <w:rPr>
                <w:sz w:val="22"/>
                <w:szCs w:val="22"/>
              </w:rPr>
            </w:pPr>
            <w:r w:rsidRPr="00973846">
              <w:rPr>
                <w:sz w:val="22"/>
                <w:szCs w:val="22"/>
              </w:rPr>
              <w:t>24</w:t>
            </w:r>
          </w:p>
        </w:tc>
        <w:tc>
          <w:tcPr>
            <w:tcW w:w="1591" w:type="dxa"/>
          </w:tcPr>
          <w:p w14:paraId="1F2E93E5" w14:textId="1295B133" w:rsidR="00973846" w:rsidRPr="00973846" w:rsidRDefault="00973846" w:rsidP="00973846">
            <w:pPr>
              <w:jc w:val="center"/>
              <w:rPr>
                <w:sz w:val="20"/>
                <w:szCs w:val="20"/>
              </w:rPr>
            </w:pPr>
            <w:r w:rsidRPr="00A43D76">
              <w:t>18.555</w:t>
            </w:r>
          </w:p>
        </w:tc>
        <w:tc>
          <w:tcPr>
            <w:tcW w:w="1753" w:type="dxa"/>
          </w:tcPr>
          <w:p w14:paraId="58EC6DD7" w14:textId="13BBB09F" w:rsidR="00973846" w:rsidRPr="00973846" w:rsidRDefault="00973846" w:rsidP="00973846">
            <w:pPr>
              <w:jc w:val="center"/>
              <w:rPr>
                <w:sz w:val="20"/>
                <w:szCs w:val="20"/>
              </w:rPr>
            </w:pPr>
            <w:r w:rsidRPr="00A43D76">
              <w:t>18.567</w:t>
            </w:r>
          </w:p>
        </w:tc>
        <w:tc>
          <w:tcPr>
            <w:tcW w:w="1753" w:type="dxa"/>
          </w:tcPr>
          <w:p w14:paraId="013EAD0C" w14:textId="227374FE" w:rsidR="00973846" w:rsidRPr="00973846" w:rsidRDefault="00973846" w:rsidP="00973846">
            <w:pPr>
              <w:jc w:val="center"/>
              <w:rPr>
                <w:sz w:val="20"/>
                <w:szCs w:val="20"/>
              </w:rPr>
            </w:pPr>
            <w:r w:rsidRPr="00A43D76">
              <w:t>18.57</w:t>
            </w:r>
          </w:p>
        </w:tc>
        <w:tc>
          <w:tcPr>
            <w:tcW w:w="1753" w:type="dxa"/>
          </w:tcPr>
          <w:p w14:paraId="5C8153F7" w14:textId="425BF4B6" w:rsidR="00973846" w:rsidRPr="00973846" w:rsidRDefault="00973846" w:rsidP="00973846">
            <w:pPr>
              <w:jc w:val="center"/>
              <w:rPr>
                <w:sz w:val="20"/>
                <w:szCs w:val="20"/>
              </w:rPr>
            </w:pPr>
            <w:r w:rsidRPr="00A43D76">
              <w:t>18.558</w:t>
            </w:r>
          </w:p>
        </w:tc>
      </w:tr>
      <w:tr w:rsidR="00973846" w:rsidRPr="00973846" w14:paraId="421F5563" w14:textId="77777777" w:rsidTr="003D7646">
        <w:trPr>
          <w:jc w:val="center"/>
        </w:trPr>
        <w:tc>
          <w:tcPr>
            <w:tcW w:w="695" w:type="dxa"/>
            <w:vAlign w:val="center"/>
          </w:tcPr>
          <w:p w14:paraId="6BC27377" w14:textId="2C9336E4" w:rsidR="00973846" w:rsidRPr="00973846" w:rsidRDefault="00973846" w:rsidP="00973846">
            <w:pPr>
              <w:jc w:val="center"/>
              <w:rPr>
                <w:sz w:val="22"/>
                <w:szCs w:val="22"/>
              </w:rPr>
            </w:pPr>
            <w:r w:rsidRPr="00973846">
              <w:rPr>
                <w:sz w:val="22"/>
                <w:szCs w:val="22"/>
              </w:rPr>
              <w:t>25</w:t>
            </w:r>
          </w:p>
        </w:tc>
        <w:tc>
          <w:tcPr>
            <w:tcW w:w="1591" w:type="dxa"/>
          </w:tcPr>
          <w:p w14:paraId="1DD496D1" w14:textId="5CC7CC0C" w:rsidR="00973846" w:rsidRPr="00973846" w:rsidRDefault="00973846" w:rsidP="00973846">
            <w:pPr>
              <w:jc w:val="center"/>
              <w:rPr>
                <w:sz w:val="20"/>
                <w:szCs w:val="20"/>
              </w:rPr>
            </w:pPr>
            <w:r w:rsidRPr="00A43D76">
              <w:t>18.54</w:t>
            </w:r>
          </w:p>
        </w:tc>
        <w:tc>
          <w:tcPr>
            <w:tcW w:w="1753" w:type="dxa"/>
          </w:tcPr>
          <w:p w14:paraId="7FAA89B1" w14:textId="77EBD1B5" w:rsidR="00973846" w:rsidRPr="00973846" w:rsidRDefault="00973846" w:rsidP="00973846">
            <w:pPr>
              <w:jc w:val="center"/>
              <w:rPr>
                <w:sz w:val="20"/>
                <w:szCs w:val="20"/>
              </w:rPr>
            </w:pPr>
            <w:r w:rsidRPr="00A43D76">
              <w:t>18.54</w:t>
            </w:r>
          </w:p>
        </w:tc>
        <w:tc>
          <w:tcPr>
            <w:tcW w:w="1753" w:type="dxa"/>
          </w:tcPr>
          <w:p w14:paraId="4C714D3A" w14:textId="2CD8F56E" w:rsidR="00973846" w:rsidRPr="00973846" w:rsidRDefault="00973846" w:rsidP="00973846">
            <w:pPr>
              <w:jc w:val="center"/>
              <w:rPr>
                <w:sz w:val="20"/>
                <w:szCs w:val="20"/>
              </w:rPr>
            </w:pPr>
            <w:r w:rsidRPr="00A43D76">
              <w:t>18.54</w:t>
            </w:r>
          </w:p>
        </w:tc>
        <w:tc>
          <w:tcPr>
            <w:tcW w:w="1753" w:type="dxa"/>
          </w:tcPr>
          <w:p w14:paraId="31AC82B6" w14:textId="1A4C4D5D" w:rsidR="00973846" w:rsidRPr="00973846" w:rsidRDefault="00973846" w:rsidP="00973846">
            <w:pPr>
              <w:jc w:val="center"/>
              <w:rPr>
                <w:sz w:val="20"/>
                <w:szCs w:val="20"/>
              </w:rPr>
            </w:pPr>
            <w:r w:rsidRPr="00A43D76">
              <w:t>18.543</w:t>
            </w:r>
          </w:p>
        </w:tc>
      </w:tr>
      <w:tr w:rsidR="00973846" w:rsidRPr="00973846" w14:paraId="3E56D77E" w14:textId="77777777" w:rsidTr="003D7646">
        <w:trPr>
          <w:jc w:val="center"/>
        </w:trPr>
        <w:tc>
          <w:tcPr>
            <w:tcW w:w="695" w:type="dxa"/>
            <w:vAlign w:val="center"/>
          </w:tcPr>
          <w:p w14:paraId="471B8591" w14:textId="26AD9256" w:rsidR="00973846" w:rsidRPr="00973846" w:rsidRDefault="00973846" w:rsidP="00973846">
            <w:pPr>
              <w:jc w:val="center"/>
              <w:rPr>
                <w:sz w:val="22"/>
                <w:szCs w:val="22"/>
              </w:rPr>
            </w:pPr>
            <w:r w:rsidRPr="00973846">
              <w:rPr>
                <w:sz w:val="22"/>
                <w:szCs w:val="22"/>
              </w:rPr>
              <w:t>26</w:t>
            </w:r>
          </w:p>
        </w:tc>
        <w:tc>
          <w:tcPr>
            <w:tcW w:w="1591" w:type="dxa"/>
          </w:tcPr>
          <w:p w14:paraId="05DFD3E9" w14:textId="7C409870" w:rsidR="00973846" w:rsidRPr="00973846" w:rsidRDefault="00973846" w:rsidP="00973846">
            <w:pPr>
              <w:jc w:val="center"/>
              <w:rPr>
                <w:sz w:val="20"/>
                <w:szCs w:val="20"/>
              </w:rPr>
            </w:pPr>
            <w:r w:rsidRPr="00A43D76">
              <w:t>18.515</w:t>
            </w:r>
          </w:p>
        </w:tc>
        <w:tc>
          <w:tcPr>
            <w:tcW w:w="1753" w:type="dxa"/>
          </w:tcPr>
          <w:p w14:paraId="76D14903" w14:textId="5524EE9B" w:rsidR="00973846" w:rsidRPr="00973846" w:rsidRDefault="00973846" w:rsidP="00973846">
            <w:pPr>
              <w:jc w:val="center"/>
              <w:rPr>
                <w:sz w:val="20"/>
                <w:szCs w:val="20"/>
              </w:rPr>
            </w:pPr>
            <w:r w:rsidRPr="00A43D76">
              <w:t>18.517</w:t>
            </w:r>
          </w:p>
        </w:tc>
        <w:tc>
          <w:tcPr>
            <w:tcW w:w="1753" w:type="dxa"/>
          </w:tcPr>
          <w:p w14:paraId="55EB0135" w14:textId="04E29C22" w:rsidR="00973846" w:rsidRPr="00973846" w:rsidRDefault="00973846" w:rsidP="00973846">
            <w:pPr>
              <w:jc w:val="center"/>
              <w:rPr>
                <w:sz w:val="20"/>
                <w:szCs w:val="20"/>
              </w:rPr>
            </w:pPr>
            <w:r w:rsidRPr="00A43D76">
              <w:t>18.517</w:t>
            </w:r>
          </w:p>
        </w:tc>
        <w:tc>
          <w:tcPr>
            <w:tcW w:w="1753" w:type="dxa"/>
          </w:tcPr>
          <w:p w14:paraId="339A37AE" w14:textId="048C8671" w:rsidR="00973846" w:rsidRPr="00973846" w:rsidRDefault="00973846" w:rsidP="00973846">
            <w:pPr>
              <w:jc w:val="center"/>
              <w:rPr>
                <w:sz w:val="20"/>
                <w:szCs w:val="20"/>
              </w:rPr>
            </w:pPr>
            <w:r w:rsidRPr="00A43D76">
              <w:t>18.515</w:t>
            </w:r>
          </w:p>
        </w:tc>
      </w:tr>
      <w:tr w:rsidR="00973846" w:rsidRPr="00973846" w14:paraId="08B71F20" w14:textId="77777777" w:rsidTr="003D7646">
        <w:trPr>
          <w:jc w:val="center"/>
        </w:trPr>
        <w:tc>
          <w:tcPr>
            <w:tcW w:w="695" w:type="dxa"/>
            <w:vAlign w:val="center"/>
          </w:tcPr>
          <w:p w14:paraId="2495C8FA" w14:textId="6BD3A7FC" w:rsidR="00973846" w:rsidRPr="00973846" w:rsidRDefault="00973846" w:rsidP="00973846">
            <w:pPr>
              <w:jc w:val="center"/>
              <w:rPr>
                <w:sz w:val="22"/>
                <w:szCs w:val="22"/>
              </w:rPr>
            </w:pPr>
            <w:r w:rsidRPr="00973846">
              <w:rPr>
                <w:sz w:val="22"/>
                <w:szCs w:val="22"/>
              </w:rPr>
              <w:t>27</w:t>
            </w:r>
          </w:p>
        </w:tc>
        <w:tc>
          <w:tcPr>
            <w:tcW w:w="1591" w:type="dxa"/>
          </w:tcPr>
          <w:p w14:paraId="214BEE3F" w14:textId="1E0E5879" w:rsidR="00973846" w:rsidRPr="00973846" w:rsidRDefault="00973846" w:rsidP="00973846">
            <w:pPr>
              <w:jc w:val="center"/>
              <w:rPr>
                <w:sz w:val="20"/>
                <w:szCs w:val="20"/>
              </w:rPr>
            </w:pPr>
            <w:r w:rsidRPr="00A43D76">
              <w:t>18.478</w:t>
            </w:r>
          </w:p>
        </w:tc>
        <w:tc>
          <w:tcPr>
            <w:tcW w:w="1753" w:type="dxa"/>
          </w:tcPr>
          <w:p w14:paraId="78FFAF0A" w14:textId="2764CF02" w:rsidR="00973846" w:rsidRPr="00973846" w:rsidRDefault="00973846" w:rsidP="00973846">
            <w:pPr>
              <w:jc w:val="center"/>
              <w:rPr>
                <w:sz w:val="20"/>
                <w:szCs w:val="20"/>
              </w:rPr>
            </w:pPr>
            <w:r w:rsidRPr="00A43D76">
              <w:t>18.48</w:t>
            </w:r>
          </w:p>
        </w:tc>
        <w:tc>
          <w:tcPr>
            <w:tcW w:w="1753" w:type="dxa"/>
          </w:tcPr>
          <w:p w14:paraId="03EB0FC4" w14:textId="61664A47" w:rsidR="00973846" w:rsidRPr="00973846" w:rsidRDefault="00973846" w:rsidP="00973846">
            <w:pPr>
              <w:jc w:val="center"/>
              <w:rPr>
                <w:sz w:val="20"/>
                <w:szCs w:val="20"/>
              </w:rPr>
            </w:pPr>
            <w:r w:rsidRPr="00A43D76">
              <w:t>18.482</w:t>
            </w:r>
          </w:p>
        </w:tc>
        <w:tc>
          <w:tcPr>
            <w:tcW w:w="1753" w:type="dxa"/>
          </w:tcPr>
          <w:p w14:paraId="6BC892DD" w14:textId="2C3C7BBB" w:rsidR="00973846" w:rsidRPr="00973846" w:rsidRDefault="00973846" w:rsidP="00973846">
            <w:pPr>
              <w:jc w:val="center"/>
              <w:rPr>
                <w:sz w:val="20"/>
                <w:szCs w:val="20"/>
              </w:rPr>
            </w:pPr>
            <w:r w:rsidRPr="00A43D76">
              <w:t>18.481</w:t>
            </w:r>
          </w:p>
        </w:tc>
      </w:tr>
      <w:tr w:rsidR="00973846" w:rsidRPr="00973846" w14:paraId="79CFDF5C" w14:textId="77777777" w:rsidTr="003D7646">
        <w:trPr>
          <w:jc w:val="center"/>
        </w:trPr>
        <w:tc>
          <w:tcPr>
            <w:tcW w:w="695" w:type="dxa"/>
            <w:vAlign w:val="center"/>
          </w:tcPr>
          <w:p w14:paraId="7431C565" w14:textId="31E057F9" w:rsidR="00973846" w:rsidRPr="00973846" w:rsidRDefault="00973846" w:rsidP="00973846">
            <w:pPr>
              <w:jc w:val="center"/>
              <w:rPr>
                <w:sz w:val="22"/>
                <w:szCs w:val="22"/>
              </w:rPr>
            </w:pPr>
            <w:r w:rsidRPr="00973846">
              <w:rPr>
                <w:sz w:val="22"/>
                <w:szCs w:val="22"/>
              </w:rPr>
              <w:t>28</w:t>
            </w:r>
          </w:p>
        </w:tc>
        <w:tc>
          <w:tcPr>
            <w:tcW w:w="1591" w:type="dxa"/>
          </w:tcPr>
          <w:p w14:paraId="346EAB6E" w14:textId="27638B07" w:rsidR="00973846" w:rsidRPr="00973846" w:rsidRDefault="00973846" w:rsidP="00973846">
            <w:pPr>
              <w:jc w:val="center"/>
              <w:rPr>
                <w:sz w:val="20"/>
                <w:szCs w:val="20"/>
              </w:rPr>
            </w:pPr>
            <w:r w:rsidRPr="00A43D76">
              <w:t>18.453</w:t>
            </w:r>
          </w:p>
        </w:tc>
        <w:tc>
          <w:tcPr>
            <w:tcW w:w="1753" w:type="dxa"/>
          </w:tcPr>
          <w:p w14:paraId="14B358A1" w14:textId="30D95A12" w:rsidR="00973846" w:rsidRPr="00973846" w:rsidRDefault="00973846" w:rsidP="00973846">
            <w:pPr>
              <w:jc w:val="center"/>
              <w:rPr>
                <w:sz w:val="20"/>
                <w:szCs w:val="20"/>
              </w:rPr>
            </w:pPr>
            <w:r w:rsidRPr="00A43D76">
              <w:t>18.463</w:t>
            </w:r>
          </w:p>
        </w:tc>
        <w:tc>
          <w:tcPr>
            <w:tcW w:w="1753" w:type="dxa"/>
          </w:tcPr>
          <w:p w14:paraId="3F5BDEC5" w14:textId="1D6125CE" w:rsidR="00973846" w:rsidRPr="00973846" w:rsidRDefault="00973846" w:rsidP="00973846">
            <w:pPr>
              <w:jc w:val="center"/>
              <w:rPr>
                <w:sz w:val="20"/>
                <w:szCs w:val="20"/>
              </w:rPr>
            </w:pPr>
            <w:r w:rsidRPr="00A43D76">
              <w:t>18.458</w:t>
            </w:r>
          </w:p>
        </w:tc>
        <w:tc>
          <w:tcPr>
            <w:tcW w:w="1753" w:type="dxa"/>
          </w:tcPr>
          <w:p w14:paraId="427E13F1" w14:textId="32F40B55" w:rsidR="00973846" w:rsidRPr="00973846" w:rsidRDefault="00973846" w:rsidP="00973846">
            <w:pPr>
              <w:jc w:val="center"/>
              <w:rPr>
                <w:sz w:val="20"/>
                <w:szCs w:val="20"/>
              </w:rPr>
            </w:pPr>
            <w:r w:rsidRPr="00A43D76">
              <w:t>18.465</w:t>
            </w:r>
          </w:p>
        </w:tc>
      </w:tr>
      <w:tr w:rsidR="00973846" w:rsidRPr="00973846" w14:paraId="1D857502" w14:textId="77777777" w:rsidTr="003D7646">
        <w:trPr>
          <w:jc w:val="center"/>
        </w:trPr>
        <w:tc>
          <w:tcPr>
            <w:tcW w:w="695" w:type="dxa"/>
            <w:vAlign w:val="center"/>
          </w:tcPr>
          <w:p w14:paraId="2DF7D827" w14:textId="069BB4D1" w:rsidR="00973846" w:rsidRPr="00973846" w:rsidRDefault="00973846" w:rsidP="00973846">
            <w:pPr>
              <w:jc w:val="center"/>
              <w:rPr>
                <w:sz w:val="22"/>
                <w:szCs w:val="22"/>
              </w:rPr>
            </w:pPr>
            <w:r w:rsidRPr="00973846">
              <w:rPr>
                <w:sz w:val="22"/>
                <w:szCs w:val="22"/>
              </w:rPr>
              <w:t>29</w:t>
            </w:r>
          </w:p>
        </w:tc>
        <w:tc>
          <w:tcPr>
            <w:tcW w:w="1591" w:type="dxa"/>
          </w:tcPr>
          <w:p w14:paraId="182C20CB" w14:textId="576377E5" w:rsidR="00973846" w:rsidRPr="00973846" w:rsidRDefault="00973846" w:rsidP="00973846">
            <w:pPr>
              <w:jc w:val="center"/>
              <w:rPr>
                <w:sz w:val="20"/>
                <w:szCs w:val="20"/>
              </w:rPr>
            </w:pPr>
            <w:r w:rsidRPr="00A43D76">
              <w:t>18.364</w:t>
            </w:r>
          </w:p>
        </w:tc>
        <w:tc>
          <w:tcPr>
            <w:tcW w:w="1753" w:type="dxa"/>
          </w:tcPr>
          <w:p w14:paraId="6FF2DBCE" w14:textId="1DFB78FD" w:rsidR="00973846" w:rsidRPr="00973846" w:rsidRDefault="00973846" w:rsidP="00973846">
            <w:pPr>
              <w:jc w:val="center"/>
              <w:rPr>
                <w:sz w:val="20"/>
                <w:szCs w:val="20"/>
              </w:rPr>
            </w:pPr>
            <w:r w:rsidRPr="00A43D76">
              <w:t>18.362</w:t>
            </w:r>
          </w:p>
        </w:tc>
        <w:tc>
          <w:tcPr>
            <w:tcW w:w="1753" w:type="dxa"/>
          </w:tcPr>
          <w:p w14:paraId="52E75E0A" w14:textId="535D51DC" w:rsidR="00973846" w:rsidRPr="00973846" w:rsidRDefault="00973846" w:rsidP="00973846">
            <w:pPr>
              <w:jc w:val="center"/>
              <w:rPr>
                <w:sz w:val="20"/>
                <w:szCs w:val="20"/>
              </w:rPr>
            </w:pPr>
            <w:r w:rsidRPr="00A43D76">
              <w:t>18.366</w:t>
            </w:r>
          </w:p>
        </w:tc>
        <w:tc>
          <w:tcPr>
            <w:tcW w:w="1753" w:type="dxa"/>
          </w:tcPr>
          <w:p w14:paraId="110F92F5" w14:textId="3E1A377E" w:rsidR="00973846" w:rsidRPr="00973846" w:rsidRDefault="00973846" w:rsidP="00973846">
            <w:pPr>
              <w:jc w:val="center"/>
              <w:rPr>
                <w:sz w:val="20"/>
                <w:szCs w:val="20"/>
              </w:rPr>
            </w:pPr>
            <w:r w:rsidRPr="00A43D76">
              <w:t>18.364</w:t>
            </w:r>
          </w:p>
        </w:tc>
      </w:tr>
      <w:tr w:rsidR="00973846" w:rsidRPr="00973846" w14:paraId="61F79969" w14:textId="77777777" w:rsidTr="003D7646">
        <w:trPr>
          <w:jc w:val="center"/>
        </w:trPr>
        <w:tc>
          <w:tcPr>
            <w:tcW w:w="695" w:type="dxa"/>
            <w:vAlign w:val="center"/>
          </w:tcPr>
          <w:p w14:paraId="23E68374" w14:textId="1E7462BC" w:rsidR="00973846" w:rsidRPr="00973846" w:rsidRDefault="00973846" w:rsidP="00973846">
            <w:pPr>
              <w:jc w:val="center"/>
              <w:rPr>
                <w:sz w:val="22"/>
                <w:szCs w:val="22"/>
              </w:rPr>
            </w:pPr>
            <w:r w:rsidRPr="00973846">
              <w:rPr>
                <w:sz w:val="22"/>
                <w:szCs w:val="22"/>
              </w:rPr>
              <w:t>30</w:t>
            </w:r>
          </w:p>
        </w:tc>
        <w:tc>
          <w:tcPr>
            <w:tcW w:w="1591" w:type="dxa"/>
          </w:tcPr>
          <w:p w14:paraId="5D4DB5AE" w14:textId="0ECFBD0F" w:rsidR="00973846" w:rsidRPr="00973846" w:rsidRDefault="00973846" w:rsidP="00973846">
            <w:pPr>
              <w:jc w:val="center"/>
              <w:rPr>
                <w:sz w:val="20"/>
                <w:szCs w:val="20"/>
              </w:rPr>
            </w:pPr>
            <w:r w:rsidRPr="00A43D76">
              <w:t>18.354</w:t>
            </w:r>
          </w:p>
        </w:tc>
        <w:tc>
          <w:tcPr>
            <w:tcW w:w="1753" w:type="dxa"/>
          </w:tcPr>
          <w:p w14:paraId="093FCB6D" w14:textId="5294AB96" w:rsidR="00973846" w:rsidRPr="00973846" w:rsidRDefault="00973846" w:rsidP="00973846">
            <w:pPr>
              <w:jc w:val="center"/>
              <w:rPr>
                <w:sz w:val="20"/>
                <w:szCs w:val="20"/>
              </w:rPr>
            </w:pPr>
            <w:r w:rsidRPr="00A43D76">
              <w:t>18.36</w:t>
            </w:r>
          </w:p>
        </w:tc>
        <w:tc>
          <w:tcPr>
            <w:tcW w:w="1753" w:type="dxa"/>
          </w:tcPr>
          <w:p w14:paraId="6F6BC7B2" w14:textId="2C8769BE" w:rsidR="00973846" w:rsidRPr="00973846" w:rsidRDefault="00973846" w:rsidP="00973846">
            <w:pPr>
              <w:jc w:val="center"/>
              <w:rPr>
                <w:sz w:val="20"/>
                <w:szCs w:val="20"/>
              </w:rPr>
            </w:pPr>
            <w:r w:rsidRPr="00A43D76">
              <w:t>18.358</w:t>
            </w:r>
          </w:p>
        </w:tc>
        <w:tc>
          <w:tcPr>
            <w:tcW w:w="1753" w:type="dxa"/>
          </w:tcPr>
          <w:p w14:paraId="14D8F339" w14:textId="61F0661A" w:rsidR="00973846" w:rsidRPr="00973846" w:rsidRDefault="00973846" w:rsidP="00973846">
            <w:pPr>
              <w:jc w:val="center"/>
              <w:rPr>
                <w:sz w:val="20"/>
                <w:szCs w:val="20"/>
              </w:rPr>
            </w:pPr>
            <w:r w:rsidRPr="00A43D76">
              <w:t>18.357</w:t>
            </w:r>
          </w:p>
        </w:tc>
      </w:tr>
    </w:tbl>
    <w:p w14:paraId="5001C449" w14:textId="77777777" w:rsidR="00DD47AC" w:rsidRPr="00DD47AC" w:rsidRDefault="00DD47AC" w:rsidP="00DD47AC"/>
    <w:p w14:paraId="28423540" w14:textId="728965F2" w:rsidR="00973846" w:rsidRDefault="00973846">
      <w:pPr>
        <w:spacing w:after="200" w:line="276" w:lineRule="auto"/>
      </w:pPr>
      <w:r>
        <w:br w:type="page"/>
      </w:r>
    </w:p>
    <w:p w14:paraId="6FCA758A" w14:textId="3B21AFE3" w:rsidR="00973846" w:rsidRDefault="00973846" w:rsidP="00973846">
      <w:pPr>
        <w:pStyle w:val="Heading3"/>
      </w:pPr>
      <w:bookmarkStart w:id="103" w:name="_Toc157447165"/>
      <w:r>
        <w:lastRenderedPageBreak/>
        <w:t>BLUE Group</w:t>
      </w:r>
      <w:bookmarkEnd w:id="103"/>
    </w:p>
    <w:tbl>
      <w:tblPr>
        <w:tblStyle w:val="TableGrid"/>
        <w:tblW w:w="0" w:type="auto"/>
        <w:jc w:val="center"/>
        <w:tblLook w:val="04A0" w:firstRow="1" w:lastRow="0" w:firstColumn="1" w:lastColumn="0" w:noHBand="0" w:noVBand="1"/>
      </w:tblPr>
      <w:tblGrid>
        <w:gridCol w:w="695"/>
        <w:gridCol w:w="1591"/>
        <w:gridCol w:w="1753"/>
        <w:gridCol w:w="1753"/>
        <w:gridCol w:w="1753"/>
      </w:tblGrid>
      <w:tr w:rsidR="00973846" w:rsidRPr="00973846" w14:paraId="494BF1B0" w14:textId="77777777" w:rsidTr="00CF4106">
        <w:trPr>
          <w:jc w:val="center"/>
        </w:trPr>
        <w:tc>
          <w:tcPr>
            <w:tcW w:w="695" w:type="dxa"/>
            <w:vAlign w:val="center"/>
          </w:tcPr>
          <w:p w14:paraId="450C1B2E" w14:textId="77777777" w:rsidR="00973846" w:rsidRPr="00973846" w:rsidRDefault="00973846" w:rsidP="00CF4106">
            <w:pPr>
              <w:jc w:val="center"/>
              <w:rPr>
                <w:sz w:val="22"/>
                <w:szCs w:val="22"/>
              </w:rPr>
            </w:pPr>
            <w:r w:rsidRPr="00973846">
              <w:rPr>
                <w:sz w:val="22"/>
                <w:szCs w:val="22"/>
              </w:rPr>
              <w:t>Part</w:t>
            </w:r>
          </w:p>
        </w:tc>
        <w:tc>
          <w:tcPr>
            <w:tcW w:w="1591" w:type="dxa"/>
            <w:vAlign w:val="center"/>
          </w:tcPr>
          <w:p w14:paraId="7C7B8AD9" w14:textId="77777777" w:rsidR="00973846" w:rsidRDefault="00973846" w:rsidP="00CF4106">
            <w:pPr>
              <w:jc w:val="center"/>
              <w:rPr>
                <w:sz w:val="22"/>
                <w:szCs w:val="22"/>
              </w:rPr>
            </w:pPr>
            <w:r w:rsidRPr="00973846">
              <w:rPr>
                <w:sz w:val="22"/>
                <w:szCs w:val="22"/>
              </w:rPr>
              <w:t>CMM</w:t>
            </w:r>
          </w:p>
          <w:p w14:paraId="2A8AB08D" w14:textId="77777777" w:rsidR="00973846" w:rsidRPr="00973846" w:rsidRDefault="00973846" w:rsidP="00CF4106">
            <w:pPr>
              <w:jc w:val="center"/>
              <w:rPr>
                <w:sz w:val="22"/>
                <w:szCs w:val="22"/>
              </w:rPr>
            </w:pPr>
            <w:r w:rsidRPr="00973846">
              <w:rPr>
                <w:sz w:val="22"/>
                <w:szCs w:val="22"/>
              </w:rPr>
              <w:t>Measurement</w:t>
            </w:r>
          </w:p>
        </w:tc>
        <w:tc>
          <w:tcPr>
            <w:tcW w:w="1753" w:type="dxa"/>
            <w:vAlign w:val="center"/>
          </w:tcPr>
          <w:p w14:paraId="25A3E5AB" w14:textId="77777777" w:rsidR="00973846" w:rsidRDefault="00973846" w:rsidP="00CF4106">
            <w:pPr>
              <w:jc w:val="center"/>
              <w:rPr>
                <w:sz w:val="22"/>
                <w:szCs w:val="22"/>
              </w:rPr>
            </w:pPr>
            <w:r w:rsidRPr="00973846">
              <w:rPr>
                <w:sz w:val="22"/>
                <w:szCs w:val="22"/>
              </w:rPr>
              <w:t>CNC</w:t>
            </w:r>
          </w:p>
          <w:p w14:paraId="1BAE9FCC" w14:textId="77777777" w:rsidR="00973846" w:rsidRPr="00973846" w:rsidRDefault="00973846" w:rsidP="00CF4106">
            <w:pPr>
              <w:jc w:val="center"/>
              <w:rPr>
                <w:sz w:val="22"/>
                <w:szCs w:val="22"/>
              </w:rPr>
            </w:pPr>
            <w:r w:rsidRPr="00973846">
              <w:rPr>
                <w:sz w:val="22"/>
                <w:szCs w:val="22"/>
              </w:rPr>
              <w:t>Measurement 1</w:t>
            </w:r>
          </w:p>
        </w:tc>
        <w:tc>
          <w:tcPr>
            <w:tcW w:w="1753" w:type="dxa"/>
            <w:vAlign w:val="center"/>
          </w:tcPr>
          <w:p w14:paraId="15352450" w14:textId="77777777" w:rsidR="00973846" w:rsidRDefault="00973846" w:rsidP="00CF4106">
            <w:pPr>
              <w:jc w:val="center"/>
              <w:rPr>
                <w:sz w:val="22"/>
                <w:szCs w:val="22"/>
              </w:rPr>
            </w:pPr>
            <w:r w:rsidRPr="00973846">
              <w:rPr>
                <w:sz w:val="22"/>
                <w:szCs w:val="22"/>
              </w:rPr>
              <w:t>CNC</w:t>
            </w:r>
          </w:p>
          <w:p w14:paraId="32BEC451" w14:textId="77777777" w:rsidR="00973846" w:rsidRPr="00973846" w:rsidRDefault="00973846" w:rsidP="00CF4106">
            <w:pPr>
              <w:jc w:val="center"/>
              <w:rPr>
                <w:sz w:val="22"/>
                <w:szCs w:val="22"/>
              </w:rPr>
            </w:pPr>
            <w:r w:rsidRPr="00973846">
              <w:rPr>
                <w:sz w:val="22"/>
                <w:szCs w:val="22"/>
              </w:rPr>
              <w:t>Measurement 2</w:t>
            </w:r>
          </w:p>
        </w:tc>
        <w:tc>
          <w:tcPr>
            <w:tcW w:w="1753" w:type="dxa"/>
            <w:vAlign w:val="center"/>
          </w:tcPr>
          <w:p w14:paraId="5B7E1431" w14:textId="77777777" w:rsidR="00973846" w:rsidRDefault="00973846" w:rsidP="00CF4106">
            <w:pPr>
              <w:jc w:val="center"/>
              <w:rPr>
                <w:sz w:val="22"/>
                <w:szCs w:val="22"/>
              </w:rPr>
            </w:pPr>
            <w:r w:rsidRPr="00973846">
              <w:rPr>
                <w:sz w:val="22"/>
                <w:szCs w:val="22"/>
              </w:rPr>
              <w:t>CNC</w:t>
            </w:r>
          </w:p>
          <w:p w14:paraId="0ED9818F" w14:textId="77777777" w:rsidR="00973846" w:rsidRPr="00973846" w:rsidRDefault="00973846" w:rsidP="00CF4106">
            <w:pPr>
              <w:jc w:val="center"/>
              <w:rPr>
                <w:sz w:val="22"/>
                <w:szCs w:val="22"/>
              </w:rPr>
            </w:pPr>
            <w:r w:rsidRPr="00973846">
              <w:rPr>
                <w:sz w:val="22"/>
                <w:szCs w:val="22"/>
              </w:rPr>
              <w:t>Measurement 3</w:t>
            </w:r>
          </w:p>
        </w:tc>
      </w:tr>
      <w:tr w:rsidR="00973846" w:rsidRPr="00973846" w14:paraId="49E61FE7" w14:textId="77777777" w:rsidTr="00CF4106">
        <w:trPr>
          <w:jc w:val="center"/>
        </w:trPr>
        <w:tc>
          <w:tcPr>
            <w:tcW w:w="695" w:type="dxa"/>
            <w:vAlign w:val="center"/>
          </w:tcPr>
          <w:p w14:paraId="0183C342" w14:textId="77777777" w:rsidR="00973846" w:rsidRPr="00973846" w:rsidRDefault="00973846" w:rsidP="00CF4106">
            <w:pPr>
              <w:jc w:val="center"/>
              <w:rPr>
                <w:sz w:val="22"/>
                <w:szCs w:val="22"/>
              </w:rPr>
            </w:pPr>
            <w:r w:rsidRPr="00973846">
              <w:rPr>
                <w:sz w:val="22"/>
                <w:szCs w:val="22"/>
              </w:rPr>
              <w:t>1</w:t>
            </w:r>
          </w:p>
        </w:tc>
        <w:tc>
          <w:tcPr>
            <w:tcW w:w="1591" w:type="dxa"/>
            <w:vAlign w:val="center"/>
          </w:tcPr>
          <w:p w14:paraId="36E6780B" w14:textId="77777777" w:rsidR="00973846" w:rsidRPr="00973846" w:rsidRDefault="00973846" w:rsidP="00CF4106">
            <w:pPr>
              <w:jc w:val="center"/>
            </w:pPr>
            <w:r w:rsidRPr="00973846">
              <w:t>18.656</w:t>
            </w:r>
          </w:p>
        </w:tc>
        <w:tc>
          <w:tcPr>
            <w:tcW w:w="1753" w:type="dxa"/>
          </w:tcPr>
          <w:p w14:paraId="42981943" w14:textId="77777777" w:rsidR="00973846" w:rsidRPr="00973846" w:rsidRDefault="00973846" w:rsidP="00CF4106">
            <w:pPr>
              <w:jc w:val="center"/>
            </w:pPr>
            <w:r w:rsidRPr="00973846">
              <w:t>18.638</w:t>
            </w:r>
          </w:p>
        </w:tc>
        <w:tc>
          <w:tcPr>
            <w:tcW w:w="1753" w:type="dxa"/>
          </w:tcPr>
          <w:p w14:paraId="600DE76B" w14:textId="77777777" w:rsidR="00973846" w:rsidRPr="00973846" w:rsidRDefault="00973846" w:rsidP="00CF4106">
            <w:pPr>
              <w:jc w:val="center"/>
            </w:pPr>
            <w:r w:rsidRPr="00973846">
              <w:t>18.63</w:t>
            </w:r>
          </w:p>
        </w:tc>
        <w:tc>
          <w:tcPr>
            <w:tcW w:w="1753" w:type="dxa"/>
          </w:tcPr>
          <w:p w14:paraId="1073EA09" w14:textId="77777777" w:rsidR="00973846" w:rsidRPr="00973846" w:rsidRDefault="00973846" w:rsidP="00CF4106">
            <w:pPr>
              <w:jc w:val="center"/>
            </w:pPr>
            <w:r w:rsidRPr="00973846">
              <w:t>18.624</w:t>
            </w:r>
          </w:p>
        </w:tc>
      </w:tr>
      <w:tr w:rsidR="00973846" w:rsidRPr="00973846" w14:paraId="46108C45" w14:textId="77777777" w:rsidTr="00CF4106">
        <w:trPr>
          <w:jc w:val="center"/>
        </w:trPr>
        <w:tc>
          <w:tcPr>
            <w:tcW w:w="695" w:type="dxa"/>
            <w:vAlign w:val="center"/>
          </w:tcPr>
          <w:p w14:paraId="1C62C972" w14:textId="77777777" w:rsidR="00973846" w:rsidRPr="00973846" w:rsidRDefault="00973846" w:rsidP="00CF4106">
            <w:pPr>
              <w:jc w:val="center"/>
              <w:rPr>
                <w:sz w:val="22"/>
                <w:szCs w:val="22"/>
              </w:rPr>
            </w:pPr>
            <w:r w:rsidRPr="00973846">
              <w:rPr>
                <w:sz w:val="22"/>
                <w:szCs w:val="22"/>
              </w:rPr>
              <w:t>2</w:t>
            </w:r>
          </w:p>
        </w:tc>
        <w:tc>
          <w:tcPr>
            <w:tcW w:w="1591" w:type="dxa"/>
            <w:vAlign w:val="center"/>
          </w:tcPr>
          <w:p w14:paraId="14D6DCCE" w14:textId="77777777" w:rsidR="00973846" w:rsidRPr="00973846" w:rsidRDefault="00973846" w:rsidP="00CF4106">
            <w:pPr>
              <w:jc w:val="center"/>
            </w:pPr>
            <w:r w:rsidRPr="00973846">
              <w:t>18.887</w:t>
            </w:r>
          </w:p>
        </w:tc>
        <w:tc>
          <w:tcPr>
            <w:tcW w:w="1753" w:type="dxa"/>
          </w:tcPr>
          <w:p w14:paraId="11E17BC4" w14:textId="77777777" w:rsidR="00973846" w:rsidRPr="00973846" w:rsidRDefault="00973846" w:rsidP="00CF4106">
            <w:pPr>
              <w:jc w:val="center"/>
            </w:pPr>
            <w:r w:rsidRPr="00973846">
              <w:t>18.896</w:t>
            </w:r>
          </w:p>
        </w:tc>
        <w:tc>
          <w:tcPr>
            <w:tcW w:w="1753" w:type="dxa"/>
          </w:tcPr>
          <w:p w14:paraId="1255D922" w14:textId="77777777" w:rsidR="00973846" w:rsidRPr="00973846" w:rsidRDefault="00973846" w:rsidP="00CF4106">
            <w:pPr>
              <w:jc w:val="center"/>
            </w:pPr>
            <w:r w:rsidRPr="00973846">
              <w:t>18.899</w:t>
            </w:r>
          </w:p>
        </w:tc>
        <w:tc>
          <w:tcPr>
            <w:tcW w:w="1753" w:type="dxa"/>
          </w:tcPr>
          <w:p w14:paraId="0277B968" w14:textId="77777777" w:rsidR="00973846" w:rsidRPr="00973846" w:rsidRDefault="00973846" w:rsidP="00CF4106">
            <w:pPr>
              <w:jc w:val="center"/>
            </w:pPr>
            <w:r w:rsidRPr="00973846">
              <w:t>18.882</w:t>
            </w:r>
          </w:p>
        </w:tc>
      </w:tr>
      <w:tr w:rsidR="00973846" w:rsidRPr="00973846" w14:paraId="75599FDA" w14:textId="77777777" w:rsidTr="00CF4106">
        <w:trPr>
          <w:jc w:val="center"/>
        </w:trPr>
        <w:tc>
          <w:tcPr>
            <w:tcW w:w="695" w:type="dxa"/>
            <w:vAlign w:val="center"/>
          </w:tcPr>
          <w:p w14:paraId="03E20379" w14:textId="77777777" w:rsidR="00973846" w:rsidRPr="00973846" w:rsidRDefault="00973846" w:rsidP="00CF4106">
            <w:pPr>
              <w:jc w:val="center"/>
              <w:rPr>
                <w:sz w:val="22"/>
                <w:szCs w:val="22"/>
              </w:rPr>
            </w:pPr>
            <w:r w:rsidRPr="00973846">
              <w:rPr>
                <w:sz w:val="22"/>
                <w:szCs w:val="22"/>
              </w:rPr>
              <w:t>3</w:t>
            </w:r>
          </w:p>
        </w:tc>
        <w:tc>
          <w:tcPr>
            <w:tcW w:w="1591" w:type="dxa"/>
            <w:vAlign w:val="center"/>
          </w:tcPr>
          <w:p w14:paraId="10ABD941" w14:textId="77777777" w:rsidR="00973846" w:rsidRPr="00973846" w:rsidRDefault="00973846" w:rsidP="00CF4106">
            <w:pPr>
              <w:jc w:val="center"/>
            </w:pPr>
            <w:r w:rsidRPr="00973846">
              <w:t>18.533</w:t>
            </w:r>
          </w:p>
        </w:tc>
        <w:tc>
          <w:tcPr>
            <w:tcW w:w="1753" w:type="dxa"/>
          </w:tcPr>
          <w:p w14:paraId="2BBA511B" w14:textId="77777777" w:rsidR="00973846" w:rsidRPr="00973846" w:rsidRDefault="00973846" w:rsidP="00CF4106">
            <w:pPr>
              <w:jc w:val="center"/>
            </w:pPr>
            <w:r w:rsidRPr="00973846">
              <w:t>18.545</w:t>
            </w:r>
          </w:p>
        </w:tc>
        <w:tc>
          <w:tcPr>
            <w:tcW w:w="1753" w:type="dxa"/>
          </w:tcPr>
          <w:p w14:paraId="25C63F05" w14:textId="77777777" w:rsidR="00973846" w:rsidRPr="00973846" w:rsidRDefault="00973846" w:rsidP="00CF4106">
            <w:pPr>
              <w:jc w:val="center"/>
            </w:pPr>
            <w:r w:rsidRPr="00973846">
              <w:t>18.55</w:t>
            </w:r>
          </w:p>
        </w:tc>
        <w:tc>
          <w:tcPr>
            <w:tcW w:w="1753" w:type="dxa"/>
          </w:tcPr>
          <w:p w14:paraId="416C5DDC" w14:textId="77777777" w:rsidR="00973846" w:rsidRPr="00973846" w:rsidRDefault="00973846" w:rsidP="00CF4106">
            <w:pPr>
              <w:jc w:val="center"/>
            </w:pPr>
            <w:r w:rsidRPr="00973846">
              <w:t>18.533</w:t>
            </w:r>
          </w:p>
        </w:tc>
      </w:tr>
      <w:tr w:rsidR="00973846" w:rsidRPr="00973846" w14:paraId="79654E87" w14:textId="77777777" w:rsidTr="00CF4106">
        <w:trPr>
          <w:jc w:val="center"/>
        </w:trPr>
        <w:tc>
          <w:tcPr>
            <w:tcW w:w="695" w:type="dxa"/>
            <w:vAlign w:val="center"/>
          </w:tcPr>
          <w:p w14:paraId="0A5673B9" w14:textId="77777777" w:rsidR="00973846" w:rsidRPr="00973846" w:rsidRDefault="00973846" w:rsidP="00CF4106">
            <w:pPr>
              <w:jc w:val="center"/>
              <w:rPr>
                <w:sz w:val="22"/>
                <w:szCs w:val="22"/>
              </w:rPr>
            </w:pPr>
            <w:r w:rsidRPr="00973846">
              <w:rPr>
                <w:sz w:val="22"/>
                <w:szCs w:val="22"/>
              </w:rPr>
              <w:t>4</w:t>
            </w:r>
          </w:p>
        </w:tc>
        <w:tc>
          <w:tcPr>
            <w:tcW w:w="1591" w:type="dxa"/>
            <w:vAlign w:val="center"/>
          </w:tcPr>
          <w:p w14:paraId="31A227B2" w14:textId="77777777" w:rsidR="00973846" w:rsidRPr="00973846" w:rsidRDefault="00973846" w:rsidP="00CF4106">
            <w:pPr>
              <w:jc w:val="center"/>
            </w:pPr>
            <w:r w:rsidRPr="00973846">
              <w:t>18.734</w:t>
            </w:r>
          </w:p>
        </w:tc>
        <w:tc>
          <w:tcPr>
            <w:tcW w:w="1753" w:type="dxa"/>
          </w:tcPr>
          <w:p w14:paraId="34D9A6F0" w14:textId="77777777" w:rsidR="00973846" w:rsidRPr="00973846" w:rsidRDefault="00973846" w:rsidP="00CF4106">
            <w:pPr>
              <w:jc w:val="center"/>
            </w:pPr>
            <w:r w:rsidRPr="00973846">
              <w:t>18.74</w:t>
            </w:r>
          </w:p>
        </w:tc>
        <w:tc>
          <w:tcPr>
            <w:tcW w:w="1753" w:type="dxa"/>
          </w:tcPr>
          <w:p w14:paraId="1CE625C6" w14:textId="77777777" w:rsidR="00973846" w:rsidRPr="00973846" w:rsidRDefault="00973846" w:rsidP="00CF4106">
            <w:pPr>
              <w:jc w:val="center"/>
            </w:pPr>
            <w:r w:rsidRPr="00973846">
              <w:t>18.739</w:t>
            </w:r>
          </w:p>
        </w:tc>
        <w:tc>
          <w:tcPr>
            <w:tcW w:w="1753" w:type="dxa"/>
          </w:tcPr>
          <w:p w14:paraId="4443D593" w14:textId="77777777" w:rsidR="00973846" w:rsidRPr="00973846" w:rsidRDefault="00973846" w:rsidP="00CF4106">
            <w:pPr>
              <w:jc w:val="center"/>
            </w:pPr>
            <w:r w:rsidRPr="00973846">
              <w:t>18.728</w:t>
            </w:r>
          </w:p>
        </w:tc>
      </w:tr>
      <w:tr w:rsidR="00973846" w:rsidRPr="00973846" w14:paraId="054E883E" w14:textId="77777777" w:rsidTr="00CF4106">
        <w:trPr>
          <w:jc w:val="center"/>
        </w:trPr>
        <w:tc>
          <w:tcPr>
            <w:tcW w:w="695" w:type="dxa"/>
            <w:vAlign w:val="center"/>
          </w:tcPr>
          <w:p w14:paraId="3E8280FC" w14:textId="77777777" w:rsidR="00973846" w:rsidRPr="00973846" w:rsidRDefault="00973846" w:rsidP="00CF4106">
            <w:pPr>
              <w:jc w:val="center"/>
              <w:rPr>
                <w:sz w:val="22"/>
                <w:szCs w:val="22"/>
              </w:rPr>
            </w:pPr>
            <w:r w:rsidRPr="00973846">
              <w:rPr>
                <w:sz w:val="22"/>
                <w:szCs w:val="22"/>
              </w:rPr>
              <w:t>5</w:t>
            </w:r>
          </w:p>
        </w:tc>
        <w:tc>
          <w:tcPr>
            <w:tcW w:w="1591" w:type="dxa"/>
            <w:vAlign w:val="center"/>
          </w:tcPr>
          <w:p w14:paraId="2F9B2BC6" w14:textId="77777777" w:rsidR="00973846" w:rsidRPr="00973846" w:rsidRDefault="00973846" w:rsidP="00CF4106">
            <w:pPr>
              <w:jc w:val="center"/>
            </w:pPr>
            <w:r w:rsidRPr="00973846">
              <w:t>19.116</w:t>
            </w:r>
          </w:p>
        </w:tc>
        <w:tc>
          <w:tcPr>
            <w:tcW w:w="1753" w:type="dxa"/>
          </w:tcPr>
          <w:p w14:paraId="6EEB17CE" w14:textId="77777777" w:rsidR="00973846" w:rsidRPr="00973846" w:rsidRDefault="00973846" w:rsidP="00CF4106">
            <w:pPr>
              <w:jc w:val="center"/>
            </w:pPr>
            <w:r w:rsidRPr="00973846">
              <w:t>19.121</w:t>
            </w:r>
          </w:p>
        </w:tc>
        <w:tc>
          <w:tcPr>
            <w:tcW w:w="1753" w:type="dxa"/>
          </w:tcPr>
          <w:p w14:paraId="4BFD219C" w14:textId="77777777" w:rsidR="00973846" w:rsidRPr="00973846" w:rsidRDefault="00973846" w:rsidP="00CF4106">
            <w:pPr>
              <w:jc w:val="center"/>
            </w:pPr>
            <w:r w:rsidRPr="00973846">
              <w:t>19.12</w:t>
            </w:r>
          </w:p>
        </w:tc>
        <w:tc>
          <w:tcPr>
            <w:tcW w:w="1753" w:type="dxa"/>
          </w:tcPr>
          <w:p w14:paraId="48FF4D8A" w14:textId="77777777" w:rsidR="00973846" w:rsidRPr="00973846" w:rsidRDefault="00973846" w:rsidP="00CF4106">
            <w:pPr>
              <w:jc w:val="center"/>
            </w:pPr>
            <w:r w:rsidRPr="00973846">
              <w:t>19.105</w:t>
            </w:r>
          </w:p>
        </w:tc>
      </w:tr>
      <w:tr w:rsidR="00973846" w:rsidRPr="00973846" w14:paraId="0981BF8D" w14:textId="77777777" w:rsidTr="00CF4106">
        <w:trPr>
          <w:jc w:val="center"/>
        </w:trPr>
        <w:tc>
          <w:tcPr>
            <w:tcW w:w="695" w:type="dxa"/>
            <w:vAlign w:val="center"/>
          </w:tcPr>
          <w:p w14:paraId="30CD7596" w14:textId="77777777" w:rsidR="00973846" w:rsidRPr="00973846" w:rsidRDefault="00973846" w:rsidP="00CF4106">
            <w:pPr>
              <w:jc w:val="center"/>
              <w:rPr>
                <w:sz w:val="22"/>
                <w:szCs w:val="22"/>
              </w:rPr>
            </w:pPr>
            <w:r w:rsidRPr="00973846">
              <w:rPr>
                <w:sz w:val="22"/>
                <w:szCs w:val="22"/>
              </w:rPr>
              <w:t>6</w:t>
            </w:r>
          </w:p>
        </w:tc>
        <w:tc>
          <w:tcPr>
            <w:tcW w:w="1591" w:type="dxa"/>
            <w:vAlign w:val="center"/>
          </w:tcPr>
          <w:p w14:paraId="5524C4C5" w14:textId="77777777" w:rsidR="00973846" w:rsidRPr="00973846" w:rsidRDefault="00973846" w:rsidP="00CF4106">
            <w:pPr>
              <w:jc w:val="center"/>
            </w:pPr>
            <w:r w:rsidRPr="00973846">
              <w:t>18.839</w:t>
            </w:r>
          </w:p>
        </w:tc>
        <w:tc>
          <w:tcPr>
            <w:tcW w:w="1753" w:type="dxa"/>
          </w:tcPr>
          <w:p w14:paraId="7E9DAC21" w14:textId="77777777" w:rsidR="00973846" w:rsidRPr="00973846" w:rsidRDefault="00973846" w:rsidP="00CF4106">
            <w:pPr>
              <w:jc w:val="center"/>
            </w:pPr>
            <w:r w:rsidRPr="00973846">
              <w:t>18.847</w:t>
            </w:r>
          </w:p>
        </w:tc>
        <w:tc>
          <w:tcPr>
            <w:tcW w:w="1753" w:type="dxa"/>
          </w:tcPr>
          <w:p w14:paraId="01E163C8" w14:textId="77777777" w:rsidR="00973846" w:rsidRPr="00973846" w:rsidRDefault="00973846" w:rsidP="00CF4106">
            <w:pPr>
              <w:jc w:val="center"/>
            </w:pPr>
            <w:r w:rsidRPr="00973846">
              <w:t>18.848</w:t>
            </w:r>
          </w:p>
        </w:tc>
        <w:tc>
          <w:tcPr>
            <w:tcW w:w="1753" w:type="dxa"/>
          </w:tcPr>
          <w:p w14:paraId="3EBD9173" w14:textId="77777777" w:rsidR="00973846" w:rsidRPr="00973846" w:rsidRDefault="00973846" w:rsidP="00CF4106">
            <w:pPr>
              <w:jc w:val="center"/>
            </w:pPr>
            <w:r w:rsidRPr="00973846">
              <w:t>18.828</w:t>
            </w:r>
          </w:p>
        </w:tc>
      </w:tr>
      <w:tr w:rsidR="00973846" w:rsidRPr="00973846" w14:paraId="2807BF91" w14:textId="77777777" w:rsidTr="00CF4106">
        <w:trPr>
          <w:jc w:val="center"/>
        </w:trPr>
        <w:tc>
          <w:tcPr>
            <w:tcW w:w="695" w:type="dxa"/>
            <w:vAlign w:val="center"/>
          </w:tcPr>
          <w:p w14:paraId="519E3560" w14:textId="77777777" w:rsidR="00973846" w:rsidRPr="00973846" w:rsidRDefault="00973846" w:rsidP="00CF4106">
            <w:pPr>
              <w:jc w:val="center"/>
              <w:rPr>
                <w:sz w:val="22"/>
                <w:szCs w:val="22"/>
              </w:rPr>
            </w:pPr>
            <w:r w:rsidRPr="00973846">
              <w:rPr>
                <w:sz w:val="22"/>
                <w:szCs w:val="22"/>
              </w:rPr>
              <w:t>7</w:t>
            </w:r>
          </w:p>
        </w:tc>
        <w:tc>
          <w:tcPr>
            <w:tcW w:w="1591" w:type="dxa"/>
            <w:vAlign w:val="center"/>
          </w:tcPr>
          <w:p w14:paraId="3D7283B5" w14:textId="77777777" w:rsidR="00973846" w:rsidRPr="00973846" w:rsidRDefault="00973846" w:rsidP="00CF4106">
            <w:pPr>
              <w:jc w:val="center"/>
            </w:pPr>
            <w:r w:rsidRPr="00973846">
              <w:t>18.839</w:t>
            </w:r>
          </w:p>
        </w:tc>
        <w:tc>
          <w:tcPr>
            <w:tcW w:w="1753" w:type="dxa"/>
          </w:tcPr>
          <w:p w14:paraId="6D339CCE" w14:textId="77777777" w:rsidR="00973846" w:rsidRPr="00973846" w:rsidRDefault="00973846" w:rsidP="00CF4106">
            <w:pPr>
              <w:jc w:val="center"/>
            </w:pPr>
            <w:r w:rsidRPr="00973846">
              <w:t>18.849</w:t>
            </w:r>
          </w:p>
        </w:tc>
        <w:tc>
          <w:tcPr>
            <w:tcW w:w="1753" w:type="dxa"/>
          </w:tcPr>
          <w:p w14:paraId="701373CF" w14:textId="77777777" w:rsidR="00973846" w:rsidRPr="00973846" w:rsidRDefault="00973846" w:rsidP="00CF4106">
            <w:pPr>
              <w:jc w:val="center"/>
            </w:pPr>
            <w:r w:rsidRPr="00973846">
              <w:t>18.841</w:t>
            </w:r>
          </w:p>
        </w:tc>
        <w:tc>
          <w:tcPr>
            <w:tcW w:w="1753" w:type="dxa"/>
          </w:tcPr>
          <w:p w14:paraId="354EB879" w14:textId="77777777" w:rsidR="00973846" w:rsidRPr="00973846" w:rsidRDefault="00973846" w:rsidP="00CF4106">
            <w:pPr>
              <w:jc w:val="center"/>
            </w:pPr>
            <w:r w:rsidRPr="00973846">
              <w:t>18.842</w:t>
            </w:r>
          </w:p>
        </w:tc>
      </w:tr>
      <w:tr w:rsidR="00973846" w:rsidRPr="00973846" w14:paraId="39C5CD77" w14:textId="77777777" w:rsidTr="00CF4106">
        <w:trPr>
          <w:jc w:val="center"/>
        </w:trPr>
        <w:tc>
          <w:tcPr>
            <w:tcW w:w="695" w:type="dxa"/>
            <w:vAlign w:val="center"/>
          </w:tcPr>
          <w:p w14:paraId="4C4CEDB3" w14:textId="77777777" w:rsidR="00973846" w:rsidRPr="00973846" w:rsidRDefault="00973846" w:rsidP="00CF4106">
            <w:pPr>
              <w:jc w:val="center"/>
              <w:rPr>
                <w:sz w:val="22"/>
                <w:szCs w:val="22"/>
              </w:rPr>
            </w:pPr>
            <w:r w:rsidRPr="00973846">
              <w:rPr>
                <w:sz w:val="22"/>
                <w:szCs w:val="22"/>
              </w:rPr>
              <w:t>8</w:t>
            </w:r>
          </w:p>
        </w:tc>
        <w:tc>
          <w:tcPr>
            <w:tcW w:w="1591" w:type="dxa"/>
            <w:vAlign w:val="center"/>
          </w:tcPr>
          <w:p w14:paraId="3E47C591" w14:textId="77777777" w:rsidR="00973846" w:rsidRPr="00973846" w:rsidRDefault="00973846" w:rsidP="00CF4106">
            <w:pPr>
              <w:jc w:val="center"/>
            </w:pPr>
            <w:r w:rsidRPr="00973846">
              <w:t>18.656</w:t>
            </w:r>
          </w:p>
        </w:tc>
        <w:tc>
          <w:tcPr>
            <w:tcW w:w="1753" w:type="dxa"/>
          </w:tcPr>
          <w:p w14:paraId="627327D6" w14:textId="77777777" w:rsidR="00973846" w:rsidRPr="00973846" w:rsidRDefault="00973846" w:rsidP="00CF4106">
            <w:pPr>
              <w:jc w:val="center"/>
            </w:pPr>
            <w:r w:rsidRPr="00973846">
              <w:t>18.672</w:t>
            </w:r>
          </w:p>
        </w:tc>
        <w:tc>
          <w:tcPr>
            <w:tcW w:w="1753" w:type="dxa"/>
          </w:tcPr>
          <w:p w14:paraId="76CC269D" w14:textId="77777777" w:rsidR="00973846" w:rsidRPr="00973846" w:rsidRDefault="00973846" w:rsidP="00CF4106">
            <w:pPr>
              <w:jc w:val="center"/>
            </w:pPr>
            <w:r w:rsidRPr="00973846">
              <w:t>18.67</w:t>
            </w:r>
          </w:p>
        </w:tc>
        <w:tc>
          <w:tcPr>
            <w:tcW w:w="1753" w:type="dxa"/>
          </w:tcPr>
          <w:p w14:paraId="10F24821" w14:textId="77777777" w:rsidR="00973846" w:rsidRPr="00973846" w:rsidRDefault="00973846" w:rsidP="00CF4106">
            <w:pPr>
              <w:jc w:val="center"/>
            </w:pPr>
            <w:r w:rsidRPr="00973846">
              <w:t>18.652</w:t>
            </w:r>
          </w:p>
        </w:tc>
      </w:tr>
      <w:tr w:rsidR="00973846" w:rsidRPr="00973846" w14:paraId="1D341926" w14:textId="77777777" w:rsidTr="00CF4106">
        <w:trPr>
          <w:jc w:val="center"/>
        </w:trPr>
        <w:tc>
          <w:tcPr>
            <w:tcW w:w="695" w:type="dxa"/>
            <w:vAlign w:val="center"/>
          </w:tcPr>
          <w:p w14:paraId="74681FE6" w14:textId="77777777" w:rsidR="00973846" w:rsidRPr="00973846" w:rsidRDefault="00973846" w:rsidP="00CF4106">
            <w:pPr>
              <w:jc w:val="center"/>
              <w:rPr>
                <w:sz w:val="22"/>
                <w:szCs w:val="22"/>
              </w:rPr>
            </w:pPr>
            <w:r w:rsidRPr="00973846">
              <w:rPr>
                <w:sz w:val="22"/>
                <w:szCs w:val="22"/>
              </w:rPr>
              <w:t>9</w:t>
            </w:r>
          </w:p>
        </w:tc>
        <w:tc>
          <w:tcPr>
            <w:tcW w:w="1591" w:type="dxa"/>
            <w:vAlign w:val="center"/>
          </w:tcPr>
          <w:p w14:paraId="599CBA4E" w14:textId="77777777" w:rsidR="00973846" w:rsidRPr="00973846" w:rsidRDefault="00973846" w:rsidP="00CF4106">
            <w:pPr>
              <w:jc w:val="center"/>
            </w:pPr>
            <w:r w:rsidRPr="00973846">
              <w:t>19.227</w:t>
            </w:r>
          </w:p>
        </w:tc>
        <w:tc>
          <w:tcPr>
            <w:tcW w:w="1753" w:type="dxa"/>
          </w:tcPr>
          <w:p w14:paraId="6CA436FF" w14:textId="77777777" w:rsidR="00973846" w:rsidRPr="00973846" w:rsidRDefault="00973846" w:rsidP="00CF4106">
            <w:pPr>
              <w:jc w:val="center"/>
            </w:pPr>
            <w:r w:rsidRPr="00973846">
              <w:t>19.234</w:t>
            </w:r>
          </w:p>
        </w:tc>
        <w:tc>
          <w:tcPr>
            <w:tcW w:w="1753" w:type="dxa"/>
          </w:tcPr>
          <w:p w14:paraId="72DECDB8" w14:textId="77777777" w:rsidR="00973846" w:rsidRPr="00973846" w:rsidRDefault="00973846" w:rsidP="00CF4106">
            <w:pPr>
              <w:jc w:val="center"/>
            </w:pPr>
            <w:r w:rsidRPr="00973846">
              <w:t>19.224</w:t>
            </w:r>
          </w:p>
        </w:tc>
        <w:tc>
          <w:tcPr>
            <w:tcW w:w="1753" w:type="dxa"/>
          </w:tcPr>
          <w:p w14:paraId="6886FA10" w14:textId="77777777" w:rsidR="00973846" w:rsidRPr="00973846" w:rsidRDefault="00973846" w:rsidP="00CF4106">
            <w:pPr>
              <w:jc w:val="center"/>
            </w:pPr>
            <w:r w:rsidRPr="00973846">
              <w:t>19.209</w:t>
            </w:r>
          </w:p>
        </w:tc>
      </w:tr>
      <w:tr w:rsidR="00973846" w:rsidRPr="00973846" w14:paraId="2B6AD134" w14:textId="77777777" w:rsidTr="00CF4106">
        <w:trPr>
          <w:jc w:val="center"/>
        </w:trPr>
        <w:tc>
          <w:tcPr>
            <w:tcW w:w="695" w:type="dxa"/>
            <w:vAlign w:val="center"/>
          </w:tcPr>
          <w:p w14:paraId="72B57868" w14:textId="77777777" w:rsidR="00973846" w:rsidRPr="00973846" w:rsidRDefault="00973846" w:rsidP="00CF4106">
            <w:pPr>
              <w:jc w:val="center"/>
              <w:rPr>
                <w:sz w:val="22"/>
                <w:szCs w:val="22"/>
              </w:rPr>
            </w:pPr>
            <w:r w:rsidRPr="00973846">
              <w:rPr>
                <w:sz w:val="22"/>
                <w:szCs w:val="22"/>
              </w:rPr>
              <w:t>10</w:t>
            </w:r>
          </w:p>
        </w:tc>
        <w:tc>
          <w:tcPr>
            <w:tcW w:w="1591" w:type="dxa"/>
            <w:vAlign w:val="center"/>
          </w:tcPr>
          <w:p w14:paraId="36D91110" w14:textId="77777777" w:rsidR="00973846" w:rsidRPr="00973846" w:rsidRDefault="00973846" w:rsidP="00CF4106">
            <w:pPr>
              <w:jc w:val="center"/>
            </w:pPr>
            <w:r w:rsidRPr="00973846">
              <w:t>18.871</w:t>
            </w:r>
          </w:p>
        </w:tc>
        <w:tc>
          <w:tcPr>
            <w:tcW w:w="1753" w:type="dxa"/>
          </w:tcPr>
          <w:p w14:paraId="40706037" w14:textId="77777777" w:rsidR="00973846" w:rsidRPr="00973846" w:rsidRDefault="00973846" w:rsidP="00CF4106">
            <w:pPr>
              <w:jc w:val="center"/>
            </w:pPr>
            <w:r w:rsidRPr="00973846">
              <w:t>18.873</w:t>
            </w:r>
          </w:p>
        </w:tc>
        <w:tc>
          <w:tcPr>
            <w:tcW w:w="1753" w:type="dxa"/>
          </w:tcPr>
          <w:p w14:paraId="3227E9CF" w14:textId="77777777" w:rsidR="00973846" w:rsidRPr="00973846" w:rsidRDefault="00973846" w:rsidP="00CF4106">
            <w:pPr>
              <w:jc w:val="center"/>
            </w:pPr>
            <w:r w:rsidRPr="00973846">
              <w:t>18.87</w:t>
            </w:r>
          </w:p>
        </w:tc>
        <w:tc>
          <w:tcPr>
            <w:tcW w:w="1753" w:type="dxa"/>
          </w:tcPr>
          <w:p w14:paraId="40417D25" w14:textId="77777777" w:rsidR="00973846" w:rsidRPr="00973846" w:rsidRDefault="00973846" w:rsidP="00CF4106">
            <w:pPr>
              <w:jc w:val="center"/>
            </w:pPr>
            <w:r w:rsidRPr="00973846">
              <w:t>18.858</w:t>
            </w:r>
          </w:p>
        </w:tc>
      </w:tr>
      <w:tr w:rsidR="00973846" w:rsidRPr="00973846" w14:paraId="7C6CF34C" w14:textId="77777777" w:rsidTr="00CF4106">
        <w:trPr>
          <w:jc w:val="center"/>
        </w:trPr>
        <w:tc>
          <w:tcPr>
            <w:tcW w:w="695" w:type="dxa"/>
            <w:vAlign w:val="center"/>
          </w:tcPr>
          <w:p w14:paraId="3BE88CC9" w14:textId="77777777" w:rsidR="00973846" w:rsidRPr="00973846" w:rsidRDefault="00973846" w:rsidP="00CF4106">
            <w:pPr>
              <w:jc w:val="center"/>
              <w:rPr>
                <w:sz w:val="22"/>
                <w:szCs w:val="22"/>
              </w:rPr>
            </w:pPr>
            <w:r w:rsidRPr="00973846">
              <w:rPr>
                <w:sz w:val="22"/>
                <w:szCs w:val="22"/>
              </w:rPr>
              <w:t>11</w:t>
            </w:r>
          </w:p>
        </w:tc>
        <w:tc>
          <w:tcPr>
            <w:tcW w:w="1591" w:type="dxa"/>
            <w:vAlign w:val="center"/>
          </w:tcPr>
          <w:p w14:paraId="636DCD24" w14:textId="77777777" w:rsidR="00973846" w:rsidRPr="00973846" w:rsidRDefault="00973846" w:rsidP="00CF4106">
            <w:pPr>
              <w:jc w:val="center"/>
            </w:pPr>
            <w:r w:rsidRPr="00973846">
              <w:t>19.381</w:t>
            </w:r>
          </w:p>
        </w:tc>
        <w:tc>
          <w:tcPr>
            <w:tcW w:w="1753" w:type="dxa"/>
          </w:tcPr>
          <w:p w14:paraId="0663BAEB" w14:textId="77777777" w:rsidR="00973846" w:rsidRPr="00973846" w:rsidRDefault="00973846" w:rsidP="00CF4106">
            <w:pPr>
              <w:jc w:val="center"/>
            </w:pPr>
            <w:r w:rsidRPr="00973846">
              <w:t>19.393</w:t>
            </w:r>
          </w:p>
        </w:tc>
        <w:tc>
          <w:tcPr>
            <w:tcW w:w="1753" w:type="dxa"/>
          </w:tcPr>
          <w:p w14:paraId="3B067EDF" w14:textId="77777777" w:rsidR="00973846" w:rsidRPr="00973846" w:rsidRDefault="00973846" w:rsidP="00CF4106">
            <w:pPr>
              <w:jc w:val="center"/>
            </w:pPr>
            <w:r w:rsidRPr="00973846">
              <w:t>19.393</w:t>
            </w:r>
          </w:p>
        </w:tc>
        <w:tc>
          <w:tcPr>
            <w:tcW w:w="1753" w:type="dxa"/>
          </w:tcPr>
          <w:p w14:paraId="033DFF04" w14:textId="77777777" w:rsidR="00973846" w:rsidRPr="00973846" w:rsidRDefault="00973846" w:rsidP="00CF4106">
            <w:pPr>
              <w:jc w:val="center"/>
            </w:pPr>
            <w:r w:rsidRPr="00973846">
              <w:t>19.381</w:t>
            </w:r>
          </w:p>
        </w:tc>
      </w:tr>
      <w:tr w:rsidR="00973846" w:rsidRPr="00973846" w14:paraId="2B289DD1" w14:textId="77777777" w:rsidTr="00CF4106">
        <w:trPr>
          <w:jc w:val="center"/>
        </w:trPr>
        <w:tc>
          <w:tcPr>
            <w:tcW w:w="695" w:type="dxa"/>
            <w:vAlign w:val="center"/>
          </w:tcPr>
          <w:p w14:paraId="7ABEA950" w14:textId="77777777" w:rsidR="00973846" w:rsidRPr="00973846" w:rsidRDefault="00973846" w:rsidP="00CF4106">
            <w:pPr>
              <w:jc w:val="center"/>
              <w:rPr>
                <w:sz w:val="22"/>
                <w:szCs w:val="22"/>
              </w:rPr>
            </w:pPr>
            <w:r w:rsidRPr="00973846">
              <w:rPr>
                <w:sz w:val="22"/>
                <w:szCs w:val="22"/>
              </w:rPr>
              <w:t>12</w:t>
            </w:r>
          </w:p>
        </w:tc>
        <w:tc>
          <w:tcPr>
            <w:tcW w:w="1591" w:type="dxa"/>
            <w:vAlign w:val="center"/>
          </w:tcPr>
          <w:p w14:paraId="7F7258D2" w14:textId="77777777" w:rsidR="00973846" w:rsidRPr="00973846" w:rsidRDefault="00973846" w:rsidP="00CF4106">
            <w:pPr>
              <w:jc w:val="center"/>
            </w:pPr>
            <w:r w:rsidRPr="00973846">
              <w:t>19.116</w:t>
            </w:r>
          </w:p>
        </w:tc>
        <w:tc>
          <w:tcPr>
            <w:tcW w:w="1753" w:type="dxa"/>
          </w:tcPr>
          <w:p w14:paraId="60C66CBE" w14:textId="77777777" w:rsidR="00973846" w:rsidRPr="00973846" w:rsidRDefault="00973846" w:rsidP="00CF4106">
            <w:pPr>
              <w:jc w:val="center"/>
            </w:pPr>
            <w:r w:rsidRPr="00973846">
              <w:t>19.116</w:t>
            </w:r>
          </w:p>
        </w:tc>
        <w:tc>
          <w:tcPr>
            <w:tcW w:w="1753" w:type="dxa"/>
          </w:tcPr>
          <w:p w14:paraId="3746A9FD" w14:textId="77777777" w:rsidR="00973846" w:rsidRPr="00973846" w:rsidRDefault="00973846" w:rsidP="00CF4106">
            <w:pPr>
              <w:jc w:val="center"/>
            </w:pPr>
            <w:r w:rsidRPr="00973846">
              <w:t>19.121</w:t>
            </w:r>
          </w:p>
        </w:tc>
        <w:tc>
          <w:tcPr>
            <w:tcW w:w="1753" w:type="dxa"/>
          </w:tcPr>
          <w:p w14:paraId="2CF41724" w14:textId="77777777" w:rsidR="00973846" w:rsidRPr="00973846" w:rsidRDefault="00973846" w:rsidP="00CF4106">
            <w:pPr>
              <w:jc w:val="center"/>
            </w:pPr>
            <w:r w:rsidRPr="00973846">
              <w:t>19.103</w:t>
            </w:r>
          </w:p>
        </w:tc>
      </w:tr>
      <w:tr w:rsidR="00973846" w:rsidRPr="00973846" w14:paraId="1B29E81A" w14:textId="77777777" w:rsidTr="00CF4106">
        <w:trPr>
          <w:jc w:val="center"/>
        </w:trPr>
        <w:tc>
          <w:tcPr>
            <w:tcW w:w="695" w:type="dxa"/>
            <w:vAlign w:val="center"/>
          </w:tcPr>
          <w:p w14:paraId="503B1751" w14:textId="77777777" w:rsidR="00973846" w:rsidRPr="00973846" w:rsidRDefault="00973846" w:rsidP="00CF4106">
            <w:pPr>
              <w:jc w:val="center"/>
              <w:rPr>
                <w:sz w:val="22"/>
                <w:szCs w:val="22"/>
              </w:rPr>
            </w:pPr>
            <w:r w:rsidRPr="00973846">
              <w:rPr>
                <w:sz w:val="22"/>
                <w:szCs w:val="22"/>
              </w:rPr>
              <w:t>13</w:t>
            </w:r>
          </w:p>
        </w:tc>
        <w:tc>
          <w:tcPr>
            <w:tcW w:w="1591" w:type="dxa"/>
            <w:vAlign w:val="center"/>
          </w:tcPr>
          <w:p w14:paraId="05FA67B4" w14:textId="77777777" w:rsidR="00973846" w:rsidRPr="00973846" w:rsidRDefault="00973846" w:rsidP="00CF4106">
            <w:pPr>
              <w:jc w:val="center"/>
            </w:pPr>
            <w:r w:rsidRPr="00973846">
              <w:t>19.507</w:t>
            </w:r>
          </w:p>
        </w:tc>
        <w:tc>
          <w:tcPr>
            <w:tcW w:w="1753" w:type="dxa"/>
          </w:tcPr>
          <w:p w14:paraId="72691FBB" w14:textId="77777777" w:rsidR="00973846" w:rsidRPr="00973846" w:rsidRDefault="00973846" w:rsidP="00CF4106">
            <w:pPr>
              <w:jc w:val="center"/>
            </w:pPr>
            <w:r w:rsidRPr="00973846">
              <w:t>19.495</w:t>
            </w:r>
          </w:p>
        </w:tc>
        <w:tc>
          <w:tcPr>
            <w:tcW w:w="1753" w:type="dxa"/>
          </w:tcPr>
          <w:p w14:paraId="45F343BE" w14:textId="77777777" w:rsidR="00973846" w:rsidRPr="00973846" w:rsidRDefault="00973846" w:rsidP="00CF4106">
            <w:pPr>
              <w:jc w:val="center"/>
            </w:pPr>
            <w:r w:rsidRPr="00973846">
              <w:t>19.502</w:t>
            </w:r>
          </w:p>
        </w:tc>
        <w:tc>
          <w:tcPr>
            <w:tcW w:w="1753" w:type="dxa"/>
          </w:tcPr>
          <w:p w14:paraId="207A9EC6" w14:textId="77777777" w:rsidR="00973846" w:rsidRPr="00973846" w:rsidRDefault="00973846" w:rsidP="00CF4106">
            <w:pPr>
              <w:jc w:val="center"/>
            </w:pPr>
            <w:r w:rsidRPr="00973846">
              <w:t>19.502</w:t>
            </w:r>
          </w:p>
        </w:tc>
      </w:tr>
      <w:tr w:rsidR="00973846" w:rsidRPr="00973846" w14:paraId="4CDB56EA" w14:textId="77777777" w:rsidTr="00CF4106">
        <w:trPr>
          <w:jc w:val="center"/>
        </w:trPr>
        <w:tc>
          <w:tcPr>
            <w:tcW w:w="695" w:type="dxa"/>
            <w:vAlign w:val="center"/>
          </w:tcPr>
          <w:p w14:paraId="31B9DC94" w14:textId="77777777" w:rsidR="00973846" w:rsidRPr="00973846" w:rsidRDefault="00973846" w:rsidP="00CF4106">
            <w:pPr>
              <w:jc w:val="center"/>
              <w:rPr>
                <w:sz w:val="22"/>
                <w:szCs w:val="22"/>
              </w:rPr>
            </w:pPr>
            <w:r w:rsidRPr="00973846">
              <w:rPr>
                <w:sz w:val="22"/>
                <w:szCs w:val="22"/>
              </w:rPr>
              <w:t>14</w:t>
            </w:r>
          </w:p>
        </w:tc>
        <w:tc>
          <w:tcPr>
            <w:tcW w:w="1591" w:type="dxa"/>
            <w:vAlign w:val="center"/>
          </w:tcPr>
          <w:p w14:paraId="424FD6E8" w14:textId="77777777" w:rsidR="00973846" w:rsidRPr="00973846" w:rsidRDefault="00973846" w:rsidP="00CF4106">
            <w:pPr>
              <w:jc w:val="center"/>
            </w:pPr>
            <w:r w:rsidRPr="00973846">
              <w:t>19.445</w:t>
            </w:r>
          </w:p>
        </w:tc>
        <w:tc>
          <w:tcPr>
            <w:tcW w:w="1753" w:type="dxa"/>
          </w:tcPr>
          <w:p w14:paraId="0BF46484" w14:textId="77777777" w:rsidR="00973846" w:rsidRPr="00973846" w:rsidRDefault="00973846" w:rsidP="00CF4106">
            <w:pPr>
              <w:jc w:val="center"/>
            </w:pPr>
            <w:r w:rsidRPr="00973846">
              <w:t>19.449</w:t>
            </w:r>
          </w:p>
        </w:tc>
        <w:tc>
          <w:tcPr>
            <w:tcW w:w="1753" w:type="dxa"/>
          </w:tcPr>
          <w:p w14:paraId="39C0D473" w14:textId="77777777" w:rsidR="00973846" w:rsidRPr="00973846" w:rsidRDefault="00973846" w:rsidP="00CF4106">
            <w:pPr>
              <w:jc w:val="center"/>
            </w:pPr>
            <w:r w:rsidRPr="00973846">
              <w:t>19.45</w:t>
            </w:r>
          </w:p>
        </w:tc>
        <w:tc>
          <w:tcPr>
            <w:tcW w:w="1753" w:type="dxa"/>
          </w:tcPr>
          <w:p w14:paraId="35A317F8" w14:textId="77777777" w:rsidR="00973846" w:rsidRPr="00973846" w:rsidRDefault="00973846" w:rsidP="00CF4106">
            <w:pPr>
              <w:jc w:val="center"/>
            </w:pPr>
            <w:r w:rsidRPr="00973846">
              <w:t>19.452</w:t>
            </w:r>
          </w:p>
        </w:tc>
      </w:tr>
      <w:tr w:rsidR="00973846" w:rsidRPr="00973846" w14:paraId="3EE02D0F" w14:textId="77777777" w:rsidTr="00CF4106">
        <w:trPr>
          <w:jc w:val="center"/>
        </w:trPr>
        <w:tc>
          <w:tcPr>
            <w:tcW w:w="695" w:type="dxa"/>
            <w:vAlign w:val="center"/>
          </w:tcPr>
          <w:p w14:paraId="15A23656" w14:textId="77777777" w:rsidR="00973846" w:rsidRPr="00973846" w:rsidRDefault="00973846" w:rsidP="00CF4106">
            <w:pPr>
              <w:jc w:val="center"/>
              <w:rPr>
                <w:sz w:val="22"/>
                <w:szCs w:val="22"/>
              </w:rPr>
            </w:pPr>
            <w:r w:rsidRPr="00973846">
              <w:rPr>
                <w:sz w:val="22"/>
                <w:szCs w:val="22"/>
              </w:rPr>
              <w:t>15</w:t>
            </w:r>
          </w:p>
        </w:tc>
        <w:tc>
          <w:tcPr>
            <w:tcW w:w="1591" w:type="dxa"/>
            <w:vAlign w:val="center"/>
          </w:tcPr>
          <w:p w14:paraId="0B0B473B" w14:textId="77777777" w:rsidR="00973846" w:rsidRPr="00973846" w:rsidRDefault="00973846" w:rsidP="00CF4106">
            <w:pPr>
              <w:jc w:val="center"/>
            </w:pPr>
            <w:r w:rsidRPr="00973846">
              <w:t>19.307</w:t>
            </w:r>
          </w:p>
        </w:tc>
        <w:tc>
          <w:tcPr>
            <w:tcW w:w="1753" w:type="dxa"/>
          </w:tcPr>
          <w:p w14:paraId="4AB84892" w14:textId="77777777" w:rsidR="00973846" w:rsidRPr="00973846" w:rsidRDefault="00973846" w:rsidP="00CF4106">
            <w:pPr>
              <w:jc w:val="center"/>
            </w:pPr>
            <w:r w:rsidRPr="00973846">
              <w:t>19.313</w:t>
            </w:r>
          </w:p>
        </w:tc>
        <w:tc>
          <w:tcPr>
            <w:tcW w:w="1753" w:type="dxa"/>
          </w:tcPr>
          <w:p w14:paraId="1AC4F457" w14:textId="77777777" w:rsidR="00973846" w:rsidRPr="00973846" w:rsidRDefault="00973846" w:rsidP="00CF4106">
            <w:pPr>
              <w:jc w:val="center"/>
            </w:pPr>
            <w:r w:rsidRPr="00973846">
              <w:t>19.31</w:t>
            </w:r>
          </w:p>
        </w:tc>
        <w:tc>
          <w:tcPr>
            <w:tcW w:w="1753" w:type="dxa"/>
          </w:tcPr>
          <w:p w14:paraId="10DE6548" w14:textId="77777777" w:rsidR="00973846" w:rsidRPr="00973846" w:rsidRDefault="00973846" w:rsidP="00CF4106">
            <w:pPr>
              <w:jc w:val="center"/>
            </w:pPr>
            <w:r w:rsidRPr="00973846">
              <w:t>19.303</w:t>
            </w:r>
          </w:p>
        </w:tc>
      </w:tr>
      <w:tr w:rsidR="00973846" w:rsidRPr="00973846" w14:paraId="2F1732A4" w14:textId="77777777" w:rsidTr="00CF4106">
        <w:trPr>
          <w:jc w:val="center"/>
        </w:trPr>
        <w:tc>
          <w:tcPr>
            <w:tcW w:w="695" w:type="dxa"/>
            <w:vAlign w:val="center"/>
          </w:tcPr>
          <w:p w14:paraId="392D713D" w14:textId="77777777" w:rsidR="00973846" w:rsidRPr="00973846" w:rsidRDefault="00973846" w:rsidP="00CF4106">
            <w:pPr>
              <w:jc w:val="center"/>
              <w:rPr>
                <w:sz w:val="22"/>
                <w:szCs w:val="22"/>
              </w:rPr>
            </w:pPr>
            <w:r w:rsidRPr="00973846">
              <w:rPr>
                <w:sz w:val="22"/>
                <w:szCs w:val="22"/>
              </w:rPr>
              <w:t>16</w:t>
            </w:r>
          </w:p>
        </w:tc>
        <w:tc>
          <w:tcPr>
            <w:tcW w:w="1591" w:type="dxa"/>
            <w:vAlign w:val="center"/>
          </w:tcPr>
          <w:p w14:paraId="1F5E145E" w14:textId="77777777" w:rsidR="00973846" w:rsidRPr="00973846" w:rsidRDefault="00973846" w:rsidP="00CF4106">
            <w:pPr>
              <w:jc w:val="center"/>
            </w:pPr>
            <w:r w:rsidRPr="00973846">
              <w:t>19.342</w:t>
            </w:r>
          </w:p>
        </w:tc>
        <w:tc>
          <w:tcPr>
            <w:tcW w:w="1753" w:type="dxa"/>
          </w:tcPr>
          <w:p w14:paraId="77402081" w14:textId="77777777" w:rsidR="00973846" w:rsidRPr="00973846" w:rsidRDefault="00973846" w:rsidP="00CF4106">
            <w:pPr>
              <w:jc w:val="center"/>
            </w:pPr>
            <w:r w:rsidRPr="00973846">
              <w:t>19.351</w:t>
            </w:r>
          </w:p>
        </w:tc>
        <w:tc>
          <w:tcPr>
            <w:tcW w:w="1753" w:type="dxa"/>
          </w:tcPr>
          <w:p w14:paraId="722BE434" w14:textId="77777777" w:rsidR="00973846" w:rsidRPr="00973846" w:rsidRDefault="00973846" w:rsidP="00CF4106">
            <w:pPr>
              <w:jc w:val="center"/>
            </w:pPr>
            <w:r w:rsidRPr="00973846">
              <w:t>19.352</w:t>
            </w:r>
          </w:p>
        </w:tc>
        <w:tc>
          <w:tcPr>
            <w:tcW w:w="1753" w:type="dxa"/>
          </w:tcPr>
          <w:p w14:paraId="18DE9C19" w14:textId="77777777" w:rsidR="00973846" w:rsidRPr="00973846" w:rsidRDefault="00973846" w:rsidP="00CF4106">
            <w:pPr>
              <w:jc w:val="center"/>
            </w:pPr>
            <w:r w:rsidRPr="00973846">
              <w:t>19.329</w:t>
            </w:r>
          </w:p>
        </w:tc>
      </w:tr>
      <w:tr w:rsidR="00973846" w:rsidRPr="00973846" w14:paraId="3BED5D9B" w14:textId="77777777" w:rsidTr="00CF4106">
        <w:trPr>
          <w:jc w:val="center"/>
        </w:trPr>
        <w:tc>
          <w:tcPr>
            <w:tcW w:w="695" w:type="dxa"/>
            <w:vAlign w:val="center"/>
          </w:tcPr>
          <w:p w14:paraId="27FE82F7" w14:textId="77777777" w:rsidR="00973846" w:rsidRPr="00973846" w:rsidRDefault="00973846" w:rsidP="00CF4106">
            <w:pPr>
              <w:jc w:val="center"/>
              <w:rPr>
                <w:sz w:val="22"/>
                <w:szCs w:val="22"/>
              </w:rPr>
            </w:pPr>
            <w:r w:rsidRPr="00973846">
              <w:rPr>
                <w:sz w:val="22"/>
                <w:szCs w:val="22"/>
              </w:rPr>
              <w:t>17</w:t>
            </w:r>
          </w:p>
        </w:tc>
        <w:tc>
          <w:tcPr>
            <w:tcW w:w="1591" w:type="dxa"/>
            <w:vAlign w:val="center"/>
          </w:tcPr>
          <w:p w14:paraId="69F2F8D9" w14:textId="77777777" w:rsidR="00973846" w:rsidRPr="00973846" w:rsidRDefault="00973846" w:rsidP="00CF4106">
            <w:pPr>
              <w:jc w:val="center"/>
            </w:pPr>
            <w:r w:rsidRPr="00973846">
              <w:t>19.028</w:t>
            </w:r>
          </w:p>
        </w:tc>
        <w:tc>
          <w:tcPr>
            <w:tcW w:w="1753" w:type="dxa"/>
          </w:tcPr>
          <w:p w14:paraId="294182BC" w14:textId="77777777" w:rsidR="00973846" w:rsidRPr="00973846" w:rsidRDefault="00973846" w:rsidP="00CF4106">
            <w:pPr>
              <w:jc w:val="center"/>
            </w:pPr>
            <w:r w:rsidRPr="00973846">
              <w:t>19.037</w:t>
            </w:r>
          </w:p>
        </w:tc>
        <w:tc>
          <w:tcPr>
            <w:tcW w:w="1753" w:type="dxa"/>
          </w:tcPr>
          <w:p w14:paraId="51414156" w14:textId="77777777" w:rsidR="00973846" w:rsidRPr="00973846" w:rsidRDefault="00973846" w:rsidP="00CF4106">
            <w:pPr>
              <w:jc w:val="center"/>
            </w:pPr>
            <w:r w:rsidRPr="00973846">
              <w:t>19.041</w:t>
            </w:r>
          </w:p>
        </w:tc>
        <w:tc>
          <w:tcPr>
            <w:tcW w:w="1753" w:type="dxa"/>
          </w:tcPr>
          <w:p w14:paraId="4F744E51" w14:textId="77777777" w:rsidR="00973846" w:rsidRPr="00973846" w:rsidRDefault="00973846" w:rsidP="00CF4106">
            <w:pPr>
              <w:jc w:val="center"/>
            </w:pPr>
            <w:r w:rsidRPr="00973846">
              <w:t>19.022</w:t>
            </w:r>
          </w:p>
        </w:tc>
      </w:tr>
      <w:tr w:rsidR="00973846" w:rsidRPr="00973846" w14:paraId="01B7E9FB" w14:textId="77777777" w:rsidTr="00CF4106">
        <w:trPr>
          <w:jc w:val="center"/>
        </w:trPr>
        <w:tc>
          <w:tcPr>
            <w:tcW w:w="695" w:type="dxa"/>
            <w:vAlign w:val="center"/>
          </w:tcPr>
          <w:p w14:paraId="1C2CD788" w14:textId="77777777" w:rsidR="00973846" w:rsidRPr="00973846" w:rsidRDefault="00973846" w:rsidP="00CF4106">
            <w:pPr>
              <w:jc w:val="center"/>
              <w:rPr>
                <w:sz w:val="22"/>
                <w:szCs w:val="22"/>
              </w:rPr>
            </w:pPr>
            <w:r w:rsidRPr="00973846">
              <w:rPr>
                <w:sz w:val="22"/>
                <w:szCs w:val="22"/>
              </w:rPr>
              <w:t>18</w:t>
            </w:r>
          </w:p>
        </w:tc>
        <w:tc>
          <w:tcPr>
            <w:tcW w:w="1591" w:type="dxa"/>
            <w:vAlign w:val="center"/>
          </w:tcPr>
          <w:p w14:paraId="7F55362C" w14:textId="77777777" w:rsidR="00973846" w:rsidRPr="00973846" w:rsidRDefault="00973846" w:rsidP="00CF4106">
            <w:pPr>
              <w:jc w:val="center"/>
            </w:pPr>
            <w:r w:rsidRPr="00973846">
              <w:t>19.252</w:t>
            </w:r>
          </w:p>
        </w:tc>
        <w:tc>
          <w:tcPr>
            <w:tcW w:w="1753" w:type="dxa"/>
          </w:tcPr>
          <w:p w14:paraId="030C37EA" w14:textId="77777777" w:rsidR="00973846" w:rsidRPr="00973846" w:rsidRDefault="00973846" w:rsidP="00CF4106">
            <w:pPr>
              <w:jc w:val="center"/>
            </w:pPr>
            <w:r w:rsidRPr="00973846">
              <w:t>19.268</w:t>
            </w:r>
          </w:p>
        </w:tc>
        <w:tc>
          <w:tcPr>
            <w:tcW w:w="1753" w:type="dxa"/>
          </w:tcPr>
          <w:p w14:paraId="06C9BE4A" w14:textId="77777777" w:rsidR="00973846" w:rsidRPr="00973846" w:rsidRDefault="00973846" w:rsidP="00CF4106">
            <w:pPr>
              <w:jc w:val="center"/>
            </w:pPr>
            <w:r w:rsidRPr="00973846">
              <w:t>19.262</w:t>
            </w:r>
          </w:p>
        </w:tc>
        <w:tc>
          <w:tcPr>
            <w:tcW w:w="1753" w:type="dxa"/>
          </w:tcPr>
          <w:p w14:paraId="0495CBCB" w14:textId="77777777" w:rsidR="00973846" w:rsidRPr="00973846" w:rsidRDefault="00973846" w:rsidP="00CF4106">
            <w:pPr>
              <w:jc w:val="center"/>
            </w:pPr>
            <w:r w:rsidRPr="00973846">
              <w:t>19.255</w:t>
            </w:r>
          </w:p>
        </w:tc>
      </w:tr>
      <w:tr w:rsidR="00973846" w:rsidRPr="00973846" w14:paraId="2C6029BA" w14:textId="77777777" w:rsidTr="00CF4106">
        <w:trPr>
          <w:jc w:val="center"/>
        </w:trPr>
        <w:tc>
          <w:tcPr>
            <w:tcW w:w="695" w:type="dxa"/>
            <w:vAlign w:val="center"/>
          </w:tcPr>
          <w:p w14:paraId="0797F218" w14:textId="77777777" w:rsidR="00973846" w:rsidRPr="00973846" w:rsidRDefault="00973846" w:rsidP="00CF4106">
            <w:pPr>
              <w:jc w:val="center"/>
              <w:rPr>
                <w:sz w:val="22"/>
                <w:szCs w:val="22"/>
              </w:rPr>
            </w:pPr>
            <w:r w:rsidRPr="00973846">
              <w:rPr>
                <w:sz w:val="22"/>
                <w:szCs w:val="22"/>
              </w:rPr>
              <w:t>19</w:t>
            </w:r>
          </w:p>
        </w:tc>
        <w:tc>
          <w:tcPr>
            <w:tcW w:w="1591" w:type="dxa"/>
            <w:vAlign w:val="center"/>
          </w:tcPr>
          <w:p w14:paraId="6B2F403A" w14:textId="77777777" w:rsidR="00973846" w:rsidRPr="00973846" w:rsidRDefault="00973846" w:rsidP="00CF4106">
            <w:pPr>
              <w:jc w:val="center"/>
            </w:pPr>
            <w:r w:rsidRPr="00973846">
              <w:t>18.94</w:t>
            </w:r>
          </w:p>
        </w:tc>
        <w:tc>
          <w:tcPr>
            <w:tcW w:w="1753" w:type="dxa"/>
          </w:tcPr>
          <w:p w14:paraId="0EBFD785" w14:textId="77777777" w:rsidR="00973846" w:rsidRPr="00973846" w:rsidRDefault="00973846" w:rsidP="00CF4106">
            <w:pPr>
              <w:jc w:val="center"/>
            </w:pPr>
            <w:r w:rsidRPr="00973846">
              <w:t>18.944</w:t>
            </w:r>
          </w:p>
        </w:tc>
        <w:tc>
          <w:tcPr>
            <w:tcW w:w="1753" w:type="dxa"/>
          </w:tcPr>
          <w:p w14:paraId="70BBC0B0" w14:textId="77777777" w:rsidR="00973846" w:rsidRPr="00973846" w:rsidRDefault="00973846" w:rsidP="00CF4106">
            <w:pPr>
              <w:jc w:val="center"/>
            </w:pPr>
            <w:r w:rsidRPr="00973846">
              <w:t>18.948</w:t>
            </w:r>
          </w:p>
        </w:tc>
        <w:tc>
          <w:tcPr>
            <w:tcW w:w="1753" w:type="dxa"/>
          </w:tcPr>
          <w:p w14:paraId="6DDC02B1" w14:textId="77777777" w:rsidR="00973846" w:rsidRPr="00973846" w:rsidRDefault="00973846" w:rsidP="00CF4106">
            <w:pPr>
              <w:jc w:val="center"/>
            </w:pPr>
            <w:r w:rsidRPr="00973846">
              <w:t>18.938</w:t>
            </w:r>
          </w:p>
        </w:tc>
      </w:tr>
      <w:tr w:rsidR="00973846" w:rsidRPr="00973846" w14:paraId="477F0DB1" w14:textId="77777777" w:rsidTr="00CF4106">
        <w:trPr>
          <w:jc w:val="center"/>
        </w:trPr>
        <w:tc>
          <w:tcPr>
            <w:tcW w:w="695" w:type="dxa"/>
            <w:vAlign w:val="center"/>
          </w:tcPr>
          <w:p w14:paraId="002D8DEE" w14:textId="77777777" w:rsidR="00973846" w:rsidRPr="00973846" w:rsidRDefault="00973846" w:rsidP="00CF4106">
            <w:pPr>
              <w:jc w:val="center"/>
              <w:rPr>
                <w:sz w:val="22"/>
                <w:szCs w:val="22"/>
              </w:rPr>
            </w:pPr>
            <w:r w:rsidRPr="00973846">
              <w:rPr>
                <w:sz w:val="22"/>
                <w:szCs w:val="22"/>
              </w:rPr>
              <w:t>20</w:t>
            </w:r>
          </w:p>
        </w:tc>
        <w:tc>
          <w:tcPr>
            <w:tcW w:w="1591" w:type="dxa"/>
            <w:vAlign w:val="center"/>
          </w:tcPr>
          <w:p w14:paraId="6EAA9044" w14:textId="77777777" w:rsidR="00973846" w:rsidRPr="00973846" w:rsidRDefault="00973846" w:rsidP="00CF4106">
            <w:pPr>
              <w:jc w:val="center"/>
            </w:pPr>
            <w:r w:rsidRPr="00973846">
              <w:t>18.828</w:t>
            </w:r>
          </w:p>
        </w:tc>
        <w:tc>
          <w:tcPr>
            <w:tcW w:w="1753" w:type="dxa"/>
          </w:tcPr>
          <w:p w14:paraId="206D7260" w14:textId="77777777" w:rsidR="00973846" w:rsidRPr="00973846" w:rsidRDefault="00973846" w:rsidP="00CF4106">
            <w:pPr>
              <w:jc w:val="center"/>
            </w:pPr>
            <w:r w:rsidRPr="00973846">
              <w:t>18.814</w:t>
            </w:r>
          </w:p>
        </w:tc>
        <w:tc>
          <w:tcPr>
            <w:tcW w:w="1753" w:type="dxa"/>
          </w:tcPr>
          <w:p w14:paraId="21C97D81" w14:textId="77777777" w:rsidR="00973846" w:rsidRPr="00973846" w:rsidRDefault="00973846" w:rsidP="00CF4106">
            <w:pPr>
              <w:jc w:val="center"/>
            </w:pPr>
            <w:r w:rsidRPr="00973846">
              <w:t>18.811</w:t>
            </w:r>
          </w:p>
        </w:tc>
        <w:tc>
          <w:tcPr>
            <w:tcW w:w="1753" w:type="dxa"/>
          </w:tcPr>
          <w:p w14:paraId="49E09348" w14:textId="77777777" w:rsidR="00973846" w:rsidRPr="00973846" w:rsidRDefault="00973846" w:rsidP="00CF4106">
            <w:pPr>
              <w:jc w:val="center"/>
            </w:pPr>
            <w:r w:rsidRPr="00973846">
              <w:t>18.804</w:t>
            </w:r>
          </w:p>
        </w:tc>
      </w:tr>
      <w:tr w:rsidR="00973846" w:rsidRPr="00973846" w14:paraId="0B25EAAD" w14:textId="77777777" w:rsidTr="00CF4106">
        <w:trPr>
          <w:jc w:val="center"/>
        </w:trPr>
        <w:tc>
          <w:tcPr>
            <w:tcW w:w="695" w:type="dxa"/>
            <w:vAlign w:val="center"/>
          </w:tcPr>
          <w:p w14:paraId="703D25A6" w14:textId="77777777" w:rsidR="00973846" w:rsidRPr="00973846" w:rsidRDefault="00973846" w:rsidP="00CF4106">
            <w:pPr>
              <w:jc w:val="center"/>
              <w:rPr>
                <w:sz w:val="22"/>
                <w:szCs w:val="22"/>
              </w:rPr>
            </w:pPr>
            <w:r w:rsidRPr="00973846">
              <w:rPr>
                <w:sz w:val="22"/>
                <w:szCs w:val="22"/>
              </w:rPr>
              <w:t>21</w:t>
            </w:r>
          </w:p>
        </w:tc>
        <w:tc>
          <w:tcPr>
            <w:tcW w:w="1591" w:type="dxa"/>
            <w:vAlign w:val="center"/>
          </w:tcPr>
          <w:p w14:paraId="74DA5626" w14:textId="77777777" w:rsidR="00973846" w:rsidRPr="00973846" w:rsidRDefault="00973846" w:rsidP="00CF4106">
            <w:pPr>
              <w:jc w:val="center"/>
            </w:pPr>
            <w:r w:rsidRPr="00973846">
              <w:t>19.227</w:t>
            </w:r>
          </w:p>
        </w:tc>
        <w:tc>
          <w:tcPr>
            <w:tcW w:w="1753" w:type="dxa"/>
          </w:tcPr>
          <w:p w14:paraId="7727F1F4" w14:textId="77777777" w:rsidR="00973846" w:rsidRPr="00973846" w:rsidRDefault="00973846" w:rsidP="00CF4106">
            <w:pPr>
              <w:jc w:val="center"/>
            </w:pPr>
            <w:r w:rsidRPr="00973846">
              <w:t>19.232</w:t>
            </w:r>
          </w:p>
        </w:tc>
        <w:tc>
          <w:tcPr>
            <w:tcW w:w="1753" w:type="dxa"/>
          </w:tcPr>
          <w:p w14:paraId="527A0B1C" w14:textId="77777777" w:rsidR="00973846" w:rsidRPr="00973846" w:rsidRDefault="00973846" w:rsidP="00CF4106">
            <w:pPr>
              <w:jc w:val="center"/>
            </w:pPr>
            <w:r w:rsidRPr="00973846">
              <w:t>19.223</w:t>
            </w:r>
          </w:p>
        </w:tc>
        <w:tc>
          <w:tcPr>
            <w:tcW w:w="1753" w:type="dxa"/>
          </w:tcPr>
          <w:p w14:paraId="2F09198C" w14:textId="77777777" w:rsidR="00973846" w:rsidRPr="00973846" w:rsidRDefault="00973846" w:rsidP="00CF4106">
            <w:pPr>
              <w:jc w:val="center"/>
            </w:pPr>
            <w:r w:rsidRPr="00973846">
              <w:t>19.216</w:t>
            </w:r>
          </w:p>
        </w:tc>
      </w:tr>
      <w:tr w:rsidR="00973846" w:rsidRPr="00973846" w14:paraId="5E750CBC" w14:textId="77777777" w:rsidTr="00CF4106">
        <w:trPr>
          <w:jc w:val="center"/>
        </w:trPr>
        <w:tc>
          <w:tcPr>
            <w:tcW w:w="695" w:type="dxa"/>
            <w:vAlign w:val="center"/>
          </w:tcPr>
          <w:p w14:paraId="48A8A805" w14:textId="77777777" w:rsidR="00973846" w:rsidRPr="00973846" w:rsidRDefault="00973846" w:rsidP="00CF4106">
            <w:pPr>
              <w:jc w:val="center"/>
              <w:rPr>
                <w:sz w:val="22"/>
                <w:szCs w:val="22"/>
              </w:rPr>
            </w:pPr>
            <w:r w:rsidRPr="00973846">
              <w:rPr>
                <w:sz w:val="22"/>
                <w:szCs w:val="22"/>
              </w:rPr>
              <w:t>22</w:t>
            </w:r>
          </w:p>
        </w:tc>
        <w:tc>
          <w:tcPr>
            <w:tcW w:w="1591" w:type="dxa"/>
            <w:vAlign w:val="center"/>
          </w:tcPr>
          <w:p w14:paraId="09429200" w14:textId="77777777" w:rsidR="00973846" w:rsidRPr="00973846" w:rsidRDefault="00973846" w:rsidP="00CF4106">
            <w:pPr>
              <w:jc w:val="center"/>
            </w:pPr>
            <w:r w:rsidRPr="00973846">
              <w:t>18.918</w:t>
            </w:r>
          </w:p>
        </w:tc>
        <w:tc>
          <w:tcPr>
            <w:tcW w:w="1753" w:type="dxa"/>
          </w:tcPr>
          <w:p w14:paraId="59E7B6BB" w14:textId="77777777" w:rsidR="00973846" w:rsidRPr="00973846" w:rsidRDefault="00973846" w:rsidP="00CF4106">
            <w:pPr>
              <w:jc w:val="center"/>
            </w:pPr>
            <w:r w:rsidRPr="00973846">
              <w:t>18.923</w:t>
            </w:r>
          </w:p>
        </w:tc>
        <w:tc>
          <w:tcPr>
            <w:tcW w:w="1753" w:type="dxa"/>
          </w:tcPr>
          <w:p w14:paraId="295A0EA2" w14:textId="77777777" w:rsidR="00973846" w:rsidRPr="00973846" w:rsidRDefault="00973846" w:rsidP="00CF4106">
            <w:pPr>
              <w:jc w:val="center"/>
            </w:pPr>
            <w:r w:rsidRPr="00973846">
              <w:t>18.916</w:t>
            </w:r>
          </w:p>
        </w:tc>
        <w:tc>
          <w:tcPr>
            <w:tcW w:w="1753" w:type="dxa"/>
          </w:tcPr>
          <w:p w14:paraId="7EF02980" w14:textId="77777777" w:rsidR="00973846" w:rsidRPr="00973846" w:rsidRDefault="00973846" w:rsidP="00CF4106">
            <w:pPr>
              <w:jc w:val="center"/>
            </w:pPr>
            <w:r w:rsidRPr="00973846">
              <w:t>18.91</w:t>
            </w:r>
          </w:p>
        </w:tc>
      </w:tr>
      <w:tr w:rsidR="00973846" w:rsidRPr="00973846" w14:paraId="0C0AEC47" w14:textId="77777777" w:rsidTr="00CF4106">
        <w:trPr>
          <w:jc w:val="center"/>
        </w:trPr>
        <w:tc>
          <w:tcPr>
            <w:tcW w:w="695" w:type="dxa"/>
            <w:vAlign w:val="center"/>
          </w:tcPr>
          <w:p w14:paraId="4B765E3D" w14:textId="77777777" w:rsidR="00973846" w:rsidRPr="00973846" w:rsidRDefault="00973846" w:rsidP="00CF4106">
            <w:pPr>
              <w:jc w:val="center"/>
              <w:rPr>
                <w:sz w:val="22"/>
                <w:szCs w:val="22"/>
              </w:rPr>
            </w:pPr>
            <w:r w:rsidRPr="00973846">
              <w:rPr>
                <w:sz w:val="22"/>
                <w:szCs w:val="22"/>
              </w:rPr>
              <w:t>23</w:t>
            </w:r>
          </w:p>
        </w:tc>
        <w:tc>
          <w:tcPr>
            <w:tcW w:w="1591" w:type="dxa"/>
            <w:vAlign w:val="center"/>
          </w:tcPr>
          <w:p w14:paraId="170A311D" w14:textId="77777777" w:rsidR="00973846" w:rsidRPr="00973846" w:rsidRDefault="00973846" w:rsidP="00CF4106">
            <w:pPr>
              <w:jc w:val="center"/>
            </w:pPr>
            <w:r w:rsidRPr="00973846">
              <w:t>18.887</w:t>
            </w:r>
          </w:p>
        </w:tc>
        <w:tc>
          <w:tcPr>
            <w:tcW w:w="1753" w:type="dxa"/>
          </w:tcPr>
          <w:p w14:paraId="7D0AEF09" w14:textId="77777777" w:rsidR="00973846" w:rsidRPr="00973846" w:rsidRDefault="00973846" w:rsidP="00CF4106">
            <w:pPr>
              <w:jc w:val="center"/>
            </w:pPr>
            <w:r w:rsidRPr="00973846">
              <w:t>18.889</w:t>
            </w:r>
          </w:p>
        </w:tc>
        <w:tc>
          <w:tcPr>
            <w:tcW w:w="1753" w:type="dxa"/>
          </w:tcPr>
          <w:p w14:paraId="278133BE" w14:textId="77777777" w:rsidR="00973846" w:rsidRPr="00973846" w:rsidRDefault="00973846" w:rsidP="00CF4106">
            <w:pPr>
              <w:jc w:val="center"/>
            </w:pPr>
            <w:r w:rsidRPr="00973846">
              <w:t>18.887</w:t>
            </w:r>
          </w:p>
        </w:tc>
        <w:tc>
          <w:tcPr>
            <w:tcW w:w="1753" w:type="dxa"/>
          </w:tcPr>
          <w:p w14:paraId="22AAC316" w14:textId="77777777" w:rsidR="00973846" w:rsidRPr="00973846" w:rsidRDefault="00973846" w:rsidP="00CF4106">
            <w:pPr>
              <w:jc w:val="center"/>
            </w:pPr>
            <w:r w:rsidRPr="00973846">
              <w:t>18.873</w:t>
            </w:r>
          </w:p>
        </w:tc>
      </w:tr>
      <w:tr w:rsidR="00973846" w:rsidRPr="00973846" w14:paraId="1E39CE15" w14:textId="77777777" w:rsidTr="00CF4106">
        <w:trPr>
          <w:jc w:val="center"/>
        </w:trPr>
        <w:tc>
          <w:tcPr>
            <w:tcW w:w="695" w:type="dxa"/>
            <w:vAlign w:val="center"/>
          </w:tcPr>
          <w:p w14:paraId="1A1705A2" w14:textId="77777777" w:rsidR="00973846" w:rsidRPr="00973846" w:rsidRDefault="00973846" w:rsidP="00CF4106">
            <w:pPr>
              <w:jc w:val="center"/>
              <w:rPr>
                <w:sz w:val="22"/>
                <w:szCs w:val="22"/>
              </w:rPr>
            </w:pPr>
            <w:r w:rsidRPr="00973846">
              <w:rPr>
                <w:sz w:val="22"/>
                <w:szCs w:val="22"/>
              </w:rPr>
              <w:t>24</w:t>
            </w:r>
          </w:p>
        </w:tc>
        <w:tc>
          <w:tcPr>
            <w:tcW w:w="1591" w:type="dxa"/>
            <w:vAlign w:val="center"/>
          </w:tcPr>
          <w:p w14:paraId="003FE748" w14:textId="77777777" w:rsidR="00973846" w:rsidRPr="00973846" w:rsidRDefault="00973846" w:rsidP="00CF4106">
            <w:pPr>
              <w:jc w:val="center"/>
            </w:pPr>
            <w:r w:rsidRPr="00973846">
              <w:t>19.224</w:t>
            </w:r>
          </w:p>
        </w:tc>
        <w:tc>
          <w:tcPr>
            <w:tcW w:w="1753" w:type="dxa"/>
          </w:tcPr>
          <w:p w14:paraId="2E9856F3" w14:textId="77777777" w:rsidR="00973846" w:rsidRPr="00973846" w:rsidRDefault="00973846" w:rsidP="00CF4106">
            <w:pPr>
              <w:jc w:val="center"/>
            </w:pPr>
            <w:r w:rsidRPr="00973846">
              <w:t>19.225</w:t>
            </w:r>
          </w:p>
        </w:tc>
        <w:tc>
          <w:tcPr>
            <w:tcW w:w="1753" w:type="dxa"/>
          </w:tcPr>
          <w:p w14:paraId="254C7F0C" w14:textId="77777777" w:rsidR="00973846" w:rsidRPr="00973846" w:rsidRDefault="00973846" w:rsidP="00CF4106">
            <w:pPr>
              <w:jc w:val="center"/>
            </w:pPr>
            <w:r w:rsidRPr="00973846">
              <w:t>19.226</w:t>
            </w:r>
          </w:p>
        </w:tc>
        <w:tc>
          <w:tcPr>
            <w:tcW w:w="1753" w:type="dxa"/>
          </w:tcPr>
          <w:p w14:paraId="02B2BE43" w14:textId="77777777" w:rsidR="00973846" w:rsidRPr="00973846" w:rsidRDefault="00973846" w:rsidP="00CF4106">
            <w:pPr>
              <w:jc w:val="center"/>
            </w:pPr>
            <w:r w:rsidRPr="00973846">
              <w:t>19.207</w:t>
            </w:r>
          </w:p>
        </w:tc>
      </w:tr>
      <w:tr w:rsidR="00973846" w:rsidRPr="00973846" w14:paraId="2723131A" w14:textId="77777777" w:rsidTr="00CF4106">
        <w:trPr>
          <w:jc w:val="center"/>
        </w:trPr>
        <w:tc>
          <w:tcPr>
            <w:tcW w:w="695" w:type="dxa"/>
            <w:vAlign w:val="center"/>
          </w:tcPr>
          <w:p w14:paraId="2AA3C8E2" w14:textId="77777777" w:rsidR="00973846" w:rsidRPr="00973846" w:rsidRDefault="00973846" w:rsidP="00CF4106">
            <w:pPr>
              <w:jc w:val="center"/>
              <w:rPr>
                <w:sz w:val="22"/>
                <w:szCs w:val="22"/>
              </w:rPr>
            </w:pPr>
            <w:r w:rsidRPr="00973846">
              <w:rPr>
                <w:sz w:val="22"/>
                <w:szCs w:val="22"/>
              </w:rPr>
              <w:t>25</w:t>
            </w:r>
          </w:p>
        </w:tc>
        <w:tc>
          <w:tcPr>
            <w:tcW w:w="1591" w:type="dxa"/>
            <w:vAlign w:val="center"/>
          </w:tcPr>
          <w:p w14:paraId="685E5AFE" w14:textId="77777777" w:rsidR="00973846" w:rsidRPr="00973846" w:rsidRDefault="00973846" w:rsidP="00CF4106">
            <w:pPr>
              <w:jc w:val="center"/>
            </w:pPr>
            <w:r w:rsidRPr="00973846">
              <w:t>18.878</w:t>
            </w:r>
          </w:p>
        </w:tc>
        <w:tc>
          <w:tcPr>
            <w:tcW w:w="1753" w:type="dxa"/>
          </w:tcPr>
          <w:p w14:paraId="06D5BAC3" w14:textId="77777777" w:rsidR="00973846" w:rsidRPr="00973846" w:rsidRDefault="00973846" w:rsidP="00CF4106">
            <w:pPr>
              <w:jc w:val="center"/>
            </w:pPr>
            <w:r w:rsidRPr="00973846">
              <w:t>18.876</w:t>
            </w:r>
          </w:p>
        </w:tc>
        <w:tc>
          <w:tcPr>
            <w:tcW w:w="1753" w:type="dxa"/>
          </w:tcPr>
          <w:p w14:paraId="506A8150" w14:textId="77777777" w:rsidR="00973846" w:rsidRPr="00973846" w:rsidRDefault="00973846" w:rsidP="00CF4106">
            <w:pPr>
              <w:jc w:val="center"/>
            </w:pPr>
            <w:r w:rsidRPr="00973846">
              <w:t>18.872</w:t>
            </w:r>
          </w:p>
        </w:tc>
        <w:tc>
          <w:tcPr>
            <w:tcW w:w="1753" w:type="dxa"/>
          </w:tcPr>
          <w:p w14:paraId="20EFB5ED" w14:textId="77777777" w:rsidR="00973846" w:rsidRPr="00973846" w:rsidRDefault="00973846" w:rsidP="00CF4106">
            <w:pPr>
              <w:jc w:val="center"/>
            </w:pPr>
            <w:r w:rsidRPr="00973846">
              <w:t>18.865</w:t>
            </w:r>
          </w:p>
        </w:tc>
      </w:tr>
      <w:tr w:rsidR="00973846" w:rsidRPr="00973846" w14:paraId="63457547" w14:textId="77777777" w:rsidTr="00CF4106">
        <w:trPr>
          <w:jc w:val="center"/>
        </w:trPr>
        <w:tc>
          <w:tcPr>
            <w:tcW w:w="695" w:type="dxa"/>
            <w:vAlign w:val="center"/>
          </w:tcPr>
          <w:p w14:paraId="07A0834C" w14:textId="77777777" w:rsidR="00973846" w:rsidRPr="00973846" w:rsidRDefault="00973846" w:rsidP="00CF4106">
            <w:pPr>
              <w:jc w:val="center"/>
              <w:rPr>
                <w:sz w:val="22"/>
                <w:szCs w:val="22"/>
              </w:rPr>
            </w:pPr>
            <w:r w:rsidRPr="00973846">
              <w:rPr>
                <w:sz w:val="22"/>
                <w:szCs w:val="22"/>
              </w:rPr>
              <w:t>26</w:t>
            </w:r>
          </w:p>
        </w:tc>
        <w:tc>
          <w:tcPr>
            <w:tcW w:w="1591" w:type="dxa"/>
            <w:vAlign w:val="center"/>
          </w:tcPr>
          <w:p w14:paraId="33D9AC96" w14:textId="77777777" w:rsidR="00973846" w:rsidRPr="00973846" w:rsidRDefault="00973846" w:rsidP="00CF4106">
            <w:pPr>
              <w:jc w:val="center"/>
            </w:pPr>
            <w:r w:rsidRPr="00973846">
              <w:t>18.828</w:t>
            </w:r>
          </w:p>
        </w:tc>
        <w:tc>
          <w:tcPr>
            <w:tcW w:w="1753" w:type="dxa"/>
          </w:tcPr>
          <w:p w14:paraId="40BED640" w14:textId="77777777" w:rsidR="00973846" w:rsidRPr="00973846" w:rsidRDefault="00973846" w:rsidP="00CF4106">
            <w:pPr>
              <w:jc w:val="center"/>
            </w:pPr>
            <w:r w:rsidRPr="00973846">
              <w:t>18.828</w:t>
            </w:r>
          </w:p>
        </w:tc>
        <w:tc>
          <w:tcPr>
            <w:tcW w:w="1753" w:type="dxa"/>
          </w:tcPr>
          <w:p w14:paraId="742E3455" w14:textId="77777777" w:rsidR="00973846" w:rsidRPr="00973846" w:rsidRDefault="00973846" w:rsidP="00CF4106">
            <w:pPr>
              <w:jc w:val="center"/>
            </w:pPr>
            <w:r w:rsidRPr="00973846">
              <w:t>18.831</w:t>
            </w:r>
          </w:p>
        </w:tc>
        <w:tc>
          <w:tcPr>
            <w:tcW w:w="1753" w:type="dxa"/>
          </w:tcPr>
          <w:p w14:paraId="2B9A8DFA" w14:textId="77777777" w:rsidR="00973846" w:rsidRPr="00973846" w:rsidRDefault="00973846" w:rsidP="00CF4106">
            <w:pPr>
              <w:jc w:val="center"/>
            </w:pPr>
            <w:r w:rsidRPr="00973846">
              <w:t>18.822</w:t>
            </w:r>
          </w:p>
        </w:tc>
      </w:tr>
      <w:tr w:rsidR="00973846" w:rsidRPr="00973846" w14:paraId="39CD39C7" w14:textId="77777777" w:rsidTr="00CF4106">
        <w:trPr>
          <w:jc w:val="center"/>
        </w:trPr>
        <w:tc>
          <w:tcPr>
            <w:tcW w:w="695" w:type="dxa"/>
            <w:vAlign w:val="center"/>
          </w:tcPr>
          <w:p w14:paraId="7AB10D3D" w14:textId="77777777" w:rsidR="00973846" w:rsidRPr="00973846" w:rsidRDefault="00973846" w:rsidP="00CF4106">
            <w:pPr>
              <w:jc w:val="center"/>
              <w:rPr>
                <w:sz w:val="22"/>
                <w:szCs w:val="22"/>
              </w:rPr>
            </w:pPr>
            <w:r w:rsidRPr="00973846">
              <w:rPr>
                <w:sz w:val="22"/>
                <w:szCs w:val="22"/>
              </w:rPr>
              <w:t>27</w:t>
            </w:r>
          </w:p>
        </w:tc>
        <w:tc>
          <w:tcPr>
            <w:tcW w:w="1591" w:type="dxa"/>
            <w:vAlign w:val="center"/>
          </w:tcPr>
          <w:p w14:paraId="7555E54D" w14:textId="77777777" w:rsidR="00973846" w:rsidRPr="00973846" w:rsidRDefault="00973846" w:rsidP="00CF4106">
            <w:pPr>
              <w:jc w:val="center"/>
            </w:pPr>
            <w:r w:rsidRPr="00973846">
              <w:t>19.116</w:t>
            </w:r>
          </w:p>
        </w:tc>
        <w:tc>
          <w:tcPr>
            <w:tcW w:w="1753" w:type="dxa"/>
          </w:tcPr>
          <w:p w14:paraId="7B4ABCD2" w14:textId="77777777" w:rsidR="00973846" w:rsidRPr="00973846" w:rsidRDefault="00973846" w:rsidP="00CF4106">
            <w:pPr>
              <w:jc w:val="center"/>
            </w:pPr>
            <w:r w:rsidRPr="00973846">
              <w:t>19.122</w:t>
            </w:r>
          </w:p>
        </w:tc>
        <w:tc>
          <w:tcPr>
            <w:tcW w:w="1753" w:type="dxa"/>
          </w:tcPr>
          <w:p w14:paraId="7D3ABC3F" w14:textId="77777777" w:rsidR="00973846" w:rsidRPr="00973846" w:rsidRDefault="00973846" w:rsidP="00CF4106">
            <w:pPr>
              <w:jc w:val="center"/>
            </w:pPr>
            <w:r w:rsidRPr="00973846">
              <w:t>19.123</w:t>
            </w:r>
          </w:p>
        </w:tc>
        <w:tc>
          <w:tcPr>
            <w:tcW w:w="1753" w:type="dxa"/>
          </w:tcPr>
          <w:p w14:paraId="5154B5BF" w14:textId="77777777" w:rsidR="00973846" w:rsidRPr="00973846" w:rsidRDefault="00973846" w:rsidP="00CF4106">
            <w:pPr>
              <w:jc w:val="center"/>
            </w:pPr>
            <w:r w:rsidRPr="00973846">
              <w:t>19.109</w:t>
            </w:r>
          </w:p>
        </w:tc>
      </w:tr>
      <w:tr w:rsidR="00973846" w:rsidRPr="00973846" w14:paraId="25D536DB" w14:textId="77777777" w:rsidTr="00CF4106">
        <w:trPr>
          <w:jc w:val="center"/>
        </w:trPr>
        <w:tc>
          <w:tcPr>
            <w:tcW w:w="695" w:type="dxa"/>
            <w:vAlign w:val="center"/>
          </w:tcPr>
          <w:p w14:paraId="112E5585" w14:textId="77777777" w:rsidR="00973846" w:rsidRPr="00973846" w:rsidRDefault="00973846" w:rsidP="00CF4106">
            <w:pPr>
              <w:jc w:val="center"/>
              <w:rPr>
                <w:sz w:val="22"/>
                <w:szCs w:val="22"/>
              </w:rPr>
            </w:pPr>
            <w:r w:rsidRPr="00973846">
              <w:rPr>
                <w:sz w:val="22"/>
                <w:szCs w:val="22"/>
              </w:rPr>
              <w:t>28</w:t>
            </w:r>
          </w:p>
        </w:tc>
        <w:tc>
          <w:tcPr>
            <w:tcW w:w="1591" w:type="dxa"/>
            <w:vAlign w:val="center"/>
          </w:tcPr>
          <w:p w14:paraId="39939B12" w14:textId="77777777" w:rsidR="00973846" w:rsidRPr="00973846" w:rsidRDefault="00973846" w:rsidP="00CF4106">
            <w:pPr>
              <w:jc w:val="center"/>
            </w:pPr>
            <w:r w:rsidRPr="00973846">
              <w:t>18.913</w:t>
            </w:r>
          </w:p>
        </w:tc>
        <w:tc>
          <w:tcPr>
            <w:tcW w:w="1753" w:type="dxa"/>
          </w:tcPr>
          <w:p w14:paraId="6EB0CD84" w14:textId="77777777" w:rsidR="00973846" w:rsidRPr="00973846" w:rsidRDefault="00973846" w:rsidP="00CF4106">
            <w:pPr>
              <w:jc w:val="center"/>
            </w:pPr>
            <w:r w:rsidRPr="00973846">
              <w:t>18.912</w:t>
            </w:r>
          </w:p>
        </w:tc>
        <w:tc>
          <w:tcPr>
            <w:tcW w:w="1753" w:type="dxa"/>
          </w:tcPr>
          <w:p w14:paraId="0FC921D7" w14:textId="77777777" w:rsidR="00973846" w:rsidRPr="00973846" w:rsidRDefault="00973846" w:rsidP="00CF4106">
            <w:pPr>
              <w:jc w:val="center"/>
            </w:pPr>
            <w:r w:rsidRPr="00973846">
              <w:t>18.922</w:t>
            </w:r>
          </w:p>
        </w:tc>
        <w:tc>
          <w:tcPr>
            <w:tcW w:w="1753" w:type="dxa"/>
          </w:tcPr>
          <w:p w14:paraId="3223E356" w14:textId="77777777" w:rsidR="00973846" w:rsidRPr="00973846" w:rsidRDefault="00973846" w:rsidP="00CF4106">
            <w:pPr>
              <w:jc w:val="center"/>
            </w:pPr>
            <w:r w:rsidRPr="00973846">
              <w:t>18.897</w:t>
            </w:r>
          </w:p>
        </w:tc>
      </w:tr>
      <w:tr w:rsidR="00973846" w:rsidRPr="00973846" w14:paraId="3377946B" w14:textId="77777777" w:rsidTr="00CF4106">
        <w:trPr>
          <w:jc w:val="center"/>
        </w:trPr>
        <w:tc>
          <w:tcPr>
            <w:tcW w:w="695" w:type="dxa"/>
            <w:vAlign w:val="center"/>
          </w:tcPr>
          <w:p w14:paraId="7FA63683" w14:textId="77777777" w:rsidR="00973846" w:rsidRPr="00973846" w:rsidRDefault="00973846" w:rsidP="00CF4106">
            <w:pPr>
              <w:jc w:val="center"/>
              <w:rPr>
                <w:sz w:val="22"/>
                <w:szCs w:val="22"/>
              </w:rPr>
            </w:pPr>
            <w:r w:rsidRPr="00973846">
              <w:rPr>
                <w:sz w:val="22"/>
                <w:szCs w:val="22"/>
              </w:rPr>
              <w:t>29</w:t>
            </w:r>
          </w:p>
        </w:tc>
        <w:tc>
          <w:tcPr>
            <w:tcW w:w="1591" w:type="dxa"/>
            <w:vAlign w:val="center"/>
          </w:tcPr>
          <w:p w14:paraId="26864052" w14:textId="77777777" w:rsidR="00973846" w:rsidRPr="00973846" w:rsidRDefault="00973846" w:rsidP="00CF4106">
            <w:pPr>
              <w:jc w:val="center"/>
            </w:pPr>
            <w:r w:rsidRPr="00973846">
              <w:t>18.918</w:t>
            </w:r>
          </w:p>
        </w:tc>
        <w:tc>
          <w:tcPr>
            <w:tcW w:w="1753" w:type="dxa"/>
          </w:tcPr>
          <w:p w14:paraId="075E3FAB" w14:textId="77777777" w:rsidR="00973846" w:rsidRPr="00973846" w:rsidRDefault="00973846" w:rsidP="00CF4106">
            <w:pPr>
              <w:jc w:val="center"/>
            </w:pPr>
            <w:r w:rsidRPr="00973846">
              <w:t>18.92</w:t>
            </w:r>
          </w:p>
        </w:tc>
        <w:tc>
          <w:tcPr>
            <w:tcW w:w="1753" w:type="dxa"/>
          </w:tcPr>
          <w:p w14:paraId="45BD273D" w14:textId="77777777" w:rsidR="00973846" w:rsidRPr="00973846" w:rsidRDefault="00973846" w:rsidP="00CF4106">
            <w:pPr>
              <w:jc w:val="center"/>
            </w:pPr>
            <w:r w:rsidRPr="00973846">
              <w:t>18.912</w:t>
            </w:r>
          </w:p>
        </w:tc>
        <w:tc>
          <w:tcPr>
            <w:tcW w:w="1753" w:type="dxa"/>
          </w:tcPr>
          <w:p w14:paraId="049717C5" w14:textId="77777777" w:rsidR="00973846" w:rsidRPr="00973846" w:rsidRDefault="00973846" w:rsidP="00CF4106">
            <w:pPr>
              <w:jc w:val="center"/>
            </w:pPr>
            <w:r w:rsidRPr="00973846">
              <w:t>18.907</w:t>
            </w:r>
          </w:p>
        </w:tc>
      </w:tr>
      <w:tr w:rsidR="00973846" w:rsidRPr="00973846" w14:paraId="6FE82E2A" w14:textId="77777777" w:rsidTr="00CF4106">
        <w:trPr>
          <w:jc w:val="center"/>
        </w:trPr>
        <w:tc>
          <w:tcPr>
            <w:tcW w:w="695" w:type="dxa"/>
            <w:vAlign w:val="center"/>
          </w:tcPr>
          <w:p w14:paraId="0D859B06" w14:textId="77777777" w:rsidR="00973846" w:rsidRPr="00973846" w:rsidRDefault="00973846" w:rsidP="00CF4106">
            <w:pPr>
              <w:jc w:val="center"/>
              <w:rPr>
                <w:sz w:val="22"/>
                <w:szCs w:val="22"/>
              </w:rPr>
            </w:pPr>
            <w:r w:rsidRPr="00973846">
              <w:rPr>
                <w:sz w:val="22"/>
                <w:szCs w:val="22"/>
              </w:rPr>
              <w:t>30</w:t>
            </w:r>
          </w:p>
        </w:tc>
        <w:tc>
          <w:tcPr>
            <w:tcW w:w="1591" w:type="dxa"/>
            <w:vAlign w:val="center"/>
          </w:tcPr>
          <w:p w14:paraId="5998F9F6" w14:textId="77777777" w:rsidR="00973846" w:rsidRPr="00973846" w:rsidRDefault="00973846" w:rsidP="00CF4106">
            <w:pPr>
              <w:jc w:val="center"/>
            </w:pPr>
            <w:r w:rsidRPr="00973846">
              <w:t>18.985</w:t>
            </w:r>
          </w:p>
        </w:tc>
        <w:tc>
          <w:tcPr>
            <w:tcW w:w="1753" w:type="dxa"/>
          </w:tcPr>
          <w:p w14:paraId="5CBA48D4" w14:textId="77777777" w:rsidR="00973846" w:rsidRPr="00973846" w:rsidRDefault="00973846" w:rsidP="00CF4106">
            <w:pPr>
              <w:jc w:val="center"/>
            </w:pPr>
            <w:r w:rsidRPr="00973846">
              <w:t>18.99</w:t>
            </w:r>
          </w:p>
        </w:tc>
        <w:tc>
          <w:tcPr>
            <w:tcW w:w="1753" w:type="dxa"/>
          </w:tcPr>
          <w:p w14:paraId="7188CD85" w14:textId="77777777" w:rsidR="00973846" w:rsidRPr="00973846" w:rsidRDefault="00973846" w:rsidP="00CF4106">
            <w:pPr>
              <w:jc w:val="center"/>
            </w:pPr>
            <w:r w:rsidRPr="00973846">
              <w:t>18.989</w:t>
            </w:r>
          </w:p>
        </w:tc>
        <w:tc>
          <w:tcPr>
            <w:tcW w:w="1753" w:type="dxa"/>
          </w:tcPr>
          <w:p w14:paraId="284165B9" w14:textId="77777777" w:rsidR="00973846" w:rsidRPr="00973846" w:rsidRDefault="00973846" w:rsidP="00CF4106">
            <w:pPr>
              <w:jc w:val="center"/>
            </w:pPr>
            <w:r w:rsidRPr="00973846">
              <w:t>18.984</w:t>
            </w:r>
          </w:p>
        </w:tc>
      </w:tr>
    </w:tbl>
    <w:p w14:paraId="393FF7CC" w14:textId="77777777" w:rsidR="00973846" w:rsidRPr="00DD47AC" w:rsidRDefault="00973846" w:rsidP="00973846"/>
    <w:p w14:paraId="1C18DCB1" w14:textId="6155FD61" w:rsidR="00973846" w:rsidRDefault="00973846">
      <w:pPr>
        <w:spacing w:after="200" w:line="276" w:lineRule="auto"/>
      </w:pPr>
      <w:r>
        <w:br w:type="page"/>
      </w:r>
    </w:p>
    <w:p w14:paraId="33C7587D" w14:textId="39FAEE72" w:rsidR="00973846" w:rsidRDefault="00973846" w:rsidP="00973846">
      <w:pPr>
        <w:pStyle w:val="Heading3"/>
      </w:pPr>
      <w:bookmarkStart w:id="104" w:name="_Toc157447166"/>
      <w:r>
        <w:lastRenderedPageBreak/>
        <w:t>WHITE Group</w:t>
      </w:r>
      <w:bookmarkEnd w:id="104"/>
    </w:p>
    <w:tbl>
      <w:tblPr>
        <w:tblStyle w:val="TableGrid"/>
        <w:tblW w:w="0" w:type="auto"/>
        <w:jc w:val="center"/>
        <w:tblLook w:val="04A0" w:firstRow="1" w:lastRow="0" w:firstColumn="1" w:lastColumn="0" w:noHBand="0" w:noVBand="1"/>
      </w:tblPr>
      <w:tblGrid>
        <w:gridCol w:w="695"/>
        <w:gridCol w:w="1591"/>
        <w:gridCol w:w="1753"/>
        <w:gridCol w:w="1753"/>
        <w:gridCol w:w="1753"/>
      </w:tblGrid>
      <w:tr w:rsidR="00973846" w:rsidRPr="00973846" w14:paraId="327D21E0" w14:textId="77777777" w:rsidTr="00CF4106">
        <w:trPr>
          <w:jc w:val="center"/>
        </w:trPr>
        <w:tc>
          <w:tcPr>
            <w:tcW w:w="695" w:type="dxa"/>
            <w:vAlign w:val="center"/>
          </w:tcPr>
          <w:p w14:paraId="019A8024" w14:textId="77777777" w:rsidR="00973846" w:rsidRPr="00973846" w:rsidRDefault="00973846" w:rsidP="00CF4106">
            <w:pPr>
              <w:jc w:val="center"/>
              <w:rPr>
                <w:sz w:val="22"/>
                <w:szCs w:val="22"/>
              </w:rPr>
            </w:pPr>
            <w:r w:rsidRPr="00973846">
              <w:rPr>
                <w:sz w:val="22"/>
                <w:szCs w:val="22"/>
              </w:rPr>
              <w:t>Part</w:t>
            </w:r>
          </w:p>
        </w:tc>
        <w:tc>
          <w:tcPr>
            <w:tcW w:w="1591" w:type="dxa"/>
            <w:vAlign w:val="center"/>
          </w:tcPr>
          <w:p w14:paraId="1F32988E" w14:textId="77777777" w:rsidR="00973846" w:rsidRDefault="00973846" w:rsidP="00CF4106">
            <w:pPr>
              <w:jc w:val="center"/>
              <w:rPr>
                <w:sz w:val="22"/>
                <w:szCs w:val="22"/>
              </w:rPr>
            </w:pPr>
            <w:r w:rsidRPr="00973846">
              <w:rPr>
                <w:sz w:val="22"/>
                <w:szCs w:val="22"/>
              </w:rPr>
              <w:t>CMM</w:t>
            </w:r>
          </w:p>
          <w:p w14:paraId="73135142" w14:textId="77777777" w:rsidR="00973846" w:rsidRPr="00973846" w:rsidRDefault="00973846" w:rsidP="00CF4106">
            <w:pPr>
              <w:jc w:val="center"/>
              <w:rPr>
                <w:sz w:val="22"/>
                <w:szCs w:val="22"/>
              </w:rPr>
            </w:pPr>
            <w:r w:rsidRPr="00973846">
              <w:rPr>
                <w:sz w:val="22"/>
                <w:szCs w:val="22"/>
              </w:rPr>
              <w:t>Measurement</w:t>
            </w:r>
          </w:p>
        </w:tc>
        <w:tc>
          <w:tcPr>
            <w:tcW w:w="1753" w:type="dxa"/>
            <w:vAlign w:val="center"/>
          </w:tcPr>
          <w:p w14:paraId="472135DE" w14:textId="77777777" w:rsidR="00973846" w:rsidRDefault="00973846" w:rsidP="00CF4106">
            <w:pPr>
              <w:jc w:val="center"/>
              <w:rPr>
                <w:sz w:val="22"/>
                <w:szCs w:val="22"/>
              </w:rPr>
            </w:pPr>
            <w:r w:rsidRPr="00973846">
              <w:rPr>
                <w:sz w:val="22"/>
                <w:szCs w:val="22"/>
              </w:rPr>
              <w:t>CNC</w:t>
            </w:r>
          </w:p>
          <w:p w14:paraId="601C62A2" w14:textId="77777777" w:rsidR="00973846" w:rsidRPr="00973846" w:rsidRDefault="00973846" w:rsidP="00CF4106">
            <w:pPr>
              <w:jc w:val="center"/>
              <w:rPr>
                <w:sz w:val="22"/>
                <w:szCs w:val="22"/>
              </w:rPr>
            </w:pPr>
            <w:r w:rsidRPr="00973846">
              <w:rPr>
                <w:sz w:val="22"/>
                <w:szCs w:val="22"/>
              </w:rPr>
              <w:t>Measurement 1</w:t>
            </w:r>
          </w:p>
        </w:tc>
        <w:tc>
          <w:tcPr>
            <w:tcW w:w="1753" w:type="dxa"/>
            <w:vAlign w:val="center"/>
          </w:tcPr>
          <w:p w14:paraId="3C00CAA7" w14:textId="77777777" w:rsidR="00973846" w:rsidRDefault="00973846" w:rsidP="00CF4106">
            <w:pPr>
              <w:jc w:val="center"/>
              <w:rPr>
                <w:sz w:val="22"/>
                <w:szCs w:val="22"/>
              </w:rPr>
            </w:pPr>
            <w:r w:rsidRPr="00973846">
              <w:rPr>
                <w:sz w:val="22"/>
                <w:szCs w:val="22"/>
              </w:rPr>
              <w:t>CNC</w:t>
            </w:r>
          </w:p>
          <w:p w14:paraId="056B2E6E" w14:textId="77777777" w:rsidR="00973846" w:rsidRPr="00973846" w:rsidRDefault="00973846" w:rsidP="00CF4106">
            <w:pPr>
              <w:jc w:val="center"/>
              <w:rPr>
                <w:sz w:val="22"/>
                <w:szCs w:val="22"/>
              </w:rPr>
            </w:pPr>
            <w:r w:rsidRPr="00973846">
              <w:rPr>
                <w:sz w:val="22"/>
                <w:szCs w:val="22"/>
              </w:rPr>
              <w:t>Measurement 2</w:t>
            </w:r>
          </w:p>
        </w:tc>
        <w:tc>
          <w:tcPr>
            <w:tcW w:w="1753" w:type="dxa"/>
            <w:vAlign w:val="center"/>
          </w:tcPr>
          <w:p w14:paraId="7BE0E98E" w14:textId="77777777" w:rsidR="00973846" w:rsidRDefault="00973846" w:rsidP="00CF4106">
            <w:pPr>
              <w:jc w:val="center"/>
              <w:rPr>
                <w:sz w:val="22"/>
                <w:szCs w:val="22"/>
              </w:rPr>
            </w:pPr>
            <w:r w:rsidRPr="00973846">
              <w:rPr>
                <w:sz w:val="22"/>
                <w:szCs w:val="22"/>
              </w:rPr>
              <w:t>CNC</w:t>
            </w:r>
          </w:p>
          <w:p w14:paraId="7E6CE43E" w14:textId="77777777" w:rsidR="00973846" w:rsidRPr="00973846" w:rsidRDefault="00973846" w:rsidP="00CF4106">
            <w:pPr>
              <w:jc w:val="center"/>
              <w:rPr>
                <w:sz w:val="22"/>
                <w:szCs w:val="22"/>
              </w:rPr>
            </w:pPr>
            <w:r w:rsidRPr="00973846">
              <w:rPr>
                <w:sz w:val="22"/>
                <w:szCs w:val="22"/>
              </w:rPr>
              <w:t>Measurement 3</w:t>
            </w:r>
          </w:p>
        </w:tc>
      </w:tr>
      <w:tr w:rsidR="00973846" w:rsidRPr="00973846" w14:paraId="6D7DD25D" w14:textId="77777777" w:rsidTr="00BD3D23">
        <w:trPr>
          <w:jc w:val="center"/>
        </w:trPr>
        <w:tc>
          <w:tcPr>
            <w:tcW w:w="695" w:type="dxa"/>
            <w:vAlign w:val="center"/>
          </w:tcPr>
          <w:p w14:paraId="058951E4" w14:textId="77777777" w:rsidR="00973846" w:rsidRPr="00973846" w:rsidRDefault="00973846" w:rsidP="00973846">
            <w:pPr>
              <w:jc w:val="center"/>
              <w:rPr>
                <w:sz w:val="22"/>
                <w:szCs w:val="22"/>
              </w:rPr>
            </w:pPr>
            <w:r w:rsidRPr="00973846">
              <w:rPr>
                <w:sz w:val="22"/>
                <w:szCs w:val="22"/>
              </w:rPr>
              <w:t>1</w:t>
            </w:r>
          </w:p>
        </w:tc>
        <w:tc>
          <w:tcPr>
            <w:tcW w:w="1591" w:type="dxa"/>
          </w:tcPr>
          <w:p w14:paraId="00173E32" w14:textId="3D90C79E" w:rsidR="00973846" w:rsidRPr="00973846" w:rsidRDefault="00973846" w:rsidP="00973846">
            <w:pPr>
              <w:jc w:val="center"/>
            </w:pPr>
            <w:r w:rsidRPr="00403F9D">
              <w:t>19.266</w:t>
            </w:r>
          </w:p>
        </w:tc>
        <w:tc>
          <w:tcPr>
            <w:tcW w:w="1753" w:type="dxa"/>
          </w:tcPr>
          <w:p w14:paraId="16B9B7A5" w14:textId="13B799F5" w:rsidR="00973846" w:rsidRPr="00973846" w:rsidRDefault="00973846" w:rsidP="00973846">
            <w:pPr>
              <w:jc w:val="center"/>
            </w:pPr>
            <w:r w:rsidRPr="00403F9D">
              <w:t>19.272</w:t>
            </w:r>
          </w:p>
        </w:tc>
        <w:tc>
          <w:tcPr>
            <w:tcW w:w="1753" w:type="dxa"/>
          </w:tcPr>
          <w:p w14:paraId="6DC6E040" w14:textId="03DEB5D6" w:rsidR="00973846" w:rsidRPr="00973846" w:rsidRDefault="00973846" w:rsidP="00973846">
            <w:pPr>
              <w:jc w:val="center"/>
            </w:pPr>
            <w:r w:rsidRPr="00403F9D">
              <w:t>19.273</w:t>
            </w:r>
          </w:p>
        </w:tc>
        <w:tc>
          <w:tcPr>
            <w:tcW w:w="1753" w:type="dxa"/>
          </w:tcPr>
          <w:p w14:paraId="0195DE4D" w14:textId="21169861" w:rsidR="00973846" w:rsidRPr="00973846" w:rsidRDefault="00973846" w:rsidP="00973846">
            <w:pPr>
              <w:jc w:val="center"/>
            </w:pPr>
            <w:r w:rsidRPr="00403F9D">
              <w:t>19.278</w:t>
            </w:r>
          </w:p>
        </w:tc>
      </w:tr>
      <w:tr w:rsidR="00973846" w:rsidRPr="00973846" w14:paraId="2F7DEDDE" w14:textId="77777777" w:rsidTr="00BD3D23">
        <w:trPr>
          <w:jc w:val="center"/>
        </w:trPr>
        <w:tc>
          <w:tcPr>
            <w:tcW w:w="695" w:type="dxa"/>
            <w:vAlign w:val="center"/>
          </w:tcPr>
          <w:p w14:paraId="0EFC21F1" w14:textId="77777777" w:rsidR="00973846" w:rsidRPr="00973846" w:rsidRDefault="00973846" w:rsidP="00973846">
            <w:pPr>
              <w:jc w:val="center"/>
              <w:rPr>
                <w:sz w:val="22"/>
                <w:szCs w:val="22"/>
              </w:rPr>
            </w:pPr>
            <w:r w:rsidRPr="00973846">
              <w:rPr>
                <w:sz w:val="22"/>
                <w:szCs w:val="22"/>
              </w:rPr>
              <w:t>2</w:t>
            </w:r>
          </w:p>
        </w:tc>
        <w:tc>
          <w:tcPr>
            <w:tcW w:w="1591" w:type="dxa"/>
          </w:tcPr>
          <w:p w14:paraId="79AEC5A2" w14:textId="11C1CCF2" w:rsidR="00973846" w:rsidRPr="00973846" w:rsidRDefault="00973846" w:rsidP="00973846">
            <w:pPr>
              <w:jc w:val="center"/>
            </w:pPr>
            <w:r w:rsidRPr="00403F9D">
              <w:t>19.265</w:t>
            </w:r>
          </w:p>
        </w:tc>
        <w:tc>
          <w:tcPr>
            <w:tcW w:w="1753" w:type="dxa"/>
          </w:tcPr>
          <w:p w14:paraId="40E0C2B3" w14:textId="7B7C9C2B" w:rsidR="00973846" w:rsidRPr="00973846" w:rsidRDefault="00973846" w:rsidP="00973846">
            <w:pPr>
              <w:jc w:val="center"/>
            </w:pPr>
            <w:r w:rsidRPr="00403F9D">
              <w:t>19.264</w:t>
            </w:r>
          </w:p>
        </w:tc>
        <w:tc>
          <w:tcPr>
            <w:tcW w:w="1753" w:type="dxa"/>
          </w:tcPr>
          <w:p w14:paraId="099A27C5" w14:textId="285BE390" w:rsidR="00973846" w:rsidRPr="00973846" w:rsidRDefault="00973846" w:rsidP="00973846">
            <w:pPr>
              <w:jc w:val="center"/>
            </w:pPr>
            <w:r w:rsidRPr="00403F9D">
              <w:t>19.269</w:t>
            </w:r>
          </w:p>
        </w:tc>
        <w:tc>
          <w:tcPr>
            <w:tcW w:w="1753" w:type="dxa"/>
          </w:tcPr>
          <w:p w14:paraId="79F462C4" w14:textId="71FED061" w:rsidR="00973846" w:rsidRPr="00973846" w:rsidRDefault="00973846" w:rsidP="00973846">
            <w:pPr>
              <w:jc w:val="center"/>
            </w:pPr>
            <w:r w:rsidRPr="00403F9D">
              <w:t>19.267</w:t>
            </w:r>
          </w:p>
        </w:tc>
      </w:tr>
      <w:tr w:rsidR="00973846" w:rsidRPr="00973846" w14:paraId="5AB78E85" w14:textId="77777777" w:rsidTr="00BD3D23">
        <w:trPr>
          <w:jc w:val="center"/>
        </w:trPr>
        <w:tc>
          <w:tcPr>
            <w:tcW w:w="695" w:type="dxa"/>
            <w:vAlign w:val="center"/>
          </w:tcPr>
          <w:p w14:paraId="0D1B3073" w14:textId="77777777" w:rsidR="00973846" w:rsidRPr="00973846" w:rsidRDefault="00973846" w:rsidP="00973846">
            <w:pPr>
              <w:jc w:val="center"/>
              <w:rPr>
                <w:sz w:val="22"/>
                <w:szCs w:val="22"/>
              </w:rPr>
            </w:pPr>
            <w:r w:rsidRPr="00973846">
              <w:rPr>
                <w:sz w:val="22"/>
                <w:szCs w:val="22"/>
              </w:rPr>
              <w:t>3</w:t>
            </w:r>
          </w:p>
        </w:tc>
        <w:tc>
          <w:tcPr>
            <w:tcW w:w="1591" w:type="dxa"/>
          </w:tcPr>
          <w:p w14:paraId="671E543D" w14:textId="57FC797E" w:rsidR="00973846" w:rsidRPr="00973846" w:rsidRDefault="00973846" w:rsidP="00973846">
            <w:pPr>
              <w:jc w:val="center"/>
            </w:pPr>
            <w:r w:rsidRPr="00403F9D">
              <w:t>19.256</w:t>
            </w:r>
          </w:p>
        </w:tc>
        <w:tc>
          <w:tcPr>
            <w:tcW w:w="1753" w:type="dxa"/>
          </w:tcPr>
          <w:p w14:paraId="1192854D" w14:textId="6BF1F4BB" w:rsidR="00973846" w:rsidRPr="00973846" w:rsidRDefault="00973846" w:rsidP="00973846">
            <w:pPr>
              <w:jc w:val="center"/>
            </w:pPr>
            <w:r w:rsidRPr="00403F9D">
              <w:t>19.256</w:t>
            </w:r>
          </w:p>
        </w:tc>
        <w:tc>
          <w:tcPr>
            <w:tcW w:w="1753" w:type="dxa"/>
          </w:tcPr>
          <w:p w14:paraId="3D1085FB" w14:textId="7DDA33CE" w:rsidR="00973846" w:rsidRPr="00973846" w:rsidRDefault="00973846" w:rsidP="00973846">
            <w:pPr>
              <w:jc w:val="center"/>
            </w:pPr>
            <w:r w:rsidRPr="00403F9D">
              <w:t>19.259</w:t>
            </w:r>
          </w:p>
        </w:tc>
        <w:tc>
          <w:tcPr>
            <w:tcW w:w="1753" w:type="dxa"/>
          </w:tcPr>
          <w:p w14:paraId="3DF0D210" w14:textId="730B7433" w:rsidR="00973846" w:rsidRPr="00973846" w:rsidRDefault="00973846" w:rsidP="00973846">
            <w:pPr>
              <w:jc w:val="center"/>
            </w:pPr>
            <w:r w:rsidRPr="00403F9D">
              <w:t>19.251</w:t>
            </w:r>
          </w:p>
        </w:tc>
      </w:tr>
      <w:tr w:rsidR="00973846" w:rsidRPr="00973846" w14:paraId="7F9EF397" w14:textId="77777777" w:rsidTr="00BD3D23">
        <w:trPr>
          <w:jc w:val="center"/>
        </w:trPr>
        <w:tc>
          <w:tcPr>
            <w:tcW w:w="695" w:type="dxa"/>
            <w:vAlign w:val="center"/>
          </w:tcPr>
          <w:p w14:paraId="4EE374EF" w14:textId="77777777" w:rsidR="00973846" w:rsidRPr="00973846" w:rsidRDefault="00973846" w:rsidP="00973846">
            <w:pPr>
              <w:jc w:val="center"/>
              <w:rPr>
                <w:sz w:val="22"/>
                <w:szCs w:val="22"/>
              </w:rPr>
            </w:pPr>
            <w:r w:rsidRPr="00973846">
              <w:rPr>
                <w:sz w:val="22"/>
                <w:szCs w:val="22"/>
              </w:rPr>
              <w:t>4</w:t>
            </w:r>
          </w:p>
        </w:tc>
        <w:tc>
          <w:tcPr>
            <w:tcW w:w="1591" w:type="dxa"/>
          </w:tcPr>
          <w:p w14:paraId="0709CEE4" w14:textId="56AB1F5E" w:rsidR="00973846" w:rsidRPr="00973846" w:rsidRDefault="00973846" w:rsidP="00973846">
            <w:pPr>
              <w:jc w:val="center"/>
            </w:pPr>
            <w:r w:rsidRPr="00403F9D">
              <w:t>19.232</w:t>
            </w:r>
          </w:p>
        </w:tc>
        <w:tc>
          <w:tcPr>
            <w:tcW w:w="1753" w:type="dxa"/>
          </w:tcPr>
          <w:p w14:paraId="1E52C10B" w14:textId="76DF03A4" w:rsidR="00973846" w:rsidRPr="00973846" w:rsidRDefault="00973846" w:rsidP="00973846">
            <w:pPr>
              <w:jc w:val="center"/>
            </w:pPr>
            <w:r w:rsidRPr="00403F9D">
              <w:t>19.236</w:t>
            </w:r>
          </w:p>
        </w:tc>
        <w:tc>
          <w:tcPr>
            <w:tcW w:w="1753" w:type="dxa"/>
          </w:tcPr>
          <w:p w14:paraId="67C49005" w14:textId="3F617587" w:rsidR="00973846" w:rsidRPr="00973846" w:rsidRDefault="00973846" w:rsidP="00973846">
            <w:pPr>
              <w:jc w:val="center"/>
            </w:pPr>
            <w:r w:rsidRPr="00403F9D">
              <w:t>19.232</w:t>
            </w:r>
          </w:p>
        </w:tc>
        <w:tc>
          <w:tcPr>
            <w:tcW w:w="1753" w:type="dxa"/>
          </w:tcPr>
          <w:p w14:paraId="7AD60587" w14:textId="62F69AEA" w:rsidR="00973846" w:rsidRPr="00973846" w:rsidRDefault="00973846" w:rsidP="00973846">
            <w:pPr>
              <w:jc w:val="center"/>
            </w:pPr>
            <w:r w:rsidRPr="00403F9D">
              <w:t>19.233</w:t>
            </w:r>
          </w:p>
        </w:tc>
      </w:tr>
      <w:tr w:rsidR="00973846" w:rsidRPr="00973846" w14:paraId="56CBD4C3" w14:textId="77777777" w:rsidTr="00BD3D23">
        <w:trPr>
          <w:jc w:val="center"/>
        </w:trPr>
        <w:tc>
          <w:tcPr>
            <w:tcW w:w="695" w:type="dxa"/>
            <w:vAlign w:val="center"/>
          </w:tcPr>
          <w:p w14:paraId="0FF3E943" w14:textId="77777777" w:rsidR="00973846" w:rsidRPr="00973846" w:rsidRDefault="00973846" w:rsidP="00973846">
            <w:pPr>
              <w:jc w:val="center"/>
              <w:rPr>
                <w:sz w:val="22"/>
                <w:szCs w:val="22"/>
              </w:rPr>
            </w:pPr>
            <w:r w:rsidRPr="00973846">
              <w:rPr>
                <w:sz w:val="22"/>
                <w:szCs w:val="22"/>
              </w:rPr>
              <w:t>5</w:t>
            </w:r>
          </w:p>
        </w:tc>
        <w:tc>
          <w:tcPr>
            <w:tcW w:w="1591" w:type="dxa"/>
          </w:tcPr>
          <w:p w14:paraId="1B485721" w14:textId="466DAB48" w:rsidR="00973846" w:rsidRPr="00973846" w:rsidRDefault="00973846" w:rsidP="00973846">
            <w:pPr>
              <w:jc w:val="center"/>
            </w:pPr>
            <w:r w:rsidRPr="00403F9D">
              <w:t>19.241</w:t>
            </w:r>
          </w:p>
        </w:tc>
        <w:tc>
          <w:tcPr>
            <w:tcW w:w="1753" w:type="dxa"/>
          </w:tcPr>
          <w:p w14:paraId="414351C6" w14:textId="4E04DA6B" w:rsidR="00973846" w:rsidRPr="00973846" w:rsidRDefault="00973846" w:rsidP="00973846">
            <w:pPr>
              <w:jc w:val="center"/>
            </w:pPr>
            <w:r w:rsidRPr="00403F9D">
              <w:t>19.234</w:t>
            </w:r>
          </w:p>
        </w:tc>
        <w:tc>
          <w:tcPr>
            <w:tcW w:w="1753" w:type="dxa"/>
          </w:tcPr>
          <w:p w14:paraId="4EA4E907" w14:textId="3D773ED2" w:rsidR="00973846" w:rsidRPr="00973846" w:rsidRDefault="00973846" w:rsidP="00973846">
            <w:pPr>
              <w:jc w:val="center"/>
            </w:pPr>
            <w:r w:rsidRPr="00403F9D">
              <w:t>19.229</w:t>
            </w:r>
          </w:p>
        </w:tc>
        <w:tc>
          <w:tcPr>
            <w:tcW w:w="1753" w:type="dxa"/>
          </w:tcPr>
          <w:p w14:paraId="278C920D" w14:textId="1B500094" w:rsidR="00973846" w:rsidRPr="00973846" w:rsidRDefault="00973846" w:rsidP="00973846">
            <w:pPr>
              <w:jc w:val="center"/>
            </w:pPr>
            <w:r w:rsidRPr="00403F9D">
              <w:t>19.234</w:t>
            </w:r>
          </w:p>
        </w:tc>
      </w:tr>
      <w:tr w:rsidR="00973846" w:rsidRPr="00973846" w14:paraId="72EDF8C0" w14:textId="77777777" w:rsidTr="00BD3D23">
        <w:trPr>
          <w:jc w:val="center"/>
        </w:trPr>
        <w:tc>
          <w:tcPr>
            <w:tcW w:w="695" w:type="dxa"/>
            <w:vAlign w:val="center"/>
          </w:tcPr>
          <w:p w14:paraId="64AE2716" w14:textId="77777777" w:rsidR="00973846" w:rsidRPr="00973846" w:rsidRDefault="00973846" w:rsidP="00973846">
            <w:pPr>
              <w:jc w:val="center"/>
              <w:rPr>
                <w:sz w:val="22"/>
                <w:szCs w:val="22"/>
              </w:rPr>
            </w:pPr>
            <w:r w:rsidRPr="00973846">
              <w:rPr>
                <w:sz w:val="22"/>
                <w:szCs w:val="22"/>
              </w:rPr>
              <w:t>6</w:t>
            </w:r>
          </w:p>
        </w:tc>
        <w:tc>
          <w:tcPr>
            <w:tcW w:w="1591" w:type="dxa"/>
          </w:tcPr>
          <w:p w14:paraId="081E6690" w14:textId="265F548B" w:rsidR="00973846" w:rsidRPr="00973846" w:rsidRDefault="00973846" w:rsidP="00973846">
            <w:pPr>
              <w:jc w:val="center"/>
            </w:pPr>
            <w:r w:rsidRPr="00403F9D">
              <w:t>19.186</w:t>
            </w:r>
          </w:p>
        </w:tc>
        <w:tc>
          <w:tcPr>
            <w:tcW w:w="1753" w:type="dxa"/>
          </w:tcPr>
          <w:p w14:paraId="1151678D" w14:textId="1EF9591D" w:rsidR="00973846" w:rsidRPr="00973846" w:rsidRDefault="00973846" w:rsidP="00973846">
            <w:pPr>
              <w:jc w:val="center"/>
            </w:pPr>
            <w:r w:rsidRPr="00403F9D">
              <w:t>19.198</w:t>
            </w:r>
          </w:p>
        </w:tc>
        <w:tc>
          <w:tcPr>
            <w:tcW w:w="1753" w:type="dxa"/>
          </w:tcPr>
          <w:p w14:paraId="7AFE3967" w14:textId="49656C09" w:rsidR="00973846" w:rsidRPr="00973846" w:rsidRDefault="00973846" w:rsidP="00973846">
            <w:pPr>
              <w:jc w:val="center"/>
            </w:pPr>
            <w:r w:rsidRPr="00403F9D">
              <w:t>19.188</w:t>
            </w:r>
          </w:p>
        </w:tc>
        <w:tc>
          <w:tcPr>
            <w:tcW w:w="1753" w:type="dxa"/>
          </w:tcPr>
          <w:p w14:paraId="05ED1291" w14:textId="1FD31ABA" w:rsidR="00973846" w:rsidRPr="00973846" w:rsidRDefault="00973846" w:rsidP="00973846">
            <w:pPr>
              <w:jc w:val="center"/>
            </w:pPr>
            <w:r w:rsidRPr="00403F9D">
              <w:t>19.189</w:t>
            </w:r>
          </w:p>
        </w:tc>
      </w:tr>
      <w:tr w:rsidR="00973846" w:rsidRPr="00973846" w14:paraId="24DD83E7" w14:textId="77777777" w:rsidTr="00BD3D23">
        <w:trPr>
          <w:jc w:val="center"/>
        </w:trPr>
        <w:tc>
          <w:tcPr>
            <w:tcW w:w="695" w:type="dxa"/>
            <w:vAlign w:val="center"/>
          </w:tcPr>
          <w:p w14:paraId="2E6CC0CE" w14:textId="77777777" w:rsidR="00973846" w:rsidRPr="00973846" w:rsidRDefault="00973846" w:rsidP="00973846">
            <w:pPr>
              <w:jc w:val="center"/>
              <w:rPr>
                <w:sz w:val="22"/>
                <w:szCs w:val="22"/>
              </w:rPr>
            </w:pPr>
            <w:r w:rsidRPr="00973846">
              <w:rPr>
                <w:sz w:val="22"/>
                <w:szCs w:val="22"/>
              </w:rPr>
              <w:t>7</w:t>
            </w:r>
          </w:p>
        </w:tc>
        <w:tc>
          <w:tcPr>
            <w:tcW w:w="1591" w:type="dxa"/>
          </w:tcPr>
          <w:p w14:paraId="1D2D7DC6" w14:textId="3CC5E111" w:rsidR="00973846" w:rsidRPr="00973846" w:rsidRDefault="00973846" w:rsidP="00973846">
            <w:pPr>
              <w:jc w:val="center"/>
            </w:pPr>
            <w:r w:rsidRPr="00403F9D">
              <w:t>19.183</w:t>
            </w:r>
          </w:p>
        </w:tc>
        <w:tc>
          <w:tcPr>
            <w:tcW w:w="1753" w:type="dxa"/>
          </w:tcPr>
          <w:p w14:paraId="753ECDB9" w14:textId="62BD9632" w:rsidR="00973846" w:rsidRPr="00973846" w:rsidRDefault="00973846" w:rsidP="00973846">
            <w:pPr>
              <w:jc w:val="center"/>
            </w:pPr>
            <w:r w:rsidRPr="00403F9D">
              <w:t>19.183</w:t>
            </w:r>
          </w:p>
        </w:tc>
        <w:tc>
          <w:tcPr>
            <w:tcW w:w="1753" w:type="dxa"/>
          </w:tcPr>
          <w:p w14:paraId="05672646" w14:textId="6207F448" w:rsidR="00973846" w:rsidRPr="00973846" w:rsidRDefault="00973846" w:rsidP="00973846">
            <w:pPr>
              <w:jc w:val="center"/>
            </w:pPr>
            <w:r w:rsidRPr="00403F9D">
              <w:t>19.180</w:t>
            </w:r>
          </w:p>
        </w:tc>
        <w:tc>
          <w:tcPr>
            <w:tcW w:w="1753" w:type="dxa"/>
          </w:tcPr>
          <w:p w14:paraId="61340CD7" w14:textId="5815F68A" w:rsidR="00973846" w:rsidRPr="00973846" w:rsidRDefault="00973846" w:rsidP="00973846">
            <w:pPr>
              <w:jc w:val="center"/>
            </w:pPr>
            <w:r w:rsidRPr="00403F9D">
              <w:t>19.174</w:t>
            </w:r>
          </w:p>
        </w:tc>
      </w:tr>
      <w:tr w:rsidR="00973846" w:rsidRPr="00973846" w14:paraId="04415223" w14:textId="77777777" w:rsidTr="00BD3D23">
        <w:trPr>
          <w:jc w:val="center"/>
        </w:trPr>
        <w:tc>
          <w:tcPr>
            <w:tcW w:w="695" w:type="dxa"/>
            <w:vAlign w:val="center"/>
          </w:tcPr>
          <w:p w14:paraId="6119E8B1" w14:textId="77777777" w:rsidR="00973846" w:rsidRPr="00973846" w:rsidRDefault="00973846" w:rsidP="00973846">
            <w:pPr>
              <w:jc w:val="center"/>
              <w:rPr>
                <w:sz w:val="22"/>
                <w:szCs w:val="22"/>
              </w:rPr>
            </w:pPr>
            <w:r w:rsidRPr="00973846">
              <w:rPr>
                <w:sz w:val="22"/>
                <w:szCs w:val="22"/>
              </w:rPr>
              <w:t>8</w:t>
            </w:r>
          </w:p>
        </w:tc>
        <w:tc>
          <w:tcPr>
            <w:tcW w:w="1591" w:type="dxa"/>
          </w:tcPr>
          <w:p w14:paraId="3A00BBD9" w14:textId="5E260683" w:rsidR="00973846" w:rsidRPr="00973846" w:rsidRDefault="00973846" w:rsidP="00973846">
            <w:pPr>
              <w:jc w:val="center"/>
            </w:pPr>
            <w:r w:rsidRPr="00403F9D">
              <w:t>19.122</w:t>
            </w:r>
          </w:p>
        </w:tc>
        <w:tc>
          <w:tcPr>
            <w:tcW w:w="1753" w:type="dxa"/>
          </w:tcPr>
          <w:p w14:paraId="49333CBD" w14:textId="400A576B" w:rsidR="00973846" w:rsidRPr="00973846" w:rsidRDefault="00973846" w:rsidP="00973846">
            <w:pPr>
              <w:jc w:val="center"/>
            </w:pPr>
            <w:r w:rsidRPr="00403F9D">
              <w:t>19.119</w:t>
            </w:r>
          </w:p>
        </w:tc>
        <w:tc>
          <w:tcPr>
            <w:tcW w:w="1753" w:type="dxa"/>
          </w:tcPr>
          <w:p w14:paraId="4DADEE62" w14:textId="1157C31F" w:rsidR="00973846" w:rsidRPr="00973846" w:rsidRDefault="00973846" w:rsidP="00973846">
            <w:pPr>
              <w:jc w:val="center"/>
            </w:pPr>
            <w:r w:rsidRPr="00403F9D">
              <w:t>19.115</w:t>
            </w:r>
          </w:p>
        </w:tc>
        <w:tc>
          <w:tcPr>
            <w:tcW w:w="1753" w:type="dxa"/>
          </w:tcPr>
          <w:p w14:paraId="249F09A2" w14:textId="68F23C81" w:rsidR="00973846" w:rsidRPr="00973846" w:rsidRDefault="00973846" w:rsidP="00973846">
            <w:pPr>
              <w:jc w:val="center"/>
            </w:pPr>
            <w:r w:rsidRPr="00403F9D">
              <w:t>19.119</w:t>
            </w:r>
          </w:p>
        </w:tc>
      </w:tr>
      <w:tr w:rsidR="00973846" w:rsidRPr="00973846" w14:paraId="1DA2DE38" w14:textId="77777777" w:rsidTr="00BD3D23">
        <w:trPr>
          <w:jc w:val="center"/>
        </w:trPr>
        <w:tc>
          <w:tcPr>
            <w:tcW w:w="695" w:type="dxa"/>
            <w:vAlign w:val="center"/>
          </w:tcPr>
          <w:p w14:paraId="58F8CABA" w14:textId="77777777" w:rsidR="00973846" w:rsidRPr="00973846" w:rsidRDefault="00973846" w:rsidP="00973846">
            <w:pPr>
              <w:jc w:val="center"/>
              <w:rPr>
                <w:sz w:val="22"/>
                <w:szCs w:val="22"/>
              </w:rPr>
            </w:pPr>
            <w:r w:rsidRPr="00973846">
              <w:rPr>
                <w:sz w:val="22"/>
                <w:szCs w:val="22"/>
              </w:rPr>
              <w:t>9</w:t>
            </w:r>
          </w:p>
        </w:tc>
        <w:tc>
          <w:tcPr>
            <w:tcW w:w="1591" w:type="dxa"/>
          </w:tcPr>
          <w:p w14:paraId="5B861C62" w14:textId="3ED309EC" w:rsidR="00973846" w:rsidRPr="00973846" w:rsidRDefault="00973846" w:rsidP="00973846">
            <w:pPr>
              <w:jc w:val="center"/>
            </w:pPr>
            <w:r w:rsidRPr="00403F9D">
              <w:t>19.104</w:t>
            </w:r>
          </w:p>
        </w:tc>
        <w:tc>
          <w:tcPr>
            <w:tcW w:w="1753" w:type="dxa"/>
          </w:tcPr>
          <w:p w14:paraId="42FBBB23" w14:textId="7CAC1F1F" w:rsidR="00973846" w:rsidRPr="00973846" w:rsidRDefault="00973846" w:rsidP="00973846">
            <w:pPr>
              <w:jc w:val="center"/>
            </w:pPr>
            <w:r w:rsidRPr="00403F9D">
              <w:t>19.106</w:t>
            </w:r>
          </w:p>
        </w:tc>
        <w:tc>
          <w:tcPr>
            <w:tcW w:w="1753" w:type="dxa"/>
          </w:tcPr>
          <w:p w14:paraId="4E46F7E5" w14:textId="2651EBE0" w:rsidR="00973846" w:rsidRPr="00973846" w:rsidRDefault="00973846" w:rsidP="00973846">
            <w:pPr>
              <w:jc w:val="center"/>
            </w:pPr>
            <w:r w:rsidRPr="00403F9D">
              <w:t>19.100</w:t>
            </w:r>
          </w:p>
        </w:tc>
        <w:tc>
          <w:tcPr>
            <w:tcW w:w="1753" w:type="dxa"/>
          </w:tcPr>
          <w:p w14:paraId="13A0DF4A" w14:textId="424E8C8D" w:rsidR="00973846" w:rsidRPr="00973846" w:rsidRDefault="00973846" w:rsidP="00973846">
            <w:pPr>
              <w:jc w:val="center"/>
            </w:pPr>
            <w:r w:rsidRPr="00403F9D">
              <w:t>19.098</w:t>
            </w:r>
          </w:p>
        </w:tc>
      </w:tr>
      <w:tr w:rsidR="00973846" w:rsidRPr="00973846" w14:paraId="059CB8FD" w14:textId="77777777" w:rsidTr="00BD3D23">
        <w:trPr>
          <w:jc w:val="center"/>
        </w:trPr>
        <w:tc>
          <w:tcPr>
            <w:tcW w:w="695" w:type="dxa"/>
            <w:vAlign w:val="center"/>
          </w:tcPr>
          <w:p w14:paraId="0C33D700" w14:textId="77777777" w:rsidR="00973846" w:rsidRPr="00973846" w:rsidRDefault="00973846" w:rsidP="00973846">
            <w:pPr>
              <w:jc w:val="center"/>
              <w:rPr>
                <w:sz w:val="22"/>
                <w:szCs w:val="22"/>
              </w:rPr>
            </w:pPr>
            <w:r w:rsidRPr="00973846">
              <w:rPr>
                <w:sz w:val="22"/>
                <w:szCs w:val="22"/>
              </w:rPr>
              <w:t>10</w:t>
            </w:r>
          </w:p>
        </w:tc>
        <w:tc>
          <w:tcPr>
            <w:tcW w:w="1591" w:type="dxa"/>
          </w:tcPr>
          <w:p w14:paraId="3BCBC782" w14:textId="0499FC81" w:rsidR="00973846" w:rsidRPr="00973846" w:rsidRDefault="00973846" w:rsidP="00973846">
            <w:pPr>
              <w:jc w:val="center"/>
            </w:pPr>
            <w:r w:rsidRPr="00403F9D">
              <w:t>19.100</w:t>
            </w:r>
          </w:p>
        </w:tc>
        <w:tc>
          <w:tcPr>
            <w:tcW w:w="1753" w:type="dxa"/>
          </w:tcPr>
          <w:p w14:paraId="13B19C06" w14:textId="054D3163" w:rsidR="00973846" w:rsidRPr="00973846" w:rsidRDefault="00973846" w:rsidP="00973846">
            <w:pPr>
              <w:jc w:val="center"/>
            </w:pPr>
            <w:r w:rsidRPr="00403F9D">
              <w:t>19.102</w:t>
            </w:r>
          </w:p>
        </w:tc>
        <w:tc>
          <w:tcPr>
            <w:tcW w:w="1753" w:type="dxa"/>
          </w:tcPr>
          <w:p w14:paraId="1FBB44D5" w14:textId="40653CEA" w:rsidR="00973846" w:rsidRPr="00973846" w:rsidRDefault="00973846" w:rsidP="00973846">
            <w:pPr>
              <w:jc w:val="center"/>
            </w:pPr>
            <w:r w:rsidRPr="00403F9D">
              <w:t>19.101</w:t>
            </w:r>
          </w:p>
        </w:tc>
        <w:tc>
          <w:tcPr>
            <w:tcW w:w="1753" w:type="dxa"/>
          </w:tcPr>
          <w:p w14:paraId="6E4C7120" w14:textId="262296A6" w:rsidR="00973846" w:rsidRPr="00973846" w:rsidRDefault="00973846" w:rsidP="00973846">
            <w:pPr>
              <w:jc w:val="center"/>
            </w:pPr>
            <w:r w:rsidRPr="00403F9D">
              <w:t>19.099</w:t>
            </w:r>
          </w:p>
        </w:tc>
      </w:tr>
      <w:tr w:rsidR="00973846" w:rsidRPr="00973846" w14:paraId="79CDF91D" w14:textId="77777777" w:rsidTr="00BD3D23">
        <w:trPr>
          <w:jc w:val="center"/>
        </w:trPr>
        <w:tc>
          <w:tcPr>
            <w:tcW w:w="695" w:type="dxa"/>
            <w:vAlign w:val="center"/>
          </w:tcPr>
          <w:p w14:paraId="687165CC" w14:textId="77777777" w:rsidR="00973846" w:rsidRPr="00973846" w:rsidRDefault="00973846" w:rsidP="00973846">
            <w:pPr>
              <w:jc w:val="center"/>
              <w:rPr>
                <w:sz w:val="22"/>
                <w:szCs w:val="22"/>
              </w:rPr>
            </w:pPr>
            <w:r w:rsidRPr="00973846">
              <w:rPr>
                <w:sz w:val="22"/>
                <w:szCs w:val="22"/>
              </w:rPr>
              <w:t>11</w:t>
            </w:r>
          </w:p>
        </w:tc>
        <w:tc>
          <w:tcPr>
            <w:tcW w:w="1591" w:type="dxa"/>
          </w:tcPr>
          <w:p w14:paraId="615B4389" w14:textId="7188A04E" w:rsidR="00973846" w:rsidRPr="00973846" w:rsidRDefault="00973846" w:rsidP="00973846">
            <w:pPr>
              <w:jc w:val="center"/>
            </w:pPr>
            <w:r w:rsidRPr="00403F9D">
              <w:t>19.080</w:t>
            </w:r>
          </w:p>
        </w:tc>
        <w:tc>
          <w:tcPr>
            <w:tcW w:w="1753" w:type="dxa"/>
          </w:tcPr>
          <w:p w14:paraId="053AC55A" w14:textId="7EDB98AC" w:rsidR="00973846" w:rsidRPr="00973846" w:rsidRDefault="00973846" w:rsidP="00973846">
            <w:pPr>
              <w:jc w:val="center"/>
            </w:pPr>
            <w:r w:rsidRPr="00403F9D">
              <w:t>19.081</w:t>
            </w:r>
          </w:p>
        </w:tc>
        <w:tc>
          <w:tcPr>
            <w:tcW w:w="1753" w:type="dxa"/>
          </w:tcPr>
          <w:p w14:paraId="3AB1B45C" w14:textId="583E3A8C" w:rsidR="00973846" w:rsidRPr="00973846" w:rsidRDefault="00973846" w:rsidP="00973846">
            <w:pPr>
              <w:jc w:val="center"/>
            </w:pPr>
            <w:r w:rsidRPr="00403F9D">
              <w:t>19.083</w:t>
            </w:r>
          </w:p>
        </w:tc>
        <w:tc>
          <w:tcPr>
            <w:tcW w:w="1753" w:type="dxa"/>
          </w:tcPr>
          <w:p w14:paraId="4E60FCC5" w14:textId="7D044245" w:rsidR="00973846" w:rsidRPr="00973846" w:rsidRDefault="00973846" w:rsidP="00973846">
            <w:pPr>
              <w:jc w:val="center"/>
            </w:pPr>
            <w:r w:rsidRPr="00403F9D">
              <w:t>19.072</w:t>
            </w:r>
          </w:p>
        </w:tc>
      </w:tr>
      <w:tr w:rsidR="00973846" w:rsidRPr="00973846" w14:paraId="01447322" w14:textId="77777777" w:rsidTr="00BD3D23">
        <w:trPr>
          <w:jc w:val="center"/>
        </w:trPr>
        <w:tc>
          <w:tcPr>
            <w:tcW w:w="695" w:type="dxa"/>
            <w:vAlign w:val="center"/>
          </w:tcPr>
          <w:p w14:paraId="6DDACEC9" w14:textId="77777777" w:rsidR="00973846" w:rsidRPr="00973846" w:rsidRDefault="00973846" w:rsidP="00973846">
            <w:pPr>
              <w:jc w:val="center"/>
              <w:rPr>
                <w:sz w:val="22"/>
                <w:szCs w:val="22"/>
              </w:rPr>
            </w:pPr>
            <w:r w:rsidRPr="00973846">
              <w:rPr>
                <w:sz w:val="22"/>
                <w:szCs w:val="22"/>
              </w:rPr>
              <w:t>12</w:t>
            </w:r>
          </w:p>
        </w:tc>
        <w:tc>
          <w:tcPr>
            <w:tcW w:w="1591" w:type="dxa"/>
          </w:tcPr>
          <w:p w14:paraId="7E3BDB98" w14:textId="768A5ED8" w:rsidR="00973846" w:rsidRPr="00973846" w:rsidRDefault="00973846" w:rsidP="00973846">
            <w:pPr>
              <w:jc w:val="center"/>
            </w:pPr>
            <w:r w:rsidRPr="00403F9D">
              <w:t>19.058</w:t>
            </w:r>
          </w:p>
        </w:tc>
        <w:tc>
          <w:tcPr>
            <w:tcW w:w="1753" w:type="dxa"/>
          </w:tcPr>
          <w:p w14:paraId="596449AF" w14:textId="127A2DFE" w:rsidR="00973846" w:rsidRPr="00973846" w:rsidRDefault="00973846" w:rsidP="00973846">
            <w:pPr>
              <w:jc w:val="center"/>
            </w:pPr>
            <w:r w:rsidRPr="00403F9D">
              <w:t>19.069</w:t>
            </w:r>
          </w:p>
        </w:tc>
        <w:tc>
          <w:tcPr>
            <w:tcW w:w="1753" w:type="dxa"/>
          </w:tcPr>
          <w:p w14:paraId="776B94F7" w14:textId="4C3FF41B" w:rsidR="00973846" w:rsidRPr="00973846" w:rsidRDefault="00973846" w:rsidP="00973846">
            <w:pPr>
              <w:jc w:val="center"/>
            </w:pPr>
            <w:r w:rsidRPr="00403F9D">
              <w:t>19.069</w:t>
            </w:r>
          </w:p>
        </w:tc>
        <w:tc>
          <w:tcPr>
            <w:tcW w:w="1753" w:type="dxa"/>
          </w:tcPr>
          <w:p w14:paraId="753EB220" w14:textId="12C14111" w:rsidR="00973846" w:rsidRPr="00973846" w:rsidRDefault="00973846" w:rsidP="00973846">
            <w:pPr>
              <w:jc w:val="center"/>
            </w:pPr>
            <w:r w:rsidRPr="00403F9D">
              <w:t>19.058</w:t>
            </w:r>
          </w:p>
        </w:tc>
      </w:tr>
      <w:tr w:rsidR="00973846" w:rsidRPr="00973846" w14:paraId="6106CA19" w14:textId="77777777" w:rsidTr="00BD3D23">
        <w:trPr>
          <w:jc w:val="center"/>
        </w:trPr>
        <w:tc>
          <w:tcPr>
            <w:tcW w:w="695" w:type="dxa"/>
            <w:vAlign w:val="center"/>
          </w:tcPr>
          <w:p w14:paraId="3A019C6B" w14:textId="77777777" w:rsidR="00973846" w:rsidRPr="00973846" w:rsidRDefault="00973846" w:rsidP="00973846">
            <w:pPr>
              <w:jc w:val="center"/>
              <w:rPr>
                <w:sz w:val="22"/>
                <w:szCs w:val="22"/>
              </w:rPr>
            </w:pPr>
            <w:r w:rsidRPr="00973846">
              <w:rPr>
                <w:sz w:val="22"/>
                <w:szCs w:val="22"/>
              </w:rPr>
              <w:t>13</w:t>
            </w:r>
          </w:p>
        </w:tc>
        <w:tc>
          <w:tcPr>
            <w:tcW w:w="1591" w:type="dxa"/>
          </w:tcPr>
          <w:p w14:paraId="6ADA9022" w14:textId="1ADF2C07" w:rsidR="00973846" w:rsidRPr="00973846" w:rsidRDefault="00973846" w:rsidP="00973846">
            <w:pPr>
              <w:jc w:val="center"/>
            </w:pPr>
            <w:r w:rsidRPr="00403F9D">
              <w:t>19.029</w:t>
            </w:r>
          </w:p>
        </w:tc>
        <w:tc>
          <w:tcPr>
            <w:tcW w:w="1753" w:type="dxa"/>
          </w:tcPr>
          <w:p w14:paraId="5DD856CB" w14:textId="2ED0E8FC" w:rsidR="00973846" w:rsidRPr="00973846" w:rsidRDefault="00973846" w:rsidP="00973846">
            <w:pPr>
              <w:jc w:val="center"/>
            </w:pPr>
            <w:r w:rsidRPr="00403F9D">
              <w:t>19.032</w:t>
            </w:r>
          </w:p>
        </w:tc>
        <w:tc>
          <w:tcPr>
            <w:tcW w:w="1753" w:type="dxa"/>
          </w:tcPr>
          <w:p w14:paraId="4F86A00F" w14:textId="11830206" w:rsidR="00973846" w:rsidRPr="00973846" w:rsidRDefault="00973846" w:rsidP="00973846">
            <w:pPr>
              <w:jc w:val="center"/>
            </w:pPr>
            <w:r w:rsidRPr="00403F9D">
              <w:t>19.026</w:t>
            </w:r>
          </w:p>
        </w:tc>
        <w:tc>
          <w:tcPr>
            <w:tcW w:w="1753" w:type="dxa"/>
          </w:tcPr>
          <w:p w14:paraId="7AB73204" w14:textId="6C39CDA5" w:rsidR="00973846" w:rsidRPr="00973846" w:rsidRDefault="00973846" w:rsidP="00973846">
            <w:pPr>
              <w:jc w:val="center"/>
            </w:pPr>
            <w:r w:rsidRPr="00403F9D">
              <w:t>19.019</w:t>
            </w:r>
          </w:p>
        </w:tc>
      </w:tr>
      <w:tr w:rsidR="00973846" w:rsidRPr="00973846" w14:paraId="4C1B73D7" w14:textId="77777777" w:rsidTr="00BD3D23">
        <w:trPr>
          <w:jc w:val="center"/>
        </w:trPr>
        <w:tc>
          <w:tcPr>
            <w:tcW w:w="695" w:type="dxa"/>
            <w:vAlign w:val="center"/>
          </w:tcPr>
          <w:p w14:paraId="5C840AA8" w14:textId="77777777" w:rsidR="00973846" w:rsidRPr="00973846" w:rsidRDefault="00973846" w:rsidP="00973846">
            <w:pPr>
              <w:jc w:val="center"/>
              <w:rPr>
                <w:sz w:val="22"/>
                <w:szCs w:val="22"/>
              </w:rPr>
            </w:pPr>
            <w:r w:rsidRPr="00973846">
              <w:rPr>
                <w:sz w:val="22"/>
                <w:szCs w:val="22"/>
              </w:rPr>
              <w:t>14</w:t>
            </w:r>
          </w:p>
        </w:tc>
        <w:tc>
          <w:tcPr>
            <w:tcW w:w="1591" w:type="dxa"/>
          </w:tcPr>
          <w:p w14:paraId="5099A63F" w14:textId="2A2963AC" w:rsidR="00973846" w:rsidRPr="00973846" w:rsidRDefault="00973846" w:rsidP="00973846">
            <w:pPr>
              <w:jc w:val="center"/>
            </w:pPr>
            <w:r w:rsidRPr="00403F9D">
              <w:t>19.025</w:t>
            </w:r>
          </w:p>
        </w:tc>
        <w:tc>
          <w:tcPr>
            <w:tcW w:w="1753" w:type="dxa"/>
          </w:tcPr>
          <w:p w14:paraId="318BA936" w14:textId="37F8D987" w:rsidR="00973846" w:rsidRPr="00973846" w:rsidRDefault="00973846" w:rsidP="00973846">
            <w:pPr>
              <w:jc w:val="center"/>
            </w:pPr>
            <w:r w:rsidRPr="00403F9D">
              <w:t>19.022</w:t>
            </w:r>
          </w:p>
        </w:tc>
        <w:tc>
          <w:tcPr>
            <w:tcW w:w="1753" w:type="dxa"/>
          </w:tcPr>
          <w:p w14:paraId="55E74CCA" w14:textId="6EC9DB6E" w:rsidR="00973846" w:rsidRPr="00973846" w:rsidRDefault="00973846" w:rsidP="00973846">
            <w:pPr>
              <w:jc w:val="center"/>
            </w:pPr>
            <w:r w:rsidRPr="00403F9D">
              <w:t>19.019</w:t>
            </w:r>
          </w:p>
        </w:tc>
        <w:tc>
          <w:tcPr>
            <w:tcW w:w="1753" w:type="dxa"/>
          </w:tcPr>
          <w:p w14:paraId="2579C8DC" w14:textId="3BED2C8F" w:rsidR="00973846" w:rsidRPr="00973846" w:rsidRDefault="00973846" w:rsidP="00973846">
            <w:pPr>
              <w:jc w:val="center"/>
            </w:pPr>
            <w:r w:rsidRPr="00403F9D">
              <w:t>19.012</w:t>
            </w:r>
          </w:p>
        </w:tc>
      </w:tr>
      <w:tr w:rsidR="00973846" w:rsidRPr="00973846" w14:paraId="1A63388D" w14:textId="77777777" w:rsidTr="00BD3D23">
        <w:trPr>
          <w:jc w:val="center"/>
        </w:trPr>
        <w:tc>
          <w:tcPr>
            <w:tcW w:w="695" w:type="dxa"/>
            <w:vAlign w:val="center"/>
          </w:tcPr>
          <w:p w14:paraId="5437E9BA" w14:textId="77777777" w:rsidR="00973846" w:rsidRPr="00973846" w:rsidRDefault="00973846" w:rsidP="00973846">
            <w:pPr>
              <w:jc w:val="center"/>
              <w:rPr>
                <w:sz w:val="22"/>
                <w:szCs w:val="22"/>
              </w:rPr>
            </w:pPr>
            <w:r w:rsidRPr="00973846">
              <w:rPr>
                <w:sz w:val="22"/>
                <w:szCs w:val="22"/>
              </w:rPr>
              <w:t>15</w:t>
            </w:r>
          </w:p>
        </w:tc>
        <w:tc>
          <w:tcPr>
            <w:tcW w:w="1591" w:type="dxa"/>
          </w:tcPr>
          <w:p w14:paraId="000E709F" w14:textId="0766935C" w:rsidR="00973846" w:rsidRPr="00973846" w:rsidRDefault="00973846" w:rsidP="00973846">
            <w:pPr>
              <w:jc w:val="center"/>
            </w:pPr>
            <w:r w:rsidRPr="00403F9D">
              <w:t>19.024</w:t>
            </w:r>
          </w:p>
        </w:tc>
        <w:tc>
          <w:tcPr>
            <w:tcW w:w="1753" w:type="dxa"/>
          </w:tcPr>
          <w:p w14:paraId="45033464" w14:textId="1B88863C" w:rsidR="00973846" w:rsidRPr="00973846" w:rsidRDefault="00973846" w:rsidP="00973846">
            <w:pPr>
              <w:jc w:val="center"/>
            </w:pPr>
            <w:r w:rsidRPr="00403F9D">
              <w:t>19.019</w:t>
            </w:r>
          </w:p>
        </w:tc>
        <w:tc>
          <w:tcPr>
            <w:tcW w:w="1753" w:type="dxa"/>
          </w:tcPr>
          <w:p w14:paraId="26FDB5C0" w14:textId="0FA557DA" w:rsidR="00973846" w:rsidRPr="00973846" w:rsidRDefault="00973846" w:rsidP="00973846">
            <w:pPr>
              <w:jc w:val="center"/>
            </w:pPr>
            <w:r w:rsidRPr="00403F9D">
              <w:t>19.014</w:t>
            </w:r>
          </w:p>
        </w:tc>
        <w:tc>
          <w:tcPr>
            <w:tcW w:w="1753" w:type="dxa"/>
          </w:tcPr>
          <w:p w14:paraId="6E324A8F" w14:textId="7AAD6120" w:rsidR="00973846" w:rsidRPr="00973846" w:rsidRDefault="00973846" w:rsidP="00973846">
            <w:pPr>
              <w:jc w:val="center"/>
            </w:pPr>
            <w:r w:rsidRPr="00403F9D">
              <w:t>19.014</w:t>
            </w:r>
          </w:p>
        </w:tc>
      </w:tr>
      <w:tr w:rsidR="00973846" w:rsidRPr="00973846" w14:paraId="3CF8BBCE" w14:textId="77777777" w:rsidTr="00BD3D23">
        <w:trPr>
          <w:jc w:val="center"/>
        </w:trPr>
        <w:tc>
          <w:tcPr>
            <w:tcW w:w="695" w:type="dxa"/>
            <w:vAlign w:val="center"/>
          </w:tcPr>
          <w:p w14:paraId="6B7D4293" w14:textId="77777777" w:rsidR="00973846" w:rsidRPr="00973846" w:rsidRDefault="00973846" w:rsidP="00973846">
            <w:pPr>
              <w:jc w:val="center"/>
              <w:rPr>
                <w:sz w:val="22"/>
                <w:szCs w:val="22"/>
              </w:rPr>
            </w:pPr>
            <w:r w:rsidRPr="00973846">
              <w:rPr>
                <w:sz w:val="22"/>
                <w:szCs w:val="22"/>
              </w:rPr>
              <w:t>16</w:t>
            </w:r>
          </w:p>
        </w:tc>
        <w:tc>
          <w:tcPr>
            <w:tcW w:w="1591" w:type="dxa"/>
          </w:tcPr>
          <w:p w14:paraId="3F6FFAF0" w14:textId="46809EF7" w:rsidR="00973846" w:rsidRPr="00973846" w:rsidRDefault="00973846" w:rsidP="00973846">
            <w:pPr>
              <w:jc w:val="center"/>
            </w:pPr>
            <w:r w:rsidRPr="00403F9D">
              <w:t>19.000</w:t>
            </w:r>
          </w:p>
        </w:tc>
        <w:tc>
          <w:tcPr>
            <w:tcW w:w="1753" w:type="dxa"/>
          </w:tcPr>
          <w:p w14:paraId="45FA94A4" w14:textId="17538B52" w:rsidR="00973846" w:rsidRPr="00973846" w:rsidRDefault="00973846" w:rsidP="00973846">
            <w:pPr>
              <w:jc w:val="center"/>
            </w:pPr>
            <w:r w:rsidRPr="00403F9D">
              <w:t>19.000</w:t>
            </w:r>
          </w:p>
        </w:tc>
        <w:tc>
          <w:tcPr>
            <w:tcW w:w="1753" w:type="dxa"/>
          </w:tcPr>
          <w:p w14:paraId="39252E0C" w14:textId="60373D1A" w:rsidR="00973846" w:rsidRPr="00973846" w:rsidRDefault="00973846" w:rsidP="00973846">
            <w:pPr>
              <w:jc w:val="center"/>
            </w:pPr>
            <w:r w:rsidRPr="00403F9D">
              <w:t>18.990</w:t>
            </w:r>
          </w:p>
        </w:tc>
        <w:tc>
          <w:tcPr>
            <w:tcW w:w="1753" w:type="dxa"/>
          </w:tcPr>
          <w:p w14:paraId="62644D5C" w14:textId="434B060E" w:rsidR="00973846" w:rsidRPr="00973846" w:rsidRDefault="00973846" w:rsidP="00973846">
            <w:pPr>
              <w:jc w:val="center"/>
            </w:pPr>
            <w:r w:rsidRPr="00403F9D">
              <w:t>18.992</w:t>
            </w:r>
          </w:p>
        </w:tc>
      </w:tr>
      <w:tr w:rsidR="00973846" w:rsidRPr="00973846" w14:paraId="094625B6" w14:textId="77777777" w:rsidTr="00BD3D23">
        <w:trPr>
          <w:jc w:val="center"/>
        </w:trPr>
        <w:tc>
          <w:tcPr>
            <w:tcW w:w="695" w:type="dxa"/>
            <w:vAlign w:val="center"/>
          </w:tcPr>
          <w:p w14:paraId="2D49B191" w14:textId="77777777" w:rsidR="00973846" w:rsidRPr="00973846" w:rsidRDefault="00973846" w:rsidP="00973846">
            <w:pPr>
              <w:jc w:val="center"/>
              <w:rPr>
                <w:sz w:val="22"/>
                <w:szCs w:val="22"/>
              </w:rPr>
            </w:pPr>
            <w:r w:rsidRPr="00973846">
              <w:rPr>
                <w:sz w:val="22"/>
                <w:szCs w:val="22"/>
              </w:rPr>
              <w:t>17</w:t>
            </w:r>
          </w:p>
        </w:tc>
        <w:tc>
          <w:tcPr>
            <w:tcW w:w="1591" w:type="dxa"/>
          </w:tcPr>
          <w:p w14:paraId="7F2DD872" w14:textId="584AD383" w:rsidR="00973846" w:rsidRPr="00973846" w:rsidRDefault="00973846" w:rsidP="00973846">
            <w:pPr>
              <w:jc w:val="center"/>
            </w:pPr>
            <w:r w:rsidRPr="00403F9D">
              <w:t>18.962</w:t>
            </w:r>
          </w:p>
        </w:tc>
        <w:tc>
          <w:tcPr>
            <w:tcW w:w="1753" w:type="dxa"/>
          </w:tcPr>
          <w:p w14:paraId="1CD58647" w14:textId="49B1F998" w:rsidR="00973846" w:rsidRPr="00973846" w:rsidRDefault="00973846" w:rsidP="00973846">
            <w:pPr>
              <w:jc w:val="center"/>
            </w:pPr>
            <w:r w:rsidRPr="00403F9D">
              <w:t>18.957</w:t>
            </w:r>
          </w:p>
        </w:tc>
        <w:tc>
          <w:tcPr>
            <w:tcW w:w="1753" w:type="dxa"/>
          </w:tcPr>
          <w:p w14:paraId="468D04D2" w14:textId="48025FEF" w:rsidR="00973846" w:rsidRPr="00973846" w:rsidRDefault="00973846" w:rsidP="00973846">
            <w:pPr>
              <w:jc w:val="center"/>
            </w:pPr>
            <w:r w:rsidRPr="00403F9D">
              <w:t>18.962</w:t>
            </w:r>
          </w:p>
        </w:tc>
        <w:tc>
          <w:tcPr>
            <w:tcW w:w="1753" w:type="dxa"/>
          </w:tcPr>
          <w:p w14:paraId="2AFEBA84" w14:textId="5FCAA788" w:rsidR="00973846" w:rsidRPr="00973846" w:rsidRDefault="00973846" w:rsidP="00973846">
            <w:pPr>
              <w:jc w:val="center"/>
            </w:pPr>
            <w:r w:rsidRPr="00403F9D">
              <w:t>18.963</w:t>
            </w:r>
          </w:p>
        </w:tc>
      </w:tr>
      <w:tr w:rsidR="00973846" w:rsidRPr="00973846" w14:paraId="66FCEA2E" w14:textId="77777777" w:rsidTr="00BD3D23">
        <w:trPr>
          <w:jc w:val="center"/>
        </w:trPr>
        <w:tc>
          <w:tcPr>
            <w:tcW w:w="695" w:type="dxa"/>
            <w:vAlign w:val="center"/>
          </w:tcPr>
          <w:p w14:paraId="63215CBB" w14:textId="77777777" w:rsidR="00973846" w:rsidRPr="00973846" w:rsidRDefault="00973846" w:rsidP="00973846">
            <w:pPr>
              <w:jc w:val="center"/>
              <w:rPr>
                <w:sz w:val="22"/>
                <w:szCs w:val="22"/>
              </w:rPr>
            </w:pPr>
            <w:r w:rsidRPr="00973846">
              <w:rPr>
                <w:sz w:val="22"/>
                <w:szCs w:val="22"/>
              </w:rPr>
              <w:t>18</w:t>
            </w:r>
          </w:p>
        </w:tc>
        <w:tc>
          <w:tcPr>
            <w:tcW w:w="1591" w:type="dxa"/>
          </w:tcPr>
          <w:p w14:paraId="11EF52D2" w14:textId="54946B0E" w:rsidR="00973846" w:rsidRPr="00973846" w:rsidRDefault="00973846" w:rsidP="00973846">
            <w:pPr>
              <w:jc w:val="center"/>
            </w:pPr>
            <w:r w:rsidRPr="00403F9D">
              <w:t>18.919</w:t>
            </w:r>
          </w:p>
        </w:tc>
        <w:tc>
          <w:tcPr>
            <w:tcW w:w="1753" w:type="dxa"/>
          </w:tcPr>
          <w:p w14:paraId="2548F072" w14:textId="771FCDA1" w:rsidR="00973846" w:rsidRPr="00973846" w:rsidRDefault="00973846" w:rsidP="00973846">
            <w:pPr>
              <w:jc w:val="center"/>
            </w:pPr>
            <w:r w:rsidRPr="00403F9D">
              <w:t>18.918</w:t>
            </w:r>
          </w:p>
        </w:tc>
        <w:tc>
          <w:tcPr>
            <w:tcW w:w="1753" w:type="dxa"/>
          </w:tcPr>
          <w:p w14:paraId="7A3D1B0E" w14:textId="6FC62C45" w:rsidR="00973846" w:rsidRPr="00973846" w:rsidRDefault="00973846" w:rsidP="00973846">
            <w:pPr>
              <w:jc w:val="center"/>
            </w:pPr>
            <w:r w:rsidRPr="00403F9D">
              <w:t>18.923</w:t>
            </w:r>
          </w:p>
        </w:tc>
        <w:tc>
          <w:tcPr>
            <w:tcW w:w="1753" w:type="dxa"/>
          </w:tcPr>
          <w:p w14:paraId="1543D988" w14:textId="4BD5CF2A" w:rsidR="00973846" w:rsidRPr="00973846" w:rsidRDefault="00973846" w:rsidP="00973846">
            <w:pPr>
              <w:jc w:val="center"/>
            </w:pPr>
            <w:r w:rsidRPr="00403F9D">
              <w:t>18.919</w:t>
            </w:r>
          </w:p>
        </w:tc>
      </w:tr>
      <w:tr w:rsidR="00973846" w:rsidRPr="00973846" w14:paraId="3F4A8015" w14:textId="77777777" w:rsidTr="00BD3D23">
        <w:trPr>
          <w:jc w:val="center"/>
        </w:trPr>
        <w:tc>
          <w:tcPr>
            <w:tcW w:w="695" w:type="dxa"/>
            <w:vAlign w:val="center"/>
          </w:tcPr>
          <w:p w14:paraId="0FB0D442" w14:textId="77777777" w:rsidR="00973846" w:rsidRPr="00973846" w:rsidRDefault="00973846" w:rsidP="00973846">
            <w:pPr>
              <w:jc w:val="center"/>
              <w:rPr>
                <w:sz w:val="22"/>
                <w:szCs w:val="22"/>
              </w:rPr>
            </w:pPr>
            <w:r w:rsidRPr="00973846">
              <w:rPr>
                <w:sz w:val="22"/>
                <w:szCs w:val="22"/>
              </w:rPr>
              <w:t>19</w:t>
            </w:r>
          </w:p>
        </w:tc>
        <w:tc>
          <w:tcPr>
            <w:tcW w:w="1591" w:type="dxa"/>
          </w:tcPr>
          <w:p w14:paraId="0DCBB0E3" w14:textId="1EBCA2AE" w:rsidR="00973846" w:rsidRPr="00973846" w:rsidRDefault="00973846" w:rsidP="00973846">
            <w:pPr>
              <w:jc w:val="center"/>
            </w:pPr>
            <w:r w:rsidRPr="00403F9D">
              <w:t>18.896</w:t>
            </w:r>
          </w:p>
        </w:tc>
        <w:tc>
          <w:tcPr>
            <w:tcW w:w="1753" w:type="dxa"/>
          </w:tcPr>
          <w:p w14:paraId="5A4D9DD3" w14:textId="7CFD359D" w:rsidR="00973846" w:rsidRPr="00973846" w:rsidRDefault="00973846" w:rsidP="00973846">
            <w:pPr>
              <w:jc w:val="center"/>
            </w:pPr>
            <w:r w:rsidRPr="00403F9D">
              <w:t>18.884</w:t>
            </w:r>
          </w:p>
        </w:tc>
        <w:tc>
          <w:tcPr>
            <w:tcW w:w="1753" w:type="dxa"/>
          </w:tcPr>
          <w:p w14:paraId="6EAC8BAE" w14:textId="032928E8" w:rsidR="00973846" w:rsidRPr="00973846" w:rsidRDefault="00973846" w:rsidP="00973846">
            <w:pPr>
              <w:jc w:val="center"/>
            </w:pPr>
            <w:r w:rsidRPr="00403F9D">
              <w:t>18.886</w:t>
            </w:r>
          </w:p>
        </w:tc>
        <w:tc>
          <w:tcPr>
            <w:tcW w:w="1753" w:type="dxa"/>
          </w:tcPr>
          <w:p w14:paraId="6C777EDB" w14:textId="3C01B1A0" w:rsidR="00973846" w:rsidRPr="00973846" w:rsidRDefault="00973846" w:rsidP="00973846">
            <w:pPr>
              <w:jc w:val="center"/>
            </w:pPr>
            <w:r w:rsidRPr="00403F9D">
              <w:t>18.889</w:t>
            </w:r>
          </w:p>
        </w:tc>
      </w:tr>
      <w:tr w:rsidR="00973846" w:rsidRPr="00973846" w14:paraId="0C825C64" w14:textId="77777777" w:rsidTr="00BD3D23">
        <w:trPr>
          <w:jc w:val="center"/>
        </w:trPr>
        <w:tc>
          <w:tcPr>
            <w:tcW w:w="695" w:type="dxa"/>
            <w:vAlign w:val="center"/>
          </w:tcPr>
          <w:p w14:paraId="28208E75" w14:textId="77777777" w:rsidR="00973846" w:rsidRPr="00973846" w:rsidRDefault="00973846" w:rsidP="00973846">
            <w:pPr>
              <w:jc w:val="center"/>
              <w:rPr>
                <w:sz w:val="22"/>
                <w:szCs w:val="22"/>
              </w:rPr>
            </w:pPr>
            <w:r w:rsidRPr="00973846">
              <w:rPr>
                <w:sz w:val="22"/>
                <w:szCs w:val="22"/>
              </w:rPr>
              <w:t>20</w:t>
            </w:r>
          </w:p>
        </w:tc>
        <w:tc>
          <w:tcPr>
            <w:tcW w:w="1591" w:type="dxa"/>
          </w:tcPr>
          <w:p w14:paraId="0405D668" w14:textId="5C8EE243" w:rsidR="00973846" w:rsidRPr="00973846" w:rsidRDefault="00973846" w:rsidP="00973846">
            <w:pPr>
              <w:jc w:val="center"/>
            </w:pPr>
            <w:r w:rsidRPr="00403F9D">
              <w:t>18.869</w:t>
            </w:r>
          </w:p>
        </w:tc>
        <w:tc>
          <w:tcPr>
            <w:tcW w:w="1753" w:type="dxa"/>
          </w:tcPr>
          <w:p w14:paraId="6EFEF439" w14:textId="1FCA3670" w:rsidR="00973846" w:rsidRPr="00973846" w:rsidRDefault="00973846" w:rsidP="00973846">
            <w:pPr>
              <w:jc w:val="center"/>
            </w:pPr>
            <w:r w:rsidRPr="00403F9D">
              <w:t>18.846</w:t>
            </w:r>
          </w:p>
        </w:tc>
        <w:tc>
          <w:tcPr>
            <w:tcW w:w="1753" w:type="dxa"/>
          </w:tcPr>
          <w:p w14:paraId="45EC217F" w14:textId="5F188BD3" w:rsidR="00973846" w:rsidRPr="00973846" w:rsidRDefault="00973846" w:rsidP="00973846">
            <w:pPr>
              <w:jc w:val="center"/>
            </w:pPr>
            <w:r w:rsidRPr="00403F9D">
              <w:t>18.849</w:t>
            </w:r>
          </w:p>
        </w:tc>
        <w:tc>
          <w:tcPr>
            <w:tcW w:w="1753" w:type="dxa"/>
          </w:tcPr>
          <w:p w14:paraId="0ECDE978" w14:textId="1457134A" w:rsidR="00973846" w:rsidRPr="00973846" w:rsidRDefault="00973846" w:rsidP="00973846">
            <w:pPr>
              <w:jc w:val="center"/>
            </w:pPr>
            <w:r w:rsidRPr="00403F9D">
              <w:t>18.854</w:t>
            </w:r>
          </w:p>
        </w:tc>
      </w:tr>
      <w:tr w:rsidR="00973846" w:rsidRPr="00973846" w14:paraId="610A59E5" w14:textId="77777777" w:rsidTr="00BD3D23">
        <w:trPr>
          <w:jc w:val="center"/>
        </w:trPr>
        <w:tc>
          <w:tcPr>
            <w:tcW w:w="695" w:type="dxa"/>
            <w:vAlign w:val="center"/>
          </w:tcPr>
          <w:p w14:paraId="001F19DC" w14:textId="77777777" w:rsidR="00973846" w:rsidRPr="00973846" w:rsidRDefault="00973846" w:rsidP="00973846">
            <w:pPr>
              <w:jc w:val="center"/>
              <w:rPr>
                <w:sz w:val="22"/>
                <w:szCs w:val="22"/>
              </w:rPr>
            </w:pPr>
            <w:r w:rsidRPr="00973846">
              <w:rPr>
                <w:sz w:val="22"/>
                <w:szCs w:val="22"/>
              </w:rPr>
              <w:t>21</w:t>
            </w:r>
          </w:p>
        </w:tc>
        <w:tc>
          <w:tcPr>
            <w:tcW w:w="1591" w:type="dxa"/>
          </w:tcPr>
          <w:p w14:paraId="442FC2DF" w14:textId="6B984BA4" w:rsidR="00973846" w:rsidRPr="00973846" w:rsidRDefault="00973846" w:rsidP="00973846">
            <w:pPr>
              <w:jc w:val="center"/>
            </w:pPr>
            <w:r w:rsidRPr="00403F9D">
              <w:t>18.838</w:t>
            </w:r>
          </w:p>
        </w:tc>
        <w:tc>
          <w:tcPr>
            <w:tcW w:w="1753" w:type="dxa"/>
          </w:tcPr>
          <w:p w14:paraId="7753B675" w14:textId="66E63ED2" w:rsidR="00973846" w:rsidRPr="00973846" w:rsidRDefault="00973846" w:rsidP="00973846">
            <w:pPr>
              <w:jc w:val="center"/>
            </w:pPr>
            <w:r w:rsidRPr="00403F9D">
              <w:t>18.836</w:t>
            </w:r>
          </w:p>
        </w:tc>
        <w:tc>
          <w:tcPr>
            <w:tcW w:w="1753" w:type="dxa"/>
          </w:tcPr>
          <w:p w14:paraId="618B9FBC" w14:textId="193740E4" w:rsidR="00973846" w:rsidRPr="00973846" w:rsidRDefault="00973846" w:rsidP="00973846">
            <w:pPr>
              <w:jc w:val="center"/>
            </w:pPr>
            <w:r w:rsidRPr="00403F9D">
              <w:t>18.833</w:t>
            </w:r>
          </w:p>
        </w:tc>
        <w:tc>
          <w:tcPr>
            <w:tcW w:w="1753" w:type="dxa"/>
          </w:tcPr>
          <w:p w14:paraId="447BEB9A" w14:textId="4B071638" w:rsidR="00973846" w:rsidRPr="00973846" w:rsidRDefault="00973846" w:rsidP="00973846">
            <w:pPr>
              <w:jc w:val="center"/>
            </w:pPr>
            <w:r w:rsidRPr="00403F9D">
              <w:t>18.836</w:t>
            </w:r>
          </w:p>
        </w:tc>
      </w:tr>
      <w:tr w:rsidR="00973846" w:rsidRPr="00973846" w14:paraId="37D432E8" w14:textId="77777777" w:rsidTr="00BD3D23">
        <w:trPr>
          <w:jc w:val="center"/>
        </w:trPr>
        <w:tc>
          <w:tcPr>
            <w:tcW w:w="695" w:type="dxa"/>
            <w:vAlign w:val="center"/>
          </w:tcPr>
          <w:p w14:paraId="6527960F" w14:textId="77777777" w:rsidR="00973846" w:rsidRPr="00973846" w:rsidRDefault="00973846" w:rsidP="00973846">
            <w:pPr>
              <w:jc w:val="center"/>
              <w:rPr>
                <w:sz w:val="22"/>
                <w:szCs w:val="22"/>
              </w:rPr>
            </w:pPr>
            <w:r w:rsidRPr="00973846">
              <w:rPr>
                <w:sz w:val="22"/>
                <w:szCs w:val="22"/>
              </w:rPr>
              <w:t>22</w:t>
            </w:r>
          </w:p>
        </w:tc>
        <w:tc>
          <w:tcPr>
            <w:tcW w:w="1591" w:type="dxa"/>
          </w:tcPr>
          <w:p w14:paraId="3AB49E8F" w14:textId="24B14110" w:rsidR="00973846" w:rsidRPr="00973846" w:rsidRDefault="00973846" w:rsidP="00973846">
            <w:pPr>
              <w:jc w:val="center"/>
            </w:pPr>
            <w:r w:rsidRPr="00403F9D">
              <w:t>18.794</w:t>
            </w:r>
          </w:p>
        </w:tc>
        <w:tc>
          <w:tcPr>
            <w:tcW w:w="1753" w:type="dxa"/>
          </w:tcPr>
          <w:p w14:paraId="3E339703" w14:textId="59813A66" w:rsidR="00973846" w:rsidRPr="00973846" w:rsidRDefault="00973846" w:rsidP="00973846">
            <w:pPr>
              <w:jc w:val="center"/>
            </w:pPr>
            <w:r w:rsidRPr="00403F9D">
              <w:t>18.792</w:t>
            </w:r>
          </w:p>
        </w:tc>
        <w:tc>
          <w:tcPr>
            <w:tcW w:w="1753" w:type="dxa"/>
          </w:tcPr>
          <w:p w14:paraId="5C35175E" w14:textId="151B0E1C" w:rsidR="00973846" w:rsidRPr="00973846" w:rsidRDefault="00973846" w:rsidP="00973846">
            <w:pPr>
              <w:jc w:val="center"/>
            </w:pPr>
            <w:r w:rsidRPr="00403F9D">
              <w:t>18.786</w:t>
            </w:r>
          </w:p>
        </w:tc>
        <w:tc>
          <w:tcPr>
            <w:tcW w:w="1753" w:type="dxa"/>
          </w:tcPr>
          <w:p w14:paraId="7BCE63B6" w14:textId="6FE0A0B7" w:rsidR="00973846" w:rsidRPr="00973846" w:rsidRDefault="00973846" w:rsidP="00973846">
            <w:pPr>
              <w:jc w:val="center"/>
            </w:pPr>
            <w:r w:rsidRPr="00403F9D">
              <w:t>18.790</w:t>
            </w:r>
          </w:p>
        </w:tc>
      </w:tr>
      <w:tr w:rsidR="00973846" w:rsidRPr="00973846" w14:paraId="70B54FC9" w14:textId="77777777" w:rsidTr="00BD3D23">
        <w:trPr>
          <w:jc w:val="center"/>
        </w:trPr>
        <w:tc>
          <w:tcPr>
            <w:tcW w:w="695" w:type="dxa"/>
            <w:vAlign w:val="center"/>
          </w:tcPr>
          <w:p w14:paraId="62B1B66F" w14:textId="77777777" w:rsidR="00973846" w:rsidRPr="00973846" w:rsidRDefault="00973846" w:rsidP="00973846">
            <w:pPr>
              <w:jc w:val="center"/>
              <w:rPr>
                <w:sz w:val="22"/>
                <w:szCs w:val="22"/>
              </w:rPr>
            </w:pPr>
            <w:r w:rsidRPr="00973846">
              <w:rPr>
                <w:sz w:val="22"/>
                <w:szCs w:val="22"/>
              </w:rPr>
              <w:t>23</w:t>
            </w:r>
          </w:p>
        </w:tc>
        <w:tc>
          <w:tcPr>
            <w:tcW w:w="1591" w:type="dxa"/>
          </w:tcPr>
          <w:p w14:paraId="56B0BD74" w14:textId="050E7654" w:rsidR="00973846" w:rsidRPr="00973846" w:rsidRDefault="00973846" w:rsidP="00973846">
            <w:pPr>
              <w:jc w:val="center"/>
            </w:pPr>
            <w:r w:rsidRPr="00403F9D">
              <w:t>18.794</w:t>
            </w:r>
          </w:p>
        </w:tc>
        <w:tc>
          <w:tcPr>
            <w:tcW w:w="1753" w:type="dxa"/>
          </w:tcPr>
          <w:p w14:paraId="5560F204" w14:textId="6191C563" w:rsidR="00973846" w:rsidRPr="00973846" w:rsidRDefault="00973846" w:rsidP="00973846">
            <w:pPr>
              <w:jc w:val="center"/>
            </w:pPr>
            <w:r w:rsidRPr="00403F9D">
              <w:t>18.789</w:t>
            </w:r>
          </w:p>
        </w:tc>
        <w:tc>
          <w:tcPr>
            <w:tcW w:w="1753" w:type="dxa"/>
          </w:tcPr>
          <w:p w14:paraId="03316C5B" w14:textId="46C53D3D" w:rsidR="00973846" w:rsidRPr="00973846" w:rsidRDefault="00973846" w:rsidP="00973846">
            <w:pPr>
              <w:jc w:val="center"/>
            </w:pPr>
            <w:r w:rsidRPr="00403F9D">
              <w:t>18.799</w:t>
            </w:r>
          </w:p>
        </w:tc>
        <w:tc>
          <w:tcPr>
            <w:tcW w:w="1753" w:type="dxa"/>
          </w:tcPr>
          <w:p w14:paraId="1A169DED" w14:textId="678A1DD5" w:rsidR="00973846" w:rsidRPr="00973846" w:rsidRDefault="00973846" w:rsidP="00973846">
            <w:pPr>
              <w:jc w:val="center"/>
            </w:pPr>
            <w:r w:rsidRPr="00403F9D">
              <w:t>18.797</w:t>
            </w:r>
          </w:p>
        </w:tc>
      </w:tr>
      <w:tr w:rsidR="00973846" w:rsidRPr="00973846" w14:paraId="11BFB284" w14:textId="77777777" w:rsidTr="00BD3D23">
        <w:trPr>
          <w:jc w:val="center"/>
        </w:trPr>
        <w:tc>
          <w:tcPr>
            <w:tcW w:w="695" w:type="dxa"/>
            <w:vAlign w:val="center"/>
          </w:tcPr>
          <w:p w14:paraId="76C2B5D2" w14:textId="77777777" w:rsidR="00973846" w:rsidRPr="00973846" w:rsidRDefault="00973846" w:rsidP="00973846">
            <w:pPr>
              <w:jc w:val="center"/>
              <w:rPr>
                <w:sz w:val="22"/>
                <w:szCs w:val="22"/>
              </w:rPr>
            </w:pPr>
            <w:r w:rsidRPr="00973846">
              <w:rPr>
                <w:sz w:val="22"/>
                <w:szCs w:val="22"/>
              </w:rPr>
              <w:t>24</w:t>
            </w:r>
          </w:p>
        </w:tc>
        <w:tc>
          <w:tcPr>
            <w:tcW w:w="1591" w:type="dxa"/>
          </w:tcPr>
          <w:p w14:paraId="26C63765" w14:textId="0AEE2CC7" w:rsidR="00973846" w:rsidRPr="00973846" w:rsidRDefault="00973846" w:rsidP="00973846">
            <w:pPr>
              <w:jc w:val="center"/>
            </w:pPr>
            <w:r w:rsidRPr="00403F9D">
              <w:t>18.775</w:t>
            </w:r>
          </w:p>
        </w:tc>
        <w:tc>
          <w:tcPr>
            <w:tcW w:w="1753" w:type="dxa"/>
          </w:tcPr>
          <w:p w14:paraId="1D47EC25" w14:textId="0B7AB5DA" w:rsidR="00973846" w:rsidRPr="00973846" w:rsidRDefault="00973846" w:rsidP="00973846">
            <w:pPr>
              <w:jc w:val="center"/>
            </w:pPr>
            <w:r w:rsidRPr="00403F9D">
              <w:t>18.769</w:t>
            </w:r>
          </w:p>
        </w:tc>
        <w:tc>
          <w:tcPr>
            <w:tcW w:w="1753" w:type="dxa"/>
          </w:tcPr>
          <w:p w14:paraId="6B3B01BC" w14:textId="5B192BF8" w:rsidR="00973846" w:rsidRPr="00973846" w:rsidRDefault="00973846" w:rsidP="00973846">
            <w:pPr>
              <w:jc w:val="center"/>
            </w:pPr>
            <w:r w:rsidRPr="00403F9D">
              <w:t>18.780</w:t>
            </w:r>
          </w:p>
        </w:tc>
        <w:tc>
          <w:tcPr>
            <w:tcW w:w="1753" w:type="dxa"/>
          </w:tcPr>
          <w:p w14:paraId="51BE6F46" w14:textId="190A7F9A" w:rsidR="00973846" w:rsidRPr="00973846" w:rsidRDefault="00973846" w:rsidP="00973846">
            <w:pPr>
              <w:jc w:val="center"/>
            </w:pPr>
            <w:r w:rsidRPr="00403F9D">
              <w:t>18.777</w:t>
            </w:r>
          </w:p>
        </w:tc>
      </w:tr>
      <w:tr w:rsidR="00973846" w:rsidRPr="00973846" w14:paraId="274D654C" w14:textId="77777777" w:rsidTr="00BD3D23">
        <w:trPr>
          <w:jc w:val="center"/>
        </w:trPr>
        <w:tc>
          <w:tcPr>
            <w:tcW w:w="695" w:type="dxa"/>
            <w:vAlign w:val="center"/>
          </w:tcPr>
          <w:p w14:paraId="02301C84" w14:textId="77777777" w:rsidR="00973846" w:rsidRPr="00973846" w:rsidRDefault="00973846" w:rsidP="00973846">
            <w:pPr>
              <w:jc w:val="center"/>
              <w:rPr>
                <w:sz w:val="22"/>
                <w:szCs w:val="22"/>
              </w:rPr>
            </w:pPr>
            <w:r w:rsidRPr="00973846">
              <w:rPr>
                <w:sz w:val="22"/>
                <w:szCs w:val="22"/>
              </w:rPr>
              <w:t>25</w:t>
            </w:r>
          </w:p>
        </w:tc>
        <w:tc>
          <w:tcPr>
            <w:tcW w:w="1591" w:type="dxa"/>
          </w:tcPr>
          <w:p w14:paraId="0AC2AE07" w14:textId="73EE5D24" w:rsidR="00973846" w:rsidRPr="00973846" w:rsidRDefault="00973846" w:rsidP="00973846">
            <w:pPr>
              <w:jc w:val="center"/>
            </w:pPr>
            <w:r w:rsidRPr="00403F9D">
              <w:t>18.775</w:t>
            </w:r>
          </w:p>
        </w:tc>
        <w:tc>
          <w:tcPr>
            <w:tcW w:w="1753" w:type="dxa"/>
          </w:tcPr>
          <w:p w14:paraId="699AED41" w14:textId="0D66AAFF" w:rsidR="00973846" w:rsidRPr="00973846" w:rsidRDefault="00973846" w:rsidP="00973846">
            <w:pPr>
              <w:jc w:val="center"/>
            </w:pPr>
            <w:r w:rsidRPr="00403F9D">
              <w:t>18.771</w:t>
            </w:r>
          </w:p>
        </w:tc>
        <w:tc>
          <w:tcPr>
            <w:tcW w:w="1753" w:type="dxa"/>
          </w:tcPr>
          <w:p w14:paraId="778CB59C" w14:textId="32780590" w:rsidR="00973846" w:rsidRPr="00973846" w:rsidRDefault="00973846" w:rsidP="00973846">
            <w:pPr>
              <w:jc w:val="center"/>
            </w:pPr>
            <w:r w:rsidRPr="00403F9D">
              <w:t>18.768</w:t>
            </w:r>
          </w:p>
        </w:tc>
        <w:tc>
          <w:tcPr>
            <w:tcW w:w="1753" w:type="dxa"/>
          </w:tcPr>
          <w:p w14:paraId="6C201EE0" w14:textId="06ADD12F" w:rsidR="00973846" w:rsidRPr="00973846" w:rsidRDefault="00973846" w:rsidP="00973846">
            <w:pPr>
              <w:jc w:val="center"/>
            </w:pPr>
            <w:r w:rsidRPr="00403F9D">
              <w:t>18.773</w:t>
            </w:r>
          </w:p>
        </w:tc>
      </w:tr>
      <w:tr w:rsidR="00973846" w:rsidRPr="00973846" w14:paraId="7C0F12EA" w14:textId="77777777" w:rsidTr="00BD3D23">
        <w:trPr>
          <w:jc w:val="center"/>
        </w:trPr>
        <w:tc>
          <w:tcPr>
            <w:tcW w:w="695" w:type="dxa"/>
            <w:vAlign w:val="center"/>
          </w:tcPr>
          <w:p w14:paraId="5F33DA11" w14:textId="77777777" w:rsidR="00973846" w:rsidRPr="00973846" w:rsidRDefault="00973846" w:rsidP="00973846">
            <w:pPr>
              <w:jc w:val="center"/>
              <w:rPr>
                <w:sz w:val="22"/>
                <w:szCs w:val="22"/>
              </w:rPr>
            </w:pPr>
            <w:r w:rsidRPr="00973846">
              <w:rPr>
                <w:sz w:val="22"/>
                <w:szCs w:val="22"/>
              </w:rPr>
              <w:t>26</w:t>
            </w:r>
          </w:p>
        </w:tc>
        <w:tc>
          <w:tcPr>
            <w:tcW w:w="1591" w:type="dxa"/>
          </w:tcPr>
          <w:p w14:paraId="6341A6A0" w14:textId="6147E662" w:rsidR="00973846" w:rsidRPr="00973846" w:rsidRDefault="00973846" w:rsidP="00973846">
            <w:pPr>
              <w:jc w:val="center"/>
            </w:pPr>
            <w:r w:rsidRPr="00403F9D">
              <w:t>18.758</w:t>
            </w:r>
          </w:p>
        </w:tc>
        <w:tc>
          <w:tcPr>
            <w:tcW w:w="1753" w:type="dxa"/>
          </w:tcPr>
          <w:p w14:paraId="68A229E7" w14:textId="1D2B9F67" w:rsidR="00973846" w:rsidRPr="00973846" w:rsidRDefault="00973846" w:rsidP="00973846">
            <w:pPr>
              <w:jc w:val="center"/>
            </w:pPr>
            <w:r w:rsidRPr="00403F9D">
              <w:t>18.757</w:t>
            </w:r>
          </w:p>
        </w:tc>
        <w:tc>
          <w:tcPr>
            <w:tcW w:w="1753" w:type="dxa"/>
          </w:tcPr>
          <w:p w14:paraId="302E84B2" w14:textId="60BF9536" w:rsidR="00973846" w:rsidRPr="00973846" w:rsidRDefault="00973846" w:rsidP="00973846">
            <w:pPr>
              <w:jc w:val="center"/>
            </w:pPr>
            <w:r w:rsidRPr="00403F9D">
              <w:t>18.754</w:t>
            </w:r>
          </w:p>
        </w:tc>
        <w:tc>
          <w:tcPr>
            <w:tcW w:w="1753" w:type="dxa"/>
          </w:tcPr>
          <w:p w14:paraId="03A56B39" w14:textId="22F7E121" w:rsidR="00973846" w:rsidRPr="00973846" w:rsidRDefault="00973846" w:rsidP="00973846">
            <w:pPr>
              <w:jc w:val="center"/>
            </w:pPr>
            <w:r w:rsidRPr="00403F9D">
              <w:t>18.753</w:t>
            </w:r>
          </w:p>
        </w:tc>
      </w:tr>
      <w:tr w:rsidR="00973846" w:rsidRPr="00973846" w14:paraId="56F4140B" w14:textId="77777777" w:rsidTr="00BD3D23">
        <w:trPr>
          <w:jc w:val="center"/>
        </w:trPr>
        <w:tc>
          <w:tcPr>
            <w:tcW w:w="695" w:type="dxa"/>
            <w:vAlign w:val="center"/>
          </w:tcPr>
          <w:p w14:paraId="69559776" w14:textId="77777777" w:rsidR="00973846" w:rsidRPr="00973846" w:rsidRDefault="00973846" w:rsidP="00973846">
            <w:pPr>
              <w:jc w:val="center"/>
              <w:rPr>
                <w:sz w:val="22"/>
                <w:szCs w:val="22"/>
              </w:rPr>
            </w:pPr>
            <w:r w:rsidRPr="00973846">
              <w:rPr>
                <w:sz w:val="22"/>
                <w:szCs w:val="22"/>
              </w:rPr>
              <w:t>27</w:t>
            </w:r>
          </w:p>
        </w:tc>
        <w:tc>
          <w:tcPr>
            <w:tcW w:w="1591" w:type="dxa"/>
          </w:tcPr>
          <w:p w14:paraId="13A07ED5" w14:textId="68CCE6D5" w:rsidR="00973846" w:rsidRPr="00973846" w:rsidRDefault="00973846" w:rsidP="00973846">
            <w:pPr>
              <w:jc w:val="center"/>
            </w:pPr>
            <w:r w:rsidRPr="00403F9D">
              <w:t>18.758</w:t>
            </w:r>
          </w:p>
        </w:tc>
        <w:tc>
          <w:tcPr>
            <w:tcW w:w="1753" w:type="dxa"/>
          </w:tcPr>
          <w:p w14:paraId="0F2E799D" w14:textId="4C9DCAF7" w:rsidR="00973846" w:rsidRPr="00973846" w:rsidRDefault="00973846" w:rsidP="00973846">
            <w:pPr>
              <w:jc w:val="center"/>
            </w:pPr>
            <w:r w:rsidRPr="00403F9D">
              <w:t>18.746</w:t>
            </w:r>
          </w:p>
        </w:tc>
        <w:tc>
          <w:tcPr>
            <w:tcW w:w="1753" w:type="dxa"/>
          </w:tcPr>
          <w:p w14:paraId="04FC3369" w14:textId="4177DA2A" w:rsidR="00973846" w:rsidRPr="00973846" w:rsidRDefault="00973846" w:rsidP="00973846">
            <w:pPr>
              <w:jc w:val="center"/>
            </w:pPr>
            <w:r w:rsidRPr="00403F9D">
              <w:t>18.746</w:t>
            </w:r>
          </w:p>
        </w:tc>
        <w:tc>
          <w:tcPr>
            <w:tcW w:w="1753" w:type="dxa"/>
          </w:tcPr>
          <w:p w14:paraId="5A4CFF89" w14:textId="522D44A4" w:rsidR="00973846" w:rsidRPr="00973846" w:rsidRDefault="00973846" w:rsidP="00973846">
            <w:pPr>
              <w:jc w:val="center"/>
            </w:pPr>
            <w:r w:rsidRPr="00403F9D">
              <w:t>18.754</w:t>
            </w:r>
          </w:p>
        </w:tc>
      </w:tr>
      <w:tr w:rsidR="00973846" w:rsidRPr="00973846" w14:paraId="1EBA7544" w14:textId="77777777" w:rsidTr="00BD3D23">
        <w:trPr>
          <w:jc w:val="center"/>
        </w:trPr>
        <w:tc>
          <w:tcPr>
            <w:tcW w:w="695" w:type="dxa"/>
            <w:vAlign w:val="center"/>
          </w:tcPr>
          <w:p w14:paraId="6CB1CBB3" w14:textId="77777777" w:rsidR="00973846" w:rsidRPr="00973846" w:rsidRDefault="00973846" w:rsidP="00973846">
            <w:pPr>
              <w:jc w:val="center"/>
              <w:rPr>
                <w:sz w:val="22"/>
                <w:szCs w:val="22"/>
              </w:rPr>
            </w:pPr>
            <w:r w:rsidRPr="00973846">
              <w:rPr>
                <w:sz w:val="22"/>
                <w:szCs w:val="22"/>
              </w:rPr>
              <w:t>28</w:t>
            </w:r>
          </w:p>
        </w:tc>
        <w:tc>
          <w:tcPr>
            <w:tcW w:w="1591" w:type="dxa"/>
          </w:tcPr>
          <w:p w14:paraId="7BE08CD5" w14:textId="3317B23E" w:rsidR="00973846" w:rsidRPr="00973846" w:rsidRDefault="00973846" w:rsidP="00973846">
            <w:pPr>
              <w:jc w:val="center"/>
            </w:pPr>
            <w:r w:rsidRPr="00403F9D">
              <w:t>18.741</w:t>
            </w:r>
          </w:p>
        </w:tc>
        <w:tc>
          <w:tcPr>
            <w:tcW w:w="1753" w:type="dxa"/>
          </w:tcPr>
          <w:p w14:paraId="7087BC7D" w14:textId="231E5301" w:rsidR="00973846" w:rsidRPr="00973846" w:rsidRDefault="00973846" w:rsidP="00973846">
            <w:pPr>
              <w:jc w:val="center"/>
            </w:pPr>
            <w:r w:rsidRPr="00403F9D">
              <w:t>18.738</w:t>
            </w:r>
          </w:p>
        </w:tc>
        <w:tc>
          <w:tcPr>
            <w:tcW w:w="1753" w:type="dxa"/>
          </w:tcPr>
          <w:p w14:paraId="22570405" w14:textId="3F23303A" w:rsidR="00973846" w:rsidRPr="00973846" w:rsidRDefault="00973846" w:rsidP="00973846">
            <w:pPr>
              <w:jc w:val="center"/>
            </w:pPr>
            <w:r w:rsidRPr="00403F9D">
              <w:t>18.733</w:t>
            </w:r>
          </w:p>
        </w:tc>
        <w:tc>
          <w:tcPr>
            <w:tcW w:w="1753" w:type="dxa"/>
          </w:tcPr>
          <w:p w14:paraId="7F41E9FC" w14:textId="02A0A209" w:rsidR="00973846" w:rsidRPr="00973846" w:rsidRDefault="00973846" w:rsidP="00973846">
            <w:pPr>
              <w:jc w:val="center"/>
            </w:pPr>
            <w:r w:rsidRPr="00403F9D">
              <w:t>18.733</w:t>
            </w:r>
          </w:p>
        </w:tc>
      </w:tr>
      <w:tr w:rsidR="00973846" w:rsidRPr="00973846" w14:paraId="5D1B0CC5" w14:textId="77777777" w:rsidTr="00BD3D23">
        <w:trPr>
          <w:jc w:val="center"/>
        </w:trPr>
        <w:tc>
          <w:tcPr>
            <w:tcW w:w="695" w:type="dxa"/>
            <w:vAlign w:val="center"/>
          </w:tcPr>
          <w:p w14:paraId="723169F9" w14:textId="77777777" w:rsidR="00973846" w:rsidRPr="00973846" w:rsidRDefault="00973846" w:rsidP="00973846">
            <w:pPr>
              <w:jc w:val="center"/>
              <w:rPr>
                <w:sz w:val="22"/>
                <w:szCs w:val="22"/>
              </w:rPr>
            </w:pPr>
            <w:r w:rsidRPr="00973846">
              <w:rPr>
                <w:sz w:val="22"/>
                <w:szCs w:val="22"/>
              </w:rPr>
              <w:t>29</w:t>
            </w:r>
          </w:p>
        </w:tc>
        <w:tc>
          <w:tcPr>
            <w:tcW w:w="1591" w:type="dxa"/>
          </w:tcPr>
          <w:p w14:paraId="6CBB5F1B" w14:textId="0985ED6B" w:rsidR="00973846" w:rsidRPr="00973846" w:rsidRDefault="00973846" w:rsidP="00973846">
            <w:pPr>
              <w:jc w:val="center"/>
            </w:pPr>
            <w:r w:rsidRPr="00403F9D">
              <w:t>18.727</w:t>
            </w:r>
          </w:p>
        </w:tc>
        <w:tc>
          <w:tcPr>
            <w:tcW w:w="1753" w:type="dxa"/>
          </w:tcPr>
          <w:p w14:paraId="6B3C6D24" w14:textId="6883A71E" w:rsidR="00973846" w:rsidRPr="00973846" w:rsidRDefault="00973846" w:rsidP="00973846">
            <w:pPr>
              <w:jc w:val="center"/>
            </w:pPr>
            <w:r w:rsidRPr="00403F9D">
              <w:t>18.721</w:t>
            </w:r>
          </w:p>
        </w:tc>
        <w:tc>
          <w:tcPr>
            <w:tcW w:w="1753" w:type="dxa"/>
          </w:tcPr>
          <w:p w14:paraId="0833F24C" w14:textId="63090376" w:rsidR="00973846" w:rsidRPr="00973846" w:rsidRDefault="00973846" w:rsidP="00973846">
            <w:pPr>
              <w:jc w:val="center"/>
            </w:pPr>
            <w:r w:rsidRPr="00403F9D">
              <w:t>18.722</w:t>
            </w:r>
          </w:p>
        </w:tc>
        <w:tc>
          <w:tcPr>
            <w:tcW w:w="1753" w:type="dxa"/>
          </w:tcPr>
          <w:p w14:paraId="4BE2F698" w14:textId="27124DE3" w:rsidR="00973846" w:rsidRPr="00973846" w:rsidRDefault="00973846" w:rsidP="00973846">
            <w:pPr>
              <w:jc w:val="center"/>
            </w:pPr>
            <w:r w:rsidRPr="00403F9D">
              <w:t>18.716</w:t>
            </w:r>
          </w:p>
        </w:tc>
      </w:tr>
      <w:tr w:rsidR="00973846" w:rsidRPr="00973846" w14:paraId="25527CFA" w14:textId="77777777" w:rsidTr="00BD3D23">
        <w:trPr>
          <w:jc w:val="center"/>
        </w:trPr>
        <w:tc>
          <w:tcPr>
            <w:tcW w:w="695" w:type="dxa"/>
            <w:vAlign w:val="center"/>
          </w:tcPr>
          <w:p w14:paraId="71C5BC74" w14:textId="77777777" w:rsidR="00973846" w:rsidRPr="00973846" w:rsidRDefault="00973846" w:rsidP="00973846">
            <w:pPr>
              <w:jc w:val="center"/>
              <w:rPr>
                <w:sz w:val="22"/>
                <w:szCs w:val="22"/>
              </w:rPr>
            </w:pPr>
            <w:r w:rsidRPr="00973846">
              <w:rPr>
                <w:sz w:val="22"/>
                <w:szCs w:val="22"/>
              </w:rPr>
              <w:t>30</w:t>
            </w:r>
          </w:p>
        </w:tc>
        <w:tc>
          <w:tcPr>
            <w:tcW w:w="1591" w:type="dxa"/>
          </w:tcPr>
          <w:p w14:paraId="49DB94A4" w14:textId="13281E90" w:rsidR="00973846" w:rsidRPr="00973846" w:rsidRDefault="00973846" w:rsidP="00973846">
            <w:pPr>
              <w:jc w:val="center"/>
            </w:pPr>
            <w:r w:rsidRPr="00403F9D">
              <w:t>18.713</w:t>
            </w:r>
          </w:p>
        </w:tc>
        <w:tc>
          <w:tcPr>
            <w:tcW w:w="1753" w:type="dxa"/>
          </w:tcPr>
          <w:p w14:paraId="07E24401" w14:textId="19669DB1" w:rsidR="00973846" w:rsidRPr="00973846" w:rsidRDefault="00973846" w:rsidP="00973846">
            <w:pPr>
              <w:jc w:val="center"/>
            </w:pPr>
            <w:r w:rsidRPr="00403F9D">
              <w:t>18.715</w:t>
            </w:r>
          </w:p>
        </w:tc>
        <w:tc>
          <w:tcPr>
            <w:tcW w:w="1753" w:type="dxa"/>
          </w:tcPr>
          <w:p w14:paraId="0E578779" w14:textId="25936D57" w:rsidR="00973846" w:rsidRPr="00973846" w:rsidRDefault="00973846" w:rsidP="00973846">
            <w:pPr>
              <w:jc w:val="center"/>
            </w:pPr>
            <w:r w:rsidRPr="00403F9D">
              <w:t>18.708</w:t>
            </w:r>
          </w:p>
        </w:tc>
        <w:tc>
          <w:tcPr>
            <w:tcW w:w="1753" w:type="dxa"/>
          </w:tcPr>
          <w:p w14:paraId="4EF4EDC5" w14:textId="7420CDB9" w:rsidR="00973846" w:rsidRPr="00973846" w:rsidRDefault="00973846" w:rsidP="00973846">
            <w:pPr>
              <w:jc w:val="center"/>
            </w:pPr>
            <w:r w:rsidRPr="00403F9D">
              <w:t>18.710</w:t>
            </w:r>
          </w:p>
        </w:tc>
      </w:tr>
    </w:tbl>
    <w:p w14:paraId="3AE66542" w14:textId="5082ADF0" w:rsidR="00973846" w:rsidRDefault="00973846" w:rsidP="00DD47AC"/>
    <w:p w14:paraId="4057AC33" w14:textId="77777777" w:rsidR="00973846" w:rsidRDefault="00973846">
      <w:pPr>
        <w:spacing w:after="200" w:line="276" w:lineRule="auto"/>
      </w:pPr>
      <w:r>
        <w:br w:type="page"/>
      </w:r>
    </w:p>
    <w:p w14:paraId="5B7271C0" w14:textId="0849FB77" w:rsidR="00DD47AC" w:rsidRPr="00FC1BBE" w:rsidRDefault="00FC1BBE" w:rsidP="00FC1BBE">
      <w:pPr>
        <w:pStyle w:val="Heading2"/>
        <w:spacing w:after="240"/>
        <w:rPr>
          <w:b/>
          <w:bCs w:val="0"/>
        </w:rPr>
      </w:pPr>
      <w:bookmarkStart w:id="105" w:name="_Toc157447167"/>
      <w:r w:rsidRPr="00FC1BBE">
        <w:rPr>
          <w:b/>
          <w:bCs w:val="0"/>
        </w:rPr>
        <w:lastRenderedPageBreak/>
        <w:t>O1212 Logic</w:t>
      </w:r>
      <w:r w:rsidR="00A12545">
        <w:rPr>
          <w:b/>
          <w:bCs w:val="0"/>
        </w:rPr>
        <w:t xml:space="preserve"> and Flow Diagrams</w:t>
      </w:r>
      <w:bookmarkEnd w:id="105"/>
    </w:p>
    <w:p w14:paraId="623AB2CC" w14:textId="558C996E" w:rsidR="00FC1BBE" w:rsidRDefault="00FC1BBE" w:rsidP="00FC1BBE">
      <w:pPr>
        <w:pStyle w:val="Heading3"/>
      </w:pPr>
      <w:bookmarkStart w:id="106" w:name="_Toc157447168"/>
      <w:r>
        <w:t>O1212</w:t>
      </w:r>
      <w:r w:rsidR="00993810">
        <w:t xml:space="preserve"> </w:t>
      </w:r>
      <w:r w:rsidR="00A12545">
        <w:t>–</w:t>
      </w:r>
      <w:r>
        <w:t xml:space="preserve"> Overview</w:t>
      </w:r>
      <w:r w:rsidR="00A12545">
        <w:t xml:space="preserve"> Process Flow Diagram</w:t>
      </w:r>
      <w:bookmarkEnd w:id="106"/>
    </w:p>
    <w:p w14:paraId="756D7240" w14:textId="1188A341" w:rsidR="00993810" w:rsidRDefault="00FC1BBE" w:rsidP="00FC1BBE">
      <w:pPr>
        <w:jc w:val="center"/>
      </w:pPr>
      <w:r w:rsidRPr="00FC1BBE">
        <w:rPr>
          <w:noProof/>
        </w:rPr>
        <w:drawing>
          <wp:inline distT="0" distB="0" distL="0" distR="0" wp14:anchorId="1FE8555D" wp14:editId="0D17D6A1">
            <wp:extent cx="4039164" cy="7716327"/>
            <wp:effectExtent l="0" t="0" r="0" b="0"/>
            <wp:docPr id="349049252"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049252" name="Picture 1" descr="A diagram of a flowchart&#10;&#10;Description automatically generated"/>
                    <pic:cNvPicPr/>
                  </pic:nvPicPr>
                  <pic:blipFill>
                    <a:blip r:embed="rId33"/>
                    <a:stretch>
                      <a:fillRect/>
                    </a:stretch>
                  </pic:blipFill>
                  <pic:spPr>
                    <a:xfrm>
                      <a:off x="0" y="0"/>
                      <a:ext cx="4039164" cy="7716327"/>
                    </a:xfrm>
                    <a:prstGeom prst="rect">
                      <a:avLst/>
                    </a:prstGeom>
                  </pic:spPr>
                </pic:pic>
              </a:graphicData>
            </a:graphic>
          </wp:inline>
        </w:drawing>
      </w:r>
    </w:p>
    <w:p w14:paraId="41EBA11F" w14:textId="77777777" w:rsidR="00993810" w:rsidRDefault="00993810">
      <w:pPr>
        <w:spacing w:after="200" w:line="276" w:lineRule="auto"/>
      </w:pPr>
      <w:r>
        <w:br w:type="page"/>
      </w:r>
    </w:p>
    <w:p w14:paraId="043F756E" w14:textId="7B4E3199" w:rsidR="00FC1BBE" w:rsidRDefault="00993810" w:rsidP="00993810">
      <w:pPr>
        <w:pStyle w:val="Heading3"/>
        <w:jc w:val="both"/>
      </w:pPr>
      <w:bookmarkStart w:id="107" w:name="_Toc157447169"/>
      <w:r>
        <w:lastRenderedPageBreak/>
        <w:t>O1212 – Data Probed Data Gathering</w:t>
      </w:r>
      <w:r w:rsidR="00A12545">
        <w:t xml:space="preserve"> Process Flow Diagram</w:t>
      </w:r>
      <w:bookmarkEnd w:id="107"/>
    </w:p>
    <w:p w14:paraId="2CF6F977" w14:textId="30A0F432" w:rsidR="00993810" w:rsidRPr="00993810" w:rsidRDefault="00993810" w:rsidP="00993810">
      <w:pPr>
        <w:rPr>
          <w:rFonts w:ascii="Times New Roman" w:hAnsi="Times New Roman"/>
          <w:lang w:eastAsia="en-GB"/>
        </w:rPr>
      </w:pPr>
      <w:r w:rsidRPr="00993810">
        <w:rPr>
          <w:rFonts w:ascii="Times New Roman" w:hAnsi="Times New Roman"/>
          <w:noProof/>
          <w:lang w:eastAsia="en-GB"/>
        </w:rPr>
        <w:drawing>
          <wp:inline distT="0" distB="0" distL="0" distR="0" wp14:anchorId="12C865D3" wp14:editId="393C7E1A">
            <wp:extent cx="5580885" cy="8658225"/>
            <wp:effectExtent l="0" t="0" r="1270" b="0"/>
            <wp:docPr id="2127141479"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141479" name="Picture 2" descr="A screenshot of a computer screen&#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84040" cy="8663120"/>
                    </a:xfrm>
                    <a:prstGeom prst="rect">
                      <a:avLst/>
                    </a:prstGeom>
                    <a:noFill/>
                    <a:ln>
                      <a:noFill/>
                    </a:ln>
                  </pic:spPr>
                </pic:pic>
              </a:graphicData>
            </a:graphic>
          </wp:inline>
        </w:drawing>
      </w:r>
    </w:p>
    <w:p w14:paraId="65051F30" w14:textId="320FCB0F" w:rsidR="00993810" w:rsidRDefault="00993810" w:rsidP="00993810">
      <w:pPr>
        <w:pStyle w:val="Heading3"/>
        <w:jc w:val="both"/>
      </w:pPr>
      <w:bookmarkStart w:id="108" w:name="_Toc157447170"/>
      <w:r>
        <w:lastRenderedPageBreak/>
        <w:t>O1212 – Standard Deviation Data Formatting &amp; Calculation</w:t>
      </w:r>
      <w:r w:rsidR="00A12545">
        <w:t xml:space="preserve"> Flow Diagram</w:t>
      </w:r>
      <w:bookmarkEnd w:id="108"/>
    </w:p>
    <w:p w14:paraId="65AAB88E" w14:textId="5FEFA30B" w:rsidR="00993810" w:rsidRDefault="00993810" w:rsidP="00993810">
      <w:pPr>
        <w:jc w:val="center"/>
        <w:rPr>
          <w:rFonts w:ascii="Times New Roman" w:hAnsi="Times New Roman"/>
          <w:lang w:eastAsia="en-GB"/>
        </w:rPr>
      </w:pPr>
      <w:r w:rsidRPr="00993810">
        <w:rPr>
          <w:rFonts w:ascii="Times New Roman" w:hAnsi="Times New Roman"/>
          <w:noProof/>
          <w:lang w:eastAsia="en-GB"/>
        </w:rPr>
        <w:drawing>
          <wp:inline distT="0" distB="0" distL="0" distR="0" wp14:anchorId="351AF160" wp14:editId="4683E180">
            <wp:extent cx="6045708" cy="7734300"/>
            <wp:effectExtent l="0" t="0" r="0" b="0"/>
            <wp:docPr id="1336299309"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99309" name="Picture 3" descr="A screenshot of a computer screen&#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49029" cy="7738549"/>
                    </a:xfrm>
                    <a:prstGeom prst="rect">
                      <a:avLst/>
                    </a:prstGeom>
                    <a:noFill/>
                    <a:ln>
                      <a:noFill/>
                    </a:ln>
                  </pic:spPr>
                </pic:pic>
              </a:graphicData>
            </a:graphic>
          </wp:inline>
        </w:drawing>
      </w:r>
    </w:p>
    <w:p w14:paraId="074ED4CF" w14:textId="77777777" w:rsidR="00993810" w:rsidRDefault="00993810">
      <w:pPr>
        <w:spacing w:after="200" w:line="276" w:lineRule="auto"/>
        <w:rPr>
          <w:rFonts w:ascii="Times New Roman" w:hAnsi="Times New Roman"/>
          <w:lang w:eastAsia="en-GB"/>
        </w:rPr>
      </w:pPr>
      <w:r>
        <w:rPr>
          <w:rFonts w:ascii="Times New Roman" w:hAnsi="Times New Roman"/>
          <w:lang w:eastAsia="en-GB"/>
        </w:rPr>
        <w:br w:type="page"/>
      </w:r>
    </w:p>
    <w:p w14:paraId="51D47DEC" w14:textId="7510D241" w:rsidR="00993810" w:rsidRPr="00993810" w:rsidRDefault="00993810" w:rsidP="00993810">
      <w:pPr>
        <w:pStyle w:val="Heading3"/>
        <w:jc w:val="both"/>
      </w:pPr>
      <w:bookmarkStart w:id="109" w:name="_Toc157447171"/>
      <w:r w:rsidRPr="00993810">
        <w:lastRenderedPageBreak/>
        <w:t>O1212</w:t>
      </w:r>
      <w:r>
        <w:t xml:space="preserve"> – Probing Frequency Control</w:t>
      </w:r>
      <w:r w:rsidR="00A12545">
        <w:t xml:space="preserve"> Process Flow Diagram</w:t>
      </w:r>
      <w:bookmarkEnd w:id="109"/>
    </w:p>
    <w:p w14:paraId="70A9F388" w14:textId="2E970C5D" w:rsidR="00993810" w:rsidRPr="00993810" w:rsidRDefault="00993810" w:rsidP="00993810">
      <w:pPr>
        <w:jc w:val="center"/>
        <w:rPr>
          <w:rFonts w:ascii="Times New Roman" w:hAnsi="Times New Roman"/>
          <w:lang w:eastAsia="en-GB"/>
        </w:rPr>
      </w:pPr>
      <w:r w:rsidRPr="00993810">
        <w:rPr>
          <w:rFonts w:ascii="Times New Roman" w:hAnsi="Times New Roman"/>
          <w:noProof/>
          <w:lang w:eastAsia="en-GB"/>
        </w:rPr>
        <w:drawing>
          <wp:inline distT="0" distB="0" distL="0" distR="0" wp14:anchorId="3431AC40" wp14:editId="02A07AEB">
            <wp:extent cx="3838505" cy="8696325"/>
            <wp:effectExtent l="0" t="0" r="0" b="0"/>
            <wp:docPr id="495234300" name="Picture 5" descr="A black background with whit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34300" name="Picture 5" descr="A black background with white rectangles&#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41844" cy="8703891"/>
                    </a:xfrm>
                    <a:prstGeom prst="rect">
                      <a:avLst/>
                    </a:prstGeom>
                    <a:noFill/>
                    <a:ln>
                      <a:noFill/>
                    </a:ln>
                  </pic:spPr>
                </pic:pic>
              </a:graphicData>
            </a:graphic>
          </wp:inline>
        </w:drawing>
      </w:r>
    </w:p>
    <w:p w14:paraId="1CE05216" w14:textId="1B137B73" w:rsidR="00993810" w:rsidRDefault="003129DB" w:rsidP="003129DB">
      <w:pPr>
        <w:pStyle w:val="Heading3"/>
        <w:jc w:val="both"/>
      </w:pPr>
      <w:bookmarkStart w:id="110" w:name="_Toc157447172"/>
      <w:r>
        <w:lastRenderedPageBreak/>
        <w:t>O1212 – Macro Variable Assignments</w:t>
      </w:r>
      <w:bookmarkEnd w:id="110"/>
    </w:p>
    <w:p w14:paraId="39DE393B" w14:textId="77777777" w:rsidR="003129DB" w:rsidRDefault="003129DB" w:rsidP="003129DB">
      <w:pPr>
        <w:pStyle w:val="Heading3"/>
        <w:jc w:val="both"/>
        <w:sectPr w:rsidR="003129DB" w:rsidSect="00771C3B">
          <w:headerReference w:type="default" r:id="rId37"/>
          <w:footerReference w:type="default" r:id="rId38"/>
          <w:footerReference w:type="first" r:id="rId39"/>
          <w:type w:val="continuous"/>
          <w:pgSz w:w="11906" w:h="16838"/>
          <w:pgMar w:top="1440" w:right="1440" w:bottom="993" w:left="1440" w:header="708" w:footer="152" w:gutter="0"/>
          <w:pgNumType w:start="0"/>
          <w:cols w:space="708"/>
          <w:titlePg/>
          <w:docGrid w:linePitch="360"/>
        </w:sectPr>
      </w:pPr>
    </w:p>
    <w:p w14:paraId="2BC4984E" w14:textId="77777777" w:rsidR="003129DB" w:rsidRPr="003129DB" w:rsidRDefault="003129DB" w:rsidP="003129DB">
      <w:pPr>
        <w:rPr>
          <w:sz w:val="32"/>
          <w:szCs w:val="32"/>
        </w:rPr>
      </w:pPr>
      <w:r w:rsidRPr="003129DB">
        <w:rPr>
          <w:sz w:val="32"/>
          <w:szCs w:val="32"/>
        </w:rPr>
        <w:t>#800 - Ppk</w:t>
      </w:r>
    </w:p>
    <w:p w14:paraId="3013B417" w14:textId="77777777" w:rsidR="003129DB" w:rsidRPr="003129DB" w:rsidRDefault="003129DB" w:rsidP="003129DB">
      <w:pPr>
        <w:rPr>
          <w:sz w:val="32"/>
          <w:szCs w:val="32"/>
        </w:rPr>
      </w:pPr>
      <w:r w:rsidRPr="003129DB">
        <w:rPr>
          <w:sz w:val="32"/>
          <w:szCs w:val="32"/>
        </w:rPr>
        <w:t>#801 - LSL</w:t>
      </w:r>
    </w:p>
    <w:p w14:paraId="7EF0A254" w14:textId="77777777" w:rsidR="003129DB" w:rsidRPr="003129DB" w:rsidRDefault="003129DB" w:rsidP="003129DB">
      <w:pPr>
        <w:rPr>
          <w:sz w:val="32"/>
          <w:szCs w:val="32"/>
        </w:rPr>
      </w:pPr>
      <w:r w:rsidRPr="003129DB">
        <w:rPr>
          <w:sz w:val="32"/>
          <w:szCs w:val="32"/>
        </w:rPr>
        <w:t>#802 - USL</w:t>
      </w:r>
    </w:p>
    <w:p w14:paraId="709077C2" w14:textId="77777777" w:rsidR="003129DB" w:rsidRPr="003129DB" w:rsidRDefault="003129DB" w:rsidP="003129DB">
      <w:pPr>
        <w:rPr>
          <w:sz w:val="32"/>
          <w:szCs w:val="32"/>
        </w:rPr>
      </w:pPr>
      <w:r w:rsidRPr="003129DB">
        <w:rPr>
          <w:sz w:val="32"/>
          <w:szCs w:val="32"/>
        </w:rPr>
        <w:t>#803 - Mean Calc 1</w:t>
      </w:r>
    </w:p>
    <w:p w14:paraId="714F486E" w14:textId="77777777" w:rsidR="003129DB" w:rsidRPr="003129DB" w:rsidRDefault="003129DB" w:rsidP="003129DB">
      <w:pPr>
        <w:rPr>
          <w:sz w:val="32"/>
          <w:szCs w:val="32"/>
        </w:rPr>
      </w:pPr>
      <w:r w:rsidRPr="003129DB">
        <w:rPr>
          <w:sz w:val="32"/>
          <w:szCs w:val="32"/>
        </w:rPr>
        <w:t>#804 - Std Dev Calc 1</w:t>
      </w:r>
    </w:p>
    <w:p w14:paraId="099AA704" w14:textId="77777777" w:rsidR="003129DB" w:rsidRPr="003129DB" w:rsidRDefault="003129DB" w:rsidP="003129DB">
      <w:pPr>
        <w:rPr>
          <w:sz w:val="32"/>
          <w:szCs w:val="32"/>
        </w:rPr>
      </w:pPr>
      <w:r w:rsidRPr="003129DB">
        <w:rPr>
          <w:sz w:val="32"/>
          <w:szCs w:val="32"/>
        </w:rPr>
        <w:t>#805 - Std Dev Calc 2</w:t>
      </w:r>
    </w:p>
    <w:p w14:paraId="0D05EC18" w14:textId="77777777" w:rsidR="003129DB" w:rsidRPr="003129DB" w:rsidRDefault="003129DB" w:rsidP="003129DB">
      <w:pPr>
        <w:rPr>
          <w:sz w:val="32"/>
          <w:szCs w:val="32"/>
        </w:rPr>
      </w:pPr>
      <w:r w:rsidRPr="003129DB">
        <w:rPr>
          <w:sz w:val="32"/>
          <w:szCs w:val="32"/>
        </w:rPr>
        <w:t>#806 - Std Dev Calc 3</w:t>
      </w:r>
    </w:p>
    <w:p w14:paraId="373F0B91" w14:textId="77777777" w:rsidR="003129DB" w:rsidRPr="003129DB" w:rsidRDefault="003129DB" w:rsidP="003129DB">
      <w:pPr>
        <w:rPr>
          <w:sz w:val="32"/>
          <w:szCs w:val="32"/>
        </w:rPr>
      </w:pPr>
      <w:r w:rsidRPr="003129DB">
        <w:rPr>
          <w:sz w:val="32"/>
          <w:szCs w:val="32"/>
        </w:rPr>
        <w:t>#807 - Pp</w:t>
      </w:r>
    </w:p>
    <w:p w14:paraId="08AB9205" w14:textId="77777777" w:rsidR="003129DB" w:rsidRPr="003129DB" w:rsidRDefault="003129DB" w:rsidP="003129DB">
      <w:pPr>
        <w:rPr>
          <w:sz w:val="32"/>
          <w:szCs w:val="32"/>
        </w:rPr>
      </w:pPr>
      <w:r w:rsidRPr="003129DB">
        <w:rPr>
          <w:sz w:val="32"/>
          <w:szCs w:val="32"/>
        </w:rPr>
        <w:t>#808 - PpL</w:t>
      </w:r>
    </w:p>
    <w:p w14:paraId="390D8336" w14:textId="77777777" w:rsidR="003129DB" w:rsidRPr="003129DB" w:rsidRDefault="003129DB" w:rsidP="003129DB">
      <w:pPr>
        <w:rPr>
          <w:sz w:val="32"/>
          <w:szCs w:val="32"/>
        </w:rPr>
      </w:pPr>
      <w:r w:rsidRPr="003129DB">
        <w:rPr>
          <w:sz w:val="32"/>
          <w:szCs w:val="32"/>
        </w:rPr>
        <w:t>#809 - PpU</w:t>
      </w:r>
    </w:p>
    <w:p w14:paraId="566F8DB3" w14:textId="77777777" w:rsidR="003129DB" w:rsidRPr="003129DB" w:rsidRDefault="003129DB" w:rsidP="003129DB">
      <w:pPr>
        <w:rPr>
          <w:sz w:val="32"/>
          <w:szCs w:val="32"/>
        </w:rPr>
      </w:pPr>
      <w:r w:rsidRPr="003129DB">
        <w:rPr>
          <w:sz w:val="32"/>
          <w:szCs w:val="32"/>
        </w:rPr>
        <w:t>#810 - Data Point 1</w:t>
      </w:r>
    </w:p>
    <w:p w14:paraId="109BF920" w14:textId="77777777" w:rsidR="003129DB" w:rsidRPr="003129DB" w:rsidRDefault="003129DB" w:rsidP="003129DB">
      <w:pPr>
        <w:rPr>
          <w:sz w:val="32"/>
          <w:szCs w:val="32"/>
        </w:rPr>
      </w:pPr>
      <w:r w:rsidRPr="003129DB">
        <w:rPr>
          <w:sz w:val="32"/>
          <w:szCs w:val="32"/>
        </w:rPr>
        <w:t>#811 - Data Point 2</w:t>
      </w:r>
    </w:p>
    <w:p w14:paraId="4AB10615" w14:textId="77777777" w:rsidR="003129DB" w:rsidRPr="003129DB" w:rsidRDefault="003129DB" w:rsidP="003129DB">
      <w:pPr>
        <w:rPr>
          <w:sz w:val="32"/>
          <w:szCs w:val="32"/>
        </w:rPr>
      </w:pPr>
      <w:r w:rsidRPr="003129DB">
        <w:rPr>
          <w:sz w:val="32"/>
          <w:szCs w:val="32"/>
        </w:rPr>
        <w:t>#812 - Data Point 3</w:t>
      </w:r>
    </w:p>
    <w:p w14:paraId="04433C15" w14:textId="77777777" w:rsidR="003129DB" w:rsidRPr="003129DB" w:rsidRDefault="003129DB" w:rsidP="003129DB">
      <w:pPr>
        <w:rPr>
          <w:sz w:val="32"/>
          <w:szCs w:val="32"/>
        </w:rPr>
      </w:pPr>
      <w:r w:rsidRPr="003129DB">
        <w:rPr>
          <w:sz w:val="32"/>
          <w:szCs w:val="32"/>
        </w:rPr>
        <w:t>#813 - Data Point 4</w:t>
      </w:r>
    </w:p>
    <w:p w14:paraId="2264AD0D" w14:textId="77777777" w:rsidR="003129DB" w:rsidRPr="003129DB" w:rsidRDefault="003129DB" w:rsidP="003129DB">
      <w:pPr>
        <w:rPr>
          <w:sz w:val="32"/>
          <w:szCs w:val="32"/>
        </w:rPr>
      </w:pPr>
      <w:r w:rsidRPr="003129DB">
        <w:rPr>
          <w:sz w:val="32"/>
          <w:szCs w:val="32"/>
        </w:rPr>
        <w:t>#814 - Data Point 5</w:t>
      </w:r>
    </w:p>
    <w:p w14:paraId="0B4F80C7" w14:textId="77777777" w:rsidR="003129DB" w:rsidRPr="003129DB" w:rsidRDefault="003129DB" w:rsidP="003129DB">
      <w:pPr>
        <w:rPr>
          <w:sz w:val="32"/>
          <w:szCs w:val="32"/>
        </w:rPr>
      </w:pPr>
      <w:r w:rsidRPr="003129DB">
        <w:rPr>
          <w:sz w:val="32"/>
          <w:szCs w:val="32"/>
        </w:rPr>
        <w:t>#815 - Data Point 6</w:t>
      </w:r>
    </w:p>
    <w:p w14:paraId="040BF67D" w14:textId="77777777" w:rsidR="003129DB" w:rsidRPr="003129DB" w:rsidRDefault="003129DB" w:rsidP="003129DB">
      <w:pPr>
        <w:rPr>
          <w:sz w:val="32"/>
          <w:szCs w:val="32"/>
        </w:rPr>
      </w:pPr>
      <w:r w:rsidRPr="003129DB">
        <w:rPr>
          <w:sz w:val="32"/>
          <w:szCs w:val="32"/>
        </w:rPr>
        <w:t>#816 - Data Point 7</w:t>
      </w:r>
    </w:p>
    <w:p w14:paraId="59FBC29F" w14:textId="77777777" w:rsidR="003129DB" w:rsidRPr="003129DB" w:rsidRDefault="003129DB" w:rsidP="003129DB">
      <w:pPr>
        <w:rPr>
          <w:sz w:val="32"/>
          <w:szCs w:val="32"/>
        </w:rPr>
      </w:pPr>
      <w:r w:rsidRPr="003129DB">
        <w:rPr>
          <w:sz w:val="32"/>
          <w:szCs w:val="32"/>
        </w:rPr>
        <w:t>#817 - Data Point 8</w:t>
      </w:r>
    </w:p>
    <w:p w14:paraId="2A6623DB" w14:textId="77777777" w:rsidR="003129DB" w:rsidRPr="003129DB" w:rsidRDefault="003129DB" w:rsidP="003129DB">
      <w:pPr>
        <w:rPr>
          <w:sz w:val="32"/>
          <w:szCs w:val="32"/>
        </w:rPr>
      </w:pPr>
      <w:r w:rsidRPr="003129DB">
        <w:rPr>
          <w:sz w:val="32"/>
          <w:szCs w:val="32"/>
        </w:rPr>
        <w:t>#818 - Data Point 9</w:t>
      </w:r>
    </w:p>
    <w:p w14:paraId="2B7A5716" w14:textId="77777777" w:rsidR="003129DB" w:rsidRPr="003129DB" w:rsidRDefault="003129DB" w:rsidP="003129DB">
      <w:pPr>
        <w:rPr>
          <w:sz w:val="32"/>
          <w:szCs w:val="32"/>
        </w:rPr>
      </w:pPr>
      <w:r w:rsidRPr="003129DB">
        <w:rPr>
          <w:sz w:val="32"/>
          <w:szCs w:val="32"/>
        </w:rPr>
        <w:t>#819 - Data Point 10</w:t>
      </w:r>
    </w:p>
    <w:p w14:paraId="0F6BA842" w14:textId="77777777" w:rsidR="003129DB" w:rsidRPr="003129DB" w:rsidRDefault="003129DB" w:rsidP="003129DB">
      <w:pPr>
        <w:rPr>
          <w:sz w:val="32"/>
          <w:szCs w:val="32"/>
        </w:rPr>
      </w:pPr>
      <w:r w:rsidRPr="003129DB">
        <w:rPr>
          <w:sz w:val="32"/>
          <w:szCs w:val="32"/>
        </w:rPr>
        <w:t>#820 - Data Point 11</w:t>
      </w:r>
    </w:p>
    <w:p w14:paraId="3022A779" w14:textId="77777777" w:rsidR="003129DB" w:rsidRPr="003129DB" w:rsidRDefault="003129DB" w:rsidP="003129DB">
      <w:pPr>
        <w:rPr>
          <w:sz w:val="32"/>
          <w:szCs w:val="32"/>
        </w:rPr>
      </w:pPr>
      <w:r w:rsidRPr="003129DB">
        <w:rPr>
          <w:sz w:val="32"/>
          <w:szCs w:val="32"/>
        </w:rPr>
        <w:t>#821 - Data Point 12</w:t>
      </w:r>
    </w:p>
    <w:p w14:paraId="3C7F88FA" w14:textId="77777777" w:rsidR="003129DB" w:rsidRPr="003129DB" w:rsidRDefault="003129DB" w:rsidP="003129DB">
      <w:pPr>
        <w:rPr>
          <w:sz w:val="32"/>
          <w:szCs w:val="32"/>
        </w:rPr>
      </w:pPr>
      <w:r w:rsidRPr="003129DB">
        <w:rPr>
          <w:sz w:val="32"/>
          <w:szCs w:val="32"/>
        </w:rPr>
        <w:t>#822 - Data Point 13</w:t>
      </w:r>
    </w:p>
    <w:p w14:paraId="03B6A542" w14:textId="77777777" w:rsidR="003129DB" w:rsidRPr="003129DB" w:rsidRDefault="003129DB" w:rsidP="003129DB">
      <w:pPr>
        <w:rPr>
          <w:sz w:val="32"/>
          <w:szCs w:val="32"/>
        </w:rPr>
      </w:pPr>
      <w:r w:rsidRPr="003129DB">
        <w:rPr>
          <w:sz w:val="32"/>
          <w:szCs w:val="32"/>
        </w:rPr>
        <w:t>#823 - Data Point 14</w:t>
      </w:r>
    </w:p>
    <w:p w14:paraId="10EE7E91" w14:textId="77777777" w:rsidR="003129DB" w:rsidRPr="003129DB" w:rsidRDefault="003129DB" w:rsidP="003129DB">
      <w:pPr>
        <w:rPr>
          <w:sz w:val="32"/>
          <w:szCs w:val="32"/>
        </w:rPr>
      </w:pPr>
      <w:r w:rsidRPr="003129DB">
        <w:rPr>
          <w:sz w:val="32"/>
          <w:szCs w:val="32"/>
        </w:rPr>
        <w:t>#824 - Data Point 15</w:t>
      </w:r>
    </w:p>
    <w:p w14:paraId="287A2CE3" w14:textId="77777777" w:rsidR="003129DB" w:rsidRPr="003129DB" w:rsidRDefault="003129DB" w:rsidP="003129DB">
      <w:pPr>
        <w:rPr>
          <w:sz w:val="32"/>
          <w:szCs w:val="32"/>
        </w:rPr>
      </w:pPr>
      <w:r w:rsidRPr="003129DB">
        <w:rPr>
          <w:sz w:val="32"/>
          <w:szCs w:val="32"/>
        </w:rPr>
        <w:t>#825 - Data write 1</w:t>
      </w:r>
    </w:p>
    <w:p w14:paraId="7218BA62" w14:textId="77777777" w:rsidR="003129DB" w:rsidRPr="003129DB" w:rsidRDefault="003129DB" w:rsidP="003129DB">
      <w:pPr>
        <w:rPr>
          <w:sz w:val="32"/>
          <w:szCs w:val="32"/>
        </w:rPr>
      </w:pPr>
      <w:r w:rsidRPr="003129DB">
        <w:rPr>
          <w:sz w:val="32"/>
          <w:szCs w:val="32"/>
        </w:rPr>
        <w:t>#826 - Data Write 2</w:t>
      </w:r>
    </w:p>
    <w:p w14:paraId="39B32B1A" w14:textId="77777777" w:rsidR="003129DB" w:rsidRPr="003129DB" w:rsidRDefault="003129DB" w:rsidP="003129DB">
      <w:pPr>
        <w:rPr>
          <w:sz w:val="32"/>
          <w:szCs w:val="32"/>
        </w:rPr>
      </w:pPr>
      <w:r w:rsidRPr="003129DB">
        <w:rPr>
          <w:sz w:val="32"/>
          <w:szCs w:val="32"/>
        </w:rPr>
        <w:t>#827 - Data Write 3</w:t>
      </w:r>
    </w:p>
    <w:p w14:paraId="298954B2" w14:textId="77777777" w:rsidR="003129DB" w:rsidRPr="003129DB" w:rsidRDefault="003129DB" w:rsidP="003129DB">
      <w:pPr>
        <w:rPr>
          <w:sz w:val="32"/>
          <w:szCs w:val="32"/>
        </w:rPr>
      </w:pPr>
      <w:r w:rsidRPr="003129DB">
        <w:rPr>
          <w:sz w:val="32"/>
          <w:szCs w:val="32"/>
        </w:rPr>
        <w:t>#828 - Data write 4</w:t>
      </w:r>
    </w:p>
    <w:p w14:paraId="1482F8C0" w14:textId="77777777" w:rsidR="003129DB" w:rsidRPr="003129DB" w:rsidRDefault="003129DB" w:rsidP="003129DB">
      <w:pPr>
        <w:rPr>
          <w:sz w:val="32"/>
          <w:szCs w:val="32"/>
        </w:rPr>
      </w:pPr>
      <w:r w:rsidRPr="003129DB">
        <w:rPr>
          <w:sz w:val="32"/>
          <w:szCs w:val="32"/>
        </w:rPr>
        <w:t>#829 - Data write 5</w:t>
      </w:r>
    </w:p>
    <w:p w14:paraId="7F8D872F" w14:textId="77777777" w:rsidR="003129DB" w:rsidRPr="003129DB" w:rsidRDefault="003129DB" w:rsidP="003129DB">
      <w:pPr>
        <w:rPr>
          <w:sz w:val="32"/>
          <w:szCs w:val="32"/>
        </w:rPr>
      </w:pPr>
      <w:r w:rsidRPr="003129DB">
        <w:rPr>
          <w:sz w:val="32"/>
          <w:szCs w:val="32"/>
        </w:rPr>
        <w:t>#830 - Data write 6</w:t>
      </w:r>
    </w:p>
    <w:p w14:paraId="73880112" w14:textId="77777777" w:rsidR="003129DB" w:rsidRPr="003129DB" w:rsidRDefault="003129DB" w:rsidP="003129DB">
      <w:pPr>
        <w:rPr>
          <w:sz w:val="32"/>
          <w:szCs w:val="32"/>
        </w:rPr>
      </w:pPr>
      <w:r w:rsidRPr="003129DB">
        <w:rPr>
          <w:sz w:val="32"/>
          <w:szCs w:val="32"/>
        </w:rPr>
        <w:t>#831 - Data write 7</w:t>
      </w:r>
    </w:p>
    <w:p w14:paraId="439DF810" w14:textId="77777777" w:rsidR="003129DB" w:rsidRPr="003129DB" w:rsidRDefault="003129DB" w:rsidP="003129DB">
      <w:pPr>
        <w:rPr>
          <w:sz w:val="32"/>
          <w:szCs w:val="32"/>
        </w:rPr>
      </w:pPr>
      <w:r w:rsidRPr="003129DB">
        <w:rPr>
          <w:sz w:val="32"/>
          <w:szCs w:val="32"/>
        </w:rPr>
        <w:t>#832 - Data write 8</w:t>
      </w:r>
    </w:p>
    <w:p w14:paraId="1E4266A4" w14:textId="77777777" w:rsidR="003129DB" w:rsidRPr="003129DB" w:rsidRDefault="003129DB" w:rsidP="003129DB">
      <w:pPr>
        <w:rPr>
          <w:sz w:val="32"/>
          <w:szCs w:val="32"/>
        </w:rPr>
      </w:pPr>
      <w:r w:rsidRPr="003129DB">
        <w:rPr>
          <w:sz w:val="32"/>
          <w:szCs w:val="32"/>
        </w:rPr>
        <w:t>#833 - Data write 9</w:t>
      </w:r>
    </w:p>
    <w:p w14:paraId="74685979" w14:textId="77777777" w:rsidR="003129DB" w:rsidRPr="003129DB" w:rsidRDefault="003129DB" w:rsidP="003129DB">
      <w:pPr>
        <w:rPr>
          <w:sz w:val="32"/>
          <w:szCs w:val="32"/>
        </w:rPr>
      </w:pPr>
      <w:r w:rsidRPr="003129DB">
        <w:rPr>
          <w:sz w:val="32"/>
          <w:szCs w:val="32"/>
        </w:rPr>
        <w:t>#834 - Data write 10</w:t>
      </w:r>
    </w:p>
    <w:p w14:paraId="623D6420" w14:textId="77777777" w:rsidR="003129DB" w:rsidRPr="003129DB" w:rsidRDefault="003129DB" w:rsidP="003129DB">
      <w:pPr>
        <w:rPr>
          <w:sz w:val="32"/>
          <w:szCs w:val="32"/>
        </w:rPr>
      </w:pPr>
      <w:r w:rsidRPr="003129DB">
        <w:rPr>
          <w:sz w:val="32"/>
          <w:szCs w:val="32"/>
        </w:rPr>
        <w:t>#835 - Data write 11</w:t>
      </w:r>
    </w:p>
    <w:p w14:paraId="6837127D" w14:textId="77777777" w:rsidR="003129DB" w:rsidRPr="003129DB" w:rsidRDefault="003129DB" w:rsidP="003129DB">
      <w:pPr>
        <w:rPr>
          <w:sz w:val="32"/>
          <w:szCs w:val="32"/>
        </w:rPr>
      </w:pPr>
      <w:r w:rsidRPr="003129DB">
        <w:rPr>
          <w:sz w:val="32"/>
          <w:szCs w:val="32"/>
        </w:rPr>
        <w:t>#836 - Data write 12</w:t>
      </w:r>
    </w:p>
    <w:p w14:paraId="23CD30B6" w14:textId="77777777" w:rsidR="003129DB" w:rsidRPr="003129DB" w:rsidRDefault="003129DB" w:rsidP="003129DB">
      <w:pPr>
        <w:rPr>
          <w:sz w:val="32"/>
          <w:szCs w:val="32"/>
        </w:rPr>
      </w:pPr>
      <w:r w:rsidRPr="003129DB">
        <w:rPr>
          <w:sz w:val="32"/>
          <w:szCs w:val="32"/>
        </w:rPr>
        <w:t>#837 - Data write 13</w:t>
      </w:r>
    </w:p>
    <w:p w14:paraId="11D26DCB" w14:textId="77777777" w:rsidR="003129DB" w:rsidRPr="003129DB" w:rsidRDefault="003129DB" w:rsidP="003129DB">
      <w:pPr>
        <w:rPr>
          <w:sz w:val="32"/>
          <w:szCs w:val="32"/>
        </w:rPr>
      </w:pPr>
      <w:r w:rsidRPr="003129DB">
        <w:rPr>
          <w:sz w:val="32"/>
          <w:szCs w:val="32"/>
        </w:rPr>
        <w:t>#838 - Data write 14</w:t>
      </w:r>
    </w:p>
    <w:p w14:paraId="50CAB6A6" w14:textId="77777777" w:rsidR="003129DB" w:rsidRPr="003129DB" w:rsidRDefault="003129DB" w:rsidP="003129DB">
      <w:pPr>
        <w:rPr>
          <w:sz w:val="32"/>
          <w:szCs w:val="32"/>
        </w:rPr>
      </w:pPr>
      <w:r w:rsidRPr="003129DB">
        <w:rPr>
          <w:sz w:val="32"/>
          <w:szCs w:val="32"/>
        </w:rPr>
        <w:t>#839 - Data write 15</w:t>
      </w:r>
    </w:p>
    <w:p w14:paraId="0BCDD719" w14:textId="77777777" w:rsidR="003129DB" w:rsidRPr="003129DB" w:rsidRDefault="003129DB" w:rsidP="003129DB">
      <w:pPr>
        <w:rPr>
          <w:sz w:val="32"/>
          <w:szCs w:val="32"/>
        </w:rPr>
      </w:pPr>
      <w:r w:rsidRPr="003129DB">
        <w:rPr>
          <w:sz w:val="32"/>
          <w:szCs w:val="32"/>
        </w:rPr>
        <w:t>#840 - Data Point Counter</w:t>
      </w:r>
    </w:p>
    <w:p w14:paraId="72C196EC" w14:textId="77777777" w:rsidR="003129DB" w:rsidRPr="003129DB" w:rsidRDefault="003129DB" w:rsidP="003129DB">
      <w:pPr>
        <w:rPr>
          <w:sz w:val="32"/>
          <w:szCs w:val="32"/>
        </w:rPr>
      </w:pPr>
      <w:r w:rsidRPr="003129DB">
        <w:rPr>
          <w:sz w:val="32"/>
          <w:szCs w:val="32"/>
        </w:rPr>
        <w:t>#841 - Std Dev Data 1</w:t>
      </w:r>
    </w:p>
    <w:p w14:paraId="07C7C876" w14:textId="77777777" w:rsidR="003129DB" w:rsidRPr="003129DB" w:rsidRDefault="003129DB" w:rsidP="003129DB">
      <w:pPr>
        <w:rPr>
          <w:sz w:val="32"/>
          <w:szCs w:val="32"/>
        </w:rPr>
      </w:pPr>
      <w:r w:rsidRPr="003129DB">
        <w:rPr>
          <w:sz w:val="32"/>
          <w:szCs w:val="32"/>
        </w:rPr>
        <w:t>#842 - Std Dev Data 2</w:t>
      </w:r>
    </w:p>
    <w:p w14:paraId="1661F990" w14:textId="77777777" w:rsidR="003129DB" w:rsidRPr="003129DB" w:rsidRDefault="003129DB" w:rsidP="003129DB">
      <w:pPr>
        <w:rPr>
          <w:sz w:val="32"/>
          <w:szCs w:val="32"/>
        </w:rPr>
      </w:pPr>
      <w:r w:rsidRPr="003129DB">
        <w:rPr>
          <w:sz w:val="32"/>
          <w:szCs w:val="32"/>
        </w:rPr>
        <w:t>#843 - Std Dev Data 3</w:t>
      </w:r>
    </w:p>
    <w:p w14:paraId="47AFC09C" w14:textId="77777777" w:rsidR="003129DB" w:rsidRPr="003129DB" w:rsidRDefault="003129DB" w:rsidP="003129DB">
      <w:pPr>
        <w:rPr>
          <w:sz w:val="32"/>
          <w:szCs w:val="32"/>
        </w:rPr>
      </w:pPr>
      <w:r w:rsidRPr="003129DB">
        <w:rPr>
          <w:sz w:val="32"/>
          <w:szCs w:val="32"/>
        </w:rPr>
        <w:t>#844 - Std Dev Data 4</w:t>
      </w:r>
    </w:p>
    <w:p w14:paraId="3C7CFC76" w14:textId="77777777" w:rsidR="003129DB" w:rsidRPr="003129DB" w:rsidRDefault="003129DB" w:rsidP="003129DB">
      <w:pPr>
        <w:rPr>
          <w:sz w:val="32"/>
          <w:szCs w:val="32"/>
        </w:rPr>
      </w:pPr>
      <w:r w:rsidRPr="003129DB">
        <w:rPr>
          <w:sz w:val="32"/>
          <w:szCs w:val="32"/>
        </w:rPr>
        <w:t>#845 - Std Dev Data 5</w:t>
      </w:r>
    </w:p>
    <w:p w14:paraId="21EE01E7" w14:textId="77777777" w:rsidR="003129DB" w:rsidRPr="003129DB" w:rsidRDefault="003129DB" w:rsidP="003129DB">
      <w:pPr>
        <w:rPr>
          <w:sz w:val="32"/>
          <w:szCs w:val="32"/>
        </w:rPr>
      </w:pPr>
      <w:r w:rsidRPr="003129DB">
        <w:rPr>
          <w:sz w:val="32"/>
          <w:szCs w:val="32"/>
        </w:rPr>
        <w:t>#846 - Std Dev Data 6</w:t>
      </w:r>
    </w:p>
    <w:p w14:paraId="42CBB5E3" w14:textId="77777777" w:rsidR="003129DB" w:rsidRPr="003129DB" w:rsidRDefault="003129DB" w:rsidP="003129DB">
      <w:pPr>
        <w:rPr>
          <w:sz w:val="32"/>
          <w:szCs w:val="32"/>
        </w:rPr>
      </w:pPr>
      <w:r w:rsidRPr="003129DB">
        <w:rPr>
          <w:sz w:val="32"/>
          <w:szCs w:val="32"/>
        </w:rPr>
        <w:t>#847 - Std Dev Data 7</w:t>
      </w:r>
    </w:p>
    <w:p w14:paraId="1C0D9D6F" w14:textId="77777777" w:rsidR="003129DB" w:rsidRPr="003129DB" w:rsidRDefault="003129DB" w:rsidP="003129DB">
      <w:pPr>
        <w:rPr>
          <w:sz w:val="32"/>
          <w:szCs w:val="32"/>
        </w:rPr>
      </w:pPr>
      <w:r w:rsidRPr="003129DB">
        <w:rPr>
          <w:sz w:val="32"/>
          <w:szCs w:val="32"/>
        </w:rPr>
        <w:t>#848 - Std Dev Data 8</w:t>
      </w:r>
    </w:p>
    <w:p w14:paraId="515D683D" w14:textId="77777777" w:rsidR="003129DB" w:rsidRPr="003129DB" w:rsidRDefault="003129DB" w:rsidP="003129DB">
      <w:pPr>
        <w:rPr>
          <w:sz w:val="32"/>
          <w:szCs w:val="32"/>
        </w:rPr>
      </w:pPr>
      <w:r w:rsidRPr="003129DB">
        <w:rPr>
          <w:sz w:val="32"/>
          <w:szCs w:val="32"/>
        </w:rPr>
        <w:t>#849 - Std Dev Data 9</w:t>
      </w:r>
    </w:p>
    <w:p w14:paraId="0774DFDA" w14:textId="77777777" w:rsidR="003129DB" w:rsidRPr="003129DB" w:rsidRDefault="003129DB" w:rsidP="003129DB">
      <w:pPr>
        <w:rPr>
          <w:sz w:val="32"/>
          <w:szCs w:val="32"/>
        </w:rPr>
      </w:pPr>
      <w:r w:rsidRPr="003129DB">
        <w:rPr>
          <w:sz w:val="32"/>
          <w:szCs w:val="32"/>
        </w:rPr>
        <w:t>#850 - Std Dev Data 10</w:t>
      </w:r>
    </w:p>
    <w:p w14:paraId="29BC730E" w14:textId="77777777" w:rsidR="003129DB" w:rsidRPr="003129DB" w:rsidRDefault="003129DB" w:rsidP="003129DB">
      <w:pPr>
        <w:rPr>
          <w:sz w:val="32"/>
          <w:szCs w:val="32"/>
        </w:rPr>
      </w:pPr>
      <w:r w:rsidRPr="003129DB">
        <w:rPr>
          <w:sz w:val="32"/>
          <w:szCs w:val="32"/>
        </w:rPr>
        <w:t>#851 - Std Dev Data 11</w:t>
      </w:r>
    </w:p>
    <w:p w14:paraId="3D96B727" w14:textId="77777777" w:rsidR="003129DB" w:rsidRPr="003129DB" w:rsidRDefault="003129DB" w:rsidP="003129DB">
      <w:pPr>
        <w:rPr>
          <w:sz w:val="32"/>
          <w:szCs w:val="32"/>
        </w:rPr>
      </w:pPr>
      <w:r w:rsidRPr="003129DB">
        <w:rPr>
          <w:sz w:val="32"/>
          <w:szCs w:val="32"/>
        </w:rPr>
        <w:t>#852 - Std Dev Data 12</w:t>
      </w:r>
    </w:p>
    <w:p w14:paraId="59FD2F8E" w14:textId="77777777" w:rsidR="003129DB" w:rsidRPr="003129DB" w:rsidRDefault="003129DB" w:rsidP="003129DB">
      <w:pPr>
        <w:rPr>
          <w:sz w:val="32"/>
          <w:szCs w:val="32"/>
        </w:rPr>
      </w:pPr>
      <w:r w:rsidRPr="003129DB">
        <w:rPr>
          <w:sz w:val="32"/>
          <w:szCs w:val="32"/>
        </w:rPr>
        <w:t>#853 - Std Dev Data 13</w:t>
      </w:r>
    </w:p>
    <w:p w14:paraId="61163300" w14:textId="77777777" w:rsidR="003129DB" w:rsidRPr="003129DB" w:rsidRDefault="003129DB" w:rsidP="003129DB">
      <w:pPr>
        <w:rPr>
          <w:sz w:val="32"/>
          <w:szCs w:val="32"/>
        </w:rPr>
      </w:pPr>
      <w:r w:rsidRPr="003129DB">
        <w:rPr>
          <w:sz w:val="32"/>
          <w:szCs w:val="32"/>
        </w:rPr>
        <w:t>#854 - Std Dev Data 14</w:t>
      </w:r>
    </w:p>
    <w:p w14:paraId="2BAF6DBA" w14:textId="77777777" w:rsidR="003129DB" w:rsidRPr="003129DB" w:rsidRDefault="003129DB" w:rsidP="003129DB">
      <w:pPr>
        <w:rPr>
          <w:sz w:val="32"/>
          <w:szCs w:val="32"/>
        </w:rPr>
      </w:pPr>
      <w:r w:rsidRPr="003129DB">
        <w:rPr>
          <w:sz w:val="32"/>
          <w:szCs w:val="32"/>
        </w:rPr>
        <w:t>#855 - Std Dev Data 15</w:t>
      </w:r>
    </w:p>
    <w:p w14:paraId="0411538A" w14:textId="77777777" w:rsidR="003129DB" w:rsidRPr="003129DB" w:rsidRDefault="003129DB" w:rsidP="003129DB">
      <w:pPr>
        <w:rPr>
          <w:sz w:val="32"/>
          <w:szCs w:val="32"/>
        </w:rPr>
      </w:pPr>
      <w:r w:rsidRPr="003129DB">
        <w:rPr>
          <w:sz w:val="32"/>
          <w:szCs w:val="32"/>
        </w:rPr>
        <w:t>#856 - Probe Skip 1</w:t>
      </w:r>
    </w:p>
    <w:p w14:paraId="27BE75E1" w14:textId="77777777" w:rsidR="003129DB" w:rsidRPr="003129DB" w:rsidRDefault="003129DB" w:rsidP="003129DB">
      <w:pPr>
        <w:rPr>
          <w:sz w:val="32"/>
          <w:szCs w:val="32"/>
        </w:rPr>
      </w:pPr>
      <w:r w:rsidRPr="003129DB">
        <w:rPr>
          <w:sz w:val="32"/>
          <w:szCs w:val="32"/>
        </w:rPr>
        <w:t>#857 - Probe Skip 2</w:t>
      </w:r>
    </w:p>
    <w:p w14:paraId="50BCFAAD" w14:textId="77777777" w:rsidR="003129DB" w:rsidRPr="003129DB" w:rsidRDefault="003129DB" w:rsidP="003129DB">
      <w:pPr>
        <w:rPr>
          <w:sz w:val="32"/>
          <w:szCs w:val="32"/>
        </w:rPr>
      </w:pPr>
      <w:r w:rsidRPr="003129DB">
        <w:rPr>
          <w:sz w:val="32"/>
          <w:szCs w:val="32"/>
        </w:rPr>
        <w:t>#858 - Probe Skip 3</w:t>
      </w:r>
    </w:p>
    <w:p w14:paraId="7CE992B0" w14:textId="77777777" w:rsidR="003129DB" w:rsidRDefault="003129DB" w:rsidP="003129DB">
      <w:pPr>
        <w:rPr>
          <w:sz w:val="32"/>
          <w:szCs w:val="32"/>
        </w:rPr>
      </w:pPr>
      <w:r w:rsidRPr="003129DB">
        <w:rPr>
          <w:sz w:val="32"/>
          <w:szCs w:val="32"/>
        </w:rPr>
        <w:t>#859 - Probe Skip 4</w:t>
      </w:r>
    </w:p>
    <w:p w14:paraId="596E7E40" w14:textId="77777777" w:rsidR="00A12545" w:rsidRDefault="00A12545" w:rsidP="003129DB">
      <w:pPr>
        <w:rPr>
          <w:sz w:val="32"/>
          <w:szCs w:val="32"/>
        </w:rPr>
        <w:sectPr w:rsidR="00A12545" w:rsidSect="00771C3B">
          <w:type w:val="continuous"/>
          <w:pgSz w:w="11906" w:h="16838"/>
          <w:pgMar w:top="1440" w:right="1440" w:bottom="993" w:left="1440" w:header="708" w:footer="152" w:gutter="0"/>
          <w:pgNumType w:start="0"/>
          <w:cols w:num="2" w:space="708"/>
          <w:titlePg/>
          <w:docGrid w:linePitch="360"/>
        </w:sectPr>
      </w:pPr>
    </w:p>
    <w:p w14:paraId="13011D57" w14:textId="77777777" w:rsidR="00A12545" w:rsidRPr="003129DB" w:rsidRDefault="00A12545" w:rsidP="003129DB">
      <w:pPr>
        <w:rPr>
          <w:sz w:val="32"/>
          <w:szCs w:val="32"/>
        </w:rPr>
      </w:pPr>
    </w:p>
    <w:p w14:paraId="53C0E4C9" w14:textId="215F00ED" w:rsidR="00A12545" w:rsidRDefault="00A12545">
      <w:pPr>
        <w:spacing w:after="200" w:line="276" w:lineRule="auto"/>
      </w:pPr>
      <w:r>
        <w:br w:type="page"/>
      </w:r>
    </w:p>
    <w:p w14:paraId="54B33A92" w14:textId="3164F671" w:rsidR="003129DB" w:rsidRDefault="00A12545" w:rsidP="00A12545">
      <w:pPr>
        <w:pStyle w:val="Heading4"/>
      </w:pPr>
      <w:r>
        <w:lastRenderedPageBreak/>
        <w:t>Flow Diagram of Throughput Optimisation in a Machining Operation</w:t>
      </w:r>
    </w:p>
    <w:p w14:paraId="302C323B" w14:textId="0285933F" w:rsidR="00A12545" w:rsidRPr="00A12545" w:rsidRDefault="00A12545" w:rsidP="00A12545">
      <w:pPr>
        <w:jc w:val="center"/>
        <w:rPr>
          <w:rFonts w:ascii="Times New Roman" w:hAnsi="Times New Roman"/>
          <w:lang w:eastAsia="en-GB"/>
        </w:rPr>
      </w:pPr>
      <w:r w:rsidRPr="00A12545">
        <w:rPr>
          <w:rFonts w:ascii="Times New Roman" w:hAnsi="Times New Roman"/>
          <w:noProof/>
          <w:lang w:eastAsia="en-GB"/>
        </w:rPr>
        <w:drawing>
          <wp:inline distT="0" distB="0" distL="0" distR="0" wp14:anchorId="461509F7" wp14:editId="064E3CF7">
            <wp:extent cx="3152775" cy="7410450"/>
            <wp:effectExtent l="0" t="0" r="9525" b="0"/>
            <wp:docPr id="16024380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52775" cy="7410450"/>
                    </a:xfrm>
                    <a:prstGeom prst="rect">
                      <a:avLst/>
                    </a:prstGeom>
                    <a:noFill/>
                    <a:ln>
                      <a:noFill/>
                    </a:ln>
                  </pic:spPr>
                </pic:pic>
              </a:graphicData>
            </a:graphic>
          </wp:inline>
        </w:drawing>
      </w:r>
    </w:p>
    <w:p w14:paraId="3CD027C9" w14:textId="77777777" w:rsidR="00A12545" w:rsidRPr="00A12545" w:rsidRDefault="00A12545" w:rsidP="00A12545"/>
    <w:sectPr w:rsidR="00A12545" w:rsidRPr="00A12545" w:rsidSect="00771C3B">
      <w:type w:val="continuous"/>
      <w:pgSz w:w="11906" w:h="16838"/>
      <w:pgMar w:top="1440" w:right="1440" w:bottom="993" w:left="1440" w:header="708" w:footer="15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96A7B" w14:textId="77777777" w:rsidR="00771C3B" w:rsidRDefault="00771C3B" w:rsidP="0066487E">
      <w:r>
        <w:separator/>
      </w:r>
    </w:p>
  </w:endnote>
  <w:endnote w:type="continuationSeparator" w:id="0">
    <w:p w14:paraId="7CC24A9B" w14:textId="77777777" w:rsidR="00771C3B" w:rsidRDefault="00771C3B" w:rsidP="00664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3"/>
      <w:gridCol w:w="6603"/>
      <w:gridCol w:w="89"/>
      <w:gridCol w:w="890"/>
      <w:gridCol w:w="669"/>
    </w:tblGrid>
    <w:tr w:rsidR="002A72A1" w14:paraId="5CB02C29" w14:textId="77777777" w:rsidTr="00A30808">
      <w:tc>
        <w:tcPr>
          <w:tcW w:w="963" w:type="dxa"/>
        </w:tcPr>
        <w:p w14:paraId="464B9133" w14:textId="77777777" w:rsidR="002A72A1" w:rsidRPr="002A72A1" w:rsidRDefault="002A72A1">
          <w:pPr>
            <w:pStyle w:val="Footer"/>
            <w:rPr>
              <w:rFonts w:asciiTheme="minorHAnsi" w:hAnsiTheme="minorHAnsi"/>
              <w:color w:val="808080" w:themeColor="background1" w:themeShade="80"/>
            </w:rPr>
          </w:pPr>
          <w:r w:rsidRPr="002A72A1">
            <w:rPr>
              <w:rFonts w:asciiTheme="minorHAnsi" w:hAnsiTheme="minorHAnsi"/>
              <w:color w:val="808080" w:themeColor="background1" w:themeShade="80"/>
            </w:rPr>
            <w:t>Author:</w:t>
          </w:r>
        </w:p>
      </w:tc>
      <w:tc>
        <w:tcPr>
          <w:tcW w:w="6692" w:type="dxa"/>
          <w:gridSpan w:val="2"/>
        </w:tcPr>
        <w:p w14:paraId="5C0E3422" w14:textId="09107AE3" w:rsidR="002A72A1" w:rsidRPr="002A72A1" w:rsidRDefault="00081EBB" w:rsidP="003A34D2">
          <w:pPr>
            <w:pStyle w:val="Footer"/>
            <w:rPr>
              <w:rFonts w:asciiTheme="minorHAnsi" w:hAnsiTheme="minorHAnsi"/>
              <w:color w:val="808080" w:themeColor="background1" w:themeShade="80"/>
            </w:rPr>
          </w:pPr>
          <w:r>
            <w:rPr>
              <w:rFonts w:asciiTheme="minorHAnsi" w:hAnsiTheme="minorHAnsi"/>
              <w:color w:val="808080" w:themeColor="background1" w:themeShade="80"/>
            </w:rPr>
            <w:t>2110656@student.uwtsd.ac.uk</w:t>
          </w:r>
        </w:p>
      </w:tc>
      <w:tc>
        <w:tcPr>
          <w:tcW w:w="890" w:type="dxa"/>
        </w:tcPr>
        <w:p w14:paraId="27F2D7B1" w14:textId="77777777" w:rsidR="002A72A1" w:rsidRPr="002A72A1" w:rsidRDefault="002A72A1" w:rsidP="002A72A1">
          <w:pPr>
            <w:pStyle w:val="Footer"/>
            <w:jc w:val="right"/>
            <w:rPr>
              <w:rFonts w:asciiTheme="minorHAnsi" w:hAnsiTheme="minorHAnsi"/>
              <w:color w:val="808080" w:themeColor="background1" w:themeShade="80"/>
            </w:rPr>
          </w:pPr>
          <w:r>
            <w:rPr>
              <w:rFonts w:asciiTheme="minorHAnsi" w:hAnsiTheme="minorHAnsi"/>
              <w:color w:val="808080" w:themeColor="background1" w:themeShade="80"/>
            </w:rPr>
            <w:t xml:space="preserve">Page   </w:t>
          </w:r>
        </w:p>
      </w:tc>
      <w:tc>
        <w:tcPr>
          <w:tcW w:w="669" w:type="dxa"/>
        </w:tcPr>
        <w:p w14:paraId="2A4964E3" w14:textId="77777777" w:rsidR="002A72A1" w:rsidRPr="002A72A1" w:rsidRDefault="002A72A1" w:rsidP="002A72A1">
          <w:pPr>
            <w:pStyle w:val="Footer"/>
            <w:rPr>
              <w:rFonts w:asciiTheme="minorHAnsi" w:hAnsiTheme="minorHAnsi"/>
              <w:color w:val="808080" w:themeColor="background1" w:themeShade="80"/>
            </w:rPr>
          </w:pPr>
          <w:r w:rsidRPr="002A72A1">
            <w:rPr>
              <w:rFonts w:asciiTheme="majorHAnsi" w:eastAsiaTheme="majorEastAsia" w:hAnsiTheme="majorHAnsi" w:cstheme="majorBidi"/>
              <w:color w:val="808080" w:themeColor="background1" w:themeShade="80"/>
              <w:sz w:val="28"/>
              <w:szCs w:val="28"/>
            </w:rPr>
            <w:t xml:space="preserve"> </w:t>
          </w:r>
          <w:r w:rsidRPr="002A72A1">
            <w:rPr>
              <w:rFonts w:asciiTheme="minorHAnsi" w:eastAsiaTheme="minorEastAsia" w:hAnsiTheme="minorHAnsi" w:cstheme="minorBidi"/>
              <w:color w:val="808080" w:themeColor="background1" w:themeShade="80"/>
              <w:sz w:val="22"/>
              <w:szCs w:val="22"/>
            </w:rPr>
            <w:fldChar w:fldCharType="begin"/>
          </w:r>
          <w:r w:rsidRPr="002A72A1">
            <w:rPr>
              <w:rFonts w:asciiTheme="minorHAnsi" w:hAnsiTheme="minorHAnsi"/>
              <w:color w:val="808080" w:themeColor="background1" w:themeShade="80"/>
            </w:rPr>
            <w:instrText xml:space="preserve"> PAGE    \* MERGEFORMAT </w:instrText>
          </w:r>
          <w:r w:rsidRPr="002A72A1">
            <w:rPr>
              <w:rFonts w:asciiTheme="minorHAnsi" w:eastAsiaTheme="minorEastAsia" w:hAnsiTheme="minorHAnsi" w:cstheme="minorBidi"/>
              <w:color w:val="808080" w:themeColor="background1" w:themeShade="80"/>
              <w:sz w:val="22"/>
              <w:szCs w:val="22"/>
            </w:rPr>
            <w:fldChar w:fldCharType="separate"/>
          </w:r>
          <w:r w:rsidR="00A77961" w:rsidRPr="00A77961">
            <w:rPr>
              <w:rFonts w:asciiTheme="majorHAnsi" w:eastAsiaTheme="majorEastAsia" w:hAnsiTheme="majorHAnsi" w:cstheme="majorBidi"/>
              <w:noProof/>
              <w:color w:val="808080" w:themeColor="background1" w:themeShade="80"/>
              <w:sz w:val="28"/>
              <w:szCs w:val="28"/>
            </w:rPr>
            <w:t>4</w:t>
          </w:r>
          <w:r w:rsidRPr="002A72A1">
            <w:rPr>
              <w:rFonts w:asciiTheme="majorHAnsi" w:eastAsiaTheme="majorEastAsia" w:hAnsiTheme="majorHAnsi" w:cstheme="majorBidi"/>
              <w:noProof/>
              <w:color w:val="808080" w:themeColor="background1" w:themeShade="80"/>
              <w:sz w:val="28"/>
              <w:szCs w:val="28"/>
            </w:rPr>
            <w:fldChar w:fldCharType="end"/>
          </w:r>
        </w:p>
      </w:tc>
    </w:tr>
    <w:tr w:rsidR="004B4277" w14:paraId="51A8A611" w14:textId="77777777" w:rsidTr="00A30808">
      <w:tc>
        <w:tcPr>
          <w:tcW w:w="963" w:type="dxa"/>
        </w:tcPr>
        <w:p w14:paraId="6D9AF69C" w14:textId="77777777" w:rsidR="004B4277" w:rsidRPr="002A72A1" w:rsidRDefault="004B4277">
          <w:pPr>
            <w:pStyle w:val="Footer"/>
            <w:rPr>
              <w:rFonts w:asciiTheme="minorHAnsi" w:hAnsiTheme="minorHAnsi"/>
              <w:color w:val="808080" w:themeColor="background1" w:themeShade="80"/>
            </w:rPr>
          </w:pPr>
        </w:p>
      </w:tc>
      <w:tc>
        <w:tcPr>
          <w:tcW w:w="6603" w:type="dxa"/>
        </w:tcPr>
        <w:p w14:paraId="6CF3B714" w14:textId="1A37D47A" w:rsidR="004B4277" w:rsidRPr="002A72A1" w:rsidRDefault="004B4277">
          <w:pPr>
            <w:pStyle w:val="Footer"/>
            <w:rPr>
              <w:rFonts w:asciiTheme="minorHAnsi" w:hAnsiTheme="minorHAnsi"/>
              <w:color w:val="808080" w:themeColor="background1" w:themeShade="80"/>
            </w:rPr>
          </w:pPr>
        </w:p>
      </w:tc>
      <w:tc>
        <w:tcPr>
          <w:tcW w:w="1648" w:type="dxa"/>
          <w:gridSpan w:val="3"/>
        </w:tcPr>
        <w:p w14:paraId="5CC37692" w14:textId="009B4230" w:rsidR="004B4277" w:rsidRPr="002A72A1" w:rsidRDefault="004B4277">
          <w:pPr>
            <w:pStyle w:val="Footer"/>
            <w:rPr>
              <w:rFonts w:asciiTheme="minorHAnsi" w:hAnsiTheme="minorHAnsi"/>
              <w:color w:val="808080" w:themeColor="background1" w:themeShade="80"/>
            </w:rPr>
          </w:pPr>
        </w:p>
      </w:tc>
    </w:tr>
  </w:tbl>
  <w:p w14:paraId="4DF7AAA6" w14:textId="77777777" w:rsidR="004B4277" w:rsidRDefault="004B4277" w:rsidP="00081E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659E6" w14:textId="590E07A0" w:rsidR="001B3E39" w:rsidRDefault="001B3E39" w:rsidP="001B3E39">
    <w:pPr>
      <w:pStyle w:val="Footer"/>
    </w:pPr>
    <w:r>
      <w:rPr>
        <w:noProof/>
      </w:rPr>
      <w:drawing>
        <wp:inline distT="0" distB="0" distL="0" distR="0" wp14:anchorId="53E2D0B4" wp14:editId="3F6D743D">
          <wp:extent cx="1809750" cy="723900"/>
          <wp:effectExtent l="0" t="0" r="0" b="0"/>
          <wp:docPr id="1147875192" name="Picture 1147875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tab/>
    </w:r>
    <w:r>
      <w:tab/>
    </w:r>
    <w:r w:rsidRPr="001B3E39">
      <w:rPr>
        <w:noProof/>
      </w:rPr>
      <w:drawing>
        <wp:inline distT="0" distB="0" distL="0" distR="0" wp14:anchorId="5BA92D53" wp14:editId="53FEA244">
          <wp:extent cx="981075" cy="942975"/>
          <wp:effectExtent l="0" t="0" r="9525" b="9525"/>
          <wp:docPr id="416047551" name="Picture 416047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981075" cy="942975"/>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C64EB" w14:textId="77777777" w:rsidR="00771C3B" w:rsidRDefault="00771C3B" w:rsidP="0066487E">
      <w:r>
        <w:separator/>
      </w:r>
    </w:p>
  </w:footnote>
  <w:footnote w:type="continuationSeparator" w:id="0">
    <w:p w14:paraId="33BE6B9F" w14:textId="77777777" w:rsidR="00771C3B" w:rsidRDefault="00771C3B" w:rsidP="006648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single" w:sz="18" w:space="0" w:color="auto"/>
        <w:right w:val="none" w:sz="0" w:space="0" w:color="auto"/>
        <w:insideH w:val="none" w:sz="0" w:space="0" w:color="auto"/>
        <w:insideV w:val="none" w:sz="0" w:space="0" w:color="auto"/>
      </w:tblBorders>
      <w:tblLook w:val="04A0" w:firstRow="1" w:lastRow="0" w:firstColumn="1" w:lastColumn="0" w:noHBand="0" w:noVBand="1"/>
    </w:tblPr>
    <w:tblGrid>
      <w:gridCol w:w="6237"/>
      <w:gridCol w:w="907"/>
    </w:tblGrid>
    <w:tr w:rsidR="00076F28" w14:paraId="5F8A4A8A" w14:textId="77777777" w:rsidTr="00F43724">
      <w:trPr>
        <w:trHeight w:val="615"/>
      </w:trPr>
      <w:tc>
        <w:tcPr>
          <w:tcW w:w="6237" w:type="dxa"/>
          <w:vAlign w:val="center"/>
        </w:tcPr>
        <w:sdt>
          <w:sdtPr>
            <w:rPr>
              <w:rFonts w:ascii="Arial" w:hAnsi="Arial" w:cs="Arial"/>
              <w:b/>
              <w:i/>
              <w:color w:val="808080" w:themeColor="background1" w:themeShade="80"/>
              <w:sz w:val="18"/>
              <w:szCs w:val="18"/>
            </w:rPr>
            <w:alias w:val="Title"/>
            <w:tag w:val=""/>
            <w:id w:val="-80687907"/>
            <w:placeholder>
              <w:docPart w:val="BEADB8D5B5EF43B08A0DC969EC20ABAD"/>
            </w:placeholder>
            <w:dataBinding w:prefixMappings="xmlns:ns0='http://purl.org/dc/elements/1.1/' xmlns:ns1='http://schemas.openxmlformats.org/package/2006/metadata/core-properties' " w:xpath="/ns1:coreProperties[1]/ns0:title[1]" w:storeItemID="{6C3C8BC8-F283-45AE-878A-BAB7291924A1}"/>
            <w:text/>
          </w:sdtPr>
          <w:sdtContent>
            <w:p w14:paraId="303C78C7" w14:textId="749F9325" w:rsidR="00076F28" w:rsidRDefault="002D33F6" w:rsidP="00076F28">
              <w:pPr>
                <w:rPr>
                  <w:rFonts w:ascii="Arial" w:hAnsi="Arial" w:cs="Arial"/>
                  <w:b/>
                </w:rPr>
              </w:pPr>
              <w:r>
                <w:rPr>
                  <w:rFonts w:ascii="Arial" w:hAnsi="Arial" w:cs="Arial"/>
                  <w:b/>
                  <w:i/>
                  <w:color w:val="808080" w:themeColor="background1" w:themeShade="80"/>
                  <w:sz w:val="18"/>
                  <w:szCs w:val="18"/>
                </w:rPr>
                <w:t>Automated Throughput Optimisation: A Cost Effective I4.0 Solution</w:t>
              </w:r>
            </w:p>
          </w:sdtContent>
        </w:sdt>
      </w:tc>
      <w:tc>
        <w:tcPr>
          <w:tcW w:w="907" w:type="dxa"/>
        </w:tcPr>
        <w:p w14:paraId="5EE52E00" w14:textId="60BC3B51" w:rsidR="00076F28" w:rsidRDefault="00076F28" w:rsidP="00076F28">
          <w:pPr>
            <w:rPr>
              <w:rFonts w:ascii="Arial" w:hAnsi="Arial" w:cs="Arial"/>
              <w:b/>
            </w:rPr>
          </w:pPr>
        </w:p>
      </w:tc>
    </w:tr>
  </w:tbl>
  <w:p w14:paraId="3F71DCDB" w14:textId="77777777" w:rsidR="00FD4B21" w:rsidRDefault="00FD4B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064EC"/>
    <w:multiLevelType w:val="hybridMultilevel"/>
    <w:tmpl w:val="168C56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8C0267"/>
    <w:multiLevelType w:val="hybridMultilevel"/>
    <w:tmpl w:val="C1A0B1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1FD5B2E"/>
    <w:multiLevelType w:val="hybridMultilevel"/>
    <w:tmpl w:val="04AA36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8AA640A"/>
    <w:multiLevelType w:val="hybridMultilevel"/>
    <w:tmpl w:val="09321F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4596F22"/>
    <w:multiLevelType w:val="hybridMultilevel"/>
    <w:tmpl w:val="5518D4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C4C5E5A"/>
    <w:multiLevelType w:val="hybridMultilevel"/>
    <w:tmpl w:val="D7F2E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D240B5"/>
    <w:multiLevelType w:val="hybridMultilevel"/>
    <w:tmpl w:val="61A0D4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4254EFA"/>
    <w:multiLevelType w:val="hybridMultilevel"/>
    <w:tmpl w:val="2E5CD7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2797F34"/>
    <w:multiLevelType w:val="hybridMultilevel"/>
    <w:tmpl w:val="8A1CED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5BE7E8A"/>
    <w:multiLevelType w:val="hybridMultilevel"/>
    <w:tmpl w:val="B0AAF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9D5FD7"/>
    <w:multiLevelType w:val="multilevel"/>
    <w:tmpl w:val="E3A6DB96"/>
    <w:styleLink w:val="Headings"/>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pStyle w:val="Heading4"/>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69BA6271"/>
    <w:multiLevelType w:val="multilevel"/>
    <w:tmpl w:val="D4BCEABC"/>
    <w:lvl w:ilvl="0">
      <w:start w:val="1"/>
      <w:numFmt w:val="decimal"/>
      <w:lvlText w:val="%1"/>
      <w:lvlJc w:val="left"/>
      <w:pPr>
        <w:ind w:left="432" w:hanging="432"/>
      </w:pPr>
    </w:lvl>
    <w:lvl w:ilvl="1">
      <w:start w:val="1"/>
      <w:numFmt w:val="decimal"/>
      <w:lvlText w:val="%1.%2"/>
      <w:lvlJc w:val="left"/>
      <w:pPr>
        <w:ind w:left="576" w:hanging="576"/>
      </w:pPr>
      <w:rPr>
        <w:rFonts w:cs="Times New Roman"/>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7FDA1C33"/>
    <w:multiLevelType w:val="hybridMultilevel"/>
    <w:tmpl w:val="A00202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87634981">
    <w:abstractNumId w:val="11"/>
  </w:num>
  <w:num w:numId="2" w16cid:durableId="488594494">
    <w:abstractNumId w:val="10"/>
  </w:num>
  <w:num w:numId="3" w16cid:durableId="804199338">
    <w:abstractNumId w:val="2"/>
  </w:num>
  <w:num w:numId="4" w16cid:durableId="734744854">
    <w:abstractNumId w:val="0"/>
  </w:num>
  <w:num w:numId="5" w16cid:durableId="1505240228">
    <w:abstractNumId w:val="7"/>
  </w:num>
  <w:num w:numId="6" w16cid:durableId="1878614296">
    <w:abstractNumId w:val="3"/>
  </w:num>
  <w:num w:numId="7" w16cid:durableId="1784499641">
    <w:abstractNumId w:val="12"/>
  </w:num>
  <w:num w:numId="8" w16cid:durableId="1621909221">
    <w:abstractNumId w:val="6"/>
  </w:num>
  <w:num w:numId="9" w16cid:durableId="1636331181">
    <w:abstractNumId w:val="10"/>
  </w:num>
  <w:num w:numId="10" w16cid:durableId="1590768415">
    <w:abstractNumId w:val="10"/>
  </w:num>
  <w:num w:numId="11" w16cid:durableId="90049172">
    <w:abstractNumId w:val="10"/>
  </w:num>
  <w:num w:numId="12" w16cid:durableId="1757164954">
    <w:abstractNumId w:val="10"/>
  </w:num>
  <w:num w:numId="13" w16cid:durableId="2122531615">
    <w:abstractNumId w:val="10"/>
  </w:num>
  <w:num w:numId="14" w16cid:durableId="800073546">
    <w:abstractNumId w:val="10"/>
  </w:num>
  <w:num w:numId="15" w16cid:durableId="548491323">
    <w:abstractNumId w:val="10"/>
  </w:num>
  <w:num w:numId="16" w16cid:durableId="852375456">
    <w:abstractNumId w:val="10"/>
  </w:num>
  <w:num w:numId="17" w16cid:durableId="1236552978">
    <w:abstractNumId w:val="10"/>
  </w:num>
  <w:num w:numId="18" w16cid:durableId="1902253163">
    <w:abstractNumId w:val="10"/>
  </w:num>
  <w:num w:numId="19" w16cid:durableId="1169099023">
    <w:abstractNumId w:val="4"/>
  </w:num>
  <w:num w:numId="20" w16cid:durableId="1658336944">
    <w:abstractNumId w:val="5"/>
  </w:num>
  <w:num w:numId="21" w16cid:durableId="1232040422">
    <w:abstractNumId w:val="9"/>
  </w:num>
  <w:num w:numId="22" w16cid:durableId="828205545">
    <w:abstractNumId w:val="8"/>
  </w:num>
  <w:num w:numId="23" w16cid:durableId="1462920860">
    <w:abstractNumId w:val="10"/>
  </w:num>
  <w:num w:numId="24" w16cid:durableId="1109004522">
    <w:abstractNumId w:val="10"/>
  </w:num>
  <w:num w:numId="25" w16cid:durableId="1956866295">
    <w:abstractNumId w:val="1"/>
  </w:num>
  <w:num w:numId="26" w16cid:durableId="266960316">
    <w:abstractNumId w:val="10"/>
  </w:num>
  <w:num w:numId="27" w16cid:durableId="935750807">
    <w:abstractNumId w:val="10"/>
  </w:num>
  <w:num w:numId="28" w16cid:durableId="2046101702">
    <w:abstractNumId w:val="10"/>
  </w:num>
  <w:num w:numId="29" w16cid:durableId="440758383">
    <w:abstractNumId w:val="10"/>
  </w:num>
  <w:num w:numId="30" w16cid:durableId="454249524">
    <w:abstractNumId w:val="10"/>
  </w:num>
  <w:num w:numId="31" w16cid:durableId="1842045264">
    <w:abstractNumId w:val="10"/>
  </w:num>
  <w:num w:numId="32" w16cid:durableId="442844516">
    <w:abstractNumId w:val="10"/>
  </w:num>
  <w:num w:numId="33" w16cid:durableId="1867013252">
    <w:abstractNumId w:val="10"/>
  </w:num>
  <w:num w:numId="34" w16cid:durableId="1605188792">
    <w:abstractNumId w:val="10"/>
  </w:num>
  <w:num w:numId="35" w16cid:durableId="1362512615">
    <w:abstractNumId w:val="10"/>
  </w:num>
  <w:num w:numId="36" w16cid:durableId="112061272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410494721">
    <w:abstractNumId w:val="10"/>
  </w:num>
  <w:num w:numId="38" w16cid:durableId="11194334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643042940">
    <w:abstractNumId w:val="10"/>
  </w:num>
  <w:num w:numId="40" w16cid:durableId="976759852">
    <w:abstractNumId w:val="10"/>
  </w:num>
  <w:num w:numId="41" w16cid:durableId="198519008">
    <w:abstractNumId w:val="10"/>
  </w:num>
  <w:num w:numId="42" w16cid:durableId="565841217">
    <w:abstractNumId w:val="10"/>
  </w:num>
  <w:num w:numId="43" w16cid:durableId="603730005">
    <w:abstractNumId w:val="10"/>
  </w:num>
  <w:num w:numId="44" w16cid:durableId="1270047094">
    <w:abstractNumId w:val="10"/>
  </w:num>
  <w:num w:numId="45" w16cid:durableId="1377317134">
    <w:abstractNumId w:val="10"/>
  </w:num>
  <w:num w:numId="46" w16cid:durableId="1197697921">
    <w:abstractNumId w:val="1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7E"/>
    <w:rsid w:val="000035CC"/>
    <w:rsid w:val="000047B9"/>
    <w:rsid w:val="00005EC8"/>
    <w:rsid w:val="00006815"/>
    <w:rsid w:val="00010BF0"/>
    <w:rsid w:val="000116A8"/>
    <w:rsid w:val="00011EDF"/>
    <w:rsid w:val="0001664A"/>
    <w:rsid w:val="00016D16"/>
    <w:rsid w:val="00017724"/>
    <w:rsid w:val="000210C2"/>
    <w:rsid w:val="00023F04"/>
    <w:rsid w:val="0002749F"/>
    <w:rsid w:val="000315C8"/>
    <w:rsid w:val="0003255F"/>
    <w:rsid w:val="00033F4D"/>
    <w:rsid w:val="00036138"/>
    <w:rsid w:val="000366CF"/>
    <w:rsid w:val="00037E23"/>
    <w:rsid w:val="0004124F"/>
    <w:rsid w:val="00041BBD"/>
    <w:rsid w:val="00042960"/>
    <w:rsid w:val="000453A5"/>
    <w:rsid w:val="00045B86"/>
    <w:rsid w:val="00053E22"/>
    <w:rsid w:val="00053F4C"/>
    <w:rsid w:val="000541AC"/>
    <w:rsid w:val="00055058"/>
    <w:rsid w:val="000569CC"/>
    <w:rsid w:val="00065038"/>
    <w:rsid w:val="0006525F"/>
    <w:rsid w:val="00067102"/>
    <w:rsid w:val="00072180"/>
    <w:rsid w:val="000748DA"/>
    <w:rsid w:val="0007580B"/>
    <w:rsid w:val="00076F28"/>
    <w:rsid w:val="000774D1"/>
    <w:rsid w:val="00081EBB"/>
    <w:rsid w:val="00082F82"/>
    <w:rsid w:val="00085A3E"/>
    <w:rsid w:val="00087605"/>
    <w:rsid w:val="00090B2C"/>
    <w:rsid w:val="0009105D"/>
    <w:rsid w:val="0009112A"/>
    <w:rsid w:val="000958B1"/>
    <w:rsid w:val="000963D8"/>
    <w:rsid w:val="000A1A74"/>
    <w:rsid w:val="000A450C"/>
    <w:rsid w:val="000B1F53"/>
    <w:rsid w:val="000B29EC"/>
    <w:rsid w:val="000C02CF"/>
    <w:rsid w:val="000C169E"/>
    <w:rsid w:val="000C16E2"/>
    <w:rsid w:val="000C1C57"/>
    <w:rsid w:val="000D1793"/>
    <w:rsid w:val="000D1CA4"/>
    <w:rsid w:val="000D1CEA"/>
    <w:rsid w:val="000D7F97"/>
    <w:rsid w:val="000E31BA"/>
    <w:rsid w:val="000E5247"/>
    <w:rsid w:val="000E5697"/>
    <w:rsid w:val="000E73D2"/>
    <w:rsid w:val="000E7B2C"/>
    <w:rsid w:val="000F0555"/>
    <w:rsid w:val="000F32A8"/>
    <w:rsid w:val="000F5A7A"/>
    <w:rsid w:val="000F7435"/>
    <w:rsid w:val="00106ECA"/>
    <w:rsid w:val="00107951"/>
    <w:rsid w:val="001100A9"/>
    <w:rsid w:val="001171D1"/>
    <w:rsid w:val="001230F3"/>
    <w:rsid w:val="00130E3D"/>
    <w:rsid w:val="001323D5"/>
    <w:rsid w:val="0013415D"/>
    <w:rsid w:val="001356FB"/>
    <w:rsid w:val="0014345F"/>
    <w:rsid w:val="00152B1E"/>
    <w:rsid w:val="00155373"/>
    <w:rsid w:val="00155B22"/>
    <w:rsid w:val="00155C41"/>
    <w:rsid w:val="00157F3F"/>
    <w:rsid w:val="00160744"/>
    <w:rsid w:val="001728EE"/>
    <w:rsid w:val="00172E69"/>
    <w:rsid w:val="00173673"/>
    <w:rsid w:val="00174704"/>
    <w:rsid w:val="0017512E"/>
    <w:rsid w:val="0017658E"/>
    <w:rsid w:val="00177AEF"/>
    <w:rsid w:val="00185B35"/>
    <w:rsid w:val="00187BC6"/>
    <w:rsid w:val="00187EA8"/>
    <w:rsid w:val="00191063"/>
    <w:rsid w:val="00192F3E"/>
    <w:rsid w:val="001A13B1"/>
    <w:rsid w:val="001A348A"/>
    <w:rsid w:val="001A40F3"/>
    <w:rsid w:val="001B2656"/>
    <w:rsid w:val="001B392F"/>
    <w:rsid w:val="001B3E39"/>
    <w:rsid w:val="001C0562"/>
    <w:rsid w:val="001C16A9"/>
    <w:rsid w:val="001C319D"/>
    <w:rsid w:val="001C4704"/>
    <w:rsid w:val="001C5B08"/>
    <w:rsid w:val="001C7BE2"/>
    <w:rsid w:val="001D2787"/>
    <w:rsid w:val="001E4459"/>
    <w:rsid w:val="001F286F"/>
    <w:rsid w:val="001F311D"/>
    <w:rsid w:val="001F563B"/>
    <w:rsid w:val="001F6719"/>
    <w:rsid w:val="00205C2A"/>
    <w:rsid w:val="00216A48"/>
    <w:rsid w:val="002171B9"/>
    <w:rsid w:val="002213A1"/>
    <w:rsid w:val="00222D0F"/>
    <w:rsid w:val="00222E38"/>
    <w:rsid w:val="00225297"/>
    <w:rsid w:val="002259E4"/>
    <w:rsid w:val="00226820"/>
    <w:rsid w:val="00230CBF"/>
    <w:rsid w:val="00236B39"/>
    <w:rsid w:val="002440A7"/>
    <w:rsid w:val="002533DC"/>
    <w:rsid w:val="00254797"/>
    <w:rsid w:val="002555EE"/>
    <w:rsid w:val="002570CC"/>
    <w:rsid w:val="00257BEF"/>
    <w:rsid w:val="00257F0E"/>
    <w:rsid w:val="0026139F"/>
    <w:rsid w:val="00266151"/>
    <w:rsid w:val="002663D0"/>
    <w:rsid w:val="002756B6"/>
    <w:rsid w:val="002770B9"/>
    <w:rsid w:val="002778DF"/>
    <w:rsid w:val="002813D7"/>
    <w:rsid w:val="002A3F6E"/>
    <w:rsid w:val="002A72A1"/>
    <w:rsid w:val="002C4838"/>
    <w:rsid w:val="002C6D8A"/>
    <w:rsid w:val="002D0813"/>
    <w:rsid w:val="002D33F6"/>
    <w:rsid w:val="002D3436"/>
    <w:rsid w:val="002D3E10"/>
    <w:rsid w:val="002D66A9"/>
    <w:rsid w:val="002E2297"/>
    <w:rsid w:val="002E244B"/>
    <w:rsid w:val="002E5BAE"/>
    <w:rsid w:val="002E7E83"/>
    <w:rsid w:val="002F022C"/>
    <w:rsid w:val="002F1D0A"/>
    <w:rsid w:val="002F2B43"/>
    <w:rsid w:val="002F65D7"/>
    <w:rsid w:val="002F7730"/>
    <w:rsid w:val="003076B1"/>
    <w:rsid w:val="00311CDC"/>
    <w:rsid w:val="003129DB"/>
    <w:rsid w:val="00315803"/>
    <w:rsid w:val="00330710"/>
    <w:rsid w:val="00331403"/>
    <w:rsid w:val="003315FC"/>
    <w:rsid w:val="003335CB"/>
    <w:rsid w:val="00343F78"/>
    <w:rsid w:val="00345DDA"/>
    <w:rsid w:val="0034634F"/>
    <w:rsid w:val="00347E01"/>
    <w:rsid w:val="003550EA"/>
    <w:rsid w:val="003603E1"/>
    <w:rsid w:val="00360576"/>
    <w:rsid w:val="003618DC"/>
    <w:rsid w:val="0036678C"/>
    <w:rsid w:val="00370560"/>
    <w:rsid w:val="00374490"/>
    <w:rsid w:val="00374D7D"/>
    <w:rsid w:val="003750A7"/>
    <w:rsid w:val="0038302C"/>
    <w:rsid w:val="00383091"/>
    <w:rsid w:val="00386757"/>
    <w:rsid w:val="00390C5F"/>
    <w:rsid w:val="003921A9"/>
    <w:rsid w:val="00392959"/>
    <w:rsid w:val="003A06B1"/>
    <w:rsid w:val="003A0E0D"/>
    <w:rsid w:val="003A34D2"/>
    <w:rsid w:val="003A62DD"/>
    <w:rsid w:val="003A6E00"/>
    <w:rsid w:val="003A79E8"/>
    <w:rsid w:val="003B10C0"/>
    <w:rsid w:val="003B1BAF"/>
    <w:rsid w:val="003B6027"/>
    <w:rsid w:val="003C02E3"/>
    <w:rsid w:val="003C1215"/>
    <w:rsid w:val="003D11F9"/>
    <w:rsid w:val="003D3B67"/>
    <w:rsid w:val="003D3FF0"/>
    <w:rsid w:val="003D4962"/>
    <w:rsid w:val="003E2045"/>
    <w:rsid w:val="003E344B"/>
    <w:rsid w:val="003E5020"/>
    <w:rsid w:val="003F173B"/>
    <w:rsid w:val="003F4798"/>
    <w:rsid w:val="0040211C"/>
    <w:rsid w:val="0040662E"/>
    <w:rsid w:val="00407CE1"/>
    <w:rsid w:val="00413196"/>
    <w:rsid w:val="00416A34"/>
    <w:rsid w:val="00416BD5"/>
    <w:rsid w:val="00416D26"/>
    <w:rsid w:val="00417A37"/>
    <w:rsid w:val="00420DDA"/>
    <w:rsid w:val="00425BE2"/>
    <w:rsid w:val="00426283"/>
    <w:rsid w:val="00431A34"/>
    <w:rsid w:val="004323A2"/>
    <w:rsid w:val="004359F9"/>
    <w:rsid w:val="0044178D"/>
    <w:rsid w:val="0044277D"/>
    <w:rsid w:val="00442D9C"/>
    <w:rsid w:val="00450BA7"/>
    <w:rsid w:val="004608BE"/>
    <w:rsid w:val="00463830"/>
    <w:rsid w:val="00463DFA"/>
    <w:rsid w:val="00465510"/>
    <w:rsid w:val="004712C8"/>
    <w:rsid w:val="00476C58"/>
    <w:rsid w:val="00477FBF"/>
    <w:rsid w:val="00480153"/>
    <w:rsid w:val="00481E1B"/>
    <w:rsid w:val="00482472"/>
    <w:rsid w:val="004856E0"/>
    <w:rsid w:val="00485BC0"/>
    <w:rsid w:val="00487D0F"/>
    <w:rsid w:val="0049021A"/>
    <w:rsid w:val="004906CC"/>
    <w:rsid w:val="0049173E"/>
    <w:rsid w:val="00491C45"/>
    <w:rsid w:val="004942A8"/>
    <w:rsid w:val="00494E73"/>
    <w:rsid w:val="004A62EE"/>
    <w:rsid w:val="004B192A"/>
    <w:rsid w:val="004B4277"/>
    <w:rsid w:val="004B5C97"/>
    <w:rsid w:val="004C1FB0"/>
    <w:rsid w:val="004C2B21"/>
    <w:rsid w:val="004C375F"/>
    <w:rsid w:val="004C5497"/>
    <w:rsid w:val="004C7A87"/>
    <w:rsid w:val="004D0045"/>
    <w:rsid w:val="004D03E4"/>
    <w:rsid w:val="004D30CA"/>
    <w:rsid w:val="004D44D4"/>
    <w:rsid w:val="004E023B"/>
    <w:rsid w:val="004E2FC3"/>
    <w:rsid w:val="004E56F5"/>
    <w:rsid w:val="004F0D85"/>
    <w:rsid w:val="004F1AA6"/>
    <w:rsid w:val="004F1B28"/>
    <w:rsid w:val="004F4901"/>
    <w:rsid w:val="00500651"/>
    <w:rsid w:val="005053E4"/>
    <w:rsid w:val="00507062"/>
    <w:rsid w:val="0051054C"/>
    <w:rsid w:val="00512909"/>
    <w:rsid w:val="005146A7"/>
    <w:rsid w:val="00515DED"/>
    <w:rsid w:val="00515F2D"/>
    <w:rsid w:val="005169D2"/>
    <w:rsid w:val="00525537"/>
    <w:rsid w:val="0052666E"/>
    <w:rsid w:val="0053417E"/>
    <w:rsid w:val="00537768"/>
    <w:rsid w:val="0054083E"/>
    <w:rsid w:val="00540B67"/>
    <w:rsid w:val="00541169"/>
    <w:rsid w:val="005412DD"/>
    <w:rsid w:val="00541AA8"/>
    <w:rsid w:val="00544965"/>
    <w:rsid w:val="0054769D"/>
    <w:rsid w:val="00547935"/>
    <w:rsid w:val="005508F1"/>
    <w:rsid w:val="00551843"/>
    <w:rsid w:val="005543B0"/>
    <w:rsid w:val="00554632"/>
    <w:rsid w:val="00557F29"/>
    <w:rsid w:val="00560D66"/>
    <w:rsid w:val="00563BE3"/>
    <w:rsid w:val="00567AE8"/>
    <w:rsid w:val="00572FD6"/>
    <w:rsid w:val="005730D7"/>
    <w:rsid w:val="00575A4B"/>
    <w:rsid w:val="00581173"/>
    <w:rsid w:val="0059185B"/>
    <w:rsid w:val="005A0243"/>
    <w:rsid w:val="005A2516"/>
    <w:rsid w:val="005A47C9"/>
    <w:rsid w:val="005B1719"/>
    <w:rsid w:val="005B36ED"/>
    <w:rsid w:val="005B44BD"/>
    <w:rsid w:val="005C2335"/>
    <w:rsid w:val="005C629E"/>
    <w:rsid w:val="005C6B6B"/>
    <w:rsid w:val="005C79E4"/>
    <w:rsid w:val="005D22EC"/>
    <w:rsid w:val="005D2A6D"/>
    <w:rsid w:val="005D4F6C"/>
    <w:rsid w:val="005D5426"/>
    <w:rsid w:val="005D5D65"/>
    <w:rsid w:val="005D6FDD"/>
    <w:rsid w:val="005F7953"/>
    <w:rsid w:val="0060006E"/>
    <w:rsid w:val="00600657"/>
    <w:rsid w:val="006101F0"/>
    <w:rsid w:val="0061076C"/>
    <w:rsid w:val="0061148A"/>
    <w:rsid w:val="006132D9"/>
    <w:rsid w:val="0061656B"/>
    <w:rsid w:val="00624465"/>
    <w:rsid w:val="00631023"/>
    <w:rsid w:val="00634552"/>
    <w:rsid w:val="00642265"/>
    <w:rsid w:val="006432B4"/>
    <w:rsid w:val="00644B2B"/>
    <w:rsid w:val="0064635D"/>
    <w:rsid w:val="00646F6E"/>
    <w:rsid w:val="0064731E"/>
    <w:rsid w:val="006564EF"/>
    <w:rsid w:val="00660DB2"/>
    <w:rsid w:val="0066487E"/>
    <w:rsid w:val="006737D1"/>
    <w:rsid w:val="006747EB"/>
    <w:rsid w:val="00674E32"/>
    <w:rsid w:val="00676E95"/>
    <w:rsid w:val="006906CA"/>
    <w:rsid w:val="0069084D"/>
    <w:rsid w:val="00694003"/>
    <w:rsid w:val="006A2A32"/>
    <w:rsid w:val="006A3CDE"/>
    <w:rsid w:val="006A6AF2"/>
    <w:rsid w:val="006A7724"/>
    <w:rsid w:val="006B1AC3"/>
    <w:rsid w:val="006B361D"/>
    <w:rsid w:val="006B4AC6"/>
    <w:rsid w:val="006C0A25"/>
    <w:rsid w:val="006C54F3"/>
    <w:rsid w:val="006D431A"/>
    <w:rsid w:val="006D45AA"/>
    <w:rsid w:val="006E0681"/>
    <w:rsid w:val="006E2BF3"/>
    <w:rsid w:val="006E371D"/>
    <w:rsid w:val="006E4F6F"/>
    <w:rsid w:val="006E511B"/>
    <w:rsid w:val="006E53DE"/>
    <w:rsid w:val="006E6F89"/>
    <w:rsid w:val="006F588B"/>
    <w:rsid w:val="0070205B"/>
    <w:rsid w:val="007025BA"/>
    <w:rsid w:val="007071ED"/>
    <w:rsid w:val="00710C01"/>
    <w:rsid w:val="0071180C"/>
    <w:rsid w:val="00712B2F"/>
    <w:rsid w:val="007137EC"/>
    <w:rsid w:val="00716632"/>
    <w:rsid w:val="00720064"/>
    <w:rsid w:val="00722C25"/>
    <w:rsid w:val="007230B4"/>
    <w:rsid w:val="00727BCE"/>
    <w:rsid w:val="007320BD"/>
    <w:rsid w:val="007330DB"/>
    <w:rsid w:val="00740E53"/>
    <w:rsid w:val="00750E75"/>
    <w:rsid w:val="007510D9"/>
    <w:rsid w:val="00751767"/>
    <w:rsid w:val="007575F4"/>
    <w:rsid w:val="00761F76"/>
    <w:rsid w:val="00763AF9"/>
    <w:rsid w:val="00771C3B"/>
    <w:rsid w:val="007740F3"/>
    <w:rsid w:val="00777D2C"/>
    <w:rsid w:val="0078474C"/>
    <w:rsid w:val="00785B03"/>
    <w:rsid w:val="00787B7A"/>
    <w:rsid w:val="00787DF9"/>
    <w:rsid w:val="00793BDB"/>
    <w:rsid w:val="00793C05"/>
    <w:rsid w:val="007A037D"/>
    <w:rsid w:val="007A1720"/>
    <w:rsid w:val="007A5B29"/>
    <w:rsid w:val="007A6355"/>
    <w:rsid w:val="007A77D0"/>
    <w:rsid w:val="007B2F7D"/>
    <w:rsid w:val="007B4CAE"/>
    <w:rsid w:val="007B6084"/>
    <w:rsid w:val="007C04FD"/>
    <w:rsid w:val="007C1EC7"/>
    <w:rsid w:val="007C2B11"/>
    <w:rsid w:val="007C5771"/>
    <w:rsid w:val="007D1945"/>
    <w:rsid w:val="007E583E"/>
    <w:rsid w:val="007F4D00"/>
    <w:rsid w:val="007F5DCB"/>
    <w:rsid w:val="007F6335"/>
    <w:rsid w:val="007F7AE7"/>
    <w:rsid w:val="008003B4"/>
    <w:rsid w:val="00817609"/>
    <w:rsid w:val="00821A67"/>
    <w:rsid w:val="008238DF"/>
    <w:rsid w:val="008247F0"/>
    <w:rsid w:val="00825305"/>
    <w:rsid w:val="0082559E"/>
    <w:rsid w:val="008276A2"/>
    <w:rsid w:val="00827787"/>
    <w:rsid w:val="00836C0C"/>
    <w:rsid w:val="008436D1"/>
    <w:rsid w:val="00843E56"/>
    <w:rsid w:val="00846B9A"/>
    <w:rsid w:val="0085137F"/>
    <w:rsid w:val="00854B36"/>
    <w:rsid w:val="00855F8B"/>
    <w:rsid w:val="00860D68"/>
    <w:rsid w:val="008637E5"/>
    <w:rsid w:val="00866C2E"/>
    <w:rsid w:val="00866C66"/>
    <w:rsid w:val="00876A58"/>
    <w:rsid w:val="00892692"/>
    <w:rsid w:val="008A5B8E"/>
    <w:rsid w:val="008A6350"/>
    <w:rsid w:val="008B1D4B"/>
    <w:rsid w:val="008B2CE4"/>
    <w:rsid w:val="008B30C7"/>
    <w:rsid w:val="008B3E15"/>
    <w:rsid w:val="008B7131"/>
    <w:rsid w:val="008C0D31"/>
    <w:rsid w:val="008C2040"/>
    <w:rsid w:val="008C2BEA"/>
    <w:rsid w:val="008C360D"/>
    <w:rsid w:val="008C3FDA"/>
    <w:rsid w:val="008D1349"/>
    <w:rsid w:val="008D24FE"/>
    <w:rsid w:val="008D3538"/>
    <w:rsid w:val="008D3D57"/>
    <w:rsid w:val="008D4524"/>
    <w:rsid w:val="008D7135"/>
    <w:rsid w:val="008D7DF6"/>
    <w:rsid w:val="008E56E7"/>
    <w:rsid w:val="008F1016"/>
    <w:rsid w:val="008F2871"/>
    <w:rsid w:val="008F7D37"/>
    <w:rsid w:val="009066E3"/>
    <w:rsid w:val="00906C83"/>
    <w:rsid w:val="00907D42"/>
    <w:rsid w:val="00910375"/>
    <w:rsid w:val="00917D8B"/>
    <w:rsid w:val="009208D3"/>
    <w:rsid w:val="00920D8B"/>
    <w:rsid w:val="00925B12"/>
    <w:rsid w:val="00925B58"/>
    <w:rsid w:val="00925CBC"/>
    <w:rsid w:val="00933CE8"/>
    <w:rsid w:val="00936ACB"/>
    <w:rsid w:val="00937653"/>
    <w:rsid w:val="00941E58"/>
    <w:rsid w:val="00942493"/>
    <w:rsid w:val="0094720E"/>
    <w:rsid w:val="00947EDC"/>
    <w:rsid w:val="0095464A"/>
    <w:rsid w:val="009619BF"/>
    <w:rsid w:val="00967D29"/>
    <w:rsid w:val="00973846"/>
    <w:rsid w:val="00980963"/>
    <w:rsid w:val="00985AB9"/>
    <w:rsid w:val="00987DF4"/>
    <w:rsid w:val="00987F30"/>
    <w:rsid w:val="009923A9"/>
    <w:rsid w:val="00993810"/>
    <w:rsid w:val="00994B83"/>
    <w:rsid w:val="00994F6C"/>
    <w:rsid w:val="00996C08"/>
    <w:rsid w:val="009A3B5E"/>
    <w:rsid w:val="009B4AC1"/>
    <w:rsid w:val="009C0C74"/>
    <w:rsid w:val="009C4B19"/>
    <w:rsid w:val="009D4561"/>
    <w:rsid w:val="009E1D33"/>
    <w:rsid w:val="009E62CA"/>
    <w:rsid w:val="009E7333"/>
    <w:rsid w:val="009F02D5"/>
    <w:rsid w:val="009F0480"/>
    <w:rsid w:val="009F4DF2"/>
    <w:rsid w:val="009F5BE2"/>
    <w:rsid w:val="00A009F1"/>
    <w:rsid w:val="00A0683D"/>
    <w:rsid w:val="00A10A7D"/>
    <w:rsid w:val="00A12545"/>
    <w:rsid w:val="00A129F3"/>
    <w:rsid w:val="00A20032"/>
    <w:rsid w:val="00A20268"/>
    <w:rsid w:val="00A21C25"/>
    <w:rsid w:val="00A25A81"/>
    <w:rsid w:val="00A30808"/>
    <w:rsid w:val="00A35B01"/>
    <w:rsid w:val="00A374B4"/>
    <w:rsid w:val="00A3760A"/>
    <w:rsid w:val="00A47196"/>
    <w:rsid w:val="00A504D2"/>
    <w:rsid w:val="00A51842"/>
    <w:rsid w:val="00A5318D"/>
    <w:rsid w:val="00A538AC"/>
    <w:rsid w:val="00A56FBC"/>
    <w:rsid w:val="00A60778"/>
    <w:rsid w:val="00A63D74"/>
    <w:rsid w:val="00A71717"/>
    <w:rsid w:val="00A73F81"/>
    <w:rsid w:val="00A77961"/>
    <w:rsid w:val="00A82646"/>
    <w:rsid w:val="00A827A9"/>
    <w:rsid w:val="00A83B2B"/>
    <w:rsid w:val="00A900AF"/>
    <w:rsid w:val="00A90146"/>
    <w:rsid w:val="00A91146"/>
    <w:rsid w:val="00A91782"/>
    <w:rsid w:val="00A92074"/>
    <w:rsid w:val="00A94AF4"/>
    <w:rsid w:val="00A9570E"/>
    <w:rsid w:val="00A96914"/>
    <w:rsid w:val="00A97216"/>
    <w:rsid w:val="00AA6A23"/>
    <w:rsid w:val="00AA7DA0"/>
    <w:rsid w:val="00AB0A81"/>
    <w:rsid w:val="00AB2B36"/>
    <w:rsid w:val="00AB311A"/>
    <w:rsid w:val="00AB3DC4"/>
    <w:rsid w:val="00AB55C8"/>
    <w:rsid w:val="00AC041E"/>
    <w:rsid w:val="00AC0F07"/>
    <w:rsid w:val="00AC43CE"/>
    <w:rsid w:val="00AD0EDD"/>
    <w:rsid w:val="00AD198C"/>
    <w:rsid w:val="00AD78A4"/>
    <w:rsid w:val="00AE0321"/>
    <w:rsid w:val="00AE6366"/>
    <w:rsid w:val="00AF6A45"/>
    <w:rsid w:val="00B007C5"/>
    <w:rsid w:val="00B016CF"/>
    <w:rsid w:val="00B02DDD"/>
    <w:rsid w:val="00B050E2"/>
    <w:rsid w:val="00B07414"/>
    <w:rsid w:val="00B12E90"/>
    <w:rsid w:val="00B26FE6"/>
    <w:rsid w:val="00B3019B"/>
    <w:rsid w:val="00B333AE"/>
    <w:rsid w:val="00B34082"/>
    <w:rsid w:val="00B34F0A"/>
    <w:rsid w:val="00B377BF"/>
    <w:rsid w:val="00B4071B"/>
    <w:rsid w:val="00B42B5A"/>
    <w:rsid w:val="00B46CCC"/>
    <w:rsid w:val="00B47643"/>
    <w:rsid w:val="00B6066B"/>
    <w:rsid w:val="00B63767"/>
    <w:rsid w:val="00B64994"/>
    <w:rsid w:val="00B66E84"/>
    <w:rsid w:val="00B67ACC"/>
    <w:rsid w:val="00B704F3"/>
    <w:rsid w:val="00B80ABA"/>
    <w:rsid w:val="00B84EE1"/>
    <w:rsid w:val="00B873C0"/>
    <w:rsid w:val="00B91A75"/>
    <w:rsid w:val="00B94CEC"/>
    <w:rsid w:val="00B95FC5"/>
    <w:rsid w:val="00BA5742"/>
    <w:rsid w:val="00BA6620"/>
    <w:rsid w:val="00BB3DE2"/>
    <w:rsid w:val="00BC028A"/>
    <w:rsid w:val="00BC135D"/>
    <w:rsid w:val="00BC5B6B"/>
    <w:rsid w:val="00BD1172"/>
    <w:rsid w:val="00BD135C"/>
    <w:rsid w:val="00BD46DC"/>
    <w:rsid w:val="00BD56E0"/>
    <w:rsid w:val="00BD7A82"/>
    <w:rsid w:val="00BE03EF"/>
    <w:rsid w:val="00BE1817"/>
    <w:rsid w:val="00BE476A"/>
    <w:rsid w:val="00BF3880"/>
    <w:rsid w:val="00BF4167"/>
    <w:rsid w:val="00C00095"/>
    <w:rsid w:val="00C018F9"/>
    <w:rsid w:val="00C02132"/>
    <w:rsid w:val="00C04F55"/>
    <w:rsid w:val="00C050DA"/>
    <w:rsid w:val="00C07F90"/>
    <w:rsid w:val="00C11B26"/>
    <w:rsid w:val="00C1419D"/>
    <w:rsid w:val="00C155D8"/>
    <w:rsid w:val="00C20EF3"/>
    <w:rsid w:val="00C2272D"/>
    <w:rsid w:val="00C252D3"/>
    <w:rsid w:val="00C270EC"/>
    <w:rsid w:val="00C30C97"/>
    <w:rsid w:val="00C341AD"/>
    <w:rsid w:val="00C34E23"/>
    <w:rsid w:val="00C37EA3"/>
    <w:rsid w:val="00C4262C"/>
    <w:rsid w:val="00C434FC"/>
    <w:rsid w:val="00C447F2"/>
    <w:rsid w:val="00C45844"/>
    <w:rsid w:val="00C502B6"/>
    <w:rsid w:val="00C52767"/>
    <w:rsid w:val="00C57C3F"/>
    <w:rsid w:val="00C60484"/>
    <w:rsid w:val="00C61DE1"/>
    <w:rsid w:val="00C62EFB"/>
    <w:rsid w:val="00C63384"/>
    <w:rsid w:val="00C67357"/>
    <w:rsid w:val="00C7528C"/>
    <w:rsid w:val="00C75E29"/>
    <w:rsid w:val="00C773EA"/>
    <w:rsid w:val="00C81566"/>
    <w:rsid w:val="00C8183E"/>
    <w:rsid w:val="00C86355"/>
    <w:rsid w:val="00C87B9F"/>
    <w:rsid w:val="00C93720"/>
    <w:rsid w:val="00C95440"/>
    <w:rsid w:val="00C958EF"/>
    <w:rsid w:val="00C96415"/>
    <w:rsid w:val="00CA6834"/>
    <w:rsid w:val="00CA6902"/>
    <w:rsid w:val="00CB485C"/>
    <w:rsid w:val="00CB696C"/>
    <w:rsid w:val="00CB76CB"/>
    <w:rsid w:val="00CC38C6"/>
    <w:rsid w:val="00CC706C"/>
    <w:rsid w:val="00CD2609"/>
    <w:rsid w:val="00CD45AA"/>
    <w:rsid w:val="00CD676D"/>
    <w:rsid w:val="00CD7ADB"/>
    <w:rsid w:val="00CE54B9"/>
    <w:rsid w:val="00CE56BC"/>
    <w:rsid w:val="00CE7E62"/>
    <w:rsid w:val="00CF2C9D"/>
    <w:rsid w:val="00CF5D7F"/>
    <w:rsid w:val="00CF628F"/>
    <w:rsid w:val="00CF658D"/>
    <w:rsid w:val="00D00BE3"/>
    <w:rsid w:val="00D032D5"/>
    <w:rsid w:val="00D063C3"/>
    <w:rsid w:val="00D07AC3"/>
    <w:rsid w:val="00D1211C"/>
    <w:rsid w:val="00D1550B"/>
    <w:rsid w:val="00D15ACE"/>
    <w:rsid w:val="00D316E0"/>
    <w:rsid w:val="00D32CD7"/>
    <w:rsid w:val="00D34459"/>
    <w:rsid w:val="00D354D0"/>
    <w:rsid w:val="00D37A07"/>
    <w:rsid w:val="00D42997"/>
    <w:rsid w:val="00D46983"/>
    <w:rsid w:val="00D514E6"/>
    <w:rsid w:val="00D55472"/>
    <w:rsid w:val="00D56534"/>
    <w:rsid w:val="00D61AFC"/>
    <w:rsid w:val="00D66D3F"/>
    <w:rsid w:val="00D705E4"/>
    <w:rsid w:val="00D7398F"/>
    <w:rsid w:val="00D777BF"/>
    <w:rsid w:val="00D81301"/>
    <w:rsid w:val="00D81720"/>
    <w:rsid w:val="00D90AF0"/>
    <w:rsid w:val="00D92660"/>
    <w:rsid w:val="00D9328A"/>
    <w:rsid w:val="00D933F5"/>
    <w:rsid w:val="00D93F32"/>
    <w:rsid w:val="00D9520C"/>
    <w:rsid w:val="00DA6033"/>
    <w:rsid w:val="00DB1CBD"/>
    <w:rsid w:val="00DB22D4"/>
    <w:rsid w:val="00DB2B1F"/>
    <w:rsid w:val="00DB2ED2"/>
    <w:rsid w:val="00DB36A8"/>
    <w:rsid w:val="00DB478A"/>
    <w:rsid w:val="00DC0685"/>
    <w:rsid w:val="00DC6112"/>
    <w:rsid w:val="00DD440D"/>
    <w:rsid w:val="00DD47AC"/>
    <w:rsid w:val="00DD47C9"/>
    <w:rsid w:val="00DD57EE"/>
    <w:rsid w:val="00DD6009"/>
    <w:rsid w:val="00DD7DFF"/>
    <w:rsid w:val="00DE507E"/>
    <w:rsid w:val="00DE52C8"/>
    <w:rsid w:val="00DF01AC"/>
    <w:rsid w:val="00DF0601"/>
    <w:rsid w:val="00DF1F64"/>
    <w:rsid w:val="00DF7288"/>
    <w:rsid w:val="00E0025E"/>
    <w:rsid w:val="00E0128D"/>
    <w:rsid w:val="00E02CC9"/>
    <w:rsid w:val="00E039A9"/>
    <w:rsid w:val="00E07715"/>
    <w:rsid w:val="00E111BF"/>
    <w:rsid w:val="00E15F6C"/>
    <w:rsid w:val="00E170DC"/>
    <w:rsid w:val="00E25351"/>
    <w:rsid w:val="00E2587A"/>
    <w:rsid w:val="00E27346"/>
    <w:rsid w:val="00E30B78"/>
    <w:rsid w:val="00E32128"/>
    <w:rsid w:val="00E35BA0"/>
    <w:rsid w:val="00E36AFE"/>
    <w:rsid w:val="00E37EF2"/>
    <w:rsid w:val="00E44EBE"/>
    <w:rsid w:val="00E46C5F"/>
    <w:rsid w:val="00E47291"/>
    <w:rsid w:val="00E4783A"/>
    <w:rsid w:val="00E5105A"/>
    <w:rsid w:val="00E53D8E"/>
    <w:rsid w:val="00E56AD9"/>
    <w:rsid w:val="00E616FF"/>
    <w:rsid w:val="00E61A1D"/>
    <w:rsid w:val="00E62E64"/>
    <w:rsid w:val="00E73344"/>
    <w:rsid w:val="00E737DC"/>
    <w:rsid w:val="00E73DEF"/>
    <w:rsid w:val="00E74CE5"/>
    <w:rsid w:val="00E75CC6"/>
    <w:rsid w:val="00E76152"/>
    <w:rsid w:val="00E77747"/>
    <w:rsid w:val="00E87994"/>
    <w:rsid w:val="00E918A1"/>
    <w:rsid w:val="00E959F9"/>
    <w:rsid w:val="00E96F47"/>
    <w:rsid w:val="00EA364A"/>
    <w:rsid w:val="00EA3AC6"/>
    <w:rsid w:val="00EA4104"/>
    <w:rsid w:val="00EA6982"/>
    <w:rsid w:val="00EB0E6E"/>
    <w:rsid w:val="00EB2101"/>
    <w:rsid w:val="00EB6A4E"/>
    <w:rsid w:val="00EB7D32"/>
    <w:rsid w:val="00EC28B8"/>
    <w:rsid w:val="00ED0E72"/>
    <w:rsid w:val="00ED4791"/>
    <w:rsid w:val="00ED6F68"/>
    <w:rsid w:val="00EE064A"/>
    <w:rsid w:val="00EE0C2C"/>
    <w:rsid w:val="00EE2D01"/>
    <w:rsid w:val="00EE38D6"/>
    <w:rsid w:val="00EE56BE"/>
    <w:rsid w:val="00EE6ACB"/>
    <w:rsid w:val="00EE730F"/>
    <w:rsid w:val="00EF3F35"/>
    <w:rsid w:val="00EF651E"/>
    <w:rsid w:val="00EF7635"/>
    <w:rsid w:val="00F025D8"/>
    <w:rsid w:val="00F02AA6"/>
    <w:rsid w:val="00F03331"/>
    <w:rsid w:val="00F062B8"/>
    <w:rsid w:val="00F07899"/>
    <w:rsid w:val="00F12674"/>
    <w:rsid w:val="00F13034"/>
    <w:rsid w:val="00F15217"/>
    <w:rsid w:val="00F1524C"/>
    <w:rsid w:val="00F15CEC"/>
    <w:rsid w:val="00F17348"/>
    <w:rsid w:val="00F23B80"/>
    <w:rsid w:val="00F24218"/>
    <w:rsid w:val="00F2520E"/>
    <w:rsid w:val="00F34E5F"/>
    <w:rsid w:val="00F37BA3"/>
    <w:rsid w:val="00F42811"/>
    <w:rsid w:val="00F43724"/>
    <w:rsid w:val="00F43C19"/>
    <w:rsid w:val="00F4667B"/>
    <w:rsid w:val="00F528BA"/>
    <w:rsid w:val="00F53E1E"/>
    <w:rsid w:val="00F54B41"/>
    <w:rsid w:val="00F57FDD"/>
    <w:rsid w:val="00F7527C"/>
    <w:rsid w:val="00F768E7"/>
    <w:rsid w:val="00F9036F"/>
    <w:rsid w:val="00F9386D"/>
    <w:rsid w:val="00F94C9E"/>
    <w:rsid w:val="00F96B88"/>
    <w:rsid w:val="00FA131F"/>
    <w:rsid w:val="00FA2352"/>
    <w:rsid w:val="00FA2ECE"/>
    <w:rsid w:val="00FA4933"/>
    <w:rsid w:val="00FA53ED"/>
    <w:rsid w:val="00FB26A0"/>
    <w:rsid w:val="00FB32EF"/>
    <w:rsid w:val="00FB45DF"/>
    <w:rsid w:val="00FC1BBE"/>
    <w:rsid w:val="00FC6201"/>
    <w:rsid w:val="00FD0B8C"/>
    <w:rsid w:val="00FD4B21"/>
    <w:rsid w:val="00FE3CB3"/>
    <w:rsid w:val="00FE4A62"/>
    <w:rsid w:val="00FE5113"/>
    <w:rsid w:val="00FE520F"/>
    <w:rsid w:val="00FE5266"/>
    <w:rsid w:val="00FF51FD"/>
    <w:rsid w:val="00FF559A"/>
    <w:rsid w:val="00FF7131"/>
    <w:rsid w:val="00FF7C9C"/>
    <w:rsid w:val="00FF7F97"/>
    <w:rsid w:val="22364105"/>
    <w:rsid w:val="2BF54CFF"/>
    <w:rsid w:val="2E686CAF"/>
    <w:rsid w:val="43C74154"/>
    <w:rsid w:val="4BF26153"/>
    <w:rsid w:val="533557B0"/>
    <w:rsid w:val="6DCCF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F7339"/>
  <w15:docId w15:val="{82E85F49-897D-4E0B-A725-9062C810D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A72A1"/>
    <w:pPr>
      <w:spacing w:after="0" w:line="240" w:lineRule="auto"/>
    </w:pPr>
    <w:rPr>
      <w:rFonts w:ascii="Calibri" w:eastAsia="Times New Roman" w:hAnsi="Calibri" w:cs="Times New Roman"/>
      <w:sz w:val="24"/>
      <w:szCs w:val="24"/>
    </w:rPr>
  </w:style>
  <w:style w:type="paragraph" w:styleId="Heading1">
    <w:name w:val="heading 1"/>
    <w:basedOn w:val="Normal"/>
    <w:next w:val="Normal"/>
    <w:link w:val="Heading1Char"/>
    <w:uiPriority w:val="9"/>
    <w:qFormat/>
    <w:rsid w:val="006E2BF3"/>
    <w:pPr>
      <w:keepNext/>
      <w:numPr>
        <w:numId w:val="2"/>
      </w:numPr>
      <w:spacing w:before="240" w:after="60"/>
      <w:outlineLvl w:val="0"/>
    </w:pPr>
    <w:rPr>
      <w:b/>
      <w:bCs/>
      <w:kern w:val="32"/>
      <w:sz w:val="28"/>
      <w:szCs w:val="32"/>
    </w:rPr>
  </w:style>
  <w:style w:type="paragraph" w:styleId="Heading2">
    <w:name w:val="heading 2"/>
    <w:basedOn w:val="Normal"/>
    <w:next w:val="Normal"/>
    <w:link w:val="Heading2Char"/>
    <w:unhideWhenUsed/>
    <w:qFormat/>
    <w:rsid w:val="006E2BF3"/>
    <w:pPr>
      <w:keepNext/>
      <w:numPr>
        <w:ilvl w:val="1"/>
        <w:numId w:val="2"/>
      </w:numPr>
      <w:spacing w:before="120"/>
      <w:outlineLvl w:val="1"/>
    </w:pPr>
    <w:rPr>
      <w:bCs/>
      <w:iCs/>
      <w:szCs w:val="28"/>
    </w:rPr>
  </w:style>
  <w:style w:type="paragraph" w:styleId="Heading3">
    <w:name w:val="heading 3"/>
    <w:basedOn w:val="Normal"/>
    <w:next w:val="Normal"/>
    <w:link w:val="Heading3Char"/>
    <w:unhideWhenUsed/>
    <w:qFormat/>
    <w:rsid w:val="006E2BF3"/>
    <w:pPr>
      <w:keepNext/>
      <w:numPr>
        <w:ilvl w:val="2"/>
        <w:numId w:val="2"/>
      </w:numPr>
      <w:outlineLvl w:val="2"/>
    </w:pPr>
    <w:rPr>
      <w:bCs/>
      <w:szCs w:val="26"/>
    </w:rPr>
  </w:style>
  <w:style w:type="paragraph" w:styleId="Heading4">
    <w:name w:val="heading 4"/>
    <w:basedOn w:val="Normal"/>
    <w:next w:val="Normal"/>
    <w:link w:val="Heading4Char"/>
    <w:qFormat/>
    <w:rsid w:val="006E2BF3"/>
    <w:pPr>
      <w:keepNext/>
      <w:numPr>
        <w:ilvl w:val="3"/>
        <w:numId w:val="2"/>
      </w:numPr>
      <w:outlineLvl w:val="3"/>
    </w:pPr>
    <w:rPr>
      <w:rFonts w:cs="Arial"/>
      <w:bCs/>
    </w:rPr>
  </w:style>
  <w:style w:type="paragraph" w:styleId="Heading5">
    <w:name w:val="heading 5"/>
    <w:basedOn w:val="Normal"/>
    <w:next w:val="Normal"/>
    <w:link w:val="Heading5Char"/>
    <w:semiHidden/>
    <w:unhideWhenUsed/>
    <w:rsid w:val="0066487E"/>
    <w:pPr>
      <w:numPr>
        <w:ilvl w:val="4"/>
        <w:numId w:val="1"/>
      </w:numPr>
      <w:spacing w:before="240" w:after="60"/>
      <w:outlineLvl w:val="4"/>
    </w:pPr>
    <w:rPr>
      <w:b/>
      <w:bCs/>
      <w:i/>
      <w:iCs/>
      <w:sz w:val="26"/>
      <w:szCs w:val="26"/>
    </w:rPr>
  </w:style>
  <w:style w:type="paragraph" w:styleId="Heading6">
    <w:name w:val="heading 6"/>
    <w:basedOn w:val="Normal"/>
    <w:next w:val="Normal"/>
    <w:link w:val="Heading6Char"/>
    <w:semiHidden/>
    <w:unhideWhenUsed/>
    <w:qFormat/>
    <w:rsid w:val="0066487E"/>
    <w:pPr>
      <w:numPr>
        <w:ilvl w:val="5"/>
        <w:numId w:val="1"/>
      </w:numPr>
      <w:spacing w:before="240" w:after="60"/>
      <w:outlineLvl w:val="5"/>
    </w:pPr>
    <w:rPr>
      <w:b/>
      <w:bCs/>
      <w:sz w:val="22"/>
      <w:szCs w:val="22"/>
    </w:rPr>
  </w:style>
  <w:style w:type="paragraph" w:styleId="Heading7">
    <w:name w:val="heading 7"/>
    <w:basedOn w:val="Normal"/>
    <w:next w:val="Normal"/>
    <w:link w:val="Heading7Char"/>
    <w:semiHidden/>
    <w:unhideWhenUsed/>
    <w:qFormat/>
    <w:rsid w:val="0066487E"/>
    <w:pPr>
      <w:numPr>
        <w:ilvl w:val="6"/>
        <w:numId w:val="1"/>
      </w:numPr>
      <w:spacing w:before="240" w:after="60"/>
      <w:outlineLvl w:val="6"/>
    </w:pPr>
  </w:style>
  <w:style w:type="paragraph" w:styleId="Heading8">
    <w:name w:val="heading 8"/>
    <w:basedOn w:val="Normal"/>
    <w:next w:val="Normal"/>
    <w:link w:val="Heading8Char"/>
    <w:semiHidden/>
    <w:unhideWhenUsed/>
    <w:qFormat/>
    <w:rsid w:val="0066487E"/>
    <w:pPr>
      <w:numPr>
        <w:ilvl w:val="7"/>
        <w:numId w:val="1"/>
      </w:numPr>
      <w:spacing w:before="240" w:after="60"/>
      <w:outlineLvl w:val="7"/>
    </w:pPr>
    <w:rPr>
      <w:i/>
      <w:iCs/>
    </w:rPr>
  </w:style>
  <w:style w:type="paragraph" w:styleId="Heading9">
    <w:name w:val="heading 9"/>
    <w:basedOn w:val="Normal"/>
    <w:next w:val="Normal"/>
    <w:link w:val="Heading9Char"/>
    <w:semiHidden/>
    <w:unhideWhenUsed/>
    <w:qFormat/>
    <w:rsid w:val="0066487E"/>
    <w:pPr>
      <w:numPr>
        <w:ilvl w:val="8"/>
        <w:numId w:val="1"/>
      </w:numPr>
      <w:spacing w:before="240" w:after="60"/>
      <w:outlineLvl w:val="8"/>
    </w:pPr>
    <w:rPr>
      <w:rFonts w:ascii="Cambria" w:hAnsi="Cambria"/>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BF3"/>
    <w:rPr>
      <w:rFonts w:ascii="Calibri" w:eastAsia="Times New Roman" w:hAnsi="Calibri" w:cs="Times New Roman"/>
      <w:b/>
      <w:bCs/>
      <w:kern w:val="32"/>
      <w:sz w:val="28"/>
      <w:szCs w:val="32"/>
    </w:rPr>
  </w:style>
  <w:style w:type="character" w:customStyle="1" w:styleId="Heading2Char">
    <w:name w:val="Heading 2 Char"/>
    <w:basedOn w:val="DefaultParagraphFont"/>
    <w:link w:val="Heading2"/>
    <w:rsid w:val="006E2BF3"/>
    <w:rPr>
      <w:rFonts w:ascii="Calibri" w:eastAsia="Times New Roman" w:hAnsi="Calibri" w:cs="Times New Roman"/>
      <w:bCs/>
      <w:iCs/>
      <w:sz w:val="24"/>
      <w:szCs w:val="28"/>
    </w:rPr>
  </w:style>
  <w:style w:type="character" w:customStyle="1" w:styleId="Heading3Char">
    <w:name w:val="Heading 3 Char"/>
    <w:basedOn w:val="DefaultParagraphFont"/>
    <w:link w:val="Heading3"/>
    <w:rsid w:val="006E2BF3"/>
    <w:rPr>
      <w:rFonts w:ascii="Calibri" w:eastAsia="Times New Roman" w:hAnsi="Calibri" w:cs="Times New Roman"/>
      <w:bCs/>
      <w:sz w:val="24"/>
      <w:szCs w:val="26"/>
    </w:rPr>
  </w:style>
  <w:style w:type="character" w:customStyle="1" w:styleId="Heading4Char">
    <w:name w:val="Heading 4 Char"/>
    <w:basedOn w:val="DefaultParagraphFont"/>
    <w:link w:val="Heading4"/>
    <w:rsid w:val="006E2BF3"/>
    <w:rPr>
      <w:rFonts w:ascii="Calibri" w:eastAsia="Times New Roman" w:hAnsi="Calibri" w:cs="Arial"/>
      <w:bCs/>
      <w:sz w:val="24"/>
      <w:szCs w:val="24"/>
    </w:rPr>
  </w:style>
  <w:style w:type="character" w:customStyle="1" w:styleId="Heading5Char">
    <w:name w:val="Heading 5 Char"/>
    <w:basedOn w:val="DefaultParagraphFont"/>
    <w:link w:val="Heading5"/>
    <w:semiHidden/>
    <w:rsid w:val="0066487E"/>
    <w:rPr>
      <w:rFonts w:ascii="Calibri" w:eastAsia="Times New Roman" w:hAnsi="Calibri" w:cs="Times New Roman"/>
      <w:b/>
      <w:bCs/>
      <w:i/>
      <w:iCs/>
      <w:sz w:val="26"/>
      <w:szCs w:val="26"/>
    </w:rPr>
  </w:style>
  <w:style w:type="character" w:customStyle="1" w:styleId="Heading6Char">
    <w:name w:val="Heading 6 Char"/>
    <w:basedOn w:val="DefaultParagraphFont"/>
    <w:link w:val="Heading6"/>
    <w:semiHidden/>
    <w:rsid w:val="0066487E"/>
    <w:rPr>
      <w:rFonts w:ascii="Calibri" w:eastAsia="Times New Roman" w:hAnsi="Calibri" w:cs="Times New Roman"/>
      <w:b/>
      <w:bCs/>
    </w:rPr>
  </w:style>
  <w:style w:type="character" w:customStyle="1" w:styleId="Heading7Char">
    <w:name w:val="Heading 7 Char"/>
    <w:basedOn w:val="DefaultParagraphFont"/>
    <w:link w:val="Heading7"/>
    <w:semiHidden/>
    <w:rsid w:val="0066487E"/>
    <w:rPr>
      <w:rFonts w:ascii="Calibri" w:eastAsia="Times New Roman" w:hAnsi="Calibri" w:cs="Times New Roman"/>
      <w:sz w:val="24"/>
      <w:szCs w:val="24"/>
    </w:rPr>
  </w:style>
  <w:style w:type="character" w:customStyle="1" w:styleId="Heading8Char">
    <w:name w:val="Heading 8 Char"/>
    <w:basedOn w:val="DefaultParagraphFont"/>
    <w:link w:val="Heading8"/>
    <w:semiHidden/>
    <w:rsid w:val="0066487E"/>
    <w:rPr>
      <w:rFonts w:ascii="Calibri" w:eastAsia="Times New Roman" w:hAnsi="Calibri" w:cs="Times New Roman"/>
      <w:i/>
      <w:iCs/>
      <w:sz w:val="24"/>
      <w:szCs w:val="24"/>
    </w:rPr>
  </w:style>
  <w:style w:type="character" w:customStyle="1" w:styleId="Heading9Char">
    <w:name w:val="Heading 9 Char"/>
    <w:basedOn w:val="DefaultParagraphFont"/>
    <w:link w:val="Heading9"/>
    <w:semiHidden/>
    <w:rsid w:val="0066487E"/>
    <w:rPr>
      <w:rFonts w:ascii="Cambria" w:eastAsia="Times New Roman" w:hAnsi="Cambria" w:cs="Times New Roman"/>
    </w:rPr>
  </w:style>
  <w:style w:type="paragraph" w:styleId="BodyTextIndent">
    <w:name w:val="Body Text Indent"/>
    <w:basedOn w:val="Normal"/>
    <w:link w:val="BodyTextIndentChar"/>
    <w:rsid w:val="0066487E"/>
    <w:pPr>
      <w:ind w:left="360"/>
    </w:pPr>
    <w:rPr>
      <w:rFonts w:ascii="Arial" w:hAnsi="Arial" w:cs="Arial"/>
      <w:sz w:val="22"/>
    </w:rPr>
  </w:style>
  <w:style w:type="character" w:customStyle="1" w:styleId="BodyTextIndentChar">
    <w:name w:val="Body Text Indent Char"/>
    <w:basedOn w:val="DefaultParagraphFont"/>
    <w:link w:val="BodyTextIndent"/>
    <w:rsid w:val="0066487E"/>
    <w:rPr>
      <w:rFonts w:ascii="Arial" w:eastAsia="Times New Roman" w:hAnsi="Arial" w:cs="Arial"/>
      <w:szCs w:val="24"/>
    </w:rPr>
  </w:style>
  <w:style w:type="paragraph" w:styleId="Header">
    <w:name w:val="header"/>
    <w:basedOn w:val="Normal"/>
    <w:link w:val="HeaderChar"/>
    <w:uiPriority w:val="99"/>
    <w:unhideWhenUsed/>
    <w:rsid w:val="0066487E"/>
    <w:pPr>
      <w:tabs>
        <w:tab w:val="center" w:pos="4513"/>
        <w:tab w:val="right" w:pos="9026"/>
      </w:tabs>
    </w:pPr>
  </w:style>
  <w:style w:type="character" w:customStyle="1" w:styleId="HeaderChar">
    <w:name w:val="Header Char"/>
    <w:basedOn w:val="DefaultParagraphFont"/>
    <w:link w:val="Header"/>
    <w:uiPriority w:val="99"/>
    <w:rsid w:val="0066487E"/>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6487E"/>
    <w:pPr>
      <w:tabs>
        <w:tab w:val="center" w:pos="4513"/>
        <w:tab w:val="right" w:pos="9026"/>
      </w:tabs>
    </w:pPr>
  </w:style>
  <w:style w:type="character" w:customStyle="1" w:styleId="FooterChar">
    <w:name w:val="Footer Char"/>
    <w:basedOn w:val="DefaultParagraphFont"/>
    <w:link w:val="Footer"/>
    <w:uiPriority w:val="99"/>
    <w:rsid w:val="0066487E"/>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6487E"/>
    <w:rPr>
      <w:rFonts w:ascii="Tahoma" w:hAnsi="Tahoma" w:cs="Tahoma"/>
      <w:sz w:val="16"/>
      <w:szCs w:val="16"/>
    </w:rPr>
  </w:style>
  <w:style w:type="character" w:customStyle="1" w:styleId="BalloonTextChar">
    <w:name w:val="Balloon Text Char"/>
    <w:basedOn w:val="DefaultParagraphFont"/>
    <w:link w:val="BalloonText"/>
    <w:uiPriority w:val="99"/>
    <w:semiHidden/>
    <w:rsid w:val="0066487E"/>
    <w:rPr>
      <w:rFonts w:ascii="Tahoma" w:eastAsia="Times New Roman" w:hAnsi="Tahoma" w:cs="Tahoma"/>
      <w:sz w:val="16"/>
      <w:szCs w:val="16"/>
    </w:rPr>
  </w:style>
  <w:style w:type="table" w:styleId="TableGrid">
    <w:name w:val="Table Grid"/>
    <w:basedOn w:val="TableNormal"/>
    <w:rsid w:val="003A79E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79E8"/>
    <w:pPr>
      <w:ind w:left="720"/>
      <w:contextualSpacing/>
    </w:pPr>
  </w:style>
  <w:style w:type="paragraph" w:styleId="NoSpacing">
    <w:name w:val="No Spacing"/>
    <w:uiPriority w:val="1"/>
    <w:qFormat/>
    <w:rsid w:val="002A72A1"/>
    <w:pPr>
      <w:spacing w:after="0" w:line="240" w:lineRule="auto"/>
    </w:pPr>
    <w:rPr>
      <w:rFonts w:ascii="Calibri" w:eastAsia="Times New Roman" w:hAnsi="Calibri" w:cs="Times New Roman"/>
      <w:sz w:val="24"/>
      <w:szCs w:val="24"/>
    </w:rPr>
  </w:style>
  <w:style w:type="paragraph" w:styleId="TOC1">
    <w:name w:val="toc 1"/>
    <w:basedOn w:val="Normal"/>
    <w:next w:val="Normal"/>
    <w:autoRedefine/>
    <w:uiPriority w:val="39"/>
    <w:unhideWhenUsed/>
    <w:rsid w:val="00B94CEC"/>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B94CEC"/>
    <w:pPr>
      <w:ind w:left="240"/>
    </w:pPr>
    <w:rPr>
      <w:rFonts w:asciiTheme="minorHAnsi" w:hAnsiTheme="minorHAnsi"/>
      <w:smallCaps/>
      <w:sz w:val="20"/>
      <w:szCs w:val="20"/>
    </w:rPr>
  </w:style>
  <w:style w:type="paragraph" w:styleId="TOC3">
    <w:name w:val="toc 3"/>
    <w:basedOn w:val="Normal"/>
    <w:next w:val="Normal"/>
    <w:autoRedefine/>
    <w:uiPriority w:val="39"/>
    <w:unhideWhenUsed/>
    <w:rsid w:val="00B94CEC"/>
    <w:pPr>
      <w:ind w:left="480"/>
    </w:pPr>
    <w:rPr>
      <w:rFonts w:asciiTheme="minorHAnsi" w:hAnsiTheme="minorHAnsi"/>
      <w:i/>
      <w:iCs/>
      <w:sz w:val="20"/>
      <w:szCs w:val="20"/>
    </w:rPr>
  </w:style>
  <w:style w:type="paragraph" w:styleId="TOC4">
    <w:name w:val="toc 4"/>
    <w:basedOn w:val="Normal"/>
    <w:next w:val="Normal"/>
    <w:autoRedefine/>
    <w:uiPriority w:val="39"/>
    <w:unhideWhenUsed/>
    <w:rsid w:val="00B94CEC"/>
    <w:pPr>
      <w:ind w:left="720"/>
    </w:pPr>
    <w:rPr>
      <w:rFonts w:asciiTheme="minorHAnsi" w:hAnsiTheme="minorHAnsi"/>
      <w:sz w:val="18"/>
      <w:szCs w:val="18"/>
    </w:rPr>
  </w:style>
  <w:style w:type="paragraph" w:styleId="TOC5">
    <w:name w:val="toc 5"/>
    <w:basedOn w:val="Normal"/>
    <w:next w:val="Normal"/>
    <w:autoRedefine/>
    <w:uiPriority w:val="39"/>
    <w:unhideWhenUsed/>
    <w:rsid w:val="00B94CEC"/>
    <w:pPr>
      <w:ind w:left="960"/>
    </w:pPr>
    <w:rPr>
      <w:rFonts w:asciiTheme="minorHAnsi" w:hAnsiTheme="minorHAnsi"/>
      <w:sz w:val="18"/>
      <w:szCs w:val="18"/>
    </w:rPr>
  </w:style>
  <w:style w:type="paragraph" w:styleId="TOC6">
    <w:name w:val="toc 6"/>
    <w:basedOn w:val="Normal"/>
    <w:next w:val="Normal"/>
    <w:autoRedefine/>
    <w:uiPriority w:val="39"/>
    <w:unhideWhenUsed/>
    <w:rsid w:val="00B94CEC"/>
    <w:pPr>
      <w:ind w:left="1200"/>
    </w:pPr>
    <w:rPr>
      <w:rFonts w:asciiTheme="minorHAnsi" w:hAnsiTheme="minorHAnsi"/>
      <w:sz w:val="18"/>
      <w:szCs w:val="18"/>
    </w:rPr>
  </w:style>
  <w:style w:type="paragraph" w:styleId="TOC7">
    <w:name w:val="toc 7"/>
    <w:basedOn w:val="Normal"/>
    <w:next w:val="Normal"/>
    <w:autoRedefine/>
    <w:uiPriority w:val="39"/>
    <w:unhideWhenUsed/>
    <w:rsid w:val="00B94CEC"/>
    <w:pPr>
      <w:ind w:left="1440"/>
    </w:pPr>
    <w:rPr>
      <w:rFonts w:asciiTheme="minorHAnsi" w:hAnsiTheme="minorHAnsi"/>
      <w:sz w:val="18"/>
      <w:szCs w:val="18"/>
    </w:rPr>
  </w:style>
  <w:style w:type="paragraph" w:styleId="TOC8">
    <w:name w:val="toc 8"/>
    <w:basedOn w:val="Normal"/>
    <w:next w:val="Normal"/>
    <w:autoRedefine/>
    <w:uiPriority w:val="39"/>
    <w:unhideWhenUsed/>
    <w:rsid w:val="00B94CEC"/>
    <w:pPr>
      <w:ind w:left="1680"/>
    </w:pPr>
    <w:rPr>
      <w:rFonts w:asciiTheme="minorHAnsi" w:hAnsiTheme="minorHAnsi"/>
      <w:sz w:val="18"/>
      <w:szCs w:val="18"/>
    </w:rPr>
  </w:style>
  <w:style w:type="paragraph" w:styleId="TOC9">
    <w:name w:val="toc 9"/>
    <w:basedOn w:val="Normal"/>
    <w:next w:val="Normal"/>
    <w:autoRedefine/>
    <w:uiPriority w:val="39"/>
    <w:unhideWhenUsed/>
    <w:rsid w:val="00B94CEC"/>
    <w:pPr>
      <w:ind w:left="1920"/>
    </w:pPr>
    <w:rPr>
      <w:rFonts w:asciiTheme="minorHAnsi" w:hAnsiTheme="minorHAnsi"/>
      <w:sz w:val="18"/>
      <w:szCs w:val="18"/>
    </w:rPr>
  </w:style>
  <w:style w:type="character" w:styleId="Hyperlink">
    <w:name w:val="Hyperlink"/>
    <w:basedOn w:val="DefaultParagraphFont"/>
    <w:uiPriority w:val="99"/>
    <w:unhideWhenUsed/>
    <w:rsid w:val="00B94CEC"/>
    <w:rPr>
      <w:color w:val="0000FF" w:themeColor="hyperlink"/>
      <w:u w:val="single"/>
    </w:rPr>
  </w:style>
  <w:style w:type="numbering" w:customStyle="1" w:styleId="Headings">
    <w:name w:val="Headings"/>
    <w:uiPriority w:val="99"/>
    <w:rsid w:val="006E2BF3"/>
    <w:pPr>
      <w:numPr>
        <w:numId w:val="2"/>
      </w:numPr>
    </w:pPr>
  </w:style>
  <w:style w:type="paragraph" w:styleId="Title">
    <w:name w:val="Title"/>
    <w:basedOn w:val="Normal"/>
    <w:next w:val="Normal"/>
    <w:link w:val="TitleChar"/>
    <w:uiPriority w:val="10"/>
    <w:qFormat/>
    <w:rsid w:val="00257BEF"/>
    <w:pPr>
      <w:spacing w:after="300"/>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257BEF"/>
    <w:rPr>
      <w:rFonts w:ascii="Calibri" w:eastAsiaTheme="majorEastAsia" w:hAnsi="Calibri" w:cstheme="majorBidi"/>
      <w:color w:val="000000" w:themeColor="text1"/>
      <w:spacing w:val="5"/>
      <w:kern w:val="28"/>
      <w:sz w:val="52"/>
      <w:szCs w:val="52"/>
    </w:rPr>
  </w:style>
  <w:style w:type="paragraph" w:styleId="Subtitle">
    <w:name w:val="Subtitle"/>
    <w:basedOn w:val="Normal"/>
    <w:next w:val="Normal"/>
    <w:link w:val="SubtitleChar"/>
    <w:uiPriority w:val="11"/>
    <w:qFormat/>
    <w:rsid w:val="005F7953"/>
    <w:pPr>
      <w:numPr>
        <w:ilvl w:val="1"/>
      </w:numPr>
    </w:pPr>
    <w:rPr>
      <w:rFonts w:asciiTheme="majorHAnsi" w:eastAsiaTheme="majorEastAsia" w:hAnsiTheme="majorHAnsi" w:cstheme="majorBidi"/>
      <w:i/>
      <w:iCs/>
      <w:spacing w:val="15"/>
    </w:rPr>
  </w:style>
  <w:style w:type="character" w:customStyle="1" w:styleId="SubtitleChar">
    <w:name w:val="Subtitle Char"/>
    <w:basedOn w:val="DefaultParagraphFont"/>
    <w:link w:val="Subtitle"/>
    <w:uiPriority w:val="11"/>
    <w:rsid w:val="005F7953"/>
    <w:rPr>
      <w:rFonts w:asciiTheme="majorHAnsi" w:eastAsiaTheme="majorEastAsia" w:hAnsiTheme="majorHAnsi" w:cstheme="majorBidi"/>
      <w:i/>
      <w:iCs/>
      <w:spacing w:val="15"/>
      <w:sz w:val="24"/>
      <w:szCs w:val="24"/>
    </w:rPr>
  </w:style>
  <w:style w:type="character" w:styleId="PlaceholderText">
    <w:name w:val="Placeholder Text"/>
    <w:basedOn w:val="DefaultParagraphFont"/>
    <w:uiPriority w:val="99"/>
    <w:semiHidden/>
    <w:rsid w:val="005F7953"/>
    <w:rPr>
      <w:color w:val="808080"/>
    </w:rPr>
  </w:style>
  <w:style w:type="paragraph" w:styleId="Bibliography">
    <w:name w:val="Bibliography"/>
    <w:basedOn w:val="Normal"/>
    <w:next w:val="Normal"/>
    <w:uiPriority w:val="37"/>
    <w:unhideWhenUsed/>
    <w:rsid w:val="004C5497"/>
  </w:style>
  <w:style w:type="character" w:customStyle="1" w:styleId="topic-highlight">
    <w:name w:val="topic-highlight"/>
    <w:basedOn w:val="DefaultParagraphFont"/>
    <w:rsid w:val="007E583E"/>
  </w:style>
  <w:style w:type="character" w:customStyle="1" w:styleId="normaltextrun">
    <w:name w:val="normaltextrun"/>
    <w:basedOn w:val="DefaultParagraphFont"/>
    <w:rsid w:val="00FF51FD"/>
  </w:style>
  <w:style w:type="character" w:styleId="UnresolvedMention">
    <w:name w:val="Unresolved Mention"/>
    <w:basedOn w:val="DefaultParagraphFont"/>
    <w:uiPriority w:val="99"/>
    <w:semiHidden/>
    <w:unhideWhenUsed/>
    <w:rsid w:val="00FF7C9C"/>
    <w:rPr>
      <w:color w:val="605E5C"/>
      <w:shd w:val="clear" w:color="auto" w:fill="E1DFDD"/>
    </w:rPr>
  </w:style>
  <w:style w:type="character" w:customStyle="1" w:styleId="eop">
    <w:name w:val="eop"/>
    <w:basedOn w:val="DefaultParagraphFont"/>
    <w:rsid w:val="000774D1"/>
  </w:style>
  <w:style w:type="character" w:customStyle="1" w:styleId="wacimagecontainer">
    <w:name w:val="wacimagecontainer"/>
    <w:basedOn w:val="DefaultParagraphFont"/>
    <w:rsid w:val="0004124F"/>
  </w:style>
  <w:style w:type="paragraph" w:styleId="Caption">
    <w:name w:val="caption"/>
    <w:basedOn w:val="Normal"/>
    <w:next w:val="Normal"/>
    <w:uiPriority w:val="35"/>
    <w:unhideWhenUsed/>
    <w:qFormat/>
    <w:rsid w:val="00A12545"/>
    <w:pPr>
      <w:spacing w:after="200"/>
    </w:pPr>
    <w:rPr>
      <w:i/>
      <w:iCs/>
      <w:color w:val="1F497D" w:themeColor="text2"/>
      <w:sz w:val="18"/>
      <w:szCs w:val="18"/>
    </w:rPr>
  </w:style>
  <w:style w:type="paragraph" w:styleId="TableofFigures">
    <w:name w:val="table of figures"/>
    <w:basedOn w:val="Normal"/>
    <w:next w:val="Normal"/>
    <w:uiPriority w:val="99"/>
    <w:unhideWhenUsed/>
    <w:rsid w:val="00AD7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334">
      <w:bodyDiv w:val="1"/>
      <w:marLeft w:val="0"/>
      <w:marRight w:val="0"/>
      <w:marTop w:val="0"/>
      <w:marBottom w:val="0"/>
      <w:divBdr>
        <w:top w:val="none" w:sz="0" w:space="0" w:color="auto"/>
        <w:left w:val="none" w:sz="0" w:space="0" w:color="auto"/>
        <w:bottom w:val="none" w:sz="0" w:space="0" w:color="auto"/>
        <w:right w:val="none" w:sz="0" w:space="0" w:color="auto"/>
      </w:divBdr>
    </w:div>
    <w:div w:id="5060431">
      <w:bodyDiv w:val="1"/>
      <w:marLeft w:val="0"/>
      <w:marRight w:val="0"/>
      <w:marTop w:val="0"/>
      <w:marBottom w:val="0"/>
      <w:divBdr>
        <w:top w:val="none" w:sz="0" w:space="0" w:color="auto"/>
        <w:left w:val="none" w:sz="0" w:space="0" w:color="auto"/>
        <w:bottom w:val="none" w:sz="0" w:space="0" w:color="auto"/>
        <w:right w:val="none" w:sz="0" w:space="0" w:color="auto"/>
      </w:divBdr>
    </w:div>
    <w:div w:id="7874306">
      <w:bodyDiv w:val="1"/>
      <w:marLeft w:val="0"/>
      <w:marRight w:val="0"/>
      <w:marTop w:val="0"/>
      <w:marBottom w:val="0"/>
      <w:divBdr>
        <w:top w:val="none" w:sz="0" w:space="0" w:color="auto"/>
        <w:left w:val="none" w:sz="0" w:space="0" w:color="auto"/>
        <w:bottom w:val="none" w:sz="0" w:space="0" w:color="auto"/>
        <w:right w:val="none" w:sz="0" w:space="0" w:color="auto"/>
      </w:divBdr>
    </w:div>
    <w:div w:id="8803678">
      <w:bodyDiv w:val="1"/>
      <w:marLeft w:val="0"/>
      <w:marRight w:val="0"/>
      <w:marTop w:val="0"/>
      <w:marBottom w:val="0"/>
      <w:divBdr>
        <w:top w:val="none" w:sz="0" w:space="0" w:color="auto"/>
        <w:left w:val="none" w:sz="0" w:space="0" w:color="auto"/>
        <w:bottom w:val="none" w:sz="0" w:space="0" w:color="auto"/>
        <w:right w:val="none" w:sz="0" w:space="0" w:color="auto"/>
      </w:divBdr>
    </w:div>
    <w:div w:id="10186985">
      <w:bodyDiv w:val="1"/>
      <w:marLeft w:val="0"/>
      <w:marRight w:val="0"/>
      <w:marTop w:val="0"/>
      <w:marBottom w:val="0"/>
      <w:divBdr>
        <w:top w:val="none" w:sz="0" w:space="0" w:color="auto"/>
        <w:left w:val="none" w:sz="0" w:space="0" w:color="auto"/>
        <w:bottom w:val="none" w:sz="0" w:space="0" w:color="auto"/>
        <w:right w:val="none" w:sz="0" w:space="0" w:color="auto"/>
      </w:divBdr>
    </w:div>
    <w:div w:id="10492903">
      <w:bodyDiv w:val="1"/>
      <w:marLeft w:val="0"/>
      <w:marRight w:val="0"/>
      <w:marTop w:val="0"/>
      <w:marBottom w:val="0"/>
      <w:divBdr>
        <w:top w:val="none" w:sz="0" w:space="0" w:color="auto"/>
        <w:left w:val="none" w:sz="0" w:space="0" w:color="auto"/>
        <w:bottom w:val="none" w:sz="0" w:space="0" w:color="auto"/>
        <w:right w:val="none" w:sz="0" w:space="0" w:color="auto"/>
      </w:divBdr>
    </w:div>
    <w:div w:id="12268091">
      <w:bodyDiv w:val="1"/>
      <w:marLeft w:val="0"/>
      <w:marRight w:val="0"/>
      <w:marTop w:val="0"/>
      <w:marBottom w:val="0"/>
      <w:divBdr>
        <w:top w:val="none" w:sz="0" w:space="0" w:color="auto"/>
        <w:left w:val="none" w:sz="0" w:space="0" w:color="auto"/>
        <w:bottom w:val="none" w:sz="0" w:space="0" w:color="auto"/>
        <w:right w:val="none" w:sz="0" w:space="0" w:color="auto"/>
      </w:divBdr>
    </w:div>
    <w:div w:id="14384005">
      <w:bodyDiv w:val="1"/>
      <w:marLeft w:val="0"/>
      <w:marRight w:val="0"/>
      <w:marTop w:val="0"/>
      <w:marBottom w:val="0"/>
      <w:divBdr>
        <w:top w:val="none" w:sz="0" w:space="0" w:color="auto"/>
        <w:left w:val="none" w:sz="0" w:space="0" w:color="auto"/>
        <w:bottom w:val="none" w:sz="0" w:space="0" w:color="auto"/>
        <w:right w:val="none" w:sz="0" w:space="0" w:color="auto"/>
      </w:divBdr>
    </w:div>
    <w:div w:id="14503800">
      <w:bodyDiv w:val="1"/>
      <w:marLeft w:val="0"/>
      <w:marRight w:val="0"/>
      <w:marTop w:val="0"/>
      <w:marBottom w:val="0"/>
      <w:divBdr>
        <w:top w:val="none" w:sz="0" w:space="0" w:color="auto"/>
        <w:left w:val="none" w:sz="0" w:space="0" w:color="auto"/>
        <w:bottom w:val="none" w:sz="0" w:space="0" w:color="auto"/>
        <w:right w:val="none" w:sz="0" w:space="0" w:color="auto"/>
      </w:divBdr>
    </w:div>
    <w:div w:id="21050939">
      <w:bodyDiv w:val="1"/>
      <w:marLeft w:val="0"/>
      <w:marRight w:val="0"/>
      <w:marTop w:val="0"/>
      <w:marBottom w:val="0"/>
      <w:divBdr>
        <w:top w:val="none" w:sz="0" w:space="0" w:color="auto"/>
        <w:left w:val="none" w:sz="0" w:space="0" w:color="auto"/>
        <w:bottom w:val="none" w:sz="0" w:space="0" w:color="auto"/>
        <w:right w:val="none" w:sz="0" w:space="0" w:color="auto"/>
      </w:divBdr>
    </w:div>
    <w:div w:id="22554990">
      <w:bodyDiv w:val="1"/>
      <w:marLeft w:val="0"/>
      <w:marRight w:val="0"/>
      <w:marTop w:val="0"/>
      <w:marBottom w:val="0"/>
      <w:divBdr>
        <w:top w:val="none" w:sz="0" w:space="0" w:color="auto"/>
        <w:left w:val="none" w:sz="0" w:space="0" w:color="auto"/>
        <w:bottom w:val="none" w:sz="0" w:space="0" w:color="auto"/>
        <w:right w:val="none" w:sz="0" w:space="0" w:color="auto"/>
      </w:divBdr>
    </w:div>
    <w:div w:id="25761827">
      <w:bodyDiv w:val="1"/>
      <w:marLeft w:val="0"/>
      <w:marRight w:val="0"/>
      <w:marTop w:val="0"/>
      <w:marBottom w:val="0"/>
      <w:divBdr>
        <w:top w:val="none" w:sz="0" w:space="0" w:color="auto"/>
        <w:left w:val="none" w:sz="0" w:space="0" w:color="auto"/>
        <w:bottom w:val="none" w:sz="0" w:space="0" w:color="auto"/>
        <w:right w:val="none" w:sz="0" w:space="0" w:color="auto"/>
      </w:divBdr>
    </w:div>
    <w:div w:id="26178079">
      <w:bodyDiv w:val="1"/>
      <w:marLeft w:val="0"/>
      <w:marRight w:val="0"/>
      <w:marTop w:val="0"/>
      <w:marBottom w:val="0"/>
      <w:divBdr>
        <w:top w:val="none" w:sz="0" w:space="0" w:color="auto"/>
        <w:left w:val="none" w:sz="0" w:space="0" w:color="auto"/>
        <w:bottom w:val="none" w:sz="0" w:space="0" w:color="auto"/>
        <w:right w:val="none" w:sz="0" w:space="0" w:color="auto"/>
      </w:divBdr>
    </w:div>
    <w:div w:id="26569254">
      <w:bodyDiv w:val="1"/>
      <w:marLeft w:val="0"/>
      <w:marRight w:val="0"/>
      <w:marTop w:val="0"/>
      <w:marBottom w:val="0"/>
      <w:divBdr>
        <w:top w:val="none" w:sz="0" w:space="0" w:color="auto"/>
        <w:left w:val="none" w:sz="0" w:space="0" w:color="auto"/>
        <w:bottom w:val="none" w:sz="0" w:space="0" w:color="auto"/>
        <w:right w:val="none" w:sz="0" w:space="0" w:color="auto"/>
      </w:divBdr>
    </w:div>
    <w:div w:id="29384523">
      <w:bodyDiv w:val="1"/>
      <w:marLeft w:val="0"/>
      <w:marRight w:val="0"/>
      <w:marTop w:val="0"/>
      <w:marBottom w:val="0"/>
      <w:divBdr>
        <w:top w:val="none" w:sz="0" w:space="0" w:color="auto"/>
        <w:left w:val="none" w:sz="0" w:space="0" w:color="auto"/>
        <w:bottom w:val="none" w:sz="0" w:space="0" w:color="auto"/>
        <w:right w:val="none" w:sz="0" w:space="0" w:color="auto"/>
      </w:divBdr>
    </w:div>
    <w:div w:id="29649524">
      <w:bodyDiv w:val="1"/>
      <w:marLeft w:val="0"/>
      <w:marRight w:val="0"/>
      <w:marTop w:val="0"/>
      <w:marBottom w:val="0"/>
      <w:divBdr>
        <w:top w:val="none" w:sz="0" w:space="0" w:color="auto"/>
        <w:left w:val="none" w:sz="0" w:space="0" w:color="auto"/>
        <w:bottom w:val="none" w:sz="0" w:space="0" w:color="auto"/>
        <w:right w:val="none" w:sz="0" w:space="0" w:color="auto"/>
      </w:divBdr>
    </w:div>
    <w:div w:id="30083128">
      <w:bodyDiv w:val="1"/>
      <w:marLeft w:val="0"/>
      <w:marRight w:val="0"/>
      <w:marTop w:val="0"/>
      <w:marBottom w:val="0"/>
      <w:divBdr>
        <w:top w:val="none" w:sz="0" w:space="0" w:color="auto"/>
        <w:left w:val="none" w:sz="0" w:space="0" w:color="auto"/>
        <w:bottom w:val="none" w:sz="0" w:space="0" w:color="auto"/>
        <w:right w:val="none" w:sz="0" w:space="0" w:color="auto"/>
      </w:divBdr>
    </w:div>
    <w:div w:id="30765151">
      <w:bodyDiv w:val="1"/>
      <w:marLeft w:val="0"/>
      <w:marRight w:val="0"/>
      <w:marTop w:val="0"/>
      <w:marBottom w:val="0"/>
      <w:divBdr>
        <w:top w:val="none" w:sz="0" w:space="0" w:color="auto"/>
        <w:left w:val="none" w:sz="0" w:space="0" w:color="auto"/>
        <w:bottom w:val="none" w:sz="0" w:space="0" w:color="auto"/>
        <w:right w:val="none" w:sz="0" w:space="0" w:color="auto"/>
      </w:divBdr>
    </w:div>
    <w:div w:id="30810427">
      <w:bodyDiv w:val="1"/>
      <w:marLeft w:val="0"/>
      <w:marRight w:val="0"/>
      <w:marTop w:val="0"/>
      <w:marBottom w:val="0"/>
      <w:divBdr>
        <w:top w:val="none" w:sz="0" w:space="0" w:color="auto"/>
        <w:left w:val="none" w:sz="0" w:space="0" w:color="auto"/>
        <w:bottom w:val="none" w:sz="0" w:space="0" w:color="auto"/>
        <w:right w:val="none" w:sz="0" w:space="0" w:color="auto"/>
      </w:divBdr>
    </w:div>
    <w:div w:id="31850761">
      <w:bodyDiv w:val="1"/>
      <w:marLeft w:val="0"/>
      <w:marRight w:val="0"/>
      <w:marTop w:val="0"/>
      <w:marBottom w:val="0"/>
      <w:divBdr>
        <w:top w:val="none" w:sz="0" w:space="0" w:color="auto"/>
        <w:left w:val="none" w:sz="0" w:space="0" w:color="auto"/>
        <w:bottom w:val="none" w:sz="0" w:space="0" w:color="auto"/>
        <w:right w:val="none" w:sz="0" w:space="0" w:color="auto"/>
      </w:divBdr>
    </w:div>
    <w:div w:id="32049230">
      <w:bodyDiv w:val="1"/>
      <w:marLeft w:val="0"/>
      <w:marRight w:val="0"/>
      <w:marTop w:val="0"/>
      <w:marBottom w:val="0"/>
      <w:divBdr>
        <w:top w:val="none" w:sz="0" w:space="0" w:color="auto"/>
        <w:left w:val="none" w:sz="0" w:space="0" w:color="auto"/>
        <w:bottom w:val="none" w:sz="0" w:space="0" w:color="auto"/>
        <w:right w:val="none" w:sz="0" w:space="0" w:color="auto"/>
      </w:divBdr>
    </w:div>
    <w:div w:id="32389867">
      <w:bodyDiv w:val="1"/>
      <w:marLeft w:val="0"/>
      <w:marRight w:val="0"/>
      <w:marTop w:val="0"/>
      <w:marBottom w:val="0"/>
      <w:divBdr>
        <w:top w:val="none" w:sz="0" w:space="0" w:color="auto"/>
        <w:left w:val="none" w:sz="0" w:space="0" w:color="auto"/>
        <w:bottom w:val="none" w:sz="0" w:space="0" w:color="auto"/>
        <w:right w:val="none" w:sz="0" w:space="0" w:color="auto"/>
      </w:divBdr>
    </w:div>
    <w:div w:id="32929607">
      <w:bodyDiv w:val="1"/>
      <w:marLeft w:val="0"/>
      <w:marRight w:val="0"/>
      <w:marTop w:val="0"/>
      <w:marBottom w:val="0"/>
      <w:divBdr>
        <w:top w:val="none" w:sz="0" w:space="0" w:color="auto"/>
        <w:left w:val="none" w:sz="0" w:space="0" w:color="auto"/>
        <w:bottom w:val="none" w:sz="0" w:space="0" w:color="auto"/>
        <w:right w:val="none" w:sz="0" w:space="0" w:color="auto"/>
      </w:divBdr>
    </w:div>
    <w:div w:id="34472768">
      <w:bodyDiv w:val="1"/>
      <w:marLeft w:val="0"/>
      <w:marRight w:val="0"/>
      <w:marTop w:val="0"/>
      <w:marBottom w:val="0"/>
      <w:divBdr>
        <w:top w:val="none" w:sz="0" w:space="0" w:color="auto"/>
        <w:left w:val="none" w:sz="0" w:space="0" w:color="auto"/>
        <w:bottom w:val="none" w:sz="0" w:space="0" w:color="auto"/>
        <w:right w:val="none" w:sz="0" w:space="0" w:color="auto"/>
      </w:divBdr>
    </w:div>
    <w:div w:id="36781745">
      <w:bodyDiv w:val="1"/>
      <w:marLeft w:val="0"/>
      <w:marRight w:val="0"/>
      <w:marTop w:val="0"/>
      <w:marBottom w:val="0"/>
      <w:divBdr>
        <w:top w:val="none" w:sz="0" w:space="0" w:color="auto"/>
        <w:left w:val="none" w:sz="0" w:space="0" w:color="auto"/>
        <w:bottom w:val="none" w:sz="0" w:space="0" w:color="auto"/>
        <w:right w:val="none" w:sz="0" w:space="0" w:color="auto"/>
      </w:divBdr>
    </w:div>
    <w:div w:id="37704212">
      <w:bodyDiv w:val="1"/>
      <w:marLeft w:val="0"/>
      <w:marRight w:val="0"/>
      <w:marTop w:val="0"/>
      <w:marBottom w:val="0"/>
      <w:divBdr>
        <w:top w:val="none" w:sz="0" w:space="0" w:color="auto"/>
        <w:left w:val="none" w:sz="0" w:space="0" w:color="auto"/>
        <w:bottom w:val="none" w:sz="0" w:space="0" w:color="auto"/>
        <w:right w:val="none" w:sz="0" w:space="0" w:color="auto"/>
      </w:divBdr>
    </w:div>
    <w:div w:id="39479787">
      <w:bodyDiv w:val="1"/>
      <w:marLeft w:val="0"/>
      <w:marRight w:val="0"/>
      <w:marTop w:val="0"/>
      <w:marBottom w:val="0"/>
      <w:divBdr>
        <w:top w:val="none" w:sz="0" w:space="0" w:color="auto"/>
        <w:left w:val="none" w:sz="0" w:space="0" w:color="auto"/>
        <w:bottom w:val="none" w:sz="0" w:space="0" w:color="auto"/>
        <w:right w:val="none" w:sz="0" w:space="0" w:color="auto"/>
      </w:divBdr>
    </w:div>
    <w:div w:id="39595883">
      <w:bodyDiv w:val="1"/>
      <w:marLeft w:val="0"/>
      <w:marRight w:val="0"/>
      <w:marTop w:val="0"/>
      <w:marBottom w:val="0"/>
      <w:divBdr>
        <w:top w:val="none" w:sz="0" w:space="0" w:color="auto"/>
        <w:left w:val="none" w:sz="0" w:space="0" w:color="auto"/>
        <w:bottom w:val="none" w:sz="0" w:space="0" w:color="auto"/>
        <w:right w:val="none" w:sz="0" w:space="0" w:color="auto"/>
      </w:divBdr>
    </w:div>
    <w:div w:id="39788631">
      <w:bodyDiv w:val="1"/>
      <w:marLeft w:val="0"/>
      <w:marRight w:val="0"/>
      <w:marTop w:val="0"/>
      <w:marBottom w:val="0"/>
      <w:divBdr>
        <w:top w:val="none" w:sz="0" w:space="0" w:color="auto"/>
        <w:left w:val="none" w:sz="0" w:space="0" w:color="auto"/>
        <w:bottom w:val="none" w:sz="0" w:space="0" w:color="auto"/>
        <w:right w:val="none" w:sz="0" w:space="0" w:color="auto"/>
      </w:divBdr>
    </w:div>
    <w:div w:id="41639469">
      <w:bodyDiv w:val="1"/>
      <w:marLeft w:val="0"/>
      <w:marRight w:val="0"/>
      <w:marTop w:val="0"/>
      <w:marBottom w:val="0"/>
      <w:divBdr>
        <w:top w:val="none" w:sz="0" w:space="0" w:color="auto"/>
        <w:left w:val="none" w:sz="0" w:space="0" w:color="auto"/>
        <w:bottom w:val="none" w:sz="0" w:space="0" w:color="auto"/>
        <w:right w:val="none" w:sz="0" w:space="0" w:color="auto"/>
      </w:divBdr>
    </w:div>
    <w:div w:id="43872386">
      <w:bodyDiv w:val="1"/>
      <w:marLeft w:val="0"/>
      <w:marRight w:val="0"/>
      <w:marTop w:val="0"/>
      <w:marBottom w:val="0"/>
      <w:divBdr>
        <w:top w:val="none" w:sz="0" w:space="0" w:color="auto"/>
        <w:left w:val="none" w:sz="0" w:space="0" w:color="auto"/>
        <w:bottom w:val="none" w:sz="0" w:space="0" w:color="auto"/>
        <w:right w:val="none" w:sz="0" w:space="0" w:color="auto"/>
      </w:divBdr>
    </w:div>
    <w:div w:id="43994639">
      <w:bodyDiv w:val="1"/>
      <w:marLeft w:val="0"/>
      <w:marRight w:val="0"/>
      <w:marTop w:val="0"/>
      <w:marBottom w:val="0"/>
      <w:divBdr>
        <w:top w:val="none" w:sz="0" w:space="0" w:color="auto"/>
        <w:left w:val="none" w:sz="0" w:space="0" w:color="auto"/>
        <w:bottom w:val="none" w:sz="0" w:space="0" w:color="auto"/>
        <w:right w:val="none" w:sz="0" w:space="0" w:color="auto"/>
      </w:divBdr>
    </w:div>
    <w:div w:id="52120999">
      <w:bodyDiv w:val="1"/>
      <w:marLeft w:val="0"/>
      <w:marRight w:val="0"/>
      <w:marTop w:val="0"/>
      <w:marBottom w:val="0"/>
      <w:divBdr>
        <w:top w:val="none" w:sz="0" w:space="0" w:color="auto"/>
        <w:left w:val="none" w:sz="0" w:space="0" w:color="auto"/>
        <w:bottom w:val="none" w:sz="0" w:space="0" w:color="auto"/>
        <w:right w:val="none" w:sz="0" w:space="0" w:color="auto"/>
      </w:divBdr>
    </w:div>
    <w:div w:id="53548150">
      <w:bodyDiv w:val="1"/>
      <w:marLeft w:val="0"/>
      <w:marRight w:val="0"/>
      <w:marTop w:val="0"/>
      <w:marBottom w:val="0"/>
      <w:divBdr>
        <w:top w:val="none" w:sz="0" w:space="0" w:color="auto"/>
        <w:left w:val="none" w:sz="0" w:space="0" w:color="auto"/>
        <w:bottom w:val="none" w:sz="0" w:space="0" w:color="auto"/>
        <w:right w:val="none" w:sz="0" w:space="0" w:color="auto"/>
      </w:divBdr>
    </w:div>
    <w:div w:id="54204983">
      <w:bodyDiv w:val="1"/>
      <w:marLeft w:val="0"/>
      <w:marRight w:val="0"/>
      <w:marTop w:val="0"/>
      <w:marBottom w:val="0"/>
      <w:divBdr>
        <w:top w:val="none" w:sz="0" w:space="0" w:color="auto"/>
        <w:left w:val="none" w:sz="0" w:space="0" w:color="auto"/>
        <w:bottom w:val="none" w:sz="0" w:space="0" w:color="auto"/>
        <w:right w:val="none" w:sz="0" w:space="0" w:color="auto"/>
      </w:divBdr>
    </w:div>
    <w:div w:id="57435781">
      <w:bodyDiv w:val="1"/>
      <w:marLeft w:val="0"/>
      <w:marRight w:val="0"/>
      <w:marTop w:val="0"/>
      <w:marBottom w:val="0"/>
      <w:divBdr>
        <w:top w:val="none" w:sz="0" w:space="0" w:color="auto"/>
        <w:left w:val="none" w:sz="0" w:space="0" w:color="auto"/>
        <w:bottom w:val="none" w:sz="0" w:space="0" w:color="auto"/>
        <w:right w:val="none" w:sz="0" w:space="0" w:color="auto"/>
      </w:divBdr>
    </w:div>
    <w:div w:id="58209791">
      <w:bodyDiv w:val="1"/>
      <w:marLeft w:val="0"/>
      <w:marRight w:val="0"/>
      <w:marTop w:val="0"/>
      <w:marBottom w:val="0"/>
      <w:divBdr>
        <w:top w:val="none" w:sz="0" w:space="0" w:color="auto"/>
        <w:left w:val="none" w:sz="0" w:space="0" w:color="auto"/>
        <w:bottom w:val="none" w:sz="0" w:space="0" w:color="auto"/>
        <w:right w:val="none" w:sz="0" w:space="0" w:color="auto"/>
      </w:divBdr>
    </w:div>
    <w:div w:id="59404809">
      <w:bodyDiv w:val="1"/>
      <w:marLeft w:val="0"/>
      <w:marRight w:val="0"/>
      <w:marTop w:val="0"/>
      <w:marBottom w:val="0"/>
      <w:divBdr>
        <w:top w:val="none" w:sz="0" w:space="0" w:color="auto"/>
        <w:left w:val="none" w:sz="0" w:space="0" w:color="auto"/>
        <w:bottom w:val="none" w:sz="0" w:space="0" w:color="auto"/>
        <w:right w:val="none" w:sz="0" w:space="0" w:color="auto"/>
      </w:divBdr>
    </w:div>
    <w:div w:id="64110721">
      <w:bodyDiv w:val="1"/>
      <w:marLeft w:val="0"/>
      <w:marRight w:val="0"/>
      <w:marTop w:val="0"/>
      <w:marBottom w:val="0"/>
      <w:divBdr>
        <w:top w:val="none" w:sz="0" w:space="0" w:color="auto"/>
        <w:left w:val="none" w:sz="0" w:space="0" w:color="auto"/>
        <w:bottom w:val="none" w:sz="0" w:space="0" w:color="auto"/>
        <w:right w:val="none" w:sz="0" w:space="0" w:color="auto"/>
      </w:divBdr>
    </w:div>
    <w:div w:id="66148083">
      <w:bodyDiv w:val="1"/>
      <w:marLeft w:val="0"/>
      <w:marRight w:val="0"/>
      <w:marTop w:val="0"/>
      <w:marBottom w:val="0"/>
      <w:divBdr>
        <w:top w:val="none" w:sz="0" w:space="0" w:color="auto"/>
        <w:left w:val="none" w:sz="0" w:space="0" w:color="auto"/>
        <w:bottom w:val="none" w:sz="0" w:space="0" w:color="auto"/>
        <w:right w:val="none" w:sz="0" w:space="0" w:color="auto"/>
      </w:divBdr>
    </w:div>
    <w:div w:id="67000092">
      <w:bodyDiv w:val="1"/>
      <w:marLeft w:val="0"/>
      <w:marRight w:val="0"/>
      <w:marTop w:val="0"/>
      <w:marBottom w:val="0"/>
      <w:divBdr>
        <w:top w:val="none" w:sz="0" w:space="0" w:color="auto"/>
        <w:left w:val="none" w:sz="0" w:space="0" w:color="auto"/>
        <w:bottom w:val="none" w:sz="0" w:space="0" w:color="auto"/>
        <w:right w:val="none" w:sz="0" w:space="0" w:color="auto"/>
      </w:divBdr>
    </w:div>
    <w:div w:id="68619660">
      <w:bodyDiv w:val="1"/>
      <w:marLeft w:val="0"/>
      <w:marRight w:val="0"/>
      <w:marTop w:val="0"/>
      <w:marBottom w:val="0"/>
      <w:divBdr>
        <w:top w:val="none" w:sz="0" w:space="0" w:color="auto"/>
        <w:left w:val="none" w:sz="0" w:space="0" w:color="auto"/>
        <w:bottom w:val="none" w:sz="0" w:space="0" w:color="auto"/>
        <w:right w:val="none" w:sz="0" w:space="0" w:color="auto"/>
      </w:divBdr>
    </w:div>
    <w:div w:id="68776525">
      <w:bodyDiv w:val="1"/>
      <w:marLeft w:val="0"/>
      <w:marRight w:val="0"/>
      <w:marTop w:val="0"/>
      <w:marBottom w:val="0"/>
      <w:divBdr>
        <w:top w:val="none" w:sz="0" w:space="0" w:color="auto"/>
        <w:left w:val="none" w:sz="0" w:space="0" w:color="auto"/>
        <w:bottom w:val="none" w:sz="0" w:space="0" w:color="auto"/>
        <w:right w:val="none" w:sz="0" w:space="0" w:color="auto"/>
      </w:divBdr>
    </w:div>
    <w:div w:id="72746813">
      <w:bodyDiv w:val="1"/>
      <w:marLeft w:val="0"/>
      <w:marRight w:val="0"/>
      <w:marTop w:val="0"/>
      <w:marBottom w:val="0"/>
      <w:divBdr>
        <w:top w:val="none" w:sz="0" w:space="0" w:color="auto"/>
        <w:left w:val="none" w:sz="0" w:space="0" w:color="auto"/>
        <w:bottom w:val="none" w:sz="0" w:space="0" w:color="auto"/>
        <w:right w:val="none" w:sz="0" w:space="0" w:color="auto"/>
      </w:divBdr>
    </w:div>
    <w:div w:id="73482074">
      <w:bodyDiv w:val="1"/>
      <w:marLeft w:val="0"/>
      <w:marRight w:val="0"/>
      <w:marTop w:val="0"/>
      <w:marBottom w:val="0"/>
      <w:divBdr>
        <w:top w:val="none" w:sz="0" w:space="0" w:color="auto"/>
        <w:left w:val="none" w:sz="0" w:space="0" w:color="auto"/>
        <w:bottom w:val="none" w:sz="0" w:space="0" w:color="auto"/>
        <w:right w:val="none" w:sz="0" w:space="0" w:color="auto"/>
      </w:divBdr>
    </w:div>
    <w:div w:id="74668253">
      <w:bodyDiv w:val="1"/>
      <w:marLeft w:val="0"/>
      <w:marRight w:val="0"/>
      <w:marTop w:val="0"/>
      <w:marBottom w:val="0"/>
      <w:divBdr>
        <w:top w:val="none" w:sz="0" w:space="0" w:color="auto"/>
        <w:left w:val="none" w:sz="0" w:space="0" w:color="auto"/>
        <w:bottom w:val="none" w:sz="0" w:space="0" w:color="auto"/>
        <w:right w:val="none" w:sz="0" w:space="0" w:color="auto"/>
      </w:divBdr>
    </w:div>
    <w:div w:id="76173589">
      <w:bodyDiv w:val="1"/>
      <w:marLeft w:val="0"/>
      <w:marRight w:val="0"/>
      <w:marTop w:val="0"/>
      <w:marBottom w:val="0"/>
      <w:divBdr>
        <w:top w:val="none" w:sz="0" w:space="0" w:color="auto"/>
        <w:left w:val="none" w:sz="0" w:space="0" w:color="auto"/>
        <w:bottom w:val="none" w:sz="0" w:space="0" w:color="auto"/>
        <w:right w:val="none" w:sz="0" w:space="0" w:color="auto"/>
      </w:divBdr>
    </w:div>
    <w:div w:id="78451383">
      <w:bodyDiv w:val="1"/>
      <w:marLeft w:val="0"/>
      <w:marRight w:val="0"/>
      <w:marTop w:val="0"/>
      <w:marBottom w:val="0"/>
      <w:divBdr>
        <w:top w:val="none" w:sz="0" w:space="0" w:color="auto"/>
        <w:left w:val="none" w:sz="0" w:space="0" w:color="auto"/>
        <w:bottom w:val="none" w:sz="0" w:space="0" w:color="auto"/>
        <w:right w:val="none" w:sz="0" w:space="0" w:color="auto"/>
      </w:divBdr>
    </w:div>
    <w:div w:id="79566714">
      <w:bodyDiv w:val="1"/>
      <w:marLeft w:val="0"/>
      <w:marRight w:val="0"/>
      <w:marTop w:val="0"/>
      <w:marBottom w:val="0"/>
      <w:divBdr>
        <w:top w:val="none" w:sz="0" w:space="0" w:color="auto"/>
        <w:left w:val="none" w:sz="0" w:space="0" w:color="auto"/>
        <w:bottom w:val="none" w:sz="0" w:space="0" w:color="auto"/>
        <w:right w:val="none" w:sz="0" w:space="0" w:color="auto"/>
      </w:divBdr>
    </w:div>
    <w:div w:id="81068750">
      <w:bodyDiv w:val="1"/>
      <w:marLeft w:val="0"/>
      <w:marRight w:val="0"/>
      <w:marTop w:val="0"/>
      <w:marBottom w:val="0"/>
      <w:divBdr>
        <w:top w:val="none" w:sz="0" w:space="0" w:color="auto"/>
        <w:left w:val="none" w:sz="0" w:space="0" w:color="auto"/>
        <w:bottom w:val="none" w:sz="0" w:space="0" w:color="auto"/>
        <w:right w:val="none" w:sz="0" w:space="0" w:color="auto"/>
      </w:divBdr>
    </w:div>
    <w:div w:id="82654098">
      <w:bodyDiv w:val="1"/>
      <w:marLeft w:val="0"/>
      <w:marRight w:val="0"/>
      <w:marTop w:val="0"/>
      <w:marBottom w:val="0"/>
      <w:divBdr>
        <w:top w:val="none" w:sz="0" w:space="0" w:color="auto"/>
        <w:left w:val="none" w:sz="0" w:space="0" w:color="auto"/>
        <w:bottom w:val="none" w:sz="0" w:space="0" w:color="auto"/>
        <w:right w:val="none" w:sz="0" w:space="0" w:color="auto"/>
      </w:divBdr>
    </w:div>
    <w:div w:id="83039163">
      <w:bodyDiv w:val="1"/>
      <w:marLeft w:val="0"/>
      <w:marRight w:val="0"/>
      <w:marTop w:val="0"/>
      <w:marBottom w:val="0"/>
      <w:divBdr>
        <w:top w:val="none" w:sz="0" w:space="0" w:color="auto"/>
        <w:left w:val="none" w:sz="0" w:space="0" w:color="auto"/>
        <w:bottom w:val="none" w:sz="0" w:space="0" w:color="auto"/>
        <w:right w:val="none" w:sz="0" w:space="0" w:color="auto"/>
      </w:divBdr>
    </w:div>
    <w:div w:id="83190475">
      <w:bodyDiv w:val="1"/>
      <w:marLeft w:val="0"/>
      <w:marRight w:val="0"/>
      <w:marTop w:val="0"/>
      <w:marBottom w:val="0"/>
      <w:divBdr>
        <w:top w:val="none" w:sz="0" w:space="0" w:color="auto"/>
        <w:left w:val="none" w:sz="0" w:space="0" w:color="auto"/>
        <w:bottom w:val="none" w:sz="0" w:space="0" w:color="auto"/>
        <w:right w:val="none" w:sz="0" w:space="0" w:color="auto"/>
      </w:divBdr>
    </w:div>
    <w:div w:id="83846217">
      <w:bodyDiv w:val="1"/>
      <w:marLeft w:val="0"/>
      <w:marRight w:val="0"/>
      <w:marTop w:val="0"/>
      <w:marBottom w:val="0"/>
      <w:divBdr>
        <w:top w:val="none" w:sz="0" w:space="0" w:color="auto"/>
        <w:left w:val="none" w:sz="0" w:space="0" w:color="auto"/>
        <w:bottom w:val="none" w:sz="0" w:space="0" w:color="auto"/>
        <w:right w:val="none" w:sz="0" w:space="0" w:color="auto"/>
      </w:divBdr>
    </w:div>
    <w:div w:id="83847568">
      <w:bodyDiv w:val="1"/>
      <w:marLeft w:val="0"/>
      <w:marRight w:val="0"/>
      <w:marTop w:val="0"/>
      <w:marBottom w:val="0"/>
      <w:divBdr>
        <w:top w:val="none" w:sz="0" w:space="0" w:color="auto"/>
        <w:left w:val="none" w:sz="0" w:space="0" w:color="auto"/>
        <w:bottom w:val="none" w:sz="0" w:space="0" w:color="auto"/>
        <w:right w:val="none" w:sz="0" w:space="0" w:color="auto"/>
      </w:divBdr>
    </w:div>
    <w:div w:id="84083239">
      <w:bodyDiv w:val="1"/>
      <w:marLeft w:val="0"/>
      <w:marRight w:val="0"/>
      <w:marTop w:val="0"/>
      <w:marBottom w:val="0"/>
      <w:divBdr>
        <w:top w:val="none" w:sz="0" w:space="0" w:color="auto"/>
        <w:left w:val="none" w:sz="0" w:space="0" w:color="auto"/>
        <w:bottom w:val="none" w:sz="0" w:space="0" w:color="auto"/>
        <w:right w:val="none" w:sz="0" w:space="0" w:color="auto"/>
      </w:divBdr>
    </w:div>
    <w:div w:id="84230716">
      <w:bodyDiv w:val="1"/>
      <w:marLeft w:val="0"/>
      <w:marRight w:val="0"/>
      <w:marTop w:val="0"/>
      <w:marBottom w:val="0"/>
      <w:divBdr>
        <w:top w:val="none" w:sz="0" w:space="0" w:color="auto"/>
        <w:left w:val="none" w:sz="0" w:space="0" w:color="auto"/>
        <w:bottom w:val="none" w:sz="0" w:space="0" w:color="auto"/>
        <w:right w:val="none" w:sz="0" w:space="0" w:color="auto"/>
      </w:divBdr>
    </w:div>
    <w:div w:id="85923313">
      <w:bodyDiv w:val="1"/>
      <w:marLeft w:val="0"/>
      <w:marRight w:val="0"/>
      <w:marTop w:val="0"/>
      <w:marBottom w:val="0"/>
      <w:divBdr>
        <w:top w:val="none" w:sz="0" w:space="0" w:color="auto"/>
        <w:left w:val="none" w:sz="0" w:space="0" w:color="auto"/>
        <w:bottom w:val="none" w:sz="0" w:space="0" w:color="auto"/>
        <w:right w:val="none" w:sz="0" w:space="0" w:color="auto"/>
      </w:divBdr>
    </w:div>
    <w:div w:id="89736297">
      <w:bodyDiv w:val="1"/>
      <w:marLeft w:val="0"/>
      <w:marRight w:val="0"/>
      <w:marTop w:val="0"/>
      <w:marBottom w:val="0"/>
      <w:divBdr>
        <w:top w:val="none" w:sz="0" w:space="0" w:color="auto"/>
        <w:left w:val="none" w:sz="0" w:space="0" w:color="auto"/>
        <w:bottom w:val="none" w:sz="0" w:space="0" w:color="auto"/>
        <w:right w:val="none" w:sz="0" w:space="0" w:color="auto"/>
      </w:divBdr>
    </w:div>
    <w:div w:id="90050445">
      <w:bodyDiv w:val="1"/>
      <w:marLeft w:val="0"/>
      <w:marRight w:val="0"/>
      <w:marTop w:val="0"/>
      <w:marBottom w:val="0"/>
      <w:divBdr>
        <w:top w:val="none" w:sz="0" w:space="0" w:color="auto"/>
        <w:left w:val="none" w:sz="0" w:space="0" w:color="auto"/>
        <w:bottom w:val="none" w:sz="0" w:space="0" w:color="auto"/>
        <w:right w:val="none" w:sz="0" w:space="0" w:color="auto"/>
      </w:divBdr>
    </w:div>
    <w:div w:id="92484225">
      <w:bodyDiv w:val="1"/>
      <w:marLeft w:val="0"/>
      <w:marRight w:val="0"/>
      <w:marTop w:val="0"/>
      <w:marBottom w:val="0"/>
      <w:divBdr>
        <w:top w:val="none" w:sz="0" w:space="0" w:color="auto"/>
        <w:left w:val="none" w:sz="0" w:space="0" w:color="auto"/>
        <w:bottom w:val="none" w:sz="0" w:space="0" w:color="auto"/>
        <w:right w:val="none" w:sz="0" w:space="0" w:color="auto"/>
      </w:divBdr>
    </w:div>
    <w:div w:id="93093602">
      <w:bodyDiv w:val="1"/>
      <w:marLeft w:val="0"/>
      <w:marRight w:val="0"/>
      <w:marTop w:val="0"/>
      <w:marBottom w:val="0"/>
      <w:divBdr>
        <w:top w:val="none" w:sz="0" w:space="0" w:color="auto"/>
        <w:left w:val="none" w:sz="0" w:space="0" w:color="auto"/>
        <w:bottom w:val="none" w:sz="0" w:space="0" w:color="auto"/>
        <w:right w:val="none" w:sz="0" w:space="0" w:color="auto"/>
      </w:divBdr>
    </w:div>
    <w:div w:id="94206188">
      <w:bodyDiv w:val="1"/>
      <w:marLeft w:val="0"/>
      <w:marRight w:val="0"/>
      <w:marTop w:val="0"/>
      <w:marBottom w:val="0"/>
      <w:divBdr>
        <w:top w:val="none" w:sz="0" w:space="0" w:color="auto"/>
        <w:left w:val="none" w:sz="0" w:space="0" w:color="auto"/>
        <w:bottom w:val="none" w:sz="0" w:space="0" w:color="auto"/>
        <w:right w:val="none" w:sz="0" w:space="0" w:color="auto"/>
      </w:divBdr>
    </w:div>
    <w:div w:id="95370859">
      <w:bodyDiv w:val="1"/>
      <w:marLeft w:val="0"/>
      <w:marRight w:val="0"/>
      <w:marTop w:val="0"/>
      <w:marBottom w:val="0"/>
      <w:divBdr>
        <w:top w:val="none" w:sz="0" w:space="0" w:color="auto"/>
        <w:left w:val="none" w:sz="0" w:space="0" w:color="auto"/>
        <w:bottom w:val="none" w:sz="0" w:space="0" w:color="auto"/>
        <w:right w:val="none" w:sz="0" w:space="0" w:color="auto"/>
      </w:divBdr>
    </w:div>
    <w:div w:id="95760823">
      <w:bodyDiv w:val="1"/>
      <w:marLeft w:val="0"/>
      <w:marRight w:val="0"/>
      <w:marTop w:val="0"/>
      <w:marBottom w:val="0"/>
      <w:divBdr>
        <w:top w:val="none" w:sz="0" w:space="0" w:color="auto"/>
        <w:left w:val="none" w:sz="0" w:space="0" w:color="auto"/>
        <w:bottom w:val="none" w:sz="0" w:space="0" w:color="auto"/>
        <w:right w:val="none" w:sz="0" w:space="0" w:color="auto"/>
      </w:divBdr>
    </w:div>
    <w:div w:id="95909320">
      <w:bodyDiv w:val="1"/>
      <w:marLeft w:val="0"/>
      <w:marRight w:val="0"/>
      <w:marTop w:val="0"/>
      <w:marBottom w:val="0"/>
      <w:divBdr>
        <w:top w:val="none" w:sz="0" w:space="0" w:color="auto"/>
        <w:left w:val="none" w:sz="0" w:space="0" w:color="auto"/>
        <w:bottom w:val="none" w:sz="0" w:space="0" w:color="auto"/>
        <w:right w:val="none" w:sz="0" w:space="0" w:color="auto"/>
      </w:divBdr>
    </w:div>
    <w:div w:id="96101545">
      <w:bodyDiv w:val="1"/>
      <w:marLeft w:val="0"/>
      <w:marRight w:val="0"/>
      <w:marTop w:val="0"/>
      <w:marBottom w:val="0"/>
      <w:divBdr>
        <w:top w:val="none" w:sz="0" w:space="0" w:color="auto"/>
        <w:left w:val="none" w:sz="0" w:space="0" w:color="auto"/>
        <w:bottom w:val="none" w:sz="0" w:space="0" w:color="auto"/>
        <w:right w:val="none" w:sz="0" w:space="0" w:color="auto"/>
      </w:divBdr>
    </w:div>
    <w:div w:id="97335805">
      <w:bodyDiv w:val="1"/>
      <w:marLeft w:val="0"/>
      <w:marRight w:val="0"/>
      <w:marTop w:val="0"/>
      <w:marBottom w:val="0"/>
      <w:divBdr>
        <w:top w:val="none" w:sz="0" w:space="0" w:color="auto"/>
        <w:left w:val="none" w:sz="0" w:space="0" w:color="auto"/>
        <w:bottom w:val="none" w:sz="0" w:space="0" w:color="auto"/>
        <w:right w:val="none" w:sz="0" w:space="0" w:color="auto"/>
      </w:divBdr>
    </w:div>
    <w:div w:id="99105607">
      <w:bodyDiv w:val="1"/>
      <w:marLeft w:val="0"/>
      <w:marRight w:val="0"/>
      <w:marTop w:val="0"/>
      <w:marBottom w:val="0"/>
      <w:divBdr>
        <w:top w:val="none" w:sz="0" w:space="0" w:color="auto"/>
        <w:left w:val="none" w:sz="0" w:space="0" w:color="auto"/>
        <w:bottom w:val="none" w:sz="0" w:space="0" w:color="auto"/>
        <w:right w:val="none" w:sz="0" w:space="0" w:color="auto"/>
      </w:divBdr>
    </w:div>
    <w:div w:id="102698437">
      <w:bodyDiv w:val="1"/>
      <w:marLeft w:val="0"/>
      <w:marRight w:val="0"/>
      <w:marTop w:val="0"/>
      <w:marBottom w:val="0"/>
      <w:divBdr>
        <w:top w:val="none" w:sz="0" w:space="0" w:color="auto"/>
        <w:left w:val="none" w:sz="0" w:space="0" w:color="auto"/>
        <w:bottom w:val="none" w:sz="0" w:space="0" w:color="auto"/>
        <w:right w:val="none" w:sz="0" w:space="0" w:color="auto"/>
      </w:divBdr>
    </w:div>
    <w:div w:id="105008976">
      <w:bodyDiv w:val="1"/>
      <w:marLeft w:val="0"/>
      <w:marRight w:val="0"/>
      <w:marTop w:val="0"/>
      <w:marBottom w:val="0"/>
      <w:divBdr>
        <w:top w:val="none" w:sz="0" w:space="0" w:color="auto"/>
        <w:left w:val="none" w:sz="0" w:space="0" w:color="auto"/>
        <w:bottom w:val="none" w:sz="0" w:space="0" w:color="auto"/>
        <w:right w:val="none" w:sz="0" w:space="0" w:color="auto"/>
      </w:divBdr>
    </w:div>
    <w:div w:id="105274713">
      <w:bodyDiv w:val="1"/>
      <w:marLeft w:val="0"/>
      <w:marRight w:val="0"/>
      <w:marTop w:val="0"/>
      <w:marBottom w:val="0"/>
      <w:divBdr>
        <w:top w:val="none" w:sz="0" w:space="0" w:color="auto"/>
        <w:left w:val="none" w:sz="0" w:space="0" w:color="auto"/>
        <w:bottom w:val="none" w:sz="0" w:space="0" w:color="auto"/>
        <w:right w:val="none" w:sz="0" w:space="0" w:color="auto"/>
      </w:divBdr>
    </w:div>
    <w:div w:id="106968160">
      <w:bodyDiv w:val="1"/>
      <w:marLeft w:val="0"/>
      <w:marRight w:val="0"/>
      <w:marTop w:val="0"/>
      <w:marBottom w:val="0"/>
      <w:divBdr>
        <w:top w:val="none" w:sz="0" w:space="0" w:color="auto"/>
        <w:left w:val="none" w:sz="0" w:space="0" w:color="auto"/>
        <w:bottom w:val="none" w:sz="0" w:space="0" w:color="auto"/>
        <w:right w:val="none" w:sz="0" w:space="0" w:color="auto"/>
      </w:divBdr>
    </w:div>
    <w:div w:id="109856571">
      <w:bodyDiv w:val="1"/>
      <w:marLeft w:val="0"/>
      <w:marRight w:val="0"/>
      <w:marTop w:val="0"/>
      <w:marBottom w:val="0"/>
      <w:divBdr>
        <w:top w:val="none" w:sz="0" w:space="0" w:color="auto"/>
        <w:left w:val="none" w:sz="0" w:space="0" w:color="auto"/>
        <w:bottom w:val="none" w:sz="0" w:space="0" w:color="auto"/>
        <w:right w:val="none" w:sz="0" w:space="0" w:color="auto"/>
      </w:divBdr>
    </w:div>
    <w:div w:id="111167978">
      <w:bodyDiv w:val="1"/>
      <w:marLeft w:val="0"/>
      <w:marRight w:val="0"/>
      <w:marTop w:val="0"/>
      <w:marBottom w:val="0"/>
      <w:divBdr>
        <w:top w:val="none" w:sz="0" w:space="0" w:color="auto"/>
        <w:left w:val="none" w:sz="0" w:space="0" w:color="auto"/>
        <w:bottom w:val="none" w:sz="0" w:space="0" w:color="auto"/>
        <w:right w:val="none" w:sz="0" w:space="0" w:color="auto"/>
      </w:divBdr>
    </w:div>
    <w:div w:id="112067242">
      <w:bodyDiv w:val="1"/>
      <w:marLeft w:val="0"/>
      <w:marRight w:val="0"/>
      <w:marTop w:val="0"/>
      <w:marBottom w:val="0"/>
      <w:divBdr>
        <w:top w:val="none" w:sz="0" w:space="0" w:color="auto"/>
        <w:left w:val="none" w:sz="0" w:space="0" w:color="auto"/>
        <w:bottom w:val="none" w:sz="0" w:space="0" w:color="auto"/>
        <w:right w:val="none" w:sz="0" w:space="0" w:color="auto"/>
      </w:divBdr>
    </w:div>
    <w:div w:id="115492949">
      <w:bodyDiv w:val="1"/>
      <w:marLeft w:val="0"/>
      <w:marRight w:val="0"/>
      <w:marTop w:val="0"/>
      <w:marBottom w:val="0"/>
      <w:divBdr>
        <w:top w:val="none" w:sz="0" w:space="0" w:color="auto"/>
        <w:left w:val="none" w:sz="0" w:space="0" w:color="auto"/>
        <w:bottom w:val="none" w:sz="0" w:space="0" w:color="auto"/>
        <w:right w:val="none" w:sz="0" w:space="0" w:color="auto"/>
      </w:divBdr>
    </w:div>
    <w:div w:id="117795009">
      <w:bodyDiv w:val="1"/>
      <w:marLeft w:val="0"/>
      <w:marRight w:val="0"/>
      <w:marTop w:val="0"/>
      <w:marBottom w:val="0"/>
      <w:divBdr>
        <w:top w:val="none" w:sz="0" w:space="0" w:color="auto"/>
        <w:left w:val="none" w:sz="0" w:space="0" w:color="auto"/>
        <w:bottom w:val="none" w:sz="0" w:space="0" w:color="auto"/>
        <w:right w:val="none" w:sz="0" w:space="0" w:color="auto"/>
      </w:divBdr>
    </w:div>
    <w:div w:id="118493698">
      <w:bodyDiv w:val="1"/>
      <w:marLeft w:val="0"/>
      <w:marRight w:val="0"/>
      <w:marTop w:val="0"/>
      <w:marBottom w:val="0"/>
      <w:divBdr>
        <w:top w:val="none" w:sz="0" w:space="0" w:color="auto"/>
        <w:left w:val="none" w:sz="0" w:space="0" w:color="auto"/>
        <w:bottom w:val="none" w:sz="0" w:space="0" w:color="auto"/>
        <w:right w:val="none" w:sz="0" w:space="0" w:color="auto"/>
      </w:divBdr>
    </w:div>
    <w:div w:id="119569570">
      <w:bodyDiv w:val="1"/>
      <w:marLeft w:val="0"/>
      <w:marRight w:val="0"/>
      <w:marTop w:val="0"/>
      <w:marBottom w:val="0"/>
      <w:divBdr>
        <w:top w:val="none" w:sz="0" w:space="0" w:color="auto"/>
        <w:left w:val="none" w:sz="0" w:space="0" w:color="auto"/>
        <w:bottom w:val="none" w:sz="0" w:space="0" w:color="auto"/>
        <w:right w:val="none" w:sz="0" w:space="0" w:color="auto"/>
      </w:divBdr>
    </w:div>
    <w:div w:id="119694002">
      <w:bodyDiv w:val="1"/>
      <w:marLeft w:val="0"/>
      <w:marRight w:val="0"/>
      <w:marTop w:val="0"/>
      <w:marBottom w:val="0"/>
      <w:divBdr>
        <w:top w:val="none" w:sz="0" w:space="0" w:color="auto"/>
        <w:left w:val="none" w:sz="0" w:space="0" w:color="auto"/>
        <w:bottom w:val="none" w:sz="0" w:space="0" w:color="auto"/>
        <w:right w:val="none" w:sz="0" w:space="0" w:color="auto"/>
      </w:divBdr>
    </w:div>
    <w:div w:id="120461583">
      <w:bodyDiv w:val="1"/>
      <w:marLeft w:val="0"/>
      <w:marRight w:val="0"/>
      <w:marTop w:val="0"/>
      <w:marBottom w:val="0"/>
      <w:divBdr>
        <w:top w:val="none" w:sz="0" w:space="0" w:color="auto"/>
        <w:left w:val="none" w:sz="0" w:space="0" w:color="auto"/>
        <w:bottom w:val="none" w:sz="0" w:space="0" w:color="auto"/>
        <w:right w:val="none" w:sz="0" w:space="0" w:color="auto"/>
      </w:divBdr>
    </w:div>
    <w:div w:id="120803892">
      <w:bodyDiv w:val="1"/>
      <w:marLeft w:val="0"/>
      <w:marRight w:val="0"/>
      <w:marTop w:val="0"/>
      <w:marBottom w:val="0"/>
      <w:divBdr>
        <w:top w:val="none" w:sz="0" w:space="0" w:color="auto"/>
        <w:left w:val="none" w:sz="0" w:space="0" w:color="auto"/>
        <w:bottom w:val="none" w:sz="0" w:space="0" w:color="auto"/>
        <w:right w:val="none" w:sz="0" w:space="0" w:color="auto"/>
      </w:divBdr>
    </w:div>
    <w:div w:id="123619128">
      <w:bodyDiv w:val="1"/>
      <w:marLeft w:val="0"/>
      <w:marRight w:val="0"/>
      <w:marTop w:val="0"/>
      <w:marBottom w:val="0"/>
      <w:divBdr>
        <w:top w:val="none" w:sz="0" w:space="0" w:color="auto"/>
        <w:left w:val="none" w:sz="0" w:space="0" w:color="auto"/>
        <w:bottom w:val="none" w:sz="0" w:space="0" w:color="auto"/>
        <w:right w:val="none" w:sz="0" w:space="0" w:color="auto"/>
      </w:divBdr>
    </w:div>
    <w:div w:id="124857663">
      <w:bodyDiv w:val="1"/>
      <w:marLeft w:val="0"/>
      <w:marRight w:val="0"/>
      <w:marTop w:val="0"/>
      <w:marBottom w:val="0"/>
      <w:divBdr>
        <w:top w:val="none" w:sz="0" w:space="0" w:color="auto"/>
        <w:left w:val="none" w:sz="0" w:space="0" w:color="auto"/>
        <w:bottom w:val="none" w:sz="0" w:space="0" w:color="auto"/>
        <w:right w:val="none" w:sz="0" w:space="0" w:color="auto"/>
      </w:divBdr>
    </w:div>
    <w:div w:id="125704956">
      <w:bodyDiv w:val="1"/>
      <w:marLeft w:val="0"/>
      <w:marRight w:val="0"/>
      <w:marTop w:val="0"/>
      <w:marBottom w:val="0"/>
      <w:divBdr>
        <w:top w:val="none" w:sz="0" w:space="0" w:color="auto"/>
        <w:left w:val="none" w:sz="0" w:space="0" w:color="auto"/>
        <w:bottom w:val="none" w:sz="0" w:space="0" w:color="auto"/>
        <w:right w:val="none" w:sz="0" w:space="0" w:color="auto"/>
      </w:divBdr>
    </w:div>
    <w:div w:id="125974580">
      <w:bodyDiv w:val="1"/>
      <w:marLeft w:val="0"/>
      <w:marRight w:val="0"/>
      <w:marTop w:val="0"/>
      <w:marBottom w:val="0"/>
      <w:divBdr>
        <w:top w:val="none" w:sz="0" w:space="0" w:color="auto"/>
        <w:left w:val="none" w:sz="0" w:space="0" w:color="auto"/>
        <w:bottom w:val="none" w:sz="0" w:space="0" w:color="auto"/>
        <w:right w:val="none" w:sz="0" w:space="0" w:color="auto"/>
      </w:divBdr>
    </w:div>
    <w:div w:id="127087410">
      <w:bodyDiv w:val="1"/>
      <w:marLeft w:val="0"/>
      <w:marRight w:val="0"/>
      <w:marTop w:val="0"/>
      <w:marBottom w:val="0"/>
      <w:divBdr>
        <w:top w:val="none" w:sz="0" w:space="0" w:color="auto"/>
        <w:left w:val="none" w:sz="0" w:space="0" w:color="auto"/>
        <w:bottom w:val="none" w:sz="0" w:space="0" w:color="auto"/>
        <w:right w:val="none" w:sz="0" w:space="0" w:color="auto"/>
      </w:divBdr>
    </w:div>
    <w:div w:id="129399227">
      <w:bodyDiv w:val="1"/>
      <w:marLeft w:val="0"/>
      <w:marRight w:val="0"/>
      <w:marTop w:val="0"/>
      <w:marBottom w:val="0"/>
      <w:divBdr>
        <w:top w:val="none" w:sz="0" w:space="0" w:color="auto"/>
        <w:left w:val="none" w:sz="0" w:space="0" w:color="auto"/>
        <w:bottom w:val="none" w:sz="0" w:space="0" w:color="auto"/>
        <w:right w:val="none" w:sz="0" w:space="0" w:color="auto"/>
      </w:divBdr>
    </w:div>
    <w:div w:id="131213974">
      <w:bodyDiv w:val="1"/>
      <w:marLeft w:val="0"/>
      <w:marRight w:val="0"/>
      <w:marTop w:val="0"/>
      <w:marBottom w:val="0"/>
      <w:divBdr>
        <w:top w:val="none" w:sz="0" w:space="0" w:color="auto"/>
        <w:left w:val="none" w:sz="0" w:space="0" w:color="auto"/>
        <w:bottom w:val="none" w:sz="0" w:space="0" w:color="auto"/>
        <w:right w:val="none" w:sz="0" w:space="0" w:color="auto"/>
      </w:divBdr>
    </w:div>
    <w:div w:id="132408856">
      <w:bodyDiv w:val="1"/>
      <w:marLeft w:val="0"/>
      <w:marRight w:val="0"/>
      <w:marTop w:val="0"/>
      <w:marBottom w:val="0"/>
      <w:divBdr>
        <w:top w:val="none" w:sz="0" w:space="0" w:color="auto"/>
        <w:left w:val="none" w:sz="0" w:space="0" w:color="auto"/>
        <w:bottom w:val="none" w:sz="0" w:space="0" w:color="auto"/>
        <w:right w:val="none" w:sz="0" w:space="0" w:color="auto"/>
      </w:divBdr>
    </w:div>
    <w:div w:id="137966368">
      <w:bodyDiv w:val="1"/>
      <w:marLeft w:val="0"/>
      <w:marRight w:val="0"/>
      <w:marTop w:val="0"/>
      <w:marBottom w:val="0"/>
      <w:divBdr>
        <w:top w:val="none" w:sz="0" w:space="0" w:color="auto"/>
        <w:left w:val="none" w:sz="0" w:space="0" w:color="auto"/>
        <w:bottom w:val="none" w:sz="0" w:space="0" w:color="auto"/>
        <w:right w:val="none" w:sz="0" w:space="0" w:color="auto"/>
      </w:divBdr>
    </w:div>
    <w:div w:id="138305381">
      <w:bodyDiv w:val="1"/>
      <w:marLeft w:val="0"/>
      <w:marRight w:val="0"/>
      <w:marTop w:val="0"/>
      <w:marBottom w:val="0"/>
      <w:divBdr>
        <w:top w:val="none" w:sz="0" w:space="0" w:color="auto"/>
        <w:left w:val="none" w:sz="0" w:space="0" w:color="auto"/>
        <w:bottom w:val="none" w:sz="0" w:space="0" w:color="auto"/>
        <w:right w:val="none" w:sz="0" w:space="0" w:color="auto"/>
      </w:divBdr>
    </w:div>
    <w:div w:id="138616138">
      <w:bodyDiv w:val="1"/>
      <w:marLeft w:val="0"/>
      <w:marRight w:val="0"/>
      <w:marTop w:val="0"/>
      <w:marBottom w:val="0"/>
      <w:divBdr>
        <w:top w:val="none" w:sz="0" w:space="0" w:color="auto"/>
        <w:left w:val="none" w:sz="0" w:space="0" w:color="auto"/>
        <w:bottom w:val="none" w:sz="0" w:space="0" w:color="auto"/>
        <w:right w:val="none" w:sz="0" w:space="0" w:color="auto"/>
      </w:divBdr>
    </w:div>
    <w:div w:id="140467433">
      <w:bodyDiv w:val="1"/>
      <w:marLeft w:val="0"/>
      <w:marRight w:val="0"/>
      <w:marTop w:val="0"/>
      <w:marBottom w:val="0"/>
      <w:divBdr>
        <w:top w:val="none" w:sz="0" w:space="0" w:color="auto"/>
        <w:left w:val="none" w:sz="0" w:space="0" w:color="auto"/>
        <w:bottom w:val="none" w:sz="0" w:space="0" w:color="auto"/>
        <w:right w:val="none" w:sz="0" w:space="0" w:color="auto"/>
      </w:divBdr>
    </w:div>
    <w:div w:id="141386247">
      <w:bodyDiv w:val="1"/>
      <w:marLeft w:val="0"/>
      <w:marRight w:val="0"/>
      <w:marTop w:val="0"/>
      <w:marBottom w:val="0"/>
      <w:divBdr>
        <w:top w:val="none" w:sz="0" w:space="0" w:color="auto"/>
        <w:left w:val="none" w:sz="0" w:space="0" w:color="auto"/>
        <w:bottom w:val="none" w:sz="0" w:space="0" w:color="auto"/>
        <w:right w:val="none" w:sz="0" w:space="0" w:color="auto"/>
      </w:divBdr>
    </w:div>
    <w:div w:id="142092120">
      <w:bodyDiv w:val="1"/>
      <w:marLeft w:val="0"/>
      <w:marRight w:val="0"/>
      <w:marTop w:val="0"/>
      <w:marBottom w:val="0"/>
      <w:divBdr>
        <w:top w:val="none" w:sz="0" w:space="0" w:color="auto"/>
        <w:left w:val="none" w:sz="0" w:space="0" w:color="auto"/>
        <w:bottom w:val="none" w:sz="0" w:space="0" w:color="auto"/>
        <w:right w:val="none" w:sz="0" w:space="0" w:color="auto"/>
      </w:divBdr>
    </w:div>
    <w:div w:id="142360652">
      <w:bodyDiv w:val="1"/>
      <w:marLeft w:val="0"/>
      <w:marRight w:val="0"/>
      <w:marTop w:val="0"/>
      <w:marBottom w:val="0"/>
      <w:divBdr>
        <w:top w:val="none" w:sz="0" w:space="0" w:color="auto"/>
        <w:left w:val="none" w:sz="0" w:space="0" w:color="auto"/>
        <w:bottom w:val="none" w:sz="0" w:space="0" w:color="auto"/>
        <w:right w:val="none" w:sz="0" w:space="0" w:color="auto"/>
      </w:divBdr>
    </w:div>
    <w:div w:id="143395551">
      <w:bodyDiv w:val="1"/>
      <w:marLeft w:val="0"/>
      <w:marRight w:val="0"/>
      <w:marTop w:val="0"/>
      <w:marBottom w:val="0"/>
      <w:divBdr>
        <w:top w:val="none" w:sz="0" w:space="0" w:color="auto"/>
        <w:left w:val="none" w:sz="0" w:space="0" w:color="auto"/>
        <w:bottom w:val="none" w:sz="0" w:space="0" w:color="auto"/>
        <w:right w:val="none" w:sz="0" w:space="0" w:color="auto"/>
      </w:divBdr>
    </w:div>
    <w:div w:id="144006146">
      <w:bodyDiv w:val="1"/>
      <w:marLeft w:val="0"/>
      <w:marRight w:val="0"/>
      <w:marTop w:val="0"/>
      <w:marBottom w:val="0"/>
      <w:divBdr>
        <w:top w:val="none" w:sz="0" w:space="0" w:color="auto"/>
        <w:left w:val="none" w:sz="0" w:space="0" w:color="auto"/>
        <w:bottom w:val="none" w:sz="0" w:space="0" w:color="auto"/>
        <w:right w:val="none" w:sz="0" w:space="0" w:color="auto"/>
      </w:divBdr>
    </w:div>
    <w:div w:id="146938486">
      <w:bodyDiv w:val="1"/>
      <w:marLeft w:val="0"/>
      <w:marRight w:val="0"/>
      <w:marTop w:val="0"/>
      <w:marBottom w:val="0"/>
      <w:divBdr>
        <w:top w:val="none" w:sz="0" w:space="0" w:color="auto"/>
        <w:left w:val="none" w:sz="0" w:space="0" w:color="auto"/>
        <w:bottom w:val="none" w:sz="0" w:space="0" w:color="auto"/>
        <w:right w:val="none" w:sz="0" w:space="0" w:color="auto"/>
      </w:divBdr>
    </w:div>
    <w:div w:id="147404990">
      <w:bodyDiv w:val="1"/>
      <w:marLeft w:val="0"/>
      <w:marRight w:val="0"/>
      <w:marTop w:val="0"/>
      <w:marBottom w:val="0"/>
      <w:divBdr>
        <w:top w:val="none" w:sz="0" w:space="0" w:color="auto"/>
        <w:left w:val="none" w:sz="0" w:space="0" w:color="auto"/>
        <w:bottom w:val="none" w:sz="0" w:space="0" w:color="auto"/>
        <w:right w:val="none" w:sz="0" w:space="0" w:color="auto"/>
      </w:divBdr>
    </w:div>
    <w:div w:id="149954961">
      <w:bodyDiv w:val="1"/>
      <w:marLeft w:val="0"/>
      <w:marRight w:val="0"/>
      <w:marTop w:val="0"/>
      <w:marBottom w:val="0"/>
      <w:divBdr>
        <w:top w:val="none" w:sz="0" w:space="0" w:color="auto"/>
        <w:left w:val="none" w:sz="0" w:space="0" w:color="auto"/>
        <w:bottom w:val="none" w:sz="0" w:space="0" w:color="auto"/>
        <w:right w:val="none" w:sz="0" w:space="0" w:color="auto"/>
      </w:divBdr>
    </w:div>
    <w:div w:id="151142765">
      <w:bodyDiv w:val="1"/>
      <w:marLeft w:val="0"/>
      <w:marRight w:val="0"/>
      <w:marTop w:val="0"/>
      <w:marBottom w:val="0"/>
      <w:divBdr>
        <w:top w:val="none" w:sz="0" w:space="0" w:color="auto"/>
        <w:left w:val="none" w:sz="0" w:space="0" w:color="auto"/>
        <w:bottom w:val="none" w:sz="0" w:space="0" w:color="auto"/>
        <w:right w:val="none" w:sz="0" w:space="0" w:color="auto"/>
      </w:divBdr>
    </w:div>
    <w:div w:id="152264021">
      <w:bodyDiv w:val="1"/>
      <w:marLeft w:val="0"/>
      <w:marRight w:val="0"/>
      <w:marTop w:val="0"/>
      <w:marBottom w:val="0"/>
      <w:divBdr>
        <w:top w:val="none" w:sz="0" w:space="0" w:color="auto"/>
        <w:left w:val="none" w:sz="0" w:space="0" w:color="auto"/>
        <w:bottom w:val="none" w:sz="0" w:space="0" w:color="auto"/>
        <w:right w:val="none" w:sz="0" w:space="0" w:color="auto"/>
      </w:divBdr>
    </w:div>
    <w:div w:id="153185571">
      <w:bodyDiv w:val="1"/>
      <w:marLeft w:val="0"/>
      <w:marRight w:val="0"/>
      <w:marTop w:val="0"/>
      <w:marBottom w:val="0"/>
      <w:divBdr>
        <w:top w:val="none" w:sz="0" w:space="0" w:color="auto"/>
        <w:left w:val="none" w:sz="0" w:space="0" w:color="auto"/>
        <w:bottom w:val="none" w:sz="0" w:space="0" w:color="auto"/>
        <w:right w:val="none" w:sz="0" w:space="0" w:color="auto"/>
      </w:divBdr>
    </w:div>
    <w:div w:id="158424226">
      <w:bodyDiv w:val="1"/>
      <w:marLeft w:val="0"/>
      <w:marRight w:val="0"/>
      <w:marTop w:val="0"/>
      <w:marBottom w:val="0"/>
      <w:divBdr>
        <w:top w:val="none" w:sz="0" w:space="0" w:color="auto"/>
        <w:left w:val="none" w:sz="0" w:space="0" w:color="auto"/>
        <w:bottom w:val="none" w:sz="0" w:space="0" w:color="auto"/>
        <w:right w:val="none" w:sz="0" w:space="0" w:color="auto"/>
      </w:divBdr>
    </w:div>
    <w:div w:id="159394402">
      <w:bodyDiv w:val="1"/>
      <w:marLeft w:val="0"/>
      <w:marRight w:val="0"/>
      <w:marTop w:val="0"/>
      <w:marBottom w:val="0"/>
      <w:divBdr>
        <w:top w:val="none" w:sz="0" w:space="0" w:color="auto"/>
        <w:left w:val="none" w:sz="0" w:space="0" w:color="auto"/>
        <w:bottom w:val="none" w:sz="0" w:space="0" w:color="auto"/>
        <w:right w:val="none" w:sz="0" w:space="0" w:color="auto"/>
      </w:divBdr>
    </w:div>
    <w:div w:id="162017672">
      <w:bodyDiv w:val="1"/>
      <w:marLeft w:val="0"/>
      <w:marRight w:val="0"/>
      <w:marTop w:val="0"/>
      <w:marBottom w:val="0"/>
      <w:divBdr>
        <w:top w:val="none" w:sz="0" w:space="0" w:color="auto"/>
        <w:left w:val="none" w:sz="0" w:space="0" w:color="auto"/>
        <w:bottom w:val="none" w:sz="0" w:space="0" w:color="auto"/>
        <w:right w:val="none" w:sz="0" w:space="0" w:color="auto"/>
      </w:divBdr>
    </w:div>
    <w:div w:id="162090001">
      <w:bodyDiv w:val="1"/>
      <w:marLeft w:val="0"/>
      <w:marRight w:val="0"/>
      <w:marTop w:val="0"/>
      <w:marBottom w:val="0"/>
      <w:divBdr>
        <w:top w:val="none" w:sz="0" w:space="0" w:color="auto"/>
        <w:left w:val="none" w:sz="0" w:space="0" w:color="auto"/>
        <w:bottom w:val="none" w:sz="0" w:space="0" w:color="auto"/>
        <w:right w:val="none" w:sz="0" w:space="0" w:color="auto"/>
      </w:divBdr>
    </w:div>
    <w:div w:id="162355400">
      <w:bodyDiv w:val="1"/>
      <w:marLeft w:val="0"/>
      <w:marRight w:val="0"/>
      <w:marTop w:val="0"/>
      <w:marBottom w:val="0"/>
      <w:divBdr>
        <w:top w:val="none" w:sz="0" w:space="0" w:color="auto"/>
        <w:left w:val="none" w:sz="0" w:space="0" w:color="auto"/>
        <w:bottom w:val="none" w:sz="0" w:space="0" w:color="auto"/>
        <w:right w:val="none" w:sz="0" w:space="0" w:color="auto"/>
      </w:divBdr>
    </w:div>
    <w:div w:id="162477311">
      <w:bodyDiv w:val="1"/>
      <w:marLeft w:val="0"/>
      <w:marRight w:val="0"/>
      <w:marTop w:val="0"/>
      <w:marBottom w:val="0"/>
      <w:divBdr>
        <w:top w:val="none" w:sz="0" w:space="0" w:color="auto"/>
        <w:left w:val="none" w:sz="0" w:space="0" w:color="auto"/>
        <w:bottom w:val="none" w:sz="0" w:space="0" w:color="auto"/>
        <w:right w:val="none" w:sz="0" w:space="0" w:color="auto"/>
      </w:divBdr>
    </w:div>
    <w:div w:id="163084799">
      <w:bodyDiv w:val="1"/>
      <w:marLeft w:val="0"/>
      <w:marRight w:val="0"/>
      <w:marTop w:val="0"/>
      <w:marBottom w:val="0"/>
      <w:divBdr>
        <w:top w:val="none" w:sz="0" w:space="0" w:color="auto"/>
        <w:left w:val="none" w:sz="0" w:space="0" w:color="auto"/>
        <w:bottom w:val="none" w:sz="0" w:space="0" w:color="auto"/>
        <w:right w:val="none" w:sz="0" w:space="0" w:color="auto"/>
      </w:divBdr>
    </w:div>
    <w:div w:id="165025644">
      <w:bodyDiv w:val="1"/>
      <w:marLeft w:val="0"/>
      <w:marRight w:val="0"/>
      <w:marTop w:val="0"/>
      <w:marBottom w:val="0"/>
      <w:divBdr>
        <w:top w:val="none" w:sz="0" w:space="0" w:color="auto"/>
        <w:left w:val="none" w:sz="0" w:space="0" w:color="auto"/>
        <w:bottom w:val="none" w:sz="0" w:space="0" w:color="auto"/>
        <w:right w:val="none" w:sz="0" w:space="0" w:color="auto"/>
      </w:divBdr>
    </w:div>
    <w:div w:id="166289831">
      <w:bodyDiv w:val="1"/>
      <w:marLeft w:val="0"/>
      <w:marRight w:val="0"/>
      <w:marTop w:val="0"/>
      <w:marBottom w:val="0"/>
      <w:divBdr>
        <w:top w:val="none" w:sz="0" w:space="0" w:color="auto"/>
        <w:left w:val="none" w:sz="0" w:space="0" w:color="auto"/>
        <w:bottom w:val="none" w:sz="0" w:space="0" w:color="auto"/>
        <w:right w:val="none" w:sz="0" w:space="0" w:color="auto"/>
      </w:divBdr>
    </w:div>
    <w:div w:id="166487013">
      <w:bodyDiv w:val="1"/>
      <w:marLeft w:val="0"/>
      <w:marRight w:val="0"/>
      <w:marTop w:val="0"/>
      <w:marBottom w:val="0"/>
      <w:divBdr>
        <w:top w:val="none" w:sz="0" w:space="0" w:color="auto"/>
        <w:left w:val="none" w:sz="0" w:space="0" w:color="auto"/>
        <w:bottom w:val="none" w:sz="0" w:space="0" w:color="auto"/>
        <w:right w:val="none" w:sz="0" w:space="0" w:color="auto"/>
      </w:divBdr>
    </w:div>
    <w:div w:id="170031137">
      <w:bodyDiv w:val="1"/>
      <w:marLeft w:val="0"/>
      <w:marRight w:val="0"/>
      <w:marTop w:val="0"/>
      <w:marBottom w:val="0"/>
      <w:divBdr>
        <w:top w:val="none" w:sz="0" w:space="0" w:color="auto"/>
        <w:left w:val="none" w:sz="0" w:space="0" w:color="auto"/>
        <w:bottom w:val="none" w:sz="0" w:space="0" w:color="auto"/>
        <w:right w:val="none" w:sz="0" w:space="0" w:color="auto"/>
      </w:divBdr>
    </w:div>
    <w:div w:id="172888701">
      <w:bodyDiv w:val="1"/>
      <w:marLeft w:val="0"/>
      <w:marRight w:val="0"/>
      <w:marTop w:val="0"/>
      <w:marBottom w:val="0"/>
      <w:divBdr>
        <w:top w:val="none" w:sz="0" w:space="0" w:color="auto"/>
        <w:left w:val="none" w:sz="0" w:space="0" w:color="auto"/>
        <w:bottom w:val="none" w:sz="0" w:space="0" w:color="auto"/>
        <w:right w:val="none" w:sz="0" w:space="0" w:color="auto"/>
      </w:divBdr>
    </w:div>
    <w:div w:id="177895849">
      <w:bodyDiv w:val="1"/>
      <w:marLeft w:val="0"/>
      <w:marRight w:val="0"/>
      <w:marTop w:val="0"/>
      <w:marBottom w:val="0"/>
      <w:divBdr>
        <w:top w:val="none" w:sz="0" w:space="0" w:color="auto"/>
        <w:left w:val="none" w:sz="0" w:space="0" w:color="auto"/>
        <w:bottom w:val="none" w:sz="0" w:space="0" w:color="auto"/>
        <w:right w:val="none" w:sz="0" w:space="0" w:color="auto"/>
      </w:divBdr>
    </w:div>
    <w:div w:id="179007256">
      <w:bodyDiv w:val="1"/>
      <w:marLeft w:val="0"/>
      <w:marRight w:val="0"/>
      <w:marTop w:val="0"/>
      <w:marBottom w:val="0"/>
      <w:divBdr>
        <w:top w:val="none" w:sz="0" w:space="0" w:color="auto"/>
        <w:left w:val="none" w:sz="0" w:space="0" w:color="auto"/>
        <w:bottom w:val="none" w:sz="0" w:space="0" w:color="auto"/>
        <w:right w:val="none" w:sz="0" w:space="0" w:color="auto"/>
      </w:divBdr>
    </w:div>
    <w:div w:id="179127159">
      <w:bodyDiv w:val="1"/>
      <w:marLeft w:val="0"/>
      <w:marRight w:val="0"/>
      <w:marTop w:val="0"/>
      <w:marBottom w:val="0"/>
      <w:divBdr>
        <w:top w:val="none" w:sz="0" w:space="0" w:color="auto"/>
        <w:left w:val="none" w:sz="0" w:space="0" w:color="auto"/>
        <w:bottom w:val="none" w:sz="0" w:space="0" w:color="auto"/>
        <w:right w:val="none" w:sz="0" w:space="0" w:color="auto"/>
      </w:divBdr>
    </w:div>
    <w:div w:id="179510403">
      <w:bodyDiv w:val="1"/>
      <w:marLeft w:val="0"/>
      <w:marRight w:val="0"/>
      <w:marTop w:val="0"/>
      <w:marBottom w:val="0"/>
      <w:divBdr>
        <w:top w:val="none" w:sz="0" w:space="0" w:color="auto"/>
        <w:left w:val="none" w:sz="0" w:space="0" w:color="auto"/>
        <w:bottom w:val="none" w:sz="0" w:space="0" w:color="auto"/>
        <w:right w:val="none" w:sz="0" w:space="0" w:color="auto"/>
      </w:divBdr>
    </w:div>
    <w:div w:id="179513999">
      <w:bodyDiv w:val="1"/>
      <w:marLeft w:val="0"/>
      <w:marRight w:val="0"/>
      <w:marTop w:val="0"/>
      <w:marBottom w:val="0"/>
      <w:divBdr>
        <w:top w:val="none" w:sz="0" w:space="0" w:color="auto"/>
        <w:left w:val="none" w:sz="0" w:space="0" w:color="auto"/>
        <w:bottom w:val="none" w:sz="0" w:space="0" w:color="auto"/>
        <w:right w:val="none" w:sz="0" w:space="0" w:color="auto"/>
      </w:divBdr>
    </w:div>
    <w:div w:id="180247171">
      <w:bodyDiv w:val="1"/>
      <w:marLeft w:val="0"/>
      <w:marRight w:val="0"/>
      <w:marTop w:val="0"/>
      <w:marBottom w:val="0"/>
      <w:divBdr>
        <w:top w:val="none" w:sz="0" w:space="0" w:color="auto"/>
        <w:left w:val="none" w:sz="0" w:space="0" w:color="auto"/>
        <w:bottom w:val="none" w:sz="0" w:space="0" w:color="auto"/>
        <w:right w:val="none" w:sz="0" w:space="0" w:color="auto"/>
      </w:divBdr>
    </w:div>
    <w:div w:id="181214828">
      <w:bodyDiv w:val="1"/>
      <w:marLeft w:val="0"/>
      <w:marRight w:val="0"/>
      <w:marTop w:val="0"/>
      <w:marBottom w:val="0"/>
      <w:divBdr>
        <w:top w:val="none" w:sz="0" w:space="0" w:color="auto"/>
        <w:left w:val="none" w:sz="0" w:space="0" w:color="auto"/>
        <w:bottom w:val="none" w:sz="0" w:space="0" w:color="auto"/>
        <w:right w:val="none" w:sz="0" w:space="0" w:color="auto"/>
      </w:divBdr>
    </w:div>
    <w:div w:id="181554183">
      <w:bodyDiv w:val="1"/>
      <w:marLeft w:val="0"/>
      <w:marRight w:val="0"/>
      <w:marTop w:val="0"/>
      <w:marBottom w:val="0"/>
      <w:divBdr>
        <w:top w:val="none" w:sz="0" w:space="0" w:color="auto"/>
        <w:left w:val="none" w:sz="0" w:space="0" w:color="auto"/>
        <w:bottom w:val="none" w:sz="0" w:space="0" w:color="auto"/>
        <w:right w:val="none" w:sz="0" w:space="0" w:color="auto"/>
      </w:divBdr>
    </w:div>
    <w:div w:id="182675561">
      <w:bodyDiv w:val="1"/>
      <w:marLeft w:val="0"/>
      <w:marRight w:val="0"/>
      <w:marTop w:val="0"/>
      <w:marBottom w:val="0"/>
      <w:divBdr>
        <w:top w:val="none" w:sz="0" w:space="0" w:color="auto"/>
        <w:left w:val="none" w:sz="0" w:space="0" w:color="auto"/>
        <w:bottom w:val="none" w:sz="0" w:space="0" w:color="auto"/>
        <w:right w:val="none" w:sz="0" w:space="0" w:color="auto"/>
      </w:divBdr>
    </w:div>
    <w:div w:id="184368022">
      <w:bodyDiv w:val="1"/>
      <w:marLeft w:val="0"/>
      <w:marRight w:val="0"/>
      <w:marTop w:val="0"/>
      <w:marBottom w:val="0"/>
      <w:divBdr>
        <w:top w:val="none" w:sz="0" w:space="0" w:color="auto"/>
        <w:left w:val="none" w:sz="0" w:space="0" w:color="auto"/>
        <w:bottom w:val="none" w:sz="0" w:space="0" w:color="auto"/>
        <w:right w:val="none" w:sz="0" w:space="0" w:color="auto"/>
      </w:divBdr>
    </w:div>
    <w:div w:id="186256265">
      <w:bodyDiv w:val="1"/>
      <w:marLeft w:val="0"/>
      <w:marRight w:val="0"/>
      <w:marTop w:val="0"/>
      <w:marBottom w:val="0"/>
      <w:divBdr>
        <w:top w:val="none" w:sz="0" w:space="0" w:color="auto"/>
        <w:left w:val="none" w:sz="0" w:space="0" w:color="auto"/>
        <w:bottom w:val="none" w:sz="0" w:space="0" w:color="auto"/>
        <w:right w:val="none" w:sz="0" w:space="0" w:color="auto"/>
      </w:divBdr>
    </w:div>
    <w:div w:id="190340553">
      <w:bodyDiv w:val="1"/>
      <w:marLeft w:val="0"/>
      <w:marRight w:val="0"/>
      <w:marTop w:val="0"/>
      <w:marBottom w:val="0"/>
      <w:divBdr>
        <w:top w:val="none" w:sz="0" w:space="0" w:color="auto"/>
        <w:left w:val="none" w:sz="0" w:space="0" w:color="auto"/>
        <w:bottom w:val="none" w:sz="0" w:space="0" w:color="auto"/>
        <w:right w:val="none" w:sz="0" w:space="0" w:color="auto"/>
      </w:divBdr>
    </w:div>
    <w:div w:id="190537932">
      <w:bodyDiv w:val="1"/>
      <w:marLeft w:val="0"/>
      <w:marRight w:val="0"/>
      <w:marTop w:val="0"/>
      <w:marBottom w:val="0"/>
      <w:divBdr>
        <w:top w:val="none" w:sz="0" w:space="0" w:color="auto"/>
        <w:left w:val="none" w:sz="0" w:space="0" w:color="auto"/>
        <w:bottom w:val="none" w:sz="0" w:space="0" w:color="auto"/>
        <w:right w:val="none" w:sz="0" w:space="0" w:color="auto"/>
      </w:divBdr>
    </w:div>
    <w:div w:id="190725664">
      <w:bodyDiv w:val="1"/>
      <w:marLeft w:val="0"/>
      <w:marRight w:val="0"/>
      <w:marTop w:val="0"/>
      <w:marBottom w:val="0"/>
      <w:divBdr>
        <w:top w:val="none" w:sz="0" w:space="0" w:color="auto"/>
        <w:left w:val="none" w:sz="0" w:space="0" w:color="auto"/>
        <w:bottom w:val="none" w:sz="0" w:space="0" w:color="auto"/>
        <w:right w:val="none" w:sz="0" w:space="0" w:color="auto"/>
      </w:divBdr>
    </w:div>
    <w:div w:id="195047466">
      <w:bodyDiv w:val="1"/>
      <w:marLeft w:val="0"/>
      <w:marRight w:val="0"/>
      <w:marTop w:val="0"/>
      <w:marBottom w:val="0"/>
      <w:divBdr>
        <w:top w:val="none" w:sz="0" w:space="0" w:color="auto"/>
        <w:left w:val="none" w:sz="0" w:space="0" w:color="auto"/>
        <w:bottom w:val="none" w:sz="0" w:space="0" w:color="auto"/>
        <w:right w:val="none" w:sz="0" w:space="0" w:color="auto"/>
      </w:divBdr>
    </w:div>
    <w:div w:id="196898370">
      <w:bodyDiv w:val="1"/>
      <w:marLeft w:val="0"/>
      <w:marRight w:val="0"/>
      <w:marTop w:val="0"/>
      <w:marBottom w:val="0"/>
      <w:divBdr>
        <w:top w:val="none" w:sz="0" w:space="0" w:color="auto"/>
        <w:left w:val="none" w:sz="0" w:space="0" w:color="auto"/>
        <w:bottom w:val="none" w:sz="0" w:space="0" w:color="auto"/>
        <w:right w:val="none" w:sz="0" w:space="0" w:color="auto"/>
      </w:divBdr>
    </w:div>
    <w:div w:id="198012832">
      <w:bodyDiv w:val="1"/>
      <w:marLeft w:val="0"/>
      <w:marRight w:val="0"/>
      <w:marTop w:val="0"/>
      <w:marBottom w:val="0"/>
      <w:divBdr>
        <w:top w:val="none" w:sz="0" w:space="0" w:color="auto"/>
        <w:left w:val="none" w:sz="0" w:space="0" w:color="auto"/>
        <w:bottom w:val="none" w:sz="0" w:space="0" w:color="auto"/>
        <w:right w:val="none" w:sz="0" w:space="0" w:color="auto"/>
      </w:divBdr>
    </w:div>
    <w:div w:id="200822506">
      <w:bodyDiv w:val="1"/>
      <w:marLeft w:val="0"/>
      <w:marRight w:val="0"/>
      <w:marTop w:val="0"/>
      <w:marBottom w:val="0"/>
      <w:divBdr>
        <w:top w:val="none" w:sz="0" w:space="0" w:color="auto"/>
        <w:left w:val="none" w:sz="0" w:space="0" w:color="auto"/>
        <w:bottom w:val="none" w:sz="0" w:space="0" w:color="auto"/>
        <w:right w:val="none" w:sz="0" w:space="0" w:color="auto"/>
      </w:divBdr>
    </w:div>
    <w:div w:id="201015953">
      <w:bodyDiv w:val="1"/>
      <w:marLeft w:val="0"/>
      <w:marRight w:val="0"/>
      <w:marTop w:val="0"/>
      <w:marBottom w:val="0"/>
      <w:divBdr>
        <w:top w:val="none" w:sz="0" w:space="0" w:color="auto"/>
        <w:left w:val="none" w:sz="0" w:space="0" w:color="auto"/>
        <w:bottom w:val="none" w:sz="0" w:space="0" w:color="auto"/>
        <w:right w:val="none" w:sz="0" w:space="0" w:color="auto"/>
      </w:divBdr>
    </w:div>
    <w:div w:id="201983376">
      <w:bodyDiv w:val="1"/>
      <w:marLeft w:val="0"/>
      <w:marRight w:val="0"/>
      <w:marTop w:val="0"/>
      <w:marBottom w:val="0"/>
      <w:divBdr>
        <w:top w:val="none" w:sz="0" w:space="0" w:color="auto"/>
        <w:left w:val="none" w:sz="0" w:space="0" w:color="auto"/>
        <w:bottom w:val="none" w:sz="0" w:space="0" w:color="auto"/>
        <w:right w:val="none" w:sz="0" w:space="0" w:color="auto"/>
      </w:divBdr>
    </w:div>
    <w:div w:id="202405509">
      <w:bodyDiv w:val="1"/>
      <w:marLeft w:val="0"/>
      <w:marRight w:val="0"/>
      <w:marTop w:val="0"/>
      <w:marBottom w:val="0"/>
      <w:divBdr>
        <w:top w:val="none" w:sz="0" w:space="0" w:color="auto"/>
        <w:left w:val="none" w:sz="0" w:space="0" w:color="auto"/>
        <w:bottom w:val="none" w:sz="0" w:space="0" w:color="auto"/>
        <w:right w:val="none" w:sz="0" w:space="0" w:color="auto"/>
      </w:divBdr>
    </w:div>
    <w:div w:id="206453431">
      <w:bodyDiv w:val="1"/>
      <w:marLeft w:val="0"/>
      <w:marRight w:val="0"/>
      <w:marTop w:val="0"/>
      <w:marBottom w:val="0"/>
      <w:divBdr>
        <w:top w:val="none" w:sz="0" w:space="0" w:color="auto"/>
        <w:left w:val="none" w:sz="0" w:space="0" w:color="auto"/>
        <w:bottom w:val="none" w:sz="0" w:space="0" w:color="auto"/>
        <w:right w:val="none" w:sz="0" w:space="0" w:color="auto"/>
      </w:divBdr>
    </w:div>
    <w:div w:id="206534175">
      <w:bodyDiv w:val="1"/>
      <w:marLeft w:val="0"/>
      <w:marRight w:val="0"/>
      <w:marTop w:val="0"/>
      <w:marBottom w:val="0"/>
      <w:divBdr>
        <w:top w:val="none" w:sz="0" w:space="0" w:color="auto"/>
        <w:left w:val="none" w:sz="0" w:space="0" w:color="auto"/>
        <w:bottom w:val="none" w:sz="0" w:space="0" w:color="auto"/>
        <w:right w:val="none" w:sz="0" w:space="0" w:color="auto"/>
      </w:divBdr>
    </w:div>
    <w:div w:id="208349611">
      <w:bodyDiv w:val="1"/>
      <w:marLeft w:val="0"/>
      <w:marRight w:val="0"/>
      <w:marTop w:val="0"/>
      <w:marBottom w:val="0"/>
      <w:divBdr>
        <w:top w:val="none" w:sz="0" w:space="0" w:color="auto"/>
        <w:left w:val="none" w:sz="0" w:space="0" w:color="auto"/>
        <w:bottom w:val="none" w:sz="0" w:space="0" w:color="auto"/>
        <w:right w:val="none" w:sz="0" w:space="0" w:color="auto"/>
      </w:divBdr>
    </w:div>
    <w:div w:id="208687888">
      <w:bodyDiv w:val="1"/>
      <w:marLeft w:val="0"/>
      <w:marRight w:val="0"/>
      <w:marTop w:val="0"/>
      <w:marBottom w:val="0"/>
      <w:divBdr>
        <w:top w:val="none" w:sz="0" w:space="0" w:color="auto"/>
        <w:left w:val="none" w:sz="0" w:space="0" w:color="auto"/>
        <w:bottom w:val="none" w:sz="0" w:space="0" w:color="auto"/>
        <w:right w:val="none" w:sz="0" w:space="0" w:color="auto"/>
      </w:divBdr>
    </w:div>
    <w:div w:id="209264376">
      <w:bodyDiv w:val="1"/>
      <w:marLeft w:val="0"/>
      <w:marRight w:val="0"/>
      <w:marTop w:val="0"/>
      <w:marBottom w:val="0"/>
      <w:divBdr>
        <w:top w:val="none" w:sz="0" w:space="0" w:color="auto"/>
        <w:left w:val="none" w:sz="0" w:space="0" w:color="auto"/>
        <w:bottom w:val="none" w:sz="0" w:space="0" w:color="auto"/>
        <w:right w:val="none" w:sz="0" w:space="0" w:color="auto"/>
      </w:divBdr>
    </w:div>
    <w:div w:id="210966639">
      <w:bodyDiv w:val="1"/>
      <w:marLeft w:val="0"/>
      <w:marRight w:val="0"/>
      <w:marTop w:val="0"/>
      <w:marBottom w:val="0"/>
      <w:divBdr>
        <w:top w:val="none" w:sz="0" w:space="0" w:color="auto"/>
        <w:left w:val="none" w:sz="0" w:space="0" w:color="auto"/>
        <w:bottom w:val="none" w:sz="0" w:space="0" w:color="auto"/>
        <w:right w:val="none" w:sz="0" w:space="0" w:color="auto"/>
      </w:divBdr>
    </w:div>
    <w:div w:id="211039827">
      <w:bodyDiv w:val="1"/>
      <w:marLeft w:val="0"/>
      <w:marRight w:val="0"/>
      <w:marTop w:val="0"/>
      <w:marBottom w:val="0"/>
      <w:divBdr>
        <w:top w:val="none" w:sz="0" w:space="0" w:color="auto"/>
        <w:left w:val="none" w:sz="0" w:space="0" w:color="auto"/>
        <w:bottom w:val="none" w:sz="0" w:space="0" w:color="auto"/>
        <w:right w:val="none" w:sz="0" w:space="0" w:color="auto"/>
      </w:divBdr>
    </w:div>
    <w:div w:id="212158273">
      <w:bodyDiv w:val="1"/>
      <w:marLeft w:val="0"/>
      <w:marRight w:val="0"/>
      <w:marTop w:val="0"/>
      <w:marBottom w:val="0"/>
      <w:divBdr>
        <w:top w:val="none" w:sz="0" w:space="0" w:color="auto"/>
        <w:left w:val="none" w:sz="0" w:space="0" w:color="auto"/>
        <w:bottom w:val="none" w:sz="0" w:space="0" w:color="auto"/>
        <w:right w:val="none" w:sz="0" w:space="0" w:color="auto"/>
      </w:divBdr>
    </w:div>
    <w:div w:id="213930495">
      <w:bodyDiv w:val="1"/>
      <w:marLeft w:val="0"/>
      <w:marRight w:val="0"/>
      <w:marTop w:val="0"/>
      <w:marBottom w:val="0"/>
      <w:divBdr>
        <w:top w:val="none" w:sz="0" w:space="0" w:color="auto"/>
        <w:left w:val="none" w:sz="0" w:space="0" w:color="auto"/>
        <w:bottom w:val="none" w:sz="0" w:space="0" w:color="auto"/>
        <w:right w:val="none" w:sz="0" w:space="0" w:color="auto"/>
      </w:divBdr>
    </w:div>
    <w:div w:id="214391711">
      <w:bodyDiv w:val="1"/>
      <w:marLeft w:val="0"/>
      <w:marRight w:val="0"/>
      <w:marTop w:val="0"/>
      <w:marBottom w:val="0"/>
      <w:divBdr>
        <w:top w:val="none" w:sz="0" w:space="0" w:color="auto"/>
        <w:left w:val="none" w:sz="0" w:space="0" w:color="auto"/>
        <w:bottom w:val="none" w:sz="0" w:space="0" w:color="auto"/>
        <w:right w:val="none" w:sz="0" w:space="0" w:color="auto"/>
      </w:divBdr>
    </w:div>
    <w:div w:id="214585526">
      <w:bodyDiv w:val="1"/>
      <w:marLeft w:val="0"/>
      <w:marRight w:val="0"/>
      <w:marTop w:val="0"/>
      <w:marBottom w:val="0"/>
      <w:divBdr>
        <w:top w:val="none" w:sz="0" w:space="0" w:color="auto"/>
        <w:left w:val="none" w:sz="0" w:space="0" w:color="auto"/>
        <w:bottom w:val="none" w:sz="0" w:space="0" w:color="auto"/>
        <w:right w:val="none" w:sz="0" w:space="0" w:color="auto"/>
      </w:divBdr>
    </w:div>
    <w:div w:id="214703454">
      <w:bodyDiv w:val="1"/>
      <w:marLeft w:val="0"/>
      <w:marRight w:val="0"/>
      <w:marTop w:val="0"/>
      <w:marBottom w:val="0"/>
      <w:divBdr>
        <w:top w:val="none" w:sz="0" w:space="0" w:color="auto"/>
        <w:left w:val="none" w:sz="0" w:space="0" w:color="auto"/>
        <w:bottom w:val="none" w:sz="0" w:space="0" w:color="auto"/>
        <w:right w:val="none" w:sz="0" w:space="0" w:color="auto"/>
      </w:divBdr>
    </w:div>
    <w:div w:id="218710215">
      <w:bodyDiv w:val="1"/>
      <w:marLeft w:val="0"/>
      <w:marRight w:val="0"/>
      <w:marTop w:val="0"/>
      <w:marBottom w:val="0"/>
      <w:divBdr>
        <w:top w:val="none" w:sz="0" w:space="0" w:color="auto"/>
        <w:left w:val="none" w:sz="0" w:space="0" w:color="auto"/>
        <w:bottom w:val="none" w:sz="0" w:space="0" w:color="auto"/>
        <w:right w:val="none" w:sz="0" w:space="0" w:color="auto"/>
      </w:divBdr>
    </w:div>
    <w:div w:id="219369119">
      <w:bodyDiv w:val="1"/>
      <w:marLeft w:val="0"/>
      <w:marRight w:val="0"/>
      <w:marTop w:val="0"/>
      <w:marBottom w:val="0"/>
      <w:divBdr>
        <w:top w:val="none" w:sz="0" w:space="0" w:color="auto"/>
        <w:left w:val="none" w:sz="0" w:space="0" w:color="auto"/>
        <w:bottom w:val="none" w:sz="0" w:space="0" w:color="auto"/>
        <w:right w:val="none" w:sz="0" w:space="0" w:color="auto"/>
      </w:divBdr>
    </w:div>
    <w:div w:id="221329324">
      <w:bodyDiv w:val="1"/>
      <w:marLeft w:val="0"/>
      <w:marRight w:val="0"/>
      <w:marTop w:val="0"/>
      <w:marBottom w:val="0"/>
      <w:divBdr>
        <w:top w:val="none" w:sz="0" w:space="0" w:color="auto"/>
        <w:left w:val="none" w:sz="0" w:space="0" w:color="auto"/>
        <w:bottom w:val="none" w:sz="0" w:space="0" w:color="auto"/>
        <w:right w:val="none" w:sz="0" w:space="0" w:color="auto"/>
      </w:divBdr>
    </w:div>
    <w:div w:id="221795722">
      <w:bodyDiv w:val="1"/>
      <w:marLeft w:val="0"/>
      <w:marRight w:val="0"/>
      <w:marTop w:val="0"/>
      <w:marBottom w:val="0"/>
      <w:divBdr>
        <w:top w:val="none" w:sz="0" w:space="0" w:color="auto"/>
        <w:left w:val="none" w:sz="0" w:space="0" w:color="auto"/>
        <w:bottom w:val="none" w:sz="0" w:space="0" w:color="auto"/>
        <w:right w:val="none" w:sz="0" w:space="0" w:color="auto"/>
      </w:divBdr>
    </w:div>
    <w:div w:id="223758091">
      <w:bodyDiv w:val="1"/>
      <w:marLeft w:val="0"/>
      <w:marRight w:val="0"/>
      <w:marTop w:val="0"/>
      <w:marBottom w:val="0"/>
      <w:divBdr>
        <w:top w:val="none" w:sz="0" w:space="0" w:color="auto"/>
        <w:left w:val="none" w:sz="0" w:space="0" w:color="auto"/>
        <w:bottom w:val="none" w:sz="0" w:space="0" w:color="auto"/>
        <w:right w:val="none" w:sz="0" w:space="0" w:color="auto"/>
      </w:divBdr>
    </w:div>
    <w:div w:id="224413743">
      <w:bodyDiv w:val="1"/>
      <w:marLeft w:val="0"/>
      <w:marRight w:val="0"/>
      <w:marTop w:val="0"/>
      <w:marBottom w:val="0"/>
      <w:divBdr>
        <w:top w:val="none" w:sz="0" w:space="0" w:color="auto"/>
        <w:left w:val="none" w:sz="0" w:space="0" w:color="auto"/>
        <w:bottom w:val="none" w:sz="0" w:space="0" w:color="auto"/>
        <w:right w:val="none" w:sz="0" w:space="0" w:color="auto"/>
      </w:divBdr>
    </w:div>
    <w:div w:id="225069241">
      <w:bodyDiv w:val="1"/>
      <w:marLeft w:val="0"/>
      <w:marRight w:val="0"/>
      <w:marTop w:val="0"/>
      <w:marBottom w:val="0"/>
      <w:divBdr>
        <w:top w:val="none" w:sz="0" w:space="0" w:color="auto"/>
        <w:left w:val="none" w:sz="0" w:space="0" w:color="auto"/>
        <w:bottom w:val="none" w:sz="0" w:space="0" w:color="auto"/>
        <w:right w:val="none" w:sz="0" w:space="0" w:color="auto"/>
      </w:divBdr>
    </w:div>
    <w:div w:id="225074123">
      <w:bodyDiv w:val="1"/>
      <w:marLeft w:val="0"/>
      <w:marRight w:val="0"/>
      <w:marTop w:val="0"/>
      <w:marBottom w:val="0"/>
      <w:divBdr>
        <w:top w:val="none" w:sz="0" w:space="0" w:color="auto"/>
        <w:left w:val="none" w:sz="0" w:space="0" w:color="auto"/>
        <w:bottom w:val="none" w:sz="0" w:space="0" w:color="auto"/>
        <w:right w:val="none" w:sz="0" w:space="0" w:color="auto"/>
      </w:divBdr>
    </w:div>
    <w:div w:id="225461434">
      <w:bodyDiv w:val="1"/>
      <w:marLeft w:val="0"/>
      <w:marRight w:val="0"/>
      <w:marTop w:val="0"/>
      <w:marBottom w:val="0"/>
      <w:divBdr>
        <w:top w:val="none" w:sz="0" w:space="0" w:color="auto"/>
        <w:left w:val="none" w:sz="0" w:space="0" w:color="auto"/>
        <w:bottom w:val="none" w:sz="0" w:space="0" w:color="auto"/>
        <w:right w:val="none" w:sz="0" w:space="0" w:color="auto"/>
      </w:divBdr>
    </w:div>
    <w:div w:id="225606922">
      <w:bodyDiv w:val="1"/>
      <w:marLeft w:val="0"/>
      <w:marRight w:val="0"/>
      <w:marTop w:val="0"/>
      <w:marBottom w:val="0"/>
      <w:divBdr>
        <w:top w:val="none" w:sz="0" w:space="0" w:color="auto"/>
        <w:left w:val="none" w:sz="0" w:space="0" w:color="auto"/>
        <w:bottom w:val="none" w:sz="0" w:space="0" w:color="auto"/>
        <w:right w:val="none" w:sz="0" w:space="0" w:color="auto"/>
      </w:divBdr>
    </w:div>
    <w:div w:id="227232612">
      <w:bodyDiv w:val="1"/>
      <w:marLeft w:val="0"/>
      <w:marRight w:val="0"/>
      <w:marTop w:val="0"/>
      <w:marBottom w:val="0"/>
      <w:divBdr>
        <w:top w:val="none" w:sz="0" w:space="0" w:color="auto"/>
        <w:left w:val="none" w:sz="0" w:space="0" w:color="auto"/>
        <w:bottom w:val="none" w:sz="0" w:space="0" w:color="auto"/>
        <w:right w:val="none" w:sz="0" w:space="0" w:color="auto"/>
      </w:divBdr>
    </w:div>
    <w:div w:id="227738159">
      <w:bodyDiv w:val="1"/>
      <w:marLeft w:val="0"/>
      <w:marRight w:val="0"/>
      <w:marTop w:val="0"/>
      <w:marBottom w:val="0"/>
      <w:divBdr>
        <w:top w:val="none" w:sz="0" w:space="0" w:color="auto"/>
        <w:left w:val="none" w:sz="0" w:space="0" w:color="auto"/>
        <w:bottom w:val="none" w:sz="0" w:space="0" w:color="auto"/>
        <w:right w:val="none" w:sz="0" w:space="0" w:color="auto"/>
      </w:divBdr>
    </w:div>
    <w:div w:id="228737186">
      <w:bodyDiv w:val="1"/>
      <w:marLeft w:val="0"/>
      <w:marRight w:val="0"/>
      <w:marTop w:val="0"/>
      <w:marBottom w:val="0"/>
      <w:divBdr>
        <w:top w:val="none" w:sz="0" w:space="0" w:color="auto"/>
        <w:left w:val="none" w:sz="0" w:space="0" w:color="auto"/>
        <w:bottom w:val="none" w:sz="0" w:space="0" w:color="auto"/>
        <w:right w:val="none" w:sz="0" w:space="0" w:color="auto"/>
      </w:divBdr>
    </w:div>
    <w:div w:id="231283347">
      <w:bodyDiv w:val="1"/>
      <w:marLeft w:val="0"/>
      <w:marRight w:val="0"/>
      <w:marTop w:val="0"/>
      <w:marBottom w:val="0"/>
      <w:divBdr>
        <w:top w:val="none" w:sz="0" w:space="0" w:color="auto"/>
        <w:left w:val="none" w:sz="0" w:space="0" w:color="auto"/>
        <w:bottom w:val="none" w:sz="0" w:space="0" w:color="auto"/>
        <w:right w:val="none" w:sz="0" w:space="0" w:color="auto"/>
      </w:divBdr>
    </w:div>
    <w:div w:id="232735754">
      <w:bodyDiv w:val="1"/>
      <w:marLeft w:val="0"/>
      <w:marRight w:val="0"/>
      <w:marTop w:val="0"/>
      <w:marBottom w:val="0"/>
      <w:divBdr>
        <w:top w:val="none" w:sz="0" w:space="0" w:color="auto"/>
        <w:left w:val="none" w:sz="0" w:space="0" w:color="auto"/>
        <w:bottom w:val="none" w:sz="0" w:space="0" w:color="auto"/>
        <w:right w:val="none" w:sz="0" w:space="0" w:color="auto"/>
      </w:divBdr>
    </w:div>
    <w:div w:id="233010697">
      <w:bodyDiv w:val="1"/>
      <w:marLeft w:val="0"/>
      <w:marRight w:val="0"/>
      <w:marTop w:val="0"/>
      <w:marBottom w:val="0"/>
      <w:divBdr>
        <w:top w:val="none" w:sz="0" w:space="0" w:color="auto"/>
        <w:left w:val="none" w:sz="0" w:space="0" w:color="auto"/>
        <w:bottom w:val="none" w:sz="0" w:space="0" w:color="auto"/>
        <w:right w:val="none" w:sz="0" w:space="0" w:color="auto"/>
      </w:divBdr>
    </w:div>
    <w:div w:id="235087962">
      <w:bodyDiv w:val="1"/>
      <w:marLeft w:val="0"/>
      <w:marRight w:val="0"/>
      <w:marTop w:val="0"/>
      <w:marBottom w:val="0"/>
      <w:divBdr>
        <w:top w:val="none" w:sz="0" w:space="0" w:color="auto"/>
        <w:left w:val="none" w:sz="0" w:space="0" w:color="auto"/>
        <w:bottom w:val="none" w:sz="0" w:space="0" w:color="auto"/>
        <w:right w:val="none" w:sz="0" w:space="0" w:color="auto"/>
      </w:divBdr>
    </w:div>
    <w:div w:id="236593541">
      <w:bodyDiv w:val="1"/>
      <w:marLeft w:val="0"/>
      <w:marRight w:val="0"/>
      <w:marTop w:val="0"/>
      <w:marBottom w:val="0"/>
      <w:divBdr>
        <w:top w:val="none" w:sz="0" w:space="0" w:color="auto"/>
        <w:left w:val="none" w:sz="0" w:space="0" w:color="auto"/>
        <w:bottom w:val="none" w:sz="0" w:space="0" w:color="auto"/>
        <w:right w:val="none" w:sz="0" w:space="0" w:color="auto"/>
      </w:divBdr>
    </w:div>
    <w:div w:id="239994873">
      <w:bodyDiv w:val="1"/>
      <w:marLeft w:val="0"/>
      <w:marRight w:val="0"/>
      <w:marTop w:val="0"/>
      <w:marBottom w:val="0"/>
      <w:divBdr>
        <w:top w:val="none" w:sz="0" w:space="0" w:color="auto"/>
        <w:left w:val="none" w:sz="0" w:space="0" w:color="auto"/>
        <w:bottom w:val="none" w:sz="0" w:space="0" w:color="auto"/>
        <w:right w:val="none" w:sz="0" w:space="0" w:color="auto"/>
      </w:divBdr>
    </w:div>
    <w:div w:id="240339878">
      <w:bodyDiv w:val="1"/>
      <w:marLeft w:val="0"/>
      <w:marRight w:val="0"/>
      <w:marTop w:val="0"/>
      <w:marBottom w:val="0"/>
      <w:divBdr>
        <w:top w:val="none" w:sz="0" w:space="0" w:color="auto"/>
        <w:left w:val="none" w:sz="0" w:space="0" w:color="auto"/>
        <w:bottom w:val="none" w:sz="0" w:space="0" w:color="auto"/>
        <w:right w:val="none" w:sz="0" w:space="0" w:color="auto"/>
      </w:divBdr>
    </w:div>
    <w:div w:id="240717445">
      <w:bodyDiv w:val="1"/>
      <w:marLeft w:val="0"/>
      <w:marRight w:val="0"/>
      <w:marTop w:val="0"/>
      <w:marBottom w:val="0"/>
      <w:divBdr>
        <w:top w:val="none" w:sz="0" w:space="0" w:color="auto"/>
        <w:left w:val="none" w:sz="0" w:space="0" w:color="auto"/>
        <w:bottom w:val="none" w:sz="0" w:space="0" w:color="auto"/>
        <w:right w:val="none" w:sz="0" w:space="0" w:color="auto"/>
      </w:divBdr>
    </w:div>
    <w:div w:id="240910482">
      <w:bodyDiv w:val="1"/>
      <w:marLeft w:val="0"/>
      <w:marRight w:val="0"/>
      <w:marTop w:val="0"/>
      <w:marBottom w:val="0"/>
      <w:divBdr>
        <w:top w:val="none" w:sz="0" w:space="0" w:color="auto"/>
        <w:left w:val="none" w:sz="0" w:space="0" w:color="auto"/>
        <w:bottom w:val="none" w:sz="0" w:space="0" w:color="auto"/>
        <w:right w:val="none" w:sz="0" w:space="0" w:color="auto"/>
      </w:divBdr>
    </w:div>
    <w:div w:id="241528739">
      <w:bodyDiv w:val="1"/>
      <w:marLeft w:val="0"/>
      <w:marRight w:val="0"/>
      <w:marTop w:val="0"/>
      <w:marBottom w:val="0"/>
      <w:divBdr>
        <w:top w:val="none" w:sz="0" w:space="0" w:color="auto"/>
        <w:left w:val="none" w:sz="0" w:space="0" w:color="auto"/>
        <w:bottom w:val="none" w:sz="0" w:space="0" w:color="auto"/>
        <w:right w:val="none" w:sz="0" w:space="0" w:color="auto"/>
      </w:divBdr>
    </w:div>
    <w:div w:id="242616389">
      <w:bodyDiv w:val="1"/>
      <w:marLeft w:val="0"/>
      <w:marRight w:val="0"/>
      <w:marTop w:val="0"/>
      <w:marBottom w:val="0"/>
      <w:divBdr>
        <w:top w:val="none" w:sz="0" w:space="0" w:color="auto"/>
        <w:left w:val="none" w:sz="0" w:space="0" w:color="auto"/>
        <w:bottom w:val="none" w:sz="0" w:space="0" w:color="auto"/>
        <w:right w:val="none" w:sz="0" w:space="0" w:color="auto"/>
      </w:divBdr>
    </w:div>
    <w:div w:id="243883258">
      <w:bodyDiv w:val="1"/>
      <w:marLeft w:val="0"/>
      <w:marRight w:val="0"/>
      <w:marTop w:val="0"/>
      <w:marBottom w:val="0"/>
      <w:divBdr>
        <w:top w:val="none" w:sz="0" w:space="0" w:color="auto"/>
        <w:left w:val="none" w:sz="0" w:space="0" w:color="auto"/>
        <w:bottom w:val="none" w:sz="0" w:space="0" w:color="auto"/>
        <w:right w:val="none" w:sz="0" w:space="0" w:color="auto"/>
      </w:divBdr>
    </w:div>
    <w:div w:id="244189397">
      <w:bodyDiv w:val="1"/>
      <w:marLeft w:val="0"/>
      <w:marRight w:val="0"/>
      <w:marTop w:val="0"/>
      <w:marBottom w:val="0"/>
      <w:divBdr>
        <w:top w:val="none" w:sz="0" w:space="0" w:color="auto"/>
        <w:left w:val="none" w:sz="0" w:space="0" w:color="auto"/>
        <w:bottom w:val="none" w:sz="0" w:space="0" w:color="auto"/>
        <w:right w:val="none" w:sz="0" w:space="0" w:color="auto"/>
      </w:divBdr>
    </w:div>
    <w:div w:id="244998485">
      <w:bodyDiv w:val="1"/>
      <w:marLeft w:val="0"/>
      <w:marRight w:val="0"/>
      <w:marTop w:val="0"/>
      <w:marBottom w:val="0"/>
      <w:divBdr>
        <w:top w:val="none" w:sz="0" w:space="0" w:color="auto"/>
        <w:left w:val="none" w:sz="0" w:space="0" w:color="auto"/>
        <w:bottom w:val="none" w:sz="0" w:space="0" w:color="auto"/>
        <w:right w:val="none" w:sz="0" w:space="0" w:color="auto"/>
      </w:divBdr>
    </w:div>
    <w:div w:id="245580268">
      <w:bodyDiv w:val="1"/>
      <w:marLeft w:val="0"/>
      <w:marRight w:val="0"/>
      <w:marTop w:val="0"/>
      <w:marBottom w:val="0"/>
      <w:divBdr>
        <w:top w:val="none" w:sz="0" w:space="0" w:color="auto"/>
        <w:left w:val="none" w:sz="0" w:space="0" w:color="auto"/>
        <w:bottom w:val="none" w:sz="0" w:space="0" w:color="auto"/>
        <w:right w:val="none" w:sz="0" w:space="0" w:color="auto"/>
      </w:divBdr>
    </w:div>
    <w:div w:id="246382391">
      <w:bodyDiv w:val="1"/>
      <w:marLeft w:val="0"/>
      <w:marRight w:val="0"/>
      <w:marTop w:val="0"/>
      <w:marBottom w:val="0"/>
      <w:divBdr>
        <w:top w:val="none" w:sz="0" w:space="0" w:color="auto"/>
        <w:left w:val="none" w:sz="0" w:space="0" w:color="auto"/>
        <w:bottom w:val="none" w:sz="0" w:space="0" w:color="auto"/>
        <w:right w:val="none" w:sz="0" w:space="0" w:color="auto"/>
      </w:divBdr>
    </w:div>
    <w:div w:id="248006930">
      <w:bodyDiv w:val="1"/>
      <w:marLeft w:val="0"/>
      <w:marRight w:val="0"/>
      <w:marTop w:val="0"/>
      <w:marBottom w:val="0"/>
      <w:divBdr>
        <w:top w:val="none" w:sz="0" w:space="0" w:color="auto"/>
        <w:left w:val="none" w:sz="0" w:space="0" w:color="auto"/>
        <w:bottom w:val="none" w:sz="0" w:space="0" w:color="auto"/>
        <w:right w:val="none" w:sz="0" w:space="0" w:color="auto"/>
      </w:divBdr>
    </w:div>
    <w:div w:id="249393497">
      <w:bodyDiv w:val="1"/>
      <w:marLeft w:val="0"/>
      <w:marRight w:val="0"/>
      <w:marTop w:val="0"/>
      <w:marBottom w:val="0"/>
      <w:divBdr>
        <w:top w:val="none" w:sz="0" w:space="0" w:color="auto"/>
        <w:left w:val="none" w:sz="0" w:space="0" w:color="auto"/>
        <w:bottom w:val="none" w:sz="0" w:space="0" w:color="auto"/>
        <w:right w:val="none" w:sz="0" w:space="0" w:color="auto"/>
      </w:divBdr>
    </w:div>
    <w:div w:id="249971614">
      <w:bodyDiv w:val="1"/>
      <w:marLeft w:val="0"/>
      <w:marRight w:val="0"/>
      <w:marTop w:val="0"/>
      <w:marBottom w:val="0"/>
      <w:divBdr>
        <w:top w:val="none" w:sz="0" w:space="0" w:color="auto"/>
        <w:left w:val="none" w:sz="0" w:space="0" w:color="auto"/>
        <w:bottom w:val="none" w:sz="0" w:space="0" w:color="auto"/>
        <w:right w:val="none" w:sz="0" w:space="0" w:color="auto"/>
      </w:divBdr>
    </w:div>
    <w:div w:id="250743882">
      <w:bodyDiv w:val="1"/>
      <w:marLeft w:val="0"/>
      <w:marRight w:val="0"/>
      <w:marTop w:val="0"/>
      <w:marBottom w:val="0"/>
      <w:divBdr>
        <w:top w:val="none" w:sz="0" w:space="0" w:color="auto"/>
        <w:left w:val="none" w:sz="0" w:space="0" w:color="auto"/>
        <w:bottom w:val="none" w:sz="0" w:space="0" w:color="auto"/>
        <w:right w:val="none" w:sz="0" w:space="0" w:color="auto"/>
      </w:divBdr>
    </w:div>
    <w:div w:id="254438460">
      <w:bodyDiv w:val="1"/>
      <w:marLeft w:val="0"/>
      <w:marRight w:val="0"/>
      <w:marTop w:val="0"/>
      <w:marBottom w:val="0"/>
      <w:divBdr>
        <w:top w:val="none" w:sz="0" w:space="0" w:color="auto"/>
        <w:left w:val="none" w:sz="0" w:space="0" w:color="auto"/>
        <w:bottom w:val="none" w:sz="0" w:space="0" w:color="auto"/>
        <w:right w:val="none" w:sz="0" w:space="0" w:color="auto"/>
      </w:divBdr>
    </w:div>
    <w:div w:id="254678135">
      <w:bodyDiv w:val="1"/>
      <w:marLeft w:val="0"/>
      <w:marRight w:val="0"/>
      <w:marTop w:val="0"/>
      <w:marBottom w:val="0"/>
      <w:divBdr>
        <w:top w:val="none" w:sz="0" w:space="0" w:color="auto"/>
        <w:left w:val="none" w:sz="0" w:space="0" w:color="auto"/>
        <w:bottom w:val="none" w:sz="0" w:space="0" w:color="auto"/>
        <w:right w:val="none" w:sz="0" w:space="0" w:color="auto"/>
      </w:divBdr>
    </w:div>
    <w:div w:id="255097698">
      <w:bodyDiv w:val="1"/>
      <w:marLeft w:val="0"/>
      <w:marRight w:val="0"/>
      <w:marTop w:val="0"/>
      <w:marBottom w:val="0"/>
      <w:divBdr>
        <w:top w:val="none" w:sz="0" w:space="0" w:color="auto"/>
        <w:left w:val="none" w:sz="0" w:space="0" w:color="auto"/>
        <w:bottom w:val="none" w:sz="0" w:space="0" w:color="auto"/>
        <w:right w:val="none" w:sz="0" w:space="0" w:color="auto"/>
      </w:divBdr>
    </w:div>
    <w:div w:id="255598562">
      <w:bodyDiv w:val="1"/>
      <w:marLeft w:val="0"/>
      <w:marRight w:val="0"/>
      <w:marTop w:val="0"/>
      <w:marBottom w:val="0"/>
      <w:divBdr>
        <w:top w:val="none" w:sz="0" w:space="0" w:color="auto"/>
        <w:left w:val="none" w:sz="0" w:space="0" w:color="auto"/>
        <w:bottom w:val="none" w:sz="0" w:space="0" w:color="auto"/>
        <w:right w:val="none" w:sz="0" w:space="0" w:color="auto"/>
      </w:divBdr>
    </w:div>
    <w:div w:id="255599550">
      <w:bodyDiv w:val="1"/>
      <w:marLeft w:val="0"/>
      <w:marRight w:val="0"/>
      <w:marTop w:val="0"/>
      <w:marBottom w:val="0"/>
      <w:divBdr>
        <w:top w:val="none" w:sz="0" w:space="0" w:color="auto"/>
        <w:left w:val="none" w:sz="0" w:space="0" w:color="auto"/>
        <w:bottom w:val="none" w:sz="0" w:space="0" w:color="auto"/>
        <w:right w:val="none" w:sz="0" w:space="0" w:color="auto"/>
      </w:divBdr>
    </w:div>
    <w:div w:id="257759928">
      <w:bodyDiv w:val="1"/>
      <w:marLeft w:val="0"/>
      <w:marRight w:val="0"/>
      <w:marTop w:val="0"/>
      <w:marBottom w:val="0"/>
      <w:divBdr>
        <w:top w:val="none" w:sz="0" w:space="0" w:color="auto"/>
        <w:left w:val="none" w:sz="0" w:space="0" w:color="auto"/>
        <w:bottom w:val="none" w:sz="0" w:space="0" w:color="auto"/>
        <w:right w:val="none" w:sz="0" w:space="0" w:color="auto"/>
      </w:divBdr>
    </w:div>
    <w:div w:id="258023513">
      <w:bodyDiv w:val="1"/>
      <w:marLeft w:val="0"/>
      <w:marRight w:val="0"/>
      <w:marTop w:val="0"/>
      <w:marBottom w:val="0"/>
      <w:divBdr>
        <w:top w:val="none" w:sz="0" w:space="0" w:color="auto"/>
        <w:left w:val="none" w:sz="0" w:space="0" w:color="auto"/>
        <w:bottom w:val="none" w:sz="0" w:space="0" w:color="auto"/>
        <w:right w:val="none" w:sz="0" w:space="0" w:color="auto"/>
      </w:divBdr>
    </w:div>
    <w:div w:id="258605320">
      <w:bodyDiv w:val="1"/>
      <w:marLeft w:val="0"/>
      <w:marRight w:val="0"/>
      <w:marTop w:val="0"/>
      <w:marBottom w:val="0"/>
      <w:divBdr>
        <w:top w:val="none" w:sz="0" w:space="0" w:color="auto"/>
        <w:left w:val="none" w:sz="0" w:space="0" w:color="auto"/>
        <w:bottom w:val="none" w:sz="0" w:space="0" w:color="auto"/>
        <w:right w:val="none" w:sz="0" w:space="0" w:color="auto"/>
      </w:divBdr>
    </w:div>
    <w:div w:id="258953822">
      <w:bodyDiv w:val="1"/>
      <w:marLeft w:val="0"/>
      <w:marRight w:val="0"/>
      <w:marTop w:val="0"/>
      <w:marBottom w:val="0"/>
      <w:divBdr>
        <w:top w:val="none" w:sz="0" w:space="0" w:color="auto"/>
        <w:left w:val="none" w:sz="0" w:space="0" w:color="auto"/>
        <w:bottom w:val="none" w:sz="0" w:space="0" w:color="auto"/>
        <w:right w:val="none" w:sz="0" w:space="0" w:color="auto"/>
      </w:divBdr>
    </w:div>
    <w:div w:id="260262791">
      <w:bodyDiv w:val="1"/>
      <w:marLeft w:val="0"/>
      <w:marRight w:val="0"/>
      <w:marTop w:val="0"/>
      <w:marBottom w:val="0"/>
      <w:divBdr>
        <w:top w:val="none" w:sz="0" w:space="0" w:color="auto"/>
        <w:left w:val="none" w:sz="0" w:space="0" w:color="auto"/>
        <w:bottom w:val="none" w:sz="0" w:space="0" w:color="auto"/>
        <w:right w:val="none" w:sz="0" w:space="0" w:color="auto"/>
      </w:divBdr>
    </w:div>
    <w:div w:id="261762487">
      <w:bodyDiv w:val="1"/>
      <w:marLeft w:val="0"/>
      <w:marRight w:val="0"/>
      <w:marTop w:val="0"/>
      <w:marBottom w:val="0"/>
      <w:divBdr>
        <w:top w:val="none" w:sz="0" w:space="0" w:color="auto"/>
        <w:left w:val="none" w:sz="0" w:space="0" w:color="auto"/>
        <w:bottom w:val="none" w:sz="0" w:space="0" w:color="auto"/>
        <w:right w:val="none" w:sz="0" w:space="0" w:color="auto"/>
      </w:divBdr>
    </w:div>
    <w:div w:id="263928374">
      <w:bodyDiv w:val="1"/>
      <w:marLeft w:val="0"/>
      <w:marRight w:val="0"/>
      <w:marTop w:val="0"/>
      <w:marBottom w:val="0"/>
      <w:divBdr>
        <w:top w:val="none" w:sz="0" w:space="0" w:color="auto"/>
        <w:left w:val="none" w:sz="0" w:space="0" w:color="auto"/>
        <w:bottom w:val="none" w:sz="0" w:space="0" w:color="auto"/>
        <w:right w:val="none" w:sz="0" w:space="0" w:color="auto"/>
      </w:divBdr>
    </w:div>
    <w:div w:id="264769328">
      <w:bodyDiv w:val="1"/>
      <w:marLeft w:val="0"/>
      <w:marRight w:val="0"/>
      <w:marTop w:val="0"/>
      <w:marBottom w:val="0"/>
      <w:divBdr>
        <w:top w:val="none" w:sz="0" w:space="0" w:color="auto"/>
        <w:left w:val="none" w:sz="0" w:space="0" w:color="auto"/>
        <w:bottom w:val="none" w:sz="0" w:space="0" w:color="auto"/>
        <w:right w:val="none" w:sz="0" w:space="0" w:color="auto"/>
      </w:divBdr>
    </w:div>
    <w:div w:id="266543530">
      <w:bodyDiv w:val="1"/>
      <w:marLeft w:val="0"/>
      <w:marRight w:val="0"/>
      <w:marTop w:val="0"/>
      <w:marBottom w:val="0"/>
      <w:divBdr>
        <w:top w:val="none" w:sz="0" w:space="0" w:color="auto"/>
        <w:left w:val="none" w:sz="0" w:space="0" w:color="auto"/>
        <w:bottom w:val="none" w:sz="0" w:space="0" w:color="auto"/>
        <w:right w:val="none" w:sz="0" w:space="0" w:color="auto"/>
      </w:divBdr>
    </w:div>
    <w:div w:id="271017698">
      <w:bodyDiv w:val="1"/>
      <w:marLeft w:val="0"/>
      <w:marRight w:val="0"/>
      <w:marTop w:val="0"/>
      <w:marBottom w:val="0"/>
      <w:divBdr>
        <w:top w:val="none" w:sz="0" w:space="0" w:color="auto"/>
        <w:left w:val="none" w:sz="0" w:space="0" w:color="auto"/>
        <w:bottom w:val="none" w:sz="0" w:space="0" w:color="auto"/>
        <w:right w:val="none" w:sz="0" w:space="0" w:color="auto"/>
      </w:divBdr>
    </w:div>
    <w:div w:id="271061644">
      <w:bodyDiv w:val="1"/>
      <w:marLeft w:val="0"/>
      <w:marRight w:val="0"/>
      <w:marTop w:val="0"/>
      <w:marBottom w:val="0"/>
      <w:divBdr>
        <w:top w:val="none" w:sz="0" w:space="0" w:color="auto"/>
        <w:left w:val="none" w:sz="0" w:space="0" w:color="auto"/>
        <w:bottom w:val="none" w:sz="0" w:space="0" w:color="auto"/>
        <w:right w:val="none" w:sz="0" w:space="0" w:color="auto"/>
      </w:divBdr>
    </w:div>
    <w:div w:id="271087127">
      <w:bodyDiv w:val="1"/>
      <w:marLeft w:val="0"/>
      <w:marRight w:val="0"/>
      <w:marTop w:val="0"/>
      <w:marBottom w:val="0"/>
      <w:divBdr>
        <w:top w:val="none" w:sz="0" w:space="0" w:color="auto"/>
        <w:left w:val="none" w:sz="0" w:space="0" w:color="auto"/>
        <w:bottom w:val="none" w:sz="0" w:space="0" w:color="auto"/>
        <w:right w:val="none" w:sz="0" w:space="0" w:color="auto"/>
      </w:divBdr>
    </w:div>
    <w:div w:id="273560569">
      <w:bodyDiv w:val="1"/>
      <w:marLeft w:val="0"/>
      <w:marRight w:val="0"/>
      <w:marTop w:val="0"/>
      <w:marBottom w:val="0"/>
      <w:divBdr>
        <w:top w:val="none" w:sz="0" w:space="0" w:color="auto"/>
        <w:left w:val="none" w:sz="0" w:space="0" w:color="auto"/>
        <w:bottom w:val="none" w:sz="0" w:space="0" w:color="auto"/>
        <w:right w:val="none" w:sz="0" w:space="0" w:color="auto"/>
      </w:divBdr>
    </w:div>
    <w:div w:id="274753300">
      <w:bodyDiv w:val="1"/>
      <w:marLeft w:val="0"/>
      <w:marRight w:val="0"/>
      <w:marTop w:val="0"/>
      <w:marBottom w:val="0"/>
      <w:divBdr>
        <w:top w:val="none" w:sz="0" w:space="0" w:color="auto"/>
        <w:left w:val="none" w:sz="0" w:space="0" w:color="auto"/>
        <w:bottom w:val="none" w:sz="0" w:space="0" w:color="auto"/>
        <w:right w:val="none" w:sz="0" w:space="0" w:color="auto"/>
      </w:divBdr>
    </w:div>
    <w:div w:id="275210959">
      <w:bodyDiv w:val="1"/>
      <w:marLeft w:val="0"/>
      <w:marRight w:val="0"/>
      <w:marTop w:val="0"/>
      <w:marBottom w:val="0"/>
      <w:divBdr>
        <w:top w:val="none" w:sz="0" w:space="0" w:color="auto"/>
        <w:left w:val="none" w:sz="0" w:space="0" w:color="auto"/>
        <w:bottom w:val="none" w:sz="0" w:space="0" w:color="auto"/>
        <w:right w:val="none" w:sz="0" w:space="0" w:color="auto"/>
      </w:divBdr>
    </w:div>
    <w:div w:id="276713961">
      <w:bodyDiv w:val="1"/>
      <w:marLeft w:val="0"/>
      <w:marRight w:val="0"/>
      <w:marTop w:val="0"/>
      <w:marBottom w:val="0"/>
      <w:divBdr>
        <w:top w:val="none" w:sz="0" w:space="0" w:color="auto"/>
        <w:left w:val="none" w:sz="0" w:space="0" w:color="auto"/>
        <w:bottom w:val="none" w:sz="0" w:space="0" w:color="auto"/>
        <w:right w:val="none" w:sz="0" w:space="0" w:color="auto"/>
      </w:divBdr>
    </w:div>
    <w:div w:id="278729534">
      <w:bodyDiv w:val="1"/>
      <w:marLeft w:val="0"/>
      <w:marRight w:val="0"/>
      <w:marTop w:val="0"/>
      <w:marBottom w:val="0"/>
      <w:divBdr>
        <w:top w:val="none" w:sz="0" w:space="0" w:color="auto"/>
        <w:left w:val="none" w:sz="0" w:space="0" w:color="auto"/>
        <w:bottom w:val="none" w:sz="0" w:space="0" w:color="auto"/>
        <w:right w:val="none" w:sz="0" w:space="0" w:color="auto"/>
      </w:divBdr>
    </w:div>
    <w:div w:id="285936334">
      <w:bodyDiv w:val="1"/>
      <w:marLeft w:val="0"/>
      <w:marRight w:val="0"/>
      <w:marTop w:val="0"/>
      <w:marBottom w:val="0"/>
      <w:divBdr>
        <w:top w:val="none" w:sz="0" w:space="0" w:color="auto"/>
        <w:left w:val="none" w:sz="0" w:space="0" w:color="auto"/>
        <w:bottom w:val="none" w:sz="0" w:space="0" w:color="auto"/>
        <w:right w:val="none" w:sz="0" w:space="0" w:color="auto"/>
      </w:divBdr>
    </w:div>
    <w:div w:id="286815350">
      <w:bodyDiv w:val="1"/>
      <w:marLeft w:val="0"/>
      <w:marRight w:val="0"/>
      <w:marTop w:val="0"/>
      <w:marBottom w:val="0"/>
      <w:divBdr>
        <w:top w:val="none" w:sz="0" w:space="0" w:color="auto"/>
        <w:left w:val="none" w:sz="0" w:space="0" w:color="auto"/>
        <w:bottom w:val="none" w:sz="0" w:space="0" w:color="auto"/>
        <w:right w:val="none" w:sz="0" w:space="0" w:color="auto"/>
      </w:divBdr>
    </w:div>
    <w:div w:id="288897709">
      <w:bodyDiv w:val="1"/>
      <w:marLeft w:val="0"/>
      <w:marRight w:val="0"/>
      <w:marTop w:val="0"/>
      <w:marBottom w:val="0"/>
      <w:divBdr>
        <w:top w:val="none" w:sz="0" w:space="0" w:color="auto"/>
        <w:left w:val="none" w:sz="0" w:space="0" w:color="auto"/>
        <w:bottom w:val="none" w:sz="0" w:space="0" w:color="auto"/>
        <w:right w:val="none" w:sz="0" w:space="0" w:color="auto"/>
      </w:divBdr>
    </w:div>
    <w:div w:id="289437135">
      <w:bodyDiv w:val="1"/>
      <w:marLeft w:val="0"/>
      <w:marRight w:val="0"/>
      <w:marTop w:val="0"/>
      <w:marBottom w:val="0"/>
      <w:divBdr>
        <w:top w:val="none" w:sz="0" w:space="0" w:color="auto"/>
        <w:left w:val="none" w:sz="0" w:space="0" w:color="auto"/>
        <w:bottom w:val="none" w:sz="0" w:space="0" w:color="auto"/>
        <w:right w:val="none" w:sz="0" w:space="0" w:color="auto"/>
      </w:divBdr>
    </w:div>
    <w:div w:id="289633829">
      <w:bodyDiv w:val="1"/>
      <w:marLeft w:val="0"/>
      <w:marRight w:val="0"/>
      <w:marTop w:val="0"/>
      <w:marBottom w:val="0"/>
      <w:divBdr>
        <w:top w:val="none" w:sz="0" w:space="0" w:color="auto"/>
        <w:left w:val="none" w:sz="0" w:space="0" w:color="auto"/>
        <w:bottom w:val="none" w:sz="0" w:space="0" w:color="auto"/>
        <w:right w:val="none" w:sz="0" w:space="0" w:color="auto"/>
      </w:divBdr>
    </w:div>
    <w:div w:id="290593925">
      <w:bodyDiv w:val="1"/>
      <w:marLeft w:val="0"/>
      <w:marRight w:val="0"/>
      <w:marTop w:val="0"/>
      <w:marBottom w:val="0"/>
      <w:divBdr>
        <w:top w:val="none" w:sz="0" w:space="0" w:color="auto"/>
        <w:left w:val="none" w:sz="0" w:space="0" w:color="auto"/>
        <w:bottom w:val="none" w:sz="0" w:space="0" w:color="auto"/>
        <w:right w:val="none" w:sz="0" w:space="0" w:color="auto"/>
      </w:divBdr>
    </w:div>
    <w:div w:id="295530841">
      <w:bodyDiv w:val="1"/>
      <w:marLeft w:val="0"/>
      <w:marRight w:val="0"/>
      <w:marTop w:val="0"/>
      <w:marBottom w:val="0"/>
      <w:divBdr>
        <w:top w:val="none" w:sz="0" w:space="0" w:color="auto"/>
        <w:left w:val="none" w:sz="0" w:space="0" w:color="auto"/>
        <w:bottom w:val="none" w:sz="0" w:space="0" w:color="auto"/>
        <w:right w:val="none" w:sz="0" w:space="0" w:color="auto"/>
      </w:divBdr>
    </w:div>
    <w:div w:id="295571340">
      <w:bodyDiv w:val="1"/>
      <w:marLeft w:val="0"/>
      <w:marRight w:val="0"/>
      <w:marTop w:val="0"/>
      <w:marBottom w:val="0"/>
      <w:divBdr>
        <w:top w:val="none" w:sz="0" w:space="0" w:color="auto"/>
        <w:left w:val="none" w:sz="0" w:space="0" w:color="auto"/>
        <w:bottom w:val="none" w:sz="0" w:space="0" w:color="auto"/>
        <w:right w:val="none" w:sz="0" w:space="0" w:color="auto"/>
      </w:divBdr>
    </w:div>
    <w:div w:id="296301962">
      <w:bodyDiv w:val="1"/>
      <w:marLeft w:val="0"/>
      <w:marRight w:val="0"/>
      <w:marTop w:val="0"/>
      <w:marBottom w:val="0"/>
      <w:divBdr>
        <w:top w:val="none" w:sz="0" w:space="0" w:color="auto"/>
        <w:left w:val="none" w:sz="0" w:space="0" w:color="auto"/>
        <w:bottom w:val="none" w:sz="0" w:space="0" w:color="auto"/>
        <w:right w:val="none" w:sz="0" w:space="0" w:color="auto"/>
      </w:divBdr>
    </w:div>
    <w:div w:id="298613354">
      <w:bodyDiv w:val="1"/>
      <w:marLeft w:val="0"/>
      <w:marRight w:val="0"/>
      <w:marTop w:val="0"/>
      <w:marBottom w:val="0"/>
      <w:divBdr>
        <w:top w:val="none" w:sz="0" w:space="0" w:color="auto"/>
        <w:left w:val="none" w:sz="0" w:space="0" w:color="auto"/>
        <w:bottom w:val="none" w:sz="0" w:space="0" w:color="auto"/>
        <w:right w:val="none" w:sz="0" w:space="0" w:color="auto"/>
      </w:divBdr>
    </w:div>
    <w:div w:id="298994605">
      <w:bodyDiv w:val="1"/>
      <w:marLeft w:val="0"/>
      <w:marRight w:val="0"/>
      <w:marTop w:val="0"/>
      <w:marBottom w:val="0"/>
      <w:divBdr>
        <w:top w:val="none" w:sz="0" w:space="0" w:color="auto"/>
        <w:left w:val="none" w:sz="0" w:space="0" w:color="auto"/>
        <w:bottom w:val="none" w:sz="0" w:space="0" w:color="auto"/>
        <w:right w:val="none" w:sz="0" w:space="0" w:color="auto"/>
      </w:divBdr>
    </w:div>
    <w:div w:id="300500938">
      <w:bodyDiv w:val="1"/>
      <w:marLeft w:val="0"/>
      <w:marRight w:val="0"/>
      <w:marTop w:val="0"/>
      <w:marBottom w:val="0"/>
      <w:divBdr>
        <w:top w:val="none" w:sz="0" w:space="0" w:color="auto"/>
        <w:left w:val="none" w:sz="0" w:space="0" w:color="auto"/>
        <w:bottom w:val="none" w:sz="0" w:space="0" w:color="auto"/>
        <w:right w:val="none" w:sz="0" w:space="0" w:color="auto"/>
      </w:divBdr>
    </w:div>
    <w:div w:id="300503239">
      <w:bodyDiv w:val="1"/>
      <w:marLeft w:val="0"/>
      <w:marRight w:val="0"/>
      <w:marTop w:val="0"/>
      <w:marBottom w:val="0"/>
      <w:divBdr>
        <w:top w:val="none" w:sz="0" w:space="0" w:color="auto"/>
        <w:left w:val="none" w:sz="0" w:space="0" w:color="auto"/>
        <w:bottom w:val="none" w:sz="0" w:space="0" w:color="auto"/>
        <w:right w:val="none" w:sz="0" w:space="0" w:color="auto"/>
      </w:divBdr>
    </w:div>
    <w:div w:id="301231850">
      <w:bodyDiv w:val="1"/>
      <w:marLeft w:val="0"/>
      <w:marRight w:val="0"/>
      <w:marTop w:val="0"/>
      <w:marBottom w:val="0"/>
      <w:divBdr>
        <w:top w:val="none" w:sz="0" w:space="0" w:color="auto"/>
        <w:left w:val="none" w:sz="0" w:space="0" w:color="auto"/>
        <w:bottom w:val="none" w:sz="0" w:space="0" w:color="auto"/>
        <w:right w:val="none" w:sz="0" w:space="0" w:color="auto"/>
      </w:divBdr>
    </w:div>
    <w:div w:id="302540708">
      <w:bodyDiv w:val="1"/>
      <w:marLeft w:val="0"/>
      <w:marRight w:val="0"/>
      <w:marTop w:val="0"/>
      <w:marBottom w:val="0"/>
      <w:divBdr>
        <w:top w:val="none" w:sz="0" w:space="0" w:color="auto"/>
        <w:left w:val="none" w:sz="0" w:space="0" w:color="auto"/>
        <w:bottom w:val="none" w:sz="0" w:space="0" w:color="auto"/>
        <w:right w:val="none" w:sz="0" w:space="0" w:color="auto"/>
      </w:divBdr>
    </w:div>
    <w:div w:id="303052351">
      <w:bodyDiv w:val="1"/>
      <w:marLeft w:val="0"/>
      <w:marRight w:val="0"/>
      <w:marTop w:val="0"/>
      <w:marBottom w:val="0"/>
      <w:divBdr>
        <w:top w:val="none" w:sz="0" w:space="0" w:color="auto"/>
        <w:left w:val="none" w:sz="0" w:space="0" w:color="auto"/>
        <w:bottom w:val="none" w:sz="0" w:space="0" w:color="auto"/>
        <w:right w:val="none" w:sz="0" w:space="0" w:color="auto"/>
      </w:divBdr>
    </w:div>
    <w:div w:id="305547251">
      <w:bodyDiv w:val="1"/>
      <w:marLeft w:val="0"/>
      <w:marRight w:val="0"/>
      <w:marTop w:val="0"/>
      <w:marBottom w:val="0"/>
      <w:divBdr>
        <w:top w:val="none" w:sz="0" w:space="0" w:color="auto"/>
        <w:left w:val="none" w:sz="0" w:space="0" w:color="auto"/>
        <w:bottom w:val="none" w:sz="0" w:space="0" w:color="auto"/>
        <w:right w:val="none" w:sz="0" w:space="0" w:color="auto"/>
      </w:divBdr>
    </w:div>
    <w:div w:id="308437028">
      <w:bodyDiv w:val="1"/>
      <w:marLeft w:val="0"/>
      <w:marRight w:val="0"/>
      <w:marTop w:val="0"/>
      <w:marBottom w:val="0"/>
      <w:divBdr>
        <w:top w:val="none" w:sz="0" w:space="0" w:color="auto"/>
        <w:left w:val="none" w:sz="0" w:space="0" w:color="auto"/>
        <w:bottom w:val="none" w:sz="0" w:space="0" w:color="auto"/>
        <w:right w:val="none" w:sz="0" w:space="0" w:color="auto"/>
      </w:divBdr>
    </w:div>
    <w:div w:id="309750743">
      <w:bodyDiv w:val="1"/>
      <w:marLeft w:val="0"/>
      <w:marRight w:val="0"/>
      <w:marTop w:val="0"/>
      <w:marBottom w:val="0"/>
      <w:divBdr>
        <w:top w:val="none" w:sz="0" w:space="0" w:color="auto"/>
        <w:left w:val="none" w:sz="0" w:space="0" w:color="auto"/>
        <w:bottom w:val="none" w:sz="0" w:space="0" w:color="auto"/>
        <w:right w:val="none" w:sz="0" w:space="0" w:color="auto"/>
      </w:divBdr>
    </w:div>
    <w:div w:id="310525347">
      <w:bodyDiv w:val="1"/>
      <w:marLeft w:val="0"/>
      <w:marRight w:val="0"/>
      <w:marTop w:val="0"/>
      <w:marBottom w:val="0"/>
      <w:divBdr>
        <w:top w:val="none" w:sz="0" w:space="0" w:color="auto"/>
        <w:left w:val="none" w:sz="0" w:space="0" w:color="auto"/>
        <w:bottom w:val="none" w:sz="0" w:space="0" w:color="auto"/>
        <w:right w:val="none" w:sz="0" w:space="0" w:color="auto"/>
      </w:divBdr>
    </w:div>
    <w:div w:id="312371926">
      <w:bodyDiv w:val="1"/>
      <w:marLeft w:val="0"/>
      <w:marRight w:val="0"/>
      <w:marTop w:val="0"/>
      <w:marBottom w:val="0"/>
      <w:divBdr>
        <w:top w:val="none" w:sz="0" w:space="0" w:color="auto"/>
        <w:left w:val="none" w:sz="0" w:space="0" w:color="auto"/>
        <w:bottom w:val="none" w:sz="0" w:space="0" w:color="auto"/>
        <w:right w:val="none" w:sz="0" w:space="0" w:color="auto"/>
      </w:divBdr>
    </w:div>
    <w:div w:id="312684860">
      <w:bodyDiv w:val="1"/>
      <w:marLeft w:val="0"/>
      <w:marRight w:val="0"/>
      <w:marTop w:val="0"/>
      <w:marBottom w:val="0"/>
      <w:divBdr>
        <w:top w:val="none" w:sz="0" w:space="0" w:color="auto"/>
        <w:left w:val="none" w:sz="0" w:space="0" w:color="auto"/>
        <w:bottom w:val="none" w:sz="0" w:space="0" w:color="auto"/>
        <w:right w:val="none" w:sz="0" w:space="0" w:color="auto"/>
      </w:divBdr>
    </w:div>
    <w:div w:id="313797240">
      <w:bodyDiv w:val="1"/>
      <w:marLeft w:val="0"/>
      <w:marRight w:val="0"/>
      <w:marTop w:val="0"/>
      <w:marBottom w:val="0"/>
      <w:divBdr>
        <w:top w:val="none" w:sz="0" w:space="0" w:color="auto"/>
        <w:left w:val="none" w:sz="0" w:space="0" w:color="auto"/>
        <w:bottom w:val="none" w:sz="0" w:space="0" w:color="auto"/>
        <w:right w:val="none" w:sz="0" w:space="0" w:color="auto"/>
      </w:divBdr>
    </w:div>
    <w:div w:id="314997469">
      <w:bodyDiv w:val="1"/>
      <w:marLeft w:val="0"/>
      <w:marRight w:val="0"/>
      <w:marTop w:val="0"/>
      <w:marBottom w:val="0"/>
      <w:divBdr>
        <w:top w:val="none" w:sz="0" w:space="0" w:color="auto"/>
        <w:left w:val="none" w:sz="0" w:space="0" w:color="auto"/>
        <w:bottom w:val="none" w:sz="0" w:space="0" w:color="auto"/>
        <w:right w:val="none" w:sz="0" w:space="0" w:color="auto"/>
      </w:divBdr>
    </w:div>
    <w:div w:id="319429427">
      <w:bodyDiv w:val="1"/>
      <w:marLeft w:val="0"/>
      <w:marRight w:val="0"/>
      <w:marTop w:val="0"/>
      <w:marBottom w:val="0"/>
      <w:divBdr>
        <w:top w:val="none" w:sz="0" w:space="0" w:color="auto"/>
        <w:left w:val="none" w:sz="0" w:space="0" w:color="auto"/>
        <w:bottom w:val="none" w:sz="0" w:space="0" w:color="auto"/>
        <w:right w:val="none" w:sz="0" w:space="0" w:color="auto"/>
      </w:divBdr>
    </w:div>
    <w:div w:id="321743699">
      <w:bodyDiv w:val="1"/>
      <w:marLeft w:val="0"/>
      <w:marRight w:val="0"/>
      <w:marTop w:val="0"/>
      <w:marBottom w:val="0"/>
      <w:divBdr>
        <w:top w:val="none" w:sz="0" w:space="0" w:color="auto"/>
        <w:left w:val="none" w:sz="0" w:space="0" w:color="auto"/>
        <w:bottom w:val="none" w:sz="0" w:space="0" w:color="auto"/>
        <w:right w:val="none" w:sz="0" w:space="0" w:color="auto"/>
      </w:divBdr>
    </w:div>
    <w:div w:id="323748095">
      <w:bodyDiv w:val="1"/>
      <w:marLeft w:val="0"/>
      <w:marRight w:val="0"/>
      <w:marTop w:val="0"/>
      <w:marBottom w:val="0"/>
      <w:divBdr>
        <w:top w:val="none" w:sz="0" w:space="0" w:color="auto"/>
        <w:left w:val="none" w:sz="0" w:space="0" w:color="auto"/>
        <w:bottom w:val="none" w:sz="0" w:space="0" w:color="auto"/>
        <w:right w:val="none" w:sz="0" w:space="0" w:color="auto"/>
      </w:divBdr>
    </w:div>
    <w:div w:id="324162393">
      <w:bodyDiv w:val="1"/>
      <w:marLeft w:val="0"/>
      <w:marRight w:val="0"/>
      <w:marTop w:val="0"/>
      <w:marBottom w:val="0"/>
      <w:divBdr>
        <w:top w:val="none" w:sz="0" w:space="0" w:color="auto"/>
        <w:left w:val="none" w:sz="0" w:space="0" w:color="auto"/>
        <w:bottom w:val="none" w:sz="0" w:space="0" w:color="auto"/>
        <w:right w:val="none" w:sz="0" w:space="0" w:color="auto"/>
      </w:divBdr>
    </w:div>
    <w:div w:id="325862241">
      <w:bodyDiv w:val="1"/>
      <w:marLeft w:val="0"/>
      <w:marRight w:val="0"/>
      <w:marTop w:val="0"/>
      <w:marBottom w:val="0"/>
      <w:divBdr>
        <w:top w:val="none" w:sz="0" w:space="0" w:color="auto"/>
        <w:left w:val="none" w:sz="0" w:space="0" w:color="auto"/>
        <w:bottom w:val="none" w:sz="0" w:space="0" w:color="auto"/>
        <w:right w:val="none" w:sz="0" w:space="0" w:color="auto"/>
      </w:divBdr>
    </w:div>
    <w:div w:id="325943290">
      <w:bodyDiv w:val="1"/>
      <w:marLeft w:val="0"/>
      <w:marRight w:val="0"/>
      <w:marTop w:val="0"/>
      <w:marBottom w:val="0"/>
      <w:divBdr>
        <w:top w:val="none" w:sz="0" w:space="0" w:color="auto"/>
        <w:left w:val="none" w:sz="0" w:space="0" w:color="auto"/>
        <w:bottom w:val="none" w:sz="0" w:space="0" w:color="auto"/>
        <w:right w:val="none" w:sz="0" w:space="0" w:color="auto"/>
      </w:divBdr>
    </w:div>
    <w:div w:id="333724742">
      <w:bodyDiv w:val="1"/>
      <w:marLeft w:val="0"/>
      <w:marRight w:val="0"/>
      <w:marTop w:val="0"/>
      <w:marBottom w:val="0"/>
      <w:divBdr>
        <w:top w:val="none" w:sz="0" w:space="0" w:color="auto"/>
        <w:left w:val="none" w:sz="0" w:space="0" w:color="auto"/>
        <w:bottom w:val="none" w:sz="0" w:space="0" w:color="auto"/>
        <w:right w:val="none" w:sz="0" w:space="0" w:color="auto"/>
      </w:divBdr>
    </w:div>
    <w:div w:id="334192072">
      <w:bodyDiv w:val="1"/>
      <w:marLeft w:val="0"/>
      <w:marRight w:val="0"/>
      <w:marTop w:val="0"/>
      <w:marBottom w:val="0"/>
      <w:divBdr>
        <w:top w:val="none" w:sz="0" w:space="0" w:color="auto"/>
        <w:left w:val="none" w:sz="0" w:space="0" w:color="auto"/>
        <w:bottom w:val="none" w:sz="0" w:space="0" w:color="auto"/>
        <w:right w:val="none" w:sz="0" w:space="0" w:color="auto"/>
      </w:divBdr>
    </w:div>
    <w:div w:id="334839912">
      <w:bodyDiv w:val="1"/>
      <w:marLeft w:val="0"/>
      <w:marRight w:val="0"/>
      <w:marTop w:val="0"/>
      <w:marBottom w:val="0"/>
      <w:divBdr>
        <w:top w:val="none" w:sz="0" w:space="0" w:color="auto"/>
        <w:left w:val="none" w:sz="0" w:space="0" w:color="auto"/>
        <w:bottom w:val="none" w:sz="0" w:space="0" w:color="auto"/>
        <w:right w:val="none" w:sz="0" w:space="0" w:color="auto"/>
      </w:divBdr>
    </w:div>
    <w:div w:id="335115373">
      <w:bodyDiv w:val="1"/>
      <w:marLeft w:val="0"/>
      <w:marRight w:val="0"/>
      <w:marTop w:val="0"/>
      <w:marBottom w:val="0"/>
      <w:divBdr>
        <w:top w:val="none" w:sz="0" w:space="0" w:color="auto"/>
        <w:left w:val="none" w:sz="0" w:space="0" w:color="auto"/>
        <w:bottom w:val="none" w:sz="0" w:space="0" w:color="auto"/>
        <w:right w:val="none" w:sz="0" w:space="0" w:color="auto"/>
      </w:divBdr>
    </w:div>
    <w:div w:id="335151268">
      <w:bodyDiv w:val="1"/>
      <w:marLeft w:val="0"/>
      <w:marRight w:val="0"/>
      <w:marTop w:val="0"/>
      <w:marBottom w:val="0"/>
      <w:divBdr>
        <w:top w:val="none" w:sz="0" w:space="0" w:color="auto"/>
        <w:left w:val="none" w:sz="0" w:space="0" w:color="auto"/>
        <w:bottom w:val="none" w:sz="0" w:space="0" w:color="auto"/>
        <w:right w:val="none" w:sz="0" w:space="0" w:color="auto"/>
      </w:divBdr>
    </w:div>
    <w:div w:id="340474535">
      <w:bodyDiv w:val="1"/>
      <w:marLeft w:val="0"/>
      <w:marRight w:val="0"/>
      <w:marTop w:val="0"/>
      <w:marBottom w:val="0"/>
      <w:divBdr>
        <w:top w:val="none" w:sz="0" w:space="0" w:color="auto"/>
        <w:left w:val="none" w:sz="0" w:space="0" w:color="auto"/>
        <w:bottom w:val="none" w:sz="0" w:space="0" w:color="auto"/>
        <w:right w:val="none" w:sz="0" w:space="0" w:color="auto"/>
      </w:divBdr>
    </w:div>
    <w:div w:id="342515997">
      <w:bodyDiv w:val="1"/>
      <w:marLeft w:val="0"/>
      <w:marRight w:val="0"/>
      <w:marTop w:val="0"/>
      <w:marBottom w:val="0"/>
      <w:divBdr>
        <w:top w:val="none" w:sz="0" w:space="0" w:color="auto"/>
        <w:left w:val="none" w:sz="0" w:space="0" w:color="auto"/>
        <w:bottom w:val="none" w:sz="0" w:space="0" w:color="auto"/>
        <w:right w:val="none" w:sz="0" w:space="0" w:color="auto"/>
      </w:divBdr>
    </w:div>
    <w:div w:id="344942954">
      <w:bodyDiv w:val="1"/>
      <w:marLeft w:val="0"/>
      <w:marRight w:val="0"/>
      <w:marTop w:val="0"/>
      <w:marBottom w:val="0"/>
      <w:divBdr>
        <w:top w:val="none" w:sz="0" w:space="0" w:color="auto"/>
        <w:left w:val="none" w:sz="0" w:space="0" w:color="auto"/>
        <w:bottom w:val="none" w:sz="0" w:space="0" w:color="auto"/>
        <w:right w:val="none" w:sz="0" w:space="0" w:color="auto"/>
      </w:divBdr>
    </w:div>
    <w:div w:id="346255703">
      <w:bodyDiv w:val="1"/>
      <w:marLeft w:val="0"/>
      <w:marRight w:val="0"/>
      <w:marTop w:val="0"/>
      <w:marBottom w:val="0"/>
      <w:divBdr>
        <w:top w:val="none" w:sz="0" w:space="0" w:color="auto"/>
        <w:left w:val="none" w:sz="0" w:space="0" w:color="auto"/>
        <w:bottom w:val="none" w:sz="0" w:space="0" w:color="auto"/>
        <w:right w:val="none" w:sz="0" w:space="0" w:color="auto"/>
      </w:divBdr>
    </w:div>
    <w:div w:id="347417027">
      <w:bodyDiv w:val="1"/>
      <w:marLeft w:val="0"/>
      <w:marRight w:val="0"/>
      <w:marTop w:val="0"/>
      <w:marBottom w:val="0"/>
      <w:divBdr>
        <w:top w:val="none" w:sz="0" w:space="0" w:color="auto"/>
        <w:left w:val="none" w:sz="0" w:space="0" w:color="auto"/>
        <w:bottom w:val="none" w:sz="0" w:space="0" w:color="auto"/>
        <w:right w:val="none" w:sz="0" w:space="0" w:color="auto"/>
      </w:divBdr>
    </w:div>
    <w:div w:id="351954069">
      <w:bodyDiv w:val="1"/>
      <w:marLeft w:val="0"/>
      <w:marRight w:val="0"/>
      <w:marTop w:val="0"/>
      <w:marBottom w:val="0"/>
      <w:divBdr>
        <w:top w:val="none" w:sz="0" w:space="0" w:color="auto"/>
        <w:left w:val="none" w:sz="0" w:space="0" w:color="auto"/>
        <w:bottom w:val="none" w:sz="0" w:space="0" w:color="auto"/>
        <w:right w:val="none" w:sz="0" w:space="0" w:color="auto"/>
      </w:divBdr>
    </w:div>
    <w:div w:id="352734366">
      <w:bodyDiv w:val="1"/>
      <w:marLeft w:val="0"/>
      <w:marRight w:val="0"/>
      <w:marTop w:val="0"/>
      <w:marBottom w:val="0"/>
      <w:divBdr>
        <w:top w:val="none" w:sz="0" w:space="0" w:color="auto"/>
        <w:left w:val="none" w:sz="0" w:space="0" w:color="auto"/>
        <w:bottom w:val="none" w:sz="0" w:space="0" w:color="auto"/>
        <w:right w:val="none" w:sz="0" w:space="0" w:color="auto"/>
      </w:divBdr>
    </w:div>
    <w:div w:id="354160282">
      <w:bodyDiv w:val="1"/>
      <w:marLeft w:val="0"/>
      <w:marRight w:val="0"/>
      <w:marTop w:val="0"/>
      <w:marBottom w:val="0"/>
      <w:divBdr>
        <w:top w:val="none" w:sz="0" w:space="0" w:color="auto"/>
        <w:left w:val="none" w:sz="0" w:space="0" w:color="auto"/>
        <w:bottom w:val="none" w:sz="0" w:space="0" w:color="auto"/>
        <w:right w:val="none" w:sz="0" w:space="0" w:color="auto"/>
      </w:divBdr>
    </w:div>
    <w:div w:id="354505640">
      <w:bodyDiv w:val="1"/>
      <w:marLeft w:val="0"/>
      <w:marRight w:val="0"/>
      <w:marTop w:val="0"/>
      <w:marBottom w:val="0"/>
      <w:divBdr>
        <w:top w:val="none" w:sz="0" w:space="0" w:color="auto"/>
        <w:left w:val="none" w:sz="0" w:space="0" w:color="auto"/>
        <w:bottom w:val="none" w:sz="0" w:space="0" w:color="auto"/>
        <w:right w:val="none" w:sz="0" w:space="0" w:color="auto"/>
      </w:divBdr>
    </w:div>
    <w:div w:id="355737981">
      <w:bodyDiv w:val="1"/>
      <w:marLeft w:val="0"/>
      <w:marRight w:val="0"/>
      <w:marTop w:val="0"/>
      <w:marBottom w:val="0"/>
      <w:divBdr>
        <w:top w:val="none" w:sz="0" w:space="0" w:color="auto"/>
        <w:left w:val="none" w:sz="0" w:space="0" w:color="auto"/>
        <w:bottom w:val="none" w:sz="0" w:space="0" w:color="auto"/>
        <w:right w:val="none" w:sz="0" w:space="0" w:color="auto"/>
      </w:divBdr>
    </w:div>
    <w:div w:id="357122236">
      <w:bodyDiv w:val="1"/>
      <w:marLeft w:val="0"/>
      <w:marRight w:val="0"/>
      <w:marTop w:val="0"/>
      <w:marBottom w:val="0"/>
      <w:divBdr>
        <w:top w:val="none" w:sz="0" w:space="0" w:color="auto"/>
        <w:left w:val="none" w:sz="0" w:space="0" w:color="auto"/>
        <w:bottom w:val="none" w:sz="0" w:space="0" w:color="auto"/>
        <w:right w:val="none" w:sz="0" w:space="0" w:color="auto"/>
      </w:divBdr>
    </w:div>
    <w:div w:id="359475439">
      <w:bodyDiv w:val="1"/>
      <w:marLeft w:val="0"/>
      <w:marRight w:val="0"/>
      <w:marTop w:val="0"/>
      <w:marBottom w:val="0"/>
      <w:divBdr>
        <w:top w:val="none" w:sz="0" w:space="0" w:color="auto"/>
        <w:left w:val="none" w:sz="0" w:space="0" w:color="auto"/>
        <w:bottom w:val="none" w:sz="0" w:space="0" w:color="auto"/>
        <w:right w:val="none" w:sz="0" w:space="0" w:color="auto"/>
      </w:divBdr>
    </w:div>
    <w:div w:id="359625828">
      <w:bodyDiv w:val="1"/>
      <w:marLeft w:val="0"/>
      <w:marRight w:val="0"/>
      <w:marTop w:val="0"/>
      <w:marBottom w:val="0"/>
      <w:divBdr>
        <w:top w:val="none" w:sz="0" w:space="0" w:color="auto"/>
        <w:left w:val="none" w:sz="0" w:space="0" w:color="auto"/>
        <w:bottom w:val="none" w:sz="0" w:space="0" w:color="auto"/>
        <w:right w:val="none" w:sz="0" w:space="0" w:color="auto"/>
      </w:divBdr>
    </w:div>
    <w:div w:id="360740466">
      <w:bodyDiv w:val="1"/>
      <w:marLeft w:val="0"/>
      <w:marRight w:val="0"/>
      <w:marTop w:val="0"/>
      <w:marBottom w:val="0"/>
      <w:divBdr>
        <w:top w:val="none" w:sz="0" w:space="0" w:color="auto"/>
        <w:left w:val="none" w:sz="0" w:space="0" w:color="auto"/>
        <w:bottom w:val="none" w:sz="0" w:space="0" w:color="auto"/>
        <w:right w:val="none" w:sz="0" w:space="0" w:color="auto"/>
      </w:divBdr>
    </w:div>
    <w:div w:id="364067183">
      <w:bodyDiv w:val="1"/>
      <w:marLeft w:val="0"/>
      <w:marRight w:val="0"/>
      <w:marTop w:val="0"/>
      <w:marBottom w:val="0"/>
      <w:divBdr>
        <w:top w:val="none" w:sz="0" w:space="0" w:color="auto"/>
        <w:left w:val="none" w:sz="0" w:space="0" w:color="auto"/>
        <w:bottom w:val="none" w:sz="0" w:space="0" w:color="auto"/>
        <w:right w:val="none" w:sz="0" w:space="0" w:color="auto"/>
      </w:divBdr>
    </w:div>
    <w:div w:id="364211510">
      <w:bodyDiv w:val="1"/>
      <w:marLeft w:val="0"/>
      <w:marRight w:val="0"/>
      <w:marTop w:val="0"/>
      <w:marBottom w:val="0"/>
      <w:divBdr>
        <w:top w:val="none" w:sz="0" w:space="0" w:color="auto"/>
        <w:left w:val="none" w:sz="0" w:space="0" w:color="auto"/>
        <w:bottom w:val="none" w:sz="0" w:space="0" w:color="auto"/>
        <w:right w:val="none" w:sz="0" w:space="0" w:color="auto"/>
      </w:divBdr>
    </w:div>
    <w:div w:id="366103817">
      <w:bodyDiv w:val="1"/>
      <w:marLeft w:val="0"/>
      <w:marRight w:val="0"/>
      <w:marTop w:val="0"/>
      <w:marBottom w:val="0"/>
      <w:divBdr>
        <w:top w:val="none" w:sz="0" w:space="0" w:color="auto"/>
        <w:left w:val="none" w:sz="0" w:space="0" w:color="auto"/>
        <w:bottom w:val="none" w:sz="0" w:space="0" w:color="auto"/>
        <w:right w:val="none" w:sz="0" w:space="0" w:color="auto"/>
      </w:divBdr>
    </w:div>
    <w:div w:id="367218320">
      <w:bodyDiv w:val="1"/>
      <w:marLeft w:val="0"/>
      <w:marRight w:val="0"/>
      <w:marTop w:val="0"/>
      <w:marBottom w:val="0"/>
      <w:divBdr>
        <w:top w:val="none" w:sz="0" w:space="0" w:color="auto"/>
        <w:left w:val="none" w:sz="0" w:space="0" w:color="auto"/>
        <w:bottom w:val="none" w:sz="0" w:space="0" w:color="auto"/>
        <w:right w:val="none" w:sz="0" w:space="0" w:color="auto"/>
      </w:divBdr>
    </w:div>
    <w:div w:id="368917601">
      <w:bodyDiv w:val="1"/>
      <w:marLeft w:val="0"/>
      <w:marRight w:val="0"/>
      <w:marTop w:val="0"/>
      <w:marBottom w:val="0"/>
      <w:divBdr>
        <w:top w:val="none" w:sz="0" w:space="0" w:color="auto"/>
        <w:left w:val="none" w:sz="0" w:space="0" w:color="auto"/>
        <w:bottom w:val="none" w:sz="0" w:space="0" w:color="auto"/>
        <w:right w:val="none" w:sz="0" w:space="0" w:color="auto"/>
      </w:divBdr>
    </w:div>
    <w:div w:id="371656263">
      <w:bodyDiv w:val="1"/>
      <w:marLeft w:val="0"/>
      <w:marRight w:val="0"/>
      <w:marTop w:val="0"/>
      <w:marBottom w:val="0"/>
      <w:divBdr>
        <w:top w:val="none" w:sz="0" w:space="0" w:color="auto"/>
        <w:left w:val="none" w:sz="0" w:space="0" w:color="auto"/>
        <w:bottom w:val="none" w:sz="0" w:space="0" w:color="auto"/>
        <w:right w:val="none" w:sz="0" w:space="0" w:color="auto"/>
      </w:divBdr>
    </w:div>
    <w:div w:id="372074025">
      <w:bodyDiv w:val="1"/>
      <w:marLeft w:val="0"/>
      <w:marRight w:val="0"/>
      <w:marTop w:val="0"/>
      <w:marBottom w:val="0"/>
      <w:divBdr>
        <w:top w:val="none" w:sz="0" w:space="0" w:color="auto"/>
        <w:left w:val="none" w:sz="0" w:space="0" w:color="auto"/>
        <w:bottom w:val="none" w:sz="0" w:space="0" w:color="auto"/>
        <w:right w:val="none" w:sz="0" w:space="0" w:color="auto"/>
      </w:divBdr>
    </w:div>
    <w:div w:id="372584101">
      <w:bodyDiv w:val="1"/>
      <w:marLeft w:val="0"/>
      <w:marRight w:val="0"/>
      <w:marTop w:val="0"/>
      <w:marBottom w:val="0"/>
      <w:divBdr>
        <w:top w:val="none" w:sz="0" w:space="0" w:color="auto"/>
        <w:left w:val="none" w:sz="0" w:space="0" w:color="auto"/>
        <w:bottom w:val="none" w:sz="0" w:space="0" w:color="auto"/>
        <w:right w:val="none" w:sz="0" w:space="0" w:color="auto"/>
      </w:divBdr>
    </w:div>
    <w:div w:id="375399438">
      <w:bodyDiv w:val="1"/>
      <w:marLeft w:val="0"/>
      <w:marRight w:val="0"/>
      <w:marTop w:val="0"/>
      <w:marBottom w:val="0"/>
      <w:divBdr>
        <w:top w:val="none" w:sz="0" w:space="0" w:color="auto"/>
        <w:left w:val="none" w:sz="0" w:space="0" w:color="auto"/>
        <w:bottom w:val="none" w:sz="0" w:space="0" w:color="auto"/>
        <w:right w:val="none" w:sz="0" w:space="0" w:color="auto"/>
      </w:divBdr>
    </w:div>
    <w:div w:id="375738567">
      <w:bodyDiv w:val="1"/>
      <w:marLeft w:val="0"/>
      <w:marRight w:val="0"/>
      <w:marTop w:val="0"/>
      <w:marBottom w:val="0"/>
      <w:divBdr>
        <w:top w:val="none" w:sz="0" w:space="0" w:color="auto"/>
        <w:left w:val="none" w:sz="0" w:space="0" w:color="auto"/>
        <w:bottom w:val="none" w:sz="0" w:space="0" w:color="auto"/>
        <w:right w:val="none" w:sz="0" w:space="0" w:color="auto"/>
      </w:divBdr>
    </w:div>
    <w:div w:id="377630822">
      <w:bodyDiv w:val="1"/>
      <w:marLeft w:val="0"/>
      <w:marRight w:val="0"/>
      <w:marTop w:val="0"/>
      <w:marBottom w:val="0"/>
      <w:divBdr>
        <w:top w:val="none" w:sz="0" w:space="0" w:color="auto"/>
        <w:left w:val="none" w:sz="0" w:space="0" w:color="auto"/>
        <w:bottom w:val="none" w:sz="0" w:space="0" w:color="auto"/>
        <w:right w:val="none" w:sz="0" w:space="0" w:color="auto"/>
      </w:divBdr>
    </w:div>
    <w:div w:id="377895853">
      <w:bodyDiv w:val="1"/>
      <w:marLeft w:val="0"/>
      <w:marRight w:val="0"/>
      <w:marTop w:val="0"/>
      <w:marBottom w:val="0"/>
      <w:divBdr>
        <w:top w:val="none" w:sz="0" w:space="0" w:color="auto"/>
        <w:left w:val="none" w:sz="0" w:space="0" w:color="auto"/>
        <w:bottom w:val="none" w:sz="0" w:space="0" w:color="auto"/>
        <w:right w:val="none" w:sz="0" w:space="0" w:color="auto"/>
      </w:divBdr>
    </w:div>
    <w:div w:id="378434022">
      <w:bodyDiv w:val="1"/>
      <w:marLeft w:val="0"/>
      <w:marRight w:val="0"/>
      <w:marTop w:val="0"/>
      <w:marBottom w:val="0"/>
      <w:divBdr>
        <w:top w:val="none" w:sz="0" w:space="0" w:color="auto"/>
        <w:left w:val="none" w:sz="0" w:space="0" w:color="auto"/>
        <w:bottom w:val="none" w:sz="0" w:space="0" w:color="auto"/>
        <w:right w:val="none" w:sz="0" w:space="0" w:color="auto"/>
      </w:divBdr>
    </w:div>
    <w:div w:id="378551616">
      <w:bodyDiv w:val="1"/>
      <w:marLeft w:val="0"/>
      <w:marRight w:val="0"/>
      <w:marTop w:val="0"/>
      <w:marBottom w:val="0"/>
      <w:divBdr>
        <w:top w:val="none" w:sz="0" w:space="0" w:color="auto"/>
        <w:left w:val="none" w:sz="0" w:space="0" w:color="auto"/>
        <w:bottom w:val="none" w:sz="0" w:space="0" w:color="auto"/>
        <w:right w:val="none" w:sz="0" w:space="0" w:color="auto"/>
      </w:divBdr>
    </w:div>
    <w:div w:id="379013592">
      <w:bodyDiv w:val="1"/>
      <w:marLeft w:val="0"/>
      <w:marRight w:val="0"/>
      <w:marTop w:val="0"/>
      <w:marBottom w:val="0"/>
      <w:divBdr>
        <w:top w:val="none" w:sz="0" w:space="0" w:color="auto"/>
        <w:left w:val="none" w:sz="0" w:space="0" w:color="auto"/>
        <w:bottom w:val="none" w:sz="0" w:space="0" w:color="auto"/>
        <w:right w:val="none" w:sz="0" w:space="0" w:color="auto"/>
      </w:divBdr>
    </w:div>
    <w:div w:id="379978237">
      <w:bodyDiv w:val="1"/>
      <w:marLeft w:val="0"/>
      <w:marRight w:val="0"/>
      <w:marTop w:val="0"/>
      <w:marBottom w:val="0"/>
      <w:divBdr>
        <w:top w:val="none" w:sz="0" w:space="0" w:color="auto"/>
        <w:left w:val="none" w:sz="0" w:space="0" w:color="auto"/>
        <w:bottom w:val="none" w:sz="0" w:space="0" w:color="auto"/>
        <w:right w:val="none" w:sz="0" w:space="0" w:color="auto"/>
      </w:divBdr>
    </w:div>
    <w:div w:id="380599953">
      <w:bodyDiv w:val="1"/>
      <w:marLeft w:val="0"/>
      <w:marRight w:val="0"/>
      <w:marTop w:val="0"/>
      <w:marBottom w:val="0"/>
      <w:divBdr>
        <w:top w:val="none" w:sz="0" w:space="0" w:color="auto"/>
        <w:left w:val="none" w:sz="0" w:space="0" w:color="auto"/>
        <w:bottom w:val="none" w:sz="0" w:space="0" w:color="auto"/>
        <w:right w:val="none" w:sz="0" w:space="0" w:color="auto"/>
      </w:divBdr>
    </w:div>
    <w:div w:id="381560399">
      <w:bodyDiv w:val="1"/>
      <w:marLeft w:val="0"/>
      <w:marRight w:val="0"/>
      <w:marTop w:val="0"/>
      <w:marBottom w:val="0"/>
      <w:divBdr>
        <w:top w:val="none" w:sz="0" w:space="0" w:color="auto"/>
        <w:left w:val="none" w:sz="0" w:space="0" w:color="auto"/>
        <w:bottom w:val="none" w:sz="0" w:space="0" w:color="auto"/>
        <w:right w:val="none" w:sz="0" w:space="0" w:color="auto"/>
      </w:divBdr>
    </w:div>
    <w:div w:id="385571554">
      <w:bodyDiv w:val="1"/>
      <w:marLeft w:val="0"/>
      <w:marRight w:val="0"/>
      <w:marTop w:val="0"/>
      <w:marBottom w:val="0"/>
      <w:divBdr>
        <w:top w:val="none" w:sz="0" w:space="0" w:color="auto"/>
        <w:left w:val="none" w:sz="0" w:space="0" w:color="auto"/>
        <w:bottom w:val="none" w:sz="0" w:space="0" w:color="auto"/>
        <w:right w:val="none" w:sz="0" w:space="0" w:color="auto"/>
      </w:divBdr>
    </w:div>
    <w:div w:id="385833617">
      <w:bodyDiv w:val="1"/>
      <w:marLeft w:val="0"/>
      <w:marRight w:val="0"/>
      <w:marTop w:val="0"/>
      <w:marBottom w:val="0"/>
      <w:divBdr>
        <w:top w:val="none" w:sz="0" w:space="0" w:color="auto"/>
        <w:left w:val="none" w:sz="0" w:space="0" w:color="auto"/>
        <w:bottom w:val="none" w:sz="0" w:space="0" w:color="auto"/>
        <w:right w:val="none" w:sz="0" w:space="0" w:color="auto"/>
      </w:divBdr>
    </w:div>
    <w:div w:id="388648079">
      <w:bodyDiv w:val="1"/>
      <w:marLeft w:val="0"/>
      <w:marRight w:val="0"/>
      <w:marTop w:val="0"/>
      <w:marBottom w:val="0"/>
      <w:divBdr>
        <w:top w:val="none" w:sz="0" w:space="0" w:color="auto"/>
        <w:left w:val="none" w:sz="0" w:space="0" w:color="auto"/>
        <w:bottom w:val="none" w:sz="0" w:space="0" w:color="auto"/>
        <w:right w:val="none" w:sz="0" w:space="0" w:color="auto"/>
      </w:divBdr>
    </w:div>
    <w:div w:id="389429334">
      <w:bodyDiv w:val="1"/>
      <w:marLeft w:val="0"/>
      <w:marRight w:val="0"/>
      <w:marTop w:val="0"/>
      <w:marBottom w:val="0"/>
      <w:divBdr>
        <w:top w:val="none" w:sz="0" w:space="0" w:color="auto"/>
        <w:left w:val="none" w:sz="0" w:space="0" w:color="auto"/>
        <w:bottom w:val="none" w:sz="0" w:space="0" w:color="auto"/>
        <w:right w:val="none" w:sz="0" w:space="0" w:color="auto"/>
      </w:divBdr>
    </w:div>
    <w:div w:id="393553904">
      <w:bodyDiv w:val="1"/>
      <w:marLeft w:val="0"/>
      <w:marRight w:val="0"/>
      <w:marTop w:val="0"/>
      <w:marBottom w:val="0"/>
      <w:divBdr>
        <w:top w:val="none" w:sz="0" w:space="0" w:color="auto"/>
        <w:left w:val="none" w:sz="0" w:space="0" w:color="auto"/>
        <w:bottom w:val="none" w:sz="0" w:space="0" w:color="auto"/>
        <w:right w:val="none" w:sz="0" w:space="0" w:color="auto"/>
      </w:divBdr>
    </w:div>
    <w:div w:id="393624918">
      <w:bodyDiv w:val="1"/>
      <w:marLeft w:val="0"/>
      <w:marRight w:val="0"/>
      <w:marTop w:val="0"/>
      <w:marBottom w:val="0"/>
      <w:divBdr>
        <w:top w:val="none" w:sz="0" w:space="0" w:color="auto"/>
        <w:left w:val="none" w:sz="0" w:space="0" w:color="auto"/>
        <w:bottom w:val="none" w:sz="0" w:space="0" w:color="auto"/>
        <w:right w:val="none" w:sz="0" w:space="0" w:color="auto"/>
      </w:divBdr>
    </w:div>
    <w:div w:id="393740675">
      <w:bodyDiv w:val="1"/>
      <w:marLeft w:val="0"/>
      <w:marRight w:val="0"/>
      <w:marTop w:val="0"/>
      <w:marBottom w:val="0"/>
      <w:divBdr>
        <w:top w:val="none" w:sz="0" w:space="0" w:color="auto"/>
        <w:left w:val="none" w:sz="0" w:space="0" w:color="auto"/>
        <w:bottom w:val="none" w:sz="0" w:space="0" w:color="auto"/>
        <w:right w:val="none" w:sz="0" w:space="0" w:color="auto"/>
      </w:divBdr>
    </w:div>
    <w:div w:id="395321188">
      <w:bodyDiv w:val="1"/>
      <w:marLeft w:val="0"/>
      <w:marRight w:val="0"/>
      <w:marTop w:val="0"/>
      <w:marBottom w:val="0"/>
      <w:divBdr>
        <w:top w:val="none" w:sz="0" w:space="0" w:color="auto"/>
        <w:left w:val="none" w:sz="0" w:space="0" w:color="auto"/>
        <w:bottom w:val="none" w:sz="0" w:space="0" w:color="auto"/>
        <w:right w:val="none" w:sz="0" w:space="0" w:color="auto"/>
      </w:divBdr>
    </w:div>
    <w:div w:id="395783538">
      <w:bodyDiv w:val="1"/>
      <w:marLeft w:val="0"/>
      <w:marRight w:val="0"/>
      <w:marTop w:val="0"/>
      <w:marBottom w:val="0"/>
      <w:divBdr>
        <w:top w:val="none" w:sz="0" w:space="0" w:color="auto"/>
        <w:left w:val="none" w:sz="0" w:space="0" w:color="auto"/>
        <w:bottom w:val="none" w:sz="0" w:space="0" w:color="auto"/>
        <w:right w:val="none" w:sz="0" w:space="0" w:color="auto"/>
      </w:divBdr>
    </w:div>
    <w:div w:id="396245886">
      <w:bodyDiv w:val="1"/>
      <w:marLeft w:val="0"/>
      <w:marRight w:val="0"/>
      <w:marTop w:val="0"/>
      <w:marBottom w:val="0"/>
      <w:divBdr>
        <w:top w:val="none" w:sz="0" w:space="0" w:color="auto"/>
        <w:left w:val="none" w:sz="0" w:space="0" w:color="auto"/>
        <w:bottom w:val="none" w:sz="0" w:space="0" w:color="auto"/>
        <w:right w:val="none" w:sz="0" w:space="0" w:color="auto"/>
      </w:divBdr>
    </w:div>
    <w:div w:id="396828338">
      <w:bodyDiv w:val="1"/>
      <w:marLeft w:val="0"/>
      <w:marRight w:val="0"/>
      <w:marTop w:val="0"/>
      <w:marBottom w:val="0"/>
      <w:divBdr>
        <w:top w:val="none" w:sz="0" w:space="0" w:color="auto"/>
        <w:left w:val="none" w:sz="0" w:space="0" w:color="auto"/>
        <w:bottom w:val="none" w:sz="0" w:space="0" w:color="auto"/>
        <w:right w:val="none" w:sz="0" w:space="0" w:color="auto"/>
      </w:divBdr>
    </w:div>
    <w:div w:id="396905773">
      <w:bodyDiv w:val="1"/>
      <w:marLeft w:val="0"/>
      <w:marRight w:val="0"/>
      <w:marTop w:val="0"/>
      <w:marBottom w:val="0"/>
      <w:divBdr>
        <w:top w:val="none" w:sz="0" w:space="0" w:color="auto"/>
        <w:left w:val="none" w:sz="0" w:space="0" w:color="auto"/>
        <w:bottom w:val="none" w:sz="0" w:space="0" w:color="auto"/>
        <w:right w:val="none" w:sz="0" w:space="0" w:color="auto"/>
      </w:divBdr>
    </w:div>
    <w:div w:id="399526152">
      <w:bodyDiv w:val="1"/>
      <w:marLeft w:val="0"/>
      <w:marRight w:val="0"/>
      <w:marTop w:val="0"/>
      <w:marBottom w:val="0"/>
      <w:divBdr>
        <w:top w:val="none" w:sz="0" w:space="0" w:color="auto"/>
        <w:left w:val="none" w:sz="0" w:space="0" w:color="auto"/>
        <w:bottom w:val="none" w:sz="0" w:space="0" w:color="auto"/>
        <w:right w:val="none" w:sz="0" w:space="0" w:color="auto"/>
      </w:divBdr>
    </w:div>
    <w:div w:id="400098582">
      <w:bodyDiv w:val="1"/>
      <w:marLeft w:val="0"/>
      <w:marRight w:val="0"/>
      <w:marTop w:val="0"/>
      <w:marBottom w:val="0"/>
      <w:divBdr>
        <w:top w:val="none" w:sz="0" w:space="0" w:color="auto"/>
        <w:left w:val="none" w:sz="0" w:space="0" w:color="auto"/>
        <w:bottom w:val="none" w:sz="0" w:space="0" w:color="auto"/>
        <w:right w:val="none" w:sz="0" w:space="0" w:color="auto"/>
      </w:divBdr>
    </w:div>
    <w:div w:id="400296555">
      <w:bodyDiv w:val="1"/>
      <w:marLeft w:val="0"/>
      <w:marRight w:val="0"/>
      <w:marTop w:val="0"/>
      <w:marBottom w:val="0"/>
      <w:divBdr>
        <w:top w:val="none" w:sz="0" w:space="0" w:color="auto"/>
        <w:left w:val="none" w:sz="0" w:space="0" w:color="auto"/>
        <w:bottom w:val="none" w:sz="0" w:space="0" w:color="auto"/>
        <w:right w:val="none" w:sz="0" w:space="0" w:color="auto"/>
      </w:divBdr>
    </w:div>
    <w:div w:id="401947722">
      <w:bodyDiv w:val="1"/>
      <w:marLeft w:val="0"/>
      <w:marRight w:val="0"/>
      <w:marTop w:val="0"/>
      <w:marBottom w:val="0"/>
      <w:divBdr>
        <w:top w:val="none" w:sz="0" w:space="0" w:color="auto"/>
        <w:left w:val="none" w:sz="0" w:space="0" w:color="auto"/>
        <w:bottom w:val="none" w:sz="0" w:space="0" w:color="auto"/>
        <w:right w:val="none" w:sz="0" w:space="0" w:color="auto"/>
      </w:divBdr>
    </w:div>
    <w:div w:id="406148543">
      <w:bodyDiv w:val="1"/>
      <w:marLeft w:val="0"/>
      <w:marRight w:val="0"/>
      <w:marTop w:val="0"/>
      <w:marBottom w:val="0"/>
      <w:divBdr>
        <w:top w:val="none" w:sz="0" w:space="0" w:color="auto"/>
        <w:left w:val="none" w:sz="0" w:space="0" w:color="auto"/>
        <w:bottom w:val="none" w:sz="0" w:space="0" w:color="auto"/>
        <w:right w:val="none" w:sz="0" w:space="0" w:color="auto"/>
      </w:divBdr>
    </w:div>
    <w:div w:id="412357273">
      <w:bodyDiv w:val="1"/>
      <w:marLeft w:val="0"/>
      <w:marRight w:val="0"/>
      <w:marTop w:val="0"/>
      <w:marBottom w:val="0"/>
      <w:divBdr>
        <w:top w:val="none" w:sz="0" w:space="0" w:color="auto"/>
        <w:left w:val="none" w:sz="0" w:space="0" w:color="auto"/>
        <w:bottom w:val="none" w:sz="0" w:space="0" w:color="auto"/>
        <w:right w:val="none" w:sz="0" w:space="0" w:color="auto"/>
      </w:divBdr>
    </w:div>
    <w:div w:id="413628616">
      <w:bodyDiv w:val="1"/>
      <w:marLeft w:val="0"/>
      <w:marRight w:val="0"/>
      <w:marTop w:val="0"/>
      <w:marBottom w:val="0"/>
      <w:divBdr>
        <w:top w:val="none" w:sz="0" w:space="0" w:color="auto"/>
        <w:left w:val="none" w:sz="0" w:space="0" w:color="auto"/>
        <w:bottom w:val="none" w:sz="0" w:space="0" w:color="auto"/>
        <w:right w:val="none" w:sz="0" w:space="0" w:color="auto"/>
      </w:divBdr>
    </w:div>
    <w:div w:id="416634499">
      <w:bodyDiv w:val="1"/>
      <w:marLeft w:val="0"/>
      <w:marRight w:val="0"/>
      <w:marTop w:val="0"/>
      <w:marBottom w:val="0"/>
      <w:divBdr>
        <w:top w:val="none" w:sz="0" w:space="0" w:color="auto"/>
        <w:left w:val="none" w:sz="0" w:space="0" w:color="auto"/>
        <w:bottom w:val="none" w:sz="0" w:space="0" w:color="auto"/>
        <w:right w:val="none" w:sz="0" w:space="0" w:color="auto"/>
      </w:divBdr>
    </w:div>
    <w:div w:id="416681456">
      <w:bodyDiv w:val="1"/>
      <w:marLeft w:val="0"/>
      <w:marRight w:val="0"/>
      <w:marTop w:val="0"/>
      <w:marBottom w:val="0"/>
      <w:divBdr>
        <w:top w:val="none" w:sz="0" w:space="0" w:color="auto"/>
        <w:left w:val="none" w:sz="0" w:space="0" w:color="auto"/>
        <w:bottom w:val="none" w:sz="0" w:space="0" w:color="auto"/>
        <w:right w:val="none" w:sz="0" w:space="0" w:color="auto"/>
      </w:divBdr>
    </w:div>
    <w:div w:id="418410738">
      <w:bodyDiv w:val="1"/>
      <w:marLeft w:val="0"/>
      <w:marRight w:val="0"/>
      <w:marTop w:val="0"/>
      <w:marBottom w:val="0"/>
      <w:divBdr>
        <w:top w:val="none" w:sz="0" w:space="0" w:color="auto"/>
        <w:left w:val="none" w:sz="0" w:space="0" w:color="auto"/>
        <w:bottom w:val="none" w:sz="0" w:space="0" w:color="auto"/>
        <w:right w:val="none" w:sz="0" w:space="0" w:color="auto"/>
      </w:divBdr>
    </w:div>
    <w:div w:id="420181616">
      <w:bodyDiv w:val="1"/>
      <w:marLeft w:val="0"/>
      <w:marRight w:val="0"/>
      <w:marTop w:val="0"/>
      <w:marBottom w:val="0"/>
      <w:divBdr>
        <w:top w:val="none" w:sz="0" w:space="0" w:color="auto"/>
        <w:left w:val="none" w:sz="0" w:space="0" w:color="auto"/>
        <w:bottom w:val="none" w:sz="0" w:space="0" w:color="auto"/>
        <w:right w:val="none" w:sz="0" w:space="0" w:color="auto"/>
      </w:divBdr>
    </w:div>
    <w:div w:id="421683362">
      <w:bodyDiv w:val="1"/>
      <w:marLeft w:val="0"/>
      <w:marRight w:val="0"/>
      <w:marTop w:val="0"/>
      <w:marBottom w:val="0"/>
      <w:divBdr>
        <w:top w:val="none" w:sz="0" w:space="0" w:color="auto"/>
        <w:left w:val="none" w:sz="0" w:space="0" w:color="auto"/>
        <w:bottom w:val="none" w:sz="0" w:space="0" w:color="auto"/>
        <w:right w:val="none" w:sz="0" w:space="0" w:color="auto"/>
      </w:divBdr>
    </w:div>
    <w:div w:id="423841361">
      <w:bodyDiv w:val="1"/>
      <w:marLeft w:val="0"/>
      <w:marRight w:val="0"/>
      <w:marTop w:val="0"/>
      <w:marBottom w:val="0"/>
      <w:divBdr>
        <w:top w:val="none" w:sz="0" w:space="0" w:color="auto"/>
        <w:left w:val="none" w:sz="0" w:space="0" w:color="auto"/>
        <w:bottom w:val="none" w:sz="0" w:space="0" w:color="auto"/>
        <w:right w:val="none" w:sz="0" w:space="0" w:color="auto"/>
      </w:divBdr>
    </w:div>
    <w:div w:id="425460114">
      <w:bodyDiv w:val="1"/>
      <w:marLeft w:val="0"/>
      <w:marRight w:val="0"/>
      <w:marTop w:val="0"/>
      <w:marBottom w:val="0"/>
      <w:divBdr>
        <w:top w:val="none" w:sz="0" w:space="0" w:color="auto"/>
        <w:left w:val="none" w:sz="0" w:space="0" w:color="auto"/>
        <w:bottom w:val="none" w:sz="0" w:space="0" w:color="auto"/>
        <w:right w:val="none" w:sz="0" w:space="0" w:color="auto"/>
      </w:divBdr>
    </w:div>
    <w:div w:id="426928747">
      <w:bodyDiv w:val="1"/>
      <w:marLeft w:val="0"/>
      <w:marRight w:val="0"/>
      <w:marTop w:val="0"/>
      <w:marBottom w:val="0"/>
      <w:divBdr>
        <w:top w:val="none" w:sz="0" w:space="0" w:color="auto"/>
        <w:left w:val="none" w:sz="0" w:space="0" w:color="auto"/>
        <w:bottom w:val="none" w:sz="0" w:space="0" w:color="auto"/>
        <w:right w:val="none" w:sz="0" w:space="0" w:color="auto"/>
      </w:divBdr>
    </w:div>
    <w:div w:id="428239603">
      <w:bodyDiv w:val="1"/>
      <w:marLeft w:val="0"/>
      <w:marRight w:val="0"/>
      <w:marTop w:val="0"/>
      <w:marBottom w:val="0"/>
      <w:divBdr>
        <w:top w:val="none" w:sz="0" w:space="0" w:color="auto"/>
        <w:left w:val="none" w:sz="0" w:space="0" w:color="auto"/>
        <w:bottom w:val="none" w:sz="0" w:space="0" w:color="auto"/>
        <w:right w:val="none" w:sz="0" w:space="0" w:color="auto"/>
      </w:divBdr>
    </w:div>
    <w:div w:id="428963507">
      <w:bodyDiv w:val="1"/>
      <w:marLeft w:val="0"/>
      <w:marRight w:val="0"/>
      <w:marTop w:val="0"/>
      <w:marBottom w:val="0"/>
      <w:divBdr>
        <w:top w:val="none" w:sz="0" w:space="0" w:color="auto"/>
        <w:left w:val="none" w:sz="0" w:space="0" w:color="auto"/>
        <w:bottom w:val="none" w:sz="0" w:space="0" w:color="auto"/>
        <w:right w:val="none" w:sz="0" w:space="0" w:color="auto"/>
      </w:divBdr>
    </w:div>
    <w:div w:id="434332189">
      <w:bodyDiv w:val="1"/>
      <w:marLeft w:val="0"/>
      <w:marRight w:val="0"/>
      <w:marTop w:val="0"/>
      <w:marBottom w:val="0"/>
      <w:divBdr>
        <w:top w:val="none" w:sz="0" w:space="0" w:color="auto"/>
        <w:left w:val="none" w:sz="0" w:space="0" w:color="auto"/>
        <w:bottom w:val="none" w:sz="0" w:space="0" w:color="auto"/>
        <w:right w:val="none" w:sz="0" w:space="0" w:color="auto"/>
      </w:divBdr>
    </w:div>
    <w:div w:id="437140635">
      <w:bodyDiv w:val="1"/>
      <w:marLeft w:val="0"/>
      <w:marRight w:val="0"/>
      <w:marTop w:val="0"/>
      <w:marBottom w:val="0"/>
      <w:divBdr>
        <w:top w:val="none" w:sz="0" w:space="0" w:color="auto"/>
        <w:left w:val="none" w:sz="0" w:space="0" w:color="auto"/>
        <w:bottom w:val="none" w:sz="0" w:space="0" w:color="auto"/>
        <w:right w:val="none" w:sz="0" w:space="0" w:color="auto"/>
      </w:divBdr>
    </w:div>
    <w:div w:id="439377841">
      <w:bodyDiv w:val="1"/>
      <w:marLeft w:val="0"/>
      <w:marRight w:val="0"/>
      <w:marTop w:val="0"/>
      <w:marBottom w:val="0"/>
      <w:divBdr>
        <w:top w:val="none" w:sz="0" w:space="0" w:color="auto"/>
        <w:left w:val="none" w:sz="0" w:space="0" w:color="auto"/>
        <w:bottom w:val="none" w:sz="0" w:space="0" w:color="auto"/>
        <w:right w:val="none" w:sz="0" w:space="0" w:color="auto"/>
      </w:divBdr>
    </w:div>
    <w:div w:id="440416846">
      <w:bodyDiv w:val="1"/>
      <w:marLeft w:val="0"/>
      <w:marRight w:val="0"/>
      <w:marTop w:val="0"/>
      <w:marBottom w:val="0"/>
      <w:divBdr>
        <w:top w:val="none" w:sz="0" w:space="0" w:color="auto"/>
        <w:left w:val="none" w:sz="0" w:space="0" w:color="auto"/>
        <w:bottom w:val="none" w:sz="0" w:space="0" w:color="auto"/>
        <w:right w:val="none" w:sz="0" w:space="0" w:color="auto"/>
      </w:divBdr>
    </w:div>
    <w:div w:id="440927368">
      <w:bodyDiv w:val="1"/>
      <w:marLeft w:val="0"/>
      <w:marRight w:val="0"/>
      <w:marTop w:val="0"/>
      <w:marBottom w:val="0"/>
      <w:divBdr>
        <w:top w:val="none" w:sz="0" w:space="0" w:color="auto"/>
        <w:left w:val="none" w:sz="0" w:space="0" w:color="auto"/>
        <w:bottom w:val="none" w:sz="0" w:space="0" w:color="auto"/>
        <w:right w:val="none" w:sz="0" w:space="0" w:color="auto"/>
      </w:divBdr>
    </w:div>
    <w:div w:id="444422141">
      <w:bodyDiv w:val="1"/>
      <w:marLeft w:val="0"/>
      <w:marRight w:val="0"/>
      <w:marTop w:val="0"/>
      <w:marBottom w:val="0"/>
      <w:divBdr>
        <w:top w:val="none" w:sz="0" w:space="0" w:color="auto"/>
        <w:left w:val="none" w:sz="0" w:space="0" w:color="auto"/>
        <w:bottom w:val="none" w:sz="0" w:space="0" w:color="auto"/>
        <w:right w:val="none" w:sz="0" w:space="0" w:color="auto"/>
      </w:divBdr>
    </w:div>
    <w:div w:id="444810161">
      <w:bodyDiv w:val="1"/>
      <w:marLeft w:val="0"/>
      <w:marRight w:val="0"/>
      <w:marTop w:val="0"/>
      <w:marBottom w:val="0"/>
      <w:divBdr>
        <w:top w:val="none" w:sz="0" w:space="0" w:color="auto"/>
        <w:left w:val="none" w:sz="0" w:space="0" w:color="auto"/>
        <w:bottom w:val="none" w:sz="0" w:space="0" w:color="auto"/>
        <w:right w:val="none" w:sz="0" w:space="0" w:color="auto"/>
      </w:divBdr>
    </w:div>
    <w:div w:id="446507978">
      <w:bodyDiv w:val="1"/>
      <w:marLeft w:val="0"/>
      <w:marRight w:val="0"/>
      <w:marTop w:val="0"/>
      <w:marBottom w:val="0"/>
      <w:divBdr>
        <w:top w:val="none" w:sz="0" w:space="0" w:color="auto"/>
        <w:left w:val="none" w:sz="0" w:space="0" w:color="auto"/>
        <w:bottom w:val="none" w:sz="0" w:space="0" w:color="auto"/>
        <w:right w:val="none" w:sz="0" w:space="0" w:color="auto"/>
      </w:divBdr>
    </w:div>
    <w:div w:id="447162461">
      <w:bodyDiv w:val="1"/>
      <w:marLeft w:val="0"/>
      <w:marRight w:val="0"/>
      <w:marTop w:val="0"/>
      <w:marBottom w:val="0"/>
      <w:divBdr>
        <w:top w:val="none" w:sz="0" w:space="0" w:color="auto"/>
        <w:left w:val="none" w:sz="0" w:space="0" w:color="auto"/>
        <w:bottom w:val="none" w:sz="0" w:space="0" w:color="auto"/>
        <w:right w:val="none" w:sz="0" w:space="0" w:color="auto"/>
      </w:divBdr>
    </w:div>
    <w:div w:id="447624055">
      <w:bodyDiv w:val="1"/>
      <w:marLeft w:val="0"/>
      <w:marRight w:val="0"/>
      <w:marTop w:val="0"/>
      <w:marBottom w:val="0"/>
      <w:divBdr>
        <w:top w:val="none" w:sz="0" w:space="0" w:color="auto"/>
        <w:left w:val="none" w:sz="0" w:space="0" w:color="auto"/>
        <w:bottom w:val="none" w:sz="0" w:space="0" w:color="auto"/>
        <w:right w:val="none" w:sz="0" w:space="0" w:color="auto"/>
      </w:divBdr>
    </w:div>
    <w:div w:id="447772027">
      <w:bodyDiv w:val="1"/>
      <w:marLeft w:val="0"/>
      <w:marRight w:val="0"/>
      <w:marTop w:val="0"/>
      <w:marBottom w:val="0"/>
      <w:divBdr>
        <w:top w:val="none" w:sz="0" w:space="0" w:color="auto"/>
        <w:left w:val="none" w:sz="0" w:space="0" w:color="auto"/>
        <w:bottom w:val="none" w:sz="0" w:space="0" w:color="auto"/>
        <w:right w:val="none" w:sz="0" w:space="0" w:color="auto"/>
      </w:divBdr>
    </w:div>
    <w:div w:id="449857698">
      <w:bodyDiv w:val="1"/>
      <w:marLeft w:val="0"/>
      <w:marRight w:val="0"/>
      <w:marTop w:val="0"/>
      <w:marBottom w:val="0"/>
      <w:divBdr>
        <w:top w:val="none" w:sz="0" w:space="0" w:color="auto"/>
        <w:left w:val="none" w:sz="0" w:space="0" w:color="auto"/>
        <w:bottom w:val="none" w:sz="0" w:space="0" w:color="auto"/>
        <w:right w:val="none" w:sz="0" w:space="0" w:color="auto"/>
      </w:divBdr>
    </w:div>
    <w:div w:id="450704332">
      <w:bodyDiv w:val="1"/>
      <w:marLeft w:val="0"/>
      <w:marRight w:val="0"/>
      <w:marTop w:val="0"/>
      <w:marBottom w:val="0"/>
      <w:divBdr>
        <w:top w:val="none" w:sz="0" w:space="0" w:color="auto"/>
        <w:left w:val="none" w:sz="0" w:space="0" w:color="auto"/>
        <w:bottom w:val="none" w:sz="0" w:space="0" w:color="auto"/>
        <w:right w:val="none" w:sz="0" w:space="0" w:color="auto"/>
      </w:divBdr>
    </w:div>
    <w:div w:id="450904748">
      <w:bodyDiv w:val="1"/>
      <w:marLeft w:val="0"/>
      <w:marRight w:val="0"/>
      <w:marTop w:val="0"/>
      <w:marBottom w:val="0"/>
      <w:divBdr>
        <w:top w:val="none" w:sz="0" w:space="0" w:color="auto"/>
        <w:left w:val="none" w:sz="0" w:space="0" w:color="auto"/>
        <w:bottom w:val="none" w:sz="0" w:space="0" w:color="auto"/>
        <w:right w:val="none" w:sz="0" w:space="0" w:color="auto"/>
      </w:divBdr>
    </w:div>
    <w:div w:id="451872928">
      <w:bodyDiv w:val="1"/>
      <w:marLeft w:val="0"/>
      <w:marRight w:val="0"/>
      <w:marTop w:val="0"/>
      <w:marBottom w:val="0"/>
      <w:divBdr>
        <w:top w:val="none" w:sz="0" w:space="0" w:color="auto"/>
        <w:left w:val="none" w:sz="0" w:space="0" w:color="auto"/>
        <w:bottom w:val="none" w:sz="0" w:space="0" w:color="auto"/>
        <w:right w:val="none" w:sz="0" w:space="0" w:color="auto"/>
      </w:divBdr>
    </w:div>
    <w:div w:id="455098101">
      <w:bodyDiv w:val="1"/>
      <w:marLeft w:val="0"/>
      <w:marRight w:val="0"/>
      <w:marTop w:val="0"/>
      <w:marBottom w:val="0"/>
      <w:divBdr>
        <w:top w:val="none" w:sz="0" w:space="0" w:color="auto"/>
        <w:left w:val="none" w:sz="0" w:space="0" w:color="auto"/>
        <w:bottom w:val="none" w:sz="0" w:space="0" w:color="auto"/>
        <w:right w:val="none" w:sz="0" w:space="0" w:color="auto"/>
      </w:divBdr>
    </w:div>
    <w:div w:id="458109553">
      <w:bodyDiv w:val="1"/>
      <w:marLeft w:val="0"/>
      <w:marRight w:val="0"/>
      <w:marTop w:val="0"/>
      <w:marBottom w:val="0"/>
      <w:divBdr>
        <w:top w:val="none" w:sz="0" w:space="0" w:color="auto"/>
        <w:left w:val="none" w:sz="0" w:space="0" w:color="auto"/>
        <w:bottom w:val="none" w:sz="0" w:space="0" w:color="auto"/>
        <w:right w:val="none" w:sz="0" w:space="0" w:color="auto"/>
      </w:divBdr>
    </w:div>
    <w:div w:id="458692627">
      <w:bodyDiv w:val="1"/>
      <w:marLeft w:val="0"/>
      <w:marRight w:val="0"/>
      <w:marTop w:val="0"/>
      <w:marBottom w:val="0"/>
      <w:divBdr>
        <w:top w:val="none" w:sz="0" w:space="0" w:color="auto"/>
        <w:left w:val="none" w:sz="0" w:space="0" w:color="auto"/>
        <w:bottom w:val="none" w:sz="0" w:space="0" w:color="auto"/>
        <w:right w:val="none" w:sz="0" w:space="0" w:color="auto"/>
      </w:divBdr>
    </w:div>
    <w:div w:id="458911926">
      <w:bodyDiv w:val="1"/>
      <w:marLeft w:val="0"/>
      <w:marRight w:val="0"/>
      <w:marTop w:val="0"/>
      <w:marBottom w:val="0"/>
      <w:divBdr>
        <w:top w:val="none" w:sz="0" w:space="0" w:color="auto"/>
        <w:left w:val="none" w:sz="0" w:space="0" w:color="auto"/>
        <w:bottom w:val="none" w:sz="0" w:space="0" w:color="auto"/>
        <w:right w:val="none" w:sz="0" w:space="0" w:color="auto"/>
      </w:divBdr>
    </w:div>
    <w:div w:id="459305346">
      <w:bodyDiv w:val="1"/>
      <w:marLeft w:val="0"/>
      <w:marRight w:val="0"/>
      <w:marTop w:val="0"/>
      <w:marBottom w:val="0"/>
      <w:divBdr>
        <w:top w:val="none" w:sz="0" w:space="0" w:color="auto"/>
        <w:left w:val="none" w:sz="0" w:space="0" w:color="auto"/>
        <w:bottom w:val="none" w:sz="0" w:space="0" w:color="auto"/>
        <w:right w:val="none" w:sz="0" w:space="0" w:color="auto"/>
      </w:divBdr>
    </w:div>
    <w:div w:id="459346908">
      <w:bodyDiv w:val="1"/>
      <w:marLeft w:val="0"/>
      <w:marRight w:val="0"/>
      <w:marTop w:val="0"/>
      <w:marBottom w:val="0"/>
      <w:divBdr>
        <w:top w:val="none" w:sz="0" w:space="0" w:color="auto"/>
        <w:left w:val="none" w:sz="0" w:space="0" w:color="auto"/>
        <w:bottom w:val="none" w:sz="0" w:space="0" w:color="auto"/>
        <w:right w:val="none" w:sz="0" w:space="0" w:color="auto"/>
      </w:divBdr>
    </w:div>
    <w:div w:id="459416601">
      <w:bodyDiv w:val="1"/>
      <w:marLeft w:val="0"/>
      <w:marRight w:val="0"/>
      <w:marTop w:val="0"/>
      <w:marBottom w:val="0"/>
      <w:divBdr>
        <w:top w:val="none" w:sz="0" w:space="0" w:color="auto"/>
        <w:left w:val="none" w:sz="0" w:space="0" w:color="auto"/>
        <w:bottom w:val="none" w:sz="0" w:space="0" w:color="auto"/>
        <w:right w:val="none" w:sz="0" w:space="0" w:color="auto"/>
      </w:divBdr>
    </w:div>
    <w:div w:id="460005204">
      <w:bodyDiv w:val="1"/>
      <w:marLeft w:val="0"/>
      <w:marRight w:val="0"/>
      <w:marTop w:val="0"/>
      <w:marBottom w:val="0"/>
      <w:divBdr>
        <w:top w:val="none" w:sz="0" w:space="0" w:color="auto"/>
        <w:left w:val="none" w:sz="0" w:space="0" w:color="auto"/>
        <w:bottom w:val="none" w:sz="0" w:space="0" w:color="auto"/>
        <w:right w:val="none" w:sz="0" w:space="0" w:color="auto"/>
      </w:divBdr>
    </w:div>
    <w:div w:id="462699715">
      <w:bodyDiv w:val="1"/>
      <w:marLeft w:val="0"/>
      <w:marRight w:val="0"/>
      <w:marTop w:val="0"/>
      <w:marBottom w:val="0"/>
      <w:divBdr>
        <w:top w:val="none" w:sz="0" w:space="0" w:color="auto"/>
        <w:left w:val="none" w:sz="0" w:space="0" w:color="auto"/>
        <w:bottom w:val="none" w:sz="0" w:space="0" w:color="auto"/>
        <w:right w:val="none" w:sz="0" w:space="0" w:color="auto"/>
      </w:divBdr>
    </w:div>
    <w:div w:id="466122101">
      <w:bodyDiv w:val="1"/>
      <w:marLeft w:val="0"/>
      <w:marRight w:val="0"/>
      <w:marTop w:val="0"/>
      <w:marBottom w:val="0"/>
      <w:divBdr>
        <w:top w:val="none" w:sz="0" w:space="0" w:color="auto"/>
        <w:left w:val="none" w:sz="0" w:space="0" w:color="auto"/>
        <w:bottom w:val="none" w:sz="0" w:space="0" w:color="auto"/>
        <w:right w:val="none" w:sz="0" w:space="0" w:color="auto"/>
      </w:divBdr>
    </w:div>
    <w:div w:id="466433500">
      <w:bodyDiv w:val="1"/>
      <w:marLeft w:val="0"/>
      <w:marRight w:val="0"/>
      <w:marTop w:val="0"/>
      <w:marBottom w:val="0"/>
      <w:divBdr>
        <w:top w:val="none" w:sz="0" w:space="0" w:color="auto"/>
        <w:left w:val="none" w:sz="0" w:space="0" w:color="auto"/>
        <w:bottom w:val="none" w:sz="0" w:space="0" w:color="auto"/>
        <w:right w:val="none" w:sz="0" w:space="0" w:color="auto"/>
      </w:divBdr>
    </w:div>
    <w:div w:id="468086940">
      <w:bodyDiv w:val="1"/>
      <w:marLeft w:val="0"/>
      <w:marRight w:val="0"/>
      <w:marTop w:val="0"/>
      <w:marBottom w:val="0"/>
      <w:divBdr>
        <w:top w:val="none" w:sz="0" w:space="0" w:color="auto"/>
        <w:left w:val="none" w:sz="0" w:space="0" w:color="auto"/>
        <w:bottom w:val="none" w:sz="0" w:space="0" w:color="auto"/>
        <w:right w:val="none" w:sz="0" w:space="0" w:color="auto"/>
      </w:divBdr>
      <w:divsChild>
        <w:div w:id="492457624">
          <w:marLeft w:val="0"/>
          <w:marRight w:val="0"/>
          <w:marTop w:val="0"/>
          <w:marBottom w:val="0"/>
          <w:divBdr>
            <w:top w:val="none" w:sz="0" w:space="0" w:color="auto"/>
            <w:left w:val="none" w:sz="0" w:space="0" w:color="auto"/>
            <w:bottom w:val="none" w:sz="0" w:space="0" w:color="auto"/>
            <w:right w:val="none" w:sz="0" w:space="0" w:color="auto"/>
          </w:divBdr>
          <w:divsChild>
            <w:div w:id="9201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399445">
      <w:bodyDiv w:val="1"/>
      <w:marLeft w:val="0"/>
      <w:marRight w:val="0"/>
      <w:marTop w:val="0"/>
      <w:marBottom w:val="0"/>
      <w:divBdr>
        <w:top w:val="none" w:sz="0" w:space="0" w:color="auto"/>
        <w:left w:val="none" w:sz="0" w:space="0" w:color="auto"/>
        <w:bottom w:val="none" w:sz="0" w:space="0" w:color="auto"/>
        <w:right w:val="none" w:sz="0" w:space="0" w:color="auto"/>
      </w:divBdr>
    </w:div>
    <w:div w:id="470026810">
      <w:bodyDiv w:val="1"/>
      <w:marLeft w:val="0"/>
      <w:marRight w:val="0"/>
      <w:marTop w:val="0"/>
      <w:marBottom w:val="0"/>
      <w:divBdr>
        <w:top w:val="none" w:sz="0" w:space="0" w:color="auto"/>
        <w:left w:val="none" w:sz="0" w:space="0" w:color="auto"/>
        <w:bottom w:val="none" w:sz="0" w:space="0" w:color="auto"/>
        <w:right w:val="none" w:sz="0" w:space="0" w:color="auto"/>
      </w:divBdr>
    </w:div>
    <w:div w:id="471294981">
      <w:bodyDiv w:val="1"/>
      <w:marLeft w:val="0"/>
      <w:marRight w:val="0"/>
      <w:marTop w:val="0"/>
      <w:marBottom w:val="0"/>
      <w:divBdr>
        <w:top w:val="none" w:sz="0" w:space="0" w:color="auto"/>
        <w:left w:val="none" w:sz="0" w:space="0" w:color="auto"/>
        <w:bottom w:val="none" w:sz="0" w:space="0" w:color="auto"/>
        <w:right w:val="none" w:sz="0" w:space="0" w:color="auto"/>
      </w:divBdr>
    </w:div>
    <w:div w:id="471406404">
      <w:bodyDiv w:val="1"/>
      <w:marLeft w:val="0"/>
      <w:marRight w:val="0"/>
      <w:marTop w:val="0"/>
      <w:marBottom w:val="0"/>
      <w:divBdr>
        <w:top w:val="none" w:sz="0" w:space="0" w:color="auto"/>
        <w:left w:val="none" w:sz="0" w:space="0" w:color="auto"/>
        <w:bottom w:val="none" w:sz="0" w:space="0" w:color="auto"/>
        <w:right w:val="none" w:sz="0" w:space="0" w:color="auto"/>
      </w:divBdr>
    </w:div>
    <w:div w:id="472672342">
      <w:bodyDiv w:val="1"/>
      <w:marLeft w:val="0"/>
      <w:marRight w:val="0"/>
      <w:marTop w:val="0"/>
      <w:marBottom w:val="0"/>
      <w:divBdr>
        <w:top w:val="none" w:sz="0" w:space="0" w:color="auto"/>
        <w:left w:val="none" w:sz="0" w:space="0" w:color="auto"/>
        <w:bottom w:val="none" w:sz="0" w:space="0" w:color="auto"/>
        <w:right w:val="none" w:sz="0" w:space="0" w:color="auto"/>
      </w:divBdr>
    </w:div>
    <w:div w:id="474839606">
      <w:bodyDiv w:val="1"/>
      <w:marLeft w:val="0"/>
      <w:marRight w:val="0"/>
      <w:marTop w:val="0"/>
      <w:marBottom w:val="0"/>
      <w:divBdr>
        <w:top w:val="none" w:sz="0" w:space="0" w:color="auto"/>
        <w:left w:val="none" w:sz="0" w:space="0" w:color="auto"/>
        <w:bottom w:val="none" w:sz="0" w:space="0" w:color="auto"/>
        <w:right w:val="none" w:sz="0" w:space="0" w:color="auto"/>
      </w:divBdr>
    </w:div>
    <w:div w:id="476998777">
      <w:bodyDiv w:val="1"/>
      <w:marLeft w:val="0"/>
      <w:marRight w:val="0"/>
      <w:marTop w:val="0"/>
      <w:marBottom w:val="0"/>
      <w:divBdr>
        <w:top w:val="none" w:sz="0" w:space="0" w:color="auto"/>
        <w:left w:val="none" w:sz="0" w:space="0" w:color="auto"/>
        <w:bottom w:val="none" w:sz="0" w:space="0" w:color="auto"/>
        <w:right w:val="none" w:sz="0" w:space="0" w:color="auto"/>
      </w:divBdr>
    </w:div>
    <w:div w:id="480392826">
      <w:bodyDiv w:val="1"/>
      <w:marLeft w:val="0"/>
      <w:marRight w:val="0"/>
      <w:marTop w:val="0"/>
      <w:marBottom w:val="0"/>
      <w:divBdr>
        <w:top w:val="none" w:sz="0" w:space="0" w:color="auto"/>
        <w:left w:val="none" w:sz="0" w:space="0" w:color="auto"/>
        <w:bottom w:val="none" w:sz="0" w:space="0" w:color="auto"/>
        <w:right w:val="none" w:sz="0" w:space="0" w:color="auto"/>
      </w:divBdr>
    </w:div>
    <w:div w:id="481040443">
      <w:bodyDiv w:val="1"/>
      <w:marLeft w:val="0"/>
      <w:marRight w:val="0"/>
      <w:marTop w:val="0"/>
      <w:marBottom w:val="0"/>
      <w:divBdr>
        <w:top w:val="none" w:sz="0" w:space="0" w:color="auto"/>
        <w:left w:val="none" w:sz="0" w:space="0" w:color="auto"/>
        <w:bottom w:val="none" w:sz="0" w:space="0" w:color="auto"/>
        <w:right w:val="none" w:sz="0" w:space="0" w:color="auto"/>
      </w:divBdr>
    </w:div>
    <w:div w:id="483282339">
      <w:bodyDiv w:val="1"/>
      <w:marLeft w:val="0"/>
      <w:marRight w:val="0"/>
      <w:marTop w:val="0"/>
      <w:marBottom w:val="0"/>
      <w:divBdr>
        <w:top w:val="none" w:sz="0" w:space="0" w:color="auto"/>
        <w:left w:val="none" w:sz="0" w:space="0" w:color="auto"/>
        <w:bottom w:val="none" w:sz="0" w:space="0" w:color="auto"/>
        <w:right w:val="none" w:sz="0" w:space="0" w:color="auto"/>
      </w:divBdr>
    </w:div>
    <w:div w:id="484397108">
      <w:bodyDiv w:val="1"/>
      <w:marLeft w:val="0"/>
      <w:marRight w:val="0"/>
      <w:marTop w:val="0"/>
      <w:marBottom w:val="0"/>
      <w:divBdr>
        <w:top w:val="none" w:sz="0" w:space="0" w:color="auto"/>
        <w:left w:val="none" w:sz="0" w:space="0" w:color="auto"/>
        <w:bottom w:val="none" w:sz="0" w:space="0" w:color="auto"/>
        <w:right w:val="none" w:sz="0" w:space="0" w:color="auto"/>
      </w:divBdr>
    </w:div>
    <w:div w:id="485167627">
      <w:bodyDiv w:val="1"/>
      <w:marLeft w:val="0"/>
      <w:marRight w:val="0"/>
      <w:marTop w:val="0"/>
      <w:marBottom w:val="0"/>
      <w:divBdr>
        <w:top w:val="none" w:sz="0" w:space="0" w:color="auto"/>
        <w:left w:val="none" w:sz="0" w:space="0" w:color="auto"/>
        <w:bottom w:val="none" w:sz="0" w:space="0" w:color="auto"/>
        <w:right w:val="none" w:sz="0" w:space="0" w:color="auto"/>
      </w:divBdr>
    </w:div>
    <w:div w:id="485437875">
      <w:bodyDiv w:val="1"/>
      <w:marLeft w:val="0"/>
      <w:marRight w:val="0"/>
      <w:marTop w:val="0"/>
      <w:marBottom w:val="0"/>
      <w:divBdr>
        <w:top w:val="none" w:sz="0" w:space="0" w:color="auto"/>
        <w:left w:val="none" w:sz="0" w:space="0" w:color="auto"/>
        <w:bottom w:val="none" w:sz="0" w:space="0" w:color="auto"/>
        <w:right w:val="none" w:sz="0" w:space="0" w:color="auto"/>
      </w:divBdr>
    </w:div>
    <w:div w:id="485901343">
      <w:bodyDiv w:val="1"/>
      <w:marLeft w:val="0"/>
      <w:marRight w:val="0"/>
      <w:marTop w:val="0"/>
      <w:marBottom w:val="0"/>
      <w:divBdr>
        <w:top w:val="none" w:sz="0" w:space="0" w:color="auto"/>
        <w:left w:val="none" w:sz="0" w:space="0" w:color="auto"/>
        <w:bottom w:val="none" w:sz="0" w:space="0" w:color="auto"/>
        <w:right w:val="none" w:sz="0" w:space="0" w:color="auto"/>
      </w:divBdr>
    </w:div>
    <w:div w:id="486090424">
      <w:bodyDiv w:val="1"/>
      <w:marLeft w:val="0"/>
      <w:marRight w:val="0"/>
      <w:marTop w:val="0"/>
      <w:marBottom w:val="0"/>
      <w:divBdr>
        <w:top w:val="none" w:sz="0" w:space="0" w:color="auto"/>
        <w:left w:val="none" w:sz="0" w:space="0" w:color="auto"/>
        <w:bottom w:val="none" w:sz="0" w:space="0" w:color="auto"/>
        <w:right w:val="none" w:sz="0" w:space="0" w:color="auto"/>
      </w:divBdr>
    </w:div>
    <w:div w:id="487599909">
      <w:bodyDiv w:val="1"/>
      <w:marLeft w:val="0"/>
      <w:marRight w:val="0"/>
      <w:marTop w:val="0"/>
      <w:marBottom w:val="0"/>
      <w:divBdr>
        <w:top w:val="none" w:sz="0" w:space="0" w:color="auto"/>
        <w:left w:val="none" w:sz="0" w:space="0" w:color="auto"/>
        <w:bottom w:val="none" w:sz="0" w:space="0" w:color="auto"/>
        <w:right w:val="none" w:sz="0" w:space="0" w:color="auto"/>
      </w:divBdr>
    </w:div>
    <w:div w:id="489369465">
      <w:bodyDiv w:val="1"/>
      <w:marLeft w:val="0"/>
      <w:marRight w:val="0"/>
      <w:marTop w:val="0"/>
      <w:marBottom w:val="0"/>
      <w:divBdr>
        <w:top w:val="none" w:sz="0" w:space="0" w:color="auto"/>
        <w:left w:val="none" w:sz="0" w:space="0" w:color="auto"/>
        <w:bottom w:val="none" w:sz="0" w:space="0" w:color="auto"/>
        <w:right w:val="none" w:sz="0" w:space="0" w:color="auto"/>
      </w:divBdr>
    </w:div>
    <w:div w:id="489447303">
      <w:bodyDiv w:val="1"/>
      <w:marLeft w:val="0"/>
      <w:marRight w:val="0"/>
      <w:marTop w:val="0"/>
      <w:marBottom w:val="0"/>
      <w:divBdr>
        <w:top w:val="none" w:sz="0" w:space="0" w:color="auto"/>
        <w:left w:val="none" w:sz="0" w:space="0" w:color="auto"/>
        <w:bottom w:val="none" w:sz="0" w:space="0" w:color="auto"/>
        <w:right w:val="none" w:sz="0" w:space="0" w:color="auto"/>
      </w:divBdr>
    </w:div>
    <w:div w:id="489491712">
      <w:bodyDiv w:val="1"/>
      <w:marLeft w:val="0"/>
      <w:marRight w:val="0"/>
      <w:marTop w:val="0"/>
      <w:marBottom w:val="0"/>
      <w:divBdr>
        <w:top w:val="none" w:sz="0" w:space="0" w:color="auto"/>
        <w:left w:val="none" w:sz="0" w:space="0" w:color="auto"/>
        <w:bottom w:val="none" w:sz="0" w:space="0" w:color="auto"/>
        <w:right w:val="none" w:sz="0" w:space="0" w:color="auto"/>
      </w:divBdr>
    </w:div>
    <w:div w:id="491067563">
      <w:bodyDiv w:val="1"/>
      <w:marLeft w:val="0"/>
      <w:marRight w:val="0"/>
      <w:marTop w:val="0"/>
      <w:marBottom w:val="0"/>
      <w:divBdr>
        <w:top w:val="none" w:sz="0" w:space="0" w:color="auto"/>
        <w:left w:val="none" w:sz="0" w:space="0" w:color="auto"/>
        <w:bottom w:val="none" w:sz="0" w:space="0" w:color="auto"/>
        <w:right w:val="none" w:sz="0" w:space="0" w:color="auto"/>
      </w:divBdr>
    </w:div>
    <w:div w:id="491337315">
      <w:bodyDiv w:val="1"/>
      <w:marLeft w:val="0"/>
      <w:marRight w:val="0"/>
      <w:marTop w:val="0"/>
      <w:marBottom w:val="0"/>
      <w:divBdr>
        <w:top w:val="none" w:sz="0" w:space="0" w:color="auto"/>
        <w:left w:val="none" w:sz="0" w:space="0" w:color="auto"/>
        <w:bottom w:val="none" w:sz="0" w:space="0" w:color="auto"/>
        <w:right w:val="none" w:sz="0" w:space="0" w:color="auto"/>
      </w:divBdr>
    </w:div>
    <w:div w:id="495851407">
      <w:bodyDiv w:val="1"/>
      <w:marLeft w:val="0"/>
      <w:marRight w:val="0"/>
      <w:marTop w:val="0"/>
      <w:marBottom w:val="0"/>
      <w:divBdr>
        <w:top w:val="none" w:sz="0" w:space="0" w:color="auto"/>
        <w:left w:val="none" w:sz="0" w:space="0" w:color="auto"/>
        <w:bottom w:val="none" w:sz="0" w:space="0" w:color="auto"/>
        <w:right w:val="none" w:sz="0" w:space="0" w:color="auto"/>
      </w:divBdr>
    </w:div>
    <w:div w:id="497353726">
      <w:bodyDiv w:val="1"/>
      <w:marLeft w:val="0"/>
      <w:marRight w:val="0"/>
      <w:marTop w:val="0"/>
      <w:marBottom w:val="0"/>
      <w:divBdr>
        <w:top w:val="none" w:sz="0" w:space="0" w:color="auto"/>
        <w:left w:val="none" w:sz="0" w:space="0" w:color="auto"/>
        <w:bottom w:val="none" w:sz="0" w:space="0" w:color="auto"/>
        <w:right w:val="none" w:sz="0" w:space="0" w:color="auto"/>
      </w:divBdr>
    </w:div>
    <w:div w:id="502400550">
      <w:bodyDiv w:val="1"/>
      <w:marLeft w:val="0"/>
      <w:marRight w:val="0"/>
      <w:marTop w:val="0"/>
      <w:marBottom w:val="0"/>
      <w:divBdr>
        <w:top w:val="none" w:sz="0" w:space="0" w:color="auto"/>
        <w:left w:val="none" w:sz="0" w:space="0" w:color="auto"/>
        <w:bottom w:val="none" w:sz="0" w:space="0" w:color="auto"/>
        <w:right w:val="none" w:sz="0" w:space="0" w:color="auto"/>
      </w:divBdr>
    </w:div>
    <w:div w:id="502858131">
      <w:bodyDiv w:val="1"/>
      <w:marLeft w:val="0"/>
      <w:marRight w:val="0"/>
      <w:marTop w:val="0"/>
      <w:marBottom w:val="0"/>
      <w:divBdr>
        <w:top w:val="none" w:sz="0" w:space="0" w:color="auto"/>
        <w:left w:val="none" w:sz="0" w:space="0" w:color="auto"/>
        <w:bottom w:val="none" w:sz="0" w:space="0" w:color="auto"/>
        <w:right w:val="none" w:sz="0" w:space="0" w:color="auto"/>
      </w:divBdr>
    </w:div>
    <w:div w:id="504783411">
      <w:bodyDiv w:val="1"/>
      <w:marLeft w:val="0"/>
      <w:marRight w:val="0"/>
      <w:marTop w:val="0"/>
      <w:marBottom w:val="0"/>
      <w:divBdr>
        <w:top w:val="none" w:sz="0" w:space="0" w:color="auto"/>
        <w:left w:val="none" w:sz="0" w:space="0" w:color="auto"/>
        <w:bottom w:val="none" w:sz="0" w:space="0" w:color="auto"/>
        <w:right w:val="none" w:sz="0" w:space="0" w:color="auto"/>
      </w:divBdr>
    </w:div>
    <w:div w:id="507214395">
      <w:bodyDiv w:val="1"/>
      <w:marLeft w:val="0"/>
      <w:marRight w:val="0"/>
      <w:marTop w:val="0"/>
      <w:marBottom w:val="0"/>
      <w:divBdr>
        <w:top w:val="none" w:sz="0" w:space="0" w:color="auto"/>
        <w:left w:val="none" w:sz="0" w:space="0" w:color="auto"/>
        <w:bottom w:val="none" w:sz="0" w:space="0" w:color="auto"/>
        <w:right w:val="none" w:sz="0" w:space="0" w:color="auto"/>
      </w:divBdr>
    </w:div>
    <w:div w:id="507713657">
      <w:bodyDiv w:val="1"/>
      <w:marLeft w:val="0"/>
      <w:marRight w:val="0"/>
      <w:marTop w:val="0"/>
      <w:marBottom w:val="0"/>
      <w:divBdr>
        <w:top w:val="none" w:sz="0" w:space="0" w:color="auto"/>
        <w:left w:val="none" w:sz="0" w:space="0" w:color="auto"/>
        <w:bottom w:val="none" w:sz="0" w:space="0" w:color="auto"/>
        <w:right w:val="none" w:sz="0" w:space="0" w:color="auto"/>
      </w:divBdr>
    </w:div>
    <w:div w:id="509956242">
      <w:bodyDiv w:val="1"/>
      <w:marLeft w:val="0"/>
      <w:marRight w:val="0"/>
      <w:marTop w:val="0"/>
      <w:marBottom w:val="0"/>
      <w:divBdr>
        <w:top w:val="none" w:sz="0" w:space="0" w:color="auto"/>
        <w:left w:val="none" w:sz="0" w:space="0" w:color="auto"/>
        <w:bottom w:val="none" w:sz="0" w:space="0" w:color="auto"/>
        <w:right w:val="none" w:sz="0" w:space="0" w:color="auto"/>
      </w:divBdr>
    </w:div>
    <w:div w:id="513884641">
      <w:bodyDiv w:val="1"/>
      <w:marLeft w:val="0"/>
      <w:marRight w:val="0"/>
      <w:marTop w:val="0"/>
      <w:marBottom w:val="0"/>
      <w:divBdr>
        <w:top w:val="none" w:sz="0" w:space="0" w:color="auto"/>
        <w:left w:val="none" w:sz="0" w:space="0" w:color="auto"/>
        <w:bottom w:val="none" w:sz="0" w:space="0" w:color="auto"/>
        <w:right w:val="none" w:sz="0" w:space="0" w:color="auto"/>
      </w:divBdr>
    </w:div>
    <w:div w:id="514416203">
      <w:bodyDiv w:val="1"/>
      <w:marLeft w:val="0"/>
      <w:marRight w:val="0"/>
      <w:marTop w:val="0"/>
      <w:marBottom w:val="0"/>
      <w:divBdr>
        <w:top w:val="none" w:sz="0" w:space="0" w:color="auto"/>
        <w:left w:val="none" w:sz="0" w:space="0" w:color="auto"/>
        <w:bottom w:val="none" w:sz="0" w:space="0" w:color="auto"/>
        <w:right w:val="none" w:sz="0" w:space="0" w:color="auto"/>
      </w:divBdr>
    </w:div>
    <w:div w:id="514927057">
      <w:bodyDiv w:val="1"/>
      <w:marLeft w:val="0"/>
      <w:marRight w:val="0"/>
      <w:marTop w:val="0"/>
      <w:marBottom w:val="0"/>
      <w:divBdr>
        <w:top w:val="none" w:sz="0" w:space="0" w:color="auto"/>
        <w:left w:val="none" w:sz="0" w:space="0" w:color="auto"/>
        <w:bottom w:val="none" w:sz="0" w:space="0" w:color="auto"/>
        <w:right w:val="none" w:sz="0" w:space="0" w:color="auto"/>
      </w:divBdr>
    </w:div>
    <w:div w:id="518393654">
      <w:bodyDiv w:val="1"/>
      <w:marLeft w:val="0"/>
      <w:marRight w:val="0"/>
      <w:marTop w:val="0"/>
      <w:marBottom w:val="0"/>
      <w:divBdr>
        <w:top w:val="none" w:sz="0" w:space="0" w:color="auto"/>
        <w:left w:val="none" w:sz="0" w:space="0" w:color="auto"/>
        <w:bottom w:val="none" w:sz="0" w:space="0" w:color="auto"/>
        <w:right w:val="none" w:sz="0" w:space="0" w:color="auto"/>
      </w:divBdr>
    </w:div>
    <w:div w:id="518544787">
      <w:bodyDiv w:val="1"/>
      <w:marLeft w:val="0"/>
      <w:marRight w:val="0"/>
      <w:marTop w:val="0"/>
      <w:marBottom w:val="0"/>
      <w:divBdr>
        <w:top w:val="none" w:sz="0" w:space="0" w:color="auto"/>
        <w:left w:val="none" w:sz="0" w:space="0" w:color="auto"/>
        <w:bottom w:val="none" w:sz="0" w:space="0" w:color="auto"/>
        <w:right w:val="none" w:sz="0" w:space="0" w:color="auto"/>
      </w:divBdr>
    </w:div>
    <w:div w:id="519316743">
      <w:bodyDiv w:val="1"/>
      <w:marLeft w:val="0"/>
      <w:marRight w:val="0"/>
      <w:marTop w:val="0"/>
      <w:marBottom w:val="0"/>
      <w:divBdr>
        <w:top w:val="none" w:sz="0" w:space="0" w:color="auto"/>
        <w:left w:val="none" w:sz="0" w:space="0" w:color="auto"/>
        <w:bottom w:val="none" w:sz="0" w:space="0" w:color="auto"/>
        <w:right w:val="none" w:sz="0" w:space="0" w:color="auto"/>
      </w:divBdr>
    </w:div>
    <w:div w:id="521673671">
      <w:bodyDiv w:val="1"/>
      <w:marLeft w:val="0"/>
      <w:marRight w:val="0"/>
      <w:marTop w:val="0"/>
      <w:marBottom w:val="0"/>
      <w:divBdr>
        <w:top w:val="none" w:sz="0" w:space="0" w:color="auto"/>
        <w:left w:val="none" w:sz="0" w:space="0" w:color="auto"/>
        <w:bottom w:val="none" w:sz="0" w:space="0" w:color="auto"/>
        <w:right w:val="none" w:sz="0" w:space="0" w:color="auto"/>
      </w:divBdr>
    </w:div>
    <w:div w:id="524176003">
      <w:bodyDiv w:val="1"/>
      <w:marLeft w:val="0"/>
      <w:marRight w:val="0"/>
      <w:marTop w:val="0"/>
      <w:marBottom w:val="0"/>
      <w:divBdr>
        <w:top w:val="none" w:sz="0" w:space="0" w:color="auto"/>
        <w:left w:val="none" w:sz="0" w:space="0" w:color="auto"/>
        <w:bottom w:val="none" w:sz="0" w:space="0" w:color="auto"/>
        <w:right w:val="none" w:sz="0" w:space="0" w:color="auto"/>
      </w:divBdr>
    </w:div>
    <w:div w:id="526216077">
      <w:bodyDiv w:val="1"/>
      <w:marLeft w:val="0"/>
      <w:marRight w:val="0"/>
      <w:marTop w:val="0"/>
      <w:marBottom w:val="0"/>
      <w:divBdr>
        <w:top w:val="none" w:sz="0" w:space="0" w:color="auto"/>
        <w:left w:val="none" w:sz="0" w:space="0" w:color="auto"/>
        <w:bottom w:val="none" w:sz="0" w:space="0" w:color="auto"/>
        <w:right w:val="none" w:sz="0" w:space="0" w:color="auto"/>
      </w:divBdr>
    </w:div>
    <w:div w:id="526870365">
      <w:bodyDiv w:val="1"/>
      <w:marLeft w:val="0"/>
      <w:marRight w:val="0"/>
      <w:marTop w:val="0"/>
      <w:marBottom w:val="0"/>
      <w:divBdr>
        <w:top w:val="none" w:sz="0" w:space="0" w:color="auto"/>
        <w:left w:val="none" w:sz="0" w:space="0" w:color="auto"/>
        <w:bottom w:val="none" w:sz="0" w:space="0" w:color="auto"/>
        <w:right w:val="none" w:sz="0" w:space="0" w:color="auto"/>
      </w:divBdr>
    </w:div>
    <w:div w:id="528109982">
      <w:bodyDiv w:val="1"/>
      <w:marLeft w:val="0"/>
      <w:marRight w:val="0"/>
      <w:marTop w:val="0"/>
      <w:marBottom w:val="0"/>
      <w:divBdr>
        <w:top w:val="none" w:sz="0" w:space="0" w:color="auto"/>
        <w:left w:val="none" w:sz="0" w:space="0" w:color="auto"/>
        <w:bottom w:val="none" w:sz="0" w:space="0" w:color="auto"/>
        <w:right w:val="none" w:sz="0" w:space="0" w:color="auto"/>
      </w:divBdr>
    </w:div>
    <w:div w:id="529151816">
      <w:bodyDiv w:val="1"/>
      <w:marLeft w:val="0"/>
      <w:marRight w:val="0"/>
      <w:marTop w:val="0"/>
      <w:marBottom w:val="0"/>
      <w:divBdr>
        <w:top w:val="none" w:sz="0" w:space="0" w:color="auto"/>
        <w:left w:val="none" w:sz="0" w:space="0" w:color="auto"/>
        <w:bottom w:val="none" w:sz="0" w:space="0" w:color="auto"/>
        <w:right w:val="none" w:sz="0" w:space="0" w:color="auto"/>
      </w:divBdr>
    </w:div>
    <w:div w:id="532571290">
      <w:bodyDiv w:val="1"/>
      <w:marLeft w:val="0"/>
      <w:marRight w:val="0"/>
      <w:marTop w:val="0"/>
      <w:marBottom w:val="0"/>
      <w:divBdr>
        <w:top w:val="none" w:sz="0" w:space="0" w:color="auto"/>
        <w:left w:val="none" w:sz="0" w:space="0" w:color="auto"/>
        <w:bottom w:val="none" w:sz="0" w:space="0" w:color="auto"/>
        <w:right w:val="none" w:sz="0" w:space="0" w:color="auto"/>
      </w:divBdr>
    </w:div>
    <w:div w:id="535579908">
      <w:bodyDiv w:val="1"/>
      <w:marLeft w:val="0"/>
      <w:marRight w:val="0"/>
      <w:marTop w:val="0"/>
      <w:marBottom w:val="0"/>
      <w:divBdr>
        <w:top w:val="none" w:sz="0" w:space="0" w:color="auto"/>
        <w:left w:val="none" w:sz="0" w:space="0" w:color="auto"/>
        <w:bottom w:val="none" w:sz="0" w:space="0" w:color="auto"/>
        <w:right w:val="none" w:sz="0" w:space="0" w:color="auto"/>
      </w:divBdr>
    </w:div>
    <w:div w:id="535697021">
      <w:bodyDiv w:val="1"/>
      <w:marLeft w:val="0"/>
      <w:marRight w:val="0"/>
      <w:marTop w:val="0"/>
      <w:marBottom w:val="0"/>
      <w:divBdr>
        <w:top w:val="none" w:sz="0" w:space="0" w:color="auto"/>
        <w:left w:val="none" w:sz="0" w:space="0" w:color="auto"/>
        <w:bottom w:val="none" w:sz="0" w:space="0" w:color="auto"/>
        <w:right w:val="none" w:sz="0" w:space="0" w:color="auto"/>
      </w:divBdr>
    </w:div>
    <w:div w:id="536432685">
      <w:bodyDiv w:val="1"/>
      <w:marLeft w:val="0"/>
      <w:marRight w:val="0"/>
      <w:marTop w:val="0"/>
      <w:marBottom w:val="0"/>
      <w:divBdr>
        <w:top w:val="none" w:sz="0" w:space="0" w:color="auto"/>
        <w:left w:val="none" w:sz="0" w:space="0" w:color="auto"/>
        <w:bottom w:val="none" w:sz="0" w:space="0" w:color="auto"/>
        <w:right w:val="none" w:sz="0" w:space="0" w:color="auto"/>
      </w:divBdr>
    </w:div>
    <w:div w:id="539242771">
      <w:bodyDiv w:val="1"/>
      <w:marLeft w:val="0"/>
      <w:marRight w:val="0"/>
      <w:marTop w:val="0"/>
      <w:marBottom w:val="0"/>
      <w:divBdr>
        <w:top w:val="none" w:sz="0" w:space="0" w:color="auto"/>
        <w:left w:val="none" w:sz="0" w:space="0" w:color="auto"/>
        <w:bottom w:val="none" w:sz="0" w:space="0" w:color="auto"/>
        <w:right w:val="none" w:sz="0" w:space="0" w:color="auto"/>
      </w:divBdr>
    </w:div>
    <w:div w:id="540441297">
      <w:bodyDiv w:val="1"/>
      <w:marLeft w:val="0"/>
      <w:marRight w:val="0"/>
      <w:marTop w:val="0"/>
      <w:marBottom w:val="0"/>
      <w:divBdr>
        <w:top w:val="none" w:sz="0" w:space="0" w:color="auto"/>
        <w:left w:val="none" w:sz="0" w:space="0" w:color="auto"/>
        <w:bottom w:val="none" w:sz="0" w:space="0" w:color="auto"/>
        <w:right w:val="none" w:sz="0" w:space="0" w:color="auto"/>
      </w:divBdr>
    </w:div>
    <w:div w:id="541749718">
      <w:bodyDiv w:val="1"/>
      <w:marLeft w:val="0"/>
      <w:marRight w:val="0"/>
      <w:marTop w:val="0"/>
      <w:marBottom w:val="0"/>
      <w:divBdr>
        <w:top w:val="none" w:sz="0" w:space="0" w:color="auto"/>
        <w:left w:val="none" w:sz="0" w:space="0" w:color="auto"/>
        <w:bottom w:val="none" w:sz="0" w:space="0" w:color="auto"/>
        <w:right w:val="none" w:sz="0" w:space="0" w:color="auto"/>
      </w:divBdr>
    </w:div>
    <w:div w:id="543762064">
      <w:bodyDiv w:val="1"/>
      <w:marLeft w:val="0"/>
      <w:marRight w:val="0"/>
      <w:marTop w:val="0"/>
      <w:marBottom w:val="0"/>
      <w:divBdr>
        <w:top w:val="none" w:sz="0" w:space="0" w:color="auto"/>
        <w:left w:val="none" w:sz="0" w:space="0" w:color="auto"/>
        <w:bottom w:val="none" w:sz="0" w:space="0" w:color="auto"/>
        <w:right w:val="none" w:sz="0" w:space="0" w:color="auto"/>
      </w:divBdr>
    </w:div>
    <w:div w:id="545069887">
      <w:bodyDiv w:val="1"/>
      <w:marLeft w:val="0"/>
      <w:marRight w:val="0"/>
      <w:marTop w:val="0"/>
      <w:marBottom w:val="0"/>
      <w:divBdr>
        <w:top w:val="none" w:sz="0" w:space="0" w:color="auto"/>
        <w:left w:val="none" w:sz="0" w:space="0" w:color="auto"/>
        <w:bottom w:val="none" w:sz="0" w:space="0" w:color="auto"/>
        <w:right w:val="none" w:sz="0" w:space="0" w:color="auto"/>
      </w:divBdr>
    </w:div>
    <w:div w:id="545334496">
      <w:bodyDiv w:val="1"/>
      <w:marLeft w:val="0"/>
      <w:marRight w:val="0"/>
      <w:marTop w:val="0"/>
      <w:marBottom w:val="0"/>
      <w:divBdr>
        <w:top w:val="none" w:sz="0" w:space="0" w:color="auto"/>
        <w:left w:val="none" w:sz="0" w:space="0" w:color="auto"/>
        <w:bottom w:val="none" w:sz="0" w:space="0" w:color="auto"/>
        <w:right w:val="none" w:sz="0" w:space="0" w:color="auto"/>
      </w:divBdr>
    </w:div>
    <w:div w:id="546723928">
      <w:bodyDiv w:val="1"/>
      <w:marLeft w:val="0"/>
      <w:marRight w:val="0"/>
      <w:marTop w:val="0"/>
      <w:marBottom w:val="0"/>
      <w:divBdr>
        <w:top w:val="none" w:sz="0" w:space="0" w:color="auto"/>
        <w:left w:val="none" w:sz="0" w:space="0" w:color="auto"/>
        <w:bottom w:val="none" w:sz="0" w:space="0" w:color="auto"/>
        <w:right w:val="none" w:sz="0" w:space="0" w:color="auto"/>
      </w:divBdr>
    </w:div>
    <w:div w:id="548616501">
      <w:bodyDiv w:val="1"/>
      <w:marLeft w:val="0"/>
      <w:marRight w:val="0"/>
      <w:marTop w:val="0"/>
      <w:marBottom w:val="0"/>
      <w:divBdr>
        <w:top w:val="none" w:sz="0" w:space="0" w:color="auto"/>
        <w:left w:val="none" w:sz="0" w:space="0" w:color="auto"/>
        <w:bottom w:val="none" w:sz="0" w:space="0" w:color="auto"/>
        <w:right w:val="none" w:sz="0" w:space="0" w:color="auto"/>
      </w:divBdr>
    </w:div>
    <w:div w:id="550729031">
      <w:bodyDiv w:val="1"/>
      <w:marLeft w:val="0"/>
      <w:marRight w:val="0"/>
      <w:marTop w:val="0"/>
      <w:marBottom w:val="0"/>
      <w:divBdr>
        <w:top w:val="none" w:sz="0" w:space="0" w:color="auto"/>
        <w:left w:val="none" w:sz="0" w:space="0" w:color="auto"/>
        <w:bottom w:val="none" w:sz="0" w:space="0" w:color="auto"/>
        <w:right w:val="none" w:sz="0" w:space="0" w:color="auto"/>
      </w:divBdr>
    </w:div>
    <w:div w:id="551162968">
      <w:bodyDiv w:val="1"/>
      <w:marLeft w:val="0"/>
      <w:marRight w:val="0"/>
      <w:marTop w:val="0"/>
      <w:marBottom w:val="0"/>
      <w:divBdr>
        <w:top w:val="none" w:sz="0" w:space="0" w:color="auto"/>
        <w:left w:val="none" w:sz="0" w:space="0" w:color="auto"/>
        <w:bottom w:val="none" w:sz="0" w:space="0" w:color="auto"/>
        <w:right w:val="none" w:sz="0" w:space="0" w:color="auto"/>
      </w:divBdr>
    </w:div>
    <w:div w:id="551966782">
      <w:bodyDiv w:val="1"/>
      <w:marLeft w:val="0"/>
      <w:marRight w:val="0"/>
      <w:marTop w:val="0"/>
      <w:marBottom w:val="0"/>
      <w:divBdr>
        <w:top w:val="none" w:sz="0" w:space="0" w:color="auto"/>
        <w:left w:val="none" w:sz="0" w:space="0" w:color="auto"/>
        <w:bottom w:val="none" w:sz="0" w:space="0" w:color="auto"/>
        <w:right w:val="none" w:sz="0" w:space="0" w:color="auto"/>
      </w:divBdr>
    </w:div>
    <w:div w:id="552741479">
      <w:bodyDiv w:val="1"/>
      <w:marLeft w:val="0"/>
      <w:marRight w:val="0"/>
      <w:marTop w:val="0"/>
      <w:marBottom w:val="0"/>
      <w:divBdr>
        <w:top w:val="none" w:sz="0" w:space="0" w:color="auto"/>
        <w:left w:val="none" w:sz="0" w:space="0" w:color="auto"/>
        <w:bottom w:val="none" w:sz="0" w:space="0" w:color="auto"/>
        <w:right w:val="none" w:sz="0" w:space="0" w:color="auto"/>
      </w:divBdr>
    </w:div>
    <w:div w:id="553811089">
      <w:bodyDiv w:val="1"/>
      <w:marLeft w:val="0"/>
      <w:marRight w:val="0"/>
      <w:marTop w:val="0"/>
      <w:marBottom w:val="0"/>
      <w:divBdr>
        <w:top w:val="none" w:sz="0" w:space="0" w:color="auto"/>
        <w:left w:val="none" w:sz="0" w:space="0" w:color="auto"/>
        <w:bottom w:val="none" w:sz="0" w:space="0" w:color="auto"/>
        <w:right w:val="none" w:sz="0" w:space="0" w:color="auto"/>
      </w:divBdr>
    </w:div>
    <w:div w:id="553855433">
      <w:bodyDiv w:val="1"/>
      <w:marLeft w:val="0"/>
      <w:marRight w:val="0"/>
      <w:marTop w:val="0"/>
      <w:marBottom w:val="0"/>
      <w:divBdr>
        <w:top w:val="none" w:sz="0" w:space="0" w:color="auto"/>
        <w:left w:val="none" w:sz="0" w:space="0" w:color="auto"/>
        <w:bottom w:val="none" w:sz="0" w:space="0" w:color="auto"/>
        <w:right w:val="none" w:sz="0" w:space="0" w:color="auto"/>
      </w:divBdr>
    </w:div>
    <w:div w:id="554853143">
      <w:bodyDiv w:val="1"/>
      <w:marLeft w:val="0"/>
      <w:marRight w:val="0"/>
      <w:marTop w:val="0"/>
      <w:marBottom w:val="0"/>
      <w:divBdr>
        <w:top w:val="none" w:sz="0" w:space="0" w:color="auto"/>
        <w:left w:val="none" w:sz="0" w:space="0" w:color="auto"/>
        <w:bottom w:val="none" w:sz="0" w:space="0" w:color="auto"/>
        <w:right w:val="none" w:sz="0" w:space="0" w:color="auto"/>
      </w:divBdr>
    </w:div>
    <w:div w:id="555509281">
      <w:bodyDiv w:val="1"/>
      <w:marLeft w:val="0"/>
      <w:marRight w:val="0"/>
      <w:marTop w:val="0"/>
      <w:marBottom w:val="0"/>
      <w:divBdr>
        <w:top w:val="none" w:sz="0" w:space="0" w:color="auto"/>
        <w:left w:val="none" w:sz="0" w:space="0" w:color="auto"/>
        <w:bottom w:val="none" w:sz="0" w:space="0" w:color="auto"/>
        <w:right w:val="none" w:sz="0" w:space="0" w:color="auto"/>
      </w:divBdr>
    </w:div>
    <w:div w:id="556281141">
      <w:bodyDiv w:val="1"/>
      <w:marLeft w:val="0"/>
      <w:marRight w:val="0"/>
      <w:marTop w:val="0"/>
      <w:marBottom w:val="0"/>
      <w:divBdr>
        <w:top w:val="none" w:sz="0" w:space="0" w:color="auto"/>
        <w:left w:val="none" w:sz="0" w:space="0" w:color="auto"/>
        <w:bottom w:val="none" w:sz="0" w:space="0" w:color="auto"/>
        <w:right w:val="none" w:sz="0" w:space="0" w:color="auto"/>
      </w:divBdr>
    </w:div>
    <w:div w:id="556284478">
      <w:bodyDiv w:val="1"/>
      <w:marLeft w:val="0"/>
      <w:marRight w:val="0"/>
      <w:marTop w:val="0"/>
      <w:marBottom w:val="0"/>
      <w:divBdr>
        <w:top w:val="none" w:sz="0" w:space="0" w:color="auto"/>
        <w:left w:val="none" w:sz="0" w:space="0" w:color="auto"/>
        <w:bottom w:val="none" w:sz="0" w:space="0" w:color="auto"/>
        <w:right w:val="none" w:sz="0" w:space="0" w:color="auto"/>
      </w:divBdr>
    </w:div>
    <w:div w:id="556474163">
      <w:bodyDiv w:val="1"/>
      <w:marLeft w:val="0"/>
      <w:marRight w:val="0"/>
      <w:marTop w:val="0"/>
      <w:marBottom w:val="0"/>
      <w:divBdr>
        <w:top w:val="none" w:sz="0" w:space="0" w:color="auto"/>
        <w:left w:val="none" w:sz="0" w:space="0" w:color="auto"/>
        <w:bottom w:val="none" w:sz="0" w:space="0" w:color="auto"/>
        <w:right w:val="none" w:sz="0" w:space="0" w:color="auto"/>
      </w:divBdr>
    </w:div>
    <w:div w:id="558595723">
      <w:bodyDiv w:val="1"/>
      <w:marLeft w:val="0"/>
      <w:marRight w:val="0"/>
      <w:marTop w:val="0"/>
      <w:marBottom w:val="0"/>
      <w:divBdr>
        <w:top w:val="none" w:sz="0" w:space="0" w:color="auto"/>
        <w:left w:val="none" w:sz="0" w:space="0" w:color="auto"/>
        <w:bottom w:val="none" w:sz="0" w:space="0" w:color="auto"/>
        <w:right w:val="none" w:sz="0" w:space="0" w:color="auto"/>
      </w:divBdr>
    </w:div>
    <w:div w:id="558636613">
      <w:bodyDiv w:val="1"/>
      <w:marLeft w:val="0"/>
      <w:marRight w:val="0"/>
      <w:marTop w:val="0"/>
      <w:marBottom w:val="0"/>
      <w:divBdr>
        <w:top w:val="none" w:sz="0" w:space="0" w:color="auto"/>
        <w:left w:val="none" w:sz="0" w:space="0" w:color="auto"/>
        <w:bottom w:val="none" w:sz="0" w:space="0" w:color="auto"/>
        <w:right w:val="none" w:sz="0" w:space="0" w:color="auto"/>
      </w:divBdr>
    </w:div>
    <w:div w:id="559708813">
      <w:bodyDiv w:val="1"/>
      <w:marLeft w:val="0"/>
      <w:marRight w:val="0"/>
      <w:marTop w:val="0"/>
      <w:marBottom w:val="0"/>
      <w:divBdr>
        <w:top w:val="none" w:sz="0" w:space="0" w:color="auto"/>
        <w:left w:val="none" w:sz="0" w:space="0" w:color="auto"/>
        <w:bottom w:val="none" w:sz="0" w:space="0" w:color="auto"/>
        <w:right w:val="none" w:sz="0" w:space="0" w:color="auto"/>
      </w:divBdr>
    </w:div>
    <w:div w:id="561016557">
      <w:bodyDiv w:val="1"/>
      <w:marLeft w:val="0"/>
      <w:marRight w:val="0"/>
      <w:marTop w:val="0"/>
      <w:marBottom w:val="0"/>
      <w:divBdr>
        <w:top w:val="none" w:sz="0" w:space="0" w:color="auto"/>
        <w:left w:val="none" w:sz="0" w:space="0" w:color="auto"/>
        <w:bottom w:val="none" w:sz="0" w:space="0" w:color="auto"/>
        <w:right w:val="none" w:sz="0" w:space="0" w:color="auto"/>
      </w:divBdr>
    </w:div>
    <w:div w:id="564220544">
      <w:bodyDiv w:val="1"/>
      <w:marLeft w:val="0"/>
      <w:marRight w:val="0"/>
      <w:marTop w:val="0"/>
      <w:marBottom w:val="0"/>
      <w:divBdr>
        <w:top w:val="none" w:sz="0" w:space="0" w:color="auto"/>
        <w:left w:val="none" w:sz="0" w:space="0" w:color="auto"/>
        <w:bottom w:val="none" w:sz="0" w:space="0" w:color="auto"/>
        <w:right w:val="none" w:sz="0" w:space="0" w:color="auto"/>
      </w:divBdr>
    </w:div>
    <w:div w:id="564334831">
      <w:bodyDiv w:val="1"/>
      <w:marLeft w:val="0"/>
      <w:marRight w:val="0"/>
      <w:marTop w:val="0"/>
      <w:marBottom w:val="0"/>
      <w:divBdr>
        <w:top w:val="none" w:sz="0" w:space="0" w:color="auto"/>
        <w:left w:val="none" w:sz="0" w:space="0" w:color="auto"/>
        <w:bottom w:val="none" w:sz="0" w:space="0" w:color="auto"/>
        <w:right w:val="none" w:sz="0" w:space="0" w:color="auto"/>
      </w:divBdr>
    </w:div>
    <w:div w:id="564604330">
      <w:bodyDiv w:val="1"/>
      <w:marLeft w:val="0"/>
      <w:marRight w:val="0"/>
      <w:marTop w:val="0"/>
      <w:marBottom w:val="0"/>
      <w:divBdr>
        <w:top w:val="none" w:sz="0" w:space="0" w:color="auto"/>
        <w:left w:val="none" w:sz="0" w:space="0" w:color="auto"/>
        <w:bottom w:val="none" w:sz="0" w:space="0" w:color="auto"/>
        <w:right w:val="none" w:sz="0" w:space="0" w:color="auto"/>
      </w:divBdr>
    </w:div>
    <w:div w:id="564798365">
      <w:bodyDiv w:val="1"/>
      <w:marLeft w:val="0"/>
      <w:marRight w:val="0"/>
      <w:marTop w:val="0"/>
      <w:marBottom w:val="0"/>
      <w:divBdr>
        <w:top w:val="none" w:sz="0" w:space="0" w:color="auto"/>
        <w:left w:val="none" w:sz="0" w:space="0" w:color="auto"/>
        <w:bottom w:val="none" w:sz="0" w:space="0" w:color="auto"/>
        <w:right w:val="none" w:sz="0" w:space="0" w:color="auto"/>
      </w:divBdr>
    </w:div>
    <w:div w:id="566456957">
      <w:bodyDiv w:val="1"/>
      <w:marLeft w:val="0"/>
      <w:marRight w:val="0"/>
      <w:marTop w:val="0"/>
      <w:marBottom w:val="0"/>
      <w:divBdr>
        <w:top w:val="none" w:sz="0" w:space="0" w:color="auto"/>
        <w:left w:val="none" w:sz="0" w:space="0" w:color="auto"/>
        <w:bottom w:val="none" w:sz="0" w:space="0" w:color="auto"/>
        <w:right w:val="none" w:sz="0" w:space="0" w:color="auto"/>
      </w:divBdr>
    </w:div>
    <w:div w:id="566575688">
      <w:bodyDiv w:val="1"/>
      <w:marLeft w:val="0"/>
      <w:marRight w:val="0"/>
      <w:marTop w:val="0"/>
      <w:marBottom w:val="0"/>
      <w:divBdr>
        <w:top w:val="none" w:sz="0" w:space="0" w:color="auto"/>
        <w:left w:val="none" w:sz="0" w:space="0" w:color="auto"/>
        <w:bottom w:val="none" w:sz="0" w:space="0" w:color="auto"/>
        <w:right w:val="none" w:sz="0" w:space="0" w:color="auto"/>
      </w:divBdr>
    </w:div>
    <w:div w:id="566960230">
      <w:bodyDiv w:val="1"/>
      <w:marLeft w:val="0"/>
      <w:marRight w:val="0"/>
      <w:marTop w:val="0"/>
      <w:marBottom w:val="0"/>
      <w:divBdr>
        <w:top w:val="none" w:sz="0" w:space="0" w:color="auto"/>
        <w:left w:val="none" w:sz="0" w:space="0" w:color="auto"/>
        <w:bottom w:val="none" w:sz="0" w:space="0" w:color="auto"/>
        <w:right w:val="none" w:sz="0" w:space="0" w:color="auto"/>
      </w:divBdr>
    </w:div>
    <w:div w:id="568424551">
      <w:bodyDiv w:val="1"/>
      <w:marLeft w:val="0"/>
      <w:marRight w:val="0"/>
      <w:marTop w:val="0"/>
      <w:marBottom w:val="0"/>
      <w:divBdr>
        <w:top w:val="none" w:sz="0" w:space="0" w:color="auto"/>
        <w:left w:val="none" w:sz="0" w:space="0" w:color="auto"/>
        <w:bottom w:val="none" w:sz="0" w:space="0" w:color="auto"/>
        <w:right w:val="none" w:sz="0" w:space="0" w:color="auto"/>
      </w:divBdr>
    </w:div>
    <w:div w:id="569389404">
      <w:bodyDiv w:val="1"/>
      <w:marLeft w:val="0"/>
      <w:marRight w:val="0"/>
      <w:marTop w:val="0"/>
      <w:marBottom w:val="0"/>
      <w:divBdr>
        <w:top w:val="none" w:sz="0" w:space="0" w:color="auto"/>
        <w:left w:val="none" w:sz="0" w:space="0" w:color="auto"/>
        <w:bottom w:val="none" w:sz="0" w:space="0" w:color="auto"/>
        <w:right w:val="none" w:sz="0" w:space="0" w:color="auto"/>
      </w:divBdr>
    </w:div>
    <w:div w:id="570774831">
      <w:bodyDiv w:val="1"/>
      <w:marLeft w:val="0"/>
      <w:marRight w:val="0"/>
      <w:marTop w:val="0"/>
      <w:marBottom w:val="0"/>
      <w:divBdr>
        <w:top w:val="none" w:sz="0" w:space="0" w:color="auto"/>
        <w:left w:val="none" w:sz="0" w:space="0" w:color="auto"/>
        <w:bottom w:val="none" w:sz="0" w:space="0" w:color="auto"/>
        <w:right w:val="none" w:sz="0" w:space="0" w:color="auto"/>
      </w:divBdr>
    </w:div>
    <w:div w:id="571159118">
      <w:bodyDiv w:val="1"/>
      <w:marLeft w:val="0"/>
      <w:marRight w:val="0"/>
      <w:marTop w:val="0"/>
      <w:marBottom w:val="0"/>
      <w:divBdr>
        <w:top w:val="none" w:sz="0" w:space="0" w:color="auto"/>
        <w:left w:val="none" w:sz="0" w:space="0" w:color="auto"/>
        <w:bottom w:val="none" w:sz="0" w:space="0" w:color="auto"/>
        <w:right w:val="none" w:sz="0" w:space="0" w:color="auto"/>
      </w:divBdr>
    </w:div>
    <w:div w:id="571813909">
      <w:bodyDiv w:val="1"/>
      <w:marLeft w:val="0"/>
      <w:marRight w:val="0"/>
      <w:marTop w:val="0"/>
      <w:marBottom w:val="0"/>
      <w:divBdr>
        <w:top w:val="none" w:sz="0" w:space="0" w:color="auto"/>
        <w:left w:val="none" w:sz="0" w:space="0" w:color="auto"/>
        <w:bottom w:val="none" w:sz="0" w:space="0" w:color="auto"/>
        <w:right w:val="none" w:sz="0" w:space="0" w:color="auto"/>
      </w:divBdr>
    </w:div>
    <w:div w:id="573246588">
      <w:bodyDiv w:val="1"/>
      <w:marLeft w:val="0"/>
      <w:marRight w:val="0"/>
      <w:marTop w:val="0"/>
      <w:marBottom w:val="0"/>
      <w:divBdr>
        <w:top w:val="none" w:sz="0" w:space="0" w:color="auto"/>
        <w:left w:val="none" w:sz="0" w:space="0" w:color="auto"/>
        <w:bottom w:val="none" w:sz="0" w:space="0" w:color="auto"/>
        <w:right w:val="none" w:sz="0" w:space="0" w:color="auto"/>
      </w:divBdr>
    </w:div>
    <w:div w:id="573898813">
      <w:bodyDiv w:val="1"/>
      <w:marLeft w:val="0"/>
      <w:marRight w:val="0"/>
      <w:marTop w:val="0"/>
      <w:marBottom w:val="0"/>
      <w:divBdr>
        <w:top w:val="none" w:sz="0" w:space="0" w:color="auto"/>
        <w:left w:val="none" w:sz="0" w:space="0" w:color="auto"/>
        <w:bottom w:val="none" w:sz="0" w:space="0" w:color="auto"/>
        <w:right w:val="none" w:sz="0" w:space="0" w:color="auto"/>
      </w:divBdr>
    </w:div>
    <w:div w:id="574819771">
      <w:bodyDiv w:val="1"/>
      <w:marLeft w:val="0"/>
      <w:marRight w:val="0"/>
      <w:marTop w:val="0"/>
      <w:marBottom w:val="0"/>
      <w:divBdr>
        <w:top w:val="none" w:sz="0" w:space="0" w:color="auto"/>
        <w:left w:val="none" w:sz="0" w:space="0" w:color="auto"/>
        <w:bottom w:val="none" w:sz="0" w:space="0" w:color="auto"/>
        <w:right w:val="none" w:sz="0" w:space="0" w:color="auto"/>
      </w:divBdr>
    </w:div>
    <w:div w:id="576206737">
      <w:bodyDiv w:val="1"/>
      <w:marLeft w:val="0"/>
      <w:marRight w:val="0"/>
      <w:marTop w:val="0"/>
      <w:marBottom w:val="0"/>
      <w:divBdr>
        <w:top w:val="none" w:sz="0" w:space="0" w:color="auto"/>
        <w:left w:val="none" w:sz="0" w:space="0" w:color="auto"/>
        <w:bottom w:val="none" w:sz="0" w:space="0" w:color="auto"/>
        <w:right w:val="none" w:sz="0" w:space="0" w:color="auto"/>
      </w:divBdr>
    </w:div>
    <w:div w:id="577910380">
      <w:bodyDiv w:val="1"/>
      <w:marLeft w:val="0"/>
      <w:marRight w:val="0"/>
      <w:marTop w:val="0"/>
      <w:marBottom w:val="0"/>
      <w:divBdr>
        <w:top w:val="none" w:sz="0" w:space="0" w:color="auto"/>
        <w:left w:val="none" w:sz="0" w:space="0" w:color="auto"/>
        <w:bottom w:val="none" w:sz="0" w:space="0" w:color="auto"/>
        <w:right w:val="none" w:sz="0" w:space="0" w:color="auto"/>
      </w:divBdr>
    </w:div>
    <w:div w:id="578060113">
      <w:bodyDiv w:val="1"/>
      <w:marLeft w:val="0"/>
      <w:marRight w:val="0"/>
      <w:marTop w:val="0"/>
      <w:marBottom w:val="0"/>
      <w:divBdr>
        <w:top w:val="none" w:sz="0" w:space="0" w:color="auto"/>
        <w:left w:val="none" w:sz="0" w:space="0" w:color="auto"/>
        <w:bottom w:val="none" w:sz="0" w:space="0" w:color="auto"/>
        <w:right w:val="none" w:sz="0" w:space="0" w:color="auto"/>
      </w:divBdr>
    </w:div>
    <w:div w:id="578249504">
      <w:bodyDiv w:val="1"/>
      <w:marLeft w:val="0"/>
      <w:marRight w:val="0"/>
      <w:marTop w:val="0"/>
      <w:marBottom w:val="0"/>
      <w:divBdr>
        <w:top w:val="none" w:sz="0" w:space="0" w:color="auto"/>
        <w:left w:val="none" w:sz="0" w:space="0" w:color="auto"/>
        <w:bottom w:val="none" w:sz="0" w:space="0" w:color="auto"/>
        <w:right w:val="none" w:sz="0" w:space="0" w:color="auto"/>
      </w:divBdr>
    </w:div>
    <w:div w:id="579602425">
      <w:bodyDiv w:val="1"/>
      <w:marLeft w:val="0"/>
      <w:marRight w:val="0"/>
      <w:marTop w:val="0"/>
      <w:marBottom w:val="0"/>
      <w:divBdr>
        <w:top w:val="none" w:sz="0" w:space="0" w:color="auto"/>
        <w:left w:val="none" w:sz="0" w:space="0" w:color="auto"/>
        <w:bottom w:val="none" w:sz="0" w:space="0" w:color="auto"/>
        <w:right w:val="none" w:sz="0" w:space="0" w:color="auto"/>
      </w:divBdr>
    </w:div>
    <w:div w:id="580526685">
      <w:bodyDiv w:val="1"/>
      <w:marLeft w:val="0"/>
      <w:marRight w:val="0"/>
      <w:marTop w:val="0"/>
      <w:marBottom w:val="0"/>
      <w:divBdr>
        <w:top w:val="none" w:sz="0" w:space="0" w:color="auto"/>
        <w:left w:val="none" w:sz="0" w:space="0" w:color="auto"/>
        <w:bottom w:val="none" w:sz="0" w:space="0" w:color="auto"/>
        <w:right w:val="none" w:sz="0" w:space="0" w:color="auto"/>
      </w:divBdr>
    </w:div>
    <w:div w:id="581068520">
      <w:bodyDiv w:val="1"/>
      <w:marLeft w:val="0"/>
      <w:marRight w:val="0"/>
      <w:marTop w:val="0"/>
      <w:marBottom w:val="0"/>
      <w:divBdr>
        <w:top w:val="none" w:sz="0" w:space="0" w:color="auto"/>
        <w:left w:val="none" w:sz="0" w:space="0" w:color="auto"/>
        <w:bottom w:val="none" w:sz="0" w:space="0" w:color="auto"/>
        <w:right w:val="none" w:sz="0" w:space="0" w:color="auto"/>
      </w:divBdr>
    </w:div>
    <w:div w:id="584463572">
      <w:bodyDiv w:val="1"/>
      <w:marLeft w:val="0"/>
      <w:marRight w:val="0"/>
      <w:marTop w:val="0"/>
      <w:marBottom w:val="0"/>
      <w:divBdr>
        <w:top w:val="none" w:sz="0" w:space="0" w:color="auto"/>
        <w:left w:val="none" w:sz="0" w:space="0" w:color="auto"/>
        <w:bottom w:val="none" w:sz="0" w:space="0" w:color="auto"/>
        <w:right w:val="none" w:sz="0" w:space="0" w:color="auto"/>
      </w:divBdr>
    </w:div>
    <w:div w:id="586886839">
      <w:bodyDiv w:val="1"/>
      <w:marLeft w:val="0"/>
      <w:marRight w:val="0"/>
      <w:marTop w:val="0"/>
      <w:marBottom w:val="0"/>
      <w:divBdr>
        <w:top w:val="none" w:sz="0" w:space="0" w:color="auto"/>
        <w:left w:val="none" w:sz="0" w:space="0" w:color="auto"/>
        <w:bottom w:val="none" w:sz="0" w:space="0" w:color="auto"/>
        <w:right w:val="none" w:sz="0" w:space="0" w:color="auto"/>
      </w:divBdr>
    </w:div>
    <w:div w:id="590892063">
      <w:bodyDiv w:val="1"/>
      <w:marLeft w:val="0"/>
      <w:marRight w:val="0"/>
      <w:marTop w:val="0"/>
      <w:marBottom w:val="0"/>
      <w:divBdr>
        <w:top w:val="none" w:sz="0" w:space="0" w:color="auto"/>
        <w:left w:val="none" w:sz="0" w:space="0" w:color="auto"/>
        <w:bottom w:val="none" w:sz="0" w:space="0" w:color="auto"/>
        <w:right w:val="none" w:sz="0" w:space="0" w:color="auto"/>
      </w:divBdr>
    </w:div>
    <w:div w:id="591593974">
      <w:bodyDiv w:val="1"/>
      <w:marLeft w:val="0"/>
      <w:marRight w:val="0"/>
      <w:marTop w:val="0"/>
      <w:marBottom w:val="0"/>
      <w:divBdr>
        <w:top w:val="none" w:sz="0" w:space="0" w:color="auto"/>
        <w:left w:val="none" w:sz="0" w:space="0" w:color="auto"/>
        <w:bottom w:val="none" w:sz="0" w:space="0" w:color="auto"/>
        <w:right w:val="none" w:sz="0" w:space="0" w:color="auto"/>
      </w:divBdr>
    </w:div>
    <w:div w:id="595476792">
      <w:bodyDiv w:val="1"/>
      <w:marLeft w:val="0"/>
      <w:marRight w:val="0"/>
      <w:marTop w:val="0"/>
      <w:marBottom w:val="0"/>
      <w:divBdr>
        <w:top w:val="none" w:sz="0" w:space="0" w:color="auto"/>
        <w:left w:val="none" w:sz="0" w:space="0" w:color="auto"/>
        <w:bottom w:val="none" w:sz="0" w:space="0" w:color="auto"/>
        <w:right w:val="none" w:sz="0" w:space="0" w:color="auto"/>
      </w:divBdr>
    </w:div>
    <w:div w:id="595751729">
      <w:bodyDiv w:val="1"/>
      <w:marLeft w:val="0"/>
      <w:marRight w:val="0"/>
      <w:marTop w:val="0"/>
      <w:marBottom w:val="0"/>
      <w:divBdr>
        <w:top w:val="none" w:sz="0" w:space="0" w:color="auto"/>
        <w:left w:val="none" w:sz="0" w:space="0" w:color="auto"/>
        <w:bottom w:val="none" w:sz="0" w:space="0" w:color="auto"/>
        <w:right w:val="none" w:sz="0" w:space="0" w:color="auto"/>
      </w:divBdr>
    </w:div>
    <w:div w:id="597718749">
      <w:bodyDiv w:val="1"/>
      <w:marLeft w:val="0"/>
      <w:marRight w:val="0"/>
      <w:marTop w:val="0"/>
      <w:marBottom w:val="0"/>
      <w:divBdr>
        <w:top w:val="none" w:sz="0" w:space="0" w:color="auto"/>
        <w:left w:val="none" w:sz="0" w:space="0" w:color="auto"/>
        <w:bottom w:val="none" w:sz="0" w:space="0" w:color="auto"/>
        <w:right w:val="none" w:sz="0" w:space="0" w:color="auto"/>
      </w:divBdr>
    </w:div>
    <w:div w:id="601573336">
      <w:bodyDiv w:val="1"/>
      <w:marLeft w:val="0"/>
      <w:marRight w:val="0"/>
      <w:marTop w:val="0"/>
      <w:marBottom w:val="0"/>
      <w:divBdr>
        <w:top w:val="none" w:sz="0" w:space="0" w:color="auto"/>
        <w:left w:val="none" w:sz="0" w:space="0" w:color="auto"/>
        <w:bottom w:val="none" w:sz="0" w:space="0" w:color="auto"/>
        <w:right w:val="none" w:sz="0" w:space="0" w:color="auto"/>
      </w:divBdr>
    </w:div>
    <w:div w:id="604112906">
      <w:bodyDiv w:val="1"/>
      <w:marLeft w:val="0"/>
      <w:marRight w:val="0"/>
      <w:marTop w:val="0"/>
      <w:marBottom w:val="0"/>
      <w:divBdr>
        <w:top w:val="none" w:sz="0" w:space="0" w:color="auto"/>
        <w:left w:val="none" w:sz="0" w:space="0" w:color="auto"/>
        <w:bottom w:val="none" w:sz="0" w:space="0" w:color="auto"/>
        <w:right w:val="none" w:sz="0" w:space="0" w:color="auto"/>
      </w:divBdr>
    </w:div>
    <w:div w:id="604768687">
      <w:bodyDiv w:val="1"/>
      <w:marLeft w:val="0"/>
      <w:marRight w:val="0"/>
      <w:marTop w:val="0"/>
      <w:marBottom w:val="0"/>
      <w:divBdr>
        <w:top w:val="none" w:sz="0" w:space="0" w:color="auto"/>
        <w:left w:val="none" w:sz="0" w:space="0" w:color="auto"/>
        <w:bottom w:val="none" w:sz="0" w:space="0" w:color="auto"/>
        <w:right w:val="none" w:sz="0" w:space="0" w:color="auto"/>
      </w:divBdr>
    </w:div>
    <w:div w:id="607734820">
      <w:bodyDiv w:val="1"/>
      <w:marLeft w:val="0"/>
      <w:marRight w:val="0"/>
      <w:marTop w:val="0"/>
      <w:marBottom w:val="0"/>
      <w:divBdr>
        <w:top w:val="none" w:sz="0" w:space="0" w:color="auto"/>
        <w:left w:val="none" w:sz="0" w:space="0" w:color="auto"/>
        <w:bottom w:val="none" w:sz="0" w:space="0" w:color="auto"/>
        <w:right w:val="none" w:sz="0" w:space="0" w:color="auto"/>
      </w:divBdr>
    </w:div>
    <w:div w:id="608585023">
      <w:bodyDiv w:val="1"/>
      <w:marLeft w:val="0"/>
      <w:marRight w:val="0"/>
      <w:marTop w:val="0"/>
      <w:marBottom w:val="0"/>
      <w:divBdr>
        <w:top w:val="none" w:sz="0" w:space="0" w:color="auto"/>
        <w:left w:val="none" w:sz="0" w:space="0" w:color="auto"/>
        <w:bottom w:val="none" w:sz="0" w:space="0" w:color="auto"/>
        <w:right w:val="none" w:sz="0" w:space="0" w:color="auto"/>
      </w:divBdr>
    </w:div>
    <w:div w:id="610089074">
      <w:bodyDiv w:val="1"/>
      <w:marLeft w:val="0"/>
      <w:marRight w:val="0"/>
      <w:marTop w:val="0"/>
      <w:marBottom w:val="0"/>
      <w:divBdr>
        <w:top w:val="none" w:sz="0" w:space="0" w:color="auto"/>
        <w:left w:val="none" w:sz="0" w:space="0" w:color="auto"/>
        <w:bottom w:val="none" w:sz="0" w:space="0" w:color="auto"/>
        <w:right w:val="none" w:sz="0" w:space="0" w:color="auto"/>
      </w:divBdr>
    </w:div>
    <w:div w:id="611519599">
      <w:bodyDiv w:val="1"/>
      <w:marLeft w:val="0"/>
      <w:marRight w:val="0"/>
      <w:marTop w:val="0"/>
      <w:marBottom w:val="0"/>
      <w:divBdr>
        <w:top w:val="none" w:sz="0" w:space="0" w:color="auto"/>
        <w:left w:val="none" w:sz="0" w:space="0" w:color="auto"/>
        <w:bottom w:val="none" w:sz="0" w:space="0" w:color="auto"/>
        <w:right w:val="none" w:sz="0" w:space="0" w:color="auto"/>
      </w:divBdr>
    </w:div>
    <w:div w:id="613483290">
      <w:bodyDiv w:val="1"/>
      <w:marLeft w:val="0"/>
      <w:marRight w:val="0"/>
      <w:marTop w:val="0"/>
      <w:marBottom w:val="0"/>
      <w:divBdr>
        <w:top w:val="none" w:sz="0" w:space="0" w:color="auto"/>
        <w:left w:val="none" w:sz="0" w:space="0" w:color="auto"/>
        <w:bottom w:val="none" w:sz="0" w:space="0" w:color="auto"/>
        <w:right w:val="none" w:sz="0" w:space="0" w:color="auto"/>
      </w:divBdr>
    </w:div>
    <w:div w:id="614142888">
      <w:bodyDiv w:val="1"/>
      <w:marLeft w:val="0"/>
      <w:marRight w:val="0"/>
      <w:marTop w:val="0"/>
      <w:marBottom w:val="0"/>
      <w:divBdr>
        <w:top w:val="none" w:sz="0" w:space="0" w:color="auto"/>
        <w:left w:val="none" w:sz="0" w:space="0" w:color="auto"/>
        <w:bottom w:val="none" w:sz="0" w:space="0" w:color="auto"/>
        <w:right w:val="none" w:sz="0" w:space="0" w:color="auto"/>
      </w:divBdr>
    </w:div>
    <w:div w:id="614215683">
      <w:bodyDiv w:val="1"/>
      <w:marLeft w:val="0"/>
      <w:marRight w:val="0"/>
      <w:marTop w:val="0"/>
      <w:marBottom w:val="0"/>
      <w:divBdr>
        <w:top w:val="none" w:sz="0" w:space="0" w:color="auto"/>
        <w:left w:val="none" w:sz="0" w:space="0" w:color="auto"/>
        <w:bottom w:val="none" w:sz="0" w:space="0" w:color="auto"/>
        <w:right w:val="none" w:sz="0" w:space="0" w:color="auto"/>
      </w:divBdr>
    </w:div>
    <w:div w:id="618683478">
      <w:bodyDiv w:val="1"/>
      <w:marLeft w:val="0"/>
      <w:marRight w:val="0"/>
      <w:marTop w:val="0"/>
      <w:marBottom w:val="0"/>
      <w:divBdr>
        <w:top w:val="none" w:sz="0" w:space="0" w:color="auto"/>
        <w:left w:val="none" w:sz="0" w:space="0" w:color="auto"/>
        <w:bottom w:val="none" w:sz="0" w:space="0" w:color="auto"/>
        <w:right w:val="none" w:sz="0" w:space="0" w:color="auto"/>
      </w:divBdr>
    </w:div>
    <w:div w:id="619267929">
      <w:bodyDiv w:val="1"/>
      <w:marLeft w:val="0"/>
      <w:marRight w:val="0"/>
      <w:marTop w:val="0"/>
      <w:marBottom w:val="0"/>
      <w:divBdr>
        <w:top w:val="none" w:sz="0" w:space="0" w:color="auto"/>
        <w:left w:val="none" w:sz="0" w:space="0" w:color="auto"/>
        <w:bottom w:val="none" w:sz="0" w:space="0" w:color="auto"/>
        <w:right w:val="none" w:sz="0" w:space="0" w:color="auto"/>
      </w:divBdr>
    </w:div>
    <w:div w:id="621306438">
      <w:bodyDiv w:val="1"/>
      <w:marLeft w:val="0"/>
      <w:marRight w:val="0"/>
      <w:marTop w:val="0"/>
      <w:marBottom w:val="0"/>
      <w:divBdr>
        <w:top w:val="none" w:sz="0" w:space="0" w:color="auto"/>
        <w:left w:val="none" w:sz="0" w:space="0" w:color="auto"/>
        <w:bottom w:val="none" w:sz="0" w:space="0" w:color="auto"/>
        <w:right w:val="none" w:sz="0" w:space="0" w:color="auto"/>
      </w:divBdr>
    </w:div>
    <w:div w:id="621612826">
      <w:bodyDiv w:val="1"/>
      <w:marLeft w:val="0"/>
      <w:marRight w:val="0"/>
      <w:marTop w:val="0"/>
      <w:marBottom w:val="0"/>
      <w:divBdr>
        <w:top w:val="none" w:sz="0" w:space="0" w:color="auto"/>
        <w:left w:val="none" w:sz="0" w:space="0" w:color="auto"/>
        <w:bottom w:val="none" w:sz="0" w:space="0" w:color="auto"/>
        <w:right w:val="none" w:sz="0" w:space="0" w:color="auto"/>
      </w:divBdr>
    </w:div>
    <w:div w:id="622149444">
      <w:bodyDiv w:val="1"/>
      <w:marLeft w:val="0"/>
      <w:marRight w:val="0"/>
      <w:marTop w:val="0"/>
      <w:marBottom w:val="0"/>
      <w:divBdr>
        <w:top w:val="none" w:sz="0" w:space="0" w:color="auto"/>
        <w:left w:val="none" w:sz="0" w:space="0" w:color="auto"/>
        <w:bottom w:val="none" w:sz="0" w:space="0" w:color="auto"/>
        <w:right w:val="none" w:sz="0" w:space="0" w:color="auto"/>
      </w:divBdr>
    </w:div>
    <w:div w:id="623081818">
      <w:bodyDiv w:val="1"/>
      <w:marLeft w:val="0"/>
      <w:marRight w:val="0"/>
      <w:marTop w:val="0"/>
      <w:marBottom w:val="0"/>
      <w:divBdr>
        <w:top w:val="none" w:sz="0" w:space="0" w:color="auto"/>
        <w:left w:val="none" w:sz="0" w:space="0" w:color="auto"/>
        <w:bottom w:val="none" w:sz="0" w:space="0" w:color="auto"/>
        <w:right w:val="none" w:sz="0" w:space="0" w:color="auto"/>
      </w:divBdr>
    </w:div>
    <w:div w:id="623119850">
      <w:bodyDiv w:val="1"/>
      <w:marLeft w:val="0"/>
      <w:marRight w:val="0"/>
      <w:marTop w:val="0"/>
      <w:marBottom w:val="0"/>
      <w:divBdr>
        <w:top w:val="none" w:sz="0" w:space="0" w:color="auto"/>
        <w:left w:val="none" w:sz="0" w:space="0" w:color="auto"/>
        <w:bottom w:val="none" w:sz="0" w:space="0" w:color="auto"/>
        <w:right w:val="none" w:sz="0" w:space="0" w:color="auto"/>
      </w:divBdr>
    </w:div>
    <w:div w:id="623200328">
      <w:bodyDiv w:val="1"/>
      <w:marLeft w:val="0"/>
      <w:marRight w:val="0"/>
      <w:marTop w:val="0"/>
      <w:marBottom w:val="0"/>
      <w:divBdr>
        <w:top w:val="none" w:sz="0" w:space="0" w:color="auto"/>
        <w:left w:val="none" w:sz="0" w:space="0" w:color="auto"/>
        <w:bottom w:val="none" w:sz="0" w:space="0" w:color="auto"/>
        <w:right w:val="none" w:sz="0" w:space="0" w:color="auto"/>
      </w:divBdr>
    </w:div>
    <w:div w:id="626736484">
      <w:bodyDiv w:val="1"/>
      <w:marLeft w:val="0"/>
      <w:marRight w:val="0"/>
      <w:marTop w:val="0"/>
      <w:marBottom w:val="0"/>
      <w:divBdr>
        <w:top w:val="none" w:sz="0" w:space="0" w:color="auto"/>
        <w:left w:val="none" w:sz="0" w:space="0" w:color="auto"/>
        <w:bottom w:val="none" w:sz="0" w:space="0" w:color="auto"/>
        <w:right w:val="none" w:sz="0" w:space="0" w:color="auto"/>
      </w:divBdr>
    </w:div>
    <w:div w:id="627053784">
      <w:bodyDiv w:val="1"/>
      <w:marLeft w:val="0"/>
      <w:marRight w:val="0"/>
      <w:marTop w:val="0"/>
      <w:marBottom w:val="0"/>
      <w:divBdr>
        <w:top w:val="none" w:sz="0" w:space="0" w:color="auto"/>
        <w:left w:val="none" w:sz="0" w:space="0" w:color="auto"/>
        <w:bottom w:val="none" w:sz="0" w:space="0" w:color="auto"/>
        <w:right w:val="none" w:sz="0" w:space="0" w:color="auto"/>
      </w:divBdr>
    </w:div>
    <w:div w:id="628322243">
      <w:bodyDiv w:val="1"/>
      <w:marLeft w:val="0"/>
      <w:marRight w:val="0"/>
      <w:marTop w:val="0"/>
      <w:marBottom w:val="0"/>
      <w:divBdr>
        <w:top w:val="none" w:sz="0" w:space="0" w:color="auto"/>
        <w:left w:val="none" w:sz="0" w:space="0" w:color="auto"/>
        <w:bottom w:val="none" w:sz="0" w:space="0" w:color="auto"/>
        <w:right w:val="none" w:sz="0" w:space="0" w:color="auto"/>
      </w:divBdr>
    </w:div>
    <w:div w:id="631207122">
      <w:bodyDiv w:val="1"/>
      <w:marLeft w:val="0"/>
      <w:marRight w:val="0"/>
      <w:marTop w:val="0"/>
      <w:marBottom w:val="0"/>
      <w:divBdr>
        <w:top w:val="none" w:sz="0" w:space="0" w:color="auto"/>
        <w:left w:val="none" w:sz="0" w:space="0" w:color="auto"/>
        <w:bottom w:val="none" w:sz="0" w:space="0" w:color="auto"/>
        <w:right w:val="none" w:sz="0" w:space="0" w:color="auto"/>
      </w:divBdr>
    </w:div>
    <w:div w:id="631248832">
      <w:bodyDiv w:val="1"/>
      <w:marLeft w:val="0"/>
      <w:marRight w:val="0"/>
      <w:marTop w:val="0"/>
      <w:marBottom w:val="0"/>
      <w:divBdr>
        <w:top w:val="none" w:sz="0" w:space="0" w:color="auto"/>
        <w:left w:val="none" w:sz="0" w:space="0" w:color="auto"/>
        <w:bottom w:val="none" w:sz="0" w:space="0" w:color="auto"/>
        <w:right w:val="none" w:sz="0" w:space="0" w:color="auto"/>
      </w:divBdr>
    </w:div>
    <w:div w:id="631449911">
      <w:bodyDiv w:val="1"/>
      <w:marLeft w:val="0"/>
      <w:marRight w:val="0"/>
      <w:marTop w:val="0"/>
      <w:marBottom w:val="0"/>
      <w:divBdr>
        <w:top w:val="none" w:sz="0" w:space="0" w:color="auto"/>
        <w:left w:val="none" w:sz="0" w:space="0" w:color="auto"/>
        <w:bottom w:val="none" w:sz="0" w:space="0" w:color="auto"/>
        <w:right w:val="none" w:sz="0" w:space="0" w:color="auto"/>
      </w:divBdr>
    </w:div>
    <w:div w:id="633365869">
      <w:bodyDiv w:val="1"/>
      <w:marLeft w:val="0"/>
      <w:marRight w:val="0"/>
      <w:marTop w:val="0"/>
      <w:marBottom w:val="0"/>
      <w:divBdr>
        <w:top w:val="none" w:sz="0" w:space="0" w:color="auto"/>
        <w:left w:val="none" w:sz="0" w:space="0" w:color="auto"/>
        <w:bottom w:val="none" w:sz="0" w:space="0" w:color="auto"/>
        <w:right w:val="none" w:sz="0" w:space="0" w:color="auto"/>
      </w:divBdr>
    </w:div>
    <w:div w:id="634486732">
      <w:bodyDiv w:val="1"/>
      <w:marLeft w:val="0"/>
      <w:marRight w:val="0"/>
      <w:marTop w:val="0"/>
      <w:marBottom w:val="0"/>
      <w:divBdr>
        <w:top w:val="none" w:sz="0" w:space="0" w:color="auto"/>
        <w:left w:val="none" w:sz="0" w:space="0" w:color="auto"/>
        <w:bottom w:val="none" w:sz="0" w:space="0" w:color="auto"/>
        <w:right w:val="none" w:sz="0" w:space="0" w:color="auto"/>
      </w:divBdr>
    </w:div>
    <w:div w:id="634919459">
      <w:bodyDiv w:val="1"/>
      <w:marLeft w:val="0"/>
      <w:marRight w:val="0"/>
      <w:marTop w:val="0"/>
      <w:marBottom w:val="0"/>
      <w:divBdr>
        <w:top w:val="none" w:sz="0" w:space="0" w:color="auto"/>
        <w:left w:val="none" w:sz="0" w:space="0" w:color="auto"/>
        <w:bottom w:val="none" w:sz="0" w:space="0" w:color="auto"/>
        <w:right w:val="none" w:sz="0" w:space="0" w:color="auto"/>
      </w:divBdr>
    </w:div>
    <w:div w:id="638415771">
      <w:bodyDiv w:val="1"/>
      <w:marLeft w:val="0"/>
      <w:marRight w:val="0"/>
      <w:marTop w:val="0"/>
      <w:marBottom w:val="0"/>
      <w:divBdr>
        <w:top w:val="none" w:sz="0" w:space="0" w:color="auto"/>
        <w:left w:val="none" w:sz="0" w:space="0" w:color="auto"/>
        <w:bottom w:val="none" w:sz="0" w:space="0" w:color="auto"/>
        <w:right w:val="none" w:sz="0" w:space="0" w:color="auto"/>
      </w:divBdr>
    </w:div>
    <w:div w:id="642196126">
      <w:bodyDiv w:val="1"/>
      <w:marLeft w:val="0"/>
      <w:marRight w:val="0"/>
      <w:marTop w:val="0"/>
      <w:marBottom w:val="0"/>
      <w:divBdr>
        <w:top w:val="none" w:sz="0" w:space="0" w:color="auto"/>
        <w:left w:val="none" w:sz="0" w:space="0" w:color="auto"/>
        <w:bottom w:val="none" w:sz="0" w:space="0" w:color="auto"/>
        <w:right w:val="none" w:sz="0" w:space="0" w:color="auto"/>
      </w:divBdr>
    </w:div>
    <w:div w:id="642463433">
      <w:bodyDiv w:val="1"/>
      <w:marLeft w:val="0"/>
      <w:marRight w:val="0"/>
      <w:marTop w:val="0"/>
      <w:marBottom w:val="0"/>
      <w:divBdr>
        <w:top w:val="none" w:sz="0" w:space="0" w:color="auto"/>
        <w:left w:val="none" w:sz="0" w:space="0" w:color="auto"/>
        <w:bottom w:val="none" w:sz="0" w:space="0" w:color="auto"/>
        <w:right w:val="none" w:sz="0" w:space="0" w:color="auto"/>
      </w:divBdr>
    </w:div>
    <w:div w:id="642468570">
      <w:bodyDiv w:val="1"/>
      <w:marLeft w:val="0"/>
      <w:marRight w:val="0"/>
      <w:marTop w:val="0"/>
      <w:marBottom w:val="0"/>
      <w:divBdr>
        <w:top w:val="none" w:sz="0" w:space="0" w:color="auto"/>
        <w:left w:val="none" w:sz="0" w:space="0" w:color="auto"/>
        <w:bottom w:val="none" w:sz="0" w:space="0" w:color="auto"/>
        <w:right w:val="none" w:sz="0" w:space="0" w:color="auto"/>
      </w:divBdr>
    </w:div>
    <w:div w:id="647129213">
      <w:bodyDiv w:val="1"/>
      <w:marLeft w:val="0"/>
      <w:marRight w:val="0"/>
      <w:marTop w:val="0"/>
      <w:marBottom w:val="0"/>
      <w:divBdr>
        <w:top w:val="none" w:sz="0" w:space="0" w:color="auto"/>
        <w:left w:val="none" w:sz="0" w:space="0" w:color="auto"/>
        <w:bottom w:val="none" w:sz="0" w:space="0" w:color="auto"/>
        <w:right w:val="none" w:sz="0" w:space="0" w:color="auto"/>
      </w:divBdr>
    </w:div>
    <w:div w:id="647704681">
      <w:bodyDiv w:val="1"/>
      <w:marLeft w:val="0"/>
      <w:marRight w:val="0"/>
      <w:marTop w:val="0"/>
      <w:marBottom w:val="0"/>
      <w:divBdr>
        <w:top w:val="none" w:sz="0" w:space="0" w:color="auto"/>
        <w:left w:val="none" w:sz="0" w:space="0" w:color="auto"/>
        <w:bottom w:val="none" w:sz="0" w:space="0" w:color="auto"/>
        <w:right w:val="none" w:sz="0" w:space="0" w:color="auto"/>
      </w:divBdr>
    </w:div>
    <w:div w:id="647979928">
      <w:bodyDiv w:val="1"/>
      <w:marLeft w:val="0"/>
      <w:marRight w:val="0"/>
      <w:marTop w:val="0"/>
      <w:marBottom w:val="0"/>
      <w:divBdr>
        <w:top w:val="none" w:sz="0" w:space="0" w:color="auto"/>
        <w:left w:val="none" w:sz="0" w:space="0" w:color="auto"/>
        <w:bottom w:val="none" w:sz="0" w:space="0" w:color="auto"/>
        <w:right w:val="none" w:sz="0" w:space="0" w:color="auto"/>
      </w:divBdr>
    </w:div>
    <w:div w:id="648948826">
      <w:bodyDiv w:val="1"/>
      <w:marLeft w:val="0"/>
      <w:marRight w:val="0"/>
      <w:marTop w:val="0"/>
      <w:marBottom w:val="0"/>
      <w:divBdr>
        <w:top w:val="none" w:sz="0" w:space="0" w:color="auto"/>
        <w:left w:val="none" w:sz="0" w:space="0" w:color="auto"/>
        <w:bottom w:val="none" w:sz="0" w:space="0" w:color="auto"/>
        <w:right w:val="none" w:sz="0" w:space="0" w:color="auto"/>
      </w:divBdr>
    </w:div>
    <w:div w:id="652222128">
      <w:bodyDiv w:val="1"/>
      <w:marLeft w:val="0"/>
      <w:marRight w:val="0"/>
      <w:marTop w:val="0"/>
      <w:marBottom w:val="0"/>
      <w:divBdr>
        <w:top w:val="none" w:sz="0" w:space="0" w:color="auto"/>
        <w:left w:val="none" w:sz="0" w:space="0" w:color="auto"/>
        <w:bottom w:val="none" w:sz="0" w:space="0" w:color="auto"/>
        <w:right w:val="none" w:sz="0" w:space="0" w:color="auto"/>
      </w:divBdr>
    </w:div>
    <w:div w:id="652756298">
      <w:bodyDiv w:val="1"/>
      <w:marLeft w:val="0"/>
      <w:marRight w:val="0"/>
      <w:marTop w:val="0"/>
      <w:marBottom w:val="0"/>
      <w:divBdr>
        <w:top w:val="none" w:sz="0" w:space="0" w:color="auto"/>
        <w:left w:val="none" w:sz="0" w:space="0" w:color="auto"/>
        <w:bottom w:val="none" w:sz="0" w:space="0" w:color="auto"/>
        <w:right w:val="none" w:sz="0" w:space="0" w:color="auto"/>
      </w:divBdr>
    </w:div>
    <w:div w:id="654649327">
      <w:bodyDiv w:val="1"/>
      <w:marLeft w:val="0"/>
      <w:marRight w:val="0"/>
      <w:marTop w:val="0"/>
      <w:marBottom w:val="0"/>
      <w:divBdr>
        <w:top w:val="none" w:sz="0" w:space="0" w:color="auto"/>
        <w:left w:val="none" w:sz="0" w:space="0" w:color="auto"/>
        <w:bottom w:val="none" w:sz="0" w:space="0" w:color="auto"/>
        <w:right w:val="none" w:sz="0" w:space="0" w:color="auto"/>
      </w:divBdr>
    </w:div>
    <w:div w:id="656496763">
      <w:bodyDiv w:val="1"/>
      <w:marLeft w:val="0"/>
      <w:marRight w:val="0"/>
      <w:marTop w:val="0"/>
      <w:marBottom w:val="0"/>
      <w:divBdr>
        <w:top w:val="none" w:sz="0" w:space="0" w:color="auto"/>
        <w:left w:val="none" w:sz="0" w:space="0" w:color="auto"/>
        <w:bottom w:val="none" w:sz="0" w:space="0" w:color="auto"/>
        <w:right w:val="none" w:sz="0" w:space="0" w:color="auto"/>
      </w:divBdr>
    </w:div>
    <w:div w:id="657155577">
      <w:bodyDiv w:val="1"/>
      <w:marLeft w:val="0"/>
      <w:marRight w:val="0"/>
      <w:marTop w:val="0"/>
      <w:marBottom w:val="0"/>
      <w:divBdr>
        <w:top w:val="none" w:sz="0" w:space="0" w:color="auto"/>
        <w:left w:val="none" w:sz="0" w:space="0" w:color="auto"/>
        <w:bottom w:val="none" w:sz="0" w:space="0" w:color="auto"/>
        <w:right w:val="none" w:sz="0" w:space="0" w:color="auto"/>
      </w:divBdr>
    </w:div>
    <w:div w:id="657340288">
      <w:bodyDiv w:val="1"/>
      <w:marLeft w:val="0"/>
      <w:marRight w:val="0"/>
      <w:marTop w:val="0"/>
      <w:marBottom w:val="0"/>
      <w:divBdr>
        <w:top w:val="none" w:sz="0" w:space="0" w:color="auto"/>
        <w:left w:val="none" w:sz="0" w:space="0" w:color="auto"/>
        <w:bottom w:val="none" w:sz="0" w:space="0" w:color="auto"/>
        <w:right w:val="none" w:sz="0" w:space="0" w:color="auto"/>
      </w:divBdr>
    </w:div>
    <w:div w:id="657728815">
      <w:bodyDiv w:val="1"/>
      <w:marLeft w:val="0"/>
      <w:marRight w:val="0"/>
      <w:marTop w:val="0"/>
      <w:marBottom w:val="0"/>
      <w:divBdr>
        <w:top w:val="none" w:sz="0" w:space="0" w:color="auto"/>
        <w:left w:val="none" w:sz="0" w:space="0" w:color="auto"/>
        <w:bottom w:val="none" w:sz="0" w:space="0" w:color="auto"/>
        <w:right w:val="none" w:sz="0" w:space="0" w:color="auto"/>
      </w:divBdr>
    </w:div>
    <w:div w:id="659039303">
      <w:bodyDiv w:val="1"/>
      <w:marLeft w:val="0"/>
      <w:marRight w:val="0"/>
      <w:marTop w:val="0"/>
      <w:marBottom w:val="0"/>
      <w:divBdr>
        <w:top w:val="none" w:sz="0" w:space="0" w:color="auto"/>
        <w:left w:val="none" w:sz="0" w:space="0" w:color="auto"/>
        <w:bottom w:val="none" w:sz="0" w:space="0" w:color="auto"/>
        <w:right w:val="none" w:sz="0" w:space="0" w:color="auto"/>
      </w:divBdr>
    </w:div>
    <w:div w:id="663046930">
      <w:bodyDiv w:val="1"/>
      <w:marLeft w:val="0"/>
      <w:marRight w:val="0"/>
      <w:marTop w:val="0"/>
      <w:marBottom w:val="0"/>
      <w:divBdr>
        <w:top w:val="none" w:sz="0" w:space="0" w:color="auto"/>
        <w:left w:val="none" w:sz="0" w:space="0" w:color="auto"/>
        <w:bottom w:val="none" w:sz="0" w:space="0" w:color="auto"/>
        <w:right w:val="none" w:sz="0" w:space="0" w:color="auto"/>
      </w:divBdr>
    </w:div>
    <w:div w:id="664094493">
      <w:bodyDiv w:val="1"/>
      <w:marLeft w:val="0"/>
      <w:marRight w:val="0"/>
      <w:marTop w:val="0"/>
      <w:marBottom w:val="0"/>
      <w:divBdr>
        <w:top w:val="none" w:sz="0" w:space="0" w:color="auto"/>
        <w:left w:val="none" w:sz="0" w:space="0" w:color="auto"/>
        <w:bottom w:val="none" w:sz="0" w:space="0" w:color="auto"/>
        <w:right w:val="none" w:sz="0" w:space="0" w:color="auto"/>
      </w:divBdr>
    </w:div>
    <w:div w:id="665934713">
      <w:bodyDiv w:val="1"/>
      <w:marLeft w:val="0"/>
      <w:marRight w:val="0"/>
      <w:marTop w:val="0"/>
      <w:marBottom w:val="0"/>
      <w:divBdr>
        <w:top w:val="none" w:sz="0" w:space="0" w:color="auto"/>
        <w:left w:val="none" w:sz="0" w:space="0" w:color="auto"/>
        <w:bottom w:val="none" w:sz="0" w:space="0" w:color="auto"/>
        <w:right w:val="none" w:sz="0" w:space="0" w:color="auto"/>
      </w:divBdr>
    </w:div>
    <w:div w:id="666906822">
      <w:bodyDiv w:val="1"/>
      <w:marLeft w:val="0"/>
      <w:marRight w:val="0"/>
      <w:marTop w:val="0"/>
      <w:marBottom w:val="0"/>
      <w:divBdr>
        <w:top w:val="none" w:sz="0" w:space="0" w:color="auto"/>
        <w:left w:val="none" w:sz="0" w:space="0" w:color="auto"/>
        <w:bottom w:val="none" w:sz="0" w:space="0" w:color="auto"/>
        <w:right w:val="none" w:sz="0" w:space="0" w:color="auto"/>
      </w:divBdr>
    </w:div>
    <w:div w:id="667947647">
      <w:bodyDiv w:val="1"/>
      <w:marLeft w:val="0"/>
      <w:marRight w:val="0"/>
      <w:marTop w:val="0"/>
      <w:marBottom w:val="0"/>
      <w:divBdr>
        <w:top w:val="none" w:sz="0" w:space="0" w:color="auto"/>
        <w:left w:val="none" w:sz="0" w:space="0" w:color="auto"/>
        <w:bottom w:val="none" w:sz="0" w:space="0" w:color="auto"/>
        <w:right w:val="none" w:sz="0" w:space="0" w:color="auto"/>
      </w:divBdr>
    </w:div>
    <w:div w:id="669675183">
      <w:bodyDiv w:val="1"/>
      <w:marLeft w:val="0"/>
      <w:marRight w:val="0"/>
      <w:marTop w:val="0"/>
      <w:marBottom w:val="0"/>
      <w:divBdr>
        <w:top w:val="none" w:sz="0" w:space="0" w:color="auto"/>
        <w:left w:val="none" w:sz="0" w:space="0" w:color="auto"/>
        <w:bottom w:val="none" w:sz="0" w:space="0" w:color="auto"/>
        <w:right w:val="none" w:sz="0" w:space="0" w:color="auto"/>
      </w:divBdr>
    </w:div>
    <w:div w:id="673192249">
      <w:bodyDiv w:val="1"/>
      <w:marLeft w:val="0"/>
      <w:marRight w:val="0"/>
      <w:marTop w:val="0"/>
      <w:marBottom w:val="0"/>
      <w:divBdr>
        <w:top w:val="none" w:sz="0" w:space="0" w:color="auto"/>
        <w:left w:val="none" w:sz="0" w:space="0" w:color="auto"/>
        <w:bottom w:val="none" w:sz="0" w:space="0" w:color="auto"/>
        <w:right w:val="none" w:sz="0" w:space="0" w:color="auto"/>
      </w:divBdr>
    </w:div>
    <w:div w:id="673461801">
      <w:bodyDiv w:val="1"/>
      <w:marLeft w:val="0"/>
      <w:marRight w:val="0"/>
      <w:marTop w:val="0"/>
      <w:marBottom w:val="0"/>
      <w:divBdr>
        <w:top w:val="none" w:sz="0" w:space="0" w:color="auto"/>
        <w:left w:val="none" w:sz="0" w:space="0" w:color="auto"/>
        <w:bottom w:val="none" w:sz="0" w:space="0" w:color="auto"/>
        <w:right w:val="none" w:sz="0" w:space="0" w:color="auto"/>
      </w:divBdr>
    </w:div>
    <w:div w:id="676157748">
      <w:bodyDiv w:val="1"/>
      <w:marLeft w:val="0"/>
      <w:marRight w:val="0"/>
      <w:marTop w:val="0"/>
      <w:marBottom w:val="0"/>
      <w:divBdr>
        <w:top w:val="none" w:sz="0" w:space="0" w:color="auto"/>
        <w:left w:val="none" w:sz="0" w:space="0" w:color="auto"/>
        <w:bottom w:val="none" w:sz="0" w:space="0" w:color="auto"/>
        <w:right w:val="none" w:sz="0" w:space="0" w:color="auto"/>
      </w:divBdr>
    </w:div>
    <w:div w:id="677780479">
      <w:bodyDiv w:val="1"/>
      <w:marLeft w:val="0"/>
      <w:marRight w:val="0"/>
      <w:marTop w:val="0"/>
      <w:marBottom w:val="0"/>
      <w:divBdr>
        <w:top w:val="none" w:sz="0" w:space="0" w:color="auto"/>
        <w:left w:val="none" w:sz="0" w:space="0" w:color="auto"/>
        <w:bottom w:val="none" w:sz="0" w:space="0" w:color="auto"/>
        <w:right w:val="none" w:sz="0" w:space="0" w:color="auto"/>
      </w:divBdr>
    </w:div>
    <w:div w:id="681325524">
      <w:bodyDiv w:val="1"/>
      <w:marLeft w:val="0"/>
      <w:marRight w:val="0"/>
      <w:marTop w:val="0"/>
      <w:marBottom w:val="0"/>
      <w:divBdr>
        <w:top w:val="none" w:sz="0" w:space="0" w:color="auto"/>
        <w:left w:val="none" w:sz="0" w:space="0" w:color="auto"/>
        <w:bottom w:val="none" w:sz="0" w:space="0" w:color="auto"/>
        <w:right w:val="none" w:sz="0" w:space="0" w:color="auto"/>
      </w:divBdr>
    </w:div>
    <w:div w:id="683094662">
      <w:bodyDiv w:val="1"/>
      <w:marLeft w:val="0"/>
      <w:marRight w:val="0"/>
      <w:marTop w:val="0"/>
      <w:marBottom w:val="0"/>
      <w:divBdr>
        <w:top w:val="none" w:sz="0" w:space="0" w:color="auto"/>
        <w:left w:val="none" w:sz="0" w:space="0" w:color="auto"/>
        <w:bottom w:val="none" w:sz="0" w:space="0" w:color="auto"/>
        <w:right w:val="none" w:sz="0" w:space="0" w:color="auto"/>
      </w:divBdr>
      <w:divsChild>
        <w:div w:id="1603101007">
          <w:marLeft w:val="0"/>
          <w:marRight w:val="0"/>
          <w:marTop w:val="0"/>
          <w:marBottom w:val="0"/>
          <w:divBdr>
            <w:top w:val="none" w:sz="0" w:space="0" w:color="auto"/>
            <w:left w:val="none" w:sz="0" w:space="0" w:color="auto"/>
            <w:bottom w:val="none" w:sz="0" w:space="0" w:color="auto"/>
            <w:right w:val="none" w:sz="0" w:space="0" w:color="auto"/>
          </w:divBdr>
        </w:div>
      </w:divsChild>
    </w:div>
    <w:div w:id="683094905">
      <w:bodyDiv w:val="1"/>
      <w:marLeft w:val="0"/>
      <w:marRight w:val="0"/>
      <w:marTop w:val="0"/>
      <w:marBottom w:val="0"/>
      <w:divBdr>
        <w:top w:val="none" w:sz="0" w:space="0" w:color="auto"/>
        <w:left w:val="none" w:sz="0" w:space="0" w:color="auto"/>
        <w:bottom w:val="none" w:sz="0" w:space="0" w:color="auto"/>
        <w:right w:val="none" w:sz="0" w:space="0" w:color="auto"/>
      </w:divBdr>
    </w:div>
    <w:div w:id="684477519">
      <w:bodyDiv w:val="1"/>
      <w:marLeft w:val="0"/>
      <w:marRight w:val="0"/>
      <w:marTop w:val="0"/>
      <w:marBottom w:val="0"/>
      <w:divBdr>
        <w:top w:val="none" w:sz="0" w:space="0" w:color="auto"/>
        <w:left w:val="none" w:sz="0" w:space="0" w:color="auto"/>
        <w:bottom w:val="none" w:sz="0" w:space="0" w:color="auto"/>
        <w:right w:val="none" w:sz="0" w:space="0" w:color="auto"/>
      </w:divBdr>
    </w:div>
    <w:div w:id="684943630">
      <w:bodyDiv w:val="1"/>
      <w:marLeft w:val="0"/>
      <w:marRight w:val="0"/>
      <w:marTop w:val="0"/>
      <w:marBottom w:val="0"/>
      <w:divBdr>
        <w:top w:val="none" w:sz="0" w:space="0" w:color="auto"/>
        <w:left w:val="none" w:sz="0" w:space="0" w:color="auto"/>
        <w:bottom w:val="none" w:sz="0" w:space="0" w:color="auto"/>
        <w:right w:val="none" w:sz="0" w:space="0" w:color="auto"/>
      </w:divBdr>
    </w:div>
    <w:div w:id="684988065">
      <w:bodyDiv w:val="1"/>
      <w:marLeft w:val="0"/>
      <w:marRight w:val="0"/>
      <w:marTop w:val="0"/>
      <w:marBottom w:val="0"/>
      <w:divBdr>
        <w:top w:val="none" w:sz="0" w:space="0" w:color="auto"/>
        <w:left w:val="none" w:sz="0" w:space="0" w:color="auto"/>
        <w:bottom w:val="none" w:sz="0" w:space="0" w:color="auto"/>
        <w:right w:val="none" w:sz="0" w:space="0" w:color="auto"/>
      </w:divBdr>
    </w:div>
    <w:div w:id="686440620">
      <w:bodyDiv w:val="1"/>
      <w:marLeft w:val="0"/>
      <w:marRight w:val="0"/>
      <w:marTop w:val="0"/>
      <w:marBottom w:val="0"/>
      <w:divBdr>
        <w:top w:val="none" w:sz="0" w:space="0" w:color="auto"/>
        <w:left w:val="none" w:sz="0" w:space="0" w:color="auto"/>
        <w:bottom w:val="none" w:sz="0" w:space="0" w:color="auto"/>
        <w:right w:val="none" w:sz="0" w:space="0" w:color="auto"/>
      </w:divBdr>
    </w:div>
    <w:div w:id="686446929">
      <w:bodyDiv w:val="1"/>
      <w:marLeft w:val="0"/>
      <w:marRight w:val="0"/>
      <w:marTop w:val="0"/>
      <w:marBottom w:val="0"/>
      <w:divBdr>
        <w:top w:val="none" w:sz="0" w:space="0" w:color="auto"/>
        <w:left w:val="none" w:sz="0" w:space="0" w:color="auto"/>
        <w:bottom w:val="none" w:sz="0" w:space="0" w:color="auto"/>
        <w:right w:val="none" w:sz="0" w:space="0" w:color="auto"/>
      </w:divBdr>
    </w:div>
    <w:div w:id="689719924">
      <w:bodyDiv w:val="1"/>
      <w:marLeft w:val="0"/>
      <w:marRight w:val="0"/>
      <w:marTop w:val="0"/>
      <w:marBottom w:val="0"/>
      <w:divBdr>
        <w:top w:val="none" w:sz="0" w:space="0" w:color="auto"/>
        <w:left w:val="none" w:sz="0" w:space="0" w:color="auto"/>
        <w:bottom w:val="none" w:sz="0" w:space="0" w:color="auto"/>
        <w:right w:val="none" w:sz="0" w:space="0" w:color="auto"/>
      </w:divBdr>
    </w:div>
    <w:div w:id="692077161">
      <w:bodyDiv w:val="1"/>
      <w:marLeft w:val="0"/>
      <w:marRight w:val="0"/>
      <w:marTop w:val="0"/>
      <w:marBottom w:val="0"/>
      <w:divBdr>
        <w:top w:val="none" w:sz="0" w:space="0" w:color="auto"/>
        <w:left w:val="none" w:sz="0" w:space="0" w:color="auto"/>
        <w:bottom w:val="none" w:sz="0" w:space="0" w:color="auto"/>
        <w:right w:val="none" w:sz="0" w:space="0" w:color="auto"/>
      </w:divBdr>
    </w:div>
    <w:div w:id="695235443">
      <w:bodyDiv w:val="1"/>
      <w:marLeft w:val="0"/>
      <w:marRight w:val="0"/>
      <w:marTop w:val="0"/>
      <w:marBottom w:val="0"/>
      <w:divBdr>
        <w:top w:val="none" w:sz="0" w:space="0" w:color="auto"/>
        <w:left w:val="none" w:sz="0" w:space="0" w:color="auto"/>
        <w:bottom w:val="none" w:sz="0" w:space="0" w:color="auto"/>
        <w:right w:val="none" w:sz="0" w:space="0" w:color="auto"/>
      </w:divBdr>
    </w:div>
    <w:div w:id="697045703">
      <w:bodyDiv w:val="1"/>
      <w:marLeft w:val="0"/>
      <w:marRight w:val="0"/>
      <w:marTop w:val="0"/>
      <w:marBottom w:val="0"/>
      <w:divBdr>
        <w:top w:val="none" w:sz="0" w:space="0" w:color="auto"/>
        <w:left w:val="none" w:sz="0" w:space="0" w:color="auto"/>
        <w:bottom w:val="none" w:sz="0" w:space="0" w:color="auto"/>
        <w:right w:val="none" w:sz="0" w:space="0" w:color="auto"/>
      </w:divBdr>
    </w:div>
    <w:div w:id="697849118">
      <w:bodyDiv w:val="1"/>
      <w:marLeft w:val="0"/>
      <w:marRight w:val="0"/>
      <w:marTop w:val="0"/>
      <w:marBottom w:val="0"/>
      <w:divBdr>
        <w:top w:val="none" w:sz="0" w:space="0" w:color="auto"/>
        <w:left w:val="none" w:sz="0" w:space="0" w:color="auto"/>
        <w:bottom w:val="none" w:sz="0" w:space="0" w:color="auto"/>
        <w:right w:val="none" w:sz="0" w:space="0" w:color="auto"/>
      </w:divBdr>
    </w:div>
    <w:div w:id="698169384">
      <w:bodyDiv w:val="1"/>
      <w:marLeft w:val="0"/>
      <w:marRight w:val="0"/>
      <w:marTop w:val="0"/>
      <w:marBottom w:val="0"/>
      <w:divBdr>
        <w:top w:val="none" w:sz="0" w:space="0" w:color="auto"/>
        <w:left w:val="none" w:sz="0" w:space="0" w:color="auto"/>
        <w:bottom w:val="none" w:sz="0" w:space="0" w:color="auto"/>
        <w:right w:val="none" w:sz="0" w:space="0" w:color="auto"/>
      </w:divBdr>
    </w:div>
    <w:div w:id="698360611">
      <w:bodyDiv w:val="1"/>
      <w:marLeft w:val="0"/>
      <w:marRight w:val="0"/>
      <w:marTop w:val="0"/>
      <w:marBottom w:val="0"/>
      <w:divBdr>
        <w:top w:val="none" w:sz="0" w:space="0" w:color="auto"/>
        <w:left w:val="none" w:sz="0" w:space="0" w:color="auto"/>
        <w:bottom w:val="none" w:sz="0" w:space="0" w:color="auto"/>
        <w:right w:val="none" w:sz="0" w:space="0" w:color="auto"/>
      </w:divBdr>
    </w:div>
    <w:div w:id="698966292">
      <w:bodyDiv w:val="1"/>
      <w:marLeft w:val="0"/>
      <w:marRight w:val="0"/>
      <w:marTop w:val="0"/>
      <w:marBottom w:val="0"/>
      <w:divBdr>
        <w:top w:val="none" w:sz="0" w:space="0" w:color="auto"/>
        <w:left w:val="none" w:sz="0" w:space="0" w:color="auto"/>
        <w:bottom w:val="none" w:sz="0" w:space="0" w:color="auto"/>
        <w:right w:val="none" w:sz="0" w:space="0" w:color="auto"/>
      </w:divBdr>
    </w:div>
    <w:div w:id="700011661">
      <w:bodyDiv w:val="1"/>
      <w:marLeft w:val="0"/>
      <w:marRight w:val="0"/>
      <w:marTop w:val="0"/>
      <w:marBottom w:val="0"/>
      <w:divBdr>
        <w:top w:val="none" w:sz="0" w:space="0" w:color="auto"/>
        <w:left w:val="none" w:sz="0" w:space="0" w:color="auto"/>
        <w:bottom w:val="none" w:sz="0" w:space="0" w:color="auto"/>
        <w:right w:val="none" w:sz="0" w:space="0" w:color="auto"/>
      </w:divBdr>
    </w:div>
    <w:div w:id="701057717">
      <w:bodyDiv w:val="1"/>
      <w:marLeft w:val="0"/>
      <w:marRight w:val="0"/>
      <w:marTop w:val="0"/>
      <w:marBottom w:val="0"/>
      <w:divBdr>
        <w:top w:val="none" w:sz="0" w:space="0" w:color="auto"/>
        <w:left w:val="none" w:sz="0" w:space="0" w:color="auto"/>
        <w:bottom w:val="none" w:sz="0" w:space="0" w:color="auto"/>
        <w:right w:val="none" w:sz="0" w:space="0" w:color="auto"/>
      </w:divBdr>
    </w:div>
    <w:div w:id="703556024">
      <w:bodyDiv w:val="1"/>
      <w:marLeft w:val="0"/>
      <w:marRight w:val="0"/>
      <w:marTop w:val="0"/>
      <w:marBottom w:val="0"/>
      <w:divBdr>
        <w:top w:val="none" w:sz="0" w:space="0" w:color="auto"/>
        <w:left w:val="none" w:sz="0" w:space="0" w:color="auto"/>
        <w:bottom w:val="none" w:sz="0" w:space="0" w:color="auto"/>
        <w:right w:val="none" w:sz="0" w:space="0" w:color="auto"/>
      </w:divBdr>
    </w:div>
    <w:div w:id="703942950">
      <w:bodyDiv w:val="1"/>
      <w:marLeft w:val="0"/>
      <w:marRight w:val="0"/>
      <w:marTop w:val="0"/>
      <w:marBottom w:val="0"/>
      <w:divBdr>
        <w:top w:val="none" w:sz="0" w:space="0" w:color="auto"/>
        <w:left w:val="none" w:sz="0" w:space="0" w:color="auto"/>
        <w:bottom w:val="none" w:sz="0" w:space="0" w:color="auto"/>
        <w:right w:val="none" w:sz="0" w:space="0" w:color="auto"/>
      </w:divBdr>
    </w:div>
    <w:div w:id="704595798">
      <w:bodyDiv w:val="1"/>
      <w:marLeft w:val="0"/>
      <w:marRight w:val="0"/>
      <w:marTop w:val="0"/>
      <w:marBottom w:val="0"/>
      <w:divBdr>
        <w:top w:val="none" w:sz="0" w:space="0" w:color="auto"/>
        <w:left w:val="none" w:sz="0" w:space="0" w:color="auto"/>
        <w:bottom w:val="none" w:sz="0" w:space="0" w:color="auto"/>
        <w:right w:val="none" w:sz="0" w:space="0" w:color="auto"/>
      </w:divBdr>
    </w:div>
    <w:div w:id="706833410">
      <w:bodyDiv w:val="1"/>
      <w:marLeft w:val="0"/>
      <w:marRight w:val="0"/>
      <w:marTop w:val="0"/>
      <w:marBottom w:val="0"/>
      <w:divBdr>
        <w:top w:val="none" w:sz="0" w:space="0" w:color="auto"/>
        <w:left w:val="none" w:sz="0" w:space="0" w:color="auto"/>
        <w:bottom w:val="none" w:sz="0" w:space="0" w:color="auto"/>
        <w:right w:val="none" w:sz="0" w:space="0" w:color="auto"/>
      </w:divBdr>
    </w:div>
    <w:div w:id="710112954">
      <w:bodyDiv w:val="1"/>
      <w:marLeft w:val="0"/>
      <w:marRight w:val="0"/>
      <w:marTop w:val="0"/>
      <w:marBottom w:val="0"/>
      <w:divBdr>
        <w:top w:val="none" w:sz="0" w:space="0" w:color="auto"/>
        <w:left w:val="none" w:sz="0" w:space="0" w:color="auto"/>
        <w:bottom w:val="none" w:sz="0" w:space="0" w:color="auto"/>
        <w:right w:val="none" w:sz="0" w:space="0" w:color="auto"/>
      </w:divBdr>
    </w:div>
    <w:div w:id="710614099">
      <w:bodyDiv w:val="1"/>
      <w:marLeft w:val="0"/>
      <w:marRight w:val="0"/>
      <w:marTop w:val="0"/>
      <w:marBottom w:val="0"/>
      <w:divBdr>
        <w:top w:val="none" w:sz="0" w:space="0" w:color="auto"/>
        <w:left w:val="none" w:sz="0" w:space="0" w:color="auto"/>
        <w:bottom w:val="none" w:sz="0" w:space="0" w:color="auto"/>
        <w:right w:val="none" w:sz="0" w:space="0" w:color="auto"/>
      </w:divBdr>
    </w:div>
    <w:div w:id="711535436">
      <w:bodyDiv w:val="1"/>
      <w:marLeft w:val="0"/>
      <w:marRight w:val="0"/>
      <w:marTop w:val="0"/>
      <w:marBottom w:val="0"/>
      <w:divBdr>
        <w:top w:val="none" w:sz="0" w:space="0" w:color="auto"/>
        <w:left w:val="none" w:sz="0" w:space="0" w:color="auto"/>
        <w:bottom w:val="none" w:sz="0" w:space="0" w:color="auto"/>
        <w:right w:val="none" w:sz="0" w:space="0" w:color="auto"/>
      </w:divBdr>
    </w:div>
    <w:div w:id="713696037">
      <w:bodyDiv w:val="1"/>
      <w:marLeft w:val="0"/>
      <w:marRight w:val="0"/>
      <w:marTop w:val="0"/>
      <w:marBottom w:val="0"/>
      <w:divBdr>
        <w:top w:val="none" w:sz="0" w:space="0" w:color="auto"/>
        <w:left w:val="none" w:sz="0" w:space="0" w:color="auto"/>
        <w:bottom w:val="none" w:sz="0" w:space="0" w:color="auto"/>
        <w:right w:val="none" w:sz="0" w:space="0" w:color="auto"/>
      </w:divBdr>
    </w:div>
    <w:div w:id="714046971">
      <w:bodyDiv w:val="1"/>
      <w:marLeft w:val="0"/>
      <w:marRight w:val="0"/>
      <w:marTop w:val="0"/>
      <w:marBottom w:val="0"/>
      <w:divBdr>
        <w:top w:val="none" w:sz="0" w:space="0" w:color="auto"/>
        <w:left w:val="none" w:sz="0" w:space="0" w:color="auto"/>
        <w:bottom w:val="none" w:sz="0" w:space="0" w:color="auto"/>
        <w:right w:val="none" w:sz="0" w:space="0" w:color="auto"/>
      </w:divBdr>
    </w:div>
    <w:div w:id="714279636">
      <w:bodyDiv w:val="1"/>
      <w:marLeft w:val="0"/>
      <w:marRight w:val="0"/>
      <w:marTop w:val="0"/>
      <w:marBottom w:val="0"/>
      <w:divBdr>
        <w:top w:val="none" w:sz="0" w:space="0" w:color="auto"/>
        <w:left w:val="none" w:sz="0" w:space="0" w:color="auto"/>
        <w:bottom w:val="none" w:sz="0" w:space="0" w:color="auto"/>
        <w:right w:val="none" w:sz="0" w:space="0" w:color="auto"/>
      </w:divBdr>
    </w:div>
    <w:div w:id="714888103">
      <w:bodyDiv w:val="1"/>
      <w:marLeft w:val="0"/>
      <w:marRight w:val="0"/>
      <w:marTop w:val="0"/>
      <w:marBottom w:val="0"/>
      <w:divBdr>
        <w:top w:val="none" w:sz="0" w:space="0" w:color="auto"/>
        <w:left w:val="none" w:sz="0" w:space="0" w:color="auto"/>
        <w:bottom w:val="none" w:sz="0" w:space="0" w:color="auto"/>
        <w:right w:val="none" w:sz="0" w:space="0" w:color="auto"/>
      </w:divBdr>
    </w:div>
    <w:div w:id="715931225">
      <w:bodyDiv w:val="1"/>
      <w:marLeft w:val="0"/>
      <w:marRight w:val="0"/>
      <w:marTop w:val="0"/>
      <w:marBottom w:val="0"/>
      <w:divBdr>
        <w:top w:val="none" w:sz="0" w:space="0" w:color="auto"/>
        <w:left w:val="none" w:sz="0" w:space="0" w:color="auto"/>
        <w:bottom w:val="none" w:sz="0" w:space="0" w:color="auto"/>
        <w:right w:val="none" w:sz="0" w:space="0" w:color="auto"/>
      </w:divBdr>
    </w:div>
    <w:div w:id="716508239">
      <w:bodyDiv w:val="1"/>
      <w:marLeft w:val="0"/>
      <w:marRight w:val="0"/>
      <w:marTop w:val="0"/>
      <w:marBottom w:val="0"/>
      <w:divBdr>
        <w:top w:val="none" w:sz="0" w:space="0" w:color="auto"/>
        <w:left w:val="none" w:sz="0" w:space="0" w:color="auto"/>
        <w:bottom w:val="none" w:sz="0" w:space="0" w:color="auto"/>
        <w:right w:val="none" w:sz="0" w:space="0" w:color="auto"/>
      </w:divBdr>
    </w:div>
    <w:div w:id="717357786">
      <w:bodyDiv w:val="1"/>
      <w:marLeft w:val="0"/>
      <w:marRight w:val="0"/>
      <w:marTop w:val="0"/>
      <w:marBottom w:val="0"/>
      <w:divBdr>
        <w:top w:val="none" w:sz="0" w:space="0" w:color="auto"/>
        <w:left w:val="none" w:sz="0" w:space="0" w:color="auto"/>
        <w:bottom w:val="none" w:sz="0" w:space="0" w:color="auto"/>
        <w:right w:val="none" w:sz="0" w:space="0" w:color="auto"/>
      </w:divBdr>
    </w:div>
    <w:div w:id="718435573">
      <w:bodyDiv w:val="1"/>
      <w:marLeft w:val="0"/>
      <w:marRight w:val="0"/>
      <w:marTop w:val="0"/>
      <w:marBottom w:val="0"/>
      <w:divBdr>
        <w:top w:val="none" w:sz="0" w:space="0" w:color="auto"/>
        <w:left w:val="none" w:sz="0" w:space="0" w:color="auto"/>
        <w:bottom w:val="none" w:sz="0" w:space="0" w:color="auto"/>
        <w:right w:val="none" w:sz="0" w:space="0" w:color="auto"/>
      </w:divBdr>
    </w:div>
    <w:div w:id="721438674">
      <w:bodyDiv w:val="1"/>
      <w:marLeft w:val="0"/>
      <w:marRight w:val="0"/>
      <w:marTop w:val="0"/>
      <w:marBottom w:val="0"/>
      <w:divBdr>
        <w:top w:val="none" w:sz="0" w:space="0" w:color="auto"/>
        <w:left w:val="none" w:sz="0" w:space="0" w:color="auto"/>
        <w:bottom w:val="none" w:sz="0" w:space="0" w:color="auto"/>
        <w:right w:val="none" w:sz="0" w:space="0" w:color="auto"/>
      </w:divBdr>
    </w:div>
    <w:div w:id="722143013">
      <w:bodyDiv w:val="1"/>
      <w:marLeft w:val="0"/>
      <w:marRight w:val="0"/>
      <w:marTop w:val="0"/>
      <w:marBottom w:val="0"/>
      <w:divBdr>
        <w:top w:val="none" w:sz="0" w:space="0" w:color="auto"/>
        <w:left w:val="none" w:sz="0" w:space="0" w:color="auto"/>
        <w:bottom w:val="none" w:sz="0" w:space="0" w:color="auto"/>
        <w:right w:val="none" w:sz="0" w:space="0" w:color="auto"/>
      </w:divBdr>
    </w:div>
    <w:div w:id="725956836">
      <w:bodyDiv w:val="1"/>
      <w:marLeft w:val="0"/>
      <w:marRight w:val="0"/>
      <w:marTop w:val="0"/>
      <w:marBottom w:val="0"/>
      <w:divBdr>
        <w:top w:val="none" w:sz="0" w:space="0" w:color="auto"/>
        <w:left w:val="none" w:sz="0" w:space="0" w:color="auto"/>
        <w:bottom w:val="none" w:sz="0" w:space="0" w:color="auto"/>
        <w:right w:val="none" w:sz="0" w:space="0" w:color="auto"/>
      </w:divBdr>
    </w:div>
    <w:div w:id="726340125">
      <w:bodyDiv w:val="1"/>
      <w:marLeft w:val="0"/>
      <w:marRight w:val="0"/>
      <w:marTop w:val="0"/>
      <w:marBottom w:val="0"/>
      <w:divBdr>
        <w:top w:val="none" w:sz="0" w:space="0" w:color="auto"/>
        <w:left w:val="none" w:sz="0" w:space="0" w:color="auto"/>
        <w:bottom w:val="none" w:sz="0" w:space="0" w:color="auto"/>
        <w:right w:val="none" w:sz="0" w:space="0" w:color="auto"/>
      </w:divBdr>
    </w:div>
    <w:div w:id="729497094">
      <w:bodyDiv w:val="1"/>
      <w:marLeft w:val="0"/>
      <w:marRight w:val="0"/>
      <w:marTop w:val="0"/>
      <w:marBottom w:val="0"/>
      <w:divBdr>
        <w:top w:val="none" w:sz="0" w:space="0" w:color="auto"/>
        <w:left w:val="none" w:sz="0" w:space="0" w:color="auto"/>
        <w:bottom w:val="none" w:sz="0" w:space="0" w:color="auto"/>
        <w:right w:val="none" w:sz="0" w:space="0" w:color="auto"/>
      </w:divBdr>
    </w:div>
    <w:div w:id="729570654">
      <w:bodyDiv w:val="1"/>
      <w:marLeft w:val="0"/>
      <w:marRight w:val="0"/>
      <w:marTop w:val="0"/>
      <w:marBottom w:val="0"/>
      <w:divBdr>
        <w:top w:val="none" w:sz="0" w:space="0" w:color="auto"/>
        <w:left w:val="none" w:sz="0" w:space="0" w:color="auto"/>
        <w:bottom w:val="none" w:sz="0" w:space="0" w:color="auto"/>
        <w:right w:val="none" w:sz="0" w:space="0" w:color="auto"/>
      </w:divBdr>
    </w:div>
    <w:div w:id="731662507">
      <w:bodyDiv w:val="1"/>
      <w:marLeft w:val="0"/>
      <w:marRight w:val="0"/>
      <w:marTop w:val="0"/>
      <w:marBottom w:val="0"/>
      <w:divBdr>
        <w:top w:val="none" w:sz="0" w:space="0" w:color="auto"/>
        <w:left w:val="none" w:sz="0" w:space="0" w:color="auto"/>
        <w:bottom w:val="none" w:sz="0" w:space="0" w:color="auto"/>
        <w:right w:val="none" w:sz="0" w:space="0" w:color="auto"/>
      </w:divBdr>
    </w:div>
    <w:div w:id="732197088">
      <w:bodyDiv w:val="1"/>
      <w:marLeft w:val="0"/>
      <w:marRight w:val="0"/>
      <w:marTop w:val="0"/>
      <w:marBottom w:val="0"/>
      <w:divBdr>
        <w:top w:val="none" w:sz="0" w:space="0" w:color="auto"/>
        <w:left w:val="none" w:sz="0" w:space="0" w:color="auto"/>
        <w:bottom w:val="none" w:sz="0" w:space="0" w:color="auto"/>
        <w:right w:val="none" w:sz="0" w:space="0" w:color="auto"/>
      </w:divBdr>
    </w:div>
    <w:div w:id="733891112">
      <w:bodyDiv w:val="1"/>
      <w:marLeft w:val="0"/>
      <w:marRight w:val="0"/>
      <w:marTop w:val="0"/>
      <w:marBottom w:val="0"/>
      <w:divBdr>
        <w:top w:val="none" w:sz="0" w:space="0" w:color="auto"/>
        <w:left w:val="none" w:sz="0" w:space="0" w:color="auto"/>
        <w:bottom w:val="none" w:sz="0" w:space="0" w:color="auto"/>
        <w:right w:val="none" w:sz="0" w:space="0" w:color="auto"/>
      </w:divBdr>
    </w:div>
    <w:div w:id="734090636">
      <w:bodyDiv w:val="1"/>
      <w:marLeft w:val="0"/>
      <w:marRight w:val="0"/>
      <w:marTop w:val="0"/>
      <w:marBottom w:val="0"/>
      <w:divBdr>
        <w:top w:val="none" w:sz="0" w:space="0" w:color="auto"/>
        <w:left w:val="none" w:sz="0" w:space="0" w:color="auto"/>
        <w:bottom w:val="none" w:sz="0" w:space="0" w:color="auto"/>
        <w:right w:val="none" w:sz="0" w:space="0" w:color="auto"/>
      </w:divBdr>
    </w:div>
    <w:div w:id="734475838">
      <w:bodyDiv w:val="1"/>
      <w:marLeft w:val="0"/>
      <w:marRight w:val="0"/>
      <w:marTop w:val="0"/>
      <w:marBottom w:val="0"/>
      <w:divBdr>
        <w:top w:val="none" w:sz="0" w:space="0" w:color="auto"/>
        <w:left w:val="none" w:sz="0" w:space="0" w:color="auto"/>
        <w:bottom w:val="none" w:sz="0" w:space="0" w:color="auto"/>
        <w:right w:val="none" w:sz="0" w:space="0" w:color="auto"/>
      </w:divBdr>
    </w:div>
    <w:div w:id="735322805">
      <w:bodyDiv w:val="1"/>
      <w:marLeft w:val="0"/>
      <w:marRight w:val="0"/>
      <w:marTop w:val="0"/>
      <w:marBottom w:val="0"/>
      <w:divBdr>
        <w:top w:val="none" w:sz="0" w:space="0" w:color="auto"/>
        <w:left w:val="none" w:sz="0" w:space="0" w:color="auto"/>
        <w:bottom w:val="none" w:sz="0" w:space="0" w:color="auto"/>
        <w:right w:val="none" w:sz="0" w:space="0" w:color="auto"/>
      </w:divBdr>
    </w:div>
    <w:div w:id="735710260">
      <w:bodyDiv w:val="1"/>
      <w:marLeft w:val="0"/>
      <w:marRight w:val="0"/>
      <w:marTop w:val="0"/>
      <w:marBottom w:val="0"/>
      <w:divBdr>
        <w:top w:val="none" w:sz="0" w:space="0" w:color="auto"/>
        <w:left w:val="none" w:sz="0" w:space="0" w:color="auto"/>
        <w:bottom w:val="none" w:sz="0" w:space="0" w:color="auto"/>
        <w:right w:val="none" w:sz="0" w:space="0" w:color="auto"/>
      </w:divBdr>
    </w:div>
    <w:div w:id="737896844">
      <w:bodyDiv w:val="1"/>
      <w:marLeft w:val="0"/>
      <w:marRight w:val="0"/>
      <w:marTop w:val="0"/>
      <w:marBottom w:val="0"/>
      <w:divBdr>
        <w:top w:val="none" w:sz="0" w:space="0" w:color="auto"/>
        <w:left w:val="none" w:sz="0" w:space="0" w:color="auto"/>
        <w:bottom w:val="none" w:sz="0" w:space="0" w:color="auto"/>
        <w:right w:val="none" w:sz="0" w:space="0" w:color="auto"/>
      </w:divBdr>
    </w:div>
    <w:div w:id="739209195">
      <w:bodyDiv w:val="1"/>
      <w:marLeft w:val="0"/>
      <w:marRight w:val="0"/>
      <w:marTop w:val="0"/>
      <w:marBottom w:val="0"/>
      <w:divBdr>
        <w:top w:val="none" w:sz="0" w:space="0" w:color="auto"/>
        <w:left w:val="none" w:sz="0" w:space="0" w:color="auto"/>
        <w:bottom w:val="none" w:sz="0" w:space="0" w:color="auto"/>
        <w:right w:val="none" w:sz="0" w:space="0" w:color="auto"/>
      </w:divBdr>
    </w:div>
    <w:div w:id="740060187">
      <w:bodyDiv w:val="1"/>
      <w:marLeft w:val="0"/>
      <w:marRight w:val="0"/>
      <w:marTop w:val="0"/>
      <w:marBottom w:val="0"/>
      <w:divBdr>
        <w:top w:val="none" w:sz="0" w:space="0" w:color="auto"/>
        <w:left w:val="none" w:sz="0" w:space="0" w:color="auto"/>
        <w:bottom w:val="none" w:sz="0" w:space="0" w:color="auto"/>
        <w:right w:val="none" w:sz="0" w:space="0" w:color="auto"/>
      </w:divBdr>
      <w:divsChild>
        <w:div w:id="149640352">
          <w:marLeft w:val="0"/>
          <w:marRight w:val="0"/>
          <w:marTop w:val="0"/>
          <w:marBottom w:val="0"/>
          <w:divBdr>
            <w:top w:val="none" w:sz="0" w:space="0" w:color="auto"/>
            <w:left w:val="none" w:sz="0" w:space="0" w:color="auto"/>
            <w:bottom w:val="none" w:sz="0" w:space="0" w:color="auto"/>
            <w:right w:val="none" w:sz="0" w:space="0" w:color="auto"/>
          </w:divBdr>
        </w:div>
      </w:divsChild>
    </w:div>
    <w:div w:id="742029727">
      <w:bodyDiv w:val="1"/>
      <w:marLeft w:val="0"/>
      <w:marRight w:val="0"/>
      <w:marTop w:val="0"/>
      <w:marBottom w:val="0"/>
      <w:divBdr>
        <w:top w:val="none" w:sz="0" w:space="0" w:color="auto"/>
        <w:left w:val="none" w:sz="0" w:space="0" w:color="auto"/>
        <w:bottom w:val="none" w:sz="0" w:space="0" w:color="auto"/>
        <w:right w:val="none" w:sz="0" w:space="0" w:color="auto"/>
      </w:divBdr>
    </w:div>
    <w:div w:id="742681118">
      <w:bodyDiv w:val="1"/>
      <w:marLeft w:val="0"/>
      <w:marRight w:val="0"/>
      <w:marTop w:val="0"/>
      <w:marBottom w:val="0"/>
      <w:divBdr>
        <w:top w:val="none" w:sz="0" w:space="0" w:color="auto"/>
        <w:left w:val="none" w:sz="0" w:space="0" w:color="auto"/>
        <w:bottom w:val="none" w:sz="0" w:space="0" w:color="auto"/>
        <w:right w:val="none" w:sz="0" w:space="0" w:color="auto"/>
      </w:divBdr>
    </w:div>
    <w:div w:id="743067371">
      <w:bodyDiv w:val="1"/>
      <w:marLeft w:val="0"/>
      <w:marRight w:val="0"/>
      <w:marTop w:val="0"/>
      <w:marBottom w:val="0"/>
      <w:divBdr>
        <w:top w:val="none" w:sz="0" w:space="0" w:color="auto"/>
        <w:left w:val="none" w:sz="0" w:space="0" w:color="auto"/>
        <w:bottom w:val="none" w:sz="0" w:space="0" w:color="auto"/>
        <w:right w:val="none" w:sz="0" w:space="0" w:color="auto"/>
      </w:divBdr>
    </w:div>
    <w:div w:id="745952623">
      <w:bodyDiv w:val="1"/>
      <w:marLeft w:val="0"/>
      <w:marRight w:val="0"/>
      <w:marTop w:val="0"/>
      <w:marBottom w:val="0"/>
      <w:divBdr>
        <w:top w:val="none" w:sz="0" w:space="0" w:color="auto"/>
        <w:left w:val="none" w:sz="0" w:space="0" w:color="auto"/>
        <w:bottom w:val="none" w:sz="0" w:space="0" w:color="auto"/>
        <w:right w:val="none" w:sz="0" w:space="0" w:color="auto"/>
      </w:divBdr>
    </w:div>
    <w:div w:id="750392057">
      <w:bodyDiv w:val="1"/>
      <w:marLeft w:val="0"/>
      <w:marRight w:val="0"/>
      <w:marTop w:val="0"/>
      <w:marBottom w:val="0"/>
      <w:divBdr>
        <w:top w:val="none" w:sz="0" w:space="0" w:color="auto"/>
        <w:left w:val="none" w:sz="0" w:space="0" w:color="auto"/>
        <w:bottom w:val="none" w:sz="0" w:space="0" w:color="auto"/>
        <w:right w:val="none" w:sz="0" w:space="0" w:color="auto"/>
      </w:divBdr>
    </w:div>
    <w:div w:id="753089502">
      <w:bodyDiv w:val="1"/>
      <w:marLeft w:val="0"/>
      <w:marRight w:val="0"/>
      <w:marTop w:val="0"/>
      <w:marBottom w:val="0"/>
      <w:divBdr>
        <w:top w:val="none" w:sz="0" w:space="0" w:color="auto"/>
        <w:left w:val="none" w:sz="0" w:space="0" w:color="auto"/>
        <w:bottom w:val="none" w:sz="0" w:space="0" w:color="auto"/>
        <w:right w:val="none" w:sz="0" w:space="0" w:color="auto"/>
      </w:divBdr>
    </w:div>
    <w:div w:id="754283503">
      <w:bodyDiv w:val="1"/>
      <w:marLeft w:val="0"/>
      <w:marRight w:val="0"/>
      <w:marTop w:val="0"/>
      <w:marBottom w:val="0"/>
      <w:divBdr>
        <w:top w:val="none" w:sz="0" w:space="0" w:color="auto"/>
        <w:left w:val="none" w:sz="0" w:space="0" w:color="auto"/>
        <w:bottom w:val="none" w:sz="0" w:space="0" w:color="auto"/>
        <w:right w:val="none" w:sz="0" w:space="0" w:color="auto"/>
      </w:divBdr>
    </w:div>
    <w:div w:id="756443201">
      <w:bodyDiv w:val="1"/>
      <w:marLeft w:val="0"/>
      <w:marRight w:val="0"/>
      <w:marTop w:val="0"/>
      <w:marBottom w:val="0"/>
      <w:divBdr>
        <w:top w:val="none" w:sz="0" w:space="0" w:color="auto"/>
        <w:left w:val="none" w:sz="0" w:space="0" w:color="auto"/>
        <w:bottom w:val="none" w:sz="0" w:space="0" w:color="auto"/>
        <w:right w:val="none" w:sz="0" w:space="0" w:color="auto"/>
      </w:divBdr>
    </w:div>
    <w:div w:id="764574380">
      <w:bodyDiv w:val="1"/>
      <w:marLeft w:val="0"/>
      <w:marRight w:val="0"/>
      <w:marTop w:val="0"/>
      <w:marBottom w:val="0"/>
      <w:divBdr>
        <w:top w:val="none" w:sz="0" w:space="0" w:color="auto"/>
        <w:left w:val="none" w:sz="0" w:space="0" w:color="auto"/>
        <w:bottom w:val="none" w:sz="0" w:space="0" w:color="auto"/>
        <w:right w:val="none" w:sz="0" w:space="0" w:color="auto"/>
      </w:divBdr>
    </w:div>
    <w:div w:id="767233638">
      <w:bodyDiv w:val="1"/>
      <w:marLeft w:val="0"/>
      <w:marRight w:val="0"/>
      <w:marTop w:val="0"/>
      <w:marBottom w:val="0"/>
      <w:divBdr>
        <w:top w:val="none" w:sz="0" w:space="0" w:color="auto"/>
        <w:left w:val="none" w:sz="0" w:space="0" w:color="auto"/>
        <w:bottom w:val="none" w:sz="0" w:space="0" w:color="auto"/>
        <w:right w:val="none" w:sz="0" w:space="0" w:color="auto"/>
      </w:divBdr>
    </w:div>
    <w:div w:id="770128006">
      <w:bodyDiv w:val="1"/>
      <w:marLeft w:val="0"/>
      <w:marRight w:val="0"/>
      <w:marTop w:val="0"/>
      <w:marBottom w:val="0"/>
      <w:divBdr>
        <w:top w:val="none" w:sz="0" w:space="0" w:color="auto"/>
        <w:left w:val="none" w:sz="0" w:space="0" w:color="auto"/>
        <w:bottom w:val="none" w:sz="0" w:space="0" w:color="auto"/>
        <w:right w:val="none" w:sz="0" w:space="0" w:color="auto"/>
      </w:divBdr>
    </w:div>
    <w:div w:id="773402299">
      <w:bodyDiv w:val="1"/>
      <w:marLeft w:val="0"/>
      <w:marRight w:val="0"/>
      <w:marTop w:val="0"/>
      <w:marBottom w:val="0"/>
      <w:divBdr>
        <w:top w:val="none" w:sz="0" w:space="0" w:color="auto"/>
        <w:left w:val="none" w:sz="0" w:space="0" w:color="auto"/>
        <w:bottom w:val="none" w:sz="0" w:space="0" w:color="auto"/>
        <w:right w:val="none" w:sz="0" w:space="0" w:color="auto"/>
      </w:divBdr>
    </w:div>
    <w:div w:id="774400352">
      <w:bodyDiv w:val="1"/>
      <w:marLeft w:val="0"/>
      <w:marRight w:val="0"/>
      <w:marTop w:val="0"/>
      <w:marBottom w:val="0"/>
      <w:divBdr>
        <w:top w:val="none" w:sz="0" w:space="0" w:color="auto"/>
        <w:left w:val="none" w:sz="0" w:space="0" w:color="auto"/>
        <w:bottom w:val="none" w:sz="0" w:space="0" w:color="auto"/>
        <w:right w:val="none" w:sz="0" w:space="0" w:color="auto"/>
      </w:divBdr>
    </w:div>
    <w:div w:id="774864889">
      <w:bodyDiv w:val="1"/>
      <w:marLeft w:val="0"/>
      <w:marRight w:val="0"/>
      <w:marTop w:val="0"/>
      <w:marBottom w:val="0"/>
      <w:divBdr>
        <w:top w:val="none" w:sz="0" w:space="0" w:color="auto"/>
        <w:left w:val="none" w:sz="0" w:space="0" w:color="auto"/>
        <w:bottom w:val="none" w:sz="0" w:space="0" w:color="auto"/>
        <w:right w:val="none" w:sz="0" w:space="0" w:color="auto"/>
      </w:divBdr>
    </w:div>
    <w:div w:id="776170668">
      <w:bodyDiv w:val="1"/>
      <w:marLeft w:val="0"/>
      <w:marRight w:val="0"/>
      <w:marTop w:val="0"/>
      <w:marBottom w:val="0"/>
      <w:divBdr>
        <w:top w:val="none" w:sz="0" w:space="0" w:color="auto"/>
        <w:left w:val="none" w:sz="0" w:space="0" w:color="auto"/>
        <w:bottom w:val="none" w:sz="0" w:space="0" w:color="auto"/>
        <w:right w:val="none" w:sz="0" w:space="0" w:color="auto"/>
      </w:divBdr>
    </w:div>
    <w:div w:id="781069368">
      <w:bodyDiv w:val="1"/>
      <w:marLeft w:val="0"/>
      <w:marRight w:val="0"/>
      <w:marTop w:val="0"/>
      <w:marBottom w:val="0"/>
      <w:divBdr>
        <w:top w:val="none" w:sz="0" w:space="0" w:color="auto"/>
        <w:left w:val="none" w:sz="0" w:space="0" w:color="auto"/>
        <w:bottom w:val="none" w:sz="0" w:space="0" w:color="auto"/>
        <w:right w:val="none" w:sz="0" w:space="0" w:color="auto"/>
      </w:divBdr>
    </w:div>
    <w:div w:id="781340907">
      <w:bodyDiv w:val="1"/>
      <w:marLeft w:val="0"/>
      <w:marRight w:val="0"/>
      <w:marTop w:val="0"/>
      <w:marBottom w:val="0"/>
      <w:divBdr>
        <w:top w:val="none" w:sz="0" w:space="0" w:color="auto"/>
        <w:left w:val="none" w:sz="0" w:space="0" w:color="auto"/>
        <w:bottom w:val="none" w:sz="0" w:space="0" w:color="auto"/>
        <w:right w:val="none" w:sz="0" w:space="0" w:color="auto"/>
      </w:divBdr>
    </w:div>
    <w:div w:id="782503604">
      <w:bodyDiv w:val="1"/>
      <w:marLeft w:val="0"/>
      <w:marRight w:val="0"/>
      <w:marTop w:val="0"/>
      <w:marBottom w:val="0"/>
      <w:divBdr>
        <w:top w:val="none" w:sz="0" w:space="0" w:color="auto"/>
        <w:left w:val="none" w:sz="0" w:space="0" w:color="auto"/>
        <w:bottom w:val="none" w:sz="0" w:space="0" w:color="auto"/>
        <w:right w:val="none" w:sz="0" w:space="0" w:color="auto"/>
      </w:divBdr>
    </w:div>
    <w:div w:id="784813881">
      <w:bodyDiv w:val="1"/>
      <w:marLeft w:val="0"/>
      <w:marRight w:val="0"/>
      <w:marTop w:val="0"/>
      <w:marBottom w:val="0"/>
      <w:divBdr>
        <w:top w:val="none" w:sz="0" w:space="0" w:color="auto"/>
        <w:left w:val="none" w:sz="0" w:space="0" w:color="auto"/>
        <w:bottom w:val="none" w:sz="0" w:space="0" w:color="auto"/>
        <w:right w:val="none" w:sz="0" w:space="0" w:color="auto"/>
      </w:divBdr>
    </w:div>
    <w:div w:id="784884140">
      <w:bodyDiv w:val="1"/>
      <w:marLeft w:val="0"/>
      <w:marRight w:val="0"/>
      <w:marTop w:val="0"/>
      <w:marBottom w:val="0"/>
      <w:divBdr>
        <w:top w:val="none" w:sz="0" w:space="0" w:color="auto"/>
        <w:left w:val="none" w:sz="0" w:space="0" w:color="auto"/>
        <w:bottom w:val="none" w:sz="0" w:space="0" w:color="auto"/>
        <w:right w:val="none" w:sz="0" w:space="0" w:color="auto"/>
      </w:divBdr>
    </w:div>
    <w:div w:id="787891635">
      <w:bodyDiv w:val="1"/>
      <w:marLeft w:val="0"/>
      <w:marRight w:val="0"/>
      <w:marTop w:val="0"/>
      <w:marBottom w:val="0"/>
      <w:divBdr>
        <w:top w:val="none" w:sz="0" w:space="0" w:color="auto"/>
        <w:left w:val="none" w:sz="0" w:space="0" w:color="auto"/>
        <w:bottom w:val="none" w:sz="0" w:space="0" w:color="auto"/>
        <w:right w:val="none" w:sz="0" w:space="0" w:color="auto"/>
      </w:divBdr>
    </w:div>
    <w:div w:id="790900662">
      <w:bodyDiv w:val="1"/>
      <w:marLeft w:val="0"/>
      <w:marRight w:val="0"/>
      <w:marTop w:val="0"/>
      <w:marBottom w:val="0"/>
      <w:divBdr>
        <w:top w:val="none" w:sz="0" w:space="0" w:color="auto"/>
        <w:left w:val="none" w:sz="0" w:space="0" w:color="auto"/>
        <w:bottom w:val="none" w:sz="0" w:space="0" w:color="auto"/>
        <w:right w:val="none" w:sz="0" w:space="0" w:color="auto"/>
      </w:divBdr>
    </w:div>
    <w:div w:id="791024349">
      <w:bodyDiv w:val="1"/>
      <w:marLeft w:val="0"/>
      <w:marRight w:val="0"/>
      <w:marTop w:val="0"/>
      <w:marBottom w:val="0"/>
      <w:divBdr>
        <w:top w:val="none" w:sz="0" w:space="0" w:color="auto"/>
        <w:left w:val="none" w:sz="0" w:space="0" w:color="auto"/>
        <w:bottom w:val="none" w:sz="0" w:space="0" w:color="auto"/>
        <w:right w:val="none" w:sz="0" w:space="0" w:color="auto"/>
      </w:divBdr>
    </w:div>
    <w:div w:id="791827678">
      <w:bodyDiv w:val="1"/>
      <w:marLeft w:val="0"/>
      <w:marRight w:val="0"/>
      <w:marTop w:val="0"/>
      <w:marBottom w:val="0"/>
      <w:divBdr>
        <w:top w:val="none" w:sz="0" w:space="0" w:color="auto"/>
        <w:left w:val="none" w:sz="0" w:space="0" w:color="auto"/>
        <w:bottom w:val="none" w:sz="0" w:space="0" w:color="auto"/>
        <w:right w:val="none" w:sz="0" w:space="0" w:color="auto"/>
      </w:divBdr>
    </w:div>
    <w:div w:id="793713866">
      <w:bodyDiv w:val="1"/>
      <w:marLeft w:val="0"/>
      <w:marRight w:val="0"/>
      <w:marTop w:val="0"/>
      <w:marBottom w:val="0"/>
      <w:divBdr>
        <w:top w:val="none" w:sz="0" w:space="0" w:color="auto"/>
        <w:left w:val="none" w:sz="0" w:space="0" w:color="auto"/>
        <w:bottom w:val="none" w:sz="0" w:space="0" w:color="auto"/>
        <w:right w:val="none" w:sz="0" w:space="0" w:color="auto"/>
      </w:divBdr>
    </w:div>
    <w:div w:id="794179939">
      <w:bodyDiv w:val="1"/>
      <w:marLeft w:val="0"/>
      <w:marRight w:val="0"/>
      <w:marTop w:val="0"/>
      <w:marBottom w:val="0"/>
      <w:divBdr>
        <w:top w:val="none" w:sz="0" w:space="0" w:color="auto"/>
        <w:left w:val="none" w:sz="0" w:space="0" w:color="auto"/>
        <w:bottom w:val="none" w:sz="0" w:space="0" w:color="auto"/>
        <w:right w:val="none" w:sz="0" w:space="0" w:color="auto"/>
      </w:divBdr>
    </w:div>
    <w:div w:id="794296533">
      <w:bodyDiv w:val="1"/>
      <w:marLeft w:val="0"/>
      <w:marRight w:val="0"/>
      <w:marTop w:val="0"/>
      <w:marBottom w:val="0"/>
      <w:divBdr>
        <w:top w:val="none" w:sz="0" w:space="0" w:color="auto"/>
        <w:left w:val="none" w:sz="0" w:space="0" w:color="auto"/>
        <w:bottom w:val="none" w:sz="0" w:space="0" w:color="auto"/>
        <w:right w:val="none" w:sz="0" w:space="0" w:color="auto"/>
      </w:divBdr>
    </w:div>
    <w:div w:id="794568424">
      <w:bodyDiv w:val="1"/>
      <w:marLeft w:val="0"/>
      <w:marRight w:val="0"/>
      <w:marTop w:val="0"/>
      <w:marBottom w:val="0"/>
      <w:divBdr>
        <w:top w:val="none" w:sz="0" w:space="0" w:color="auto"/>
        <w:left w:val="none" w:sz="0" w:space="0" w:color="auto"/>
        <w:bottom w:val="none" w:sz="0" w:space="0" w:color="auto"/>
        <w:right w:val="none" w:sz="0" w:space="0" w:color="auto"/>
      </w:divBdr>
    </w:div>
    <w:div w:id="795102855">
      <w:bodyDiv w:val="1"/>
      <w:marLeft w:val="0"/>
      <w:marRight w:val="0"/>
      <w:marTop w:val="0"/>
      <w:marBottom w:val="0"/>
      <w:divBdr>
        <w:top w:val="none" w:sz="0" w:space="0" w:color="auto"/>
        <w:left w:val="none" w:sz="0" w:space="0" w:color="auto"/>
        <w:bottom w:val="none" w:sz="0" w:space="0" w:color="auto"/>
        <w:right w:val="none" w:sz="0" w:space="0" w:color="auto"/>
      </w:divBdr>
    </w:div>
    <w:div w:id="795294202">
      <w:bodyDiv w:val="1"/>
      <w:marLeft w:val="0"/>
      <w:marRight w:val="0"/>
      <w:marTop w:val="0"/>
      <w:marBottom w:val="0"/>
      <w:divBdr>
        <w:top w:val="none" w:sz="0" w:space="0" w:color="auto"/>
        <w:left w:val="none" w:sz="0" w:space="0" w:color="auto"/>
        <w:bottom w:val="none" w:sz="0" w:space="0" w:color="auto"/>
        <w:right w:val="none" w:sz="0" w:space="0" w:color="auto"/>
      </w:divBdr>
    </w:div>
    <w:div w:id="797383282">
      <w:bodyDiv w:val="1"/>
      <w:marLeft w:val="0"/>
      <w:marRight w:val="0"/>
      <w:marTop w:val="0"/>
      <w:marBottom w:val="0"/>
      <w:divBdr>
        <w:top w:val="none" w:sz="0" w:space="0" w:color="auto"/>
        <w:left w:val="none" w:sz="0" w:space="0" w:color="auto"/>
        <w:bottom w:val="none" w:sz="0" w:space="0" w:color="auto"/>
        <w:right w:val="none" w:sz="0" w:space="0" w:color="auto"/>
      </w:divBdr>
    </w:div>
    <w:div w:id="798107759">
      <w:bodyDiv w:val="1"/>
      <w:marLeft w:val="0"/>
      <w:marRight w:val="0"/>
      <w:marTop w:val="0"/>
      <w:marBottom w:val="0"/>
      <w:divBdr>
        <w:top w:val="none" w:sz="0" w:space="0" w:color="auto"/>
        <w:left w:val="none" w:sz="0" w:space="0" w:color="auto"/>
        <w:bottom w:val="none" w:sz="0" w:space="0" w:color="auto"/>
        <w:right w:val="none" w:sz="0" w:space="0" w:color="auto"/>
      </w:divBdr>
    </w:div>
    <w:div w:id="798114324">
      <w:bodyDiv w:val="1"/>
      <w:marLeft w:val="0"/>
      <w:marRight w:val="0"/>
      <w:marTop w:val="0"/>
      <w:marBottom w:val="0"/>
      <w:divBdr>
        <w:top w:val="none" w:sz="0" w:space="0" w:color="auto"/>
        <w:left w:val="none" w:sz="0" w:space="0" w:color="auto"/>
        <w:bottom w:val="none" w:sz="0" w:space="0" w:color="auto"/>
        <w:right w:val="none" w:sz="0" w:space="0" w:color="auto"/>
      </w:divBdr>
    </w:div>
    <w:div w:id="800420812">
      <w:bodyDiv w:val="1"/>
      <w:marLeft w:val="0"/>
      <w:marRight w:val="0"/>
      <w:marTop w:val="0"/>
      <w:marBottom w:val="0"/>
      <w:divBdr>
        <w:top w:val="none" w:sz="0" w:space="0" w:color="auto"/>
        <w:left w:val="none" w:sz="0" w:space="0" w:color="auto"/>
        <w:bottom w:val="none" w:sz="0" w:space="0" w:color="auto"/>
        <w:right w:val="none" w:sz="0" w:space="0" w:color="auto"/>
      </w:divBdr>
    </w:div>
    <w:div w:id="800658681">
      <w:bodyDiv w:val="1"/>
      <w:marLeft w:val="0"/>
      <w:marRight w:val="0"/>
      <w:marTop w:val="0"/>
      <w:marBottom w:val="0"/>
      <w:divBdr>
        <w:top w:val="none" w:sz="0" w:space="0" w:color="auto"/>
        <w:left w:val="none" w:sz="0" w:space="0" w:color="auto"/>
        <w:bottom w:val="none" w:sz="0" w:space="0" w:color="auto"/>
        <w:right w:val="none" w:sz="0" w:space="0" w:color="auto"/>
      </w:divBdr>
    </w:div>
    <w:div w:id="803038374">
      <w:bodyDiv w:val="1"/>
      <w:marLeft w:val="0"/>
      <w:marRight w:val="0"/>
      <w:marTop w:val="0"/>
      <w:marBottom w:val="0"/>
      <w:divBdr>
        <w:top w:val="none" w:sz="0" w:space="0" w:color="auto"/>
        <w:left w:val="none" w:sz="0" w:space="0" w:color="auto"/>
        <w:bottom w:val="none" w:sz="0" w:space="0" w:color="auto"/>
        <w:right w:val="none" w:sz="0" w:space="0" w:color="auto"/>
      </w:divBdr>
    </w:div>
    <w:div w:id="804275011">
      <w:bodyDiv w:val="1"/>
      <w:marLeft w:val="0"/>
      <w:marRight w:val="0"/>
      <w:marTop w:val="0"/>
      <w:marBottom w:val="0"/>
      <w:divBdr>
        <w:top w:val="none" w:sz="0" w:space="0" w:color="auto"/>
        <w:left w:val="none" w:sz="0" w:space="0" w:color="auto"/>
        <w:bottom w:val="none" w:sz="0" w:space="0" w:color="auto"/>
        <w:right w:val="none" w:sz="0" w:space="0" w:color="auto"/>
      </w:divBdr>
    </w:div>
    <w:div w:id="807623103">
      <w:bodyDiv w:val="1"/>
      <w:marLeft w:val="0"/>
      <w:marRight w:val="0"/>
      <w:marTop w:val="0"/>
      <w:marBottom w:val="0"/>
      <w:divBdr>
        <w:top w:val="none" w:sz="0" w:space="0" w:color="auto"/>
        <w:left w:val="none" w:sz="0" w:space="0" w:color="auto"/>
        <w:bottom w:val="none" w:sz="0" w:space="0" w:color="auto"/>
        <w:right w:val="none" w:sz="0" w:space="0" w:color="auto"/>
      </w:divBdr>
    </w:div>
    <w:div w:id="810749835">
      <w:bodyDiv w:val="1"/>
      <w:marLeft w:val="0"/>
      <w:marRight w:val="0"/>
      <w:marTop w:val="0"/>
      <w:marBottom w:val="0"/>
      <w:divBdr>
        <w:top w:val="none" w:sz="0" w:space="0" w:color="auto"/>
        <w:left w:val="none" w:sz="0" w:space="0" w:color="auto"/>
        <w:bottom w:val="none" w:sz="0" w:space="0" w:color="auto"/>
        <w:right w:val="none" w:sz="0" w:space="0" w:color="auto"/>
      </w:divBdr>
    </w:div>
    <w:div w:id="810826994">
      <w:bodyDiv w:val="1"/>
      <w:marLeft w:val="0"/>
      <w:marRight w:val="0"/>
      <w:marTop w:val="0"/>
      <w:marBottom w:val="0"/>
      <w:divBdr>
        <w:top w:val="none" w:sz="0" w:space="0" w:color="auto"/>
        <w:left w:val="none" w:sz="0" w:space="0" w:color="auto"/>
        <w:bottom w:val="none" w:sz="0" w:space="0" w:color="auto"/>
        <w:right w:val="none" w:sz="0" w:space="0" w:color="auto"/>
      </w:divBdr>
    </w:div>
    <w:div w:id="813062855">
      <w:bodyDiv w:val="1"/>
      <w:marLeft w:val="0"/>
      <w:marRight w:val="0"/>
      <w:marTop w:val="0"/>
      <w:marBottom w:val="0"/>
      <w:divBdr>
        <w:top w:val="none" w:sz="0" w:space="0" w:color="auto"/>
        <w:left w:val="none" w:sz="0" w:space="0" w:color="auto"/>
        <w:bottom w:val="none" w:sz="0" w:space="0" w:color="auto"/>
        <w:right w:val="none" w:sz="0" w:space="0" w:color="auto"/>
      </w:divBdr>
    </w:div>
    <w:div w:id="815341216">
      <w:bodyDiv w:val="1"/>
      <w:marLeft w:val="0"/>
      <w:marRight w:val="0"/>
      <w:marTop w:val="0"/>
      <w:marBottom w:val="0"/>
      <w:divBdr>
        <w:top w:val="none" w:sz="0" w:space="0" w:color="auto"/>
        <w:left w:val="none" w:sz="0" w:space="0" w:color="auto"/>
        <w:bottom w:val="none" w:sz="0" w:space="0" w:color="auto"/>
        <w:right w:val="none" w:sz="0" w:space="0" w:color="auto"/>
      </w:divBdr>
    </w:div>
    <w:div w:id="815604247">
      <w:bodyDiv w:val="1"/>
      <w:marLeft w:val="0"/>
      <w:marRight w:val="0"/>
      <w:marTop w:val="0"/>
      <w:marBottom w:val="0"/>
      <w:divBdr>
        <w:top w:val="none" w:sz="0" w:space="0" w:color="auto"/>
        <w:left w:val="none" w:sz="0" w:space="0" w:color="auto"/>
        <w:bottom w:val="none" w:sz="0" w:space="0" w:color="auto"/>
        <w:right w:val="none" w:sz="0" w:space="0" w:color="auto"/>
      </w:divBdr>
    </w:div>
    <w:div w:id="817574006">
      <w:bodyDiv w:val="1"/>
      <w:marLeft w:val="0"/>
      <w:marRight w:val="0"/>
      <w:marTop w:val="0"/>
      <w:marBottom w:val="0"/>
      <w:divBdr>
        <w:top w:val="none" w:sz="0" w:space="0" w:color="auto"/>
        <w:left w:val="none" w:sz="0" w:space="0" w:color="auto"/>
        <w:bottom w:val="none" w:sz="0" w:space="0" w:color="auto"/>
        <w:right w:val="none" w:sz="0" w:space="0" w:color="auto"/>
      </w:divBdr>
    </w:div>
    <w:div w:id="819347488">
      <w:bodyDiv w:val="1"/>
      <w:marLeft w:val="0"/>
      <w:marRight w:val="0"/>
      <w:marTop w:val="0"/>
      <w:marBottom w:val="0"/>
      <w:divBdr>
        <w:top w:val="none" w:sz="0" w:space="0" w:color="auto"/>
        <w:left w:val="none" w:sz="0" w:space="0" w:color="auto"/>
        <w:bottom w:val="none" w:sz="0" w:space="0" w:color="auto"/>
        <w:right w:val="none" w:sz="0" w:space="0" w:color="auto"/>
      </w:divBdr>
    </w:div>
    <w:div w:id="819538047">
      <w:bodyDiv w:val="1"/>
      <w:marLeft w:val="0"/>
      <w:marRight w:val="0"/>
      <w:marTop w:val="0"/>
      <w:marBottom w:val="0"/>
      <w:divBdr>
        <w:top w:val="none" w:sz="0" w:space="0" w:color="auto"/>
        <w:left w:val="none" w:sz="0" w:space="0" w:color="auto"/>
        <w:bottom w:val="none" w:sz="0" w:space="0" w:color="auto"/>
        <w:right w:val="none" w:sz="0" w:space="0" w:color="auto"/>
      </w:divBdr>
    </w:div>
    <w:div w:id="824930811">
      <w:bodyDiv w:val="1"/>
      <w:marLeft w:val="0"/>
      <w:marRight w:val="0"/>
      <w:marTop w:val="0"/>
      <w:marBottom w:val="0"/>
      <w:divBdr>
        <w:top w:val="none" w:sz="0" w:space="0" w:color="auto"/>
        <w:left w:val="none" w:sz="0" w:space="0" w:color="auto"/>
        <w:bottom w:val="none" w:sz="0" w:space="0" w:color="auto"/>
        <w:right w:val="none" w:sz="0" w:space="0" w:color="auto"/>
      </w:divBdr>
    </w:div>
    <w:div w:id="825051908">
      <w:bodyDiv w:val="1"/>
      <w:marLeft w:val="0"/>
      <w:marRight w:val="0"/>
      <w:marTop w:val="0"/>
      <w:marBottom w:val="0"/>
      <w:divBdr>
        <w:top w:val="none" w:sz="0" w:space="0" w:color="auto"/>
        <w:left w:val="none" w:sz="0" w:space="0" w:color="auto"/>
        <w:bottom w:val="none" w:sz="0" w:space="0" w:color="auto"/>
        <w:right w:val="none" w:sz="0" w:space="0" w:color="auto"/>
      </w:divBdr>
    </w:div>
    <w:div w:id="825508766">
      <w:bodyDiv w:val="1"/>
      <w:marLeft w:val="0"/>
      <w:marRight w:val="0"/>
      <w:marTop w:val="0"/>
      <w:marBottom w:val="0"/>
      <w:divBdr>
        <w:top w:val="none" w:sz="0" w:space="0" w:color="auto"/>
        <w:left w:val="none" w:sz="0" w:space="0" w:color="auto"/>
        <w:bottom w:val="none" w:sz="0" w:space="0" w:color="auto"/>
        <w:right w:val="none" w:sz="0" w:space="0" w:color="auto"/>
      </w:divBdr>
    </w:div>
    <w:div w:id="825710388">
      <w:bodyDiv w:val="1"/>
      <w:marLeft w:val="0"/>
      <w:marRight w:val="0"/>
      <w:marTop w:val="0"/>
      <w:marBottom w:val="0"/>
      <w:divBdr>
        <w:top w:val="none" w:sz="0" w:space="0" w:color="auto"/>
        <w:left w:val="none" w:sz="0" w:space="0" w:color="auto"/>
        <w:bottom w:val="none" w:sz="0" w:space="0" w:color="auto"/>
        <w:right w:val="none" w:sz="0" w:space="0" w:color="auto"/>
      </w:divBdr>
    </w:div>
    <w:div w:id="826747765">
      <w:bodyDiv w:val="1"/>
      <w:marLeft w:val="0"/>
      <w:marRight w:val="0"/>
      <w:marTop w:val="0"/>
      <w:marBottom w:val="0"/>
      <w:divBdr>
        <w:top w:val="none" w:sz="0" w:space="0" w:color="auto"/>
        <w:left w:val="none" w:sz="0" w:space="0" w:color="auto"/>
        <w:bottom w:val="none" w:sz="0" w:space="0" w:color="auto"/>
        <w:right w:val="none" w:sz="0" w:space="0" w:color="auto"/>
      </w:divBdr>
    </w:div>
    <w:div w:id="827526436">
      <w:bodyDiv w:val="1"/>
      <w:marLeft w:val="0"/>
      <w:marRight w:val="0"/>
      <w:marTop w:val="0"/>
      <w:marBottom w:val="0"/>
      <w:divBdr>
        <w:top w:val="none" w:sz="0" w:space="0" w:color="auto"/>
        <w:left w:val="none" w:sz="0" w:space="0" w:color="auto"/>
        <w:bottom w:val="none" w:sz="0" w:space="0" w:color="auto"/>
        <w:right w:val="none" w:sz="0" w:space="0" w:color="auto"/>
      </w:divBdr>
    </w:div>
    <w:div w:id="829249673">
      <w:bodyDiv w:val="1"/>
      <w:marLeft w:val="0"/>
      <w:marRight w:val="0"/>
      <w:marTop w:val="0"/>
      <w:marBottom w:val="0"/>
      <w:divBdr>
        <w:top w:val="none" w:sz="0" w:space="0" w:color="auto"/>
        <w:left w:val="none" w:sz="0" w:space="0" w:color="auto"/>
        <w:bottom w:val="none" w:sz="0" w:space="0" w:color="auto"/>
        <w:right w:val="none" w:sz="0" w:space="0" w:color="auto"/>
      </w:divBdr>
    </w:div>
    <w:div w:id="829903732">
      <w:bodyDiv w:val="1"/>
      <w:marLeft w:val="0"/>
      <w:marRight w:val="0"/>
      <w:marTop w:val="0"/>
      <w:marBottom w:val="0"/>
      <w:divBdr>
        <w:top w:val="none" w:sz="0" w:space="0" w:color="auto"/>
        <w:left w:val="none" w:sz="0" w:space="0" w:color="auto"/>
        <w:bottom w:val="none" w:sz="0" w:space="0" w:color="auto"/>
        <w:right w:val="none" w:sz="0" w:space="0" w:color="auto"/>
      </w:divBdr>
    </w:div>
    <w:div w:id="831338769">
      <w:bodyDiv w:val="1"/>
      <w:marLeft w:val="0"/>
      <w:marRight w:val="0"/>
      <w:marTop w:val="0"/>
      <w:marBottom w:val="0"/>
      <w:divBdr>
        <w:top w:val="none" w:sz="0" w:space="0" w:color="auto"/>
        <w:left w:val="none" w:sz="0" w:space="0" w:color="auto"/>
        <w:bottom w:val="none" w:sz="0" w:space="0" w:color="auto"/>
        <w:right w:val="none" w:sz="0" w:space="0" w:color="auto"/>
      </w:divBdr>
    </w:div>
    <w:div w:id="831800181">
      <w:bodyDiv w:val="1"/>
      <w:marLeft w:val="0"/>
      <w:marRight w:val="0"/>
      <w:marTop w:val="0"/>
      <w:marBottom w:val="0"/>
      <w:divBdr>
        <w:top w:val="none" w:sz="0" w:space="0" w:color="auto"/>
        <w:left w:val="none" w:sz="0" w:space="0" w:color="auto"/>
        <w:bottom w:val="none" w:sz="0" w:space="0" w:color="auto"/>
        <w:right w:val="none" w:sz="0" w:space="0" w:color="auto"/>
      </w:divBdr>
    </w:div>
    <w:div w:id="833881318">
      <w:bodyDiv w:val="1"/>
      <w:marLeft w:val="0"/>
      <w:marRight w:val="0"/>
      <w:marTop w:val="0"/>
      <w:marBottom w:val="0"/>
      <w:divBdr>
        <w:top w:val="none" w:sz="0" w:space="0" w:color="auto"/>
        <w:left w:val="none" w:sz="0" w:space="0" w:color="auto"/>
        <w:bottom w:val="none" w:sz="0" w:space="0" w:color="auto"/>
        <w:right w:val="none" w:sz="0" w:space="0" w:color="auto"/>
      </w:divBdr>
    </w:div>
    <w:div w:id="839272861">
      <w:bodyDiv w:val="1"/>
      <w:marLeft w:val="0"/>
      <w:marRight w:val="0"/>
      <w:marTop w:val="0"/>
      <w:marBottom w:val="0"/>
      <w:divBdr>
        <w:top w:val="none" w:sz="0" w:space="0" w:color="auto"/>
        <w:left w:val="none" w:sz="0" w:space="0" w:color="auto"/>
        <w:bottom w:val="none" w:sz="0" w:space="0" w:color="auto"/>
        <w:right w:val="none" w:sz="0" w:space="0" w:color="auto"/>
      </w:divBdr>
    </w:div>
    <w:div w:id="842550903">
      <w:bodyDiv w:val="1"/>
      <w:marLeft w:val="0"/>
      <w:marRight w:val="0"/>
      <w:marTop w:val="0"/>
      <w:marBottom w:val="0"/>
      <w:divBdr>
        <w:top w:val="none" w:sz="0" w:space="0" w:color="auto"/>
        <w:left w:val="none" w:sz="0" w:space="0" w:color="auto"/>
        <w:bottom w:val="none" w:sz="0" w:space="0" w:color="auto"/>
        <w:right w:val="none" w:sz="0" w:space="0" w:color="auto"/>
      </w:divBdr>
    </w:div>
    <w:div w:id="847132950">
      <w:bodyDiv w:val="1"/>
      <w:marLeft w:val="0"/>
      <w:marRight w:val="0"/>
      <w:marTop w:val="0"/>
      <w:marBottom w:val="0"/>
      <w:divBdr>
        <w:top w:val="none" w:sz="0" w:space="0" w:color="auto"/>
        <w:left w:val="none" w:sz="0" w:space="0" w:color="auto"/>
        <w:bottom w:val="none" w:sz="0" w:space="0" w:color="auto"/>
        <w:right w:val="none" w:sz="0" w:space="0" w:color="auto"/>
      </w:divBdr>
    </w:div>
    <w:div w:id="847327510">
      <w:bodyDiv w:val="1"/>
      <w:marLeft w:val="0"/>
      <w:marRight w:val="0"/>
      <w:marTop w:val="0"/>
      <w:marBottom w:val="0"/>
      <w:divBdr>
        <w:top w:val="none" w:sz="0" w:space="0" w:color="auto"/>
        <w:left w:val="none" w:sz="0" w:space="0" w:color="auto"/>
        <w:bottom w:val="none" w:sz="0" w:space="0" w:color="auto"/>
        <w:right w:val="none" w:sz="0" w:space="0" w:color="auto"/>
      </w:divBdr>
    </w:div>
    <w:div w:id="849611171">
      <w:bodyDiv w:val="1"/>
      <w:marLeft w:val="0"/>
      <w:marRight w:val="0"/>
      <w:marTop w:val="0"/>
      <w:marBottom w:val="0"/>
      <w:divBdr>
        <w:top w:val="none" w:sz="0" w:space="0" w:color="auto"/>
        <w:left w:val="none" w:sz="0" w:space="0" w:color="auto"/>
        <w:bottom w:val="none" w:sz="0" w:space="0" w:color="auto"/>
        <w:right w:val="none" w:sz="0" w:space="0" w:color="auto"/>
      </w:divBdr>
    </w:div>
    <w:div w:id="850339024">
      <w:bodyDiv w:val="1"/>
      <w:marLeft w:val="0"/>
      <w:marRight w:val="0"/>
      <w:marTop w:val="0"/>
      <w:marBottom w:val="0"/>
      <w:divBdr>
        <w:top w:val="none" w:sz="0" w:space="0" w:color="auto"/>
        <w:left w:val="none" w:sz="0" w:space="0" w:color="auto"/>
        <w:bottom w:val="none" w:sz="0" w:space="0" w:color="auto"/>
        <w:right w:val="none" w:sz="0" w:space="0" w:color="auto"/>
      </w:divBdr>
    </w:div>
    <w:div w:id="852495379">
      <w:bodyDiv w:val="1"/>
      <w:marLeft w:val="0"/>
      <w:marRight w:val="0"/>
      <w:marTop w:val="0"/>
      <w:marBottom w:val="0"/>
      <w:divBdr>
        <w:top w:val="none" w:sz="0" w:space="0" w:color="auto"/>
        <w:left w:val="none" w:sz="0" w:space="0" w:color="auto"/>
        <w:bottom w:val="none" w:sz="0" w:space="0" w:color="auto"/>
        <w:right w:val="none" w:sz="0" w:space="0" w:color="auto"/>
      </w:divBdr>
    </w:div>
    <w:div w:id="854348743">
      <w:bodyDiv w:val="1"/>
      <w:marLeft w:val="0"/>
      <w:marRight w:val="0"/>
      <w:marTop w:val="0"/>
      <w:marBottom w:val="0"/>
      <w:divBdr>
        <w:top w:val="none" w:sz="0" w:space="0" w:color="auto"/>
        <w:left w:val="none" w:sz="0" w:space="0" w:color="auto"/>
        <w:bottom w:val="none" w:sz="0" w:space="0" w:color="auto"/>
        <w:right w:val="none" w:sz="0" w:space="0" w:color="auto"/>
      </w:divBdr>
    </w:div>
    <w:div w:id="856310787">
      <w:bodyDiv w:val="1"/>
      <w:marLeft w:val="0"/>
      <w:marRight w:val="0"/>
      <w:marTop w:val="0"/>
      <w:marBottom w:val="0"/>
      <w:divBdr>
        <w:top w:val="none" w:sz="0" w:space="0" w:color="auto"/>
        <w:left w:val="none" w:sz="0" w:space="0" w:color="auto"/>
        <w:bottom w:val="none" w:sz="0" w:space="0" w:color="auto"/>
        <w:right w:val="none" w:sz="0" w:space="0" w:color="auto"/>
      </w:divBdr>
      <w:divsChild>
        <w:div w:id="1100101270">
          <w:marLeft w:val="0"/>
          <w:marRight w:val="0"/>
          <w:marTop w:val="0"/>
          <w:marBottom w:val="0"/>
          <w:divBdr>
            <w:top w:val="none" w:sz="0" w:space="0" w:color="auto"/>
            <w:left w:val="none" w:sz="0" w:space="0" w:color="auto"/>
            <w:bottom w:val="none" w:sz="0" w:space="0" w:color="auto"/>
            <w:right w:val="none" w:sz="0" w:space="0" w:color="auto"/>
          </w:divBdr>
        </w:div>
      </w:divsChild>
    </w:div>
    <w:div w:id="860821651">
      <w:bodyDiv w:val="1"/>
      <w:marLeft w:val="0"/>
      <w:marRight w:val="0"/>
      <w:marTop w:val="0"/>
      <w:marBottom w:val="0"/>
      <w:divBdr>
        <w:top w:val="none" w:sz="0" w:space="0" w:color="auto"/>
        <w:left w:val="none" w:sz="0" w:space="0" w:color="auto"/>
        <w:bottom w:val="none" w:sz="0" w:space="0" w:color="auto"/>
        <w:right w:val="none" w:sz="0" w:space="0" w:color="auto"/>
      </w:divBdr>
    </w:div>
    <w:div w:id="860968861">
      <w:bodyDiv w:val="1"/>
      <w:marLeft w:val="0"/>
      <w:marRight w:val="0"/>
      <w:marTop w:val="0"/>
      <w:marBottom w:val="0"/>
      <w:divBdr>
        <w:top w:val="none" w:sz="0" w:space="0" w:color="auto"/>
        <w:left w:val="none" w:sz="0" w:space="0" w:color="auto"/>
        <w:bottom w:val="none" w:sz="0" w:space="0" w:color="auto"/>
        <w:right w:val="none" w:sz="0" w:space="0" w:color="auto"/>
      </w:divBdr>
    </w:div>
    <w:div w:id="861089353">
      <w:bodyDiv w:val="1"/>
      <w:marLeft w:val="0"/>
      <w:marRight w:val="0"/>
      <w:marTop w:val="0"/>
      <w:marBottom w:val="0"/>
      <w:divBdr>
        <w:top w:val="none" w:sz="0" w:space="0" w:color="auto"/>
        <w:left w:val="none" w:sz="0" w:space="0" w:color="auto"/>
        <w:bottom w:val="none" w:sz="0" w:space="0" w:color="auto"/>
        <w:right w:val="none" w:sz="0" w:space="0" w:color="auto"/>
      </w:divBdr>
    </w:div>
    <w:div w:id="863515210">
      <w:bodyDiv w:val="1"/>
      <w:marLeft w:val="0"/>
      <w:marRight w:val="0"/>
      <w:marTop w:val="0"/>
      <w:marBottom w:val="0"/>
      <w:divBdr>
        <w:top w:val="none" w:sz="0" w:space="0" w:color="auto"/>
        <w:left w:val="none" w:sz="0" w:space="0" w:color="auto"/>
        <w:bottom w:val="none" w:sz="0" w:space="0" w:color="auto"/>
        <w:right w:val="none" w:sz="0" w:space="0" w:color="auto"/>
      </w:divBdr>
    </w:div>
    <w:div w:id="863519075">
      <w:bodyDiv w:val="1"/>
      <w:marLeft w:val="0"/>
      <w:marRight w:val="0"/>
      <w:marTop w:val="0"/>
      <w:marBottom w:val="0"/>
      <w:divBdr>
        <w:top w:val="none" w:sz="0" w:space="0" w:color="auto"/>
        <w:left w:val="none" w:sz="0" w:space="0" w:color="auto"/>
        <w:bottom w:val="none" w:sz="0" w:space="0" w:color="auto"/>
        <w:right w:val="none" w:sz="0" w:space="0" w:color="auto"/>
      </w:divBdr>
    </w:div>
    <w:div w:id="864171914">
      <w:bodyDiv w:val="1"/>
      <w:marLeft w:val="0"/>
      <w:marRight w:val="0"/>
      <w:marTop w:val="0"/>
      <w:marBottom w:val="0"/>
      <w:divBdr>
        <w:top w:val="none" w:sz="0" w:space="0" w:color="auto"/>
        <w:left w:val="none" w:sz="0" w:space="0" w:color="auto"/>
        <w:bottom w:val="none" w:sz="0" w:space="0" w:color="auto"/>
        <w:right w:val="none" w:sz="0" w:space="0" w:color="auto"/>
      </w:divBdr>
    </w:div>
    <w:div w:id="867716207">
      <w:bodyDiv w:val="1"/>
      <w:marLeft w:val="0"/>
      <w:marRight w:val="0"/>
      <w:marTop w:val="0"/>
      <w:marBottom w:val="0"/>
      <w:divBdr>
        <w:top w:val="none" w:sz="0" w:space="0" w:color="auto"/>
        <w:left w:val="none" w:sz="0" w:space="0" w:color="auto"/>
        <w:bottom w:val="none" w:sz="0" w:space="0" w:color="auto"/>
        <w:right w:val="none" w:sz="0" w:space="0" w:color="auto"/>
      </w:divBdr>
    </w:div>
    <w:div w:id="868757871">
      <w:bodyDiv w:val="1"/>
      <w:marLeft w:val="0"/>
      <w:marRight w:val="0"/>
      <w:marTop w:val="0"/>
      <w:marBottom w:val="0"/>
      <w:divBdr>
        <w:top w:val="none" w:sz="0" w:space="0" w:color="auto"/>
        <w:left w:val="none" w:sz="0" w:space="0" w:color="auto"/>
        <w:bottom w:val="none" w:sz="0" w:space="0" w:color="auto"/>
        <w:right w:val="none" w:sz="0" w:space="0" w:color="auto"/>
      </w:divBdr>
    </w:div>
    <w:div w:id="871725971">
      <w:bodyDiv w:val="1"/>
      <w:marLeft w:val="0"/>
      <w:marRight w:val="0"/>
      <w:marTop w:val="0"/>
      <w:marBottom w:val="0"/>
      <w:divBdr>
        <w:top w:val="none" w:sz="0" w:space="0" w:color="auto"/>
        <w:left w:val="none" w:sz="0" w:space="0" w:color="auto"/>
        <w:bottom w:val="none" w:sz="0" w:space="0" w:color="auto"/>
        <w:right w:val="none" w:sz="0" w:space="0" w:color="auto"/>
      </w:divBdr>
    </w:div>
    <w:div w:id="874198229">
      <w:bodyDiv w:val="1"/>
      <w:marLeft w:val="0"/>
      <w:marRight w:val="0"/>
      <w:marTop w:val="0"/>
      <w:marBottom w:val="0"/>
      <w:divBdr>
        <w:top w:val="none" w:sz="0" w:space="0" w:color="auto"/>
        <w:left w:val="none" w:sz="0" w:space="0" w:color="auto"/>
        <w:bottom w:val="none" w:sz="0" w:space="0" w:color="auto"/>
        <w:right w:val="none" w:sz="0" w:space="0" w:color="auto"/>
      </w:divBdr>
    </w:div>
    <w:div w:id="874462389">
      <w:bodyDiv w:val="1"/>
      <w:marLeft w:val="0"/>
      <w:marRight w:val="0"/>
      <w:marTop w:val="0"/>
      <w:marBottom w:val="0"/>
      <w:divBdr>
        <w:top w:val="none" w:sz="0" w:space="0" w:color="auto"/>
        <w:left w:val="none" w:sz="0" w:space="0" w:color="auto"/>
        <w:bottom w:val="none" w:sz="0" w:space="0" w:color="auto"/>
        <w:right w:val="none" w:sz="0" w:space="0" w:color="auto"/>
      </w:divBdr>
    </w:div>
    <w:div w:id="875967019">
      <w:bodyDiv w:val="1"/>
      <w:marLeft w:val="0"/>
      <w:marRight w:val="0"/>
      <w:marTop w:val="0"/>
      <w:marBottom w:val="0"/>
      <w:divBdr>
        <w:top w:val="none" w:sz="0" w:space="0" w:color="auto"/>
        <w:left w:val="none" w:sz="0" w:space="0" w:color="auto"/>
        <w:bottom w:val="none" w:sz="0" w:space="0" w:color="auto"/>
        <w:right w:val="none" w:sz="0" w:space="0" w:color="auto"/>
      </w:divBdr>
    </w:div>
    <w:div w:id="880674176">
      <w:bodyDiv w:val="1"/>
      <w:marLeft w:val="0"/>
      <w:marRight w:val="0"/>
      <w:marTop w:val="0"/>
      <w:marBottom w:val="0"/>
      <w:divBdr>
        <w:top w:val="none" w:sz="0" w:space="0" w:color="auto"/>
        <w:left w:val="none" w:sz="0" w:space="0" w:color="auto"/>
        <w:bottom w:val="none" w:sz="0" w:space="0" w:color="auto"/>
        <w:right w:val="none" w:sz="0" w:space="0" w:color="auto"/>
      </w:divBdr>
    </w:div>
    <w:div w:id="880744188">
      <w:bodyDiv w:val="1"/>
      <w:marLeft w:val="0"/>
      <w:marRight w:val="0"/>
      <w:marTop w:val="0"/>
      <w:marBottom w:val="0"/>
      <w:divBdr>
        <w:top w:val="none" w:sz="0" w:space="0" w:color="auto"/>
        <w:left w:val="none" w:sz="0" w:space="0" w:color="auto"/>
        <w:bottom w:val="none" w:sz="0" w:space="0" w:color="auto"/>
        <w:right w:val="none" w:sz="0" w:space="0" w:color="auto"/>
      </w:divBdr>
    </w:div>
    <w:div w:id="881406034">
      <w:bodyDiv w:val="1"/>
      <w:marLeft w:val="0"/>
      <w:marRight w:val="0"/>
      <w:marTop w:val="0"/>
      <w:marBottom w:val="0"/>
      <w:divBdr>
        <w:top w:val="none" w:sz="0" w:space="0" w:color="auto"/>
        <w:left w:val="none" w:sz="0" w:space="0" w:color="auto"/>
        <w:bottom w:val="none" w:sz="0" w:space="0" w:color="auto"/>
        <w:right w:val="none" w:sz="0" w:space="0" w:color="auto"/>
      </w:divBdr>
    </w:div>
    <w:div w:id="881599919">
      <w:bodyDiv w:val="1"/>
      <w:marLeft w:val="0"/>
      <w:marRight w:val="0"/>
      <w:marTop w:val="0"/>
      <w:marBottom w:val="0"/>
      <w:divBdr>
        <w:top w:val="none" w:sz="0" w:space="0" w:color="auto"/>
        <w:left w:val="none" w:sz="0" w:space="0" w:color="auto"/>
        <w:bottom w:val="none" w:sz="0" w:space="0" w:color="auto"/>
        <w:right w:val="none" w:sz="0" w:space="0" w:color="auto"/>
      </w:divBdr>
    </w:div>
    <w:div w:id="882595095">
      <w:bodyDiv w:val="1"/>
      <w:marLeft w:val="0"/>
      <w:marRight w:val="0"/>
      <w:marTop w:val="0"/>
      <w:marBottom w:val="0"/>
      <w:divBdr>
        <w:top w:val="none" w:sz="0" w:space="0" w:color="auto"/>
        <w:left w:val="none" w:sz="0" w:space="0" w:color="auto"/>
        <w:bottom w:val="none" w:sz="0" w:space="0" w:color="auto"/>
        <w:right w:val="none" w:sz="0" w:space="0" w:color="auto"/>
      </w:divBdr>
    </w:div>
    <w:div w:id="885458345">
      <w:bodyDiv w:val="1"/>
      <w:marLeft w:val="0"/>
      <w:marRight w:val="0"/>
      <w:marTop w:val="0"/>
      <w:marBottom w:val="0"/>
      <w:divBdr>
        <w:top w:val="none" w:sz="0" w:space="0" w:color="auto"/>
        <w:left w:val="none" w:sz="0" w:space="0" w:color="auto"/>
        <w:bottom w:val="none" w:sz="0" w:space="0" w:color="auto"/>
        <w:right w:val="none" w:sz="0" w:space="0" w:color="auto"/>
      </w:divBdr>
    </w:div>
    <w:div w:id="886264549">
      <w:bodyDiv w:val="1"/>
      <w:marLeft w:val="0"/>
      <w:marRight w:val="0"/>
      <w:marTop w:val="0"/>
      <w:marBottom w:val="0"/>
      <w:divBdr>
        <w:top w:val="none" w:sz="0" w:space="0" w:color="auto"/>
        <w:left w:val="none" w:sz="0" w:space="0" w:color="auto"/>
        <w:bottom w:val="none" w:sz="0" w:space="0" w:color="auto"/>
        <w:right w:val="none" w:sz="0" w:space="0" w:color="auto"/>
      </w:divBdr>
    </w:div>
    <w:div w:id="887565596">
      <w:bodyDiv w:val="1"/>
      <w:marLeft w:val="0"/>
      <w:marRight w:val="0"/>
      <w:marTop w:val="0"/>
      <w:marBottom w:val="0"/>
      <w:divBdr>
        <w:top w:val="none" w:sz="0" w:space="0" w:color="auto"/>
        <w:left w:val="none" w:sz="0" w:space="0" w:color="auto"/>
        <w:bottom w:val="none" w:sz="0" w:space="0" w:color="auto"/>
        <w:right w:val="none" w:sz="0" w:space="0" w:color="auto"/>
      </w:divBdr>
    </w:div>
    <w:div w:id="889271432">
      <w:bodyDiv w:val="1"/>
      <w:marLeft w:val="0"/>
      <w:marRight w:val="0"/>
      <w:marTop w:val="0"/>
      <w:marBottom w:val="0"/>
      <w:divBdr>
        <w:top w:val="none" w:sz="0" w:space="0" w:color="auto"/>
        <w:left w:val="none" w:sz="0" w:space="0" w:color="auto"/>
        <w:bottom w:val="none" w:sz="0" w:space="0" w:color="auto"/>
        <w:right w:val="none" w:sz="0" w:space="0" w:color="auto"/>
      </w:divBdr>
    </w:div>
    <w:div w:id="889271613">
      <w:bodyDiv w:val="1"/>
      <w:marLeft w:val="0"/>
      <w:marRight w:val="0"/>
      <w:marTop w:val="0"/>
      <w:marBottom w:val="0"/>
      <w:divBdr>
        <w:top w:val="none" w:sz="0" w:space="0" w:color="auto"/>
        <w:left w:val="none" w:sz="0" w:space="0" w:color="auto"/>
        <w:bottom w:val="none" w:sz="0" w:space="0" w:color="auto"/>
        <w:right w:val="none" w:sz="0" w:space="0" w:color="auto"/>
      </w:divBdr>
    </w:div>
    <w:div w:id="891891854">
      <w:bodyDiv w:val="1"/>
      <w:marLeft w:val="0"/>
      <w:marRight w:val="0"/>
      <w:marTop w:val="0"/>
      <w:marBottom w:val="0"/>
      <w:divBdr>
        <w:top w:val="none" w:sz="0" w:space="0" w:color="auto"/>
        <w:left w:val="none" w:sz="0" w:space="0" w:color="auto"/>
        <w:bottom w:val="none" w:sz="0" w:space="0" w:color="auto"/>
        <w:right w:val="none" w:sz="0" w:space="0" w:color="auto"/>
      </w:divBdr>
    </w:div>
    <w:div w:id="893126917">
      <w:bodyDiv w:val="1"/>
      <w:marLeft w:val="0"/>
      <w:marRight w:val="0"/>
      <w:marTop w:val="0"/>
      <w:marBottom w:val="0"/>
      <w:divBdr>
        <w:top w:val="none" w:sz="0" w:space="0" w:color="auto"/>
        <w:left w:val="none" w:sz="0" w:space="0" w:color="auto"/>
        <w:bottom w:val="none" w:sz="0" w:space="0" w:color="auto"/>
        <w:right w:val="none" w:sz="0" w:space="0" w:color="auto"/>
      </w:divBdr>
    </w:div>
    <w:div w:id="893809822">
      <w:bodyDiv w:val="1"/>
      <w:marLeft w:val="0"/>
      <w:marRight w:val="0"/>
      <w:marTop w:val="0"/>
      <w:marBottom w:val="0"/>
      <w:divBdr>
        <w:top w:val="none" w:sz="0" w:space="0" w:color="auto"/>
        <w:left w:val="none" w:sz="0" w:space="0" w:color="auto"/>
        <w:bottom w:val="none" w:sz="0" w:space="0" w:color="auto"/>
        <w:right w:val="none" w:sz="0" w:space="0" w:color="auto"/>
      </w:divBdr>
    </w:div>
    <w:div w:id="898127664">
      <w:bodyDiv w:val="1"/>
      <w:marLeft w:val="0"/>
      <w:marRight w:val="0"/>
      <w:marTop w:val="0"/>
      <w:marBottom w:val="0"/>
      <w:divBdr>
        <w:top w:val="none" w:sz="0" w:space="0" w:color="auto"/>
        <w:left w:val="none" w:sz="0" w:space="0" w:color="auto"/>
        <w:bottom w:val="none" w:sz="0" w:space="0" w:color="auto"/>
        <w:right w:val="none" w:sz="0" w:space="0" w:color="auto"/>
      </w:divBdr>
    </w:div>
    <w:div w:id="899831289">
      <w:bodyDiv w:val="1"/>
      <w:marLeft w:val="0"/>
      <w:marRight w:val="0"/>
      <w:marTop w:val="0"/>
      <w:marBottom w:val="0"/>
      <w:divBdr>
        <w:top w:val="none" w:sz="0" w:space="0" w:color="auto"/>
        <w:left w:val="none" w:sz="0" w:space="0" w:color="auto"/>
        <w:bottom w:val="none" w:sz="0" w:space="0" w:color="auto"/>
        <w:right w:val="none" w:sz="0" w:space="0" w:color="auto"/>
      </w:divBdr>
    </w:div>
    <w:div w:id="901794850">
      <w:bodyDiv w:val="1"/>
      <w:marLeft w:val="0"/>
      <w:marRight w:val="0"/>
      <w:marTop w:val="0"/>
      <w:marBottom w:val="0"/>
      <w:divBdr>
        <w:top w:val="none" w:sz="0" w:space="0" w:color="auto"/>
        <w:left w:val="none" w:sz="0" w:space="0" w:color="auto"/>
        <w:bottom w:val="none" w:sz="0" w:space="0" w:color="auto"/>
        <w:right w:val="none" w:sz="0" w:space="0" w:color="auto"/>
      </w:divBdr>
    </w:div>
    <w:div w:id="903098826">
      <w:bodyDiv w:val="1"/>
      <w:marLeft w:val="0"/>
      <w:marRight w:val="0"/>
      <w:marTop w:val="0"/>
      <w:marBottom w:val="0"/>
      <w:divBdr>
        <w:top w:val="none" w:sz="0" w:space="0" w:color="auto"/>
        <w:left w:val="none" w:sz="0" w:space="0" w:color="auto"/>
        <w:bottom w:val="none" w:sz="0" w:space="0" w:color="auto"/>
        <w:right w:val="none" w:sz="0" w:space="0" w:color="auto"/>
      </w:divBdr>
    </w:div>
    <w:div w:id="903369220">
      <w:bodyDiv w:val="1"/>
      <w:marLeft w:val="0"/>
      <w:marRight w:val="0"/>
      <w:marTop w:val="0"/>
      <w:marBottom w:val="0"/>
      <w:divBdr>
        <w:top w:val="none" w:sz="0" w:space="0" w:color="auto"/>
        <w:left w:val="none" w:sz="0" w:space="0" w:color="auto"/>
        <w:bottom w:val="none" w:sz="0" w:space="0" w:color="auto"/>
        <w:right w:val="none" w:sz="0" w:space="0" w:color="auto"/>
      </w:divBdr>
    </w:div>
    <w:div w:id="903374758">
      <w:bodyDiv w:val="1"/>
      <w:marLeft w:val="0"/>
      <w:marRight w:val="0"/>
      <w:marTop w:val="0"/>
      <w:marBottom w:val="0"/>
      <w:divBdr>
        <w:top w:val="none" w:sz="0" w:space="0" w:color="auto"/>
        <w:left w:val="none" w:sz="0" w:space="0" w:color="auto"/>
        <w:bottom w:val="none" w:sz="0" w:space="0" w:color="auto"/>
        <w:right w:val="none" w:sz="0" w:space="0" w:color="auto"/>
      </w:divBdr>
    </w:div>
    <w:div w:id="905140283">
      <w:bodyDiv w:val="1"/>
      <w:marLeft w:val="0"/>
      <w:marRight w:val="0"/>
      <w:marTop w:val="0"/>
      <w:marBottom w:val="0"/>
      <w:divBdr>
        <w:top w:val="none" w:sz="0" w:space="0" w:color="auto"/>
        <w:left w:val="none" w:sz="0" w:space="0" w:color="auto"/>
        <w:bottom w:val="none" w:sz="0" w:space="0" w:color="auto"/>
        <w:right w:val="none" w:sz="0" w:space="0" w:color="auto"/>
      </w:divBdr>
    </w:div>
    <w:div w:id="906305098">
      <w:bodyDiv w:val="1"/>
      <w:marLeft w:val="0"/>
      <w:marRight w:val="0"/>
      <w:marTop w:val="0"/>
      <w:marBottom w:val="0"/>
      <w:divBdr>
        <w:top w:val="none" w:sz="0" w:space="0" w:color="auto"/>
        <w:left w:val="none" w:sz="0" w:space="0" w:color="auto"/>
        <w:bottom w:val="none" w:sz="0" w:space="0" w:color="auto"/>
        <w:right w:val="none" w:sz="0" w:space="0" w:color="auto"/>
      </w:divBdr>
    </w:div>
    <w:div w:id="907155303">
      <w:bodyDiv w:val="1"/>
      <w:marLeft w:val="0"/>
      <w:marRight w:val="0"/>
      <w:marTop w:val="0"/>
      <w:marBottom w:val="0"/>
      <w:divBdr>
        <w:top w:val="none" w:sz="0" w:space="0" w:color="auto"/>
        <w:left w:val="none" w:sz="0" w:space="0" w:color="auto"/>
        <w:bottom w:val="none" w:sz="0" w:space="0" w:color="auto"/>
        <w:right w:val="none" w:sz="0" w:space="0" w:color="auto"/>
      </w:divBdr>
    </w:div>
    <w:div w:id="909071963">
      <w:bodyDiv w:val="1"/>
      <w:marLeft w:val="0"/>
      <w:marRight w:val="0"/>
      <w:marTop w:val="0"/>
      <w:marBottom w:val="0"/>
      <w:divBdr>
        <w:top w:val="none" w:sz="0" w:space="0" w:color="auto"/>
        <w:left w:val="none" w:sz="0" w:space="0" w:color="auto"/>
        <w:bottom w:val="none" w:sz="0" w:space="0" w:color="auto"/>
        <w:right w:val="none" w:sz="0" w:space="0" w:color="auto"/>
      </w:divBdr>
    </w:div>
    <w:div w:id="910433812">
      <w:bodyDiv w:val="1"/>
      <w:marLeft w:val="0"/>
      <w:marRight w:val="0"/>
      <w:marTop w:val="0"/>
      <w:marBottom w:val="0"/>
      <w:divBdr>
        <w:top w:val="none" w:sz="0" w:space="0" w:color="auto"/>
        <w:left w:val="none" w:sz="0" w:space="0" w:color="auto"/>
        <w:bottom w:val="none" w:sz="0" w:space="0" w:color="auto"/>
        <w:right w:val="none" w:sz="0" w:space="0" w:color="auto"/>
      </w:divBdr>
    </w:div>
    <w:div w:id="913515607">
      <w:bodyDiv w:val="1"/>
      <w:marLeft w:val="0"/>
      <w:marRight w:val="0"/>
      <w:marTop w:val="0"/>
      <w:marBottom w:val="0"/>
      <w:divBdr>
        <w:top w:val="none" w:sz="0" w:space="0" w:color="auto"/>
        <w:left w:val="none" w:sz="0" w:space="0" w:color="auto"/>
        <w:bottom w:val="none" w:sz="0" w:space="0" w:color="auto"/>
        <w:right w:val="none" w:sz="0" w:space="0" w:color="auto"/>
      </w:divBdr>
    </w:div>
    <w:div w:id="914438032">
      <w:bodyDiv w:val="1"/>
      <w:marLeft w:val="0"/>
      <w:marRight w:val="0"/>
      <w:marTop w:val="0"/>
      <w:marBottom w:val="0"/>
      <w:divBdr>
        <w:top w:val="none" w:sz="0" w:space="0" w:color="auto"/>
        <w:left w:val="none" w:sz="0" w:space="0" w:color="auto"/>
        <w:bottom w:val="none" w:sz="0" w:space="0" w:color="auto"/>
        <w:right w:val="none" w:sz="0" w:space="0" w:color="auto"/>
      </w:divBdr>
    </w:div>
    <w:div w:id="916860326">
      <w:bodyDiv w:val="1"/>
      <w:marLeft w:val="0"/>
      <w:marRight w:val="0"/>
      <w:marTop w:val="0"/>
      <w:marBottom w:val="0"/>
      <w:divBdr>
        <w:top w:val="none" w:sz="0" w:space="0" w:color="auto"/>
        <w:left w:val="none" w:sz="0" w:space="0" w:color="auto"/>
        <w:bottom w:val="none" w:sz="0" w:space="0" w:color="auto"/>
        <w:right w:val="none" w:sz="0" w:space="0" w:color="auto"/>
      </w:divBdr>
    </w:div>
    <w:div w:id="919216755">
      <w:bodyDiv w:val="1"/>
      <w:marLeft w:val="0"/>
      <w:marRight w:val="0"/>
      <w:marTop w:val="0"/>
      <w:marBottom w:val="0"/>
      <w:divBdr>
        <w:top w:val="none" w:sz="0" w:space="0" w:color="auto"/>
        <w:left w:val="none" w:sz="0" w:space="0" w:color="auto"/>
        <w:bottom w:val="none" w:sz="0" w:space="0" w:color="auto"/>
        <w:right w:val="none" w:sz="0" w:space="0" w:color="auto"/>
      </w:divBdr>
    </w:div>
    <w:div w:id="919293803">
      <w:bodyDiv w:val="1"/>
      <w:marLeft w:val="0"/>
      <w:marRight w:val="0"/>
      <w:marTop w:val="0"/>
      <w:marBottom w:val="0"/>
      <w:divBdr>
        <w:top w:val="none" w:sz="0" w:space="0" w:color="auto"/>
        <w:left w:val="none" w:sz="0" w:space="0" w:color="auto"/>
        <w:bottom w:val="none" w:sz="0" w:space="0" w:color="auto"/>
        <w:right w:val="none" w:sz="0" w:space="0" w:color="auto"/>
      </w:divBdr>
    </w:div>
    <w:div w:id="926383789">
      <w:bodyDiv w:val="1"/>
      <w:marLeft w:val="0"/>
      <w:marRight w:val="0"/>
      <w:marTop w:val="0"/>
      <w:marBottom w:val="0"/>
      <w:divBdr>
        <w:top w:val="none" w:sz="0" w:space="0" w:color="auto"/>
        <w:left w:val="none" w:sz="0" w:space="0" w:color="auto"/>
        <w:bottom w:val="none" w:sz="0" w:space="0" w:color="auto"/>
        <w:right w:val="none" w:sz="0" w:space="0" w:color="auto"/>
      </w:divBdr>
    </w:div>
    <w:div w:id="927008023">
      <w:bodyDiv w:val="1"/>
      <w:marLeft w:val="0"/>
      <w:marRight w:val="0"/>
      <w:marTop w:val="0"/>
      <w:marBottom w:val="0"/>
      <w:divBdr>
        <w:top w:val="none" w:sz="0" w:space="0" w:color="auto"/>
        <w:left w:val="none" w:sz="0" w:space="0" w:color="auto"/>
        <w:bottom w:val="none" w:sz="0" w:space="0" w:color="auto"/>
        <w:right w:val="none" w:sz="0" w:space="0" w:color="auto"/>
      </w:divBdr>
      <w:divsChild>
        <w:div w:id="408042054">
          <w:marLeft w:val="0"/>
          <w:marRight w:val="0"/>
          <w:marTop w:val="0"/>
          <w:marBottom w:val="0"/>
          <w:divBdr>
            <w:top w:val="none" w:sz="0" w:space="0" w:color="auto"/>
            <w:left w:val="none" w:sz="0" w:space="0" w:color="auto"/>
            <w:bottom w:val="none" w:sz="0" w:space="0" w:color="auto"/>
            <w:right w:val="none" w:sz="0" w:space="0" w:color="auto"/>
          </w:divBdr>
        </w:div>
      </w:divsChild>
    </w:div>
    <w:div w:id="930511067">
      <w:bodyDiv w:val="1"/>
      <w:marLeft w:val="0"/>
      <w:marRight w:val="0"/>
      <w:marTop w:val="0"/>
      <w:marBottom w:val="0"/>
      <w:divBdr>
        <w:top w:val="none" w:sz="0" w:space="0" w:color="auto"/>
        <w:left w:val="none" w:sz="0" w:space="0" w:color="auto"/>
        <w:bottom w:val="none" w:sz="0" w:space="0" w:color="auto"/>
        <w:right w:val="none" w:sz="0" w:space="0" w:color="auto"/>
      </w:divBdr>
    </w:div>
    <w:div w:id="930773929">
      <w:bodyDiv w:val="1"/>
      <w:marLeft w:val="0"/>
      <w:marRight w:val="0"/>
      <w:marTop w:val="0"/>
      <w:marBottom w:val="0"/>
      <w:divBdr>
        <w:top w:val="none" w:sz="0" w:space="0" w:color="auto"/>
        <w:left w:val="none" w:sz="0" w:space="0" w:color="auto"/>
        <w:bottom w:val="none" w:sz="0" w:space="0" w:color="auto"/>
        <w:right w:val="none" w:sz="0" w:space="0" w:color="auto"/>
      </w:divBdr>
    </w:div>
    <w:div w:id="931203344">
      <w:bodyDiv w:val="1"/>
      <w:marLeft w:val="0"/>
      <w:marRight w:val="0"/>
      <w:marTop w:val="0"/>
      <w:marBottom w:val="0"/>
      <w:divBdr>
        <w:top w:val="none" w:sz="0" w:space="0" w:color="auto"/>
        <w:left w:val="none" w:sz="0" w:space="0" w:color="auto"/>
        <w:bottom w:val="none" w:sz="0" w:space="0" w:color="auto"/>
        <w:right w:val="none" w:sz="0" w:space="0" w:color="auto"/>
      </w:divBdr>
    </w:div>
    <w:div w:id="933709528">
      <w:bodyDiv w:val="1"/>
      <w:marLeft w:val="0"/>
      <w:marRight w:val="0"/>
      <w:marTop w:val="0"/>
      <w:marBottom w:val="0"/>
      <w:divBdr>
        <w:top w:val="none" w:sz="0" w:space="0" w:color="auto"/>
        <w:left w:val="none" w:sz="0" w:space="0" w:color="auto"/>
        <w:bottom w:val="none" w:sz="0" w:space="0" w:color="auto"/>
        <w:right w:val="none" w:sz="0" w:space="0" w:color="auto"/>
      </w:divBdr>
    </w:div>
    <w:div w:id="935748642">
      <w:bodyDiv w:val="1"/>
      <w:marLeft w:val="0"/>
      <w:marRight w:val="0"/>
      <w:marTop w:val="0"/>
      <w:marBottom w:val="0"/>
      <w:divBdr>
        <w:top w:val="none" w:sz="0" w:space="0" w:color="auto"/>
        <w:left w:val="none" w:sz="0" w:space="0" w:color="auto"/>
        <w:bottom w:val="none" w:sz="0" w:space="0" w:color="auto"/>
        <w:right w:val="none" w:sz="0" w:space="0" w:color="auto"/>
      </w:divBdr>
    </w:div>
    <w:div w:id="936979763">
      <w:bodyDiv w:val="1"/>
      <w:marLeft w:val="0"/>
      <w:marRight w:val="0"/>
      <w:marTop w:val="0"/>
      <w:marBottom w:val="0"/>
      <w:divBdr>
        <w:top w:val="none" w:sz="0" w:space="0" w:color="auto"/>
        <w:left w:val="none" w:sz="0" w:space="0" w:color="auto"/>
        <w:bottom w:val="none" w:sz="0" w:space="0" w:color="auto"/>
        <w:right w:val="none" w:sz="0" w:space="0" w:color="auto"/>
      </w:divBdr>
    </w:div>
    <w:div w:id="938755946">
      <w:bodyDiv w:val="1"/>
      <w:marLeft w:val="0"/>
      <w:marRight w:val="0"/>
      <w:marTop w:val="0"/>
      <w:marBottom w:val="0"/>
      <w:divBdr>
        <w:top w:val="none" w:sz="0" w:space="0" w:color="auto"/>
        <w:left w:val="none" w:sz="0" w:space="0" w:color="auto"/>
        <w:bottom w:val="none" w:sz="0" w:space="0" w:color="auto"/>
        <w:right w:val="none" w:sz="0" w:space="0" w:color="auto"/>
      </w:divBdr>
    </w:div>
    <w:div w:id="939138782">
      <w:bodyDiv w:val="1"/>
      <w:marLeft w:val="0"/>
      <w:marRight w:val="0"/>
      <w:marTop w:val="0"/>
      <w:marBottom w:val="0"/>
      <w:divBdr>
        <w:top w:val="none" w:sz="0" w:space="0" w:color="auto"/>
        <w:left w:val="none" w:sz="0" w:space="0" w:color="auto"/>
        <w:bottom w:val="none" w:sz="0" w:space="0" w:color="auto"/>
        <w:right w:val="none" w:sz="0" w:space="0" w:color="auto"/>
      </w:divBdr>
    </w:div>
    <w:div w:id="941884472">
      <w:bodyDiv w:val="1"/>
      <w:marLeft w:val="0"/>
      <w:marRight w:val="0"/>
      <w:marTop w:val="0"/>
      <w:marBottom w:val="0"/>
      <w:divBdr>
        <w:top w:val="none" w:sz="0" w:space="0" w:color="auto"/>
        <w:left w:val="none" w:sz="0" w:space="0" w:color="auto"/>
        <w:bottom w:val="none" w:sz="0" w:space="0" w:color="auto"/>
        <w:right w:val="none" w:sz="0" w:space="0" w:color="auto"/>
      </w:divBdr>
    </w:div>
    <w:div w:id="952785399">
      <w:bodyDiv w:val="1"/>
      <w:marLeft w:val="0"/>
      <w:marRight w:val="0"/>
      <w:marTop w:val="0"/>
      <w:marBottom w:val="0"/>
      <w:divBdr>
        <w:top w:val="none" w:sz="0" w:space="0" w:color="auto"/>
        <w:left w:val="none" w:sz="0" w:space="0" w:color="auto"/>
        <w:bottom w:val="none" w:sz="0" w:space="0" w:color="auto"/>
        <w:right w:val="none" w:sz="0" w:space="0" w:color="auto"/>
      </w:divBdr>
    </w:div>
    <w:div w:id="953709334">
      <w:bodyDiv w:val="1"/>
      <w:marLeft w:val="0"/>
      <w:marRight w:val="0"/>
      <w:marTop w:val="0"/>
      <w:marBottom w:val="0"/>
      <w:divBdr>
        <w:top w:val="none" w:sz="0" w:space="0" w:color="auto"/>
        <w:left w:val="none" w:sz="0" w:space="0" w:color="auto"/>
        <w:bottom w:val="none" w:sz="0" w:space="0" w:color="auto"/>
        <w:right w:val="none" w:sz="0" w:space="0" w:color="auto"/>
      </w:divBdr>
    </w:div>
    <w:div w:id="954361687">
      <w:bodyDiv w:val="1"/>
      <w:marLeft w:val="0"/>
      <w:marRight w:val="0"/>
      <w:marTop w:val="0"/>
      <w:marBottom w:val="0"/>
      <w:divBdr>
        <w:top w:val="none" w:sz="0" w:space="0" w:color="auto"/>
        <w:left w:val="none" w:sz="0" w:space="0" w:color="auto"/>
        <w:bottom w:val="none" w:sz="0" w:space="0" w:color="auto"/>
        <w:right w:val="none" w:sz="0" w:space="0" w:color="auto"/>
      </w:divBdr>
    </w:div>
    <w:div w:id="954597520">
      <w:bodyDiv w:val="1"/>
      <w:marLeft w:val="0"/>
      <w:marRight w:val="0"/>
      <w:marTop w:val="0"/>
      <w:marBottom w:val="0"/>
      <w:divBdr>
        <w:top w:val="none" w:sz="0" w:space="0" w:color="auto"/>
        <w:left w:val="none" w:sz="0" w:space="0" w:color="auto"/>
        <w:bottom w:val="none" w:sz="0" w:space="0" w:color="auto"/>
        <w:right w:val="none" w:sz="0" w:space="0" w:color="auto"/>
      </w:divBdr>
    </w:div>
    <w:div w:id="956059608">
      <w:bodyDiv w:val="1"/>
      <w:marLeft w:val="0"/>
      <w:marRight w:val="0"/>
      <w:marTop w:val="0"/>
      <w:marBottom w:val="0"/>
      <w:divBdr>
        <w:top w:val="none" w:sz="0" w:space="0" w:color="auto"/>
        <w:left w:val="none" w:sz="0" w:space="0" w:color="auto"/>
        <w:bottom w:val="none" w:sz="0" w:space="0" w:color="auto"/>
        <w:right w:val="none" w:sz="0" w:space="0" w:color="auto"/>
      </w:divBdr>
    </w:div>
    <w:div w:id="961114266">
      <w:bodyDiv w:val="1"/>
      <w:marLeft w:val="0"/>
      <w:marRight w:val="0"/>
      <w:marTop w:val="0"/>
      <w:marBottom w:val="0"/>
      <w:divBdr>
        <w:top w:val="none" w:sz="0" w:space="0" w:color="auto"/>
        <w:left w:val="none" w:sz="0" w:space="0" w:color="auto"/>
        <w:bottom w:val="none" w:sz="0" w:space="0" w:color="auto"/>
        <w:right w:val="none" w:sz="0" w:space="0" w:color="auto"/>
      </w:divBdr>
    </w:div>
    <w:div w:id="961961217">
      <w:bodyDiv w:val="1"/>
      <w:marLeft w:val="0"/>
      <w:marRight w:val="0"/>
      <w:marTop w:val="0"/>
      <w:marBottom w:val="0"/>
      <w:divBdr>
        <w:top w:val="none" w:sz="0" w:space="0" w:color="auto"/>
        <w:left w:val="none" w:sz="0" w:space="0" w:color="auto"/>
        <w:bottom w:val="none" w:sz="0" w:space="0" w:color="auto"/>
        <w:right w:val="none" w:sz="0" w:space="0" w:color="auto"/>
      </w:divBdr>
    </w:div>
    <w:div w:id="963001481">
      <w:bodyDiv w:val="1"/>
      <w:marLeft w:val="0"/>
      <w:marRight w:val="0"/>
      <w:marTop w:val="0"/>
      <w:marBottom w:val="0"/>
      <w:divBdr>
        <w:top w:val="none" w:sz="0" w:space="0" w:color="auto"/>
        <w:left w:val="none" w:sz="0" w:space="0" w:color="auto"/>
        <w:bottom w:val="none" w:sz="0" w:space="0" w:color="auto"/>
        <w:right w:val="none" w:sz="0" w:space="0" w:color="auto"/>
      </w:divBdr>
    </w:div>
    <w:div w:id="967707031">
      <w:bodyDiv w:val="1"/>
      <w:marLeft w:val="0"/>
      <w:marRight w:val="0"/>
      <w:marTop w:val="0"/>
      <w:marBottom w:val="0"/>
      <w:divBdr>
        <w:top w:val="none" w:sz="0" w:space="0" w:color="auto"/>
        <w:left w:val="none" w:sz="0" w:space="0" w:color="auto"/>
        <w:bottom w:val="none" w:sz="0" w:space="0" w:color="auto"/>
        <w:right w:val="none" w:sz="0" w:space="0" w:color="auto"/>
      </w:divBdr>
    </w:div>
    <w:div w:id="968823243">
      <w:bodyDiv w:val="1"/>
      <w:marLeft w:val="0"/>
      <w:marRight w:val="0"/>
      <w:marTop w:val="0"/>
      <w:marBottom w:val="0"/>
      <w:divBdr>
        <w:top w:val="none" w:sz="0" w:space="0" w:color="auto"/>
        <w:left w:val="none" w:sz="0" w:space="0" w:color="auto"/>
        <w:bottom w:val="none" w:sz="0" w:space="0" w:color="auto"/>
        <w:right w:val="none" w:sz="0" w:space="0" w:color="auto"/>
      </w:divBdr>
    </w:div>
    <w:div w:id="970981894">
      <w:bodyDiv w:val="1"/>
      <w:marLeft w:val="0"/>
      <w:marRight w:val="0"/>
      <w:marTop w:val="0"/>
      <w:marBottom w:val="0"/>
      <w:divBdr>
        <w:top w:val="none" w:sz="0" w:space="0" w:color="auto"/>
        <w:left w:val="none" w:sz="0" w:space="0" w:color="auto"/>
        <w:bottom w:val="none" w:sz="0" w:space="0" w:color="auto"/>
        <w:right w:val="none" w:sz="0" w:space="0" w:color="auto"/>
      </w:divBdr>
    </w:div>
    <w:div w:id="973406646">
      <w:bodyDiv w:val="1"/>
      <w:marLeft w:val="0"/>
      <w:marRight w:val="0"/>
      <w:marTop w:val="0"/>
      <w:marBottom w:val="0"/>
      <w:divBdr>
        <w:top w:val="none" w:sz="0" w:space="0" w:color="auto"/>
        <w:left w:val="none" w:sz="0" w:space="0" w:color="auto"/>
        <w:bottom w:val="none" w:sz="0" w:space="0" w:color="auto"/>
        <w:right w:val="none" w:sz="0" w:space="0" w:color="auto"/>
      </w:divBdr>
    </w:div>
    <w:div w:id="973483218">
      <w:bodyDiv w:val="1"/>
      <w:marLeft w:val="0"/>
      <w:marRight w:val="0"/>
      <w:marTop w:val="0"/>
      <w:marBottom w:val="0"/>
      <w:divBdr>
        <w:top w:val="none" w:sz="0" w:space="0" w:color="auto"/>
        <w:left w:val="none" w:sz="0" w:space="0" w:color="auto"/>
        <w:bottom w:val="none" w:sz="0" w:space="0" w:color="auto"/>
        <w:right w:val="none" w:sz="0" w:space="0" w:color="auto"/>
      </w:divBdr>
    </w:div>
    <w:div w:id="973680205">
      <w:bodyDiv w:val="1"/>
      <w:marLeft w:val="0"/>
      <w:marRight w:val="0"/>
      <w:marTop w:val="0"/>
      <w:marBottom w:val="0"/>
      <w:divBdr>
        <w:top w:val="none" w:sz="0" w:space="0" w:color="auto"/>
        <w:left w:val="none" w:sz="0" w:space="0" w:color="auto"/>
        <w:bottom w:val="none" w:sz="0" w:space="0" w:color="auto"/>
        <w:right w:val="none" w:sz="0" w:space="0" w:color="auto"/>
      </w:divBdr>
    </w:div>
    <w:div w:id="974143589">
      <w:bodyDiv w:val="1"/>
      <w:marLeft w:val="0"/>
      <w:marRight w:val="0"/>
      <w:marTop w:val="0"/>
      <w:marBottom w:val="0"/>
      <w:divBdr>
        <w:top w:val="none" w:sz="0" w:space="0" w:color="auto"/>
        <w:left w:val="none" w:sz="0" w:space="0" w:color="auto"/>
        <w:bottom w:val="none" w:sz="0" w:space="0" w:color="auto"/>
        <w:right w:val="none" w:sz="0" w:space="0" w:color="auto"/>
      </w:divBdr>
    </w:div>
    <w:div w:id="974407122">
      <w:bodyDiv w:val="1"/>
      <w:marLeft w:val="0"/>
      <w:marRight w:val="0"/>
      <w:marTop w:val="0"/>
      <w:marBottom w:val="0"/>
      <w:divBdr>
        <w:top w:val="none" w:sz="0" w:space="0" w:color="auto"/>
        <w:left w:val="none" w:sz="0" w:space="0" w:color="auto"/>
        <w:bottom w:val="none" w:sz="0" w:space="0" w:color="auto"/>
        <w:right w:val="none" w:sz="0" w:space="0" w:color="auto"/>
      </w:divBdr>
    </w:div>
    <w:div w:id="976372778">
      <w:bodyDiv w:val="1"/>
      <w:marLeft w:val="0"/>
      <w:marRight w:val="0"/>
      <w:marTop w:val="0"/>
      <w:marBottom w:val="0"/>
      <w:divBdr>
        <w:top w:val="none" w:sz="0" w:space="0" w:color="auto"/>
        <w:left w:val="none" w:sz="0" w:space="0" w:color="auto"/>
        <w:bottom w:val="none" w:sz="0" w:space="0" w:color="auto"/>
        <w:right w:val="none" w:sz="0" w:space="0" w:color="auto"/>
      </w:divBdr>
    </w:div>
    <w:div w:id="979383390">
      <w:bodyDiv w:val="1"/>
      <w:marLeft w:val="0"/>
      <w:marRight w:val="0"/>
      <w:marTop w:val="0"/>
      <w:marBottom w:val="0"/>
      <w:divBdr>
        <w:top w:val="none" w:sz="0" w:space="0" w:color="auto"/>
        <w:left w:val="none" w:sz="0" w:space="0" w:color="auto"/>
        <w:bottom w:val="none" w:sz="0" w:space="0" w:color="auto"/>
        <w:right w:val="none" w:sz="0" w:space="0" w:color="auto"/>
      </w:divBdr>
    </w:div>
    <w:div w:id="980504051">
      <w:bodyDiv w:val="1"/>
      <w:marLeft w:val="0"/>
      <w:marRight w:val="0"/>
      <w:marTop w:val="0"/>
      <w:marBottom w:val="0"/>
      <w:divBdr>
        <w:top w:val="none" w:sz="0" w:space="0" w:color="auto"/>
        <w:left w:val="none" w:sz="0" w:space="0" w:color="auto"/>
        <w:bottom w:val="none" w:sz="0" w:space="0" w:color="auto"/>
        <w:right w:val="none" w:sz="0" w:space="0" w:color="auto"/>
      </w:divBdr>
    </w:div>
    <w:div w:id="980884382">
      <w:bodyDiv w:val="1"/>
      <w:marLeft w:val="0"/>
      <w:marRight w:val="0"/>
      <w:marTop w:val="0"/>
      <w:marBottom w:val="0"/>
      <w:divBdr>
        <w:top w:val="none" w:sz="0" w:space="0" w:color="auto"/>
        <w:left w:val="none" w:sz="0" w:space="0" w:color="auto"/>
        <w:bottom w:val="none" w:sz="0" w:space="0" w:color="auto"/>
        <w:right w:val="none" w:sz="0" w:space="0" w:color="auto"/>
      </w:divBdr>
    </w:div>
    <w:div w:id="981927017">
      <w:bodyDiv w:val="1"/>
      <w:marLeft w:val="0"/>
      <w:marRight w:val="0"/>
      <w:marTop w:val="0"/>
      <w:marBottom w:val="0"/>
      <w:divBdr>
        <w:top w:val="none" w:sz="0" w:space="0" w:color="auto"/>
        <w:left w:val="none" w:sz="0" w:space="0" w:color="auto"/>
        <w:bottom w:val="none" w:sz="0" w:space="0" w:color="auto"/>
        <w:right w:val="none" w:sz="0" w:space="0" w:color="auto"/>
      </w:divBdr>
    </w:div>
    <w:div w:id="982277364">
      <w:bodyDiv w:val="1"/>
      <w:marLeft w:val="0"/>
      <w:marRight w:val="0"/>
      <w:marTop w:val="0"/>
      <w:marBottom w:val="0"/>
      <w:divBdr>
        <w:top w:val="none" w:sz="0" w:space="0" w:color="auto"/>
        <w:left w:val="none" w:sz="0" w:space="0" w:color="auto"/>
        <w:bottom w:val="none" w:sz="0" w:space="0" w:color="auto"/>
        <w:right w:val="none" w:sz="0" w:space="0" w:color="auto"/>
      </w:divBdr>
    </w:div>
    <w:div w:id="983512622">
      <w:bodyDiv w:val="1"/>
      <w:marLeft w:val="0"/>
      <w:marRight w:val="0"/>
      <w:marTop w:val="0"/>
      <w:marBottom w:val="0"/>
      <w:divBdr>
        <w:top w:val="none" w:sz="0" w:space="0" w:color="auto"/>
        <w:left w:val="none" w:sz="0" w:space="0" w:color="auto"/>
        <w:bottom w:val="none" w:sz="0" w:space="0" w:color="auto"/>
        <w:right w:val="none" w:sz="0" w:space="0" w:color="auto"/>
      </w:divBdr>
    </w:div>
    <w:div w:id="984433812">
      <w:bodyDiv w:val="1"/>
      <w:marLeft w:val="0"/>
      <w:marRight w:val="0"/>
      <w:marTop w:val="0"/>
      <w:marBottom w:val="0"/>
      <w:divBdr>
        <w:top w:val="none" w:sz="0" w:space="0" w:color="auto"/>
        <w:left w:val="none" w:sz="0" w:space="0" w:color="auto"/>
        <w:bottom w:val="none" w:sz="0" w:space="0" w:color="auto"/>
        <w:right w:val="none" w:sz="0" w:space="0" w:color="auto"/>
      </w:divBdr>
    </w:div>
    <w:div w:id="984437149">
      <w:bodyDiv w:val="1"/>
      <w:marLeft w:val="0"/>
      <w:marRight w:val="0"/>
      <w:marTop w:val="0"/>
      <w:marBottom w:val="0"/>
      <w:divBdr>
        <w:top w:val="none" w:sz="0" w:space="0" w:color="auto"/>
        <w:left w:val="none" w:sz="0" w:space="0" w:color="auto"/>
        <w:bottom w:val="none" w:sz="0" w:space="0" w:color="auto"/>
        <w:right w:val="none" w:sz="0" w:space="0" w:color="auto"/>
      </w:divBdr>
    </w:div>
    <w:div w:id="986863224">
      <w:bodyDiv w:val="1"/>
      <w:marLeft w:val="0"/>
      <w:marRight w:val="0"/>
      <w:marTop w:val="0"/>
      <w:marBottom w:val="0"/>
      <w:divBdr>
        <w:top w:val="none" w:sz="0" w:space="0" w:color="auto"/>
        <w:left w:val="none" w:sz="0" w:space="0" w:color="auto"/>
        <w:bottom w:val="none" w:sz="0" w:space="0" w:color="auto"/>
        <w:right w:val="none" w:sz="0" w:space="0" w:color="auto"/>
      </w:divBdr>
    </w:div>
    <w:div w:id="989138016">
      <w:bodyDiv w:val="1"/>
      <w:marLeft w:val="0"/>
      <w:marRight w:val="0"/>
      <w:marTop w:val="0"/>
      <w:marBottom w:val="0"/>
      <w:divBdr>
        <w:top w:val="none" w:sz="0" w:space="0" w:color="auto"/>
        <w:left w:val="none" w:sz="0" w:space="0" w:color="auto"/>
        <w:bottom w:val="none" w:sz="0" w:space="0" w:color="auto"/>
        <w:right w:val="none" w:sz="0" w:space="0" w:color="auto"/>
      </w:divBdr>
    </w:div>
    <w:div w:id="989404157">
      <w:bodyDiv w:val="1"/>
      <w:marLeft w:val="0"/>
      <w:marRight w:val="0"/>
      <w:marTop w:val="0"/>
      <w:marBottom w:val="0"/>
      <w:divBdr>
        <w:top w:val="none" w:sz="0" w:space="0" w:color="auto"/>
        <w:left w:val="none" w:sz="0" w:space="0" w:color="auto"/>
        <w:bottom w:val="none" w:sz="0" w:space="0" w:color="auto"/>
        <w:right w:val="none" w:sz="0" w:space="0" w:color="auto"/>
      </w:divBdr>
    </w:div>
    <w:div w:id="989674618">
      <w:bodyDiv w:val="1"/>
      <w:marLeft w:val="0"/>
      <w:marRight w:val="0"/>
      <w:marTop w:val="0"/>
      <w:marBottom w:val="0"/>
      <w:divBdr>
        <w:top w:val="none" w:sz="0" w:space="0" w:color="auto"/>
        <w:left w:val="none" w:sz="0" w:space="0" w:color="auto"/>
        <w:bottom w:val="none" w:sz="0" w:space="0" w:color="auto"/>
        <w:right w:val="none" w:sz="0" w:space="0" w:color="auto"/>
      </w:divBdr>
    </w:div>
    <w:div w:id="989675479">
      <w:bodyDiv w:val="1"/>
      <w:marLeft w:val="0"/>
      <w:marRight w:val="0"/>
      <w:marTop w:val="0"/>
      <w:marBottom w:val="0"/>
      <w:divBdr>
        <w:top w:val="none" w:sz="0" w:space="0" w:color="auto"/>
        <w:left w:val="none" w:sz="0" w:space="0" w:color="auto"/>
        <w:bottom w:val="none" w:sz="0" w:space="0" w:color="auto"/>
        <w:right w:val="none" w:sz="0" w:space="0" w:color="auto"/>
      </w:divBdr>
    </w:div>
    <w:div w:id="990405783">
      <w:bodyDiv w:val="1"/>
      <w:marLeft w:val="0"/>
      <w:marRight w:val="0"/>
      <w:marTop w:val="0"/>
      <w:marBottom w:val="0"/>
      <w:divBdr>
        <w:top w:val="none" w:sz="0" w:space="0" w:color="auto"/>
        <w:left w:val="none" w:sz="0" w:space="0" w:color="auto"/>
        <w:bottom w:val="none" w:sz="0" w:space="0" w:color="auto"/>
        <w:right w:val="none" w:sz="0" w:space="0" w:color="auto"/>
      </w:divBdr>
    </w:div>
    <w:div w:id="990670946">
      <w:bodyDiv w:val="1"/>
      <w:marLeft w:val="0"/>
      <w:marRight w:val="0"/>
      <w:marTop w:val="0"/>
      <w:marBottom w:val="0"/>
      <w:divBdr>
        <w:top w:val="none" w:sz="0" w:space="0" w:color="auto"/>
        <w:left w:val="none" w:sz="0" w:space="0" w:color="auto"/>
        <w:bottom w:val="none" w:sz="0" w:space="0" w:color="auto"/>
        <w:right w:val="none" w:sz="0" w:space="0" w:color="auto"/>
      </w:divBdr>
    </w:div>
    <w:div w:id="991834357">
      <w:bodyDiv w:val="1"/>
      <w:marLeft w:val="0"/>
      <w:marRight w:val="0"/>
      <w:marTop w:val="0"/>
      <w:marBottom w:val="0"/>
      <w:divBdr>
        <w:top w:val="none" w:sz="0" w:space="0" w:color="auto"/>
        <w:left w:val="none" w:sz="0" w:space="0" w:color="auto"/>
        <w:bottom w:val="none" w:sz="0" w:space="0" w:color="auto"/>
        <w:right w:val="none" w:sz="0" w:space="0" w:color="auto"/>
      </w:divBdr>
    </w:div>
    <w:div w:id="992757920">
      <w:bodyDiv w:val="1"/>
      <w:marLeft w:val="0"/>
      <w:marRight w:val="0"/>
      <w:marTop w:val="0"/>
      <w:marBottom w:val="0"/>
      <w:divBdr>
        <w:top w:val="none" w:sz="0" w:space="0" w:color="auto"/>
        <w:left w:val="none" w:sz="0" w:space="0" w:color="auto"/>
        <w:bottom w:val="none" w:sz="0" w:space="0" w:color="auto"/>
        <w:right w:val="none" w:sz="0" w:space="0" w:color="auto"/>
      </w:divBdr>
    </w:div>
    <w:div w:id="995836237">
      <w:bodyDiv w:val="1"/>
      <w:marLeft w:val="0"/>
      <w:marRight w:val="0"/>
      <w:marTop w:val="0"/>
      <w:marBottom w:val="0"/>
      <w:divBdr>
        <w:top w:val="none" w:sz="0" w:space="0" w:color="auto"/>
        <w:left w:val="none" w:sz="0" w:space="0" w:color="auto"/>
        <w:bottom w:val="none" w:sz="0" w:space="0" w:color="auto"/>
        <w:right w:val="none" w:sz="0" w:space="0" w:color="auto"/>
      </w:divBdr>
    </w:div>
    <w:div w:id="1000276601">
      <w:bodyDiv w:val="1"/>
      <w:marLeft w:val="0"/>
      <w:marRight w:val="0"/>
      <w:marTop w:val="0"/>
      <w:marBottom w:val="0"/>
      <w:divBdr>
        <w:top w:val="none" w:sz="0" w:space="0" w:color="auto"/>
        <w:left w:val="none" w:sz="0" w:space="0" w:color="auto"/>
        <w:bottom w:val="none" w:sz="0" w:space="0" w:color="auto"/>
        <w:right w:val="none" w:sz="0" w:space="0" w:color="auto"/>
      </w:divBdr>
    </w:div>
    <w:div w:id="1002204025">
      <w:bodyDiv w:val="1"/>
      <w:marLeft w:val="0"/>
      <w:marRight w:val="0"/>
      <w:marTop w:val="0"/>
      <w:marBottom w:val="0"/>
      <w:divBdr>
        <w:top w:val="none" w:sz="0" w:space="0" w:color="auto"/>
        <w:left w:val="none" w:sz="0" w:space="0" w:color="auto"/>
        <w:bottom w:val="none" w:sz="0" w:space="0" w:color="auto"/>
        <w:right w:val="none" w:sz="0" w:space="0" w:color="auto"/>
      </w:divBdr>
    </w:div>
    <w:div w:id="1002470744">
      <w:bodyDiv w:val="1"/>
      <w:marLeft w:val="0"/>
      <w:marRight w:val="0"/>
      <w:marTop w:val="0"/>
      <w:marBottom w:val="0"/>
      <w:divBdr>
        <w:top w:val="none" w:sz="0" w:space="0" w:color="auto"/>
        <w:left w:val="none" w:sz="0" w:space="0" w:color="auto"/>
        <w:bottom w:val="none" w:sz="0" w:space="0" w:color="auto"/>
        <w:right w:val="none" w:sz="0" w:space="0" w:color="auto"/>
      </w:divBdr>
    </w:div>
    <w:div w:id="1003777668">
      <w:bodyDiv w:val="1"/>
      <w:marLeft w:val="0"/>
      <w:marRight w:val="0"/>
      <w:marTop w:val="0"/>
      <w:marBottom w:val="0"/>
      <w:divBdr>
        <w:top w:val="none" w:sz="0" w:space="0" w:color="auto"/>
        <w:left w:val="none" w:sz="0" w:space="0" w:color="auto"/>
        <w:bottom w:val="none" w:sz="0" w:space="0" w:color="auto"/>
        <w:right w:val="none" w:sz="0" w:space="0" w:color="auto"/>
      </w:divBdr>
    </w:div>
    <w:div w:id="1004284826">
      <w:bodyDiv w:val="1"/>
      <w:marLeft w:val="0"/>
      <w:marRight w:val="0"/>
      <w:marTop w:val="0"/>
      <w:marBottom w:val="0"/>
      <w:divBdr>
        <w:top w:val="none" w:sz="0" w:space="0" w:color="auto"/>
        <w:left w:val="none" w:sz="0" w:space="0" w:color="auto"/>
        <w:bottom w:val="none" w:sz="0" w:space="0" w:color="auto"/>
        <w:right w:val="none" w:sz="0" w:space="0" w:color="auto"/>
      </w:divBdr>
    </w:div>
    <w:div w:id="1004819145">
      <w:bodyDiv w:val="1"/>
      <w:marLeft w:val="0"/>
      <w:marRight w:val="0"/>
      <w:marTop w:val="0"/>
      <w:marBottom w:val="0"/>
      <w:divBdr>
        <w:top w:val="none" w:sz="0" w:space="0" w:color="auto"/>
        <w:left w:val="none" w:sz="0" w:space="0" w:color="auto"/>
        <w:bottom w:val="none" w:sz="0" w:space="0" w:color="auto"/>
        <w:right w:val="none" w:sz="0" w:space="0" w:color="auto"/>
      </w:divBdr>
    </w:div>
    <w:div w:id="1005943008">
      <w:bodyDiv w:val="1"/>
      <w:marLeft w:val="0"/>
      <w:marRight w:val="0"/>
      <w:marTop w:val="0"/>
      <w:marBottom w:val="0"/>
      <w:divBdr>
        <w:top w:val="none" w:sz="0" w:space="0" w:color="auto"/>
        <w:left w:val="none" w:sz="0" w:space="0" w:color="auto"/>
        <w:bottom w:val="none" w:sz="0" w:space="0" w:color="auto"/>
        <w:right w:val="none" w:sz="0" w:space="0" w:color="auto"/>
      </w:divBdr>
    </w:div>
    <w:div w:id="1007169485">
      <w:bodyDiv w:val="1"/>
      <w:marLeft w:val="0"/>
      <w:marRight w:val="0"/>
      <w:marTop w:val="0"/>
      <w:marBottom w:val="0"/>
      <w:divBdr>
        <w:top w:val="none" w:sz="0" w:space="0" w:color="auto"/>
        <w:left w:val="none" w:sz="0" w:space="0" w:color="auto"/>
        <w:bottom w:val="none" w:sz="0" w:space="0" w:color="auto"/>
        <w:right w:val="none" w:sz="0" w:space="0" w:color="auto"/>
      </w:divBdr>
    </w:div>
    <w:div w:id="1010182883">
      <w:bodyDiv w:val="1"/>
      <w:marLeft w:val="0"/>
      <w:marRight w:val="0"/>
      <w:marTop w:val="0"/>
      <w:marBottom w:val="0"/>
      <w:divBdr>
        <w:top w:val="none" w:sz="0" w:space="0" w:color="auto"/>
        <w:left w:val="none" w:sz="0" w:space="0" w:color="auto"/>
        <w:bottom w:val="none" w:sz="0" w:space="0" w:color="auto"/>
        <w:right w:val="none" w:sz="0" w:space="0" w:color="auto"/>
      </w:divBdr>
    </w:div>
    <w:div w:id="1011564613">
      <w:bodyDiv w:val="1"/>
      <w:marLeft w:val="0"/>
      <w:marRight w:val="0"/>
      <w:marTop w:val="0"/>
      <w:marBottom w:val="0"/>
      <w:divBdr>
        <w:top w:val="none" w:sz="0" w:space="0" w:color="auto"/>
        <w:left w:val="none" w:sz="0" w:space="0" w:color="auto"/>
        <w:bottom w:val="none" w:sz="0" w:space="0" w:color="auto"/>
        <w:right w:val="none" w:sz="0" w:space="0" w:color="auto"/>
      </w:divBdr>
    </w:div>
    <w:div w:id="1012073822">
      <w:bodyDiv w:val="1"/>
      <w:marLeft w:val="0"/>
      <w:marRight w:val="0"/>
      <w:marTop w:val="0"/>
      <w:marBottom w:val="0"/>
      <w:divBdr>
        <w:top w:val="none" w:sz="0" w:space="0" w:color="auto"/>
        <w:left w:val="none" w:sz="0" w:space="0" w:color="auto"/>
        <w:bottom w:val="none" w:sz="0" w:space="0" w:color="auto"/>
        <w:right w:val="none" w:sz="0" w:space="0" w:color="auto"/>
      </w:divBdr>
    </w:div>
    <w:div w:id="1013191120">
      <w:bodyDiv w:val="1"/>
      <w:marLeft w:val="0"/>
      <w:marRight w:val="0"/>
      <w:marTop w:val="0"/>
      <w:marBottom w:val="0"/>
      <w:divBdr>
        <w:top w:val="none" w:sz="0" w:space="0" w:color="auto"/>
        <w:left w:val="none" w:sz="0" w:space="0" w:color="auto"/>
        <w:bottom w:val="none" w:sz="0" w:space="0" w:color="auto"/>
        <w:right w:val="none" w:sz="0" w:space="0" w:color="auto"/>
      </w:divBdr>
    </w:div>
    <w:div w:id="1014571985">
      <w:bodyDiv w:val="1"/>
      <w:marLeft w:val="0"/>
      <w:marRight w:val="0"/>
      <w:marTop w:val="0"/>
      <w:marBottom w:val="0"/>
      <w:divBdr>
        <w:top w:val="none" w:sz="0" w:space="0" w:color="auto"/>
        <w:left w:val="none" w:sz="0" w:space="0" w:color="auto"/>
        <w:bottom w:val="none" w:sz="0" w:space="0" w:color="auto"/>
        <w:right w:val="none" w:sz="0" w:space="0" w:color="auto"/>
      </w:divBdr>
    </w:div>
    <w:div w:id="1016082836">
      <w:bodyDiv w:val="1"/>
      <w:marLeft w:val="0"/>
      <w:marRight w:val="0"/>
      <w:marTop w:val="0"/>
      <w:marBottom w:val="0"/>
      <w:divBdr>
        <w:top w:val="none" w:sz="0" w:space="0" w:color="auto"/>
        <w:left w:val="none" w:sz="0" w:space="0" w:color="auto"/>
        <w:bottom w:val="none" w:sz="0" w:space="0" w:color="auto"/>
        <w:right w:val="none" w:sz="0" w:space="0" w:color="auto"/>
      </w:divBdr>
    </w:div>
    <w:div w:id="1016999267">
      <w:bodyDiv w:val="1"/>
      <w:marLeft w:val="0"/>
      <w:marRight w:val="0"/>
      <w:marTop w:val="0"/>
      <w:marBottom w:val="0"/>
      <w:divBdr>
        <w:top w:val="none" w:sz="0" w:space="0" w:color="auto"/>
        <w:left w:val="none" w:sz="0" w:space="0" w:color="auto"/>
        <w:bottom w:val="none" w:sz="0" w:space="0" w:color="auto"/>
        <w:right w:val="none" w:sz="0" w:space="0" w:color="auto"/>
      </w:divBdr>
    </w:div>
    <w:div w:id="1017151449">
      <w:bodyDiv w:val="1"/>
      <w:marLeft w:val="0"/>
      <w:marRight w:val="0"/>
      <w:marTop w:val="0"/>
      <w:marBottom w:val="0"/>
      <w:divBdr>
        <w:top w:val="none" w:sz="0" w:space="0" w:color="auto"/>
        <w:left w:val="none" w:sz="0" w:space="0" w:color="auto"/>
        <w:bottom w:val="none" w:sz="0" w:space="0" w:color="auto"/>
        <w:right w:val="none" w:sz="0" w:space="0" w:color="auto"/>
      </w:divBdr>
    </w:div>
    <w:div w:id="1017737200">
      <w:bodyDiv w:val="1"/>
      <w:marLeft w:val="0"/>
      <w:marRight w:val="0"/>
      <w:marTop w:val="0"/>
      <w:marBottom w:val="0"/>
      <w:divBdr>
        <w:top w:val="none" w:sz="0" w:space="0" w:color="auto"/>
        <w:left w:val="none" w:sz="0" w:space="0" w:color="auto"/>
        <w:bottom w:val="none" w:sz="0" w:space="0" w:color="auto"/>
        <w:right w:val="none" w:sz="0" w:space="0" w:color="auto"/>
      </w:divBdr>
    </w:div>
    <w:div w:id="1021324725">
      <w:bodyDiv w:val="1"/>
      <w:marLeft w:val="0"/>
      <w:marRight w:val="0"/>
      <w:marTop w:val="0"/>
      <w:marBottom w:val="0"/>
      <w:divBdr>
        <w:top w:val="none" w:sz="0" w:space="0" w:color="auto"/>
        <w:left w:val="none" w:sz="0" w:space="0" w:color="auto"/>
        <w:bottom w:val="none" w:sz="0" w:space="0" w:color="auto"/>
        <w:right w:val="none" w:sz="0" w:space="0" w:color="auto"/>
      </w:divBdr>
    </w:div>
    <w:div w:id="1022049771">
      <w:bodyDiv w:val="1"/>
      <w:marLeft w:val="0"/>
      <w:marRight w:val="0"/>
      <w:marTop w:val="0"/>
      <w:marBottom w:val="0"/>
      <w:divBdr>
        <w:top w:val="none" w:sz="0" w:space="0" w:color="auto"/>
        <w:left w:val="none" w:sz="0" w:space="0" w:color="auto"/>
        <w:bottom w:val="none" w:sz="0" w:space="0" w:color="auto"/>
        <w:right w:val="none" w:sz="0" w:space="0" w:color="auto"/>
      </w:divBdr>
    </w:div>
    <w:div w:id="1023675918">
      <w:bodyDiv w:val="1"/>
      <w:marLeft w:val="0"/>
      <w:marRight w:val="0"/>
      <w:marTop w:val="0"/>
      <w:marBottom w:val="0"/>
      <w:divBdr>
        <w:top w:val="none" w:sz="0" w:space="0" w:color="auto"/>
        <w:left w:val="none" w:sz="0" w:space="0" w:color="auto"/>
        <w:bottom w:val="none" w:sz="0" w:space="0" w:color="auto"/>
        <w:right w:val="none" w:sz="0" w:space="0" w:color="auto"/>
      </w:divBdr>
    </w:div>
    <w:div w:id="1024014233">
      <w:bodyDiv w:val="1"/>
      <w:marLeft w:val="0"/>
      <w:marRight w:val="0"/>
      <w:marTop w:val="0"/>
      <w:marBottom w:val="0"/>
      <w:divBdr>
        <w:top w:val="none" w:sz="0" w:space="0" w:color="auto"/>
        <w:left w:val="none" w:sz="0" w:space="0" w:color="auto"/>
        <w:bottom w:val="none" w:sz="0" w:space="0" w:color="auto"/>
        <w:right w:val="none" w:sz="0" w:space="0" w:color="auto"/>
      </w:divBdr>
    </w:div>
    <w:div w:id="1024357876">
      <w:bodyDiv w:val="1"/>
      <w:marLeft w:val="0"/>
      <w:marRight w:val="0"/>
      <w:marTop w:val="0"/>
      <w:marBottom w:val="0"/>
      <w:divBdr>
        <w:top w:val="none" w:sz="0" w:space="0" w:color="auto"/>
        <w:left w:val="none" w:sz="0" w:space="0" w:color="auto"/>
        <w:bottom w:val="none" w:sz="0" w:space="0" w:color="auto"/>
        <w:right w:val="none" w:sz="0" w:space="0" w:color="auto"/>
      </w:divBdr>
    </w:div>
    <w:div w:id="1024670561">
      <w:bodyDiv w:val="1"/>
      <w:marLeft w:val="0"/>
      <w:marRight w:val="0"/>
      <w:marTop w:val="0"/>
      <w:marBottom w:val="0"/>
      <w:divBdr>
        <w:top w:val="none" w:sz="0" w:space="0" w:color="auto"/>
        <w:left w:val="none" w:sz="0" w:space="0" w:color="auto"/>
        <w:bottom w:val="none" w:sz="0" w:space="0" w:color="auto"/>
        <w:right w:val="none" w:sz="0" w:space="0" w:color="auto"/>
      </w:divBdr>
    </w:div>
    <w:div w:id="1026250941">
      <w:bodyDiv w:val="1"/>
      <w:marLeft w:val="0"/>
      <w:marRight w:val="0"/>
      <w:marTop w:val="0"/>
      <w:marBottom w:val="0"/>
      <w:divBdr>
        <w:top w:val="none" w:sz="0" w:space="0" w:color="auto"/>
        <w:left w:val="none" w:sz="0" w:space="0" w:color="auto"/>
        <w:bottom w:val="none" w:sz="0" w:space="0" w:color="auto"/>
        <w:right w:val="none" w:sz="0" w:space="0" w:color="auto"/>
      </w:divBdr>
    </w:div>
    <w:div w:id="1027222696">
      <w:bodyDiv w:val="1"/>
      <w:marLeft w:val="0"/>
      <w:marRight w:val="0"/>
      <w:marTop w:val="0"/>
      <w:marBottom w:val="0"/>
      <w:divBdr>
        <w:top w:val="none" w:sz="0" w:space="0" w:color="auto"/>
        <w:left w:val="none" w:sz="0" w:space="0" w:color="auto"/>
        <w:bottom w:val="none" w:sz="0" w:space="0" w:color="auto"/>
        <w:right w:val="none" w:sz="0" w:space="0" w:color="auto"/>
      </w:divBdr>
    </w:div>
    <w:div w:id="1028482462">
      <w:bodyDiv w:val="1"/>
      <w:marLeft w:val="0"/>
      <w:marRight w:val="0"/>
      <w:marTop w:val="0"/>
      <w:marBottom w:val="0"/>
      <w:divBdr>
        <w:top w:val="none" w:sz="0" w:space="0" w:color="auto"/>
        <w:left w:val="none" w:sz="0" w:space="0" w:color="auto"/>
        <w:bottom w:val="none" w:sz="0" w:space="0" w:color="auto"/>
        <w:right w:val="none" w:sz="0" w:space="0" w:color="auto"/>
      </w:divBdr>
    </w:div>
    <w:div w:id="1028993083">
      <w:bodyDiv w:val="1"/>
      <w:marLeft w:val="0"/>
      <w:marRight w:val="0"/>
      <w:marTop w:val="0"/>
      <w:marBottom w:val="0"/>
      <w:divBdr>
        <w:top w:val="none" w:sz="0" w:space="0" w:color="auto"/>
        <w:left w:val="none" w:sz="0" w:space="0" w:color="auto"/>
        <w:bottom w:val="none" w:sz="0" w:space="0" w:color="auto"/>
        <w:right w:val="none" w:sz="0" w:space="0" w:color="auto"/>
      </w:divBdr>
    </w:div>
    <w:div w:id="1029337137">
      <w:bodyDiv w:val="1"/>
      <w:marLeft w:val="0"/>
      <w:marRight w:val="0"/>
      <w:marTop w:val="0"/>
      <w:marBottom w:val="0"/>
      <w:divBdr>
        <w:top w:val="none" w:sz="0" w:space="0" w:color="auto"/>
        <w:left w:val="none" w:sz="0" w:space="0" w:color="auto"/>
        <w:bottom w:val="none" w:sz="0" w:space="0" w:color="auto"/>
        <w:right w:val="none" w:sz="0" w:space="0" w:color="auto"/>
      </w:divBdr>
    </w:div>
    <w:div w:id="1029339016">
      <w:bodyDiv w:val="1"/>
      <w:marLeft w:val="0"/>
      <w:marRight w:val="0"/>
      <w:marTop w:val="0"/>
      <w:marBottom w:val="0"/>
      <w:divBdr>
        <w:top w:val="none" w:sz="0" w:space="0" w:color="auto"/>
        <w:left w:val="none" w:sz="0" w:space="0" w:color="auto"/>
        <w:bottom w:val="none" w:sz="0" w:space="0" w:color="auto"/>
        <w:right w:val="none" w:sz="0" w:space="0" w:color="auto"/>
      </w:divBdr>
    </w:div>
    <w:div w:id="1031227681">
      <w:bodyDiv w:val="1"/>
      <w:marLeft w:val="0"/>
      <w:marRight w:val="0"/>
      <w:marTop w:val="0"/>
      <w:marBottom w:val="0"/>
      <w:divBdr>
        <w:top w:val="none" w:sz="0" w:space="0" w:color="auto"/>
        <w:left w:val="none" w:sz="0" w:space="0" w:color="auto"/>
        <w:bottom w:val="none" w:sz="0" w:space="0" w:color="auto"/>
        <w:right w:val="none" w:sz="0" w:space="0" w:color="auto"/>
      </w:divBdr>
    </w:div>
    <w:div w:id="1031880455">
      <w:bodyDiv w:val="1"/>
      <w:marLeft w:val="0"/>
      <w:marRight w:val="0"/>
      <w:marTop w:val="0"/>
      <w:marBottom w:val="0"/>
      <w:divBdr>
        <w:top w:val="none" w:sz="0" w:space="0" w:color="auto"/>
        <w:left w:val="none" w:sz="0" w:space="0" w:color="auto"/>
        <w:bottom w:val="none" w:sz="0" w:space="0" w:color="auto"/>
        <w:right w:val="none" w:sz="0" w:space="0" w:color="auto"/>
      </w:divBdr>
    </w:div>
    <w:div w:id="1032343535">
      <w:bodyDiv w:val="1"/>
      <w:marLeft w:val="0"/>
      <w:marRight w:val="0"/>
      <w:marTop w:val="0"/>
      <w:marBottom w:val="0"/>
      <w:divBdr>
        <w:top w:val="none" w:sz="0" w:space="0" w:color="auto"/>
        <w:left w:val="none" w:sz="0" w:space="0" w:color="auto"/>
        <w:bottom w:val="none" w:sz="0" w:space="0" w:color="auto"/>
        <w:right w:val="none" w:sz="0" w:space="0" w:color="auto"/>
      </w:divBdr>
    </w:div>
    <w:div w:id="1032534762">
      <w:bodyDiv w:val="1"/>
      <w:marLeft w:val="0"/>
      <w:marRight w:val="0"/>
      <w:marTop w:val="0"/>
      <w:marBottom w:val="0"/>
      <w:divBdr>
        <w:top w:val="none" w:sz="0" w:space="0" w:color="auto"/>
        <w:left w:val="none" w:sz="0" w:space="0" w:color="auto"/>
        <w:bottom w:val="none" w:sz="0" w:space="0" w:color="auto"/>
        <w:right w:val="none" w:sz="0" w:space="0" w:color="auto"/>
      </w:divBdr>
    </w:div>
    <w:div w:id="1032730757">
      <w:bodyDiv w:val="1"/>
      <w:marLeft w:val="0"/>
      <w:marRight w:val="0"/>
      <w:marTop w:val="0"/>
      <w:marBottom w:val="0"/>
      <w:divBdr>
        <w:top w:val="none" w:sz="0" w:space="0" w:color="auto"/>
        <w:left w:val="none" w:sz="0" w:space="0" w:color="auto"/>
        <w:bottom w:val="none" w:sz="0" w:space="0" w:color="auto"/>
        <w:right w:val="none" w:sz="0" w:space="0" w:color="auto"/>
      </w:divBdr>
    </w:div>
    <w:div w:id="1036589636">
      <w:bodyDiv w:val="1"/>
      <w:marLeft w:val="0"/>
      <w:marRight w:val="0"/>
      <w:marTop w:val="0"/>
      <w:marBottom w:val="0"/>
      <w:divBdr>
        <w:top w:val="none" w:sz="0" w:space="0" w:color="auto"/>
        <w:left w:val="none" w:sz="0" w:space="0" w:color="auto"/>
        <w:bottom w:val="none" w:sz="0" w:space="0" w:color="auto"/>
        <w:right w:val="none" w:sz="0" w:space="0" w:color="auto"/>
      </w:divBdr>
    </w:div>
    <w:div w:id="1037586396">
      <w:bodyDiv w:val="1"/>
      <w:marLeft w:val="0"/>
      <w:marRight w:val="0"/>
      <w:marTop w:val="0"/>
      <w:marBottom w:val="0"/>
      <w:divBdr>
        <w:top w:val="none" w:sz="0" w:space="0" w:color="auto"/>
        <w:left w:val="none" w:sz="0" w:space="0" w:color="auto"/>
        <w:bottom w:val="none" w:sz="0" w:space="0" w:color="auto"/>
        <w:right w:val="none" w:sz="0" w:space="0" w:color="auto"/>
      </w:divBdr>
    </w:div>
    <w:div w:id="1038091335">
      <w:bodyDiv w:val="1"/>
      <w:marLeft w:val="0"/>
      <w:marRight w:val="0"/>
      <w:marTop w:val="0"/>
      <w:marBottom w:val="0"/>
      <w:divBdr>
        <w:top w:val="none" w:sz="0" w:space="0" w:color="auto"/>
        <w:left w:val="none" w:sz="0" w:space="0" w:color="auto"/>
        <w:bottom w:val="none" w:sz="0" w:space="0" w:color="auto"/>
        <w:right w:val="none" w:sz="0" w:space="0" w:color="auto"/>
      </w:divBdr>
    </w:div>
    <w:div w:id="1040781088">
      <w:bodyDiv w:val="1"/>
      <w:marLeft w:val="0"/>
      <w:marRight w:val="0"/>
      <w:marTop w:val="0"/>
      <w:marBottom w:val="0"/>
      <w:divBdr>
        <w:top w:val="none" w:sz="0" w:space="0" w:color="auto"/>
        <w:left w:val="none" w:sz="0" w:space="0" w:color="auto"/>
        <w:bottom w:val="none" w:sz="0" w:space="0" w:color="auto"/>
        <w:right w:val="none" w:sz="0" w:space="0" w:color="auto"/>
      </w:divBdr>
    </w:div>
    <w:div w:id="1042511802">
      <w:bodyDiv w:val="1"/>
      <w:marLeft w:val="0"/>
      <w:marRight w:val="0"/>
      <w:marTop w:val="0"/>
      <w:marBottom w:val="0"/>
      <w:divBdr>
        <w:top w:val="none" w:sz="0" w:space="0" w:color="auto"/>
        <w:left w:val="none" w:sz="0" w:space="0" w:color="auto"/>
        <w:bottom w:val="none" w:sz="0" w:space="0" w:color="auto"/>
        <w:right w:val="none" w:sz="0" w:space="0" w:color="auto"/>
      </w:divBdr>
    </w:div>
    <w:div w:id="1043209587">
      <w:bodyDiv w:val="1"/>
      <w:marLeft w:val="0"/>
      <w:marRight w:val="0"/>
      <w:marTop w:val="0"/>
      <w:marBottom w:val="0"/>
      <w:divBdr>
        <w:top w:val="none" w:sz="0" w:space="0" w:color="auto"/>
        <w:left w:val="none" w:sz="0" w:space="0" w:color="auto"/>
        <w:bottom w:val="none" w:sz="0" w:space="0" w:color="auto"/>
        <w:right w:val="none" w:sz="0" w:space="0" w:color="auto"/>
      </w:divBdr>
    </w:div>
    <w:div w:id="1046562397">
      <w:bodyDiv w:val="1"/>
      <w:marLeft w:val="0"/>
      <w:marRight w:val="0"/>
      <w:marTop w:val="0"/>
      <w:marBottom w:val="0"/>
      <w:divBdr>
        <w:top w:val="none" w:sz="0" w:space="0" w:color="auto"/>
        <w:left w:val="none" w:sz="0" w:space="0" w:color="auto"/>
        <w:bottom w:val="none" w:sz="0" w:space="0" w:color="auto"/>
        <w:right w:val="none" w:sz="0" w:space="0" w:color="auto"/>
      </w:divBdr>
    </w:div>
    <w:div w:id="1048801271">
      <w:bodyDiv w:val="1"/>
      <w:marLeft w:val="0"/>
      <w:marRight w:val="0"/>
      <w:marTop w:val="0"/>
      <w:marBottom w:val="0"/>
      <w:divBdr>
        <w:top w:val="none" w:sz="0" w:space="0" w:color="auto"/>
        <w:left w:val="none" w:sz="0" w:space="0" w:color="auto"/>
        <w:bottom w:val="none" w:sz="0" w:space="0" w:color="auto"/>
        <w:right w:val="none" w:sz="0" w:space="0" w:color="auto"/>
      </w:divBdr>
    </w:div>
    <w:div w:id="1053774926">
      <w:bodyDiv w:val="1"/>
      <w:marLeft w:val="0"/>
      <w:marRight w:val="0"/>
      <w:marTop w:val="0"/>
      <w:marBottom w:val="0"/>
      <w:divBdr>
        <w:top w:val="none" w:sz="0" w:space="0" w:color="auto"/>
        <w:left w:val="none" w:sz="0" w:space="0" w:color="auto"/>
        <w:bottom w:val="none" w:sz="0" w:space="0" w:color="auto"/>
        <w:right w:val="none" w:sz="0" w:space="0" w:color="auto"/>
      </w:divBdr>
    </w:div>
    <w:div w:id="1055815907">
      <w:bodyDiv w:val="1"/>
      <w:marLeft w:val="0"/>
      <w:marRight w:val="0"/>
      <w:marTop w:val="0"/>
      <w:marBottom w:val="0"/>
      <w:divBdr>
        <w:top w:val="none" w:sz="0" w:space="0" w:color="auto"/>
        <w:left w:val="none" w:sz="0" w:space="0" w:color="auto"/>
        <w:bottom w:val="none" w:sz="0" w:space="0" w:color="auto"/>
        <w:right w:val="none" w:sz="0" w:space="0" w:color="auto"/>
      </w:divBdr>
    </w:div>
    <w:div w:id="1062680744">
      <w:bodyDiv w:val="1"/>
      <w:marLeft w:val="0"/>
      <w:marRight w:val="0"/>
      <w:marTop w:val="0"/>
      <w:marBottom w:val="0"/>
      <w:divBdr>
        <w:top w:val="none" w:sz="0" w:space="0" w:color="auto"/>
        <w:left w:val="none" w:sz="0" w:space="0" w:color="auto"/>
        <w:bottom w:val="none" w:sz="0" w:space="0" w:color="auto"/>
        <w:right w:val="none" w:sz="0" w:space="0" w:color="auto"/>
      </w:divBdr>
    </w:div>
    <w:div w:id="1062824190">
      <w:bodyDiv w:val="1"/>
      <w:marLeft w:val="0"/>
      <w:marRight w:val="0"/>
      <w:marTop w:val="0"/>
      <w:marBottom w:val="0"/>
      <w:divBdr>
        <w:top w:val="none" w:sz="0" w:space="0" w:color="auto"/>
        <w:left w:val="none" w:sz="0" w:space="0" w:color="auto"/>
        <w:bottom w:val="none" w:sz="0" w:space="0" w:color="auto"/>
        <w:right w:val="none" w:sz="0" w:space="0" w:color="auto"/>
      </w:divBdr>
    </w:div>
    <w:div w:id="1063526049">
      <w:bodyDiv w:val="1"/>
      <w:marLeft w:val="0"/>
      <w:marRight w:val="0"/>
      <w:marTop w:val="0"/>
      <w:marBottom w:val="0"/>
      <w:divBdr>
        <w:top w:val="none" w:sz="0" w:space="0" w:color="auto"/>
        <w:left w:val="none" w:sz="0" w:space="0" w:color="auto"/>
        <w:bottom w:val="none" w:sz="0" w:space="0" w:color="auto"/>
        <w:right w:val="none" w:sz="0" w:space="0" w:color="auto"/>
      </w:divBdr>
    </w:div>
    <w:div w:id="1065447835">
      <w:bodyDiv w:val="1"/>
      <w:marLeft w:val="0"/>
      <w:marRight w:val="0"/>
      <w:marTop w:val="0"/>
      <w:marBottom w:val="0"/>
      <w:divBdr>
        <w:top w:val="none" w:sz="0" w:space="0" w:color="auto"/>
        <w:left w:val="none" w:sz="0" w:space="0" w:color="auto"/>
        <w:bottom w:val="none" w:sz="0" w:space="0" w:color="auto"/>
        <w:right w:val="none" w:sz="0" w:space="0" w:color="auto"/>
      </w:divBdr>
    </w:div>
    <w:div w:id="1069307197">
      <w:bodyDiv w:val="1"/>
      <w:marLeft w:val="0"/>
      <w:marRight w:val="0"/>
      <w:marTop w:val="0"/>
      <w:marBottom w:val="0"/>
      <w:divBdr>
        <w:top w:val="none" w:sz="0" w:space="0" w:color="auto"/>
        <w:left w:val="none" w:sz="0" w:space="0" w:color="auto"/>
        <w:bottom w:val="none" w:sz="0" w:space="0" w:color="auto"/>
        <w:right w:val="none" w:sz="0" w:space="0" w:color="auto"/>
      </w:divBdr>
    </w:div>
    <w:div w:id="1071660285">
      <w:bodyDiv w:val="1"/>
      <w:marLeft w:val="0"/>
      <w:marRight w:val="0"/>
      <w:marTop w:val="0"/>
      <w:marBottom w:val="0"/>
      <w:divBdr>
        <w:top w:val="none" w:sz="0" w:space="0" w:color="auto"/>
        <w:left w:val="none" w:sz="0" w:space="0" w:color="auto"/>
        <w:bottom w:val="none" w:sz="0" w:space="0" w:color="auto"/>
        <w:right w:val="none" w:sz="0" w:space="0" w:color="auto"/>
      </w:divBdr>
    </w:div>
    <w:div w:id="1074087025">
      <w:bodyDiv w:val="1"/>
      <w:marLeft w:val="0"/>
      <w:marRight w:val="0"/>
      <w:marTop w:val="0"/>
      <w:marBottom w:val="0"/>
      <w:divBdr>
        <w:top w:val="none" w:sz="0" w:space="0" w:color="auto"/>
        <w:left w:val="none" w:sz="0" w:space="0" w:color="auto"/>
        <w:bottom w:val="none" w:sz="0" w:space="0" w:color="auto"/>
        <w:right w:val="none" w:sz="0" w:space="0" w:color="auto"/>
      </w:divBdr>
    </w:div>
    <w:div w:id="1076245133">
      <w:bodyDiv w:val="1"/>
      <w:marLeft w:val="0"/>
      <w:marRight w:val="0"/>
      <w:marTop w:val="0"/>
      <w:marBottom w:val="0"/>
      <w:divBdr>
        <w:top w:val="none" w:sz="0" w:space="0" w:color="auto"/>
        <w:left w:val="none" w:sz="0" w:space="0" w:color="auto"/>
        <w:bottom w:val="none" w:sz="0" w:space="0" w:color="auto"/>
        <w:right w:val="none" w:sz="0" w:space="0" w:color="auto"/>
      </w:divBdr>
    </w:div>
    <w:div w:id="1076510702">
      <w:bodyDiv w:val="1"/>
      <w:marLeft w:val="0"/>
      <w:marRight w:val="0"/>
      <w:marTop w:val="0"/>
      <w:marBottom w:val="0"/>
      <w:divBdr>
        <w:top w:val="none" w:sz="0" w:space="0" w:color="auto"/>
        <w:left w:val="none" w:sz="0" w:space="0" w:color="auto"/>
        <w:bottom w:val="none" w:sz="0" w:space="0" w:color="auto"/>
        <w:right w:val="none" w:sz="0" w:space="0" w:color="auto"/>
      </w:divBdr>
    </w:div>
    <w:div w:id="1077215732">
      <w:bodyDiv w:val="1"/>
      <w:marLeft w:val="0"/>
      <w:marRight w:val="0"/>
      <w:marTop w:val="0"/>
      <w:marBottom w:val="0"/>
      <w:divBdr>
        <w:top w:val="none" w:sz="0" w:space="0" w:color="auto"/>
        <w:left w:val="none" w:sz="0" w:space="0" w:color="auto"/>
        <w:bottom w:val="none" w:sz="0" w:space="0" w:color="auto"/>
        <w:right w:val="none" w:sz="0" w:space="0" w:color="auto"/>
      </w:divBdr>
    </w:div>
    <w:div w:id="1078869196">
      <w:bodyDiv w:val="1"/>
      <w:marLeft w:val="0"/>
      <w:marRight w:val="0"/>
      <w:marTop w:val="0"/>
      <w:marBottom w:val="0"/>
      <w:divBdr>
        <w:top w:val="none" w:sz="0" w:space="0" w:color="auto"/>
        <w:left w:val="none" w:sz="0" w:space="0" w:color="auto"/>
        <w:bottom w:val="none" w:sz="0" w:space="0" w:color="auto"/>
        <w:right w:val="none" w:sz="0" w:space="0" w:color="auto"/>
      </w:divBdr>
    </w:div>
    <w:div w:id="1081413080">
      <w:bodyDiv w:val="1"/>
      <w:marLeft w:val="0"/>
      <w:marRight w:val="0"/>
      <w:marTop w:val="0"/>
      <w:marBottom w:val="0"/>
      <w:divBdr>
        <w:top w:val="none" w:sz="0" w:space="0" w:color="auto"/>
        <w:left w:val="none" w:sz="0" w:space="0" w:color="auto"/>
        <w:bottom w:val="none" w:sz="0" w:space="0" w:color="auto"/>
        <w:right w:val="none" w:sz="0" w:space="0" w:color="auto"/>
      </w:divBdr>
    </w:div>
    <w:div w:id="1081609539">
      <w:bodyDiv w:val="1"/>
      <w:marLeft w:val="0"/>
      <w:marRight w:val="0"/>
      <w:marTop w:val="0"/>
      <w:marBottom w:val="0"/>
      <w:divBdr>
        <w:top w:val="none" w:sz="0" w:space="0" w:color="auto"/>
        <w:left w:val="none" w:sz="0" w:space="0" w:color="auto"/>
        <w:bottom w:val="none" w:sz="0" w:space="0" w:color="auto"/>
        <w:right w:val="none" w:sz="0" w:space="0" w:color="auto"/>
      </w:divBdr>
    </w:div>
    <w:div w:id="1081949586">
      <w:bodyDiv w:val="1"/>
      <w:marLeft w:val="0"/>
      <w:marRight w:val="0"/>
      <w:marTop w:val="0"/>
      <w:marBottom w:val="0"/>
      <w:divBdr>
        <w:top w:val="none" w:sz="0" w:space="0" w:color="auto"/>
        <w:left w:val="none" w:sz="0" w:space="0" w:color="auto"/>
        <w:bottom w:val="none" w:sz="0" w:space="0" w:color="auto"/>
        <w:right w:val="none" w:sz="0" w:space="0" w:color="auto"/>
      </w:divBdr>
    </w:div>
    <w:div w:id="1083183664">
      <w:bodyDiv w:val="1"/>
      <w:marLeft w:val="0"/>
      <w:marRight w:val="0"/>
      <w:marTop w:val="0"/>
      <w:marBottom w:val="0"/>
      <w:divBdr>
        <w:top w:val="none" w:sz="0" w:space="0" w:color="auto"/>
        <w:left w:val="none" w:sz="0" w:space="0" w:color="auto"/>
        <w:bottom w:val="none" w:sz="0" w:space="0" w:color="auto"/>
        <w:right w:val="none" w:sz="0" w:space="0" w:color="auto"/>
      </w:divBdr>
    </w:div>
    <w:div w:id="1088893545">
      <w:bodyDiv w:val="1"/>
      <w:marLeft w:val="0"/>
      <w:marRight w:val="0"/>
      <w:marTop w:val="0"/>
      <w:marBottom w:val="0"/>
      <w:divBdr>
        <w:top w:val="none" w:sz="0" w:space="0" w:color="auto"/>
        <w:left w:val="none" w:sz="0" w:space="0" w:color="auto"/>
        <w:bottom w:val="none" w:sz="0" w:space="0" w:color="auto"/>
        <w:right w:val="none" w:sz="0" w:space="0" w:color="auto"/>
      </w:divBdr>
    </w:div>
    <w:div w:id="1089305208">
      <w:bodyDiv w:val="1"/>
      <w:marLeft w:val="0"/>
      <w:marRight w:val="0"/>
      <w:marTop w:val="0"/>
      <w:marBottom w:val="0"/>
      <w:divBdr>
        <w:top w:val="none" w:sz="0" w:space="0" w:color="auto"/>
        <w:left w:val="none" w:sz="0" w:space="0" w:color="auto"/>
        <w:bottom w:val="none" w:sz="0" w:space="0" w:color="auto"/>
        <w:right w:val="none" w:sz="0" w:space="0" w:color="auto"/>
      </w:divBdr>
    </w:div>
    <w:div w:id="1089738241">
      <w:bodyDiv w:val="1"/>
      <w:marLeft w:val="0"/>
      <w:marRight w:val="0"/>
      <w:marTop w:val="0"/>
      <w:marBottom w:val="0"/>
      <w:divBdr>
        <w:top w:val="none" w:sz="0" w:space="0" w:color="auto"/>
        <w:left w:val="none" w:sz="0" w:space="0" w:color="auto"/>
        <w:bottom w:val="none" w:sz="0" w:space="0" w:color="auto"/>
        <w:right w:val="none" w:sz="0" w:space="0" w:color="auto"/>
      </w:divBdr>
    </w:div>
    <w:div w:id="1089886427">
      <w:bodyDiv w:val="1"/>
      <w:marLeft w:val="0"/>
      <w:marRight w:val="0"/>
      <w:marTop w:val="0"/>
      <w:marBottom w:val="0"/>
      <w:divBdr>
        <w:top w:val="none" w:sz="0" w:space="0" w:color="auto"/>
        <w:left w:val="none" w:sz="0" w:space="0" w:color="auto"/>
        <w:bottom w:val="none" w:sz="0" w:space="0" w:color="auto"/>
        <w:right w:val="none" w:sz="0" w:space="0" w:color="auto"/>
      </w:divBdr>
    </w:div>
    <w:div w:id="1090390434">
      <w:bodyDiv w:val="1"/>
      <w:marLeft w:val="0"/>
      <w:marRight w:val="0"/>
      <w:marTop w:val="0"/>
      <w:marBottom w:val="0"/>
      <w:divBdr>
        <w:top w:val="none" w:sz="0" w:space="0" w:color="auto"/>
        <w:left w:val="none" w:sz="0" w:space="0" w:color="auto"/>
        <w:bottom w:val="none" w:sz="0" w:space="0" w:color="auto"/>
        <w:right w:val="none" w:sz="0" w:space="0" w:color="auto"/>
      </w:divBdr>
    </w:div>
    <w:div w:id="1092438557">
      <w:bodyDiv w:val="1"/>
      <w:marLeft w:val="0"/>
      <w:marRight w:val="0"/>
      <w:marTop w:val="0"/>
      <w:marBottom w:val="0"/>
      <w:divBdr>
        <w:top w:val="none" w:sz="0" w:space="0" w:color="auto"/>
        <w:left w:val="none" w:sz="0" w:space="0" w:color="auto"/>
        <w:bottom w:val="none" w:sz="0" w:space="0" w:color="auto"/>
        <w:right w:val="none" w:sz="0" w:space="0" w:color="auto"/>
      </w:divBdr>
    </w:div>
    <w:div w:id="1092975771">
      <w:bodyDiv w:val="1"/>
      <w:marLeft w:val="0"/>
      <w:marRight w:val="0"/>
      <w:marTop w:val="0"/>
      <w:marBottom w:val="0"/>
      <w:divBdr>
        <w:top w:val="none" w:sz="0" w:space="0" w:color="auto"/>
        <w:left w:val="none" w:sz="0" w:space="0" w:color="auto"/>
        <w:bottom w:val="none" w:sz="0" w:space="0" w:color="auto"/>
        <w:right w:val="none" w:sz="0" w:space="0" w:color="auto"/>
      </w:divBdr>
    </w:div>
    <w:div w:id="1094857999">
      <w:bodyDiv w:val="1"/>
      <w:marLeft w:val="0"/>
      <w:marRight w:val="0"/>
      <w:marTop w:val="0"/>
      <w:marBottom w:val="0"/>
      <w:divBdr>
        <w:top w:val="none" w:sz="0" w:space="0" w:color="auto"/>
        <w:left w:val="none" w:sz="0" w:space="0" w:color="auto"/>
        <w:bottom w:val="none" w:sz="0" w:space="0" w:color="auto"/>
        <w:right w:val="none" w:sz="0" w:space="0" w:color="auto"/>
      </w:divBdr>
    </w:div>
    <w:div w:id="1096436210">
      <w:bodyDiv w:val="1"/>
      <w:marLeft w:val="0"/>
      <w:marRight w:val="0"/>
      <w:marTop w:val="0"/>
      <w:marBottom w:val="0"/>
      <w:divBdr>
        <w:top w:val="none" w:sz="0" w:space="0" w:color="auto"/>
        <w:left w:val="none" w:sz="0" w:space="0" w:color="auto"/>
        <w:bottom w:val="none" w:sz="0" w:space="0" w:color="auto"/>
        <w:right w:val="none" w:sz="0" w:space="0" w:color="auto"/>
      </w:divBdr>
    </w:div>
    <w:div w:id="1096487798">
      <w:bodyDiv w:val="1"/>
      <w:marLeft w:val="0"/>
      <w:marRight w:val="0"/>
      <w:marTop w:val="0"/>
      <w:marBottom w:val="0"/>
      <w:divBdr>
        <w:top w:val="none" w:sz="0" w:space="0" w:color="auto"/>
        <w:left w:val="none" w:sz="0" w:space="0" w:color="auto"/>
        <w:bottom w:val="none" w:sz="0" w:space="0" w:color="auto"/>
        <w:right w:val="none" w:sz="0" w:space="0" w:color="auto"/>
      </w:divBdr>
    </w:div>
    <w:div w:id="1097411536">
      <w:bodyDiv w:val="1"/>
      <w:marLeft w:val="0"/>
      <w:marRight w:val="0"/>
      <w:marTop w:val="0"/>
      <w:marBottom w:val="0"/>
      <w:divBdr>
        <w:top w:val="none" w:sz="0" w:space="0" w:color="auto"/>
        <w:left w:val="none" w:sz="0" w:space="0" w:color="auto"/>
        <w:bottom w:val="none" w:sz="0" w:space="0" w:color="auto"/>
        <w:right w:val="none" w:sz="0" w:space="0" w:color="auto"/>
      </w:divBdr>
    </w:div>
    <w:div w:id="1100683371">
      <w:bodyDiv w:val="1"/>
      <w:marLeft w:val="0"/>
      <w:marRight w:val="0"/>
      <w:marTop w:val="0"/>
      <w:marBottom w:val="0"/>
      <w:divBdr>
        <w:top w:val="none" w:sz="0" w:space="0" w:color="auto"/>
        <w:left w:val="none" w:sz="0" w:space="0" w:color="auto"/>
        <w:bottom w:val="none" w:sz="0" w:space="0" w:color="auto"/>
        <w:right w:val="none" w:sz="0" w:space="0" w:color="auto"/>
      </w:divBdr>
    </w:div>
    <w:div w:id="1101412378">
      <w:bodyDiv w:val="1"/>
      <w:marLeft w:val="0"/>
      <w:marRight w:val="0"/>
      <w:marTop w:val="0"/>
      <w:marBottom w:val="0"/>
      <w:divBdr>
        <w:top w:val="none" w:sz="0" w:space="0" w:color="auto"/>
        <w:left w:val="none" w:sz="0" w:space="0" w:color="auto"/>
        <w:bottom w:val="none" w:sz="0" w:space="0" w:color="auto"/>
        <w:right w:val="none" w:sz="0" w:space="0" w:color="auto"/>
      </w:divBdr>
    </w:div>
    <w:div w:id="1102217033">
      <w:bodyDiv w:val="1"/>
      <w:marLeft w:val="0"/>
      <w:marRight w:val="0"/>
      <w:marTop w:val="0"/>
      <w:marBottom w:val="0"/>
      <w:divBdr>
        <w:top w:val="none" w:sz="0" w:space="0" w:color="auto"/>
        <w:left w:val="none" w:sz="0" w:space="0" w:color="auto"/>
        <w:bottom w:val="none" w:sz="0" w:space="0" w:color="auto"/>
        <w:right w:val="none" w:sz="0" w:space="0" w:color="auto"/>
      </w:divBdr>
    </w:div>
    <w:div w:id="1103963714">
      <w:bodyDiv w:val="1"/>
      <w:marLeft w:val="0"/>
      <w:marRight w:val="0"/>
      <w:marTop w:val="0"/>
      <w:marBottom w:val="0"/>
      <w:divBdr>
        <w:top w:val="none" w:sz="0" w:space="0" w:color="auto"/>
        <w:left w:val="none" w:sz="0" w:space="0" w:color="auto"/>
        <w:bottom w:val="none" w:sz="0" w:space="0" w:color="auto"/>
        <w:right w:val="none" w:sz="0" w:space="0" w:color="auto"/>
      </w:divBdr>
    </w:div>
    <w:div w:id="1104618313">
      <w:bodyDiv w:val="1"/>
      <w:marLeft w:val="0"/>
      <w:marRight w:val="0"/>
      <w:marTop w:val="0"/>
      <w:marBottom w:val="0"/>
      <w:divBdr>
        <w:top w:val="none" w:sz="0" w:space="0" w:color="auto"/>
        <w:left w:val="none" w:sz="0" w:space="0" w:color="auto"/>
        <w:bottom w:val="none" w:sz="0" w:space="0" w:color="auto"/>
        <w:right w:val="none" w:sz="0" w:space="0" w:color="auto"/>
      </w:divBdr>
    </w:div>
    <w:div w:id="1105925723">
      <w:bodyDiv w:val="1"/>
      <w:marLeft w:val="0"/>
      <w:marRight w:val="0"/>
      <w:marTop w:val="0"/>
      <w:marBottom w:val="0"/>
      <w:divBdr>
        <w:top w:val="none" w:sz="0" w:space="0" w:color="auto"/>
        <w:left w:val="none" w:sz="0" w:space="0" w:color="auto"/>
        <w:bottom w:val="none" w:sz="0" w:space="0" w:color="auto"/>
        <w:right w:val="none" w:sz="0" w:space="0" w:color="auto"/>
      </w:divBdr>
    </w:div>
    <w:div w:id="1108701131">
      <w:bodyDiv w:val="1"/>
      <w:marLeft w:val="0"/>
      <w:marRight w:val="0"/>
      <w:marTop w:val="0"/>
      <w:marBottom w:val="0"/>
      <w:divBdr>
        <w:top w:val="none" w:sz="0" w:space="0" w:color="auto"/>
        <w:left w:val="none" w:sz="0" w:space="0" w:color="auto"/>
        <w:bottom w:val="none" w:sz="0" w:space="0" w:color="auto"/>
        <w:right w:val="none" w:sz="0" w:space="0" w:color="auto"/>
      </w:divBdr>
    </w:div>
    <w:div w:id="1109280017">
      <w:bodyDiv w:val="1"/>
      <w:marLeft w:val="0"/>
      <w:marRight w:val="0"/>
      <w:marTop w:val="0"/>
      <w:marBottom w:val="0"/>
      <w:divBdr>
        <w:top w:val="none" w:sz="0" w:space="0" w:color="auto"/>
        <w:left w:val="none" w:sz="0" w:space="0" w:color="auto"/>
        <w:bottom w:val="none" w:sz="0" w:space="0" w:color="auto"/>
        <w:right w:val="none" w:sz="0" w:space="0" w:color="auto"/>
      </w:divBdr>
    </w:div>
    <w:div w:id="1110472418">
      <w:bodyDiv w:val="1"/>
      <w:marLeft w:val="0"/>
      <w:marRight w:val="0"/>
      <w:marTop w:val="0"/>
      <w:marBottom w:val="0"/>
      <w:divBdr>
        <w:top w:val="none" w:sz="0" w:space="0" w:color="auto"/>
        <w:left w:val="none" w:sz="0" w:space="0" w:color="auto"/>
        <w:bottom w:val="none" w:sz="0" w:space="0" w:color="auto"/>
        <w:right w:val="none" w:sz="0" w:space="0" w:color="auto"/>
      </w:divBdr>
    </w:div>
    <w:div w:id="1112750094">
      <w:bodyDiv w:val="1"/>
      <w:marLeft w:val="0"/>
      <w:marRight w:val="0"/>
      <w:marTop w:val="0"/>
      <w:marBottom w:val="0"/>
      <w:divBdr>
        <w:top w:val="none" w:sz="0" w:space="0" w:color="auto"/>
        <w:left w:val="none" w:sz="0" w:space="0" w:color="auto"/>
        <w:bottom w:val="none" w:sz="0" w:space="0" w:color="auto"/>
        <w:right w:val="none" w:sz="0" w:space="0" w:color="auto"/>
      </w:divBdr>
    </w:div>
    <w:div w:id="1113013386">
      <w:bodyDiv w:val="1"/>
      <w:marLeft w:val="0"/>
      <w:marRight w:val="0"/>
      <w:marTop w:val="0"/>
      <w:marBottom w:val="0"/>
      <w:divBdr>
        <w:top w:val="none" w:sz="0" w:space="0" w:color="auto"/>
        <w:left w:val="none" w:sz="0" w:space="0" w:color="auto"/>
        <w:bottom w:val="none" w:sz="0" w:space="0" w:color="auto"/>
        <w:right w:val="none" w:sz="0" w:space="0" w:color="auto"/>
      </w:divBdr>
    </w:div>
    <w:div w:id="1113205817">
      <w:bodyDiv w:val="1"/>
      <w:marLeft w:val="0"/>
      <w:marRight w:val="0"/>
      <w:marTop w:val="0"/>
      <w:marBottom w:val="0"/>
      <w:divBdr>
        <w:top w:val="none" w:sz="0" w:space="0" w:color="auto"/>
        <w:left w:val="none" w:sz="0" w:space="0" w:color="auto"/>
        <w:bottom w:val="none" w:sz="0" w:space="0" w:color="auto"/>
        <w:right w:val="none" w:sz="0" w:space="0" w:color="auto"/>
      </w:divBdr>
    </w:div>
    <w:div w:id="1113551600">
      <w:bodyDiv w:val="1"/>
      <w:marLeft w:val="0"/>
      <w:marRight w:val="0"/>
      <w:marTop w:val="0"/>
      <w:marBottom w:val="0"/>
      <w:divBdr>
        <w:top w:val="none" w:sz="0" w:space="0" w:color="auto"/>
        <w:left w:val="none" w:sz="0" w:space="0" w:color="auto"/>
        <w:bottom w:val="none" w:sz="0" w:space="0" w:color="auto"/>
        <w:right w:val="none" w:sz="0" w:space="0" w:color="auto"/>
      </w:divBdr>
    </w:div>
    <w:div w:id="1119374091">
      <w:bodyDiv w:val="1"/>
      <w:marLeft w:val="0"/>
      <w:marRight w:val="0"/>
      <w:marTop w:val="0"/>
      <w:marBottom w:val="0"/>
      <w:divBdr>
        <w:top w:val="none" w:sz="0" w:space="0" w:color="auto"/>
        <w:left w:val="none" w:sz="0" w:space="0" w:color="auto"/>
        <w:bottom w:val="none" w:sz="0" w:space="0" w:color="auto"/>
        <w:right w:val="none" w:sz="0" w:space="0" w:color="auto"/>
      </w:divBdr>
    </w:div>
    <w:div w:id="1119760648">
      <w:bodyDiv w:val="1"/>
      <w:marLeft w:val="0"/>
      <w:marRight w:val="0"/>
      <w:marTop w:val="0"/>
      <w:marBottom w:val="0"/>
      <w:divBdr>
        <w:top w:val="none" w:sz="0" w:space="0" w:color="auto"/>
        <w:left w:val="none" w:sz="0" w:space="0" w:color="auto"/>
        <w:bottom w:val="none" w:sz="0" w:space="0" w:color="auto"/>
        <w:right w:val="none" w:sz="0" w:space="0" w:color="auto"/>
      </w:divBdr>
    </w:div>
    <w:div w:id="1121923538">
      <w:bodyDiv w:val="1"/>
      <w:marLeft w:val="0"/>
      <w:marRight w:val="0"/>
      <w:marTop w:val="0"/>
      <w:marBottom w:val="0"/>
      <w:divBdr>
        <w:top w:val="none" w:sz="0" w:space="0" w:color="auto"/>
        <w:left w:val="none" w:sz="0" w:space="0" w:color="auto"/>
        <w:bottom w:val="none" w:sz="0" w:space="0" w:color="auto"/>
        <w:right w:val="none" w:sz="0" w:space="0" w:color="auto"/>
      </w:divBdr>
    </w:div>
    <w:div w:id="1123504284">
      <w:bodyDiv w:val="1"/>
      <w:marLeft w:val="0"/>
      <w:marRight w:val="0"/>
      <w:marTop w:val="0"/>
      <w:marBottom w:val="0"/>
      <w:divBdr>
        <w:top w:val="none" w:sz="0" w:space="0" w:color="auto"/>
        <w:left w:val="none" w:sz="0" w:space="0" w:color="auto"/>
        <w:bottom w:val="none" w:sz="0" w:space="0" w:color="auto"/>
        <w:right w:val="none" w:sz="0" w:space="0" w:color="auto"/>
      </w:divBdr>
    </w:div>
    <w:div w:id="1125122573">
      <w:bodyDiv w:val="1"/>
      <w:marLeft w:val="0"/>
      <w:marRight w:val="0"/>
      <w:marTop w:val="0"/>
      <w:marBottom w:val="0"/>
      <w:divBdr>
        <w:top w:val="none" w:sz="0" w:space="0" w:color="auto"/>
        <w:left w:val="none" w:sz="0" w:space="0" w:color="auto"/>
        <w:bottom w:val="none" w:sz="0" w:space="0" w:color="auto"/>
        <w:right w:val="none" w:sz="0" w:space="0" w:color="auto"/>
      </w:divBdr>
    </w:div>
    <w:div w:id="1125659273">
      <w:bodyDiv w:val="1"/>
      <w:marLeft w:val="0"/>
      <w:marRight w:val="0"/>
      <w:marTop w:val="0"/>
      <w:marBottom w:val="0"/>
      <w:divBdr>
        <w:top w:val="none" w:sz="0" w:space="0" w:color="auto"/>
        <w:left w:val="none" w:sz="0" w:space="0" w:color="auto"/>
        <w:bottom w:val="none" w:sz="0" w:space="0" w:color="auto"/>
        <w:right w:val="none" w:sz="0" w:space="0" w:color="auto"/>
      </w:divBdr>
    </w:div>
    <w:div w:id="1128625360">
      <w:bodyDiv w:val="1"/>
      <w:marLeft w:val="0"/>
      <w:marRight w:val="0"/>
      <w:marTop w:val="0"/>
      <w:marBottom w:val="0"/>
      <w:divBdr>
        <w:top w:val="none" w:sz="0" w:space="0" w:color="auto"/>
        <w:left w:val="none" w:sz="0" w:space="0" w:color="auto"/>
        <w:bottom w:val="none" w:sz="0" w:space="0" w:color="auto"/>
        <w:right w:val="none" w:sz="0" w:space="0" w:color="auto"/>
      </w:divBdr>
    </w:div>
    <w:div w:id="1131240596">
      <w:bodyDiv w:val="1"/>
      <w:marLeft w:val="0"/>
      <w:marRight w:val="0"/>
      <w:marTop w:val="0"/>
      <w:marBottom w:val="0"/>
      <w:divBdr>
        <w:top w:val="none" w:sz="0" w:space="0" w:color="auto"/>
        <w:left w:val="none" w:sz="0" w:space="0" w:color="auto"/>
        <w:bottom w:val="none" w:sz="0" w:space="0" w:color="auto"/>
        <w:right w:val="none" w:sz="0" w:space="0" w:color="auto"/>
      </w:divBdr>
    </w:div>
    <w:div w:id="1132677015">
      <w:bodyDiv w:val="1"/>
      <w:marLeft w:val="0"/>
      <w:marRight w:val="0"/>
      <w:marTop w:val="0"/>
      <w:marBottom w:val="0"/>
      <w:divBdr>
        <w:top w:val="none" w:sz="0" w:space="0" w:color="auto"/>
        <w:left w:val="none" w:sz="0" w:space="0" w:color="auto"/>
        <w:bottom w:val="none" w:sz="0" w:space="0" w:color="auto"/>
        <w:right w:val="none" w:sz="0" w:space="0" w:color="auto"/>
      </w:divBdr>
    </w:div>
    <w:div w:id="1134057867">
      <w:bodyDiv w:val="1"/>
      <w:marLeft w:val="0"/>
      <w:marRight w:val="0"/>
      <w:marTop w:val="0"/>
      <w:marBottom w:val="0"/>
      <w:divBdr>
        <w:top w:val="none" w:sz="0" w:space="0" w:color="auto"/>
        <w:left w:val="none" w:sz="0" w:space="0" w:color="auto"/>
        <w:bottom w:val="none" w:sz="0" w:space="0" w:color="auto"/>
        <w:right w:val="none" w:sz="0" w:space="0" w:color="auto"/>
      </w:divBdr>
    </w:div>
    <w:div w:id="1136526305">
      <w:bodyDiv w:val="1"/>
      <w:marLeft w:val="0"/>
      <w:marRight w:val="0"/>
      <w:marTop w:val="0"/>
      <w:marBottom w:val="0"/>
      <w:divBdr>
        <w:top w:val="none" w:sz="0" w:space="0" w:color="auto"/>
        <w:left w:val="none" w:sz="0" w:space="0" w:color="auto"/>
        <w:bottom w:val="none" w:sz="0" w:space="0" w:color="auto"/>
        <w:right w:val="none" w:sz="0" w:space="0" w:color="auto"/>
      </w:divBdr>
    </w:div>
    <w:div w:id="1137647061">
      <w:bodyDiv w:val="1"/>
      <w:marLeft w:val="0"/>
      <w:marRight w:val="0"/>
      <w:marTop w:val="0"/>
      <w:marBottom w:val="0"/>
      <w:divBdr>
        <w:top w:val="none" w:sz="0" w:space="0" w:color="auto"/>
        <w:left w:val="none" w:sz="0" w:space="0" w:color="auto"/>
        <w:bottom w:val="none" w:sz="0" w:space="0" w:color="auto"/>
        <w:right w:val="none" w:sz="0" w:space="0" w:color="auto"/>
      </w:divBdr>
    </w:div>
    <w:div w:id="1140272014">
      <w:bodyDiv w:val="1"/>
      <w:marLeft w:val="0"/>
      <w:marRight w:val="0"/>
      <w:marTop w:val="0"/>
      <w:marBottom w:val="0"/>
      <w:divBdr>
        <w:top w:val="none" w:sz="0" w:space="0" w:color="auto"/>
        <w:left w:val="none" w:sz="0" w:space="0" w:color="auto"/>
        <w:bottom w:val="none" w:sz="0" w:space="0" w:color="auto"/>
        <w:right w:val="none" w:sz="0" w:space="0" w:color="auto"/>
      </w:divBdr>
    </w:div>
    <w:div w:id="1145657489">
      <w:bodyDiv w:val="1"/>
      <w:marLeft w:val="0"/>
      <w:marRight w:val="0"/>
      <w:marTop w:val="0"/>
      <w:marBottom w:val="0"/>
      <w:divBdr>
        <w:top w:val="none" w:sz="0" w:space="0" w:color="auto"/>
        <w:left w:val="none" w:sz="0" w:space="0" w:color="auto"/>
        <w:bottom w:val="none" w:sz="0" w:space="0" w:color="auto"/>
        <w:right w:val="none" w:sz="0" w:space="0" w:color="auto"/>
      </w:divBdr>
    </w:div>
    <w:div w:id="1146775019">
      <w:bodyDiv w:val="1"/>
      <w:marLeft w:val="0"/>
      <w:marRight w:val="0"/>
      <w:marTop w:val="0"/>
      <w:marBottom w:val="0"/>
      <w:divBdr>
        <w:top w:val="none" w:sz="0" w:space="0" w:color="auto"/>
        <w:left w:val="none" w:sz="0" w:space="0" w:color="auto"/>
        <w:bottom w:val="none" w:sz="0" w:space="0" w:color="auto"/>
        <w:right w:val="none" w:sz="0" w:space="0" w:color="auto"/>
      </w:divBdr>
    </w:div>
    <w:div w:id="1146777254">
      <w:bodyDiv w:val="1"/>
      <w:marLeft w:val="0"/>
      <w:marRight w:val="0"/>
      <w:marTop w:val="0"/>
      <w:marBottom w:val="0"/>
      <w:divBdr>
        <w:top w:val="none" w:sz="0" w:space="0" w:color="auto"/>
        <w:left w:val="none" w:sz="0" w:space="0" w:color="auto"/>
        <w:bottom w:val="none" w:sz="0" w:space="0" w:color="auto"/>
        <w:right w:val="none" w:sz="0" w:space="0" w:color="auto"/>
      </w:divBdr>
    </w:div>
    <w:div w:id="1148395543">
      <w:bodyDiv w:val="1"/>
      <w:marLeft w:val="0"/>
      <w:marRight w:val="0"/>
      <w:marTop w:val="0"/>
      <w:marBottom w:val="0"/>
      <w:divBdr>
        <w:top w:val="none" w:sz="0" w:space="0" w:color="auto"/>
        <w:left w:val="none" w:sz="0" w:space="0" w:color="auto"/>
        <w:bottom w:val="none" w:sz="0" w:space="0" w:color="auto"/>
        <w:right w:val="none" w:sz="0" w:space="0" w:color="auto"/>
      </w:divBdr>
    </w:div>
    <w:div w:id="1149057324">
      <w:bodyDiv w:val="1"/>
      <w:marLeft w:val="0"/>
      <w:marRight w:val="0"/>
      <w:marTop w:val="0"/>
      <w:marBottom w:val="0"/>
      <w:divBdr>
        <w:top w:val="none" w:sz="0" w:space="0" w:color="auto"/>
        <w:left w:val="none" w:sz="0" w:space="0" w:color="auto"/>
        <w:bottom w:val="none" w:sz="0" w:space="0" w:color="auto"/>
        <w:right w:val="none" w:sz="0" w:space="0" w:color="auto"/>
      </w:divBdr>
    </w:div>
    <w:div w:id="1150750481">
      <w:bodyDiv w:val="1"/>
      <w:marLeft w:val="0"/>
      <w:marRight w:val="0"/>
      <w:marTop w:val="0"/>
      <w:marBottom w:val="0"/>
      <w:divBdr>
        <w:top w:val="none" w:sz="0" w:space="0" w:color="auto"/>
        <w:left w:val="none" w:sz="0" w:space="0" w:color="auto"/>
        <w:bottom w:val="none" w:sz="0" w:space="0" w:color="auto"/>
        <w:right w:val="none" w:sz="0" w:space="0" w:color="auto"/>
      </w:divBdr>
    </w:div>
    <w:div w:id="1150832016">
      <w:bodyDiv w:val="1"/>
      <w:marLeft w:val="0"/>
      <w:marRight w:val="0"/>
      <w:marTop w:val="0"/>
      <w:marBottom w:val="0"/>
      <w:divBdr>
        <w:top w:val="none" w:sz="0" w:space="0" w:color="auto"/>
        <w:left w:val="none" w:sz="0" w:space="0" w:color="auto"/>
        <w:bottom w:val="none" w:sz="0" w:space="0" w:color="auto"/>
        <w:right w:val="none" w:sz="0" w:space="0" w:color="auto"/>
      </w:divBdr>
    </w:div>
    <w:div w:id="1150946337">
      <w:bodyDiv w:val="1"/>
      <w:marLeft w:val="0"/>
      <w:marRight w:val="0"/>
      <w:marTop w:val="0"/>
      <w:marBottom w:val="0"/>
      <w:divBdr>
        <w:top w:val="none" w:sz="0" w:space="0" w:color="auto"/>
        <w:left w:val="none" w:sz="0" w:space="0" w:color="auto"/>
        <w:bottom w:val="none" w:sz="0" w:space="0" w:color="auto"/>
        <w:right w:val="none" w:sz="0" w:space="0" w:color="auto"/>
      </w:divBdr>
    </w:div>
    <w:div w:id="1151486312">
      <w:bodyDiv w:val="1"/>
      <w:marLeft w:val="0"/>
      <w:marRight w:val="0"/>
      <w:marTop w:val="0"/>
      <w:marBottom w:val="0"/>
      <w:divBdr>
        <w:top w:val="none" w:sz="0" w:space="0" w:color="auto"/>
        <w:left w:val="none" w:sz="0" w:space="0" w:color="auto"/>
        <w:bottom w:val="none" w:sz="0" w:space="0" w:color="auto"/>
        <w:right w:val="none" w:sz="0" w:space="0" w:color="auto"/>
      </w:divBdr>
    </w:div>
    <w:div w:id="1154957277">
      <w:bodyDiv w:val="1"/>
      <w:marLeft w:val="0"/>
      <w:marRight w:val="0"/>
      <w:marTop w:val="0"/>
      <w:marBottom w:val="0"/>
      <w:divBdr>
        <w:top w:val="none" w:sz="0" w:space="0" w:color="auto"/>
        <w:left w:val="none" w:sz="0" w:space="0" w:color="auto"/>
        <w:bottom w:val="none" w:sz="0" w:space="0" w:color="auto"/>
        <w:right w:val="none" w:sz="0" w:space="0" w:color="auto"/>
      </w:divBdr>
    </w:div>
    <w:div w:id="1160463325">
      <w:bodyDiv w:val="1"/>
      <w:marLeft w:val="0"/>
      <w:marRight w:val="0"/>
      <w:marTop w:val="0"/>
      <w:marBottom w:val="0"/>
      <w:divBdr>
        <w:top w:val="none" w:sz="0" w:space="0" w:color="auto"/>
        <w:left w:val="none" w:sz="0" w:space="0" w:color="auto"/>
        <w:bottom w:val="none" w:sz="0" w:space="0" w:color="auto"/>
        <w:right w:val="none" w:sz="0" w:space="0" w:color="auto"/>
      </w:divBdr>
    </w:div>
    <w:div w:id="1160536186">
      <w:bodyDiv w:val="1"/>
      <w:marLeft w:val="0"/>
      <w:marRight w:val="0"/>
      <w:marTop w:val="0"/>
      <w:marBottom w:val="0"/>
      <w:divBdr>
        <w:top w:val="none" w:sz="0" w:space="0" w:color="auto"/>
        <w:left w:val="none" w:sz="0" w:space="0" w:color="auto"/>
        <w:bottom w:val="none" w:sz="0" w:space="0" w:color="auto"/>
        <w:right w:val="none" w:sz="0" w:space="0" w:color="auto"/>
      </w:divBdr>
    </w:div>
    <w:div w:id="1164466168">
      <w:bodyDiv w:val="1"/>
      <w:marLeft w:val="0"/>
      <w:marRight w:val="0"/>
      <w:marTop w:val="0"/>
      <w:marBottom w:val="0"/>
      <w:divBdr>
        <w:top w:val="none" w:sz="0" w:space="0" w:color="auto"/>
        <w:left w:val="none" w:sz="0" w:space="0" w:color="auto"/>
        <w:bottom w:val="none" w:sz="0" w:space="0" w:color="auto"/>
        <w:right w:val="none" w:sz="0" w:space="0" w:color="auto"/>
      </w:divBdr>
    </w:div>
    <w:div w:id="1164786350">
      <w:bodyDiv w:val="1"/>
      <w:marLeft w:val="0"/>
      <w:marRight w:val="0"/>
      <w:marTop w:val="0"/>
      <w:marBottom w:val="0"/>
      <w:divBdr>
        <w:top w:val="none" w:sz="0" w:space="0" w:color="auto"/>
        <w:left w:val="none" w:sz="0" w:space="0" w:color="auto"/>
        <w:bottom w:val="none" w:sz="0" w:space="0" w:color="auto"/>
        <w:right w:val="none" w:sz="0" w:space="0" w:color="auto"/>
      </w:divBdr>
    </w:div>
    <w:div w:id="1165121420">
      <w:bodyDiv w:val="1"/>
      <w:marLeft w:val="0"/>
      <w:marRight w:val="0"/>
      <w:marTop w:val="0"/>
      <w:marBottom w:val="0"/>
      <w:divBdr>
        <w:top w:val="none" w:sz="0" w:space="0" w:color="auto"/>
        <w:left w:val="none" w:sz="0" w:space="0" w:color="auto"/>
        <w:bottom w:val="none" w:sz="0" w:space="0" w:color="auto"/>
        <w:right w:val="none" w:sz="0" w:space="0" w:color="auto"/>
      </w:divBdr>
    </w:div>
    <w:div w:id="1166748128">
      <w:bodyDiv w:val="1"/>
      <w:marLeft w:val="0"/>
      <w:marRight w:val="0"/>
      <w:marTop w:val="0"/>
      <w:marBottom w:val="0"/>
      <w:divBdr>
        <w:top w:val="none" w:sz="0" w:space="0" w:color="auto"/>
        <w:left w:val="none" w:sz="0" w:space="0" w:color="auto"/>
        <w:bottom w:val="none" w:sz="0" w:space="0" w:color="auto"/>
        <w:right w:val="none" w:sz="0" w:space="0" w:color="auto"/>
      </w:divBdr>
    </w:div>
    <w:div w:id="1171604493">
      <w:bodyDiv w:val="1"/>
      <w:marLeft w:val="0"/>
      <w:marRight w:val="0"/>
      <w:marTop w:val="0"/>
      <w:marBottom w:val="0"/>
      <w:divBdr>
        <w:top w:val="none" w:sz="0" w:space="0" w:color="auto"/>
        <w:left w:val="none" w:sz="0" w:space="0" w:color="auto"/>
        <w:bottom w:val="none" w:sz="0" w:space="0" w:color="auto"/>
        <w:right w:val="none" w:sz="0" w:space="0" w:color="auto"/>
      </w:divBdr>
    </w:div>
    <w:div w:id="1174420213">
      <w:bodyDiv w:val="1"/>
      <w:marLeft w:val="0"/>
      <w:marRight w:val="0"/>
      <w:marTop w:val="0"/>
      <w:marBottom w:val="0"/>
      <w:divBdr>
        <w:top w:val="none" w:sz="0" w:space="0" w:color="auto"/>
        <w:left w:val="none" w:sz="0" w:space="0" w:color="auto"/>
        <w:bottom w:val="none" w:sz="0" w:space="0" w:color="auto"/>
        <w:right w:val="none" w:sz="0" w:space="0" w:color="auto"/>
      </w:divBdr>
    </w:div>
    <w:div w:id="1174763363">
      <w:bodyDiv w:val="1"/>
      <w:marLeft w:val="0"/>
      <w:marRight w:val="0"/>
      <w:marTop w:val="0"/>
      <w:marBottom w:val="0"/>
      <w:divBdr>
        <w:top w:val="none" w:sz="0" w:space="0" w:color="auto"/>
        <w:left w:val="none" w:sz="0" w:space="0" w:color="auto"/>
        <w:bottom w:val="none" w:sz="0" w:space="0" w:color="auto"/>
        <w:right w:val="none" w:sz="0" w:space="0" w:color="auto"/>
      </w:divBdr>
    </w:div>
    <w:div w:id="1174954097">
      <w:bodyDiv w:val="1"/>
      <w:marLeft w:val="0"/>
      <w:marRight w:val="0"/>
      <w:marTop w:val="0"/>
      <w:marBottom w:val="0"/>
      <w:divBdr>
        <w:top w:val="none" w:sz="0" w:space="0" w:color="auto"/>
        <w:left w:val="none" w:sz="0" w:space="0" w:color="auto"/>
        <w:bottom w:val="none" w:sz="0" w:space="0" w:color="auto"/>
        <w:right w:val="none" w:sz="0" w:space="0" w:color="auto"/>
      </w:divBdr>
    </w:div>
    <w:div w:id="1175457690">
      <w:bodyDiv w:val="1"/>
      <w:marLeft w:val="0"/>
      <w:marRight w:val="0"/>
      <w:marTop w:val="0"/>
      <w:marBottom w:val="0"/>
      <w:divBdr>
        <w:top w:val="none" w:sz="0" w:space="0" w:color="auto"/>
        <w:left w:val="none" w:sz="0" w:space="0" w:color="auto"/>
        <w:bottom w:val="none" w:sz="0" w:space="0" w:color="auto"/>
        <w:right w:val="none" w:sz="0" w:space="0" w:color="auto"/>
      </w:divBdr>
    </w:div>
    <w:div w:id="1176581020">
      <w:bodyDiv w:val="1"/>
      <w:marLeft w:val="0"/>
      <w:marRight w:val="0"/>
      <w:marTop w:val="0"/>
      <w:marBottom w:val="0"/>
      <w:divBdr>
        <w:top w:val="none" w:sz="0" w:space="0" w:color="auto"/>
        <w:left w:val="none" w:sz="0" w:space="0" w:color="auto"/>
        <w:bottom w:val="none" w:sz="0" w:space="0" w:color="auto"/>
        <w:right w:val="none" w:sz="0" w:space="0" w:color="auto"/>
      </w:divBdr>
    </w:div>
    <w:div w:id="1178427503">
      <w:bodyDiv w:val="1"/>
      <w:marLeft w:val="0"/>
      <w:marRight w:val="0"/>
      <w:marTop w:val="0"/>
      <w:marBottom w:val="0"/>
      <w:divBdr>
        <w:top w:val="none" w:sz="0" w:space="0" w:color="auto"/>
        <w:left w:val="none" w:sz="0" w:space="0" w:color="auto"/>
        <w:bottom w:val="none" w:sz="0" w:space="0" w:color="auto"/>
        <w:right w:val="none" w:sz="0" w:space="0" w:color="auto"/>
      </w:divBdr>
    </w:div>
    <w:div w:id="1178886413">
      <w:bodyDiv w:val="1"/>
      <w:marLeft w:val="0"/>
      <w:marRight w:val="0"/>
      <w:marTop w:val="0"/>
      <w:marBottom w:val="0"/>
      <w:divBdr>
        <w:top w:val="none" w:sz="0" w:space="0" w:color="auto"/>
        <w:left w:val="none" w:sz="0" w:space="0" w:color="auto"/>
        <w:bottom w:val="none" w:sz="0" w:space="0" w:color="auto"/>
        <w:right w:val="none" w:sz="0" w:space="0" w:color="auto"/>
      </w:divBdr>
    </w:div>
    <w:div w:id="1182814927">
      <w:bodyDiv w:val="1"/>
      <w:marLeft w:val="0"/>
      <w:marRight w:val="0"/>
      <w:marTop w:val="0"/>
      <w:marBottom w:val="0"/>
      <w:divBdr>
        <w:top w:val="none" w:sz="0" w:space="0" w:color="auto"/>
        <w:left w:val="none" w:sz="0" w:space="0" w:color="auto"/>
        <w:bottom w:val="none" w:sz="0" w:space="0" w:color="auto"/>
        <w:right w:val="none" w:sz="0" w:space="0" w:color="auto"/>
      </w:divBdr>
    </w:div>
    <w:div w:id="1185905461">
      <w:bodyDiv w:val="1"/>
      <w:marLeft w:val="0"/>
      <w:marRight w:val="0"/>
      <w:marTop w:val="0"/>
      <w:marBottom w:val="0"/>
      <w:divBdr>
        <w:top w:val="none" w:sz="0" w:space="0" w:color="auto"/>
        <w:left w:val="none" w:sz="0" w:space="0" w:color="auto"/>
        <w:bottom w:val="none" w:sz="0" w:space="0" w:color="auto"/>
        <w:right w:val="none" w:sz="0" w:space="0" w:color="auto"/>
      </w:divBdr>
    </w:div>
    <w:div w:id="1186334989">
      <w:bodyDiv w:val="1"/>
      <w:marLeft w:val="0"/>
      <w:marRight w:val="0"/>
      <w:marTop w:val="0"/>
      <w:marBottom w:val="0"/>
      <w:divBdr>
        <w:top w:val="none" w:sz="0" w:space="0" w:color="auto"/>
        <w:left w:val="none" w:sz="0" w:space="0" w:color="auto"/>
        <w:bottom w:val="none" w:sz="0" w:space="0" w:color="auto"/>
        <w:right w:val="none" w:sz="0" w:space="0" w:color="auto"/>
      </w:divBdr>
    </w:div>
    <w:div w:id="1187986709">
      <w:bodyDiv w:val="1"/>
      <w:marLeft w:val="0"/>
      <w:marRight w:val="0"/>
      <w:marTop w:val="0"/>
      <w:marBottom w:val="0"/>
      <w:divBdr>
        <w:top w:val="none" w:sz="0" w:space="0" w:color="auto"/>
        <w:left w:val="none" w:sz="0" w:space="0" w:color="auto"/>
        <w:bottom w:val="none" w:sz="0" w:space="0" w:color="auto"/>
        <w:right w:val="none" w:sz="0" w:space="0" w:color="auto"/>
      </w:divBdr>
    </w:div>
    <w:div w:id="1188369593">
      <w:bodyDiv w:val="1"/>
      <w:marLeft w:val="0"/>
      <w:marRight w:val="0"/>
      <w:marTop w:val="0"/>
      <w:marBottom w:val="0"/>
      <w:divBdr>
        <w:top w:val="none" w:sz="0" w:space="0" w:color="auto"/>
        <w:left w:val="none" w:sz="0" w:space="0" w:color="auto"/>
        <w:bottom w:val="none" w:sz="0" w:space="0" w:color="auto"/>
        <w:right w:val="none" w:sz="0" w:space="0" w:color="auto"/>
      </w:divBdr>
    </w:div>
    <w:div w:id="1189635784">
      <w:bodyDiv w:val="1"/>
      <w:marLeft w:val="0"/>
      <w:marRight w:val="0"/>
      <w:marTop w:val="0"/>
      <w:marBottom w:val="0"/>
      <w:divBdr>
        <w:top w:val="none" w:sz="0" w:space="0" w:color="auto"/>
        <w:left w:val="none" w:sz="0" w:space="0" w:color="auto"/>
        <w:bottom w:val="none" w:sz="0" w:space="0" w:color="auto"/>
        <w:right w:val="none" w:sz="0" w:space="0" w:color="auto"/>
      </w:divBdr>
    </w:div>
    <w:div w:id="1189762302">
      <w:bodyDiv w:val="1"/>
      <w:marLeft w:val="0"/>
      <w:marRight w:val="0"/>
      <w:marTop w:val="0"/>
      <w:marBottom w:val="0"/>
      <w:divBdr>
        <w:top w:val="none" w:sz="0" w:space="0" w:color="auto"/>
        <w:left w:val="none" w:sz="0" w:space="0" w:color="auto"/>
        <w:bottom w:val="none" w:sz="0" w:space="0" w:color="auto"/>
        <w:right w:val="none" w:sz="0" w:space="0" w:color="auto"/>
      </w:divBdr>
    </w:div>
    <w:div w:id="1191602431">
      <w:bodyDiv w:val="1"/>
      <w:marLeft w:val="0"/>
      <w:marRight w:val="0"/>
      <w:marTop w:val="0"/>
      <w:marBottom w:val="0"/>
      <w:divBdr>
        <w:top w:val="none" w:sz="0" w:space="0" w:color="auto"/>
        <w:left w:val="none" w:sz="0" w:space="0" w:color="auto"/>
        <w:bottom w:val="none" w:sz="0" w:space="0" w:color="auto"/>
        <w:right w:val="none" w:sz="0" w:space="0" w:color="auto"/>
      </w:divBdr>
    </w:div>
    <w:div w:id="1192644558">
      <w:bodyDiv w:val="1"/>
      <w:marLeft w:val="0"/>
      <w:marRight w:val="0"/>
      <w:marTop w:val="0"/>
      <w:marBottom w:val="0"/>
      <w:divBdr>
        <w:top w:val="none" w:sz="0" w:space="0" w:color="auto"/>
        <w:left w:val="none" w:sz="0" w:space="0" w:color="auto"/>
        <w:bottom w:val="none" w:sz="0" w:space="0" w:color="auto"/>
        <w:right w:val="none" w:sz="0" w:space="0" w:color="auto"/>
      </w:divBdr>
    </w:div>
    <w:div w:id="1193612471">
      <w:bodyDiv w:val="1"/>
      <w:marLeft w:val="0"/>
      <w:marRight w:val="0"/>
      <w:marTop w:val="0"/>
      <w:marBottom w:val="0"/>
      <w:divBdr>
        <w:top w:val="none" w:sz="0" w:space="0" w:color="auto"/>
        <w:left w:val="none" w:sz="0" w:space="0" w:color="auto"/>
        <w:bottom w:val="none" w:sz="0" w:space="0" w:color="auto"/>
        <w:right w:val="none" w:sz="0" w:space="0" w:color="auto"/>
      </w:divBdr>
    </w:div>
    <w:div w:id="1194151919">
      <w:bodyDiv w:val="1"/>
      <w:marLeft w:val="0"/>
      <w:marRight w:val="0"/>
      <w:marTop w:val="0"/>
      <w:marBottom w:val="0"/>
      <w:divBdr>
        <w:top w:val="none" w:sz="0" w:space="0" w:color="auto"/>
        <w:left w:val="none" w:sz="0" w:space="0" w:color="auto"/>
        <w:bottom w:val="none" w:sz="0" w:space="0" w:color="auto"/>
        <w:right w:val="none" w:sz="0" w:space="0" w:color="auto"/>
      </w:divBdr>
    </w:div>
    <w:div w:id="1194198296">
      <w:bodyDiv w:val="1"/>
      <w:marLeft w:val="0"/>
      <w:marRight w:val="0"/>
      <w:marTop w:val="0"/>
      <w:marBottom w:val="0"/>
      <w:divBdr>
        <w:top w:val="none" w:sz="0" w:space="0" w:color="auto"/>
        <w:left w:val="none" w:sz="0" w:space="0" w:color="auto"/>
        <w:bottom w:val="none" w:sz="0" w:space="0" w:color="auto"/>
        <w:right w:val="none" w:sz="0" w:space="0" w:color="auto"/>
      </w:divBdr>
    </w:div>
    <w:div w:id="1195734692">
      <w:bodyDiv w:val="1"/>
      <w:marLeft w:val="0"/>
      <w:marRight w:val="0"/>
      <w:marTop w:val="0"/>
      <w:marBottom w:val="0"/>
      <w:divBdr>
        <w:top w:val="none" w:sz="0" w:space="0" w:color="auto"/>
        <w:left w:val="none" w:sz="0" w:space="0" w:color="auto"/>
        <w:bottom w:val="none" w:sz="0" w:space="0" w:color="auto"/>
        <w:right w:val="none" w:sz="0" w:space="0" w:color="auto"/>
      </w:divBdr>
    </w:div>
    <w:div w:id="1196187696">
      <w:bodyDiv w:val="1"/>
      <w:marLeft w:val="0"/>
      <w:marRight w:val="0"/>
      <w:marTop w:val="0"/>
      <w:marBottom w:val="0"/>
      <w:divBdr>
        <w:top w:val="none" w:sz="0" w:space="0" w:color="auto"/>
        <w:left w:val="none" w:sz="0" w:space="0" w:color="auto"/>
        <w:bottom w:val="none" w:sz="0" w:space="0" w:color="auto"/>
        <w:right w:val="none" w:sz="0" w:space="0" w:color="auto"/>
      </w:divBdr>
    </w:div>
    <w:div w:id="1196310546">
      <w:bodyDiv w:val="1"/>
      <w:marLeft w:val="0"/>
      <w:marRight w:val="0"/>
      <w:marTop w:val="0"/>
      <w:marBottom w:val="0"/>
      <w:divBdr>
        <w:top w:val="none" w:sz="0" w:space="0" w:color="auto"/>
        <w:left w:val="none" w:sz="0" w:space="0" w:color="auto"/>
        <w:bottom w:val="none" w:sz="0" w:space="0" w:color="auto"/>
        <w:right w:val="none" w:sz="0" w:space="0" w:color="auto"/>
      </w:divBdr>
    </w:div>
    <w:div w:id="1198347578">
      <w:bodyDiv w:val="1"/>
      <w:marLeft w:val="0"/>
      <w:marRight w:val="0"/>
      <w:marTop w:val="0"/>
      <w:marBottom w:val="0"/>
      <w:divBdr>
        <w:top w:val="none" w:sz="0" w:space="0" w:color="auto"/>
        <w:left w:val="none" w:sz="0" w:space="0" w:color="auto"/>
        <w:bottom w:val="none" w:sz="0" w:space="0" w:color="auto"/>
        <w:right w:val="none" w:sz="0" w:space="0" w:color="auto"/>
      </w:divBdr>
    </w:div>
    <w:div w:id="1199586524">
      <w:bodyDiv w:val="1"/>
      <w:marLeft w:val="0"/>
      <w:marRight w:val="0"/>
      <w:marTop w:val="0"/>
      <w:marBottom w:val="0"/>
      <w:divBdr>
        <w:top w:val="none" w:sz="0" w:space="0" w:color="auto"/>
        <w:left w:val="none" w:sz="0" w:space="0" w:color="auto"/>
        <w:bottom w:val="none" w:sz="0" w:space="0" w:color="auto"/>
        <w:right w:val="none" w:sz="0" w:space="0" w:color="auto"/>
      </w:divBdr>
    </w:div>
    <w:div w:id="1201236836">
      <w:bodyDiv w:val="1"/>
      <w:marLeft w:val="0"/>
      <w:marRight w:val="0"/>
      <w:marTop w:val="0"/>
      <w:marBottom w:val="0"/>
      <w:divBdr>
        <w:top w:val="none" w:sz="0" w:space="0" w:color="auto"/>
        <w:left w:val="none" w:sz="0" w:space="0" w:color="auto"/>
        <w:bottom w:val="none" w:sz="0" w:space="0" w:color="auto"/>
        <w:right w:val="none" w:sz="0" w:space="0" w:color="auto"/>
      </w:divBdr>
    </w:div>
    <w:div w:id="1201675234">
      <w:bodyDiv w:val="1"/>
      <w:marLeft w:val="0"/>
      <w:marRight w:val="0"/>
      <w:marTop w:val="0"/>
      <w:marBottom w:val="0"/>
      <w:divBdr>
        <w:top w:val="none" w:sz="0" w:space="0" w:color="auto"/>
        <w:left w:val="none" w:sz="0" w:space="0" w:color="auto"/>
        <w:bottom w:val="none" w:sz="0" w:space="0" w:color="auto"/>
        <w:right w:val="none" w:sz="0" w:space="0" w:color="auto"/>
      </w:divBdr>
    </w:div>
    <w:div w:id="1201744718">
      <w:bodyDiv w:val="1"/>
      <w:marLeft w:val="0"/>
      <w:marRight w:val="0"/>
      <w:marTop w:val="0"/>
      <w:marBottom w:val="0"/>
      <w:divBdr>
        <w:top w:val="none" w:sz="0" w:space="0" w:color="auto"/>
        <w:left w:val="none" w:sz="0" w:space="0" w:color="auto"/>
        <w:bottom w:val="none" w:sz="0" w:space="0" w:color="auto"/>
        <w:right w:val="none" w:sz="0" w:space="0" w:color="auto"/>
      </w:divBdr>
    </w:div>
    <w:div w:id="1202748209">
      <w:bodyDiv w:val="1"/>
      <w:marLeft w:val="0"/>
      <w:marRight w:val="0"/>
      <w:marTop w:val="0"/>
      <w:marBottom w:val="0"/>
      <w:divBdr>
        <w:top w:val="none" w:sz="0" w:space="0" w:color="auto"/>
        <w:left w:val="none" w:sz="0" w:space="0" w:color="auto"/>
        <w:bottom w:val="none" w:sz="0" w:space="0" w:color="auto"/>
        <w:right w:val="none" w:sz="0" w:space="0" w:color="auto"/>
      </w:divBdr>
    </w:div>
    <w:div w:id="1206678810">
      <w:bodyDiv w:val="1"/>
      <w:marLeft w:val="0"/>
      <w:marRight w:val="0"/>
      <w:marTop w:val="0"/>
      <w:marBottom w:val="0"/>
      <w:divBdr>
        <w:top w:val="none" w:sz="0" w:space="0" w:color="auto"/>
        <w:left w:val="none" w:sz="0" w:space="0" w:color="auto"/>
        <w:bottom w:val="none" w:sz="0" w:space="0" w:color="auto"/>
        <w:right w:val="none" w:sz="0" w:space="0" w:color="auto"/>
      </w:divBdr>
    </w:div>
    <w:div w:id="1206986943">
      <w:bodyDiv w:val="1"/>
      <w:marLeft w:val="0"/>
      <w:marRight w:val="0"/>
      <w:marTop w:val="0"/>
      <w:marBottom w:val="0"/>
      <w:divBdr>
        <w:top w:val="none" w:sz="0" w:space="0" w:color="auto"/>
        <w:left w:val="none" w:sz="0" w:space="0" w:color="auto"/>
        <w:bottom w:val="none" w:sz="0" w:space="0" w:color="auto"/>
        <w:right w:val="none" w:sz="0" w:space="0" w:color="auto"/>
      </w:divBdr>
    </w:div>
    <w:div w:id="1211921650">
      <w:bodyDiv w:val="1"/>
      <w:marLeft w:val="0"/>
      <w:marRight w:val="0"/>
      <w:marTop w:val="0"/>
      <w:marBottom w:val="0"/>
      <w:divBdr>
        <w:top w:val="none" w:sz="0" w:space="0" w:color="auto"/>
        <w:left w:val="none" w:sz="0" w:space="0" w:color="auto"/>
        <w:bottom w:val="none" w:sz="0" w:space="0" w:color="auto"/>
        <w:right w:val="none" w:sz="0" w:space="0" w:color="auto"/>
      </w:divBdr>
    </w:div>
    <w:div w:id="1214006938">
      <w:bodyDiv w:val="1"/>
      <w:marLeft w:val="0"/>
      <w:marRight w:val="0"/>
      <w:marTop w:val="0"/>
      <w:marBottom w:val="0"/>
      <w:divBdr>
        <w:top w:val="none" w:sz="0" w:space="0" w:color="auto"/>
        <w:left w:val="none" w:sz="0" w:space="0" w:color="auto"/>
        <w:bottom w:val="none" w:sz="0" w:space="0" w:color="auto"/>
        <w:right w:val="none" w:sz="0" w:space="0" w:color="auto"/>
      </w:divBdr>
    </w:div>
    <w:div w:id="1214582924">
      <w:bodyDiv w:val="1"/>
      <w:marLeft w:val="0"/>
      <w:marRight w:val="0"/>
      <w:marTop w:val="0"/>
      <w:marBottom w:val="0"/>
      <w:divBdr>
        <w:top w:val="none" w:sz="0" w:space="0" w:color="auto"/>
        <w:left w:val="none" w:sz="0" w:space="0" w:color="auto"/>
        <w:bottom w:val="none" w:sz="0" w:space="0" w:color="auto"/>
        <w:right w:val="none" w:sz="0" w:space="0" w:color="auto"/>
      </w:divBdr>
    </w:div>
    <w:div w:id="1215120377">
      <w:bodyDiv w:val="1"/>
      <w:marLeft w:val="0"/>
      <w:marRight w:val="0"/>
      <w:marTop w:val="0"/>
      <w:marBottom w:val="0"/>
      <w:divBdr>
        <w:top w:val="none" w:sz="0" w:space="0" w:color="auto"/>
        <w:left w:val="none" w:sz="0" w:space="0" w:color="auto"/>
        <w:bottom w:val="none" w:sz="0" w:space="0" w:color="auto"/>
        <w:right w:val="none" w:sz="0" w:space="0" w:color="auto"/>
      </w:divBdr>
    </w:div>
    <w:div w:id="1217089519">
      <w:bodyDiv w:val="1"/>
      <w:marLeft w:val="0"/>
      <w:marRight w:val="0"/>
      <w:marTop w:val="0"/>
      <w:marBottom w:val="0"/>
      <w:divBdr>
        <w:top w:val="none" w:sz="0" w:space="0" w:color="auto"/>
        <w:left w:val="none" w:sz="0" w:space="0" w:color="auto"/>
        <w:bottom w:val="none" w:sz="0" w:space="0" w:color="auto"/>
        <w:right w:val="none" w:sz="0" w:space="0" w:color="auto"/>
      </w:divBdr>
    </w:div>
    <w:div w:id="1217618042">
      <w:bodyDiv w:val="1"/>
      <w:marLeft w:val="0"/>
      <w:marRight w:val="0"/>
      <w:marTop w:val="0"/>
      <w:marBottom w:val="0"/>
      <w:divBdr>
        <w:top w:val="none" w:sz="0" w:space="0" w:color="auto"/>
        <w:left w:val="none" w:sz="0" w:space="0" w:color="auto"/>
        <w:bottom w:val="none" w:sz="0" w:space="0" w:color="auto"/>
        <w:right w:val="none" w:sz="0" w:space="0" w:color="auto"/>
      </w:divBdr>
    </w:div>
    <w:div w:id="1217622034">
      <w:bodyDiv w:val="1"/>
      <w:marLeft w:val="0"/>
      <w:marRight w:val="0"/>
      <w:marTop w:val="0"/>
      <w:marBottom w:val="0"/>
      <w:divBdr>
        <w:top w:val="none" w:sz="0" w:space="0" w:color="auto"/>
        <w:left w:val="none" w:sz="0" w:space="0" w:color="auto"/>
        <w:bottom w:val="none" w:sz="0" w:space="0" w:color="auto"/>
        <w:right w:val="none" w:sz="0" w:space="0" w:color="auto"/>
      </w:divBdr>
    </w:div>
    <w:div w:id="1220746637">
      <w:bodyDiv w:val="1"/>
      <w:marLeft w:val="0"/>
      <w:marRight w:val="0"/>
      <w:marTop w:val="0"/>
      <w:marBottom w:val="0"/>
      <w:divBdr>
        <w:top w:val="none" w:sz="0" w:space="0" w:color="auto"/>
        <w:left w:val="none" w:sz="0" w:space="0" w:color="auto"/>
        <w:bottom w:val="none" w:sz="0" w:space="0" w:color="auto"/>
        <w:right w:val="none" w:sz="0" w:space="0" w:color="auto"/>
      </w:divBdr>
    </w:div>
    <w:div w:id="1221526040">
      <w:bodyDiv w:val="1"/>
      <w:marLeft w:val="0"/>
      <w:marRight w:val="0"/>
      <w:marTop w:val="0"/>
      <w:marBottom w:val="0"/>
      <w:divBdr>
        <w:top w:val="none" w:sz="0" w:space="0" w:color="auto"/>
        <w:left w:val="none" w:sz="0" w:space="0" w:color="auto"/>
        <w:bottom w:val="none" w:sz="0" w:space="0" w:color="auto"/>
        <w:right w:val="none" w:sz="0" w:space="0" w:color="auto"/>
      </w:divBdr>
    </w:div>
    <w:div w:id="1222791779">
      <w:bodyDiv w:val="1"/>
      <w:marLeft w:val="0"/>
      <w:marRight w:val="0"/>
      <w:marTop w:val="0"/>
      <w:marBottom w:val="0"/>
      <w:divBdr>
        <w:top w:val="none" w:sz="0" w:space="0" w:color="auto"/>
        <w:left w:val="none" w:sz="0" w:space="0" w:color="auto"/>
        <w:bottom w:val="none" w:sz="0" w:space="0" w:color="auto"/>
        <w:right w:val="none" w:sz="0" w:space="0" w:color="auto"/>
      </w:divBdr>
    </w:div>
    <w:div w:id="1224565686">
      <w:bodyDiv w:val="1"/>
      <w:marLeft w:val="0"/>
      <w:marRight w:val="0"/>
      <w:marTop w:val="0"/>
      <w:marBottom w:val="0"/>
      <w:divBdr>
        <w:top w:val="none" w:sz="0" w:space="0" w:color="auto"/>
        <w:left w:val="none" w:sz="0" w:space="0" w:color="auto"/>
        <w:bottom w:val="none" w:sz="0" w:space="0" w:color="auto"/>
        <w:right w:val="none" w:sz="0" w:space="0" w:color="auto"/>
      </w:divBdr>
    </w:div>
    <w:div w:id="1226063992">
      <w:bodyDiv w:val="1"/>
      <w:marLeft w:val="0"/>
      <w:marRight w:val="0"/>
      <w:marTop w:val="0"/>
      <w:marBottom w:val="0"/>
      <w:divBdr>
        <w:top w:val="none" w:sz="0" w:space="0" w:color="auto"/>
        <w:left w:val="none" w:sz="0" w:space="0" w:color="auto"/>
        <w:bottom w:val="none" w:sz="0" w:space="0" w:color="auto"/>
        <w:right w:val="none" w:sz="0" w:space="0" w:color="auto"/>
      </w:divBdr>
    </w:div>
    <w:div w:id="1226641526">
      <w:bodyDiv w:val="1"/>
      <w:marLeft w:val="0"/>
      <w:marRight w:val="0"/>
      <w:marTop w:val="0"/>
      <w:marBottom w:val="0"/>
      <w:divBdr>
        <w:top w:val="none" w:sz="0" w:space="0" w:color="auto"/>
        <w:left w:val="none" w:sz="0" w:space="0" w:color="auto"/>
        <w:bottom w:val="none" w:sz="0" w:space="0" w:color="auto"/>
        <w:right w:val="none" w:sz="0" w:space="0" w:color="auto"/>
      </w:divBdr>
    </w:div>
    <w:div w:id="1228300892">
      <w:bodyDiv w:val="1"/>
      <w:marLeft w:val="0"/>
      <w:marRight w:val="0"/>
      <w:marTop w:val="0"/>
      <w:marBottom w:val="0"/>
      <w:divBdr>
        <w:top w:val="none" w:sz="0" w:space="0" w:color="auto"/>
        <w:left w:val="none" w:sz="0" w:space="0" w:color="auto"/>
        <w:bottom w:val="none" w:sz="0" w:space="0" w:color="auto"/>
        <w:right w:val="none" w:sz="0" w:space="0" w:color="auto"/>
      </w:divBdr>
    </w:div>
    <w:div w:id="1229926422">
      <w:bodyDiv w:val="1"/>
      <w:marLeft w:val="0"/>
      <w:marRight w:val="0"/>
      <w:marTop w:val="0"/>
      <w:marBottom w:val="0"/>
      <w:divBdr>
        <w:top w:val="none" w:sz="0" w:space="0" w:color="auto"/>
        <w:left w:val="none" w:sz="0" w:space="0" w:color="auto"/>
        <w:bottom w:val="none" w:sz="0" w:space="0" w:color="auto"/>
        <w:right w:val="none" w:sz="0" w:space="0" w:color="auto"/>
      </w:divBdr>
    </w:div>
    <w:div w:id="1231112046">
      <w:bodyDiv w:val="1"/>
      <w:marLeft w:val="0"/>
      <w:marRight w:val="0"/>
      <w:marTop w:val="0"/>
      <w:marBottom w:val="0"/>
      <w:divBdr>
        <w:top w:val="none" w:sz="0" w:space="0" w:color="auto"/>
        <w:left w:val="none" w:sz="0" w:space="0" w:color="auto"/>
        <w:bottom w:val="none" w:sz="0" w:space="0" w:color="auto"/>
        <w:right w:val="none" w:sz="0" w:space="0" w:color="auto"/>
      </w:divBdr>
    </w:div>
    <w:div w:id="1231189983">
      <w:bodyDiv w:val="1"/>
      <w:marLeft w:val="0"/>
      <w:marRight w:val="0"/>
      <w:marTop w:val="0"/>
      <w:marBottom w:val="0"/>
      <w:divBdr>
        <w:top w:val="none" w:sz="0" w:space="0" w:color="auto"/>
        <w:left w:val="none" w:sz="0" w:space="0" w:color="auto"/>
        <w:bottom w:val="none" w:sz="0" w:space="0" w:color="auto"/>
        <w:right w:val="none" w:sz="0" w:space="0" w:color="auto"/>
      </w:divBdr>
    </w:div>
    <w:div w:id="1234045776">
      <w:bodyDiv w:val="1"/>
      <w:marLeft w:val="0"/>
      <w:marRight w:val="0"/>
      <w:marTop w:val="0"/>
      <w:marBottom w:val="0"/>
      <w:divBdr>
        <w:top w:val="none" w:sz="0" w:space="0" w:color="auto"/>
        <w:left w:val="none" w:sz="0" w:space="0" w:color="auto"/>
        <w:bottom w:val="none" w:sz="0" w:space="0" w:color="auto"/>
        <w:right w:val="none" w:sz="0" w:space="0" w:color="auto"/>
      </w:divBdr>
    </w:div>
    <w:div w:id="1235822746">
      <w:bodyDiv w:val="1"/>
      <w:marLeft w:val="0"/>
      <w:marRight w:val="0"/>
      <w:marTop w:val="0"/>
      <w:marBottom w:val="0"/>
      <w:divBdr>
        <w:top w:val="none" w:sz="0" w:space="0" w:color="auto"/>
        <w:left w:val="none" w:sz="0" w:space="0" w:color="auto"/>
        <w:bottom w:val="none" w:sz="0" w:space="0" w:color="auto"/>
        <w:right w:val="none" w:sz="0" w:space="0" w:color="auto"/>
      </w:divBdr>
    </w:div>
    <w:div w:id="1237083697">
      <w:bodyDiv w:val="1"/>
      <w:marLeft w:val="0"/>
      <w:marRight w:val="0"/>
      <w:marTop w:val="0"/>
      <w:marBottom w:val="0"/>
      <w:divBdr>
        <w:top w:val="none" w:sz="0" w:space="0" w:color="auto"/>
        <w:left w:val="none" w:sz="0" w:space="0" w:color="auto"/>
        <w:bottom w:val="none" w:sz="0" w:space="0" w:color="auto"/>
        <w:right w:val="none" w:sz="0" w:space="0" w:color="auto"/>
      </w:divBdr>
    </w:div>
    <w:div w:id="1237937072">
      <w:bodyDiv w:val="1"/>
      <w:marLeft w:val="0"/>
      <w:marRight w:val="0"/>
      <w:marTop w:val="0"/>
      <w:marBottom w:val="0"/>
      <w:divBdr>
        <w:top w:val="none" w:sz="0" w:space="0" w:color="auto"/>
        <w:left w:val="none" w:sz="0" w:space="0" w:color="auto"/>
        <w:bottom w:val="none" w:sz="0" w:space="0" w:color="auto"/>
        <w:right w:val="none" w:sz="0" w:space="0" w:color="auto"/>
      </w:divBdr>
    </w:div>
    <w:div w:id="1237940360">
      <w:bodyDiv w:val="1"/>
      <w:marLeft w:val="0"/>
      <w:marRight w:val="0"/>
      <w:marTop w:val="0"/>
      <w:marBottom w:val="0"/>
      <w:divBdr>
        <w:top w:val="none" w:sz="0" w:space="0" w:color="auto"/>
        <w:left w:val="none" w:sz="0" w:space="0" w:color="auto"/>
        <w:bottom w:val="none" w:sz="0" w:space="0" w:color="auto"/>
        <w:right w:val="none" w:sz="0" w:space="0" w:color="auto"/>
      </w:divBdr>
    </w:div>
    <w:div w:id="1241060733">
      <w:bodyDiv w:val="1"/>
      <w:marLeft w:val="0"/>
      <w:marRight w:val="0"/>
      <w:marTop w:val="0"/>
      <w:marBottom w:val="0"/>
      <w:divBdr>
        <w:top w:val="none" w:sz="0" w:space="0" w:color="auto"/>
        <w:left w:val="none" w:sz="0" w:space="0" w:color="auto"/>
        <w:bottom w:val="none" w:sz="0" w:space="0" w:color="auto"/>
        <w:right w:val="none" w:sz="0" w:space="0" w:color="auto"/>
      </w:divBdr>
    </w:div>
    <w:div w:id="1243494501">
      <w:bodyDiv w:val="1"/>
      <w:marLeft w:val="0"/>
      <w:marRight w:val="0"/>
      <w:marTop w:val="0"/>
      <w:marBottom w:val="0"/>
      <w:divBdr>
        <w:top w:val="none" w:sz="0" w:space="0" w:color="auto"/>
        <w:left w:val="none" w:sz="0" w:space="0" w:color="auto"/>
        <w:bottom w:val="none" w:sz="0" w:space="0" w:color="auto"/>
        <w:right w:val="none" w:sz="0" w:space="0" w:color="auto"/>
      </w:divBdr>
    </w:div>
    <w:div w:id="1245651493">
      <w:bodyDiv w:val="1"/>
      <w:marLeft w:val="0"/>
      <w:marRight w:val="0"/>
      <w:marTop w:val="0"/>
      <w:marBottom w:val="0"/>
      <w:divBdr>
        <w:top w:val="none" w:sz="0" w:space="0" w:color="auto"/>
        <w:left w:val="none" w:sz="0" w:space="0" w:color="auto"/>
        <w:bottom w:val="none" w:sz="0" w:space="0" w:color="auto"/>
        <w:right w:val="none" w:sz="0" w:space="0" w:color="auto"/>
      </w:divBdr>
    </w:div>
    <w:div w:id="1249576444">
      <w:bodyDiv w:val="1"/>
      <w:marLeft w:val="0"/>
      <w:marRight w:val="0"/>
      <w:marTop w:val="0"/>
      <w:marBottom w:val="0"/>
      <w:divBdr>
        <w:top w:val="none" w:sz="0" w:space="0" w:color="auto"/>
        <w:left w:val="none" w:sz="0" w:space="0" w:color="auto"/>
        <w:bottom w:val="none" w:sz="0" w:space="0" w:color="auto"/>
        <w:right w:val="none" w:sz="0" w:space="0" w:color="auto"/>
      </w:divBdr>
    </w:div>
    <w:div w:id="1253780631">
      <w:bodyDiv w:val="1"/>
      <w:marLeft w:val="0"/>
      <w:marRight w:val="0"/>
      <w:marTop w:val="0"/>
      <w:marBottom w:val="0"/>
      <w:divBdr>
        <w:top w:val="none" w:sz="0" w:space="0" w:color="auto"/>
        <w:left w:val="none" w:sz="0" w:space="0" w:color="auto"/>
        <w:bottom w:val="none" w:sz="0" w:space="0" w:color="auto"/>
        <w:right w:val="none" w:sz="0" w:space="0" w:color="auto"/>
      </w:divBdr>
    </w:div>
    <w:div w:id="1255279996">
      <w:bodyDiv w:val="1"/>
      <w:marLeft w:val="0"/>
      <w:marRight w:val="0"/>
      <w:marTop w:val="0"/>
      <w:marBottom w:val="0"/>
      <w:divBdr>
        <w:top w:val="none" w:sz="0" w:space="0" w:color="auto"/>
        <w:left w:val="none" w:sz="0" w:space="0" w:color="auto"/>
        <w:bottom w:val="none" w:sz="0" w:space="0" w:color="auto"/>
        <w:right w:val="none" w:sz="0" w:space="0" w:color="auto"/>
      </w:divBdr>
    </w:div>
    <w:div w:id="1255361510">
      <w:bodyDiv w:val="1"/>
      <w:marLeft w:val="0"/>
      <w:marRight w:val="0"/>
      <w:marTop w:val="0"/>
      <w:marBottom w:val="0"/>
      <w:divBdr>
        <w:top w:val="none" w:sz="0" w:space="0" w:color="auto"/>
        <w:left w:val="none" w:sz="0" w:space="0" w:color="auto"/>
        <w:bottom w:val="none" w:sz="0" w:space="0" w:color="auto"/>
        <w:right w:val="none" w:sz="0" w:space="0" w:color="auto"/>
      </w:divBdr>
    </w:div>
    <w:div w:id="1255867432">
      <w:bodyDiv w:val="1"/>
      <w:marLeft w:val="0"/>
      <w:marRight w:val="0"/>
      <w:marTop w:val="0"/>
      <w:marBottom w:val="0"/>
      <w:divBdr>
        <w:top w:val="none" w:sz="0" w:space="0" w:color="auto"/>
        <w:left w:val="none" w:sz="0" w:space="0" w:color="auto"/>
        <w:bottom w:val="none" w:sz="0" w:space="0" w:color="auto"/>
        <w:right w:val="none" w:sz="0" w:space="0" w:color="auto"/>
      </w:divBdr>
    </w:div>
    <w:div w:id="1256011268">
      <w:bodyDiv w:val="1"/>
      <w:marLeft w:val="0"/>
      <w:marRight w:val="0"/>
      <w:marTop w:val="0"/>
      <w:marBottom w:val="0"/>
      <w:divBdr>
        <w:top w:val="none" w:sz="0" w:space="0" w:color="auto"/>
        <w:left w:val="none" w:sz="0" w:space="0" w:color="auto"/>
        <w:bottom w:val="none" w:sz="0" w:space="0" w:color="auto"/>
        <w:right w:val="none" w:sz="0" w:space="0" w:color="auto"/>
      </w:divBdr>
    </w:div>
    <w:div w:id="1256205705">
      <w:bodyDiv w:val="1"/>
      <w:marLeft w:val="0"/>
      <w:marRight w:val="0"/>
      <w:marTop w:val="0"/>
      <w:marBottom w:val="0"/>
      <w:divBdr>
        <w:top w:val="none" w:sz="0" w:space="0" w:color="auto"/>
        <w:left w:val="none" w:sz="0" w:space="0" w:color="auto"/>
        <w:bottom w:val="none" w:sz="0" w:space="0" w:color="auto"/>
        <w:right w:val="none" w:sz="0" w:space="0" w:color="auto"/>
      </w:divBdr>
    </w:div>
    <w:div w:id="1257208626">
      <w:bodyDiv w:val="1"/>
      <w:marLeft w:val="0"/>
      <w:marRight w:val="0"/>
      <w:marTop w:val="0"/>
      <w:marBottom w:val="0"/>
      <w:divBdr>
        <w:top w:val="none" w:sz="0" w:space="0" w:color="auto"/>
        <w:left w:val="none" w:sz="0" w:space="0" w:color="auto"/>
        <w:bottom w:val="none" w:sz="0" w:space="0" w:color="auto"/>
        <w:right w:val="none" w:sz="0" w:space="0" w:color="auto"/>
      </w:divBdr>
    </w:div>
    <w:div w:id="1258446621">
      <w:bodyDiv w:val="1"/>
      <w:marLeft w:val="0"/>
      <w:marRight w:val="0"/>
      <w:marTop w:val="0"/>
      <w:marBottom w:val="0"/>
      <w:divBdr>
        <w:top w:val="none" w:sz="0" w:space="0" w:color="auto"/>
        <w:left w:val="none" w:sz="0" w:space="0" w:color="auto"/>
        <w:bottom w:val="none" w:sz="0" w:space="0" w:color="auto"/>
        <w:right w:val="none" w:sz="0" w:space="0" w:color="auto"/>
      </w:divBdr>
    </w:div>
    <w:div w:id="1267543266">
      <w:bodyDiv w:val="1"/>
      <w:marLeft w:val="0"/>
      <w:marRight w:val="0"/>
      <w:marTop w:val="0"/>
      <w:marBottom w:val="0"/>
      <w:divBdr>
        <w:top w:val="none" w:sz="0" w:space="0" w:color="auto"/>
        <w:left w:val="none" w:sz="0" w:space="0" w:color="auto"/>
        <w:bottom w:val="none" w:sz="0" w:space="0" w:color="auto"/>
        <w:right w:val="none" w:sz="0" w:space="0" w:color="auto"/>
      </w:divBdr>
    </w:div>
    <w:div w:id="1269966918">
      <w:bodyDiv w:val="1"/>
      <w:marLeft w:val="0"/>
      <w:marRight w:val="0"/>
      <w:marTop w:val="0"/>
      <w:marBottom w:val="0"/>
      <w:divBdr>
        <w:top w:val="none" w:sz="0" w:space="0" w:color="auto"/>
        <w:left w:val="none" w:sz="0" w:space="0" w:color="auto"/>
        <w:bottom w:val="none" w:sz="0" w:space="0" w:color="auto"/>
        <w:right w:val="none" w:sz="0" w:space="0" w:color="auto"/>
      </w:divBdr>
    </w:div>
    <w:div w:id="1269971295">
      <w:bodyDiv w:val="1"/>
      <w:marLeft w:val="0"/>
      <w:marRight w:val="0"/>
      <w:marTop w:val="0"/>
      <w:marBottom w:val="0"/>
      <w:divBdr>
        <w:top w:val="none" w:sz="0" w:space="0" w:color="auto"/>
        <w:left w:val="none" w:sz="0" w:space="0" w:color="auto"/>
        <w:bottom w:val="none" w:sz="0" w:space="0" w:color="auto"/>
        <w:right w:val="none" w:sz="0" w:space="0" w:color="auto"/>
      </w:divBdr>
    </w:div>
    <w:div w:id="1272208036">
      <w:bodyDiv w:val="1"/>
      <w:marLeft w:val="0"/>
      <w:marRight w:val="0"/>
      <w:marTop w:val="0"/>
      <w:marBottom w:val="0"/>
      <w:divBdr>
        <w:top w:val="none" w:sz="0" w:space="0" w:color="auto"/>
        <w:left w:val="none" w:sz="0" w:space="0" w:color="auto"/>
        <w:bottom w:val="none" w:sz="0" w:space="0" w:color="auto"/>
        <w:right w:val="none" w:sz="0" w:space="0" w:color="auto"/>
      </w:divBdr>
    </w:div>
    <w:div w:id="1273587241">
      <w:bodyDiv w:val="1"/>
      <w:marLeft w:val="0"/>
      <w:marRight w:val="0"/>
      <w:marTop w:val="0"/>
      <w:marBottom w:val="0"/>
      <w:divBdr>
        <w:top w:val="none" w:sz="0" w:space="0" w:color="auto"/>
        <w:left w:val="none" w:sz="0" w:space="0" w:color="auto"/>
        <w:bottom w:val="none" w:sz="0" w:space="0" w:color="auto"/>
        <w:right w:val="none" w:sz="0" w:space="0" w:color="auto"/>
      </w:divBdr>
    </w:div>
    <w:div w:id="1273825217">
      <w:bodyDiv w:val="1"/>
      <w:marLeft w:val="0"/>
      <w:marRight w:val="0"/>
      <w:marTop w:val="0"/>
      <w:marBottom w:val="0"/>
      <w:divBdr>
        <w:top w:val="none" w:sz="0" w:space="0" w:color="auto"/>
        <w:left w:val="none" w:sz="0" w:space="0" w:color="auto"/>
        <w:bottom w:val="none" w:sz="0" w:space="0" w:color="auto"/>
        <w:right w:val="none" w:sz="0" w:space="0" w:color="auto"/>
      </w:divBdr>
    </w:div>
    <w:div w:id="1273975656">
      <w:bodyDiv w:val="1"/>
      <w:marLeft w:val="0"/>
      <w:marRight w:val="0"/>
      <w:marTop w:val="0"/>
      <w:marBottom w:val="0"/>
      <w:divBdr>
        <w:top w:val="none" w:sz="0" w:space="0" w:color="auto"/>
        <w:left w:val="none" w:sz="0" w:space="0" w:color="auto"/>
        <w:bottom w:val="none" w:sz="0" w:space="0" w:color="auto"/>
        <w:right w:val="none" w:sz="0" w:space="0" w:color="auto"/>
      </w:divBdr>
    </w:div>
    <w:div w:id="1274243899">
      <w:bodyDiv w:val="1"/>
      <w:marLeft w:val="0"/>
      <w:marRight w:val="0"/>
      <w:marTop w:val="0"/>
      <w:marBottom w:val="0"/>
      <w:divBdr>
        <w:top w:val="none" w:sz="0" w:space="0" w:color="auto"/>
        <w:left w:val="none" w:sz="0" w:space="0" w:color="auto"/>
        <w:bottom w:val="none" w:sz="0" w:space="0" w:color="auto"/>
        <w:right w:val="none" w:sz="0" w:space="0" w:color="auto"/>
      </w:divBdr>
    </w:div>
    <w:div w:id="1275017558">
      <w:bodyDiv w:val="1"/>
      <w:marLeft w:val="0"/>
      <w:marRight w:val="0"/>
      <w:marTop w:val="0"/>
      <w:marBottom w:val="0"/>
      <w:divBdr>
        <w:top w:val="none" w:sz="0" w:space="0" w:color="auto"/>
        <w:left w:val="none" w:sz="0" w:space="0" w:color="auto"/>
        <w:bottom w:val="none" w:sz="0" w:space="0" w:color="auto"/>
        <w:right w:val="none" w:sz="0" w:space="0" w:color="auto"/>
      </w:divBdr>
    </w:div>
    <w:div w:id="1277834179">
      <w:bodyDiv w:val="1"/>
      <w:marLeft w:val="0"/>
      <w:marRight w:val="0"/>
      <w:marTop w:val="0"/>
      <w:marBottom w:val="0"/>
      <w:divBdr>
        <w:top w:val="none" w:sz="0" w:space="0" w:color="auto"/>
        <w:left w:val="none" w:sz="0" w:space="0" w:color="auto"/>
        <w:bottom w:val="none" w:sz="0" w:space="0" w:color="auto"/>
        <w:right w:val="none" w:sz="0" w:space="0" w:color="auto"/>
      </w:divBdr>
    </w:div>
    <w:div w:id="1284656751">
      <w:bodyDiv w:val="1"/>
      <w:marLeft w:val="0"/>
      <w:marRight w:val="0"/>
      <w:marTop w:val="0"/>
      <w:marBottom w:val="0"/>
      <w:divBdr>
        <w:top w:val="none" w:sz="0" w:space="0" w:color="auto"/>
        <w:left w:val="none" w:sz="0" w:space="0" w:color="auto"/>
        <w:bottom w:val="none" w:sz="0" w:space="0" w:color="auto"/>
        <w:right w:val="none" w:sz="0" w:space="0" w:color="auto"/>
      </w:divBdr>
    </w:div>
    <w:div w:id="1284770616">
      <w:bodyDiv w:val="1"/>
      <w:marLeft w:val="0"/>
      <w:marRight w:val="0"/>
      <w:marTop w:val="0"/>
      <w:marBottom w:val="0"/>
      <w:divBdr>
        <w:top w:val="none" w:sz="0" w:space="0" w:color="auto"/>
        <w:left w:val="none" w:sz="0" w:space="0" w:color="auto"/>
        <w:bottom w:val="none" w:sz="0" w:space="0" w:color="auto"/>
        <w:right w:val="none" w:sz="0" w:space="0" w:color="auto"/>
      </w:divBdr>
    </w:div>
    <w:div w:id="1286814198">
      <w:bodyDiv w:val="1"/>
      <w:marLeft w:val="0"/>
      <w:marRight w:val="0"/>
      <w:marTop w:val="0"/>
      <w:marBottom w:val="0"/>
      <w:divBdr>
        <w:top w:val="none" w:sz="0" w:space="0" w:color="auto"/>
        <w:left w:val="none" w:sz="0" w:space="0" w:color="auto"/>
        <w:bottom w:val="none" w:sz="0" w:space="0" w:color="auto"/>
        <w:right w:val="none" w:sz="0" w:space="0" w:color="auto"/>
      </w:divBdr>
    </w:div>
    <w:div w:id="1287546109">
      <w:bodyDiv w:val="1"/>
      <w:marLeft w:val="0"/>
      <w:marRight w:val="0"/>
      <w:marTop w:val="0"/>
      <w:marBottom w:val="0"/>
      <w:divBdr>
        <w:top w:val="none" w:sz="0" w:space="0" w:color="auto"/>
        <w:left w:val="none" w:sz="0" w:space="0" w:color="auto"/>
        <w:bottom w:val="none" w:sz="0" w:space="0" w:color="auto"/>
        <w:right w:val="none" w:sz="0" w:space="0" w:color="auto"/>
      </w:divBdr>
    </w:div>
    <w:div w:id="1293706248">
      <w:bodyDiv w:val="1"/>
      <w:marLeft w:val="0"/>
      <w:marRight w:val="0"/>
      <w:marTop w:val="0"/>
      <w:marBottom w:val="0"/>
      <w:divBdr>
        <w:top w:val="none" w:sz="0" w:space="0" w:color="auto"/>
        <w:left w:val="none" w:sz="0" w:space="0" w:color="auto"/>
        <w:bottom w:val="none" w:sz="0" w:space="0" w:color="auto"/>
        <w:right w:val="none" w:sz="0" w:space="0" w:color="auto"/>
      </w:divBdr>
    </w:div>
    <w:div w:id="1299073038">
      <w:bodyDiv w:val="1"/>
      <w:marLeft w:val="0"/>
      <w:marRight w:val="0"/>
      <w:marTop w:val="0"/>
      <w:marBottom w:val="0"/>
      <w:divBdr>
        <w:top w:val="none" w:sz="0" w:space="0" w:color="auto"/>
        <w:left w:val="none" w:sz="0" w:space="0" w:color="auto"/>
        <w:bottom w:val="none" w:sz="0" w:space="0" w:color="auto"/>
        <w:right w:val="none" w:sz="0" w:space="0" w:color="auto"/>
      </w:divBdr>
    </w:div>
    <w:div w:id="1299341237">
      <w:bodyDiv w:val="1"/>
      <w:marLeft w:val="0"/>
      <w:marRight w:val="0"/>
      <w:marTop w:val="0"/>
      <w:marBottom w:val="0"/>
      <w:divBdr>
        <w:top w:val="none" w:sz="0" w:space="0" w:color="auto"/>
        <w:left w:val="none" w:sz="0" w:space="0" w:color="auto"/>
        <w:bottom w:val="none" w:sz="0" w:space="0" w:color="auto"/>
        <w:right w:val="none" w:sz="0" w:space="0" w:color="auto"/>
      </w:divBdr>
    </w:div>
    <w:div w:id="1300452658">
      <w:bodyDiv w:val="1"/>
      <w:marLeft w:val="0"/>
      <w:marRight w:val="0"/>
      <w:marTop w:val="0"/>
      <w:marBottom w:val="0"/>
      <w:divBdr>
        <w:top w:val="none" w:sz="0" w:space="0" w:color="auto"/>
        <w:left w:val="none" w:sz="0" w:space="0" w:color="auto"/>
        <w:bottom w:val="none" w:sz="0" w:space="0" w:color="auto"/>
        <w:right w:val="none" w:sz="0" w:space="0" w:color="auto"/>
      </w:divBdr>
    </w:div>
    <w:div w:id="1301037494">
      <w:bodyDiv w:val="1"/>
      <w:marLeft w:val="0"/>
      <w:marRight w:val="0"/>
      <w:marTop w:val="0"/>
      <w:marBottom w:val="0"/>
      <w:divBdr>
        <w:top w:val="none" w:sz="0" w:space="0" w:color="auto"/>
        <w:left w:val="none" w:sz="0" w:space="0" w:color="auto"/>
        <w:bottom w:val="none" w:sz="0" w:space="0" w:color="auto"/>
        <w:right w:val="none" w:sz="0" w:space="0" w:color="auto"/>
      </w:divBdr>
    </w:div>
    <w:div w:id="1305936604">
      <w:bodyDiv w:val="1"/>
      <w:marLeft w:val="0"/>
      <w:marRight w:val="0"/>
      <w:marTop w:val="0"/>
      <w:marBottom w:val="0"/>
      <w:divBdr>
        <w:top w:val="none" w:sz="0" w:space="0" w:color="auto"/>
        <w:left w:val="none" w:sz="0" w:space="0" w:color="auto"/>
        <w:bottom w:val="none" w:sz="0" w:space="0" w:color="auto"/>
        <w:right w:val="none" w:sz="0" w:space="0" w:color="auto"/>
      </w:divBdr>
    </w:div>
    <w:div w:id="1308052546">
      <w:bodyDiv w:val="1"/>
      <w:marLeft w:val="0"/>
      <w:marRight w:val="0"/>
      <w:marTop w:val="0"/>
      <w:marBottom w:val="0"/>
      <w:divBdr>
        <w:top w:val="none" w:sz="0" w:space="0" w:color="auto"/>
        <w:left w:val="none" w:sz="0" w:space="0" w:color="auto"/>
        <w:bottom w:val="none" w:sz="0" w:space="0" w:color="auto"/>
        <w:right w:val="none" w:sz="0" w:space="0" w:color="auto"/>
      </w:divBdr>
    </w:div>
    <w:div w:id="1309549398">
      <w:bodyDiv w:val="1"/>
      <w:marLeft w:val="0"/>
      <w:marRight w:val="0"/>
      <w:marTop w:val="0"/>
      <w:marBottom w:val="0"/>
      <w:divBdr>
        <w:top w:val="none" w:sz="0" w:space="0" w:color="auto"/>
        <w:left w:val="none" w:sz="0" w:space="0" w:color="auto"/>
        <w:bottom w:val="none" w:sz="0" w:space="0" w:color="auto"/>
        <w:right w:val="none" w:sz="0" w:space="0" w:color="auto"/>
      </w:divBdr>
    </w:div>
    <w:div w:id="1311206488">
      <w:bodyDiv w:val="1"/>
      <w:marLeft w:val="0"/>
      <w:marRight w:val="0"/>
      <w:marTop w:val="0"/>
      <w:marBottom w:val="0"/>
      <w:divBdr>
        <w:top w:val="none" w:sz="0" w:space="0" w:color="auto"/>
        <w:left w:val="none" w:sz="0" w:space="0" w:color="auto"/>
        <w:bottom w:val="none" w:sz="0" w:space="0" w:color="auto"/>
        <w:right w:val="none" w:sz="0" w:space="0" w:color="auto"/>
      </w:divBdr>
    </w:div>
    <w:div w:id="1314065676">
      <w:bodyDiv w:val="1"/>
      <w:marLeft w:val="0"/>
      <w:marRight w:val="0"/>
      <w:marTop w:val="0"/>
      <w:marBottom w:val="0"/>
      <w:divBdr>
        <w:top w:val="none" w:sz="0" w:space="0" w:color="auto"/>
        <w:left w:val="none" w:sz="0" w:space="0" w:color="auto"/>
        <w:bottom w:val="none" w:sz="0" w:space="0" w:color="auto"/>
        <w:right w:val="none" w:sz="0" w:space="0" w:color="auto"/>
      </w:divBdr>
    </w:div>
    <w:div w:id="1318220549">
      <w:bodyDiv w:val="1"/>
      <w:marLeft w:val="0"/>
      <w:marRight w:val="0"/>
      <w:marTop w:val="0"/>
      <w:marBottom w:val="0"/>
      <w:divBdr>
        <w:top w:val="none" w:sz="0" w:space="0" w:color="auto"/>
        <w:left w:val="none" w:sz="0" w:space="0" w:color="auto"/>
        <w:bottom w:val="none" w:sz="0" w:space="0" w:color="auto"/>
        <w:right w:val="none" w:sz="0" w:space="0" w:color="auto"/>
      </w:divBdr>
    </w:div>
    <w:div w:id="1320112712">
      <w:bodyDiv w:val="1"/>
      <w:marLeft w:val="0"/>
      <w:marRight w:val="0"/>
      <w:marTop w:val="0"/>
      <w:marBottom w:val="0"/>
      <w:divBdr>
        <w:top w:val="none" w:sz="0" w:space="0" w:color="auto"/>
        <w:left w:val="none" w:sz="0" w:space="0" w:color="auto"/>
        <w:bottom w:val="none" w:sz="0" w:space="0" w:color="auto"/>
        <w:right w:val="none" w:sz="0" w:space="0" w:color="auto"/>
      </w:divBdr>
    </w:div>
    <w:div w:id="1321617593">
      <w:bodyDiv w:val="1"/>
      <w:marLeft w:val="0"/>
      <w:marRight w:val="0"/>
      <w:marTop w:val="0"/>
      <w:marBottom w:val="0"/>
      <w:divBdr>
        <w:top w:val="none" w:sz="0" w:space="0" w:color="auto"/>
        <w:left w:val="none" w:sz="0" w:space="0" w:color="auto"/>
        <w:bottom w:val="none" w:sz="0" w:space="0" w:color="auto"/>
        <w:right w:val="none" w:sz="0" w:space="0" w:color="auto"/>
      </w:divBdr>
    </w:div>
    <w:div w:id="1323661262">
      <w:bodyDiv w:val="1"/>
      <w:marLeft w:val="0"/>
      <w:marRight w:val="0"/>
      <w:marTop w:val="0"/>
      <w:marBottom w:val="0"/>
      <w:divBdr>
        <w:top w:val="none" w:sz="0" w:space="0" w:color="auto"/>
        <w:left w:val="none" w:sz="0" w:space="0" w:color="auto"/>
        <w:bottom w:val="none" w:sz="0" w:space="0" w:color="auto"/>
        <w:right w:val="none" w:sz="0" w:space="0" w:color="auto"/>
      </w:divBdr>
    </w:div>
    <w:div w:id="1327585598">
      <w:bodyDiv w:val="1"/>
      <w:marLeft w:val="0"/>
      <w:marRight w:val="0"/>
      <w:marTop w:val="0"/>
      <w:marBottom w:val="0"/>
      <w:divBdr>
        <w:top w:val="none" w:sz="0" w:space="0" w:color="auto"/>
        <w:left w:val="none" w:sz="0" w:space="0" w:color="auto"/>
        <w:bottom w:val="none" w:sz="0" w:space="0" w:color="auto"/>
        <w:right w:val="none" w:sz="0" w:space="0" w:color="auto"/>
      </w:divBdr>
    </w:div>
    <w:div w:id="1327978532">
      <w:bodyDiv w:val="1"/>
      <w:marLeft w:val="0"/>
      <w:marRight w:val="0"/>
      <w:marTop w:val="0"/>
      <w:marBottom w:val="0"/>
      <w:divBdr>
        <w:top w:val="none" w:sz="0" w:space="0" w:color="auto"/>
        <w:left w:val="none" w:sz="0" w:space="0" w:color="auto"/>
        <w:bottom w:val="none" w:sz="0" w:space="0" w:color="auto"/>
        <w:right w:val="none" w:sz="0" w:space="0" w:color="auto"/>
      </w:divBdr>
    </w:div>
    <w:div w:id="1333490205">
      <w:bodyDiv w:val="1"/>
      <w:marLeft w:val="0"/>
      <w:marRight w:val="0"/>
      <w:marTop w:val="0"/>
      <w:marBottom w:val="0"/>
      <w:divBdr>
        <w:top w:val="none" w:sz="0" w:space="0" w:color="auto"/>
        <w:left w:val="none" w:sz="0" w:space="0" w:color="auto"/>
        <w:bottom w:val="none" w:sz="0" w:space="0" w:color="auto"/>
        <w:right w:val="none" w:sz="0" w:space="0" w:color="auto"/>
      </w:divBdr>
    </w:div>
    <w:div w:id="1333989504">
      <w:bodyDiv w:val="1"/>
      <w:marLeft w:val="0"/>
      <w:marRight w:val="0"/>
      <w:marTop w:val="0"/>
      <w:marBottom w:val="0"/>
      <w:divBdr>
        <w:top w:val="none" w:sz="0" w:space="0" w:color="auto"/>
        <w:left w:val="none" w:sz="0" w:space="0" w:color="auto"/>
        <w:bottom w:val="none" w:sz="0" w:space="0" w:color="auto"/>
        <w:right w:val="none" w:sz="0" w:space="0" w:color="auto"/>
      </w:divBdr>
    </w:div>
    <w:div w:id="1334071532">
      <w:bodyDiv w:val="1"/>
      <w:marLeft w:val="0"/>
      <w:marRight w:val="0"/>
      <w:marTop w:val="0"/>
      <w:marBottom w:val="0"/>
      <w:divBdr>
        <w:top w:val="none" w:sz="0" w:space="0" w:color="auto"/>
        <w:left w:val="none" w:sz="0" w:space="0" w:color="auto"/>
        <w:bottom w:val="none" w:sz="0" w:space="0" w:color="auto"/>
        <w:right w:val="none" w:sz="0" w:space="0" w:color="auto"/>
      </w:divBdr>
    </w:div>
    <w:div w:id="1334409826">
      <w:bodyDiv w:val="1"/>
      <w:marLeft w:val="0"/>
      <w:marRight w:val="0"/>
      <w:marTop w:val="0"/>
      <w:marBottom w:val="0"/>
      <w:divBdr>
        <w:top w:val="none" w:sz="0" w:space="0" w:color="auto"/>
        <w:left w:val="none" w:sz="0" w:space="0" w:color="auto"/>
        <w:bottom w:val="none" w:sz="0" w:space="0" w:color="auto"/>
        <w:right w:val="none" w:sz="0" w:space="0" w:color="auto"/>
      </w:divBdr>
    </w:div>
    <w:div w:id="1336035086">
      <w:bodyDiv w:val="1"/>
      <w:marLeft w:val="0"/>
      <w:marRight w:val="0"/>
      <w:marTop w:val="0"/>
      <w:marBottom w:val="0"/>
      <w:divBdr>
        <w:top w:val="none" w:sz="0" w:space="0" w:color="auto"/>
        <w:left w:val="none" w:sz="0" w:space="0" w:color="auto"/>
        <w:bottom w:val="none" w:sz="0" w:space="0" w:color="auto"/>
        <w:right w:val="none" w:sz="0" w:space="0" w:color="auto"/>
      </w:divBdr>
    </w:div>
    <w:div w:id="1340350620">
      <w:bodyDiv w:val="1"/>
      <w:marLeft w:val="0"/>
      <w:marRight w:val="0"/>
      <w:marTop w:val="0"/>
      <w:marBottom w:val="0"/>
      <w:divBdr>
        <w:top w:val="none" w:sz="0" w:space="0" w:color="auto"/>
        <w:left w:val="none" w:sz="0" w:space="0" w:color="auto"/>
        <w:bottom w:val="none" w:sz="0" w:space="0" w:color="auto"/>
        <w:right w:val="none" w:sz="0" w:space="0" w:color="auto"/>
      </w:divBdr>
    </w:div>
    <w:div w:id="1340738945">
      <w:bodyDiv w:val="1"/>
      <w:marLeft w:val="0"/>
      <w:marRight w:val="0"/>
      <w:marTop w:val="0"/>
      <w:marBottom w:val="0"/>
      <w:divBdr>
        <w:top w:val="none" w:sz="0" w:space="0" w:color="auto"/>
        <w:left w:val="none" w:sz="0" w:space="0" w:color="auto"/>
        <w:bottom w:val="none" w:sz="0" w:space="0" w:color="auto"/>
        <w:right w:val="none" w:sz="0" w:space="0" w:color="auto"/>
      </w:divBdr>
    </w:div>
    <w:div w:id="1341470416">
      <w:bodyDiv w:val="1"/>
      <w:marLeft w:val="0"/>
      <w:marRight w:val="0"/>
      <w:marTop w:val="0"/>
      <w:marBottom w:val="0"/>
      <w:divBdr>
        <w:top w:val="none" w:sz="0" w:space="0" w:color="auto"/>
        <w:left w:val="none" w:sz="0" w:space="0" w:color="auto"/>
        <w:bottom w:val="none" w:sz="0" w:space="0" w:color="auto"/>
        <w:right w:val="none" w:sz="0" w:space="0" w:color="auto"/>
      </w:divBdr>
    </w:div>
    <w:div w:id="1342900554">
      <w:bodyDiv w:val="1"/>
      <w:marLeft w:val="0"/>
      <w:marRight w:val="0"/>
      <w:marTop w:val="0"/>
      <w:marBottom w:val="0"/>
      <w:divBdr>
        <w:top w:val="none" w:sz="0" w:space="0" w:color="auto"/>
        <w:left w:val="none" w:sz="0" w:space="0" w:color="auto"/>
        <w:bottom w:val="none" w:sz="0" w:space="0" w:color="auto"/>
        <w:right w:val="none" w:sz="0" w:space="0" w:color="auto"/>
      </w:divBdr>
    </w:div>
    <w:div w:id="1343242855">
      <w:bodyDiv w:val="1"/>
      <w:marLeft w:val="0"/>
      <w:marRight w:val="0"/>
      <w:marTop w:val="0"/>
      <w:marBottom w:val="0"/>
      <w:divBdr>
        <w:top w:val="none" w:sz="0" w:space="0" w:color="auto"/>
        <w:left w:val="none" w:sz="0" w:space="0" w:color="auto"/>
        <w:bottom w:val="none" w:sz="0" w:space="0" w:color="auto"/>
        <w:right w:val="none" w:sz="0" w:space="0" w:color="auto"/>
      </w:divBdr>
    </w:div>
    <w:div w:id="1345400182">
      <w:bodyDiv w:val="1"/>
      <w:marLeft w:val="0"/>
      <w:marRight w:val="0"/>
      <w:marTop w:val="0"/>
      <w:marBottom w:val="0"/>
      <w:divBdr>
        <w:top w:val="none" w:sz="0" w:space="0" w:color="auto"/>
        <w:left w:val="none" w:sz="0" w:space="0" w:color="auto"/>
        <w:bottom w:val="none" w:sz="0" w:space="0" w:color="auto"/>
        <w:right w:val="none" w:sz="0" w:space="0" w:color="auto"/>
      </w:divBdr>
    </w:div>
    <w:div w:id="1346403007">
      <w:bodyDiv w:val="1"/>
      <w:marLeft w:val="0"/>
      <w:marRight w:val="0"/>
      <w:marTop w:val="0"/>
      <w:marBottom w:val="0"/>
      <w:divBdr>
        <w:top w:val="none" w:sz="0" w:space="0" w:color="auto"/>
        <w:left w:val="none" w:sz="0" w:space="0" w:color="auto"/>
        <w:bottom w:val="none" w:sz="0" w:space="0" w:color="auto"/>
        <w:right w:val="none" w:sz="0" w:space="0" w:color="auto"/>
      </w:divBdr>
    </w:div>
    <w:div w:id="1346517938">
      <w:bodyDiv w:val="1"/>
      <w:marLeft w:val="0"/>
      <w:marRight w:val="0"/>
      <w:marTop w:val="0"/>
      <w:marBottom w:val="0"/>
      <w:divBdr>
        <w:top w:val="none" w:sz="0" w:space="0" w:color="auto"/>
        <w:left w:val="none" w:sz="0" w:space="0" w:color="auto"/>
        <w:bottom w:val="none" w:sz="0" w:space="0" w:color="auto"/>
        <w:right w:val="none" w:sz="0" w:space="0" w:color="auto"/>
      </w:divBdr>
    </w:div>
    <w:div w:id="1346900784">
      <w:bodyDiv w:val="1"/>
      <w:marLeft w:val="0"/>
      <w:marRight w:val="0"/>
      <w:marTop w:val="0"/>
      <w:marBottom w:val="0"/>
      <w:divBdr>
        <w:top w:val="none" w:sz="0" w:space="0" w:color="auto"/>
        <w:left w:val="none" w:sz="0" w:space="0" w:color="auto"/>
        <w:bottom w:val="none" w:sz="0" w:space="0" w:color="auto"/>
        <w:right w:val="none" w:sz="0" w:space="0" w:color="auto"/>
      </w:divBdr>
    </w:div>
    <w:div w:id="1351299266">
      <w:bodyDiv w:val="1"/>
      <w:marLeft w:val="0"/>
      <w:marRight w:val="0"/>
      <w:marTop w:val="0"/>
      <w:marBottom w:val="0"/>
      <w:divBdr>
        <w:top w:val="none" w:sz="0" w:space="0" w:color="auto"/>
        <w:left w:val="none" w:sz="0" w:space="0" w:color="auto"/>
        <w:bottom w:val="none" w:sz="0" w:space="0" w:color="auto"/>
        <w:right w:val="none" w:sz="0" w:space="0" w:color="auto"/>
      </w:divBdr>
    </w:div>
    <w:div w:id="1351681278">
      <w:bodyDiv w:val="1"/>
      <w:marLeft w:val="0"/>
      <w:marRight w:val="0"/>
      <w:marTop w:val="0"/>
      <w:marBottom w:val="0"/>
      <w:divBdr>
        <w:top w:val="none" w:sz="0" w:space="0" w:color="auto"/>
        <w:left w:val="none" w:sz="0" w:space="0" w:color="auto"/>
        <w:bottom w:val="none" w:sz="0" w:space="0" w:color="auto"/>
        <w:right w:val="none" w:sz="0" w:space="0" w:color="auto"/>
      </w:divBdr>
    </w:div>
    <w:div w:id="1352604014">
      <w:bodyDiv w:val="1"/>
      <w:marLeft w:val="0"/>
      <w:marRight w:val="0"/>
      <w:marTop w:val="0"/>
      <w:marBottom w:val="0"/>
      <w:divBdr>
        <w:top w:val="none" w:sz="0" w:space="0" w:color="auto"/>
        <w:left w:val="none" w:sz="0" w:space="0" w:color="auto"/>
        <w:bottom w:val="none" w:sz="0" w:space="0" w:color="auto"/>
        <w:right w:val="none" w:sz="0" w:space="0" w:color="auto"/>
      </w:divBdr>
    </w:div>
    <w:div w:id="1353529410">
      <w:bodyDiv w:val="1"/>
      <w:marLeft w:val="0"/>
      <w:marRight w:val="0"/>
      <w:marTop w:val="0"/>
      <w:marBottom w:val="0"/>
      <w:divBdr>
        <w:top w:val="none" w:sz="0" w:space="0" w:color="auto"/>
        <w:left w:val="none" w:sz="0" w:space="0" w:color="auto"/>
        <w:bottom w:val="none" w:sz="0" w:space="0" w:color="auto"/>
        <w:right w:val="none" w:sz="0" w:space="0" w:color="auto"/>
      </w:divBdr>
    </w:div>
    <w:div w:id="1353804299">
      <w:bodyDiv w:val="1"/>
      <w:marLeft w:val="0"/>
      <w:marRight w:val="0"/>
      <w:marTop w:val="0"/>
      <w:marBottom w:val="0"/>
      <w:divBdr>
        <w:top w:val="none" w:sz="0" w:space="0" w:color="auto"/>
        <w:left w:val="none" w:sz="0" w:space="0" w:color="auto"/>
        <w:bottom w:val="none" w:sz="0" w:space="0" w:color="auto"/>
        <w:right w:val="none" w:sz="0" w:space="0" w:color="auto"/>
      </w:divBdr>
    </w:div>
    <w:div w:id="1355419689">
      <w:bodyDiv w:val="1"/>
      <w:marLeft w:val="0"/>
      <w:marRight w:val="0"/>
      <w:marTop w:val="0"/>
      <w:marBottom w:val="0"/>
      <w:divBdr>
        <w:top w:val="none" w:sz="0" w:space="0" w:color="auto"/>
        <w:left w:val="none" w:sz="0" w:space="0" w:color="auto"/>
        <w:bottom w:val="none" w:sz="0" w:space="0" w:color="auto"/>
        <w:right w:val="none" w:sz="0" w:space="0" w:color="auto"/>
      </w:divBdr>
    </w:div>
    <w:div w:id="1357273474">
      <w:bodyDiv w:val="1"/>
      <w:marLeft w:val="0"/>
      <w:marRight w:val="0"/>
      <w:marTop w:val="0"/>
      <w:marBottom w:val="0"/>
      <w:divBdr>
        <w:top w:val="none" w:sz="0" w:space="0" w:color="auto"/>
        <w:left w:val="none" w:sz="0" w:space="0" w:color="auto"/>
        <w:bottom w:val="none" w:sz="0" w:space="0" w:color="auto"/>
        <w:right w:val="none" w:sz="0" w:space="0" w:color="auto"/>
      </w:divBdr>
    </w:div>
    <w:div w:id="1358197782">
      <w:bodyDiv w:val="1"/>
      <w:marLeft w:val="0"/>
      <w:marRight w:val="0"/>
      <w:marTop w:val="0"/>
      <w:marBottom w:val="0"/>
      <w:divBdr>
        <w:top w:val="none" w:sz="0" w:space="0" w:color="auto"/>
        <w:left w:val="none" w:sz="0" w:space="0" w:color="auto"/>
        <w:bottom w:val="none" w:sz="0" w:space="0" w:color="auto"/>
        <w:right w:val="none" w:sz="0" w:space="0" w:color="auto"/>
      </w:divBdr>
    </w:div>
    <w:div w:id="1358508507">
      <w:bodyDiv w:val="1"/>
      <w:marLeft w:val="0"/>
      <w:marRight w:val="0"/>
      <w:marTop w:val="0"/>
      <w:marBottom w:val="0"/>
      <w:divBdr>
        <w:top w:val="none" w:sz="0" w:space="0" w:color="auto"/>
        <w:left w:val="none" w:sz="0" w:space="0" w:color="auto"/>
        <w:bottom w:val="none" w:sz="0" w:space="0" w:color="auto"/>
        <w:right w:val="none" w:sz="0" w:space="0" w:color="auto"/>
      </w:divBdr>
    </w:div>
    <w:div w:id="1361392580">
      <w:bodyDiv w:val="1"/>
      <w:marLeft w:val="0"/>
      <w:marRight w:val="0"/>
      <w:marTop w:val="0"/>
      <w:marBottom w:val="0"/>
      <w:divBdr>
        <w:top w:val="none" w:sz="0" w:space="0" w:color="auto"/>
        <w:left w:val="none" w:sz="0" w:space="0" w:color="auto"/>
        <w:bottom w:val="none" w:sz="0" w:space="0" w:color="auto"/>
        <w:right w:val="none" w:sz="0" w:space="0" w:color="auto"/>
      </w:divBdr>
    </w:div>
    <w:div w:id="1361781827">
      <w:bodyDiv w:val="1"/>
      <w:marLeft w:val="0"/>
      <w:marRight w:val="0"/>
      <w:marTop w:val="0"/>
      <w:marBottom w:val="0"/>
      <w:divBdr>
        <w:top w:val="none" w:sz="0" w:space="0" w:color="auto"/>
        <w:left w:val="none" w:sz="0" w:space="0" w:color="auto"/>
        <w:bottom w:val="none" w:sz="0" w:space="0" w:color="auto"/>
        <w:right w:val="none" w:sz="0" w:space="0" w:color="auto"/>
      </w:divBdr>
    </w:div>
    <w:div w:id="1361854010">
      <w:bodyDiv w:val="1"/>
      <w:marLeft w:val="0"/>
      <w:marRight w:val="0"/>
      <w:marTop w:val="0"/>
      <w:marBottom w:val="0"/>
      <w:divBdr>
        <w:top w:val="none" w:sz="0" w:space="0" w:color="auto"/>
        <w:left w:val="none" w:sz="0" w:space="0" w:color="auto"/>
        <w:bottom w:val="none" w:sz="0" w:space="0" w:color="auto"/>
        <w:right w:val="none" w:sz="0" w:space="0" w:color="auto"/>
      </w:divBdr>
    </w:div>
    <w:div w:id="1363240123">
      <w:bodyDiv w:val="1"/>
      <w:marLeft w:val="0"/>
      <w:marRight w:val="0"/>
      <w:marTop w:val="0"/>
      <w:marBottom w:val="0"/>
      <w:divBdr>
        <w:top w:val="none" w:sz="0" w:space="0" w:color="auto"/>
        <w:left w:val="none" w:sz="0" w:space="0" w:color="auto"/>
        <w:bottom w:val="none" w:sz="0" w:space="0" w:color="auto"/>
        <w:right w:val="none" w:sz="0" w:space="0" w:color="auto"/>
      </w:divBdr>
    </w:div>
    <w:div w:id="1363286111">
      <w:bodyDiv w:val="1"/>
      <w:marLeft w:val="0"/>
      <w:marRight w:val="0"/>
      <w:marTop w:val="0"/>
      <w:marBottom w:val="0"/>
      <w:divBdr>
        <w:top w:val="none" w:sz="0" w:space="0" w:color="auto"/>
        <w:left w:val="none" w:sz="0" w:space="0" w:color="auto"/>
        <w:bottom w:val="none" w:sz="0" w:space="0" w:color="auto"/>
        <w:right w:val="none" w:sz="0" w:space="0" w:color="auto"/>
      </w:divBdr>
    </w:div>
    <w:div w:id="1364865019">
      <w:bodyDiv w:val="1"/>
      <w:marLeft w:val="0"/>
      <w:marRight w:val="0"/>
      <w:marTop w:val="0"/>
      <w:marBottom w:val="0"/>
      <w:divBdr>
        <w:top w:val="none" w:sz="0" w:space="0" w:color="auto"/>
        <w:left w:val="none" w:sz="0" w:space="0" w:color="auto"/>
        <w:bottom w:val="none" w:sz="0" w:space="0" w:color="auto"/>
        <w:right w:val="none" w:sz="0" w:space="0" w:color="auto"/>
      </w:divBdr>
    </w:div>
    <w:div w:id="1365322524">
      <w:bodyDiv w:val="1"/>
      <w:marLeft w:val="0"/>
      <w:marRight w:val="0"/>
      <w:marTop w:val="0"/>
      <w:marBottom w:val="0"/>
      <w:divBdr>
        <w:top w:val="none" w:sz="0" w:space="0" w:color="auto"/>
        <w:left w:val="none" w:sz="0" w:space="0" w:color="auto"/>
        <w:bottom w:val="none" w:sz="0" w:space="0" w:color="auto"/>
        <w:right w:val="none" w:sz="0" w:space="0" w:color="auto"/>
      </w:divBdr>
    </w:div>
    <w:div w:id="1366565260">
      <w:bodyDiv w:val="1"/>
      <w:marLeft w:val="0"/>
      <w:marRight w:val="0"/>
      <w:marTop w:val="0"/>
      <w:marBottom w:val="0"/>
      <w:divBdr>
        <w:top w:val="none" w:sz="0" w:space="0" w:color="auto"/>
        <w:left w:val="none" w:sz="0" w:space="0" w:color="auto"/>
        <w:bottom w:val="none" w:sz="0" w:space="0" w:color="auto"/>
        <w:right w:val="none" w:sz="0" w:space="0" w:color="auto"/>
      </w:divBdr>
    </w:div>
    <w:div w:id="1371296411">
      <w:bodyDiv w:val="1"/>
      <w:marLeft w:val="0"/>
      <w:marRight w:val="0"/>
      <w:marTop w:val="0"/>
      <w:marBottom w:val="0"/>
      <w:divBdr>
        <w:top w:val="none" w:sz="0" w:space="0" w:color="auto"/>
        <w:left w:val="none" w:sz="0" w:space="0" w:color="auto"/>
        <w:bottom w:val="none" w:sz="0" w:space="0" w:color="auto"/>
        <w:right w:val="none" w:sz="0" w:space="0" w:color="auto"/>
      </w:divBdr>
    </w:div>
    <w:div w:id="1371688825">
      <w:bodyDiv w:val="1"/>
      <w:marLeft w:val="0"/>
      <w:marRight w:val="0"/>
      <w:marTop w:val="0"/>
      <w:marBottom w:val="0"/>
      <w:divBdr>
        <w:top w:val="none" w:sz="0" w:space="0" w:color="auto"/>
        <w:left w:val="none" w:sz="0" w:space="0" w:color="auto"/>
        <w:bottom w:val="none" w:sz="0" w:space="0" w:color="auto"/>
        <w:right w:val="none" w:sz="0" w:space="0" w:color="auto"/>
      </w:divBdr>
    </w:div>
    <w:div w:id="1373722999">
      <w:bodyDiv w:val="1"/>
      <w:marLeft w:val="0"/>
      <w:marRight w:val="0"/>
      <w:marTop w:val="0"/>
      <w:marBottom w:val="0"/>
      <w:divBdr>
        <w:top w:val="none" w:sz="0" w:space="0" w:color="auto"/>
        <w:left w:val="none" w:sz="0" w:space="0" w:color="auto"/>
        <w:bottom w:val="none" w:sz="0" w:space="0" w:color="auto"/>
        <w:right w:val="none" w:sz="0" w:space="0" w:color="auto"/>
      </w:divBdr>
    </w:div>
    <w:div w:id="1373773097">
      <w:bodyDiv w:val="1"/>
      <w:marLeft w:val="0"/>
      <w:marRight w:val="0"/>
      <w:marTop w:val="0"/>
      <w:marBottom w:val="0"/>
      <w:divBdr>
        <w:top w:val="none" w:sz="0" w:space="0" w:color="auto"/>
        <w:left w:val="none" w:sz="0" w:space="0" w:color="auto"/>
        <w:bottom w:val="none" w:sz="0" w:space="0" w:color="auto"/>
        <w:right w:val="none" w:sz="0" w:space="0" w:color="auto"/>
      </w:divBdr>
    </w:div>
    <w:div w:id="1373798148">
      <w:bodyDiv w:val="1"/>
      <w:marLeft w:val="0"/>
      <w:marRight w:val="0"/>
      <w:marTop w:val="0"/>
      <w:marBottom w:val="0"/>
      <w:divBdr>
        <w:top w:val="none" w:sz="0" w:space="0" w:color="auto"/>
        <w:left w:val="none" w:sz="0" w:space="0" w:color="auto"/>
        <w:bottom w:val="none" w:sz="0" w:space="0" w:color="auto"/>
        <w:right w:val="none" w:sz="0" w:space="0" w:color="auto"/>
      </w:divBdr>
    </w:div>
    <w:div w:id="1374187299">
      <w:bodyDiv w:val="1"/>
      <w:marLeft w:val="0"/>
      <w:marRight w:val="0"/>
      <w:marTop w:val="0"/>
      <w:marBottom w:val="0"/>
      <w:divBdr>
        <w:top w:val="none" w:sz="0" w:space="0" w:color="auto"/>
        <w:left w:val="none" w:sz="0" w:space="0" w:color="auto"/>
        <w:bottom w:val="none" w:sz="0" w:space="0" w:color="auto"/>
        <w:right w:val="none" w:sz="0" w:space="0" w:color="auto"/>
      </w:divBdr>
    </w:div>
    <w:div w:id="1374577793">
      <w:bodyDiv w:val="1"/>
      <w:marLeft w:val="0"/>
      <w:marRight w:val="0"/>
      <w:marTop w:val="0"/>
      <w:marBottom w:val="0"/>
      <w:divBdr>
        <w:top w:val="none" w:sz="0" w:space="0" w:color="auto"/>
        <w:left w:val="none" w:sz="0" w:space="0" w:color="auto"/>
        <w:bottom w:val="none" w:sz="0" w:space="0" w:color="auto"/>
        <w:right w:val="none" w:sz="0" w:space="0" w:color="auto"/>
      </w:divBdr>
    </w:div>
    <w:div w:id="1375350620">
      <w:bodyDiv w:val="1"/>
      <w:marLeft w:val="0"/>
      <w:marRight w:val="0"/>
      <w:marTop w:val="0"/>
      <w:marBottom w:val="0"/>
      <w:divBdr>
        <w:top w:val="none" w:sz="0" w:space="0" w:color="auto"/>
        <w:left w:val="none" w:sz="0" w:space="0" w:color="auto"/>
        <w:bottom w:val="none" w:sz="0" w:space="0" w:color="auto"/>
        <w:right w:val="none" w:sz="0" w:space="0" w:color="auto"/>
      </w:divBdr>
    </w:div>
    <w:div w:id="1377046764">
      <w:bodyDiv w:val="1"/>
      <w:marLeft w:val="0"/>
      <w:marRight w:val="0"/>
      <w:marTop w:val="0"/>
      <w:marBottom w:val="0"/>
      <w:divBdr>
        <w:top w:val="none" w:sz="0" w:space="0" w:color="auto"/>
        <w:left w:val="none" w:sz="0" w:space="0" w:color="auto"/>
        <w:bottom w:val="none" w:sz="0" w:space="0" w:color="auto"/>
        <w:right w:val="none" w:sz="0" w:space="0" w:color="auto"/>
      </w:divBdr>
    </w:div>
    <w:div w:id="1379235856">
      <w:bodyDiv w:val="1"/>
      <w:marLeft w:val="0"/>
      <w:marRight w:val="0"/>
      <w:marTop w:val="0"/>
      <w:marBottom w:val="0"/>
      <w:divBdr>
        <w:top w:val="none" w:sz="0" w:space="0" w:color="auto"/>
        <w:left w:val="none" w:sz="0" w:space="0" w:color="auto"/>
        <w:bottom w:val="none" w:sz="0" w:space="0" w:color="auto"/>
        <w:right w:val="none" w:sz="0" w:space="0" w:color="auto"/>
      </w:divBdr>
    </w:div>
    <w:div w:id="1380473197">
      <w:bodyDiv w:val="1"/>
      <w:marLeft w:val="0"/>
      <w:marRight w:val="0"/>
      <w:marTop w:val="0"/>
      <w:marBottom w:val="0"/>
      <w:divBdr>
        <w:top w:val="none" w:sz="0" w:space="0" w:color="auto"/>
        <w:left w:val="none" w:sz="0" w:space="0" w:color="auto"/>
        <w:bottom w:val="none" w:sz="0" w:space="0" w:color="auto"/>
        <w:right w:val="none" w:sz="0" w:space="0" w:color="auto"/>
      </w:divBdr>
    </w:div>
    <w:div w:id="1381519629">
      <w:bodyDiv w:val="1"/>
      <w:marLeft w:val="0"/>
      <w:marRight w:val="0"/>
      <w:marTop w:val="0"/>
      <w:marBottom w:val="0"/>
      <w:divBdr>
        <w:top w:val="none" w:sz="0" w:space="0" w:color="auto"/>
        <w:left w:val="none" w:sz="0" w:space="0" w:color="auto"/>
        <w:bottom w:val="none" w:sz="0" w:space="0" w:color="auto"/>
        <w:right w:val="none" w:sz="0" w:space="0" w:color="auto"/>
      </w:divBdr>
    </w:div>
    <w:div w:id="1384138264">
      <w:bodyDiv w:val="1"/>
      <w:marLeft w:val="0"/>
      <w:marRight w:val="0"/>
      <w:marTop w:val="0"/>
      <w:marBottom w:val="0"/>
      <w:divBdr>
        <w:top w:val="none" w:sz="0" w:space="0" w:color="auto"/>
        <w:left w:val="none" w:sz="0" w:space="0" w:color="auto"/>
        <w:bottom w:val="none" w:sz="0" w:space="0" w:color="auto"/>
        <w:right w:val="none" w:sz="0" w:space="0" w:color="auto"/>
      </w:divBdr>
    </w:div>
    <w:div w:id="1384450214">
      <w:bodyDiv w:val="1"/>
      <w:marLeft w:val="0"/>
      <w:marRight w:val="0"/>
      <w:marTop w:val="0"/>
      <w:marBottom w:val="0"/>
      <w:divBdr>
        <w:top w:val="none" w:sz="0" w:space="0" w:color="auto"/>
        <w:left w:val="none" w:sz="0" w:space="0" w:color="auto"/>
        <w:bottom w:val="none" w:sz="0" w:space="0" w:color="auto"/>
        <w:right w:val="none" w:sz="0" w:space="0" w:color="auto"/>
      </w:divBdr>
    </w:div>
    <w:div w:id="1384475967">
      <w:bodyDiv w:val="1"/>
      <w:marLeft w:val="0"/>
      <w:marRight w:val="0"/>
      <w:marTop w:val="0"/>
      <w:marBottom w:val="0"/>
      <w:divBdr>
        <w:top w:val="none" w:sz="0" w:space="0" w:color="auto"/>
        <w:left w:val="none" w:sz="0" w:space="0" w:color="auto"/>
        <w:bottom w:val="none" w:sz="0" w:space="0" w:color="auto"/>
        <w:right w:val="none" w:sz="0" w:space="0" w:color="auto"/>
      </w:divBdr>
    </w:div>
    <w:div w:id="1385252494">
      <w:bodyDiv w:val="1"/>
      <w:marLeft w:val="0"/>
      <w:marRight w:val="0"/>
      <w:marTop w:val="0"/>
      <w:marBottom w:val="0"/>
      <w:divBdr>
        <w:top w:val="none" w:sz="0" w:space="0" w:color="auto"/>
        <w:left w:val="none" w:sz="0" w:space="0" w:color="auto"/>
        <w:bottom w:val="none" w:sz="0" w:space="0" w:color="auto"/>
        <w:right w:val="none" w:sz="0" w:space="0" w:color="auto"/>
      </w:divBdr>
    </w:div>
    <w:div w:id="1387683595">
      <w:bodyDiv w:val="1"/>
      <w:marLeft w:val="0"/>
      <w:marRight w:val="0"/>
      <w:marTop w:val="0"/>
      <w:marBottom w:val="0"/>
      <w:divBdr>
        <w:top w:val="none" w:sz="0" w:space="0" w:color="auto"/>
        <w:left w:val="none" w:sz="0" w:space="0" w:color="auto"/>
        <w:bottom w:val="none" w:sz="0" w:space="0" w:color="auto"/>
        <w:right w:val="none" w:sz="0" w:space="0" w:color="auto"/>
      </w:divBdr>
    </w:div>
    <w:div w:id="1388189421">
      <w:bodyDiv w:val="1"/>
      <w:marLeft w:val="0"/>
      <w:marRight w:val="0"/>
      <w:marTop w:val="0"/>
      <w:marBottom w:val="0"/>
      <w:divBdr>
        <w:top w:val="none" w:sz="0" w:space="0" w:color="auto"/>
        <w:left w:val="none" w:sz="0" w:space="0" w:color="auto"/>
        <w:bottom w:val="none" w:sz="0" w:space="0" w:color="auto"/>
        <w:right w:val="none" w:sz="0" w:space="0" w:color="auto"/>
      </w:divBdr>
    </w:div>
    <w:div w:id="1389184846">
      <w:bodyDiv w:val="1"/>
      <w:marLeft w:val="0"/>
      <w:marRight w:val="0"/>
      <w:marTop w:val="0"/>
      <w:marBottom w:val="0"/>
      <w:divBdr>
        <w:top w:val="none" w:sz="0" w:space="0" w:color="auto"/>
        <w:left w:val="none" w:sz="0" w:space="0" w:color="auto"/>
        <w:bottom w:val="none" w:sz="0" w:space="0" w:color="auto"/>
        <w:right w:val="none" w:sz="0" w:space="0" w:color="auto"/>
      </w:divBdr>
    </w:div>
    <w:div w:id="1393773540">
      <w:bodyDiv w:val="1"/>
      <w:marLeft w:val="0"/>
      <w:marRight w:val="0"/>
      <w:marTop w:val="0"/>
      <w:marBottom w:val="0"/>
      <w:divBdr>
        <w:top w:val="none" w:sz="0" w:space="0" w:color="auto"/>
        <w:left w:val="none" w:sz="0" w:space="0" w:color="auto"/>
        <w:bottom w:val="none" w:sz="0" w:space="0" w:color="auto"/>
        <w:right w:val="none" w:sz="0" w:space="0" w:color="auto"/>
      </w:divBdr>
    </w:div>
    <w:div w:id="1394154620">
      <w:bodyDiv w:val="1"/>
      <w:marLeft w:val="0"/>
      <w:marRight w:val="0"/>
      <w:marTop w:val="0"/>
      <w:marBottom w:val="0"/>
      <w:divBdr>
        <w:top w:val="none" w:sz="0" w:space="0" w:color="auto"/>
        <w:left w:val="none" w:sz="0" w:space="0" w:color="auto"/>
        <w:bottom w:val="none" w:sz="0" w:space="0" w:color="auto"/>
        <w:right w:val="none" w:sz="0" w:space="0" w:color="auto"/>
      </w:divBdr>
    </w:div>
    <w:div w:id="1395161997">
      <w:bodyDiv w:val="1"/>
      <w:marLeft w:val="0"/>
      <w:marRight w:val="0"/>
      <w:marTop w:val="0"/>
      <w:marBottom w:val="0"/>
      <w:divBdr>
        <w:top w:val="none" w:sz="0" w:space="0" w:color="auto"/>
        <w:left w:val="none" w:sz="0" w:space="0" w:color="auto"/>
        <w:bottom w:val="none" w:sz="0" w:space="0" w:color="auto"/>
        <w:right w:val="none" w:sz="0" w:space="0" w:color="auto"/>
      </w:divBdr>
    </w:div>
    <w:div w:id="1396322372">
      <w:bodyDiv w:val="1"/>
      <w:marLeft w:val="0"/>
      <w:marRight w:val="0"/>
      <w:marTop w:val="0"/>
      <w:marBottom w:val="0"/>
      <w:divBdr>
        <w:top w:val="none" w:sz="0" w:space="0" w:color="auto"/>
        <w:left w:val="none" w:sz="0" w:space="0" w:color="auto"/>
        <w:bottom w:val="none" w:sz="0" w:space="0" w:color="auto"/>
        <w:right w:val="none" w:sz="0" w:space="0" w:color="auto"/>
      </w:divBdr>
    </w:div>
    <w:div w:id="1398043205">
      <w:bodyDiv w:val="1"/>
      <w:marLeft w:val="0"/>
      <w:marRight w:val="0"/>
      <w:marTop w:val="0"/>
      <w:marBottom w:val="0"/>
      <w:divBdr>
        <w:top w:val="none" w:sz="0" w:space="0" w:color="auto"/>
        <w:left w:val="none" w:sz="0" w:space="0" w:color="auto"/>
        <w:bottom w:val="none" w:sz="0" w:space="0" w:color="auto"/>
        <w:right w:val="none" w:sz="0" w:space="0" w:color="auto"/>
      </w:divBdr>
    </w:div>
    <w:div w:id="1402022268">
      <w:bodyDiv w:val="1"/>
      <w:marLeft w:val="0"/>
      <w:marRight w:val="0"/>
      <w:marTop w:val="0"/>
      <w:marBottom w:val="0"/>
      <w:divBdr>
        <w:top w:val="none" w:sz="0" w:space="0" w:color="auto"/>
        <w:left w:val="none" w:sz="0" w:space="0" w:color="auto"/>
        <w:bottom w:val="none" w:sz="0" w:space="0" w:color="auto"/>
        <w:right w:val="none" w:sz="0" w:space="0" w:color="auto"/>
      </w:divBdr>
    </w:div>
    <w:div w:id="1402218658">
      <w:bodyDiv w:val="1"/>
      <w:marLeft w:val="0"/>
      <w:marRight w:val="0"/>
      <w:marTop w:val="0"/>
      <w:marBottom w:val="0"/>
      <w:divBdr>
        <w:top w:val="none" w:sz="0" w:space="0" w:color="auto"/>
        <w:left w:val="none" w:sz="0" w:space="0" w:color="auto"/>
        <w:bottom w:val="none" w:sz="0" w:space="0" w:color="auto"/>
        <w:right w:val="none" w:sz="0" w:space="0" w:color="auto"/>
      </w:divBdr>
    </w:div>
    <w:div w:id="1403330333">
      <w:bodyDiv w:val="1"/>
      <w:marLeft w:val="0"/>
      <w:marRight w:val="0"/>
      <w:marTop w:val="0"/>
      <w:marBottom w:val="0"/>
      <w:divBdr>
        <w:top w:val="none" w:sz="0" w:space="0" w:color="auto"/>
        <w:left w:val="none" w:sz="0" w:space="0" w:color="auto"/>
        <w:bottom w:val="none" w:sz="0" w:space="0" w:color="auto"/>
        <w:right w:val="none" w:sz="0" w:space="0" w:color="auto"/>
      </w:divBdr>
    </w:div>
    <w:div w:id="1403337029">
      <w:bodyDiv w:val="1"/>
      <w:marLeft w:val="0"/>
      <w:marRight w:val="0"/>
      <w:marTop w:val="0"/>
      <w:marBottom w:val="0"/>
      <w:divBdr>
        <w:top w:val="none" w:sz="0" w:space="0" w:color="auto"/>
        <w:left w:val="none" w:sz="0" w:space="0" w:color="auto"/>
        <w:bottom w:val="none" w:sz="0" w:space="0" w:color="auto"/>
        <w:right w:val="none" w:sz="0" w:space="0" w:color="auto"/>
      </w:divBdr>
    </w:div>
    <w:div w:id="1404722180">
      <w:bodyDiv w:val="1"/>
      <w:marLeft w:val="0"/>
      <w:marRight w:val="0"/>
      <w:marTop w:val="0"/>
      <w:marBottom w:val="0"/>
      <w:divBdr>
        <w:top w:val="none" w:sz="0" w:space="0" w:color="auto"/>
        <w:left w:val="none" w:sz="0" w:space="0" w:color="auto"/>
        <w:bottom w:val="none" w:sz="0" w:space="0" w:color="auto"/>
        <w:right w:val="none" w:sz="0" w:space="0" w:color="auto"/>
      </w:divBdr>
    </w:div>
    <w:div w:id="1407024628">
      <w:bodyDiv w:val="1"/>
      <w:marLeft w:val="0"/>
      <w:marRight w:val="0"/>
      <w:marTop w:val="0"/>
      <w:marBottom w:val="0"/>
      <w:divBdr>
        <w:top w:val="none" w:sz="0" w:space="0" w:color="auto"/>
        <w:left w:val="none" w:sz="0" w:space="0" w:color="auto"/>
        <w:bottom w:val="none" w:sz="0" w:space="0" w:color="auto"/>
        <w:right w:val="none" w:sz="0" w:space="0" w:color="auto"/>
      </w:divBdr>
    </w:div>
    <w:div w:id="1408117158">
      <w:bodyDiv w:val="1"/>
      <w:marLeft w:val="0"/>
      <w:marRight w:val="0"/>
      <w:marTop w:val="0"/>
      <w:marBottom w:val="0"/>
      <w:divBdr>
        <w:top w:val="none" w:sz="0" w:space="0" w:color="auto"/>
        <w:left w:val="none" w:sz="0" w:space="0" w:color="auto"/>
        <w:bottom w:val="none" w:sz="0" w:space="0" w:color="auto"/>
        <w:right w:val="none" w:sz="0" w:space="0" w:color="auto"/>
      </w:divBdr>
    </w:div>
    <w:div w:id="1409578086">
      <w:bodyDiv w:val="1"/>
      <w:marLeft w:val="0"/>
      <w:marRight w:val="0"/>
      <w:marTop w:val="0"/>
      <w:marBottom w:val="0"/>
      <w:divBdr>
        <w:top w:val="none" w:sz="0" w:space="0" w:color="auto"/>
        <w:left w:val="none" w:sz="0" w:space="0" w:color="auto"/>
        <w:bottom w:val="none" w:sz="0" w:space="0" w:color="auto"/>
        <w:right w:val="none" w:sz="0" w:space="0" w:color="auto"/>
      </w:divBdr>
    </w:div>
    <w:div w:id="1410083550">
      <w:bodyDiv w:val="1"/>
      <w:marLeft w:val="0"/>
      <w:marRight w:val="0"/>
      <w:marTop w:val="0"/>
      <w:marBottom w:val="0"/>
      <w:divBdr>
        <w:top w:val="none" w:sz="0" w:space="0" w:color="auto"/>
        <w:left w:val="none" w:sz="0" w:space="0" w:color="auto"/>
        <w:bottom w:val="none" w:sz="0" w:space="0" w:color="auto"/>
        <w:right w:val="none" w:sz="0" w:space="0" w:color="auto"/>
      </w:divBdr>
    </w:div>
    <w:div w:id="1411343143">
      <w:bodyDiv w:val="1"/>
      <w:marLeft w:val="0"/>
      <w:marRight w:val="0"/>
      <w:marTop w:val="0"/>
      <w:marBottom w:val="0"/>
      <w:divBdr>
        <w:top w:val="none" w:sz="0" w:space="0" w:color="auto"/>
        <w:left w:val="none" w:sz="0" w:space="0" w:color="auto"/>
        <w:bottom w:val="none" w:sz="0" w:space="0" w:color="auto"/>
        <w:right w:val="none" w:sz="0" w:space="0" w:color="auto"/>
      </w:divBdr>
    </w:div>
    <w:div w:id="1411922856">
      <w:bodyDiv w:val="1"/>
      <w:marLeft w:val="0"/>
      <w:marRight w:val="0"/>
      <w:marTop w:val="0"/>
      <w:marBottom w:val="0"/>
      <w:divBdr>
        <w:top w:val="none" w:sz="0" w:space="0" w:color="auto"/>
        <w:left w:val="none" w:sz="0" w:space="0" w:color="auto"/>
        <w:bottom w:val="none" w:sz="0" w:space="0" w:color="auto"/>
        <w:right w:val="none" w:sz="0" w:space="0" w:color="auto"/>
      </w:divBdr>
    </w:div>
    <w:div w:id="1412698516">
      <w:bodyDiv w:val="1"/>
      <w:marLeft w:val="0"/>
      <w:marRight w:val="0"/>
      <w:marTop w:val="0"/>
      <w:marBottom w:val="0"/>
      <w:divBdr>
        <w:top w:val="none" w:sz="0" w:space="0" w:color="auto"/>
        <w:left w:val="none" w:sz="0" w:space="0" w:color="auto"/>
        <w:bottom w:val="none" w:sz="0" w:space="0" w:color="auto"/>
        <w:right w:val="none" w:sz="0" w:space="0" w:color="auto"/>
      </w:divBdr>
    </w:div>
    <w:div w:id="1412970866">
      <w:bodyDiv w:val="1"/>
      <w:marLeft w:val="0"/>
      <w:marRight w:val="0"/>
      <w:marTop w:val="0"/>
      <w:marBottom w:val="0"/>
      <w:divBdr>
        <w:top w:val="none" w:sz="0" w:space="0" w:color="auto"/>
        <w:left w:val="none" w:sz="0" w:space="0" w:color="auto"/>
        <w:bottom w:val="none" w:sz="0" w:space="0" w:color="auto"/>
        <w:right w:val="none" w:sz="0" w:space="0" w:color="auto"/>
      </w:divBdr>
    </w:div>
    <w:div w:id="1414013235">
      <w:bodyDiv w:val="1"/>
      <w:marLeft w:val="0"/>
      <w:marRight w:val="0"/>
      <w:marTop w:val="0"/>
      <w:marBottom w:val="0"/>
      <w:divBdr>
        <w:top w:val="none" w:sz="0" w:space="0" w:color="auto"/>
        <w:left w:val="none" w:sz="0" w:space="0" w:color="auto"/>
        <w:bottom w:val="none" w:sz="0" w:space="0" w:color="auto"/>
        <w:right w:val="none" w:sz="0" w:space="0" w:color="auto"/>
      </w:divBdr>
    </w:div>
    <w:div w:id="1414932310">
      <w:bodyDiv w:val="1"/>
      <w:marLeft w:val="0"/>
      <w:marRight w:val="0"/>
      <w:marTop w:val="0"/>
      <w:marBottom w:val="0"/>
      <w:divBdr>
        <w:top w:val="none" w:sz="0" w:space="0" w:color="auto"/>
        <w:left w:val="none" w:sz="0" w:space="0" w:color="auto"/>
        <w:bottom w:val="none" w:sz="0" w:space="0" w:color="auto"/>
        <w:right w:val="none" w:sz="0" w:space="0" w:color="auto"/>
      </w:divBdr>
    </w:div>
    <w:div w:id="1417284403">
      <w:bodyDiv w:val="1"/>
      <w:marLeft w:val="0"/>
      <w:marRight w:val="0"/>
      <w:marTop w:val="0"/>
      <w:marBottom w:val="0"/>
      <w:divBdr>
        <w:top w:val="none" w:sz="0" w:space="0" w:color="auto"/>
        <w:left w:val="none" w:sz="0" w:space="0" w:color="auto"/>
        <w:bottom w:val="none" w:sz="0" w:space="0" w:color="auto"/>
        <w:right w:val="none" w:sz="0" w:space="0" w:color="auto"/>
      </w:divBdr>
    </w:div>
    <w:div w:id="1427648382">
      <w:bodyDiv w:val="1"/>
      <w:marLeft w:val="0"/>
      <w:marRight w:val="0"/>
      <w:marTop w:val="0"/>
      <w:marBottom w:val="0"/>
      <w:divBdr>
        <w:top w:val="none" w:sz="0" w:space="0" w:color="auto"/>
        <w:left w:val="none" w:sz="0" w:space="0" w:color="auto"/>
        <w:bottom w:val="none" w:sz="0" w:space="0" w:color="auto"/>
        <w:right w:val="none" w:sz="0" w:space="0" w:color="auto"/>
      </w:divBdr>
    </w:div>
    <w:div w:id="1430470219">
      <w:bodyDiv w:val="1"/>
      <w:marLeft w:val="0"/>
      <w:marRight w:val="0"/>
      <w:marTop w:val="0"/>
      <w:marBottom w:val="0"/>
      <w:divBdr>
        <w:top w:val="none" w:sz="0" w:space="0" w:color="auto"/>
        <w:left w:val="none" w:sz="0" w:space="0" w:color="auto"/>
        <w:bottom w:val="none" w:sz="0" w:space="0" w:color="auto"/>
        <w:right w:val="none" w:sz="0" w:space="0" w:color="auto"/>
      </w:divBdr>
    </w:div>
    <w:div w:id="1430851934">
      <w:bodyDiv w:val="1"/>
      <w:marLeft w:val="0"/>
      <w:marRight w:val="0"/>
      <w:marTop w:val="0"/>
      <w:marBottom w:val="0"/>
      <w:divBdr>
        <w:top w:val="none" w:sz="0" w:space="0" w:color="auto"/>
        <w:left w:val="none" w:sz="0" w:space="0" w:color="auto"/>
        <w:bottom w:val="none" w:sz="0" w:space="0" w:color="auto"/>
        <w:right w:val="none" w:sz="0" w:space="0" w:color="auto"/>
      </w:divBdr>
    </w:div>
    <w:div w:id="1440374056">
      <w:bodyDiv w:val="1"/>
      <w:marLeft w:val="0"/>
      <w:marRight w:val="0"/>
      <w:marTop w:val="0"/>
      <w:marBottom w:val="0"/>
      <w:divBdr>
        <w:top w:val="none" w:sz="0" w:space="0" w:color="auto"/>
        <w:left w:val="none" w:sz="0" w:space="0" w:color="auto"/>
        <w:bottom w:val="none" w:sz="0" w:space="0" w:color="auto"/>
        <w:right w:val="none" w:sz="0" w:space="0" w:color="auto"/>
      </w:divBdr>
    </w:div>
    <w:div w:id="1441295034">
      <w:bodyDiv w:val="1"/>
      <w:marLeft w:val="0"/>
      <w:marRight w:val="0"/>
      <w:marTop w:val="0"/>
      <w:marBottom w:val="0"/>
      <w:divBdr>
        <w:top w:val="none" w:sz="0" w:space="0" w:color="auto"/>
        <w:left w:val="none" w:sz="0" w:space="0" w:color="auto"/>
        <w:bottom w:val="none" w:sz="0" w:space="0" w:color="auto"/>
        <w:right w:val="none" w:sz="0" w:space="0" w:color="auto"/>
      </w:divBdr>
    </w:div>
    <w:div w:id="1441874571">
      <w:bodyDiv w:val="1"/>
      <w:marLeft w:val="0"/>
      <w:marRight w:val="0"/>
      <w:marTop w:val="0"/>
      <w:marBottom w:val="0"/>
      <w:divBdr>
        <w:top w:val="none" w:sz="0" w:space="0" w:color="auto"/>
        <w:left w:val="none" w:sz="0" w:space="0" w:color="auto"/>
        <w:bottom w:val="none" w:sz="0" w:space="0" w:color="auto"/>
        <w:right w:val="none" w:sz="0" w:space="0" w:color="auto"/>
      </w:divBdr>
    </w:div>
    <w:div w:id="1441876697">
      <w:bodyDiv w:val="1"/>
      <w:marLeft w:val="0"/>
      <w:marRight w:val="0"/>
      <w:marTop w:val="0"/>
      <w:marBottom w:val="0"/>
      <w:divBdr>
        <w:top w:val="none" w:sz="0" w:space="0" w:color="auto"/>
        <w:left w:val="none" w:sz="0" w:space="0" w:color="auto"/>
        <w:bottom w:val="none" w:sz="0" w:space="0" w:color="auto"/>
        <w:right w:val="none" w:sz="0" w:space="0" w:color="auto"/>
      </w:divBdr>
    </w:div>
    <w:div w:id="1444423136">
      <w:bodyDiv w:val="1"/>
      <w:marLeft w:val="0"/>
      <w:marRight w:val="0"/>
      <w:marTop w:val="0"/>
      <w:marBottom w:val="0"/>
      <w:divBdr>
        <w:top w:val="none" w:sz="0" w:space="0" w:color="auto"/>
        <w:left w:val="none" w:sz="0" w:space="0" w:color="auto"/>
        <w:bottom w:val="none" w:sz="0" w:space="0" w:color="auto"/>
        <w:right w:val="none" w:sz="0" w:space="0" w:color="auto"/>
      </w:divBdr>
    </w:div>
    <w:div w:id="1446004956">
      <w:bodyDiv w:val="1"/>
      <w:marLeft w:val="0"/>
      <w:marRight w:val="0"/>
      <w:marTop w:val="0"/>
      <w:marBottom w:val="0"/>
      <w:divBdr>
        <w:top w:val="none" w:sz="0" w:space="0" w:color="auto"/>
        <w:left w:val="none" w:sz="0" w:space="0" w:color="auto"/>
        <w:bottom w:val="none" w:sz="0" w:space="0" w:color="auto"/>
        <w:right w:val="none" w:sz="0" w:space="0" w:color="auto"/>
      </w:divBdr>
    </w:div>
    <w:div w:id="1446585161">
      <w:bodyDiv w:val="1"/>
      <w:marLeft w:val="0"/>
      <w:marRight w:val="0"/>
      <w:marTop w:val="0"/>
      <w:marBottom w:val="0"/>
      <w:divBdr>
        <w:top w:val="none" w:sz="0" w:space="0" w:color="auto"/>
        <w:left w:val="none" w:sz="0" w:space="0" w:color="auto"/>
        <w:bottom w:val="none" w:sz="0" w:space="0" w:color="auto"/>
        <w:right w:val="none" w:sz="0" w:space="0" w:color="auto"/>
      </w:divBdr>
    </w:div>
    <w:div w:id="1446730014">
      <w:bodyDiv w:val="1"/>
      <w:marLeft w:val="0"/>
      <w:marRight w:val="0"/>
      <w:marTop w:val="0"/>
      <w:marBottom w:val="0"/>
      <w:divBdr>
        <w:top w:val="none" w:sz="0" w:space="0" w:color="auto"/>
        <w:left w:val="none" w:sz="0" w:space="0" w:color="auto"/>
        <w:bottom w:val="none" w:sz="0" w:space="0" w:color="auto"/>
        <w:right w:val="none" w:sz="0" w:space="0" w:color="auto"/>
      </w:divBdr>
    </w:div>
    <w:div w:id="1448238597">
      <w:bodyDiv w:val="1"/>
      <w:marLeft w:val="0"/>
      <w:marRight w:val="0"/>
      <w:marTop w:val="0"/>
      <w:marBottom w:val="0"/>
      <w:divBdr>
        <w:top w:val="none" w:sz="0" w:space="0" w:color="auto"/>
        <w:left w:val="none" w:sz="0" w:space="0" w:color="auto"/>
        <w:bottom w:val="none" w:sz="0" w:space="0" w:color="auto"/>
        <w:right w:val="none" w:sz="0" w:space="0" w:color="auto"/>
      </w:divBdr>
    </w:div>
    <w:div w:id="1451390831">
      <w:bodyDiv w:val="1"/>
      <w:marLeft w:val="0"/>
      <w:marRight w:val="0"/>
      <w:marTop w:val="0"/>
      <w:marBottom w:val="0"/>
      <w:divBdr>
        <w:top w:val="none" w:sz="0" w:space="0" w:color="auto"/>
        <w:left w:val="none" w:sz="0" w:space="0" w:color="auto"/>
        <w:bottom w:val="none" w:sz="0" w:space="0" w:color="auto"/>
        <w:right w:val="none" w:sz="0" w:space="0" w:color="auto"/>
      </w:divBdr>
    </w:div>
    <w:div w:id="1454905756">
      <w:bodyDiv w:val="1"/>
      <w:marLeft w:val="0"/>
      <w:marRight w:val="0"/>
      <w:marTop w:val="0"/>
      <w:marBottom w:val="0"/>
      <w:divBdr>
        <w:top w:val="none" w:sz="0" w:space="0" w:color="auto"/>
        <w:left w:val="none" w:sz="0" w:space="0" w:color="auto"/>
        <w:bottom w:val="none" w:sz="0" w:space="0" w:color="auto"/>
        <w:right w:val="none" w:sz="0" w:space="0" w:color="auto"/>
      </w:divBdr>
    </w:div>
    <w:div w:id="1457021754">
      <w:bodyDiv w:val="1"/>
      <w:marLeft w:val="0"/>
      <w:marRight w:val="0"/>
      <w:marTop w:val="0"/>
      <w:marBottom w:val="0"/>
      <w:divBdr>
        <w:top w:val="none" w:sz="0" w:space="0" w:color="auto"/>
        <w:left w:val="none" w:sz="0" w:space="0" w:color="auto"/>
        <w:bottom w:val="none" w:sz="0" w:space="0" w:color="auto"/>
        <w:right w:val="none" w:sz="0" w:space="0" w:color="auto"/>
      </w:divBdr>
    </w:div>
    <w:div w:id="1457069008">
      <w:bodyDiv w:val="1"/>
      <w:marLeft w:val="0"/>
      <w:marRight w:val="0"/>
      <w:marTop w:val="0"/>
      <w:marBottom w:val="0"/>
      <w:divBdr>
        <w:top w:val="none" w:sz="0" w:space="0" w:color="auto"/>
        <w:left w:val="none" w:sz="0" w:space="0" w:color="auto"/>
        <w:bottom w:val="none" w:sz="0" w:space="0" w:color="auto"/>
        <w:right w:val="none" w:sz="0" w:space="0" w:color="auto"/>
      </w:divBdr>
    </w:div>
    <w:div w:id="1457332973">
      <w:bodyDiv w:val="1"/>
      <w:marLeft w:val="0"/>
      <w:marRight w:val="0"/>
      <w:marTop w:val="0"/>
      <w:marBottom w:val="0"/>
      <w:divBdr>
        <w:top w:val="none" w:sz="0" w:space="0" w:color="auto"/>
        <w:left w:val="none" w:sz="0" w:space="0" w:color="auto"/>
        <w:bottom w:val="none" w:sz="0" w:space="0" w:color="auto"/>
        <w:right w:val="none" w:sz="0" w:space="0" w:color="auto"/>
      </w:divBdr>
    </w:div>
    <w:div w:id="1461653947">
      <w:bodyDiv w:val="1"/>
      <w:marLeft w:val="0"/>
      <w:marRight w:val="0"/>
      <w:marTop w:val="0"/>
      <w:marBottom w:val="0"/>
      <w:divBdr>
        <w:top w:val="none" w:sz="0" w:space="0" w:color="auto"/>
        <w:left w:val="none" w:sz="0" w:space="0" w:color="auto"/>
        <w:bottom w:val="none" w:sz="0" w:space="0" w:color="auto"/>
        <w:right w:val="none" w:sz="0" w:space="0" w:color="auto"/>
      </w:divBdr>
    </w:div>
    <w:div w:id="1463033916">
      <w:bodyDiv w:val="1"/>
      <w:marLeft w:val="0"/>
      <w:marRight w:val="0"/>
      <w:marTop w:val="0"/>
      <w:marBottom w:val="0"/>
      <w:divBdr>
        <w:top w:val="none" w:sz="0" w:space="0" w:color="auto"/>
        <w:left w:val="none" w:sz="0" w:space="0" w:color="auto"/>
        <w:bottom w:val="none" w:sz="0" w:space="0" w:color="auto"/>
        <w:right w:val="none" w:sz="0" w:space="0" w:color="auto"/>
      </w:divBdr>
    </w:div>
    <w:div w:id="1466309563">
      <w:bodyDiv w:val="1"/>
      <w:marLeft w:val="0"/>
      <w:marRight w:val="0"/>
      <w:marTop w:val="0"/>
      <w:marBottom w:val="0"/>
      <w:divBdr>
        <w:top w:val="none" w:sz="0" w:space="0" w:color="auto"/>
        <w:left w:val="none" w:sz="0" w:space="0" w:color="auto"/>
        <w:bottom w:val="none" w:sz="0" w:space="0" w:color="auto"/>
        <w:right w:val="none" w:sz="0" w:space="0" w:color="auto"/>
      </w:divBdr>
    </w:div>
    <w:div w:id="1466854113">
      <w:bodyDiv w:val="1"/>
      <w:marLeft w:val="0"/>
      <w:marRight w:val="0"/>
      <w:marTop w:val="0"/>
      <w:marBottom w:val="0"/>
      <w:divBdr>
        <w:top w:val="none" w:sz="0" w:space="0" w:color="auto"/>
        <w:left w:val="none" w:sz="0" w:space="0" w:color="auto"/>
        <w:bottom w:val="none" w:sz="0" w:space="0" w:color="auto"/>
        <w:right w:val="none" w:sz="0" w:space="0" w:color="auto"/>
      </w:divBdr>
    </w:div>
    <w:div w:id="1466973523">
      <w:bodyDiv w:val="1"/>
      <w:marLeft w:val="0"/>
      <w:marRight w:val="0"/>
      <w:marTop w:val="0"/>
      <w:marBottom w:val="0"/>
      <w:divBdr>
        <w:top w:val="none" w:sz="0" w:space="0" w:color="auto"/>
        <w:left w:val="none" w:sz="0" w:space="0" w:color="auto"/>
        <w:bottom w:val="none" w:sz="0" w:space="0" w:color="auto"/>
        <w:right w:val="none" w:sz="0" w:space="0" w:color="auto"/>
      </w:divBdr>
    </w:div>
    <w:div w:id="1467121152">
      <w:bodyDiv w:val="1"/>
      <w:marLeft w:val="0"/>
      <w:marRight w:val="0"/>
      <w:marTop w:val="0"/>
      <w:marBottom w:val="0"/>
      <w:divBdr>
        <w:top w:val="none" w:sz="0" w:space="0" w:color="auto"/>
        <w:left w:val="none" w:sz="0" w:space="0" w:color="auto"/>
        <w:bottom w:val="none" w:sz="0" w:space="0" w:color="auto"/>
        <w:right w:val="none" w:sz="0" w:space="0" w:color="auto"/>
      </w:divBdr>
    </w:div>
    <w:div w:id="1470245480">
      <w:bodyDiv w:val="1"/>
      <w:marLeft w:val="0"/>
      <w:marRight w:val="0"/>
      <w:marTop w:val="0"/>
      <w:marBottom w:val="0"/>
      <w:divBdr>
        <w:top w:val="none" w:sz="0" w:space="0" w:color="auto"/>
        <w:left w:val="none" w:sz="0" w:space="0" w:color="auto"/>
        <w:bottom w:val="none" w:sz="0" w:space="0" w:color="auto"/>
        <w:right w:val="none" w:sz="0" w:space="0" w:color="auto"/>
      </w:divBdr>
    </w:div>
    <w:div w:id="1471090984">
      <w:bodyDiv w:val="1"/>
      <w:marLeft w:val="0"/>
      <w:marRight w:val="0"/>
      <w:marTop w:val="0"/>
      <w:marBottom w:val="0"/>
      <w:divBdr>
        <w:top w:val="none" w:sz="0" w:space="0" w:color="auto"/>
        <w:left w:val="none" w:sz="0" w:space="0" w:color="auto"/>
        <w:bottom w:val="none" w:sz="0" w:space="0" w:color="auto"/>
        <w:right w:val="none" w:sz="0" w:space="0" w:color="auto"/>
      </w:divBdr>
    </w:div>
    <w:div w:id="1471361883">
      <w:bodyDiv w:val="1"/>
      <w:marLeft w:val="0"/>
      <w:marRight w:val="0"/>
      <w:marTop w:val="0"/>
      <w:marBottom w:val="0"/>
      <w:divBdr>
        <w:top w:val="none" w:sz="0" w:space="0" w:color="auto"/>
        <w:left w:val="none" w:sz="0" w:space="0" w:color="auto"/>
        <w:bottom w:val="none" w:sz="0" w:space="0" w:color="auto"/>
        <w:right w:val="none" w:sz="0" w:space="0" w:color="auto"/>
      </w:divBdr>
    </w:div>
    <w:div w:id="1473715165">
      <w:bodyDiv w:val="1"/>
      <w:marLeft w:val="0"/>
      <w:marRight w:val="0"/>
      <w:marTop w:val="0"/>
      <w:marBottom w:val="0"/>
      <w:divBdr>
        <w:top w:val="none" w:sz="0" w:space="0" w:color="auto"/>
        <w:left w:val="none" w:sz="0" w:space="0" w:color="auto"/>
        <w:bottom w:val="none" w:sz="0" w:space="0" w:color="auto"/>
        <w:right w:val="none" w:sz="0" w:space="0" w:color="auto"/>
      </w:divBdr>
    </w:div>
    <w:div w:id="1474710932">
      <w:bodyDiv w:val="1"/>
      <w:marLeft w:val="0"/>
      <w:marRight w:val="0"/>
      <w:marTop w:val="0"/>
      <w:marBottom w:val="0"/>
      <w:divBdr>
        <w:top w:val="none" w:sz="0" w:space="0" w:color="auto"/>
        <w:left w:val="none" w:sz="0" w:space="0" w:color="auto"/>
        <w:bottom w:val="none" w:sz="0" w:space="0" w:color="auto"/>
        <w:right w:val="none" w:sz="0" w:space="0" w:color="auto"/>
      </w:divBdr>
    </w:div>
    <w:div w:id="1475685420">
      <w:bodyDiv w:val="1"/>
      <w:marLeft w:val="0"/>
      <w:marRight w:val="0"/>
      <w:marTop w:val="0"/>
      <w:marBottom w:val="0"/>
      <w:divBdr>
        <w:top w:val="none" w:sz="0" w:space="0" w:color="auto"/>
        <w:left w:val="none" w:sz="0" w:space="0" w:color="auto"/>
        <w:bottom w:val="none" w:sz="0" w:space="0" w:color="auto"/>
        <w:right w:val="none" w:sz="0" w:space="0" w:color="auto"/>
      </w:divBdr>
    </w:div>
    <w:div w:id="1478186950">
      <w:bodyDiv w:val="1"/>
      <w:marLeft w:val="0"/>
      <w:marRight w:val="0"/>
      <w:marTop w:val="0"/>
      <w:marBottom w:val="0"/>
      <w:divBdr>
        <w:top w:val="none" w:sz="0" w:space="0" w:color="auto"/>
        <w:left w:val="none" w:sz="0" w:space="0" w:color="auto"/>
        <w:bottom w:val="none" w:sz="0" w:space="0" w:color="auto"/>
        <w:right w:val="none" w:sz="0" w:space="0" w:color="auto"/>
      </w:divBdr>
    </w:div>
    <w:div w:id="1482186489">
      <w:bodyDiv w:val="1"/>
      <w:marLeft w:val="0"/>
      <w:marRight w:val="0"/>
      <w:marTop w:val="0"/>
      <w:marBottom w:val="0"/>
      <w:divBdr>
        <w:top w:val="none" w:sz="0" w:space="0" w:color="auto"/>
        <w:left w:val="none" w:sz="0" w:space="0" w:color="auto"/>
        <w:bottom w:val="none" w:sz="0" w:space="0" w:color="auto"/>
        <w:right w:val="none" w:sz="0" w:space="0" w:color="auto"/>
      </w:divBdr>
    </w:div>
    <w:div w:id="1487240387">
      <w:bodyDiv w:val="1"/>
      <w:marLeft w:val="0"/>
      <w:marRight w:val="0"/>
      <w:marTop w:val="0"/>
      <w:marBottom w:val="0"/>
      <w:divBdr>
        <w:top w:val="none" w:sz="0" w:space="0" w:color="auto"/>
        <w:left w:val="none" w:sz="0" w:space="0" w:color="auto"/>
        <w:bottom w:val="none" w:sz="0" w:space="0" w:color="auto"/>
        <w:right w:val="none" w:sz="0" w:space="0" w:color="auto"/>
      </w:divBdr>
    </w:div>
    <w:div w:id="1487624080">
      <w:bodyDiv w:val="1"/>
      <w:marLeft w:val="0"/>
      <w:marRight w:val="0"/>
      <w:marTop w:val="0"/>
      <w:marBottom w:val="0"/>
      <w:divBdr>
        <w:top w:val="none" w:sz="0" w:space="0" w:color="auto"/>
        <w:left w:val="none" w:sz="0" w:space="0" w:color="auto"/>
        <w:bottom w:val="none" w:sz="0" w:space="0" w:color="auto"/>
        <w:right w:val="none" w:sz="0" w:space="0" w:color="auto"/>
      </w:divBdr>
    </w:div>
    <w:div w:id="1488404545">
      <w:bodyDiv w:val="1"/>
      <w:marLeft w:val="0"/>
      <w:marRight w:val="0"/>
      <w:marTop w:val="0"/>
      <w:marBottom w:val="0"/>
      <w:divBdr>
        <w:top w:val="none" w:sz="0" w:space="0" w:color="auto"/>
        <w:left w:val="none" w:sz="0" w:space="0" w:color="auto"/>
        <w:bottom w:val="none" w:sz="0" w:space="0" w:color="auto"/>
        <w:right w:val="none" w:sz="0" w:space="0" w:color="auto"/>
      </w:divBdr>
    </w:div>
    <w:div w:id="1489592728">
      <w:bodyDiv w:val="1"/>
      <w:marLeft w:val="0"/>
      <w:marRight w:val="0"/>
      <w:marTop w:val="0"/>
      <w:marBottom w:val="0"/>
      <w:divBdr>
        <w:top w:val="none" w:sz="0" w:space="0" w:color="auto"/>
        <w:left w:val="none" w:sz="0" w:space="0" w:color="auto"/>
        <w:bottom w:val="none" w:sz="0" w:space="0" w:color="auto"/>
        <w:right w:val="none" w:sz="0" w:space="0" w:color="auto"/>
      </w:divBdr>
    </w:div>
    <w:div w:id="1491019765">
      <w:bodyDiv w:val="1"/>
      <w:marLeft w:val="0"/>
      <w:marRight w:val="0"/>
      <w:marTop w:val="0"/>
      <w:marBottom w:val="0"/>
      <w:divBdr>
        <w:top w:val="none" w:sz="0" w:space="0" w:color="auto"/>
        <w:left w:val="none" w:sz="0" w:space="0" w:color="auto"/>
        <w:bottom w:val="none" w:sz="0" w:space="0" w:color="auto"/>
        <w:right w:val="none" w:sz="0" w:space="0" w:color="auto"/>
      </w:divBdr>
    </w:div>
    <w:div w:id="1491098790">
      <w:bodyDiv w:val="1"/>
      <w:marLeft w:val="0"/>
      <w:marRight w:val="0"/>
      <w:marTop w:val="0"/>
      <w:marBottom w:val="0"/>
      <w:divBdr>
        <w:top w:val="none" w:sz="0" w:space="0" w:color="auto"/>
        <w:left w:val="none" w:sz="0" w:space="0" w:color="auto"/>
        <w:bottom w:val="none" w:sz="0" w:space="0" w:color="auto"/>
        <w:right w:val="none" w:sz="0" w:space="0" w:color="auto"/>
      </w:divBdr>
    </w:div>
    <w:div w:id="1494643049">
      <w:bodyDiv w:val="1"/>
      <w:marLeft w:val="0"/>
      <w:marRight w:val="0"/>
      <w:marTop w:val="0"/>
      <w:marBottom w:val="0"/>
      <w:divBdr>
        <w:top w:val="none" w:sz="0" w:space="0" w:color="auto"/>
        <w:left w:val="none" w:sz="0" w:space="0" w:color="auto"/>
        <w:bottom w:val="none" w:sz="0" w:space="0" w:color="auto"/>
        <w:right w:val="none" w:sz="0" w:space="0" w:color="auto"/>
      </w:divBdr>
    </w:div>
    <w:div w:id="1497457392">
      <w:bodyDiv w:val="1"/>
      <w:marLeft w:val="0"/>
      <w:marRight w:val="0"/>
      <w:marTop w:val="0"/>
      <w:marBottom w:val="0"/>
      <w:divBdr>
        <w:top w:val="none" w:sz="0" w:space="0" w:color="auto"/>
        <w:left w:val="none" w:sz="0" w:space="0" w:color="auto"/>
        <w:bottom w:val="none" w:sz="0" w:space="0" w:color="auto"/>
        <w:right w:val="none" w:sz="0" w:space="0" w:color="auto"/>
      </w:divBdr>
    </w:div>
    <w:div w:id="1497921997">
      <w:bodyDiv w:val="1"/>
      <w:marLeft w:val="0"/>
      <w:marRight w:val="0"/>
      <w:marTop w:val="0"/>
      <w:marBottom w:val="0"/>
      <w:divBdr>
        <w:top w:val="none" w:sz="0" w:space="0" w:color="auto"/>
        <w:left w:val="none" w:sz="0" w:space="0" w:color="auto"/>
        <w:bottom w:val="none" w:sz="0" w:space="0" w:color="auto"/>
        <w:right w:val="none" w:sz="0" w:space="0" w:color="auto"/>
      </w:divBdr>
    </w:div>
    <w:div w:id="1499349849">
      <w:bodyDiv w:val="1"/>
      <w:marLeft w:val="0"/>
      <w:marRight w:val="0"/>
      <w:marTop w:val="0"/>
      <w:marBottom w:val="0"/>
      <w:divBdr>
        <w:top w:val="none" w:sz="0" w:space="0" w:color="auto"/>
        <w:left w:val="none" w:sz="0" w:space="0" w:color="auto"/>
        <w:bottom w:val="none" w:sz="0" w:space="0" w:color="auto"/>
        <w:right w:val="none" w:sz="0" w:space="0" w:color="auto"/>
      </w:divBdr>
    </w:div>
    <w:div w:id="1501500610">
      <w:bodyDiv w:val="1"/>
      <w:marLeft w:val="0"/>
      <w:marRight w:val="0"/>
      <w:marTop w:val="0"/>
      <w:marBottom w:val="0"/>
      <w:divBdr>
        <w:top w:val="none" w:sz="0" w:space="0" w:color="auto"/>
        <w:left w:val="none" w:sz="0" w:space="0" w:color="auto"/>
        <w:bottom w:val="none" w:sz="0" w:space="0" w:color="auto"/>
        <w:right w:val="none" w:sz="0" w:space="0" w:color="auto"/>
      </w:divBdr>
    </w:div>
    <w:div w:id="1502240054">
      <w:bodyDiv w:val="1"/>
      <w:marLeft w:val="0"/>
      <w:marRight w:val="0"/>
      <w:marTop w:val="0"/>
      <w:marBottom w:val="0"/>
      <w:divBdr>
        <w:top w:val="none" w:sz="0" w:space="0" w:color="auto"/>
        <w:left w:val="none" w:sz="0" w:space="0" w:color="auto"/>
        <w:bottom w:val="none" w:sz="0" w:space="0" w:color="auto"/>
        <w:right w:val="none" w:sz="0" w:space="0" w:color="auto"/>
      </w:divBdr>
    </w:div>
    <w:div w:id="1502618279">
      <w:bodyDiv w:val="1"/>
      <w:marLeft w:val="0"/>
      <w:marRight w:val="0"/>
      <w:marTop w:val="0"/>
      <w:marBottom w:val="0"/>
      <w:divBdr>
        <w:top w:val="none" w:sz="0" w:space="0" w:color="auto"/>
        <w:left w:val="none" w:sz="0" w:space="0" w:color="auto"/>
        <w:bottom w:val="none" w:sz="0" w:space="0" w:color="auto"/>
        <w:right w:val="none" w:sz="0" w:space="0" w:color="auto"/>
      </w:divBdr>
    </w:div>
    <w:div w:id="1503858766">
      <w:bodyDiv w:val="1"/>
      <w:marLeft w:val="0"/>
      <w:marRight w:val="0"/>
      <w:marTop w:val="0"/>
      <w:marBottom w:val="0"/>
      <w:divBdr>
        <w:top w:val="none" w:sz="0" w:space="0" w:color="auto"/>
        <w:left w:val="none" w:sz="0" w:space="0" w:color="auto"/>
        <w:bottom w:val="none" w:sz="0" w:space="0" w:color="auto"/>
        <w:right w:val="none" w:sz="0" w:space="0" w:color="auto"/>
      </w:divBdr>
    </w:div>
    <w:div w:id="1504665430">
      <w:bodyDiv w:val="1"/>
      <w:marLeft w:val="0"/>
      <w:marRight w:val="0"/>
      <w:marTop w:val="0"/>
      <w:marBottom w:val="0"/>
      <w:divBdr>
        <w:top w:val="none" w:sz="0" w:space="0" w:color="auto"/>
        <w:left w:val="none" w:sz="0" w:space="0" w:color="auto"/>
        <w:bottom w:val="none" w:sz="0" w:space="0" w:color="auto"/>
        <w:right w:val="none" w:sz="0" w:space="0" w:color="auto"/>
      </w:divBdr>
    </w:div>
    <w:div w:id="1506439569">
      <w:bodyDiv w:val="1"/>
      <w:marLeft w:val="0"/>
      <w:marRight w:val="0"/>
      <w:marTop w:val="0"/>
      <w:marBottom w:val="0"/>
      <w:divBdr>
        <w:top w:val="none" w:sz="0" w:space="0" w:color="auto"/>
        <w:left w:val="none" w:sz="0" w:space="0" w:color="auto"/>
        <w:bottom w:val="none" w:sz="0" w:space="0" w:color="auto"/>
        <w:right w:val="none" w:sz="0" w:space="0" w:color="auto"/>
      </w:divBdr>
    </w:div>
    <w:div w:id="1507015386">
      <w:bodyDiv w:val="1"/>
      <w:marLeft w:val="0"/>
      <w:marRight w:val="0"/>
      <w:marTop w:val="0"/>
      <w:marBottom w:val="0"/>
      <w:divBdr>
        <w:top w:val="none" w:sz="0" w:space="0" w:color="auto"/>
        <w:left w:val="none" w:sz="0" w:space="0" w:color="auto"/>
        <w:bottom w:val="none" w:sz="0" w:space="0" w:color="auto"/>
        <w:right w:val="none" w:sz="0" w:space="0" w:color="auto"/>
      </w:divBdr>
    </w:div>
    <w:div w:id="1508062101">
      <w:bodyDiv w:val="1"/>
      <w:marLeft w:val="0"/>
      <w:marRight w:val="0"/>
      <w:marTop w:val="0"/>
      <w:marBottom w:val="0"/>
      <w:divBdr>
        <w:top w:val="none" w:sz="0" w:space="0" w:color="auto"/>
        <w:left w:val="none" w:sz="0" w:space="0" w:color="auto"/>
        <w:bottom w:val="none" w:sz="0" w:space="0" w:color="auto"/>
        <w:right w:val="none" w:sz="0" w:space="0" w:color="auto"/>
      </w:divBdr>
    </w:div>
    <w:div w:id="1508864931">
      <w:bodyDiv w:val="1"/>
      <w:marLeft w:val="0"/>
      <w:marRight w:val="0"/>
      <w:marTop w:val="0"/>
      <w:marBottom w:val="0"/>
      <w:divBdr>
        <w:top w:val="none" w:sz="0" w:space="0" w:color="auto"/>
        <w:left w:val="none" w:sz="0" w:space="0" w:color="auto"/>
        <w:bottom w:val="none" w:sz="0" w:space="0" w:color="auto"/>
        <w:right w:val="none" w:sz="0" w:space="0" w:color="auto"/>
      </w:divBdr>
    </w:div>
    <w:div w:id="1511021381">
      <w:bodyDiv w:val="1"/>
      <w:marLeft w:val="0"/>
      <w:marRight w:val="0"/>
      <w:marTop w:val="0"/>
      <w:marBottom w:val="0"/>
      <w:divBdr>
        <w:top w:val="none" w:sz="0" w:space="0" w:color="auto"/>
        <w:left w:val="none" w:sz="0" w:space="0" w:color="auto"/>
        <w:bottom w:val="none" w:sz="0" w:space="0" w:color="auto"/>
        <w:right w:val="none" w:sz="0" w:space="0" w:color="auto"/>
      </w:divBdr>
    </w:div>
    <w:div w:id="1511021533">
      <w:bodyDiv w:val="1"/>
      <w:marLeft w:val="0"/>
      <w:marRight w:val="0"/>
      <w:marTop w:val="0"/>
      <w:marBottom w:val="0"/>
      <w:divBdr>
        <w:top w:val="none" w:sz="0" w:space="0" w:color="auto"/>
        <w:left w:val="none" w:sz="0" w:space="0" w:color="auto"/>
        <w:bottom w:val="none" w:sz="0" w:space="0" w:color="auto"/>
        <w:right w:val="none" w:sz="0" w:space="0" w:color="auto"/>
      </w:divBdr>
    </w:div>
    <w:div w:id="1513031730">
      <w:bodyDiv w:val="1"/>
      <w:marLeft w:val="0"/>
      <w:marRight w:val="0"/>
      <w:marTop w:val="0"/>
      <w:marBottom w:val="0"/>
      <w:divBdr>
        <w:top w:val="none" w:sz="0" w:space="0" w:color="auto"/>
        <w:left w:val="none" w:sz="0" w:space="0" w:color="auto"/>
        <w:bottom w:val="none" w:sz="0" w:space="0" w:color="auto"/>
        <w:right w:val="none" w:sz="0" w:space="0" w:color="auto"/>
      </w:divBdr>
    </w:div>
    <w:div w:id="1513881686">
      <w:bodyDiv w:val="1"/>
      <w:marLeft w:val="0"/>
      <w:marRight w:val="0"/>
      <w:marTop w:val="0"/>
      <w:marBottom w:val="0"/>
      <w:divBdr>
        <w:top w:val="none" w:sz="0" w:space="0" w:color="auto"/>
        <w:left w:val="none" w:sz="0" w:space="0" w:color="auto"/>
        <w:bottom w:val="none" w:sz="0" w:space="0" w:color="auto"/>
        <w:right w:val="none" w:sz="0" w:space="0" w:color="auto"/>
      </w:divBdr>
    </w:div>
    <w:div w:id="1516504218">
      <w:bodyDiv w:val="1"/>
      <w:marLeft w:val="0"/>
      <w:marRight w:val="0"/>
      <w:marTop w:val="0"/>
      <w:marBottom w:val="0"/>
      <w:divBdr>
        <w:top w:val="none" w:sz="0" w:space="0" w:color="auto"/>
        <w:left w:val="none" w:sz="0" w:space="0" w:color="auto"/>
        <w:bottom w:val="none" w:sz="0" w:space="0" w:color="auto"/>
        <w:right w:val="none" w:sz="0" w:space="0" w:color="auto"/>
      </w:divBdr>
    </w:div>
    <w:div w:id="1517033759">
      <w:bodyDiv w:val="1"/>
      <w:marLeft w:val="0"/>
      <w:marRight w:val="0"/>
      <w:marTop w:val="0"/>
      <w:marBottom w:val="0"/>
      <w:divBdr>
        <w:top w:val="none" w:sz="0" w:space="0" w:color="auto"/>
        <w:left w:val="none" w:sz="0" w:space="0" w:color="auto"/>
        <w:bottom w:val="none" w:sz="0" w:space="0" w:color="auto"/>
        <w:right w:val="none" w:sz="0" w:space="0" w:color="auto"/>
      </w:divBdr>
    </w:div>
    <w:div w:id="1518696140">
      <w:bodyDiv w:val="1"/>
      <w:marLeft w:val="0"/>
      <w:marRight w:val="0"/>
      <w:marTop w:val="0"/>
      <w:marBottom w:val="0"/>
      <w:divBdr>
        <w:top w:val="none" w:sz="0" w:space="0" w:color="auto"/>
        <w:left w:val="none" w:sz="0" w:space="0" w:color="auto"/>
        <w:bottom w:val="none" w:sz="0" w:space="0" w:color="auto"/>
        <w:right w:val="none" w:sz="0" w:space="0" w:color="auto"/>
      </w:divBdr>
    </w:div>
    <w:div w:id="1519268489">
      <w:bodyDiv w:val="1"/>
      <w:marLeft w:val="0"/>
      <w:marRight w:val="0"/>
      <w:marTop w:val="0"/>
      <w:marBottom w:val="0"/>
      <w:divBdr>
        <w:top w:val="none" w:sz="0" w:space="0" w:color="auto"/>
        <w:left w:val="none" w:sz="0" w:space="0" w:color="auto"/>
        <w:bottom w:val="none" w:sz="0" w:space="0" w:color="auto"/>
        <w:right w:val="none" w:sz="0" w:space="0" w:color="auto"/>
      </w:divBdr>
    </w:div>
    <w:div w:id="1522628317">
      <w:bodyDiv w:val="1"/>
      <w:marLeft w:val="0"/>
      <w:marRight w:val="0"/>
      <w:marTop w:val="0"/>
      <w:marBottom w:val="0"/>
      <w:divBdr>
        <w:top w:val="none" w:sz="0" w:space="0" w:color="auto"/>
        <w:left w:val="none" w:sz="0" w:space="0" w:color="auto"/>
        <w:bottom w:val="none" w:sz="0" w:space="0" w:color="auto"/>
        <w:right w:val="none" w:sz="0" w:space="0" w:color="auto"/>
      </w:divBdr>
    </w:div>
    <w:div w:id="1522819859">
      <w:bodyDiv w:val="1"/>
      <w:marLeft w:val="0"/>
      <w:marRight w:val="0"/>
      <w:marTop w:val="0"/>
      <w:marBottom w:val="0"/>
      <w:divBdr>
        <w:top w:val="none" w:sz="0" w:space="0" w:color="auto"/>
        <w:left w:val="none" w:sz="0" w:space="0" w:color="auto"/>
        <w:bottom w:val="none" w:sz="0" w:space="0" w:color="auto"/>
        <w:right w:val="none" w:sz="0" w:space="0" w:color="auto"/>
      </w:divBdr>
    </w:div>
    <w:div w:id="1525943891">
      <w:bodyDiv w:val="1"/>
      <w:marLeft w:val="0"/>
      <w:marRight w:val="0"/>
      <w:marTop w:val="0"/>
      <w:marBottom w:val="0"/>
      <w:divBdr>
        <w:top w:val="none" w:sz="0" w:space="0" w:color="auto"/>
        <w:left w:val="none" w:sz="0" w:space="0" w:color="auto"/>
        <w:bottom w:val="none" w:sz="0" w:space="0" w:color="auto"/>
        <w:right w:val="none" w:sz="0" w:space="0" w:color="auto"/>
      </w:divBdr>
    </w:div>
    <w:div w:id="1526794541">
      <w:bodyDiv w:val="1"/>
      <w:marLeft w:val="0"/>
      <w:marRight w:val="0"/>
      <w:marTop w:val="0"/>
      <w:marBottom w:val="0"/>
      <w:divBdr>
        <w:top w:val="none" w:sz="0" w:space="0" w:color="auto"/>
        <w:left w:val="none" w:sz="0" w:space="0" w:color="auto"/>
        <w:bottom w:val="none" w:sz="0" w:space="0" w:color="auto"/>
        <w:right w:val="none" w:sz="0" w:space="0" w:color="auto"/>
      </w:divBdr>
    </w:div>
    <w:div w:id="1527214738">
      <w:bodyDiv w:val="1"/>
      <w:marLeft w:val="0"/>
      <w:marRight w:val="0"/>
      <w:marTop w:val="0"/>
      <w:marBottom w:val="0"/>
      <w:divBdr>
        <w:top w:val="none" w:sz="0" w:space="0" w:color="auto"/>
        <w:left w:val="none" w:sz="0" w:space="0" w:color="auto"/>
        <w:bottom w:val="none" w:sz="0" w:space="0" w:color="auto"/>
        <w:right w:val="none" w:sz="0" w:space="0" w:color="auto"/>
      </w:divBdr>
    </w:div>
    <w:div w:id="1528325215">
      <w:bodyDiv w:val="1"/>
      <w:marLeft w:val="0"/>
      <w:marRight w:val="0"/>
      <w:marTop w:val="0"/>
      <w:marBottom w:val="0"/>
      <w:divBdr>
        <w:top w:val="none" w:sz="0" w:space="0" w:color="auto"/>
        <w:left w:val="none" w:sz="0" w:space="0" w:color="auto"/>
        <w:bottom w:val="none" w:sz="0" w:space="0" w:color="auto"/>
        <w:right w:val="none" w:sz="0" w:space="0" w:color="auto"/>
      </w:divBdr>
    </w:div>
    <w:div w:id="1534150163">
      <w:bodyDiv w:val="1"/>
      <w:marLeft w:val="0"/>
      <w:marRight w:val="0"/>
      <w:marTop w:val="0"/>
      <w:marBottom w:val="0"/>
      <w:divBdr>
        <w:top w:val="none" w:sz="0" w:space="0" w:color="auto"/>
        <w:left w:val="none" w:sz="0" w:space="0" w:color="auto"/>
        <w:bottom w:val="none" w:sz="0" w:space="0" w:color="auto"/>
        <w:right w:val="none" w:sz="0" w:space="0" w:color="auto"/>
      </w:divBdr>
    </w:div>
    <w:div w:id="1537696128">
      <w:bodyDiv w:val="1"/>
      <w:marLeft w:val="0"/>
      <w:marRight w:val="0"/>
      <w:marTop w:val="0"/>
      <w:marBottom w:val="0"/>
      <w:divBdr>
        <w:top w:val="none" w:sz="0" w:space="0" w:color="auto"/>
        <w:left w:val="none" w:sz="0" w:space="0" w:color="auto"/>
        <w:bottom w:val="none" w:sz="0" w:space="0" w:color="auto"/>
        <w:right w:val="none" w:sz="0" w:space="0" w:color="auto"/>
      </w:divBdr>
    </w:div>
    <w:div w:id="1538160450">
      <w:bodyDiv w:val="1"/>
      <w:marLeft w:val="0"/>
      <w:marRight w:val="0"/>
      <w:marTop w:val="0"/>
      <w:marBottom w:val="0"/>
      <w:divBdr>
        <w:top w:val="none" w:sz="0" w:space="0" w:color="auto"/>
        <w:left w:val="none" w:sz="0" w:space="0" w:color="auto"/>
        <w:bottom w:val="none" w:sz="0" w:space="0" w:color="auto"/>
        <w:right w:val="none" w:sz="0" w:space="0" w:color="auto"/>
      </w:divBdr>
    </w:div>
    <w:div w:id="1538812026">
      <w:bodyDiv w:val="1"/>
      <w:marLeft w:val="0"/>
      <w:marRight w:val="0"/>
      <w:marTop w:val="0"/>
      <w:marBottom w:val="0"/>
      <w:divBdr>
        <w:top w:val="none" w:sz="0" w:space="0" w:color="auto"/>
        <w:left w:val="none" w:sz="0" w:space="0" w:color="auto"/>
        <w:bottom w:val="none" w:sz="0" w:space="0" w:color="auto"/>
        <w:right w:val="none" w:sz="0" w:space="0" w:color="auto"/>
      </w:divBdr>
    </w:div>
    <w:div w:id="1540123785">
      <w:bodyDiv w:val="1"/>
      <w:marLeft w:val="0"/>
      <w:marRight w:val="0"/>
      <w:marTop w:val="0"/>
      <w:marBottom w:val="0"/>
      <w:divBdr>
        <w:top w:val="none" w:sz="0" w:space="0" w:color="auto"/>
        <w:left w:val="none" w:sz="0" w:space="0" w:color="auto"/>
        <w:bottom w:val="none" w:sz="0" w:space="0" w:color="auto"/>
        <w:right w:val="none" w:sz="0" w:space="0" w:color="auto"/>
      </w:divBdr>
    </w:div>
    <w:div w:id="1545173058">
      <w:bodyDiv w:val="1"/>
      <w:marLeft w:val="0"/>
      <w:marRight w:val="0"/>
      <w:marTop w:val="0"/>
      <w:marBottom w:val="0"/>
      <w:divBdr>
        <w:top w:val="none" w:sz="0" w:space="0" w:color="auto"/>
        <w:left w:val="none" w:sz="0" w:space="0" w:color="auto"/>
        <w:bottom w:val="none" w:sz="0" w:space="0" w:color="auto"/>
        <w:right w:val="none" w:sz="0" w:space="0" w:color="auto"/>
      </w:divBdr>
    </w:div>
    <w:div w:id="1545562987">
      <w:bodyDiv w:val="1"/>
      <w:marLeft w:val="0"/>
      <w:marRight w:val="0"/>
      <w:marTop w:val="0"/>
      <w:marBottom w:val="0"/>
      <w:divBdr>
        <w:top w:val="none" w:sz="0" w:space="0" w:color="auto"/>
        <w:left w:val="none" w:sz="0" w:space="0" w:color="auto"/>
        <w:bottom w:val="none" w:sz="0" w:space="0" w:color="auto"/>
        <w:right w:val="none" w:sz="0" w:space="0" w:color="auto"/>
      </w:divBdr>
    </w:div>
    <w:div w:id="1545827075">
      <w:bodyDiv w:val="1"/>
      <w:marLeft w:val="0"/>
      <w:marRight w:val="0"/>
      <w:marTop w:val="0"/>
      <w:marBottom w:val="0"/>
      <w:divBdr>
        <w:top w:val="none" w:sz="0" w:space="0" w:color="auto"/>
        <w:left w:val="none" w:sz="0" w:space="0" w:color="auto"/>
        <w:bottom w:val="none" w:sz="0" w:space="0" w:color="auto"/>
        <w:right w:val="none" w:sz="0" w:space="0" w:color="auto"/>
      </w:divBdr>
    </w:div>
    <w:div w:id="1546210748">
      <w:bodyDiv w:val="1"/>
      <w:marLeft w:val="0"/>
      <w:marRight w:val="0"/>
      <w:marTop w:val="0"/>
      <w:marBottom w:val="0"/>
      <w:divBdr>
        <w:top w:val="none" w:sz="0" w:space="0" w:color="auto"/>
        <w:left w:val="none" w:sz="0" w:space="0" w:color="auto"/>
        <w:bottom w:val="none" w:sz="0" w:space="0" w:color="auto"/>
        <w:right w:val="none" w:sz="0" w:space="0" w:color="auto"/>
      </w:divBdr>
    </w:div>
    <w:div w:id="1547333170">
      <w:bodyDiv w:val="1"/>
      <w:marLeft w:val="0"/>
      <w:marRight w:val="0"/>
      <w:marTop w:val="0"/>
      <w:marBottom w:val="0"/>
      <w:divBdr>
        <w:top w:val="none" w:sz="0" w:space="0" w:color="auto"/>
        <w:left w:val="none" w:sz="0" w:space="0" w:color="auto"/>
        <w:bottom w:val="none" w:sz="0" w:space="0" w:color="auto"/>
        <w:right w:val="none" w:sz="0" w:space="0" w:color="auto"/>
      </w:divBdr>
    </w:div>
    <w:div w:id="1548374725">
      <w:bodyDiv w:val="1"/>
      <w:marLeft w:val="0"/>
      <w:marRight w:val="0"/>
      <w:marTop w:val="0"/>
      <w:marBottom w:val="0"/>
      <w:divBdr>
        <w:top w:val="none" w:sz="0" w:space="0" w:color="auto"/>
        <w:left w:val="none" w:sz="0" w:space="0" w:color="auto"/>
        <w:bottom w:val="none" w:sz="0" w:space="0" w:color="auto"/>
        <w:right w:val="none" w:sz="0" w:space="0" w:color="auto"/>
      </w:divBdr>
    </w:div>
    <w:div w:id="1548643592">
      <w:bodyDiv w:val="1"/>
      <w:marLeft w:val="0"/>
      <w:marRight w:val="0"/>
      <w:marTop w:val="0"/>
      <w:marBottom w:val="0"/>
      <w:divBdr>
        <w:top w:val="none" w:sz="0" w:space="0" w:color="auto"/>
        <w:left w:val="none" w:sz="0" w:space="0" w:color="auto"/>
        <w:bottom w:val="none" w:sz="0" w:space="0" w:color="auto"/>
        <w:right w:val="none" w:sz="0" w:space="0" w:color="auto"/>
      </w:divBdr>
    </w:div>
    <w:div w:id="1551188985">
      <w:bodyDiv w:val="1"/>
      <w:marLeft w:val="0"/>
      <w:marRight w:val="0"/>
      <w:marTop w:val="0"/>
      <w:marBottom w:val="0"/>
      <w:divBdr>
        <w:top w:val="none" w:sz="0" w:space="0" w:color="auto"/>
        <w:left w:val="none" w:sz="0" w:space="0" w:color="auto"/>
        <w:bottom w:val="none" w:sz="0" w:space="0" w:color="auto"/>
        <w:right w:val="none" w:sz="0" w:space="0" w:color="auto"/>
      </w:divBdr>
    </w:div>
    <w:div w:id="1551455599">
      <w:bodyDiv w:val="1"/>
      <w:marLeft w:val="0"/>
      <w:marRight w:val="0"/>
      <w:marTop w:val="0"/>
      <w:marBottom w:val="0"/>
      <w:divBdr>
        <w:top w:val="none" w:sz="0" w:space="0" w:color="auto"/>
        <w:left w:val="none" w:sz="0" w:space="0" w:color="auto"/>
        <w:bottom w:val="none" w:sz="0" w:space="0" w:color="auto"/>
        <w:right w:val="none" w:sz="0" w:space="0" w:color="auto"/>
      </w:divBdr>
    </w:div>
    <w:div w:id="1553079807">
      <w:bodyDiv w:val="1"/>
      <w:marLeft w:val="0"/>
      <w:marRight w:val="0"/>
      <w:marTop w:val="0"/>
      <w:marBottom w:val="0"/>
      <w:divBdr>
        <w:top w:val="none" w:sz="0" w:space="0" w:color="auto"/>
        <w:left w:val="none" w:sz="0" w:space="0" w:color="auto"/>
        <w:bottom w:val="none" w:sz="0" w:space="0" w:color="auto"/>
        <w:right w:val="none" w:sz="0" w:space="0" w:color="auto"/>
      </w:divBdr>
    </w:div>
    <w:div w:id="1554854559">
      <w:bodyDiv w:val="1"/>
      <w:marLeft w:val="0"/>
      <w:marRight w:val="0"/>
      <w:marTop w:val="0"/>
      <w:marBottom w:val="0"/>
      <w:divBdr>
        <w:top w:val="none" w:sz="0" w:space="0" w:color="auto"/>
        <w:left w:val="none" w:sz="0" w:space="0" w:color="auto"/>
        <w:bottom w:val="none" w:sz="0" w:space="0" w:color="auto"/>
        <w:right w:val="none" w:sz="0" w:space="0" w:color="auto"/>
      </w:divBdr>
    </w:div>
    <w:div w:id="1565949234">
      <w:bodyDiv w:val="1"/>
      <w:marLeft w:val="0"/>
      <w:marRight w:val="0"/>
      <w:marTop w:val="0"/>
      <w:marBottom w:val="0"/>
      <w:divBdr>
        <w:top w:val="none" w:sz="0" w:space="0" w:color="auto"/>
        <w:left w:val="none" w:sz="0" w:space="0" w:color="auto"/>
        <w:bottom w:val="none" w:sz="0" w:space="0" w:color="auto"/>
        <w:right w:val="none" w:sz="0" w:space="0" w:color="auto"/>
      </w:divBdr>
    </w:div>
    <w:div w:id="1566792550">
      <w:bodyDiv w:val="1"/>
      <w:marLeft w:val="0"/>
      <w:marRight w:val="0"/>
      <w:marTop w:val="0"/>
      <w:marBottom w:val="0"/>
      <w:divBdr>
        <w:top w:val="none" w:sz="0" w:space="0" w:color="auto"/>
        <w:left w:val="none" w:sz="0" w:space="0" w:color="auto"/>
        <w:bottom w:val="none" w:sz="0" w:space="0" w:color="auto"/>
        <w:right w:val="none" w:sz="0" w:space="0" w:color="auto"/>
      </w:divBdr>
    </w:div>
    <w:div w:id="1566839714">
      <w:bodyDiv w:val="1"/>
      <w:marLeft w:val="0"/>
      <w:marRight w:val="0"/>
      <w:marTop w:val="0"/>
      <w:marBottom w:val="0"/>
      <w:divBdr>
        <w:top w:val="none" w:sz="0" w:space="0" w:color="auto"/>
        <w:left w:val="none" w:sz="0" w:space="0" w:color="auto"/>
        <w:bottom w:val="none" w:sz="0" w:space="0" w:color="auto"/>
        <w:right w:val="none" w:sz="0" w:space="0" w:color="auto"/>
      </w:divBdr>
    </w:div>
    <w:div w:id="1566915707">
      <w:bodyDiv w:val="1"/>
      <w:marLeft w:val="0"/>
      <w:marRight w:val="0"/>
      <w:marTop w:val="0"/>
      <w:marBottom w:val="0"/>
      <w:divBdr>
        <w:top w:val="none" w:sz="0" w:space="0" w:color="auto"/>
        <w:left w:val="none" w:sz="0" w:space="0" w:color="auto"/>
        <w:bottom w:val="none" w:sz="0" w:space="0" w:color="auto"/>
        <w:right w:val="none" w:sz="0" w:space="0" w:color="auto"/>
      </w:divBdr>
    </w:div>
    <w:div w:id="1567375074">
      <w:bodyDiv w:val="1"/>
      <w:marLeft w:val="0"/>
      <w:marRight w:val="0"/>
      <w:marTop w:val="0"/>
      <w:marBottom w:val="0"/>
      <w:divBdr>
        <w:top w:val="none" w:sz="0" w:space="0" w:color="auto"/>
        <w:left w:val="none" w:sz="0" w:space="0" w:color="auto"/>
        <w:bottom w:val="none" w:sz="0" w:space="0" w:color="auto"/>
        <w:right w:val="none" w:sz="0" w:space="0" w:color="auto"/>
      </w:divBdr>
    </w:div>
    <w:div w:id="1568222450">
      <w:bodyDiv w:val="1"/>
      <w:marLeft w:val="0"/>
      <w:marRight w:val="0"/>
      <w:marTop w:val="0"/>
      <w:marBottom w:val="0"/>
      <w:divBdr>
        <w:top w:val="none" w:sz="0" w:space="0" w:color="auto"/>
        <w:left w:val="none" w:sz="0" w:space="0" w:color="auto"/>
        <w:bottom w:val="none" w:sz="0" w:space="0" w:color="auto"/>
        <w:right w:val="none" w:sz="0" w:space="0" w:color="auto"/>
      </w:divBdr>
    </w:div>
    <w:div w:id="1570269611">
      <w:bodyDiv w:val="1"/>
      <w:marLeft w:val="0"/>
      <w:marRight w:val="0"/>
      <w:marTop w:val="0"/>
      <w:marBottom w:val="0"/>
      <w:divBdr>
        <w:top w:val="none" w:sz="0" w:space="0" w:color="auto"/>
        <w:left w:val="none" w:sz="0" w:space="0" w:color="auto"/>
        <w:bottom w:val="none" w:sz="0" w:space="0" w:color="auto"/>
        <w:right w:val="none" w:sz="0" w:space="0" w:color="auto"/>
      </w:divBdr>
    </w:div>
    <w:div w:id="1570504786">
      <w:bodyDiv w:val="1"/>
      <w:marLeft w:val="0"/>
      <w:marRight w:val="0"/>
      <w:marTop w:val="0"/>
      <w:marBottom w:val="0"/>
      <w:divBdr>
        <w:top w:val="none" w:sz="0" w:space="0" w:color="auto"/>
        <w:left w:val="none" w:sz="0" w:space="0" w:color="auto"/>
        <w:bottom w:val="none" w:sz="0" w:space="0" w:color="auto"/>
        <w:right w:val="none" w:sz="0" w:space="0" w:color="auto"/>
      </w:divBdr>
    </w:div>
    <w:div w:id="1572304749">
      <w:bodyDiv w:val="1"/>
      <w:marLeft w:val="0"/>
      <w:marRight w:val="0"/>
      <w:marTop w:val="0"/>
      <w:marBottom w:val="0"/>
      <w:divBdr>
        <w:top w:val="none" w:sz="0" w:space="0" w:color="auto"/>
        <w:left w:val="none" w:sz="0" w:space="0" w:color="auto"/>
        <w:bottom w:val="none" w:sz="0" w:space="0" w:color="auto"/>
        <w:right w:val="none" w:sz="0" w:space="0" w:color="auto"/>
      </w:divBdr>
    </w:div>
    <w:div w:id="1573084311">
      <w:bodyDiv w:val="1"/>
      <w:marLeft w:val="0"/>
      <w:marRight w:val="0"/>
      <w:marTop w:val="0"/>
      <w:marBottom w:val="0"/>
      <w:divBdr>
        <w:top w:val="none" w:sz="0" w:space="0" w:color="auto"/>
        <w:left w:val="none" w:sz="0" w:space="0" w:color="auto"/>
        <w:bottom w:val="none" w:sz="0" w:space="0" w:color="auto"/>
        <w:right w:val="none" w:sz="0" w:space="0" w:color="auto"/>
      </w:divBdr>
    </w:div>
    <w:div w:id="1573808817">
      <w:bodyDiv w:val="1"/>
      <w:marLeft w:val="0"/>
      <w:marRight w:val="0"/>
      <w:marTop w:val="0"/>
      <w:marBottom w:val="0"/>
      <w:divBdr>
        <w:top w:val="none" w:sz="0" w:space="0" w:color="auto"/>
        <w:left w:val="none" w:sz="0" w:space="0" w:color="auto"/>
        <w:bottom w:val="none" w:sz="0" w:space="0" w:color="auto"/>
        <w:right w:val="none" w:sz="0" w:space="0" w:color="auto"/>
      </w:divBdr>
    </w:div>
    <w:div w:id="1574319189">
      <w:bodyDiv w:val="1"/>
      <w:marLeft w:val="0"/>
      <w:marRight w:val="0"/>
      <w:marTop w:val="0"/>
      <w:marBottom w:val="0"/>
      <w:divBdr>
        <w:top w:val="none" w:sz="0" w:space="0" w:color="auto"/>
        <w:left w:val="none" w:sz="0" w:space="0" w:color="auto"/>
        <w:bottom w:val="none" w:sz="0" w:space="0" w:color="auto"/>
        <w:right w:val="none" w:sz="0" w:space="0" w:color="auto"/>
      </w:divBdr>
    </w:div>
    <w:div w:id="1574966544">
      <w:bodyDiv w:val="1"/>
      <w:marLeft w:val="0"/>
      <w:marRight w:val="0"/>
      <w:marTop w:val="0"/>
      <w:marBottom w:val="0"/>
      <w:divBdr>
        <w:top w:val="none" w:sz="0" w:space="0" w:color="auto"/>
        <w:left w:val="none" w:sz="0" w:space="0" w:color="auto"/>
        <w:bottom w:val="none" w:sz="0" w:space="0" w:color="auto"/>
        <w:right w:val="none" w:sz="0" w:space="0" w:color="auto"/>
      </w:divBdr>
    </w:div>
    <w:div w:id="1575428961">
      <w:bodyDiv w:val="1"/>
      <w:marLeft w:val="0"/>
      <w:marRight w:val="0"/>
      <w:marTop w:val="0"/>
      <w:marBottom w:val="0"/>
      <w:divBdr>
        <w:top w:val="none" w:sz="0" w:space="0" w:color="auto"/>
        <w:left w:val="none" w:sz="0" w:space="0" w:color="auto"/>
        <w:bottom w:val="none" w:sz="0" w:space="0" w:color="auto"/>
        <w:right w:val="none" w:sz="0" w:space="0" w:color="auto"/>
      </w:divBdr>
    </w:div>
    <w:div w:id="1576551574">
      <w:bodyDiv w:val="1"/>
      <w:marLeft w:val="0"/>
      <w:marRight w:val="0"/>
      <w:marTop w:val="0"/>
      <w:marBottom w:val="0"/>
      <w:divBdr>
        <w:top w:val="none" w:sz="0" w:space="0" w:color="auto"/>
        <w:left w:val="none" w:sz="0" w:space="0" w:color="auto"/>
        <w:bottom w:val="none" w:sz="0" w:space="0" w:color="auto"/>
        <w:right w:val="none" w:sz="0" w:space="0" w:color="auto"/>
      </w:divBdr>
    </w:div>
    <w:div w:id="1577714174">
      <w:bodyDiv w:val="1"/>
      <w:marLeft w:val="0"/>
      <w:marRight w:val="0"/>
      <w:marTop w:val="0"/>
      <w:marBottom w:val="0"/>
      <w:divBdr>
        <w:top w:val="none" w:sz="0" w:space="0" w:color="auto"/>
        <w:left w:val="none" w:sz="0" w:space="0" w:color="auto"/>
        <w:bottom w:val="none" w:sz="0" w:space="0" w:color="auto"/>
        <w:right w:val="none" w:sz="0" w:space="0" w:color="auto"/>
      </w:divBdr>
    </w:div>
    <w:div w:id="1578631992">
      <w:bodyDiv w:val="1"/>
      <w:marLeft w:val="0"/>
      <w:marRight w:val="0"/>
      <w:marTop w:val="0"/>
      <w:marBottom w:val="0"/>
      <w:divBdr>
        <w:top w:val="none" w:sz="0" w:space="0" w:color="auto"/>
        <w:left w:val="none" w:sz="0" w:space="0" w:color="auto"/>
        <w:bottom w:val="none" w:sz="0" w:space="0" w:color="auto"/>
        <w:right w:val="none" w:sz="0" w:space="0" w:color="auto"/>
      </w:divBdr>
    </w:div>
    <w:div w:id="1579287979">
      <w:bodyDiv w:val="1"/>
      <w:marLeft w:val="0"/>
      <w:marRight w:val="0"/>
      <w:marTop w:val="0"/>
      <w:marBottom w:val="0"/>
      <w:divBdr>
        <w:top w:val="none" w:sz="0" w:space="0" w:color="auto"/>
        <w:left w:val="none" w:sz="0" w:space="0" w:color="auto"/>
        <w:bottom w:val="none" w:sz="0" w:space="0" w:color="auto"/>
        <w:right w:val="none" w:sz="0" w:space="0" w:color="auto"/>
      </w:divBdr>
    </w:div>
    <w:div w:id="1584487539">
      <w:bodyDiv w:val="1"/>
      <w:marLeft w:val="0"/>
      <w:marRight w:val="0"/>
      <w:marTop w:val="0"/>
      <w:marBottom w:val="0"/>
      <w:divBdr>
        <w:top w:val="none" w:sz="0" w:space="0" w:color="auto"/>
        <w:left w:val="none" w:sz="0" w:space="0" w:color="auto"/>
        <w:bottom w:val="none" w:sz="0" w:space="0" w:color="auto"/>
        <w:right w:val="none" w:sz="0" w:space="0" w:color="auto"/>
      </w:divBdr>
    </w:div>
    <w:div w:id="1584606255">
      <w:bodyDiv w:val="1"/>
      <w:marLeft w:val="0"/>
      <w:marRight w:val="0"/>
      <w:marTop w:val="0"/>
      <w:marBottom w:val="0"/>
      <w:divBdr>
        <w:top w:val="none" w:sz="0" w:space="0" w:color="auto"/>
        <w:left w:val="none" w:sz="0" w:space="0" w:color="auto"/>
        <w:bottom w:val="none" w:sz="0" w:space="0" w:color="auto"/>
        <w:right w:val="none" w:sz="0" w:space="0" w:color="auto"/>
      </w:divBdr>
    </w:div>
    <w:div w:id="1587810385">
      <w:bodyDiv w:val="1"/>
      <w:marLeft w:val="0"/>
      <w:marRight w:val="0"/>
      <w:marTop w:val="0"/>
      <w:marBottom w:val="0"/>
      <w:divBdr>
        <w:top w:val="none" w:sz="0" w:space="0" w:color="auto"/>
        <w:left w:val="none" w:sz="0" w:space="0" w:color="auto"/>
        <w:bottom w:val="none" w:sz="0" w:space="0" w:color="auto"/>
        <w:right w:val="none" w:sz="0" w:space="0" w:color="auto"/>
      </w:divBdr>
    </w:div>
    <w:div w:id="1588297379">
      <w:bodyDiv w:val="1"/>
      <w:marLeft w:val="0"/>
      <w:marRight w:val="0"/>
      <w:marTop w:val="0"/>
      <w:marBottom w:val="0"/>
      <w:divBdr>
        <w:top w:val="none" w:sz="0" w:space="0" w:color="auto"/>
        <w:left w:val="none" w:sz="0" w:space="0" w:color="auto"/>
        <w:bottom w:val="none" w:sz="0" w:space="0" w:color="auto"/>
        <w:right w:val="none" w:sz="0" w:space="0" w:color="auto"/>
      </w:divBdr>
    </w:div>
    <w:div w:id="1590844622">
      <w:bodyDiv w:val="1"/>
      <w:marLeft w:val="0"/>
      <w:marRight w:val="0"/>
      <w:marTop w:val="0"/>
      <w:marBottom w:val="0"/>
      <w:divBdr>
        <w:top w:val="none" w:sz="0" w:space="0" w:color="auto"/>
        <w:left w:val="none" w:sz="0" w:space="0" w:color="auto"/>
        <w:bottom w:val="none" w:sz="0" w:space="0" w:color="auto"/>
        <w:right w:val="none" w:sz="0" w:space="0" w:color="auto"/>
      </w:divBdr>
    </w:div>
    <w:div w:id="1594699627">
      <w:bodyDiv w:val="1"/>
      <w:marLeft w:val="0"/>
      <w:marRight w:val="0"/>
      <w:marTop w:val="0"/>
      <w:marBottom w:val="0"/>
      <w:divBdr>
        <w:top w:val="none" w:sz="0" w:space="0" w:color="auto"/>
        <w:left w:val="none" w:sz="0" w:space="0" w:color="auto"/>
        <w:bottom w:val="none" w:sz="0" w:space="0" w:color="auto"/>
        <w:right w:val="none" w:sz="0" w:space="0" w:color="auto"/>
      </w:divBdr>
    </w:div>
    <w:div w:id="1594823880">
      <w:bodyDiv w:val="1"/>
      <w:marLeft w:val="0"/>
      <w:marRight w:val="0"/>
      <w:marTop w:val="0"/>
      <w:marBottom w:val="0"/>
      <w:divBdr>
        <w:top w:val="none" w:sz="0" w:space="0" w:color="auto"/>
        <w:left w:val="none" w:sz="0" w:space="0" w:color="auto"/>
        <w:bottom w:val="none" w:sz="0" w:space="0" w:color="auto"/>
        <w:right w:val="none" w:sz="0" w:space="0" w:color="auto"/>
      </w:divBdr>
    </w:div>
    <w:div w:id="1602182001">
      <w:bodyDiv w:val="1"/>
      <w:marLeft w:val="0"/>
      <w:marRight w:val="0"/>
      <w:marTop w:val="0"/>
      <w:marBottom w:val="0"/>
      <w:divBdr>
        <w:top w:val="none" w:sz="0" w:space="0" w:color="auto"/>
        <w:left w:val="none" w:sz="0" w:space="0" w:color="auto"/>
        <w:bottom w:val="none" w:sz="0" w:space="0" w:color="auto"/>
        <w:right w:val="none" w:sz="0" w:space="0" w:color="auto"/>
      </w:divBdr>
    </w:div>
    <w:div w:id="1603148292">
      <w:bodyDiv w:val="1"/>
      <w:marLeft w:val="0"/>
      <w:marRight w:val="0"/>
      <w:marTop w:val="0"/>
      <w:marBottom w:val="0"/>
      <w:divBdr>
        <w:top w:val="none" w:sz="0" w:space="0" w:color="auto"/>
        <w:left w:val="none" w:sz="0" w:space="0" w:color="auto"/>
        <w:bottom w:val="none" w:sz="0" w:space="0" w:color="auto"/>
        <w:right w:val="none" w:sz="0" w:space="0" w:color="auto"/>
      </w:divBdr>
    </w:div>
    <w:div w:id="1603681247">
      <w:bodyDiv w:val="1"/>
      <w:marLeft w:val="0"/>
      <w:marRight w:val="0"/>
      <w:marTop w:val="0"/>
      <w:marBottom w:val="0"/>
      <w:divBdr>
        <w:top w:val="none" w:sz="0" w:space="0" w:color="auto"/>
        <w:left w:val="none" w:sz="0" w:space="0" w:color="auto"/>
        <w:bottom w:val="none" w:sz="0" w:space="0" w:color="auto"/>
        <w:right w:val="none" w:sz="0" w:space="0" w:color="auto"/>
      </w:divBdr>
    </w:div>
    <w:div w:id="1608149046">
      <w:bodyDiv w:val="1"/>
      <w:marLeft w:val="0"/>
      <w:marRight w:val="0"/>
      <w:marTop w:val="0"/>
      <w:marBottom w:val="0"/>
      <w:divBdr>
        <w:top w:val="none" w:sz="0" w:space="0" w:color="auto"/>
        <w:left w:val="none" w:sz="0" w:space="0" w:color="auto"/>
        <w:bottom w:val="none" w:sz="0" w:space="0" w:color="auto"/>
        <w:right w:val="none" w:sz="0" w:space="0" w:color="auto"/>
      </w:divBdr>
    </w:div>
    <w:div w:id="1608583174">
      <w:bodyDiv w:val="1"/>
      <w:marLeft w:val="0"/>
      <w:marRight w:val="0"/>
      <w:marTop w:val="0"/>
      <w:marBottom w:val="0"/>
      <w:divBdr>
        <w:top w:val="none" w:sz="0" w:space="0" w:color="auto"/>
        <w:left w:val="none" w:sz="0" w:space="0" w:color="auto"/>
        <w:bottom w:val="none" w:sz="0" w:space="0" w:color="auto"/>
        <w:right w:val="none" w:sz="0" w:space="0" w:color="auto"/>
      </w:divBdr>
    </w:div>
    <w:div w:id="1609388059">
      <w:bodyDiv w:val="1"/>
      <w:marLeft w:val="0"/>
      <w:marRight w:val="0"/>
      <w:marTop w:val="0"/>
      <w:marBottom w:val="0"/>
      <w:divBdr>
        <w:top w:val="none" w:sz="0" w:space="0" w:color="auto"/>
        <w:left w:val="none" w:sz="0" w:space="0" w:color="auto"/>
        <w:bottom w:val="none" w:sz="0" w:space="0" w:color="auto"/>
        <w:right w:val="none" w:sz="0" w:space="0" w:color="auto"/>
      </w:divBdr>
    </w:div>
    <w:div w:id="1610359433">
      <w:bodyDiv w:val="1"/>
      <w:marLeft w:val="0"/>
      <w:marRight w:val="0"/>
      <w:marTop w:val="0"/>
      <w:marBottom w:val="0"/>
      <w:divBdr>
        <w:top w:val="none" w:sz="0" w:space="0" w:color="auto"/>
        <w:left w:val="none" w:sz="0" w:space="0" w:color="auto"/>
        <w:bottom w:val="none" w:sz="0" w:space="0" w:color="auto"/>
        <w:right w:val="none" w:sz="0" w:space="0" w:color="auto"/>
      </w:divBdr>
    </w:div>
    <w:div w:id="1610698813">
      <w:bodyDiv w:val="1"/>
      <w:marLeft w:val="0"/>
      <w:marRight w:val="0"/>
      <w:marTop w:val="0"/>
      <w:marBottom w:val="0"/>
      <w:divBdr>
        <w:top w:val="none" w:sz="0" w:space="0" w:color="auto"/>
        <w:left w:val="none" w:sz="0" w:space="0" w:color="auto"/>
        <w:bottom w:val="none" w:sz="0" w:space="0" w:color="auto"/>
        <w:right w:val="none" w:sz="0" w:space="0" w:color="auto"/>
      </w:divBdr>
    </w:div>
    <w:div w:id="1612124485">
      <w:bodyDiv w:val="1"/>
      <w:marLeft w:val="0"/>
      <w:marRight w:val="0"/>
      <w:marTop w:val="0"/>
      <w:marBottom w:val="0"/>
      <w:divBdr>
        <w:top w:val="none" w:sz="0" w:space="0" w:color="auto"/>
        <w:left w:val="none" w:sz="0" w:space="0" w:color="auto"/>
        <w:bottom w:val="none" w:sz="0" w:space="0" w:color="auto"/>
        <w:right w:val="none" w:sz="0" w:space="0" w:color="auto"/>
      </w:divBdr>
    </w:div>
    <w:div w:id="1614357775">
      <w:bodyDiv w:val="1"/>
      <w:marLeft w:val="0"/>
      <w:marRight w:val="0"/>
      <w:marTop w:val="0"/>
      <w:marBottom w:val="0"/>
      <w:divBdr>
        <w:top w:val="none" w:sz="0" w:space="0" w:color="auto"/>
        <w:left w:val="none" w:sz="0" w:space="0" w:color="auto"/>
        <w:bottom w:val="none" w:sz="0" w:space="0" w:color="auto"/>
        <w:right w:val="none" w:sz="0" w:space="0" w:color="auto"/>
      </w:divBdr>
    </w:div>
    <w:div w:id="1615818471">
      <w:bodyDiv w:val="1"/>
      <w:marLeft w:val="0"/>
      <w:marRight w:val="0"/>
      <w:marTop w:val="0"/>
      <w:marBottom w:val="0"/>
      <w:divBdr>
        <w:top w:val="none" w:sz="0" w:space="0" w:color="auto"/>
        <w:left w:val="none" w:sz="0" w:space="0" w:color="auto"/>
        <w:bottom w:val="none" w:sz="0" w:space="0" w:color="auto"/>
        <w:right w:val="none" w:sz="0" w:space="0" w:color="auto"/>
      </w:divBdr>
    </w:div>
    <w:div w:id="1616521885">
      <w:bodyDiv w:val="1"/>
      <w:marLeft w:val="0"/>
      <w:marRight w:val="0"/>
      <w:marTop w:val="0"/>
      <w:marBottom w:val="0"/>
      <w:divBdr>
        <w:top w:val="none" w:sz="0" w:space="0" w:color="auto"/>
        <w:left w:val="none" w:sz="0" w:space="0" w:color="auto"/>
        <w:bottom w:val="none" w:sz="0" w:space="0" w:color="auto"/>
        <w:right w:val="none" w:sz="0" w:space="0" w:color="auto"/>
      </w:divBdr>
    </w:div>
    <w:div w:id="1619608360">
      <w:bodyDiv w:val="1"/>
      <w:marLeft w:val="0"/>
      <w:marRight w:val="0"/>
      <w:marTop w:val="0"/>
      <w:marBottom w:val="0"/>
      <w:divBdr>
        <w:top w:val="none" w:sz="0" w:space="0" w:color="auto"/>
        <w:left w:val="none" w:sz="0" w:space="0" w:color="auto"/>
        <w:bottom w:val="none" w:sz="0" w:space="0" w:color="auto"/>
        <w:right w:val="none" w:sz="0" w:space="0" w:color="auto"/>
      </w:divBdr>
    </w:div>
    <w:div w:id="1622223834">
      <w:bodyDiv w:val="1"/>
      <w:marLeft w:val="0"/>
      <w:marRight w:val="0"/>
      <w:marTop w:val="0"/>
      <w:marBottom w:val="0"/>
      <w:divBdr>
        <w:top w:val="none" w:sz="0" w:space="0" w:color="auto"/>
        <w:left w:val="none" w:sz="0" w:space="0" w:color="auto"/>
        <w:bottom w:val="none" w:sz="0" w:space="0" w:color="auto"/>
        <w:right w:val="none" w:sz="0" w:space="0" w:color="auto"/>
      </w:divBdr>
    </w:div>
    <w:div w:id="1623489772">
      <w:bodyDiv w:val="1"/>
      <w:marLeft w:val="0"/>
      <w:marRight w:val="0"/>
      <w:marTop w:val="0"/>
      <w:marBottom w:val="0"/>
      <w:divBdr>
        <w:top w:val="none" w:sz="0" w:space="0" w:color="auto"/>
        <w:left w:val="none" w:sz="0" w:space="0" w:color="auto"/>
        <w:bottom w:val="none" w:sz="0" w:space="0" w:color="auto"/>
        <w:right w:val="none" w:sz="0" w:space="0" w:color="auto"/>
      </w:divBdr>
    </w:div>
    <w:div w:id="1624193486">
      <w:bodyDiv w:val="1"/>
      <w:marLeft w:val="0"/>
      <w:marRight w:val="0"/>
      <w:marTop w:val="0"/>
      <w:marBottom w:val="0"/>
      <w:divBdr>
        <w:top w:val="none" w:sz="0" w:space="0" w:color="auto"/>
        <w:left w:val="none" w:sz="0" w:space="0" w:color="auto"/>
        <w:bottom w:val="none" w:sz="0" w:space="0" w:color="auto"/>
        <w:right w:val="none" w:sz="0" w:space="0" w:color="auto"/>
      </w:divBdr>
    </w:div>
    <w:div w:id="1624772567">
      <w:bodyDiv w:val="1"/>
      <w:marLeft w:val="0"/>
      <w:marRight w:val="0"/>
      <w:marTop w:val="0"/>
      <w:marBottom w:val="0"/>
      <w:divBdr>
        <w:top w:val="none" w:sz="0" w:space="0" w:color="auto"/>
        <w:left w:val="none" w:sz="0" w:space="0" w:color="auto"/>
        <w:bottom w:val="none" w:sz="0" w:space="0" w:color="auto"/>
        <w:right w:val="none" w:sz="0" w:space="0" w:color="auto"/>
      </w:divBdr>
    </w:div>
    <w:div w:id="1625185756">
      <w:bodyDiv w:val="1"/>
      <w:marLeft w:val="0"/>
      <w:marRight w:val="0"/>
      <w:marTop w:val="0"/>
      <w:marBottom w:val="0"/>
      <w:divBdr>
        <w:top w:val="none" w:sz="0" w:space="0" w:color="auto"/>
        <w:left w:val="none" w:sz="0" w:space="0" w:color="auto"/>
        <w:bottom w:val="none" w:sz="0" w:space="0" w:color="auto"/>
        <w:right w:val="none" w:sz="0" w:space="0" w:color="auto"/>
      </w:divBdr>
    </w:div>
    <w:div w:id="1629319647">
      <w:bodyDiv w:val="1"/>
      <w:marLeft w:val="0"/>
      <w:marRight w:val="0"/>
      <w:marTop w:val="0"/>
      <w:marBottom w:val="0"/>
      <w:divBdr>
        <w:top w:val="none" w:sz="0" w:space="0" w:color="auto"/>
        <w:left w:val="none" w:sz="0" w:space="0" w:color="auto"/>
        <w:bottom w:val="none" w:sz="0" w:space="0" w:color="auto"/>
        <w:right w:val="none" w:sz="0" w:space="0" w:color="auto"/>
      </w:divBdr>
    </w:div>
    <w:div w:id="1631789080">
      <w:bodyDiv w:val="1"/>
      <w:marLeft w:val="0"/>
      <w:marRight w:val="0"/>
      <w:marTop w:val="0"/>
      <w:marBottom w:val="0"/>
      <w:divBdr>
        <w:top w:val="none" w:sz="0" w:space="0" w:color="auto"/>
        <w:left w:val="none" w:sz="0" w:space="0" w:color="auto"/>
        <w:bottom w:val="none" w:sz="0" w:space="0" w:color="auto"/>
        <w:right w:val="none" w:sz="0" w:space="0" w:color="auto"/>
      </w:divBdr>
    </w:div>
    <w:div w:id="1634672025">
      <w:bodyDiv w:val="1"/>
      <w:marLeft w:val="0"/>
      <w:marRight w:val="0"/>
      <w:marTop w:val="0"/>
      <w:marBottom w:val="0"/>
      <w:divBdr>
        <w:top w:val="none" w:sz="0" w:space="0" w:color="auto"/>
        <w:left w:val="none" w:sz="0" w:space="0" w:color="auto"/>
        <w:bottom w:val="none" w:sz="0" w:space="0" w:color="auto"/>
        <w:right w:val="none" w:sz="0" w:space="0" w:color="auto"/>
      </w:divBdr>
    </w:div>
    <w:div w:id="1635257100">
      <w:bodyDiv w:val="1"/>
      <w:marLeft w:val="0"/>
      <w:marRight w:val="0"/>
      <w:marTop w:val="0"/>
      <w:marBottom w:val="0"/>
      <w:divBdr>
        <w:top w:val="none" w:sz="0" w:space="0" w:color="auto"/>
        <w:left w:val="none" w:sz="0" w:space="0" w:color="auto"/>
        <w:bottom w:val="none" w:sz="0" w:space="0" w:color="auto"/>
        <w:right w:val="none" w:sz="0" w:space="0" w:color="auto"/>
      </w:divBdr>
    </w:div>
    <w:div w:id="1635328491">
      <w:bodyDiv w:val="1"/>
      <w:marLeft w:val="0"/>
      <w:marRight w:val="0"/>
      <w:marTop w:val="0"/>
      <w:marBottom w:val="0"/>
      <w:divBdr>
        <w:top w:val="none" w:sz="0" w:space="0" w:color="auto"/>
        <w:left w:val="none" w:sz="0" w:space="0" w:color="auto"/>
        <w:bottom w:val="none" w:sz="0" w:space="0" w:color="auto"/>
        <w:right w:val="none" w:sz="0" w:space="0" w:color="auto"/>
      </w:divBdr>
    </w:div>
    <w:div w:id="1642495117">
      <w:bodyDiv w:val="1"/>
      <w:marLeft w:val="0"/>
      <w:marRight w:val="0"/>
      <w:marTop w:val="0"/>
      <w:marBottom w:val="0"/>
      <w:divBdr>
        <w:top w:val="none" w:sz="0" w:space="0" w:color="auto"/>
        <w:left w:val="none" w:sz="0" w:space="0" w:color="auto"/>
        <w:bottom w:val="none" w:sz="0" w:space="0" w:color="auto"/>
        <w:right w:val="none" w:sz="0" w:space="0" w:color="auto"/>
      </w:divBdr>
    </w:div>
    <w:div w:id="1643726887">
      <w:bodyDiv w:val="1"/>
      <w:marLeft w:val="0"/>
      <w:marRight w:val="0"/>
      <w:marTop w:val="0"/>
      <w:marBottom w:val="0"/>
      <w:divBdr>
        <w:top w:val="none" w:sz="0" w:space="0" w:color="auto"/>
        <w:left w:val="none" w:sz="0" w:space="0" w:color="auto"/>
        <w:bottom w:val="none" w:sz="0" w:space="0" w:color="auto"/>
        <w:right w:val="none" w:sz="0" w:space="0" w:color="auto"/>
      </w:divBdr>
    </w:div>
    <w:div w:id="1644381925">
      <w:bodyDiv w:val="1"/>
      <w:marLeft w:val="0"/>
      <w:marRight w:val="0"/>
      <w:marTop w:val="0"/>
      <w:marBottom w:val="0"/>
      <w:divBdr>
        <w:top w:val="none" w:sz="0" w:space="0" w:color="auto"/>
        <w:left w:val="none" w:sz="0" w:space="0" w:color="auto"/>
        <w:bottom w:val="none" w:sz="0" w:space="0" w:color="auto"/>
        <w:right w:val="none" w:sz="0" w:space="0" w:color="auto"/>
      </w:divBdr>
    </w:div>
    <w:div w:id="1645087777">
      <w:bodyDiv w:val="1"/>
      <w:marLeft w:val="0"/>
      <w:marRight w:val="0"/>
      <w:marTop w:val="0"/>
      <w:marBottom w:val="0"/>
      <w:divBdr>
        <w:top w:val="none" w:sz="0" w:space="0" w:color="auto"/>
        <w:left w:val="none" w:sz="0" w:space="0" w:color="auto"/>
        <w:bottom w:val="none" w:sz="0" w:space="0" w:color="auto"/>
        <w:right w:val="none" w:sz="0" w:space="0" w:color="auto"/>
      </w:divBdr>
    </w:div>
    <w:div w:id="1645116452">
      <w:bodyDiv w:val="1"/>
      <w:marLeft w:val="0"/>
      <w:marRight w:val="0"/>
      <w:marTop w:val="0"/>
      <w:marBottom w:val="0"/>
      <w:divBdr>
        <w:top w:val="none" w:sz="0" w:space="0" w:color="auto"/>
        <w:left w:val="none" w:sz="0" w:space="0" w:color="auto"/>
        <w:bottom w:val="none" w:sz="0" w:space="0" w:color="auto"/>
        <w:right w:val="none" w:sz="0" w:space="0" w:color="auto"/>
      </w:divBdr>
    </w:div>
    <w:div w:id="1646469360">
      <w:bodyDiv w:val="1"/>
      <w:marLeft w:val="0"/>
      <w:marRight w:val="0"/>
      <w:marTop w:val="0"/>
      <w:marBottom w:val="0"/>
      <w:divBdr>
        <w:top w:val="none" w:sz="0" w:space="0" w:color="auto"/>
        <w:left w:val="none" w:sz="0" w:space="0" w:color="auto"/>
        <w:bottom w:val="none" w:sz="0" w:space="0" w:color="auto"/>
        <w:right w:val="none" w:sz="0" w:space="0" w:color="auto"/>
      </w:divBdr>
    </w:div>
    <w:div w:id="1654018975">
      <w:bodyDiv w:val="1"/>
      <w:marLeft w:val="0"/>
      <w:marRight w:val="0"/>
      <w:marTop w:val="0"/>
      <w:marBottom w:val="0"/>
      <w:divBdr>
        <w:top w:val="none" w:sz="0" w:space="0" w:color="auto"/>
        <w:left w:val="none" w:sz="0" w:space="0" w:color="auto"/>
        <w:bottom w:val="none" w:sz="0" w:space="0" w:color="auto"/>
        <w:right w:val="none" w:sz="0" w:space="0" w:color="auto"/>
      </w:divBdr>
    </w:div>
    <w:div w:id="1655333280">
      <w:bodyDiv w:val="1"/>
      <w:marLeft w:val="0"/>
      <w:marRight w:val="0"/>
      <w:marTop w:val="0"/>
      <w:marBottom w:val="0"/>
      <w:divBdr>
        <w:top w:val="none" w:sz="0" w:space="0" w:color="auto"/>
        <w:left w:val="none" w:sz="0" w:space="0" w:color="auto"/>
        <w:bottom w:val="none" w:sz="0" w:space="0" w:color="auto"/>
        <w:right w:val="none" w:sz="0" w:space="0" w:color="auto"/>
      </w:divBdr>
    </w:div>
    <w:div w:id="1655795757">
      <w:bodyDiv w:val="1"/>
      <w:marLeft w:val="0"/>
      <w:marRight w:val="0"/>
      <w:marTop w:val="0"/>
      <w:marBottom w:val="0"/>
      <w:divBdr>
        <w:top w:val="none" w:sz="0" w:space="0" w:color="auto"/>
        <w:left w:val="none" w:sz="0" w:space="0" w:color="auto"/>
        <w:bottom w:val="none" w:sz="0" w:space="0" w:color="auto"/>
        <w:right w:val="none" w:sz="0" w:space="0" w:color="auto"/>
      </w:divBdr>
    </w:div>
    <w:div w:id="1657418548">
      <w:bodyDiv w:val="1"/>
      <w:marLeft w:val="0"/>
      <w:marRight w:val="0"/>
      <w:marTop w:val="0"/>
      <w:marBottom w:val="0"/>
      <w:divBdr>
        <w:top w:val="none" w:sz="0" w:space="0" w:color="auto"/>
        <w:left w:val="none" w:sz="0" w:space="0" w:color="auto"/>
        <w:bottom w:val="none" w:sz="0" w:space="0" w:color="auto"/>
        <w:right w:val="none" w:sz="0" w:space="0" w:color="auto"/>
      </w:divBdr>
    </w:div>
    <w:div w:id="1658875249">
      <w:bodyDiv w:val="1"/>
      <w:marLeft w:val="0"/>
      <w:marRight w:val="0"/>
      <w:marTop w:val="0"/>
      <w:marBottom w:val="0"/>
      <w:divBdr>
        <w:top w:val="none" w:sz="0" w:space="0" w:color="auto"/>
        <w:left w:val="none" w:sz="0" w:space="0" w:color="auto"/>
        <w:bottom w:val="none" w:sz="0" w:space="0" w:color="auto"/>
        <w:right w:val="none" w:sz="0" w:space="0" w:color="auto"/>
      </w:divBdr>
    </w:div>
    <w:div w:id="1659504501">
      <w:bodyDiv w:val="1"/>
      <w:marLeft w:val="0"/>
      <w:marRight w:val="0"/>
      <w:marTop w:val="0"/>
      <w:marBottom w:val="0"/>
      <w:divBdr>
        <w:top w:val="none" w:sz="0" w:space="0" w:color="auto"/>
        <w:left w:val="none" w:sz="0" w:space="0" w:color="auto"/>
        <w:bottom w:val="none" w:sz="0" w:space="0" w:color="auto"/>
        <w:right w:val="none" w:sz="0" w:space="0" w:color="auto"/>
      </w:divBdr>
    </w:div>
    <w:div w:id="1659921234">
      <w:bodyDiv w:val="1"/>
      <w:marLeft w:val="0"/>
      <w:marRight w:val="0"/>
      <w:marTop w:val="0"/>
      <w:marBottom w:val="0"/>
      <w:divBdr>
        <w:top w:val="none" w:sz="0" w:space="0" w:color="auto"/>
        <w:left w:val="none" w:sz="0" w:space="0" w:color="auto"/>
        <w:bottom w:val="none" w:sz="0" w:space="0" w:color="auto"/>
        <w:right w:val="none" w:sz="0" w:space="0" w:color="auto"/>
      </w:divBdr>
    </w:div>
    <w:div w:id="1664433708">
      <w:bodyDiv w:val="1"/>
      <w:marLeft w:val="0"/>
      <w:marRight w:val="0"/>
      <w:marTop w:val="0"/>
      <w:marBottom w:val="0"/>
      <w:divBdr>
        <w:top w:val="none" w:sz="0" w:space="0" w:color="auto"/>
        <w:left w:val="none" w:sz="0" w:space="0" w:color="auto"/>
        <w:bottom w:val="none" w:sz="0" w:space="0" w:color="auto"/>
        <w:right w:val="none" w:sz="0" w:space="0" w:color="auto"/>
      </w:divBdr>
    </w:div>
    <w:div w:id="1664435448">
      <w:bodyDiv w:val="1"/>
      <w:marLeft w:val="0"/>
      <w:marRight w:val="0"/>
      <w:marTop w:val="0"/>
      <w:marBottom w:val="0"/>
      <w:divBdr>
        <w:top w:val="none" w:sz="0" w:space="0" w:color="auto"/>
        <w:left w:val="none" w:sz="0" w:space="0" w:color="auto"/>
        <w:bottom w:val="none" w:sz="0" w:space="0" w:color="auto"/>
        <w:right w:val="none" w:sz="0" w:space="0" w:color="auto"/>
      </w:divBdr>
    </w:div>
    <w:div w:id="1665887689">
      <w:bodyDiv w:val="1"/>
      <w:marLeft w:val="0"/>
      <w:marRight w:val="0"/>
      <w:marTop w:val="0"/>
      <w:marBottom w:val="0"/>
      <w:divBdr>
        <w:top w:val="none" w:sz="0" w:space="0" w:color="auto"/>
        <w:left w:val="none" w:sz="0" w:space="0" w:color="auto"/>
        <w:bottom w:val="none" w:sz="0" w:space="0" w:color="auto"/>
        <w:right w:val="none" w:sz="0" w:space="0" w:color="auto"/>
      </w:divBdr>
    </w:div>
    <w:div w:id="1666546282">
      <w:bodyDiv w:val="1"/>
      <w:marLeft w:val="0"/>
      <w:marRight w:val="0"/>
      <w:marTop w:val="0"/>
      <w:marBottom w:val="0"/>
      <w:divBdr>
        <w:top w:val="none" w:sz="0" w:space="0" w:color="auto"/>
        <w:left w:val="none" w:sz="0" w:space="0" w:color="auto"/>
        <w:bottom w:val="none" w:sz="0" w:space="0" w:color="auto"/>
        <w:right w:val="none" w:sz="0" w:space="0" w:color="auto"/>
      </w:divBdr>
    </w:div>
    <w:div w:id="1666592882">
      <w:bodyDiv w:val="1"/>
      <w:marLeft w:val="0"/>
      <w:marRight w:val="0"/>
      <w:marTop w:val="0"/>
      <w:marBottom w:val="0"/>
      <w:divBdr>
        <w:top w:val="none" w:sz="0" w:space="0" w:color="auto"/>
        <w:left w:val="none" w:sz="0" w:space="0" w:color="auto"/>
        <w:bottom w:val="none" w:sz="0" w:space="0" w:color="auto"/>
        <w:right w:val="none" w:sz="0" w:space="0" w:color="auto"/>
      </w:divBdr>
    </w:div>
    <w:div w:id="1667322629">
      <w:bodyDiv w:val="1"/>
      <w:marLeft w:val="0"/>
      <w:marRight w:val="0"/>
      <w:marTop w:val="0"/>
      <w:marBottom w:val="0"/>
      <w:divBdr>
        <w:top w:val="none" w:sz="0" w:space="0" w:color="auto"/>
        <w:left w:val="none" w:sz="0" w:space="0" w:color="auto"/>
        <w:bottom w:val="none" w:sz="0" w:space="0" w:color="auto"/>
        <w:right w:val="none" w:sz="0" w:space="0" w:color="auto"/>
      </w:divBdr>
    </w:div>
    <w:div w:id="1667325272">
      <w:bodyDiv w:val="1"/>
      <w:marLeft w:val="0"/>
      <w:marRight w:val="0"/>
      <w:marTop w:val="0"/>
      <w:marBottom w:val="0"/>
      <w:divBdr>
        <w:top w:val="none" w:sz="0" w:space="0" w:color="auto"/>
        <w:left w:val="none" w:sz="0" w:space="0" w:color="auto"/>
        <w:bottom w:val="none" w:sz="0" w:space="0" w:color="auto"/>
        <w:right w:val="none" w:sz="0" w:space="0" w:color="auto"/>
      </w:divBdr>
    </w:div>
    <w:div w:id="1667636716">
      <w:bodyDiv w:val="1"/>
      <w:marLeft w:val="0"/>
      <w:marRight w:val="0"/>
      <w:marTop w:val="0"/>
      <w:marBottom w:val="0"/>
      <w:divBdr>
        <w:top w:val="none" w:sz="0" w:space="0" w:color="auto"/>
        <w:left w:val="none" w:sz="0" w:space="0" w:color="auto"/>
        <w:bottom w:val="none" w:sz="0" w:space="0" w:color="auto"/>
        <w:right w:val="none" w:sz="0" w:space="0" w:color="auto"/>
      </w:divBdr>
    </w:div>
    <w:div w:id="1668557583">
      <w:bodyDiv w:val="1"/>
      <w:marLeft w:val="0"/>
      <w:marRight w:val="0"/>
      <w:marTop w:val="0"/>
      <w:marBottom w:val="0"/>
      <w:divBdr>
        <w:top w:val="none" w:sz="0" w:space="0" w:color="auto"/>
        <w:left w:val="none" w:sz="0" w:space="0" w:color="auto"/>
        <w:bottom w:val="none" w:sz="0" w:space="0" w:color="auto"/>
        <w:right w:val="none" w:sz="0" w:space="0" w:color="auto"/>
      </w:divBdr>
    </w:div>
    <w:div w:id="1668750890">
      <w:bodyDiv w:val="1"/>
      <w:marLeft w:val="0"/>
      <w:marRight w:val="0"/>
      <w:marTop w:val="0"/>
      <w:marBottom w:val="0"/>
      <w:divBdr>
        <w:top w:val="none" w:sz="0" w:space="0" w:color="auto"/>
        <w:left w:val="none" w:sz="0" w:space="0" w:color="auto"/>
        <w:bottom w:val="none" w:sz="0" w:space="0" w:color="auto"/>
        <w:right w:val="none" w:sz="0" w:space="0" w:color="auto"/>
      </w:divBdr>
    </w:div>
    <w:div w:id="1670868483">
      <w:bodyDiv w:val="1"/>
      <w:marLeft w:val="0"/>
      <w:marRight w:val="0"/>
      <w:marTop w:val="0"/>
      <w:marBottom w:val="0"/>
      <w:divBdr>
        <w:top w:val="none" w:sz="0" w:space="0" w:color="auto"/>
        <w:left w:val="none" w:sz="0" w:space="0" w:color="auto"/>
        <w:bottom w:val="none" w:sz="0" w:space="0" w:color="auto"/>
        <w:right w:val="none" w:sz="0" w:space="0" w:color="auto"/>
      </w:divBdr>
    </w:div>
    <w:div w:id="1671329418">
      <w:bodyDiv w:val="1"/>
      <w:marLeft w:val="0"/>
      <w:marRight w:val="0"/>
      <w:marTop w:val="0"/>
      <w:marBottom w:val="0"/>
      <w:divBdr>
        <w:top w:val="none" w:sz="0" w:space="0" w:color="auto"/>
        <w:left w:val="none" w:sz="0" w:space="0" w:color="auto"/>
        <w:bottom w:val="none" w:sz="0" w:space="0" w:color="auto"/>
        <w:right w:val="none" w:sz="0" w:space="0" w:color="auto"/>
      </w:divBdr>
    </w:div>
    <w:div w:id="1675691742">
      <w:bodyDiv w:val="1"/>
      <w:marLeft w:val="0"/>
      <w:marRight w:val="0"/>
      <w:marTop w:val="0"/>
      <w:marBottom w:val="0"/>
      <w:divBdr>
        <w:top w:val="none" w:sz="0" w:space="0" w:color="auto"/>
        <w:left w:val="none" w:sz="0" w:space="0" w:color="auto"/>
        <w:bottom w:val="none" w:sz="0" w:space="0" w:color="auto"/>
        <w:right w:val="none" w:sz="0" w:space="0" w:color="auto"/>
      </w:divBdr>
    </w:div>
    <w:div w:id="1678312989">
      <w:bodyDiv w:val="1"/>
      <w:marLeft w:val="0"/>
      <w:marRight w:val="0"/>
      <w:marTop w:val="0"/>
      <w:marBottom w:val="0"/>
      <w:divBdr>
        <w:top w:val="none" w:sz="0" w:space="0" w:color="auto"/>
        <w:left w:val="none" w:sz="0" w:space="0" w:color="auto"/>
        <w:bottom w:val="none" w:sz="0" w:space="0" w:color="auto"/>
        <w:right w:val="none" w:sz="0" w:space="0" w:color="auto"/>
      </w:divBdr>
    </w:div>
    <w:div w:id="1680814105">
      <w:bodyDiv w:val="1"/>
      <w:marLeft w:val="0"/>
      <w:marRight w:val="0"/>
      <w:marTop w:val="0"/>
      <w:marBottom w:val="0"/>
      <w:divBdr>
        <w:top w:val="none" w:sz="0" w:space="0" w:color="auto"/>
        <w:left w:val="none" w:sz="0" w:space="0" w:color="auto"/>
        <w:bottom w:val="none" w:sz="0" w:space="0" w:color="auto"/>
        <w:right w:val="none" w:sz="0" w:space="0" w:color="auto"/>
      </w:divBdr>
    </w:div>
    <w:div w:id="1681815690">
      <w:bodyDiv w:val="1"/>
      <w:marLeft w:val="0"/>
      <w:marRight w:val="0"/>
      <w:marTop w:val="0"/>
      <w:marBottom w:val="0"/>
      <w:divBdr>
        <w:top w:val="none" w:sz="0" w:space="0" w:color="auto"/>
        <w:left w:val="none" w:sz="0" w:space="0" w:color="auto"/>
        <w:bottom w:val="none" w:sz="0" w:space="0" w:color="auto"/>
        <w:right w:val="none" w:sz="0" w:space="0" w:color="auto"/>
      </w:divBdr>
    </w:div>
    <w:div w:id="1685352402">
      <w:bodyDiv w:val="1"/>
      <w:marLeft w:val="0"/>
      <w:marRight w:val="0"/>
      <w:marTop w:val="0"/>
      <w:marBottom w:val="0"/>
      <w:divBdr>
        <w:top w:val="none" w:sz="0" w:space="0" w:color="auto"/>
        <w:left w:val="none" w:sz="0" w:space="0" w:color="auto"/>
        <w:bottom w:val="none" w:sz="0" w:space="0" w:color="auto"/>
        <w:right w:val="none" w:sz="0" w:space="0" w:color="auto"/>
      </w:divBdr>
    </w:div>
    <w:div w:id="1686327547">
      <w:bodyDiv w:val="1"/>
      <w:marLeft w:val="0"/>
      <w:marRight w:val="0"/>
      <w:marTop w:val="0"/>
      <w:marBottom w:val="0"/>
      <w:divBdr>
        <w:top w:val="none" w:sz="0" w:space="0" w:color="auto"/>
        <w:left w:val="none" w:sz="0" w:space="0" w:color="auto"/>
        <w:bottom w:val="none" w:sz="0" w:space="0" w:color="auto"/>
        <w:right w:val="none" w:sz="0" w:space="0" w:color="auto"/>
      </w:divBdr>
    </w:div>
    <w:div w:id="1687172370">
      <w:bodyDiv w:val="1"/>
      <w:marLeft w:val="0"/>
      <w:marRight w:val="0"/>
      <w:marTop w:val="0"/>
      <w:marBottom w:val="0"/>
      <w:divBdr>
        <w:top w:val="none" w:sz="0" w:space="0" w:color="auto"/>
        <w:left w:val="none" w:sz="0" w:space="0" w:color="auto"/>
        <w:bottom w:val="none" w:sz="0" w:space="0" w:color="auto"/>
        <w:right w:val="none" w:sz="0" w:space="0" w:color="auto"/>
      </w:divBdr>
    </w:div>
    <w:div w:id="1692149137">
      <w:bodyDiv w:val="1"/>
      <w:marLeft w:val="0"/>
      <w:marRight w:val="0"/>
      <w:marTop w:val="0"/>
      <w:marBottom w:val="0"/>
      <w:divBdr>
        <w:top w:val="none" w:sz="0" w:space="0" w:color="auto"/>
        <w:left w:val="none" w:sz="0" w:space="0" w:color="auto"/>
        <w:bottom w:val="none" w:sz="0" w:space="0" w:color="auto"/>
        <w:right w:val="none" w:sz="0" w:space="0" w:color="auto"/>
      </w:divBdr>
    </w:div>
    <w:div w:id="1695686427">
      <w:bodyDiv w:val="1"/>
      <w:marLeft w:val="0"/>
      <w:marRight w:val="0"/>
      <w:marTop w:val="0"/>
      <w:marBottom w:val="0"/>
      <w:divBdr>
        <w:top w:val="none" w:sz="0" w:space="0" w:color="auto"/>
        <w:left w:val="none" w:sz="0" w:space="0" w:color="auto"/>
        <w:bottom w:val="none" w:sz="0" w:space="0" w:color="auto"/>
        <w:right w:val="none" w:sz="0" w:space="0" w:color="auto"/>
      </w:divBdr>
    </w:div>
    <w:div w:id="1697265200">
      <w:bodyDiv w:val="1"/>
      <w:marLeft w:val="0"/>
      <w:marRight w:val="0"/>
      <w:marTop w:val="0"/>
      <w:marBottom w:val="0"/>
      <w:divBdr>
        <w:top w:val="none" w:sz="0" w:space="0" w:color="auto"/>
        <w:left w:val="none" w:sz="0" w:space="0" w:color="auto"/>
        <w:bottom w:val="none" w:sz="0" w:space="0" w:color="auto"/>
        <w:right w:val="none" w:sz="0" w:space="0" w:color="auto"/>
      </w:divBdr>
    </w:div>
    <w:div w:id="1702970501">
      <w:bodyDiv w:val="1"/>
      <w:marLeft w:val="0"/>
      <w:marRight w:val="0"/>
      <w:marTop w:val="0"/>
      <w:marBottom w:val="0"/>
      <w:divBdr>
        <w:top w:val="none" w:sz="0" w:space="0" w:color="auto"/>
        <w:left w:val="none" w:sz="0" w:space="0" w:color="auto"/>
        <w:bottom w:val="none" w:sz="0" w:space="0" w:color="auto"/>
        <w:right w:val="none" w:sz="0" w:space="0" w:color="auto"/>
      </w:divBdr>
    </w:div>
    <w:div w:id="1709141343">
      <w:bodyDiv w:val="1"/>
      <w:marLeft w:val="0"/>
      <w:marRight w:val="0"/>
      <w:marTop w:val="0"/>
      <w:marBottom w:val="0"/>
      <w:divBdr>
        <w:top w:val="none" w:sz="0" w:space="0" w:color="auto"/>
        <w:left w:val="none" w:sz="0" w:space="0" w:color="auto"/>
        <w:bottom w:val="none" w:sz="0" w:space="0" w:color="auto"/>
        <w:right w:val="none" w:sz="0" w:space="0" w:color="auto"/>
      </w:divBdr>
    </w:div>
    <w:div w:id="1709454454">
      <w:bodyDiv w:val="1"/>
      <w:marLeft w:val="0"/>
      <w:marRight w:val="0"/>
      <w:marTop w:val="0"/>
      <w:marBottom w:val="0"/>
      <w:divBdr>
        <w:top w:val="none" w:sz="0" w:space="0" w:color="auto"/>
        <w:left w:val="none" w:sz="0" w:space="0" w:color="auto"/>
        <w:bottom w:val="none" w:sz="0" w:space="0" w:color="auto"/>
        <w:right w:val="none" w:sz="0" w:space="0" w:color="auto"/>
      </w:divBdr>
    </w:div>
    <w:div w:id="1710228205">
      <w:bodyDiv w:val="1"/>
      <w:marLeft w:val="0"/>
      <w:marRight w:val="0"/>
      <w:marTop w:val="0"/>
      <w:marBottom w:val="0"/>
      <w:divBdr>
        <w:top w:val="none" w:sz="0" w:space="0" w:color="auto"/>
        <w:left w:val="none" w:sz="0" w:space="0" w:color="auto"/>
        <w:bottom w:val="none" w:sz="0" w:space="0" w:color="auto"/>
        <w:right w:val="none" w:sz="0" w:space="0" w:color="auto"/>
      </w:divBdr>
    </w:div>
    <w:div w:id="1711884014">
      <w:bodyDiv w:val="1"/>
      <w:marLeft w:val="0"/>
      <w:marRight w:val="0"/>
      <w:marTop w:val="0"/>
      <w:marBottom w:val="0"/>
      <w:divBdr>
        <w:top w:val="none" w:sz="0" w:space="0" w:color="auto"/>
        <w:left w:val="none" w:sz="0" w:space="0" w:color="auto"/>
        <w:bottom w:val="none" w:sz="0" w:space="0" w:color="auto"/>
        <w:right w:val="none" w:sz="0" w:space="0" w:color="auto"/>
      </w:divBdr>
    </w:div>
    <w:div w:id="1712071740">
      <w:bodyDiv w:val="1"/>
      <w:marLeft w:val="0"/>
      <w:marRight w:val="0"/>
      <w:marTop w:val="0"/>
      <w:marBottom w:val="0"/>
      <w:divBdr>
        <w:top w:val="none" w:sz="0" w:space="0" w:color="auto"/>
        <w:left w:val="none" w:sz="0" w:space="0" w:color="auto"/>
        <w:bottom w:val="none" w:sz="0" w:space="0" w:color="auto"/>
        <w:right w:val="none" w:sz="0" w:space="0" w:color="auto"/>
      </w:divBdr>
    </w:div>
    <w:div w:id="1713113963">
      <w:bodyDiv w:val="1"/>
      <w:marLeft w:val="0"/>
      <w:marRight w:val="0"/>
      <w:marTop w:val="0"/>
      <w:marBottom w:val="0"/>
      <w:divBdr>
        <w:top w:val="none" w:sz="0" w:space="0" w:color="auto"/>
        <w:left w:val="none" w:sz="0" w:space="0" w:color="auto"/>
        <w:bottom w:val="none" w:sz="0" w:space="0" w:color="auto"/>
        <w:right w:val="none" w:sz="0" w:space="0" w:color="auto"/>
      </w:divBdr>
    </w:div>
    <w:div w:id="1713581216">
      <w:bodyDiv w:val="1"/>
      <w:marLeft w:val="0"/>
      <w:marRight w:val="0"/>
      <w:marTop w:val="0"/>
      <w:marBottom w:val="0"/>
      <w:divBdr>
        <w:top w:val="none" w:sz="0" w:space="0" w:color="auto"/>
        <w:left w:val="none" w:sz="0" w:space="0" w:color="auto"/>
        <w:bottom w:val="none" w:sz="0" w:space="0" w:color="auto"/>
        <w:right w:val="none" w:sz="0" w:space="0" w:color="auto"/>
      </w:divBdr>
    </w:div>
    <w:div w:id="1713653173">
      <w:bodyDiv w:val="1"/>
      <w:marLeft w:val="0"/>
      <w:marRight w:val="0"/>
      <w:marTop w:val="0"/>
      <w:marBottom w:val="0"/>
      <w:divBdr>
        <w:top w:val="none" w:sz="0" w:space="0" w:color="auto"/>
        <w:left w:val="none" w:sz="0" w:space="0" w:color="auto"/>
        <w:bottom w:val="none" w:sz="0" w:space="0" w:color="auto"/>
        <w:right w:val="none" w:sz="0" w:space="0" w:color="auto"/>
      </w:divBdr>
    </w:div>
    <w:div w:id="1714112627">
      <w:bodyDiv w:val="1"/>
      <w:marLeft w:val="0"/>
      <w:marRight w:val="0"/>
      <w:marTop w:val="0"/>
      <w:marBottom w:val="0"/>
      <w:divBdr>
        <w:top w:val="none" w:sz="0" w:space="0" w:color="auto"/>
        <w:left w:val="none" w:sz="0" w:space="0" w:color="auto"/>
        <w:bottom w:val="none" w:sz="0" w:space="0" w:color="auto"/>
        <w:right w:val="none" w:sz="0" w:space="0" w:color="auto"/>
      </w:divBdr>
    </w:div>
    <w:div w:id="1715692457">
      <w:bodyDiv w:val="1"/>
      <w:marLeft w:val="0"/>
      <w:marRight w:val="0"/>
      <w:marTop w:val="0"/>
      <w:marBottom w:val="0"/>
      <w:divBdr>
        <w:top w:val="none" w:sz="0" w:space="0" w:color="auto"/>
        <w:left w:val="none" w:sz="0" w:space="0" w:color="auto"/>
        <w:bottom w:val="none" w:sz="0" w:space="0" w:color="auto"/>
        <w:right w:val="none" w:sz="0" w:space="0" w:color="auto"/>
      </w:divBdr>
    </w:div>
    <w:div w:id="1716739570">
      <w:bodyDiv w:val="1"/>
      <w:marLeft w:val="0"/>
      <w:marRight w:val="0"/>
      <w:marTop w:val="0"/>
      <w:marBottom w:val="0"/>
      <w:divBdr>
        <w:top w:val="none" w:sz="0" w:space="0" w:color="auto"/>
        <w:left w:val="none" w:sz="0" w:space="0" w:color="auto"/>
        <w:bottom w:val="none" w:sz="0" w:space="0" w:color="auto"/>
        <w:right w:val="none" w:sz="0" w:space="0" w:color="auto"/>
      </w:divBdr>
    </w:div>
    <w:div w:id="1719282502">
      <w:bodyDiv w:val="1"/>
      <w:marLeft w:val="0"/>
      <w:marRight w:val="0"/>
      <w:marTop w:val="0"/>
      <w:marBottom w:val="0"/>
      <w:divBdr>
        <w:top w:val="none" w:sz="0" w:space="0" w:color="auto"/>
        <w:left w:val="none" w:sz="0" w:space="0" w:color="auto"/>
        <w:bottom w:val="none" w:sz="0" w:space="0" w:color="auto"/>
        <w:right w:val="none" w:sz="0" w:space="0" w:color="auto"/>
      </w:divBdr>
    </w:div>
    <w:div w:id="1719283620">
      <w:bodyDiv w:val="1"/>
      <w:marLeft w:val="0"/>
      <w:marRight w:val="0"/>
      <w:marTop w:val="0"/>
      <w:marBottom w:val="0"/>
      <w:divBdr>
        <w:top w:val="none" w:sz="0" w:space="0" w:color="auto"/>
        <w:left w:val="none" w:sz="0" w:space="0" w:color="auto"/>
        <w:bottom w:val="none" w:sz="0" w:space="0" w:color="auto"/>
        <w:right w:val="none" w:sz="0" w:space="0" w:color="auto"/>
      </w:divBdr>
    </w:div>
    <w:div w:id="1719863961">
      <w:bodyDiv w:val="1"/>
      <w:marLeft w:val="0"/>
      <w:marRight w:val="0"/>
      <w:marTop w:val="0"/>
      <w:marBottom w:val="0"/>
      <w:divBdr>
        <w:top w:val="none" w:sz="0" w:space="0" w:color="auto"/>
        <w:left w:val="none" w:sz="0" w:space="0" w:color="auto"/>
        <w:bottom w:val="none" w:sz="0" w:space="0" w:color="auto"/>
        <w:right w:val="none" w:sz="0" w:space="0" w:color="auto"/>
      </w:divBdr>
    </w:div>
    <w:div w:id="1721129480">
      <w:bodyDiv w:val="1"/>
      <w:marLeft w:val="0"/>
      <w:marRight w:val="0"/>
      <w:marTop w:val="0"/>
      <w:marBottom w:val="0"/>
      <w:divBdr>
        <w:top w:val="none" w:sz="0" w:space="0" w:color="auto"/>
        <w:left w:val="none" w:sz="0" w:space="0" w:color="auto"/>
        <w:bottom w:val="none" w:sz="0" w:space="0" w:color="auto"/>
        <w:right w:val="none" w:sz="0" w:space="0" w:color="auto"/>
      </w:divBdr>
    </w:div>
    <w:div w:id="1723554555">
      <w:bodyDiv w:val="1"/>
      <w:marLeft w:val="0"/>
      <w:marRight w:val="0"/>
      <w:marTop w:val="0"/>
      <w:marBottom w:val="0"/>
      <w:divBdr>
        <w:top w:val="none" w:sz="0" w:space="0" w:color="auto"/>
        <w:left w:val="none" w:sz="0" w:space="0" w:color="auto"/>
        <w:bottom w:val="none" w:sz="0" w:space="0" w:color="auto"/>
        <w:right w:val="none" w:sz="0" w:space="0" w:color="auto"/>
      </w:divBdr>
    </w:div>
    <w:div w:id="1724794763">
      <w:bodyDiv w:val="1"/>
      <w:marLeft w:val="0"/>
      <w:marRight w:val="0"/>
      <w:marTop w:val="0"/>
      <w:marBottom w:val="0"/>
      <w:divBdr>
        <w:top w:val="none" w:sz="0" w:space="0" w:color="auto"/>
        <w:left w:val="none" w:sz="0" w:space="0" w:color="auto"/>
        <w:bottom w:val="none" w:sz="0" w:space="0" w:color="auto"/>
        <w:right w:val="none" w:sz="0" w:space="0" w:color="auto"/>
      </w:divBdr>
    </w:div>
    <w:div w:id="1726029250">
      <w:bodyDiv w:val="1"/>
      <w:marLeft w:val="0"/>
      <w:marRight w:val="0"/>
      <w:marTop w:val="0"/>
      <w:marBottom w:val="0"/>
      <w:divBdr>
        <w:top w:val="none" w:sz="0" w:space="0" w:color="auto"/>
        <w:left w:val="none" w:sz="0" w:space="0" w:color="auto"/>
        <w:bottom w:val="none" w:sz="0" w:space="0" w:color="auto"/>
        <w:right w:val="none" w:sz="0" w:space="0" w:color="auto"/>
      </w:divBdr>
    </w:div>
    <w:div w:id="1726368542">
      <w:bodyDiv w:val="1"/>
      <w:marLeft w:val="0"/>
      <w:marRight w:val="0"/>
      <w:marTop w:val="0"/>
      <w:marBottom w:val="0"/>
      <w:divBdr>
        <w:top w:val="none" w:sz="0" w:space="0" w:color="auto"/>
        <w:left w:val="none" w:sz="0" w:space="0" w:color="auto"/>
        <w:bottom w:val="none" w:sz="0" w:space="0" w:color="auto"/>
        <w:right w:val="none" w:sz="0" w:space="0" w:color="auto"/>
      </w:divBdr>
    </w:div>
    <w:div w:id="1727799323">
      <w:bodyDiv w:val="1"/>
      <w:marLeft w:val="0"/>
      <w:marRight w:val="0"/>
      <w:marTop w:val="0"/>
      <w:marBottom w:val="0"/>
      <w:divBdr>
        <w:top w:val="none" w:sz="0" w:space="0" w:color="auto"/>
        <w:left w:val="none" w:sz="0" w:space="0" w:color="auto"/>
        <w:bottom w:val="none" w:sz="0" w:space="0" w:color="auto"/>
        <w:right w:val="none" w:sz="0" w:space="0" w:color="auto"/>
      </w:divBdr>
    </w:div>
    <w:div w:id="1730302178">
      <w:bodyDiv w:val="1"/>
      <w:marLeft w:val="0"/>
      <w:marRight w:val="0"/>
      <w:marTop w:val="0"/>
      <w:marBottom w:val="0"/>
      <w:divBdr>
        <w:top w:val="none" w:sz="0" w:space="0" w:color="auto"/>
        <w:left w:val="none" w:sz="0" w:space="0" w:color="auto"/>
        <w:bottom w:val="none" w:sz="0" w:space="0" w:color="auto"/>
        <w:right w:val="none" w:sz="0" w:space="0" w:color="auto"/>
      </w:divBdr>
    </w:div>
    <w:div w:id="1731078853">
      <w:bodyDiv w:val="1"/>
      <w:marLeft w:val="0"/>
      <w:marRight w:val="0"/>
      <w:marTop w:val="0"/>
      <w:marBottom w:val="0"/>
      <w:divBdr>
        <w:top w:val="none" w:sz="0" w:space="0" w:color="auto"/>
        <w:left w:val="none" w:sz="0" w:space="0" w:color="auto"/>
        <w:bottom w:val="none" w:sz="0" w:space="0" w:color="auto"/>
        <w:right w:val="none" w:sz="0" w:space="0" w:color="auto"/>
      </w:divBdr>
    </w:div>
    <w:div w:id="1731266951">
      <w:bodyDiv w:val="1"/>
      <w:marLeft w:val="0"/>
      <w:marRight w:val="0"/>
      <w:marTop w:val="0"/>
      <w:marBottom w:val="0"/>
      <w:divBdr>
        <w:top w:val="none" w:sz="0" w:space="0" w:color="auto"/>
        <w:left w:val="none" w:sz="0" w:space="0" w:color="auto"/>
        <w:bottom w:val="none" w:sz="0" w:space="0" w:color="auto"/>
        <w:right w:val="none" w:sz="0" w:space="0" w:color="auto"/>
      </w:divBdr>
    </w:div>
    <w:div w:id="1733500662">
      <w:bodyDiv w:val="1"/>
      <w:marLeft w:val="0"/>
      <w:marRight w:val="0"/>
      <w:marTop w:val="0"/>
      <w:marBottom w:val="0"/>
      <w:divBdr>
        <w:top w:val="none" w:sz="0" w:space="0" w:color="auto"/>
        <w:left w:val="none" w:sz="0" w:space="0" w:color="auto"/>
        <w:bottom w:val="none" w:sz="0" w:space="0" w:color="auto"/>
        <w:right w:val="none" w:sz="0" w:space="0" w:color="auto"/>
      </w:divBdr>
    </w:div>
    <w:div w:id="1737052696">
      <w:bodyDiv w:val="1"/>
      <w:marLeft w:val="0"/>
      <w:marRight w:val="0"/>
      <w:marTop w:val="0"/>
      <w:marBottom w:val="0"/>
      <w:divBdr>
        <w:top w:val="none" w:sz="0" w:space="0" w:color="auto"/>
        <w:left w:val="none" w:sz="0" w:space="0" w:color="auto"/>
        <w:bottom w:val="none" w:sz="0" w:space="0" w:color="auto"/>
        <w:right w:val="none" w:sz="0" w:space="0" w:color="auto"/>
      </w:divBdr>
    </w:div>
    <w:div w:id="1737628743">
      <w:bodyDiv w:val="1"/>
      <w:marLeft w:val="0"/>
      <w:marRight w:val="0"/>
      <w:marTop w:val="0"/>
      <w:marBottom w:val="0"/>
      <w:divBdr>
        <w:top w:val="none" w:sz="0" w:space="0" w:color="auto"/>
        <w:left w:val="none" w:sz="0" w:space="0" w:color="auto"/>
        <w:bottom w:val="none" w:sz="0" w:space="0" w:color="auto"/>
        <w:right w:val="none" w:sz="0" w:space="0" w:color="auto"/>
      </w:divBdr>
    </w:div>
    <w:div w:id="1742022517">
      <w:bodyDiv w:val="1"/>
      <w:marLeft w:val="0"/>
      <w:marRight w:val="0"/>
      <w:marTop w:val="0"/>
      <w:marBottom w:val="0"/>
      <w:divBdr>
        <w:top w:val="none" w:sz="0" w:space="0" w:color="auto"/>
        <w:left w:val="none" w:sz="0" w:space="0" w:color="auto"/>
        <w:bottom w:val="none" w:sz="0" w:space="0" w:color="auto"/>
        <w:right w:val="none" w:sz="0" w:space="0" w:color="auto"/>
      </w:divBdr>
    </w:div>
    <w:div w:id="1744176010">
      <w:bodyDiv w:val="1"/>
      <w:marLeft w:val="0"/>
      <w:marRight w:val="0"/>
      <w:marTop w:val="0"/>
      <w:marBottom w:val="0"/>
      <w:divBdr>
        <w:top w:val="none" w:sz="0" w:space="0" w:color="auto"/>
        <w:left w:val="none" w:sz="0" w:space="0" w:color="auto"/>
        <w:bottom w:val="none" w:sz="0" w:space="0" w:color="auto"/>
        <w:right w:val="none" w:sz="0" w:space="0" w:color="auto"/>
      </w:divBdr>
    </w:div>
    <w:div w:id="1745449121">
      <w:bodyDiv w:val="1"/>
      <w:marLeft w:val="0"/>
      <w:marRight w:val="0"/>
      <w:marTop w:val="0"/>
      <w:marBottom w:val="0"/>
      <w:divBdr>
        <w:top w:val="none" w:sz="0" w:space="0" w:color="auto"/>
        <w:left w:val="none" w:sz="0" w:space="0" w:color="auto"/>
        <w:bottom w:val="none" w:sz="0" w:space="0" w:color="auto"/>
        <w:right w:val="none" w:sz="0" w:space="0" w:color="auto"/>
      </w:divBdr>
    </w:div>
    <w:div w:id="1745488247">
      <w:bodyDiv w:val="1"/>
      <w:marLeft w:val="0"/>
      <w:marRight w:val="0"/>
      <w:marTop w:val="0"/>
      <w:marBottom w:val="0"/>
      <w:divBdr>
        <w:top w:val="none" w:sz="0" w:space="0" w:color="auto"/>
        <w:left w:val="none" w:sz="0" w:space="0" w:color="auto"/>
        <w:bottom w:val="none" w:sz="0" w:space="0" w:color="auto"/>
        <w:right w:val="none" w:sz="0" w:space="0" w:color="auto"/>
      </w:divBdr>
    </w:div>
    <w:div w:id="1747415893">
      <w:bodyDiv w:val="1"/>
      <w:marLeft w:val="0"/>
      <w:marRight w:val="0"/>
      <w:marTop w:val="0"/>
      <w:marBottom w:val="0"/>
      <w:divBdr>
        <w:top w:val="none" w:sz="0" w:space="0" w:color="auto"/>
        <w:left w:val="none" w:sz="0" w:space="0" w:color="auto"/>
        <w:bottom w:val="none" w:sz="0" w:space="0" w:color="auto"/>
        <w:right w:val="none" w:sz="0" w:space="0" w:color="auto"/>
      </w:divBdr>
    </w:div>
    <w:div w:id="1749646785">
      <w:bodyDiv w:val="1"/>
      <w:marLeft w:val="0"/>
      <w:marRight w:val="0"/>
      <w:marTop w:val="0"/>
      <w:marBottom w:val="0"/>
      <w:divBdr>
        <w:top w:val="none" w:sz="0" w:space="0" w:color="auto"/>
        <w:left w:val="none" w:sz="0" w:space="0" w:color="auto"/>
        <w:bottom w:val="none" w:sz="0" w:space="0" w:color="auto"/>
        <w:right w:val="none" w:sz="0" w:space="0" w:color="auto"/>
      </w:divBdr>
    </w:div>
    <w:div w:id="1751005353">
      <w:bodyDiv w:val="1"/>
      <w:marLeft w:val="0"/>
      <w:marRight w:val="0"/>
      <w:marTop w:val="0"/>
      <w:marBottom w:val="0"/>
      <w:divBdr>
        <w:top w:val="none" w:sz="0" w:space="0" w:color="auto"/>
        <w:left w:val="none" w:sz="0" w:space="0" w:color="auto"/>
        <w:bottom w:val="none" w:sz="0" w:space="0" w:color="auto"/>
        <w:right w:val="none" w:sz="0" w:space="0" w:color="auto"/>
      </w:divBdr>
    </w:div>
    <w:div w:id="1751848942">
      <w:bodyDiv w:val="1"/>
      <w:marLeft w:val="0"/>
      <w:marRight w:val="0"/>
      <w:marTop w:val="0"/>
      <w:marBottom w:val="0"/>
      <w:divBdr>
        <w:top w:val="none" w:sz="0" w:space="0" w:color="auto"/>
        <w:left w:val="none" w:sz="0" w:space="0" w:color="auto"/>
        <w:bottom w:val="none" w:sz="0" w:space="0" w:color="auto"/>
        <w:right w:val="none" w:sz="0" w:space="0" w:color="auto"/>
      </w:divBdr>
    </w:div>
    <w:div w:id="1754160663">
      <w:bodyDiv w:val="1"/>
      <w:marLeft w:val="0"/>
      <w:marRight w:val="0"/>
      <w:marTop w:val="0"/>
      <w:marBottom w:val="0"/>
      <w:divBdr>
        <w:top w:val="none" w:sz="0" w:space="0" w:color="auto"/>
        <w:left w:val="none" w:sz="0" w:space="0" w:color="auto"/>
        <w:bottom w:val="none" w:sz="0" w:space="0" w:color="auto"/>
        <w:right w:val="none" w:sz="0" w:space="0" w:color="auto"/>
      </w:divBdr>
    </w:div>
    <w:div w:id="1756131139">
      <w:bodyDiv w:val="1"/>
      <w:marLeft w:val="0"/>
      <w:marRight w:val="0"/>
      <w:marTop w:val="0"/>
      <w:marBottom w:val="0"/>
      <w:divBdr>
        <w:top w:val="none" w:sz="0" w:space="0" w:color="auto"/>
        <w:left w:val="none" w:sz="0" w:space="0" w:color="auto"/>
        <w:bottom w:val="none" w:sz="0" w:space="0" w:color="auto"/>
        <w:right w:val="none" w:sz="0" w:space="0" w:color="auto"/>
      </w:divBdr>
    </w:div>
    <w:div w:id="1756973799">
      <w:bodyDiv w:val="1"/>
      <w:marLeft w:val="0"/>
      <w:marRight w:val="0"/>
      <w:marTop w:val="0"/>
      <w:marBottom w:val="0"/>
      <w:divBdr>
        <w:top w:val="none" w:sz="0" w:space="0" w:color="auto"/>
        <w:left w:val="none" w:sz="0" w:space="0" w:color="auto"/>
        <w:bottom w:val="none" w:sz="0" w:space="0" w:color="auto"/>
        <w:right w:val="none" w:sz="0" w:space="0" w:color="auto"/>
      </w:divBdr>
    </w:div>
    <w:div w:id="1757552849">
      <w:bodyDiv w:val="1"/>
      <w:marLeft w:val="0"/>
      <w:marRight w:val="0"/>
      <w:marTop w:val="0"/>
      <w:marBottom w:val="0"/>
      <w:divBdr>
        <w:top w:val="none" w:sz="0" w:space="0" w:color="auto"/>
        <w:left w:val="none" w:sz="0" w:space="0" w:color="auto"/>
        <w:bottom w:val="none" w:sz="0" w:space="0" w:color="auto"/>
        <w:right w:val="none" w:sz="0" w:space="0" w:color="auto"/>
      </w:divBdr>
    </w:div>
    <w:div w:id="1759860829">
      <w:bodyDiv w:val="1"/>
      <w:marLeft w:val="0"/>
      <w:marRight w:val="0"/>
      <w:marTop w:val="0"/>
      <w:marBottom w:val="0"/>
      <w:divBdr>
        <w:top w:val="none" w:sz="0" w:space="0" w:color="auto"/>
        <w:left w:val="none" w:sz="0" w:space="0" w:color="auto"/>
        <w:bottom w:val="none" w:sz="0" w:space="0" w:color="auto"/>
        <w:right w:val="none" w:sz="0" w:space="0" w:color="auto"/>
      </w:divBdr>
    </w:div>
    <w:div w:id="1761678093">
      <w:bodyDiv w:val="1"/>
      <w:marLeft w:val="0"/>
      <w:marRight w:val="0"/>
      <w:marTop w:val="0"/>
      <w:marBottom w:val="0"/>
      <w:divBdr>
        <w:top w:val="none" w:sz="0" w:space="0" w:color="auto"/>
        <w:left w:val="none" w:sz="0" w:space="0" w:color="auto"/>
        <w:bottom w:val="none" w:sz="0" w:space="0" w:color="auto"/>
        <w:right w:val="none" w:sz="0" w:space="0" w:color="auto"/>
      </w:divBdr>
    </w:div>
    <w:div w:id="1763065060">
      <w:bodyDiv w:val="1"/>
      <w:marLeft w:val="0"/>
      <w:marRight w:val="0"/>
      <w:marTop w:val="0"/>
      <w:marBottom w:val="0"/>
      <w:divBdr>
        <w:top w:val="none" w:sz="0" w:space="0" w:color="auto"/>
        <w:left w:val="none" w:sz="0" w:space="0" w:color="auto"/>
        <w:bottom w:val="none" w:sz="0" w:space="0" w:color="auto"/>
        <w:right w:val="none" w:sz="0" w:space="0" w:color="auto"/>
      </w:divBdr>
      <w:divsChild>
        <w:div w:id="855310525">
          <w:marLeft w:val="0"/>
          <w:marRight w:val="0"/>
          <w:marTop w:val="0"/>
          <w:marBottom w:val="0"/>
          <w:divBdr>
            <w:top w:val="none" w:sz="0" w:space="0" w:color="auto"/>
            <w:left w:val="none" w:sz="0" w:space="0" w:color="auto"/>
            <w:bottom w:val="none" w:sz="0" w:space="0" w:color="auto"/>
            <w:right w:val="none" w:sz="0" w:space="0" w:color="auto"/>
          </w:divBdr>
        </w:div>
      </w:divsChild>
    </w:div>
    <w:div w:id="1764842671">
      <w:bodyDiv w:val="1"/>
      <w:marLeft w:val="0"/>
      <w:marRight w:val="0"/>
      <w:marTop w:val="0"/>
      <w:marBottom w:val="0"/>
      <w:divBdr>
        <w:top w:val="none" w:sz="0" w:space="0" w:color="auto"/>
        <w:left w:val="none" w:sz="0" w:space="0" w:color="auto"/>
        <w:bottom w:val="none" w:sz="0" w:space="0" w:color="auto"/>
        <w:right w:val="none" w:sz="0" w:space="0" w:color="auto"/>
      </w:divBdr>
    </w:div>
    <w:div w:id="1768427055">
      <w:bodyDiv w:val="1"/>
      <w:marLeft w:val="0"/>
      <w:marRight w:val="0"/>
      <w:marTop w:val="0"/>
      <w:marBottom w:val="0"/>
      <w:divBdr>
        <w:top w:val="none" w:sz="0" w:space="0" w:color="auto"/>
        <w:left w:val="none" w:sz="0" w:space="0" w:color="auto"/>
        <w:bottom w:val="none" w:sz="0" w:space="0" w:color="auto"/>
        <w:right w:val="none" w:sz="0" w:space="0" w:color="auto"/>
      </w:divBdr>
    </w:div>
    <w:div w:id="1769233872">
      <w:bodyDiv w:val="1"/>
      <w:marLeft w:val="0"/>
      <w:marRight w:val="0"/>
      <w:marTop w:val="0"/>
      <w:marBottom w:val="0"/>
      <w:divBdr>
        <w:top w:val="none" w:sz="0" w:space="0" w:color="auto"/>
        <w:left w:val="none" w:sz="0" w:space="0" w:color="auto"/>
        <w:bottom w:val="none" w:sz="0" w:space="0" w:color="auto"/>
        <w:right w:val="none" w:sz="0" w:space="0" w:color="auto"/>
      </w:divBdr>
    </w:div>
    <w:div w:id="1770810070">
      <w:bodyDiv w:val="1"/>
      <w:marLeft w:val="0"/>
      <w:marRight w:val="0"/>
      <w:marTop w:val="0"/>
      <w:marBottom w:val="0"/>
      <w:divBdr>
        <w:top w:val="none" w:sz="0" w:space="0" w:color="auto"/>
        <w:left w:val="none" w:sz="0" w:space="0" w:color="auto"/>
        <w:bottom w:val="none" w:sz="0" w:space="0" w:color="auto"/>
        <w:right w:val="none" w:sz="0" w:space="0" w:color="auto"/>
      </w:divBdr>
    </w:div>
    <w:div w:id="1773284971">
      <w:bodyDiv w:val="1"/>
      <w:marLeft w:val="0"/>
      <w:marRight w:val="0"/>
      <w:marTop w:val="0"/>
      <w:marBottom w:val="0"/>
      <w:divBdr>
        <w:top w:val="none" w:sz="0" w:space="0" w:color="auto"/>
        <w:left w:val="none" w:sz="0" w:space="0" w:color="auto"/>
        <w:bottom w:val="none" w:sz="0" w:space="0" w:color="auto"/>
        <w:right w:val="none" w:sz="0" w:space="0" w:color="auto"/>
      </w:divBdr>
    </w:div>
    <w:div w:id="1773625299">
      <w:bodyDiv w:val="1"/>
      <w:marLeft w:val="0"/>
      <w:marRight w:val="0"/>
      <w:marTop w:val="0"/>
      <w:marBottom w:val="0"/>
      <w:divBdr>
        <w:top w:val="none" w:sz="0" w:space="0" w:color="auto"/>
        <w:left w:val="none" w:sz="0" w:space="0" w:color="auto"/>
        <w:bottom w:val="none" w:sz="0" w:space="0" w:color="auto"/>
        <w:right w:val="none" w:sz="0" w:space="0" w:color="auto"/>
      </w:divBdr>
    </w:div>
    <w:div w:id="1774325969">
      <w:bodyDiv w:val="1"/>
      <w:marLeft w:val="0"/>
      <w:marRight w:val="0"/>
      <w:marTop w:val="0"/>
      <w:marBottom w:val="0"/>
      <w:divBdr>
        <w:top w:val="none" w:sz="0" w:space="0" w:color="auto"/>
        <w:left w:val="none" w:sz="0" w:space="0" w:color="auto"/>
        <w:bottom w:val="none" w:sz="0" w:space="0" w:color="auto"/>
        <w:right w:val="none" w:sz="0" w:space="0" w:color="auto"/>
      </w:divBdr>
    </w:div>
    <w:div w:id="1774477349">
      <w:bodyDiv w:val="1"/>
      <w:marLeft w:val="0"/>
      <w:marRight w:val="0"/>
      <w:marTop w:val="0"/>
      <w:marBottom w:val="0"/>
      <w:divBdr>
        <w:top w:val="none" w:sz="0" w:space="0" w:color="auto"/>
        <w:left w:val="none" w:sz="0" w:space="0" w:color="auto"/>
        <w:bottom w:val="none" w:sz="0" w:space="0" w:color="auto"/>
        <w:right w:val="none" w:sz="0" w:space="0" w:color="auto"/>
      </w:divBdr>
    </w:div>
    <w:div w:id="1775133726">
      <w:bodyDiv w:val="1"/>
      <w:marLeft w:val="0"/>
      <w:marRight w:val="0"/>
      <w:marTop w:val="0"/>
      <w:marBottom w:val="0"/>
      <w:divBdr>
        <w:top w:val="none" w:sz="0" w:space="0" w:color="auto"/>
        <w:left w:val="none" w:sz="0" w:space="0" w:color="auto"/>
        <w:bottom w:val="none" w:sz="0" w:space="0" w:color="auto"/>
        <w:right w:val="none" w:sz="0" w:space="0" w:color="auto"/>
      </w:divBdr>
    </w:div>
    <w:div w:id="1775202593">
      <w:bodyDiv w:val="1"/>
      <w:marLeft w:val="0"/>
      <w:marRight w:val="0"/>
      <w:marTop w:val="0"/>
      <w:marBottom w:val="0"/>
      <w:divBdr>
        <w:top w:val="none" w:sz="0" w:space="0" w:color="auto"/>
        <w:left w:val="none" w:sz="0" w:space="0" w:color="auto"/>
        <w:bottom w:val="none" w:sz="0" w:space="0" w:color="auto"/>
        <w:right w:val="none" w:sz="0" w:space="0" w:color="auto"/>
      </w:divBdr>
    </w:div>
    <w:div w:id="1776175447">
      <w:bodyDiv w:val="1"/>
      <w:marLeft w:val="0"/>
      <w:marRight w:val="0"/>
      <w:marTop w:val="0"/>
      <w:marBottom w:val="0"/>
      <w:divBdr>
        <w:top w:val="none" w:sz="0" w:space="0" w:color="auto"/>
        <w:left w:val="none" w:sz="0" w:space="0" w:color="auto"/>
        <w:bottom w:val="none" w:sz="0" w:space="0" w:color="auto"/>
        <w:right w:val="none" w:sz="0" w:space="0" w:color="auto"/>
      </w:divBdr>
    </w:div>
    <w:div w:id="1778527477">
      <w:bodyDiv w:val="1"/>
      <w:marLeft w:val="0"/>
      <w:marRight w:val="0"/>
      <w:marTop w:val="0"/>
      <w:marBottom w:val="0"/>
      <w:divBdr>
        <w:top w:val="none" w:sz="0" w:space="0" w:color="auto"/>
        <w:left w:val="none" w:sz="0" w:space="0" w:color="auto"/>
        <w:bottom w:val="none" w:sz="0" w:space="0" w:color="auto"/>
        <w:right w:val="none" w:sz="0" w:space="0" w:color="auto"/>
      </w:divBdr>
    </w:div>
    <w:div w:id="1778596884">
      <w:bodyDiv w:val="1"/>
      <w:marLeft w:val="0"/>
      <w:marRight w:val="0"/>
      <w:marTop w:val="0"/>
      <w:marBottom w:val="0"/>
      <w:divBdr>
        <w:top w:val="none" w:sz="0" w:space="0" w:color="auto"/>
        <w:left w:val="none" w:sz="0" w:space="0" w:color="auto"/>
        <w:bottom w:val="none" w:sz="0" w:space="0" w:color="auto"/>
        <w:right w:val="none" w:sz="0" w:space="0" w:color="auto"/>
      </w:divBdr>
    </w:div>
    <w:div w:id="1779174914">
      <w:bodyDiv w:val="1"/>
      <w:marLeft w:val="0"/>
      <w:marRight w:val="0"/>
      <w:marTop w:val="0"/>
      <w:marBottom w:val="0"/>
      <w:divBdr>
        <w:top w:val="none" w:sz="0" w:space="0" w:color="auto"/>
        <w:left w:val="none" w:sz="0" w:space="0" w:color="auto"/>
        <w:bottom w:val="none" w:sz="0" w:space="0" w:color="auto"/>
        <w:right w:val="none" w:sz="0" w:space="0" w:color="auto"/>
      </w:divBdr>
    </w:div>
    <w:div w:id="1781416657">
      <w:bodyDiv w:val="1"/>
      <w:marLeft w:val="0"/>
      <w:marRight w:val="0"/>
      <w:marTop w:val="0"/>
      <w:marBottom w:val="0"/>
      <w:divBdr>
        <w:top w:val="none" w:sz="0" w:space="0" w:color="auto"/>
        <w:left w:val="none" w:sz="0" w:space="0" w:color="auto"/>
        <w:bottom w:val="none" w:sz="0" w:space="0" w:color="auto"/>
        <w:right w:val="none" w:sz="0" w:space="0" w:color="auto"/>
      </w:divBdr>
    </w:div>
    <w:div w:id="1782258079">
      <w:bodyDiv w:val="1"/>
      <w:marLeft w:val="0"/>
      <w:marRight w:val="0"/>
      <w:marTop w:val="0"/>
      <w:marBottom w:val="0"/>
      <w:divBdr>
        <w:top w:val="none" w:sz="0" w:space="0" w:color="auto"/>
        <w:left w:val="none" w:sz="0" w:space="0" w:color="auto"/>
        <w:bottom w:val="none" w:sz="0" w:space="0" w:color="auto"/>
        <w:right w:val="none" w:sz="0" w:space="0" w:color="auto"/>
      </w:divBdr>
    </w:div>
    <w:div w:id="1783070312">
      <w:bodyDiv w:val="1"/>
      <w:marLeft w:val="0"/>
      <w:marRight w:val="0"/>
      <w:marTop w:val="0"/>
      <w:marBottom w:val="0"/>
      <w:divBdr>
        <w:top w:val="none" w:sz="0" w:space="0" w:color="auto"/>
        <w:left w:val="none" w:sz="0" w:space="0" w:color="auto"/>
        <w:bottom w:val="none" w:sz="0" w:space="0" w:color="auto"/>
        <w:right w:val="none" w:sz="0" w:space="0" w:color="auto"/>
      </w:divBdr>
    </w:div>
    <w:div w:id="1783919656">
      <w:bodyDiv w:val="1"/>
      <w:marLeft w:val="0"/>
      <w:marRight w:val="0"/>
      <w:marTop w:val="0"/>
      <w:marBottom w:val="0"/>
      <w:divBdr>
        <w:top w:val="none" w:sz="0" w:space="0" w:color="auto"/>
        <w:left w:val="none" w:sz="0" w:space="0" w:color="auto"/>
        <w:bottom w:val="none" w:sz="0" w:space="0" w:color="auto"/>
        <w:right w:val="none" w:sz="0" w:space="0" w:color="auto"/>
      </w:divBdr>
    </w:div>
    <w:div w:id="1784688208">
      <w:bodyDiv w:val="1"/>
      <w:marLeft w:val="0"/>
      <w:marRight w:val="0"/>
      <w:marTop w:val="0"/>
      <w:marBottom w:val="0"/>
      <w:divBdr>
        <w:top w:val="none" w:sz="0" w:space="0" w:color="auto"/>
        <w:left w:val="none" w:sz="0" w:space="0" w:color="auto"/>
        <w:bottom w:val="none" w:sz="0" w:space="0" w:color="auto"/>
        <w:right w:val="none" w:sz="0" w:space="0" w:color="auto"/>
      </w:divBdr>
    </w:div>
    <w:div w:id="1785802975">
      <w:bodyDiv w:val="1"/>
      <w:marLeft w:val="0"/>
      <w:marRight w:val="0"/>
      <w:marTop w:val="0"/>
      <w:marBottom w:val="0"/>
      <w:divBdr>
        <w:top w:val="none" w:sz="0" w:space="0" w:color="auto"/>
        <w:left w:val="none" w:sz="0" w:space="0" w:color="auto"/>
        <w:bottom w:val="none" w:sz="0" w:space="0" w:color="auto"/>
        <w:right w:val="none" w:sz="0" w:space="0" w:color="auto"/>
      </w:divBdr>
    </w:div>
    <w:div w:id="1786383795">
      <w:bodyDiv w:val="1"/>
      <w:marLeft w:val="0"/>
      <w:marRight w:val="0"/>
      <w:marTop w:val="0"/>
      <w:marBottom w:val="0"/>
      <w:divBdr>
        <w:top w:val="none" w:sz="0" w:space="0" w:color="auto"/>
        <w:left w:val="none" w:sz="0" w:space="0" w:color="auto"/>
        <w:bottom w:val="none" w:sz="0" w:space="0" w:color="auto"/>
        <w:right w:val="none" w:sz="0" w:space="0" w:color="auto"/>
      </w:divBdr>
    </w:div>
    <w:div w:id="1787114218">
      <w:bodyDiv w:val="1"/>
      <w:marLeft w:val="0"/>
      <w:marRight w:val="0"/>
      <w:marTop w:val="0"/>
      <w:marBottom w:val="0"/>
      <w:divBdr>
        <w:top w:val="none" w:sz="0" w:space="0" w:color="auto"/>
        <w:left w:val="none" w:sz="0" w:space="0" w:color="auto"/>
        <w:bottom w:val="none" w:sz="0" w:space="0" w:color="auto"/>
        <w:right w:val="none" w:sz="0" w:space="0" w:color="auto"/>
      </w:divBdr>
    </w:div>
    <w:div w:id="1789930923">
      <w:bodyDiv w:val="1"/>
      <w:marLeft w:val="0"/>
      <w:marRight w:val="0"/>
      <w:marTop w:val="0"/>
      <w:marBottom w:val="0"/>
      <w:divBdr>
        <w:top w:val="none" w:sz="0" w:space="0" w:color="auto"/>
        <w:left w:val="none" w:sz="0" w:space="0" w:color="auto"/>
        <w:bottom w:val="none" w:sz="0" w:space="0" w:color="auto"/>
        <w:right w:val="none" w:sz="0" w:space="0" w:color="auto"/>
      </w:divBdr>
    </w:div>
    <w:div w:id="1790083011">
      <w:bodyDiv w:val="1"/>
      <w:marLeft w:val="0"/>
      <w:marRight w:val="0"/>
      <w:marTop w:val="0"/>
      <w:marBottom w:val="0"/>
      <w:divBdr>
        <w:top w:val="none" w:sz="0" w:space="0" w:color="auto"/>
        <w:left w:val="none" w:sz="0" w:space="0" w:color="auto"/>
        <w:bottom w:val="none" w:sz="0" w:space="0" w:color="auto"/>
        <w:right w:val="none" w:sz="0" w:space="0" w:color="auto"/>
      </w:divBdr>
    </w:div>
    <w:div w:id="1792477438">
      <w:bodyDiv w:val="1"/>
      <w:marLeft w:val="0"/>
      <w:marRight w:val="0"/>
      <w:marTop w:val="0"/>
      <w:marBottom w:val="0"/>
      <w:divBdr>
        <w:top w:val="none" w:sz="0" w:space="0" w:color="auto"/>
        <w:left w:val="none" w:sz="0" w:space="0" w:color="auto"/>
        <w:bottom w:val="none" w:sz="0" w:space="0" w:color="auto"/>
        <w:right w:val="none" w:sz="0" w:space="0" w:color="auto"/>
      </w:divBdr>
    </w:div>
    <w:div w:id="1793285622">
      <w:bodyDiv w:val="1"/>
      <w:marLeft w:val="0"/>
      <w:marRight w:val="0"/>
      <w:marTop w:val="0"/>
      <w:marBottom w:val="0"/>
      <w:divBdr>
        <w:top w:val="none" w:sz="0" w:space="0" w:color="auto"/>
        <w:left w:val="none" w:sz="0" w:space="0" w:color="auto"/>
        <w:bottom w:val="none" w:sz="0" w:space="0" w:color="auto"/>
        <w:right w:val="none" w:sz="0" w:space="0" w:color="auto"/>
      </w:divBdr>
    </w:div>
    <w:div w:id="1794597809">
      <w:bodyDiv w:val="1"/>
      <w:marLeft w:val="0"/>
      <w:marRight w:val="0"/>
      <w:marTop w:val="0"/>
      <w:marBottom w:val="0"/>
      <w:divBdr>
        <w:top w:val="none" w:sz="0" w:space="0" w:color="auto"/>
        <w:left w:val="none" w:sz="0" w:space="0" w:color="auto"/>
        <w:bottom w:val="none" w:sz="0" w:space="0" w:color="auto"/>
        <w:right w:val="none" w:sz="0" w:space="0" w:color="auto"/>
      </w:divBdr>
    </w:div>
    <w:div w:id="1795757648">
      <w:bodyDiv w:val="1"/>
      <w:marLeft w:val="0"/>
      <w:marRight w:val="0"/>
      <w:marTop w:val="0"/>
      <w:marBottom w:val="0"/>
      <w:divBdr>
        <w:top w:val="none" w:sz="0" w:space="0" w:color="auto"/>
        <w:left w:val="none" w:sz="0" w:space="0" w:color="auto"/>
        <w:bottom w:val="none" w:sz="0" w:space="0" w:color="auto"/>
        <w:right w:val="none" w:sz="0" w:space="0" w:color="auto"/>
      </w:divBdr>
    </w:div>
    <w:div w:id="1798404000">
      <w:bodyDiv w:val="1"/>
      <w:marLeft w:val="0"/>
      <w:marRight w:val="0"/>
      <w:marTop w:val="0"/>
      <w:marBottom w:val="0"/>
      <w:divBdr>
        <w:top w:val="none" w:sz="0" w:space="0" w:color="auto"/>
        <w:left w:val="none" w:sz="0" w:space="0" w:color="auto"/>
        <w:bottom w:val="none" w:sz="0" w:space="0" w:color="auto"/>
        <w:right w:val="none" w:sz="0" w:space="0" w:color="auto"/>
      </w:divBdr>
    </w:div>
    <w:div w:id="1798913119">
      <w:bodyDiv w:val="1"/>
      <w:marLeft w:val="0"/>
      <w:marRight w:val="0"/>
      <w:marTop w:val="0"/>
      <w:marBottom w:val="0"/>
      <w:divBdr>
        <w:top w:val="none" w:sz="0" w:space="0" w:color="auto"/>
        <w:left w:val="none" w:sz="0" w:space="0" w:color="auto"/>
        <w:bottom w:val="none" w:sz="0" w:space="0" w:color="auto"/>
        <w:right w:val="none" w:sz="0" w:space="0" w:color="auto"/>
      </w:divBdr>
    </w:div>
    <w:div w:id="1799253448">
      <w:bodyDiv w:val="1"/>
      <w:marLeft w:val="0"/>
      <w:marRight w:val="0"/>
      <w:marTop w:val="0"/>
      <w:marBottom w:val="0"/>
      <w:divBdr>
        <w:top w:val="none" w:sz="0" w:space="0" w:color="auto"/>
        <w:left w:val="none" w:sz="0" w:space="0" w:color="auto"/>
        <w:bottom w:val="none" w:sz="0" w:space="0" w:color="auto"/>
        <w:right w:val="none" w:sz="0" w:space="0" w:color="auto"/>
      </w:divBdr>
    </w:div>
    <w:div w:id="1799638941">
      <w:bodyDiv w:val="1"/>
      <w:marLeft w:val="0"/>
      <w:marRight w:val="0"/>
      <w:marTop w:val="0"/>
      <w:marBottom w:val="0"/>
      <w:divBdr>
        <w:top w:val="none" w:sz="0" w:space="0" w:color="auto"/>
        <w:left w:val="none" w:sz="0" w:space="0" w:color="auto"/>
        <w:bottom w:val="none" w:sz="0" w:space="0" w:color="auto"/>
        <w:right w:val="none" w:sz="0" w:space="0" w:color="auto"/>
      </w:divBdr>
    </w:div>
    <w:div w:id="1806583446">
      <w:bodyDiv w:val="1"/>
      <w:marLeft w:val="0"/>
      <w:marRight w:val="0"/>
      <w:marTop w:val="0"/>
      <w:marBottom w:val="0"/>
      <w:divBdr>
        <w:top w:val="none" w:sz="0" w:space="0" w:color="auto"/>
        <w:left w:val="none" w:sz="0" w:space="0" w:color="auto"/>
        <w:bottom w:val="none" w:sz="0" w:space="0" w:color="auto"/>
        <w:right w:val="none" w:sz="0" w:space="0" w:color="auto"/>
      </w:divBdr>
    </w:div>
    <w:div w:id="1812090471">
      <w:bodyDiv w:val="1"/>
      <w:marLeft w:val="0"/>
      <w:marRight w:val="0"/>
      <w:marTop w:val="0"/>
      <w:marBottom w:val="0"/>
      <w:divBdr>
        <w:top w:val="none" w:sz="0" w:space="0" w:color="auto"/>
        <w:left w:val="none" w:sz="0" w:space="0" w:color="auto"/>
        <w:bottom w:val="none" w:sz="0" w:space="0" w:color="auto"/>
        <w:right w:val="none" w:sz="0" w:space="0" w:color="auto"/>
      </w:divBdr>
    </w:div>
    <w:div w:id="1812554299">
      <w:bodyDiv w:val="1"/>
      <w:marLeft w:val="0"/>
      <w:marRight w:val="0"/>
      <w:marTop w:val="0"/>
      <w:marBottom w:val="0"/>
      <w:divBdr>
        <w:top w:val="none" w:sz="0" w:space="0" w:color="auto"/>
        <w:left w:val="none" w:sz="0" w:space="0" w:color="auto"/>
        <w:bottom w:val="none" w:sz="0" w:space="0" w:color="auto"/>
        <w:right w:val="none" w:sz="0" w:space="0" w:color="auto"/>
      </w:divBdr>
    </w:div>
    <w:div w:id="1812675309">
      <w:bodyDiv w:val="1"/>
      <w:marLeft w:val="0"/>
      <w:marRight w:val="0"/>
      <w:marTop w:val="0"/>
      <w:marBottom w:val="0"/>
      <w:divBdr>
        <w:top w:val="none" w:sz="0" w:space="0" w:color="auto"/>
        <w:left w:val="none" w:sz="0" w:space="0" w:color="auto"/>
        <w:bottom w:val="none" w:sz="0" w:space="0" w:color="auto"/>
        <w:right w:val="none" w:sz="0" w:space="0" w:color="auto"/>
      </w:divBdr>
    </w:div>
    <w:div w:id="1813868428">
      <w:bodyDiv w:val="1"/>
      <w:marLeft w:val="0"/>
      <w:marRight w:val="0"/>
      <w:marTop w:val="0"/>
      <w:marBottom w:val="0"/>
      <w:divBdr>
        <w:top w:val="none" w:sz="0" w:space="0" w:color="auto"/>
        <w:left w:val="none" w:sz="0" w:space="0" w:color="auto"/>
        <w:bottom w:val="none" w:sz="0" w:space="0" w:color="auto"/>
        <w:right w:val="none" w:sz="0" w:space="0" w:color="auto"/>
      </w:divBdr>
    </w:div>
    <w:div w:id="1814447764">
      <w:bodyDiv w:val="1"/>
      <w:marLeft w:val="0"/>
      <w:marRight w:val="0"/>
      <w:marTop w:val="0"/>
      <w:marBottom w:val="0"/>
      <w:divBdr>
        <w:top w:val="none" w:sz="0" w:space="0" w:color="auto"/>
        <w:left w:val="none" w:sz="0" w:space="0" w:color="auto"/>
        <w:bottom w:val="none" w:sz="0" w:space="0" w:color="auto"/>
        <w:right w:val="none" w:sz="0" w:space="0" w:color="auto"/>
      </w:divBdr>
    </w:div>
    <w:div w:id="1815028328">
      <w:bodyDiv w:val="1"/>
      <w:marLeft w:val="0"/>
      <w:marRight w:val="0"/>
      <w:marTop w:val="0"/>
      <w:marBottom w:val="0"/>
      <w:divBdr>
        <w:top w:val="none" w:sz="0" w:space="0" w:color="auto"/>
        <w:left w:val="none" w:sz="0" w:space="0" w:color="auto"/>
        <w:bottom w:val="none" w:sz="0" w:space="0" w:color="auto"/>
        <w:right w:val="none" w:sz="0" w:space="0" w:color="auto"/>
      </w:divBdr>
    </w:div>
    <w:div w:id="1818953901">
      <w:bodyDiv w:val="1"/>
      <w:marLeft w:val="0"/>
      <w:marRight w:val="0"/>
      <w:marTop w:val="0"/>
      <w:marBottom w:val="0"/>
      <w:divBdr>
        <w:top w:val="none" w:sz="0" w:space="0" w:color="auto"/>
        <w:left w:val="none" w:sz="0" w:space="0" w:color="auto"/>
        <w:bottom w:val="none" w:sz="0" w:space="0" w:color="auto"/>
        <w:right w:val="none" w:sz="0" w:space="0" w:color="auto"/>
      </w:divBdr>
    </w:div>
    <w:div w:id="1821342040">
      <w:bodyDiv w:val="1"/>
      <w:marLeft w:val="0"/>
      <w:marRight w:val="0"/>
      <w:marTop w:val="0"/>
      <w:marBottom w:val="0"/>
      <w:divBdr>
        <w:top w:val="none" w:sz="0" w:space="0" w:color="auto"/>
        <w:left w:val="none" w:sz="0" w:space="0" w:color="auto"/>
        <w:bottom w:val="none" w:sz="0" w:space="0" w:color="auto"/>
        <w:right w:val="none" w:sz="0" w:space="0" w:color="auto"/>
      </w:divBdr>
    </w:div>
    <w:div w:id="1823156995">
      <w:bodyDiv w:val="1"/>
      <w:marLeft w:val="0"/>
      <w:marRight w:val="0"/>
      <w:marTop w:val="0"/>
      <w:marBottom w:val="0"/>
      <w:divBdr>
        <w:top w:val="none" w:sz="0" w:space="0" w:color="auto"/>
        <w:left w:val="none" w:sz="0" w:space="0" w:color="auto"/>
        <w:bottom w:val="none" w:sz="0" w:space="0" w:color="auto"/>
        <w:right w:val="none" w:sz="0" w:space="0" w:color="auto"/>
      </w:divBdr>
    </w:div>
    <w:div w:id="1824539049">
      <w:bodyDiv w:val="1"/>
      <w:marLeft w:val="0"/>
      <w:marRight w:val="0"/>
      <w:marTop w:val="0"/>
      <w:marBottom w:val="0"/>
      <w:divBdr>
        <w:top w:val="none" w:sz="0" w:space="0" w:color="auto"/>
        <w:left w:val="none" w:sz="0" w:space="0" w:color="auto"/>
        <w:bottom w:val="none" w:sz="0" w:space="0" w:color="auto"/>
        <w:right w:val="none" w:sz="0" w:space="0" w:color="auto"/>
      </w:divBdr>
    </w:div>
    <w:div w:id="1827160103">
      <w:bodyDiv w:val="1"/>
      <w:marLeft w:val="0"/>
      <w:marRight w:val="0"/>
      <w:marTop w:val="0"/>
      <w:marBottom w:val="0"/>
      <w:divBdr>
        <w:top w:val="none" w:sz="0" w:space="0" w:color="auto"/>
        <w:left w:val="none" w:sz="0" w:space="0" w:color="auto"/>
        <w:bottom w:val="none" w:sz="0" w:space="0" w:color="auto"/>
        <w:right w:val="none" w:sz="0" w:space="0" w:color="auto"/>
      </w:divBdr>
    </w:div>
    <w:div w:id="1832527774">
      <w:bodyDiv w:val="1"/>
      <w:marLeft w:val="0"/>
      <w:marRight w:val="0"/>
      <w:marTop w:val="0"/>
      <w:marBottom w:val="0"/>
      <w:divBdr>
        <w:top w:val="none" w:sz="0" w:space="0" w:color="auto"/>
        <w:left w:val="none" w:sz="0" w:space="0" w:color="auto"/>
        <w:bottom w:val="none" w:sz="0" w:space="0" w:color="auto"/>
        <w:right w:val="none" w:sz="0" w:space="0" w:color="auto"/>
      </w:divBdr>
    </w:div>
    <w:div w:id="1832788729">
      <w:bodyDiv w:val="1"/>
      <w:marLeft w:val="0"/>
      <w:marRight w:val="0"/>
      <w:marTop w:val="0"/>
      <w:marBottom w:val="0"/>
      <w:divBdr>
        <w:top w:val="none" w:sz="0" w:space="0" w:color="auto"/>
        <w:left w:val="none" w:sz="0" w:space="0" w:color="auto"/>
        <w:bottom w:val="none" w:sz="0" w:space="0" w:color="auto"/>
        <w:right w:val="none" w:sz="0" w:space="0" w:color="auto"/>
      </w:divBdr>
    </w:div>
    <w:div w:id="1833638890">
      <w:bodyDiv w:val="1"/>
      <w:marLeft w:val="0"/>
      <w:marRight w:val="0"/>
      <w:marTop w:val="0"/>
      <w:marBottom w:val="0"/>
      <w:divBdr>
        <w:top w:val="none" w:sz="0" w:space="0" w:color="auto"/>
        <w:left w:val="none" w:sz="0" w:space="0" w:color="auto"/>
        <w:bottom w:val="none" w:sz="0" w:space="0" w:color="auto"/>
        <w:right w:val="none" w:sz="0" w:space="0" w:color="auto"/>
      </w:divBdr>
    </w:div>
    <w:div w:id="1838107777">
      <w:bodyDiv w:val="1"/>
      <w:marLeft w:val="0"/>
      <w:marRight w:val="0"/>
      <w:marTop w:val="0"/>
      <w:marBottom w:val="0"/>
      <w:divBdr>
        <w:top w:val="none" w:sz="0" w:space="0" w:color="auto"/>
        <w:left w:val="none" w:sz="0" w:space="0" w:color="auto"/>
        <w:bottom w:val="none" w:sz="0" w:space="0" w:color="auto"/>
        <w:right w:val="none" w:sz="0" w:space="0" w:color="auto"/>
      </w:divBdr>
    </w:div>
    <w:div w:id="1844927492">
      <w:bodyDiv w:val="1"/>
      <w:marLeft w:val="0"/>
      <w:marRight w:val="0"/>
      <w:marTop w:val="0"/>
      <w:marBottom w:val="0"/>
      <w:divBdr>
        <w:top w:val="none" w:sz="0" w:space="0" w:color="auto"/>
        <w:left w:val="none" w:sz="0" w:space="0" w:color="auto"/>
        <w:bottom w:val="none" w:sz="0" w:space="0" w:color="auto"/>
        <w:right w:val="none" w:sz="0" w:space="0" w:color="auto"/>
      </w:divBdr>
    </w:div>
    <w:div w:id="1845315442">
      <w:bodyDiv w:val="1"/>
      <w:marLeft w:val="0"/>
      <w:marRight w:val="0"/>
      <w:marTop w:val="0"/>
      <w:marBottom w:val="0"/>
      <w:divBdr>
        <w:top w:val="none" w:sz="0" w:space="0" w:color="auto"/>
        <w:left w:val="none" w:sz="0" w:space="0" w:color="auto"/>
        <w:bottom w:val="none" w:sz="0" w:space="0" w:color="auto"/>
        <w:right w:val="none" w:sz="0" w:space="0" w:color="auto"/>
      </w:divBdr>
    </w:div>
    <w:div w:id="1848402446">
      <w:bodyDiv w:val="1"/>
      <w:marLeft w:val="0"/>
      <w:marRight w:val="0"/>
      <w:marTop w:val="0"/>
      <w:marBottom w:val="0"/>
      <w:divBdr>
        <w:top w:val="none" w:sz="0" w:space="0" w:color="auto"/>
        <w:left w:val="none" w:sz="0" w:space="0" w:color="auto"/>
        <w:bottom w:val="none" w:sz="0" w:space="0" w:color="auto"/>
        <w:right w:val="none" w:sz="0" w:space="0" w:color="auto"/>
      </w:divBdr>
    </w:div>
    <w:div w:id="1850099293">
      <w:bodyDiv w:val="1"/>
      <w:marLeft w:val="0"/>
      <w:marRight w:val="0"/>
      <w:marTop w:val="0"/>
      <w:marBottom w:val="0"/>
      <w:divBdr>
        <w:top w:val="none" w:sz="0" w:space="0" w:color="auto"/>
        <w:left w:val="none" w:sz="0" w:space="0" w:color="auto"/>
        <w:bottom w:val="none" w:sz="0" w:space="0" w:color="auto"/>
        <w:right w:val="none" w:sz="0" w:space="0" w:color="auto"/>
      </w:divBdr>
    </w:div>
    <w:div w:id="1852529236">
      <w:bodyDiv w:val="1"/>
      <w:marLeft w:val="0"/>
      <w:marRight w:val="0"/>
      <w:marTop w:val="0"/>
      <w:marBottom w:val="0"/>
      <w:divBdr>
        <w:top w:val="none" w:sz="0" w:space="0" w:color="auto"/>
        <w:left w:val="none" w:sz="0" w:space="0" w:color="auto"/>
        <w:bottom w:val="none" w:sz="0" w:space="0" w:color="auto"/>
        <w:right w:val="none" w:sz="0" w:space="0" w:color="auto"/>
      </w:divBdr>
    </w:div>
    <w:div w:id="1852842182">
      <w:bodyDiv w:val="1"/>
      <w:marLeft w:val="0"/>
      <w:marRight w:val="0"/>
      <w:marTop w:val="0"/>
      <w:marBottom w:val="0"/>
      <w:divBdr>
        <w:top w:val="none" w:sz="0" w:space="0" w:color="auto"/>
        <w:left w:val="none" w:sz="0" w:space="0" w:color="auto"/>
        <w:bottom w:val="none" w:sz="0" w:space="0" w:color="auto"/>
        <w:right w:val="none" w:sz="0" w:space="0" w:color="auto"/>
      </w:divBdr>
    </w:div>
    <w:div w:id="1862157639">
      <w:bodyDiv w:val="1"/>
      <w:marLeft w:val="0"/>
      <w:marRight w:val="0"/>
      <w:marTop w:val="0"/>
      <w:marBottom w:val="0"/>
      <w:divBdr>
        <w:top w:val="none" w:sz="0" w:space="0" w:color="auto"/>
        <w:left w:val="none" w:sz="0" w:space="0" w:color="auto"/>
        <w:bottom w:val="none" w:sz="0" w:space="0" w:color="auto"/>
        <w:right w:val="none" w:sz="0" w:space="0" w:color="auto"/>
      </w:divBdr>
    </w:div>
    <w:div w:id="1863589848">
      <w:bodyDiv w:val="1"/>
      <w:marLeft w:val="0"/>
      <w:marRight w:val="0"/>
      <w:marTop w:val="0"/>
      <w:marBottom w:val="0"/>
      <w:divBdr>
        <w:top w:val="none" w:sz="0" w:space="0" w:color="auto"/>
        <w:left w:val="none" w:sz="0" w:space="0" w:color="auto"/>
        <w:bottom w:val="none" w:sz="0" w:space="0" w:color="auto"/>
        <w:right w:val="none" w:sz="0" w:space="0" w:color="auto"/>
      </w:divBdr>
    </w:div>
    <w:div w:id="1864005895">
      <w:bodyDiv w:val="1"/>
      <w:marLeft w:val="0"/>
      <w:marRight w:val="0"/>
      <w:marTop w:val="0"/>
      <w:marBottom w:val="0"/>
      <w:divBdr>
        <w:top w:val="none" w:sz="0" w:space="0" w:color="auto"/>
        <w:left w:val="none" w:sz="0" w:space="0" w:color="auto"/>
        <w:bottom w:val="none" w:sz="0" w:space="0" w:color="auto"/>
        <w:right w:val="none" w:sz="0" w:space="0" w:color="auto"/>
      </w:divBdr>
    </w:div>
    <w:div w:id="1864587690">
      <w:bodyDiv w:val="1"/>
      <w:marLeft w:val="0"/>
      <w:marRight w:val="0"/>
      <w:marTop w:val="0"/>
      <w:marBottom w:val="0"/>
      <w:divBdr>
        <w:top w:val="none" w:sz="0" w:space="0" w:color="auto"/>
        <w:left w:val="none" w:sz="0" w:space="0" w:color="auto"/>
        <w:bottom w:val="none" w:sz="0" w:space="0" w:color="auto"/>
        <w:right w:val="none" w:sz="0" w:space="0" w:color="auto"/>
      </w:divBdr>
    </w:div>
    <w:div w:id="1864711493">
      <w:bodyDiv w:val="1"/>
      <w:marLeft w:val="0"/>
      <w:marRight w:val="0"/>
      <w:marTop w:val="0"/>
      <w:marBottom w:val="0"/>
      <w:divBdr>
        <w:top w:val="none" w:sz="0" w:space="0" w:color="auto"/>
        <w:left w:val="none" w:sz="0" w:space="0" w:color="auto"/>
        <w:bottom w:val="none" w:sz="0" w:space="0" w:color="auto"/>
        <w:right w:val="none" w:sz="0" w:space="0" w:color="auto"/>
      </w:divBdr>
    </w:div>
    <w:div w:id="1865248718">
      <w:bodyDiv w:val="1"/>
      <w:marLeft w:val="0"/>
      <w:marRight w:val="0"/>
      <w:marTop w:val="0"/>
      <w:marBottom w:val="0"/>
      <w:divBdr>
        <w:top w:val="none" w:sz="0" w:space="0" w:color="auto"/>
        <w:left w:val="none" w:sz="0" w:space="0" w:color="auto"/>
        <w:bottom w:val="none" w:sz="0" w:space="0" w:color="auto"/>
        <w:right w:val="none" w:sz="0" w:space="0" w:color="auto"/>
      </w:divBdr>
    </w:div>
    <w:div w:id="1865824167">
      <w:bodyDiv w:val="1"/>
      <w:marLeft w:val="0"/>
      <w:marRight w:val="0"/>
      <w:marTop w:val="0"/>
      <w:marBottom w:val="0"/>
      <w:divBdr>
        <w:top w:val="none" w:sz="0" w:space="0" w:color="auto"/>
        <w:left w:val="none" w:sz="0" w:space="0" w:color="auto"/>
        <w:bottom w:val="none" w:sz="0" w:space="0" w:color="auto"/>
        <w:right w:val="none" w:sz="0" w:space="0" w:color="auto"/>
      </w:divBdr>
    </w:div>
    <w:div w:id="1866599703">
      <w:bodyDiv w:val="1"/>
      <w:marLeft w:val="0"/>
      <w:marRight w:val="0"/>
      <w:marTop w:val="0"/>
      <w:marBottom w:val="0"/>
      <w:divBdr>
        <w:top w:val="none" w:sz="0" w:space="0" w:color="auto"/>
        <w:left w:val="none" w:sz="0" w:space="0" w:color="auto"/>
        <w:bottom w:val="none" w:sz="0" w:space="0" w:color="auto"/>
        <w:right w:val="none" w:sz="0" w:space="0" w:color="auto"/>
      </w:divBdr>
    </w:div>
    <w:div w:id="1867282879">
      <w:bodyDiv w:val="1"/>
      <w:marLeft w:val="0"/>
      <w:marRight w:val="0"/>
      <w:marTop w:val="0"/>
      <w:marBottom w:val="0"/>
      <w:divBdr>
        <w:top w:val="none" w:sz="0" w:space="0" w:color="auto"/>
        <w:left w:val="none" w:sz="0" w:space="0" w:color="auto"/>
        <w:bottom w:val="none" w:sz="0" w:space="0" w:color="auto"/>
        <w:right w:val="none" w:sz="0" w:space="0" w:color="auto"/>
      </w:divBdr>
    </w:div>
    <w:div w:id="1867329944">
      <w:bodyDiv w:val="1"/>
      <w:marLeft w:val="0"/>
      <w:marRight w:val="0"/>
      <w:marTop w:val="0"/>
      <w:marBottom w:val="0"/>
      <w:divBdr>
        <w:top w:val="none" w:sz="0" w:space="0" w:color="auto"/>
        <w:left w:val="none" w:sz="0" w:space="0" w:color="auto"/>
        <w:bottom w:val="none" w:sz="0" w:space="0" w:color="auto"/>
        <w:right w:val="none" w:sz="0" w:space="0" w:color="auto"/>
      </w:divBdr>
    </w:div>
    <w:div w:id="1867517722">
      <w:bodyDiv w:val="1"/>
      <w:marLeft w:val="0"/>
      <w:marRight w:val="0"/>
      <w:marTop w:val="0"/>
      <w:marBottom w:val="0"/>
      <w:divBdr>
        <w:top w:val="none" w:sz="0" w:space="0" w:color="auto"/>
        <w:left w:val="none" w:sz="0" w:space="0" w:color="auto"/>
        <w:bottom w:val="none" w:sz="0" w:space="0" w:color="auto"/>
        <w:right w:val="none" w:sz="0" w:space="0" w:color="auto"/>
      </w:divBdr>
    </w:div>
    <w:div w:id="1868326201">
      <w:bodyDiv w:val="1"/>
      <w:marLeft w:val="0"/>
      <w:marRight w:val="0"/>
      <w:marTop w:val="0"/>
      <w:marBottom w:val="0"/>
      <w:divBdr>
        <w:top w:val="none" w:sz="0" w:space="0" w:color="auto"/>
        <w:left w:val="none" w:sz="0" w:space="0" w:color="auto"/>
        <w:bottom w:val="none" w:sz="0" w:space="0" w:color="auto"/>
        <w:right w:val="none" w:sz="0" w:space="0" w:color="auto"/>
      </w:divBdr>
    </w:div>
    <w:div w:id="1870490859">
      <w:bodyDiv w:val="1"/>
      <w:marLeft w:val="0"/>
      <w:marRight w:val="0"/>
      <w:marTop w:val="0"/>
      <w:marBottom w:val="0"/>
      <w:divBdr>
        <w:top w:val="none" w:sz="0" w:space="0" w:color="auto"/>
        <w:left w:val="none" w:sz="0" w:space="0" w:color="auto"/>
        <w:bottom w:val="none" w:sz="0" w:space="0" w:color="auto"/>
        <w:right w:val="none" w:sz="0" w:space="0" w:color="auto"/>
      </w:divBdr>
    </w:div>
    <w:div w:id="1876500711">
      <w:bodyDiv w:val="1"/>
      <w:marLeft w:val="0"/>
      <w:marRight w:val="0"/>
      <w:marTop w:val="0"/>
      <w:marBottom w:val="0"/>
      <w:divBdr>
        <w:top w:val="none" w:sz="0" w:space="0" w:color="auto"/>
        <w:left w:val="none" w:sz="0" w:space="0" w:color="auto"/>
        <w:bottom w:val="none" w:sz="0" w:space="0" w:color="auto"/>
        <w:right w:val="none" w:sz="0" w:space="0" w:color="auto"/>
      </w:divBdr>
    </w:div>
    <w:div w:id="1878080319">
      <w:bodyDiv w:val="1"/>
      <w:marLeft w:val="0"/>
      <w:marRight w:val="0"/>
      <w:marTop w:val="0"/>
      <w:marBottom w:val="0"/>
      <w:divBdr>
        <w:top w:val="none" w:sz="0" w:space="0" w:color="auto"/>
        <w:left w:val="none" w:sz="0" w:space="0" w:color="auto"/>
        <w:bottom w:val="none" w:sz="0" w:space="0" w:color="auto"/>
        <w:right w:val="none" w:sz="0" w:space="0" w:color="auto"/>
      </w:divBdr>
    </w:div>
    <w:div w:id="1879119210">
      <w:bodyDiv w:val="1"/>
      <w:marLeft w:val="0"/>
      <w:marRight w:val="0"/>
      <w:marTop w:val="0"/>
      <w:marBottom w:val="0"/>
      <w:divBdr>
        <w:top w:val="none" w:sz="0" w:space="0" w:color="auto"/>
        <w:left w:val="none" w:sz="0" w:space="0" w:color="auto"/>
        <w:bottom w:val="none" w:sz="0" w:space="0" w:color="auto"/>
        <w:right w:val="none" w:sz="0" w:space="0" w:color="auto"/>
      </w:divBdr>
    </w:div>
    <w:div w:id="1879318388">
      <w:bodyDiv w:val="1"/>
      <w:marLeft w:val="0"/>
      <w:marRight w:val="0"/>
      <w:marTop w:val="0"/>
      <w:marBottom w:val="0"/>
      <w:divBdr>
        <w:top w:val="none" w:sz="0" w:space="0" w:color="auto"/>
        <w:left w:val="none" w:sz="0" w:space="0" w:color="auto"/>
        <w:bottom w:val="none" w:sz="0" w:space="0" w:color="auto"/>
        <w:right w:val="none" w:sz="0" w:space="0" w:color="auto"/>
      </w:divBdr>
    </w:div>
    <w:div w:id="1880504664">
      <w:bodyDiv w:val="1"/>
      <w:marLeft w:val="0"/>
      <w:marRight w:val="0"/>
      <w:marTop w:val="0"/>
      <w:marBottom w:val="0"/>
      <w:divBdr>
        <w:top w:val="none" w:sz="0" w:space="0" w:color="auto"/>
        <w:left w:val="none" w:sz="0" w:space="0" w:color="auto"/>
        <w:bottom w:val="none" w:sz="0" w:space="0" w:color="auto"/>
        <w:right w:val="none" w:sz="0" w:space="0" w:color="auto"/>
      </w:divBdr>
    </w:div>
    <w:div w:id="1880818485">
      <w:bodyDiv w:val="1"/>
      <w:marLeft w:val="0"/>
      <w:marRight w:val="0"/>
      <w:marTop w:val="0"/>
      <w:marBottom w:val="0"/>
      <w:divBdr>
        <w:top w:val="none" w:sz="0" w:space="0" w:color="auto"/>
        <w:left w:val="none" w:sz="0" w:space="0" w:color="auto"/>
        <w:bottom w:val="none" w:sz="0" w:space="0" w:color="auto"/>
        <w:right w:val="none" w:sz="0" w:space="0" w:color="auto"/>
      </w:divBdr>
    </w:div>
    <w:div w:id="1892575736">
      <w:bodyDiv w:val="1"/>
      <w:marLeft w:val="0"/>
      <w:marRight w:val="0"/>
      <w:marTop w:val="0"/>
      <w:marBottom w:val="0"/>
      <w:divBdr>
        <w:top w:val="none" w:sz="0" w:space="0" w:color="auto"/>
        <w:left w:val="none" w:sz="0" w:space="0" w:color="auto"/>
        <w:bottom w:val="none" w:sz="0" w:space="0" w:color="auto"/>
        <w:right w:val="none" w:sz="0" w:space="0" w:color="auto"/>
      </w:divBdr>
    </w:div>
    <w:div w:id="1893149731">
      <w:bodyDiv w:val="1"/>
      <w:marLeft w:val="0"/>
      <w:marRight w:val="0"/>
      <w:marTop w:val="0"/>
      <w:marBottom w:val="0"/>
      <w:divBdr>
        <w:top w:val="none" w:sz="0" w:space="0" w:color="auto"/>
        <w:left w:val="none" w:sz="0" w:space="0" w:color="auto"/>
        <w:bottom w:val="none" w:sz="0" w:space="0" w:color="auto"/>
        <w:right w:val="none" w:sz="0" w:space="0" w:color="auto"/>
      </w:divBdr>
    </w:div>
    <w:div w:id="1893804079">
      <w:bodyDiv w:val="1"/>
      <w:marLeft w:val="0"/>
      <w:marRight w:val="0"/>
      <w:marTop w:val="0"/>
      <w:marBottom w:val="0"/>
      <w:divBdr>
        <w:top w:val="none" w:sz="0" w:space="0" w:color="auto"/>
        <w:left w:val="none" w:sz="0" w:space="0" w:color="auto"/>
        <w:bottom w:val="none" w:sz="0" w:space="0" w:color="auto"/>
        <w:right w:val="none" w:sz="0" w:space="0" w:color="auto"/>
      </w:divBdr>
    </w:div>
    <w:div w:id="1896161927">
      <w:bodyDiv w:val="1"/>
      <w:marLeft w:val="0"/>
      <w:marRight w:val="0"/>
      <w:marTop w:val="0"/>
      <w:marBottom w:val="0"/>
      <w:divBdr>
        <w:top w:val="none" w:sz="0" w:space="0" w:color="auto"/>
        <w:left w:val="none" w:sz="0" w:space="0" w:color="auto"/>
        <w:bottom w:val="none" w:sz="0" w:space="0" w:color="auto"/>
        <w:right w:val="none" w:sz="0" w:space="0" w:color="auto"/>
      </w:divBdr>
    </w:div>
    <w:div w:id="1897474780">
      <w:bodyDiv w:val="1"/>
      <w:marLeft w:val="0"/>
      <w:marRight w:val="0"/>
      <w:marTop w:val="0"/>
      <w:marBottom w:val="0"/>
      <w:divBdr>
        <w:top w:val="none" w:sz="0" w:space="0" w:color="auto"/>
        <w:left w:val="none" w:sz="0" w:space="0" w:color="auto"/>
        <w:bottom w:val="none" w:sz="0" w:space="0" w:color="auto"/>
        <w:right w:val="none" w:sz="0" w:space="0" w:color="auto"/>
      </w:divBdr>
    </w:div>
    <w:div w:id="1897861883">
      <w:bodyDiv w:val="1"/>
      <w:marLeft w:val="0"/>
      <w:marRight w:val="0"/>
      <w:marTop w:val="0"/>
      <w:marBottom w:val="0"/>
      <w:divBdr>
        <w:top w:val="none" w:sz="0" w:space="0" w:color="auto"/>
        <w:left w:val="none" w:sz="0" w:space="0" w:color="auto"/>
        <w:bottom w:val="none" w:sz="0" w:space="0" w:color="auto"/>
        <w:right w:val="none" w:sz="0" w:space="0" w:color="auto"/>
      </w:divBdr>
    </w:div>
    <w:div w:id="1900625344">
      <w:bodyDiv w:val="1"/>
      <w:marLeft w:val="0"/>
      <w:marRight w:val="0"/>
      <w:marTop w:val="0"/>
      <w:marBottom w:val="0"/>
      <w:divBdr>
        <w:top w:val="none" w:sz="0" w:space="0" w:color="auto"/>
        <w:left w:val="none" w:sz="0" w:space="0" w:color="auto"/>
        <w:bottom w:val="none" w:sz="0" w:space="0" w:color="auto"/>
        <w:right w:val="none" w:sz="0" w:space="0" w:color="auto"/>
      </w:divBdr>
    </w:div>
    <w:div w:id="1901165260">
      <w:bodyDiv w:val="1"/>
      <w:marLeft w:val="0"/>
      <w:marRight w:val="0"/>
      <w:marTop w:val="0"/>
      <w:marBottom w:val="0"/>
      <w:divBdr>
        <w:top w:val="none" w:sz="0" w:space="0" w:color="auto"/>
        <w:left w:val="none" w:sz="0" w:space="0" w:color="auto"/>
        <w:bottom w:val="none" w:sz="0" w:space="0" w:color="auto"/>
        <w:right w:val="none" w:sz="0" w:space="0" w:color="auto"/>
      </w:divBdr>
    </w:div>
    <w:div w:id="1910144978">
      <w:bodyDiv w:val="1"/>
      <w:marLeft w:val="0"/>
      <w:marRight w:val="0"/>
      <w:marTop w:val="0"/>
      <w:marBottom w:val="0"/>
      <w:divBdr>
        <w:top w:val="none" w:sz="0" w:space="0" w:color="auto"/>
        <w:left w:val="none" w:sz="0" w:space="0" w:color="auto"/>
        <w:bottom w:val="none" w:sz="0" w:space="0" w:color="auto"/>
        <w:right w:val="none" w:sz="0" w:space="0" w:color="auto"/>
      </w:divBdr>
    </w:div>
    <w:div w:id="1910190710">
      <w:bodyDiv w:val="1"/>
      <w:marLeft w:val="0"/>
      <w:marRight w:val="0"/>
      <w:marTop w:val="0"/>
      <w:marBottom w:val="0"/>
      <w:divBdr>
        <w:top w:val="none" w:sz="0" w:space="0" w:color="auto"/>
        <w:left w:val="none" w:sz="0" w:space="0" w:color="auto"/>
        <w:bottom w:val="none" w:sz="0" w:space="0" w:color="auto"/>
        <w:right w:val="none" w:sz="0" w:space="0" w:color="auto"/>
      </w:divBdr>
    </w:div>
    <w:div w:id="1910725196">
      <w:bodyDiv w:val="1"/>
      <w:marLeft w:val="0"/>
      <w:marRight w:val="0"/>
      <w:marTop w:val="0"/>
      <w:marBottom w:val="0"/>
      <w:divBdr>
        <w:top w:val="none" w:sz="0" w:space="0" w:color="auto"/>
        <w:left w:val="none" w:sz="0" w:space="0" w:color="auto"/>
        <w:bottom w:val="none" w:sz="0" w:space="0" w:color="auto"/>
        <w:right w:val="none" w:sz="0" w:space="0" w:color="auto"/>
      </w:divBdr>
    </w:div>
    <w:div w:id="1916358331">
      <w:bodyDiv w:val="1"/>
      <w:marLeft w:val="0"/>
      <w:marRight w:val="0"/>
      <w:marTop w:val="0"/>
      <w:marBottom w:val="0"/>
      <w:divBdr>
        <w:top w:val="none" w:sz="0" w:space="0" w:color="auto"/>
        <w:left w:val="none" w:sz="0" w:space="0" w:color="auto"/>
        <w:bottom w:val="none" w:sz="0" w:space="0" w:color="auto"/>
        <w:right w:val="none" w:sz="0" w:space="0" w:color="auto"/>
      </w:divBdr>
    </w:div>
    <w:div w:id="1920558945">
      <w:bodyDiv w:val="1"/>
      <w:marLeft w:val="0"/>
      <w:marRight w:val="0"/>
      <w:marTop w:val="0"/>
      <w:marBottom w:val="0"/>
      <w:divBdr>
        <w:top w:val="none" w:sz="0" w:space="0" w:color="auto"/>
        <w:left w:val="none" w:sz="0" w:space="0" w:color="auto"/>
        <w:bottom w:val="none" w:sz="0" w:space="0" w:color="auto"/>
        <w:right w:val="none" w:sz="0" w:space="0" w:color="auto"/>
      </w:divBdr>
    </w:div>
    <w:div w:id="1923181390">
      <w:bodyDiv w:val="1"/>
      <w:marLeft w:val="0"/>
      <w:marRight w:val="0"/>
      <w:marTop w:val="0"/>
      <w:marBottom w:val="0"/>
      <w:divBdr>
        <w:top w:val="none" w:sz="0" w:space="0" w:color="auto"/>
        <w:left w:val="none" w:sz="0" w:space="0" w:color="auto"/>
        <w:bottom w:val="none" w:sz="0" w:space="0" w:color="auto"/>
        <w:right w:val="none" w:sz="0" w:space="0" w:color="auto"/>
      </w:divBdr>
    </w:div>
    <w:div w:id="1924026488">
      <w:bodyDiv w:val="1"/>
      <w:marLeft w:val="0"/>
      <w:marRight w:val="0"/>
      <w:marTop w:val="0"/>
      <w:marBottom w:val="0"/>
      <w:divBdr>
        <w:top w:val="none" w:sz="0" w:space="0" w:color="auto"/>
        <w:left w:val="none" w:sz="0" w:space="0" w:color="auto"/>
        <w:bottom w:val="none" w:sz="0" w:space="0" w:color="auto"/>
        <w:right w:val="none" w:sz="0" w:space="0" w:color="auto"/>
      </w:divBdr>
    </w:div>
    <w:div w:id="1924685299">
      <w:bodyDiv w:val="1"/>
      <w:marLeft w:val="0"/>
      <w:marRight w:val="0"/>
      <w:marTop w:val="0"/>
      <w:marBottom w:val="0"/>
      <w:divBdr>
        <w:top w:val="none" w:sz="0" w:space="0" w:color="auto"/>
        <w:left w:val="none" w:sz="0" w:space="0" w:color="auto"/>
        <w:bottom w:val="none" w:sz="0" w:space="0" w:color="auto"/>
        <w:right w:val="none" w:sz="0" w:space="0" w:color="auto"/>
      </w:divBdr>
    </w:div>
    <w:div w:id="1926382770">
      <w:bodyDiv w:val="1"/>
      <w:marLeft w:val="0"/>
      <w:marRight w:val="0"/>
      <w:marTop w:val="0"/>
      <w:marBottom w:val="0"/>
      <w:divBdr>
        <w:top w:val="none" w:sz="0" w:space="0" w:color="auto"/>
        <w:left w:val="none" w:sz="0" w:space="0" w:color="auto"/>
        <w:bottom w:val="none" w:sz="0" w:space="0" w:color="auto"/>
        <w:right w:val="none" w:sz="0" w:space="0" w:color="auto"/>
      </w:divBdr>
    </w:div>
    <w:div w:id="1927182652">
      <w:bodyDiv w:val="1"/>
      <w:marLeft w:val="0"/>
      <w:marRight w:val="0"/>
      <w:marTop w:val="0"/>
      <w:marBottom w:val="0"/>
      <w:divBdr>
        <w:top w:val="none" w:sz="0" w:space="0" w:color="auto"/>
        <w:left w:val="none" w:sz="0" w:space="0" w:color="auto"/>
        <w:bottom w:val="none" w:sz="0" w:space="0" w:color="auto"/>
        <w:right w:val="none" w:sz="0" w:space="0" w:color="auto"/>
      </w:divBdr>
    </w:div>
    <w:div w:id="1927301891">
      <w:bodyDiv w:val="1"/>
      <w:marLeft w:val="0"/>
      <w:marRight w:val="0"/>
      <w:marTop w:val="0"/>
      <w:marBottom w:val="0"/>
      <w:divBdr>
        <w:top w:val="none" w:sz="0" w:space="0" w:color="auto"/>
        <w:left w:val="none" w:sz="0" w:space="0" w:color="auto"/>
        <w:bottom w:val="none" w:sz="0" w:space="0" w:color="auto"/>
        <w:right w:val="none" w:sz="0" w:space="0" w:color="auto"/>
      </w:divBdr>
    </w:div>
    <w:div w:id="1928541680">
      <w:bodyDiv w:val="1"/>
      <w:marLeft w:val="0"/>
      <w:marRight w:val="0"/>
      <w:marTop w:val="0"/>
      <w:marBottom w:val="0"/>
      <w:divBdr>
        <w:top w:val="none" w:sz="0" w:space="0" w:color="auto"/>
        <w:left w:val="none" w:sz="0" w:space="0" w:color="auto"/>
        <w:bottom w:val="none" w:sz="0" w:space="0" w:color="auto"/>
        <w:right w:val="none" w:sz="0" w:space="0" w:color="auto"/>
      </w:divBdr>
    </w:div>
    <w:div w:id="1936093734">
      <w:bodyDiv w:val="1"/>
      <w:marLeft w:val="0"/>
      <w:marRight w:val="0"/>
      <w:marTop w:val="0"/>
      <w:marBottom w:val="0"/>
      <w:divBdr>
        <w:top w:val="none" w:sz="0" w:space="0" w:color="auto"/>
        <w:left w:val="none" w:sz="0" w:space="0" w:color="auto"/>
        <w:bottom w:val="none" w:sz="0" w:space="0" w:color="auto"/>
        <w:right w:val="none" w:sz="0" w:space="0" w:color="auto"/>
      </w:divBdr>
    </w:div>
    <w:div w:id="1937210832">
      <w:bodyDiv w:val="1"/>
      <w:marLeft w:val="0"/>
      <w:marRight w:val="0"/>
      <w:marTop w:val="0"/>
      <w:marBottom w:val="0"/>
      <w:divBdr>
        <w:top w:val="none" w:sz="0" w:space="0" w:color="auto"/>
        <w:left w:val="none" w:sz="0" w:space="0" w:color="auto"/>
        <w:bottom w:val="none" w:sz="0" w:space="0" w:color="auto"/>
        <w:right w:val="none" w:sz="0" w:space="0" w:color="auto"/>
      </w:divBdr>
    </w:div>
    <w:div w:id="1938371236">
      <w:bodyDiv w:val="1"/>
      <w:marLeft w:val="0"/>
      <w:marRight w:val="0"/>
      <w:marTop w:val="0"/>
      <w:marBottom w:val="0"/>
      <w:divBdr>
        <w:top w:val="none" w:sz="0" w:space="0" w:color="auto"/>
        <w:left w:val="none" w:sz="0" w:space="0" w:color="auto"/>
        <w:bottom w:val="none" w:sz="0" w:space="0" w:color="auto"/>
        <w:right w:val="none" w:sz="0" w:space="0" w:color="auto"/>
      </w:divBdr>
    </w:div>
    <w:div w:id="1939217251">
      <w:bodyDiv w:val="1"/>
      <w:marLeft w:val="0"/>
      <w:marRight w:val="0"/>
      <w:marTop w:val="0"/>
      <w:marBottom w:val="0"/>
      <w:divBdr>
        <w:top w:val="none" w:sz="0" w:space="0" w:color="auto"/>
        <w:left w:val="none" w:sz="0" w:space="0" w:color="auto"/>
        <w:bottom w:val="none" w:sz="0" w:space="0" w:color="auto"/>
        <w:right w:val="none" w:sz="0" w:space="0" w:color="auto"/>
      </w:divBdr>
    </w:div>
    <w:div w:id="1939680640">
      <w:bodyDiv w:val="1"/>
      <w:marLeft w:val="0"/>
      <w:marRight w:val="0"/>
      <w:marTop w:val="0"/>
      <w:marBottom w:val="0"/>
      <w:divBdr>
        <w:top w:val="none" w:sz="0" w:space="0" w:color="auto"/>
        <w:left w:val="none" w:sz="0" w:space="0" w:color="auto"/>
        <w:bottom w:val="none" w:sz="0" w:space="0" w:color="auto"/>
        <w:right w:val="none" w:sz="0" w:space="0" w:color="auto"/>
      </w:divBdr>
    </w:div>
    <w:div w:id="1941643685">
      <w:bodyDiv w:val="1"/>
      <w:marLeft w:val="0"/>
      <w:marRight w:val="0"/>
      <w:marTop w:val="0"/>
      <w:marBottom w:val="0"/>
      <w:divBdr>
        <w:top w:val="none" w:sz="0" w:space="0" w:color="auto"/>
        <w:left w:val="none" w:sz="0" w:space="0" w:color="auto"/>
        <w:bottom w:val="none" w:sz="0" w:space="0" w:color="auto"/>
        <w:right w:val="none" w:sz="0" w:space="0" w:color="auto"/>
      </w:divBdr>
    </w:div>
    <w:div w:id="1941913667">
      <w:bodyDiv w:val="1"/>
      <w:marLeft w:val="0"/>
      <w:marRight w:val="0"/>
      <w:marTop w:val="0"/>
      <w:marBottom w:val="0"/>
      <w:divBdr>
        <w:top w:val="none" w:sz="0" w:space="0" w:color="auto"/>
        <w:left w:val="none" w:sz="0" w:space="0" w:color="auto"/>
        <w:bottom w:val="none" w:sz="0" w:space="0" w:color="auto"/>
        <w:right w:val="none" w:sz="0" w:space="0" w:color="auto"/>
      </w:divBdr>
    </w:div>
    <w:div w:id="1942100366">
      <w:bodyDiv w:val="1"/>
      <w:marLeft w:val="0"/>
      <w:marRight w:val="0"/>
      <w:marTop w:val="0"/>
      <w:marBottom w:val="0"/>
      <w:divBdr>
        <w:top w:val="none" w:sz="0" w:space="0" w:color="auto"/>
        <w:left w:val="none" w:sz="0" w:space="0" w:color="auto"/>
        <w:bottom w:val="none" w:sz="0" w:space="0" w:color="auto"/>
        <w:right w:val="none" w:sz="0" w:space="0" w:color="auto"/>
      </w:divBdr>
    </w:div>
    <w:div w:id="1943106384">
      <w:bodyDiv w:val="1"/>
      <w:marLeft w:val="0"/>
      <w:marRight w:val="0"/>
      <w:marTop w:val="0"/>
      <w:marBottom w:val="0"/>
      <w:divBdr>
        <w:top w:val="none" w:sz="0" w:space="0" w:color="auto"/>
        <w:left w:val="none" w:sz="0" w:space="0" w:color="auto"/>
        <w:bottom w:val="none" w:sz="0" w:space="0" w:color="auto"/>
        <w:right w:val="none" w:sz="0" w:space="0" w:color="auto"/>
      </w:divBdr>
    </w:div>
    <w:div w:id="1944804440">
      <w:bodyDiv w:val="1"/>
      <w:marLeft w:val="0"/>
      <w:marRight w:val="0"/>
      <w:marTop w:val="0"/>
      <w:marBottom w:val="0"/>
      <w:divBdr>
        <w:top w:val="none" w:sz="0" w:space="0" w:color="auto"/>
        <w:left w:val="none" w:sz="0" w:space="0" w:color="auto"/>
        <w:bottom w:val="none" w:sz="0" w:space="0" w:color="auto"/>
        <w:right w:val="none" w:sz="0" w:space="0" w:color="auto"/>
      </w:divBdr>
    </w:div>
    <w:div w:id="1944876019">
      <w:bodyDiv w:val="1"/>
      <w:marLeft w:val="0"/>
      <w:marRight w:val="0"/>
      <w:marTop w:val="0"/>
      <w:marBottom w:val="0"/>
      <w:divBdr>
        <w:top w:val="none" w:sz="0" w:space="0" w:color="auto"/>
        <w:left w:val="none" w:sz="0" w:space="0" w:color="auto"/>
        <w:bottom w:val="none" w:sz="0" w:space="0" w:color="auto"/>
        <w:right w:val="none" w:sz="0" w:space="0" w:color="auto"/>
      </w:divBdr>
    </w:div>
    <w:div w:id="1946109397">
      <w:bodyDiv w:val="1"/>
      <w:marLeft w:val="0"/>
      <w:marRight w:val="0"/>
      <w:marTop w:val="0"/>
      <w:marBottom w:val="0"/>
      <w:divBdr>
        <w:top w:val="none" w:sz="0" w:space="0" w:color="auto"/>
        <w:left w:val="none" w:sz="0" w:space="0" w:color="auto"/>
        <w:bottom w:val="none" w:sz="0" w:space="0" w:color="auto"/>
        <w:right w:val="none" w:sz="0" w:space="0" w:color="auto"/>
      </w:divBdr>
    </w:div>
    <w:div w:id="1948731560">
      <w:bodyDiv w:val="1"/>
      <w:marLeft w:val="0"/>
      <w:marRight w:val="0"/>
      <w:marTop w:val="0"/>
      <w:marBottom w:val="0"/>
      <w:divBdr>
        <w:top w:val="none" w:sz="0" w:space="0" w:color="auto"/>
        <w:left w:val="none" w:sz="0" w:space="0" w:color="auto"/>
        <w:bottom w:val="none" w:sz="0" w:space="0" w:color="auto"/>
        <w:right w:val="none" w:sz="0" w:space="0" w:color="auto"/>
      </w:divBdr>
    </w:div>
    <w:div w:id="1948927053">
      <w:bodyDiv w:val="1"/>
      <w:marLeft w:val="0"/>
      <w:marRight w:val="0"/>
      <w:marTop w:val="0"/>
      <w:marBottom w:val="0"/>
      <w:divBdr>
        <w:top w:val="none" w:sz="0" w:space="0" w:color="auto"/>
        <w:left w:val="none" w:sz="0" w:space="0" w:color="auto"/>
        <w:bottom w:val="none" w:sz="0" w:space="0" w:color="auto"/>
        <w:right w:val="none" w:sz="0" w:space="0" w:color="auto"/>
      </w:divBdr>
    </w:div>
    <w:div w:id="1949461377">
      <w:bodyDiv w:val="1"/>
      <w:marLeft w:val="0"/>
      <w:marRight w:val="0"/>
      <w:marTop w:val="0"/>
      <w:marBottom w:val="0"/>
      <w:divBdr>
        <w:top w:val="none" w:sz="0" w:space="0" w:color="auto"/>
        <w:left w:val="none" w:sz="0" w:space="0" w:color="auto"/>
        <w:bottom w:val="none" w:sz="0" w:space="0" w:color="auto"/>
        <w:right w:val="none" w:sz="0" w:space="0" w:color="auto"/>
      </w:divBdr>
    </w:div>
    <w:div w:id="1953777978">
      <w:bodyDiv w:val="1"/>
      <w:marLeft w:val="0"/>
      <w:marRight w:val="0"/>
      <w:marTop w:val="0"/>
      <w:marBottom w:val="0"/>
      <w:divBdr>
        <w:top w:val="none" w:sz="0" w:space="0" w:color="auto"/>
        <w:left w:val="none" w:sz="0" w:space="0" w:color="auto"/>
        <w:bottom w:val="none" w:sz="0" w:space="0" w:color="auto"/>
        <w:right w:val="none" w:sz="0" w:space="0" w:color="auto"/>
      </w:divBdr>
    </w:div>
    <w:div w:id="1954359829">
      <w:bodyDiv w:val="1"/>
      <w:marLeft w:val="0"/>
      <w:marRight w:val="0"/>
      <w:marTop w:val="0"/>
      <w:marBottom w:val="0"/>
      <w:divBdr>
        <w:top w:val="none" w:sz="0" w:space="0" w:color="auto"/>
        <w:left w:val="none" w:sz="0" w:space="0" w:color="auto"/>
        <w:bottom w:val="none" w:sz="0" w:space="0" w:color="auto"/>
        <w:right w:val="none" w:sz="0" w:space="0" w:color="auto"/>
      </w:divBdr>
    </w:div>
    <w:div w:id="1955138705">
      <w:bodyDiv w:val="1"/>
      <w:marLeft w:val="0"/>
      <w:marRight w:val="0"/>
      <w:marTop w:val="0"/>
      <w:marBottom w:val="0"/>
      <w:divBdr>
        <w:top w:val="none" w:sz="0" w:space="0" w:color="auto"/>
        <w:left w:val="none" w:sz="0" w:space="0" w:color="auto"/>
        <w:bottom w:val="none" w:sz="0" w:space="0" w:color="auto"/>
        <w:right w:val="none" w:sz="0" w:space="0" w:color="auto"/>
      </w:divBdr>
    </w:div>
    <w:div w:id="1955281323">
      <w:bodyDiv w:val="1"/>
      <w:marLeft w:val="0"/>
      <w:marRight w:val="0"/>
      <w:marTop w:val="0"/>
      <w:marBottom w:val="0"/>
      <w:divBdr>
        <w:top w:val="none" w:sz="0" w:space="0" w:color="auto"/>
        <w:left w:val="none" w:sz="0" w:space="0" w:color="auto"/>
        <w:bottom w:val="none" w:sz="0" w:space="0" w:color="auto"/>
        <w:right w:val="none" w:sz="0" w:space="0" w:color="auto"/>
      </w:divBdr>
    </w:div>
    <w:div w:id="1956061883">
      <w:bodyDiv w:val="1"/>
      <w:marLeft w:val="0"/>
      <w:marRight w:val="0"/>
      <w:marTop w:val="0"/>
      <w:marBottom w:val="0"/>
      <w:divBdr>
        <w:top w:val="none" w:sz="0" w:space="0" w:color="auto"/>
        <w:left w:val="none" w:sz="0" w:space="0" w:color="auto"/>
        <w:bottom w:val="none" w:sz="0" w:space="0" w:color="auto"/>
        <w:right w:val="none" w:sz="0" w:space="0" w:color="auto"/>
      </w:divBdr>
    </w:div>
    <w:div w:id="1956062714">
      <w:bodyDiv w:val="1"/>
      <w:marLeft w:val="0"/>
      <w:marRight w:val="0"/>
      <w:marTop w:val="0"/>
      <w:marBottom w:val="0"/>
      <w:divBdr>
        <w:top w:val="none" w:sz="0" w:space="0" w:color="auto"/>
        <w:left w:val="none" w:sz="0" w:space="0" w:color="auto"/>
        <w:bottom w:val="none" w:sz="0" w:space="0" w:color="auto"/>
        <w:right w:val="none" w:sz="0" w:space="0" w:color="auto"/>
      </w:divBdr>
    </w:div>
    <w:div w:id="1957637431">
      <w:bodyDiv w:val="1"/>
      <w:marLeft w:val="0"/>
      <w:marRight w:val="0"/>
      <w:marTop w:val="0"/>
      <w:marBottom w:val="0"/>
      <w:divBdr>
        <w:top w:val="none" w:sz="0" w:space="0" w:color="auto"/>
        <w:left w:val="none" w:sz="0" w:space="0" w:color="auto"/>
        <w:bottom w:val="none" w:sz="0" w:space="0" w:color="auto"/>
        <w:right w:val="none" w:sz="0" w:space="0" w:color="auto"/>
      </w:divBdr>
    </w:div>
    <w:div w:id="1957714726">
      <w:bodyDiv w:val="1"/>
      <w:marLeft w:val="0"/>
      <w:marRight w:val="0"/>
      <w:marTop w:val="0"/>
      <w:marBottom w:val="0"/>
      <w:divBdr>
        <w:top w:val="none" w:sz="0" w:space="0" w:color="auto"/>
        <w:left w:val="none" w:sz="0" w:space="0" w:color="auto"/>
        <w:bottom w:val="none" w:sz="0" w:space="0" w:color="auto"/>
        <w:right w:val="none" w:sz="0" w:space="0" w:color="auto"/>
      </w:divBdr>
    </w:div>
    <w:div w:id="1957911237">
      <w:bodyDiv w:val="1"/>
      <w:marLeft w:val="0"/>
      <w:marRight w:val="0"/>
      <w:marTop w:val="0"/>
      <w:marBottom w:val="0"/>
      <w:divBdr>
        <w:top w:val="none" w:sz="0" w:space="0" w:color="auto"/>
        <w:left w:val="none" w:sz="0" w:space="0" w:color="auto"/>
        <w:bottom w:val="none" w:sz="0" w:space="0" w:color="auto"/>
        <w:right w:val="none" w:sz="0" w:space="0" w:color="auto"/>
      </w:divBdr>
    </w:div>
    <w:div w:id="1961036719">
      <w:bodyDiv w:val="1"/>
      <w:marLeft w:val="0"/>
      <w:marRight w:val="0"/>
      <w:marTop w:val="0"/>
      <w:marBottom w:val="0"/>
      <w:divBdr>
        <w:top w:val="none" w:sz="0" w:space="0" w:color="auto"/>
        <w:left w:val="none" w:sz="0" w:space="0" w:color="auto"/>
        <w:bottom w:val="none" w:sz="0" w:space="0" w:color="auto"/>
        <w:right w:val="none" w:sz="0" w:space="0" w:color="auto"/>
      </w:divBdr>
    </w:div>
    <w:div w:id="1961692089">
      <w:bodyDiv w:val="1"/>
      <w:marLeft w:val="0"/>
      <w:marRight w:val="0"/>
      <w:marTop w:val="0"/>
      <w:marBottom w:val="0"/>
      <w:divBdr>
        <w:top w:val="none" w:sz="0" w:space="0" w:color="auto"/>
        <w:left w:val="none" w:sz="0" w:space="0" w:color="auto"/>
        <w:bottom w:val="none" w:sz="0" w:space="0" w:color="auto"/>
        <w:right w:val="none" w:sz="0" w:space="0" w:color="auto"/>
      </w:divBdr>
    </w:div>
    <w:div w:id="1962300821">
      <w:bodyDiv w:val="1"/>
      <w:marLeft w:val="0"/>
      <w:marRight w:val="0"/>
      <w:marTop w:val="0"/>
      <w:marBottom w:val="0"/>
      <w:divBdr>
        <w:top w:val="none" w:sz="0" w:space="0" w:color="auto"/>
        <w:left w:val="none" w:sz="0" w:space="0" w:color="auto"/>
        <w:bottom w:val="none" w:sz="0" w:space="0" w:color="auto"/>
        <w:right w:val="none" w:sz="0" w:space="0" w:color="auto"/>
      </w:divBdr>
    </w:div>
    <w:div w:id="1962805414">
      <w:bodyDiv w:val="1"/>
      <w:marLeft w:val="0"/>
      <w:marRight w:val="0"/>
      <w:marTop w:val="0"/>
      <w:marBottom w:val="0"/>
      <w:divBdr>
        <w:top w:val="none" w:sz="0" w:space="0" w:color="auto"/>
        <w:left w:val="none" w:sz="0" w:space="0" w:color="auto"/>
        <w:bottom w:val="none" w:sz="0" w:space="0" w:color="auto"/>
        <w:right w:val="none" w:sz="0" w:space="0" w:color="auto"/>
      </w:divBdr>
    </w:div>
    <w:div w:id="1976326957">
      <w:bodyDiv w:val="1"/>
      <w:marLeft w:val="0"/>
      <w:marRight w:val="0"/>
      <w:marTop w:val="0"/>
      <w:marBottom w:val="0"/>
      <w:divBdr>
        <w:top w:val="none" w:sz="0" w:space="0" w:color="auto"/>
        <w:left w:val="none" w:sz="0" w:space="0" w:color="auto"/>
        <w:bottom w:val="none" w:sz="0" w:space="0" w:color="auto"/>
        <w:right w:val="none" w:sz="0" w:space="0" w:color="auto"/>
      </w:divBdr>
    </w:div>
    <w:div w:id="1981304494">
      <w:bodyDiv w:val="1"/>
      <w:marLeft w:val="0"/>
      <w:marRight w:val="0"/>
      <w:marTop w:val="0"/>
      <w:marBottom w:val="0"/>
      <w:divBdr>
        <w:top w:val="none" w:sz="0" w:space="0" w:color="auto"/>
        <w:left w:val="none" w:sz="0" w:space="0" w:color="auto"/>
        <w:bottom w:val="none" w:sz="0" w:space="0" w:color="auto"/>
        <w:right w:val="none" w:sz="0" w:space="0" w:color="auto"/>
      </w:divBdr>
    </w:div>
    <w:div w:id="1981953257">
      <w:bodyDiv w:val="1"/>
      <w:marLeft w:val="0"/>
      <w:marRight w:val="0"/>
      <w:marTop w:val="0"/>
      <w:marBottom w:val="0"/>
      <w:divBdr>
        <w:top w:val="none" w:sz="0" w:space="0" w:color="auto"/>
        <w:left w:val="none" w:sz="0" w:space="0" w:color="auto"/>
        <w:bottom w:val="none" w:sz="0" w:space="0" w:color="auto"/>
        <w:right w:val="none" w:sz="0" w:space="0" w:color="auto"/>
      </w:divBdr>
    </w:div>
    <w:div w:id="1984849379">
      <w:bodyDiv w:val="1"/>
      <w:marLeft w:val="0"/>
      <w:marRight w:val="0"/>
      <w:marTop w:val="0"/>
      <w:marBottom w:val="0"/>
      <w:divBdr>
        <w:top w:val="none" w:sz="0" w:space="0" w:color="auto"/>
        <w:left w:val="none" w:sz="0" w:space="0" w:color="auto"/>
        <w:bottom w:val="none" w:sz="0" w:space="0" w:color="auto"/>
        <w:right w:val="none" w:sz="0" w:space="0" w:color="auto"/>
      </w:divBdr>
    </w:div>
    <w:div w:id="1985236318">
      <w:bodyDiv w:val="1"/>
      <w:marLeft w:val="0"/>
      <w:marRight w:val="0"/>
      <w:marTop w:val="0"/>
      <w:marBottom w:val="0"/>
      <w:divBdr>
        <w:top w:val="none" w:sz="0" w:space="0" w:color="auto"/>
        <w:left w:val="none" w:sz="0" w:space="0" w:color="auto"/>
        <w:bottom w:val="none" w:sz="0" w:space="0" w:color="auto"/>
        <w:right w:val="none" w:sz="0" w:space="0" w:color="auto"/>
      </w:divBdr>
    </w:div>
    <w:div w:id="1986279900">
      <w:bodyDiv w:val="1"/>
      <w:marLeft w:val="0"/>
      <w:marRight w:val="0"/>
      <w:marTop w:val="0"/>
      <w:marBottom w:val="0"/>
      <w:divBdr>
        <w:top w:val="none" w:sz="0" w:space="0" w:color="auto"/>
        <w:left w:val="none" w:sz="0" w:space="0" w:color="auto"/>
        <w:bottom w:val="none" w:sz="0" w:space="0" w:color="auto"/>
        <w:right w:val="none" w:sz="0" w:space="0" w:color="auto"/>
      </w:divBdr>
    </w:div>
    <w:div w:id="1987004884">
      <w:bodyDiv w:val="1"/>
      <w:marLeft w:val="0"/>
      <w:marRight w:val="0"/>
      <w:marTop w:val="0"/>
      <w:marBottom w:val="0"/>
      <w:divBdr>
        <w:top w:val="none" w:sz="0" w:space="0" w:color="auto"/>
        <w:left w:val="none" w:sz="0" w:space="0" w:color="auto"/>
        <w:bottom w:val="none" w:sz="0" w:space="0" w:color="auto"/>
        <w:right w:val="none" w:sz="0" w:space="0" w:color="auto"/>
      </w:divBdr>
    </w:div>
    <w:div w:id="1987665771">
      <w:bodyDiv w:val="1"/>
      <w:marLeft w:val="0"/>
      <w:marRight w:val="0"/>
      <w:marTop w:val="0"/>
      <w:marBottom w:val="0"/>
      <w:divBdr>
        <w:top w:val="none" w:sz="0" w:space="0" w:color="auto"/>
        <w:left w:val="none" w:sz="0" w:space="0" w:color="auto"/>
        <w:bottom w:val="none" w:sz="0" w:space="0" w:color="auto"/>
        <w:right w:val="none" w:sz="0" w:space="0" w:color="auto"/>
      </w:divBdr>
    </w:div>
    <w:div w:id="1989506777">
      <w:bodyDiv w:val="1"/>
      <w:marLeft w:val="0"/>
      <w:marRight w:val="0"/>
      <w:marTop w:val="0"/>
      <w:marBottom w:val="0"/>
      <w:divBdr>
        <w:top w:val="none" w:sz="0" w:space="0" w:color="auto"/>
        <w:left w:val="none" w:sz="0" w:space="0" w:color="auto"/>
        <w:bottom w:val="none" w:sz="0" w:space="0" w:color="auto"/>
        <w:right w:val="none" w:sz="0" w:space="0" w:color="auto"/>
      </w:divBdr>
    </w:div>
    <w:div w:id="1989746149">
      <w:bodyDiv w:val="1"/>
      <w:marLeft w:val="0"/>
      <w:marRight w:val="0"/>
      <w:marTop w:val="0"/>
      <w:marBottom w:val="0"/>
      <w:divBdr>
        <w:top w:val="none" w:sz="0" w:space="0" w:color="auto"/>
        <w:left w:val="none" w:sz="0" w:space="0" w:color="auto"/>
        <w:bottom w:val="none" w:sz="0" w:space="0" w:color="auto"/>
        <w:right w:val="none" w:sz="0" w:space="0" w:color="auto"/>
      </w:divBdr>
    </w:div>
    <w:div w:id="1990817135">
      <w:bodyDiv w:val="1"/>
      <w:marLeft w:val="0"/>
      <w:marRight w:val="0"/>
      <w:marTop w:val="0"/>
      <w:marBottom w:val="0"/>
      <w:divBdr>
        <w:top w:val="none" w:sz="0" w:space="0" w:color="auto"/>
        <w:left w:val="none" w:sz="0" w:space="0" w:color="auto"/>
        <w:bottom w:val="none" w:sz="0" w:space="0" w:color="auto"/>
        <w:right w:val="none" w:sz="0" w:space="0" w:color="auto"/>
      </w:divBdr>
    </w:div>
    <w:div w:id="1991254024">
      <w:bodyDiv w:val="1"/>
      <w:marLeft w:val="0"/>
      <w:marRight w:val="0"/>
      <w:marTop w:val="0"/>
      <w:marBottom w:val="0"/>
      <w:divBdr>
        <w:top w:val="none" w:sz="0" w:space="0" w:color="auto"/>
        <w:left w:val="none" w:sz="0" w:space="0" w:color="auto"/>
        <w:bottom w:val="none" w:sz="0" w:space="0" w:color="auto"/>
        <w:right w:val="none" w:sz="0" w:space="0" w:color="auto"/>
      </w:divBdr>
    </w:div>
    <w:div w:id="1996453753">
      <w:bodyDiv w:val="1"/>
      <w:marLeft w:val="0"/>
      <w:marRight w:val="0"/>
      <w:marTop w:val="0"/>
      <w:marBottom w:val="0"/>
      <w:divBdr>
        <w:top w:val="none" w:sz="0" w:space="0" w:color="auto"/>
        <w:left w:val="none" w:sz="0" w:space="0" w:color="auto"/>
        <w:bottom w:val="none" w:sz="0" w:space="0" w:color="auto"/>
        <w:right w:val="none" w:sz="0" w:space="0" w:color="auto"/>
      </w:divBdr>
    </w:div>
    <w:div w:id="1997605001">
      <w:bodyDiv w:val="1"/>
      <w:marLeft w:val="0"/>
      <w:marRight w:val="0"/>
      <w:marTop w:val="0"/>
      <w:marBottom w:val="0"/>
      <w:divBdr>
        <w:top w:val="none" w:sz="0" w:space="0" w:color="auto"/>
        <w:left w:val="none" w:sz="0" w:space="0" w:color="auto"/>
        <w:bottom w:val="none" w:sz="0" w:space="0" w:color="auto"/>
        <w:right w:val="none" w:sz="0" w:space="0" w:color="auto"/>
      </w:divBdr>
    </w:div>
    <w:div w:id="1998920066">
      <w:bodyDiv w:val="1"/>
      <w:marLeft w:val="0"/>
      <w:marRight w:val="0"/>
      <w:marTop w:val="0"/>
      <w:marBottom w:val="0"/>
      <w:divBdr>
        <w:top w:val="none" w:sz="0" w:space="0" w:color="auto"/>
        <w:left w:val="none" w:sz="0" w:space="0" w:color="auto"/>
        <w:bottom w:val="none" w:sz="0" w:space="0" w:color="auto"/>
        <w:right w:val="none" w:sz="0" w:space="0" w:color="auto"/>
      </w:divBdr>
    </w:div>
    <w:div w:id="2000422829">
      <w:bodyDiv w:val="1"/>
      <w:marLeft w:val="0"/>
      <w:marRight w:val="0"/>
      <w:marTop w:val="0"/>
      <w:marBottom w:val="0"/>
      <w:divBdr>
        <w:top w:val="none" w:sz="0" w:space="0" w:color="auto"/>
        <w:left w:val="none" w:sz="0" w:space="0" w:color="auto"/>
        <w:bottom w:val="none" w:sz="0" w:space="0" w:color="auto"/>
        <w:right w:val="none" w:sz="0" w:space="0" w:color="auto"/>
      </w:divBdr>
    </w:div>
    <w:div w:id="2002155299">
      <w:bodyDiv w:val="1"/>
      <w:marLeft w:val="0"/>
      <w:marRight w:val="0"/>
      <w:marTop w:val="0"/>
      <w:marBottom w:val="0"/>
      <w:divBdr>
        <w:top w:val="none" w:sz="0" w:space="0" w:color="auto"/>
        <w:left w:val="none" w:sz="0" w:space="0" w:color="auto"/>
        <w:bottom w:val="none" w:sz="0" w:space="0" w:color="auto"/>
        <w:right w:val="none" w:sz="0" w:space="0" w:color="auto"/>
      </w:divBdr>
    </w:div>
    <w:div w:id="2005550877">
      <w:bodyDiv w:val="1"/>
      <w:marLeft w:val="0"/>
      <w:marRight w:val="0"/>
      <w:marTop w:val="0"/>
      <w:marBottom w:val="0"/>
      <w:divBdr>
        <w:top w:val="none" w:sz="0" w:space="0" w:color="auto"/>
        <w:left w:val="none" w:sz="0" w:space="0" w:color="auto"/>
        <w:bottom w:val="none" w:sz="0" w:space="0" w:color="auto"/>
        <w:right w:val="none" w:sz="0" w:space="0" w:color="auto"/>
      </w:divBdr>
    </w:div>
    <w:div w:id="2006744542">
      <w:bodyDiv w:val="1"/>
      <w:marLeft w:val="0"/>
      <w:marRight w:val="0"/>
      <w:marTop w:val="0"/>
      <w:marBottom w:val="0"/>
      <w:divBdr>
        <w:top w:val="none" w:sz="0" w:space="0" w:color="auto"/>
        <w:left w:val="none" w:sz="0" w:space="0" w:color="auto"/>
        <w:bottom w:val="none" w:sz="0" w:space="0" w:color="auto"/>
        <w:right w:val="none" w:sz="0" w:space="0" w:color="auto"/>
      </w:divBdr>
    </w:div>
    <w:div w:id="2007249641">
      <w:bodyDiv w:val="1"/>
      <w:marLeft w:val="0"/>
      <w:marRight w:val="0"/>
      <w:marTop w:val="0"/>
      <w:marBottom w:val="0"/>
      <w:divBdr>
        <w:top w:val="none" w:sz="0" w:space="0" w:color="auto"/>
        <w:left w:val="none" w:sz="0" w:space="0" w:color="auto"/>
        <w:bottom w:val="none" w:sz="0" w:space="0" w:color="auto"/>
        <w:right w:val="none" w:sz="0" w:space="0" w:color="auto"/>
      </w:divBdr>
    </w:div>
    <w:div w:id="2007513159">
      <w:bodyDiv w:val="1"/>
      <w:marLeft w:val="0"/>
      <w:marRight w:val="0"/>
      <w:marTop w:val="0"/>
      <w:marBottom w:val="0"/>
      <w:divBdr>
        <w:top w:val="none" w:sz="0" w:space="0" w:color="auto"/>
        <w:left w:val="none" w:sz="0" w:space="0" w:color="auto"/>
        <w:bottom w:val="none" w:sz="0" w:space="0" w:color="auto"/>
        <w:right w:val="none" w:sz="0" w:space="0" w:color="auto"/>
      </w:divBdr>
    </w:div>
    <w:div w:id="2007978411">
      <w:bodyDiv w:val="1"/>
      <w:marLeft w:val="0"/>
      <w:marRight w:val="0"/>
      <w:marTop w:val="0"/>
      <w:marBottom w:val="0"/>
      <w:divBdr>
        <w:top w:val="none" w:sz="0" w:space="0" w:color="auto"/>
        <w:left w:val="none" w:sz="0" w:space="0" w:color="auto"/>
        <w:bottom w:val="none" w:sz="0" w:space="0" w:color="auto"/>
        <w:right w:val="none" w:sz="0" w:space="0" w:color="auto"/>
      </w:divBdr>
    </w:div>
    <w:div w:id="2011446917">
      <w:bodyDiv w:val="1"/>
      <w:marLeft w:val="0"/>
      <w:marRight w:val="0"/>
      <w:marTop w:val="0"/>
      <w:marBottom w:val="0"/>
      <w:divBdr>
        <w:top w:val="none" w:sz="0" w:space="0" w:color="auto"/>
        <w:left w:val="none" w:sz="0" w:space="0" w:color="auto"/>
        <w:bottom w:val="none" w:sz="0" w:space="0" w:color="auto"/>
        <w:right w:val="none" w:sz="0" w:space="0" w:color="auto"/>
      </w:divBdr>
    </w:div>
    <w:div w:id="2013991409">
      <w:bodyDiv w:val="1"/>
      <w:marLeft w:val="0"/>
      <w:marRight w:val="0"/>
      <w:marTop w:val="0"/>
      <w:marBottom w:val="0"/>
      <w:divBdr>
        <w:top w:val="none" w:sz="0" w:space="0" w:color="auto"/>
        <w:left w:val="none" w:sz="0" w:space="0" w:color="auto"/>
        <w:bottom w:val="none" w:sz="0" w:space="0" w:color="auto"/>
        <w:right w:val="none" w:sz="0" w:space="0" w:color="auto"/>
      </w:divBdr>
    </w:div>
    <w:div w:id="2015570643">
      <w:bodyDiv w:val="1"/>
      <w:marLeft w:val="0"/>
      <w:marRight w:val="0"/>
      <w:marTop w:val="0"/>
      <w:marBottom w:val="0"/>
      <w:divBdr>
        <w:top w:val="none" w:sz="0" w:space="0" w:color="auto"/>
        <w:left w:val="none" w:sz="0" w:space="0" w:color="auto"/>
        <w:bottom w:val="none" w:sz="0" w:space="0" w:color="auto"/>
        <w:right w:val="none" w:sz="0" w:space="0" w:color="auto"/>
      </w:divBdr>
    </w:div>
    <w:div w:id="2016111824">
      <w:bodyDiv w:val="1"/>
      <w:marLeft w:val="0"/>
      <w:marRight w:val="0"/>
      <w:marTop w:val="0"/>
      <w:marBottom w:val="0"/>
      <w:divBdr>
        <w:top w:val="none" w:sz="0" w:space="0" w:color="auto"/>
        <w:left w:val="none" w:sz="0" w:space="0" w:color="auto"/>
        <w:bottom w:val="none" w:sz="0" w:space="0" w:color="auto"/>
        <w:right w:val="none" w:sz="0" w:space="0" w:color="auto"/>
      </w:divBdr>
    </w:div>
    <w:div w:id="2017339707">
      <w:bodyDiv w:val="1"/>
      <w:marLeft w:val="0"/>
      <w:marRight w:val="0"/>
      <w:marTop w:val="0"/>
      <w:marBottom w:val="0"/>
      <w:divBdr>
        <w:top w:val="none" w:sz="0" w:space="0" w:color="auto"/>
        <w:left w:val="none" w:sz="0" w:space="0" w:color="auto"/>
        <w:bottom w:val="none" w:sz="0" w:space="0" w:color="auto"/>
        <w:right w:val="none" w:sz="0" w:space="0" w:color="auto"/>
      </w:divBdr>
    </w:div>
    <w:div w:id="2017607819">
      <w:bodyDiv w:val="1"/>
      <w:marLeft w:val="0"/>
      <w:marRight w:val="0"/>
      <w:marTop w:val="0"/>
      <w:marBottom w:val="0"/>
      <w:divBdr>
        <w:top w:val="none" w:sz="0" w:space="0" w:color="auto"/>
        <w:left w:val="none" w:sz="0" w:space="0" w:color="auto"/>
        <w:bottom w:val="none" w:sz="0" w:space="0" w:color="auto"/>
        <w:right w:val="none" w:sz="0" w:space="0" w:color="auto"/>
      </w:divBdr>
    </w:div>
    <w:div w:id="2020042407">
      <w:bodyDiv w:val="1"/>
      <w:marLeft w:val="0"/>
      <w:marRight w:val="0"/>
      <w:marTop w:val="0"/>
      <w:marBottom w:val="0"/>
      <w:divBdr>
        <w:top w:val="none" w:sz="0" w:space="0" w:color="auto"/>
        <w:left w:val="none" w:sz="0" w:space="0" w:color="auto"/>
        <w:bottom w:val="none" w:sz="0" w:space="0" w:color="auto"/>
        <w:right w:val="none" w:sz="0" w:space="0" w:color="auto"/>
      </w:divBdr>
    </w:div>
    <w:div w:id="2020348750">
      <w:bodyDiv w:val="1"/>
      <w:marLeft w:val="0"/>
      <w:marRight w:val="0"/>
      <w:marTop w:val="0"/>
      <w:marBottom w:val="0"/>
      <w:divBdr>
        <w:top w:val="none" w:sz="0" w:space="0" w:color="auto"/>
        <w:left w:val="none" w:sz="0" w:space="0" w:color="auto"/>
        <w:bottom w:val="none" w:sz="0" w:space="0" w:color="auto"/>
        <w:right w:val="none" w:sz="0" w:space="0" w:color="auto"/>
      </w:divBdr>
    </w:div>
    <w:div w:id="2021202696">
      <w:bodyDiv w:val="1"/>
      <w:marLeft w:val="0"/>
      <w:marRight w:val="0"/>
      <w:marTop w:val="0"/>
      <w:marBottom w:val="0"/>
      <w:divBdr>
        <w:top w:val="none" w:sz="0" w:space="0" w:color="auto"/>
        <w:left w:val="none" w:sz="0" w:space="0" w:color="auto"/>
        <w:bottom w:val="none" w:sz="0" w:space="0" w:color="auto"/>
        <w:right w:val="none" w:sz="0" w:space="0" w:color="auto"/>
      </w:divBdr>
    </w:div>
    <w:div w:id="2026864541">
      <w:bodyDiv w:val="1"/>
      <w:marLeft w:val="0"/>
      <w:marRight w:val="0"/>
      <w:marTop w:val="0"/>
      <w:marBottom w:val="0"/>
      <w:divBdr>
        <w:top w:val="none" w:sz="0" w:space="0" w:color="auto"/>
        <w:left w:val="none" w:sz="0" w:space="0" w:color="auto"/>
        <w:bottom w:val="none" w:sz="0" w:space="0" w:color="auto"/>
        <w:right w:val="none" w:sz="0" w:space="0" w:color="auto"/>
      </w:divBdr>
    </w:div>
    <w:div w:id="2030447518">
      <w:bodyDiv w:val="1"/>
      <w:marLeft w:val="0"/>
      <w:marRight w:val="0"/>
      <w:marTop w:val="0"/>
      <w:marBottom w:val="0"/>
      <w:divBdr>
        <w:top w:val="none" w:sz="0" w:space="0" w:color="auto"/>
        <w:left w:val="none" w:sz="0" w:space="0" w:color="auto"/>
        <w:bottom w:val="none" w:sz="0" w:space="0" w:color="auto"/>
        <w:right w:val="none" w:sz="0" w:space="0" w:color="auto"/>
      </w:divBdr>
    </w:div>
    <w:div w:id="2031758956">
      <w:bodyDiv w:val="1"/>
      <w:marLeft w:val="0"/>
      <w:marRight w:val="0"/>
      <w:marTop w:val="0"/>
      <w:marBottom w:val="0"/>
      <w:divBdr>
        <w:top w:val="none" w:sz="0" w:space="0" w:color="auto"/>
        <w:left w:val="none" w:sz="0" w:space="0" w:color="auto"/>
        <w:bottom w:val="none" w:sz="0" w:space="0" w:color="auto"/>
        <w:right w:val="none" w:sz="0" w:space="0" w:color="auto"/>
      </w:divBdr>
    </w:div>
    <w:div w:id="2034525505">
      <w:bodyDiv w:val="1"/>
      <w:marLeft w:val="0"/>
      <w:marRight w:val="0"/>
      <w:marTop w:val="0"/>
      <w:marBottom w:val="0"/>
      <w:divBdr>
        <w:top w:val="none" w:sz="0" w:space="0" w:color="auto"/>
        <w:left w:val="none" w:sz="0" w:space="0" w:color="auto"/>
        <w:bottom w:val="none" w:sz="0" w:space="0" w:color="auto"/>
        <w:right w:val="none" w:sz="0" w:space="0" w:color="auto"/>
      </w:divBdr>
    </w:div>
    <w:div w:id="2036422017">
      <w:bodyDiv w:val="1"/>
      <w:marLeft w:val="0"/>
      <w:marRight w:val="0"/>
      <w:marTop w:val="0"/>
      <w:marBottom w:val="0"/>
      <w:divBdr>
        <w:top w:val="none" w:sz="0" w:space="0" w:color="auto"/>
        <w:left w:val="none" w:sz="0" w:space="0" w:color="auto"/>
        <w:bottom w:val="none" w:sz="0" w:space="0" w:color="auto"/>
        <w:right w:val="none" w:sz="0" w:space="0" w:color="auto"/>
      </w:divBdr>
    </w:div>
    <w:div w:id="2038458388">
      <w:bodyDiv w:val="1"/>
      <w:marLeft w:val="0"/>
      <w:marRight w:val="0"/>
      <w:marTop w:val="0"/>
      <w:marBottom w:val="0"/>
      <w:divBdr>
        <w:top w:val="none" w:sz="0" w:space="0" w:color="auto"/>
        <w:left w:val="none" w:sz="0" w:space="0" w:color="auto"/>
        <w:bottom w:val="none" w:sz="0" w:space="0" w:color="auto"/>
        <w:right w:val="none" w:sz="0" w:space="0" w:color="auto"/>
      </w:divBdr>
    </w:div>
    <w:div w:id="2041125211">
      <w:bodyDiv w:val="1"/>
      <w:marLeft w:val="0"/>
      <w:marRight w:val="0"/>
      <w:marTop w:val="0"/>
      <w:marBottom w:val="0"/>
      <w:divBdr>
        <w:top w:val="none" w:sz="0" w:space="0" w:color="auto"/>
        <w:left w:val="none" w:sz="0" w:space="0" w:color="auto"/>
        <w:bottom w:val="none" w:sz="0" w:space="0" w:color="auto"/>
        <w:right w:val="none" w:sz="0" w:space="0" w:color="auto"/>
      </w:divBdr>
    </w:div>
    <w:div w:id="2046439226">
      <w:bodyDiv w:val="1"/>
      <w:marLeft w:val="0"/>
      <w:marRight w:val="0"/>
      <w:marTop w:val="0"/>
      <w:marBottom w:val="0"/>
      <w:divBdr>
        <w:top w:val="none" w:sz="0" w:space="0" w:color="auto"/>
        <w:left w:val="none" w:sz="0" w:space="0" w:color="auto"/>
        <w:bottom w:val="none" w:sz="0" w:space="0" w:color="auto"/>
        <w:right w:val="none" w:sz="0" w:space="0" w:color="auto"/>
      </w:divBdr>
    </w:div>
    <w:div w:id="2046907013">
      <w:bodyDiv w:val="1"/>
      <w:marLeft w:val="0"/>
      <w:marRight w:val="0"/>
      <w:marTop w:val="0"/>
      <w:marBottom w:val="0"/>
      <w:divBdr>
        <w:top w:val="none" w:sz="0" w:space="0" w:color="auto"/>
        <w:left w:val="none" w:sz="0" w:space="0" w:color="auto"/>
        <w:bottom w:val="none" w:sz="0" w:space="0" w:color="auto"/>
        <w:right w:val="none" w:sz="0" w:space="0" w:color="auto"/>
      </w:divBdr>
    </w:div>
    <w:div w:id="2052067136">
      <w:bodyDiv w:val="1"/>
      <w:marLeft w:val="0"/>
      <w:marRight w:val="0"/>
      <w:marTop w:val="0"/>
      <w:marBottom w:val="0"/>
      <w:divBdr>
        <w:top w:val="none" w:sz="0" w:space="0" w:color="auto"/>
        <w:left w:val="none" w:sz="0" w:space="0" w:color="auto"/>
        <w:bottom w:val="none" w:sz="0" w:space="0" w:color="auto"/>
        <w:right w:val="none" w:sz="0" w:space="0" w:color="auto"/>
      </w:divBdr>
      <w:divsChild>
        <w:div w:id="1304578703">
          <w:marLeft w:val="0"/>
          <w:marRight w:val="0"/>
          <w:marTop w:val="0"/>
          <w:marBottom w:val="0"/>
          <w:divBdr>
            <w:top w:val="none" w:sz="0" w:space="0" w:color="auto"/>
            <w:left w:val="none" w:sz="0" w:space="0" w:color="auto"/>
            <w:bottom w:val="none" w:sz="0" w:space="0" w:color="auto"/>
            <w:right w:val="none" w:sz="0" w:space="0" w:color="auto"/>
          </w:divBdr>
        </w:div>
      </w:divsChild>
    </w:div>
    <w:div w:id="2053385286">
      <w:bodyDiv w:val="1"/>
      <w:marLeft w:val="0"/>
      <w:marRight w:val="0"/>
      <w:marTop w:val="0"/>
      <w:marBottom w:val="0"/>
      <w:divBdr>
        <w:top w:val="none" w:sz="0" w:space="0" w:color="auto"/>
        <w:left w:val="none" w:sz="0" w:space="0" w:color="auto"/>
        <w:bottom w:val="none" w:sz="0" w:space="0" w:color="auto"/>
        <w:right w:val="none" w:sz="0" w:space="0" w:color="auto"/>
      </w:divBdr>
    </w:div>
    <w:div w:id="2053457757">
      <w:bodyDiv w:val="1"/>
      <w:marLeft w:val="0"/>
      <w:marRight w:val="0"/>
      <w:marTop w:val="0"/>
      <w:marBottom w:val="0"/>
      <w:divBdr>
        <w:top w:val="none" w:sz="0" w:space="0" w:color="auto"/>
        <w:left w:val="none" w:sz="0" w:space="0" w:color="auto"/>
        <w:bottom w:val="none" w:sz="0" w:space="0" w:color="auto"/>
        <w:right w:val="none" w:sz="0" w:space="0" w:color="auto"/>
      </w:divBdr>
    </w:div>
    <w:div w:id="2053726592">
      <w:bodyDiv w:val="1"/>
      <w:marLeft w:val="0"/>
      <w:marRight w:val="0"/>
      <w:marTop w:val="0"/>
      <w:marBottom w:val="0"/>
      <w:divBdr>
        <w:top w:val="none" w:sz="0" w:space="0" w:color="auto"/>
        <w:left w:val="none" w:sz="0" w:space="0" w:color="auto"/>
        <w:bottom w:val="none" w:sz="0" w:space="0" w:color="auto"/>
        <w:right w:val="none" w:sz="0" w:space="0" w:color="auto"/>
      </w:divBdr>
    </w:div>
    <w:div w:id="2057047442">
      <w:bodyDiv w:val="1"/>
      <w:marLeft w:val="0"/>
      <w:marRight w:val="0"/>
      <w:marTop w:val="0"/>
      <w:marBottom w:val="0"/>
      <w:divBdr>
        <w:top w:val="none" w:sz="0" w:space="0" w:color="auto"/>
        <w:left w:val="none" w:sz="0" w:space="0" w:color="auto"/>
        <w:bottom w:val="none" w:sz="0" w:space="0" w:color="auto"/>
        <w:right w:val="none" w:sz="0" w:space="0" w:color="auto"/>
      </w:divBdr>
    </w:div>
    <w:div w:id="2058510450">
      <w:bodyDiv w:val="1"/>
      <w:marLeft w:val="0"/>
      <w:marRight w:val="0"/>
      <w:marTop w:val="0"/>
      <w:marBottom w:val="0"/>
      <w:divBdr>
        <w:top w:val="none" w:sz="0" w:space="0" w:color="auto"/>
        <w:left w:val="none" w:sz="0" w:space="0" w:color="auto"/>
        <w:bottom w:val="none" w:sz="0" w:space="0" w:color="auto"/>
        <w:right w:val="none" w:sz="0" w:space="0" w:color="auto"/>
      </w:divBdr>
    </w:div>
    <w:div w:id="2060082686">
      <w:bodyDiv w:val="1"/>
      <w:marLeft w:val="0"/>
      <w:marRight w:val="0"/>
      <w:marTop w:val="0"/>
      <w:marBottom w:val="0"/>
      <w:divBdr>
        <w:top w:val="none" w:sz="0" w:space="0" w:color="auto"/>
        <w:left w:val="none" w:sz="0" w:space="0" w:color="auto"/>
        <w:bottom w:val="none" w:sz="0" w:space="0" w:color="auto"/>
        <w:right w:val="none" w:sz="0" w:space="0" w:color="auto"/>
      </w:divBdr>
    </w:div>
    <w:div w:id="2061778109">
      <w:bodyDiv w:val="1"/>
      <w:marLeft w:val="0"/>
      <w:marRight w:val="0"/>
      <w:marTop w:val="0"/>
      <w:marBottom w:val="0"/>
      <w:divBdr>
        <w:top w:val="none" w:sz="0" w:space="0" w:color="auto"/>
        <w:left w:val="none" w:sz="0" w:space="0" w:color="auto"/>
        <w:bottom w:val="none" w:sz="0" w:space="0" w:color="auto"/>
        <w:right w:val="none" w:sz="0" w:space="0" w:color="auto"/>
      </w:divBdr>
    </w:div>
    <w:div w:id="2062825501">
      <w:bodyDiv w:val="1"/>
      <w:marLeft w:val="0"/>
      <w:marRight w:val="0"/>
      <w:marTop w:val="0"/>
      <w:marBottom w:val="0"/>
      <w:divBdr>
        <w:top w:val="none" w:sz="0" w:space="0" w:color="auto"/>
        <w:left w:val="none" w:sz="0" w:space="0" w:color="auto"/>
        <w:bottom w:val="none" w:sz="0" w:space="0" w:color="auto"/>
        <w:right w:val="none" w:sz="0" w:space="0" w:color="auto"/>
      </w:divBdr>
    </w:div>
    <w:div w:id="2067530708">
      <w:bodyDiv w:val="1"/>
      <w:marLeft w:val="0"/>
      <w:marRight w:val="0"/>
      <w:marTop w:val="0"/>
      <w:marBottom w:val="0"/>
      <w:divBdr>
        <w:top w:val="none" w:sz="0" w:space="0" w:color="auto"/>
        <w:left w:val="none" w:sz="0" w:space="0" w:color="auto"/>
        <w:bottom w:val="none" w:sz="0" w:space="0" w:color="auto"/>
        <w:right w:val="none" w:sz="0" w:space="0" w:color="auto"/>
      </w:divBdr>
    </w:div>
    <w:div w:id="2068453693">
      <w:bodyDiv w:val="1"/>
      <w:marLeft w:val="0"/>
      <w:marRight w:val="0"/>
      <w:marTop w:val="0"/>
      <w:marBottom w:val="0"/>
      <w:divBdr>
        <w:top w:val="none" w:sz="0" w:space="0" w:color="auto"/>
        <w:left w:val="none" w:sz="0" w:space="0" w:color="auto"/>
        <w:bottom w:val="none" w:sz="0" w:space="0" w:color="auto"/>
        <w:right w:val="none" w:sz="0" w:space="0" w:color="auto"/>
      </w:divBdr>
    </w:div>
    <w:div w:id="2069069260">
      <w:bodyDiv w:val="1"/>
      <w:marLeft w:val="0"/>
      <w:marRight w:val="0"/>
      <w:marTop w:val="0"/>
      <w:marBottom w:val="0"/>
      <w:divBdr>
        <w:top w:val="none" w:sz="0" w:space="0" w:color="auto"/>
        <w:left w:val="none" w:sz="0" w:space="0" w:color="auto"/>
        <w:bottom w:val="none" w:sz="0" w:space="0" w:color="auto"/>
        <w:right w:val="none" w:sz="0" w:space="0" w:color="auto"/>
      </w:divBdr>
    </w:div>
    <w:div w:id="2069574917">
      <w:bodyDiv w:val="1"/>
      <w:marLeft w:val="0"/>
      <w:marRight w:val="0"/>
      <w:marTop w:val="0"/>
      <w:marBottom w:val="0"/>
      <w:divBdr>
        <w:top w:val="none" w:sz="0" w:space="0" w:color="auto"/>
        <w:left w:val="none" w:sz="0" w:space="0" w:color="auto"/>
        <w:bottom w:val="none" w:sz="0" w:space="0" w:color="auto"/>
        <w:right w:val="none" w:sz="0" w:space="0" w:color="auto"/>
      </w:divBdr>
    </w:div>
    <w:div w:id="2070610203">
      <w:bodyDiv w:val="1"/>
      <w:marLeft w:val="0"/>
      <w:marRight w:val="0"/>
      <w:marTop w:val="0"/>
      <w:marBottom w:val="0"/>
      <w:divBdr>
        <w:top w:val="none" w:sz="0" w:space="0" w:color="auto"/>
        <w:left w:val="none" w:sz="0" w:space="0" w:color="auto"/>
        <w:bottom w:val="none" w:sz="0" w:space="0" w:color="auto"/>
        <w:right w:val="none" w:sz="0" w:space="0" w:color="auto"/>
      </w:divBdr>
    </w:div>
    <w:div w:id="2071536317">
      <w:bodyDiv w:val="1"/>
      <w:marLeft w:val="0"/>
      <w:marRight w:val="0"/>
      <w:marTop w:val="0"/>
      <w:marBottom w:val="0"/>
      <w:divBdr>
        <w:top w:val="none" w:sz="0" w:space="0" w:color="auto"/>
        <w:left w:val="none" w:sz="0" w:space="0" w:color="auto"/>
        <w:bottom w:val="none" w:sz="0" w:space="0" w:color="auto"/>
        <w:right w:val="none" w:sz="0" w:space="0" w:color="auto"/>
      </w:divBdr>
    </w:div>
    <w:div w:id="2074741479">
      <w:bodyDiv w:val="1"/>
      <w:marLeft w:val="0"/>
      <w:marRight w:val="0"/>
      <w:marTop w:val="0"/>
      <w:marBottom w:val="0"/>
      <w:divBdr>
        <w:top w:val="none" w:sz="0" w:space="0" w:color="auto"/>
        <w:left w:val="none" w:sz="0" w:space="0" w:color="auto"/>
        <w:bottom w:val="none" w:sz="0" w:space="0" w:color="auto"/>
        <w:right w:val="none" w:sz="0" w:space="0" w:color="auto"/>
      </w:divBdr>
    </w:div>
    <w:div w:id="2077437010">
      <w:bodyDiv w:val="1"/>
      <w:marLeft w:val="0"/>
      <w:marRight w:val="0"/>
      <w:marTop w:val="0"/>
      <w:marBottom w:val="0"/>
      <w:divBdr>
        <w:top w:val="none" w:sz="0" w:space="0" w:color="auto"/>
        <w:left w:val="none" w:sz="0" w:space="0" w:color="auto"/>
        <w:bottom w:val="none" w:sz="0" w:space="0" w:color="auto"/>
        <w:right w:val="none" w:sz="0" w:space="0" w:color="auto"/>
      </w:divBdr>
    </w:div>
    <w:div w:id="2081710512">
      <w:bodyDiv w:val="1"/>
      <w:marLeft w:val="0"/>
      <w:marRight w:val="0"/>
      <w:marTop w:val="0"/>
      <w:marBottom w:val="0"/>
      <w:divBdr>
        <w:top w:val="none" w:sz="0" w:space="0" w:color="auto"/>
        <w:left w:val="none" w:sz="0" w:space="0" w:color="auto"/>
        <w:bottom w:val="none" w:sz="0" w:space="0" w:color="auto"/>
        <w:right w:val="none" w:sz="0" w:space="0" w:color="auto"/>
      </w:divBdr>
    </w:div>
    <w:div w:id="2082555723">
      <w:bodyDiv w:val="1"/>
      <w:marLeft w:val="0"/>
      <w:marRight w:val="0"/>
      <w:marTop w:val="0"/>
      <w:marBottom w:val="0"/>
      <w:divBdr>
        <w:top w:val="none" w:sz="0" w:space="0" w:color="auto"/>
        <w:left w:val="none" w:sz="0" w:space="0" w:color="auto"/>
        <w:bottom w:val="none" w:sz="0" w:space="0" w:color="auto"/>
        <w:right w:val="none" w:sz="0" w:space="0" w:color="auto"/>
      </w:divBdr>
    </w:div>
    <w:div w:id="2084790064">
      <w:bodyDiv w:val="1"/>
      <w:marLeft w:val="0"/>
      <w:marRight w:val="0"/>
      <w:marTop w:val="0"/>
      <w:marBottom w:val="0"/>
      <w:divBdr>
        <w:top w:val="none" w:sz="0" w:space="0" w:color="auto"/>
        <w:left w:val="none" w:sz="0" w:space="0" w:color="auto"/>
        <w:bottom w:val="none" w:sz="0" w:space="0" w:color="auto"/>
        <w:right w:val="none" w:sz="0" w:space="0" w:color="auto"/>
      </w:divBdr>
    </w:div>
    <w:div w:id="2085686102">
      <w:bodyDiv w:val="1"/>
      <w:marLeft w:val="0"/>
      <w:marRight w:val="0"/>
      <w:marTop w:val="0"/>
      <w:marBottom w:val="0"/>
      <w:divBdr>
        <w:top w:val="none" w:sz="0" w:space="0" w:color="auto"/>
        <w:left w:val="none" w:sz="0" w:space="0" w:color="auto"/>
        <w:bottom w:val="none" w:sz="0" w:space="0" w:color="auto"/>
        <w:right w:val="none" w:sz="0" w:space="0" w:color="auto"/>
      </w:divBdr>
    </w:div>
    <w:div w:id="2086296051">
      <w:bodyDiv w:val="1"/>
      <w:marLeft w:val="0"/>
      <w:marRight w:val="0"/>
      <w:marTop w:val="0"/>
      <w:marBottom w:val="0"/>
      <w:divBdr>
        <w:top w:val="none" w:sz="0" w:space="0" w:color="auto"/>
        <w:left w:val="none" w:sz="0" w:space="0" w:color="auto"/>
        <w:bottom w:val="none" w:sz="0" w:space="0" w:color="auto"/>
        <w:right w:val="none" w:sz="0" w:space="0" w:color="auto"/>
      </w:divBdr>
    </w:div>
    <w:div w:id="2092000169">
      <w:bodyDiv w:val="1"/>
      <w:marLeft w:val="0"/>
      <w:marRight w:val="0"/>
      <w:marTop w:val="0"/>
      <w:marBottom w:val="0"/>
      <w:divBdr>
        <w:top w:val="none" w:sz="0" w:space="0" w:color="auto"/>
        <w:left w:val="none" w:sz="0" w:space="0" w:color="auto"/>
        <w:bottom w:val="none" w:sz="0" w:space="0" w:color="auto"/>
        <w:right w:val="none" w:sz="0" w:space="0" w:color="auto"/>
      </w:divBdr>
    </w:div>
    <w:div w:id="2092769289">
      <w:bodyDiv w:val="1"/>
      <w:marLeft w:val="0"/>
      <w:marRight w:val="0"/>
      <w:marTop w:val="0"/>
      <w:marBottom w:val="0"/>
      <w:divBdr>
        <w:top w:val="none" w:sz="0" w:space="0" w:color="auto"/>
        <w:left w:val="none" w:sz="0" w:space="0" w:color="auto"/>
        <w:bottom w:val="none" w:sz="0" w:space="0" w:color="auto"/>
        <w:right w:val="none" w:sz="0" w:space="0" w:color="auto"/>
      </w:divBdr>
    </w:div>
    <w:div w:id="2093161360">
      <w:bodyDiv w:val="1"/>
      <w:marLeft w:val="0"/>
      <w:marRight w:val="0"/>
      <w:marTop w:val="0"/>
      <w:marBottom w:val="0"/>
      <w:divBdr>
        <w:top w:val="none" w:sz="0" w:space="0" w:color="auto"/>
        <w:left w:val="none" w:sz="0" w:space="0" w:color="auto"/>
        <w:bottom w:val="none" w:sz="0" w:space="0" w:color="auto"/>
        <w:right w:val="none" w:sz="0" w:space="0" w:color="auto"/>
      </w:divBdr>
    </w:div>
    <w:div w:id="2093969339">
      <w:bodyDiv w:val="1"/>
      <w:marLeft w:val="0"/>
      <w:marRight w:val="0"/>
      <w:marTop w:val="0"/>
      <w:marBottom w:val="0"/>
      <w:divBdr>
        <w:top w:val="none" w:sz="0" w:space="0" w:color="auto"/>
        <w:left w:val="none" w:sz="0" w:space="0" w:color="auto"/>
        <w:bottom w:val="none" w:sz="0" w:space="0" w:color="auto"/>
        <w:right w:val="none" w:sz="0" w:space="0" w:color="auto"/>
      </w:divBdr>
    </w:div>
    <w:div w:id="2096318966">
      <w:bodyDiv w:val="1"/>
      <w:marLeft w:val="0"/>
      <w:marRight w:val="0"/>
      <w:marTop w:val="0"/>
      <w:marBottom w:val="0"/>
      <w:divBdr>
        <w:top w:val="none" w:sz="0" w:space="0" w:color="auto"/>
        <w:left w:val="none" w:sz="0" w:space="0" w:color="auto"/>
        <w:bottom w:val="none" w:sz="0" w:space="0" w:color="auto"/>
        <w:right w:val="none" w:sz="0" w:space="0" w:color="auto"/>
      </w:divBdr>
    </w:div>
    <w:div w:id="2097356583">
      <w:bodyDiv w:val="1"/>
      <w:marLeft w:val="0"/>
      <w:marRight w:val="0"/>
      <w:marTop w:val="0"/>
      <w:marBottom w:val="0"/>
      <w:divBdr>
        <w:top w:val="none" w:sz="0" w:space="0" w:color="auto"/>
        <w:left w:val="none" w:sz="0" w:space="0" w:color="auto"/>
        <w:bottom w:val="none" w:sz="0" w:space="0" w:color="auto"/>
        <w:right w:val="none" w:sz="0" w:space="0" w:color="auto"/>
      </w:divBdr>
    </w:div>
    <w:div w:id="2106726782">
      <w:bodyDiv w:val="1"/>
      <w:marLeft w:val="0"/>
      <w:marRight w:val="0"/>
      <w:marTop w:val="0"/>
      <w:marBottom w:val="0"/>
      <w:divBdr>
        <w:top w:val="none" w:sz="0" w:space="0" w:color="auto"/>
        <w:left w:val="none" w:sz="0" w:space="0" w:color="auto"/>
        <w:bottom w:val="none" w:sz="0" w:space="0" w:color="auto"/>
        <w:right w:val="none" w:sz="0" w:space="0" w:color="auto"/>
      </w:divBdr>
    </w:div>
    <w:div w:id="2111118103">
      <w:bodyDiv w:val="1"/>
      <w:marLeft w:val="0"/>
      <w:marRight w:val="0"/>
      <w:marTop w:val="0"/>
      <w:marBottom w:val="0"/>
      <w:divBdr>
        <w:top w:val="none" w:sz="0" w:space="0" w:color="auto"/>
        <w:left w:val="none" w:sz="0" w:space="0" w:color="auto"/>
        <w:bottom w:val="none" w:sz="0" w:space="0" w:color="auto"/>
        <w:right w:val="none" w:sz="0" w:space="0" w:color="auto"/>
      </w:divBdr>
    </w:div>
    <w:div w:id="2111124050">
      <w:bodyDiv w:val="1"/>
      <w:marLeft w:val="0"/>
      <w:marRight w:val="0"/>
      <w:marTop w:val="0"/>
      <w:marBottom w:val="0"/>
      <w:divBdr>
        <w:top w:val="none" w:sz="0" w:space="0" w:color="auto"/>
        <w:left w:val="none" w:sz="0" w:space="0" w:color="auto"/>
        <w:bottom w:val="none" w:sz="0" w:space="0" w:color="auto"/>
        <w:right w:val="none" w:sz="0" w:space="0" w:color="auto"/>
      </w:divBdr>
    </w:div>
    <w:div w:id="2114275398">
      <w:bodyDiv w:val="1"/>
      <w:marLeft w:val="0"/>
      <w:marRight w:val="0"/>
      <w:marTop w:val="0"/>
      <w:marBottom w:val="0"/>
      <w:divBdr>
        <w:top w:val="none" w:sz="0" w:space="0" w:color="auto"/>
        <w:left w:val="none" w:sz="0" w:space="0" w:color="auto"/>
        <w:bottom w:val="none" w:sz="0" w:space="0" w:color="auto"/>
        <w:right w:val="none" w:sz="0" w:space="0" w:color="auto"/>
      </w:divBdr>
    </w:div>
    <w:div w:id="2114786632">
      <w:bodyDiv w:val="1"/>
      <w:marLeft w:val="0"/>
      <w:marRight w:val="0"/>
      <w:marTop w:val="0"/>
      <w:marBottom w:val="0"/>
      <w:divBdr>
        <w:top w:val="none" w:sz="0" w:space="0" w:color="auto"/>
        <w:left w:val="none" w:sz="0" w:space="0" w:color="auto"/>
        <w:bottom w:val="none" w:sz="0" w:space="0" w:color="auto"/>
        <w:right w:val="none" w:sz="0" w:space="0" w:color="auto"/>
      </w:divBdr>
    </w:div>
    <w:div w:id="2115175785">
      <w:bodyDiv w:val="1"/>
      <w:marLeft w:val="0"/>
      <w:marRight w:val="0"/>
      <w:marTop w:val="0"/>
      <w:marBottom w:val="0"/>
      <w:divBdr>
        <w:top w:val="none" w:sz="0" w:space="0" w:color="auto"/>
        <w:left w:val="none" w:sz="0" w:space="0" w:color="auto"/>
        <w:bottom w:val="none" w:sz="0" w:space="0" w:color="auto"/>
        <w:right w:val="none" w:sz="0" w:space="0" w:color="auto"/>
      </w:divBdr>
    </w:div>
    <w:div w:id="2115590681">
      <w:bodyDiv w:val="1"/>
      <w:marLeft w:val="0"/>
      <w:marRight w:val="0"/>
      <w:marTop w:val="0"/>
      <w:marBottom w:val="0"/>
      <w:divBdr>
        <w:top w:val="none" w:sz="0" w:space="0" w:color="auto"/>
        <w:left w:val="none" w:sz="0" w:space="0" w:color="auto"/>
        <w:bottom w:val="none" w:sz="0" w:space="0" w:color="auto"/>
        <w:right w:val="none" w:sz="0" w:space="0" w:color="auto"/>
      </w:divBdr>
    </w:div>
    <w:div w:id="2118481343">
      <w:bodyDiv w:val="1"/>
      <w:marLeft w:val="0"/>
      <w:marRight w:val="0"/>
      <w:marTop w:val="0"/>
      <w:marBottom w:val="0"/>
      <w:divBdr>
        <w:top w:val="none" w:sz="0" w:space="0" w:color="auto"/>
        <w:left w:val="none" w:sz="0" w:space="0" w:color="auto"/>
        <w:bottom w:val="none" w:sz="0" w:space="0" w:color="auto"/>
        <w:right w:val="none" w:sz="0" w:space="0" w:color="auto"/>
      </w:divBdr>
    </w:div>
    <w:div w:id="2120247962">
      <w:bodyDiv w:val="1"/>
      <w:marLeft w:val="0"/>
      <w:marRight w:val="0"/>
      <w:marTop w:val="0"/>
      <w:marBottom w:val="0"/>
      <w:divBdr>
        <w:top w:val="none" w:sz="0" w:space="0" w:color="auto"/>
        <w:left w:val="none" w:sz="0" w:space="0" w:color="auto"/>
        <w:bottom w:val="none" w:sz="0" w:space="0" w:color="auto"/>
        <w:right w:val="none" w:sz="0" w:space="0" w:color="auto"/>
      </w:divBdr>
    </w:div>
    <w:div w:id="2122873326">
      <w:bodyDiv w:val="1"/>
      <w:marLeft w:val="0"/>
      <w:marRight w:val="0"/>
      <w:marTop w:val="0"/>
      <w:marBottom w:val="0"/>
      <w:divBdr>
        <w:top w:val="none" w:sz="0" w:space="0" w:color="auto"/>
        <w:left w:val="none" w:sz="0" w:space="0" w:color="auto"/>
        <w:bottom w:val="none" w:sz="0" w:space="0" w:color="auto"/>
        <w:right w:val="none" w:sz="0" w:space="0" w:color="auto"/>
      </w:divBdr>
    </w:div>
    <w:div w:id="2123528396">
      <w:bodyDiv w:val="1"/>
      <w:marLeft w:val="0"/>
      <w:marRight w:val="0"/>
      <w:marTop w:val="0"/>
      <w:marBottom w:val="0"/>
      <w:divBdr>
        <w:top w:val="none" w:sz="0" w:space="0" w:color="auto"/>
        <w:left w:val="none" w:sz="0" w:space="0" w:color="auto"/>
        <w:bottom w:val="none" w:sz="0" w:space="0" w:color="auto"/>
        <w:right w:val="none" w:sz="0" w:space="0" w:color="auto"/>
      </w:divBdr>
    </w:div>
    <w:div w:id="2124423600">
      <w:bodyDiv w:val="1"/>
      <w:marLeft w:val="0"/>
      <w:marRight w:val="0"/>
      <w:marTop w:val="0"/>
      <w:marBottom w:val="0"/>
      <w:divBdr>
        <w:top w:val="none" w:sz="0" w:space="0" w:color="auto"/>
        <w:left w:val="none" w:sz="0" w:space="0" w:color="auto"/>
        <w:bottom w:val="none" w:sz="0" w:space="0" w:color="auto"/>
        <w:right w:val="none" w:sz="0" w:space="0" w:color="auto"/>
      </w:divBdr>
    </w:div>
    <w:div w:id="2125342295">
      <w:bodyDiv w:val="1"/>
      <w:marLeft w:val="0"/>
      <w:marRight w:val="0"/>
      <w:marTop w:val="0"/>
      <w:marBottom w:val="0"/>
      <w:divBdr>
        <w:top w:val="none" w:sz="0" w:space="0" w:color="auto"/>
        <w:left w:val="none" w:sz="0" w:space="0" w:color="auto"/>
        <w:bottom w:val="none" w:sz="0" w:space="0" w:color="auto"/>
        <w:right w:val="none" w:sz="0" w:space="0" w:color="auto"/>
      </w:divBdr>
    </w:div>
    <w:div w:id="2125926842">
      <w:bodyDiv w:val="1"/>
      <w:marLeft w:val="0"/>
      <w:marRight w:val="0"/>
      <w:marTop w:val="0"/>
      <w:marBottom w:val="0"/>
      <w:divBdr>
        <w:top w:val="none" w:sz="0" w:space="0" w:color="auto"/>
        <w:left w:val="none" w:sz="0" w:space="0" w:color="auto"/>
        <w:bottom w:val="none" w:sz="0" w:space="0" w:color="auto"/>
        <w:right w:val="none" w:sz="0" w:space="0" w:color="auto"/>
      </w:divBdr>
    </w:div>
    <w:div w:id="2128497871">
      <w:bodyDiv w:val="1"/>
      <w:marLeft w:val="0"/>
      <w:marRight w:val="0"/>
      <w:marTop w:val="0"/>
      <w:marBottom w:val="0"/>
      <w:divBdr>
        <w:top w:val="none" w:sz="0" w:space="0" w:color="auto"/>
        <w:left w:val="none" w:sz="0" w:space="0" w:color="auto"/>
        <w:bottom w:val="none" w:sz="0" w:space="0" w:color="auto"/>
        <w:right w:val="none" w:sz="0" w:space="0" w:color="auto"/>
      </w:divBdr>
    </w:div>
    <w:div w:id="2130463563">
      <w:bodyDiv w:val="1"/>
      <w:marLeft w:val="0"/>
      <w:marRight w:val="0"/>
      <w:marTop w:val="0"/>
      <w:marBottom w:val="0"/>
      <w:divBdr>
        <w:top w:val="none" w:sz="0" w:space="0" w:color="auto"/>
        <w:left w:val="none" w:sz="0" w:space="0" w:color="auto"/>
        <w:bottom w:val="none" w:sz="0" w:space="0" w:color="auto"/>
        <w:right w:val="none" w:sz="0" w:space="0" w:color="auto"/>
      </w:divBdr>
    </w:div>
    <w:div w:id="2132090753">
      <w:bodyDiv w:val="1"/>
      <w:marLeft w:val="0"/>
      <w:marRight w:val="0"/>
      <w:marTop w:val="0"/>
      <w:marBottom w:val="0"/>
      <w:divBdr>
        <w:top w:val="none" w:sz="0" w:space="0" w:color="auto"/>
        <w:left w:val="none" w:sz="0" w:space="0" w:color="auto"/>
        <w:bottom w:val="none" w:sz="0" w:space="0" w:color="auto"/>
        <w:right w:val="none" w:sz="0" w:space="0" w:color="auto"/>
      </w:divBdr>
    </w:div>
    <w:div w:id="2136678834">
      <w:bodyDiv w:val="1"/>
      <w:marLeft w:val="0"/>
      <w:marRight w:val="0"/>
      <w:marTop w:val="0"/>
      <w:marBottom w:val="0"/>
      <w:divBdr>
        <w:top w:val="none" w:sz="0" w:space="0" w:color="auto"/>
        <w:left w:val="none" w:sz="0" w:space="0" w:color="auto"/>
        <w:bottom w:val="none" w:sz="0" w:space="0" w:color="auto"/>
        <w:right w:val="none" w:sz="0" w:space="0" w:color="auto"/>
      </w:divBdr>
    </w:div>
    <w:div w:id="2136831639">
      <w:bodyDiv w:val="1"/>
      <w:marLeft w:val="0"/>
      <w:marRight w:val="0"/>
      <w:marTop w:val="0"/>
      <w:marBottom w:val="0"/>
      <w:divBdr>
        <w:top w:val="none" w:sz="0" w:space="0" w:color="auto"/>
        <w:left w:val="none" w:sz="0" w:space="0" w:color="auto"/>
        <w:bottom w:val="none" w:sz="0" w:space="0" w:color="auto"/>
        <w:right w:val="none" w:sz="0" w:space="0" w:color="auto"/>
      </w:divBdr>
    </w:div>
    <w:div w:id="2138596815">
      <w:bodyDiv w:val="1"/>
      <w:marLeft w:val="0"/>
      <w:marRight w:val="0"/>
      <w:marTop w:val="0"/>
      <w:marBottom w:val="0"/>
      <w:divBdr>
        <w:top w:val="none" w:sz="0" w:space="0" w:color="auto"/>
        <w:left w:val="none" w:sz="0" w:space="0" w:color="auto"/>
        <w:bottom w:val="none" w:sz="0" w:space="0" w:color="auto"/>
        <w:right w:val="none" w:sz="0" w:space="0" w:color="auto"/>
      </w:divBdr>
    </w:div>
    <w:div w:id="2139646148">
      <w:bodyDiv w:val="1"/>
      <w:marLeft w:val="0"/>
      <w:marRight w:val="0"/>
      <w:marTop w:val="0"/>
      <w:marBottom w:val="0"/>
      <w:divBdr>
        <w:top w:val="none" w:sz="0" w:space="0" w:color="auto"/>
        <w:left w:val="none" w:sz="0" w:space="0" w:color="auto"/>
        <w:bottom w:val="none" w:sz="0" w:space="0" w:color="auto"/>
        <w:right w:val="none" w:sz="0" w:space="0" w:color="auto"/>
      </w:divBdr>
    </w:div>
    <w:div w:id="2140998523">
      <w:bodyDiv w:val="1"/>
      <w:marLeft w:val="0"/>
      <w:marRight w:val="0"/>
      <w:marTop w:val="0"/>
      <w:marBottom w:val="0"/>
      <w:divBdr>
        <w:top w:val="none" w:sz="0" w:space="0" w:color="auto"/>
        <w:left w:val="none" w:sz="0" w:space="0" w:color="auto"/>
        <w:bottom w:val="none" w:sz="0" w:space="0" w:color="auto"/>
        <w:right w:val="none" w:sz="0" w:space="0" w:color="auto"/>
      </w:divBdr>
    </w:div>
    <w:div w:id="2142116281">
      <w:bodyDiv w:val="1"/>
      <w:marLeft w:val="0"/>
      <w:marRight w:val="0"/>
      <w:marTop w:val="0"/>
      <w:marBottom w:val="0"/>
      <w:divBdr>
        <w:top w:val="none" w:sz="0" w:space="0" w:color="auto"/>
        <w:left w:val="none" w:sz="0" w:space="0" w:color="auto"/>
        <w:bottom w:val="none" w:sz="0" w:space="0" w:color="auto"/>
        <w:right w:val="none" w:sz="0" w:space="0" w:color="auto"/>
      </w:divBdr>
    </w:div>
    <w:div w:id="2142461334">
      <w:bodyDiv w:val="1"/>
      <w:marLeft w:val="0"/>
      <w:marRight w:val="0"/>
      <w:marTop w:val="0"/>
      <w:marBottom w:val="0"/>
      <w:divBdr>
        <w:top w:val="none" w:sz="0" w:space="0" w:color="auto"/>
        <w:left w:val="none" w:sz="0" w:space="0" w:color="auto"/>
        <w:bottom w:val="none" w:sz="0" w:space="0" w:color="auto"/>
        <w:right w:val="none" w:sz="0" w:space="0" w:color="auto"/>
      </w:divBdr>
    </w:div>
    <w:div w:id="2144613651">
      <w:bodyDiv w:val="1"/>
      <w:marLeft w:val="0"/>
      <w:marRight w:val="0"/>
      <w:marTop w:val="0"/>
      <w:marBottom w:val="0"/>
      <w:divBdr>
        <w:top w:val="none" w:sz="0" w:space="0" w:color="auto"/>
        <w:left w:val="none" w:sz="0" w:space="0" w:color="auto"/>
        <w:bottom w:val="none" w:sz="0" w:space="0" w:color="auto"/>
        <w:right w:val="none" w:sz="0" w:space="0" w:color="auto"/>
      </w:divBdr>
    </w:div>
    <w:div w:id="2146391101">
      <w:bodyDiv w:val="1"/>
      <w:marLeft w:val="0"/>
      <w:marRight w:val="0"/>
      <w:marTop w:val="0"/>
      <w:marBottom w:val="0"/>
      <w:divBdr>
        <w:top w:val="none" w:sz="0" w:space="0" w:color="auto"/>
        <w:left w:val="none" w:sz="0" w:space="0" w:color="auto"/>
        <w:bottom w:val="none" w:sz="0" w:space="0" w:color="auto"/>
        <w:right w:val="none" w:sz="0" w:space="0" w:color="auto"/>
      </w:divBdr>
    </w:div>
    <w:div w:id="2146845618">
      <w:bodyDiv w:val="1"/>
      <w:marLeft w:val="0"/>
      <w:marRight w:val="0"/>
      <w:marTop w:val="0"/>
      <w:marBottom w:val="0"/>
      <w:divBdr>
        <w:top w:val="none" w:sz="0" w:space="0" w:color="auto"/>
        <w:left w:val="none" w:sz="0" w:space="0" w:color="auto"/>
        <w:bottom w:val="none" w:sz="0" w:space="0" w:color="auto"/>
        <w:right w:val="none" w:sz="0" w:space="0" w:color="auto"/>
      </w:divBdr>
    </w:div>
    <w:div w:id="2147235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oter" Target="footer2.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0656@student.uwtsd.ac.uk"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eader" Target="header1.xml"/><Relationship Id="rId40" Type="http://schemas.openxmlformats.org/officeDocument/2006/relationships/image" Target="media/image28.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oter" Target="footer1.xml"/></Relationships>
</file>

<file path=word/_rels/footer2.xml.rels><?xml version="1.0" encoding="UTF-8" standalone="yes"?>
<Relationships xmlns="http://schemas.openxmlformats.org/package/2006/relationships"><Relationship Id="rId2" Type="http://schemas.openxmlformats.org/officeDocument/2006/relationships/image" Target="media/image27.emf"/><Relationship Id="rId1" Type="http://schemas.openxmlformats.org/officeDocument/2006/relationships/image" Target="media/image2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286177BFDF40D09DE5793AD82DC161"/>
        <w:category>
          <w:name w:val="General"/>
          <w:gallery w:val="placeholder"/>
        </w:category>
        <w:types>
          <w:type w:val="bbPlcHdr"/>
        </w:types>
        <w:behaviors>
          <w:behavior w:val="content"/>
        </w:behaviors>
        <w:guid w:val="{9EE32A3B-89AD-4952-9162-5EF6C138E36E}"/>
      </w:docPartPr>
      <w:docPartBody>
        <w:p w:rsidR="00776F19" w:rsidRDefault="00EA6982" w:rsidP="00EA6982">
          <w:pPr>
            <w:pStyle w:val="DF286177BFDF40D09DE5793AD82DC161"/>
          </w:pPr>
          <w:r w:rsidRPr="000A3191">
            <w:rPr>
              <w:rStyle w:val="PlaceholderText"/>
            </w:rPr>
            <w:t>[Title]</w:t>
          </w:r>
        </w:p>
      </w:docPartBody>
    </w:docPart>
    <w:docPart>
      <w:docPartPr>
        <w:name w:val="BEADB8D5B5EF43B08A0DC969EC20ABAD"/>
        <w:category>
          <w:name w:val="General"/>
          <w:gallery w:val="placeholder"/>
        </w:category>
        <w:types>
          <w:type w:val="bbPlcHdr"/>
        </w:types>
        <w:behaviors>
          <w:behavior w:val="content"/>
        </w:behaviors>
        <w:guid w:val="{758E2C31-3097-4C0C-9BFB-A2F532BED541}"/>
      </w:docPartPr>
      <w:docPartBody>
        <w:p w:rsidR="0077488D" w:rsidRDefault="004A1B92" w:rsidP="004A1B92">
          <w:pPr>
            <w:pStyle w:val="BEADB8D5B5EF43B08A0DC969EC20ABAD"/>
          </w:pPr>
          <w:r w:rsidRPr="00570B39">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6982"/>
    <w:rsid w:val="00062666"/>
    <w:rsid w:val="000C49E5"/>
    <w:rsid w:val="000C612B"/>
    <w:rsid w:val="000D1FC9"/>
    <w:rsid w:val="00161B71"/>
    <w:rsid w:val="00167486"/>
    <w:rsid w:val="00187108"/>
    <w:rsid w:val="001B2FD2"/>
    <w:rsid w:val="001B4E24"/>
    <w:rsid w:val="001B5B9E"/>
    <w:rsid w:val="001D3549"/>
    <w:rsid w:val="001F0B7F"/>
    <w:rsid w:val="00231CD6"/>
    <w:rsid w:val="00277FFA"/>
    <w:rsid w:val="00282A19"/>
    <w:rsid w:val="00291763"/>
    <w:rsid w:val="002A3067"/>
    <w:rsid w:val="002B51E5"/>
    <w:rsid w:val="003060E0"/>
    <w:rsid w:val="0034019A"/>
    <w:rsid w:val="00391D51"/>
    <w:rsid w:val="003A176D"/>
    <w:rsid w:val="003A1D28"/>
    <w:rsid w:val="003E2D38"/>
    <w:rsid w:val="003E4C00"/>
    <w:rsid w:val="004059A3"/>
    <w:rsid w:val="00453CFB"/>
    <w:rsid w:val="00466BDA"/>
    <w:rsid w:val="004753F8"/>
    <w:rsid w:val="00475912"/>
    <w:rsid w:val="004A1B92"/>
    <w:rsid w:val="004B0943"/>
    <w:rsid w:val="004C07F3"/>
    <w:rsid w:val="004D0C51"/>
    <w:rsid w:val="004E6B2D"/>
    <w:rsid w:val="004F2C9F"/>
    <w:rsid w:val="0055160A"/>
    <w:rsid w:val="00566066"/>
    <w:rsid w:val="005769CC"/>
    <w:rsid w:val="005C0347"/>
    <w:rsid w:val="005D233A"/>
    <w:rsid w:val="00604C0F"/>
    <w:rsid w:val="006159CB"/>
    <w:rsid w:val="0063023E"/>
    <w:rsid w:val="00630F9E"/>
    <w:rsid w:val="00674058"/>
    <w:rsid w:val="00680515"/>
    <w:rsid w:val="006E2687"/>
    <w:rsid w:val="00716758"/>
    <w:rsid w:val="00722AB8"/>
    <w:rsid w:val="00735A87"/>
    <w:rsid w:val="007473AE"/>
    <w:rsid w:val="007615EA"/>
    <w:rsid w:val="0077488D"/>
    <w:rsid w:val="00776F19"/>
    <w:rsid w:val="007C11A8"/>
    <w:rsid w:val="007C4BC2"/>
    <w:rsid w:val="007E5D03"/>
    <w:rsid w:val="007F7758"/>
    <w:rsid w:val="00861C10"/>
    <w:rsid w:val="00871A5B"/>
    <w:rsid w:val="00874D9B"/>
    <w:rsid w:val="00890667"/>
    <w:rsid w:val="008930BF"/>
    <w:rsid w:val="00893E90"/>
    <w:rsid w:val="008C103F"/>
    <w:rsid w:val="008E6DCE"/>
    <w:rsid w:val="009008CB"/>
    <w:rsid w:val="00986CB2"/>
    <w:rsid w:val="00993A9B"/>
    <w:rsid w:val="009E48C2"/>
    <w:rsid w:val="009F6B98"/>
    <w:rsid w:val="00A06020"/>
    <w:rsid w:val="00A25427"/>
    <w:rsid w:val="00A302FE"/>
    <w:rsid w:val="00A51842"/>
    <w:rsid w:val="00A85751"/>
    <w:rsid w:val="00A90088"/>
    <w:rsid w:val="00AC6FF6"/>
    <w:rsid w:val="00AD165C"/>
    <w:rsid w:val="00AE30C6"/>
    <w:rsid w:val="00B714EB"/>
    <w:rsid w:val="00B839C1"/>
    <w:rsid w:val="00B94360"/>
    <w:rsid w:val="00BA47E2"/>
    <w:rsid w:val="00BE2772"/>
    <w:rsid w:val="00C0006B"/>
    <w:rsid w:val="00C2775B"/>
    <w:rsid w:val="00C4107D"/>
    <w:rsid w:val="00C775BE"/>
    <w:rsid w:val="00CB3FF4"/>
    <w:rsid w:val="00CC4188"/>
    <w:rsid w:val="00D4214F"/>
    <w:rsid w:val="00D93453"/>
    <w:rsid w:val="00DB4D39"/>
    <w:rsid w:val="00DD67FF"/>
    <w:rsid w:val="00E54A38"/>
    <w:rsid w:val="00E760B4"/>
    <w:rsid w:val="00E7691F"/>
    <w:rsid w:val="00E861C1"/>
    <w:rsid w:val="00E86DBF"/>
    <w:rsid w:val="00EA254A"/>
    <w:rsid w:val="00EA6982"/>
    <w:rsid w:val="00EF7D64"/>
    <w:rsid w:val="00F47A4A"/>
    <w:rsid w:val="00F52F76"/>
    <w:rsid w:val="00F70553"/>
    <w:rsid w:val="00F92719"/>
    <w:rsid w:val="00FE3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1B92"/>
    <w:rPr>
      <w:color w:val="808080"/>
    </w:rPr>
  </w:style>
  <w:style w:type="paragraph" w:customStyle="1" w:styleId="DF286177BFDF40D09DE5793AD82DC161">
    <w:name w:val="DF286177BFDF40D09DE5793AD82DC161"/>
    <w:rsid w:val="00EA6982"/>
  </w:style>
  <w:style w:type="paragraph" w:customStyle="1" w:styleId="BEADB8D5B5EF43B08A0DC969EC20ABAD">
    <w:name w:val="BEADB8D5B5EF43B08A0DC969EC20ABAD"/>
    <w:rsid w:val="004A1B92"/>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0A4B98E7E1E3489B70535AAF64E62C" ma:contentTypeVersion="4" ma:contentTypeDescription="Create a new document." ma:contentTypeScope="" ma:versionID="af26516e70a1d75eadcc0a84719e55df">
  <xsd:schema xmlns:xsd="http://www.w3.org/2001/XMLSchema" xmlns:xs="http://www.w3.org/2001/XMLSchema" xmlns:p="http://schemas.microsoft.com/office/2006/metadata/properties" xmlns:ns2="fce6a527-d088-470f-a996-f2b8f9f6a623" targetNamespace="http://schemas.microsoft.com/office/2006/metadata/properties" ma:root="true" ma:fieldsID="270b38cae2a8884b2e6b3b4713ff7c36" ns2:_="">
    <xsd:import namespace="fce6a527-d088-470f-a996-f2b8f9f6a62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e6a527-d088-470f-a996-f2b8f9f6a62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Fra19</b:Tag>
    <b:SourceType>Report</b:SourceType>
    <b:Guid>{6D56A6A6-518B-4B41-BD8B-01490B73FA5A}</b:Guid>
    <b:Title>Industry 4.0 technologies: implementation patterns in manufacturing companies</b:Title>
    <b:Year>2019</b:Year>
    <b:Publisher>Universidade Federal do Rio Grande do Sul</b:Publisher>
    <b:City>Porto Alegre</b:City>
    <b:Author>
      <b:Author>
        <b:NameList>
          <b:Person>
            <b:Last>Frank</b:Last>
            <b:Middle>German</b:Middle>
            <b:First>Alejandro</b:First>
          </b:Person>
          <b:Person>
            <b:Last>Dalenogare</b:Last>
            <b:Middle>Santos</b:Middle>
            <b:First>Lucas</b:First>
          </b:Person>
          <b:Person>
            <b:Last>Ayala</b:Last>
            <b:Middle>Fabian</b:Middle>
            <b:First>Nestor</b:First>
          </b:Person>
        </b:NameList>
      </b:Author>
    </b:Author>
    <b:RefOrder>115</b:RefOrder>
  </b:Source>
  <b:Source>
    <b:Tag>Nic21</b:Tag>
    <b:SourceType>Book</b:SourceType>
    <b:Guid>{4024C786-255F-4106-9CDA-49C8A7C19964}</b:Guid>
    <b:Title>Industry 4.0 User Guide</b:Title>
    <b:Year>2021</b:Year>
    <b:Author>
      <b:Author>
        <b:NameList>
          <b:Person>
            <b:Last>Accialini</b:Last>
            <b:First>Nicola</b:First>
          </b:Person>
        </b:NameList>
      </b:Author>
    </b:Author>
    <b:Publisher>Independently Published</b:Publisher>
    <b:Edition>1st</b:Edition>
    <b:RefOrder>116</b:RefOrder>
  </b:Source>
  <b:Source>
    <b:Tag>Kla16</b:Tag>
    <b:SourceType>Book</b:SourceType>
    <b:Guid>{93561907-D315-43E4-A2E3-3E0193497CEF}</b:Guid>
    <b:Author>
      <b:Author>
        <b:NameList>
          <b:Person>
            <b:Last>Schwab</b:Last>
            <b:First>Klaus</b:First>
          </b:Person>
        </b:NameList>
      </b:Author>
    </b:Author>
    <b:Title>The Fourth Industrial Revolution</b:Title>
    <b:Year>2016</b:Year>
    <b:City>Great Britian</b:City>
    <b:Publisher>Portfolio Penguin</b:Publisher>
    <b:RefOrder>117</b:RefOrder>
  </b:Source>
  <b:Source>
    <b:Tag>Sis18</b:Tag>
    <b:SourceType>JournalArticle</b:SourceType>
    <b:Guid>{F4410944-CAC1-4375-9580-1F44033052A7}</b:Guid>
    <b:Title>Industrial Internet of Things: Challenges, Opportunities, and Directions</b:Title>
    <b:JournalName> IEEE Transactions on Industrial Informatics</b:JournalName>
    <b:Year>2018</b:Year>
    <b:Pages>4724-4734</b:Pages>
    <b:Volume>14</b:Volume>
    <b:Issue>11</b:Issue>
    <b:Author>
      <b:Author>
        <b:NameList>
          <b:Person>
            <b:Last>Sisinni</b:Last>
            <b:First>Emiliano</b:First>
          </b:Person>
          <b:Person>
            <b:Last>Saifullah</b:Last>
            <b:First>Abusayeed</b:First>
          </b:Person>
          <b:Person>
            <b:Last>Han</b:Last>
            <b:First>Song</b:First>
          </b:Person>
          <b:Person>
            <b:Last>Jennehag</b:Last>
            <b:First>Ulf</b:First>
          </b:Person>
          <b:Person>
            <b:Last>Gidlund</b:Last>
            <b:First>Mikael</b:First>
          </b:Person>
        </b:NameList>
      </b:Author>
    </b:Author>
    <b:RefOrder>118</b:RefOrder>
  </b:Source>
  <b:Source>
    <b:Tag>Omi16</b:Tag>
    <b:SourceType>JournalArticle</b:SourceType>
    <b:Guid>{5401EE08-C84E-43EB-8413-F0650660E337}</b:Guid>
    <b:Title>A CNC Parametric Programming Method for Manufacturing of Axisymmetric Mould Cavities</b:Title>
    <b:Year>2016</b:Year>
    <b:JournalName>Journal for Manufacturing Science and Production</b:JournalName>
    <b:Pages>173-181</b:Pages>
    <b:Volume>16</b:Volume>
    <b:Issue>3</b:Issue>
    <b:Author>
      <b:Author>
        <b:NameList>
          <b:Person>
            <b:Last>Omirou</b:Last>
            <b:Middle>L.</b:Middle>
            <b:First>Sotiris</b:First>
          </b:Person>
        </b:NameList>
      </b:Author>
    </b:Author>
    <b:RefOrder>84</b:RefOrder>
  </b:Source>
  <b:Source>
    <b:Tag>Has16</b:Tag>
    <b:SourceType>JournalArticle</b:SourceType>
    <b:Guid>{E9049ABF-B6A0-4441-9A88-EDFC8CE7BC0C}</b:Guid>
    <b:Title>A Conceptual Framework of Common Variables in CNC Machines Programming for Fanuc Custom Macros</b:Title>
    <b:JournalName>Journal of Material Science and Mechanical Engineering</b:JournalName>
    <b:Year>2016</b:Year>
    <b:Pages>250-253</b:Pages>
    <b:Volume>3</b:Volume>
    <b:Issue>3</b:Issue>
    <b:Author>
      <b:Author>
        <b:NameList>
          <b:Person>
            <b:Last>Hasan</b:Last>
            <b:Middle>Asif</b:Middle>
            <b:First>Mohd</b:First>
          </b:Person>
        </b:NameList>
      </b:Author>
    </b:Author>
    <b:RefOrder>82</b:RefOrder>
  </b:Source>
  <b:Source>
    <b:Tag>Yus15</b:Tag>
    <b:SourceType>JournalArticle</b:SourceType>
    <b:Guid>{E3E8B07D-4B04-4E79-A2D5-6BD0FD3E1EFE}</b:Guid>
    <b:Title>A Novel ISO 6983 Interpreter for Open Architecture</b:Title>
    <b:JournalName>The International Journal of Advanced Manufacturing Technology</b:JournalName>
    <b:Year>2015</b:Year>
    <b:Pages>1777-1786</b:Pages>
    <b:Volume>80</b:Volume>
    <b:Author>
      <b:Author>
        <b:NameList>
          <b:Person>
            <b:Last>Yusof</b:Last>
            <b:First>Yusri</b:First>
          </b:Person>
          <b:Person>
            <b:Last>Latif</b:Last>
            <b:First>Kamran</b:First>
          </b:Person>
        </b:NameList>
      </b:Author>
    </b:Author>
    <b:RefOrder>70</b:RefOrder>
  </b:Source>
  <b:Source>
    <b:Tag>Dja98</b:Tag>
    <b:SourceType>JournalArticle</b:SourceType>
    <b:Guid>{6FEB5521-4F2C-4C03-A414-5EE7AB44A0ED}</b:Guid>
    <b:Title>A Parametric Programming Technique For Efficient CNC Machining Operations</b:Title>
    <b:JournalName>Computers &amp; Industrial Engineering</b:JournalName>
    <b:Year>1998</b:Year>
    <b:Pages>33-36</b:Pages>
    <b:Volume>35</b:Volume>
    <b:Issue>1-2</b:Issue>
    <b:Author>
      <b:Author>
        <b:NameList>
          <b:Person>
            <b:Last>Djassemi</b:Last>
            <b:First>Manocher</b:First>
          </b:Person>
        </b:NameList>
      </b:Author>
    </b:Author>
    <b:RefOrder>8</b:RefOrder>
  </b:Source>
  <b:Source>
    <b:Tag>Lat21</b:Tag>
    <b:SourceType>JournalArticle</b:SourceType>
    <b:Guid>{C3CB8D99-9074-4B85-BF7A-8D7204EAE8B3}</b:Guid>
    <b:Title>A review of G code, STEP, STEP-NC, and open architecture control technologies based embedded CNC systems</b:Title>
    <b:JournalName>The International Journal of Advanced Manufacturing Technology</b:JournalName>
    <b:Year>2021</b:Year>
    <b:Pages>2549-2566</b:Pages>
    <b:Volume>114</b:Volume>
    <b:Author>
      <b:Author>
        <b:NameList>
          <b:Person>
            <b:Last>Latif</b:Last>
            <b:First>Kamran</b:First>
          </b:Person>
          <b:Person>
            <b:Last>Adam</b:Last>
            <b:First>Anbia</b:First>
          </b:Person>
          <b:Person>
            <b:Last>Yusof</b:Last>
            <b:First>Yusri</b:First>
          </b:Person>
          <b:Person>
            <b:Last>Kadir</b:Last>
            <b:Middle>Zuhra Abdul</b:Middle>
            <b:First>Aini</b:First>
          </b:Person>
        </b:NameList>
      </b:Author>
    </b:Author>
    <b:RefOrder>77</b:RefOrder>
  </b:Source>
  <b:Source>
    <b:Tag>Dha18</b:Tag>
    <b:SourceType>JournalArticle</b:SourceType>
    <b:Guid>{F28F5F4A-2799-4A8C-8D3D-066F45A59B41}</b:Guid>
    <b:Title>A review of STEP-NC compliant CNC systems and possibilities of closed loop manufacturing</b:Title>
    <b:JournalName>IOP Conference Series: Materials Science and Engineering</b:JournalName>
    <b:Year>2018</b:Year>
    <b:Pages>24-27</b:Pages>
    <b:Volume>399</b:Volume>
    <b:City>Brasov</b:City>
    <b:Publisher>IOP Conference Series: Materials Science and Engineering</b:Publisher>
    <b:Author>
      <b:Author>
        <b:NameList>
          <b:Person>
            <b:Last>Dharmawardhana</b:Last>
            <b:First>M</b:First>
          </b:Person>
          <b:Person>
            <b:Last>Oancea</b:Last>
            <b:First>G</b:First>
          </b:Person>
          <b:Person>
            <b:Last>Ratnaweera</b:Last>
            <b:First>A</b:First>
          </b:Person>
        </b:NameList>
      </b:Author>
    </b:Author>
    <b:RefOrder>119</b:RefOrder>
  </b:Source>
  <b:Source>
    <b:Tag>Zhu17</b:Tag>
    <b:SourceType>JournalArticle</b:SourceType>
    <b:Guid>{4125EA60-9F57-4548-95F8-15602333C0F5}</b:Guid>
    <b:Title>A STEP-based machining data model for autonomous process generation of intelligent CNC controller</b:Title>
    <b:JournalName>The International Journal of Advanced Manufacturing Technology</b:JournalName>
    <b:Year>2017</b:Year>
    <b:Pages>271-285</b:Pages>
    <b:Volume>96</b:Volume>
    <b:Author>
      <b:Author>
        <b:NameList>
          <b:Person>
            <b:Last>Zhu</b:Last>
            <b:First>Wendan</b:First>
          </b:Person>
          <b:Person>
            <b:Last>Hu</b:Last>
            <b:First>Tianliang</b:First>
          </b:Person>
          <b:Person>
            <b:Last>Luo</b:Last>
            <b:First>Weichao</b:First>
          </b:Person>
          <b:Person>
            <b:Last>Yang</b:Last>
            <b:First>Yan</b:First>
          </b:Person>
          <b:Person>
            <b:Last>Zhang</b:Last>
            <b:First>Chengrui</b:First>
          </b:Person>
        </b:NameList>
      </b:Author>
    </b:Author>
    <b:RefOrder>120</b:RefOrder>
  </b:Source>
  <b:Source>
    <b:Tag>Has161</b:Tag>
    <b:SourceType>JournalArticle</b:SourceType>
    <b:Guid>{6EDC9044-7CBC-468C-BA1C-07F8DD5652EB}</b:Guid>
    <b:Title>A Practical Approach to the use of Local Variables in CNC Machines Programming for Fanuc Custom Macros</b:Title>
    <b:JournalName>Journal of Material Science and Mechanical Engineering</b:JournalName>
    <b:Year>2016</b:Year>
    <b:Pages>254-257</b:Pages>
    <b:Volume>3</b:Volume>
    <b:Issue>3</b:Issue>
    <b:Author>
      <b:Author>
        <b:NameList>
          <b:Person>
            <b:Last>Hasan</b:Last>
            <b:Middle>Asif</b:Middle>
            <b:First>Mohd</b:First>
          </b:Person>
        </b:NameList>
      </b:Author>
    </b:Author>
    <b:RefOrder>83</b:RefOrder>
  </b:Source>
  <b:Source>
    <b:Tag>Dja00</b:Tag>
    <b:SourceType>JournalArticle</b:SourceType>
    <b:Guid>{B90E8CEA-CCC9-4CB3-9F3D-B0649177B1F2}</b:Guid>
    <b:Title>An Efficient CNC Programming Approach Based on Group Technology</b:Title>
    <b:JournalName>Journal of Manu[acturing Systems</b:JournalName>
    <b:Year>2000</b:Year>
    <b:Pages>213-217</b:Pages>
    <b:Volume>19</b:Volume>
    <b:Issue>3</b:Issue>
    <b:Author>
      <b:Author>
        <b:NameList>
          <b:Person>
            <b:Last>Djassemi</b:Last>
            <b:First>Manocher</b:First>
          </b:Person>
        </b:NameList>
      </b:Author>
    </b:Author>
    <b:RefOrder>85</b:RefOrder>
  </b:Source>
  <b:Source>
    <b:Tag>lan19</b:Tag>
    <b:SourceType>JournalArticle</b:SourceType>
    <b:Guid>{936D96D3-2946-445D-BE00-6D02CC10B6E9}</b:Guid>
    <b:Title>Application of Custom Macro B hihg level CNC programming language in a five-axis milling machine for drilling holes distributed language in a five-axis milling machine for drilling holes distributed inaxi-symmetric working planes</b:Title>
    <b:JournalName>Procedia Manufacturing</b:JournalName>
    <b:Year>2019</b:Year>
    <b:Pages>976-983</b:Pages>
    <b:Volume>41</b:Volume>
    <b:Author>
      <b:Author>
        <b:NameList>
          <b:Person>
            <b:Last>Rodriguez-Alabanda</b:Last>
            <b:First>O.</b:First>
          </b:Person>
          <b:Person>
            <b:Last>Romero</b:Last>
            <b:Middle>E.</b:Middle>
            <b:First>P.</b:First>
          </b:Person>
          <b:Person>
            <b:Last>Guerrero-Vaca</b:Last>
            <b:First>G.</b:First>
          </b:Person>
        </b:NameList>
      </b:Author>
    </b:Author>
    <b:RefOrder>86</b:RefOrder>
  </b:Source>
  <b:Source>
    <b:Tag>Are20</b:Tag>
    <b:SourceType>JournalArticle</b:SourceType>
    <b:Guid>{EDC7D891-A2E5-49FB-B5D1-DB432B39BAA2}</b:Guid>
    <b:Title>Automated Machine Learning for Predictive Quality in Production</b:Title>
    <b:JournalName>Procedia CIRP 93</b:JournalName>
    <b:Year>2020</b:Year>
    <b:Pages>443-448</b:Pages>
    <b:Volume>53</b:Volume>
    <b:Author>
      <b:Author>
        <b:NameList>
          <b:Person>
            <b:Last>Krauss</b:Last>
            <b:First>Jonathan</b:First>
          </b:Person>
          <b:Person>
            <b:Last>Pacheco</b:Last>
            <b:Middle>Machado</b:Middle>
            <b:First>Bruno</b:First>
          </b:Person>
          <b:Person>
            <b:Last>Zang</b:Last>
            <b:Middle>Maximilian</b:Middle>
            <b:First>Hanno</b:First>
          </b:Person>
          <b:Person>
            <b:Last>Schmitt</b:Last>
            <b:Middle>Heinrich</b:Middle>
            <b:First>Robert</b:First>
          </b:Person>
        </b:NameList>
      </b:Author>
    </b:Author>
    <b:RefOrder>121</b:RefOrder>
  </b:Source>
  <b:Source>
    <b:Tag>Bus21</b:Tag>
    <b:SourceType>JournalArticle</b:SourceType>
    <b:Guid>{73F97A7C-CC25-4FA4-8B35-33017622E65E}</b:Guid>
    <b:Title>Machine-learning for automatic prediction of flatness deviation considering the wear of the face mill teeth</b:Title>
    <b:JournalName>Journal of Intelligent Manufacturing</b:JournalName>
    <b:Year>2021</b:Year>
    <b:Pages>895-912</b:Pages>
    <b:Volume>32</b:Volume>
    <b:Author>
      <b:Author>
        <b:NameList>
          <b:Person>
            <b:Last>Bustillo</b:Last>
            <b:First>Andres</b:First>
          </b:Person>
          <b:Person>
            <b:Last>Pimenov</b:Last>
            <b:Middle>Yu</b:Middle>
            <b:First>Danil</b:First>
          </b:Person>
          <b:Person>
            <b:Last>Mia</b:Last>
            <b:First>Mozammel</b:First>
          </b:Person>
          <b:Person>
            <b:Last>Wojciech</b:Last>
            <b:First>Kaplonek</b:First>
          </b:Person>
        </b:NameList>
      </b:Author>
    </b:Author>
    <b:RefOrder>122</b:RefOrder>
  </b:Source>
  <b:Source>
    <b:Tag>Hol181</b:Tag>
    <b:SourceType>JournalArticle</b:SourceType>
    <b:Guid>{F4A55BCB-443C-437F-A7CD-82C3BADF7DFC}</b:Guid>
    <b:Title>Capability assessment of CNC machining centres as measuring devices</b:Title>
    <b:JournalName>Measurement</b:JournalName>
    <b:Year>2018</b:Year>
    <b:Pages>52-60</b:Pages>
    <b:Volume>118</b:Volume>
    <b:Author>
      <b:Author>
        <b:NameList>
          <b:Person>
            <b:Last>Holub</b:Last>
            <b:First>Michal</b:First>
          </b:Person>
          <b:Person>
            <b:Last>Jankovych</b:Last>
            <b:First>Robert</b:First>
          </b:Person>
          <b:Person>
            <b:Last>Andrs</b:Last>
            <b:First>Ondrej</b:First>
          </b:Person>
          <b:Person>
            <b:Last>Kolibal</b:Last>
            <b:First>Zdenek</b:First>
          </b:Person>
        </b:NameList>
      </b:Author>
    </b:Author>
    <b:RefOrder>13</b:RefOrder>
  </b:Source>
  <b:Source>
    <b:Tag>Kwo06</b:Tag>
    <b:SourceType>JournalArticle</b:SourceType>
    <b:Guid>{E5A0FAC2-7979-451C-A861-DB680715EF66}</b:Guid>
    <b:Title>Characterization of closed-loop measurement accuracy in precision CNC milling</b:Title>
    <b:JournalName>Robotics and Computer-Integrated Manufacturing</b:JournalName>
    <b:Year>2006</b:Year>
    <b:Pages>288-296</b:Pages>
    <b:Volume>22</b:Volume>
    <b:Author>
      <b:Author>
        <b:NameList>
          <b:Person>
            <b:Last>Kwon</b:Last>
            <b:First>Yongjin</b:First>
          </b:Person>
          <b:Person>
            <b:Last>Tseng</b:Last>
            <b:Middle>(Bill)</b:Middle>
            <b:First>Tzu-Liang</b:First>
          </b:Person>
          <b:Person>
            <b:Last>Ertekin</b:Last>
            <b:First>Yalcin</b:First>
          </b:Person>
        </b:NameList>
      </b:Author>
    </b:Author>
    <b:RefOrder>89</b:RefOrder>
  </b:Source>
  <b:Source>
    <b:Tag>Bre06</b:Tag>
    <b:SourceType>JournalArticle</b:SourceType>
    <b:Guid>{D52D423B-AEC0-4425-8B76-DE1273A629BC}</b:Guid>
    <b:Title>Closed-loop CAPP/CAM/CNC process chain based on STEP and STEP-NC inspection tasks</b:Title>
    <b:JournalName>International Journal of Computer Integrated Manufacturing</b:JournalName>
    <b:Year>2006</b:Year>
    <b:Pages>570-580</b:Pages>
    <b:Volume>19</b:Volume>
    <b:Issue>6</b:Issue>
    <b:Author>
      <b:Author>
        <b:NameList>
          <b:Person>
            <b:Last>Brecher</b:Last>
            <b:First>C.</b:First>
          </b:Person>
          <b:Person>
            <b:Last>Vitr</b:Last>
            <b:First>M.</b:First>
          </b:Person>
          <b:Person>
            <b:Last>Wolf</b:Last>
            <b:First>J.</b:First>
          </b:Person>
        </b:NameList>
      </b:Author>
    </b:Author>
    <b:RefOrder>99</b:RefOrder>
  </b:Source>
  <b:Source>
    <b:Tag>Dan17</b:Tag>
    <b:SourceType>JournalArticle</b:SourceType>
    <b:Guid>{BF808CDE-5411-4EB5-81EB-0D442ED1C4BB}</b:Guid>
    <b:Title>Closed-loop manufacturing process based on STEP-NC</b:Title>
    <b:JournalName>International Journal on Interactive Design and Manufacturing</b:JournalName>
    <b:Year>2017</b:Year>
    <b:Pages>233-245</b:Pages>
    <b:Volume>11</b:Volume>
    <b:Author>
      <b:Author>
        <b:NameList>
          <b:Person>
            <b:Last>Danjou</b:Last>
            <b:First>Christophe</b:First>
          </b:Person>
          <b:Person>
            <b:Last>Le Dulgou</b:Last>
            <b:First>Julien</b:First>
          </b:Person>
          <b:Person>
            <b:Last>Eynard</b:Last>
            <b:First>Benoit</b:First>
          </b:Person>
        </b:NameList>
      </b:Author>
    </b:Author>
    <b:RefOrder>40</b:RefOrder>
  </b:Source>
  <b:Source>
    <b:Tag>Dan16</b:Tag>
    <b:SourceType>JournalArticle</b:SourceType>
    <b:Guid>{893AB70F-540F-4067-ACC7-F36544977061}</b:Guid>
    <b:Title>Closed-loop Manufacturing, a STEP-NC Process for Data Feedback: A Case Study</b:Title>
    <b:JournalName>Procedia CIRP</b:JournalName>
    <b:Year>2016</b:Year>
    <b:Pages>852-857</b:Pages>
    <b:Volume>41</b:Volume>
    <b:Author>
      <b:Author>
        <b:NameList>
          <b:Person>
            <b:Last>Danjou</b:Last>
            <b:First>Christophe</b:First>
          </b:Person>
          <b:Person>
            <b:Last>Le Duigou</b:Last>
            <b:First>Julien</b:First>
          </b:Person>
          <b:Person>
            <b:Last>Eynard</b:Last>
            <b:First>Benoit</b:First>
          </b:Person>
        </b:NameList>
      </b:Author>
    </b:Author>
    <b:RefOrder>123</b:RefOrder>
  </b:Source>
  <b:Source>
    <b:Tag>Sin10</b:Tag>
    <b:SourceType>Book</b:SourceType>
    <b:Guid>{FC233913-3456-4A60-973E-714FDD26976F}</b:Guid>
    <b:Title>CNC programming using Fanuc custom B macro</b:Title>
    <b:Year>2010</b:Year>
    <b:City>Portland</b:City>
    <b:Publisher>McGraw-Hill</b:Publisher>
    <b:Edition>1</b:Edition>
    <b:Author>
      <b:Author>
        <b:NameList>
          <b:Person>
            <b:Last>Sinha</b:Last>
            <b:Middle>K.</b:Middle>
            <b:First>S.</b:First>
          </b:Person>
        </b:NameList>
      </b:Author>
    </b:Author>
    <b:RefOrder>124</b:RefOrder>
  </b:Source>
  <b:Source>
    <b:Tag>Tse051</b:Tag>
    <b:SourceType>ConferenceProceedings</b:SourceType>
    <b:Guid>{3F65AC29-7FF2-49F0-AD27-894953F1DD45}</b:Guid>
    <b:Title>Modeling and Analysis between In-Process CNC Touch Probe Gauging and Post-Process CMM Inspection</b:Title>
    <b:Year>2005</b:Year>
    <b:City>Norcross</b:City>
    <b:Publisher>IIE Annual Conference.</b:Publisher>
    <b:Author>
      <b:Author>
        <b:NameList>
          <b:Person>
            <b:Last>Tseng</b:Last>
            <b:Middle>(Bill)</b:Middle>
            <b:First>Tzu-Liang</b:First>
          </b:Person>
          <b:Person>
            <b:Last>Kwon</b:Last>
            <b:First>Yongjin</b:First>
          </b:Person>
          <b:Person>
            <b:Last>Ertekin</b:Last>
            <b:Middle>M.</b:Middle>
            <b:First>Yalcin</b:First>
          </b:Person>
          <b:Person>
            <b:Last>Chung</b:Last>
            <b:First>Wingyan</b:First>
          </b:Person>
          <b:Person>
            <b:Last>Jiang</b:Last>
            <b:First>Fuhua</b:First>
          </b:Person>
        </b:NameList>
      </b:Author>
    </b:Author>
    <b:RefOrder>9</b:RefOrder>
  </b:Source>
  <b:Source>
    <b:Tag>Won22</b:Tag>
    <b:SourceType>JournalArticle</b:SourceType>
    <b:Guid>{C6F5595D-00D5-4C7F-B555-1BA81E7C552D}</b:Guid>
    <b:Title>Cognitive engine for augmented human decision-making in manufacturing process control</b:Title>
    <b:Year>2022</b:Year>
    <b:JournalName>Journal of Manufacturing Systems</b:JournalName>
    <b:Pages>115-129</b:Pages>
    <b:Volume>65</b:Volume>
    <b:Author>
      <b:Author>
        <b:NameList>
          <b:Person>
            <b:Last>Wong</b:Last>
            <b:First>Pooi-Mun</b:First>
          </b:Person>
          <b:Person>
            <b:Last>Chui</b:Last>
            <b:First>Chee-Kong</b:First>
          </b:Person>
        </b:NameList>
      </b:Author>
    </b:Author>
    <b:RefOrder>125</b:RefOrder>
  </b:Source>
  <b:Source>
    <b:Tag>Has15</b:Tag>
    <b:SourceType>JournalArticle</b:SourceType>
    <b:Guid>{1C8D1C8D-42B5-4E4E-9EBA-C010A3FA3ACF}</b:Guid>
    <b:Title>Computer Numerical Control Machines: An Introduction to Parametric Programming using Custom-Macro B</b:Title>
    <b:JournalName>Journal of Basic and Applied Engineering Research</b:JournalName>
    <b:Year>2015</b:Year>
    <b:Pages>1566-1569</b:Pages>
    <b:Volume>2</b:Volume>
    <b:Issue>18</b:Issue>
    <b:Author>
      <b:Author>
        <b:NameList>
          <b:Person>
            <b:Last>Hasan</b:Last>
            <b:Middle>Asif</b:Middle>
            <b:First>Mohd</b:First>
          </b:Person>
        </b:NameList>
      </b:Author>
    </b:Author>
    <b:RefOrder>87</b:RefOrder>
  </b:Source>
  <b:Source>
    <b:Tag>Obo14</b:Tag>
    <b:SourceType>JournalArticle</b:SourceType>
    <b:Guid>{37F057A7-4335-4F38-BABD-A0E91B5F97CA}</b:Guid>
    <b:Title>Developments in integration of advanced monitoring systems</b:Title>
    <b:JournalName>The International Journal of Advanced Manufacturing Technology</b:JournalName>
    <b:Year>2014</b:Year>
    <b:Pages>1613-1632</b:Pages>
    <b:Volume>75</b:Volume>
    <b:Author>
      <b:Author>
        <b:NameList>
          <b:Person>
            <b:Last>Oborski</b:Last>
            <b:First>Przemyslaw</b:First>
          </b:Person>
        </b:NameList>
      </b:Author>
    </b:Author>
    <b:RefOrder>30</b:RefOrder>
  </b:Source>
  <b:Source>
    <b:Tag>Smi05</b:Tag>
    <b:SourceType>Book</b:SourceType>
    <b:Guid>{206CBEEB-C782-466B-979A-D1D164069BC5}</b:Guid>
    <b:Title>Fanuc CNC Custom Macros</b:Title>
    <b:Year>2005</b:Year>
    <b:City>New York</b:City>
    <b:Publisher>In dus trial Press Inc.</b:Publisher>
    <b:Edition>1</b:Edition>
    <b:Author>
      <b:Author>
        <b:NameList>
          <b:Person>
            <b:Last>Smid</b:Last>
            <b:First>Peter</b:First>
          </b:Person>
        </b:NameList>
      </b:Author>
    </b:Author>
    <b:RefOrder>109</b:RefOrder>
  </b:Source>
  <b:Source>
    <b:Tag>Ren161</b:Tag>
    <b:SourceType>Misc</b:SourceType>
    <b:Guid>{5FFF77BF-8952-432D-BEA8-A12AAEE0494E}</b:Guid>
    <b:Title>Process control solutions</b:Title>
    <b:Year>2016</b:Year>
    <b:City>Gloucestershire</b:City>
    <b:Publisher>Renishaw plc.</b:Publisher>
    <b:Author>
      <b:Author>
        <b:Corporate>Renishaw plc.</b:Corporate>
      </b:Author>
    </b:Author>
    <b:RefOrder>7</b:RefOrder>
  </b:Source>
  <b:Source>
    <b:Tag>Mil96</b:Tag>
    <b:SourceType>Report</b:SourceType>
    <b:Guid>{224530EA-7720-4631-B4A2-EA7D6852E413}</b:Guid>
    <b:Title>An Intelligent CNC Machine Control System Architecture</b:Title>
    <b:Year>1996</b:Year>
    <b:City>Springfield, VA</b:City>
    <b:Publisher>Sandia National Laboratories</b:Publisher>
    <b:Author>
      <b:Author>
        <b:NameList>
          <b:Person>
            <b:Last>Miller</b:Last>
            <b:Middle>J.</b:Middle>
            <b:First>David</b:First>
          </b:Person>
          <b:Person>
            <b:Last>Loucks</b:Last>
            <b:Middle>S.</b:Middle>
            <b:First>Clifford</b:First>
          </b:Person>
        </b:NameList>
      </b:Author>
    </b:Author>
    <b:RefOrder>71</b:RefOrder>
  </b:Source>
  <b:Source>
    <b:Tag>Dog211</b:Tag>
    <b:SourceType>JournalArticle</b:SourceType>
    <b:Guid>{E45D1028-CD43-48B8-835E-A8123302EA75}</b:Guid>
    <b:Title>Machine learning and data mining in manufacturing</b:Title>
    <b:Year>2021</b:Year>
    <b:JournalName>Expert Systems With Applications</b:JournalName>
    <b:Pages>114060</b:Pages>
    <b:Volume>166</b:Volume>
    <b:Author>
      <b:Author>
        <b:NameList>
          <b:Person>
            <b:Last>Dogan</b:Last>
            <b:First>Alican</b:First>
          </b:Person>
          <b:Person>
            <b:Last>Birant</b:Last>
            <b:First>Derya</b:First>
          </b:Person>
        </b:NameList>
      </b:Author>
    </b:Author>
    <b:RefOrder>32</b:RefOrder>
  </b:Source>
  <b:Source>
    <b:Tag>Mon96</b:Tag>
    <b:SourceType>JournalArticle</b:SourceType>
    <b:Guid>{DD2839B9-1C41-4B9C-B0F8-DFB5B43351AE}</b:Guid>
    <b:Title>Machine Learning Approaches to Manufacturing</b:Title>
    <b:Year>1996</b:Year>
    <b:Author>
      <b:Author>
        <b:NameList>
          <b:Person>
            <b:Last>Monostori</b:Last>
            <b:First>L.</b:First>
          </b:Person>
          <b:Person>
            <b:Last>Markus</b:Last>
            <b:First>A.</b:First>
          </b:Person>
          <b:Person>
            <b:Last>Van Brussel</b:Last>
            <b:First>H.</b:First>
          </b:Person>
          <b:Person>
            <b:Last>Westkämpfer</b:Last>
            <b:First>E.</b:First>
          </b:Person>
        </b:NameList>
      </b:Author>
    </b:Author>
    <b:JournalName>CIRP Annals</b:JournalName>
    <b:Pages>675-712</b:Pages>
    <b:Volume>45</b:Volume>
    <b:Issue>2</b:Issue>
    <b:RefOrder>126</b:RefOrder>
  </b:Source>
  <b:Source>
    <b:Tag>Wue161</b:Tag>
    <b:SourceType>JournalArticle</b:SourceType>
    <b:Guid>{1C3E86E3-4992-4B93-A70E-918A4349F123}</b:Guid>
    <b:Title>Machine learning in manufacturing: advantages, challenges, and applications</b:Title>
    <b:JournalName>Production &amp; Manufacturing Research</b:JournalName>
    <b:Year>2016</b:Year>
    <b:Pages>23-45</b:Pages>
    <b:Volume>4</b:Volume>
    <b:Issue>1</b:Issue>
    <b:Author>
      <b:Author>
        <b:NameList>
          <b:Person>
            <b:Last>Wuest</b:Last>
            <b:First>Thorsten</b:First>
          </b:Person>
          <b:Person>
            <b:Last>Weimer</b:Last>
            <b:First>Daniel</b:First>
          </b:Person>
          <b:Person>
            <b:Last>Irgens</b:Last>
            <b:First>Christopher</b:First>
          </b:Person>
          <b:Person>
            <b:Last>Thoben</b:Last>
            <b:First>Klaus-Dieter</b:First>
          </b:Person>
        </b:NameList>
      </b:Author>
    </b:Author>
    <b:RefOrder>127</b:RefOrder>
  </b:Source>
  <b:Source>
    <b:Tag>Rai211</b:Tag>
    <b:SourceType>JournalArticle</b:SourceType>
    <b:Guid>{FD886292-B4AD-4B68-AACE-2810B8DEB30D}</b:Guid>
    <b:Title>Machine learning in manufacturing and industry 4.0 applications</b:Title>
    <b:JournalName>International Journal of Production Research</b:JournalName>
    <b:Year>2021</b:Year>
    <b:Pages>4773-4778</b:Pages>
    <b:Volume>59</b:Volume>
    <b:Issue>16</b:Issue>
    <b:Author>
      <b:Author>
        <b:NameList>
          <b:Person>
            <b:Last>Rai</b:Last>
            <b:First>Rahul</b:First>
          </b:Person>
          <b:Person>
            <b:Last>Tiwari</b:Last>
            <b:Middle>Kumar</b:Middle>
            <b:First>Manoj</b:First>
          </b:Person>
          <b:Person>
            <b:Last>Ivanov</b:Last>
            <b:First>Dmitry</b:First>
          </b:Person>
          <b:Person>
            <b:Last>Dolgui</b:Last>
            <b:First>Alexandre</b:First>
          </b:Person>
        </b:NameList>
      </b:Author>
    </b:Author>
    <b:RefOrder>22</b:RefOrder>
  </b:Source>
  <b:Source>
    <b:Tag>Pha051</b:Tag>
    <b:SourceType>JournalArticle</b:SourceType>
    <b:Guid>{A327F71D-4E08-4FA0-89AB-BE1907BB1B0C}</b:Guid>
    <b:Title>Machine-learning techniques and their applications in manufacturing</b:Title>
    <b:JournalName>Journal of Engineering Manufacture</b:JournalName>
    <b:Year>2005</b:Year>
    <b:Pages>395-412</b:Pages>
    <b:Volume>219</b:Volume>
    <b:Issue>5</b:Issue>
    <b:Author>
      <b:Author>
        <b:NameList>
          <b:Person>
            <b:Last>Pham</b:Last>
            <b:Middle>T.</b:Middle>
            <b:First>D.</b:First>
          </b:Person>
          <b:Person>
            <b:Last>Afify</b:Last>
            <b:Middle>A.</b:Middle>
            <b:First>A.</b:First>
          </b:Person>
        </b:NameList>
      </b:Author>
    </b:Author>
    <b:RefOrder>128</b:RefOrder>
  </b:Source>
  <b:Source>
    <b:Tag>XuX06</b:Tag>
    <b:SourceType>JournalArticle</b:SourceType>
    <b:Guid>{415D2D0F-0D1A-45A8-A608-AB27B2390B97}</b:Guid>
    <b:Title>Making CNC machine tools more open, interoperable and intelligent—a review of the technologies</b:Title>
    <b:JournalName>Computers in Industry</b:JournalName>
    <b:Year>2006</b:Year>
    <b:Pages>141-152</b:Pages>
    <b:Volume>57</b:Volume>
    <b:Author>
      <b:Author>
        <b:NameList>
          <b:Person>
            <b:Last>Xu</b:Last>
            <b:Middle>W.</b:Middle>
            <b:First>X.</b:First>
          </b:Person>
          <b:Person>
            <b:Last>Newman</b:Last>
            <b:Middle>T.</b:Middle>
            <b:First>S.</b:First>
          </b:Person>
        </b:NameList>
      </b:Author>
    </b:Author>
    <b:RefOrder>81</b:RefOrder>
  </b:Source>
  <b:Source>
    <b:Tag>Yan981</b:Tag>
    <b:SourceType>JournalArticle</b:SourceType>
    <b:Guid>{F5540567-7973-467F-855A-D29FEA2DE67C}</b:Guid>
    <b:Title>Measurement and prediction of thermal errors of a CNC machining center using two spherical balls</b:Title>
    <b:JournalName>Journal of Materials Processing Technology</b:JournalName>
    <b:Year>1998</b:Year>
    <b:Pages>180-189</b:Pages>
    <b:Volume>75</b:Volume>
    <b:Author>
      <b:Author>
        <b:NameList>
          <b:Person>
            <b:Last>Yang</b:Last>
            <b:First>Minyang</b:First>
          </b:Person>
          <b:Person>
            <b:Last>Lee</b:Last>
            <b:First>Jaejong</b:First>
          </b:Person>
        </b:NameList>
      </b:Author>
    </b:Author>
    <b:RefOrder>129</b:RefOrder>
  </b:Source>
  <b:Source>
    <b:Tag>Liu01</b:Tag>
    <b:SourceType>JournalArticle</b:SourceType>
    <b:Guid>{A3CE0CF3-CD4B-473E-877C-77036AF2DEA2}</b:Guid>
    <b:Title>Methodology of Parametric Programming for Error Compensation on CNC Centres</b:Title>
    <b:JournalName>The International Journal of Advanced Manufacturing Technology</b:JournalName>
    <b:Year>2001</b:Year>
    <b:Pages>570-574</b:Pages>
    <b:Volume>17</b:Volume>
    <b:Author>
      <b:Author>
        <b:NameList>
          <b:Person>
            <b:Last>Liu</b:Last>
            <b:Middle>-Q.</b:Middle>
            <b:First>Z.</b:First>
          </b:Person>
        </b:NameList>
      </b:Author>
    </b:Author>
    <b:RefOrder>130</b:RefOrder>
  </b:Source>
  <b:Source>
    <b:Tag>Mon14</b:Tag>
    <b:SourceType>JournalArticle</b:SourceType>
    <b:Guid>{7993FC8B-65BF-43FB-B761-3394C91C6CBA}</b:Guid>
    <b:Title>Modelling robustness for manufacturing processes: a critical review</b:Title>
    <b:JournalName>International Journal of Production Research</b:JournalName>
    <b:Year>2014</b:Year>
    <b:Pages>521-538</b:Pages>
    <b:Volume>52</b:Volume>
    <b:Issue>2</b:Issue>
    <b:Author>
      <b:Author>
        <b:NameList>
          <b:Person>
            <b:Last>Mondal</b:Last>
            <b:Middle>C.</b:Middle>
            <b:First>S.</b:First>
          </b:Person>
          <b:Person>
            <b:Last>Ray</b:Last>
            <b:Middle>K.</b:Middle>
            <b:First>P.</b:First>
          </b:Person>
          <b:Person>
            <b:Last>Maiti</b:Last>
            <b:First>J.</b:First>
          </b:Person>
        </b:NameList>
      </b:Author>
    </b:Author>
    <b:RefOrder>131</b:RefOrder>
  </b:Source>
  <b:Source>
    <b:Tag>Woz131</b:Tag>
    <b:SourceType>JournalArticle</b:SourceType>
    <b:Guid>{7EBD0F91-63C7-4D35-B864-5FDB1556E63F}</b:Guid>
    <b:Title>Setup for Triggering Force Testing of Touch Probes for CNC Machine Tools and CMMs</b:Title>
    <b:JournalName>MEASUREMENT SCIENCE REVIEW</b:JournalName>
    <b:Year>2013</b:Year>
    <b:Pages>29-33</b:Pages>
    <b:Volume>13</b:Volume>
    <b:Issue>1</b:Issue>
    <b:Author>
      <b:Author>
        <b:NameList>
          <b:Person>
            <b:Last>Wozniak</b:Last>
            <b:First>A.</b:First>
          </b:Person>
          <b:Person>
            <b:Last>Byszewski</b:Last>
            <b:First>M.</b:First>
          </b:Person>
          <b:Person>
            <b:Last>Jankowski</b:Last>
            <b:First>M.</b:First>
          </b:Person>
        </b:NameList>
      </b:Author>
    </b:Author>
    <b:RefOrder>107</b:RefOrder>
  </b:Source>
  <b:Source>
    <b:Tag>Nov20</b:Tag>
    <b:SourceType>JournalArticle</b:SourceType>
    <b:Guid>{FD2BFA41-DCBC-4DCE-B207-EE9DD4C40B3C}</b:Guid>
    <b:Title>Novel Integration of CAPP in a G-Code Generation Module Using Macro Programming for CNC Application</b:Title>
    <b:JournalName>Machines</b:JournalName>
    <b:Year>2020</b:Year>
    <b:Pages>61</b:Pages>
    <b:Volume>8</b:Volume>
    <b:Issue>4</b:Issue>
    <b:Author>
      <b:Author>
        <b:NameList>
          <b:Person>
            <b:Last>Nguyen</b:Last>
            <b:Middle>Kien</b:Middle>
            <b:First>Trung</b:First>
          </b:Person>
          <b:Person>
            <b:Last>Phung</b:Last>
            <b:Middle>Xuan</b:Middle>
            <b:First>Lan</b:First>
          </b:Person>
          <b:Person>
            <b:Last>Bui</b:Last>
            <b:First>Ngoc-Tam</b:First>
          </b:Person>
        </b:NameList>
      </b:Author>
    </b:Author>
    <b:RefOrder>80</b:RefOrder>
  </b:Source>
  <b:Source>
    <b:Tag>Onm98</b:Tag>
    <b:SourceType>JournalArticle</b:SourceType>
    <b:Guid>{F3CF5F20-BE83-44E1-B5EF-D44193AB97B7}</b:Guid>
    <b:Title>On-machine measurement of workpieces with the cutting tool</b:Title>
    <b:JournalName>Integrated Manufacturing Systems: IMS</b:JournalName>
    <b:Year>1998</b:Year>
    <b:Pages>168-172</b:Pages>
    <b:Volume>9</b:Volume>
    <b:Issue>3</b:Issue>
    <b:Author>
      <b:Author>
        <b:NameList>
          <b:Person>
            <b:Last>Lui</b:Last>
            <b:First>Zhan-Qiang</b:First>
          </b:Person>
          <b:Person>
            <b:Last>Patri</b:Last>
            <b:First>Venuvinod</b:First>
          </b:Person>
          <b:Person>
            <b:Last>Ostafiev</b:Last>
            <b:Middle>A.</b:Middle>
            <b:First>V.</b:First>
          </b:Person>
        </b:NameList>
      </b:Author>
    </b:Author>
    <b:RefOrder>132</b:RefOrder>
  </b:Source>
  <b:Source>
    <b:Tag>Hua23</b:Tag>
    <b:SourceType>JournalArticle</b:SourceType>
    <b:Guid>{4DC90E2D-510B-41DA-B2FF-2D13905BF6E2}</b:Guid>
    <b:Title>Parametric FIR filtering for G‑code interpolation with corner smoothing and zero circular contour error for NC systems</b:Title>
    <b:JournalName>The International Journal of Advanced Manufacturing Technology</b:JournalName>
    <b:Year>2023</b:Year>
    <b:Pages>4379-4397</b:Pages>
    <b:Volume>125</b:Volume>
    <b:Author>
      <b:Author>
        <b:NameList>
          <b:Person>
            <b:Last>Huang</b:Last>
            <b:First>Ruei-Yu</b:First>
          </b:Person>
          <b:Person>
            <b:Last>Cheng</b:Last>
            <b:First>Chung-Wei</b:First>
          </b:Person>
          <b:Person>
            <b:Last>Lee</b:Last>
            <b:First>An-Chen</b:First>
          </b:Person>
        </b:NameList>
      </b:Author>
    </b:Author>
    <b:RefOrder>133</b:RefOrder>
  </b:Source>
  <b:Source>
    <b:Tag>Goł17</b:Tag>
    <b:SourceType>JournalArticle</b:SourceType>
    <b:Guid>{9F6D33C2-503F-4CE9-B380-0CDC60C51DF9}</b:Guid>
    <b:Title>Parametric programming of CNC machine tools</b:Title>
    <b:JournalName>MATEC Web of Conferences</b:JournalName>
    <b:Year>2017</b:Year>
    <b:Pages>7004</b:Pages>
    <b:Volume>94</b:Volume>
    <b:Author>
      <b:Author>
        <b:NameList>
          <b:Person>
            <b:Last>Gołębski</b:Last>
            <b:First>Rafał</b:First>
          </b:Person>
        </b:NameList>
      </b:Author>
    </b:Author>
    <b:RefOrder>134</b:RefOrder>
  </b:Source>
  <b:Source>
    <b:Tag>Nie13</b:Tag>
    <b:SourceType>JournalArticle</b:SourceType>
    <b:Guid>{BB8C8C8D-50A9-4A09-8658-53303DC8EDBC}</b:Guid>
    <b:Title>Parametric programming of CNC machine tools</b:Title>
    <b:JournalName>Applied Mechanics and Materials</b:JournalName>
    <b:Year>2013</b:Year>
    <b:Pages>203-210</b:Pages>
    <b:Volume>282</b:Volume>
    <b:Author>
      <b:Author>
        <b:NameList>
          <b:Person>
            <b:Last>Nieszporek</b:Last>
            <b:First>Tadeusz</b:First>
          </b:Person>
          <b:Person>
            <b:Last>Piotrowski</b:Last>
            <b:First>Andrzej</b:First>
          </b:Person>
        </b:NameList>
      </b:Author>
    </b:Author>
    <b:RefOrder>135</b:RefOrder>
  </b:Source>
  <b:Source>
    <b:Tag>Ayv211</b:Tag>
    <b:SourceType>JournalArticle</b:SourceType>
    <b:Guid>{D7739C21-809D-49A7-A978-82B1E403AA10}</b:Guid>
    <b:Title>Predictive maintenance system for production lines in manufacturing: A machine learning approach using IoT data in real-time</b:Title>
    <b:JournalName>Expert Systems With Applications</b:JournalName>
    <b:Year>2021</b:Year>
    <b:Pages>114598</b:Pages>
    <b:Volume>173</b:Volume>
    <b:Author>
      <b:Author>
        <b:NameList>
          <b:Person>
            <b:Last>Ayvaz</b:Last>
            <b:First>Serkan</b:First>
          </b:Person>
          <b:Person>
            <b:Last>Alpay</b:Last>
            <b:First>Koray</b:First>
          </b:Person>
        </b:NameList>
      </b:Author>
    </b:Author>
    <b:RefOrder>136</b:RefOrder>
  </b:Source>
  <b:Source>
    <b:Tag>Ran18</b:Tag>
    <b:SourceType>JournalArticle</b:SourceType>
    <b:Guid>{29453A2D-FE92-4B41-A9E1-816B131AE362}</b:Guid>
    <b:Title>Random and Systematic Errors Share in Total Error of Probes for CNC Machine Tools</b:Title>
    <b:JournalName>Journal of Manufacturing and Materials Processing</b:JournalName>
    <b:Year>2018</b:Year>
    <b:Pages>17</b:Pages>
    <b:Volume>2</b:Volume>
    <b:Author>
      <b:Author>
        <b:NameList>
          <b:Person>
            <b:Last>Wozniak</b:Last>
            <b:First>Adam</b:First>
          </b:Person>
          <b:Person>
            <b:Last>Jankowski</b:Last>
            <b:First>Michal</b:First>
          </b:Person>
        </b:NameList>
      </b:Author>
    </b:Author>
    <b:RefOrder>137</b:RefOrder>
  </b:Source>
  <b:Source>
    <b:Tag>Hol971</b:Tag>
    <b:SourceType>JournalArticle</b:SourceType>
    <b:Guid>{7F91D4C1-D7C7-4752-9AD1-11421FFD1EA7}</b:Guid>
    <b:Title>Renishaw automate programming and machining to micron accuracy</b:Title>
    <b:JournalName>Sensor Review</b:JournalName>
    <b:Year>1997</b:Year>
    <b:Pages>223-230</b:Pages>
    <b:Volume>17</b:Volume>
    <b:Issue>3</b:Issue>
    <b:Author>
      <b:Author>
        <b:NameList>
          <b:Person>
            <b:Last>Hollingum</b:Last>
            <b:First>Jack</b:First>
          </b:Person>
        </b:NameList>
      </b:Author>
    </b:Author>
    <b:RefOrder>138</b:RefOrder>
  </b:Source>
  <b:Source>
    <b:Tag>Krž09</b:Tag>
    <b:SourceType>JournalArticle</b:SourceType>
    <b:Guid>{1B454085-A591-464A-83E7-BA281F3E42D0}</b:Guid>
    <b:Title>STEP-NC: A New Programming Code for the CNC Machines</b:Title>
    <b:JournalName>Journal of Mechanical Engineering</b:JournalName>
    <b:Year>2009</b:Year>
    <b:Pages>406-417</b:Pages>
    <b:Volume>55</b:Volume>
    <b:Author>
      <b:Author>
        <b:NameList>
          <b:Person>
            <b:Last>Kržic</b:Last>
            <b:First>Primoz</b:First>
          </b:Person>
          <b:Person>
            <b:Last>Stoic</b:Last>
            <b:First>Antun</b:First>
          </b:Person>
          <b:Person>
            <b:Last>Kopac</b:Last>
            <b:First>Janez</b:First>
          </b:Person>
        </b:NameList>
      </b:Author>
    </b:Author>
    <b:RefOrder>139</b:RefOrder>
  </b:Source>
  <b:Source>
    <b:Tag>Sta23</b:Tag>
    <b:SourceType>Misc</b:SourceType>
    <b:Guid>{8FB14A16-EF10-4BC0-9941-9B1CDD00F0D6}</b:Guid>
    <b:Title>Labour Market Overview, June 2023</b:Title>
    <b:Year>2023</b:Year>
    <b:Author>
      <b:Author>
        <b:Corporate>Statistics for Wales</b:Corporate>
      </b:Author>
    </b:Author>
    <b:City>Cardiff</b:City>
    <b:Publisher>Welsh Government</b:Publisher>
    <b:RefOrder>140</b:RefOrder>
  </b:Source>
  <b:Source>
    <b:Tag>Gov21</b:Tag>
    <b:SourceType>Misc</b:SourceType>
    <b:Guid>{76DA9BB8-F1B0-483A-A2E6-2AACDBBE8D52}</b:Guid>
    <b:Author>
      <b:Author>
        <b:Corporate>Government Office for Science</b:Corporate>
      </b:Author>
    </b:Author>
    <b:Title>Skills Trend s</b:Title>
    <b:Year>2021</b:Year>
    <b:City>London</b:City>
    <b:Publisher>UK Government</b:Publisher>
    <b:RefOrder>141</b:RefOrder>
  </b:Source>
  <b:Source>
    <b:Tag>Mak22</b:Tag>
    <b:SourceType>Report</b:SourceType>
    <b:Guid>{D5C46DC0-0EA7-418A-BE43-421202C2710F}</b:Guid>
    <b:Title>2030 SKILLS-CLOSING THE GAP</b:Title>
    <b:Year>2022</b:Year>
    <b:Author>
      <b:Author>
        <b:Corporate>MakeUK</b:Corporate>
      </b:Author>
    </b:Author>
    <b:Publisher>MakeUK.org</b:Publisher>
    <b:City>London</b:City>
    <b:RefOrder>48</b:RefOrder>
  </b:Source>
  <b:Source>
    <b:Tag>Mak221</b:Tag>
    <b:SourceType>Report</b:SourceType>
    <b:Guid>{AFBDD058-E958-4B8B-A3D5-9E0A27F9E671}</b:Guid>
    <b:Author>
      <b:Author>
        <b:Corporate>MakeUK</b:Corporate>
      </b:Author>
    </b:Author>
    <b:Title>UK Manufacturing: The Engine of our Economy</b:Title>
    <b:Year>2022</b:Year>
    <b:Publisher>MakeUK</b:Publisher>
    <b:City>London</b:City>
    <b:RefOrder>142</b:RefOrder>
  </b:Source>
  <b:Source>
    <b:Tag>Bre12</b:Tag>
    <b:SourceType>Report</b:SourceType>
    <b:Guid>{25B8BA70-C9E1-40EA-B038-282DB1F771BB}</b:Guid>
    <b:Title>Who Gains from Growth? Living standards in 2020</b:Title>
    <b:Year>2012</b:Year>
    <b:Publisher>Resolution Foundation</b:Publisher>
    <b:City>London</b:City>
    <b:Author>
      <b:Author>
        <b:NameList>
          <b:Person>
            <b:Last>Brewer</b:Last>
            <b:First>Mike</b:First>
          </b:Person>
          <b:Person>
            <b:Last>Gambin</b:Last>
            <b:First>Lynn</b:First>
          </b:Person>
          <b:Person>
            <b:Last>Wilson</b:Last>
            <b:Middle>Andrew</b:Middle>
            <b:First>Robert</b:First>
          </b:Person>
          <b:Person>
            <b:Last>Joyce</b:Last>
            <b:First>Robert</b:First>
          </b:Person>
        </b:NameList>
      </b:Author>
    </b:Author>
    <b:RefOrder>143</b:RefOrder>
  </b:Source>
  <b:Source>
    <b:Tag>Bur03</b:Tag>
    <b:SourceType>JournalArticle</b:SourceType>
    <b:Guid>{006294F7-F842-4D56-AA5C-F6CBF8FAB192}</b:Guid>
    <b:Title>A Review of Methods for Measurement Systems Capability Analysis</b:Title>
    <b:Year>2003</b:Year>
    <b:JournalName>Journal of Quality Technology</b:JournalName>
    <b:Pages>342-354</b:Pages>
    <b:Volume>35</b:Volume>
    <b:Issue>4</b:Issue>
    <b:Author>
      <b:Author>
        <b:NameList>
          <b:Person>
            <b:Last>Burdick</b:Last>
            <b:Middle>K.</b:Middle>
            <b:First>Richard</b:First>
          </b:Person>
          <b:Person>
            <b:Last>Borror</b:Last>
            <b:Middle>M.</b:Middle>
            <b:First>Connie</b:First>
          </b:Person>
          <b:Person>
            <b:Last>Montgomery</b:Last>
            <b:Middle>C.</b:Middle>
            <b:First>Douglas</b:First>
          </b:Person>
        </b:NameList>
      </b:Author>
    </b:Author>
    <b:RefOrder>90</b:RefOrder>
  </b:Source>
  <b:Source>
    <b:Tag>Lei02</b:Tag>
    <b:SourceType>JournalArticle</b:SourceType>
    <b:Guid>{22C819FE-7F89-4A67-A5D2-43610303494C}</b:Guid>
    <b:Title>Application of the Bland–Altman Plot for Interpretation of Method-Comparison Studies: A Critical Investigation of Its Practice</b:Title>
    <b:JournalName>Clinical Chemistry</b:JournalName>
    <b:Year>2002</b:Year>
    <b:Pages>799-801</b:Pages>
    <b:Volume>48</b:Volume>
    <b:Issue>5</b:Issue>
    <b:Author>
      <b:Author>
        <b:NameList>
          <b:Person>
            <b:Last>Lei</b:Last>
            <b:First>Haixan</b:First>
          </b:Person>
          <b:Person>
            <b:Last>Zaloudik</b:Last>
            <b:First>Jan</b:First>
          </b:Person>
          <b:Person>
            <b:Last>Vorechovsky</b:Last>
            <b:First>Igor</b:First>
          </b:Person>
        </b:NameList>
      </b:Author>
    </b:Author>
    <b:RefOrder>144</b:RefOrder>
  </b:Source>
  <b:Source>
    <b:Tag>Doğ18</b:Tag>
    <b:SourceType>JournalArticle</b:SourceType>
    <b:Guid>{F4CD8E8E-9904-4A42-BAA3-6EFBBD2C0B11}</b:Guid>
    <b:Title>Bland-Altman analysis: A paradigm to understand correlation and agreement</b:Title>
    <b:JournalName>Turkish Journal of Emergency Medicine</b:JournalName>
    <b:Year>2018</b:Year>
    <b:Pages>139-141</b:Pages>
    <b:Volume>18</b:Volume>
    <b:Author>
      <b:Author>
        <b:NameList>
          <b:Person>
            <b:Last>Doğan</b:Last>
            <b:Middle>Özgür</b:Middle>
            <b:First>Nurettin</b:First>
          </b:Person>
        </b:NameList>
      </b:Author>
    </b:Author>
    <b:RefOrder>145</b:RefOrder>
  </b:Source>
  <b:Source>
    <b:Tag>Man21</b:Tag>
    <b:SourceType>JournalArticle</b:SourceType>
    <b:Guid>{056DC91E-876D-4CF4-8E2E-3B12D7D77EA1}</b:Guid>
    <b:Title>Bland-Altman methods for comparing methods of measurement and response to criticisms</b:Title>
    <b:JournalName>Global Epidemiology</b:JournalName>
    <b:Year>2021</b:Year>
    <b:Pages>100045</b:Pages>
    <b:Volume>3</b:Volume>
    <b:Author>
      <b:Author>
        <b:NameList>
          <b:Person>
            <b:Last>Mansournia</b:Last>
            <b:Middle>Ali</b:Middle>
            <b:First>Mohammad</b:First>
          </b:Person>
          <b:Person>
            <b:Last>Waters</b:Last>
            <b:First>Rachel</b:First>
          </b:Person>
          <b:Person>
            <b:Last>Nazemipour</b:Last>
            <b:First>Maryam</b:First>
          </b:Person>
          <b:Person>
            <b:Last>Bland</b:Last>
            <b:First>Martin</b:First>
          </b:Person>
          <b:Person>
            <b:Last>Altman</b:Last>
            <b:Middle>G. </b:Middle>
            <b:First>Douglas</b:First>
          </b:Person>
        </b:NameList>
      </b:Author>
    </b:Author>
    <b:RefOrder>94</b:RefOrder>
  </b:Source>
  <b:Source>
    <b:Tag>Ble221</b:Tag>
    <b:SourceType>JournalArticle</b:SourceType>
    <b:Guid>{0C309A2B-FE06-4ED6-A6F5-B9AA31101AD1}</b:Guid>
    <b:Title>Capability of measurement with a touch probe on CNC machine tools</b:Title>
    <b:JournalName>Measurement</b:JournalName>
    <b:Year>2022</b:Year>
    <b:Pages>111153</b:Pages>
    <b:Volume>195</b:Volume>
    <b:Author>
      <b:Author>
        <b:NameList>
          <b:Person>
            <b:Last>Blecha</b:Last>
            <b:First>Petr</b:First>
          </b:Person>
          <b:Person>
            <b:Last>Holub</b:Last>
            <b:First>Michal</b:First>
          </b:Person>
          <b:Person>
            <b:Last>Jankovych</b:Last>
            <b:First>Robert</b:First>
          </b:Person>
          <b:Person>
            <b:Last>Misun</b:Last>
            <b:First>Filip</b:First>
          </b:Person>
          <b:Person>
            <b:Last>Smolik</b:Last>
            <b:First>Jan</b:First>
          </b:Person>
        </b:NameList>
      </b:Author>
    </b:Author>
    <b:RefOrder>1</b:RefOrder>
  </b:Source>
  <b:Source>
    <b:Tag>Bun08</b:Tag>
    <b:SourceType>JournalArticle</b:SourceType>
    <b:Guid>{DABDBFAE-0FCC-4BA0-8B11-0AEADC199EBB}</b:Guid>
    <b:Title>Correlation, Agreement, and Bland–Altman Analysis: Statistical Analysis of Method Comparison Studies</b:Title>
    <b:JournalName>AMERICAN JOURNAL OF OPHTHALMOLOGY</b:JournalName>
    <b:Year>2008</b:Year>
    <b:Pages>4-6</b:Pages>
    <b:Volume>148</b:Volume>
    <b:Issue>1</b:Issue>
    <b:Author>
      <b:Author>
        <b:NameList>
          <b:Person>
            <b:Last>Bunce</b:Last>
            <b:First>Catey</b:First>
          </b:Person>
        </b:NameList>
      </b:Author>
    </b:Author>
    <b:RefOrder>146</b:RefOrder>
  </b:Source>
  <b:Source>
    <b:Tag>Sil22</b:Tag>
    <b:SourceType>JournalArticle</b:SourceType>
    <b:Guid>{4C7117D8-2019-459C-8A4F-2474292EE335}</b:Guid>
    <b:Title>Gage R&amp;R studies in measurement system analysis: A systematic literature review</b:Title>
    <b:JournalName>Quality Engineering</b:JournalName>
    <b:Year>2022</b:Year>
    <b:Pages>382-403</b:Pages>
    <b:Volume>34</b:Volume>
    <b:Author>
      <b:Author>
        <b:NameList>
          <b:Person>
            <b:Last>Silva Soares</b:Last>
            <b:Middle>de Oliveira</b:Middle>
            <b:First>Williane</b:First>
          </b:Person>
          <b:Person>
            <b:Last>Peruchi</b:Last>
            <b:Middle>Santana</b:Middle>
            <b:First>Rogerio</b:First>
          </b:Person>
          <b:Person>
            <b:Last>Ventura</b:Last>
            <b:Middle>Augusto</b:Middle>
            <b:First>Romulo</b:First>
          </b:Person>
          <b:Person>
            <b:Last>Rotella Junior</b:Last>
            <b:First>Paulo</b:First>
          </b:Person>
        </b:NameList>
      </b:Author>
    </b:Author>
    <b:RefOrder>147</b:RefOrder>
  </b:Source>
  <b:Source>
    <b:Tag>Smi07</b:Tag>
    <b:SourceType>JournalArticle</b:SourceType>
    <b:Guid>{2B8CF4C1-4CAB-46A3-9EB8-9D397E2B731A}</b:Guid>
    <b:Title>Gauge Repeatability and Reproducibility Studies and Measurement System Analysis: A Multimethod Exploration of the State of Practice</b:Title>
    <b:JournalName>Journal of Industrial Technology</b:JournalName>
    <b:Year>2007</b:Year>
    <b:Pages>1-12</b:Pages>
    <b:Volume>23</b:Volume>
    <b:Issue>1</b:Issue>
    <b:Author>
      <b:Author>
        <b:NameList>
          <b:Person>
            <b:Last>Smith</b:Last>
            <b:Middle>R.</b:Middle>
            <b:First>Rathel</b:First>
          </b:Person>
          <b:Person>
            <b:Last>McCrary</b:Last>
            <b:Middle>W.</b:Middle>
            <b:First>Steven</b:First>
          </b:Person>
          <b:Person>
            <b:Last>Callahan</b:Last>
            <b:Middle>Neal</b:Middle>
            <b:First>R.</b:First>
          </b:Person>
        </b:NameList>
      </b:Author>
    </b:Author>
    <b:RefOrder>148</b:RefOrder>
  </b:Source>
  <b:Source>
    <b:Tag>Pat05</b:Tag>
    <b:SourceType>Report</b:SourceType>
    <b:Guid>{C34C6841-5282-4384-923B-0F911756BE85}</b:Guid>
    <b:Title>INVESTIGATION, IMPROVEMENT, AND EXTENSION OF TECHNIQUES FOR MEASUREMENT SYSTEM ANALYSIS</b:Title>
    <b:Year>2005</b:Year>
    <b:Publisher>Oklahoma State University</b:Publisher>
    <b:City>Stillwater, OK</b:City>
    <b:Author>
      <b:Author>
        <b:NameList>
          <b:Person>
            <b:Last>Patki</b:Last>
            <b:First>Mukul</b:First>
          </b:Person>
        </b:NameList>
      </b:Author>
    </b:Author>
    <b:RefOrder>149</b:RefOrder>
  </b:Source>
  <b:Source>
    <b:Tag>Lar06</b:Tag>
    <b:SourceType>JournalArticle</b:SourceType>
    <b:Guid>{DD6D25D2-B5D5-444F-B0B7-DB5EE17D86AC}</b:Guid>
    <b:Title>Measurement System Analysis in a Production Environment with Multiple Test Parameters</b:Title>
    <b:Year>2006</b:Year>
    <b:JournalName>QUALITY ENGINEERING</b:JournalName>
    <b:Pages>297-306</b:Pages>
    <b:Volume>16</b:Volume>
    <b:Issue>2</b:Issue>
    <b:Author>
      <b:Author>
        <b:NameList>
          <b:Person>
            <b:Last>Larsen</b:Last>
            <b:Middle>A.</b:Middle>
            <b:First>Greg</b:First>
          </b:Person>
        </b:NameList>
      </b:Author>
    </b:Author>
    <b:RefOrder>150</b:RefOrder>
  </b:Source>
  <b:Source>
    <b:Tag>deL13</b:Tag>
    <b:SourceType>JournalArticle</b:SourceType>
    <b:Guid>{969D341E-C3EC-4D57-BDF9-D9A65E6C8688}</b:Guid>
    <b:Title>Performance measurementsystems:Aconsensualanalysisoftheirroles</b:Title>
    <b:JournalName>International Journal of Production Economics</b:JournalName>
    <b:Year>2013</b:Year>
    <b:Pages>524-542</b:Pages>
    <b:Volume>146</b:Volume>
    <b:Issue>2</b:Issue>
    <b:Author>
      <b:Author>
        <b:NameList>
          <b:Person>
            <b:Last>de Lima</b:Last>
            <b:Middle>Pinheiro</b:Middle>
            <b:First>Edson</b:First>
          </b:Person>
          <b:Person>
            <b:Last>Gouvea da Costa</b:Last>
            <b:Middle>E.</b:Middle>
            <b:First>Sergio</b:First>
          </b:Person>
          <b:Person>
            <b:Last>Angelis</b:Last>
            <b:Middle>Jan</b:Middle>
            <b:First>Jannis</b:First>
          </b:Person>
          <b:Person>
            <b:Last>Munik</b:Last>
            <b:First>Juliano</b:First>
          </b:Person>
        </b:NameList>
      </b:Author>
    </b:Author>
    <b:RefOrder>151</b:RefOrder>
  </b:Source>
  <b:Source>
    <b:Tag>Taf22</b:Tag>
    <b:SourceType>JournalArticle</b:SourceType>
    <b:Guid>{1CD34DDE-4539-4A5B-BEB0-F2EE1DFCD522}</b:Guid>
    <b:Title>The Bland-Altman method should not be used when one of the two measurement methods has negligible measurement errors</b:Title>
    <b:JournalName>Plos One</b:JournalName>
    <b:Year>2022</b:Year>
    <b:Pages>e0278915</b:Pages>
    <b:Volume>17</b:Volume>
    <b:Issue>12</b:Issue>
    <b:Author>
      <b:Author>
        <b:NameList>
          <b:Person>
            <b:Last>Taffe´</b:Last>
            <b:First>Patrick</b:First>
          </b:Person>
          <b:Person>
            <b:Last>Zuppinger</b:Last>
            <b:First>Claire</b:First>
          </b:Person>
          <b:Person>
            <b:Last>Burger</b:Last>
            <b:Middle>Marwin</b:Middle>
            <b:First>Gerrit</b:First>
          </b:Person>
          <b:Person>
            <b:Last>Nusslé</b:Last>
            <b:Middle>Gonseth</b:Middle>
            <b:First>Semira</b:First>
          </b:Person>
        </b:NameList>
      </b:Author>
    </b:Author>
    <b:RefOrder>152</b:RefOrder>
  </b:Source>
  <b:Source>
    <b:Tag>Gia15</b:Tag>
    <b:SourceType>JournalArticle</b:SourceType>
    <b:Guid>{BDA05F8E-DA0B-4DFB-B96A-0613B76CF6B8}</b:Guid>
    <b:Title>Understanding Bland Altman analysis</b:Title>
    <b:JournalName>Biochemia Medica</b:JournalName>
    <b:Year>2015</b:Year>
    <b:Pages>141-151</b:Pages>
    <b:Volume>25</b:Volume>
    <b:Issue>2</b:Issue>
    <b:Author>
      <b:Author>
        <b:NameList>
          <b:Person>
            <b:Last>Giavarina</b:Last>
            <b:First>Davide</b:First>
          </b:Person>
        </b:NameList>
      </b:Author>
    </b:Author>
    <b:RefOrder>95</b:RefOrder>
  </b:Source>
  <b:Source>
    <b:Tag>Lee01</b:Tag>
    <b:SourceType>JournalArticle</b:SourceType>
    <b:Guid>{9968F4C3-55F6-4201-8162-8384C05506EC}</b:Guid>
    <b:Title>Cpk index estimation using fuzzy numbers</b:Title>
    <b:JournalName>European Journal of Operational Research</b:JournalName>
    <b:Year>2001</b:Year>
    <b:Pages>683-688</b:Pages>
    <b:Volume>129</b:Volume>
    <b:Author>
      <b:Author>
        <b:NameList>
          <b:Person>
            <b:Last>Lee</b:Last>
            <b:Middle>Tau</b:Middle>
            <b:First>Hong</b:First>
          </b:Person>
        </b:NameList>
      </b:Author>
    </b:Author>
    <b:RefOrder>153</b:RefOrder>
  </b:Source>
  <b:Source>
    <b:Tag>Mot06</b:Tag>
    <b:SourceType>JournalArticle</b:SourceType>
    <b:Guid>{C9820029-D6A6-4955-B24E-4BF5C63E1829}</b:Guid>
    <b:Title>Statistical process control in machining, a case study for machine tool capability and process capability</b:Title>
    <b:JournalName>Materials and Design</b:JournalName>
    <b:Year>2006</b:Year>
    <b:Pages>364-372</b:Pages>
    <b:Volume>27</b:Volume>
    <b:Author>
      <b:Author>
        <b:NameList>
          <b:Person>
            <b:Last>Motorcu</b:Last>
            <b:Middle>Riza</b:Middle>
            <b:First>Ali</b:First>
          </b:Person>
          <b:Person>
            <b:Last>Gullu</b:Last>
            <b:First>Abdulkadir</b:First>
          </b:Person>
        </b:NameList>
      </b:Author>
    </b:Author>
    <b:RefOrder>60</b:RefOrder>
  </b:Source>
  <b:Source>
    <b:Tag>Pea97</b:Tag>
    <b:SourceType>JournalArticle</b:SourceType>
    <b:Guid>{37DB23A2-5766-485A-814E-6FFEFE3C570F}</b:Guid>
    <b:Title>A PRACTICAL IMPLEMENTATION OF THE PROCESS CAPABILITY INDEX Cpk</b:Title>
    <b:JournalName>Quality Engineering</b:JournalName>
    <b:Year>1997</b:Year>
    <b:Pages>721-737</b:Pages>
    <b:Volume>9</b:Volume>
    <b:Issue>4</b:Issue>
    <b:Author>
      <b:Author>
        <b:NameList>
          <b:Person>
            <b:Last>Pearn</b:Last>
            <b:Middle>L.</b:Middle>
            <b:First>W.</b:First>
          </b:Person>
          <b:Person>
            <b:Last>Chen</b:Last>
            <b:Middle>S.</b:Middle>
            <b:First>K.</b:First>
          </b:Person>
        </b:NameList>
      </b:Author>
    </b:Author>
    <b:RefOrder>154</b:RefOrder>
  </b:Source>
  <b:Source>
    <b:Tag>Ita09</b:Tag>
    <b:SourceType>JournalArticle</b:SourceType>
    <b:Guid>{77A2AFD1-0161-4782-A09D-E93AE7DBFF2F}</b:Guid>
    <b:Title>Developing a Sampling Plan Based on Cpk</b:Title>
    <b:Year>2009</b:Year>
    <b:JournalName>Quality Engineering</b:JournalName>
    <b:Pages>306-318</b:Pages>
    <b:Volume>21</b:Volume>
    <b:Issue>3</b:Issue>
    <b:Author>
      <b:Author>
        <b:NameList>
          <b:Person>
            <b:Last>Itay</b:Last>
            <b:First>Negrin</b:First>
          </b:Person>
          <b:Person>
            <b:Last>Yisrael</b:Last>
            <b:First>Parmet</b:First>
          </b:Person>
          <b:Person>
            <b:Last>Edna</b:Last>
            <b:First>Schechtman</b:First>
          </b:Person>
        </b:NameList>
      </b:Author>
    </b:Author>
    <b:RefOrder>62</b:RefOrder>
  </b:Source>
  <b:Source>
    <b:Tag>Wan23</b:Tag>
    <b:SourceType>JournalArticle</b:SourceType>
    <b:Guid>{1EDA69B2-03D9-4728-8149-EDAAF1AB98C9}</b:Guid>
    <b:Title>Development of an adaptive sampling system based on a process capability index with flexible switching mechanism</b:Title>
    <b:JournalName>International Journal of Production Research</b:JournalName>
    <b:Year>2023</b:Year>
    <b:Pages>7233-7247</b:Pages>
    <b:Volume>61</b:Volume>
    <b:Issue>21</b:Issue>
    <b:Author>
      <b:Author>
        <b:NameList>
          <b:Person>
            <b:Last>Wang</b:Last>
            <b:First>To-Cheng</b:First>
          </b:Person>
          <b:Person>
            <b:Last>Shu</b:Last>
            <b:First>Ming-Hung</b:First>
          </b:Person>
        </b:NameList>
      </b:Author>
    </b:Author>
    <b:RefOrder>58</b:RefOrder>
  </b:Source>
  <b:Source>
    <b:Tag>Bra99</b:Tag>
    <b:SourceType>JournalArticle</b:SourceType>
    <b:Guid>{5F151BB1-13DA-4B89-80A8-12A66947CF66}</b:Guid>
    <b:Title>Implementation of statistical process control and process capability studies: requirements or free will?</b:Title>
    <b:JournalName>Total Quality Management</b:JournalName>
    <b:Year>1999</b:Year>
    <b:Pages>439-446</b:Pages>
    <b:Volume>10</b:Volume>
    <b:Issue>4&amp;5</b:Issue>
    <b:Author>
      <b:Author>
        <b:NameList>
          <b:Person>
            <b:Last>Brannstrom-Stenberg</b:Last>
            <b:First>Ann</b:First>
          </b:Person>
          <b:Person>
            <b:Last>Deleryd</b:Last>
            <b:First>Mats</b:First>
          </b:Person>
        </b:NameList>
      </b:Author>
    </b:Author>
    <b:RefOrder>155</b:RefOrder>
  </b:Source>
  <b:Source>
    <b:Tag>Žmu12</b:Tag>
    <b:SourceType>Report</b:SourceType>
    <b:Guid>{81E972C2-C274-435E-9656-4D95685B953C}</b:Guid>
    <b:Title>Monitoring Quality Costs through the Loss Function and the Process Capability Analysis</b:Title>
    <b:Year>2012</b:Year>
    <b:City>Croatia</b:City>
    <b:Publisher>University of Zagreb</b:Publisher>
    <b:Author>
      <b:Author>
        <b:NameList>
          <b:Person>
            <b:Last>Žmuk</b:Last>
            <b:First>Berislav</b:First>
          </b:Person>
        </b:NameList>
      </b:Author>
    </b:Author>
    <b:RefOrder>61</b:RefOrder>
  </b:Source>
  <b:Source>
    <b:Tag>Hof01</b:Tag>
    <b:SourceType>JournalArticle</b:SourceType>
    <b:Guid>{EA9D03F6-A661-4C4E-8D18-DE42A71F87D4}</b:Guid>
    <b:Title>OBTAINING CONFIDENCE INTERVALS FOR Cpk USING PERCENTILES OF THE DISTRIBUTION OF OC</b:Title>
    <b:Year>2001</b:Year>
    <b:JournalName>QUALITY AND RELIABILITY ENGINEERING INTERNATIONAL</b:JournalName>
    <b:Pages>113-118</b:Pages>
    <b:Volume>17</b:Volume>
    <b:Author>
      <b:Author>
        <b:NameList>
          <b:Person>
            <b:Last>Hoffman</b:Last>
            <b:Middle>L.</b:Middle>
            <b:First>Lorrie</b:First>
          </b:Person>
        </b:NameList>
      </b:Author>
    </b:Author>
    <b:RefOrder>156</b:RefOrder>
  </b:Source>
  <b:Source>
    <b:Tag>Aus141</b:Tag>
    <b:SourceType>Report</b:SourceType>
    <b:Guid>{45D0A0F2-9A16-4653-BEC6-57E27AF9655D}</b:Guid>
    <b:Title>PROCESS CAPABILITY IN A COMPUTER INTEGRATED MANUFACTURING CELL</b:Title>
    <b:Year>2014</b:Year>
    <b:Publisher>Western Kentucky University</b:Publisher>
    <b:City>Kentucky</b:City>
    <b:Author>
      <b:Author>
        <b:NameList>
          <b:Person>
            <b:Last>Austin</b:Last>
            <b:First>Andrew</b:First>
          </b:Person>
        </b:NameList>
      </b:Author>
    </b:Author>
    <b:RefOrder>63</b:RefOrder>
  </b:Source>
  <b:Source>
    <b:Tag>Kot02</b:Tag>
    <b:SourceType>JournalArticle</b:SourceType>
    <b:Guid>{48D81F4B-D647-4E4F-838C-6BAD4FC72337}</b:Guid>
    <b:Title>Process Capability Indices—A Review, 1992–2000</b:Title>
    <b:Year>2002</b:Year>
    <b:JournalName>Journal of Quality Technology</b:JournalName>
    <b:Pages>2-19</b:Pages>
    <b:Volume>34</b:Volume>
    <b:Issue>1</b:Issue>
    <b:Author>
      <b:Author>
        <b:NameList>
          <b:Person>
            <b:Last>Kotz</b:Last>
            <b:First>Samuel</b:First>
          </b:Person>
          <b:Person>
            <b:Last>Johnson</b:Last>
            <b:Middle>L.</b:Middle>
            <b:First>Norman</b:First>
          </b:Person>
        </b:NameList>
      </b:Author>
    </b:Author>
    <b:RefOrder>59</b:RefOrder>
  </b:Source>
  <b:Source>
    <b:Tag>Kwi171</b:Tag>
    <b:SourceType>Report</b:SourceType>
    <b:Guid>{288A4127-06B5-41DA-A38E-2EE16D383FB4}</b:Guid>
    <b:Title>Process Capability Calculations with Nonnormal Data in the Medical Device Manufacturing Industry</b:Title>
    <b:Year>2017</b:Year>
    <b:Publisher>Walden University</b:Publisher>
    <b:City>Minneapolis</b:City>
    <b:Author>
      <b:Author>
        <b:NameList>
          <b:Person>
            <b:Last>Kwiecien</b:Last>
            <b:Middle>W.</b:Middle>
            <b:First>James</b:First>
          </b:Person>
        </b:NameList>
      </b:Author>
    </b:Author>
    <b:RefOrder>65</b:RefOrder>
  </b:Source>
  <b:Source>
    <b:Tag>Neg11</b:Tag>
    <b:SourceType>JournalArticle</b:SourceType>
    <b:Guid>{1CEB70F0-7659-4D33-A970-02C38BD6A9C6}</b:Guid>
    <b:Title>Developing a sampling plan based on Cpk—unknown variance</b:Title>
    <b:Year>2011</b:Year>
    <b:JournalName>Quality and Reliability Engineering International</b:JournalName>
    <b:Pages>3-14</b:Pages>
    <b:Volume>27</b:Volume>
    <b:Author>
      <b:Author>
        <b:NameList>
          <b:Person>
            <b:Last>Negrin</b:Last>
            <b:First>Itay</b:First>
          </b:Person>
          <b:Person>
            <b:Last>Parmet</b:Last>
            <b:First>Yisrael</b:First>
          </b:Person>
          <b:Person>
            <b:Last>Schechtman</b:Last>
            <b:First>Edna</b:First>
          </b:Person>
        </b:NameList>
      </b:Author>
    </b:Author>
    <b:RefOrder>157</b:RefOrder>
  </b:Source>
  <b:Source>
    <b:Tag>Yum11</b:Tag>
    <b:SourceType>JournalArticle</b:SourceType>
    <b:Guid>{EAF1A161-6DD3-44C9-92C2-A8AFA6E17822}</b:Guid>
    <b:Title>A bibliography of the literature on process capability indices: 2000–2009</b:Title>
    <b:JournalName>Quality and Reliability Engineering International</b:JournalName>
    <b:Year>2011</b:Year>
    <b:Pages>251-268</b:Pages>
    <b:Volume>27</b:Volume>
    <b:Issue>3</b:Issue>
    <b:Author>
      <b:Author>
        <b:NameList>
          <b:Person>
            <b:Last>Yum</b:Last>
            <b:First>Bong-Jin</b:First>
          </b:Person>
          <b:Person>
            <b:Last>Kim</b:Last>
            <b:First>Kwan-Woo</b:First>
          </b:Person>
        </b:NameList>
      </b:Author>
    </b:Author>
    <b:RefOrder>158</b:RefOrder>
  </b:Source>
  <b:Source>
    <b:Tag>Pyz18</b:Tag>
    <b:SourceType>Book</b:SourceType>
    <b:Guid>{1170AEEE-A946-46D9-8908-9D1DF99309E4}</b:Guid>
    <b:Title>The Six Sigma Handbook</b:Title>
    <b:Year>2018</b:Year>
    <b:City>New York</b:City>
    <b:Publisher>McGraw-Hill</b:Publisher>
    <b:Edition>5</b:Edition>
    <b:Author>
      <b:Author>
        <b:NameList>
          <b:Person>
            <b:Last>Pyzdek</b:Last>
            <b:First>Thomas</b:First>
          </b:Person>
          <b:Person>
            <b:Last>Keller</b:Last>
            <b:First>Paul</b:First>
          </b:Person>
        </b:NameList>
      </b:Author>
    </b:Author>
    <b:RefOrder>159</b:RefOrder>
  </b:Source>
  <b:Source>
    <b:Tag>Fou10</b:Tag>
    <b:SourceType>JournalArticle</b:SourceType>
    <b:Guid>{95471F40-868E-4741-BA52-AAC9CD22E9E0}</b:Guid>
    <b:Title>Statistical Process Control Tools: A Practical guide for Jordanian Industrial Organizations</b:Title>
    <b:Year>2010</b:Year>
    <b:JournalName>Jordan Journal of Mechanical and Industrial Engineering</b:JournalName>
    <b:Pages>693-700</b:Pages>
    <b:Volume>4</b:Volume>
    <b:Issue>6</b:Issue>
    <b:Author>
      <b:Author>
        <b:NameList>
          <b:Person>
            <b:Last>Fouad</b:Last>
            <b:Middle>Hikmat</b:Middle>
            <b:First>Rami</b:First>
          </b:Person>
          <b:Person>
            <b:Last>Mukattash</b:Last>
            <b:First>Adnan</b:First>
          </b:Person>
        </b:NameList>
      </b:Author>
    </b:Author>
    <b:RefOrder>160</b:RefOrder>
  </b:Source>
  <b:Source>
    <b:Tag>Mun15</b:Tag>
    <b:SourceType>Book</b:SourceType>
    <b:Guid>{E9753702-12A5-46BC-9370-52D2A96D5273}</b:Guid>
    <b:Title>The Certified Six Sigma Green Belt Handbook</b:Title>
    <b:Year>2015</b:Year>
    <b:City>Milwaukee</b:City>
    <b:Publisher>ASQ Quality Press</b:Publisher>
    <b:Edition>2</b:Edition>
    <b:Author>
      <b:Author>
        <b:NameList>
          <b:Person>
            <b:Last>Munro</b:Last>
            <b:Middle>A.</b:Middle>
            <b:First>Roderick</b:First>
          </b:Person>
          <b:Person>
            <b:Last>Ramu</b:Last>
            <b:First>Govindarajan</b:First>
          </b:Person>
          <b:Person>
            <b:Last>Zrymiak</b:Last>
            <b:Middle>J.</b:Middle>
            <b:First>Daniel</b:First>
          </b:Person>
        </b:NameList>
      </b:Author>
    </b:Author>
    <b:RefOrder>57</b:RefOrder>
  </b:Source>
  <b:Source>
    <b:Tag>Ste00</b:Tag>
    <b:SourceType>Report</b:SourceType>
    <b:Guid>{9E81A8A9-9CEE-4B43-9B6E-960AA2D47BF4}</b:Guid>
    <b:Title>Understanding Process Capability Indices</b:Title>
    <b:Year>2000</b:Year>
    <b:City>Waterloo</b:City>
    <b:Publisher>University of Waterloo</b:Publisher>
    <b:Author>
      <b:Author>
        <b:NameList>
          <b:Person>
            <b:Last>Steiner</b:Last>
            <b:First>Stefan</b:First>
          </b:Person>
          <b:Person>
            <b:Last>Abraham</b:Last>
            <b:First>Bovas</b:First>
          </b:Person>
          <b:Person>
            <b:Last>MacKay</b:Last>
            <b:First>Jock</b:First>
          </b:Person>
        </b:NameList>
      </b:Author>
    </b:Author>
    <b:RefOrder>66</b:RefOrder>
  </b:Source>
  <b:Source>
    <b:Tag>Con22</b:Tag>
    <b:SourceType>Report</b:SourceType>
    <b:Guid>{6A37A182-4BE2-4276-AF30-F30F3C0D0BDA}</b:Guid>
    <b:Author>
      <b:Author>
        <b:Corporate>Conexus Indiana</b:Corporate>
      </b:Author>
    </b:Author>
    <b:Title>2022 Industry 4.0 Technology Adoption Report</b:Title>
    <b:Year>2022</b:Year>
    <b:Publisher>Conexus Indiana</b:Publisher>
    <b:City>Indianapolis</b:City>
    <b:RefOrder>161</b:RefOrder>
  </b:Source>
  <b:Source>
    <b:Tag>Pol201</b:Tag>
    <b:SourceType>JournalArticle</b:SourceType>
    <b:Guid>{A841EDD5-4D50-4AF5-91CD-BDB866A268C5}</b:Guid>
    <b:Title>A Framework of Action for Implementation of Industry 4.0. an Empirically Based Research</b:Title>
    <b:Year>2020</b:Year>
    <b:JournalName>Sustainability</b:JournalName>
    <b:Pages>5789</b:Pages>
    <b:Volume>12</b:Volume>
    <b:Author>
      <b:Author>
        <b:NameList>
          <b:Person>
            <b:Last>Pollak</b:Last>
            <b:First>Artur</b:First>
          </b:Person>
          <b:Person>
            <b:Last>Hilarowicz</b:Last>
            <b:First>Agata</b:First>
          </b:Person>
          <b:Person>
            <b:Last>Walczak</b:Last>
            <b:First>Maciej</b:First>
          </b:Person>
          <b:Person>
            <b:Last>Gasiorek</b:Last>
            <b:First>Damian</b:First>
          </b:Person>
        </b:NameList>
      </b:Author>
    </b:Author>
    <b:RefOrder>3</b:RefOrder>
  </b:Source>
  <b:Source>
    <b:Tag>Bou20</b:Tag>
    <b:SourceType>JournalArticle</b:SourceType>
    <b:Guid>{1ED17FF6-AEC5-4131-87BB-0DAA8F6E4B56}</b:Guid>
    <b:Title>A human cyber physical system framework for operator 4.0 – artificial intelligence symbiosis</b:Title>
    <b:JournalName>Manufacturing Letters</b:JournalName>
    <b:Year>2020</b:Year>
    <b:Pages>10-15</b:Pages>
    <b:Volume>25</b:Volume>
    <b:Author>
      <b:Author>
        <b:NameList>
          <b:Person>
            <b:Last>Bousdekis</b:Last>
            <b:First>Alexandros</b:First>
          </b:Person>
          <b:Person>
            <b:Last>Apostolou</b:Last>
            <b:First>Dimitris</b:First>
          </b:Person>
          <b:Person>
            <b:Last>Mentzas</b:Last>
            <b:First>Gregoris</b:First>
          </b:Person>
        </b:NameList>
      </b:Author>
    </b:Author>
    <b:RefOrder>42</b:RefOrder>
  </b:Source>
  <b:Source>
    <b:Tag>Pin19</b:Tag>
    <b:SourceType>ConferenceProceedings</b:SourceType>
    <b:Guid>{5F9A7900-CBB0-4CD7-BADB-71845857DC19}</b:Guid>
    <b:Title>A Strategic Model to take the First Step Towards Industry 4.0 in SMEs</b:Title>
    <b:JournalName>Procedia Manufacturing</b:JournalName>
    <b:Year>2019</b:Year>
    <b:Pages>637-645</b:Pages>
    <b:Volume>38</b:Volume>
    <b:Author>
      <b:Author>
        <b:NameList>
          <b:Person>
            <b:Last>Pinto</b:Last>
            <b:First>B.</b:First>
          </b:Person>
          <b:Person>
            <b:Last>Silva</b:Last>
            <b:Middle>J. G.</b:Middle>
            <b:First>F.</b:First>
          </b:Person>
          <b:Person>
            <b:Last>Costa</b:Last>
            <b:First>T.</b:First>
          </b:Person>
          <b:Person>
            <b:Last>Campilho</b:Last>
            <b:Middle>D. S. G.</b:Middle>
            <b:First>R.</b:First>
          </b:Person>
          <b:Person>
            <b:Last>Pereira</b:Last>
            <b:Middle>T.</b:Middle>
            <b:First>M.</b:First>
          </b:Person>
        </b:NameList>
      </b:Author>
    </b:Author>
    <b:City>Limerick</b:City>
    <b:Publisher>Procedia Manufacturing</b:Publisher>
    <b:RefOrder>18</b:RefOrder>
  </b:Source>
  <b:Source>
    <b:Tag>Yli19</b:Tag>
    <b:SourceType>JournalArticle</b:SourceType>
    <b:Guid>{290ADBA0-F5DE-4A29-9AC5-77FC2EDF8337}</b:Guid>
    <b:Title>Adapting an agile manufacturing concept to the reference architecture model industry 4.0: A survey and case study</b:Title>
    <b:Year>2019</b:Year>
    <b:JournalName>Journal of Industrial Information Integration</b:JournalName>
    <b:Pages>147-160</b:Pages>
    <b:Volume>15</b:Volume>
    <b:Author>
      <b:Author>
        <b:NameList>
          <b:Person>
            <b:Last>Yli-Ojanperä</b:Last>
            <b:First>Matti</b:First>
          </b:Person>
          <b:Person>
            <b:Last>Sierla</b:Last>
            <b:First>Seppo</b:First>
          </b:Person>
          <b:Person>
            <b:Last>Papakonstantinou</b:Last>
            <b:First>Nikolaos</b:First>
          </b:Person>
          <b:Person>
            <b:Last>Vyatkin</b:Last>
            <b:First>Valeriy</b:First>
          </b:Person>
        </b:NameList>
      </b:Author>
    </b:Author>
    <b:RefOrder>162</b:RefOrder>
  </b:Source>
  <b:Source>
    <b:Tag>Ado22</b:Tag>
    <b:SourceType>JournalArticle</b:SourceType>
    <b:Guid>{21799DB0-3590-4B03-90D7-EAF61880233D}</b:Guid>
    <b:Title>Adoption of Industry 4.0 technologies by organizations: a maturity levels perspective</b:Title>
    <b:JournalName>Annals of Operations Research</b:JournalName>
    <b:Year>2022</b:Year>
    <b:Pages>https://doi.org/10.1007/s10479-022-05006-6</b:Pages>
    <b:Author>
      <b:Author>
        <b:NameList>
          <b:Person>
            <b:Last>Queiroz</b:Last>
            <b:Middle>M.</b:Middle>
            <b:First>Maciel</b:First>
          </b:Person>
          <b:Person>
            <b:Last>Wamba</b:Last>
            <b:Middle>Fosso</b:Middle>
            <b:First>Samuel</b:First>
          </b:Person>
          <b:Person>
            <b:Last>Jabbour</b:Last>
            <b:Middle>Jose Chiappetta</b:Middle>
            <b:First>Charbel</b:First>
          </b:Person>
          <b:Person>
            <b:Last>Jabbour</b:Last>
            <b:Middle>Beatriz Lopes de Sousa</b:Middle>
            <b:First>Ana</b:First>
          </b:Person>
          <b:Person>
            <b:Last>Machado</b:Last>
            <b:Middle>Cardoso</b:Middle>
            <b:First>Marcio</b:First>
          </b:Person>
        </b:NameList>
      </b:Author>
    </b:Author>
    <b:RefOrder>163</b:RefOrder>
  </b:Source>
  <b:Source>
    <b:Tag>Das19</b:Tag>
    <b:SourceType>JournalArticle</b:SourceType>
    <b:Guid>{AE7BEAD7-F538-485B-BA5E-7185DC1D6E5E}</b:Guid>
    <b:Title>An approach to support Industry 4.0 adoption in SMEs using a core-metamodel</b:Title>
    <b:JournalName>Annual Reviews in Control</b:JournalName>
    <b:Year>2019</b:Year>
    <b:Pages>266-274</b:Pages>
    <b:Volume>47</b:Volume>
    <b:Author>
      <b:Author>
        <b:NameList>
          <b:Person>
            <b:Last>Dassisti</b:Last>
            <b:First>Michele</b:First>
          </b:Person>
          <b:Person>
            <b:Last>Giovannini</b:Last>
            <b:First>Antonio</b:First>
          </b:Person>
          <b:Person>
            <b:Last>Merla</b:Last>
            <b:First>Pasquale</b:First>
          </b:Person>
          <b:Person>
            <b:Last>Chimienti</b:Last>
            <b:First>Michela</b:First>
          </b:Person>
          <b:Person>
            <b:Last>Panetto</b:Last>
            <b:First>Hervé</b:First>
          </b:Person>
        </b:NameList>
      </b:Author>
    </b:Author>
    <b:RefOrder>6</b:RefOrder>
  </b:Source>
  <b:Source>
    <b:Tag>Raf20</b:Tag>
    <b:SourceType>JournalArticle</b:SourceType>
    <b:Guid>{35E4906E-61C4-4E37-839C-5644033650F0}</b:Guid>
    <b:Title>An Industry 4.0 maturity model for machine tool companies</b:Title>
    <b:JournalName>Technological Forecasting &amp; Social Change</b:JournalName>
    <b:Year>2020</b:Year>
    <b:Pages>120203</b:Pages>
    <b:Volume>159</b:Volume>
    <b:Author>
      <b:Author>
        <b:NameList>
          <b:Person>
            <b:Last>Rafael</b:Last>
            <b:Middle>Dorronsoro</b:Middle>
            <b:First>Lizarralde</b:First>
          </b:Person>
          <b:Person>
            <b:Last>Jaione</b:Last>
            <b:Middle>Epelde</b:Middle>
            <b:First>Ganzarain</b:First>
          </b:Person>
          <b:Person>
            <b:Last>Cristina</b:Last>
            <b:First>López</b:First>
          </b:Person>
          <b:Person>
            <b:Last>Ibon</b:Last>
            <b:Middle>Lasa</b:Middle>
            <b:First>Serrano</b:First>
          </b:Person>
        </b:NameList>
      </b:Author>
    </b:Author>
    <b:RefOrder>29</b:RefOrder>
  </b:Source>
  <b:Source>
    <b:Tag>Kum20</b:Tag>
    <b:SourceType>JournalArticle</b:SourceType>
    <b:Guid>{A5DF5A4D-E496-4AA5-BF9F-078D74CB1169}</b:Guid>
    <b:Title>Application of industry 4.0 technologies in SMEs for ethical and sustainable operations: Analysis of challenges</b:Title>
    <b:JournalName>Journal of Cleaner Production</b:JournalName>
    <b:Year>2020</b:Year>
    <b:Pages>124063</b:Pages>
    <b:Volume>275</b:Volume>
    <b:Author>
      <b:Author>
        <b:NameList>
          <b:Person>
            <b:Last>Kumar</b:Last>
            <b:First>Ravinder</b:First>
          </b:Person>
          <b:Person>
            <b:Last>Singh</b:Last>
            <b:Middle>Kr.</b:Middle>
            <b:First>Rajesh</b:First>
          </b:Person>
          <b:Person>
            <b:Last>Dwivedi</b:Last>
            <b:Middle>Kr.</b:Middle>
            <b:First>Yogesh</b:First>
          </b:Person>
        </b:NameList>
      </b:Author>
    </b:Author>
    <b:RefOrder>44</b:RefOrder>
  </b:Source>
  <b:Source>
    <b:Tag>Cas19</b:Tag>
    <b:SourceType>JournalArticle</b:SourceType>
    <b:Guid>{FAF27AEC-CD5D-4392-9FCB-2BFA3F69348D}</b:Guid>
    <b:Title>Assessing Industry 4.0 readiness in manufacturing: Evidence for the European Union</b:Title>
    <b:JournalName>Computers in Industry</b:JournalName>
    <b:Year>2019</b:Year>
    <b:Pages>22-32</b:Pages>
    <b:Volume>107</b:Volume>
    <b:Author>
      <b:Author>
        <b:NameList>
          <b:Person>
            <b:Last>Castelo-Branco</b:Last>
            <b:First>Isabel</b:First>
          </b:Person>
          <b:Person>
            <b:Last>Cruz-Jesus</b:Last>
            <b:First>Frederico</b:First>
          </b:Person>
          <b:Person>
            <b:Last>Oliveira</b:Last>
            <b:First>Tiago</b:First>
          </b:Person>
        </b:NameList>
      </b:Author>
    </b:Author>
    <b:RefOrder>45</b:RefOrder>
  </b:Source>
  <b:Source>
    <b:Tag>Cha21</b:Tag>
    <b:SourceType>JournalArticle</b:SourceType>
    <b:Guid>{F751FD0B-2BCA-4DB9-A6F2-2CAA3EA5F138}</b:Guid>
    <b:Title>Barriers to industry 4.0 adoption and its performance implications: An empirical investigation of emerging economy</b:Title>
    <b:JournalName>Journal of Cleaner Production</b:JournalName>
    <b:Year>2021</b:Year>
    <b:Pages>124809</b:Pages>
    <b:Volume>285</b:Volume>
    <b:Author>
      <b:Author>
        <b:NameList>
          <b:Person>
            <b:Last>Chauhan</b:Last>
            <b:First>Chetna</b:First>
          </b:Person>
          <b:Person>
            <b:Last>Singh</b:Last>
            <b:First>Amol</b:First>
          </b:Person>
          <b:Person>
            <b:Last>Luthra</b:Last>
            <b:First>Sunil</b:First>
          </b:Person>
        </b:NameList>
      </b:Author>
    </b:Author>
    <b:RefOrder>16</b:RefOrder>
  </b:Source>
  <b:Source>
    <b:Tag>Sin21</b:Tag>
    <b:SourceType>JournalArticle</b:SourceType>
    <b:Guid>{EF7702B9-AF4A-4E27-A735-F27073821CA8}</b:Guid>
    <b:Title>Big data, industry 4.0 and cyber-physical systems integration: A smart industry context</b:Title>
    <b:JournalName>Materials Today: Proceedings</b:JournalName>
    <b:Year>2021</b:Year>
    <b:Pages>157-162</b:Pages>
    <b:Volume>46</b:Volume>
    <b:Author>
      <b:Author>
        <b:NameList>
          <b:Person>
            <b:Last>Singh</b:Last>
            <b:First>Harpreet</b:First>
          </b:Person>
        </b:NameList>
      </b:Author>
    </b:Author>
    <b:RefOrder>24</b:RefOrder>
  </b:Source>
  <b:Source>
    <b:Tag>Awa21</b:Tag>
    <b:SourceType>JournalArticle</b:SourceType>
    <b:Guid>{9273CBFB-D8B8-4E22-934E-9F628CE7D9DD}</b:Guid>
    <b:Title>Industry 4.0 and the circular economy: A literature review and recommendations for future research</b:Title>
    <b:JournalName>Business Strategy and the Environment</b:JournalName>
    <b:Year>2021</b:Year>
    <b:Pages>2038-2060</b:Pages>
    <b:Volume>30</b:Volume>
    <b:Issue>4</b:Issue>
    <b:Author>
      <b:Author>
        <b:NameList>
          <b:Person>
            <b:Last>Awan</b:Last>
            <b:First>Usama</b:First>
          </b:Person>
          <b:Person>
            <b:Last>Sroufe</b:Last>
            <b:First>Robert</b:First>
          </b:Person>
          <b:Person>
            <b:Last>Shahbaz</b:Last>
            <b:First>Muhammad</b:First>
          </b:Person>
        </b:NameList>
      </b:Author>
    </b:Author>
    <b:RefOrder>164</b:RefOrder>
  </b:Source>
  <b:Source>
    <b:Tag>You20</b:Tag>
    <b:SourceType>JournalArticle</b:SourceType>
    <b:Guid>{8B7702B1-FBA4-4466-9379-0331991E081B}</b:Guid>
    <b:Title>Challenges and recommended technologies for the industrial internet of things: A comprehensive review</b:Title>
    <b:JournalName>Measurement</b:JournalName>
    <b:Year>2020</b:Year>
    <b:Pages>107198</b:Pages>
    <b:Volume>151</b:Volume>
    <b:Author>
      <b:Author>
        <b:NameList>
          <b:Person>
            <b:Last>Younan</b:Last>
            <b:First>Mina</b:First>
          </b:Person>
          <b:Person>
            <b:Last>Houssein</b:Last>
            <b:Middle>H.</b:Middle>
            <b:First>Essam</b:First>
          </b:Person>
          <b:Person>
            <b:Last>Elhoseny</b:Last>
            <b:First>Mohamed</b:First>
          </b:Person>
          <b:Person>
            <b:Last>Ali</b:Last>
            <b:Middle>A.</b:Middle>
            <b:First>Abdelmgeid</b:First>
          </b:Person>
        </b:NameList>
      </b:Author>
    </b:Author>
    <b:RefOrder>25</b:RefOrder>
  </b:Source>
  <b:Source>
    <b:Tag>She16</b:Tag>
    <b:SourceType>JournalArticle</b:SourceType>
    <b:Guid>{AEC070E5-41DB-4516-8002-7ABEEFC2509E}</b:Guid>
    <b:Title>Closed loop supply chain network design with fuzzy tactical decisions</b:Title>
    <b:JournalName>Journal of Industrial Engineering International</b:JournalName>
    <b:Year>2016</b:Year>
    <b:Pages>255-269</b:Pages>
    <b:Volume>12</b:Volume>
    <b:Author>
      <b:Author>
        <b:NameList>
          <b:Person>
            <b:Last>Sherafati</b:Last>
            <b:First>Mahtab</b:First>
          </b:Person>
          <b:Person>
            <b:Last>Bashiri</b:Last>
            <b:First>Mahdi</b:First>
          </b:Person>
        </b:NameList>
      </b:Author>
    </b:Author>
    <b:RefOrder>110</b:RefOrder>
  </b:Source>
  <b:Source>
    <b:Tag>Gon21</b:Tag>
    <b:SourceType>JournalArticle</b:SourceType>
    <b:Guid>{BF0295B7-D226-4FBF-8DE0-9341AB81EC17}</b:Guid>
    <b:Title>Closed-loop supply chain design for the transition towards a circular economy: A systematic literature review of methods, applications and current gaps</b:Title>
    <b:JournalName>Journal of Cleaner Production</b:JournalName>
    <b:Year>2021</b:Year>
    <b:Pages>129101</b:Pages>
    <b:Volume>323</b:Volume>
    <b:Author>
      <b:Author>
        <b:NameList>
          <b:Person>
            <b:Last>Gonbadi</b:Last>
            <b:Middle>Mahmoum</b:Middle>
            <b:First>Azar</b:First>
          </b:Person>
          <b:Person>
            <b:Last>Genovese</b:Last>
            <b:First>Andrea</b:First>
          </b:Person>
          <b:Person>
            <b:Last>Sgalambro</b:Last>
            <b:First>Antonino</b:First>
          </b:Person>
        </b:NameList>
      </b:Author>
    </b:Author>
    <b:RefOrder>165</b:RefOrder>
  </b:Source>
  <b:Source>
    <b:Tag>Zho21</b:Tag>
    <b:SourceType>JournalArticle</b:SourceType>
    <b:Guid>{0867ABF8-B287-4D31-8D10-4CB638644956}</b:Guid>
    <b:Title>Closing the loop in a circular economy: Saving resources or suffocating innovations?</b:Title>
    <b:JournalName>European Economic Review</b:JournalName>
    <b:Year>2021</b:Year>
    <b:Pages>103857</b:Pages>
    <b:Volume>139</b:Volume>
    <b:Author>
      <b:Author>
        <b:NameList>
          <b:Person>
            <b:Last>Zhou</b:Last>
            <b:First>Sophie</b:First>
          </b:Person>
          <b:Person>
            <b:Last>Smulders</b:Last>
            <b:First>Sjak</b:First>
          </b:Person>
        </b:NameList>
      </b:Author>
    </b:Author>
    <b:RefOrder>31</b:RefOrder>
  </b:Source>
  <b:Source>
    <b:Tag>Cyb21</b:Tag>
    <b:SourceType>JournalArticle</b:SourceType>
    <b:Guid>{28346D3B-1176-43D2-837B-0D4D471F1EA3}</b:Guid>
    <b:Title>Cyber-physical systems architectures for industrial internet of things applications in Industry 4.0: A literature review</b:Title>
    <b:JournalName>Journal of Manufacturing Systems</b:JournalName>
    <b:Year>2021</b:Year>
    <b:Pages>176-192</b:Pages>
    <b:Volume>58</b:Volume>
    <b:Issue>A</b:Issue>
    <b:Author>
      <b:Author>
        <b:NameList>
          <b:Person>
            <b:Last>Pivoto</b:Last>
            <b:Middle>G.S.</b:Middle>
            <b:First>Diego</b:First>
          </b:Person>
          <b:Person>
            <b:Last>de Almeida</b:Last>
            <b:Middle>F.F.</b:Middle>
            <b:First>Luiz</b:First>
          </b:Person>
          <b:Person>
            <b:Last>Righi</b:Last>
            <b:Middle>da Rosa</b:Middle>
            <b:First>Rodrigo</b:First>
          </b:Person>
          <b:Person>
            <b:Last>Rodrigues</b:Last>
            <b:Middle>J.P.C.</b:Middle>
            <b:First>Joel</b:First>
          </b:Person>
          <b:Person>
            <b:Last>Lugli</b:Last>
            <b:Middle>Baratella</b:Middle>
            <b:First>Alexandre</b:First>
          </b:Person>
          <b:Person>
            <b:Last>Alberti</b:Last>
            <b:Middle>M.</b:Middle>
            <b:First>Antonio</b:First>
          </b:Person>
        </b:NameList>
      </b:Author>
    </b:Author>
    <b:RefOrder>166</b:RefOrder>
  </b:Source>
  <b:Source>
    <b:Tag>Her15</b:Tag>
    <b:SourceType>Report</b:SourceType>
    <b:Guid>{7DFAAB03-2FA4-4607-B8A3-6B117E301A82}</b:Guid>
    <b:Title>Design Principles for Industrie 4.0 Scenarios:</b:Title>
    <b:Year>2015</b:Year>
    <b:Publisher>Technische Universität</b:Publisher>
    <b:City>Dortmund</b:City>
    <b:Author>
      <b:Author>
        <b:NameList>
          <b:Person>
            <b:Last>Hermann</b:Last>
            <b:First>Mario</b:First>
          </b:Person>
          <b:Person>
            <b:Last>Tobias</b:Last>
            <b:First>Pentek</b:First>
          </b:Person>
          <b:Person>
            <b:Last>Boris</b:Last>
            <b:First>Otto</b:First>
          </b:Person>
        </b:NameList>
      </b:Author>
    </b:Author>
    <b:RefOrder>27</b:RefOrder>
  </b:Source>
  <b:Source>
    <b:Tag>Tao19</b:Tag>
    <b:SourceType>JournalArticle</b:SourceType>
    <b:Guid>{C5FB74C7-17A7-4456-97EF-81580AD7BB4D}</b:Guid>
    <b:Title>Digital Twins and Cyber–Physical Systems toward Smart Manufacturing and Industry 4.0: Correlation and Comparison</b:Title>
    <b:Year>2019</b:Year>
    <b:JournalName>Engineering</b:JournalName>
    <b:Pages>653-661</b:Pages>
    <b:Volume>5</b:Volume>
    <b:Issue>4</b:Issue>
    <b:Author>
      <b:Author>
        <b:NameList>
          <b:Person>
            <b:Last>Tao</b:Last>
            <b:First>Fei</b:First>
          </b:Person>
          <b:Person>
            <b:Last>Qi</b:Last>
            <b:First>Qinglin</b:First>
          </b:Person>
          <b:Person>
            <b:Last>Wang</b:Last>
            <b:First>Lihui</b:First>
          </b:Person>
          <b:Person>
            <b:Last>Nee</b:Last>
            <b:Middle>Y.C.</b:Middle>
            <b:First>A.</b:First>
          </b:Person>
        </b:NameList>
      </b:Author>
    </b:Author>
    <b:RefOrder>26</b:RefOrder>
  </b:Source>
  <b:Source>
    <b:Tag>Ste19</b:Tag>
    <b:SourceType>ConferenceProceedings</b:SourceType>
    <b:Guid>{BE5AC3F1-40DD-40B4-AD34-ED55B7CE53B9}</b:Guid>
    <b:Title>Drivers and Barriers for Industry 4.0 Readiness and Practice: A SME Perspective with Empirical Evidence</b:Title>
    <b:Year>2019</b:Year>
    <b:Publisher>HICSS</b:Publisher>
    <b:Author>
      <b:Author>
        <b:NameList>
          <b:Person>
            <b:Last>Stentoft</b:Last>
            <b:First>Jan</b:First>
          </b:Person>
          <b:Person>
            <b:Last>Jensen</b:Last>
            <b:Middle>Wickstrøm</b:Middle>
            <b:First>Kent </b:First>
          </b:Person>
          <b:Person>
            <b:Last>Philipsen</b:Last>
            <b:First>Kristian</b:First>
          </b:Person>
          <b:Person>
            <b:Last>Haug</b:Last>
            <b:First>Anders</b:First>
          </b:Person>
        </b:NameList>
      </b:Author>
    </b:Author>
    <b:RefOrder>19</b:RefOrder>
  </b:Source>
  <b:Source>
    <b:Tag>Gho22</b:Tag>
    <b:SourceType>JournalArticle</b:SourceType>
    <b:Guid>{0F39C0B2-FE6A-4643-8F77-98252DFAEA5C}</b:Guid>
    <b:Title>Drivers and barriers of Industry 4.0 technology adoption among manufacturing SMEs: a systematic review and transformation roadmap</b:Title>
    <b:Year>2022</b:Year>
    <b:JournalName>ournal of Manufacturing Technology Management</b:JournalName>
    <b:Pages>1029-1058</b:Pages>
    <b:Volume>33</b:Volume>
    <b:Issue>6</b:Issue>
    <b:Author>
      <b:Author>
        <b:NameList>
          <b:Person>
            <b:Last>Ghobakhloo</b:Last>
            <b:First>Morteza</b:First>
          </b:Person>
          <b:Person>
            <b:Last>Iranmanesh</b:Last>
            <b:First>Mohammad</b:First>
          </b:Person>
          <b:Person>
            <b:Last>Vilkas</b:Last>
            <b:First>Mantas</b:First>
          </b:Person>
          <b:Person>
            <b:Last>Grybauskas</b:Last>
            <b:First>Andrius</b:First>
          </b:Person>
          <b:Person>
            <b:Last>Amran</b:Last>
            <b:First>Azlan</b:First>
          </b:Person>
        </b:NameList>
      </b:Author>
    </b:Author>
    <b:RefOrder>167</b:RefOrder>
  </b:Source>
  <b:Source>
    <b:Tag>Agy19</b:Tag>
    <b:SourceType>JournalArticle</b:SourceType>
    <b:Guid>{47E385F4-9820-41F3-B631-6EB4101E20B5}</b:Guid>
    <b:Title>Drivers and Barriers to Circular Economy Implementation: An Explorative Study in Pakistan's Automobile Industry</b:Title>
    <b:JournalName>Management Decision</b:JournalName>
    <b:Year>2019</b:Year>
    <b:Pages>971-994</b:Pages>
    <b:Volume>57</b:Volume>
    <b:Issue>4</b:Issue>
    <b:Author>
      <b:Author>
        <b:NameList>
          <b:Person>
            <b:Last>Agyemang</b:Last>
            <b:First>Martin</b:First>
          </b:Person>
          <b:Person>
            <b:Last>Kusi-Sarpong</b:Last>
            <b:First>Simonov</b:First>
          </b:Person>
          <b:Person>
            <b:Last>Khan</b:Last>
            <b:Middle>Ahmed</b:Middle>
            <b:First>Sharfuddin</b:First>
          </b:Person>
          <b:Person>
            <b:Last>Mani</b:Last>
            <b:First>Venkatesh</b:First>
          </b:Person>
          <b:Person>
            <b:Last>Rehman</b:Last>
            <b:Middle>Tahaur</b:Middle>
            <b:First>Syed</b:First>
          </b:Person>
          <b:Person>
            <b:Last>Kusi-Sarpong</b:Last>
            <b:First>Horsten</b:First>
          </b:Person>
        </b:NameList>
      </b:Author>
    </b:Author>
    <b:RefOrder>168</b:RefOrder>
  </b:Source>
  <b:Source>
    <b:Tag>Wal171</b:Tag>
    <b:SourceType>Misc</b:SourceType>
    <b:Guid>{8288D588-BE15-492D-9E35-A810414918D7}</b:Guid>
    <b:Title>Industry 4.0 and cybersecurity: Managing risk in an age of connected production</b:Title>
    <b:Year>2017</b:Year>
    <b:City>London</b:City>
    <b:Publisher>Deloitte University Press</b:Publisher>
    <b:Author>
      <b:Author>
        <b:NameList>
          <b:Person>
            <b:Last>Walso</b:Last>
            <b:First>RENÉ</b:First>
          </b:Person>
          <b:Person>
            <b:Last>Lewis</b:Last>
            <b:First>Tyler</b:First>
          </b:Person>
          <b:Person>
            <b:Last>Hajj</b:Last>
            <b:First>Ramsey</b:First>
          </b:Person>
          <b:Person>
            <b:Last>Carton</b:Last>
            <b:First>Robert</b:First>
          </b:Person>
        </b:NameList>
      </b:Author>
    </b:Author>
    <b:RefOrder>169</b:RefOrder>
  </b:Source>
  <b:Source>
    <b:Tag>Kag13</b:Tag>
    <b:SourceType>Report</b:SourceType>
    <b:Guid>{EBD06C92-C9C0-4EF1-9001-7DFC4A0C3A9A}</b:Guid>
    <b:Title>Recommendations for implementing the strategic initiative INDUSTRIE 4.0</b:Title>
    <b:Year>2013</b:Year>
    <b:Publisher>National Academy of Science and Engineering</b:Publisher>
    <b:City>Frankefurt</b:City>
    <b:Author>
      <b:Author>
        <b:NameList>
          <b:Person>
            <b:Last>Kagermann</b:Last>
            <b:First>Prof. Dr. Henning</b:First>
          </b:Person>
          <b:Person>
            <b:Last>Wahlster</b:Last>
            <b:First>Prof. Dr. Wolfgang</b:First>
          </b:Person>
          <b:Person>
            <b:Last>Helbig</b:Last>
            <b:First>Dr. Johannes</b:First>
          </b:Person>
        </b:NameList>
      </b:Author>
    </b:Author>
    <b:RefOrder>170</b:RefOrder>
  </b:Source>
  <b:Source>
    <b:Tag>Qin171</b:Tag>
    <b:SourceType>JournalArticle</b:SourceType>
    <b:Guid>{CDD35B96-61A7-47CB-8AA7-F5A903F89F21}</b:Guid>
    <b:Title>Future Digital Design and Manufacturing: Embracing Industry 4.0 and Beyond</b:Title>
    <b:Year>2017</b:Year>
    <b:JournalName>Chinese Journal of Mechanical Engineering</b:JournalName>
    <b:Pages>1047-1049</b:Pages>
    <b:Volume>30</b:Volume>
    <b:Author>
      <b:Author>
        <b:NameList>
          <b:Person>
            <b:Last>Qin</b:Last>
            <b:First>Sheng-Feng</b:First>
          </b:Person>
          <b:Person>
            <b:Last>Cheng</b:Last>
            <b:First>Kai</b:First>
          </b:Person>
        </b:NameList>
      </b:Author>
    </b:Author>
    <b:RefOrder>171</b:RefOrder>
  </b:Source>
  <b:Source>
    <b:Tag>SuT15</b:Tag>
    <b:SourceType>JournalArticle</b:SourceType>
    <b:Guid>{A1821872-C7C4-425C-AC21-0A19DFAD3EC8}</b:Guid>
    <b:Title>Fuzzy multi-objective procurement/production planning decision problems for recoverable manufacturing systems</b:Title>
    <b:JournalName>Journal of Manufacturing Systems</b:JournalName>
    <b:Year>2015</b:Year>
    <b:Pages>396-408</b:Pages>
    <b:Volume>37</b:Volume>
    <b:Issue>1</b:Issue>
    <b:Author>
      <b:Author>
        <b:NameList>
          <b:Person>
            <b:Last>Su</b:Last>
            <b:First>Tai-Sheng</b:First>
          </b:Person>
          <b:Person>
            <b:Last>Lin</b:Last>
            <b:First>Yu-Fan</b:First>
          </b:Person>
        </b:NameList>
      </b:Author>
    </b:Author>
    <b:RefOrder>172</b:RefOrder>
  </b:Source>
  <b:Source>
    <b:Tag>Zhe19</b:Tag>
    <b:SourceType>JournalArticle</b:SourceType>
    <b:Guid>{47D83167-C32E-4680-B911-2D40E3B08D90}</b:Guid>
    <b:Title>Green and sustainable closed-loop supply chain network design under uncertainty</b:Title>
    <b:JournalName>Journal of Cleaner Production</b:JournalName>
    <b:Year>2019</b:Year>
    <b:Pages>1195-1209</b:Pages>
    <b:Volume>227</b:Volume>
    <b:Author>
      <b:Author>
        <b:NameList>
          <b:Person>
            <b:Last>Zhen</b:Last>
            <b:First>Lu</b:First>
          </b:Person>
          <b:Person>
            <b:Last>Huang</b:Last>
            <b:First>Lufei</b:First>
          </b:Person>
          <b:Person>
            <b:Last>Wang</b:Last>
            <b:First>Wencheng</b:First>
          </b:Person>
        </b:NameList>
      </b:Author>
    </b:Author>
    <b:RefOrder>173</b:RefOrder>
  </b:Source>
  <b:Source>
    <b:Tag>Bos19</b:Tag>
    <b:SourceType>JournalArticle</b:SourceType>
    <b:Guid>{4BB3524A-31D7-4026-8391-EC0122D0BF64}</b:Guid>
    <b:Title>How manufacturing firm characteristics can influence decision making for investing in Industry 4.0 technologies</b:Title>
    <b:JournalName>Journal of Manufacturing Technology Management</b:JournalName>
    <b:Year>2019</b:Year>
    <b:Pages>1117-1141</b:Pages>
    <b:Volume>31</b:Volume>
    <b:Issue>5</b:Issue>
    <b:Author>
      <b:Author>
        <b:NameList>
          <b:Person>
            <b:Last>Bosman</b:Last>
            <b:First>Lisa</b:First>
          </b:Person>
          <b:Person>
            <b:Last>Hartman</b:Last>
            <b:First>Nathan</b:First>
          </b:Person>
          <b:Person>
            <b:Last>Sutherland</b:Last>
            <b:First>John</b:First>
          </b:Person>
        </b:NameList>
      </b:Author>
    </b:Author>
    <b:RefOrder>56</b:RefOrder>
  </b:Source>
  <b:Source>
    <b:Tag>Gla18</b:Tag>
    <b:SourceType>JournalArticle</b:SourceType>
    <b:Guid>{AAFD36F7-2573-46C2-9802-6353373A51C2}</b:Guid>
    <b:Title>Identifying the barriers to Industrie 4.0</b:Title>
    <b:JournalName>51st CIRP Conference on Manufacturing Systems</b:JournalName>
    <b:Year>2018</b:Year>
    <b:Pages>985-988</b:Pages>
    <b:Volume>72</b:Volume>
    <b:Author>
      <b:Author>
        <b:NameList>
          <b:Person>
            <b:Last>Glass</b:Last>
            <b:First>Rupert</b:First>
          </b:Person>
          <b:Person>
            <b:Last>Meissner</b:Last>
            <b:First>Alyssa</b:First>
          </b:Person>
          <b:Person>
            <b:Last>Gebauer</b:Last>
            <b:First>Christopher</b:First>
          </b:Person>
          <b:Person>
            <b:Last>Stürmer</b:Last>
            <b:First>Sandra</b:First>
          </b:Person>
          <b:Person>
            <b:Last>Metternich</b:Last>
            <b:First>Joachim</b:First>
          </b:Person>
        </b:NameList>
      </b:Author>
    </b:Author>
    <b:RefOrder>15</b:RefOrder>
  </b:Source>
  <b:Source>
    <b:Tag>Iss18</b:Tag>
    <b:SourceType>JournalArticle</b:SourceType>
    <b:Guid>{96B3247F-C7CF-4B9D-B941-8004E21ECEA6}</b:Guid>
    <b:Title>Industrie 4.0 roadmap: Framework for digital transformation based on the concepts of capability maturity and alignment</b:Title>
    <b:JournalName>51st CIRP Conference on Manufacturing Systems</b:JournalName>
    <b:Year>2018</b:Year>
    <b:Pages>973-978</b:Pages>
    <b:Volume>72</b:Volume>
    <b:Author>
      <b:Author>
        <b:NameList>
          <b:Person>
            <b:Last>Issa</b:Last>
            <b:First>Ahmad</b:First>
          </b:Person>
          <b:Person>
            <b:Last>Hatiboglu</b:Last>
            <b:First>Bumin</b:First>
          </b:Person>
          <b:Person>
            <b:Last>Bildstein</b:Last>
            <b:First>Andreas</b:First>
          </b:Person>
          <b:Person>
            <b:Last>Bauernhansl</b:Last>
            <b:First>Thomas</b:First>
          </b:Person>
        </b:NameList>
      </b:Author>
    </b:Author>
    <b:RefOrder>33</b:RefOrder>
  </b:Source>
  <b:Source>
    <b:Tag>Sch20</b:Tag>
    <b:SourceType>Report</b:SourceType>
    <b:Guid>{12D83999-24DE-4E3B-A5AB-50A4B52EBB57}</b:Guid>
    <b:Title>Industrie 4.0 Maturity Index</b:Title>
    <b:Year>2020</b:Year>
    <b:Publisher>National Academy of Science and Engineering</b:Publisher>
    <b:City>Dortmund</b:City>
    <b:Author>
      <b:Author>
        <b:NameList>
          <b:Person>
            <b:Last>Schuh</b:Last>
            <b:First>Prof. Dr.-Ing. Günther</b:First>
          </b:Person>
          <b:Person>
            <b:Last>Anderl</b:Last>
            <b:First>Prof. Dr.-Ing. Reiner</b:First>
          </b:Person>
          <b:Person>
            <b:Last>Dumitrescu</b:Last>
            <b:First>Prof. Dr.-Ing. Roman</b:First>
          </b:Person>
          <b:Person>
            <b:Last>Krüger</b:Last>
            <b:First>Prof. Dr. Antonio</b:First>
          </b:Person>
          <b:Person>
            <b:Last>ten Hompel</b:Last>
            <b:First>Prof. Dr. Michael</b:First>
          </b:Person>
        </b:NameList>
      </b:Author>
    </b:Author>
    <b:RefOrder>174</b:RefOrder>
  </b:Source>
  <b:Source>
    <b:Tag>Sul22</b:Tag>
    <b:SourceType>JournalArticle</b:SourceType>
    <b:Guid>{CA7223CB-3E16-4C02-A836-C0BF660CF31A}</b:Guid>
    <b:Title>Industry 4.0: Clustering of concepts and characteristics</b:Title>
    <b:Year>2022</b:Year>
    <b:JournalName>PRODUCTION &amp; MANUFACTURING</b:JournalName>
    <b:Pages>2034264</b:Pages>
    <b:Volume>9</b:Volume>
    <b:Author>
      <b:Author>
        <b:NameList>
          <b:Person>
            <b:Last>Suleiman</b:Last>
            <b:First>Zhanybek</b:First>
          </b:Person>
          <b:Person>
            <b:Last>Shaikholla</b:Last>
            <b:First>Sabit</b:First>
          </b:Person>
          <b:Person>
            <b:Last>Dikhanbayeva</b:Last>
            <b:First>Dinara</b:First>
          </b:Person>
          <b:Person>
            <b:Last>Shehab</b:Last>
            <b:First>Essam</b:First>
          </b:Person>
          <b:Person>
            <b:Last>Turkyilmaz</b:Last>
            <b:First>Ali</b:First>
          </b:Person>
        </b:NameList>
      </b:Author>
    </b:Author>
    <b:RefOrder>175</b:RefOrder>
  </b:Source>
  <b:Source>
    <b:Tag>LuY17</b:Tag>
    <b:SourceType>JournalArticle</b:SourceType>
    <b:Guid>{44EB7BCF-1F5F-4072-B4D5-2D02EA2DDDE0}</b:Guid>
    <b:Title>Industry 4.0: A survey on technologies, applications and open research issues</b:Title>
    <b:JournalName>Journal of Industrial Information Integration</b:JournalName>
    <b:Year>2017</b:Year>
    <b:Pages>1-10</b:Pages>
    <b:Volume>6</b:Volume>
    <b:Author>
      <b:Author>
        <b:NameList>
          <b:Person>
            <b:Last>Lu</b:Last>
            <b:First>Yang</b:First>
          </b:Person>
        </b:NameList>
      </b:Author>
    </b:Author>
    <b:RefOrder>37</b:RefOrder>
  </b:Source>
  <b:Source>
    <b:Tag>Mas20</b:Tag>
    <b:SourceType>JournalArticle</b:SourceType>
    <b:Guid>{4B3A9AD5-6E73-45C4-9AD5-502016EDC21C}</b:Guid>
    <b:Title>Industry 4.0: Adoption Challenges and Benefits for SMEs</b:Title>
    <b:JournalName>Computers in Industry</b:JournalName>
    <b:Year>2020</b:Year>
    <b:Pages>103261</b:Pages>
    <b:Volume>121</b:Volume>
    <b:Author>
      <b:Author>
        <b:NameList>
          <b:Person>
            <b:Last>Masood</b:Last>
            <b:First>Tariq</b:First>
          </b:Person>
          <b:Person>
            <b:Last>Sonntag</b:Last>
            <b:First>Paul</b:First>
          </b:Person>
        </b:NameList>
      </b:Author>
    </b:Author>
    <b:RefOrder>17</b:RefOrder>
  </b:Source>
  <b:Source>
    <b:Tag>Abd22</b:Tag>
    <b:SourceType>Report</b:SourceType>
    <b:Guid>{7FCFF27D-E7E6-4F58-A57D-74F62782D0D0}</b:Guid>
    <b:Title>Industry 4.0 and Its Implications: Concept, Opportunities, and Future Directions</b:Title>
    <b:Year>2022</b:Year>
    <b:Publisher>Intech Open</b:Publisher>
    <b:City>Cairo</b:City>
    <b:Author>
      <b:Author>
        <b:NameList>
          <b:Person>
            <b:Last>Abdelmajied</b:Last>
            <b:Middle>Youssef</b:Middle>
            <b:First>FathyElsayed</b:First>
          </b:Person>
        </b:NameList>
      </b:Author>
    </b:Author>
    <b:RefOrder>5</b:RefOrder>
  </b:Source>
  <b:Source>
    <b:Tag>Mac19</b:Tag>
    <b:SourceType>JournalArticle</b:SourceType>
    <b:Guid>{FD433A9D-B78C-45D5-8BA3-830F20C735AE}</b:Guid>
    <b:Title>Industry 4.0 readiness in manufacturing companies: challenges and enablers towards increased digitalization.</b:Title>
    <b:Year>2019</b:Year>
    <b:JournalName>52nd CIRP Conference on Manufacturing Systems</b:JournalName>
    <b:Pages>1113-1118</b:Pages>
    <b:Volume>81</b:Volume>
    <b:Author>
      <b:Author>
        <b:NameList>
          <b:Person>
            <b:Last>Machado</b:Last>
            <b:Middle>Gonçalves</b:Middle>
            <b:First>Carla</b:First>
          </b:Person>
          <b:Person>
            <b:Last>Winroth</b:Last>
            <b:First>Mats</b:First>
          </b:Person>
          <b:Person>
            <b:Last>Carlsson</b:Last>
            <b:First>Dan</b:First>
          </b:Person>
          <b:Person>
            <b:Last>Almström</b:Last>
            <b:First>Peter</b:First>
          </b:Person>
          <b:Person>
            <b:Last>Centerholt</b:Last>
            <b:First>Victor</b:First>
          </b:Person>
          <b:Person>
            <b:Last>Hallin</b:Last>
            <b:First>Malin</b:First>
          </b:Person>
        </b:NameList>
      </b:Author>
    </b:Author>
    <b:RefOrder>176</b:RefOrder>
  </b:Source>
  <b:Source>
    <b:Tag>Bai20</b:Tag>
    <b:SourceType>JournalArticle</b:SourceType>
    <b:Guid>{49C50303-4937-48FD-B5D8-3E3C80270B39}</b:Guid>
    <b:Title>Industry 4.0 technologies assessment: A sustainability perspective</b:Title>
    <b:JournalName>International Journal of Production Economics</b:JournalName>
    <b:Year>2020</b:Year>
    <b:Pages>107776</b:Pages>
    <b:Volume>229</b:Volume>
    <b:Author>
      <b:Author>
        <b:NameList>
          <b:Person>
            <b:Last>Bai</b:Last>
            <b:First>Chunguang</b:First>
          </b:Person>
          <b:Person>
            <b:Last>Dallasega</b:Last>
            <b:First>Patrick</b:First>
          </b:Person>
          <b:Person>
            <b:Last>Orzes</b:Last>
            <b:First>Guido</b:First>
          </b:Person>
          <b:Person>
            <b:Last>Sarkis</b:Last>
            <b:First>Joseph</b:First>
          </b:Person>
        </b:NameList>
      </b:Author>
    </b:Author>
    <b:RefOrder>177</b:RefOrder>
  </b:Source>
  <b:Source>
    <b:Tag>Fra191</b:Tag>
    <b:SourceType>JournalArticle</b:SourceType>
    <b:Guid>{CC734A77-6F1D-44A2-9E02-F0CC19E78866}</b:Guid>
    <b:Title>Industry 4.0 technologies: Implementation patterns in manufacturing companies</b:Title>
    <b:JournalName>International Journal of Production Economics</b:JournalName>
    <b:Year>2019</b:Year>
    <b:Pages>DOI: 10.1016/j.ijpe.2019.01.004</b:Pages>
    <b:Volume>210</b:Volume>
    <b:Issue>3</b:Issue>
    <b:Author>
      <b:Author>
        <b:NameList>
          <b:Person>
            <b:Last>Frank</b:Last>
            <b:Middle>Germán</b:Middle>
            <b:First>Alejandro</b:First>
          </b:Person>
          <b:Person>
            <b:Last>Dalenogare</b:Last>
            <b:First>Lucas</b:First>
          </b:Person>
          <b:Person>
            <b:Last>Ayala</b:Last>
            <b:Middle>Fabián</b:Middle>
            <b:First>Néstor</b:First>
          </b:Person>
        </b:NameList>
      </b:Author>
    </b:Author>
    <b:RefOrder>178</b:RefOrder>
  </b:Source>
  <b:Source>
    <b:Tag>Rüß23</b:Tag>
    <b:SourceType>Report</b:SourceType>
    <b:Guid>{4F429726-6414-4BC2-A5B2-846643066FD6}</b:Guid>
    <b:Title>Industry 4.0: The Future of Productivity and Growth in Manufacturing Industries</b:Title>
    <b:Year>2023</b:Year>
    <b:Publisher>Boston Consulting Group</b:Publisher>
    <b:City>Boston</b:City>
    <b:Author>
      <b:Author>
        <b:NameList>
          <b:Person>
            <b:Last>Rüßmann</b:Last>
            <b:First>Michael</b:First>
          </b:Person>
          <b:Person>
            <b:Last>Lorenz</b:Last>
            <b:First>Markus</b:First>
          </b:Person>
          <b:Person>
            <b:Last>Gerbet</b:Last>
            <b:First>Philipp</b:First>
          </b:Person>
          <b:Person>
            <b:Last>Waldner</b:Last>
            <b:First>Manuela</b:First>
          </b:Person>
          <b:Person>
            <b:Last>Engel</b:Last>
            <b:First>Pascal</b:First>
          </b:Person>
          <b:Person>
            <b:Last>Harnisch</b:Last>
            <b:First>Michael</b:First>
          </b:Person>
        </b:NameList>
      </b:Author>
    </b:Author>
    <b:RefOrder>46</b:RefOrder>
  </b:Source>
  <b:Source>
    <b:Tag>Tak141</b:Tag>
    <b:SourceType>JournalArticle</b:SourceType>
    <b:Guid>{B636B60A-FA3E-4E31-AA8E-DA466F4CC123}</b:Guid>
    <b:Title>In-Process and On-Machine Measurement of Machining Accuracy for Process and Product Quality Management: A Review</b:Title>
    <b:Year>2014</b:Year>
    <b:JournalName>Int. J. Automation Technol.</b:JournalName>
    <b:Pages>4-19</b:Pages>
    <b:Volume>8</b:Volume>
    <b:Issue>1</b:Issue>
    <b:Author>
      <b:Author>
        <b:NameList>
          <b:Person>
            <b:Last>Takaya</b:Last>
            <b:First>Yasuhiro</b:First>
          </b:Person>
        </b:NameList>
      </b:Author>
    </b:Author>
    <b:RefOrder>179</b:RefOrder>
  </b:Source>
  <b:Source>
    <b:Tag>Kin92</b:Tag>
    <b:SourceType>JournalArticle</b:SourceType>
    <b:Guid>{73B3F722-DE7B-499C-876F-6764538BACFE}</b:Guid>
    <b:Title>INVESTMENT AND TECHNICAL PROGRESS</b:Title>
    <b:JournalName>OXFORD REVIEW OF ECONOMIC POLICY</b:JournalName>
    <b:Year>1992</b:Year>
    <b:Pages>43-56</b:Pages>
    <b:Volume>8</b:Volume>
    <b:Issue>4</b:Issue>
    <b:Author>
      <b:Author>
        <b:NameList>
          <b:Person>
            <b:Last>King</b:Last>
            <b:Middle>A.</b:Middle>
            <b:First>M.</b:First>
          </b:Person>
          <b:Person>
            <b:Last>Robson</b:Last>
            <b:Middle>H.</b:Middle>
            <b:First>M.</b:First>
          </b:Person>
        </b:NameList>
      </b:Author>
    </b:Author>
    <b:RefOrder>180</b:RefOrder>
  </b:Source>
  <b:Source>
    <b:Tag>Wil96</b:Tag>
    <b:SourceType>JournalArticle</b:SourceType>
    <b:Guid>{84B82B49-76E3-4C49-9199-A3E5D43FF539}</b:Guid>
    <b:Title>Investment decision making in UK manufacturing industry</b:Title>
    <b:JournalName> Management Decision</b:JournalName>
    <b:Year>1996</b:Year>
    <b:Pages>62</b:Pages>
    <b:Volume>34</b:Volume>
    <b:Issue>4</b:Issue>
    <b:Author>
      <b:Author>
        <b:NameList>
          <b:Person>
            <b:Last>Wilkes</b:Last>
            <b:Middle>M.</b:Middle>
            <b:First>F.</b:First>
          </b:Person>
          <b:Person>
            <b:Last>Samuels</b:Last>
            <b:Middle>M.</b:Middle>
            <b:First>J.</b:First>
          </b:Person>
          <b:Person>
            <b:Last>GreenField</b:Last>
            <b:Middle>M.</b:Middle>
            <b:First>S.</b:First>
          </b:Person>
        </b:NameList>
      </b:Author>
    </b:Author>
    <b:RefOrder>181</b:RefOrder>
  </b:Source>
  <b:Source>
    <b:Tag>Ozt20</b:Tag>
    <b:SourceType>JournalArticle</b:SourceType>
    <b:Guid>{077BF65C-1365-4EDF-8564-F86C370854CB}</b:Guid>
    <b:Title>Literature review of Industry 4.0 and related technologies</b:Title>
    <b:JournalName>Journal of Intelligent Manufacturing (</b:JournalName>
    <b:Year>2020</b:Year>
    <b:Pages>127-182</b:Pages>
    <b:Volume>31</b:Volume>
    <b:Author>
      <b:Author>
        <b:NameList>
          <b:Person>
            <b:Last>Oztemel</b:Last>
            <b:First>Ercan</b:First>
          </b:Person>
          <b:Person>
            <b:Last>Gursev</b:Last>
            <b:First>Samet</b:First>
          </b:Person>
        </b:NameList>
      </b:Author>
    </b:Author>
    <b:RefOrder>182</b:RefOrder>
  </b:Source>
  <b:Source>
    <b:Tag>Mak23</b:Tag>
    <b:SourceType>Report</b:SourceType>
    <b:Guid>{4647EF23-95F9-4BC5-B5D0-E2F52EDD56CA}</b:Guid>
    <b:Title>MANUFACTURING OUTLOOK</b:Title>
    <b:Year>2023</b:Year>
    <b:Author>
      <b:Author>
        <b:Corporate>MakeUK</b:Corporate>
      </b:Author>
    </b:Author>
    <b:Publisher>MakeUK</b:Publisher>
    <b:City>London</b:City>
    <b:RefOrder>51</b:RefOrder>
  </b:Source>
  <b:Source>
    <b:Tag>Rho20</b:Tag>
    <b:SourceType>Report</b:SourceType>
    <b:Guid>{94E0857F-FECB-4257-A58A-141FFAC4D381}</b:Guid>
    <b:Title>Manufacturing: statistics and policy</b:Title>
    <b:Year>2020</b:Year>
    <b:Publisher>The House of Commons Library</b:Publisher>
    <b:City>London</b:City>
    <b:Author>
      <b:Author>
        <b:NameList>
          <b:Person>
            <b:Last>Rhodes</b:Last>
            <b:First>Chris</b:First>
          </b:Person>
        </b:NameList>
      </b:Author>
    </b:Author>
    <b:RefOrder>47</b:RefOrder>
  </b:Source>
  <b:Source>
    <b:Tag>Hal23</b:Tag>
    <b:SourceType>Report</b:SourceType>
    <b:Guid>{1F63D1D1-3FF0-4B11-A826-F3A91BEE8574}</b:Guid>
    <b:Title>How can young people acquire the world-class skills the UK needs to become a global leader in advanced manufacturing?</b:Title>
    <b:Year>2023</b:Year>
    <b:Publisher>WorldSkills UK</b:Publisher>
    <b:City>London</b:City>
    <b:Author>
      <b:Author>
        <b:NameList>
          <b:Person>
            <b:Last>Hall</b:Last>
            <b:First>Sophie</b:First>
          </b:Person>
          <b:Person>
            <b:Last>Bradstreet</b:Last>
            <b:First>Jack</b:First>
          </b:Person>
          <b:Person>
            <b:Last>Chrispin</b:Last>
            <b:First>Lucy</b:First>
          </b:Person>
          <b:Person>
            <b:Last>Soderberg</b:Last>
            <b:First>Christoffer</b:First>
          </b:Person>
          <b:Person>
            <b:Last>Clayton</b:Last>
            <b:First>Naomi</b:First>
          </b:Person>
        </b:NameList>
      </b:Author>
    </b:Author>
    <b:RefOrder>4</b:RefOrder>
  </b:Source>
  <b:Source>
    <b:Tag>Iss17</b:Tag>
    <b:SourceType>JournalArticle</b:SourceType>
    <b:Guid>{AC545E80-A60D-4B76-BCAE-E77E116B684D}</b:Guid>
    <b:Title>Mobilizing SMEs towards Industrie 4.0-enabled Smart Products</b:Title>
    <b:JournalName>The 50th CIRP Conference on Manufacturing Systems</b:JournalName>
    <b:Year>2017</b:Year>
    <b:Pages>670-674</b:Pages>
    <b:Volume>63</b:Volume>
    <b:Author>
      <b:Author>
        <b:NameList>
          <b:Person>
            <b:Last>Issa</b:Last>
            <b:First>Ahmad</b:First>
          </b:Person>
          <b:Person>
            <b:Last>Lucke</b:Last>
            <b:First>Dominik</b:First>
          </b:Person>
          <b:Person>
            <b:Last>Bauernhansl</b:Last>
            <b:First>Thomas</b:First>
          </b:Person>
        </b:NameList>
      </b:Author>
    </b:Author>
    <b:RefOrder>183</b:RefOrder>
  </b:Source>
  <b:Source>
    <b:Tag>Kha211</b:Tag>
    <b:SourceType>JournalArticle</b:SourceType>
    <b:Guid>{1679DC27-F113-4918-BFB6-4D155526D98E}</b:Guid>
    <b:Title>Modeling the Industry 4.0 adoption for sustainable production in Micro, Small &amp; Medium Enterprises</b:Title>
    <b:JournalName>Journal of Cleaner Production</b:JournalName>
    <b:Year>2021</b:Year>
    <b:Pages>123489</b:Pages>
    <b:Volume>279</b:Volume>
    <b:Author>
      <b:Author>
        <b:NameList>
          <b:Person>
            <b:Last>Khanzode</b:Last>
            <b:Middle>G.</b:Middle>
            <b:First>Akshay</b:First>
          </b:Person>
          <b:Person>
            <b:Last>Sarma</b:Last>
            <b:Middle>R.S.</b:Middle>
            <b:First>P.</b:First>
          </b:Person>
          <b:Person>
            <b:Last>Mangla</b:Last>
            <b:Middle>Kumar</b:Middle>
            <b:First>Sachin</b:First>
          </b:Person>
          <b:Person>
            <b:Last>Yuan</b:Last>
            <b:First>Hongjun</b:First>
          </b:Person>
        </b:NameList>
      </b:Author>
    </b:Author>
    <b:RefOrder>184</b:RefOrder>
  </b:Source>
  <b:Source>
    <b:Tag>Ter18</b:Tag>
    <b:SourceType>JournalArticle</b:SourceType>
    <b:Guid>{D5D3095D-E88A-4D95-95B7-A3DA4DAC5C78}</b:Guid>
    <b:Title>Patented intelligence: Cloning human decision models for Industry 4.0</b:Title>
    <b:JournalName>Journal of Manufacturing Systems</b:JournalName>
    <b:Year>2018</b:Year>
    <b:Pages>204-217</b:Pages>
    <b:Volume>48</b:Volume>
    <b:Author>
      <b:Author>
        <b:NameList>
          <b:Person>
            <b:Last>Terziyan</b:Last>
            <b:First>Vagan</b:First>
          </b:Person>
          <b:Person>
            <b:Last>Gryshko</b:Last>
            <b:First>Svitlana</b:First>
          </b:Person>
          <b:Person>
            <b:Last>Golovianko</b:Last>
            <b:First>Mariia</b:First>
          </b:Person>
        </b:NameList>
      </b:Author>
    </b:Author>
    <b:RefOrder>43</b:RefOrder>
  </b:Source>
  <b:Source>
    <b:Tag>Sen22</b:Tag>
    <b:SourceType>JournalArticle</b:SourceType>
    <b:Guid>{FB03B36C-9DF0-4634-8222-FF2725CD38EE}</b:Guid>
    <b:Title>Prioritizing barriers for the adoption of Industry 4.0 technologies</b:Title>
    <b:JournalName>Computers &amp; Industrial Engineering</b:JournalName>
    <b:Year>2022</b:Year>
    <b:Pages>108428</b:Pages>
    <b:Volume>171</b:Volume>
    <b:Author>
      <b:Author>
        <b:NameList>
          <b:Person>
            <b:Last>Senna</b:Last>
            <b:Middle>P.</b:Middle>
            <b:First>Pedro</b:First>
          </b:Person>
          <b:Person>
            <b:Last>Ferreira</b:Last>
            <b:Middle>D.F.</b:Middle>
            <b:First>Luís Miguel</b:First>
          </b:Person>
          <b:Person>
            <b:Last>Barros</b:Last>
            <b:Middle>C.</b:Middle>
            <b:First>Ana</b:First>
          </b:Person>
          <b:Person>
            <b:Last>Roca</b:Last>
            <b:Middle>Bonnín</b:Middle>
            <b:First>Jaime</b:First>
          </b:Person>
          <b:Person>
            <b:Last>Magalhaes</b:Last>
            <b:First>Vanessa</b:First>
          </b:Person>
        </b:NameList>
      </b:Author>
    </b:Author>
    <b:RefOrder>185</b:RefOrder>
  </b:Source>
  <b:Source>
    <b:Tag>Pra22</b:Tag>
    <b:SourceType>JournalArticle</b:SourceType>
    <b:Guid>{24B26EC9-D8A6-4A40-9D1F-69946666E1E2}</b:Guid>
    <b:Title>Production scheduling in Industry 4.0: Morphological analysis of the literature and future research agenda</b:Title>
    <b:JournalName>Journal of Manufacturing Systems</b:JournalName>
    <b:Year>2022</b:Year>
    <b:Pages>33-43</b:Pages>
    <b:Volume>65</b:Volume>
    <b:Author>
      <b:Author>
        <b:NameList>
          <b:Person>
            <b:Last>Prashar</b:Last>
            <b:First>Anupama</b:First>
          </b:Person>
          <b:Person>
            <b:Last>Tortorella</b:Last>
            <b:Middle>Luz</b:Middle>
            <b:First>Guilherme</b:First>
          </b:Person>
          <b:Person>
            <b:Last>Fogliatto</b:Last>
            <b:Middle>S.</b:Middle>
            <b:First>Flavio</b:First>
          </b:Person>
        </b:NameList>
      </b:Author>
    </b:Author>
    <b:RefOrder>186</b:RefOrder>
  </b:Source>
  <b:Source>
    <b:Tag>Agu211</b:Tag>
    <b:SourceType>JournalArticle</b:SourceType>
    <b:Guid>{38930CFF-A62A-46D2-8FF1-2CD831E8F11C}</b:Guid>
    <b:Title>Relationship between social culture, industry 4.0, and organizational performance in the context of emerging economies</b:Title>
    <b:JournalName>Journal of Industrial Engineering and Management</b:JournalName>
    <b:Year>2021</b:Year>
    <b:Pages>750-770</b:Pages>
    <b:Volume>14</b:Volume>
    <b:Issue>4</b:Issue>
    <b:Author>
      <b:Author>
        <b:NameList>
          <b:Person>
            <b:Last>Aguilar-Rodríguez</b:Last>
            <b:Middle>E.</b:Middle>
            <b:First>Iliana</b:First>
          </b:Person>
          <b:Person>
            <b:Last>Bernal-Torres</b:Last>
            <b:Middle>A.</b:Middle>
            <b:First>César</b:First>
          </b:Person>
          <b:Person>
            <b:Last>Aldana-Bernal</b:Last>
            <b:Middle>C.</b:Middle>
            <b:First>Juan</b:First>
          </b:Person>
          <b:Person>
            <b:Last>Acosta-Aguinaga</b:Last>
            <b:Middle>G.</b:Middle>
            <b:First>Andrés</b:First>
          </b:Person>
          <b:Person>
            <b:Last>Artieda-Cajilema</b:Last>
            <b:Middle>H.</b:Middle>
            <b:First>Carlos</b:First>
          </b:Person>
          <b:Person>
            <b:Last>Chalá</b:Last>
            <b:First>Priscila</b:First>
          </b:Person>
        </b:NameList>
      </b:Author>
    </b:Author>
    <b:RefOrder>55</b:RefOrder>
  </b:Source>
  <b:Source>
    <b:Tag>LuY20</b:Tag>
    <b:SourceType>JournalArticle</b:SourceType>
    <b:Guid>{333CC81D-E888-4A4B-A7AE-9F2766240A30}</b:Guid>
    <b:Title>Smart manufacturing process and system automation – A critical review of the standards and envisioned scenarios</b:Title>
    <b:JournalName>Journal of Manufacturing Systems</b:JournalName>
    <b:Year>2020</b:Year>
    <b:Pages>312-325</b:Pages>
    <b:Volume>56</b:Volume>
    <b:Author>
      <b:Author>
        <b:NameList>
          <b:Person>
            <b:Last>Lu</b:Last>
            <b:First>Yugian</b:First>
          </b:Person>
          <b:Person>
            <b:Last>Xu</b:Last>
            <b:First>Xun</b:First>
          </b:Person>
          <b:Person>
            <b:Last>Wang</b:Last>
            <b:First>Lihui</b:First>
          </b:Person>
        </b:NameList>
      </b:Author>
    </b:Author>
    <b:RefOrder>14</b:RefOrder>
  </b:Source>
  <b:Source>
    <b:Tag>Yao19</b:Tag>
    <b:SourceType>JournalArticle</b:SourceType>
    <b:Guid>{3C643869-465A-49C4-ADEB-1D9FB71E8AA4}</b:Guid>
    <b:Title>Smart manufacturing based on cyber-physical systems and beyond</b:Title>
    <b:JournalName>Journal of Intelligent Manufacturing</b:JournalName>
    <b:Year>2019</b:Year>
    <b:Pages>2805-2817</b:Pages>
    <b:Volume>30</b:Volume>
    <b:Author>
      <b:Author>
        <b:NameList>
          <b:Person>
            <b:Last>Yao</b:Last>
            <b:First>Xlfan</b:First>
          </b:Person>
          <b:Person>
            <b:Last>Zhou</b:Last>
            <b:First>Jiajun</b:First>
          </b:Person>
          <b:Person>
            <b:Last>Lin</b:Last>
            <b:First>Yingzi</b:First>
          </b:Person>
          <b:Person>
            <b:Last>Li</b:Last>
            <b:First>Yun</b:First>
          </b:Person>
          <b:Person>
            <b:Last>Yu</b:Last>
            <b:First>Hongnlan</b:First>
          </b:Person>
          <b:Person>
            <b:Last>Liu</b:Last>
            <b:First>Ying</b:First>
          </b:Person>
        </b:NameList>
      </b:Author>
    </b:Author>
    <b:RefOrder>187</b:RefOrder>
  </b:Source>
  <b:Source>
    <b:Tag>Pic18</b:Tag>
    <b:SourceType>JournalArticle</b:SourceType>
    <b:Guid>{3CE8A109-FBC6-4412-9836-0F9D448FB970}</b:Guid>
    <b:Title>Industry 4.0 in Management Studies: A Systematic Literature Review</b:Title>
    <b:JournalName>Sustainability</b:JournalName>
    <b:Year>2018</b:Year>
    <b:Pages>3821</b:Pages>
    <b:Volume>10</b:Volume>
    <b:Issue>10</b:Issue>
    <b:Author>
      <b:Author>
        <b:NameList>
          <b:Person>
            <b:Last>Piccarozzi</b:Last>
            <b:First>Michela</b:First>
          </b:Person>
          <b:Person>
            <b:Last>Aquilani</b:Last>
            <b:First>Barbara</b:First>
          </b:Person>
          <b:Person>
            <b:Last>Gatti</b:Last>
            <b:First>Corrado</b:First>
          </b:Person>
        </b:NameList>
      </b:Author>
    </b:Author>
    <b:RefOrder>188</b:RefOrder>
  </b:Source>
  <b:Source>
    <b:Tag>Tan22</b:Tag>
    <b:SourceType>JournalArticle</b:SourceType>
    <b:Guid>{69AD1BE2-8D58-46FD-A78E-F45363E945BB}</b:Guid>
    <b:Title>Transitioning to a Circular Economy: A Systematic Review of Its Drivers and Barriers</b:Title>
    <b:JournalName>Sustainability</b:JournalName>
    <b:Year>2022</b:Year>
    <b:Pages>1757</b:Pages>
    <b:Volume>14</b:Volume>
    <b:Issue>3</b:Issue>
    <b:Author>
      <b:Author>
        <b:NameList>
          <b:Person>
            <b:Last>Tan</b:Last>
            <b:First>Jovan</b:First>
          </b:Person>
          <b:Person>
            <b:Last>Tan</b:Last>
            <b:Middle>Jianwei</b:Middle>
            <b:First>Fabien</b:First>
          </b:Person>
          <b:Person>
            <b:Last>Ramakrishna</b:Last>
            <b:First>Seeram</b:First>
          </b:Person>
        </b:NameList>
      </b:Author>
    </b:Author>
    <b:RefOrder>189</b:RefOrder>
  </b:Source>
  <b:Source>
    <b:Tag>Kag22</b:Tag>
    <b:SourceType>JournalArticle</b:SourceType>
    <b:Guid>{1F289CC5-C7E6-4F2E-8A80-63E042E64186}</b:Guid>
    <b:Title>Ten Years of Industrie 4.0</b:Title>
    <b:JournalName>Sci</b:JournalName>
    <b:Year>2022</b:Year>
    <b:Pages>26</b:Pages>
    <b:Volume>4</b:Volume>
    <b:Issue>3</b:Issue>
    <b:Author>
      <b:Author>
        <b:NameList>
          <b:Person>
            <b:Last>Kagermann</b:Last>
            <b:First>Henning</b:First>
          </b:Person>
          <b:Person>
            <b:Last>Wahlster</b:Last>
            <b:First>Wolfgang</b:First>
          </b:Person>
        </b:NameList>
      </b:Author>
    </b:Author>
    <b:RefOrder>190</b:RefOrder>
  </b:Source>
  <b:Source>
    <b:Tag>Ozk23</b:Tag>
    <b:SourceType>JournalArticle</b:SourceType>
    <b:Guid>{81C79271-8EFC-411B-B1B6-31550F9E6B72}</b:Guid>
    <b:Title>The effects of industry 4.0 on productivity: A scientific mapping study</b:Title>
    <b:JournalName>Technology in Society</b:JournalName>
    <b:Year>2023</b:Year>
    <b:Pages>102368</b:Pages>
    <b:Volume>75</b:Volume>
    <b:Author>
      <b:Author>
        <b:NameList>
          <b:Person>
            <b:Last>Ozkose</b:Last>
            <b:First>Hakan</b:First>
          </b:Person>
          <b:Person>
            <b:Last>Güney</b:Last>
            <b:First>Gül</b:First>
          </b:Person>
        </b:NameList>
      </b:Author>
    </b:Author>
    <b:RefOrder>191</b:RefOrder>
  </b:Source>
  <b:Source>
    <b:Tag>Esm16</b:Tag>
    <b:SourceType>JournalArticle</b:SourceType>
    <b:Guid>{C6CF0BA8-7B63-4529-A0C0-A80CBA9861F6}</b:Guid>
    <b:Title>The evolution and future of manufacturing: A review</b:Title>
    <b:JournalName>Journal of Manufacturing Systems</b:JournalName>
    <b:Year>2016</b:Year>
    <b:Pages>79-100</b:Pages>
    <b:Volume>39</b:Volume>
    <b:Author>
      <b:Author>
        <b:NameList>
          <b:Person>
            <b:Last>Esmaeilian</b:Last>
            <b:First>Behzad</b:First>
          </b:Person>
          <b:Person>
            <b:Last>Behdad</b:Last>
            <b:First>Sara</b:First>
          </b:Person>
          <b:Person>
            <b:Last>Wang</b:Last>
            <b:First>Ben</b:First>
          </b:Person>
        </b:NameList>
      </b:Author>
    </b:Author>
    <b:RefOrder>192</b:RefOrder>
  </b:Source>
  <b:Source>
    <b:Tag>Wan22</b:Tag>
    <b:SourceType>JournalArticle</b:SourceType>
    <b:Guid>{B9E69139-F638-40E0-95F2-03C65C3B570F}</b:Guid>
    <b:Title>Toward human-centric smart manufacturing: A human-cyber-physical systems (HCPS) perspective</b:Title>
    <b:JournalName>Journal of Manufacturing Systems</b:JournalName>
    <b:Year>2022</b:Year>
    <b:Pages>471-490</b:Pages>
    <b:Volume>63</b:Volume>
    <b:Author>
      <b:Author>
        <b:NameList>
          <b:Person>
            <b:Last>Wang</b:Last>
            <b:First>Baicun</b:First>
          </b:Person>
          <b:Person>
            <b:Last>Zheng</b:Last>
            <b:First>Pai</b:First>
          </b:Person>
          <b:Person>
            <b:Last>Yin</b:Last>
            <b:First>Yue</b:First>
          </b:Person>
          <b:Person>
            <b:Last>Shih</b:Last>
            <b:First>Albert</b:First>
          </b:Person>
          <b:Person>
            <b:Last>Wang</b:Last>
            <b:First>Lihui</b:First>
          </b:Person>
        </b:NameList>
      </b:Author>
    </b:Author>
    <b:RefOrder>193</b:RefOrder>
  </b:Source>
  <b:Source>
    <b:Tag>Lie171</b:Tag>
    <b:SourceType>JournalArticle</b:SourceType>
    <b:Guid>{8B501455-7DB6-402F-AA7C-EF66BAEBD927}</b:Guid>
    <b:Title>Towards circular economy implementation in manufacturing systems using a multi-method simulation approach to link design and business strategy</b:Title>
    <b:JournalName>The International Journal of Advanced Manufacturing Technology</b:JournalName>
    <b:Year>2017</b:Year>
    <b:Pages>1953-1970</b:Pages>
    <b:Volume>93</b:Volume>
    <b:Author>
      <b:Author>
        <b:NameList>
          <b:Person>
            <b:Last>Lieder</b:Last>
            <b:First>Michael</b:First>
          </b:Person>
          <b:Person>
            <b:Last>Asif</b:Last>
            <b:Middle>M. A.</b:Middle>
            <b:First>Farazee</b:First>
          </b:Person>
          <b:Person>
            <b:Last>Rashid</b:Last>
            <b:First>Amir</b:First>
          </b:Person>
          <b:Person>
            <b:Last>Mihelič</b:Last>
            <b:First>Aleš</b:First>
          </b:Person>
          <b:Person>
            <b:Last>Kotnik</b:Last>
            <b:First>Simon</b:First>
          </b:Person>
        </b:NameList>
      </b:Author>
    </b:Author>
    <b:RefOrder>194</b:RefOrder>
  </b:Source>
  <b:Source>
    <b:Tag>San17</b:Tag>
    <b:SourceType>JournalArticle</b:SourceType>
    <b:Guid>{D3F68CAC-E927-4733-ABB2-55D58AE483E6}</b:Guid>
    <b:Title>Towards Industry 4.0: an overview of European strategic roadmaps</b:Title>
    <b:JournalName>Procedia Manufacturing</b:JournalName>
    <b:Year>2017</b:Year>
    <b:Pages>972-979</b:Pages>
    <b:Volume>13</b:Volume>
    <b:Author>
      <b:Author>
        <b:NameList>
          <b:Person>
            <b:Last>Santos</b:Last>
            <b:First>C.</b:First>
          </b:Person>
          <b:Person>
            <b:Last>Mehrsai</b:Last>
            <b:First>A.</b:First>
          </b:Person>
          <b:Person>
            <b:Last>Barros</b:Last>
            <b:Middle>C.</b:Middle>
            <b:First>A.</b:First>
          </b:Person>
          <b:Person>
            <b:Last>Araújo</b:Last>
            <b:First>M.</b:First>
          </b:Person>
          <b:Person>
            <b:Last>Ares</b:Last>
            <b:First>E.</b:First>
          </b:Person>
        </b:NameList>
      </b:Author>
    </b:Author>
    <b:RefOrder>195</b:RefOrder>
  </b:Source>
  <b:Source>
    <b:Tag>Ell13</b:Tag>
    <b:SourceType>Report</b:SourceType>
    <b:Guid>{AC161BE5-F438-407D-94E2-77216341FE4B}</b:Guid>
    <b:Title>Towards the Circular Economy</b:Title>
    <b:Year>2013</b:Year>
    <b:Author>
      <b:Author>
        <b:Corporate>Ellen MacArthur Foundation</b:Corporate>
      </b:Author>
    </b:Author>
    <b:Publisher>Ellen MacArthur Foundation</b:Publisher>
    <b:City>Isle of Wight</b:City>
    <b:RefOrder>196</b:RefOrder>
  </b:Source>
  <b:Source>
    <b:Tag>Fra23</b:Tag>
    <b:SourceType>Report</b:SourceType>
    <b:Guid>{AA6C18DD-65BD-48A7-AF53-EE4161A743C0}</b:Guid>
    <b:Title>UK labour market statistics</b:Title>
    <b:Year>2023</b:Year>
    <b:Publisher>House of Commons Library</b:Publisher>
    <b:City>London</b:City>
    <b:Author>
      <b:Author>
        <b:NameList>
          <b:Person>
            <b:Last>Francis-Devine</b:Last>
            <b:First>Brigid</b:First>
          </b:Person>
          <b:Person>
            <b:Last>Buchanan</b:Last>
            <b:First>Isabel</b:First>
          </b:Person>
          <b:Person>
            <b:Last>Powell</b:Last>
            <b:First>Andrew</b:First>
          </b:Person>
        </b:NameList>
      </b:Author>
    </b:Author>
    <b:RefOrder>197</b:RefOrder>
  </b:Source>
  <b:Source>
    <b:Tag>Mag16</b:Tag>
    <b:SourceType>JournalArticle</b:SourceType>
    <b:Guid>{D129D5AD-620B-42A7-B334-AA44923CD78D}</b:Guid>
    <b:Title>UNCERTAINTY IN THE SPHERE OF THE INDUSTRY 4.0 – POTENTIAL AREAS TO RESEARCH</b:Title>
    <b:Year>2016</b:Year>
    <b:JournalName>Business, Management and Education</b:JournalName>
    <b:Pages>275-291</b:Pages>
    <b:Volume>14</b:Volume>
    <b:Issue>2</b:Issue>
    <b:Author>
      <b:Author>
        <b:NameList>
          <b:Person>
            <b:Last>Magruk</b:Last>
            <b:First>Andrzej</b:First>
          </b:Person>
        </b:NameList>
      </b:Author>
    </b:Author>
    <b:RefOrder>198</b:RefOrder>
  </b:Source>
  <b:Source>
    <b:Tag>Jav22</b:Tag>
    <b:SourceType>JournalArticle</b:SourceType>
    <b:Guid>{F4097103-6C82-4F73-AB1D-CC0E6F080C04}</b:Guid>
    <b:Title>Understanding the adoption of Industry 4.0 technologies in improving environmental sustainability</b:Title>
    <b:JournalName>Sustainable Operations and Computers</b:JournalName>
    <b:Year>2022</b:Year>
    <b:Pages>203-217</b:Pages>
    <b:Volume>4</b:Volume>
    <b:Author>
      <b:Author>
        <b:NameList>
          <b:Person>
            <b:Last>Javaid</b:Last>
            <b:First>Mohd</b:First>
          </b:Person>
          <b:Person>
            <b:Last>Haleem</b:Last>
            <b:First>Abid</b:First>
          </b:Person>
          <b:Person>
            <b:Last>Singh</b:Last>
            <b:Middle>Pratap</b:Middle>
            <b:First>Ravi</b:First>
          </b:Person>
          <b:Person>
            <b:Last>Suman</b:Last>
            <b:First>Rajiv</b:First>
          </b:Person>
        </b:NameList>
      </b:Author>
    </b:Author>
    <b:RefOrder>28</b:RefOrder>
  </b:Source>
  <b:Source>
    <b:Tag>McK23</b:Tag>
    <b:SourceType>Report</b:SourceType>
    <b:Guid>{97C48B07-DF5D-449B-9D21-8C3CAA70A578}</b:Guid>
    <b:Title>What are Industry 4.0, the Fourth Industrial Revolution, and 4IR?</b:Title>
    <b:Year>2023</b:Year>
    <b:Publisher>McKinsey Global Publishing</b:Publisher>
    <b:City>New York</b:City>
    <b:Author>
      <b:Author>
        <b:Corporate>McKinsey &amp; Company</b:Corporate>
      </b:Author>
    </b:Author>
    <b:RefOrder>21</b:RefOrder>
  </b:Source>
  <b:Source>
    <b:Tag>Urd06</b:Tag>
    <b:SourceType>JournalArticle</b:SourceType>
    <b:Guid>{B43FFADC-30EF-455E-BA82-C50578B36D58}</b:Guid>
    <b:Title>Validating Measurement System Using</b:Title>
    <b:Year>2006</b:Year>
    <b:Publisher>Quality World</b:Publisher>
    <b:Author>
      <b:Author>
        <b:NameList>
          <b:Person>
            <b:Last>Urdhwareshe</b:Last>
            <b:First>Hemant</b:First>
          </b:Person>
        </b:NameList>
      </b:Author>
    </b:Author>
    <b:JournalName>Quality World</b:JournalName>
    <b:Pages>41-47</b:Pages>
    <b:RefOrder>92</b:RefOrder>
  </b:Source>
  <b:Source>
    <b:Tag>Ven07</b:Tag>
    <b:SourceType>ConferenceProceedings</b:SourceType>
    <b:Guid>{A2BF0D82-29C5-4518-98AD-0A56210420BF}</b:Guid>
    <b:Title>CLOSED LOOP CNC MANUFACTURING – CONNECTING THE CNC TO THE ENTERPRISE</b:Title>
    <b:Year>2007</b:Year>
    <b:City>Las Vegas</b:City>
    <b:Publisher>International Computers and Information in Engineering</b:Publisher>
    <b:Author>
      <b:Author>
        <b:NameList>
          <b:Person>
            <b:Last>Venkatesh</b:Last>
            <b:First>S.</b:First>
          </b:Person>
          <b:Person>
            <b:Last>Morihara</b:Last>
            <b:First>R.</b:First>
          </b:Person>
          <b:Person>
            <b:Last>Michaloski</b:Last>
            <b:First>J.</b:First>
          </b:Person>
          <b:Person>
            <b:Last>Proctor</b:Last>
            <b:First>F.</b:First>
          </b:Person>
        </b:NameList>
      </b:Author>
    </b:Author>
    <b:RefOrder>97</b:RefOrder>
  </b:Source>
  <b:Source>
    <b:Tag>Ren96</b:Tag>
    <b:SourceType>Misc</b:SourceType>
    <b:Guid>{476786B6-DBD6-4D32-880C-A2BD13F7A1DE}</b:Guid>
    <b:Title>Inspection for Machining Centres-Manual no. H-2000-6041</b:Title>
    <b:Year>1996</b:Year>
    <b:City>Wotton-under-Edge</b:City>
    <b:Publisher>Renishaw plc</b:Publisher>
    <b:Author>
      <b:Author>
        <b:Corporate>Renishaw plc</b:Corporate>
      </b:Author>
    </b:Author>
    <b:RefOrder>93</b:RefOrder>
  </b:Source>
  <b:Source>
    <b:Tag>Cor18</b:Tag>
    <b:SourceType>InternetSite</b:SourceType>
    <b:Guid>{9EBC2E4E-E38C-40C4-B9E7-3A9182152B55}</b:Guid>
    <b:Title>TACKLING THE UK MANUFACTURING SKILLS GAP</b:Title>
    <b:Year>2018</b:Year>
    <b:Author>
      <b:Author>
        <b:Corporate>Corrotherm International</b:Corporate>
      </b:Author>
    </b:Author>
    <b:YearAccessed>2023</b:YearAccessed>
    <b:MonthAccessed>November</b:MonthAccessed>
    <b:DayAccessed>15</b:DayAccessed>
    <b:URL>https://www.corrotherm.co.uk/blog/tackling-the-uk-manufacturing-skills-gap#more</b:URL>
    <b:RefOrder>199</b:RefOrder>
  </b:Source>
  <b:Source>
    <b:Tag>ECI18</b:Tag>
    <b:SourceType>Report</b:SourceType>
    <b:Guid>{5CD67B13-5CA5-4FAB-BCEB-D2CD280884D0}</b:Guid>
    <b:Title>THE SUPPLY &amp; DEMAND FOR ENGINEERS IN THE UK</b:Title>
    <b:Year>2018</b:Year>
    <b:Author>
      <b:Author>
        <b:Corporate>ECITB</b:Corporate>
      </b:Author>
    </b:Author>
    <b:Publisher>ECITB</b:Publisher>
    <b:City>Hertfordshire</b:City>
    <b:RefOrder>53</b:RefOrder>
  </b:Source>
  <b:Source>
    <b:Tag>Hen23</b:Tag>
    <b:SourceType>InternetSite</b:SourceType>
    <b:Guid>{E1479C4E-0DEA-44C7-BF13-9D6750DB6D2E}</b:Guid>
    <b:Title>The Manufacturer</b:Title>
    <b:Year>2023</b:Year>
    <b:Author>
      <b:Author>
        <b:Corporate>Hennik Research</b:Corporate>
      </b:Author>
    </b:Author>
    <b:YearAccessed>2023</b:YearAccessed>
    <b:MonthAccessed>September</b:MonthAccessed>
    <b:DayAccessed>3</b:DayAccessed>
    <b:URL>https://www.themanufacturer.com/articles/the-productivity-puzzle-how-manufacturers-can-handle-their-skills-gap/</b:URL>
    <b:RefOrder>54</b:RefOrder>
  </b:Source>
  <b:Source>
    <b:Tag>Ses22</b:Tag>
    <b:SourceType>JournalArticle</b:SourceType>
    <b:Guid>{6591F097-1C39-474F-AA2A-23BFBAD6BD73}</b:Guid>
    <b:Title>The Adoption of Industry 4.0 Technologies Through the Implementation of Continuous Improvement Tools</b:Title>
    <b:Year>2022</b:Year>
    <b:JournalName>Handbook of Smart Materials, Technologies, and Devices</b:JournalName>
    <b:Pages>1-36</b:Pages>
    <b:Volume>https://doi.org/10.1007/978-3-030-58675-1_30-1</b:Volume>
    <b:Author>
      <b:Author>
        <b:NameList>
          <b:Person>
            <b:Last>Sessa</b:Last>
            <b:Middle>Rosaria</b:Middle>
            <b:First>Maria</b:First>
          </b:Person>
          <b:Person>
            <b:Last>Malandrino</b:Last>
            <b:First>Ornella</b:First>
          </b:Person>
          <b:Person>
            <b:Last>Fenza</b:Last>
            <b:First>Giuseppe</b:First>
          </b:Person>
          <b:Person>
            <b:Last>Caminale</b:Last>
            <b:First>Gianfranco</b:First>
          </b:Person>
          <b:Person>
            <b:Last>Risso</b:Last>
            <b:First>Glaudio</b:First>
          </b:Person>
        </b:NameList>
      </b:Author>
    </b:Author>
    <b:RefOrder>34</b:RefOrder>
  </b:Source>
  <b:Source>
    <b:Tag>Res23</b:Tag>
    <b:SourceType>InternetSite</b:SourceType>
    <b:Guid>{137E7031-98F1-4607-A26E-AC3AAAD7C5BA}</b:Guid>
    <b:Title>Global Industry 4.0 Market Report 2023: Rise in Adoption of Industrial Robots Drives Growth</b:Title>
    <b:Year>2023</b:Year>
    <b:Author>
      <b:Author>
        <b:Corporate>Research and Markets</b:Corporate>
      </b:Author>
    </b:Author>
    <b:YearAccessed>2023</b:YearAccessed>
    <b:MonthAccessed>October</b:MonthAccessed>
    <b:DayAccessed>25</b:DayAccessed>
    <b:URL>https://www.globenewswire.com/en/news-release/2023/07/18/2706183/28124/en/Global-Industry-4-0-Market-Report-2023-Rise-in-Adoption-of-Industrial-Robots-Drives-Growth.html</b:URL>
    <b:RefOrder>35</b:RefOrder>
  </b:Source>
  <b:Source>
    <b:Tag>Par22</b:Tag>
    <b:SourceType>Report</b:SourceType>
    <b:Guid>{EAF189D1-DB93-4374-8B2D-580BB1341FA6}</b:Guid>
    <b:Title>Industry 4.0 Adoption Report 2022</b:Title>
    <b:Year>2022</b:Year>
    <b:Publisher>IoT Analytics</b:Publisher>
    <b:City>Hamburg</b:City>
    <b:Author>
      <b:Author>
        <b:NameList>
          <b:Person>
            <b:Last>Paraskevopoulos</b:Last>
            <b:First>Dimitris</b:First>
          </b:Person>
          <b:Person>
            <b:Last>Wegner</b:Last>
            <b:First>Philipp</b:First>
          </b:Person>
        </b:NameList>
      </b:Author>
    </b:Author>
    <b:RefOrder>36</b:RefOrder>
  </b:Source>
  <b:Source>
    <b:Tag>Eld15</b:Tag>
    <b:SourceType>ConferenceProceedings</b:SourceType>
    <b:Guid>{6B95BBD6-704C-435D-9C5A-C5087B9DEA13}</b:Guid>
    <b:Title>Closed Loop CNC Machining and Inspection of Interlinked Manufacturing Features for “Right First Time” Production</b:Title>
    <b:Year>2015</b:Year>
    <b:Author>
      <b:Author>
        <b:NameList>
          <b:Person>
            <b:Last>Eldessouky</b:Last>
            <b:Middle>Mohamed</b:Middle>
            <b:First>Hossam</b:First>
          </b:Person>
          <b:Person>
            <b:Last>Newman</b:Last>
            <b:Middle>Thomas</b:Middle>
            <b:First>Stephen</b:First>
          </b:Person>
          <b:Person>
            <b:Last>Nassehi</b:Last>
            <b:First>Aydin</b:First>
          </b:Person>
        </b:NameList>
      </b:Author>
    </b:Author>
    <b:RefOrder>96</b:RefOrder>
  </b:Source>
  <b:Source>
    <b:Tag>Tra11</b:Tag>
    <b:SourceType>Patent</b:SourceType>
    <b:Guid>{41C29EB7-9222-4F24-9156-980BBDB947EA}</b:Guid>
    <b:Title>Closed-loop CNC machine system and method</b:Title>
    <b:Year>2011</b:Year>
    <b:CountryRegion>USA</b:CountryRegion>
    <b:PatentNumber>US 7930957B2</b:PatentNumber>
    <b:Author>
      <b:Inventor>
        <b:NameList>
          <b:Person>
            <b:Last>Travez</b:Last>
            <b:Middle>V.</b:Middle>
            <b:First>Joe</b:First>
          </b:Person>
          <b:Person>
            <b:Last>Binette</b:Last>
            <b:First>John</b:First>
          </b:Person>
          <b:Person>
            <b:Last>Travez</b:Last>
            <b:Middle>M.</b:Middle>
            <b:First>Jose</b:First>
          </b:Person>
          <b:Person>
            <b:Last>Feldman</b:Last>
            <b:First>Ben</b:First>
          </b:Person>
          <b:Person>
            <b:Last>McLaughlin</b:Last>
            <b:First>Don</b:First>
          </b:Person>
          <b:Person>
            <b:Last>Travez</b:Last>
            <b:First>Italo</b:First>
          </b:Person>
        </b:NameList>
      </b:Inventor>
    </b:Author>
    <b:RefOrder>98</b:RefOrder>
  </b:Source>
  <b:Source>
    <b:Tag>Kum07</b:Tag>
    <b:SourceType>JournalArticle</b:SourceType>
    <b:Guid>{E38D98E7-8EFD-4353-BDBF-7430169E6391}</b:Guid>
    <b:Title>Process control in CNC manufacturing for discrete components: A STEP-NC compliant framework</b:Title>
    <b:Year>2007</b:Year>
    <b:Pages>667-676</b:Pages>
    <b:Author>
      <b:Author>
        <b:NameList>
          <b:Person>
            <b:Last>Kumar</b:Last>
            <b:First>Sanjeev</b:First>
          </b:Person>
          <b:Person>
            <b:Last>Nassehi</b:Last>
            <b:First>Aydin</b:First>
          </b:Person>
          <b:Person>
            <b:Last>Newman</b:Last>
            <b:Middle>T.</b:Middle>
            <b:First>Stephan</b:First>
          </b:Person>
          <b:Person>
            <b:Last>Allen</b:Last>
            <b:Middle>D.</b:Middle>
            <b:First>Richard</b:First>
          </b:Person>
          <b:Person>
            <b:Last>Tiwari</b:Last>
            <b:Middle>K.</b:Middle>
            <b:First>Manoj</b:First>
          </b:Person>
        </b:NameList>
      </b:Author>
    </b:Author>
    <b:JournalName>Robotics and Computer-Integrated Manufacturing</b:JournalName>
    <b:Volume>23</b:Volume>
    <b:Issue>6</b:Issue>
    <b:RefOrder>100</b:RefOrder>
  </b:Source>
  <b:Source>
    <b:Tag>Ful20</b:Tag>
    <b:SourceType>InternetSite</b:SourceType>
    <b:Guid>{F789B72C-F450-49FB-8866-BD500C6934C3}</b:Guid>
    <b:Title>An Introduction to Logic in a Machining Macro</b:Title>
    <b:Year>2020</b:Year>
    <b:YearAccessed>2023</b:YearAccessed>
    <b:MonthAccessed>August</b:MonthAccessed>
    <b:DayAccessed>8</b:DayAccessed>
    <b:URL>https://www.engineering.com/story/an-introduction-to-logic-in-a-machining-macro</b:URL>
    <b:Author>
      <b:Author>
        <b:NameList>
          <b:Person>
            <b:Last>Fulkerson</b:Last>
            <b:First>Fred</b:First>
          </b:Person>
        </b:NameList>
      </b:Author>
    </b:Author>
    <b:RefOrder>101</b:RefOrder>
  </b:Source>
  <b:Source>
    <b:Tag>Sai19</b:Tag>
    <b:SourceType>JournalArticle</b:SourceType>
    <b:Guid>{81DA8B8A-6C9D-4677-8291-729AD448EBCC}</b:Guid>
    <b:Title>Integration models for closed loop inspection based on step-nc standard</b:Title>
    <b:JournalName>Journal of Physics: Conference Series</b:JournalName>
    <b:Year>2019</b:Year>
    <b:Volume>1150</b:Volume>
    <b:Issue>DOI 10.1088/1742-6596/1150/1/012014</b:Issue>
    <b:Author>
      <b:Author>
        <b:NameList>
          <b:Person>
            <b:Last>Saif</b:Last>
            <b:First>Y</b:First>
          </b:Person>
          <b:Person>
            <b:Last>Yusof</b:Last>
            <b:First>Y.</b:First>
          </b:Person>
        </b:NameList>
      </b:Author>
    </b:Author>
    <b:RefOrder>102</b:RefOrder>
  </b:Source>
  <b:Source>
    <b:Tag>Wri11</b:Tag>
    <b:SourceType>JournalArticle</b:SourceType>
    <b:Guid>{515F66ED-69BF-4C76-9E61-398FAD8FB69B}</b:Guid>
    <b:Title>Closed-loop production systems—A sustainable supply chain approach</b:Title>
    <b:JournalName>CIRP Journal of Manufacturing Science and Technology</b:JournalName>
    <b:Year>2011</b:Year>
    <b:Pages>243-246</b:Pages>
    <b:Volume>4</b:Volume>
    <b:Issue>3</b:Issue>
    <b:Author>
      <b:Author>
        <b:NameList>
          <b:Person>
            <b:Last>Wrinkler</b:Last>
            <b:First>H.</b:First>
          </b:Person>
        </b:NameList>
      </b:Author>
    </b:Author>
    <b:RefOrder>41</b:RefOrder>
  </b:Source>
  <b:Source>
    <b:Tag>GOV23</b:Tag>
    <b:SourceType>InternetSite</b:SourceType>
    <b:Guid>{F5597B50-B51A-4CBF-9EF5-68A2DF8B3D43}</b:Guid>
    <b:Author>
      <b:Author>
        <b:Corporate>GOV.UK</b:Corporate>
      </b:Author>
    </b:Author>
    <b:Title>Apprenticeships and traineeships</b:Title>
    <b:Year>2023</b:Year>
    <b:YearAccessed>2023</b:YearAccessed>
    <b:MonthAccessed>December</b:MonthAccessed>
    <b:DayAccessed>10</b:DayAccessed>
    <b:URL>https://explore-education-statistics.service.gov.uk/find-statistics/apprenticeships-and-traineeships</b:URL>
    <b:RefOrder>50</b:RefOrder>
  </b:Source>
  <b:Source>
    <b:Tag>OSR23</b:Tag>
    <b:SourceType>InternetSite</b:SourceType>
    <b:Guid>{25768FCF-D1AB-4D70-AB74-465E7EED7B6C}</b:Guid>
    <b:Author>
      <b:Author>
        <b:Corporate>OSR</b:Corporate>
      </b:Author>
    </b:Author>
    <b:Title>Employer Skills Survey 2022</b:Title>
    <b:Year>2023</b:Year>
    <b:YearAccessed>2023</b:YearAccessed>
    <b:MonthAccessed>December</b:MonthAccessed>
    <b:DayAccessed>05</b:DayAccessed>
    <b:URL>https://explore-education-statistics.service.gov.uk/find-statistics/employer-skills-survey/2022</b:URL>
    <b:RefOrder>49</b:RefOrder>
  </b:Source>
  <b:Source>
    <b:Tag>deF17</b:Tag>
    <b:SourceType>JournalArticle</b:SourceType>
    <b:Guid>{8449593B-4E0A-4000-8B1A-B31CCFAE0CC5}</b:Guid>
    <b:Title>Monitoring high complex production processes using process capability indices</b:Title>
    <b:JournalName>The International Journal of Advanced Manufacturing Technology</b:JournalName>
    <b:Year>2017</b:Year>
    <b:Pages>1257-1267</b:Pages>
    <b:Volume>93</b:Volume>
    <b:Author>
      <b:Author>
        <b:NameList>
          <b:Person>
            <b:Last>De-Felipe</b:Last>
            <b:First>David</b:First>
          </b:Person>
          <b:Person>
            <b:Last>Benedito</b:Last>
            <b:First>Ernest</b:First>
          </b:Person>
        </b:NameList>
      </b:Author>
    </b:Author>
    <b:RefOrder>64</b:RefOrder>
  </b:Source>
  <b:Source>
    <b:Tag>Bon11</b:Tag>
    <b:SourceType>JournalArticle</b:SourceType>
    <b:Guid>{41469E9E-A810-404A-8766-D99D83502129}</b:Guid>
    <b:Title>A bibliography of the literature on process capability indices: 2000–2009</b:Title>
    <b:Year>2011</b:Year>
    <b:Author>
      <b:Author>
        <b:NameList>
          <b:Person>
            <b:Last>Bong-Jin</b:Last>
            <b:First>Yum</b:First>
          </b:Person>
          <b:Person>
            <b:Last>Kwan-Woo</b:Last>
            <b:First>Kim</b:First>
          </b:Person>
        </b:NameList>
      </b:Author>
    </b:Author>
    <b:JournalName>Quality and Reliability Engineering International</b:JournalName>
    <b:Pages>251-268</b:Pages>
    <b:Volume>27</b:Volume>
    <b:Issue>3</b:Issue>
    <b:RefOrder>67</b:RefOrder>
  </b:Source>
  <b:Source>
    <b:Tag>Tsa13</b:Tag>
    <b:SourceType>JournalArticle</b:SourceType>
    <b:Guid>{B86F21BA-6D67-44DE-959E-9F297F5C3FA2}</b:Guid>
    <b:Title>Capability performance analysis for processes with multiple characteristics using accuracy and precision</b:Title>
    <b:JournalName>Proceedings of the Institution of Mechanical Engineers, Part B: Journal of Engineering Manufacture</b:JournalName>
    <b:Year>2013</b:Year>
    <b:Pages>766-776</b:Pages>
    <b:Volume>228</b:Volume>
    <b:Issue>5</b:Issue>
    <b:Author>
      <b:Author>
        <b:NameList>
          <b:Person>
            <b:Last>Tsang-Chuan</b:Last>
            <b:First>Chang</b:First>
          </b:Person>
          <b:Person>
            <b:Last>Kung-Jeng</b:Last>
            <b:First>Wang</b:First>
          </b:Person>
          <b:Person>
            <b:Last>Kuen-Suan</b:Last>
            <b:First>Chen</b:First>
          </b:Person>
        </b:NameList>
      </b:Author>
    </b:Author>
    <b:RefOrder>68</b:RefOrder>
  </b:Source>
  <b:Source>
    <b:Tag>Cha08</b:Tag>
    <b:SourceType>JournalArticle</b:SourceType>
    <b:Guid>{21722439-2EAB-4403-9827-2B344A73A895}</b:Guid>
    <b:Title>Assessing process capability based on the lower confidence bound of Cpk for asymmetric tolerances</b:Title>
    <b:JournalName>European Journal of Operational Research</b:JournalName>
    <b:Year>2008</b:Year>
    <b:Pages>205-227</b:Pages>
    <b:Volume>190</b:Volume>
    <b:Issue>1</b:Issue>
    <b:Author>
      <b:Author>
        <b:NameList>
          <b:Person>
            <b:Last>Chang</b:Last>
            <b:Middle>C.</b:Middle>
            <b:First>Y.</b:First>
          </b:Person>
          <b:Person>
            <b:Last>Chien-Wei</b:Last>
            <b:First>Wu</b:First>
          </b:Person>
        </b:NameList>
      </b:Author>
    </b:Author>
    <b:RefOrder>69</b:RefOrder>
  </b:Source>
  <b:Source>
    <b:Tag>ASt17</b:Tag>
    <b:SourceType>JournalArticle</b:SourceType>
    <b:Guid>{7726A217-9500-4A6A-87B0-562E604B1D66}</b:Guid>
    <b:Title>A Study of the AIAG Measurement System Analysis (MSA) Method for Quality Control</b:Title>
    <b:JournalName>The Journal of Management and Engineering Integration</b:JournalName>
    <b:Year>2017</b:Year>
    <b:Pages>68-80</b:Pages>
    <b:Volume>10</b:Volume>
    <b:Issue>2</b:Issue>
    <b:Author>
      <b:Author>
        <b:NameList>
          <b:Person>
            <b:Last>Al-Qudah</b:Last>
            <b:Middle>K.</b:Middle>
            <b:First>Sura</b:First>
          </b:Person>
        </b:NameList>
      </b:Author>
    </b:Author>
    <b:RefOrder>91</b:RefOrder>
  </b:Source>
  <b:Source>
    <b:Tag>Ali08</b:Tag>
    <b:SourceType>JournalArticle</b:SourceType>
    <b:Guid>{8570E1BD-3FEA-450C-9270-EA6861BBC454}</b:Guid>
    <b:Title>Finding Characteristics of Process Capability Index, Cpk with Different Distributions and Sample Sizes</b:Title>
    <b:JournalName>Journal of Quality and Technology Management</b:JournalName>
    <b:Year>2008</b:Year>
    <b:Pages>5-11</b:Pages>
    <b:Volume>4</b:Volume>
    <b:Issue>2</b:Issue>
    <b:Author>
      <b:Author>
        <b:NameList>
          <b:Person>
            <b:Last>Ali</b:Last>
            <b:Middle>Mithun</b:Middle>
            <b:First>Syed</b:First>
          </b:Person>
          <b:Person>
            <b:Last>Sarwar </b:Last>
            <b:Middle>A.</b:Middle>
            <b:First>M.</b:First>
          </b:Person>
          <b:Person>
            <b:Last>Sultana</b:Last>
            <b:First>Arifa</b:First>
          </b:Person>
        </b:NameList>
      </b:Author>
    </b:Author>
    <b:RefOrder>88</b:RefOrder>
  </b:Source>
  <b:Source>
    <b:Tag>UmJ16</b:Tag>
    <b:SourceType>JournalArticle</b:SourceType>
    <b:Guid>{177D3413-6620-49DD-AAB0-63E502311F6C}</b:Guid>
    <b:Title>STEP-NC machine tool data model and its applications</b:Title>
    <b:JournalName>International Journal of Computer Integrated Manufacturing </b:JournalName>
    <b:Year>2016</b:Year>
    <b:Pages>1058-1074</b:Pages>
    <b:Volume>29</b:Volume>
    <b:Issue>10</b:Issue>
    <b:Author>
      <b:Author>
        <b:NameList>
          <b:Person>
            <b:Last>Um</b:Last>
            <b:First>Jumyung</b:First>
          </b:Person>
          <b:Person>
            <b:Last>Suh</b:Last>
            <b:First>Suk-Hwan</b:First>
          </b:Person>
          <b:Person>
            <b:Last>Stroud</b:Last>
            <b:First>Ian</b:First>
          </b:Person>
        </b:NameList>
      </b:Author>
    </b:Author>
    <b:RefOrder>111</b:RefOrder>
  </b:Source>
  <b:Source>
    <b:Tag>Mil22</b:Tag>
    <b:SourceType>JournalArticle</b:SourceType>
    <b:Guid>{0B4AD03A-A039-4A9D-A0B0-1F570481D981}</b:Guid>
    <b:Title>Development of a Computer Vision-Based System for Part Referencing in CNC Machining Centres</b:Title>
    <b:JournalName>Journal of the Brazilian Society of Mechanical Sciences and Engineering</b:JournalName>
    <b:Year>2022</b:Year>
    <b:Pages>243</b:Pages>
    <b:Volume>44</b:Volume>
    <b:Author>
      <b:Author>
        <b:NameList>
          <b:Person>
            <b:Last>Mileski</b:Last>
            <b:Middle>R.</b:Middle>
            <b:First>Yachel</b:First>
          </b:Person>
          <b:Person>
            <b:Last>Souza</b:Last>
            <b:Middle>J.</b:Middle>
            <b:First>Andre</b:First>
          </b:Person>
          <b:Person>
            <b:Last>Amorim</b:Last>
            <b:Middle>J.</b:Middle>
            <b:First>Heraldo</b:First>
          </b:Person>
        </b:NameList>
      </b:Author>
    </b:Author>
    <b:RefOrder>112</b:RefOrder>
  </b:Source>
  <b:Source>
    <b:Tag>Ziv23</b:Tag>
    <b:SourceType>JournalArticle</b:SourceType>
    <b:Guid>{1599CF9E-B1D5-45D7-B82C-15996742848C}</b:Guid>
    <b:Title>Programming methodology for multi-axis CNC woodworking machining center for advanced manufacturing based on STEP-NC</b:Title>
    <b:JournalName>Wood Material Science &amp; Engineering</b:JournalName>
    <b:Year>2023</b:Year>
    <b:Pages>630-639</b:Pages>
    <b:Volume>18</b:Volume>
    <b:Issue>2</b:Issue>
    <b:Author>
      <b:Author>
        <b:NameList>
          <b:Person>
            <b:Last>Zivanovic</b:Last>
            <b:First>Sasa</b:First>
          </b:Person>
          <b:Person>
            <b:Last>Dimic</b:Last>
            <b:First>Zoran</b:First>
          </b:Person>
          <b:Person>
            <b:Last>Rakic</b:Last>
            <b:First>Aleksandar</b:First>
          </b:Person>
          <b:Person>
            <b:Last>Slavkovic</b:Last>
            <b:First>Nikola</b:First>
          </b:Person>
          <b:Person>
            <b:Last>Manasijevic</b:Last>
            <b:First>Srecko</b:First>
          </b:Person>
        </b:NameList>
      </b:Author>
    </b:Author>
    <b:RefOrder>113</b:RefOrder>
  </b:Source>
  <b:Source>
    <b:Tag>Muh22</b:Tag>
    <b:SourceType>Report</b:SourceType>
    <b:Guid>{6FBA69A3-832B-4842-B817-4C46AA2EB6A3}</b:Guid>
    <b:Title>Minimization of Total Variable Cost through Determination of Batch Transfer Size at m Serial CNC-Machining Centers</b:Title>
    <b:JournalName>F1000Research</b:JournalName>
    <b:Year>2022</b:Year>
    <b:Author>
      <b:Author>
        <b:NameList>
          <b:Person>
            <b:Last>Muhammad</b:Last>
            <b:Middle>R.</b:Middle>
            <b:First>Chazin</b:First>
          </b:Person>
          <b:Person>
            <b:Last>Nu'man</b:Last>
            <b:Middle>Harits</b:Middle>
            <b:First>A.</b:First>
          </b:Person>
        </b:NameList>
      </b:Author>
    </b:Author>
    <b:Publisher>F1000Research</b:Publisher>
    <b:RefOrder>114</b:RefOrder>
  </b:Source>
  <b:Source>
    <b:Tag>Hei21</b:Tag>
    <b:SourceType>JournalArticle</b:SourceType>
    <b:Guid>{E588CD4A-5B44-45F5-A8C8-563388AEDFD6}</b:Guid>
    <b:Title>Statistical Quality and Process Control in Biopharmaceutical Manufacturing-Practical Issues and Remedies</b:Title>
    <b:Year>2021</b:Year>
    <b:Author>
      <b:Author>
        <b:NameList>
          <b:Person>
            <b:Last>Heigl</b:Last>
            <b:First>Nicolas</b:First>
          </b:Person>
          <b:Person>
            <b:Last>Schmelzer</b:Last>
            <b:First>Bernhard</b:First>
          </b:Person>
          <b:Person>
            <b:Last>Innerbichler</b:Last>
            <b:First>Franz</b:First>
          </b:Person>
          <b:Person>
            <b:Last>Shivhare</b:Last>
            <b:First>Mahesh</b:First>
          </b:Person>
        </b:NameList>
      </b:Author>
    </b:Author>
    <b:JournalName>PDA Journal of Pharmaceutical Science and Technology</b:JournalName>
    <b:Pages>425-444</b:Pages>
    <b:Volume>75</b:Volume>
    <b:Issue>5</b:Issue>
    <b:RefOrder>103</b:RefOrder>
  </b:Source>
  <b:Source>
    <b:Tag>Sme20</b:Tag>
    <b:SourceType>JournalArticle</b:SourceType>
    <b:Guid>{DFE0DD2F-BD54-482E-B0F4-86F7FF8323C5}</b:Guid>
    <b:Title>Implementation of SPC-EPC Scheme to Lessen and Control Production Disruptions in Chlor-Alkali Industry</b:Title>
    <b:JournalName>Lean Manufacturing and Six Sigma - Behind the Mask</b:JournalName>
    <b:Year>2020</b:Year>
    <b:Author>
      <b:Author>
        <b:NameList>
          <b:Person>
            <b:Last>Smew</b:Last>
            <b:First>W.</b:First>
          </b:Person>
          <b:Person>
            <b:Last>Al-Mutawa</b:Last>
            <b:First>Bader</b:First>
          </b:Person>
          <b:Person>
            <b:Last>Issawy</b:Last>
            <b:First>Ali</b:First>
          </b:Person>
        </b:NameList>
      </b:Author>
    </b:Author>
    <b:RefOrder>105</b:RefOrder>
  </b:Source>
  <b:Source>
    <b:Tag>Zha08</b:Tag>
    <b:SourceType>JournalArticle</b:SourceType>
    <b:Guid>{C90862B5-AA11-4AB8-AA4A-381616EA978B}</b:Guid>
    <b:Title>Process monitoring via quality-oriented SPC under information-based manufacturing</b:Title>
    <b:JournalName>2008 IEEE International Conference on Automation and Logistics</b:JournalName>
    <b:Year>2008</b:Year>
    <b:Pages>1769-1774</b:Pages>
    <b:Author>
      <b:Author>
        <b:NameList>
          <b:Person>
            <b:Last>Zhang</b:Last>
            <b:First>Yu</b:First>
          </b:Person>
          <b:Person>
            <b:Last>Yang</b:Last>
            <b:First>Musheng</b:First>
          </b:Person>
          <b:Person>
            <b:Last>Jia</b:Last>
            <b:First>Zhimin</b:First>
          </b:Person>
        </b:NameList>
      </b:Author>
    </b:Author>
    <b:RefOrder>104</b:RefOrder>
  </b:Source>
  <b:Source>
    <b:Tag>Lyn97</b:Tag>
    <b:SourceType>Book</b:SourceType>
    <b:Guid>{3D1392B7-8484-48E0-BBC4-2F92B9794750}</b:Guid>
    <b:Title>Parametric Programming for Computer Numerical Control Machine Tools and Touch Probes</b:Title>
    <b:Year>1997</b:Year>
    <b:Author>
      <b:Author>
        <b:NameList>
          <b:Person>
            <b:Last>Lynch</b:Last>
            <b:First>Mike</b:First>
          </b:Person>
        </b:NameList>
      </b:Author>
    </b:Author>
    <b:City>Michigan</b:City>
    <b:Publisher>Society of Manufacturing Engineers</b:Publisher>
    <b:RefOrder>108</b:RefOrder>
  </b:Source>
  <b:Source>
    <b:Tag>For22</b:Tag>
    <b:SourceType>Report</b:SourceType>
    <b:Guid>{60DEEF78-77E9-47B7-A3FF-C839BAA4B344}</b:Guid>
    <b:Title>Industry 4.0 Market Size, Share and COVID-19 Impact Analysis</b:Title>
    <b:Year>2022</b:Year>
    <b:City>Pune</b:City>
    <b:Publisher>Fortune Business Insights</b:Publisher>
    <b:Author>
      <b:Author>
        <b:Corporate>Fortune Business Insights</b:Corporate>
      </b:Author>
    </b:Author>
    <b:RefOrder>38</b:RefOrder>
  </b:Source>
  <b:Source>
    <b:Tag>KPM17</b:Tag>
    <b:SourceType>Report</b:SourceType>
    <b:Guid>{4C06345D-4E4C-4147-9508-8F29D090F8BA}</b:Guid>
    <b:Author>
      <b:Author>
        <b:Corporate>KPMG</b:Corporate>
      </b:Author>
    </b:Author>
    <b:Title>Beyond the Hype</b:Title>
    <b:Year>2017</b:Year>
    <b:Publisher>KPMG International</b:Publisher>
    <b:City>London</b:City>
    <b:RefOrder>39</b:RefOrder>
  </b:Source>
  <b:Source>
    <b:Tag>Sma19</b:Tag>
    <b:SourceType>JournalArticle</b:SourceType>
    <b:Guid>{0510913B-2E4C-4807-A5AC-5398058712B7}</b:Guid>
    <b:Title>Small Medium Enterprises and Industry 4.0: Current Model's Ineptitude and the Proposal of a Methodology to Successfully Implement Industry 4.0 in Small Medium Enterprises</b:Title>
    <b:JournalName>Procedia Manufacturing</b:JournalName>
    <b:Year>2019</b:Year>
    <b:Pages>1103-1110</b:Pages>
    <b:Volume>41</b:Volume>
    <b:Author>
      <b:Author>
        <b:NameList>
          <b:Person>
            <b:Last>Amaral</b:Last>
            <b:First>Afonso</b:First>
          </b:Person>
          <b:Person>
            <b:Last>Jorge</b:Last>
            <b:First>Diogo</b:First>
          </b:Person>
          <b:Person>
            <b:Last>Pecas</b:Last>
            <b:First>Paulo</b:First>
          </b:Person>
        </b:NameList>
      </b:Author>
    </b:Author>
    <b:RefOrder>2</b:RefOrder>
  </b:Source>
  <b:Source>
    <b:Tag>Zha14</b:Tag>
    <b:SourceType>JournalArticle</b:SourceType>
    <b:Guid>{A78F39CA-5C4B-4AAE-B854-3EE55AAB543A}</b:Guid>
    <b:Title>On-Machine Measurement System Implemented Based on Fanuc CNC System Using a Touch Trigger Probe</b:Title>
    <b:JournalName>Journal of Advanced Materials Research</b:JournalName>
    <b:Year>2014</b:Year>
    <b:Pages>3-7</b:Pages>
    <b:Volume>1016</b:Volume>
    <b:Author>
      <b:Author>
        <b:NameList>
          <b:Person>
            <b:Last>Zhang</b:Last>
            <b:First>Rong</b:First>
          </b:Person>
          <b:Person>
            <b:Last>Wang</b:Last>
            <b:First>Ya</b:First>
          </b:Person>
        </b:NameList>
      </b:Author>
    </b:Author>
    <b:RefOrder>10</b:RefOrder>
  </b:Source>
  <b:Source>
    <b:Tag>LiX17</b:Tag>
    <b:SourceType>ConferenceProceedings</b:SourceType>
    <b:Guid>{67F1FF4E-3C1C-4445-8756-5AEB746230AB}</b:Guid>
    <b:Title>Machining Error Compensation of Single Shaft Part Based on Touch Trigger Probe</b:Title>
    <b:Year>2017</b:Year>
    <b:Author>
      <b:Author>
        <b:NameList>
          <b:Person>
            <b:Last>Li</b:Last>
            <b:First>Xinrui</b:First>
          </b:Person>
          <b:Person>
            <b:Last>Yang</b:Last>
            <b:First>Zeqing</b:First>
          </b:Person>
          <b:Person>
            <b:Last>Sang</b:Last>
            <b:First>Hongqiang</b:First>
          </b:Person>
          <b:Person>
            <b:Last>Liu</b:Last>
            <b:First>Libing</b:First>
          </b:Person>
        </b:NameList>
      </b:Author>
    </b:Author>
    <b:City>Taiyuan</b:City>
    <b:Publisher>Atlantis Press</b:Publisher>
    <b:RefOrder>11</b:RefOrder>
  </b:Source>
  <b:Source>
    <b:Tag>Tan05</b:Tag>
    <b:SourceType>ConferenceProceedings</b:SourceType>
    <b:Guid>{1F23DAC0-1CD7-4B1B-8F8E-FF42185EC9B0}</b:Guid>
    <b:Title>Gear Coordinate Measurement Onboard CNC Machine With Touch-Trigger Probe</b:Title>
    <b:Year>2005</b:Year>
    <b:City>Long Beach</b:City>
    <b:Publisher>The American Society of Mechanical Engineers (ASME)</b:Publisher>
    <b:Author>
      <b:Author>
        <b:NameList>
          <b:Person>
            <b:Last>Tan</b:Last>
            <b:First>Jie</b:First>
          </b:Person>
        </b:NameList>
      </b:Author>
    </b:Author>
    <b:Pages>791-799</b:Pages>
    <b:RefOrder>12</b:RefOrder>
  </b:Source>
  <b:Source>
    <b:Tag>Hat20</b:Tag>
    <b:SourceType>JournalArticle</b:SourceType>
    <b:Guid>{F91B5222-8919-4044-B02D-8228AA010D39}</b:Guid>
    <b:Title>Interpreting the G-code of drilling machining to use in open CNC controller machine</b:Title>
    <b:Year>2020</b:Year>
    <b:JournalName>Journal of Physics: Conference Series</b:JournalName>
    <b:Volume>1892</b:Volume>
    <b:Author>
      <b:Author>
        <b:NameList>
          <b:Person>
            <b:Last>Hatem</b:Last>
            <b:First>Noor</b:First>
          </b:Person>
          <b:Person>
            <b:Last>Yusof</b:Last>
            <b:First>Yusri</b:First>
          </b:Person>
          <b:Person>
            <b:Last>Kadir</b:Last>
            <b:Middle>A.</b:Middle>
            <b:First>Aini Zuhra</b:First>
          </b:Person>
          <b:Person>
            <b:Last>Latif</b:Last>
            <b:First>Kamran</b:First>
          </b:Person>
          <b:Person>
            <b:Last>Mohammed</b:Last>
            <b:Middle>A.</b:Middle>
            <b:First>M.</b:First>
          </b:Person>
        </b:NameList>
      </b:Author>
    </b:Author>
    <b:RefOrder>72</b:RefOrder>
  </b:Source>
  <b:Source>
    <b:Tag>Tia11</b:Tag>
    <b:SourceType>JournalArticle</b:SourceType>
    <b:Guid>{3A225D35-7E66-407D-AF4B-3B4443B6A727}</b:Guid>
    <b:Title>Modeling and Analysis of Real-time Properties of Open Architecture Computerized Numerical Control Systems</b:Title>
    <b:JournalName>Journal of Mechanical Engineering</b:JournalName>
    <b:Year>2011</b:Year>
    <b:Author>
      <b:Author>
        <b:NameList>
          <b:Person>
            <b:Last>Tiammiao</b:Last>
            <b:First>Wang</b:First>
          </b:Person>
        </b:NameList>
      </b:Author>
    </b:Author>
    <b:RefOrder>73</b:RefOrder>
  </b:Source>
  <b:Source>
    <b:Tag>WuK22</b:Tag>
    <b:SourceType>JournalArticle</b:SourceType>
    <b:Guid>{0369E0E0-6588-4829-B21C-63555D861C61}</b:Guid>
    <b:Title>Dynamic behavior and path accuracy of an industrial robot with a CNC controller</b:Title>
    <b:JournalName>Advances in Mechanical Engineering</b:JournalName>
    <b:Year>2022</b:Year>
    <b:Volume>14</b:Volume>
    <b:Issue>2</b:Issue>
    <b:Author>
      <b:Author>
        <b:NameList>
          <b:Person>
            <b:Last>Wu</b:Last>
            <b:First>Kai</b:First>
          </b:Person>
          <b:Person>
            <b:Last>Kuhlenkoetter</b:Last>
            <b:First>Bernd</b:First>
          </b:Person>
        </b:NameList>
      </b:Author>
    </b:Author>
    <b:RefOrder>74</b:RefOrder>
  </b:Source>
  <b:Source>
    <b:Tag>Osm22</b:Tag>
    <b:SourceType>JournalArticle</b:SourceType>
    <b:Guid>{7048A522-13E7-4D26-A650-55285906FBCE}</b:Guid>
    <b:Title>Dependable CNC Controller using Raspberry pi and Cloud Computing</b:Title>
    <b:JournalName>5th International Conference on Computing and Informatics (ICCI)</b:JournalName>
    <b:Year>2022</b:Year>
    <b:Pages>006-014</b:Pages>
    <b:Volume>doi: 10.1109/ICCI54321.2022.9756095.</b:Volume>
    <b:Author>
      <b:Author>
        <b:NameList>
          <b:Person>
            <b:Last>Osman</b:Last>
            <b:Middle>Mosaad</b:Middle>
            <b:First>Nashwa</b:First>
          </b:Person>
          <b:Person>
            <b:Last>Elshafey</b:Last>
            <b:First>K.</b:First>
          </b:Person>
          <b:Person>
            <b:Last>El-Mahdy</b:Last>
            <b:Middle>N.</b:Middle>
            <b:First>Ahmed</b:First>
          </b:Person>
        </b:NameList>
      </b:Author>
    </b:Author>
    <b:RefOrder>75</b:RefOrder>
  </b:Source>
  <b:Source>
    <b:Tag>Raf23</b:Tag>
    <b:SourceType>JournalArticle</b:SourceType>
    <b:Guid>{11437352-D985-40DB-909E-E941E5438A22}</b:Guid>
    <b:Title>Design of a Seedling Planting Robot Using a CNC Controller</b:Title>
    <b:JournalName>IEEE International Conference on Agrosystem Engineering, Technology &amp; Applications (AGRETA)</b:JournalName>
    <b:Year>2023</b:Year>
    <b:Pages>113-118</b:Pages>
    <b:Volume>doi: 10.1109/AGRETA57740.2023.10262522</b:Volume>
    <b:Author>
      <b:Author>
        <b:NameList>
          <b:Person>
            <b:Last>Rafiee</b:Last>
            <b:First>Pooriya</b:First>
          </b:Person>
          <b:Person>
            <b:Last>Sorouri</b:Last>
            <b:First>Majid</b:First>
          </b:Person>
        </b:NameList>
      </b:Author>
    </b:Author>
    <b:RefOrder>76</b:RefOrder>
  </b:Source>
  <b:Source>
    <b:Tag>Rah23</b:Tag>
    <b:SourceType>JournalArticle</b:SourceType>
    <b:Guid>{9EEAA3C4-9E7F-444B-A307-39EE1E8D7917}</b:Guid>
    <b:Title>G-code converter using interface system for a STEP file (ISO 10303)</b:Title>
    <b:JournalName>Indonesian Journal of Electrical Engineering and Computer Science</b:JournalName>
    <b:Year>2023</b:Year>
    <b:Pages>1362-1371</b:Pages>
    <b:Volume>31</b:Volume>
    <b:Issue>3</b:Issue>
    <b:Author>
      <b:Author>
        <b:NameList>
          <b:Person>
            <b:Last>Rahman</b:Last>
            <b:Middle>Abd</b:Middle>
            <b:First>Zammeri</b:First>
          </b:Person>
          <b:Person>
            <b:Last>Mohamed</b:Last>
            <b:Middle>Bahri</b:Middle>
            <b:First>Saiful</b:First>
          </b:Person>
          <b:Person>
            <b:Last>Minhat</b:Last>
            <b:First>Mohamad</b:First>
          </b:Person>
          <b:Person>
            <b:Last>Mohd</b:Last>
            <b:First>Alias</b:First>
          </b:Person>
          <b:Person>
            <b:Last>Rahman</b:Last>
            <b:Middle>Abd</b:Middle>
            <b:First>Zulkifli</b:First>
          </b:Person>
          <b:Person>
            <b:Last>Awang</b:Last>
            <b:First>Roslan</b:First>
          </b:Person>
        </b:NameList>
      </b:Author>
    </b:Author>
    <b:RefOrder>78</b:RefOrder>
  </b:Source>
  <b:Source>
    <b:Tag>Zha23</b:Tag>
    <b:SourceType>JournalArticle</b:SourceType>
    <b:Guid>{822CA17F-9B57-44B5-BF24-D61A5ABC1A55}</b:Guid>
    <b:Title>Image to G-Code Conversion using JavaScript for CNC Machine Control</b:Title>
    <b:JournalName>Academic Journal of Science and Technology (AJST)</b:JournalName>
    <b:Year>2023</b:Year>
    <b:Pages>62-66</b:Pages>
    <b:Volume>6</b:Volume>
    <b:Issue>3</b:Issue>
    <b:Author>
      <b:Author>
        <b:NameList>
          <b:Person>
            <b:Last>Zhang</b:Last>
            <b:First>Yan</b:First>
          </b:Person>
          <b:Person>
            <b:Last>Sang</b:Last>
            <b:First>Shengju</b:First>
          </b:Person>
          <b:Person>
            <b:Last>Bei</b:Last>
            <b:First>Yilin</b:First>
          </b:Person>
        </b:NameList>
      </b:Author>
    </b:Author>
    <b:RefOrder>79</b:RefOrder>
  </b:Source>
  <b:Source>
    <b:Tag>YeW21</b:Tag>
    <b:SourceType>JournalArticle</b:SourceType>
    <b:Guid>{B251216F-9764-4108-AEF2-A9995FF0E1B8}</b:Guid>
    <b:Title>Research on NC Machining Programming Technology in the New Era</b:Title>
    <b:JournalName> 2021 International Conference on Information Technology and Mechanical Engineering</b:JournalName>
    <b:Year>2021</b:Year>
    <b:Volume>2066</b:Volume>
    <b:Author>
      <b:Author>
        <b:NameList>
          <b:Person>
            <b:Last>Ye</b:Last>
            <b:First>Weiwen</b:First>
          </b:Person>
        </b:NameList>
      </b:Author>
    </b:Author>
    <b:RefOrder>200</b:RefOrder>
  </b:Source>
  <b:Source>
    <b:Tag>Mas18</b:Tag>
    <b:SourceType>JournalArticle</b:SourceType>
    <b:Guid>{0EA173DB-1A9A-4CCD-8898-6C2C0AF69D5C}</b:Guid>
    <b:Title>Significance, Errors, Power, and Sample Size: The Blocking and Tackling of Statistics</b:Title>
    <b:JournalName>Anesthesia &amp; Analgesia</b:JournalName>
    <b:Year>2018</b:Year>
    <b:Pages>691-698</b:Pages>
    <b:Volume>126</b:Volume>
    <b:Issue>2</b:Issue>
    <b:Author>
      <b:Author>
        <b:NameList>
          <b:Person>
            <b:Last>Mascha</b:Last>
            <b:Middle>J.</b:Middle>
            <b:First>Edward</b:First>
          </b:Person>
          <b:Person>
            <b:Last>Vetter</b:Last>
            <b:Middle>R.</b:Middle>
            <b:First>Thomas</b:First>
          </b:Person>
        </b:NameList>
      </b:Author>
    </b:Author>
    <b:RefOrder>20</b:RefOrder>
  </b:Source>
  <b:Source>
    <b:Tag>Tra22</b:Tag>
    <b:SourceType>Report</b:SourceType>
    <b:Guid>{F535BC9C-71FE-4447-B331-0E6690F21472}</b:Guid>
    <b:Title>Transforming advanced manufacturing through Industry 4.0</b:Title>
    <b:Year>2022</b:Year>
    <b:Publisher>McKinsey Global Publishing</b:Publisher>
    <b:City>New York</b:City>
    <b:Author>
      <b:Author>
        <b:NameList>
          <b:Person>
            <b:Last>de Boer</b:Last>
            <b:First>Enno</b:First>
          </b:Person>
          <b:Person>
            <b:Last>Friligos</b:Last>
            <b:First>Yorgos</b:First>
          </b:Person>
          <b:Person>
            <b:Last>Giraud</b:Last>
            <b:First>Yves</b:First>
          </b:Person>
          <b:Person>
            <b:Last>Liang</b:Last>
            <b:First>David</b:First>
          </b:Person>
          <b:Person>
            <b:Last>Malik</b:Last>
            <b:First>Yogesh</b:First>
          </b:Person>
          <b:Person>
            <b:Last>Nick</b:Last>
            <b:First>Mellors</b:First>
          </b:Person>
          <b:Person>
            <b:Last>Shahani</b:Last>
            <b:First>Rahul</b:First>
          </b:Person>
          <b:Person>
            <b:Last>Wallance</b:Last>
            <b:First>James</b:First>
          </b:Person>
        </b:NameList>
      </b:Author>
    </b:Author>
    <b:RefOrder>23</b:RefOrder>
  </b:Source>
  <b:Source>
    <b:Tag>Eva23</b:Tag>
    <b:SourceType>Report</b:SourceType>
    <b:Guid>{63789AC1-2C66-4A86-A637-E1FA50A19C7B}</b:Guid>
    <b:Title>Evaluation of the Industrial Strategy Challenge Fund</b:Title>
    <b:Year>2023</b:Year>
    <b:City>Cambridge</b:City>
    <b:Publisher>RAND Europe and Frontier Economics</b:Publisher>
    <b:Author>
      <b:Author>
        <b:NameList>
          <b:Person>
            <b:Last>Zakaria</b:Last>
            <b:First>Sana</b:First>
          </b:Person>
          <b:Person>
            <b:Last>Francombe</b:Last>
            <b:First>Joe</b:First>
          </b:Person>
          <b:Person>
            <b:Last>Motsi-Omoijiade</b:Last>
            <b:First>Dadiso</b:First>
          </b:Person>
          <b:Person>
            <b:Last>Yiangou</b:Last>
            <b:First>Dominic</b:First>
          </b:Person>
          <b:Person>
            <b:Last>Leicester</b:Last>
            <b:First>Andrew</b:First>
          </b:Person>
        </b:NameList>
      </b:Author>
    </b:Author>
    <b:RefOrder>52</b:RefOrder>
  </b:Source>
  <b:Source>
    <b:Tag>Won221</b:Tag>
    <b:SourceType>JournalArticle</b:SourceType>
    <b:Guid>{2A312760-FDB5-4895-B2A8-B4071D2BD85F}</b:Guid>
    <b:Title>Statistical and Engineering Process Control of Phosphorus Diffused Solar Wafers Using Contactless Infrared Reflectometry</b:Title>
    <b:JournalName>IEEE 49th Photovoltaics Specialists Conference (PVSC)</b:JournalName>
    <b:Year>2022</b:Year>
    <b:Pages>0080-0082</b:Pages>
    <b:Author>
      <b:Author>
        <b:NameList>
          <b:Person>
            <b:Last>Wong</b:Last>
            <b:First>Aurora</b:First>
          </b:Person>
          <b:Person>
            <b:Last>Ananthanarayanan</b:Last>
            <b:First>Divya</b:First>
          </b:Person>
          <b:Person>
            <b:Last>Deans</b:Last>
            <b:First>Gordon</b:First>
          </b:Person>
        </b:NameList>
      </b:Author>
    </b:Author>
    <b:RefOrder>106</b:RefOrder>
  </b:Source>
  <b:Source>
    <b:Tag>Rep20</b:Tag>
    <b:SourceType>JournalArticle</b:SourceType>
    <b:Guid>{AF0DD915-72D9-4DC7-804F-501162CDB37D}</b:Guid>
    <b:Title>Reporting Standards for a Bland–Altman Agreement Analysis: A Review of Methodological Reviews</b:Title>
    <b:JournalName>Diagnostics</b:JournalName>
    <b:Year>2020</b:Year>
    <b:Pages>334</b:Pages>
    <b:Volume>10</b:Volume>
    <b:Issue>5</b:Issue>
    <b:Author>
      <b:Author>
        <b:NameList>
          <b:Person>
            <b:Last>Gerke</b:Last>
            <b:First>Oke</b:First>
          </b:Person>
        </b:NameList>
      </b:Author>
    </b:Author>
    <b:RefOrder>201</b:RefOrder>
  </b:Source>
  <b:Source>
    <b:Tag>Imp15</b:Tag>
    <b:SourceType>JournalArticle</b:SourceType>
    <b:Guid>{02483D5A-09E0-4F6B-BBD4-E301595F56CE}</b:Guid>
    <b:Title>Improvements in the application and reporting of advanced Bland–Altman methods of comparison</b:Title>
    <b:JournalName>Journal of Clinical Monitoring and Computing</b:JournalName>
    <b:Year>2015</b:Year>
    <b:Pages>127-139</b:Pages>
    <b:Volume>29</b:Volume>
    <b:Author>
      <b:Author>
        <b:NameList>
          <b:Person>
            <b:Last>Olofsen</b:Last>
            <b:First>Erik</b:First>
          </b:Person>
          <b:Person>
            <b:Last>Dahan</b:Last>
            <b:First>Albert</b:First>
          </b:Person>
          <b:Person>
            <b:Last>Borsboom</b:Last>
            <b:First>Gerard</b:First>
          </b:Person>
        </b:NameList>
      </b:Author>
    </b:Author>
    <b:RefOrder>202</b:RefOrder>
  </b:Source>
  <b:Source>
    <b:Tag>ANA97</b:Tag>
    <b:SourceType>Report</b:SourceType>
    <b:Guid>{7140C338-6D80-43AB-A31F-B2C0B3A06B99}</b:Guid>
    <b:Title>AN ACCEPTANCE SAMPLING METHOD UTILIZING ACCEPTANCE NUMBERS OF ONE, TWO, AND THREE BASED ON THE AOQL’S OF NICHOLAS L. SQUEGLIA’S ZERO ACCEPTANCE NUMBER SAMPLING PLANS</b:Title>
    <b:Year>1997</b:Year>
    <b:Publisher>University of Houston</b:Publisher>
    <b:City>Houston, TX</b:City>
    <b:Author>
      <b:Author>
        <b:NameList>
          <b:Person>
            <b:Last>Toye</b:Last>
            <b:Middle>Louis</b:Middle>
            <b:First>Sean</b:First>
          </b:Person>
        </b:NameList>
      </b:Author>
    </b:Author>
    <b:RefOrder>203</b:RefOrder>
  </b:Source>
  <b:Source>
    <b:Tag>Mea22</b:Tag>
    <b:SourceType>JournalArticle</b:SourceType>
    <b:Guid>{D482A1A6-D6AA-4613-910B-2B4EF279F249}</b:Guid>
    <b:Title>Measuring adoption of industry 4.0 technologies via international trade data: insights from European countries</b:Title>
    <b:Year>2022</b:Year>
    <b:JournalName>Journal of Industrial and Business Economics</b:JournalName>
    <b:Pages>51-93</b:Pages>
    <b:Volume>49</b:Volume>
    <b:Author>
      <b:Author>
        <b:NameList>
          <b:Person>
            <b:Last>Castellani</b:Last>
            <b:First>Davide</b:First>
          </b:Person>
          <b:Person>
            <b:Last>Lamperti</b:Last>
            <b:First>Fabio</b:First>
          </b:Person>
          <b:Person>
            <b:Last>Lavoratori</b:Last>
            <b:First>Katuscia</b:First>
          </b:Person>
        </b:NameList>
      </b:Author>
    </b:Author>
    <b:RefOrder>204</b:RefOrder>
  </b:Source>
</b:Sources>
</file>

<file path=customXml/itemProps1.xml><?xml version="1.0" encoding="utf-8"?>
<ds:datastoreItem xmlns:ds="http://schemas.openxmlformats.org/officeDocument/2006/customXml" ds:itemID="{74147ECC-9A47-4380-ABBC-411330D7B3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9379754-A42D-49F2-81E9-EDED7D8BBB13}">
  <ds:schemaRefs>
    <ds:schemaRef ds:uri="http://schemas.microsoft.com/sharepoint/v3/contenttype/forms"/>
  </ds:schemaRefs>
</ds:datastoreItem>
</file>

<file path=customXml/itemProps3.xml><?xml version="1.0" encoding="utf-8"?>
<ds:datastoreItem xmlns:ds="http://schemas.openxmlformats.org/officeDocument/2006/customXml" ds:itemID="{B503FE81-5ACA-4738-907A-C688CF632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e6a527-d088-470f-a996-f2b8f9f6a6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AE1ED3-10FF-40CC-BF5A-0ED4F0DEC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74</Pages>
  <Words>28509</Words>
  <Characters>162505</Characters>
  <Application>Microsoft Office Word</Application>
  <DocSecurity>0</DocSecurity>
  <Lines>1354</Lines>
  <Paragraphs>381</Paragraphs>
  <ScaleCrop>false</ScaleCrop>
  <HeadingPairs>
    <vt:vector size="2" baseType="variant">
      <vt:variant>
        <vt:lpstr>Title</vt:lpstr>
      </vt:variant>
      <vt:variant>
        <vt:i4>1</vt:i4>
      </vt:variant>
    </vt:vector>
  </HeadingPairs>
  <TitlesOfParts>
    <vt:vector size="1" baseType="lpstr">
      <vt:lpstr>Automated Throughput Optimisation: A Cost Effective I4.0 Solution</vt:lpstr>
    </vt:vector>
  </TitlesOfParts>
  <Company>Zimmer Biomet</Company>
  <LinksUpToDate>false</LinksUpToDate>
  <CharactersWithSpaces>190633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Automated Throughput Optimisation: A Cost Effective I4.0 Solution</dc:title>
  <dc:subject>INDUSTRY 4.0</dc:subject>
  <dc:creator>Nathan Gunter</dc:creator>
  <cp:keywords>UWTSD</cp:keywords>
  <cp:lastModifiedBy>Nathan Gunter (2110656)</cp:lastModifiedBy>
  <cp:revision>8</cp:revision>
  <cp:lastPrinted>2021-11-22T16:32:00Z</cp:lastPrinted>
  <dcterms:created xsi:type="dcterms:W3CDTF">2024-01-26T13:52:00Z</dcterms:created>
  <dcterms:modified xsi:type="dcterms:W3CDTF">2024-01-29T18:58:00Z</dcterms:modified>
  <cp:contentStatus>NPD.21.54.01</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0x010100940A4B98E7E1E3489B70535AAF64E62C</vt:lpwstr>
  </property>
</Properties>
</file>