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55616" w14:textId="081C0E1F" w:rsidR="009C274B" w:rsidRPr="00EE7759" w:rsidRDefault="009C274B" w:rsidP="00EE7759">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1.</w:t>
      </w:r>
    </w:p>
    <w:p w14:paraId="0B23C469" w14:textId="6B7BF66D" w:rsidR="009C274B" w:rsidRPr="00EE7759" w:rsidRDefault="004C7517"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In the wake</w:t>
      </w:r>
      <w:r w:rsidR="00AB1C73" w:rsidRPr="00EE7759">
        <w:rPr>
          <w:rFonts w:eastAsia="Times New Roman" w:cstheme="minorHAnsi"/>
          <w:sz w:val="24"/>
          <w:szCs w:val="24"/>
          <w:lang w:eastAsia="en-GB"/>
        </w:rPr>
        <w:t xml:space="preserve"> of the unprecedented challenges posed by the Covid-19 pandemic, the mental health and wellbeing of learners </w:t>
      </w:r>
      <w:r w:rsidR="00DE6E97" w:rsidRPr="00EE7759">
        <w:rPr>
          <w:rFonts w:eastAsia="Times New Roman" w:cstheme="minorHAnsi"/>
          <w:sz w:val="24"/>
          <w:szCs w:val="24"/>
          <w:lang w:eastAsia="en-GB"/>
        </w:rPr>
        <w:t>have emerged as focal points of concern.</w:t>
      </w:r>
      <w:r w:rsidR="006F00F1" w:rsidRPr="00EE7759">
        <w:rPr>
          <w:rFonts w:eastAsia="Times New Roman" w:cstheme="minorHAnsi"/>
          <w:sz w:val="24"/>
          <w:szCs w:val="24"/>
          <w:lang w:eastAsia="en-GB"/>
        </w:rPr>
        <w:t xml:space="preserve"> </w:t>
      </w:r>
      <w:sdt>
        <w:sdtPr>
          <w:rPr>
            <w:rFonts w:eastAsia="Times New Roman" w:cstheme="minorHAnsi"/>
            <w:sz w:val="24"/>
            <w:szCs w:val="24"/>
            <w:lang w:eastAsia="en-GB"/>
          </w:rPr>
          <w:id w:val="-1777939713"/>
          <w:citation/>
        </w:sdtPr>
        <w:sdtEndPr/>
        <w:sdtContent>
          <w:r w:rsidR="00865EFF">
            <w:rPr>
              <w:rFonts w:eastAsia="Times New Roman" w:cstheme="minorHAnsi"/>
              <w:sz w:val="24"/>
              <w:szCs w:val="24"/>
              <w:lang w:eastAsia="en-GB"/>
            </w:rPr>
            <w:fldChar w:fldCharType="begin"/>
          </w:r>
          <w:r w:rsidR="00865EFF">
            <w:rPr>
              <w:rFonts w:eastAsia="Times New Roman" w:cstheme="minorHAnsi"/>
              <w:sz w:val="24"/>
              <w:szCs w:val="24"/>
              <w:lang w:eastAsia="en-GB"/>
            </w:rPr>
            <w:instrText xml:space="preserve"> CITATION Wor23 \l 2057 </w:instrText>
          </w:r>
          <w:r w:rsidR="00865EFF">
            <w:rPr>
              <w:rFonts w:eastAsia="Times New Roman" w:cstheme="minorHAnsi"/>
              <w:sz w:val="24"/>
              <w:szCs w:val="24"/>
              <w:lang w:eastAsia="en-GB"/>
            </w:rPr>
            <w:fldChar w:fldCharType="separate"/>
          </w:r>
          <w:r w:rsidR="00865EFF" w:rsidRPr="00865EFF">
            <w:rPr>
              <w:rFonts w:eastAsia="Times New Roman" w:cstheme="minorHAnsi"/>
              <w:noProof/>
              <w:sz w:val="24"/>
              <w:szCs w:val="24"/>
              <w:lang w:eastAsia="en-GB"/>
            </w:rPr>
            <w:t>(Forum, 2023)</w:t>
          </w:r>
          <w:r w:rsidR="00865EFF">
            <w:rPr>
              <w:rFonts w:eastAsia="Times New Roman" w:cstheme="minorHAnsi"/>
              <w:sz w:val="24"/>
              <w:szCs w:val="24"/>
              <w:lang w:eastAsia="en-GB"/>
            </w:rPr>
            <w:fldChar w:fldCharType="end"/>
          </w:r>
        </w:sdtContent>
      </w:sdt>
      <w:r w:rsidR="00DE6E97" w:rsidRPr="00EE7759">
        <w:rPr>
          <w:rFonts w:eastAsia="Times New Roman" w:cstheme="minorHAnsi"/>
          <w:sz w:val="24"/>
          <w:szCs w:val="24"/>
          <w:lang w:eastAsia="en-GB"/>
        </w:rPr>
        <w:t xml:space="preserve"> The multifaceted impact of</w:t>
      </w:r>
      <w:r w:rsidR="00EE070C" w:rsidRPr="00EE7759">
        <w:rPr>
          <w:rFonts w:eastAsia="Times New Roman" w:cstheme="minorHAnsi"/>
          <w:sz w:val="24"/>
          <w:szCs w:val="24"/>
          <w:lang w:eastAsia="en-GB"/>
        </w:rPr>
        <w:t xml:space="preserve"> the global crisis has prompted a surge in the need for </w:t>
      </w:r>
      <w:r w:rsidR="005B3AA1" w:rsidRPr="00EE7759">
        <w:rPr>
          <w:rFonts w:eastAsia="Times New Roman" w:cstheme="minorHAnsi"/>
          <w:sz w:val="24"/>
          <w:szCs w:val="24"/>
          <w:lang w:eastAsia="en-GB"/>
        </w:rPr>
        <w:t xml:space="preserve">interventions designed to support individuals </w:t>
      </w:r>
      <w:r w:rsidR="00404674" w:rsidRPr="00EE7759">
        <w:rPr>
          <w:rFonts w:eastAsia="Times New Roman" w:cstheme="minorHAnsi"/>
          <w:sz w:val="24"/>
          <w:szCs w:val="24"/>
          <w:lang w:eastAsia="en-GB"/>
        </w:rPr>
        <w:t>grappling with uncertainties of remote learning, social isolation, and the pervasive anxieties associated with the pandemic</w:t>
      </w:r>
      <w:r w:rsidR="0029601C" w:rsidRPr="00EE7759">
        <w:rPr>
          <w:rFonts w:eastAsia="Times New Roman" w:cstheme="minorHAnsi"/>
          <w:sz w:val="24"/>
          <w:szCs w:val="24"/>
          <w:lang w:eastAsia="en-GB"/>
        </w:rPr>
        <w:t>.</w:t>
      </w:r>
      <w:sdt>
        <w:sdtPr>
          <w:rPr>
            <w:rFonts w:eastAsia="Times New Roman" w:cstheme="minorHAnsi"/>
            <w:sz w:val="24"/>
            <w:szCs w:val="24"/>
            <w:lang w:eastAsia="en-GB"/>
          </w:rPr>
          <w:id w:val="-209347969"/>
          <w:citation/>
        </w:sdtPr>
        <w:sdtEndPr/>
        <w:sdtContent>
          <w:r w:rsidR="00057B74" w:rsidRPr="00EE7759">
            <w:rPr>
              <w:rFonts w:eastAsia="Times New Roman" w:cstheme="minorHAnsi"/>
              <w:sz w:val="24"/>
              <w:szCs w:val="24"/>
              <w:lang w:eastAsia="en-GB"/>
            </w:rPr>
            <w:fldChar w:fldCharType="begin"/>
          </w:r>
          <w:r w:rsidR="00057B74" w:rsidRPr="00EE7759">
            <w:rPr>
              <w:rFonts w:eastAsia="Times New Roman" w:cstheme="minorHAnsi"/>
              <w:sz w:val="24"/>
              <w:szCs w:val="24"/>
              <w:lang w:eastAsia="en-GB"/>
            </w:rPr>
            <w:instrText xml:space="preserve"> CITATION Wor23 \l 2057 </w:instrText>
          </w:r>
          <w:r w:rsidR="00057B74" w:rsidRPr="00EE7759">
            <w:rPr>
              <w:rFonts w:eastAsia="Times New Roman" w:cstheme="minorHAnsi"/>
              <w:sz w:val="24"/>
              <w:szCs w:val="24"/>
              <w:lang w:eastAsia="en-GB"/>
            </w:rPr>
            <w:fldChar w:fldCharType="separate"/>
          </w:r>
          <w:r w:rsidR="00057B74" w:rsidRPr="00EE7759">
            <w:rPr>
              <w:rFonts w:eastAsia="Times New Roman" w:cstheme="minorHAnsi"/>
              <w:noProof/>
              <w:sz w:val="24"/>
              <w:szCs w:val="24"/>
              <w:lang w:eastAsia="en-GB"/>
            </w:rPr>
            <w:t xml:space="preserve"> (Forum, 2023)</w:t>
          </w:r>
          <w:r w:rsidR="00057B74" w:rsidRPr="00EE7759">
            <w:rPr>
              <w:rFonts w:eastAsia="Times New Roman" w:cstheme="minorHAnsi"/>
              <w:sz w:val="24"/>
              <w:szCs w:val="24"/>
              <w:lang w:eastAsia="en-GB"/>
            </w:rPr>
            <w:fldChar w:fldCharType="end"/>
          </w:r>
        </w:sdtContent>
      </w:sdt>
      <w:r w:rsidR="0029601C" w:rsidRPr="00EE7759">
        <w:rPr>
          <w:rFonts w:eastAsia="Times New Roman" w:cstheme="minorHAnsi"/>
          <w:sz w:val="24"/>
          <w:szCs w:val="24"/>
          <w:lang w:eastAsia="en-GB"/>
        </w:rPr>
        <w:t xml:space="preserve">  This introductory exploration delves in to the realms of interventions </w:t>
      </w:r>
      <w:r w:rsidR="009658C5" w:rsidRPr="00EE7759">
        <w:rPr>
          <w:rFonts w:eastAsia="Times New Roman" w:cstheme="minorHAnsi"/>
          <w:sz w:val="24"/>
          <w:szCs w:val="24"/>
          <w:lang w:eastAsia="en-GB"/>
        </w:rPr>
        <w:t>aimed at nurturing the mental health</w:t>
      </w:r>
      <w:r w:rsidR="00EA45AB">
        <w:rPr>
          <w:rFonts w:eastAsia="Times New Roman" w:cstheme="minorHAnsi"/>
          <w:sz w:val="24"/>
          <w:szCs w:val="24"/>
          <w:lang w:eastAsia="en-GB"/>
        </w:rPr>
        <w:t>,</w:t>
      </w:r>
      <w:r w:rsidR="009658C5" w:rsidRPr="00EE7759">
        <w:rPr>
          <w:rFonts w:eastAsia="Times New Roman" w:cstheme="minorHAnsi"/>
          <w:sz w:val="24"/>
          <w:szCs w:val="24"/>
          <w:lang w:eastAsia="en-GB"/>
        </w:rPr>
        <w:t xml:space="preserve"> and wellbeing of learners, drawing comparisons and contrasts to illuminate </w:t>
      </w:r>
      <w:r w:rsidR="00B20760" w:rsidRPr="00EE7759">
        <w:rPr>
          <w:rFonts w:eastAsia="Times New Roman" w:cstheme="minorHAnsi"/>
          <w:sz w:val="24"/>
          <w:szCs w:val="24"/>
          <w:lang w:eastAsia="en-GB"/>
        </w:rPr>
        <w:t>the diverse strategies</w:t>
      </w:r>
      <w:r w:rsidR="007C48BB">
        <w:rPr>
          <w:rFonts w:eastAsia="Times New Roman" w:cstheme="minorHAnsi"/>
          <w:sz w:val="24"/>
          <w:szCs w:val="24"/>
          <w:lang w:eastAsia="en-GB"/>
        </w:rPr>
        <w:t>,</w:t>
      </w:r>
      <w:r w:rsidR="00B20760" w:rsidRPr="00EE7759">
        <w:rPr>
          <w:rFonts w:eastAsia="Times New Roman" w:cstheme="minorHAnsi"/>
          <w:sz w:val="24"/>
          <w:szCs w:val="24"/>
          <w:lang w:eastAsia="en-GB"/>
        </w:rPr>
        <w:t xml:space="preserve"> employed in the face of this unique crisis</w:t>
      </w:r>
      <w:r w:rsidR="00F610A8" w:rsidRPr="00EE7759">
        <w:rPr>
          <w:rFonts w:eastAsia="Times New Roman" w:cstheme="minorHAnsi"/>
          <w:sz w:val="24"/>
          <w:szCs w:val="24"/>
          <w:lang w:eastAsia="en-GB"/>
        </w:rPr>
        <w:t>.</w:t>
      </w:r>
      <w:sdt>
        <w:sdtPr>
          <w:rPr>
            <w:rFonts w:eastAsia="Times New Roman" w:cstheme="minorHAnsi"/>
            <w:sz w:val="24"/>
            <w:szCs w:val="24"/>
            <w:lang w:eastAsia="en-GB"/>
          </w:rPr>
          <w:id w:val="-1454786353"/>
          <w:citation/>
        </w:sdtPr>
        <w:sdtEndPr/>
        <w:sdtContent>
          <w:r w:rsidR="00205993" w:rsidRPr="00EE7759">
            <w:rPr>
              <w:rFonts w:eastAsia="Times New Roman" w:cstheme="minorHAnsi"/>
              <w:sz w:val="24"/>
              <w:szCs w:val="24"/>
              <w:lang w:eastAsia="en-GB"/>
            </w:rPr>
            <w:fldChar w:fldCharType="begin"/>
          </w:r>
          <w:r w:rsidR="00205993" w:rsidRPr="00EE7759">
            <w:rPr>
              <w:rFonts w:eastAsia="Times New Roman" w:cstheme="minorHAnsi"/>
              <w:sz w:val="24"/>
              <w:szCs w:val="24"/>
              <w:lang w:eastAsia="en-GB"/>
            </w:rPr>
            <w:instrText xml:space="preserve"> CITATION Gov215 \l 2057 </w:instrText>
          </w:r>
          <w:r w:rsidR="00205993" w:rsidRPr="00EE7759">
            <w:rPr>
              <w:rFonts w:eastAsia="Times New Roman" w:cstheme="minorHAnsi"/>
              <w:sz w:val="24"/>
              <w:szCs w:val="24"/>
              <w:lang w:eastAsia="en-GB"/>
            </w:rPr>
            <w:fldChar w:fldCharType="separate"/>
          </w:r>
          <w:r w:rsidR="00205993" w:rsidRPr="00EE7759">
            <w:rPr>
              <w:rFonts w:eastAsia="Times New Roman" w:cstheme="minorHAnsi"/>
              <w:noProof/>
              <w:sz w:val="24"/>
              <w:szCs w:val="24"/>
              <w:lang w:eastAsia="en-GB"/>
            </w:rPr>
            <w:t xml:space="preserve"> (Gov.uk, 2021)</w:t>
          </w:r>
          <w:r w:rsidR="00205993" w:rsidRPr="00EE7759">
            <w:rPr>
              <w:rFonts w:eastAsia="Times New Roman" w:cstheme="minorHAnsi"/>
              <w:sz w:val="24"/>
              <w:szCs w:val="24"/>
              <w:lang w:eastAsia="en-GB"/>
            </w:rPr>
            <w:fldChar w:fldCharType="end"/>
          </w:r>
        </w:sdtContent>
      </w:sdt>
      <w:r w:rsidR="00F455D3" w:rsidRPr="00EE7759">
        <w:rPr>
          <w:rFonts w:eastAsia="Times New Roman" w:cstheme="minorHAnsi"/>
          <w:sz w:val="24"/>
          <w:szCs w:val="24"/>
          <w:lang w:eastAsia="en-GB"/>
        </w:rPr>
        <w:t xml:space="preserve">  As the pandemic unfolded, </w:t>
      </w:r>
      <w:r w:rsidR="00311CB8" w:rsidRPr="00EE7759">
        <w:rPr>
          <w:rFonts w:eastAsia="Times New Roman" w:cstheme="minorHAnsi"/>
          <w:sz w:val="24"/>
          <w:szCs w:val="24"/>
          <w:lang w:eastAsia="en-GB"/>
        </w:rPr>
        <w:t xml:space="preserve">educational institutions worldwide swiftly adapted to remote learning, ushering in an era of digital education. </w:t>
      </w:r>
      <w:sdt>
        <w:sdtPr>
          <w:rPr>
            <w:rFonts w:eastAsia="Times New Roman" w:cstheme="minorHAnsi"/>
            <w:sz w:val="24"/>
            <w:szCs w:val="24"/>
            <w:lang w:eastAsia="en-GB"/>
          </w:rPr>
          <w:id w:val="-1040041530"/>
          <w:citation/>
        </w:sdtPr>
        <w:sdtEndPr/>
        <w:sdtContent>
          <w:r w:rsidR="00F46AD2">
            <w:rPr>
              <w:rFonts w:eastAsia="Times New Roman" w:cstheme="minorHAnsi"/>
              <w:sz w:val="24"/>
              <w:szCs w:val="24"/>
              <w:lang w:eastAsia="en-GB"/>
            </w:rPr>
            <w:fldChar w:fldCharType="begin"/>
          </w:r>
          <w:r w:rsidR="00F46AD2">
            <w:rPr>
              <w:rFonts w:eastAsia="Times New Roman" w:cstheme="minorHAnsi"/>
              <w:sz w:val="24"/>
              <w:szCs w:val="24"/>
              <w:lang w:eastAsia="en-GB"/>
            </w:rPr>
            <w:instrText xml:space="preserve"> CITATION Gov201 \l 2057 </w:instrText>
          </w:r>
          <w:r w:rsidR="00F46AD2">
            <w:rPr>
              <w:rFonts w:eastAsia="Times New Roman" w:cstheme="minorHAnsi"/>
              <w:sz w:val="24"/>
              <w:szCs w:val="24"/>
              <w:lang w:eastAsia="en-GB"/>
            </w:rPr>
            <w:fldChar w:fldCharType="separate"/>
          </w:r>
          <w:r w:rsidR="00F46AD2" w:rsidRPr="00F46AD2">
            <w:rPr>
              <w:rFonts w:eastAsia="Times New Roman" w:cstheme="minorHAnsi"/>
              <w:noProof/>
              <w:sz w:val="24"/>
              <w:szCs w:val="24"/>
              <w:lang w:eastAsia="en-GB"/>
            </w:rPr>
            <w:t>(Gov.uk, 2020)</w:t>
          </w:r>
          <w:r w:rsidR="00F46AD2">
            <w:rPr>
              <w:rFonts w:eastAsia="Times New Roman" w:cstheme="minorHAnsi"/>
              <w:sz w:val="24"/>
              <w:szCs w:val="24"/>
              <w:lang w:eastAsia="en-GB"/>
            </w:rPr>
            <w:fldChar w:fldCharType="end"/>
          </w:r>
        </w:sdtContent>
      </w:sdt>
      <w:r w:rsidR="00F46AD2">
        <w:rPr>
          <w:rFonts w:eastAsia="Times New Roman" w:cstheme="minorHAnsi"/>
          <w:sz w:val="24"/>
          <w:szCs w:val="24"/>
          <w:lang w:eastAsia="en-GB"/>
        </w:rPr>
        <w:t xml:space="preserve"> </w:t>
      </w:r>
      <w:r w:rsidR="00311CB8" w:rsidRPr="00EE7759">
        <w:rPr>
          <w:rFonts w:eastAsia="Times New Roman" w:cstheme="minorHAnsi"/>
          <w:sz w:val="24"/>
          <w:szCs w:val="24"/>
          <w:lang w:eastAsia="en-GB"/>
        </w:rPr>
        <w:t xml:space="preserve"> Howeve</w:t>
      </w:r>
      <w:r w:rsidR="007C48BB">
        <w:rPr>
          <w:rFonts w:eastAsia="Times New Roman" w:cstheme="minorHAnsi"/>
          <w:sz w:val="24"/>
          <w:szCs w:val="24"/>
          <w:lang w:eastAsia="en-GB"/>
        </w:rPr>
        <w:t>r</w:t>
      </w:r>
      <w:r w:rsidR="00582BE5" w:rsidRPr="00EE7759">
        <w:rPr>
          <w:rFonts w:eastAsia="Times New Roman" w:cstheme="minorHAnsi"/>
          <w:sz w:val="24"/>
          <w:szCs w:val="24"/>
          <w:lang w:eastAsia="en-GB"/>
        </w:rPr>
        <w:t>, this transition brought forth a myriad of challenges for learners, including increased screen time</w:t>
      </w:r>
      <w:r w:rsidR="0052796E" w:rsidRPr="00EE7759">
        <w:rPr>
          <w:rFonts w:eastAsia="Times New Roman" w:cstheme="minorHAnsi"/>
          <w:sz w:val="24"/>
          <w:szCs w:val="24"/>
          <w:lang w:eastAsia="en-GB"/>
        </w:rPr>
        <w:t>, reduced social interactions, and a heightened sense of academic and personal uncertainty.</w:t>
      </w:r>
      <w:r w:rsidR="00656B79">
        <w:rPr>
          <w:rFonts w:eastAsia="Times New Roman" w:cstheme="minorHAnsi"/>
          <w:sz w:val="24"/>
          <w:szCs w:val="24"/>
          <w:lang w:eastAsia="en-GB"/>
        </w:rPr>
        <w:t xml:space="preserve"> </w:t>
      </w:r>
      <w:r w:rsidR="0052796E" w:rsidRPr="00EE7759">
        <w:rPr>
          <w:rFonts w:eastAsia="Times New Roman" w:cstheme="minorHAnsi"/>
          <w:sz w:val="24"/>
          <w:szCs w:val="24"/>
          <w:lang w:eastAsia="en-GB"/>
        </w:rPr>
        <w:t xml:space="preserve"> </w:t>
      </w:r>
      <w:sdt>
        <w:sdtPr>
          <w:rPr>
            <w:rFonts w:eastAsia="Times New Roman" w:cstheme="minorHAnsi"/>
            <w:sz w:val="24"/>
            <w:szCs w:val="24"/>
            <w:lang w:eastAsia="en-GB"/>
          </w:rPr>
          <w:id w:val="1262187214"/>
          <w:citation/>
        </w:sdtPr>
        <w:sdtEndPr/>
        <w:sdtContent>
          <w:r w:rsidR="00F610A8" w:rsidRPr="00EE7759">
            <w:rPr>
              <w:rFonts w:eastAsia="Times New Roman" w:cstheme="minorHAnsi"/>
              <w:sz w:val="24"/>
              <w:szCs w:val="24"/>
              <w:lang w:eastAsia="en-GB"/>
            </w:rPr>
            <w:fldChar w:fldCharType="begin"/>
          </w:r>
          <w:r w:rsidR="00F610A8" w:rsidRPr="00EE7759">
            <w:rPr>
              <w:rFonts w:eastAsia="Times New Roman" w:cstheme="minorHAnsi"/>
              <w:sz w:val="24"/>
              <w:szCs w:val="24"/>
              <w:lang w:eastAsia="en-GB"/>
            </w:rPr>
            <w:instrText xml:space="preserve"> CITATION Wor23 \l 2057 </w:instrText>
          </w:r>
          <w:r w:rsidR="00F610A8" w:rsidRPr="00EE7759">
            <w:rPr>
              <w:rFonts w:eastAsia="Times New Roman" w:cstheme="minorHAnsi"/>
              <w:sz w:val="24"/>
              <w:szCs w:val="24"/>
              <w:lang w:eastAsia="en-GB"/>
            </w:rPr>
            <w:fldChar w:fldCharType="separate"/>
          </w:r>
          <w:r w:rsidR="00F610A8" w:rsidRPr="00EE7759">
            <w:rPr>
              <w:rFonts w:eastAsia="Times New Roman" w:cstheme="minorHAnsi"/>
              <w:noProof/>
              <w:sz w:val="24"/>
              <w:szCs w:val="24"/>
              <w:lang w:eastAsia="en-GB"/>
            </w:rPr>
            <w:t>(Forum, 2023)</w:t>
          </w:r>
          <w:r w:rsidR="00F610A8" w:rsidRPr="00EE7759">
            <w:rPr>
              <w:rFonts w:eastAsia="Times New Roman" w:cstheme="minorHAnsi"/>
              <w:sz w:val="24"/>
              <w:szCs w:val="24"/>
              <w:lang w:eastAsia="en-GB"/>
            </w:rPr>
            <w:fldChar w:fldCharType="end"/>
          </w:r>
        </w:sdtContent>
      </w:sdt>
      <w:r w:rsidR="0052796E" w:rsidRPr="00EE7759">
        <w:rPr>
          <w:rFonts w:eastAsia="Times New Roman" w:cstheme="minorHAnsi"/>
          <w:sz w:val="24"/>
          <w:szCs w:val="24"/>
          <w:lang w:eastAsia="en-GB"/>
        </w:rPr>
        <w:t xml:space="preserve"> In response</w:t>
      </w:r>
      <w:r w:rsidR="007D2678" w:rsidRPr="00EE7759">
        <w:rPr>
          <w:rFonts w:eastAsia="Times New Roman" w:cstheme="minorHAnsi"/>
          <w:sz w:val="24"/>
          <w:szCs w:val="24"/>
          <w:lang w:eastAsia="en-GB"/>
        </w:rPr>
        <w:t xml:space="preserve">, various interventions have been implemented, ranging from traditional counselling </w:t>
      </w:r>
      <w:r w:rsidR="00FD4003" w:rsidRPr="00EE7759">
        <w:rPr>
          <w:rFonts w:eastAsia="Times New Roman" w:cstheme="minorHAnsi"/>
          <w:sz w:val="24"/>
          <w:szCs w:val="24"/>
          <w:lang w:eastAsia="en-GB"/>
        </w:rPr>
        <w:t>approaches</w:t>
      </w:r>
      <w:r w:rsidR="00656B79">
        <w:rPr>
          <w:rFonts w:eastAsia="Times New Roman" w:cstheme="minorHAnsi"/>
          <w:sz w:val="24"/>
          <w:szCs w:val="24"/>
          <w:lang w:eastAsia="en-GB"/>
        </w:rPr>
        <w:t>,</w:t>
      </w:r>
      <w:r w:rsidR="00FD4003" w:rsidRPr="00EE7759">
        <w:rPr>
          <w:rFonts w:eastAsia="Times New Roman" w:cstheme="minorHAnsi"/>
          <w:sz w:val="24"/>
          <w:szCs w:val="24"/>
          <w:lang w:eastAsia="en-GB"/>
        </w:rPr>
        <w:t xml:space="preserve"> to innovate technological solutions, these interventions seek to address the evolving needs to learners</w:t>
      </w:r>
      <w:r w:rsidR="00656B79">
        <w:rPr>
          <w:rFonts w:eastAsia="Times New Roman" w:cstheme="minorHAnsi"/>
          <w:sz w:val="24"/>
          <w:szCs w:val="24"/>
          <w:lang w:eastAsia="en-GB"/>
        </w:rPr>
        <w:t>,</w:t>
      </w:r>
      <w:r w:rsidR="00FD4003" w:rsidRPr="00EE7759">
        <w:rPr>
          <w:rFonts w:eastAsia="Times New Roman" w:cstheme="minorHAnsi"/>
          <w:sz w:val="24"/>
          <w:szCs w:val="24"/>
          <w:lang w:eastAsia="en-GB"/>
        </w:rPr>
        <w:t xml:space="preserve"> </w:t>
      </w:r>
      <w:r w:rsidR="006B5F3D" w:rsidRPr="00EE7759">
        <w:rPr>
          <w:rFonts w:eastAsia="Times New Roman" w:cstheme="minorHAnsi"/>
          <w:sz w:val="24"/>
          <w:szCs w:val="24"/>
          <w:lang w:eastAsia="en-GB"/>
        </w:rPr>
        <w:t>while acknowledging the distinctive nature of the COVID -19 crisis.</w:t>
      </w:r>
      <w:r w:rsidR="00A14533" w:rsidRPr="00EE7759">
        <w:rPr>
          <w:rFonts w:eastAsia="Times New Roman" w:cstheme="minorHAnsi"/>
          <w:sz w:val="24"/>
          <w:szCs w:val="24"/>
          <w:lang w:eastAsia="en-GB"/>
        </w:rPr>
        <w:t xml:space="preserve"> </w:t>
      </w:r>
      <w:r w:rsidR="006B5F3D" w:rsidRPr="00EE7759">
        <w:rPr>
          <w:rFonts w:eastAsia="Times New Roman" w:cstheme="minorHAnsi"/>
          <w:sz w:val="24"/>
          <w:szCs w:val="24"/>
          <w:lang w:eastAsia="en-GB"/>
        </w:rPr>
        <w:t xml:space="preserve"> </w:t>
      </w:r>
      <w:r w:rsidR="00656B79">
        <w:rPr>
          <w:rFonts w:eastAsia="Times New Roman" w:cstheme="minorHAnsi"/>
          <w:sz w:val="24"/>
          <w:szCs w:val="24"/>
          <w:lang w:eastAsia="en-GB"/>
        </w:rPr>
        <w:t>C</w:t>
      </w:r>
      <w:r w:rsidR="006B5F3D" w:rsidRPr="00EE7759">
        <w:rPr>
          <w:rFonts w:eastAsia="Times New Roman" w:cstheme="minorHAnsi"/>
          <w:sz w:val="24"/>
          <w:szCs w:val="24"/>
          <w:lang w:eastAsia="en-GB"/>
        </w:rPr>
        <w:t xml:space="preserve">onventional mental health interventions have proven resilient, offering familiar </w:t>
      </w:r>
      <w:r w:rsidR="00EF01F0" w:rsidRPr="00EE7759">
        <w:rPr>
          <w:rFonts w:eastAsia="Times New Roman" w:cstheme="minorHAnsi"/>
          <w:sz w:val="24"/>
          <w:szCs w:val="24"/>
          <w:lang w:eastAsia="en-GB"/>
        </w:rPr>
        <w:t>and trusted support system for learners</w:t>
      </w:r>
      <w:r w:rsidR="000A0947" w:rsidRPr="00EE7759">
        <w:rPr>
          <w:rFonts w:eastAsia="Times New Roman" w:cstheme="minorHAnsi"/>
          <w:sz w:val="24"/>
          <w:szCs w:val="24"/>
          <w:lang w:eastAsia="en-GB"/>
        </w:rPr>
        <w:t xml:space="preserve"> </w:t>
      </w:r>
      <w:sdt>
        <w:sdtPr>
          <w:rPr>
            <w:rFonts w:eastAsia="Times New Roman" w:cstheme="minorHAnsi"/>
            <w:sz w:val="24"/>
            <w:szCs w:val="24"/>
            <w:lang w:eastAsia="en-GB"/>
          </w:rPr>
          <w:id w:val="-1918471561"/>
          <w:citation/>
        </w:sdtPr>
        <w:sdtEndPr/>
        <w:sdtContent>
          <w:r w:rsidR="000A0947" w:rsidRPr="00EE7759">
            <w:rPr>
              <w:rFonts w:eastAsia="Times New Roman" w:cstheme="minorHAnsi"/>
              <w:sz w:val="24"/>
              <w:szCs w:val="24"/>
              <w:lang w:eastAsia="en-GB"/>
            </w:rPr>
            <w:fldChar w:fldCharType="begin"/>
          </w:r>
          <w:r w:rsidR="000A0947" w:rsidRPr="00EE7759">
            <w:rPr>
              <w:rFonts w:eastAsia="Times New Roman" w:cstheme="minorHAnsi"/>
              <w:sz w:val="24"/>
              <w:szCs w:val="24"/>
              <w:lang w:eastAsia="en-GB"/>
            </w:rPr>
            <w:instrText xml:space="preserve"> CITATION Wel208 \l 2057 </w:instrText>
          </w:r>
          <w:r w:rsidR="000A0947" w:rsidRPr="00EE7759">
            <w:rPr>
              <w:rFonts w:eastAsia="Times New Roman" w:cstheme="minorHAnsi"/>
              <w:sz w:val="24"/>
              <w:szCs w:val="24"/>
              <w:lang w:eastAsia="en-GB"/>
            </w:rPr>
            <w:fldChar w:fldCharType="separate"/>
          </w:r>
          <w:r w:rsidR="000A0947" w:rsidRPr="00EE7759">
            <w:rPr>
              <w:rFonts w:eastAsia="Times New Roman" w:cstheme="minorHAnsi"/>
              <w:noProof/>
              <w:sz w:val="24"/>
              <w:szCs w:val="24"/>
              <w:lang w:eastAsia="en-GB"/>
            </w:rPr>
            <w:t>(Welsh Government , 2020)</w:t>
          </w:r>
          <w:r w:rsidR="000A0947" w:rsidRPr="00EE7759">
            <w:rPr>
              <w:rFonts w:eastAsia="Times New Roman" w:cstheme="minorHAnsi"/>
              <w:sz w:val="24"/>
              <w:szCs w:val="24"/>
              <w:lang w:eastAsia="en-GB"/>
            </w:rPr>
            <w:fldChar w:fldCharType="end"/>
          </w:r>
        </w:sdtContent>
      </w:sdt>
      <w:r w:rsidR="000A0947" w:rsidRPr="00EE7759">
        <w:rPr>
          <w:rFonts w:eastAsia="Times New Roman" w:cstheme="minorHAnsi"/>
          <w:sz w:val="24"/>
          <w:szCs w:val="24"/>
          <w:lang w:eastAsia="en-GB"/>
        </w:rPr>
        <w:t xml:space="preserve"> </w:t>
      </w:r>
      <w:r w:rsidR="005C2D8C" w:rsidRPr="00EE7759">
        <w:rPr>
          <w:rFonts w:eastAsia="Times New Roman" w:cstheme="minorHAnsi"/>
          <w:sz w:val="24"/>
          <w:szCs w:val="24"/>
          <w:lang w:eastAsia="en-GB"/>
        </w:rPr>
        <w:t>Counselling services both in person</w:t>
      </w:r>
      <w:r w:rsidR="00F17DC1">
        <w:rPr>
          <w:rFonts w:eastAsia="Times New Roman" w:cstheme="minorHAnsi"/>
          <w:sz w:val="24"/>
          <w:szCs w:val="24"/>
          <w:lang w:eastAsia="en-GB"/>
        </w:rPr>
        <w:t>,</w:t>
      </w:r>
      <w:r w:rsidR="005C2D8C" w:rsidRPr="00EE7759">
        <w:rPr>
          <w:rFonts w:eastAsia="Times New Roman" w:cstheme="minorHAnsi"/>
          <w:sz w:val="24"/>
          <w:szCs w:val="24"/>
          <w:lang w:eastAsia="en-GB"/>
        </w:rPr>
        <w:t xml:space="preserve"> and virtual</w:t>
      </w:r>
      <w:r w:rsidR="00F17DC1">
        <w:rPr>
          <w:rFonts w:eastAsia="Times New Roman" w:cstheme="minorHAnsi"/>
          <w:sz w:val="24"/>
          <w:szCs w:val="24"/>
          <w:lang w:eastAsia="en-GB"/>
        </w:rPr>
        <w:t>,</w:t>
      </w:r>
      <w:r w:rsidR="005C2D8C" w:rsidRPr="00EE7759">
        <w:rPr>
          <w:rFonts w:eastAsia="Times New Roman" w:cstheme="minorHAnsi"/>
          <w:sz w:val="24"/>
          <w:szCs w:val="24"/>
          <w:lang w:eastAsia="en-GB"/>
        </w:rPr>
        <w:t xml:space="preserve"> have played a </w:t>
      </w:r>
      <w:r w:rsidR="007D6EBB" w:rsidRPr="00EE7759">
        <w:rPr>
          <w:rFonts w:eastAsia="Times New Roman" w:cstheme="minorHAnsi"/>
          <w:sz w:val="24"/>
          <w:szCs w:val="24"/>
          <w:lang w:eastAsia="en-GB"/>
        </w:rPr>
        <w:t>pivotal</w:t>
      </w:r>
      <w:r w:rsidR="005C2D8C" w:rsidRPr="00EE7759">
        <w:rPr>
          <w:rFonts w:eastAsia="Times New Roman" w:cstheme="minorHAnsi"/>
          <w:sz w:val="24"/>
          <w:szCs w:val="24"/>
          <w:lang w:eastAsia="en-GB"/>
        </w:rPr>
        <w:t xml:space="preserve"> role in providing a safe </w:t>
      </w:r>
      <w:r w:rsidR="007D6EBB" w:rsidRPr="00EE7759">
        <w:rPr>
          <w:rFonts w:eastAsia="Times New Roman" w:cstheme="minorHAnsi"/>
          <w:sz w:val="24"/>
          <w:szCs w:val="24"/>
          <w:lang w:eastAsia="en-GB"/>
        </w:rPr>
        <w:t xml:space="preserve">space for students </w:t>
      </w:r>
      <w:r w:rsidR="00B70B17" w:rsidRPr="00EE7759">
        <w:rPr>
          <w:rFonts w:eastAsia="Times New Roman" w:cstheme="minorHAnsi"/>
          <w:sz w:val="24"/>
          <w:szCs w:val="24"/>
          <w:lang w:eastAsia="en-GB"/>
        </w:rPr>
        <w:t xml:space="preserve">to express their concerns, anxieties, and challenges. </w:t>
      </w:r>
      <w:sdt>
        <w:sdtPr>
          <w:rPr>
            <w:rFonts w:eastAsia="Times New Roman" w:cstheme="minorHAnsi"/>
            <w:sz w:val="24"/>
            <w:szCs w:val="24"/>
            <w:lang w:eastAsia="en-GB"/>
          </w:rPr>
          <w:id w:val="-1737775897"/>
          <w:citation/>
        </w:sdtPr>
        <w:sdtEndPr/>
        <w:sdtContent>
          <w:r w:rsidR="00C55DD2" w:rsidRPr="00EE7759">
            <w:rPr>
              <w:rFonts w:eastAsia="Times New Roman" w:cstheme="minorHAnsi"/>
              <w:sz w:val="24"/>
              <w:szCs w:val="24"/>
              <w:lang w:eastAsia="en-GB"/>
            </w:rPr>
            <w:fldChar w:fldCharType="begin"/>
          </w:r>
          <w:r w:rsidR="00C55DD2" w:rsidRPr="00EE7759">
            <w:rPr>
              <w:rFonts w:eastAsia="Times New Roman" w:cstheme="minorHAnsi"/>
              <w:sz w:val="24"/>
              <w:szCs w:val="24"/>
              <w:lang w:eastAsia="en-GB"/>
            </w:rPr>
            <w:instrText xml:space="preserve"> CITATION Uni \l 2057 </w:instrText>
          </w:r>
          <w:r w:rsidR="00C55DD2" w:rsidRPr="00EE7759">
            <w:rPr>
              <w:rFonts w:eastAsia="Times New Roman" w:cstheme="minorHAnsi"/>
              <w:sz w:val="24"/>
              <w:szCs w:val="24"/>
              <w:lang w:eastAsia="en-GB"/>
            </w:rPr>
            <w:fldChar w:fldCharType="separate"/>
          </w:r>
          <w:r w:rsidR="00C55DD2" w:rsidRPr="00EE7759">
            <w:rPr>
              <w:rFonts w:eastAsia="Times New Roman" w:cstheme="minorHAnsi"/>
              <w:noProof/>
              <w:sz w:val="24"/>
              <w:szCs w:val="24"/>
              <w:lang w:eastAsia="en-GB"/>
            </w:rPr>
            <w:t>(Unicef for every child, 2016)</w:t>
          </w:r>
          <w:r w:rsidR="00C55DD2" w:rsidRPr="00EE7759">
            <w:rPr>
              <w:rFonts w:eastAsia="Times New Roman" w:cstheme="minorHAnsi"/>
              <w:sz w:val="24"/>
              <w:szCs w:val="24"/>
              <w:lang w:eastAsia="en-GB"/>
            </w:rPr>
            <w:fldChar w:fldCharType="end"/>
          </w:r>
        </w:sdtContent>
      </w:sdt>
      <w:r w:rsidR="00B70B17" w:rsidRPr="00EE7759">
        <w:rPr>
          <w:rFonts w:eastAsia="Times New Roman" w:cstheme="minorHAnsi"/>
          <w:sz w:val="24"/>
          <w:szCs w:val="24"/>
          <w:lang w:eastAsia="en-GB"/>
        </w:rPr>
        <w:t xml:space="preserve"> Therapeutic approaches grounded in p</w:t>
      </w:r>
      <w:r w:rsidR="00CC1B47" w:rsidRPr="00EE7759">
        <w:rPr>
          <w:rFonts w:eastAsia="Times New Roman" w:cstheme="minorHAnsi"/>
          <w:sz w:val="24"/>
          <w:szCs w:val="24"/>
          <w:lang w:eastAsia="en-GB"/>
        </w:rPr>
        <w:t xml:space="preserve">sychological demands of the pandemic, emphasising resilience, coping mechanisms </w:t>
      </w:r>
      <w:r w:rsidR="001616E2" w:rsidRPr="00EE7759">
        <w:rPr>
          <w:rFonts w:eastAsia="Times New Roman" w:cstheme="minorHAnsi"/>
          <w:sz w:val="24"/>
          <w:szCs w:val="24"/>
          <w:lang w:eastAsia="en-GB"/>
        </w:rPr>
        <w:t>and stress management.</w:t>
      </w:r>
      <w:sdt>
        <w:sdtPr>
          <w:rPr>
            <w:rFonts w:eastAsia="Times New Roman" w:cstheme="minorHAnsi"/>
            <w:sz w:val="24"/>
            <w:szCs w:val="24"/>
            <w:lang w:eastAsia="en-GB"/>
          </w:rPr>
          <w:id w:val="-1361281265"/>
          <w:citation/>
        </w:sdtPr>
        <w:sdtEndPr/>
        <w:sdtContent>
          <w:r w:rsidR="00661710" w:rsidRPr="00EE7759">
            <w:rPr>
              <w:rFonts w:eastAsia="Times New Roman" w:cstheme="minorHAnsi"/>
              <w:sz w:val="24"/>
              <w:szCs w:val="24"/>
              <w:lang w:eastAsia="en-GB"/>
            </w:rPr>
            <w:fldChar w:fldCharType="begin"/>
          </w:r>
          <w:r w:rsidR="00661710" w:rsidRPr="00EE7759">
            <w:rPr>
              <w:rFonts w:eastAsia="Times New Roman" w:cstheme="minorHAnsi"/>
              <w:sz w:val="24"/>
              <w:szCs w:val="24"/>
              <w:lang w:eastAsia="en-GB"/>
            </w:rPr>
            <w:instrText xml:space="preserve"> CITATION Cen211 \l 2057 </w:instrText>
          </w:r>
          <w:r w:rsidR="00661710" w:rsidRPr="00EE7759">
            <w:rPr>
              <w:rFonts w:eastAsia="Times New Roman" w:cstheme="minorHAnsi"/>
              <w:sz w:val="24"/>
              <w:szCs w:val="24"/>
              <w:lang w:eastAsia="en-GB"/>
            </w:rPr>
            <w:fldChar w:fldCharType="separate"/>
          </w:r>
          <w:r w:rsidR="00661710" w:rsidRPr="00EE7759">
            <w:rPr>
              <w:rFonts w:eastAsia="Times New Roman" w:cstheme="minorHAnsi"/>
              <w:noProof/>
              <w:sz w:val="24"/>
              <w:szCs w:val="24"/>
              <w:lang w:eastAsia="en-GB"/>
            </w:rPr>
            <w:t xml:space="preserve"> (University, 2021)</w:t>
          </w:r>
          <w:r w:rsidR="00661710" w:rsidRPr="00EE7759">
            <w:rPr>
              <w:rFonts w:eastAsia="Times New Roman" w:cstheme="minorHAnsi"/>
              <w:sz w:val="24"/>
              <w:szCs w:val="24"/>
              <w:lang w:eastAsia="en-GB"/>
            </w:rPr>
            <w:fldChar w:fldCharType="end"/>
          </w:r>
        </w:sdtContent>
      </w:sdt>
      <w:r w:rsidR="001616E2" w:rsidRPr="00EE7759">
        <w:rPr>
          <w:rFonts w:eastAsia="Times New Roman" w:cstheme="minorHAnsi"/>
          <w:sz w:val="24"/>
          <w:szCs w:val="24"/>
          <w:lang w:eastAsia="en-GB"/>
        </w:rPr>
        <w:t xml:space="preserve">  </w:t>
      </w:r>
      <w:r w:rsidR="00EB61E7">
        <w:rPr>
          <w:rFonts w:eastAsia="Times New Roman" w:cstheme="minorHAnsi"/>
          <w:sz w:val="24"/>
          <w:szCs w:val="24"/>
          <w:lang w:eastAsia="en-GB"/>
        </w:rPr>
        <w:t>The</w:t>
      </w:r>
      <w:r w:rsidR="001616E2" w:rsidRPr="00EE7759">
        <w:rPr>
          <w:rFonts w:eastAsia="Times New Roman" w:cstheme="minorHAnsi"/>
          <w:sz w:val="24"/>
          <w:szCs w:val="24"/>
          <w:lang w:eastAsia="en-GB"/>
        </w:rPr>
        <w:t xml:space="preserve"> digital age has ushered in a</w:t>
      </w:r>
      <w:r w:rsidR="00661710" w:rsidRPr="00EE7759">
        <w:rPr>
          <w:rFonts w:eastAsia="Times New Roman" w:cstheme="minorHAnsi"/>
          <w:sz w:val="24"/>
          <w:szCs w:val="24"/>
          <w:lang w:eastAsia="en-GB"/>
        </w:rPr>
        <w:t xml:space="preserve"> </w:t>
      </w:r>
      <w:r w:rsidR="001616E2" w:rsidRPr="00EE7759">
        <w:rPr>
          <w:rFonts w:eastAsia="Times New Roman" w:cstheme="minorHAnsi"/>
          <w:sz w:val="24"/>
          <w:szCs w:val="24"/>
          <w:lang w:eastAsia="en-GB"/>
        </w:rPr>
        <w:t>new wave of interventions</w:t>
      </w:r>
      <w:r w:rsidR="00EB61E7">
        <w:rPr>
          <w:rFonts w:eastAsia="Times New Roman" w:cstheme="minorHAnsi"/>
          <w:sz w:val="24"/>
          <w:szCs w:val="24"/>
          <w:lang w:eastAsia="en-GB"/>
        </w:rPr>
        <w:t>,</w:t>
      </w:r>
      <w:r w:rsidR="001616E2" w:rsidRPr="00EE7759">
        <w:rPr>
          <w:rFonts w:eastAsia="Times New Roman" w:cstheme="minorHAnsi"/>
          <w:sz w:val="24"/>
          <w:szCs w:val="24"/>
          <w:lang w:eastAsia="en-GB"/>
        </w:rPr>
        <w:t xml:space="preserve"> </w:t>
      </w:r>
      <w:r w:rsidR="00D341CF" w:rsidRPr="00EE7759">
        <w:rPr>
          <w:rFonts w:eastAsia="Times New Roman" w:cstheme="minorHAnsi"/>
          <w:sz w:val="24"/>
          <w:szCs w:val="24"/>
          <w:lang w:eastAsia="en-GB"/>
        </w:rPr>
        <w:t>leveraging technology to bolster mental health and wellbeing.</w:t>
      </w:r>
      <w:sdt>
        <w:sdtPr>
          <w:rPr>
            <w:rFonts w:eastAsia="Times New Roman" w:cstheme="minorHAnsi"/>
            <w:sz w:val="24"/>
            <w:szCs w:val="24"/>
            <w:lang w:eastAsia="en-GB"/>
          </w:rPr>
          <w:id w:val="1716543824"/>
          <w:citation/>
        </w:sdtPr>
        <w:sdtEndPr/>
        <w:sdtContent>
          <w:r w:rsidR="001C100E">
            <w:rPr>
              <w:rFonts w:eastAsia="Times New Roman" w:cstheme="minorHAnsi"/>
              <w:sz w:val="24"/>
              <w:szCs w:val="24"/>
              <w:lang w:eastAsia="en-GB"/>
            </w:rPr>
            <w:fldChar w:fldCharType="begin"/>
          </w:r>
          <w:r w:rsidR="001C100E">
            <w:rPr>
              <w:rFonts w:eastAsia="Times New Roman" w:cstheme="minorHAnsi"/>
              <w:sz w:val="24"/>
              <w:szCs w:val="24"/>
              <w:lang w:eastAsia="en-GB"/>
            </w:rPr>
            <w:instrText xml:space="preserve"> CITATION Wel208 \l 2057 </w:instrText>
          </w:r>
          <w:r w:rsidR="001C100E">
            <w:rPr>
              <w:rFonts w:eastAsia="Times New Roman" w:cstheme="minorHAnsi"/>
              <w:sz w:val="24"/>
              <w:szCs w:val="24"/>
              <w:lang w:eastAsia="en-GB"/>
            </w:rPr>
            <w:fldChar w:fldCharType="separate"/>
          </w:r>
          <w:r w:rsidR="001C100E">
            <w:rPr>
              <w:rFonts w:eastAsia="Times New Roman" w:cstheme="minorHAnsi"/>
              <w:noProof/>
              <w:sz w:val="24"/>
              <w:szCs w:val="24"/>
              <w:lang w:eastAsia="en-GB"/>
            </w:rPr>
            <w:t xml:space="preserve"> </w:t>
          </w:r>
          <w:r w:rsidR="001C100E" w:rsidRPr="001C100E">
            <w:rPr>
              <w:rFonts w:eastAsia="Times New Roman" w:cstheme="minorHAnsi"/>
              <w:noProof/>
              <w:sz w:val="24"/>
              <w:szCs w:val="24"/>
              <w:lang w:eastAsia="en-GB"/>
            </w:rPr>
            <w:t>(Welsh Government , 2020)</w:t>
          </w:r>
          <w:r w:rsidR="001C100E">
            <w:rPr>
              <w:rFonts w:eastAsia="Times New Roman" w:cstheme="minorHAnsi"/>
              <w:sz w:val="24"/>
              <w:szCs w:val="24"/>
              <w:lang w:eastAsia="en-GB"/>
            </w:rPr>
            <w:fldChar w:fldCharType="end"/>
          </w:r>
        </w:sdtContent>
      </w:sdt>
      <w:r w:rsidR="00051561" w:rsidRPr="00EE7759">
        <w:rPr>
          <w:rFonts w:eastAsia="Times New Roman" w:cstheme="minorHAnsi"/>
          <w:sz w:val="24"/>
          <w:szCs w:val="24"/>
          <w:lang w:eastAsia="en-GB"/>
        </w:rPr>
        <w:t xml:space="preserve"> </w:t>
      </w:r>
      <w:r w:rsidR="00D341CF" w:rsidRPr="00EE7759">
        <w:rPr>
          <w:rFonts w:eastAsia="Times New Roman" w:cstheme="minorHAnsi"/>
          <w:sz w:val="24"/>
          <w:szCs w:val="24"/>
          <w:lang w:eastAsia="en-GB"/>
        </w:rPr>
        <w:t xml:space="preserve"> Online platforms</w:t>
      </w:r>
      <w:r w:rsidR="007B2F95">
        <w:rPr>
          <w:rFonts w:eastAsia="Times New Roman" w:cstheme="minorHAnsi"/>
          <w:sz w:val="24"/>
          <w:szCs w:val="24"/>
          <w:lang w:eastAsia="en-GB"/>
        </w:rPr>
        <w:t>,</w:t>
      </w:r>
      <w:r w:rsidR="00D341CF" w:rsidRPr="00EE7759">
        <w:rPr>
          <w:rFonts w:eastAsia="Times New Roman" w:cstheme="minorHAnsi"/>
          <w:sz w:val="24"/>
          <w:szCs w:val="24"/>
          <w:lang w:eastAsia="en-GB"/>
        </w:rPr>
        <w:t xml:space="preserve"> mental health apps, and virtual support </w:t>
      </w:r>
      <w:r w:rsidR="00587853" w:rsidRPr="00EE7759">
        <w:rPr>
          <w:rFonts w:eastAsia="Times New Roman" w:cstheme="minorHAnsi"/>
          <w:sz w:val="24"/>
          <w:szCs w:val="24"/>
          <w:lang w:eastAsia="en-GB"/>
        </w:rPr>
        <w:t>groups have become increasingly prevalent offering learners an accessible</w:t>
      </w:r>
      <w:r w:rsidR="007B2F95">
        <w:rPr>
          <w:rFonts w:eastAsia="Times New Roman" w:cstheme="minorHAnsi"/>
          <w:sz w:val="24"/>
          <w:szCs w:val="24"/>
          <w:lang w:eastAsia="en-GB"/>
        </w:rPr>
        <w:t>,</w:t>
      </w:r>
      <w:r w:rsidR="00587853" w:rsidRPr="00EE7759">
        <w:rPr>
          <w:rFonts w:eastAsia="Times New Roman" w:cstheme="minorHAnsi"/>
          <w:sz w:val="24"/>
          <w:szCs w:val="24"/>
          <w:lang w:eastAsia="en-GB"/>
        </w:rPr>
        <w:t xml:space="preserve"> and flexible means of seeking assistance. </w:t>
      </w:r>
      <w:sdt>
        <w:sdtPr>
          <w:rPr>
            <w:rFonts w:eastAsia="Times New Roman" w:cstheme="minorHAnsi"/>
            <w:sz w:val="24"/>
            <w:szCs w:val="24"/>
            <w:lang w:eastAsia="en-GB"/>
          </w:rPr>
          <w:id w:val="-1710329256"/>
          <w:citation/>
        </w:sdtPr>
        <w:sdtEndPr/>
        <w:sdtContent>
          <w:r w:rsidR="00051561" w:rsidRPr="00EE7759">
            <w:rPr>
              <w:rFonts w:eastAsia="Times New Roman" w:cstheme="minorHAnsi"/>
              <w:sz w:val="24"/>
              <w:szCs w:val="24"/>
              <w:lang w:eastAsia="en-GB"/>
            </w:rPr>
            <w:fldChar w:fldCharType="begin"/>
          </w:r>
          <w:r w:rsidR="00051561" w:rsidRPr="00EE7759">
            <w:rPr>
              <w:rFonts w:eastAsia="Times New Roman" w:cstheme="minorHAnsi"/>
              <w:sz w:val="24"/>
              <w:szCs w:val="24"/>
              <w:lang w:eastAsia="en-GB"/>
            </w:rPr>
            <w:instrText xml:space="preserve">CITATION Edu19 \l 2057 </w:instrText>
          </w:r>
          <w:r w:rsidR="00051561" w:rsidRPr="00EE7759">
            <w:rPr>
              <w:rFonts w:eastAsia="Times New Roman" w:cstheme="minorHAnsi"/>
              <w:sz w:val="24"/>
              <w:szCs w:val="24"/>
              <w:lang w:eastAsia="en-GB"/>
            </w:rPr>
            <w:fldChar w:fldCharType="separate"/>
          </w:r>
          <w:r w:rsidR="00051561" w:rsidRPr="00EE7759">
            <w:rPr>
              <w:rFonts w:eastAsia="Times New Roman" w:cstheme="minorHAnsi"/>
              <w:noProof/>
              <w:sz w:val="24"/>
              <w:szCs w:val="24"/>
              <w:lang w:eastAsia="en-GB"/>
            </w:rPr>
            <w:t>(Education Workforce Council, 2019)</w:t>
          </w:r>
          <w:r w:rsidR="00051561" w:rsidRPr="00EE7759">
            <w:rPr>
              <w:rFonts w:eastAsia="Times New Roman" w:cstheme="minorHAnsi"/>
              <w:sz w:val="24"/>
              <w:szCs w:val="24"/>
              <w:lang w:eastAsia="en-GB"/>
            </w:rPr>
            <w:fldChar w:fldCharType="end"/>
          </w:r>
        </w:sdtContent>
      </w:sdt>
      <w:r w:rsidR="00587853" w:rsidRPr="00EE7759">
        <w:rPr>
          <w:rFonts w:eastAsia="Times New Roman" w:cstheme="minorHAnsi"/>
          <w:sz w:val="24"/>
          <w:szCs w:val="24"/>
          <w:lang w:eastAsia="en-GB"/>
        </w:rPr>
        <w:t xml:space="preserve"> The gamification of mental health interventions has also gained traction, </w:t>
      </w:r>
      <w:r w:rsidR="002F2D77" w:rsidRPr="00EE7759">
        <w:rPr>
          <w:rFonts w:eastAsia="Times New Roman" w:cstheme="minorHAnsi"/>
          <w:sz w:val="24"/>
          <w:szCs w:val="24"/>
          <w:lang w:eastAsia="en-GB"/>
        </w:rPr>
        <w:t>incorporating</w:t>
      </w:r>
      <w:r w:rsidR="00587853" w:rsidRPr="00EE7759">
        <w:rPr>
          <w:rFonts w:eastAsia="Times New Roman" w:cstheme="minorHAnsi"/>
          <w:sz w:val="24"/>
          <w:szCs w:val="24"/>
          <w:lang w:eastAsia="en-GB"/>
        </w:rPr>
        <w:t xml:space="preserve"> </w:t>
      </w:r>
      <w:r w:rsidR="002F2D77" w:rsidRPr="00EE7759">
        <w:rPr>
          <w:rFonts w:eastAsia="Times New Roman" w:cstheme="minorHAnsi"/>
          <w:sz w:val="24"/>
          <w:szCs w:val="24"/>
          <w:lang w:eastAsia="en-GB"/>
        </w:rPr>
        <w:t xml:space="preserve">elements of play and engagement to make the process of self-care more appealing to younger generations.  As we navigate </w:t>
      </w:r>
      <w:r w:rsidR="00CC0234" w:rsidRPr="00EE7759">
        <w:rPr>
          <w:rFonts w:eastAsia="Times New Roman" w:cstheme="minorHAnsi"/>
          <w:sz w:val="24"/>
          <w:szCs w:val="24"/>
          <w:lang w:eastAsia="en-GB"/>
        </w:rPr>
        <w:t xml:space="preserve">the labyrinth of interventions in the context of COVID – 19, it becomes evident that the effectiveness of these approaches is influenced by various factors.  </w:t>
      </w:r>
      <w:sdt>
        <w:sdtPr>
          <w:rPr>
            <w:rFonts w:eastAsia="Times New Roman" w:cstheme="minorHAnsi"/>
            <w:sz w:val="24"/>
            <w:szCs w:val="24"/>
            <w:lang w:eastAsia="en-GB"/>
          </w:rPr>
          <w:id w:val="-898056683"/>
          <w:citation/>
        </w:sdtPr>
        <w:sdtEndPr/>
        <w:sdtContent>
          <w:r w:rsidR="00E14BB2" w:rsidRPr="00EE7759">
            <w:rPr>
              <w:rFonts w:eastAsia="Times New Roman" w:cstheme="minorHAnsi"/>
              <w:sz w:val="24"/>
              <w:szCs w:val="24"/>
              <w:lang w:eastAsia="en-GB"/>
            </w:rPr>
            <w:fldChar w:fldCharType="begin"/>
          </w:r>
          <w:r w:rsidR="00E14BB2" w:rsidRPr="00EE7759">
            <w:rPr>
              <w:rFonts w:eastAsia="Times New Roman" w:cstheme="minorHAnsi"/>
              <w:sz w:val="24"/>
              <w:szCs w:val="24"/>
              <w:lang w:eastAsia="en-GB"/>
            </w:rPr>
            <w:instrText xml:space="preserve"> CITATION Wor23 \l 2057 </w:instrText>
          </w:r>
          <w:r w:rsidR="00E14BB2" w:rsidRPr="00EE7759">
            <w:rPr>
              <w:rFonts w:eastAsia="Times New Roman" w:cstheme="minorHAnsi"/>
              <w:sz w:val="24"/>
              <w:szCs w:val="24"/>
              <w:lang w:eastAsia="en-GB"/>
            </w:rPr>
            <w:fldChar w:fldCharType="separate"/>
          </w:r>
          <w:r w:rsidR="00E14BB2" w:rsidRPr="00EE7759">
            <w:rPr>
              <w:rFonts w:eastAsia="Times New Roman" w:cstheme="minorHAnsi"/>
              <w:noProof/>
              <w:sz w:val="24"/>
              <w:szCs w:val="24"/>
              <w:lang w:eastAsia="en-GB"/>
            </w:rPr>
            <w:t>(Forum, 2023)</w:t>
          </w:r>
          <w:r w:rsidR="00E14BB2" w:rsidRPr="00EE7759">
            <w:rPr>
              <w:rFonts w:eastAsia="Times New Roman" w:cstheme="minorHAnsi"/>
              <w:sz w:val="24"/>
              <w:szCs w:val="24"/>
              <w:lang w:eastAsia="en-GB"/>
            </w:rPr>
            <w:fldChar w:fldCharType="end"/>
          </w:r>
        </w:sdtContent>
      </w:sdt>
    </w:p>
    <w:p w14:paraId="20AE9725" w14:textId="77777777" w:rsidR="009C274B" w:rsidRPr="00EE7759" w:rsidRDefault="009C274B" w:rsidP="008458DA">
      <w:pPr>
        <w:spacing w:line="360" w:lineRule="auto"/>
        <w:jc w:val="both"/>
        <w:rPr>
          <w:rFonts w:eastAsia="Times New Roman" w:cstheme="minorHAnsi"/>
          <w:sz w:val="24"/>
          <w:szCs w:val="24"/>
          <w:lang w:eastAsia="en-GB"/>
        </w:rPr>
      </w:pPr>
    </w:p>
    <w:p w14:paraId="7DB4279D" w14:textId="77777777" w:rsidR="009C274B" w:rsidRPr="00EE7759" w:rsidRDefault="009C274B"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lastRenderedPageBreak/>
        <w:t>2.</w:t>
      </w:r>
    </w:p>
    <w:p w14:paraId="31FC4980" w14:textId="3ADD63FD" w:rsidR="00965172" w:rsidRDefault="00CC0234"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The cultural, socio-economic, and technological landscapes in which lea</w:t>
      </w:r>
      <w:r w:rsidR="00AD3F67" w:rsidRPr="00EE7759">
        <w:rPr>
          <w:rFonts w:eastAsia="Times New Roman" w:cstheme="minorHAnsi"/>
          <w:sz w:val="24"/>
          <w:szCs w:val="24"/>
          <w:lang w:eastAsia="en-GB"/>
        </w:rPr>
        <w:t>r</w:t>
      </w:r>
      <w:r w:rsidRPr="00EE7759">
        <w:rPr>
          <w:rFonts w:eastAsia="Times New Roman" w:cstheme="minorHAnsi"/>
          <w:sz w:val="24"/>
          <w:szCs w:val="24"/>
          <w:lang w:eastAsia="en-GB"/>
        </w:rPr>
        <w:t>ners find themselves</w:t>
      </w:r>
      <w:r w:rsidR="00AD3F67" w:rsidRPr="00EE7759">
        <w:rPr>
          <w:rFonts w:eastAsia="Times New Roman" w:cstheme="minorHAnsi"/>
          <w:sz w:val="24"/>
          <w:szCs w:val="24"/>
          <w:lang w:eastAsia="en-GB"/>
        </w:rPr>
        <w:t>,</w:t>
      </w:r>
      <w:r w:rsidRPr="00EE7759">
        <w:rPr>
          <w:rFonts w:eastAsia="Times New Roman" w:cstheme="minorHAnsi"/>
          <w:sz w:val="24"/>
          <w:szCs w:val="24"/>
          <w:lang w:eastAsia="en-GB"/>
        </w:rPr>
        <w:t xml:space="preserve"> play a crucial role </w:t>
      </w:r>
      <w:r w:rsidR="00BD6D8E" w:rsidRPr="00EE7759">
        <w:rPr>
          <w:rFonts w:eastAsia="Times New Roman" w:cstheme="minorHAnsi"/>
          <w:sz w:val="24"/>
          <w:szCs w:val="24"/>
          <w:lang w:eastAsia="en-GB"/>
        </w:rPr>
        <w:t>in</w:t>
      </w:r>
      <w:r w:rsidRPr="00EE7759">
        <w:rPr>
          <w:rFonts w:eastAsia="Times New Roman" w:cstheme="minorHAnsi"/>
          <w:sz w:val="24"/>
          <w:szCs w:val="24"/>
          <w:lang w:eastAsia="en-GB"/>
        </w:rPr>
        <w:t xml:space="preserve"> shaping </w:t>
      </w:r>
      <w:r w:rsidR="006D6BCC" w:rsidRPr="00EE7759">
        <w:rPr>
          <w:rFonts w:eastAsia="Times New Roman" w:cstheme="minorHAnsi"/>
          <w:sz w:val="24"/>
          <w:szCs w:val="24"/>
          <w:lang w:eastAsia="en-GB"/>
        </w:rPr>
        <w:t>the success</w:t>
      </w:r>
      <w:r w:rsidR="00B65128" w:rsidRPr="00EE7759">
        <w:rPr>
          <w:rFonts w:eastAsia="Times New Roman" w:cstheme="minorHAnsi"/>
          <w:sz w:val="24"/>
          <w:szCs w:val="24"/>
          <w:lang w:eastAsia="en-GB"/>
        </w:rPr>
        <w:t>,</w:t>
      </w:r>
      <w:r w:rsidR="006D6BCC" w:rsidRPr="00EE7759">
        <w:rPr>
          <w:rFonts w:eastAsia="Times New Roman" w:cstheme="minorHAnsi"/>
          <w:sz w:val="24"/>
          <w:szCs w:val="24"/>
          <w:lang w:eastAsia="en-GB"/>
        </w:rPr>
        <w:t xml:space="preserve"> and accessibility of mental health intervention</w:t>
      </w:r>
      <w:r w:rsidR="009C274B" w:rsidRPr="00EE7759">
        <w:rPr>
          <w:rFonts w:eastAsia="Times New Roman" w:cstheme="minorHAnsi"/>
          <w:sz w:val="24"/>
          <w:szCs w:val="24"/>
          <w:lang w:eastAsia="en-GB"/>
        </w:rPr>
        <w:t>.</w:t>
      </w:r>
      <w:r w:rsidR="006D6BCC" w:rsidRPr="00EE7759">
        <w:rPr>
          <w:rFonts w:eastAsia="Times New Roman" w:cstheme="minorHAnsi"/>
          <w:sz w:val="24"/>
          <w:szCs w:val="24"/>
          <w:lang w:eastAsia="en-GB"/>
        </w:rPr>
        <w:t xml:space="preserve"> This exploration aims to unravel the intricate tapestry of interventions, shedding light on their nature, while also </w:t>
      </w:r>
      <w:r w:rsidR="00680E99" w:rsidRPr="00EE7759">
        <w:rPr>
          <w:rFonts w:eastAsia="Times New Roman" w:cstheme="minorHAnsi"/>
          <w:sz w:val="24"/>
          <w:szCs w:val="24"/>
          <w:lang w:eastAsia="en-GB"/>
        </w:rPr>
        <w:t>considering their common goal of nurturing the mental health and wellbeing of learners</w:t>
      </w:r>
      <w:r w:rsidR="001C3F16">
        <w:rPr>
          <w:rFonts w:eastAsia="Times New Roman" w:cstheme="minorHAnsi"/>
          <w:sz w:val="24"/>
          <w:szCs w:val="24"/>
          <w:lang w:eastAsia="en-GB"/>
        </w:rPr>
        <w:t>,</w:t>
      </w:r>
      <w:r w:rsidR="00B93F2C" w:rsidRPr="00EE7759">
        <w:rPr>
          <w:rFonts w:eastAsia="Times New Roman" w:cstheme="minorHAnsi"/>
          <w:sz w:val="24"/>
          <w:szCs w:val="24"/>
          <w:lang w:eastAsia="en-GB"/>
        </w:rPr>
        <w:t xml:space="preserve"> during these unprecedented times.</w:t>
      </w:r>
      <w:r w:rsidR="003666AE" w:rsidRPr="00EE7759">
        <w:rPr>
          <w:rFonts w:eastAsia="Times New Roman" w:cstheme="minorHAnsi"/>
          <w:sz w:val="24"/>
          <w:szCs w:val="24"/>
          <w:lang w:eastAsia="en-GB"/>
        </w:rPr>
        <w:t xml:space="preserve">  </w:t>
      </w:r>
      <w:sdt>
        <w:sdtPr>
          <w:rPr>
            <w:rFonts w:eastAsia="Times New Roman" w:cstheme="minorHAnsi"/>
            <w:sz w:val="24"/>
            <w:szCs w:val="24"/>
            <w:lang w:eastAsia="en-GB"/>
          </w:rPr>
          <w:id w:val="733045508"/>
          <w:citation/>
        </w:sdtPr>
        <w:sdtEndPr/>
        <w:sdtContent>
          <w:r w:rsidR="003666AE" w:rsidRPr="00EE7759">
            <w:rPr>
              <w:rFonts w:eastAsia="Times New Roman" w:cstheme="minorHAnsi"/>
              <w:sz w:val="24"/>
              <w:szCs w:val="24"/>
              <w:lang w:eastAsia="en-GB"/>
            </w:rPr>
            <w:fldChar w:fldCharType="begin"/>
          </w:r>
          <w:r w:rsidR="003666AE" w:rsidRPr="00EE7759">
            <w:rPr>
              <w:rFonts w:eastAsia="Times New Roman" w:cstheme="minorHAnsi"/>
              <w:sz w:val="24"/>
              <w:szCs w:val="24"/>
              <w:lang w:eastAsia="en-GB"/>
            </w:rPr>
            <w:instrText xml:space="preserve"> CITATION Wel208 \l 2057 </w:instrText>
          </w:r>
          <w:r w:rsidR="003666AE" w:rsidRPr="00EE7759">
            <w:rPr>
              <w:rFonts w:eastAsia="Times New Roman" w:cstheme="minorHAnsi"/>
              <w:sz w:val="24"/>
              <w:szCs w:val="24"/>
              <w:lang w:eastAsia="en-GB"/>
            </w:rPr>
            <w:fldChar w:fldCharType="separate"/>
          </w:r>
          <w:r w:rsidR="003666AE" w:rsidRPr="00EE7759">
            <w:rPr>
              <w:rFonts w:eastAsia="Times New Roman" w:cstheme="minorHAnsi"/>
              <w:noProof/>
              <w:sz w:val="24"/>
              <w:szCs w:val="24"/>
              <w:lang w:eastAsia="en-GB"/>
            </w:rPr>
            <w:t>(Welsh Government , 2020)</w:t>
          </w:r>
          <w:r w:rsidR="003666AE" w:rsidRPr="00EE7759">
            <w:rPr>
              <w:rFonts w:eastAsia="Times New Roman" w:cstheme="minorHAnsi"/>
              <w:sz w:val="24"/>
              <w:szCs w:val="24"/>
              <w:lang w:eastAsia="en-GB"/>
            </w:rPr>
            <w:fldChar w:fldCharType="end"/>
          </w:r>
        </w:sdtContent>
      </w:sdt>
      <w:r w:rsidR="00F67077" w:rsidRPr="00EE7759">
        <w:rPr>
          <w:rFonts w:eastAsia="Times New Roman" w:cstheme="minorHAnsi"/>
          <w:sz w:val="24"/>
          <w:szCs w:val="24"/>
          <w:lang w:eastAsia="en-GB"/>
        </w:rPr>
        <w:t xml:space="preserve">  </w:t>
      </w:r>
      <w:r w:rsidR="00B930A9" w:rsidRPr="00EE7759">
        <w:rPr>
          <w:rFonts w:eastAsia="Times New Roman" w:cstheme="minorHAnsi"/>
          <w:sz w:val="24"/>
          <w:szCs w:val="24"/>
          <w:lang w:eastAsia="en-GB"/>
        </w:rPr>
        <w:t xml:space="preserve">This essay </w:t>
      </w:r>
      <w:r w:rsidR="002C4E0B" w:rsidRPr="00EE7759">
        <w:rPr>
          <w:rFonts w:eastAsia="Times New Roman" w:cstheme="minorHAnsi"/>
          <w:sz w:val="24"/>
          <w:szCs w:val="24"/>
          <w:lang w:eastAsia="en-GB"/>
        </w:rPr>
        <w:t xml:space="preserve">undertakes a scholarly examination of two discrete mental support </w:t>
      </w:r>
      <w:r w:rsidR="00355E23" w:rsidRPr="00EE7759">
        <w:rPr>
          <w:rFonts w:eastAsia="Times New Roman" w:cstheme="minorHAnsi"/>
          <w:sz w:val="24"/>
          <w:szCs w:val="24"/>
          <w:lang w:eastAsia="en-GB"/>
        </w:rPr>
        <w:t>interventions</w:t>
      </w:r>
      <w:r w:rsidR="002C4E0B" w:rsidRPr="00EE7759">
        <w:rPr>
          <w:rFonts w:eastAsia="Times New Roman" w:cstheme="minorHAnsi"/>
          <w:sz w:val="24"/>
          <w:szCs w:val="24"/>
          <w:lang w:eastAsia="en-GB"/>
        </w:rPr>
        <w:t xml:space="preserve"> amid the unprecedented challenges presented by the COVID – 19 </w:t>
      </w:r>
      <w:r w:rsidR="00B76D53" w:rsidRPr="00EE7759">
        <w:rPr>
          <w:rFonts w:eastAsia="Times New Roman" w:cstheme="minorHAnsi"/>
          <w:sz w:val="24"/>
          <w:szCs w:val="24"/>
          <w:lang w:eastAsia="en-GB"/>
        </w:rPr>
        <w:t>pandemics</w:t>
      </w:r>
      <w:r w:rsidR="00A622C8" w:rsidRPr="00EE7759">
        <w:rPr>
          <w:rFonts w:eastAsia="Times New Roman" w:cstheme="minorHAnsi"/>
          <w:sz w:val="24"/>
          <w:szCs w:val="24"/>
          <w:lang w:eastAsia="en-GB"/>
        </w:rPr>
        <w:t>.</w:t>
      </w:r>
      <w:sdt>
        <w:sdtPr>
          <w:rPr>
            <w:rFonts w:eastAsia="Times New Roman" w:cstheme="minorHAnsi"/>
            <w:sz w:val="24"/>
            <w:szCs w:val="24"/>
            <w:lang w:eastAsia="en-GB"/>
          </w:rPr>
          <w:id w:val="1072542812"/>
          <w:citation/>
        </w:sdtPr>
        <w:sdtEndPr/>
        <w:sdtContent>
          <w:r w:rsidR="00660DB1" w:rsidRPr="00EE7759">
            <w:rPr>
              <w:rFonts w:eastAsia="Times New Roman" w:cstheme="minorHAnsi"/>
              <w:sz w:val="24"/>
              <w:szCs w:val="24"/>
              <w:lang w:eastAsia="en-GB"/>
            </w:rPr>
            <w:fldChar w:fldCharType="begin"/>
          </w:r>
          <w:r w:rsidR="00660DB1" w:rsidRPr="00EE7759">
            <w:rPr>
              <w:rFonts w:eastAsia="Times New Roman" w:cstheme="minorHAnsi"/>
              <w:sz w:val="24"/>
              <w:szCs w:val="24"/>
              <w:lang w:eastAsia="en-GB"/>
            </w:rPr>
            <w:instrText xml:space="preserve"> CITATION Wor23 \l 2057 </w:instrText>
          </w:r>
          <w:r w:rsidR="00660DB1" w:rsidRPr="00EE7759">
            <w:rPr>
              <w:rFonts w:eastAsia="Times New Roman" w:cstheme="minorHAnsi"/>
              <w:sz w:val="24"/>
              <w:szCs w:val="24"/>
              <w:lang w:eastAsia="en-GB"/>
            </w:rPr>
            <w:fldChar w:fldCharType="separate"/>
          </w:r>
          <w:r w:rsidR="00660DB1" w:rsidRPr="00EE7759">
            <w:rPr>
              <w:rFonts w:eastAsia="Times New Roman" w:cstheme="minorHAnsi"/>
              <w:noProof/>
              <w:sz w:val="24"/>
              <w:szCs w:val="24"/>
              <w:lang w:eastAsia="en-GB"/>
            </w:rPr>
            <w:t xml:space="preserve"> (Forum, 2023)</w:t>
          </w:r>
          <w:r w:rsidR="00660DB1" w:rsidRPr="00EE7759">
            <w:rPr>
              <w:rFonts w:eastAsia="Times New Roman" w:cstheme="minorHAnsi"/>
              <w:sz w:val="24"/>
              <w:szCs w:val="24"/>
              <w:lang w:eastAsia="en-GB"/>
            </w:rPr>
            <w:fldChar w:fldCharType="end"/>
          </w:r>
        </w:sdtContent>
      </w:sdt>
      <w:r w:rsidR="00A622C8" w:rsidRPr="00EE7759">
        <w:rPr>
          <w:rFonts w:eastAsia="Times New Roman" w:cstheme="minorHAnsi"/>
          <w:sz w:val="24"/>
          <w:szCs w:val="24"/>
          <w:lang w:eastAsia="en-GB"/>
        </w:rPr>
        <w:t xml:space="preserve">  </w:t>
      </w:r>
      <w:r w:rsidR="00B76D53" w:rsidRPr="00EE7759">
        <w:rPr>
          <w:rFonts w:eastAsia="Times New Roman" w:cstheme="minorHAnsi"/>
          <w:sz w:val="24"/>
          <w:szCs w:val="24"/>
          <w:lang w:eastAsia="en-GB"/>
        </w:rPr>
        <w:t>The</w:t>
      </w:r>
      <w:r w:rsidR="000A24F0" w:rsidRPr="00EE7759">
        <w:rPr>
          <w:rFonts w:eastAsia="Times New Roman" w:cstheme="minorHAnsi"/>
          <w:sz w:val="24"/>
          <w:szCs w:val="24"/>
          <w:lang w:eastAsia="en-GB"/>
        </w:rPr>
        <w:t xml:space="preserve"> focal points of this comparative analysis are</w:t>
      </w:r>
      <w:r w:rsidR="007766D6">
        <w:rPr>
          <w:rFonts w:eastAsia="Times New Roman" w:cstheme="minorHAnsi"/>
          <w:sz w:val="24"/>
          <w:szCs w:val="24"/>
          <w:lang w:eastAsia="en-GB"/>
        </w:rPr>
        <w:t>:-</w:t>
      </w:r>
      <w:r w:rsidR="000A24F0" w:rsidRPr="00EE7759">
        <w:rPr>
          <w:rFonts w:eastAsia="Times New Roman" w:cstheme="minorHAnsi"/>
          <w:sz w:val="24"/>
          <w:szCs w:val="24"/>
          <w:lang w:eastAsia="en-GB"/>
        </w:rPr>
        <w:t xml:space="preserve"> Forest School interventions</w:t>
      </w:r>
      <w:r w:rsidR="00107332" w:rsidRPr="00EE7759">
        <w:rPr>
          <w:rFonts w:eastAsia="Times New Roman" w:cstheme="minorHAnsi"/>
          <w:sz w:val="24"/>
          <w:szCs w:val="24"/>
          <w:lang w:eastAsia="en-GB"/>
        </w:rPr>
        <w:t>,</w:t>
      </w:r>
      <w:r w:rsidR="00332118" w:rsidRPr="00EE7759">
        <w:rPr>
          <w:rFonts w:eastAsia="Times New Roman" w:cstheme="minorHAnsi"/>
          <w:sz w:val="24"/>
          <w:szCs w:val="24"/>
          <w:lang w:eastAsia="en-GB"/>
        </w:rPr>
        <w:t xml:space="preserve"> </w:t>
      </w:r>
      <w:r w:rsidR="0057588F">
        <w:rPr>
          <w:rFonts w:eastAsia="Times New Roman" w:cstheme="minorHAnsi"/>
          <w:sz w:val="24"/>
          <w:szCs w:val="24"/>
          <w:lang w:eastAsia="en-GB"/>
        </w:rPr>
        <w:t>c</w:t>
      </w:r>
      <w:r w:rsidR="00D12383" w:rsidRPr="00EE7759">
        <w:rPr>
          <w:rFonts w:eastAsia="Times New Roman" w:cstheme="minorHAnsi"/>
          <w:sz w:val="24"/>
          <w:szCs w:val="24"/>
          <w:lang w:eastAsia="en-GB"/>
        </w:rPr>
        <w:t xml:space="preserve">haracterised by a pronounced emphasis on nature-based experiences, the programme seeks to enhance </w:t>
      </w:r>
      <w:r w:rsidR="00E52565" w:rsidRPr="00EE7759">
        <w:rPr>
          <w:rFonts w:eastAsia="Times New Roman" w:cstheme="minorHAnsi"/>
          <w:sz w:val="24"/>
          <w:szCs w:val="24"/>
          <w:lang w:eastAsia="en-GB"/>
        </w:rPr>
        <w:t xml:space="preserve">the </w:t>
      </w:r>
      <w:r w:rsidR="00F84B54" w:rsidRPr="00EE7759">
        <w:rPr>
          <w:rFonts w:eastAsia="Times New Roman" w:cstheme="minorHAnsi"/>
          <w:sz w:val="24"/>
          <w:szCs w:val="24"/>
          <w:lang w:eastAsia="en-GB"/>
        </w:rPr>
        <w:t>self-esteem</w:t>
      </w:r>
      <w:r w:rsidR="0057588F">
        <w:rPr>
          <w:rFonts w:eastAsia="Times New Roman" w:cstheme="minorHAnsi"/>
          <w:sz w:val="24"/>
          <w:szCs w:val="24"/>
          <w:lang w:eastAsia="en-GB"/>
        </w:rPr>
        <w:t>,</w:t>
      </w:r>
      <w:r w:rsidR="00E52565" w:rsidRPr="00EE7759">
        <w:rPr>
          <w:rFonts w:eastAsia="Times New Roman" w:cstheme="minorHAnsi"/>
          <w:sz w:val="24"/>
          <w:szCs w:val="24"/>
          <w:lang w:eastAsia="en-GB"/>
        </w:rPr>
        <w:t xml:space="preserve"> of young individuals by employing outdoor life skills.</w:t>
      </w:r>
      <w:r w:rsidR="00F84B54" w:rsidRPr="00EE7759">
        <w:rPr>
          <w:rFonts w:eastAsia="Times New Roman" w:cstheme="minorHAnsi"/>
          <w:sz w:val="24"/>
          <w:szCs w:val="24"/>
          <w:lang w:eastAsia="en-GB"/>
        </w:rPr>
        <w:t xml:space="preserve"> </w:t>
      </w:r>
      <w:sdt>
        <w:sdtPr>
          <w:rPr>
            <w:rFonts w:eastAsia="Times New Roman" w:cstheme="minorHAnsi"/>
            <w:sz w:val="24"/>
            <w:szCs w:val="24"/>
            <w:lang w:eastAsia="en-GB"/>
          </w:rPr>
          <w:id w:val="-1405601134"/>
          <w:citation/>
        </w:sdtPr>
        <w:sdtEndPr/>
        <w:sdtContent>
          <w:r w:rsidR="00F84B54" w:rsidRPr="00EE7759">
            <w:rPr>
              <w:rFonts w:eastAsia="Times New Roman" w:cstheme="minorHAnsi"/>
              <w:sz w:val="24"/>
              <w:szCs w:val="24"/>
              <w:lang w:eastAsia="en-GB"/>
            </w:rPr>
            <w:fldChar w:fldCharType="begin"/>
          </w:r>
          <w:r w:rsidR="00F84B54" w:rsidRPr="00EE7759">
            <w:rPr>
              <w:rFonts w:eastAsia="Times New Roman" w:cstheme="minorHAnsi"/>
              <w:sz w:val="24"/>
              <w:szCs w:val="24"/>
              <w:lang w:eastAsia="en-GB"/>
            </w:rPr>
            <w:instrText xml:space="preserve"> CITATION For23 \l 2057 </w:instrText>
          </w:r>
          <w:r w:rsidR="00F84B54" w:rsidRPr="00EE7759">
            <w:rPr>
              <w:rFonts w:eastAsia="Times New Roman" w:cstheme="minorHAnsi"/>
              <w:sz w:val="24"/>
              <w:szCs w:val="24"/>
              <w:lang w:eastAsia="en-GB"/>
            </w:rPr>
            <w:fldChar w:fldCharType="separate"/>
          </w:r>
          <w:r w:rsidR="00F84B54" w:rsidRPr="00EE7759">
            <w:rPr>
              <w:rFonts w:eastAsia="Times New Roman" w:cstheme="minorHAnsi"/>
              <w:noProof/>
              <w:sz w:val="24"/>
              <w:szCs w:val="24"/>
              <w:lang w:eastAsia="en-GB"/>
            </w:rPr>
            <w:t xml:space="preserve"> (Forest Research, 2023)</w:t>
          </w:r>
          <w:r w:rsidR="00F84B54" w:rsidRPr="00EE7759">
            <w:rPr>
              <w:rFonts w:eastAsia="Times New Roman" w:cstheme="minorHAnsi"/>
              <w:sz w:val="24"/>
              <w:szCs w:val="24"/>
              <w:lang w:eastAsia="en-GB"/>
            </w:rPr>
            <w:fldChar w:fldCharType="end"/>
          </w:r>
        </w:sdtContent>
      </w:sdt>
      <w:r w:rsidR="00F84B54" w:rsidRPr="00EE7759">
        <w:rPr>
          <w:rFonts w:eastAsia="Times New Roman" w:cstheme="minorHAnsi"/>
          <w:sz w:val="24"/>
          <w:szCs w:val="24"/>
          <w:lang w:eastAsia="en-GB"/>
        </w:rPr>
        <w:t xml:space="preserve">  </w:t>
      </w:r>
      <w:r w:rsidR="00B15994">
        <w:rPr>
          <w:rFonts w:eastAsia="Times New Roman" w:cstheme="minorHAnsi"/>
          <w:sz w:val="24"/>
          <w:szCs w:val="24"/>
          <w:lang w:eastAsia="en-GB"/>
        </w:rPr>
        <w:t>Secondly t</w:t>
      </w:r>
      <w:r w:rsidR="005E565C" w:rsidRPr="00EE7759">
        <w:rPr>
          <w:rFonts w:eastAsia="Times New Roman" w:cstheme="minorHAnsi"/>
          <w:sz w:val="24"/>
          <w:szCs w:val="24"/>
          <w:lang w:eastAsia="en-GB"/>
        </w:rPr>
        <w:t>he Flourish Project intervention, grounded in the theoretical underpinnings of</w:t>
      </w:r>
      <w:r w:rsidR="00B15994">
        <w:rPr>
          <w:rFonts w:eastAsia="Times New Roman" w:cstheme="minorHAnsi"/>
          <w:sz w:val="24"/>
          <w:szCs w:val="24"/>
          <w:lang w:eastAsia="en-GB"/>
        </w:rPr>
        <w:t xml:space="preserve"> </w:t>
      </w:r>
      <w:r w:rsidR="005E565C" w:rsidRPr="00EE7759">
        <w:rPr>
          <w:rFonts w:eastAsia="Times New Roman" w:cstheme="minorHAnsi"/>
          <w:sz w:val="24"/>
          <w:szCs w:val="24"/>
          <w:lang w:eastAsia="en-GB"/>
        </w:rPr>
        <w:t xml:space="preserve">positive psychological </w:t>
      </w:r>
      <w:r w:rsidR="008B63DA" w:rsidRPr="00EE7759">
        <w:rPr>
          <w:rFonts w:eastAsia="Times New Roman" w:cstheme="minorHAnsi"/>
          <w:sz w:val="24"/>
          <w:szCs w:val="24"/>
          <w:lang w:eastAsia="en-GB"/>
        </w:rPr>
        <w:t xml:space="preserve">principles, adeptly contribute to the augmentation of mental and emotional well-being, self-esteem, and resilience.  </w:t>
      </w:r>
      <w:r w:rsidR="00D37FA4" w:rsidRPr="00EE7759">
        <w:rPr>
          <w:rFonts w:eastAsia="Times New Roman" w:cstheme="minorHAnsi"/>
          <w:sz w:val="24"/>
          <w:szCs w:val="24"/>
          <w:lang w:eastAsia="en-GB"/>
        </w:rPr>
        <w:t xml:space="preserve"> </w:t>
      </w:r>
      <w:sdt>
        <w:sdtPr>
          <w:rPr>
            <w:rFonts w:eastAsia="Times New Roman" w:cstheme="minorHAnsi"/>
            <w:sz w:val="24"/>
            <w:szCs w:val="24"/>
            <w:lang w:eastAsia="en-GB"/>
          </w:rPr>
          <w:id w:val="1014496980"/>
          <w:citation/>
        </w:sdtPr>
        <w:sdtEndPr/>
        <w:sdtContent>
          <w:r w:rsidR="00D40A68" w:rsidRPr="00EE7759">
            <w:rPr>
              <w:rFonts w:eastAsia="Times New Roman" w:cstheme="minorHAnsi"/>
              <w:sz w:val="24"/>
              <w:szCs w:val="24"/>
              <w:lang w:eastAsia="en-GB"/>
            </w:rPr>
            <w:fldChar w:fldCharType="begin"/>
          </w:r>
          <w:r w:rsidR="00D40A68" w:rsidRPr="00EE7759">
            <w:rPr>
              <w:rFonts w:eastAsia="Times New Roman" w:cstheme="minorHAnsi"/>
              <w:sz w:val="24"/>
              <w:szCs w:val="24"/>
              <w:lang w:eastAsia="en-GB"/>
            </w:rPr>
            <w:instrText xml:space="preserve">CITATION Pro23 \l 2057 </w:instrText>
          </w:r>
          <w:r w:rsidR="00D40A68" w:rsidRPr="00EE7759">
            <w:rPr>
              <w:rFonts w:eastAsia="Times New Roman" w:cstheme="minorHAnsi"/>
              <w:sz w:val="24"/>
              <w:szCs w:val="24"/>
              <w:lang w:eastAsia="en-GB"/>
            </w:rPr>
            <w:fldChar w:fldCharType="separate"/>
          </w:r>
          <w:r w:rsidR="00D40A68" w:rsidRPr="00EE7759">
            <w:rPr>
              <w:rFonts w:eastAsia="Times New Roman" w:cstheme="minorHAnsi"/>
              <w:noProof/>
              <w:sz w:val="24"/>
              <w:szCs w:val="24"/>
              <w:lang w:eastAsia="en-GB"/>
            </w:rPr>
            <w:t>(Proton Foundation, 2023)</w:t>
          </w:r>
          <w:r w:rsidR="00D40A68" w:rsidRPr="00EE7759">
            <w:rPr>
              <w:rFonts w:eastAsia="Times New Roman" w:cstheme="minorHAnsi"/>
              <w:sz w:val="24"/>
              <w:szCs w:val="24"/>
              <w:lang w:eastAsia="en-GB"/>
            </w:rPr>
            <w:fldChar w:fldCharType="end"/>
          </w:r>
        </w:sdtContent>
      </w:sdt>
      <w:r w:rsidR="007802A5" w:rsidRPr="007802A5">
        <w:rPr>
          <w:rFonts w:eastAsia="Times New Roman" w:cstheme="minorHAnsi"/>
          <w:vanish/>
          <w:sz w:val="16"/>
          <w:szCs w:val="16"/>
          <w:lang w:eastAsia="en-GB"/>
        </w:rPr>
        <w:t>Top of Form</w:t>
      </w:r>
      <w:r w:rsidR="002730D2">
        <w:rPr>
          <w:rFonts w:eastAsia="Times New Roman" w:cstheme="minorHAnsi"/>
          <w:sz w:val="24"/>
          <w:szCs w:val="24"/>
          <w:lang w:eastAsia="en-GB"/>
        </w:rPr>
        <w:t xml:space="preserve">  </w:t>
      </w:r>
      <w:r w:rsidR="00F67077" w:rsidRPr="00EE7759">
        <w:rPr>
          <w:rFonts w:eastAsia="Times New Roman" w:cstheme="minorHAnsi"/>
          <w:sz w:val="24"/>
          <w:szCs w:val="24"/>
          <w:lang w:eastAsia="en-GB"/>
        </w:rPr>
        <w:t>Central to the merits</w:t>
      </w:r>
      <w:r w:rsidR="006915B4" w:rsidRPr="00EE7759">
        <w:rPr>
          <w:rFonts w:eastAsia="Times New Roman" w:cstheme="minorHAnsi"/>
          <w:sz w:val="24"/>
          <w:szCs w:val="24"/>
          <w:lang w:eastAsia="en-GB"/>
        </w:rPr>
        <w:t>,</w:t>
      </w:r>
      <w:r w:rsidR="00F67077" w:rsidRPr="00EE7759">
        <w:rPr>
          <w:rFonts w:eastAsia="Times New Roman" w:cstheme="minorHAnsi"/>
          <w:sz w:val="24"/>
          <w:szCs w:val="24"/>
          <w:lang w:eastAsia="en-GB"/>
        </w:rPr>
        <w:t xml:space="preserve"> Forest School intervention </w:t>
      </w:r>
      <w:r w:rsidR="00004596" w:rsidRPr="00EE7759">
        <w:rPr>
          <w:rFonts w:eastAsia="Times New Roman" w:cstheme="minorHAnsi"/>
          <w:sz w:val="24"/>
          <w:szCs w:val="24"/>
          <w:lang w:eastAsia="en-GB"/>
        </w:rPr>
        <w:t>is their capacity to engender a profound connection with nature.  By affording lea</w:t>
      </w:r>
      <w:r w:rsidR="006C5928" w:rsidRPr="00EE7759">
        <w:rPr>
          <w:rFonts w:eastAsia="Times New Roman" w:cstheme="minorHAnsi"/>
          <w:sz w:val="24"/>
          <w:szCs w:val="24"/>
          <w:lang w:eastAsia="en-GB"/>
        </w:rPr>
        <w:t>r</w:t>
      </w:r>
      <w:r w:rsidR="00004596" w:rsidRPr="00EE7759">
        <w:rPr>
          <w:rFonts w:eastAsia="Times New Roman" w:cstheme="minorHAnsi"/>
          <w:sz w:val="24"/>
          <w:szCs w:val="24"/>
          <w:lang w:eastAsia="en-GB"/>
        </w:rPr>
        <w:t>ners</w:t>
      </w:r>
      <w:r w:rsidR="002730D2">
        <w:rPr>
          <w:rFonts w:eastAsia="Times New Roman" w:cstheme="minorHAnsi"/>
          <w:sz w:val="24"/>
          <w:szCs w:val="24"/>
          <w:lang w:eastAsia="en-GB"/>
        </w:rPr>
        <w:t>,</w:t>
      </w:r>
      <w:r w:rsidR="00004596" w:rsidRPr="00EE7759">
        <w:rPr>
          <w:rFonts w:eastAsia="Times New Roman" w:cstheme="minorHAnsi"/>
          <w:sz w:val="24"/>
          <w:szCs w:val="24"/>
          <w:lang w:eastAsia="en-GB"/>
        </w:rPr>
        <w:t xml:space="preserve"> an </w:t>
      </w:r>
      <w:r w:rsidR="00586304" w:rsidRPr="00EE7759">
        <w:rPr>
          <w:rFonts w:eastAsia="Times New Roman" w:cstheme="minorHAnsi"/>
          <w:sz w:val="24"/>
          <w:szCs w:val="24"/>
          <w:lang w:eastAsia="en-GB"/>
        </w:rPr>
        <w:t>escape f</w:t>
      </w:r>
      <w:r w:rsidR="00DA6A5A">
        <w:rPr>
          <w:rFonts w:eastAsia="Times New Roman" w:cstheme="minorHAnsi"/>
          <w:sz w:val="24"/>
          <w:szCs w:val="24"/>
          <w:lang w:eastAsia="en-GB"/>
        </w:rPr>
        <w:t>ro</w:t>
      </w:r>
      <w:r w:rsidR="00586304" w:rsidRPr="00EE7759">
        <w:rPr>
          <w:rFonts w:eastAsia="Times New Roman" w:cstheme="minorHAnsi"/>
          <w:sz w:val="24"/>
          <w:szCs w:val="24"/>
          <w:lang w:eastAsia="en-GB"/>
        </w:rPr>
        <w:t>m the indoor learning environment</w:t>
      </w:r>
      <w:r w:rsidR="00B37B8C" w:rsidRPr="00EE7759">
        <w:rPr>
          <w:rFonts w:eastAsia="Times New Roman" w:cstheme="minorHAnsi"/>
          <w:sz w:val="24"/>
          <w:szCs w:val="24"/>
          <w:lang w:eastAsia="en-GB"/>
        </w:rPr>
        <w:t xml:space="preserve">, </w:t>
      </w:r>
      <w:r w:rsidR="0088038C" w:rsidRPr="00EE7759">
        <w:rPr>
          <w:rFonts w:eastAsia="Times New Roman" w:cstheme="minorHAnsi"/>
          <w:sz w:val="24"/>
          <w:szCs w:val="24"/>
          <w:lang w:eastAsia="en-GB"/>
        </w:rPr>
        <w:t>these interventions</w:t>
      </w:r>
      <w:r w:rsidR="00B37B8C" w:rsidRPr="00EE7759">
        <w:rPr>
          <w:rFonts w:eastAsia="Times New Roman" w:cstheme="minorHAnsi"/>
          <w:sz w:val="24"/>
          <w:szCs w:val="24"/>
          <w:lang w:eastAsia="en-GB"/>
        </w:rPr>
        <w:t xml:space="preserve"> </w:t>
      </w:r>
      <w:r w:rsidR="0088038C" w:rsidRPr="00EE7759">
        <w:rPr>
          <w:rFonts w:eastAsia="Times New Roman" w:cstheme="minorHAnsi"/>
          <w:sz w:val="24"/>
          <w:szCs w:val="24"/>
          <w:lang w:eastAsia="en-GB"/>
        </w:rPr>
        <w:t>have been correlated with an array of mental health benefits, notably a reduction in</w:t>
      </w:r>
      <w:r w:rsidR="006C5928" w:rsidRPr="00EE7759">
        <w:rPr>
          <w:rFonts w:eastAsia="Times New Roman" w:cstheme="minorHAnsi"/>
          <w:sz w:val="24"/>
          <w:szCs w:val="24"/>
          <w:lang w:eastAsia="en-GB"/>
        </w:rPr>
        <w:t xml:space="preserve"> </w:t>
      </w:r>
      <w:r w:rsidR="0088038C" w:rsidRPr="00EE7759">
        <w:rPr>
          <w:rFonts w:eastAsia="Times New Roman" w:cstheme="minorHAnsi"/>
          <w:sz w:val="24"/>
          <w:szCs w:val="24"/>
          <w:lang w:eastAsia="en-GB"/>
        </w:rPr>
        <w:t xml:space="preserve">stress levels and an enhancement of overall wellbeing. </w:t>
      </w:r>
      <w:sdt>
        <w:sdtPr>
          <w:rPr>
            <w:rFonts w:eastAsia="Times New Roman" w:cstheme="minorHAnsi"/>
            <w:sz w:val="24"/>
            <w:szCs w:val="24"/>
            <w:lang w:eastAsia="en-GB"/>
          </w:rPr>
          <w:id w:val="1216320202"/>
          <w:citation/>
        </w:sdtPr>
        <w:sdtEndPr/>
        <w:sdtContent>
          <w:r w:rsidR="00F57585" w:rsidRPr="00EE7759">
            <w:rPr>
              <w:rFonts w:eastAsia="Times New Roman" w:cstheme="minorHAnsi"/>
              <w:sz w:val="24"/>
              <w:szCs w:val="24"/>
              <w:lang w:eastAsia="en-GB"/>
            </w:rPr>
            <w:fldChar w:fldCharType="begin"/>
          </w:r>
          <w:r w:rsidR="00F57585" w:rsidRPr="00EE7759">
            <w:rPr>
              <w:rFonts w:eastAsia="Times New Roman" w:cstheme="minorHAnsi"/>
              <w:sz w:val="24"/>
              <w:szCs w:val="24"/>
              <w:lang w:eastAsia="en-GB"/>
            </w:rPr>
            <w:instrText xml:space="preserve"> CITATION Gov218 \l 2057 </w:instrText>
          </w:r>
          <w:r w:rsidR="00F57585" w:rsidRPr="00EE7759">
            <w:rPr>
              <w:rFonts w:eastAsia="Times New Roman" w:cstheme="minorHAnsi"/>
              <w:sz w:val="24"/>
              <w:szCs w:val="24"/>
              <w:lang w:eastAsia="en-GB"/>
            </w:rPr>
            <w:fldChar w:fldCharType="separate"/>
          </w:r>
          <w:r w:rsidR="00F57585" w:rsidRPr="00EE7759">
            <w:rPr>
              <w:rFonts w:eastAsia="Times New Roman" w:cstheme="minorHAnsi"/>
              <w:noProof/>
              <w:sz w:val="24"/>
              <w:szCs w:val="24"/>
              <w:lang w:eastAsia="en-GB"/>
            </w:rPr>
            <w:t>(Gov.uk, 2021)</w:t>
          </w:r>
          <w:r w:rsidR="00F57585" w:rsidRPr="00EE7759">
            <w:rPr>
              <w:rFonts w:eastAsia="Times New Roman" w:cstheme="minorHAnsi"/>
              <w:sz w:val="24"/>
              <w:szCs w:val="24"/>
              <w:lang w:eastAsia="en-GB"/>
            </w:rPr>
            <w:fldChar w:fldCharType="end"/>
          </w:r>
        </w:sdtContent>
      </w:sdt>
      <w:r w:rsidR="0088038C" w:rsidRPr="00EE7759">
        <w:rPr>
          <w:rFonts w:eastAsia="Times New Roman" w:cstheme="minorHAnsi"/>
          <w:sz w:val="24"/>
          <w:szCs w:val="24"/>
          <w:lang w:eastAsia="en-GB"/>
        </w:rPr>
        <w:t xml:space="preserve"> The experiential nature of Forest School activities</w:t>
      </w:r>
      <w:r w:rsidR="0029143C">
        <w:rPr>
          <w:rFonts w:eastAsia="Times New Roman" w:cstheme="minorHAnsi"/>
          <w:sz w:val="24"/>
          <w:szCs w:val="24"/>
          <w:lang w:eastAsia="en-GB"/>
        </w:rPr>
        <w:t>,</w:t>
      </w:r>
      <w:r w:rsidR="0088038C" w:rsidRPr="00EE7759">
        <w:rPr>
          <w:rFonts w:eastAsia="Times New Roman" w:cstheme="minorHAnsi"/>
          <w:sz w:val="24"/>
          <w:szCs w:val="24"/>
          <w:lang w:eastAsia="en-GB"/>
        </w:rPr>
        <w:t xml:space="preserve"> represent </w:t>
      </w:r>
      <w:r w:rsidR="00C15DBF" w:rsidRPr="00EE7759">
        <w:rPr>
          <w:rFonts w:eastAsia="Times New Roman" w:cstheme="minorHAnsi"/>
          <w:sz w:val="24"/>
          <w:szCs w:val="24"/>
          <w:lang w:eastAsia="en-GB"/>
        </w:rPr>
        <w:t>another commendable facet</w:t>
      </w:r>
      <w:r w:rsidR="003D0BE6">
        <w:rPr>
          <w:rFonts w:eastAsia="Times New Roman" w:cstheme="minorHAnsi"/>
          <w:sz w:val="24"/>
          <w:szCs w:val="24"/>
          <w:lang w:eastAsia="en-GB"/>
        </w:rPr>
        <w:t xml:space="preserve"> b</w:t>
      </w:r>
      <w:r w:rsidR="00C15DBF" w:rsidRPr="00EE7759">
        <w:rPr>
          <w:rFonts w:eastAsia="Times New Roman" w:cstheme="minorHAnsi"/>
          <w:sz w:val="24"/>
          <w:szCs w:val="24"/>
          <w:lang w:eastAsia="en-GB"/>
        </w:rPr>
        <w:t xml:space="preserve">y </w:t>
      </w:r>
      <w:r w:rsidR="003D0BE6">
        <w:rPr>
          <w:rFonts w:eastAsia="Times New Roman" w:cstheme="minorHAnsi"/>
          <w:sz w:val="24"/>
          <w:szCs w:val="24"/>
          <w:lang w:eastAsia="en-GB"/>
        </w:rPr>
        <w:t xml:space="preserve">utilising a </w:t>
      </w:r>
      <w:r w:rsidR="00C15DBF" w:rsidRPr="00EE7759">
        <w:rPr>
          <w:rFonts w:eastAsia="Times New Roman" w:cstheme="minorHAnsi"/>
          <w:sz w:val="24"/>
          <w:szCs w:val="24"/>
          <w:lang w:eastAsia="en-GB"/>
        </w:rPr>
        <w:t>hands-on learning, problem-solving</w:t>
      </w:r>
      <w:r w:rsidR="0029143C">
        <w:rPr>
          <w:rFonts w:eastAsia="Times New Roman" w:cstheme="minorHAnsi"/>
          <w:sz w:val="24"/>
          <w:szCs w:val="24"/>
          <w:lang w:eastAsia="en-GB"/>
        </w:rPr>
        <w:t>,</w:t>
      </w:r>
      <w:r w:rsidR="00C15DBF" w:rsidRPr="00EE7759">
        <w:rPr>
          <w:rFonts w:eastAsia="Times New Roman" w:cstheme="minorHAnsi"/>
          <w:sz w:val="24"/>
          <w:szCs w:val="24"/>
          <w:lang w:eastAsia="en-GB"/>
        </w:rPr>
        <w:t xml:space="preserve"> and creati</w:t>
      </w:r>
      <w:r w:rsidR="00472973">
        <w:rPr>
          <w:rFonts w:eastAsia="Times New Roman" w:cstheme="minorHAnsi"/>
          <w:sz w:val="24"/>
          <w:szCs w:val="24"/>
          <w:lang w:eastAsia="en-GB"/>
        </w:rPr>
        <w:t>ve approach</w:t>
      </w:r>
      <w:r w:rsidR="00C15DBF" w:rsidRPr="00EE7759">
        <w:rPr>
          <w:rFonts w:eastAsia="Times New Roman" w:cstheme="minorHAnsi"/>
          <w:sz w:val="24"/>
          <w:szCs w:val="24"/>
          <w:lang w:eastAsia="en-GB"/>
        </w:rPr>
        <w:t>, these intervention</w:t>
      </w:r>
      <w:r w:rsidR="00904E12" w:rsidRPr="00EE7759">
        <w:rPr>
          <w:rFonts w:eastAsia="Times New Roman" w:cstheme="minorHAnsi"/>
          <w:sz w:val="24"/>
          <w:szCs w:val="24"/>
          <w:lang w:eastAsia="en-GB"/>
        </w:rPr>
        <w:t xml:space="preserve">s actively engage learners with their </w:t>
      </w:r>
      <w:r w:rsidR="004514BB" w:rsidRPr="00EE7759">
        <w:rPr>
          <w:rFonts w:eastAsia="Times New Roman" w:cstheme="minorHAnsi"/>
          <w:sz w:val="24"/>
          <w:szCs w:val="24"/>
          <w:lang w:eastAsia="en-GB"/>
        </w:rPr>
        <w:t xml:space="preserve">environment, fostering holistic development and bolstering cognitive and emotional resilience. </w:t>
      </w:r>
      <w:sdt>
        <w:sdtPr>
          <w:rPr>
            <w:rFonts w:eastAsia="Times New Roman" w:cstheme="minorHAnsi"/>
            <w:sz w:val="24"/>
            <w:szCs w:val="24"/>
            <w:lang w:eastAsia="en-GB"/>
          </w:rPr>
          <w:id w:val="-227144803"/>
          <w:citation/>
        </w:sdtPr>
        <w:sdtEndPr/>
        <w:sdtContent>
          <w:r w:rsidR="000114F9" w:rsidRPr="00EE7759">
            <w:rPr>
              <w:rFonts w:eastAsia="Times New Roman" w:cstheme="minorHAnsi"/>
              <w:sz w:val="24"/>
              <w:szCs w:val="24"/>
              <w:lang w:eastAsia="en-GB"/>
            </w:rPr>
            <w:fldChar w:fldCharType="begin"/>
          </w:r>
          <w:r w:rsidR="000114F9" w:rsidRPr="00EE7759">
            <w:rPr>
              <w:rFonts w:eastAsia="Times New Roman" w:cstheme="minorHAnsi"/>
              <w:sz w:val="24"/>
              <w:szCs w:val="24"/>
              <w:lang w:eastAsia="en-GB"/>
            </w:rPr>
            <w:instrText xml:space="preserve"> CITATION Bob08 \l 2057 </w:instrText>
          </w:r>
          <w:r w:rsidR="000114F9" w:rsidRPr="00EE7759">
            <w:rPr>
              <w:rFonts w:eastAsia="Times New Roman" w:cstheme="minorHAnsi"/>
              <w:sz w:val="24"/>
              <w:szCs w:val="24"/>
              <w:lang w:eastAsia="en-GB"/>
            </w:rPr>
            <w:fldChar w:fldCharType="separate"/>
          </w:r>
          <w:r w:rsidR="000114F9" w:rsidRPr="00EE7759">
            <w:rPr>
              <w:rFonts w:eastAsia="Times New Roman" w:cstheme="minorHAnsi"/>
              <w:noProof/>
              <w:sz w:val="24"/>
              <w:szCs w:val="24"/>
              <w:lang w:eastAsia="en-GB"/>
            </w:rPr>
            <w:t>(Ojose, 2008)</w:t>
          </w:r>
          <w:r w:rsidR="000114F9" w:rsidRPr="00EE7759">
            <w:rPr>
              <w:rFonts w:eastAsia="Times New Roman" w:cstheme="minorHAnsi"/>
              <w:sz w:val="24"/>
              <w:szCs w:val="24"/>
              <w:lang w:eastAsia="en-GB"/>
            </w:rPr>
            <w:fldChar w:fldCharType="end"/>
          </w:r>
        </w:sdtContent>
      </w:sdt>
      <w:r w:rsidR="004514BB" w:rsidRPr="00EE7759">
        <w:rPr>
          <w:rFonts w:eastAsia="Times New Roman" w:cstheme="minorHAnsi"/>
          <w:sz w:val="24"/>
          <w:szCs w:val="24"/>
          <w:lang w:eastAsia="en-GB"/>
        </w:rPr>
        <w:t xml:space="preserve"> Moreover, the outdoor </w:t>
      </w:r>
      <w:proofErr w:type="gramStart"/>
      <w:r w:rsidR="00E719A7" w:rsidRPr="00EE7759">
        <w:rPr>
          <w:rFonts w:eastAsia="Times New Roman" w:cstheme="minorHAnsi"/>
          <w:sz w:val="24"/>
          <w:szCs w:val="24"/>
          <w:lang w:eastAsia="en-GB"/>
        </w:rPr>
        <w:t>activities</w:t>
      </w:r>
      <w:r w:rsidR="00747314">
        <w:rPr>
          <w:rFonts w:eastAsia="Times New Roman" w:cstheme="minorHAnsi"/>
          <w:sz w:val="24"/>
          <w:szCs w:val="24"/>
          <w:lang w:eastAsia="en-GB"/>
        </w:rPr>
        <w:t xml:space="preserve"> </w:t>
      </w:r>
      <w:r w:rsidR="004514BB" w:rsidRPr="00EE7759">
        <w:rPr>
          <w:rFonts w:eastAsia="Times New Roman" w:cstheme="minorHAnsi"/>
          <w:sz w:val="24"/>
          <w:szCs w:val="24"/>
          <w:lang w:eastAsia="en-GB"/>
        </w:rPr>
        <w:t xml:space="preserve"> intrinsic</w:t>
      </w:r>
      <w:proofErr w:type="gramEnd"/>
      <w:r w:rsidR="004514BB" w:rsidRPr="00EE7759">
        <w:rPr>
          <w:rFonts w:eastAsia="Times New Roman" w:cstheme="minorHAnsi"/>
          <w:sz w:val="24"/>
          <w:szCs w:val="24"/>
          <w:lang w:eastAsia="en-GB"/>
        </w:rPr>
        <w:t xml:space="preserve"> to Forest School </w:t>
      </w:r>
      <w:r w:rsidR="00712F48" w:rsidRPr="00EE7759">
        <w:rPr>
          <w:rFonts w:eastAsia="Times New Roman" w:cstheme="minorHAnsi"/>
          <w:sz w:val="24"/>
          <w:szCs w:val="24"/>
          <w:lang w:eastAsia="en-GB"/>
        </w:rPr>
        <w:t>interventions</w:t>
      </w:r>
      <w:r w:rsidR="00EE5D63">
        <w:rPr>
          <w:rFonts w:eastAsia="Times New Roman" w:cstheme="minorHAnsi"/>
          <w:sz w:val="24"/>
          <w:szCs w:val="24"/>
          <w:lang w:eastAsia="en-GB"/>
        </w:rPr>
        <w:t>,</w:t>
      </w:r>
      <w:r w:rsidR="00712F48" w:rsidRPr="00EE7759">
        <w:rPr>
          <w:rFonts w:eastAsia="Times New Roman" w:cstheme="minorHAnsi"/>
          <w:sz w:val="24"/>
          <w:szCs w:val="24"/>
          <w:lang w:eastAsia="en-GB"/>
        </w:rPr>
        <w:t xml:space="preserve"> contribute to heightened physical activity levels.  This positive influence on physical wellbeing</w:t>
      </w:r>
      <w:r w:rsidR="00E719A7" w:rsidRPr="00EE7759">
        <w:rPr>
          <w:rFonts w:eastAsia="Times New Roman" w:cstheme="minorHAnsi"/>
          <w:sz w:val="24"/>
          <w:szCs w:val="24"/>
          <w:lang w:eastAsia="en-GB"/>
        </w:rPr>
        <w:t xml:space="preserve">, in turn, augments, mental health outcomes, thereby reinforcing the holistic ethos </w:t>
      </w:r>
      <w:r w:rsidR="00111E0E">
        <w:rPr>
          <w:rFonts w:eastAsia="Times New Roman" w:cstheme="minorHAnsi"/>
          <w:sz w:val="24"/>
          <w:szCs w:val="24"/>
          <w:lang w:eastAsia="en-GB"/>
        </w:rPr>
        <w:t>with an inclusive approach</w:t>
      </w:r>
      <w:r w:rsidR="00E719A7" w:rsidRPr="00EE7759">
        <w:rPr>
          <w:rFonts w:eastAsia="Times New Roman" w:cstheme="minorHAnsi"/>
          <w:sz w:val="24"/>
          <w:szCs w:val="24"/>
          <w:lang w:eastAsia="en-GB"/>
        </w:rPr>
        <w:t xml:space="preserve">.  </w:t>
      </w:r>
      <w:sdt>
        <w:sdtPr>
          <w:rPr>
            <w:rFonts w:eastAsia="Times New Roman" w:cstheme="minorHAnsi"/>
            <w:sz w:val="24"/>
            <w:szCs w:val="24"/>
            <w:lang w:eastAsia="en-GB"/>
          </w:rPr>
          <w:id w:val="290260238"/>
          <w:citation/>
        </w:sdtPr>
        <w:sdtEndPr/>
        <w:sdtContent>
          <w:r w:rsidR="001F7D61" w:rsidRPr="00EE7759">
            <w:rPr>
              <w:rFonts w:eastAsia="Times New Roman" w:cstheme="minorHAnsi"/>
              <w:sz w:val="24"/>
              <w:szCs w:val="24"/>
              <w:lang w:eastAsia="en-GB"/>
            </w:rPr>
            <w:fldChar w:fldCharType="begin"/>
          </w:r>
          <w:r w:rsidR="001F7D61" w:rsidRPr="00EE7759">
            <w:rPr>
              <w:rFonts w:eastAsia="Times New Roman" w:cstheme="minorHAnsi"/>
              <w:sz w:val="24"/>
              <w:szCs w:val="24"/>
              <w:lang w:eastAsia="en-GB"/>
            </w:rPr>
            <w:instrText xml:space="preserve"> CITATION JED07 \l 2057 </w:instrText>
          </w:r>
          <w:r w:rsidR="001F7D61" w:rsidRPr="00EE7759">
            <w:rPr>
              <w:rFonts w:eastAsia="Times New Roman" w:cstheme="minorHAnsi"/>
              <w:sz w:val="24"/>
              <w:szCs w:val="24"/>
              <w:lang w:eastAsia="en-GB"/>
            </w:rPr>
            <w:fldChar w:fldCharType="separate"/>
          </w:r>
          <w:r w:rsidR="001F7D61" w:rsidRPr="00EE7759">
            <w:rPr>
              <w:rFonts w:eastAsia="Times New Roman" w:cstheme="minorHAnsi"/>
              <w:noProof/>
              <w:sz w:val="24"/>
              <w:szCs w:val="24"/>
              <w:lang w:eastAsia="en-GB"/>
            </w:rPr>
            <w:t>(Dyment and Bell, 2007)</w:t>
          </w:r>
          <w:r w:rsidR="001F7D61" w:rsidRPr="00EE7759">
            <w:rPr>
              <w:rFonts w:eastAsia="Times New Roman" w:cstheme="minorHAnsi"/>
              <w:sz w:val="24"/>
              <w:szCs w:val="24"/>
              <w:lang w:eastAsia="en-GB"/>
            </w:rPr>
            <w:fldChar w:fldCharType="end"/>
          </w:r>
        </w:sdtContent>
      </w:sdt>
      <w:r w:rsidR="001F7D61" w:rsidRPr="00EE7759">
        <w:rPr>
          <w:rFonts w:eastAsia="Times New Roman" w:cstheme="minorHAnsi"/>
          <w:sz w:val="24"/>
          <w:szCs w:val="24"/>
          <w:lang w:eastAsia="en-GB"/>
        </w:rPr>
        <w:t xml:space="preserve">  </w:t>
      </w:r>
      <w:r w:rsidR="00DB6AB1" w:rsidRPr="00EE7759">
        <w:rPr>
          <w:rFonts w:eastAsia="Times New Roman" w:cstheme="minorHAnsi"/>
          <w:sz w:val="24"/>
          <w:szCs w:val="24"/>
          <w:lang w:eastAsia="en-GB"/>
        </w:rPr>
        <w:t>Nevertheless, Forest</w:t>
      </w:r>
      <w:r w:rsidR="00F46A47" w:rsidRPr="00EE7759">
        <w:rPr>
          <w:rFonts w:eastAsia="Times New Roman" w:cstheme="minorHAnsi"/>
          <w:sz w:val="24"/>
          <w:szCs w:val="24"/>
          <w:lang w:eastAsia="en-GB"/>
        </w:rPr>
        <w:t xml:space="preserve"> School interventions are not devoid of challenges.  </w:t>
      </w:r>
      <w:r w:rsidR="007102A8" w:rsidRPr="00EE7759">
        <w:rPr>
          <w:rFonts w:eastAsia="Times New Roman" w:cstheme="minorHAnsi"/>
          <w:sz w:val="24"/>
          <w:szCs w:val="24"/>
          <w:lang w:eastAsia="en-GB"/>
        </w:rPr>
        <w:t>A</w:t>
      </w:r>
      <w:r w:rsidR="00F46A47" w:rsidRPr="00EE7759">
        <w:rPr>
          <w:rFonts w:eastAsia="Times New Roman" w:cstheme="minorHAnsi"/>
          <w:sz w:val="24"/>
          <w:szCs w:val="24"/>
          <w:lang w:eastAsia="en-GB"/>
        </w:rPr>
        <w:t xml:space="preserve">mong </w:t>
      </w:r>
      <w:r w:rsidR="00DB6AB1" w:rsidRPr="00EE7759">
        <w:rPr>
          <w:rFonts w:eastAsia="Times New Roman" w:cstheme="minorHAnsi"/>
          <w:sz w:val="24"/>
          <w:szCs w:val="24"/>
          <w:lang w:eastAsia="en-GB"/>
        </w:rPr>
        <w:t xml:space="preserve">these is their susceptibility to weather dependencies.  Activities with this paradigm often hinge upon </w:t>
      </w:r>
      <w:r w:rsidR="002531D0" w:rsidRPr="00EE7759">
        <w:rPr>
          <w:rFonts w:eastAsia="Times New Roman" w:cstheme="minorHAnsi"/>
          <w:sz w:val="24"/>
          <w:szCs w:val="24"/>
          <w:lang w:eastAsia="en-GB"/>
        </w:rPr>
        <w:t xml:space="preserve">favourable weather </w:t>
      </w:r>
      <w:r w:rsidR="007C26F0" w:rsidRPr="00EE7759">
        <w:rPr>
          <w:rFonts w:eastAsia="Times New Roman" w:cstheme="minorHAnsi"/>
          <w:sz w:val="24"/>
          <w:szCs w:val="24"/>
          <w:lang w:eastAsia="en-GB"/>
        </w:rPr>
        <w:t>conditions, introducing complications during inclement weather</w:t>
      </w:r>
      <w:r w:rsidR="00111E0E">
        <w:rPr>
          <w:rFonts w:eastAsia="Times New Roman" w:cstheme="minorHAnsi"/>
          <w:sz w:val="24"/>
          <w:szCs w:val="24"/>
          <w:lang w:eastAsia="en-GB"/>
        </w:rPr>
        <w:t>,</w:t>
      </w:r>
      <w:r w:rsidR="007C26F0" w:rsidRPr="00EE7759">
        <w:rPr>
          <w:rFonts w:eastAsia="Times New Roman" w:cstheme="minorHAnsi"/>
          <w:sz w:val="24"/>
          <w:szCs w:val="24"/>
          <w:lang w:eastAsia="en-GB"/>
        </w:rPr>
        <w:t xml:space="preserve"> that may impede accessibility</w:t>
      </w:r>
      <w:r w:rsidR="00111E0E">
        <w:rPr>
          <w:rFonts w:eastAsia="Times New Roman" w:cstheme="minorHAnsi"/>
          <w:sz w:val="24"/>
          <w:szCs w:val="24"/>
          <w:lang w:eastAsia="en-GB"/>
        </w:rPr>
        <w:t>,</w:t>
      </w:r>
      <w:r w:rsidR="007C26F0" w:rsidRPr="00EE7759">
        <w:rPr>
          <w:rFonts w:eastAsia="Times New Roman" w:cstheme="minorHAnsi"/>
          <w:sz w:val="24"/>
          <w:szCs w:val="24"/>
          <w:lang w:eastAsia="en-GB"/>
        </w:rPr>
        <w:t xml:space="preserve"> and disrupt the consistency of the intervention</w:t>
      </w:r>
      <w:r w:rsidR="00965172">
        <w:rPr>
          <w:rFonts w:eastAsia="Times New Roman" w:cstheme="minorHAnsi"/>
          <w:sz w:val="24"/>
          <w:szCs w:val="24"/>
          <w:lang w:eastAsia="en-GB"/>
        </w:rPr>
        <w:t>.</w:t>
      </w:r>
      <w:r w:rsidR="00183E52" w:rsidRPr="00EE7759">
        <w:rPr>
          <w:rFonts w:eastAsia="Times New Roman" w:cstheme="minorHAnsi"/>
          <w:sz w:val="24"/>
          <w:szCs w:val="24"/>
          <w:lang w:eastAsia="en-GB"/>
        </w:rPr>
        <w:t xml:space="preserve"> </w:t>
      </w:r>
    </w:p>
    <w:p w14:paraId="2FBBCAB5" w14:textId="77777777" w:rsidR="00965172" w:rsidRDefault="00965172" w:rsidP="008458DA">
      <w:pPr>
        <w:spacing w:line="360" w:lineRule="auto"/>
        <w:jc w:val="both"/>
        <w:rPr>
          <w:rFonts w:eastAsia="Times New Roman" w:cstheme="minorHAnsi"/>
          <w:sz w:val="24"/>
          <w:szCs w:val="24"/>
          <w:lang w:eastAsia="en-GB"/>
        </w:rPr>
      </w:pPr>
    </w:p>
    <w:p w14:paraId="79C8099F" w14:textId="77777777" w:rsidR="00965172" w:rsidRDefault="00965172" w:rsidP="008458DA">
      <w:pPr>
        <w:spacing w:line="360" w:lineRule="auto"/>
        <w:jc w:val="both"/>
        <w:rPr>
          <w:rFonts w:eastAsia="Times New Roman" w:cstheme="minorHAnsi"/>
          <w:sz w:val="24"/>
          <w:szCs w:val="24"/>
          <w:lang w:eastAsia="en-GB"/>
        </w:rPr>
      </w:pPr>
      <w:r>
        <w:rPr>
          <w:rFonts w:eastAsia="Times New Roman" w:cstheme="minorHAnsi"/>
          <w:sz w:val="24"/>
          <w:szCs w:val="24"/>
          <w:lang w:eastAsia="en-GB"/>
        </w:rPr>
        <w:t>3.</w:t>
      </w:r>
    </w:p>
    <w:p w14:paraId="26979DA9" w14:textId="77777777" w:rsidR="009E61E5" w:rsidRDefault="009E61E5" w:rsidP="008458DA">
      <w:pPr>
        <w:spacing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3.</w:t>
      </w:r>
    </w:p>
    <w:p w14:paraId="319AA0BC" w14:textId="63E6C16F" w:rsidR="00AA45B7" w:rsidRDefault="00183E52"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Furthermore, the implementation of Forest Schools programmes</w:t>
      </w:r>
      <w:r w:rsidR="00EC756E">
        <w:rPr>
          <w:rFonts w:eastAsia="Times New Roman" w:cstheme="minorHAnsi"/>
          <w:sz w:val="24"/>
          <w:szCs w:val="24"/>
          <w:lang w:eastAsia="en-GB"/>
        </w:rPr>
        <w:t>,</w:t>
      </w:r>
      <w:r w:rsidRPr="00EE7759">
        <w:rPr>
          <w:rFonts w:eastAsia="Times New Roman" w:cstheme="minorHAnsi"/>
          <w:sz w:val="24"/>
          <w:szCs w:val="24"/>
          <w:lang w:eastAsia="en-GB"/>
        </w:rPr>
        <w:t xml:space="preserve"> necessitates </w:t>
      </w:r>
      <w:r w:rsidR="00FE50EC" w:rsidRPr="00EE7759">
        <w:rPr>
          <w:rFonts w:eastAsia="Times New Roman" w:cstheme="minorHAnsi"/>
          <w:sz w:val="24"/>
          <w:szCs w:val="24"/>
          <w:lang w:eastAsia="en-GB"/>
        </w:rPr>
        <w:t>meticulous consideration of logistical constraints</w:t>
      </w:r>
      <w:r w:rsidR="00EC756E">
        <w:rPr>
          <w:rFonts w:eastAsia="Times New Roman" w:cstheme="minorHAnsi"/>
          <w:sz w:val="24"/>
          <w:szCs w:val="24"/>
          <w:lang w:eastAsia="en-GB"/>
        </w:rPr>
        <w:t xml:space="preserve"> through planning, and health and safety measures</w:t>
      </w:r>
      <w:r w:rsidR="00FE50EC" w:rsidRPr="00EE7759">
        <w:rPr>
          <w:rFonts w:eastAsia="Times New Roman" w:cstheme="minorHAnsi"/>
          <w:sz w:val="24"/>
          <w:szCs w:val="24"/>
          <w:lang w:eastAsia="en-GB"/>
        </w:rPr>
        <w:t xml:space="preserve">. </w:t>
      </w:r>
      <w:sdt>
        <w:sdtPr>
          <w:rPr>
            <w:rFonts w:eastAsia="Times New Roman" w:cstheme="minorHAnsi"/>
            <w:sz w:val="24"/>
            <w:szCs w:val="24"/>
            <w:lang w:eastAsia="en-GB"/>
          </w:rPr>
          <w:id w:val="2141834206"/>
          <w:citation/>
        </w:sdtPr>
        <w:sdtEndPr/>
        <w:sdtContent>
          <w:r w:rsidR="00186EB2">
            <w:rPr>
              <w:rFonts w:eastAsia="Times New Roman" w:cstheme="minorHAnsi"/>
              <w:sz w:val="24"/>
              <w:szCs w:val="24"/>
              <w:lang w:eastAsia="en-GB"/>
            </w:rPr>
            <w:fldChar w:fldCharType="begin"/>
          </w:r>
          <w:r w:rsidR="00186EB2">
            <w:rPr>
              <w:rFonts w:eastAsia="Times New Roman" w:cstheme="minorHAnsi"/>
              <w:sz w:val="24"/>
              <w:szCs w:val="24"/>
              <w:lang w:eastAsia="en-GB"/>
            </w:rPr>
            <w:instrText xml:space="preserve"> CITATION Cou201 \l 2057 </w:instrText>
          </w:r>
          <w:r w:rsidR="00186EB2">
            <w:rPr>
              <w:rFonts w:eastAsia="Times New Roman" w:cstheme="minorHAnsi"/>
              <w:sz w:val="24"/>
              <w:szCs w:val="24"/>
              <w:lang w:eastAsia="en-GB"/>
            </w:rPr>
            <w:fldChar w:fldCharType="separate"/>
          </w:r>
          <w:r w:rsidR="00186EB2" w:rsidRPr="00186EB2">
            <w:rPr>
              <w:rFonts w:eastAsia="Times New Roman" w:cstheme="minorHAnsi"/>
              <w:noProof/>
              <w:sz w:val="24"/>
              <w:szCs w:val="24"/>
              <w:lang w:eastAsia="en-GB"/>
            </w:rPr>
            <w:t>(Coulombe, S., Hardy, K., &amp; Goldfarb, R., 2020)</w:t>
          </w:r>
          <w:r w:rsidR="00186EB2">
            <w:rPr>
              <w:rFonts w:eastAsia="Times New Roman" w:cstheme="minorHAnsi"/>
              <w:sz w:val="24"/>
              <w:szCs w:val="24"/>
              <w:lang w:eastAsia="en-GB"/>
            </w:rPr>
            <w:fldChar w:fldCharType="end"/>
          </w:r>
        </w:sdtContent>
      </w:sdt>
      <w:r w:rsidR="00186EB2">
        <w:rPr>
          <w:rFonts w:eastAsia="Times New Roman" w:cstheme="minorHAnsi"/>
          <w:sz w:val="24"/>
          <w:szCs w:val="24"/>
          <w:lang w:eastAsia="en-GB"/>
        </w:rPr>
        <w:t xml:space="preserve"> </w:t>
      </w:r>
      <w:sdt>
        <w:sdtPr>
          <w:rPr>
            <w:rFonts w:eastAsia="Times New Roman" w:cstheme="minorHAnsi"/>
            <w:sz w:val="24"/>
            <w:szCs w:val="24"/>
            <w:lang w:eastAsia="en-GB"/>
          </w:rPr>
          <w:id w:val="1755236954"/>
          <w:citation/>
        </w:sdtPr>
        <w:sdtEndPr/>
        <w:sdtContent>
          <w:r w:rsidR="00AD51E5" w:rsidRPr="00EE7759">
            <w:rPr>
              <w:rFonts w:eastAsia="Times New Roman" w:cstheme="minorHAnsi"/>
              <w:sz w:val="24"/>
              <w:szCs w:val="24"/>
              <w:lang w:eastAsia="en-GB"/>
            </w:rPr>
            <w:fldChar w:fldCharType="begin"/>
          </w:r>
          <w:r w:rsidR="00AD51E5" w:rsidRPr="00EE7759">
            <w:rPr>
              <w:rFonts w:eastAsia="Times New Roman" w:cstheme="minorHAnsi"/>
              <w:sz w:val="24"/>
              <w:szCs w:val="24"/>
              <w:lang w:eastAsia="en-GB"/>
            </w:rPr>
            <w:instrText xml:space="preserve"> CITATION Wal212 \l 2057 </w:instrText>
          </w:r>
          <w:r w:rsidR="00AD51E5" w:rsidRPr="00EE7759">
            <w:rPr>
              <w:rFonts w:eastAsia="Times New Roman" w:cstheme="minorHAnsi"/>
              <w:sz w:val="24"/>
              <w:szCs w:val="24"/>
              <w:lang w:eastAsia="en-GB"/>
            </w:rPr>
            <w:fldChar w:fldCharType="separate"/>
          </w:r>
          <w:r w:rsidR="00AD51E5" w:rsidRPr="00EE7759">
            <w:rPr>
              <w:rFonts w:eastAsia="Times New Roman" w:cstheme="minorHAnsi"/>
              <w:noProof/>
              <w:sz w:val="24"/>
              <w:szCs w:val="24"/>
              <w:lang w:eastAsia="en-GB"/>
            </w:rPr>
            <w:t>(Wales Council for Outdoor Learning, 2021)</w:t>
          </w:r>
          <w:r w:rsidR="00AD51E5" w:rsidRPr="00EE7759">
            <w:rPr>
              <w:rFonts w:eastAsia="Times New Roman" w:cstheme="minorHAnsi"/>
              <w:sz w:val="24"/>
              <w:szCs w:val="24"/>
              <w:lang w:eastAsia="en-GB"/>
            </w:rPr>
            <w:fldChar w:fldCharType="end"/>
          </w:r>
        </w:sdtContent>
      </w:sdt>
      <w:r w:rsidR="00EC756E">
        <w:rPr>
          <w:rFonts w:eastAsia="Times New Roman" w:cstheme="minorHAnsi"/>
          <w:sz w:val="24"/>
          <w:szCs w:val="24"/>
          <w:lang w:eastAsia="en-GB"/>
        </w:rPr>
        <w:t xml:space="preserve">  </w:t>
      </w:r>
      <w:r w:rsidR="00FE50EC" w:rsidRPr="00EE7759">
        <w:rPr>
          <w:rFonts w:eastAsia="Times New Roman" w:cstheme="minorHAnsi"/>
          <w:sz w:val="24"/>
          <w:szCs w:val="24"/>
          <w:lang w:eastAsia="en-GB"/>
        </w:rPr>
        <w:t xml:space="preserve">In urban or densely populated </w:t>
      </w:r>
      <w:r w:rsidR="00186EB2">
        <w:rPr>
          <w:rFonts w:eastAsia="Times New Roman" w:cstheme="minorHAnsi"/>
          <w:sz w:val="24"/>
          <w:szCs w:val="24"/>
          <w:lang w:eastAsia="en-GB"/>
        </w:rPr>
        <w:t>areas</w:t>
      </w:r>
      <w:r w:rsidR="00FE50EC" w:rsidRPr="00EE7759">
        <w:rPr>
          <w:rFonts w:eastAsia="Times New Roman" w:cstheme="minorHAnsi"/>
          <w:sz w:val="24"/>
          <w:szCs w:val="24"/>
          <w:lang w:eastAsia="en-GB"/>
        </w:rPr>
        <w:t>, securing suitable outdoor spaces and orchestrating requisite logistical arrangements may prove arduous, potentially curtailing the scalability of these interventions.</w:t>
      </w:r>
      <w:r w:rsidR="00AD51E5" w:rsidRPr="00EE7759">
        <w:rPr>
          <w:rFonts w:eastAsia="Times New Roman" w:cstheme="minorHAnsi"/>
          <w:sz w:val="24"/>
          <w:szCs w:val="24"/>
          <w:lang w:eastAsia="en-GB"/>
        </w:rPr>
        <w:t xml:space="preserve">  </w:t>
      </w:r>
      <w:sdt>
        <w:sdtPr>
          <w:rPr>
            <w:rFonts w:eastAsia="Times New Roman" w:cstheme="minorHAnsi"/>
            <w:sz w:val="24"/>
            <w:szCs w:val="24"/>
            <w:lang w:eastAsia="en-GB"/>
          </w:rPr>
          <w:id w:val="-424882755"/>
          <w:citation/>
        </w:sdtPr>
        <w:sdtEndPr/>
        <w:sdtContent>
          <w:r w:rsidR="002A66B6" w:rsidRPr="00EE7759">
            <w:rPr>
              <w:rFonts w:eastAsia="Times New Roman" w:cstheme="minorHAnsi"/>
              <w:sz w:val="24"/>
              <w:szCs w:val="24"/>
              <w:lang w:eastAsia="en-GB"/>
            </w:rPr>
            <w:fldChar w:fldCharType="begin"/>
          </w:r>
          <w:r w:rsidR="002A66B6" w:rsidRPr="00EE7759">
            <w:rPr>
              <w:rFonts w:eastAsia="Times New Roman" w:cstheme="minorHAnsi"/>
              <w:sz w:val="24"/>
              <w:szCs w:val="24"/>
              <w:lang w:eastAsia="en-GB"/>
            </w:rPr>
            <w:instrText xml:space="preserve"> CITATION Wal212 \l 2057 </w:instrText>
          </w:r>
          <w:r w:rsidR="002A66B6" w:rsidRPr="00EE7759">
            <w:rPr>
              <w:rFonts w:eastAsia="Times New Roman" w:cstheme="minorHAnsi"/>
              <w:sz w:val="24"/>
              <w:szCs w:val="24"/>
              <w:lang w:eastAsia="en-GB"/>
            </w:rPr>
            <w:fldChar w:fldCharType="separate"/>
          </w:r>
          <w:r w:rsidR="002A66B6" w:rsidRPr="00EE7759">
            <w:rPr>
              <w:rFonts w:eastAsia="Times New Roman" w:cstheme="minorHAnsi"/>
              <w:noProof/>
              <w:sz w:val="24"/>
              <w:szCs w:val="24"/>
              <w:lang w:eastAsia="en-GB"/>
            </w:rPr>
            <w:t>(Wales Council for Outdoor Learning, 2021)</w:t>
          </w:r>
          <w:r w:rsidR="002A66B6" w:rsidRPr="00EE7759">
            <w:rPr>
              <w:rFonts w:eastAsia="Times New Roman" w:cstheme="minorHAnsi"/>
              <w:sz w:val="24"/>
              <w:szCs w:val="24"/>
              <w:lang w:eastAsia="en-GB"/>
            </w:rPr>
            <w:fldChar w:fldCharType="end"/>
          </w:r>
        </w:sdtContent>
      </w:sdt>
      <w:r w:rsidR="002A66B6" w:rsidRPr="00EE7759">
        <w:rPr>
          <w:rFonts w:eastAsia="Times New Roman" w:cstheme="minorHAnsi"/>
          <w:sz w:val="24"/>
          <w:szCs w:val="24"/>
          <w:lang w:eastAsia="en-GB"/>
        </w:rPr>
        <w:t xml:space="preserve"> </w:t>
      </w:r>
      <w:r w:rsidR="00FE50EC" w:rsidRPr="00EE7759">
        <w:rPr>
          <w:rFonts w:eastAsia="Times New Roman" w:cstheme="minorHAnsi"/>
          <w:sz w:val="24"/>
          <w:szCs w:val="24"/>
          <w:lang w:eastAsia="en-GB"/>
        </w:rPr>
        <w:t xml:space="preserve">Conversely, Flourish interventions contribute a distinct perspective by anchoring themselves in the tenets of </w:t>
      </w:r>
      <w:r w:rsidR="00DA5CE4">
        <w:rPr>
          <w:rFonts w:eastAsia="Times New Roman" w:cstheme="minorHAnsi"/>
          <w:sz w:val="24"/>
          <w:szCs w:val="24"/>
          <w:lang w:eastAsia="en-GB"/>
        </w:rPr>
        <w:t>Well-Being</w:t>
      </w:r>
      <w:r w:rsidR="00FE50EC" w:rsidRPr="00EE7759">
        <w:rPr>
          <w:rFonts w:eastAsia="Times New Roman" w:cstheme="minorHAnsi"/>
          <w:sz w:val="24"/>
          <w:szCs w:val="24"/>
          <w:lang w:eastAsia="en-GB"/>
        </w:rPr>
        <w:t xml:space="preserve">. </w:t>
      </w:r>
      <w:sdt>
        <w:sdtPr>
          <w:rPr>
            <w:rFonts w:eastAsia="Times New Roman" w:cstheme="minorHAnsi"/>
            <w:sz w:val="24"/>
            <w:szCs w:val="24"/>
            <w:lang w:eastAsia="en-GB"/>
          </w:rPr>
          <w:id w:val="485756063"/>
          <w:citation/>
        </w:sdtPr>
        <w:sdtEndPr/>
        <w:sdtContent>
          <w:r w:rsidR="000751F9" w:rsidRPr="00EE7759">
            <w:rPr>
              <w:rFonts w:eastAsia="Times New Roman" w:cstheme="minorHAnsi"/>
              <w:sz w:val="24"/>
              <w:szCs w:val="24"/>
              <w:lang w:eastAsia="en-GB"/>
            </w:rPr>
            <w:fldChar w:fldCharType="begin"/>
          </w:r>
          <w:r w:rsidR="000751F9" w:rsidRPr="00EE7759">
            <w:rPr>
              <w:rFonts w:eastAsia="Times New Roman" w:cstheme="minorHAnsi"/>
              <w:sz w:val="24"/>
              <w:szCs w:val="24"/>
              <w:lang w:eastAsia="en-GB"/>
            </w:rPr>
            <w:instrText xml:space="preserve">CITATION Sim22 \l 2057 </w:instrText>
          </w:r>
          <w:r w:rsidR="000751F9" w:rsidRPr="00EE7759">
            <w:rPr>
              <w:rFonts w:eastAsia="Times New Roman" w:cstheme="minorHAnsi"/>
              <w:sz w:val="24"/>
              <w:szCs w:val="24"/>
              <w:lang w:eastAsia="en-GB"/>
            </w:rPr>
            <w:fldChar w:fldCharType="separate"/>
          </w:r>
          <w:r w:rsidR="000751F9" w:rsidRPr="00EE7759">
            <w:rPr>
              <w:rFonts w:eastAsia="Times New Roman" w:cstheme="minorHAnsi"/>
              <w:noProof/>
              <w:sz w:val="24"/>
              <w:szCs w:val="24"/>
              <w:lang w:eastAsia="en-GB"/>
            </w:rPr>
            <w:t>(Simple Psychology, 2022)</w:t>
          </w:r>
          <w:r w:rsidR="000751F9" w:rsidRPr="00EE7759">
            <w:rPr>
              <w:rFonts w:eastAsia="Times New Roman" w:cstheme="minorHAnsi"/>
              <w:sz w:val="24"/>
              <w:szCs w:val="24"/>
              <w:lang w:eastAsia="en-GB"/>
            </w:rPr>
            <w:fldChar w:fldCharType="end"/>
          </w:r>
        </w:sdtContent>
      </w:sdt>
      <w:r w:rsidR="00FE50EC" w:rsidRPr="00EE7759">
        <w:rPr>
          <w:rFonts w:eastAsia="Times New Roman" w:cstheme="minorHAnsi"/>
          <w:sz w:val="24"/>
          <w:szCs w:val="24"/>
          <w:lang w:eastAsia="en-GB"/>
        </w:rPr>
        <w:t xml:space="preserve"> </w:t>
      </w:r>
      <w:r w:rsidR="000237EB" w:rsidRPr="00EE7759">
        <w:rPr>
          <w:rFonts w:eastAsia="Times New Roman" w:cstheme="minorHAnsi"/>
          <w:sz w:val="24"/>
          <w:szCs w:val="24"/>
          <w:lang w:eastAsia="en-GB"/>
        </w:rPr>
        <w:t xml:space="preserve"> </w:t>
      </w:r>
      <w:r w:rsidR="00FE50EC" w:rsidRPr="00EE7759">
        <w:rPr>
          <w:rFonts w:eastAsia="Times New Roman" w:cstheme="minorHAnsi"/>
          <w:sz w:val="24"/>
          <w:szCs w:val="24"/>
          <w:lang w:eastAsia="en-GB"/>
        </w:rPr>
        <w:t xml:space="preserve">This framework prioritises the cultivations of positive </w:t>
      </w:r>
      <w:r w:rsidR="00B151E6" w:rsidRPr="00EE7759">
        <w:rPr>
          <w:rFonts w:eastAsia="Times New Roman" w:cstheme="minorHAnsi"/>
          <w:sz w:val="24"/>
          <w:szCs w:val="24"/>
          <w:lang w:eastAsia="en-GB"/>
        </w:rPr>
        <w:t xml:space="preserve">emotions, strengths, and a sense of purpose, thereby fostering the development of a positive </w:t>
      </w:r>
      <w:r w:rsidR="009E2E14" w:rsidRPr="00EE7759">
        <w:rPr>
          <w:rFonts w:eastAsia="Times New Roman" w:cstheme="minorHAnsi"/>
          <w:sz w:val="24"/>
          <w:szCs w:val="24"/>
          <w:lang w:eastAsia="en-GB"/>
        </w:rPr>
        <w:t xml:space="preserve">mindset and resilience among learners. </w:t>
      </w:r>
      <w:sdt>
        <w:sdtPr>
          <w:rPr>
            <w:rFonts w:eastAsia="Times New Roman" w:cstheme="minorHAnsi"/>
            <w:sz w:val="24"/>
            <w:szCs w:val="24"/>
            <w:lang w:eastAsia="en-GB"/>
          </w:rPr>
          <w:id w:val="235131580"/>
          <w:citation/>
        </w:sdtPr>
        <w:sdtEndPr/>
        <w:sdtContent>
          <w:r w:rsidR="000237EB" w:rsidRPr="00EE7759">
            <w:rPr>
              <w:rFonts w:eastAsia="Times New Roman" w:cstheme="minorHAnsi"/>
              <w:sz w:val="24"/>
              <w:szCs w:val="24"/>
              <w:lang w:eastAsia="en-GB"/>
            </w:rPr>
            <w:fldChar w:fldCharType="begin"/>
          </w:r>
          <w:r w:rsidR="000237EB" w:rsidRPr="00EE7759">
            <w:rPr>
              <w:rFonts w:eastAsia="Times New Roman" w:cstheme="minorHAnsi"/>
              <w:sz w:val="24"/>
              <w:szCs w:val="24"/>
              <w:lang w:eastAsia="en-GB"/>
            </w:rPr>
            <w:instrText xml:space="preserve"> CITATION NHS21 \l 2057 </w:instrText>
          </w:r>
          <w:r w:rsidR="000237EB" w:rsidRPr="00EE7759">
            <w:rPr>
              <w:rFonts w:eastAsia="Times New Roman" w:cstheme="minorHAnsi"/>
              <w:sz w:val="24"/>
              <w:szCs w:val="24"/>
              <w:lang w:eastAsia="en-GB"/>
            </w:rPr>
            <w:fldChar w:fldCharType="separate"/>
          </w:r>
          <w:r w:rsidR="000237EB" w:rsidRPr="00EE7759">
            <w:rPr>
              <w:rFonts w:eastAsia="Times New Roman" w:cstheme="minorHAnsi"/>
              <w:noProof/>
              <w:sz w:val="24"/>
              <w:szCs w:val="24"/>
              <w:lang w:eastAsia="en-GB"/>
            </w:rPr>
            <w:t>(NHS, 2021)</w:t>
          </w:r>
          <w:r w:rsidR="000237EB" w:rsidRPr="00EE7759">
            <w:rPr>
              <w:rFonts w:eastAsia="Times New Roman" w:cstheme="minorHAnsi"/>
              <w:sz w:val="24"/>
              <w:szCs w:val="24"/>
              <w:lang w:eastAsia="en-GB"/>
            </w:rPr>
            <w:fldChar w:fldCharType="end"/>
          </w:r>
        </w:sdtContent>
      </w:sdt>
      <w:r w:rsidR="009E2E14" w:rsidRPr="00EE7759">
        <w:rPr>
          <w:rFonts w:eastAsia="Times New Roman" w:cstheme="minorHAnsi"/>
          <w:sz w:val="24"/>
          <w:szCs w:val="24"/>
          <w:lang w:eastAsia="en-GB"/>
        </w:rPr>
        <w:t xml:space="preserve"> The flexibility inherent in the application </w:t>
      </w:r>
      <w:r w:rsidR="00AA4496" w:rsidRPr="00EE7759">
        <w:rPr>
          <w:rFonts w:eastAsia="Times New Roman" w:cstheme="minorHAnsi"/>
          <w:sz w:val="24"/>
          <w:szCs w:val="24"/>
          <w:lang w:eastAsia="en-GB"/>
        </w:rPr>
        <w:t xml:space="preserve">of </w:t>
      </w:r>
      <w:r w:rsidR="009A0EDA" w:rsidRPr="00EE7759">
        <w:rPr>
          <w:rFonts w:eastAsia="Times New Roman" w:cstheme="minorHAnsi"/>
          <w:sz w:val="24"/>
          <w:szCs w:val="24"/>
          <w:lang w:eastAsia="en-GB"/>
        </w:rPr>
        <w:t xml:space="preserve">the </w:t>
      </w:r>
      <w:r w:rsidR="00AA4496" w:rsidRPr="00EE7759">
        <w:rPr>
          <w:rFonts w:eastAsia="Times New Roman" w:cstheme="minorHAnsi"/>
          <w:sz w:val="24"/>
          <w:szCs w:val="24"/>
          <w:lang w:eastAsia="en-GB"/>
        </w:rPr>
        <w:t>Flourish intervention</w:t>
      </w:r>
      <w:r w:rsidR="009A0EDA" w:rsidRPr="00EE7759">
        <w:rPr>
          <w:rFonts w:eastAsia="Times New Roman" w:cstheme="minorHAnsi"/>
          <w:sz w:val="24"/>
          <w:szCs w:val="24"/>
          <w:lang w:eastAsia="en-GB"/>
        </w:rPr>
        <w:t>,</w:t>
      </w:r>
      <w:r w:rsidR="00AA4496" w:rsidRPr="00EE7759">
        <w:rPr>
          <w:rFonts w:eastAsia="Times New Roman" w:cstheme="minorHAnsi"/>
          <w:sz w:val="24"/>
          <w:szCs w:val="24"/>
          <w:lang w:eastAsia="en-GB"/>
        </w:rPr>
        <w:t xml:space="preserve"> is an additional commendable feature. </w:t>
      </w:r>
      <w:sdt>
        <w:sdtPr>
          <w:rPr>
            <w:rFonts w:eastAsia="Times New Roman" w:cstheme="minorHAnsi"/>
            <w:sz w:val="24"/>
            <w:szCs w:val="24"/>
            <w:lang w:eastAsia="en-GB"/>
          </w:rPr>
          <w:id w:val="-1814089333"/>
          <w:citation/>
        </w:sdtPr>
        <w:sdtEndPr/>
        <w:sdtContent>
          <w:r w:rsidR="009A0EDA" w:rsidRPr="00EE7759">
            <w:rPr>
              <w:rFonts w:eastAsia="Times New Roman" w:cstheme="minorHAnsi"/>
              <w:sz w:val="24"/>
              <w:szCs w:val="24"/>
              <w:lang w:eastAsia="en-GB"/>
            </w:rPr>
            <w:fldChar w:fldCharType="begin"/>
          </w:r>
          <w:r w:rsidR="009A0EDA" w:rsidRPr="00EE7759">
            <w:rPr>
              <w:rFonts w:eastAsia="Times New Roman" w:cstheme="minorHAnsi"/>
              <w:sz w:val="24"/>
              <w:szCs w:val="24"/>
              <w:lang w:eastAsia="en-GB"/>
            </w:rPr>
            <w:instrText xml:space="preserve"> CITATION Pro23 \l 2057 </w:instrText>
          </w:r>
          <w:r w:rsidR="009A0EDA" w:rsidRPr="00EE7759">
            <w:rPr>
              <w:rFonts w:eastAsia="Times New Roman" w:cstheme="minorHAnsi"/>
              <w:sz w:val="24"/>
              <w:szCs w:val="24"/>
              <w:lang w:eastAsia="en-GB"/>
            </w:rPr>
            <w:fldChar w:fldCharType="separate"/>
          </w:r>
          <w:r w:rsidR="009A0EDA" w:rsidRPr="00EE7759">
            <w:rPr>
              <w:rFonts w:eastAsia="Times New Roman" w:cstheme="minorHAnsi"/>
              <w:noProof/>
              <w:sz w:val="24"/>
              <w:szCs w:val="24"/>
              <w:lang w:eastAsia="en-GB"/>
            </w:rPr>
            <w:t>(Proton Foundation, 2023)</w:t>
          </w:r>
          <w:r w:rsidR="009A0EDA" w:rsidRPr="00EE7759">
            <w:rPr>
              <w:rFonts w:eastAsia="Times New Roman" w:cstheme="minorHAnsi"/>
              <w:sz w:val="24"/>
              <w:szCs w:val="24"/>
              <w:lang w:eastAsia="en-GB"/>
            </w:rPr>
            <w:fldChar w:fldCharType="end"/>
          </w:r>
        </w:sdtContent>
      </w:sdt>
      <w:r w:rsidR="00AA4496" w:rsidRPr="00EE7759">
        <w:rPr>
          <w:rFonts w:eastAsia="Times New Roman" w:cstheme="minorHAnsi"/>
          <w:sz w:val="24"/>
          <w:szCs w:val="24"/>
          <w:lang w:eastAsia="en-GB"/>
        </w:rPr>
        <w:t xml:space="preserve"> Their </w:t>
      </w:r>
      <w:r w:rsidR="007C29D2" w:rsidRPr="00EE7759">
        <w:rPr>
          <w:rFonts w:eastAsia="Times New Roman" w:cstheme="minorHAnsi"/>
          <w:sz w:val="24"/>
          <w:szCs w:val="24"/>
          <w:lang w:eastAsia="en-GB"/>
        </w:rPr>
        <w:t xml:space="preserve">adaptability to diverse settings, including virtual platforms, enhances their malleability, facilitating ease of implementation, especially in context </w:t>
      </w:r>
      <w:r w:rsidR="00585970" w:rsidRPr="00EE7759">
        <w:rPr>
          <w:rFonts w:eastAsia="Times New Roman" w:cstheme="minorHAnsi"/>
          <w:sz w:val="24"/>
          <w:szCs w:val="24"/>
          <w:lang w:eastAsia="en-GB"/>
        </w:rPr>
        <w:t>where in-person interactions are restricted.  Furthermore</w:t>
      </w:r>
      <w:r w:rsidR="005F0E8A" w:rsidRPr="00EE7759">
        <w:rPr>
          <w:rFonts w:eastAsia="Times New Roman" w:cstheme="minorHAnsi"/>
          <w:sz w:val="24"/>
          <w:szCs w:val="24"/>
          <w:lang w:eastAsia="en-GB"/>
        </w:rPr>
        <w:t xml:space="preserve">, Flourish interventions accentuate individual strengths promoting a sense </w:t>
      </w:r>
      <w:r w:rsidR="002C7D87" w:rsidRPr="00EE7759">
        <w:rPr>
          <w:rFonts w:eastAsia="Times New Roman" w:cstheme="minorHAnsi"/>
          <w:sz w:val="24"/>
          <w:szCs w:val="24"/>
          <w:lang w:eastAsia="en-GB"/>
        </w:rPr>
        <w:t>of self-efficacy and empowerment.  Lea</w:t>
      </w:r>
      <w:r w:rsidR="009B1D6E" w:rsidRPr="00EE7759">
        <w:rPr>
          <w:rFonts w:eastAsia="Times New Roman" w:cstheme="minorHAnsi"/>
          <w:sz w:val="24"/>
          <w:szCs w:val="24"/>
          <w:lang w:eastAsia="en-GB"/>
        </w:rPr>
        <w:t>r</w:t>
      </w:r>
      <w:r w:rsidR="002C7D87" w:rsidRPr="00EE7759">
        <w:rPr>
          <w:rFonts w:eastAsia="Times New Roman" w:cstheme="minorHAnsi"/>
          <w:sz w:val="24"/>
          <w:szCs w:val="24"/>
          <w:lang w:eastAsia="en-GB"/>
        </w:rPr>
        <w:t>ners are encouraged to identify</w:t>
      </w:r>
      <w:r w:rsidR="0013091B">
        <w:rPr>
          <w:rFonts w:eastAsia="Times New Roman" w:cstheme="minorHAnsi"/>
          <w:sz w:val="24"/>
          <w:szCs w:val="24"/>
          <w:lang w:eastAsia="en-GB"/>
        </w:rPr>
        <w:t>,</w:t>
      </w:r>
      <w:r w:rsidR="002C7D87" w:rsidRPr="00EE7759">
        <w:rPr>
          <w:rFonts w:eastAsia="Times New Roman" w:cstheme="minorHAnsi"/>
          <w:sz w:val="24"/>
          <w:szCs w:val="24"/>
          <w:lang w:eastAsia="en-GB"/>
        </w:rPr>
        <w:t xml:space="preserve"> and leverage their inherent capabilities, thereby contributing to the cultivation of positive and </w:t>
      </w:r>
      <w:r w:rsidR="00A61F64">
        <w:rPr>
          <w:rFonts w:eastAsia="Times New Roman" w:cstheme="minorHAnsi"/>
          <w:sz w:val="24"/>
          <w:szCs w:val="24"/>
          <w:lang w:eastAsia="en-GB"/>
        </w:rPr>
        <w:t xml:space="preserve">enabling a </w:t>
      </w:r>
      <w:r w:rsidR="002C7D87" w:rsidRPr="00EE7759">
        <w:rPr>
          <w:rFonts w:eastAsia="Times New Roman" w:cstheme="minorHAnsi"/>
          <w:sz w:val="24"/>
          <w:szCs w:val="24"/>
          <w:lang w:eastAsia="en-GB"/>
        </w:rPr>
        <w:t xml:space="preserve">proactive mindset, particularly </w:t>
      </w:r>
      <w:r w:rsidR="00277973" w:rsidRPr="00EE7759">
        <w:rPr>
          <w:rFonts w:eastAsia="Times New Roman" w:cstheme="minorHAnsi"/>
          <w:sz w:val="24"/>
          <w:szCs w:val="24"/>
          <w:lang w:eastAsia="en-GB"/>
        </w:rPr>
        <w:t>salient</w:t>
      </w:r>
      <w:r w:rsidR="002C7D87" w:rsidRPr="00EE7759">
        <w:rPr>
          <w:rFonts w:eastAsia="Times New Roman" w:cstheme="minorHAnsi"/>
          <w:sz w:val="24"/>
          <w:szCs w:val="24"/>
          <w:lang w:eastAsia="en-GB"/>
        </w:rPr>
        <w:t xml:space="preserve"> during challenging circumstances. </w:t>
      </w:r>
      <w:sdt>
        <w:sdtPr>
          <w:rPr>
            <w:rFonts w:eastAsia="Times New Roman" w:cstheme="minorHAnsi"/>
            <w:sz w:val="24"/>
            <w:szCs w:val="24"/>
            <w:lang w:eastAsia="en-GB"/>
          </w:rPr>
          <w:id w:val="-434592535"/>
          <w:citation/>
        </w:sdtPr>
        <w:sdtEndPr/>
        <w:sdtContent>
          <w:r w:rsidR="0016794F" w:rsidRPr="00EE7759">
            <w:rPr>
              <w:rFonts w:eastAsia="Times New Roman" w:cstheme="minorHAnsi"/>
              <w:sz w:val="24"/>
              <w:szCs w:val="24"/>
              <w:lang w:eastAsia="en-GB"/>
            </w:rPr>
            <w:fldChar w:fldCharType="begin"/>
          </w:r>
          <w:r w:rsidR="0016794F" w:rsidRPr="00EE7759">
            <w:rPr>
              <w:rFonts w:eastAsia="Times New Roman" w:cstheme="minorHAnsi"/>
              <w:sz w:val="24"/>
              <w:szCs w:val="24"/>
              <w:lang w:eastAsia="en-GB"/>
            </w:rPr>
            <w:instrText xml:space="preserve"> CITATION Gov212 \l 2057 </w:instrText>
          </w:r>
          <w:r w:rsidR="0016794F" w:rsidRPr="00EE7759">
            <w:rPr>
              <w:rFonts w:eastAsia="Times New Roman" w:cstheme="minorHAnsi"/>
              <w:sz w:val="24"/>
              <w:szCs w:val="24"/>
              <w:lang w:eastAsia="en-GB"/>
            </w:rPr>
            <w:fldChar w:fldCharType="separate"/>
          </w:r>
          <w:r w:rsidR="0016794F" w:rsidRPr="00EE7759">
            <w:rPr>
              <w:rFonts w:eastAsia="Times New Roman" w:cstheme="minorHAnsi"/>
              <w:noProof/>
              <w:sz w:val="24"/>
              <w:szCs w:val="24"/>
              <w:lang w:eastAsia="en-GB"/>
            </w:rPr>
            <w:t>(WelshGovernment, 2021)</w:t>
          </w:r>
          <w:r w:rsidR="0016794F" w:rsidRPr="00EE7759">
            <w:rPr>
              <w:rFonts w:eastAsia="Times New Roman" w:cstheme="minorHAnsi"/>
              <w:sz w:val="24"/>
              <w:szCs w:val="24"/>
              <w:lang w:eastAsia="en-GB"/>
            </w:rPr>
            <w:fldChar w:fldCharType="end"/>
          </w:r>
        </w:sdtContent>
      </w:sdt>
      <w:r w:rsidR="0016794F" w:rsidRPr="00EE7759">
        <w:rPr>
          <w:rFonts w:eastAsia="Times New Roman" w:cstheme="minorHAnsi"/>
          <w:sz w:val="24"/>
          <w:szCs w:val="24"/>
          <w:lang w:eastAsia="en-GB"/>
        </w:rPr>
        <w:t xml:space="preserve"> </w:t>
      </w:r>
      <w:r w:rsidR="002C7D87" w:rsidRPr="00EE7759">
        <w:rPr>
          <w:rFonts w:eastAsia="Times New Roman" w:cstheme="minorHAnsi"/>
          <w:sz w:val="24"/>
          <w:szCs w:val="24"/>
          <w:lang w:eastAsia="en-GB"/>
        </w:rPr>
        <w:t xml:space="preserve"> Not</w:t>
      </w:r>
      <w:r w:rsidR="00277973" w:rsidRPr="00EE7759">
        <w:rPr>
          <w:rFonts w:eastAsia="Times New Roman" w:cstheme="minorHAnsi"/>
          <w:sz w:val="24"/>
          <w:szCs w:val="24"/>
          <w:lang w:eastAsia="en-GB"/>
        </w:rPr>
        <w:t>withstanding their merits, Flourish interventions are not immune to certain drawbacks</w:t>
      </w:r>
      <w:r w:rsidR="00892895" w:rsidRPr="00EE7759">
        <w:rPr>
          <w:rFonts w:eastAsia="Times New Roman" w:cstheme="minorHAnsi"/>
          <w:sz w:val="24"/>
          <w:szCs w:val="24"/>
          <w:lang w:eastAsia="en-GB"/>
        </w:rPr>
        <w:t xml:space="preserve">.  Notably, there exists a potential </w:t>
      </w:r>
      <w:r w:rsidR="007B0670" w:rsidRPr="00EE7759">
        <w:rPr>
          <w:rFonts w:eastAsia="Times New Roman" w:cstheme="minorHAnsi"/>
          <w:sz w:val="24"/>
          <w:szCs w:val="24"/>
          <w:lang w:eastAsia="en-GB"/>
        </w:rPr>
        <w:t>proclivity</w:t>
      </w:r>
      <w:r w:rsidR="00DC170F">
        <w:rPr>
          <w:rFonts w:eastAsia="Times New Roman" w:cstheme="minorHAnsi"/>
          <w:sz w:val="24"/>
          <w:szCs w:val="24"/>
          <w:lang w:eastAsia="en-GB"/>
        </w:rPr>
        <w:t>,</w:t>
      </w:r>
      <w:r w:rsidR="007B0670" w:rsidRPr="00EE7759">
        <w:rPr>
          <w:rFonts w:eastAsia="Times New Roman" w:cstheme="minorHAnsi"/>
          <w:sz w:val="24"/>
          <w:szCs w:val="24"/>
          <w:lang w:eastAsia="en-GB"/>
        </w:rPr>
        <w:t xml:space="preserve"> toward an overemphasis on positivity, inadvertently </w:t>
      </w:r>
      <w:r w:rsidR="00B34E8C" w:rsidRPr="00EE7759">
        <w:rPr>
          <w:rFonts w:eastAsia="Times New Roman" w:cstheme="minorHAnsi"/>
          <w:sz w:val="24"/>
          <w:szCs w:val="24"/>
          <w:lang w:eastAsia="en-GB"/>
        </w:rPr>
        <w:t>fostering an expectation</w:t>
      </w:r>
      <w:r w:rsidR="00DC170F">
        <w:rPr>
          <w:rFonts w:eastAsia="Times New Roman" w:cstheme="minorHAnsi"/>
          <w:sz w:val="24"/>
          <w:szCs w:val="24"/>
          <w:lang w:eastAsia="en-GB"/>
        </w:rPr>
        <w:t>,</w:t>
      </w:r>
      <w:r w:rsidR="00B34E8C" w:rsidRPr="00EE7759">
        <w:rPr>
          <w:rFonts w:eastAsia="Times New Roman" w:cstheme="minorHAnsi"/>
          <w:sz w:val="24"/>
          <w:szCs w:val="24"/>
          <w:lang w:eastAsia="en-GB"/>
        </w:rPr>
        <w:t xml:space="preserve"> for perpetual positive states. </w:t>
      </w:r>
      <w:sdt>
        <w:sdtPr>
          <w:rPr>
            <w:rFonts w:eastAsia="Times New Roman" w:cstheme="minorHAnsi"/>
            <w:sz w:val="24"/>
            <w:szCs w:val="24"/>
            <w:lang w:eastAsia="en-GB"/>
          </w:rPr>
          <w:id w:val="741150040"/>
          <w:citation/>
        </w:sdtPr>
        <w:sdtEndPr/>
        <w:sdtContent>
          <w:r w:rsidR="007C063D" w:rsidRPr="00EE7759">
            <w:rPr>
              <w:rFonts w:eastAsia="Times New Roman" w:cstheme="minorHAnsi"/>
              <w:sz w:val="24"/>
              <w:szCs w:val="24"/>
              <w:lang w:eastAsia="en-GB"/>
            </w:rPr>
            <w:fldChar w:fldCharType="begin"/>
          </w:r>
          <w:r w:rsidR="007C063D" w:rsidRPr="00EE7759">
            <w:rPr>
              <w:rFonts w:eastAsia="Times New Roman" w:cstheme="minorHAnsi"/>
              <w:sz w:val="24"/>
              <w:szCs w:val="24"/>
              <w:lang w:eastAsia="en-GB"/>
            </w:rPr>
            <w:instrText xml:space="preserve"> CITATION Cen211 \l 2057 </w:instrText>
          </w:r>
          <w:r w:rsidR="007C063D" w:rsidRPr="00EE7759">
            <w:rPr>
              <w:rFonts w:eastAsia="Times New Roman" w:cstheme="minorHAnsi"/>
              <w:sz w:val="24"/>
              <w:szCs w:val="24"/>
              <w:lang w:eastAsia="en-GB"/>
            </w:rPr>
            <w:fldChar w:fldCharType="separate"/>
          </w:r>
          <w:r w:rsidR="007C063D" w:rsidRPr="00EE7759">
            <w:rPr>
              <w:rFonts w:eastAsia="Times New Roman" w:cstheme="minorHAnsi"/>
              <w:noProof/>
              <w:sz w:val="24"/>
              <w:szCs w:val="24"/>
              <w:lang w:eastAsia="en-GB"/>
            </w:rPr>
            <w:t>(University, 2021)</w:t>
          </w:r>
          <w:r w:rsidR="007C063D" w:rsidRPr="00EE7759">
            <w:rPr>
              <w:rFonts w:eastAsia="Times New Roman" w:cstheme="minorHAnsi"/>
              <w:sz w:val="24"/>
              <w:szCs w:val="24"/>
              <w:lang w:eastAsia="en-GB"/>
            </w:rPr>
            <w:fldChar w:fldCharType="end"/>
          </w:r>
        </w:sdtContent>
      </w:sdt>
      <w:r w:rsidR="00B34E8C" w:rsidRPr="00EE7759">
        <w:rPr>
          <w:rFonts w:eastAsia="Times New Roman" w:cstheme="minorHAnsi"/>
          <w:sz w:val="24"/>
          <w:szCs w:val="24"/>
          <w:lang w:eastAsia="en-GB"/>
        </w:rPr>
        <w:t xml:space="preserve"> This emphasis may inadvertently undermine </w:t>
      </w:r>
      <w:r w:rsidR="00F316E3" w:rsidRPr="00EE7759">
        <w:rPr>
          <w:rFonts w:eastAsia="Times New Roman" w:cstheme="minorHAnsi"/>
          <w:sz w:val="24"/>
          <w:szCs w:val="24"/>
          <w:lang w:eastAsia="en-GB"/>
        </w:rPr>
        <w:t>the recognition and management of negative emotions</w:t>
      </w:r>
      <w:r w:rsidR="009E2FBF" w:rsidRPr="00EE7759">
        <w:rPr>
          <w:rFonts w:eastAsia="Times New Roman" w:cstheme="minorHAnsi"/>
          <w:sz w:val="24"/>
          <w:szCs w:val="24"/>
          <w:lang w:eastAsia="en-GB"/>
        </w:rPr>
        <w:t xml:space="preserve">, integral components of the human experience.  Effective implementation of Flourish interventions may also necessitate </w:t>
      </w:r>
      <w:r w:rsidR="002A4EA3" w:rsidRPr="00EE7759">
        <w:rPr>
          <w:rFonts w:eastAsia="Times New Roman" w:cstheme="minorHAnsi"/>
          <w:sz w:val="24"/>
          <w:szCs w:val="24"/>
          <w:lang w:eastAsia="en-GB"/>
        </w:rPr>
        <w:t xml:space="preserve">considerable resources, encompassing </w:t>
      </w:r>
      <w:r w:rsidR="00E16CF6">
        <w:rPr>
          <w:rFonts w:eastAsia="Times New Roman" w:cstheme="minorHAnsi"/>
          <w:sz w:val="24"/>
          <w:szCs w:val="24"/>
          <w:lang w:eastAsia="en-GB"/>
        </w:rPr>
        <w:t xml:space="preserve">the need for </w:t>
      </w:r>
      <w:r w:rsidR="00234839">
        <w:rPr>
          <w:rFonts w:eastAsia="Times New Roman" w:cstheme="minorHAnsi"/>
          <w:sz w:val="24"/>
          <w:szCs w:val="24"/>
          <w:lang w:eastAsia="en-GB"/>
        </w:rPr>
        <w:t xml:space="preserve">highly </w:t>
      </w:r>
      <w:r w:rsidR="002A4EA3" w:rsidRPr="00EE7759">
        <w:rPr>
          <w:rFonts w:eastAsia="Times New Roman" w:cstheme="minorHAnsi"/>
          <w:sz w:val="24"/>
          <w:szCs w:val="24"/>
          <w:lang w:eastAsia="en-GB"/>
        </w:rPr>
        <w:t xml:space="preserve">trained </w:t>
      </w:r>
      <w:r w:rsidR="008D5AF0" w:rsidRPr="00EE7759">
        <w:rPr>
          <w:rFonts w:eastAsia="Times New Roman" w:cstheme="minorHAnsi"/>
          <w:sz w:val="24"/>
          <w:szCs w:val="24"/>
          <w:lang w:eastAsia="en-GB"/>
        </w:rPr>
        <w:t>professionals</w:t>
      </w:r>
      <w:r w:rsidR="00E16CF6">
        <w:rPr>
          <w:rFonts w:eastAsia="Times New Roman" w:cstheme="minorHAnsi"/>
          <w:sz w:val="24"/>
          <w:szCs w:val="24"/>
          <w:lang w:eastAsia="en-GB"/>
        </w:rPr>
        <w:t>,</w:t>
      </w:r>
      <w:r w:rsidR="002A4EA3" w:rsidRPr="00EE7759">
        <w:rPr>
          <w:rFonts w:eastAsia="Times New Roman" w:cstheme="minorHAnsi"/>
          <w:sz w:val="24"/>
          <w:szCs w:val="24"/>
          <w:lang w:eastAsia="en-GB"/>
        </w:rPr>
        <w:t xml:space="preserve"> </w:t>
      </w:r>
      <w:r w:rsidR="008D5AF0" w:rsidRPr="00EE7759">
        <w:rPr>
          <w:rFonts w:eastAsia="Times New Roman" w:cstheme="minorHAnsi"/>
          <w:sz w:val="24"/>
          <w:szCs w:val="24"/>
          <w:lang w:eastAsia="en-GB"/>
        </w:rPr>
        <w:t xml:space="preserve">and structured programmes. </w:t>
      </w:r>
      <w:sdt>
        <w:sdtPr>
          <w:rPr>
            <w:rFonts w:eastAsia="Times New Roman" w:cstheme="minorHAnsi"/>
            <w:sz w:val="24"/>
            <w:szCs w:val="24"/>
            <w:lang w:eastAsia="en-GB"/>
          </w:rPr>
          <w:id w:val="942193114"/>
          <w:citation/>
        </w:sdtPr>
        <w:sdtContent>
          <w:r w:rsidR="006F4D8C">
            <w:rPr>
              <w:rFonts w:eastAsia="Times New Roman" w:cstheme="minorHAnsi"/>
              <w:sz w:val="24"/>
              <w:szCs w:val="24"/>
              <w:lang w:eastAsia="en-GB"/>
            </w:rPr>
            <w:fldChar w:fldCharType="begin"/>
          </w:r>
          <w:r w:rsidR="006F4D8C">
            <w:rPr>
              <w:rFonts w:eastAsia="Times New Roman" w:cstheme="minorHAnsi"/>
              <w:sz w:val="24"/>
              <w:szCs w:val="24"/>
              <w:lang w:eastAsia="en-GB"/>
            </w:rPr>
            <w:instrText xml:space="preserve"> CITATION Pro23 \l 2057 </w:instrText>
          </w:r>
          <w:r w:rsidR="006F4D8C">
            <w:rPr>
              <w:rFonts w:eastAsia="Times New Roman" w:cstheme="minorHAnsi"/>
              <w:sz w:val="24"/>
              <w:szCs w:val="24"/>
              <w:lang w:eastAsia="en-GB"/>
            </w:rPr>
            <w:fldChar w:fldCharType="separate"/>
          </w:r>
          <w:r w:rsidR="006F4D8C" w:rsidRPr="006F4D8C">
            <w:rPr>
              <w:rFonts w:eastAsia="Times New Roman" w:cstheme="minorHAnsi"/>
              <w:noProof/>
              <w:sz w:val="24"/>
              <w:szCs w:val="24"/>
              <w:lang w:eastAsia="en-GB"/>
            </w:rPr>
            <w:t>(Proton Foundation, 2023)</w:t>
          </w:r>
          <w:r w:rsidR="006F4D8C">
            <w:rPr>
              <w:rFonts w:eastAsia="Times New Roman" w:cstheme="minorHAnsi"/>
              <w:sz w:val="24"/>
              <w:szCs w:val="24"/>
              <w:lang w:eastAsia="en-GB"/>
            </w:rPr>
            <w:fldChar w:fldCharType="end"/>
          </w:r>
        </w:sdtContent>
      </w:sdt>
      <w:r w:rsidR="008D5AF0" w:rsidRPr="00EE7759">
        <w:rPr>
          <w:rFonts w:eastAsia="Times New Roman" w:cstheme="minorHAnsi"/>
          <w:sz w:val="24"/>
          <w:szCs w:val="24"/>
          <w:lang w:eastAsia="en-GB"/>
        </w:rPr>
        <w:t xml:space="preserve"> </w:t>
      </w:r>
      <w:r w:rsidR="001567FA" w:rsidRPr="00EE7759">
        <w:rPr>
          <w:rFonts w:eastAsia="Times New Roman" w:cstheme="minorHAnsi"/>
          <w:sz w:val="24"/>
          <w:szCs w:val="24"/>
          <w:lang w:eastAsia="en-GB"/>
        </w:rPr>
        <w:t>This resource intensity</w:t>
      </w:r>
      <w:r w:rsidR="008D5AF0" w:rsidRPr="00EE7759">
        <w:rPr>
          <w:rFonts w:eastAsia="Times New Roman" w:cstheme="minorHAnsi"/>
          <w:sz w:val="24"/>
          <w:szCs w:val="24"/>
          <w:lang w:eastAsia="en-GB"/>
        </w:rPr>
        <w:t xml:space="preserve"> poses potential limitations on </w:t>
      </w:r>
      <w:r w:rsidR="00644D45" w:rsidRPr="00EE7759">
        <w:rPr>
          <w:rFonts w:eastAsia="Times New Roman" w:cstheme="minorHAnsi"/>
          <w:sz w:val="24"/>
          <w:szCs w:val="24"/>
          <w:lang w:eastAsia="en-GB"/>
        </w:rPr>
        <w:t>scalability</w:t>
      </w:r>
      <w:r w:rsidR="006F4D8C">
        <w:rPr>
          <w:rFonts w:eastAsia="Times New Roman" w:cstheme="minorHAnsi"/>
          <w:sz w:val="24"/>
          <w:szCs w:val="24"/>
          <w:lang w:eastAsia="en-GB"/>
        </w:rPr>
        <w:t>,</w:t>
      </w:r>
      <w:r w:rsidR="008D5AF0" w:rsidRPr="00EE7759">
        <w:rPr>
          <w:rFonts w:eastAsia="Times New Roman" w:cstheme="minorHAnsi"/>
          <w:sz w:val="24"/>
          <w:szCs w:val="24"/>
          <w:lang w:eastAsia="en-GB"/>
        </w:rPr>
        <w:t xml:space="preserve"> and accessibility, thereby </w:t>
      </w:r>
      <w:r w:rsidR="00644D45" w:rsidRPr="00EE7759">
        <w:rPr>
          <w:rFonts w:eastAsia="Times New Roman" w:cstheme="minorHAnsi"/>
          <w:sz w:val="24"/>
          <w:szCs w:val="24"/>
          <w:lang w:eastAsia="en-GB"/>
        </w:rPr>
        <w:t>presenting a challenge to widespread adoption.</w:t>
      </w:r>
      <w:sdt>
        <w:sdtPr>
          <w:rPr>
            <w:rFonts w:eastAsia="Times New Roman" w:cstheme="minorHAnsi"/>
            <w:sz w:val="24"/>
            <w:szCs w:val="24"/>
            <w:lang w:eastAsia="en-GB"/>
          </w:rPr>
          <w:id w:val="-260378153"/>
          <w:citation/>
        </w:sdtPr>
        <w:sdtEndPr/>
        <w:sdtContent>
          <w:r w:rsidR="00653C3C" w:rsidRPr="00EE7759">
            <w:rPr>
              <w:rFonts w:eastAsia="Times New Roman" w:cstheme="minorHAnsi"/>
              <w:sz w:val="24"/>
              <w:szCs w:val="24"/>
              <w:lang w:eastAsia="en-GB"/>
            </w:rPr>
            <w:fldChar w:fldCharType="begin"/>
          </w:r>
          <w:r w:rsidR="00653C3C" w:rsidRPr="00EE7759">
            <w:rPr>
              <w:rFonts w:eastAsia="Times New Roman" w:cstheme="minorHAnsi"/>
              <w:sz w:val="24"/>
              <w:szCs w:val="24"/>
              <w:lang w:eastAsia="en-GB"/>
            </w:rPr>
            <w:instrText xml:space="preserve"> CITATION The21 \l 2057 </w:instrText>
          </w:r>
          <w:r w:rsidR="00653C3C" w:rsidRPr="00EE7759">
            <w:rPr>
              <w:rFonts w:eastAsia="Times New Roman" w:cstheme="minorHAnsi"/>
              <w:sz w:val="24"/>
              <w:szCs w:val="24"/>
              <w:lang w:eastAsia="en-GB"/>
            </w:rPr>
            <w:fldChar w:fldCharType="separate"/>
          </w:r>
          <w:r w:rsidR="00653C3C" w:rsidRPr="00EE7759">
            <w:rPr>
              <w:rFonts w:eastAsia="Times New Roman" w:cstheme="minorHAnsi"/>
              <w:noProof/>
              <w:sz w:val="24"/>
              <w:szCs w:val="24"/>
              <w:lang w:eastAsia="en-GB"/>
            </w:rPr>
            <w:t xml:space="preserve"> (Guardian, 2021)</w:t>
          </w:r>
          <w:r w:rsidR="00653C3C" w:rsidRPr="00EE7759">
            <w:rPr>
              <w:rFonts w:eastAsia="Times New Roman" w:cstheme="minorHAnsi"/>
              <w:sz w:val="24"/>
              <w:szCs w:val="24"/>
              <w:lang w:eastAsia="en-GB"/>
            </w:rPr>
            <w:fldChar w:fldCharType="end"/>
          </w:r>
        </w:sdtContent>
      </w:sdt>
      <w:r w:rsidR="00644D45" w:rsidRPr="00EE7759">
        <w:rPr>
          <w:rFonts w:eastAsia="Times New Roman" w:cstheme="minorHAnsi"/>
          <w:sz w:val="24"/>
          <w:szCs w:val="24"/>
          <w:lang w:eastAsia="en-GB"/>
        </w:rPr>
        <w:t xml:space="preserve">  A </w:t>
      </w:r>
      <w:r w:rsidR="00494540" w:rsidRPr="00EE7759">
        <w:rPr>
          <w:rFonts w:eastAsia="Times New Roman" w:cstheme="minorHAnsi"/>
          <w:sz w:val="24"/>
          <w:szCs w:val="24"/>
          <w:lang w:eastAsia="en-GB"/>
        </w:rPr>
        <w:t xml:space="preserve">salient commonality between Forest School and Flourish interventions lies in their comprehensive approach to wellbeing, addressing the physical, cognitive, and emotional dimensions of mental health. </w:t>
      </w:r>
      <w:sdt>
        <w:sdtPr>
          <w:rPr>
            <w:rFonts w:eastAsia="Times New Roman" w:cstheme="minorHAnsi"/>
            <w:sz w:val="24"/>
            <w:szCs w:val="24"/>
            <w:lang w:eastAsia="en-GB"/>
          </w:rPr>
          <w:id w:val="-1104879619"/>
          <w:citation/>
        </w:sdtPr>
        <w:sdtEndPr/>
        <w:sdtContent>
          <w:r w:rsidR="00096DA4" w:rsidRPr="00EE7759">
            <w:rPr>
              <w:rFonts w:eastAsia="Times New Roman" w:cstheme="minorHAnsi"/>
              <w:sz w:val="24"/>
              <w:szCs w:val="24"/>
              <w:lang w:eastAsia="en-GB"/>
            </w:rPr>
            <w:fldChar w:fldCharType="begin"/>
          </w:r>
          <w:r w:rsidR="00096DA4" w:rsidRPr="00EE7759">
            <w:rPr>
              <w:rFonts w:eastAsia="Times New Roman" w:cstheme="minorHAnsi"/>
              <w:sz w:val="24"/>
              <w:szCs w:val="24"/>
              <w:lang w:eastAsia="en-GB"/>
            </w:rPr>
            <w:instrText xml:space="preserve"> CITATION Gov215 \l 2057 </w:instrText>
          </w:r>
          <w:r w:rsidR="00096DA4" w:rsidRPr="00EE7759">
            <w:rPr>
              <w:rFonts w:eastAsia="Times New Roman" w:cstheme="minorHAnsi"/>
              <w:sz w:val="24"/>
              <w:szCs w:val="24"/>
              <w:lang w:eastAsia="en-GB"/>
            </w:rPr>
            <w:fldChar w:fldCharType="separate"/>
          </w:r>
          <w:r w:rsidR="00096DA4" w:rsidRPr="00EE7759">
            <w:rPr>
              <w:rFonts w:eastAsia="Times New Roman" w:cstheme="minorHAnsi"/>
              <w:noProof/>
              <w:sz w:val="24"/>
              <w:szCs w:val="24"/>
              <w:lang w:eastAsia="en-GB"/>
            </w:rPr>
            <w:t>(Gov.uk, 2021)</w:t>
          </w:r>
          <w:r w:rsidR="00096DA4" w:rsidRPr="00EE7759">
            <w:rPr>
              <w:rFonts w:eastAsia="Times New Roman" w:cstheme="minorHAnsi"/>
              <w:sz w:val="24"/>
              <w:szCs w:val="24"/>
              <w:lang w:eastAsia="en-GB"/>
            </w:rPr>
            <w:fldChar w:fldCharType="end"/>
          </w:r>
        </w:sdtContent>
      </w:sdt>
    </w:p>
    <w:p w14:paraId="4033DA5A" w14:textId="77777777" w:rsidR="00AA45B7" w:rsidRDefault="00AA45B7" w:rsidP="008458DA">
      <w:pPr>
        <w:spacing w:line="360" w:lineRule="auto"/>
        <w:jc w:val="both"/>
        <w:rPr>
          <w:rFonts w:eastAsia="Times New Roman" w:cstheme="minorHAnsi"/>
          <w:sz w:val="24"/>
          <w:szCs w:val="24"/>
          <w:lang w:eastAsia="en-GB"/>
        </w:rPr>
      </w:pPr>
    </w:p>
    <w:p w14:paraId="5650A3CD" w14:textId="77777777" w:rsidR="001567FA" w:rsidRDefault="001567FA" w:rsidP="008458DA">
      <w:pPr>
        <w:spacing w:line="360" w:lineRule="auto"/>
        <w:jc w:val="both"/>
        <w:rPr>
          <w:rFonts w:eastAsia="Times New Roman" w:cstheme="minorHAnsi"/>
          <w:sz w:val="24"/>
          <w:szCs w:val="24"/>
          <w:lang w:eastAsia="en-GB"/>
        </w:rPr>
      </w:pPr>
    </w:p>
    <w:p w14:paraId="393F5202" w14:textId="6156B452" w:rsidR="00AA45B7" w:rsidRDefault="00AA45B7" w:rsidP="008458DA">
      <w:pPr>
        <w:spacing w:line="360" w:lineRule="auto"/>
        <w:jc w:val="both"/>
        <w:rPr>
          <w:rFonts w:eastAsia="Times New Roman" w:cstheme="minorHAnsi"/>
          <w:sz w:val="24"/>
          <w:szCs w:val="24"/>
          <w:lang w:eastAsia="en-GB"/>
        </w:rPr>
      </w:pPr>
      <w:r>
        <w:rPr>
          <w:rFonts w:eastAsia="Times New Roman" w:cstheme="minorHAnsi"/>
          <w:sz w:val="24"/>
          <w:szCs w:val="24"/>
          <w:lang w:eastAsia="en-GB"/>
        </w:rPr>
        <w:t>4.</w:t>
      </w:r>
    </w:p>
    <w:p w14:paraId="3AEC4AAE" w14:textId="30312731" w:rsidR="0047541D" w:rsidRDefault="00494540"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 xml:space="preserve">This emphasis aligns with the </w:t>
      </w:r>
      <w:r w:rsidR="00A200CD" w:rsidRPr="00EE7759">
        <w:rPr>
          <w:rFonts w:eastAsia="Times New Roman" w:cstheme="minorHAnsi"/>
          <w:sz w:val="24"/>
          <w:szCs w:val="24"/>
          <w:lang w:eastAsia="en-GB"/>
        </w:rPr>
        <w:t>imperative</w:t>
      </w:r>
      <w:r w:rsidR="00146587">
        <w:rPr>
          <w:rFonts w:eastAsia="Times New Roman" w:cstheme="minorHAnsi"/>
          <w:sz w:val="24"/>
          <w:szCs w:val="24"/>
          <w:lang w:eastAsia="en-GB"/>
        </w:rPr>
        <w:t>,</w:t>
      </w:r>
      <w:r w:rsidR="00A200CD" w:rsidRPr="00EE7759">
        <w:rPr>
          <w:rFonts w:eastAsia="Times New Roman" w:cstheme="minorHAnsi"/>
          <w:sz w:val="24"/>
          <w:szCs w:val="24"/>
          <w:lang w:eastAsia="en-GB"/>
        </w:rPr>
        <w:t xml:space="preserve"> for multifaceted mental health support in the context of the prevailing challenges.  Moreover, both interventions </w:t>
      </w:r>
      <w:r w:rsidR="00161EAD" w:rsidRPr="00EE7759">
        <w:rPr>
          <w:rFonts w:eastAsia="Times New Roman" w:cstheme="minorHAnsi"/>
          <w:sz w:val="24"/>
          <w:szCs w:val="24"/>
          <w:lang w:eastAsia="en-GB"/>
        </w:rPr>
        <w:t xml:space="preserve">converge in their shared objective of fostering resilience among learners. </w:t>
      </w:r>
      <w:r w:rsidR="00AA45B7">
        <w:rPr>
          <w:rFonts w:eastAsia="Times New Roman" w:cstheme="minorHAnsi"/>
          <w:sz w:val="24"/>
          <w:szCs w:val="24"/>
          <w:lang w:eastAsia="en-GB"/>
        </w:rPr>
        <w:t xml:space="preserve"> </w:t>
      </w:r>
      <w:r w:rsidR="00161EAD" w:rsidRPr="00EE7759">
        <w:rPr>
          <w:rFonts w:eastAsia="Times New Roman" w:cstheme="minorHAnsi"/>
          <w:sz w:val="24"/>
          <w:szCs w:val="24"/>
          <w:lang w:eastAsia="en-GB"/>
        </w:rPr>
        <w:t>Forest School achieves this through nature immersion and experiential learning</w:t>
      </w:r>
      <w:r w:rsidR="00146587">
        <w:rPr>
          <w:rFonts w:eastAsia="Times New Roman" w:cstheme="minorHAnsi"/>
          <w:sz w:val="24"/>
          <w:szCs w:val="24"/>
          <w:lang w:eastAsia="en-GB"/>
        </w:rPr>
        <w:t>,</w:t>
      </w:r>
      <w:r w:rsidR="00161EAD" w:rsidRPr="00EE7759">
        <w:rPr>
          <w:rFonts w:eastAsia="Times New Roman" w:cstheme="minorHAnsi"/>
          <w:sz w:val="24"/>
          <w:szCs w:val="24"/>
          <w:lang w:eastAsia="en-GB"/>
        </w:rPr>
        <w:t xml:space="preserve"> while Flourish interventions </w:t>
      </w:r>
      <w:r w:rsidR="00447D0C" w:rsidRPr="00EE7759">
        <w:rPr>
          <w:rFonts w:eastAsia="Times New Roman" w:cstheme="minorHAnsi"/>
          <w:sz w:val="24"/>
          <w:szCs w:val="24"/>
          <w:lang w:eastAsia="en-GB"/>
        </w:rPr>
        <w:t xml:space="preserve">centre on strengths and positive emotions, thereby presenting a complementary </w:t>
      </w:r>
      <w:r w:rsidR="00D4093C" w:rsidRPr="00EE7759">
        <w:rPr>
          <w:rFonts w:eastAsia="Times New Roman" w:cstheme="minorHAnsi"/>
          <w:sz w:val="24"/>
          <w:szCs w:val="24"/>
          <w:lang w:eastAsia="en-GB"/>
        </w:rPr>
        <w:t>approach to resilience-building</w:t>
      </w:r>
      <w:r w:rsidR="008A7FA9" w:rsidRPr="00EE7759">
        <w:rPr>
          <w:rFonts w:eastAsia="Times New Roman" w:cstheme="minorHAnsi"/>
          <w:sz w:val="24"/>
          <w:szCs w:val="24"/>
          <w:lang w:eastAsia="en-GB"/>
        </w:rPr>
        <w:t xml:space="preserve"> </w:t>
      </w:r>
      <w:r w:rsidR="005E6FA3" w:rsidRPr="00EE7759">
        <w:rPr>
          <w:rFonts w:eastAsia="Times New Roman" w:cstheme="minorHAnsi"/>
          <w:sz w:val="24"/>
          <w:szCs w:val="24"/>
          <w:lang w:eastAsia="en-GB"/>
        </w:rPr>
        <w:t>that interconnect</w:t>
      </w:r>
      <w:r w:rsidR="00D97650" w:rsidRPr="00EE7759">
        <w:rPr>
          <w:rFonts w:eastAsia="Times New Roman" w:cstheme="minorHAnsi"/>
          <w:sz w:val="24"/>
          <w:szCs w:val="24"/>
          <w:lang w:eastAsia="en-GB"/>
        </w:rPr>
        <w:t xml:space="preserve"> with the curriculum</w:t>
      </w:r>
      <w:r w:rsidR="008A7FA9" w:rsidRPr="00EE7759">
        <w:rPr>
          <w:rFonts w:eastAsia="Times New Roman" w:cstheme="minorHAnsi"/>
          <w:sz w:val="24"/>
          <w:szCs w:val="24"/>
          <w:lang w:eastAsia="en-GB"/>
        </w:rPr>
        <w:t xml:space="preserve">. </w:t>
      </w:r>
      <w:sdt>
        <w:sdtPr>
          <w:rPr>
            <w:rFonts w:eastAsia="Times New Roman" w:cstheme="minorHAnsi"/>
            <w:sz w:val="24"/>
            <w:szCs w:val="24"/>
            <w:lang w:eastAsia="en-GB"/>
          </w:rPr>
          <w:id w:val="-537044078"/>
          <w:citation/>
        </w:sdtPr>
        <w:sdtEndPr/>
        <w:sdtContent>
          <w:r w:rsidR="00F84DF7" w:rsidRPr="00EE7759">
            <w:rPr>
              <w:rFonts w:eastAsia="Times New Roman" w:cstheme="minorHAnsi"/>
              <w:sz w:val="24"/>
              <w:szCs w:val="24"/>
              <w:lang w:eastAsia="en-GB"/>
            </w:rPr>
            <w:fldChar w:fldCharType="begin"/>
          </w:r>
          <w:r w:rsidR="00F84DF7" w:rsidRPr="00EE7759">
            <w:rPr>
              <w:rFonts w:eastAsia="Times New Roman" w:cstheme="minorHAnsi"/>
              <w:sz w:val="24"/>
              <w:szCs w:val="24"/>
              <w:lang w:eastAsia="en-GB"/>
            </w:rPr>
            <w:instrText xml:space="preserve"> CITATION Pro15 \l 2057 </w:instrText>
          </w:r>
          <w:r w:rsidR="00F84DF7" w:rsidRPr="00EE7759">
            <w:rPr>
              <w:rFonts w:eastAsia="Times New Roman" w:cstheme="minorHAnsi"/>
              <w:sz w:val="24"/>
              <w:szCs w:val="24"/>
              <w:lang w:eastAsia="en-GB"/>
            </w:rPr>
            <w:fldChar w:fldCharType="separate"/>
          </w:r>
          <w:r w:rsidR="00F84DF7" w:rsidRPr="00EE7759">
            <w:rPr>
              <w:rFonts w:eastAsia="Times New Roman" w:cstheme="minorHAnsi"/>
              <w:noProof/>
              <w:sz w:val="24"/>
              <w:szCs w:val="24"/>
              <w:lang w:eastAsia="en-GB"/>
            </w:rPr>
            <w:t xml:space="preserve"> (Donaldson, 2015)</w:t>
          </w:r>
          <w:r w:rsidR="00F84DF7" w:rsidRPr="00EE7759">
            <w:rPr>
              <w:rFonts w:eastAsia="Times New Roman" w:cstheme="minorHAnsi"/>
              <w:sz w:val="24"/>
              <w:szCs w:val="24"/>
              <w:lang w:eastAsia="en-GB"/>
            </w:rPr>
            <w:fldChar w:fldCharType="end"/>
          </w:r>
        </w:sdtContent>
      </w:sdt>
      <w:r w:rsidR="00EE7759">
        <w:rPr>
          <w:rFonts w:eastAsia="Times New Roman" w:cstheme="minorHAnsi"/>
          <w:sz w:val="24"/>
          <w:szCs w:val="24"/>
          <w:lang w:eastAsia="en-GB"/>
        </w:rPr>
        <w:t xml:space="preserve">  </w:t>
      </w:r>
      <w:r w:rsidR="00D4093C" w:rsidRPr="00EE7759">
        <w:rPr>
          <w:rFonts w:eastAsia="Times New Roman" w:cstheme="minorHAnsi"/>
          <w:sz w:val="24"/>
          <w:szCs w:val="24"/>
          <w:lang w:eastAsia="en-GB"/>
        </w:rPr>
        <w:t xml:space="preserve">Implementation challenges emerge as a shared impediment for both interventions.  While Forest School activities are contingent upon weather </w:t>
      </w:r>
      <w:r w:rsidR="00B0477C" w:rsidRPr="00EE7759">
        <w:rPr>
          <w:rFonts w:eastAsia="Times New Roman" w:cstheme="minorHAnsi"/>
          <w:sz w:val="24"/>
          <w:szCs w:val="24"/>
          <w:lang w:eastAsia="en-GB"/>
        </w:rPr>
        <w:t>conditions, Flourish</w:t>
      </w:r>
      <w:r w:rsidR="00D4093C" w:rsidRPr="00EE7759">
        <w:rPr>
          <w:rFonts w:eastAsia="Times New Roman" w:cstheme="minorHAnsi"/>
          <w:sz w:val="24"/>
          <w:szCs w:val="24"/>
          <w:lang w:eastAsia="en-GB"/>
        </w:rPr>
        <w:t xml:space="preserve"> interventions may encounter hindrances owing to resource-intensive requirements,</w:t>
      </w:r>
      <w:r w:rsidR="00B0116A">
        <w:rPr>
          <w:rFonts w:eastAsia="Times New Roman" w:cstheme="minorHAnsi"/>
          <w:sz w:val="24"/>
          <w:szCs w:val="24"/>
          <w:lang w:eastAsia="en-GB"/>
        </w:rPr>
        <w:t xml:space="preserve"> and training </w:t>
      </w:r>
      <w:r w:rsidR="00636066">
        <w:rPr>
          <w:rFonts w:eastAsia="Times New Roman" w:cstheme="minorHAnsi"/>
          <w:sz w:val="24"/>
          <w:szCs w:val="24"/>
          <w:lang w:eastAsia="en-GB"/>
        </w:rPr>
        <w:t>opportunities,</w:t>
      </w:r>
      <w:r w:rsidR="00D4093C" w:rsidRPr="00EE7759">
        <w:rPr>
          <w:rFonts w:eastAsia="Times New Roman" w:cstheme="minorHAnsi"/>
          <w:sz w:val="24"/>
          <w:szCs w:val="24"/>
          <w:lang w:eastAsia="en-GB"/>
        </w:rPr>
        <w:t xml:space="preserve"> potentially impeding their widespread adoption and impact.  Potential barriers to accessibility </w:t>
      </w:r>
      <w:r w:rsidR="00A74F6C" w:rsidRPr="00EE7759">
        <w:rPr>
          <w:rFonts w:eastAsia="Times New Roman" w:cstheme="minorHAnsi"/>
          <w:sz w:val="24"/>
          <w:szCs w:val="24"/>
          <w:lang w:eastAsia="en-GB"/>
        </w:rPr>
        <w:t>also pose challenges for both interventions</w:t>
      </w:r>
      <w:r w:rsidR="00B13431">
        <w:rPr>
          <w:rFonts w:eastAsia="Times New Roman" w:cstheme="minorHAnsi"/>
          <w:sz w:val="24"/>
          <w:szCs w:val="24"/>
          <w:lang w:eastAsia="en-GB"/>
        </w:rPr>
        <w:t>, when aiming for an inclusive platform</w:t>
      </w:r>
      <w:r w:rsidR="00A74F6C" w:rsidRPr="00EE7759">
        <w:rPr>
          <w:rFonts w:eastAsia="Times New Roman" w:cstheme="minorHAnsi"/>
          <w:sz w:val="24"/>
          <w:szCs w:val="24"/>
          <w:lang w:eastAsia="en-GB"/>
        </w:rPr>
        <w:t xml:space="preserve">.  </w:t>
      </w:r>
      <w:r w:rsidR="00B76D53" w:rsidRPr="00EE7759">
        <w:rPr>
          <w:rFonts w:eastAsia="Times New Roman" w:cstheme="minorHAnsi"/>
          <w:sz w:val="24"/>
          <w:szCs w:val="24"/>
          <w:lang w:eastAsia="en-GB"/>
        </w:rPr>
        <w:t xml:space="preserve"> </w:t>
      </w:r>
      <w:sdt>
        <w:sdtPr>
          <w:rPr>
            <w:rFonts w:eastAsia="Times New Roman" w:cstheme="minorHAnsi"/>
            <w:sz w:val="24"/>
            <w:szCs w:val="24"/>
            <w:lang w:eastAsia="en-GB"/>
          </w:rPr>
          <w:id w:val="-1779089763"/>
          <w:citation/>
        </w:sdtPr>
        <w:sdtEndPr/>
        <w:sdtContent>
          <w:r w:rsidR="00E9455A" w:rsidRPr="00EE7759">
            <w:rPr>
              <w:rFonts w:eastAsia="Times New Roman" w:cstheme="minorHAnsi"/>
              <w:sz w:val="24"/>
              <w:szCs w:val="24"/>
              <w:lang w:eastAsia="en-GB"/>
            </w:rPr>
            <w:fldChar w:fldCharType="begin"/>
          </w:r>
          <w:r w:rsidR="00E9455A" w:rsidRPr="00EE7759">
            <w:rPr>
              <w:rFonts w:eastAsia="Times New Roman" w:cstheme="minorHAnsi"/>
              <w:sz w:val="24"/>
              <w:szCs w:val="24"/>
              <w:lang w:eastAsia="en-GB"/>
            </w:rPr>
            <w:instrText xml:space="preserve"> CITATION JED07 \l 2057 </w:instrText>
          </w:r>
          <w:r w:rsidR="00E9455A" w:rsidRPr="00EE7759">
            <w:rPr>
              <w:rFonts w:eastAsia="Times New Roman" w:cstheme="minorHAnsi"/>
              <w:sz w:val="24"/>
              <w:szCs w:val="24"/>
              <w:lang w:eastAsia="en-GB"/>
            </w:rPr>
            <w:fldChar w:fldCharType="separate"/>
          </w:r>
          <w:r w:rsidR="00E9455A" w:rsidRPr="00EE7759">
            <w:rPr>
              <w:rFonts w:eastAsia="Times New Roman" w:cstheme="minorHAnsi"/>
              <w:noProof/>
              <w:sz w:val="24"/>
              <w:szCs w:val="24"/>
              <w:lang w:eastAsia="en-GB"/>
            </w:rPr>
            <w:t>(Dyment and Bell, 2007)</w:t>
          </w:r>
          <w:r w:rsidR="00E9455A" w:rsidRPr="00EE7759">
            <w:rPr>
              <w:rFonts w:eastAsia="Times New Roman" w:cstheme="minorHAnsi"/>
              <w:sz w:val="24"/>
              <w:szCs w:val="24"/>
              <w:lang w:eastAsia="en-GB"/>
            </w:rPr>
            <w:fldChar w:fldCharType="end"/>
          </w:r>
        </w:sdtContent>
      </w:sdt>
      <w:sdt>
        <w:sdtPr>
          <w:rPr>
            <w:rFonts w:eastAsia="Times New Roman" w:cstheme="minorHAnsi"/>
            <w:sz w:val="24"/>
            <w:szCs w:val="24"/>
            <w:lang w:eastAsia="en-GB"/>
          </w:rPr>
          <w:id w:val="111794493"/>
          <w:citation/>
        </w:sdtPr>
        <w:sdtEndPr/>
        <w:sdtContent>
          <w:r w:rsidR="00C61FF0" w:rsidRPr="00EE7759">
            <w:rPr>
              <w:rFonts w:eastAsia="Times New Roman" w:cstheme="minorHAnsi"/>
              <w:sz w:val="24"/>
              <w:szCs w:val="24"/>
              <w:lang w:eastAsia="en-GB"/>
            </w:rPr>
            <w:fldChar w:fldCharType="begin"/>
          </w:r>
          <w:r w:rsidR="00C61FF0" w:rsidRPr="00EE7759">
            <w:rPr>
              <w:rFonts w:eastAsia="Times New Roman" w:cstheme="minorHAnsi"/>
              <w:sz w:val="24"/>
              <w:szCs w:val="24"/>
              <w:lang w:eastAsia="en-GB"/>
            </w:rPr>
            <w:instrText xml:space="preserve"> CITATION Ste11 \l 2057 </w:instrText>
          </w:r>
          <w:r w:rsidR="00C61FF0" w:rsidRPr="00EE7759">
            <w:rPr>
              <w:rFonts w:eastAsia="Times New Roman" w:cstheme="minorHAnsi"/>
              <w:sz w:val="24"/>
              <w:szCs w:val="24"/>
              <w:lang w:eastAsia="en-GB"/>
            </w:rPr>
            <w:fldChar w:fldCharType="separate"/>
          </w:r>
          <w:r w:rsidR="00C61FF0" w:rsidRPr="00EE7759">
            <w:rPr>
              <w:rFonts w:eastAsia="Times New Roman" w:cstheme="minorHAnsi"/>
              <w:noProof/>
              <w:sz w:val="24"/>
              <w:szCs w:val="24"/>
              <w:lang w:eastAsia="en-GB"/>
            </w:rPr>
            <w:t xml:space="preserve"> (Bowkett, 2011)</w:t>
          </w:r>
          <w:r w:rsidR="00C61FF0" w:rsidRPr="00EE7759">
            <w:rPr>
              <w:rFonts w:eastAsia="Times New Roman" w:cstheme="minorHAnsi"/>
              <w:sz w:val="24"/>
              <w:szCs w:val="24"/>
              <w:lang w:eastAsia="en-GB"/>
            </w:rPr>
            <w:fldChar w:fldCharType="end"/>
          </w:r>
        </w:sdtContent>
      </w:sdt>
      <w:r w:rsidR="00D623BD">
        <w:rPr>
          <w:rFonts w:eastAsia="Times New Roman" w:cstheme="minorHAnsi"/>
          <w:sz w:val="24"/>
          <w:szCs w:val="24"/>
          <w:lang w:eastAsia="en-GB"/>
        </w:rPr>
        <w:t xml:space="preserve">  </w:t>
      </w:r>
      <w:r w:rsidR="00006D13" w:rsidRPr="00EE7759">
        <w:rPr>
          <w:rFonts w:eastAsia="Times New Roman" w:cstheme="minorHAnsi"/>
          <w:sz w:val="24"/>
          <w:szCs w:val="24"/>
          <w:lang w:eastAsia="en-GB"/>
        </w:rPr>
        <w:t xml:space="preserve">As the </w:t>
      </w:r>
      <w:r w:rsidR="003F2644" w:rsidRPr="00EE7759">
        <w:rPr>
          <w:rFonts w:eastAsia="Times New Roman" w:cstheme="minorHAnsi"/>
          <w:sz w:val="24"/>
          <w:szCs w:val="24"/>
          <w:lang w:eastAsia="en-GB"/>
        </w:rPr>
        <w:t>educational</w:t>
      </w:r>
      <w:r w:rsidR="00006D13" w:rsidRPr="00EE7759">
        <w:rPr>
          <w:rFonts w:eastAsia="Times New Roman" w:cstheme="minorHAnsi"/>
          <w:sz w:val="24"/>
          <w:szCs w:val="24"/>
          <w:lang w:eastAsia="en-GB"/>
        </w:rPr>
        <w:t xml:space="preserve"> landscape faces </w:t>
      </w:r>
      <w:r w:rsidR="00FE5EA5" w:rsidRPr="00EE7759">
        <w:rPr>
          <w:rFonts w:eastAsia="Times New Roman" w:cstheme="minorHAnsi"/>
          <w:sz w:val="24"/>
          <w:szCs w:val="24"/>
          <w:lang w:eastAsia="en-GB"/>
        </w:rPr>
        <w:t>mental health challenges posed by ongoing COVID</w:t>
      </w:r>
      <w:r w:rsidR="003F2644" w:rsidRPr="00EE7759">
        <w:rPr>
          <w:rFonts w:eastAsia="Times New Roman" w:cstheme="minorHAnsi"/>
          <w:sz w:val="24"/>
          <w:szCs w:val="24"/>
          <w:lang w:eastAsia="en-GB"/>
        </w:rPr>
        <w:t>-19 pandemic</w:t>
      </w:r>
      <w:r w:rsidR="00C61FF0" w:rsidRPr="00EE7759">
        <w:rPr>
          <w:rFonts w:eastAsia="Times New Roman" w:cstheme="minorHAnsi"/>
          <w:sz w:val="24"/>
          <w:szCs w:val="24"/>
          <w:lang w:eastAsia="en-GB"/>
        </w:rPr>
        <w:t>,</w:t>
      </w:r>
      <w:r w:rsidR="003F2644" w:rsidRPr="00EE7759">
        <w:rPr>
          <w:rFonts w:eastAsia="Times New Roman" w:cstheme="minorHAnsi"/>
          <w:sz w:val="24"/>
          <w:szCs w:val="24"/>
          <w:lang w:eastAsia="en-GB"/>
        </w:rPr>
        <w:t xml:space="preserve"> the integration of theoretical </w:t>
      </w:r>
      <w:r w:rsidR="00145654" w:rsidRPr="00EE7759">
        <w:rPr>
          <w:rFonts w:eastAsia="Times New Roman" w:cstheme="minorHAnsi"/>
          <w:sz w:val="24"/>
          <w:szCs w:val="24"/>
          <w:lang w:eastAsia="en-GB"/>
        </w:rPr>
        <w:t>frameworks into practical interventions becomes paramount</w:t>
      </w:r>
      <w:r w:rsidR="009450BA" w:rsidRPr="00EE7759">
        <w:rPr>
          <w:rFonts w:eastAsia="Times New Roman" w:cstheme="minorHAnsi"/>
          <w:sz w:val="24"/>
          <w:szCs w:val="24"/>
          <w:lang w:eastAsia="en-GB"/>
        </w:rPr>
        <w:t xml:space="preserve">.  Lev Vygotsky </w:t>
      </w:r>
      <w:sdt>
        <w:sdtPr>
          <w:rPr>
            <w:rFonts w:eastAsia="Times New Roman" w:cstheme="minorHAnsi"/>
            <w:sz w:val="24"/>
            <w:szCs w:val="24"/>
            <w:lang w:eastAsia="en-GB"/>
          </w:rPr>
          <w:id w:val="-1714720050"/>
          <w:citation/>
        </w:sdtPr>
        <w:sdtEndPr/>
        <w:sdtContent>
          <w:r w:rsidR="007100D4" w:rsidRPr="00EE7759">
            <w:rPr>
              <w:rFonts w:eastAsia="Times New Roman" w:cstheme="minorHAnsi"/>
              <w:sz w:val="24"/>
              <w:szCs w:val="24"/>
              <w:lang w:eastAsia="en-GB"/>
            </w:rPr>
            <w:fldChar w:fldCharType="begin"/>
          </w:r>
          <w:r w:rsidR="007100D4" w:rsidRPr="00EE7759">
            <w:rPr>
              <w:rFonts w:eastAsia="Times New Roman" w:cstheme="minorHAnsi"/>
              <w:sz w:val="24"/>
              <w:szCs w:val="24"/>
              <w:lang w:eastAsia="en-GB"/>
            </w:rPr>
            <w:instrText xml:space="preserve"> CITATION Vgo35 \l 2057 </w:instrText>
          </w:r>
          <w:r w:rsidR="007100D4" w:rsidRPr="00EE7759">
            <w:rPr>
              <w:rFonts w:eastAsia="Times New Roman" w:cstheme="minorHAnsi"/>
              <w:sz w:val="24"/>
              <w:szCs w:val="24"/>
              <w:lang w:eastAsia="en-GB"/>
            </w:rPr>
            <w:fldChar w:fldCharType="separate"/>
          </w:r>
          <w:r w:rsidR="007100D4" w:rsidRPr="00EE7759">
            <w:rPr>
              <w:rFonts w:eastAsia="Times New Roman" w:cstheme="minorHAnsi"/>
              <w:noProof/>
              <w:sz w:val="24"/>
              <w:szCs w:val="24"/>
              <w:lang w:eastAsia="en-GB"/>
            </w:rPr>
            <w:t>(Vgotsky, 1935)</w:t>
          </w:r>
          <w:r w:rsidR="007100D4" w:rsidRPr="00EE7759">
            <w:rPr>
              <w:rFonts w:eastAsia="Times New Roman" w:cstheme="minorHAnsi"/>
              <w:sz w:val="24"/>
              <w:szCs w:val="24"/>
              <w:lang w:eastAsia="en-GB"/>
            </w:rPr>
            <w:fldChar w:fldCharType="end"/>
          </w:r>
        </w:sdtContent>
      </w:sdt>
      <w:r w:rsidR="007100D4" w:rsidRPr="00EE7759">
        <w:rPr>
          <w:rFonts w:eastAsia="Times New Roman" w:cstheme="minorHAnsi"/>
          <w:sz w:val="24"/>
          <w:szCs w:val="24"/>
          <w:lang w:eastAsia="en-GB"/>
        </w:rPr>
        <w:t xml:space="preserve"> socio-cultural theory and Abraham Maslow’s </w:t>
      </w:r>
      <w:r w:rsidR="002C0D9D" w:rsidRPr="00EE7759">
        <w:rPr>
          <w:rFonts w:eastAsia="Times New Roman" w:cstheme="minorHAnsi"/>
          <w:sz w:val="24"/>
          <w:szCs w:val="24"/>
          <w:lang w:eastAsia="en-GB"/>
        </w:rPr>
        <w:t>H</w:t>
      </w:r>
      <w:r w:rsidR="007100D4" w:rsidRPr="00EE7759">
        <w:rPr>
          <w:rFonts w:eastAsia="Times New Roman" w:cstheme="minorHAnsi"/>
          <w:sz w:val="24"/>
          <w:szCs w:val="24"/>
          <w:lang w:eastAsia="en-GB"/>
        </w:rPr>
        <w:t>ierarchy</w:t>
      </w:r>
      <w:r w:rsidR="009402C9" w:rsidRPr="00EE7759">
        <w:rPr>
          <w:rFonts w:eastAsia="Times New Roman" w:cstheme="minorHAnsi"/>
          <w:sz w:val="24"/>
          <w:szCs w:val="24"/>
          <w:lang w:eastAsia="en-GB"/>
        </w:rPr>
        <w:t xml:space="preserve"> of Needs</w:t>
      </w:r>
      <w:r w:rsidR="00FE29EF" w:rsidRPr="00EE7759">
        <w:rPr>
          <w:rFonts w:eastAsia="Times New Roman" w:cstheme="minorHAnsi"/>
          <w:sz w:val="24"/>
          <w:szCs w:val="24"/>
          <w:lang w:eastAsia="en-GB"/>
        </w:rPr>
        <w:t xml:space="preserve">. </w:t>
      </w:r>
      <w:r w:rsidR="009402C9" w:rsidRPr="00EE7759">
        <w:rPr>
          <w:rFonts w:eastAsia="Times New Roman" w:cstheme="minorHAnsi"/>
          <w:sz w:val="24"/>
          <w:szCs w:val="24"/>
          <w:lang w:eastAsia="en-GB"/>
        </w:rPr>
        <w:t xml:space="preserve"> </w:t>
      </w:r>
      <w:sdt>
        <w:sdtPr>
          <w:rPr>
            <w:rFonts w:eastAsia="Times New Roman" w:cstheme="minorHAnsi"/>
            <w:sz w:val="24"/>
            <w:szCs w:val="24"/>
            <w:lang w:eastAsia="en-GB"/>
          </w:rPr>
          <w:id w:val="1812368631"/>
          <w:citation/>
        </w:sdtPr>
        <w:sdtEndPr/>
        <w:sdtContent>
          <w:r w:rsidR="009402C9" w:rsidRPr="00EE7759">
            <w:rPr>
              <w:rFonts w:eastAsia="Times New Roman" w:cstheme="minorHAnsi"/>
              <w:sz w:val="24"/>
              <w:szCs w:val="24"/>
              <w:lang w:eastAsia="en-GB"/>
            </w:rPr>
            <w:fldChar w:fldCharType="begin"/>
          </w:r>
          <w:r w:rsidR="009402C9" w:rsidRPr="00EE7759">
            <w:rPr>
              <w:rFonts w:eastAsia="Times New Roman" w:cstheme="minorHAnsi"/>
              <w:sz w:val="24"/>
              <w:szCs w:val="24"/>
              <w:lang w:eastAsia="en-GB"/>
            </w:rPr>
            <w:instrText xml:space="preserve"> CITATION Mas13 \l 2057 </w:instrText>
          </w:r>
          <w:r w:rsidR="009402C9" w:rsidRPr="00EE7759">
            <w:rPr>
              <w:rFonts w:eastAsia="Times New Roman" w:cstheme="minorHAnsi"/>
              <w:sz w:val="24"/>
              <w:szCs w:val="24"/>
              <w:lang w:eastAsia="en-GB"/>
            </w:rPr>
            <w:fldChar w:fldCharType="separate"/>
          </w:r>
          <w:r w:rsidR="009402C9" w:rsidRPr="00EE7759">
            <w:rPr>
              <w:rFonts w:eastAsia="Times New Roman" w:cstheme="minorHAnsi"/>
              <w:noProof/>
              <w:sz w:val="24"/>
              <w:szCs w:val="24"/>
              <w:lang w:eastAsia="en-GB"/>
            </w:rPr>
            <w:t>(Maslow, 2013)</w:t>
          </w:r>
          <w:r w:rsidR="009402C9" w:rsidRPr="00EE7759">
            <w:rPr>
              <w:rFonts w:eastAsia="Times New Roman" w:cstheme="minorHAnsi"/>
              <w:sz w:val="24"/>
              <w:szCs w:val="24"/>
              <w:lang w:eastAsia="en-GB"/>
            </w:rPr>
            <w:fldChar w:fldCharType="end"/>
          </w:r>
        </w:sdtContent>
      </w:sdt>
      <w:r w:rsidR="009402C9" w:rsidRPr="00EE7759">
        <w:rPr>
          <w:rFonts w:eastAsia="Times New Roman" w:cstheme="minorHAnsi"/>
          <w:sz w:val="24"/>
          <w:szCs w:val="24"/>
          <w:lang w:eastAsia="en-GB"/>
        </w:rPr>
        <w:t xml:space="preserve"> </w:t>
      </w:r>
      <w:r w:rsidR="00704352" w:rsidRPr="00EE7759">
        <w:rPr>
          <w:rFonts w:eastAsia="Times New Roman" w:cstheme="minorHAnsi"/>
          <w:sz w:val="24"/>
          <w:szCs w:val="24"/>
          <w:lang w:eastAsia="en-GB"/>
        </w:rPr>
        <w:t>W</w:t>
      </w:r>
      <w:r w:rsidR="002C0D9D" w:rsidRPr="00EE7759">
        <w:rPr>
          <w:rFonts w:eastAsia="Times New Roman" w:cstheme="minorHAnsi"/>
          <w:sz w:val="24"/>
          <w:szCs w:val="24"/>
          <w:lang w:eastAsia="en-GB"/>
        </w:rPr>
        <w:t xml:space="preserve">ithin </w:t>
      </w:r>
      <w:r w:rsidR="00704352" w:rsidRPr="00EE7759">
        <w:rPr>
          <w:rFonts w:eastAsia="Times New Roman" w:cstheme="minorHAnsi"/>
          <w:sz w:val="24"/>
          <w:szCs w:val="24"/>
          <w:lang w:eastAsia="en-GB"/>
        </w:rPr>
        <w:t>two</w:t>
      </w:r>
      <w:r w:rsidR="002C0D9D" w:rsidRPr="00EE7759">
        <w:rPr>
          <w:rFonts w:eastAsia="Times New Roman" w:cstheme="minorHAnsi"/>
          <w:sz w:val="24"/>
          <w:szCs w:val="24"/>
          <w:lang w:eastAsia="en-GB"/>
        </w:rPr>
        <w:t xml:space="preserve"> distinct mental health intervention approaches.  Forest School</w:t>
      </w:r>
      <w:r w:rsidR="00841ACA" w:rsidRPr="00EE7759">
        <w:rPr>
          <w:rFonts w:eastAsia="Times New Roman" w:cstheme="minorHAnsi"/>
          <w:sz w:val="24"/>
          <w:szCs w:val="24"/>
          <w:lang w:eastAsia="en-GB"/>
        </w:rPr>
        <w:t xml:space="preserve"> interventions, emphasising nature-based approaches, and </w:t>
      </w:r>
      <w:r w:rsidR="00DB2E1F" w:rsidRPr="00EE7759">
        <w:rPr>
          <w:rFonts w:eastAsia="Times New Roman" w:cstheme="minorHAnsi"/>
          <w:sz w:val="24"/>
          <w:szCs w:val="24"/>
          <w:lang w:eastAsia="en-GB"/>
        </w:rPr>
        <w:t>Flourish intervention</w:t>
      </w:r>
      <w:r w:rsidR="00841ACA" w:rsidRPr="00EE7759">
        <w:rPr>
          <w:rFonts w:eastAsia="Times New Roman" w:cstheme="minorHAnsi"/>
          <w:sz w:val="24"/>
          <w:szCs w:val="24"/>
          <w:lang w:eastAsia="en-GB"/>
        </w:rPr>
        <w:t xml:space="preserve">, rooted in positive </w:t>
      </w:r>
      <w:r w:rsidR="00DB2E1F" w:rsidRPr="00EE7759">
        <w:rPr>
          <w:rFonts w:eastAsia="Times New Roman" w:cstheme="minorHAnsi"/>
          <w:sz w:val="24"/>
          <w:szCs w:val="24"/>
          <w:lang w:eastAsia="en-GB"/>
        </w:rPr>
        <w:t xml:space="preserve">psychology principles. </w:t>
      </w:r>
      <w:sdt>
        <w:sdtPr>
          <w:rPr>
            <w:rFonts w:eastAsia="Times New Roman" w:cstheme="minorHAnsi"/>
            <w:sz w:val="24"/>
            <w:szCs w:val="24"/>
            <w:lang w:eastAsia="en-GB"/>
          </w:rPr>
          <w:id w:val="-1432580942"/>
          <w:citation/>
        </w:sdtPr>
        <w:sdtEndPr/>
        <w:sdtContent>
          <w:r w:rsidR="00A44BE0" w:rsidRPr="00EE7759">
            <w:rPr>
              <w:rFonts w:eastAsia="Times New Roman" w:cstheme="minorHAnsi"/>
              <w:sz w:val="24"/>
              <w:szCs w:val="24"/>
              <w:lang w:eastAsia="en-GB"/>
            </w:rPr>
            <w:fldChar w:fldCharType="begin"/>
          </w:r>
          <w:r w:rsidR="00A44BE0" w:rsidRPr="00EE7759">
            <w:rPr>
              <w:rFonts w:eastAsia="Times New Roman" w:cstheme="minorHAnsi"/>
              <w:sz w:val="24"/>
              <w:szCs w:val="24"/>
              <w:lang w:eastAsia="en-GB"/>
            </w:rPr>
            <w:instrText xml:space="preserve"> CITATION Mas13 \l 2057 </w:instrText>
          </w:r>
          <w:r w:rsidR="00A44BE0" w:rsidRPr="00EE7759">
            <w:rPr>
              <w:rFonts w:eastAsia="Times New Roman" w:cstheme="minorHAnsi"/>
              <w:sz w:val="24"/>
              <w:szCs w:val="24"/>
              <w:lang w:eastAsia="en-GB"/>
            </w:rPr>
            <w:fldChar w:fldCharType="separate"/>
          </w:r>
          <w:r w:rsidR="00A44BE0" w:rsidRPr="00EE7759">
            <w:rPr>
              <w:rFonts w:eastAsia="Times New Roman" w:cstheme="minorHAnsi"/>
              <w:noProof/>
              <w:sz w:val="24"/>
              <w:szCs w:val="24"/>
              <w:lang w:eastAsia="en-GB"/>
            </w:rPr>
            <w:t>(Maslow, 2013)</w:t>
          </w:r>
          <w:r w:rsidR="00A44BE0" w:rsidRPr="00EE7759">
            <w:rPr>
              <w:rFonts w:eastAsia="Times New Roman" w:cstheme="minorHAnsi"/>
              <w:sz w:val="24"/>
              <w:szCs w:val="24"/>
              <w:lang w:eastAsia="en-GB"/>
            </w:rPr>
            <w:fldChar w:fldCharType="end"/>
          </w:r>
        </w:sdtContent>
      </w:sdt>
      <w:sdt>
        <w:sdtPr>
          <w:rPr>
            <w:rFonts w:eastAsia="Times New Roman" w:cstheme="minorHAnsi"/>
            <w:sz w:val="24"/>
            <w:szCs w:val="24"/>
            <w:lang w:eastAsia="en-GB"/>
          </w:rPr>
          <w:id w:val="-1931964467"/>
          <w:citation/>
        </w:sdtPr>
        <w:sdtEndPr/>
        <w:sdtContent>
          <w:r w:rsidR="00A44BE0" w:rsidRPr="00EE7759">
            <w:rPr>
              <w:rFonts w:eastAsia="Times New Roman" w:cstheme="minorHAnsi"/>
              <w:sz w:val="24"/>
              <w:szCs w:val="24"/>
              <w:lang w:eastAsia="en-GB"/>
            </w:rPr>
            <w:fldChar w:fldCharType="begin"/>
          </w:r>
          <w:r w:rsidR="00A44BE0" w:rsidRPr="00EE7759">
            <w:rPr>
              <w:rFonts w:eastAsia="Times New Roman" w:cstheme="minorHAnsi"/>
              <w:sz w:val="24"/>
              <w:szCs w:val="24"/>
              <w:lang w:eastAsia="en-GB"/>
            </w:rPr>
            <w:instrText xml:space="preserve"> CITATION Vgo35 \l 2057 </w:instrText>
          </w:r>
          <w:r w:rsidR="00A44BE0" w:rsidRPr="00EE7759">
            <w:rPr>
              <w:rFonts w:eastAsia="Times New Roman" w:cstheme="minorHAnsi"/>
              <w:sz w:val="24"/>
              <w:szCs w:val="24"/>
              <w:lang w:eastAsia="en-GB"/>
            </w:rPr>
            <w:fldChar w:fldCharType="separate"/>
          </w:r>
          <w:r w:rsidR="00A44BE0" w:rsidRPr="00EE7759">
            <w:rPr>
              <w:rFonts w:eastAsia="Times New Roman" w:cstheme="minorHAnsi"/>
              <w:noProof/>
              <w:sz w:val="24"/>
              <w:szCs w:val="24"/>
              <w:lang w:eastAsia="en-GB"/>
            </w:rPr>
            <w:t xml:space="preserve"> (Vgotsky, 1935)</w:t>
          </w:r>
          <w:r w:rsidR="00A44BE0" w:rsidRPr="00EE7759">
            <w:rPr>
              <w:rFonts w:eastAsia="Times New Roman" w:cstheme="minorHAnsi"/>
              <w:sz w:val="24"/>
              <w:szCs w:val="24"/>
              <w:lang w:eastAsia="en-GB"/>
            </w:rPr>
            <w:fldChar w:fldCharType="end"/>
          </w:r>
        </w:sdtContent>
      </w:sdt>
      <w:r w:rsidR="00DB2E1F" w:rsidRPr="00EE7759">
        <w:rPr>
          <w:rFonts w:eastAsia="Times New Roman" w:cstheme="minorHAnsi"/>
          <w:sz w:val="24"/>
          <w:szCs w:val="24"/>
          <w:lang w:eastAsia="en-GB"/>
        </w:rPr>
        <w:t xml:space="preserve"> By </w:t>
      </w:r>
      <w:r w:rsidR="009012F7">
        <w:rPr>
          <w:rFonts w:eastAsia="Times New Roman" w:cstheme="minorHAnsi"/>
          <w:sz w:val="24"/>
          <w:szCs w:val="24"/>
          <w:lang w:eastAsia="en-GB"/>
        </w:rPr>
        <w:t>describing</w:t>
      </w:r>
      <w:r w:rsidR="00DB2E1F" w:rsidRPr="00EE7759">
        <w:rPr>
          <w:rFonts w:eastAsia="Times New Roman" w:cstheme="minorHAnsi"/>
          <w:sz w:val="24"/>
          <w:szCs w:val="24"/>
          <w:lang w:eastAsia="en-GB"/>
        </w:rPr>
        <w:t xml:space="preserve"> the positives and negatives </w:t>
      </w:r>
      <w:r w:rsidR="00B857C9" w:rsidRPr="00EE7759">
        <w:rPr>
          <w:rFonts w:eastAsia="Times New Roman" w:cstheme="minorHAnsi"/>
          <w:sz w:val="24"/>
          <w:szCs w:val="24"/>
          <w:lang w:eastAsia="en-GB"/>
        </w:rPr>
        <w:t xml:space="preserve">of each approach, </w:t>
      </w:r>
      <w:r w:rsidR="0061552C" w:rsidRPr="00EE7759">
        <w:rPr>
          <w:rFonts w:eastAsia="Times New Roman" w:cstheme="minorHAnsi"/>
          <w:sz w:val="24"/>
          <w:szCs w:val="24"/>
          <w:lang w:eastAsia="en-GB"/>
        </w:rPr>
        <w:t xml:space="preserve">aims to elucidate </w:t>
      </w:r>
      <w:r w:rsidR="009B06D8" w:rsidRPr="00EE7759">
        <w:rPr>
          <w:rFonts w:eastAsia="Times New Roman" w:cstheme="minorHAnsi"/>
          <w:sz w:val="24"/>
          <w:szCs w:val="24"/>
          <w:lang w:eastAsia="en-GB"/>
        </w:rPr>
        <w:t xml:space="preserve">their alignment or deviation from foundation educational theories.  </w:t>
      </w:r>
      <w:r w:rsidR="00E45A75" w:rsidRPr="00EE7759">
        <w:rPr>
          <w:rFonts w:eastAsia="Times New Roman" w:cstheme="minorHAnsi"/>
          <w:sz w:val="24"/>
          <w:szCs w:val="24"/>
          <w:lang w:eastAsia="en-GB"/>
        </w:rPr>
        <w:t xml:space="preserve">Vygotsky’s Socio- Cultural Theory </w:t>
      </w:r>
      <w:sdt>
        <w:sdtPr>
          <w:rPr>
            <w:rFonts w:eastAsia="Times New Roman" w:cstheme="minorHAnsi"/>
            <w:sz w:val="24"/>
            <w:szCs w:val="24"/>
            <w:lang w:eastAsia="en-GB"/>
          </w:rPr>
          <w:id w:val="-1595386804"/>
          <w:citation/>
        </w:sdtPr>
        <w:sdtEndPr/>
        <w:sdtContent>
          <w:r w:rsidR="00E45A75" w:rsidRPr="00EE7759">
            <w:rPr>
              <w:rFonts w:eastAsia="Times New Roman" w:cstheme="minorHAnsi"/>
              <w:sz w:val="24"/>
              <w:szCs w:val="24"/>
              <w:lang w:eastAsia="en-GB"/>
            </w:rPr>
            <w:fldChar w:fldCharType="begin"/>
          </w:r>
          <w:r w:rsidR="00E45A75" w:rsidRPr="00EE7759">
            <w:rPr>
              <w:rFonts w:eastAsia="Times New Roman" w:cstheme="minorHAnsi"/>
              <w:sz w:val="24"/>
              <w:szCs w:val="24"/>
              <w:lang w:eastAsia="en-GB"/>
            </w:rPr>
            <w:instrText xml:space="preserve"> CITATION Vgo35 \l 2057 </w:instrText>
          </w:r>
          <w:r w:rsidR="00E45A75" w:rsidRPr="00EE7759">
            <w:rPr>
              <w:rFonts w:eastAsia="Times New Roman" w:cstheme="minorHAnsi"/>
              <w:sz w:val="24"/>
              <w:szCs w:val="24"/>
              <w:lang w:eastAsia="en-GB"/>
            </w:rPr>
            <w:fldChar w:fldCharType="separate"/>
          </w:r>
          <w:r w:rsidR="00E45A75" w:rsidRPr="00EE7759">
            <w:rPr>
              <w:rFonts w:eastAsia="Times New Roman" w:cstheme="minorHAnsi"/>
              <w:noProof/>
              <w:sz w:val="24"/>
              <w:szCs w:val="24"/>
              <w:lang w:eastAsia="en-GB"/>
            </w:rPr>
            <w:t>(Vgotsky, 1935)</w:t>
          </w:r>
          <w:r w:rsidR="00E45A75" w:rsidRPr="00EE7759">
            <w:rPr>
              <w:rFonts w:eastAsia="Times New Roman" w:cstheme="minorHAnsi"/>
              <w:sz w:val="24"/>
              <w:szCs w:val="24"/>
              <w:lang w:eastAsia="en-GB"/>
            </w:rPr>
            <w:fldChar w:fldCharType="end"/>
          </w:r>
        </w:sdtContent>
      </w:sdt>
      <w:r w:rsidR="00E45A75" w:rsidRPr="00EE7759">
        <w:rPr>
          <w:rFonts w:eastAsia="Times New Roman" w:cstheme="minorHAnsi"/>
          <w:sz w:val="24"/>
          <w:szCs w:val="24"/>
          <w:lang w:eastAsia="en-GB"/>
        </w:rPr>
        <w:t xml:space="preserve"> and Forest Schools </w:t>
      </w:r>
      <w:r w:rsidR="00C60298" w:rsidRPr="00EE7759">
        <w:rPr>
          <w:rFonts w:eastAsia="Times New Roman" w:cstheme="minorHAnsi"/>
          <w:sz w:val="24"/>
          <w:szCs w:val="24"/>
          <w:lang w:eastAsia="en-GB"/>
        </w:rPr>
        <w:t>naturally cultivate collaborative and experiential learning</w:t>
      </w:r>
      <w:r w:rsidR="0099285E" w:rsidRPr="00EE7759">
        <w:rPr>
          <w:rFonts w:eastAsia="Times New Roman" w:cstheme="minorHAnsi"/>
          <w:sz w:val="24"/>
          <w:szCs w:val="24"/>
          <w:lang w:eastAsia="en-GB"/>
        </w:rPr>
        <w:t xml:space="preserve">, mirroring </w:t>
      </w:r>
      <w:r w:rsidR="001E5B54" w:rsidRPr="00EE7759">
        <w:rPr>
          <w:rFonts w:eastAsia="Times New Roman" w:cstheme="minorHAnsi"/>
          <w:sz w:val="24"/>
          <w:szCs w:val="24"/>
          <w:lang w:eastAsia="en-GB"/>
        </w:rPr>
        <w:t>Vygotsky’s</w:t>
      </w:r>
      <w:r w:rsidR="0099285E" w:rsidRPr="00EE7759">
        <w:rPr>
          <w:rFonts w:eastAsia="Times New Roman" w:cstheme="minorHAnsi"/>
          <w:sz w:val="24"/>
          <w:szCs w:val="24"/>
          <w:lang w:eastAsia="en-GB"/>
        </w:rPr>
        <w:t xml:space="preserve"> the Zone of Proximal Development (ZPD)</w:t>
      </w:r>
      <w:r w:rsidR="00374FCC">
        <w:rPr>
          <w:rFonts w:eastAsia="Times New Roman" w:cstheme="minorHAnsi"/>
          <w:sz w:val="24"/>
          <w:szCs w:val="24"/>
          <w:lang w:eastAsia="en-GB"/>
        </w:rPr>
        <w:t xml:space="preserve"> </w:t>
      </w:r>
      <w:sdt>
        <w:sdtPr>
          <w:rPr>
            <w:rFonts w:eastAsia="Times New Roman" w:cstheme="minorHAnsi"/>
            <w:sz w:val="24"/>
            <w:szCs w:val="24"/>
            <w:lang w:eastAsia="en-GB"/>
          </w:rPr>
          <w:id w:val="420686986"/>
          <w:citation/>
        </w:sdtPr>
        <w:sdtEndPr/>
        <w:sdtContent>
          <w:r w:rsidR="00374FCC">
            <w:rPr>
              <w:rFonts w:eastAsia="Times New Roman" w:cstheme="minorHAnsi"/>
              <w:sz w:val="24"/>
              <w:szCs w:val="24"/>
              <w:lang w:eastAsia="en-GB"/>
            </w:rPr>
            <w:fldChar w:fldCharType="begin"/>
          </w:r>
          <w:r w:rsidR="00374FCC">
            <w:rPr>
              <w:rFonts w:eastAsia="Times New Roman" w:cstheme="minorHAnsi"/>
              <w:sz w:val="24"/>
              <w:szCs w:val="24"/>
              <w:lang w:eastAsia="en-GB"/>
            </w:rPr>
            <w:instrText xml:space="preserve"> CITATION Vgo35 \l 2057 </w:instrText>
          </w:r>
          <w:r w:rsidR="00374FCC">
            <w:rPr>
              <w:rFonts w:eastAsia="Times New Roman" w:cstheme="minorHAnsi"/>
              <w:sz w:val="24"/>
              <w:szCs w:val="24"/>
              <w:lang w:eastAsia="en-GB"/>
            </w:rPr>
            <w:fldChar w:fldCharType="separate"/>
          </w:r>
          <w:r w:rsidR="00374FCC" w:rsidRPr="00374FCC">
            <w:rPr>
              <w:rFonts w:eastAsia="Times New Roman" w:cstheme="minorHAnsi"/>
              <w:noProof/>
              <w:sz w:val="24"/>
              <w:szCs w:val="24"/>
              <w:lang w:eastAsia="en-GB"/>
            </w:rPr>
            <w:t>(Vgotsky, 1935)</w:t>
          </w:r>
          <w:r w:rsidR="00374FCC">
            <w:rPr>
              <w:rFonts w:eastAsia="Times New Roman" w:cstheme="minorHAnsi"/>
              <w:sz w:val="24"/>
              <w:szCs w:val="24"/>
              <w:lang w:eastAsia="en-GB"/>
            </w:rPr>
            <w:fldChar w:fldCharType="end"/>
          </w:r>
        </w:sdtContent>
      </w:sdt>
      <w:r w:rsidR="00434A25" w:rsidRPr="00EE7759">
        <w:rPr>
          <w:rFonts w:eastAsia="Times New Roman" w:cstheme="minorHAnsi"/>
          <w:sz w:val="24"/>
          <w:szCs w:val="24"/>
          <w:lang w:eastAsia="en-GB"/>
        </w:rPr>
        <w:t>,  This encourages learners to</w:t>
      </w:r>
      <w:r w:rsidR="001A6F60" w:rsidRPr="00EE7759">
        <w:rPr>
          <w:rFonts w:eastAsia="Times New Roman" w:cstheme="minorHAnsi"/>
          <w:sz w:val="24"/>
          <w:szCs w:val="24"/>
          <w:lang w:eastAsia="en-GB"/>
        </w:rPr>
        <w:t xml:space="preserve"> engage in tasks within their developmental zone, </w:t>
      </w:r>
      <w:r w:rsidR="001E5B54" w:rsidRPr="00EE7759">
        <w:rPr>
          <w:rFonts w:eastAsia="Times New Roman" w:cstheme="minorHAnsi"/>
          <w:sz w:val="24"/>
          <w:szCs w:val="24"/>
          <w:lang w:eastAsia="en-GB"/>
        </w:rPr>
        <w:t xml:space="preserve">the more </w:t>
      </w:r>
      <w:r w:rsidR="00FF147C" w:rsidRPr="00EE7759">
        <w:rPr>
          <w:rFonts w:eastAsia="Times New Roman" w:cstheme="minorHAnsi"/>
          <w:sz w:val="24"/>
          <w:szCs w:val="24"/>
          <w:lang w:eastAsia="en-GB"/>
        </w:rPr>
        <w:t xml:space="preserve">knowledgeable other (MKO) </w:t>
      </w:r>
      <w:r w:rsidR="001A6F60" w:rsidRPr="00EE7759">
        <w:rPr>
          <w:rFonts w:eastAsia="Times New Roman" w:cstheme="minorHAnsi"/>
          <w:sz w:val="24"/>
          <w:szCs w:val="24"/>
          <w:lang w:eastAsia="en-GB"/>
        </w:rPr>
        <w:t xml:space="preserve">supported by educators and peers </w:t>
      </w:r>
      <w:r w:rsidR="001E5B54" w:rsidRPr="00EE7759">
        <w:rPr>
          <w:rFonts w:eastAsia="Times New Roman" w:cstheme="minorHAnsi"/>
          <w:sz w:val="24"/>
          <w:szCs w:val="24"/>
          <w:lang w:eastAsia="en-GB"/>
        </w:rPr>
        <w:t>fostering cognitive growth</w:t>
      </w:r>
      <w:r w:rsidR="00DD6821" w:rsidRPr="00EE7759">
        <w:rPr>
          <w:rFonts w:eastAsia="Times New Roman" w:cstheme="minorHAnsi"/>
          <w:sz w:val="24"/>
          <w:szCs w:val="24"/>
          <w:lang w:eastAsia="en-GB"/>
        </w:rPr>
        <w:t xml:space="preserve">, Vygotsky emphasis on social interaction resonates </w:t>
      </w:r>
      <w:r w:rsidR="00E56BFE" w:rsidRPr="00EE7759">
        <w:rPr>
          <w:rFonts w:eastAsia="Times New Roman" w:cstheme="minorHAnsi"/>
          <w:sz w:val="24"/>
          <w:szCs w:val="24"/>
          <w:lang w:eastAsia="en-GB"/>
        </w:rPr>
        <w:t xml:space="preserve">in Forest School interventions, fostering social engagement.  </w:t>
      </w:r>
      <w:sdt>
        <w:sdtPr>
          <w:rPr>
            <w:rFonts w:eastAsia="Times New Roman" w:cstheme="minorHAnsi"/>
            <w:sz w:val="24"/>
            <w:szCs w:val="24"/>
            <w:lang w:eastAsia="en-GB"/>
          </w:rPr>
          <w:id w:val="370961518"/>
          <w:citation/>
        </w:sdtPr>
        <w:sdtEndPr/>
        <w:sdtContent>
          <w:r w:rsidR="003860A8" w:rsidRPr="00EE7759">
            <w:rPr>
              <w:rFonts w:eastAsia="Times New Roman" w:cstheme="minorHAnsi"/>
              <w:sz w:val="24"/>
              <w:szCs w:val="24"/>
              <w:lang w:eastAsia="en-GB"/>
            </w:rPr>
            <w:fldChar w:fldCharType="begin"/>
          </w:r>
          <w:r w:rsidR="003860A8" w:rsidRPr="00EE7759">
            <w:rPr>
              <w:rFonts w:eastAsia="Times New Roman" w:cstheme="minorHAnsi"/>
              <w:sz w:val="24"/>
              <w:szCs w:val="24"/>
              <w:lang w:eastAsia="en-GB"/>
            </w:rPr>
            <w:instrText xml:space="preserve"> CITATION Jod18 \l 2057 </w:instrText>
          </w:r>
          <w:r w:rsidR="003860A8" w:rsidRPr="00EE7759">
            <w:rPr>
              <w:rFonts w:eastAsia="Times New Roman" w:cstheme="minorHAnsi"/>
              <w:sz w:val="24"/>
              <w:szCs w:val="24"/>
              <w:lang w:eastAsia="en-GB"/>
            </w:rPr>
            <w:fldChar w:fldCharType="separate"/>
          </w:r>
          <w:r w:rsidR="003860A8" w:rsidRPr="00EE7759">
            <w:rPr>
              <w:rFonts w:eastAsia="Times New Roman" w:cstheme="minorHAnsi"/>
              <w:noProof/>
              <w:sz w:val="24"/>
              <w:szCs w:val="24"/>
              <w:lang w:eastAsia="en-GB"/>
            </w:rPr>
            <w:t>(Pennacchia, Jones and Aldridge, 2018)</w:t>
          </w:r>
          <w:r w:rsidR="003860A8" w:rsidRPr="00EE7759">
            <w:rPr>
              <w:rFonts w:eastAsia="Times New Roman" w:cstheme="minorHAnsi"/>
              <w:sz w:val="24"/>
              <w:szCs w:val="24"/>
              <w:lang w:eastAsia="en-GB"/>
            </w:rPr>
            <w:fldChar w:fldCharType="end"/>
          </w:r>
        </w:sdtContent>
      </w:sdt>
      <w:r w:rsidR="003860A8" w:rsidRPr="00EE7759">
        <w:rPr>
          <w:rFonts w:eastAsia="Times New Roman" w:cstheme="minorHAnsi"/>
          <w:sz w:val="24"/>
          <w:szCs w:val="24"/>
          <w:lang w:eastAsia="en-GB"/>
        </w:rPr>
        <w:t xml:space="preserve">  </w:t>
      </w:r>
      <w:r w:rsidR="00E56BFE" w:rsidRPr="00EE7759">
        <w:rPr>
          <w:rFonts w:eastAsia="Times New Roman" w:cstheme="minorHAnsi"/>
          <w:sz w:val="24"/>
          <w:szCs w:val="24"/>
          <w:lang w:eastAsia="en-GB"/>
        </w:rPr>
        <w:t xml:space="preserve">Collaborative opportunities </w:t>
      </w:r>
      <w:r w:rsidR="000F454C" w:rsidRPr="00EE7759">
        <w:rPr>
          <w:rFonts w:eastAsia="Times New Roman" w:cstheme="minorHAnsi"/>
          <w:sz w:val="24"/>
          <w:szCs w:val="24"/>
          <w:lang w:eastAsia="en-GB"/>
        </w:rPr>
        <w:t>enable learners to communicate, enhancing social</w:t>
      </w:r>
      <w:r w:rsidR="00707F67">
        <w:rPr>
          <w:rFonts w:eastAsia="Times New Roman" w:cstheme="minorHAnsi"/>
          <w:sz w:val="24"/>
          <w:szCs w:val="24"/>
          <w:lang w:eastAsia="en-GB"/>
        </w:rPr>
        <w:t>,</w:t>
      </w:r>
      <w:r w:rsidR="000F454C" w:rsidRPr="00EE7759">
        <w:rPr>
          <w:rFonts w:eastAsia="Times New Roman" w:cstheme="minorHAnsi"/>
          <w:sz w:val="24"/>
          <w:szCs w:val="24"/>
          <w:lang w:eastAsia="en-GB"/>
        </w:rPr>
        <w:t xml:space="preserve"> and emotional </w:t>
      </w:r>
      <w:r w:rsidR="00212276" w:rsidRPr="00EE7759">
        <w:rPr>
          <w:rFonts w:eastAsia="Times New Roman" w:cstheme="minorHAnsi"/>
          <w:sz w:val="24"/>
          <w:szCs w:val="24"/>
          <w:lang w:eastAsia="en-GB"/>
        </w:rPr>
        <w:t>development.</w:t>
      </w:r>
      <w:r w:rsidR="00590C41" w:rsidRPr="00EE7759">
        <w:rPr>
          <w:rFonts w:eastAsia="Times New Roman" w:cstheme="minorHAnsi"/>
          <w:sz w:val="24"/>
          <w:szCs w:val="24"/>
          <w:lang w:eastAsia="en-GB"/>
        </w:rPr>
        <w:t xml:space="preserve">  </w:t>
      </w:r>
    </w:p>
    <w:p w14:paraId="50205394" w14:textId="77777777" w:rsidR="0047541D" w:rsidRDefault="0047541D" w:rsidP="008458DA">
      <w:pPr>
        <w:spacing w:line="360" w:lineRule="auto"/>
        <w:jc w:val="both"/>
        <w:rPr>
          <w:rFonts w:eastAsia="Times New Roman" w:cstheme="minorHAnsi"/>
          <w:sz w:val="24"/>
          <w:szCs w:val="24"/>
          <w:lang w:eastAsia="en-GB"/>
        </w:rPr>
      </w:pPr>
    </w:p>
    <w:p w14:paraId="6C0FFF46" w14:textId="77777777" w:rsidR="009E644D" w:rsidRDefault="009E644D" w:rsidP="008458DA">
      <w:pPr>
        <w:spacing w:line="360" w:lineRule="auto"/>
        <w:jc w:val="both"/>
        <w:rPr>
          <w:rFonts w:eastAsia="Times New Roman" w:cstheme="minorHAnsi"/>
          <w:sz w:val="24"/>
          <w:szCs w:val="24"/>
          <w:lang w:eastAsia="en-GB"/>
        </w:rPr>
      </w:pPr>
    </w:p>
    <w:p w14:paraId="78492FB4" w14:textId="1FE695DD" w:rsidR="0047541D" w:rsidRDefault="0047541D" w:rsidP="008458DA">
      <w:pPr>
        <w:spacing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5.</w:t>
      </w:r>
    </w:p>
    <w:p w14:paraId="1FB2102B" w14:textId="44DF2C0C" w:rsidR="00D623BD" w:rsidRDefault="00590C41"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Maslow</w:t>
      </w:r>
      <w:r w:rsidR="00D51433" w:rsidRPr="00EE7759">
        <w:rPr>
          <w:rFonts w:eastAsia="Times New Roman" w:cstheme="minorHAnsi"/>
          <w:sz w:val="24"/>
          <w:szCs w:val="24"/>
          <w:lang w:eastAsia="en-GB"/>
        </w:rPr>
        <w:t>’s Hierarchy of Needs</w:t>
      </w:r>
      <w:sdt>
        <w:sdtPr>
          <w:rPr>
            <w:rFonts w:eastAsia="Times New Roman" w:cstheme="minorHAnsi"/>
            <w:sz w:val="24"/>
            <w:szCs w:val="24"/>
            <w:lang w:eastAsia="en-GB"/>
          </w:rPr>
          <w:id w:val="-1394810961"/>
          <w:citation/>
        </w:sdtPr>
        <w:sdtEndPr/>
        <w:sdtContent>
          <w:r w:rsidR="00D51433" w:rsidRPr="00EE7759">
            <w:rPr>
              <w:rFonts w:eastAsia="Times New Roman" w:cstheme="minorHAnsi"/>
              <w:sz w:val="24"/>
              <w:szCs w:val="24"/>
              <w:lang w:eastAsia="en-GB"/>
            </w:rPr>
            <w:fldChar w:fldCharType="begin"/>
          </w:r>
          <w:r w:rsidR="00D51433" w:rsidRPr="00EE7759">
            <w:rPr>
              <w:rFonts w:eastAsia="Times New Roman" w:cstheme="minorHAnsi"/>
              <w:sz w:val="24"/>
              <w:szCs w:val="24"/>
              <w:lang w:eastAsia="en-GB"/>
            </w:rPr>
            <w:instrText xml:space="preserve"> CITATION Mas13 \l 2057 </w:instrText>
          </w:r>
          <w:r w:rsidR="00D51433" w:rsidRPr="00EE7759">
            <w:rPr>
              <w:rFonts w:eastAsia="Times New Roman" w:cstheme="minorHAnsi"/>
              <w:sz w:val="24"/>
              <w:szCs w:val="24"/>
              <w:lang w:eastAsia="en-GB"/>
            </w:rPr>
            <w:fldChar w:fldCharType="separate"/>
          </w:r>
          <w:r w:rsidR="00D51433" w:rsidRPr="00EE7759">
            <w:rPr>
              <w:rFonts w:eastAsia="Times New Roman" w:cstheme="minorHAnsi"/>
              <w:noProof/>
              <w:sz w:val="24"/>
              <w:szCs w:val="24"/>
              <w:lang w:eastAsia="en-GB"/>
            </w:rPr>
            <w:t xml:space="preserve"> (Maslow, 2013)</w:t>
          </w:r>
          <w:r w:rsidR="00D51433" w:rsidRPr="00EE7759">
            <w:rPr>
              <w:rFonts w:eastAsia="Times New Roman" w:cstheme="minorHAnsi"/>
              <w:sz w:val="24"/>
              <w:szCs w:val="24"/>
              <w:lang w:eastAsia="en-GB"/>
            </w:rPr>
            <w:fldChar w:fldCharType="end"/>
          </w:r>
        </w:sdtContent>
      </w:sdt>
      <w:r w:rsidR="00D51433" w:rsidRPr="00EE7759">
        <w:rPr>
          <w:rFonts w:eastAsia="Times New Roman" w:cstheme="minorHAnsi"/>
          <w:sz w:val="24"/>
          <w:szCs w:val="24"/>
          <w:lang w:eastAsia="en-GB"/>
        </w:rPr>
        <w:t xml:space="preserve"> and Flourish interventions align with Maslow’s </w:t>
      </w:r>
      <w:r w:rsidR="00035611" w:rsidRPr="00EE7759">
        <w:rPr>
          <w:rFonts w:eastAsia="Times New Roman" w:cstheme="minorHAnsi"/>
          <w:sz w:val="24"/>
          <w:szCs w:val="24"/>
          <w:lang w:eastAsia="en-GB"/>
        </w:rPr>
        <w:t>hierarchy</w:t>
      </w:r>
      <w:r w:rsidR="00F96593">
        <w:rPr>
          <w:rFonts w:eastAsia="Times New Roman" w:cstheme="minorHAnsi"/>
          <w:sz w:val="24"/>
          <w:szCs w:val="24"/>
          <w:lang w:eastAsia="en-GB"/>
        </w:rPr>
        <w:t>,</w:t>
      </w:r>
      <w:r w:rsidR="00035611" w:rsidRPr="00EE7759">
        <w:rPr>
          <w:rFonts w:eastAsia="Times New Roman" w:cstheme="minorHAnsi"/>
          <w:sz w:val="24"/>
          <w:szCs w:val="24"/>
          <w:lang w:eastAsia="en-GB"/>
        </w:rPr>
        <w:t xml:space="preserve"> by initially addressing basic needs such as safety and </w:t>
      </w:r>
      <w:r w:rsidR="00F805F7" w:rsidRPr="00EE7759">
        <w:rPr>
          <w:rFonts w:eastAsia="Times New Roman" w:cstheme="minorHAnsi"/>
          <w:sz w:val="24"/>
          <w:szCs w:val="24"/>
          <w:lang w:eastAsia="en-GB"/>
        </w:rPr>
        <w:t xml:space="preserve">belonging. </w:t>
      </w:r>
      <w:sdt>
        <w:sdtPr>
          <w:rPr>
            <w:rFonts w:eastAsia="Times New Roman" w:cstheme="minorHAnsi"/>
            <w:sz w:val="24"/>
            <w:szCs w:val="24"/>
            <w:lang w:eastAsia="en-GB"/>
          </w:rPr>
          <w:id w:val="2102828091"/>
          <w:citation/>
        </w:sdtPr>
        <w:sdtEndPr/>
        <w:sdtContent>
          <w:r w:rsidR="0090546D" w:rsidRPr="00EE7759">
            <w:rPr>
              <w:rFonts w:eastAsia="Times New Roman" w:cstheme="minorHAnsi"/>
              <w:sz w:val="24"/>
              <w:szCs w:val="24"/>
              <w:lang w:eastAsia="en-GB"/>
            </w:rPr>
            <w:fldChar w:fldCharType="begin"/>
          </w:r>
          <w:r w:rsidR="0090546D" w:rsidRPr="00EE7759">
            <w:rPr>
              <w:rFonts w:eastAsia="Times New Roman" w:cstheme="minorHAnsi"/>
              <w:sz w:val="24"/>
              <w:szCs w:val="24"/>
              <w:lang w:eastAsia="en-GB"/>
            </w:rPr>
            <w:instrText xml:space="preserve"> CITATION Gov203 \l 2057 </w:instrText>
          </w:r>
          <w:r w:rsidR="0090546D" w:rsidRPr="00EE7759">
            <w:rPr>
              <w:rFonts w:eastAsia="Times New Roman" w:cstheme="minorHAnsi"/>
              <w:sz w:val="24"/>
              <w:szCs w:val="24"/>
              <w:lang w:eastAsia="en-GB"/>
            </w:rPr>
            <w:fldChar w:fldCharType="separate"/>
          </w:r>
          <w:r w:rsidR="0090546D" w:rsidRPr="00EE7759">
            <w:rPr>
              <w:rFonts w:eastAsia="Times New Roman" w:cstheme="minorHAnsi"/>
              <w:noProof/>
              <w:sz w:val="24"/>
              <w:szCs w:val="24"/>
              <w:lang w:eastAsia="en-GB"/>
            </w:rPr>
            <w:t>(Gov.uk, 2020)</w:t>
          </w:r>
          <w:r w:rsidR="0090546D" w:rsidRPr="00EE7759">
            <w:rPr>
              <w:rFonts w:eastAsia="Times New Roman" w:cstheme="minorHAnsi"/>
              <w:sz w:val="24"/>
              <w:szCs w:val="24"/>
              <w:lang w:eastAsia="en-GB"/>
            </w:rPr>
            <w:fldChar w:fldCharType="end"/>
          </w:r>
        </w:sdtContent>
      </w:sdt>
      <w:r w:rsidR="00F805F7" w:rsidRPr="00EE7759">
        <w:rPr>
          <w:rFonts w:eastAsia="Times New Roman" w:cstheme="minorHAnsi"/>
          <w:sz w:val="24"/>
          <w:szCs w:val="24"/>
          <w:lang w:eastAsia="en-GB"/>
        </w:rPr>
        <w:t xml:space="preserve"> </w:t>
      </w:r>
      <w:r w:rsidR="00F96593">
        <w:rPr>
          <w:rFonts w:eastAsia="Times New Roman" w:cstheme="minorHAnsi"/>
          <w:sz w:val="24"/>
          <w:szCs w:val="24"/>
          <w:lang w:eastAsia="en-GB"/>
        </w:rPr>
        <w:t xml:space="preserve"> </w:t>
      </w:r>
      <w:r w:rsidR="00F805F7" w:rsidRPr="00EE7759">
        <w:rPr>
          <w:rFonts w:eastAsia="Times New Roman" w:cstheme="minorHAnsi"/>
          <w:sz w:val="24"/>
          <w:szCs w:val="24"/>
          <w:lang w:eastAsia="en-GB"/>
        </w:rPr>
        <w:t xml:space="preserve">This ensures </w:t>
      </w:r>
      <w:r w:rsidR="00F96593">
        <w:rPr>
          <w:rFonts w:eastAsia="Times New Roman" w:cstheme="minorHAnsi"/>
          <w:sz w:val="24"/>
          <w:szCs w:val="24"/>
          <w:lang w:eastAsia="en-GB"/>
        </w:rPr>
        <w:t xml:space="preserve">that </w:t>
      </w:r>
      <w:r w:rsidR="00F805F7" w:rsidRPr="00EE7759">
        <w:rPr>
          <w:rFonts w:eastAsia="Times New Roman" w:cstheme="minorHAnsi"/>
          <w:sz w:val="24"/>
          <w:szCs w:val="24"/>
          <w:lang w:eastAsia="en-GB"/>
        </w:rPr>
        <w:t>foundational needs are met</w:t>
      </w:r>
      <w:r w:rsidR="00F96593">
        <w:rPr>
          <w:rFonts w:eastAsia="Times New Roman" w:cstheme="minorHAnsi"/>
          <w:sz w:val="24"/>
          <w:szCs w:val="24"/>
          <w:lang w:eastAsia="en-GB"/>
        </w:rPr>
        <w:t>,</w:t>
      </w:r>
      <w:r w:rsidR="00F805F7" w:rsidRPr="00EE7759">
        <w:rPr>
          <w:rFonts w:eastAsia="Times New Roman" w:cstheme="minorHAnsi"/>
          <w:sz w:val="24"/>
          <w:szCs w:val="24"/>
          <w:lang w:eastAsia="en-GB"/>
        </w:rPr>
        <w:t xml:space="preserve"> before delving into higher-level psychology aspects</w:t>
      </w:r>
      <w:r w:rsidR="001B48C2">
        <w:rPr>
          <w:rFonts w:eastAsia="Times New Roman" w:cstheme="minorHAnsi"/>
          <w:sz w:val="24"/>
          <w:szCs w:val="24"/>
          <w:lang w:eastAsia="en-GB"/>
        </w:rPr>
        <w:t xml:space="preserve">, </w:t>
      </w:r>
      <w:r w:rsidR="00FB52D1" w:rsidRPr="00EE7759">
        <w:rPr>
          <w:rFonts w:eastAsia="Times New Roman" w:cstheme="minorHAnsi"/>
          <w:sz w:val="24"/>
          <w:szCs w:val="24"/>
          <w:lang w:eastAsia="en-GB"/>
        </w:rPr>
        <w:t xml:space="preserve">aiming for self-actualisation </w:t>
      </w:r>
      <w:sdt>
        <w:sdtPr>
          <w:rPr>
            <w:rFonts w:eastAsia="Times New Roman" w:cstheme="minorHAnsi"/>
            <w:sz w:val="24"/>
            <w:szCs w:val="24"/>
            <w:lang w:eastAsia="en-GB"/>
          </w:rPr>
          <w:id w:val="1489136981"/>
          <w:citation/>
        </w:sdtPr>
        <w:sdtEndPr/>
        <w:sdtContent>
          <w:r w:rsidR="00FB52D1" w:rsidRPr="00EE7759">
            <w:rPr>
              <w:rFonts w:eastAsia="Times New Roman" w:cstheme="minorHAnsi"/>
              <w:sz w:val="24"/>
              <w:szCs w:val="24"/>
              <w:lang w:eastAsia="en-GB"/>
            </w:rPr>
            <w:fldChar w:fldCharType="begin"/>
          </w:r>
          <w:r w:rsidR="00FB52D1" w:rsidRPr="00EE7759">
            <w:rPr>
              <w:rFonts w:eastAsia="Times New Roman" w:cstheme="minorHAnsi"/>
              <w:sz w:val="24"/>
              <w:szCs w:val="24"/>
              <w:lang w:eastAsia="en-GB"/>
            </w:rPr>
            <w:instrText xml:space="preserve"> CITATION Mas13 \l 2057 </w:instrText>
          </w:r>
          <w:r w:rsidR="00FB52D1" w:rsidRPr="00EE7759">
            <w:rPr>
              <w:rFonts w:eastAsia="Times New Roman" w:cstheme="minorHAnsi"/>
              <w:sz w:val="24"/>
              <w:szCs w:val="24"/>
              <w:lang w:eastAsia="en-GB"/>
            </w:rPr>
            <w:fldChar w:fldCharType="separate"/>
          </w:r>
          <w:r w:rsidR="00FB52D1" w:rsidRPr="00EE7759">
            <w:rPr>
              <w:rFonts w:eastAsia="Times New Roman" w:cstheme="minorHAnsi"/>
              <w:noProof/>
              <w:sz w:val="24"/>
              <w:szCs w:val="24"/>
              <w:lang w:eastAsia="en-GB"/>
            </w:rPr>
            <w:t>(Maslow, 2013)</w:t>
          </w:r>
          <w:r w:rsidR="00FB52D1" w:rsidRPr="00EE7759">
            <w:rPr>
              <w:rFonts w:eastAsia="Times New Roman" w:cstheme="minorHAnsi"/>
              <w:sz w:val="24"/>
              <w:szCs w:val="24"/>
              <w:lang w:eastAsia="en-GB"/>
            </w:rPr>
            <w:fldChar w:fldCharType="end"/>
          </w:r>
        </w:sdtContent>
      </w:sdt>
      <w:r w:rsidR="00FB52D1" w:rsidRPr="00EE7759">
        <w:rPr>
          <w:rFonts w:eastAsia="Times New Roman" w:cstheme="minorHAnsi"/>
          <w:sz w:val="24"/>
          <w:szCs w:val="24"/>
          <w:lang w:eastAsia="en-GB"/>
        </w:rPr>
        <w:t xml:space="preserve"> and overall </w:t>
      </w:r>
      <w:r w:rsidR="005060B2" w:rsidRPr="00EE7759">
        <w:rPr>
          <w:rFonts w:eastAsia="Times New Roman" w:cstheme="minorHAnsi"/>
          <w:sz w:val="24"/>
          <w:szCs w:val="24"/>
          <w:lang w:eastAsia="en-GB"/>
        </w:rPr>
        <w:t xml:space="preserve">wellbeing, </w:t>
      </w:r>
      <w:r w:rsidR="002E471B" w:rsidRPr="00EE7759">
        <w:rPr>
          <w:rFonts w:eastAsia="Times New Roman" w:cstheme="minorHAnsi"/>
          <w:sz w:val="24"/>
          <w:szCs w:val="24"/>
          <w:lang w:eastAsia="en-GB"/>
        </w:rPr>
        <w:t>echo</w:t>
      </w:r>
      <w:r w:rsidR="005060B2" w:rsidRPr="00EE7759">
        <w:rPr>
          <w:rFonts w:eastAsia="Times New Roman" w:cstheme="minorHAnsi"/>
          <w:sz w:val="24"/>
          <w:szCs w:val="24"/>
          <w:lang w:eastAsia="en-GB"/>
        </w:rPr>
        <w:t xml:space="preserve"> Maslow’s pinnacle of the hierarchy</w:t>
      </w:r>
      <w:r w:rsidR="00D623BD">
        <w:rPr>
          <w:rFonts w:eastAsia="Times New Roman" w:cstheme="minorHAnsi"/>
          <w:sz w:val="24"/>
          <w:szCs w:val="24"/>
          <w:lang w:eastAsia="en-GB"/>
        </w:rPr>
        <w:t>, b</w:t>
      </w:r>
      <w:r w:rsidR="005060B2" w:rsidRPr="00EE7759">
        <w:rPr>
          <w:rFonts w:eastAsia="Times New Roman" w:cstheme="minorHAnsi"/>
          <w:sz w:val="24"/>
          <w:szCs w:val="24"/>
          <w:lang w:eastAsia="en-GB"/>
        </w:rPr>
        <w:t>y fostering positive emotions, strengths, and purpose</w:t>
      </w:r>
      <w:r w:rsidR="00D623BD">
        <w:rPr>
          <w:rFonts w:eastAsia="Times New Roman" w:cstheme="minorHAnsi"/>
          <w:sz w:val="24"/>
          <w:szCs w:val="24"/>
          <w:lang w:eastAsia="en-GB"/>
        </w:rPr>
        <w:t>, t</w:t>
      </w:r>
      <w:r w:rsidR="0004238A" w:rsidRPr="00EE7759">
        <w:rPr>
          <w:rFonts w:eastAsia="Times New Roman" w:cstheme="minorHAnsi"/>
          <w:sz w:val="24"/>
          <w:szCs w:val="24"/>
          <w:lang w:eastAsia="en-GB"/>
        </w:rPr>
        <w:t>hese interventions contribute to learners’ self-actualisation and fulfilment</w:t>
      </w:r>
      <w:r w:rsidR="002F104F" w:rsidRPr="00EE7759">
        <w:rPr>
          <w:rFonts w:eastAsia="Times New Roman" w:cstheme="minorHAnsi"/>
          <w:sz w:val="24"/>
          <w:szCs w:val="24"/>
          <w:lang w:eastAsia="en-GB"/>
        </w:rPr>
        <w:t xml:space="preserve"> </w:t>
      </w:r>
      <w:sdt>
        <w:sdtPr>
          <w:rPr>
            <w:rFonts w:eastAsia="Times New Roman" w:cstheme="minorHAnsi"/>
            <w:sz w:val="24"/>
            <w:szCs w:val="24"/>
            <w:lang w:eastAsia="en-GB"/>
          </w:rPr>
          <w:id w:val="-1043515235"/>
          <w:citation/>
        </w:sdtPr>
        <w:sdtEndPr/>
        <w:sdtContent>
          <w:r w:rsidR="00252D50" w:rsidRPr="00EE7759">
            <w:rPr>
              <w:rFonts w:eastAsia="Times New Roman" w:cstheme="minorHAnsi"/>
              <w:sz w:val="24"/>
              <w:szCs w:val="24"/>
              <w:lang w:eastAsia="en-GB"/>
            </w:rPr>
            <w:fldChar w:fldCharType="begin"/>
          </w:r>
          <w:r w:rsidR="00252D50" w:rsidRPr="00EE7759">
            <w:rPr>
              <w:rFonts w:eastAsia="Times New Roman" w:cstheme="minorHAnsi"/>
              <w:sz w:val="24"/>
              <w:szCs w:val="24"/>
              <w:lang w:eastAsia="en-GB"/>
            </w:rPr>
            <w:instrText xml:space="preserve">CITATION The22 \l 2057 </w:instrText>
          </w:r>
          <w:r w:rsidR="00252D50" w:rsidRPr="00EE7759">
            <w:rPr>
              <w:rFonts w:eastAsia="Times New Roman" w:cstheme="minorHAnsi"/>
              <w:sz w:val="24"/>
              <w:szCs w:val="24"/>
              <w:lang w:eastAsia="en-GB"/>
            </w:rPr>
            <w:fldChar w:fldCharType="separate"/>
          </w:r>
          <w:r w:rsidR="00252D50" w:rsidRPr="00EE7759">
            <w:rPr>
              <w:rFonts w:eastAsia="Times New Roman" w:cstheme="minorHAnsi"/>
              <w:noProof/>
              <w:sz w:val="24"/>
              <w:szCs w:val="24"/>
              <w:lang w:eastAsia="en-GB"/>
            </w:rPr>
            <w:t>( The Happy Manager, 2022)</w:t>
          </w:r>
          <w:r w:rsidR="00252D50" w:rsidRPr="00EE7759">
            <w:rPr>
              <w:rFonts w:eastAsia="Times New Roman" w:cstheme="minorHAnsi"/>
              <w:sz w:val="24"/>
              <w:szCs w:val="24"/>
              <w:lang w:eastAsia="en-GB"/>
            </w:rPr>
            <w:fldChar w:fldCharType="end"/>
          </w:r>
        </w:sdtContent>
      </w:sdt>
      <w:sdt>
        <w:sdtPr>
          <w:rPr>
            <w:rFonts w:eastAsia="Times New Roman" w:cstheme="minorHAnsi"/>
            <w:sz w:val="24"/>
            <w:szCs w:val="24"/>
            <w:lang w:eastAsia="en-GB"/>
          </w:rPr>
          <w:id w:val="-1557774346"/>
          <w:citation/>
        </w:sdtPr>
        <w:sdtEndPr/>
        <w:sdtContent>
          <w:r w:rsidR="00B10398" w:rsidRPr="00EE7759">
            <w:rPr>
              <w:rFonts w:eastAsia="Times New Roman" w:cstheme="minorHAnsi"/>
              <w:sz w:val="24"/>
              <w:szCs w:val="24"/>
              <w:lang w:eastAsia="en-GB"/>
            </w:rPr>
            <w:fldChar w:fldCharType="begin"/>
          </w:r>
          <w:r w:rsidR="00B10398" w:rsidRPr="00EE7759">
            <w:rPr>
              <w:rFonts w:eastAsia="Times New Roman" w:cstheme="minorHAnsi"/>
              <w:sz w:val="24"/>
              <w:szCs w:val="24"/>
              <w:lang w:eastAsia="en-GB"/>
            </w:rPr>
            <w:instrText xml:space="preserve"> CITATION JED07 \l 2057 </w:instrText>
          </w:r>
          <w:r w:rsidR="00B10398" w:rsidRPr="00EE7759">
            <w:rPr>
              <w:rFonts w:eastAsia="Times New Roman" w:cstheme="minorHAnsi"/>
              <w:sz w:val="24"/>
              <w:szCs w:val="24"/>
              <w:lang w:eastAsia="en-GB"/>
            </w:rPr>
            <w:fldChar w:fldCharType="separate"/>
          </w:r>
          <w:r w:rsidR="00B10398" w:rsidRPr="00EE7759">
            <w:rPr>
              <w:rFonts w:eastAsia="Times New Roman" w:cstheme="minorHAnsi"/>
              <w:noProof/>
              <w:sz w:val="24"/>
              <w:szCs w:val="24"/>
              <w:lang w:eastAsia="en-GB"/>
            </w:rPr>
            <w:t xml:space="preserve"> (Dyment and Bell, 2007)</w:t>
          </w:r>
          <w:r w:rsidR="00B10398" w:rsidRPr="00EE7759">
            <w:rPr>
              <w:rFonts w:eastAsia="Times New Roman" w:cstheme="minorHAnsi"/>
              <w:sz w:val="24"/>
              <w:szCs w:val="24"/>
              <w:lang w:eastAsia="en-GB"/>
            </w:rPr>
            <w:fldChar w:fldCharType="end"/>
          </w:r>
        </w:sdtContent>
      </w:sdt>
      <w:r w:rsidR="005E6FA3">
        <w:rPr>
          <w:rFonts w:eastAsia="Times New Roman" w:cstheme="minorHAnsi"/>
          <w:sz w:val="24"/>
          <w:szCs w:val="24"/>
          <w:lang w:eastAsia="en-GB"/>
        </w:rPr>
        <w:t xml:space="preserve">  </w:t>
      </w:r>
      <w:r w:rsidR="0022250F" w:rsidRPr="0022250F">
        <w:rPr>
          <w:rFonts w:cstheme="minorHAnsi"/>
          <w:sz w:val="24"/>
          <w:szCs w:val="24"/>
        </w:rPr>
        <w:t>The impediment to inclusivity</w:t>
      </w:r>
      <w:r w:rsidR="00CC31D0">
        <w:rPr>
          <w:rFonts w:cstheme="minorHAnsi"/>
          <w:sz w:val="24"/>
          <w:szCs w:val="24"/>
        </w:rPr>
        <w:t xml:space="preserve"> within these interventions </w:t>
      </w:r>
      <w:r w:rsidR="0022250F" w:rsidRPr="0022250F">
        <w:rPr>
          <w:rFonts w:cstheme="minorHAnsi"/>
          <w:sz w:val="24"/>
          <w:szCs w:val="24"/>
        </w:rPr>
        <w:t xml:space="preserve"> constitutes a barrier, given that every individual</w:t>
      </w:r>
      <w:r w:rsidR="001E45E2">
        <w:rPr>
          <w:rFonts w:cstheme="minorHAnsi"/>
          <w:sz w:val="24"/>
          <w:szCs w:val="24"/>
        </w:rPr>
        <w:t xml:space="preserve">, </w:t>
      </w:r>
      <w:r w:rsidR="0022250F" w:rsidRPr="0022250F">
        <w:rPr>
          <w:rFonts w:cstheme="minorHAnsi"/>
          <w:sz w:val="24"/>
          <w:szCs w:val="24"/>
        </w:rPr>
        <w:t>is entitled to equitable access to support and intervention</w:t>
      </w:r>
      <w:r w:rsidR="0022250F">
        <w:rPr>
          <w:rFonts w:eastAsia="Times New Roman" w:cstheme="minorHAnsi"/>
          <w:sz w:val="24"/>
          <w:szCs w:val="24"/>
          <w:lang w:eastAsia="en-GB"/>
        </w:rPr>
        <w:t xml:space="preserve">.  </w:t>
      </w:r>
      <w:sdt>
        <w:sdtPr>
          <w:rPr>
            <w:rFonts w:eastAsia="Times New Roman" w:cstheme="minorHAnsi"/>
            <w:sz w:val="24"/>
            <w:szCs w:val="24"/>
            <w:lang w:eastAsia="en-GB"/>
          </w:rPr>
          <w:id w:val="-1317413547"/>
          <w:citation/>
        </w:sdtPr>
        <w:sdtEndPr/>
        <w:sdtContent>
          <w:r w:rsidR="002266EA" w:rsidRPr="00EE7759">
            <w:rPr>
              <w:rFonts w:eastAsia="Times New Roman" w:cstheme="minorHAnsi"/>
              <w:sz w:val="24"/>
              <w:szCs w:val="24"/>
              <w:lang w:eastAsia="en-GB"/>
            </w:rPr>
            <w:fldChar w:fldCharType="begin"/>
          </w:r>
          <w:r w:rsidR="002266EA" w:rsidRPr="00EE7759">
            <w:rPr>
              <w:rFonts w:eastAsia="Times New Roman" w:cstheme="minorHAnsi"/>
              <w:sz w:val="24"/>
              <w:szCs w:val="24"/>
              <w:lang w:eastAsia="en-GB"/>
            </w:rPr>
            <w:instrText xml:space="preserve"> CITATION Uni \l 2057 </w:instrText>
          </w:r>
          <w:r w:rsidR="002266EA" w:rsidRPr="00EE7759">
            <w:rPr>
              <w:rFonts w:eastAsia="Times New Roman" w:cstheme="minorHAnsi"/>
              <w:sz w:val="24"/>
              <w:szCs w:val="24"/>
              <w:lang w:eastAsia="en-GB"/>
            </w:rPr>
            <w:fldChar w:fldCharType="separate"/>
          </w:r>
          <w:r w:rsidR="002266EA" w:rsidRPr="00EE7759">
            <w:rPr>
              <w:rFonts w:eastAsia="Times New Roman" w:cstheme="minorHAnsi"/>
              <w:noProof/>
              <w:sz w:val="24"/>
              <w:szCs w:val="24"/>
              <w:lang w:eastAsia="en-GB"/>
            </w:rPr>
            <w:t>(Unicef for every child, 2016)</w:t>
          </w:r>
          <w:r w:rsidR="002266EA" w:rsidRPr="00EE7759">
            <w:rPr>
              <w:rFonts w:eastAsia="Times New Roman" w:cstheme="minorHAnsi"/>
              <w:sz w:val="24"/>
              <w:szCs w:val="24"/>
              <w:lang w:eastAsia="en-GB"/>
            </w:rPr>
            <w:fldChar w:fldCharType="end"/>
          </w:r>
        </w:sdtContent>
      </w:sdt>
      <w:r w:rsidR="00E3191A" w:rsidRPr="00EE7759">
        <w:rPr>
          <w:rFonts w:eastAsia="Times New Roman" w:cstheme="minorHAnsi"/>
          <w:sz w:val="24"/>
          <w:szCs w:val="24"/>
          <w:lang w:eastAsia="en-GB"/>
        </w:rPr>
        <w:t xml:space="preserve"> </w:t>
      </w:r>
      <w:r w:rsidR="000C7C99">
        <w:rPr>
          <w:rFonts w:eastAsia="Times New Roman" w:cstheme="minorHAnsi"/>
          <w:sz w:val="24"/>
          <w:szCs w:val="24"/>
          <w:lang w:eastAsia="en-GB"/>
        </w:rPr>
        <w:t xml:space="preserve"> </w:t>
      </w:r>
      <w:r w:rsidR="00E3191A" w:rsidRPr="00EE7759">
        <w:rPr>
          <w:rFonts w:eastAsia="Times New Roman" w:cstheme="minorHAnsi"/>
          <w:sz w:val="24"/>
          <w:szCs w:val="24"/>
          <w:lang w:eastAsia="en-GB"/>
        </w:rPr>
        <w:t>The amalgamation of Vygotsky</w:t>
      </w:r>
      <w:r w:rsidR="00496159" w:rsidRPr="00EE7759">
        <w:rPr>
          <w:rFonts w:eastAsia="Times New Roman" w:cstheme="minorHAnsi"/>
          <w:sz w:val="24"/>
          <w:szCs w:val="24"/>
          <w:lang w:eastAsia="en-GB"/>
        </w:rPr>
        <w:t xml:space="preserve">’s socio-cultural theory and Maslow’s hierarchy of needs with Forest </w:t>
      </w:r>
      <w:r w:rsidR="00730CF5" w:rsidRPr="00EE7759">
        <w:rPr>
          <w:rFonts w:eastAsia="Times New Roman" w:cstheme="minorHAnsi"/>
          <w:sz w:val="24"/>
          <w:szCs w:val="24"/>
          <w:lang w:eastAsia="en-GB"/>
        </w:rPr>
        <w:t>School</w:t>
      </w:r>
      <w:r w:rsidR="00814122">
        <w:rPr>
          <w:rFonts w:eastAsia="Times New Roman" w:cstheme="minorHAnsi"/>
          <w:sz w:val="24"/>
          <w:szCs w:val="24"/>
          <w:lang w:eastAsia="en-GB"/>
        </w:rPr>
        <w:t>,</w:t>
      </w:r>
      <w:r w:rsidR="00730CF5" w:rsidRPr="00EE7759">
        <w:rPr>
          <w:rFonts w:eastAsia="Times New Roman" w:cstheme="minorHAnsi"/>
          <w:sz w:val="24"/>
          <w:szCs w:val="24"/>
          <w:lang w:eastAsia="en-GB"/>
        </w:rPr>
        <w:t xml:space="preserve"> and Flourish interventions showcases a dynamic </w:t>
      </w:r>
      <w:r w:rsidR="00CE7820" w:rsidRPr="00EE7759">
        <w:rPr>
          <w:rFonts w:eastAsia="Times New Roman" w:cstheme="minorHAnsi"/>
          <w:sz w:val="24"/>
          <w:szCs w:val="24"/>
          <w:lang w:eastAsia="en-GB"/>
        </w:rPr>
        <w:t>relationship between educational theories</w:t>
      </w:r>
      <w:r w:rsidR="00814122">
        <w:rPr>
          <w:rFonts w:eastAsia="Times New Roman" w:cstheme="minorHAnsi"/>
          <w:sz w:val="24"/>
          <w:szCs w:val="24"/>
          <w:lang w:eastAsia="en-GB"/>
        </w:rPr>
        <w:t>,</w:t>
      </w:r>
      <w:r w:rsidR="00CE7820" w:rsidRPr="00EE7759">
        <w:rPr>
          <w:rFonts w:eastAsia="Times New Roman" w:cstheme="minorHAnsi"/>
          <w:sz w:val="24"/>
          <w:szCs w:val="24"/>
          <w:lang w:eastAsia="en-GB"/>
        </w:rPr>
        <w:t xml:space="preserve"> and practical mental health strategies</w:t>
      </w:r>
      <w:r w:rsidR="00476F0A" w:rsidRPr="00EE7759">
        <w:rPr>
          <w:rFonts w:eastAsia="Times New Roman" w:cstheme="minorHAnsi"/>
          <w:sz w:val="24"/>
          <w:szCs w:val="24"/>
          <w:lang w:eastAsia="en-GB"/>
        </w:rPr>
        <w:t xml:space="preserve">.  </w:t>
      </w:r>
      <w:r w:rsidR="00273C71" w:rsidRPr="00EE7759">
        <w:rPr>
          <w:rFonts w:eastAsia="Times New Roman" w:cstheme="minorHAnsi"/>
          <w:sz w:val="24"/>
          <w:szCs w:val="24"/>
          <w:lang w:eastAsia="en-GB"/>
        </w:rPr>
        <w:t>Recognising the strengths</w:t>
      </w:r>
      <w:r w:rsidR="00074C71">
        <w:rPr>
          <w:rFonts w:eastAsia="Times New Roman" w:cstheme="minorHAnsi"/>
          <w:sz w:val="24"/>
          <w:szCs w:val="24"/>
          <w:lang w:eastAsia="en-GB"/>
        </w:rPr>
        <w:t>,</w:t>
      </w:r>
      <w:r w:rsidR="00273C71" w:rsidRPr="00EE7759">
        <w:rPr>
          <w:rFonts w:eastAsia="Times New Roman" w:cstheme="minorHAnsi"/>
          <w:sz w:val="24"/>
          <w:szCs w:val="24"/>
          <w:lang w:eastAsia="en-GB"/>
        </w:rPr>
        <w:t xml:space="preserve"> and challenges within each approach</w:t>
      </w:r>
      <w:r w:rsidR="001E45E2">
        <w:rPr>
          <w:rFonts w:eastAsia="Times New Roman" w:cstheme="minorHAnsi"/>
          <w:sz w:val="24"/>
          <w:szCs w:val="24"/>
          <w:lang w:eastAsia="en-GB"/>
        </w:rPr>
        <w:t>,</w:t>
      </w:r>
      <w:r w:rsidR="00273C71" w:rsidRPr="00EE7759">
        <w:rPr>
          <w:rFonts w:eastAsia="Times New Roman" w:cstheme="minorHAnsi"/>
          <w:sz w:val="24"/>
          <w:szCs w:val="24"/>
          <w:lang w:eastAsia="en-GB"/>
        </w:rPr>
        <w:t xml:space="preserve"> provides an opportunity for a balanced and nuanced strategy, ensuring comprehensive support for learners</w:t>
      </w:r>
      <w:r w:rsidR="008167DD" w:rsidRPr="00EE7759">
        <w:rPr>
          <w:rFonts w:eastAsia="Times New Roman" w:cstheme="minorHAnsi"/>
          <w:sz w:val="24"/>
          <w:szCs w:val="24"/>
          <w:lang w:eastAsia="en-GB"/>
        </w:rPr>
        <w:t>’ mental health during</w:t>
      </w:r>
      <w:r w:rsidR="00431598" w:rsidRPr="00EE7759">
        <w:rPr>
          <w:rFonts w:eastAsia="Times New Roman" w:cstheme="minorHAnsi"/>
          <w:sz w:val="24"/>
          <w:szCs w:val="24"/>
          <w:lang w:eastAsia="en-GB"/>
        </w:rPr>
        <w:t xml:space="preserve"> and post</w:t>
      </w:r>
      <w:r w:rsidR="00EC45B0" w:rsidRPr="00EE7759">
        <w:rPr>
          <w:rFonts w:eastAsia="Times New Roman" w:cstheme="minorHAnsi"/>
          <w:sz w:val="24"/>
          <w:szCs w:val="24"/>
          <w:lang w:eastAsia="en-GB"/>
        </w:rPr>
        <w:t>,</w:t>
      </w:r>
      <w:r w:rsidR="008167DD" w:rsidRPr="00EE7759">
        <w:rPr>
          <w:rFonts w:eastAsia="Times New Roman" w:cstheme="minorHAnsi"/>
          <w:sz w:val="24"/>
          <w:szCs w:val="24"/>
          <w:lang w:eastAsia="en-GB"/>
        </w:rPr>
        <w:t xml:space="preserve"> the complexities of the COVID 19 pandemic. </w:t>
      </w:r>
      <w:sdt>
        <w:sdtPr>
          <w:rPr>
            <w:rFonts w:eastAsia="Times New Roman" w:cstheme="minorHAnsi"/>
            <w:sz w:val="24"/>
            <w:szCs w:val="24"/>
            <w:lang w:eastAsia="en-GB"/>
          </w:rPr>
          <w:id w:val="1754159685"/>
          <w:citation/>
        </w:sdtPr>
        <w:sdtEndPr/>
        <w:sdtContent>
          <w:r w:rsidR="00963572" w:rsidRPr="00EE7759">
            <w:rPr>
              <w:rFonts w:eastAsia="Times New Roman" w:cstheme="minorHAnsi"/>
              <w:sz w:val="24"/>
              <w:szCs w:val="24"/>
              <w:lang w:eastAsia="en-GB"/>
            </w:rPr>
            <w:fldChar w:fldCharType="begin"/>
          </w:r>
          <w:r w:rsidR="00963572" w:rsidRPr="00EE7759">
            <w:rPr>
              <w:rFonts w:eastAsia="Times New Roman" w:cstheme="minorHAnsi"/>
              <w:sz w:val="24"/>
              <w:szCs w:val="24"/>
              <w:lang w:eastAsia="en-GB"/>
            </w:rPr>
            <w:instrText xml:space="preserve"> CITATION Wor23 \l 2057 </w:instrText>
          </w:r>
          <w:r w:rsidR="00963572" w:rsidRPr="00EE7759">
            <w:rPr>
              <w:rFonts w:eastAsia="Times New Roman" w:cstheme="minorHAnsi"/>
              <w:sz w:val="24"/>
              <w:szCs w:val="24"/>
              <w:lang w:eastAsia="en-GB"/>
            </w:rPr>
            <w:fldChar w:fldCharType="separate"/>
          </w:r>
          <w:r w:rsidR="00963572" w:rsidRPr="00EE7759">
            <w:rPr>
              <w:rFonts w:eastAsia="Times New Roman" w:cstheme="minorHAnsi"/>
              <w:noProof/>
              <w:sz w:val="24"/>
              <w:szCs w:val="24"/>
              <w:lang w:eastAsia="en-GB"/>
            </w:rPr>
            <w:t>(Forum, 2023)</w:t>
          </w:r>
          <w:r w:rsidR="00963572" w:rsidRPr="00EE7759">
            <w:rPr>
              <w:rFonts w:eastAsia="Times New Roman" w:cstheme="minorHAnsi"/>
              <w:sz w:val="24"/>
              <w:szCs w:val="24"/>
              <w:lang w:eastAsia="en-GB"/>
            </w:rPr>
            <w:fldChar w:fldCharType="end"/>
          </w:r>
        </w:sdtContent>
      </w:sdt>
      <w:r w:rsidR="008167DD" w:rsidRPr="00EE7759">
        <w:rPr>
          <w:rFonts w:eastAsia="Times New Roman" w:cstheme="minorHAnsi"/>
          <w:sz w:val="24"/>
          <w:szCs w:val="24"/>
          <w:lang w:eastAsia="en-GB"/>
        </w:rPr>
        <w:t xml:space="preserve"> The ongoing </w:t>
      </w:r>
      <w:r w:rsidR="00436D6F" w:rsidRPr="00EE7759">
        <w:rPr>
          <w:rFonts w:eastAsia="Times New Roman" w:cstheme="minorHAnsi"/>
          <w:sz w:val="24"/>
          <w:szCs w:val="24"/>
          <w:lang w:eastAsia="en-GB"/>
        </w:rPr>
        <w:t>exploration of these interventions within</w:t>
      </w:r>
      <w:r w:rsidR="001E45E2">
        <w:rPr>
          <w:rFonts w:eastAsia="Times New Roman" w:cstheme="minorHAnsi"/>
          <w:sz w:val="24"/>
          <w:szCs w:val="24"/>
          <w:lang w:eastAsia="en-GB"/>
        </w:rPr>
        <w:t xml:space="preserve"> the</w:t>
      </w:r>
      <w:r w:rsidR="00436D6F" w:rsidRPr="00EE7759">
        <w:rPr>
          <w:rFonts w:eastAsia="Times New Roman" w:cstheme="minorHAnsi"/>
          <w:sz w:val="24"/>
          <w:szCs w:val="24"/>
          <w:lang w:eastAsia="en-GB"/>
        </w:rPr>
        <w:t xml:space="preserve"> framework of educational theories</w:t>
      </w:r>
      <w:r w:rsidR="001E45E2">
        <w:rPr>
          <w:rFonts w:eastAsia="Times New Roman" w:cstheme="minorHAnsi"/>
          <w:sz w:val="24"/>
          <w:szCs w:val="24"/>
          <w:lang w:eastAsia="en-GB"/>
        </w:rPr>
        <w:t>,</w:t>
      </w:r>
      <w:r w:rsidR="00436D6F" w:rsidRPr="00EE7759">
        <w:rPr>
          <w:rFonts w:eastAsia="Times New Roman" w:cstheme="minorHAnsi"/>
          <w:sz w:val="24"/>
          <w:szCs w:val="24"/>
          <w:lang w:eastAsia="en-GB"/>
        </w:rPr>
        <w:t xml:space="preserve"> holds </w:t>
      </w:r>
      <w:r w:rsidR="002D2F6E" w:rsidRPr="00EE7759">
        <w:rPr>
          <w:rFonts w:eastAsia="Times New Roman" w:cstheme="minorHAnsi"/>
          <w:sz w:val="24"/>
          <w:szCs w:val="24"/>
          <w:lang w:eastAsia="en-GB"/>
        </w:rPr>
        <w:t>promise for the development of</w:t>
      </w:r>
      <w:r w:rsidR="007B3B81">
        <w:rPr>
          <w:rFonts w:eastAsia="Times New Roman" w:cstheme="minorHAnsi"/>
          <w:sz w:val="24"/>
          <w:szCs w:val="24"/>
          <w:lang w:eastAsia="en-GB"/>
        </w:rPr>
        <w:t>,</w:t>
      </w:r>
      <w:r w:rsidR="002D2F6E" w:rsidRPr="00EE7759">
        <w:rPr>
          <w:rFonts w:eastAsia="Times New Roman" w:cstheme="minorHAnsi"/>
          <w:sz w:val="24"/>
          <w:szCs w:val="24"/>
          <w:lang w:eastAsia="en-GB"/>
        </w:rPr>
        <w:t xml:space="preserve"> effective </w:t>
      </w:r>
      <w:proofErr w:type="gramStart"/>
      <w:r w:rsidR="002D2F6E" w:rsidRPr="00EE7759">
        <w:rPr>
          <w:rFonts w:eastAsia="Times New Roman" w:cstheme="minorHAnsi"/>
          <w:sz w:val="24"/>
          <w:szCs w:val="24"/>
          <w:lang w:eastAsia="en-GB"/>
        </w:rPr>
        <w:t>and</w:t>
      </w:r>
      <w:r w:rsidR="00A33AA0">
        <w:rPr>
          <w:rFonts w:eastAsia="Times New Roman" w:cstheme="minorHAnsi"/>
          <w:sz w:val="24"/>
          <w:szCs w:val="24"/>
          <w:lang w:eastAsia="en-GB"/>
        </w:rPr>
        <w:t>,</w:t>
      </w:r>
      <w:proofErr w:type="gramEnd"/>
      <w:r w:rsidR="002D2F6E" w:rsidRPr="00EE7759">
        <w:rPr>
          <w:rFonts w:eastAsia="Times New Roman" w:cstheme="minorHAnsi"/>
          <w:sz w:val="24"/>
          <w:szCs w:val="24"/>
          <w:lang w:eastAsia="en-GB"/>
        </w:rPr>
        <w:t xml:space="preserve"> adaptive mental health support systems in education.</w:t>
      </w:r>
      <w:sdt>
        <w:sdtPr>
          <w:rPr>
            <w:rFonts w:eastAsia="Times New Roman" w:cstheme="minorHAnsi"/>
            <w:sz w:val="24"/>
            <w:szCs w:val="24"/>
            <w:lang w:eastAsia="en-GB"/>
          </w:rPr>
          <w:id w:val="1878740743"/>
          <w:citation/>
        </w:sdtPr>
        <w:sdtEndPr/>
        <w:sdtContent>
          <w:r w:rsidR="00324ABD" w:rsidRPr="00EE7759">
            <w:rPr>
              <w:rFonts w:eastAsia="Times New Roman" w:cstheme="minorHAnsi"/>
              <w:sz w:val="24"/>
              <w:szCs w:val="24"/>
              <w:lang w:eastAsia="en-GB"/>
            </w:rPr>
            <w:fldChar w:fldCharType="begin"/>
          </w:r>
          <w:r w:rsidR="00324ABD" w:rsidRPr="00EE7759">
            <w:rPr>
              <w:rFonts w:eastAsia="Times New Roman" w:cstheme="minorHAnsi"/>
              <w:sz w:val="24"/>
              <w:szCs w:val="24"/>
              <w:lang w:eastAsia="en-GB"/>
            </w:rPr>
            <w:instrText xml:space="preserve"> CITATION Gov218 \l 2057 </w:instrText>
          </w:r>
          <w:r w:rsidR="00324ABD" w:rsidRPr="00EE7759">
            <w:rPr>
              <w:rFonts w:eastAsia="Times New Roman" w:cstheme="minorHAnsi"/>
              <w:sz w:val="24"/>
              <w:szCs w:val="24"/>
              <w:lang w:eastAsia="en-GB"/>
            </w:rPr>
            <w:fldChar w:fldCharType="separate"/>
          </w:r>
          <w:r w:rsidR="00324ABD" w:rsidRPr="00EE7759">
            <w:rPr>
              <w:rFonts w:eastAsia="Times New Roman" w:cstheme="minorHAnsi"/>
              <w:noProof/>
              <w:sz w:val="24"/>
              <w:szCs w:val="24"/>
              <w:lang w:eastAsia="en-GB"/>
            </w:rPr>
            <w:t xml:space="preserve"> (Gov.uk, 2021)</w:t>
          </w:r>
          <w:r w:rsidR="00324ABD" w:rsidRPr="00EE7759">
            <w:rPr>
              <w:rFonts w:eastAsia="Times New Roman" w:cstheme="minorHAnsi"/>
              <w:sz w:val="24"/>
              <w:szCs w:val="24"/>
              <w:lang w:eastAsia="en-GB"/>
            </w:rPr>
            <w:fldChar w:fldCharType="end"/>
          </w:r>
        </w:sdtContent>
      </w:sdt>
      <w:r w:rsidR="002D2F6E" w:rsidRPr="00EE7759">
        <w:rPr>
          <w:rFonts w:eastAsia="Times New Roman" w:cstheme="minorHAnsi"/>
          <w:sz w:val="24"/>
          <w:szCs w:val="24"/>
          <w:lang w:eastAsia="en-GB"/>
        </w:rPr>
        <w:t xml:space="preserve">  </w:t>
      </w:r>
      <w:r w:rsidR="008F2196" w:rsidRPr="00EE7759">
        <w:rPr>
          <w:rFonts w:eastAsia="Times New Roman" w:cstheme="minorHAnsi"/>
          <w:sz w:val="24"/>
          <w:szCs w:val="24"/>
          <w:lang w:eastAsia="en-GB"/>
        </w:rPr>
        <w:t xml:space="preserve">The intersection of interventions and educational </w:t>
      </w:r>
      <w:r w:rsidR="007B3B81" w:rsidRPr="00EE7759">
        <w:rPr>
          <w:rFonts w:eastAsia="Times New Roman" w:cstheme="minorHAnsi"/>
          <w:sz w:val="24"/>
          <w:szCs w:val="24"/>
          <w:lang w:eastAsia="en-GB"/>
        </w:rPr>
        <w:t>frameworks plays</w:t>
      </w:r>
      <w:r w:rsidR="008F2196" w:rsidRPr="00EE7759">
        <w:rPr>
          <w:rFonts w:eastAsia="Times New Roman" w:cstheme="minorHAnsi"/>
          <w:sz w:val="24"/>
          <w:szCs w:val="24"/>
          <w:lang w:eastAsia="en-GB"/>
        </w:rPr>
        <w:t xml:space="preserve"> a crucial role </w:t>
      </w:r>
      <w:r w:rsidR="00503431" w:rsidRPr="00EE7759">
        <w:rPr>
          <w:rFonts w:eastAsia="Times New Roman" w:cstheme="minorHAnsi"/>
          <w:sz w:val="24"/>
          <w:szCs w:val="24"/>
          <w:lang w:eastAsia="en-GB"/>
        </w:rPr>
        <w:t>in shaping students’ learning experiences</w:t>
      </w:r>
      <w:r w:rsidR="006870DD">
        <w:rPr>
          <w:rFonts w:eastAsia="Times New Roman" w:cstheme="minorHAnsi"/>
          <w:sz w:val="24"/>
          <w:szCs w:val="24"/>
          <w:lang w:eastAsia="en-GB"/>
        </w:rPr>
        <w:t>,</w:t>
      </w:r>
      <w:r w:rsidR="00503431" w:rsidRPr="00EE7759">
        <w:rPr>
          <w:rFonts w:eastAsia="Times New Roman" w:cstheme="minorHAnsi"/>
          <w:sz w:val="24"/>
          <w:szCs w:val="24"/>
          <w:lang w:eastAsia="en-GB"/>
        </w:rPr>
        <w:t xml:space="preserve"> and outcomes. </w:t>
      </w:r>
      <w:sdt>
        <w:sdtPr>
          <w:rPr>
            <w:rFonts w:eastAsia="Times New Roman" w:cstheme="minorHAnsi"/>
            <w:sz w:val="24"/>
            <w:szCs w:val="24"/>
            <w:lang w:eastAsia="en-GB"/>
          </w:rPr>
          <w:id w:val="283238136"/>
          <w:citation/>
        </w:sdtPr>
        <w:sdtEndPr/>
        <w:sdtContent>
          <w:r w:rsidR="00503431" w:rsidRPr="00EE7759">
            <w:rPr>
              <w:rFonts w:eastAsia="Times New Roman" w:cstheme="minorHAnsi"/>
              <w:sz w:val="24"/>
              <w:szCs w:val="24"/>
              <w:lang w:eastAsia="en-GB"/>
            </w:rPr>
            <w:fldChar w:fldCharType="begin"/>
          </w:r>
          <w:r w:rsidR="00503431" w:rsidRPr="00EE7759">
            <w:rPr>
              <w:rFonts w:eastAsia="Times New Roman" w:cstheme="minorHAnsi"/>
              <w:sz w:val="24"/>
              <w:szCs w:val="24"/>
              <w:lang w:eastAsia="en-GB"/>
            </w:rPr>
            <w:instrText xml:space="preserve"> CITATION Tar10 \l 2057 </w:instrText>
          </w:r>
          <w:r w:rsidR="00503431" w:rsidRPr="00EE7759">
            <w:rPr>
              <w:rFonts w:eastAsia="Times New Roman" w:cstheme="minorHAnsi"/>
              <w:sz w:val="24"/>
              <w:szCs w:val="24"/>
              <w:lang w:eastAsia="en-GB"/>
            </w:rPr>
            <w:fldChar w:fldCharType="separate"/>
          </w:r>
          <w:r w:rsidR="00503431" w:rsidRPr="00EE7759">
            <w:rPr>
              <w:rFonts w:eastAsia="Times New Roman" w:cstheme="minorHAnsi"/>
              <w:noProof/>
              <w:sz w:val="24"/>
              <w:szCs w:val="24"/>
              <w:lang w:eastAsia="en-GB"/>
            </w:rPr>
            <w:t>(Whitehorn, 2010)</w:t>
          </w:r>
          <w:r w:rsidR="00503431" w:rsidRPr="00EE7759">
            <w:rPr>
              <w:rFonts w:eastAsia="Times New Roman" w:cstheme="minorHAnsi"/>
              <w:sz w:val="24"/>
              <w:szCs w:val="24"/>
              <w:lang w:eastAsia="en-GB"/>
            </w:rPr>
            <w:fldChar w:fldCharType="end"/>
          </w:r>
        </w:sdtContent>
      </w:sdt>
      <w:r w:rsidR="00C96183" w:rsidRPr="00EE7759">
        <w:rPr>
          <w:rFonts w:eastAsia="Times New Roman" w:cstheme="minorHAnsi"/>
          <w:sz w:val="24"/>
          <w:szCs w:val="24"/>
          <w:lang w:eastAsia="en-GB"/>
        </w:rPr>
        <w:t xml:space="preserve"> </w:t>
      </w:r>
      <w:r w:rsidR="00503431" w:rsidRPr="00EE7759">
        <w:rPr>
          <w:rFonts w:eastAsia="Times New Roman" w:cstheme="minorHAnsi"/>
          <w:sz w:val="24"/>
          <w:szCs w:val="24"/>
          <w:lang w:eastAsia="en-GB"/>
        </w:rPr>
        <w:t xml:space="preserve"> In Wales, the 2022 curriculum</w:t>
      </w:r>
      <w:r w:rsidR="00C96183" w:rsidRPr="00EE7759">
        <w:rPr>
          <w:rFonts w:eastAsia="Times New Roman" w:cstheme="minorHAnsi"/>
          <w:sz w:val="24"/>
          <w:szCs w:val="24"/>
          <w:lang w:eastAsia="en-GB"/>
        </w:rPr>
        <w:t xml:space="preserve"> </w:t>
      </w:r>
      <w:sdt>
        <w:sdtPr>
          <w:rPr>
            <w:rFonts w:eastAsia="Times New Roman" w:cstheme="minorHAnsi"/>
            <w:sz w:val="24"/>
            <w:szCs w:val="24"/>
            <w:lang w:eastAsia="en-GB"/>
          </w:rPr>
          <w:id w:val="-1880313993"/>
          <w:citation/>
        </w:sdtPr>
        <w:sdtContent>
          <w:r w:rsidR="00CA5D32">
            <w:rPr>
              <w:rFonts w:eastAsia="Times New Roman" w:cstheme="minorHAnsi"/>
              <w:sz w:val="24"/>
              <w:szCs w:val="24"/>
              <w:lang w:eastAsia="en-GB"/>
            </w:rPr>
            <w:fldChar w:fldCharType="begin"/>
          </w:r>
          <w:r w:rsidR="00CA5D32">
            <w:rPr>
              <w:rFonts w:eastAsia="Times New Roman" w:cstheme="minorHAnsi"/>
              <w:sz w:val="24"/>
              <w:szCs w:val="24"/>
              <w:lang w:eastAsia="en-GB"/>
            </w:rPr>
            <w:instrText xml:space="preserve"> CITATION Don15 \l 2057 </w:instrText>
          </w:r>
          <w:r w:rsidR="00CA5D32">
            <w:rPr>
              <w:rFonts w:eastAsia="Times New Roman" w:cstheme="minorHAnsi"/>
              <w:sz w:val="24"/>
              <w:szCs w:val="24"/>
              <w:lang w:eastAsia="en-GB"/>
            </w:rPr>
            <w:fldChar w:fldCharType="separate"/>
          </w:r>
          <w:r w:rsidR="00CA5D32" w:rsidRPr="00CA5D32">
            <w:rPr>
              <w:rFonts w:eastAsia="Times New Roman" w:cstheme="minorHAnsi"/>
              <w:noProof/>
              <w:sz w:val="24"/>
              <w:szCs w:val="24"/>
              <w:lang w:eastAsia="en-GB"/>
            </w:rPr>
            <w:t>(Donaldon, 2015)</w:t>
          </w:r>
          <w:r w:rsidR="00CA5D32">
            <w:rPr>
              <w:rFonts w:eastAsia="Times New Roman" w:cstheme="minorHAnsi"/>
              <w:sz w:val="24"/>
              <w:szCs w:val="24"/>
              <w:lang w:eastAsia="en-GB"/>
            </w:rPr>
            <w:fldChar w:fldCharType="end"/>
          </w:r>
        </w:sdtContent>
      </w:sdt>
      <w:r w:rsidR="00CD6064" w:rsidRPr="00EE7759">
        <w:rPr>
          <w:rFonts w:eastAsia="Times New Roman" w:cstheme="minorHAnsi"/>
          <w:sz w:val="24"/>
          <w:szCs w:val="24"/>
          <w:lang w:eastAsia="en-GB"/>
        </w:rPr>
        <w:t xml:space="preserve"> in</w:t>
      </w:r>
      <w:r w:rsidR="006973D4" w:rsidRPr="00EE7759">
        <w:rPr>
          <w:rFonts w:eastAsia="Times New Roman" w:cstheme="minorHAnsi"/>
          <w:sz w:val="24"/>
          <w:szCs w:val="24"/>
          <w:lang w:eastAsia="en-GB"/>
        </w:rPr>
        <w:t>troduces a transformative approach to education</w:t>
      </w:r>
      <w:r w:rsidR="00877A63" w:rsidRPr="00EE7759">
        <w:rPr>
          <w:rFonts w:eastAsia="Times New Roman" w:cstheme="minorHAnsi"/>
          <w:sz w:val="24"/>
          <w:szCs w:val="24"/>
          <w:lang w:eastAsia="en-GB"/>
        </w:rPr>
        <w:t xml:space="preserve">, prompting a comparative analysis of interventions and curriculum </w:t>
      </w:r>
      <w:sdt>
        <w:sdtPr>
          <w:rPr>
            <w:rFonts w:eastAsia="Times New Roman" w:cstheme="minorHAnsi"/>
            <w:sz w:val="24"/>
            <w:szCs w:val="24"/>
            <w:lang w:eastAsia="en-GB"/>
          </w:rPr>
          <w:id w:val="-1891949828"/>
          <w:citation/>
        </w:sdtPr>
        <w:sdtEndPr/>
        <w:sdtContent>
          <w:r w:rsidR="00877A63" w:rsidRPr="00EE7759">
            <w:rPr>
              <w:rFonts w:eastAsia="Times New Roman" w:cstheme="minorHAnsi"/>
              <w:sz w:val="24"/>
              <w:szCs w:val="24"/>
              <w:lang w:eastAsia="en-GB"/>
            </w:rPr>
            <w:fldChar w:fldCharType="begin"/>
          </w:r>
          <w:r w:rsidR="00877A63" w:rsidRPr="00EE7759">
            <w:rPr>
              <w:rFonts w:eastAsia="Times New Roman" w:cstheme="minorHAnsi"/>
              <w:sz w:val="24"/>
              <w:szCs w:val="24"/>
              <w:lang w:eastAsia="en-GB"/>
            </w:rPr>
            <w:instrText xml:space="preserve"> CITATION Pro15 \l 2057 </w:instrText>
          </w:r>
          <w:r w:rsidR="00877A63" w:rsidRPr="00EE7759">
            <w:rPr>
              <w:rFonts w:eastAsia="Times New Roman" w:cstheme="minorHAnsi"/>
              <w:sz w:val="24"/>
              <w:szCs w:val="24"/>
              <w:lang w:eastAsia="en-GB"/>
            </w:rPr>
            <w:fldChar w:fldCharType="separate"/>
          </w:r>
          <w:r w:rsidR="00877A63" w:rsidRPr="00EE7759">
            <w:rPr>
              <w:rFonts w:eastAsia="Times New Roman" w:cstheme="minorHAnsi"/>
              <w:noProof/>
              <w:sz w:val="24"/>
              <w:szCs w:val="24"/>
              <w:lang w:eastAsia="en-GB"/>
            </w:rPr>
            <w:t>(Donaldson, 2015)</w:t>
          </w:r>
          <w:r w:rsidR="00877A63" w:rsidRPr="00EE7759">
            <w:rPr>
              <w:rFonts w:eastAsia="Times New Roman" w:cstheme="minorHAnsi"/>
              <w:sz w:val="24"/>
              <w:szCs w:val="24"/>
              <w:lang w:eastAsia="en-GB"/>
            </w:rPr>
            <w:fldChar w:fldCharType="end"/>
          </w:r>
        </w:sdtContent>
      </w:sdt>
      <w:r w:rsidR="00503431" w:rsidRPr="00EE7759">
        <w:rPr>
          <w:rFonts w:eastAsia="Times New Roman" w:cstheme="minorHAnsi"/>
          <w:sz w:val="24"/>
          <w:szCs w:val="24"/>
          <w:lang w:eastAsia="en-GB"/>
        </w:rPr>
        <w:t xml:space="preserve"> </w:t>
      </w:r>
      <w:r w:rsidR="00D126ED" w:rsidRPr="00EE7759">
        <w:rPr>
          <w:rFonts w:eastAsia="Times New Roman" w:cstheme="minorHAnsi"/>
          <w:sz w:val="24"/>
          <w:szCs w:val="24"/>
          <w:lang w:eastAsia="en-GB"/>
        </w:rPr>
        <w:t xml:space="preserve">Similarities between them include a commitment to a holistic </w:t>
      </w:r>
      <w:r w:rsidR="00CB1D89" w:rsidRPr="00EE7759">
        <w:rPr>
          <w:rFonts w:eastAsia="Times New Roman" w:cstheme="minorHAnsi"/>
          <w:sz w:val="24"/>
          <w:szCs w:val="24"/>
          <w:lang w:eastAsia="en-GB"/>
        </w:rPr>
        <w:t>approach, where interventions such as mental health support and academic assistance align with the curriculum’s goal</w:t>
      </w:r>
      <w:r w:rsidR="00E04F06">
        <w:rPr>
          <w:rFonts w:eastAsia="Times New Roman" w:cstheme="minorHAnsi"/>
          <w:sz w:val="24"/>
          <w:szCs w:val="24"/>
          <w:lang w:eastAsia="en-GB"/>
        </w:rPr>
        <w:t>,</w:t>
      </w:r>
      <w:r w:rsidR="00CB1D89" w:rsidRPr="00EE7759">
        <w:rPr>
          <w:rFonts w:eastAsia="Times New Roman" w:cstheme="minorHAnsi"/>
          <w:sz w:val="24"/>
          <w:szCs w:val="24"/>
          <w:lang w:eastAsia="en-GB"/>
        </w:rPr>
        <w:t xml:space="preserve"> of prioritising various dimensions </w:t>
      </w:r>
      <w:r w:rsidR="00661831" w:rsidRPr="00EE7759">
        <w:rPr>
          <w:rFonts w:eastAsia="Times New Roman" w:cstheme="minorHAnsi"/>
          <w:sz w:val="24"/>
          <w:szCs w:val="24"/>
          <w:lang w:eastAsia="en-GB"/>
        </w:rPr>
        <w:t xml:space="preserve">of </w:t>
      </w:r>
      <w:r w:rsidR="00DE3B81" w:rsidRPr="00EE7759">
        <w:rPr>
          <w:rFonts w:eastAsia="Times New Roman" w:cstheme="minorHAnsi"/>
          <w:sz w:val="24"/>
          <w:szCs w:val="24"/>
          <w:lang w:eastAsia="en-GB"/>
        </w:rPr>
        <w:t>well-being</w:t>
      </w:r>
      <w:r w:rsidR="00E04F06">
        <w:rPr>
          <w:rFonts w:eastAsia="Times New Roman" w:cstheme="minorHAnsi"/>
          <w:sz w:val="24"/>
          <w:szCs w:val="24"/>
          <w:lang w:eastAsia="en-GB"/>
        </w:rPr>
        <w:t>,</w:t>
      </w:r>
      <w:r w:rsidR="00661831" w:rsidRPr="00EE7759">
        <w:rPr>
          <w:rFonts w:eastAsia="Times New Roman" w:cstheme="minorHAnsi"/>
          <w:sz w:val="24"/>
          <w:szCs w:val="24"/>
          <w:lang w:eastAsia="en-GB"/>
        </w:rPr>
        <w:t xml:space="preserve"> and developing the whole child.  </w:t>
      </w:r>
      <w:sdt>
        <w:sdtPr>
          <w:rPr>
            <w:rFonts w:eastAsia="Times New Roman" w:cstheme="minorHAnsi"/>
            <w:sz w:val="24"/>
            <w:szCs w:val="24"/>
            <w:lang w:eastAsia="en-GB"/>
          </w:rPr>
          <w:id w:val="50820683"/>
          <w:citation/>
        </w:sdtPr>
        <w:sdtEndPr/>
        <w:sdtContent>
          <w:r w:rsidR="00661831" w:rsidRPr="00EE7759">
            <w:rPr>
              <w:rFonts w:eastAsia="Times New Roman" w:cstheme="minorHAnsi"/>
              <w:sz w:val="24"/>
              <w:szCs w:val="24"/>
              <w:lang w:eastAsia="en-GB"/>
            </w:rPr>
            <w:fldChar w:fldCharType="begin"/>
          </w:r>
          <w:r w:rsidR="00661831" w:rsidRPr="00EE7759">
            <w:rPr>
              <w:rFonts w:eastAsia="Times New Roman" w:cstheme="minorHAnsi"/>
              <w:sz w:val="24"/>
              <w:szCs w:val="24"/>
              <w:lang w:eastAsia="en-GB"/>
            </w:rPr>
            <w:instrText xml:space="preserve"> CITATION Wel163 \l 2057 </w:instrText>
          </w:r>
          <w:r w:rsidR="00661831" w:rsidRPr="00EE7759">
            <w:rPr>
              <w:rFonts w:eastAsia="Times New Roman" w:cstheme="minorHAnsi"/>
              <w:sz w:val="24"/>
              <w:szCs w:val="24"/>
              <w:lang w:eastAsia="en-GB"/>
            </w:rPr>
            <w:fldChar w:fldCharType="separate"/>
          </w:r>
          <w:r w:rsidR="00661831" w:rsidRPr="00EE7759">
            <w:rPr>
              <w:rFonts w:eastAsia="Times New Roman" w:cstheme="minorHAnsi"/>
              <w:noProof/>
              <w:sz w:val="24"/>
              <w:szCs w:val="24"/>
              <w:lang w:eastAsia="en-GB"/>
            </w:rPr>
            <w:t>(Welsh Government , 2016)</w:t>
          </w:r>
          <w:r w:rsidR="00661831" w:rsidRPr="00EE7759">
            <w:rPr>
              <w:rFonts w:eastAsia="Times New Roman" w:cstheme="minorHAnsi"/>
              <w:sz w:val="24"/>
              <w:szCs w:val="24"/>
              <w:lang w:eastAsia="en-GB"/>
            </w:rPr>
            <w:fldChar w:fldCharType="end"/>
          </w:r>
        </w:sdtContent>
      </w:sdt>
      <w:r w:rsidR="00661831" w:rsidRPr="00EE7759">
        <w:rPr>
          <w:rFonts w:eastAsia="Times New Roman" w:cstheme="minorHAnsi"/>
          <w:sz w:val="24"/>
          <w:szCs w:val="24"/>
          <w:lang w:eastAsia="en-GB"/>
        </w:rPr>
        <w:t xml:space="preserve">  Both also recognise</w:t>
      </w:r>
      <w:r w:rsidR="00241F16" w:rsidRPr="00EE7759">
        <w:rPr>
          <w:rFonts w:eastAsia="Times New Roman" w:cstheme="minorHAnsi"/>
          <w:sz w:val="24"/>
          <w:szCs w:val="24"/>
          <w:lang w:eastAsia="en-GB"/>
        </w:rPr>
        <w:t xml:space="preserve"> the importance of inclusivity, striving to </w:t>
      </w:r>
      <w:r w:rsidR="00416500" w:rsidRPr="00EE7759">
        <w:rPr>
          <w:rFonts w:eastAsia="Times New Roman" w:cstheme="minorHAnsi"/>
          <w:sz w:val="24"/>
          <w:szCs w:val="24"/>
          <w:lang w:eastAsia="en-GB"/>
        </w:rPr>
        <w:t>address</w:t>
      </w:r>
      <w:r w:rsidR="00241F16" w:rsidRPr="00EE7759">
        <w:rPr>
          <w:rFonts w:eastAsia="Times New Roman" w:cstheme="minorHAnsi"/>
          <w:sz w:val="24"/>
          <w:szCs w:val="24"/>
          <w:lang w:eastAsia="en-GB"/>
        </w:rPr>
        <w:t xml:space="preserve"> diverse learning needs</w:t>
      </w:r>
      <w:r w:rsidR="00D815D7">
        <w:rPr>
          <w:rFonts w:eastAsia="Times New Roman" w:cstheme="minorHAnsi"/>
          <w:sz w:val="24"/>
          <w:szCs w:val="24"/>
          <w:lang w:eastAsia="en-GB"/>
        </w:rPr>
        <w:t>,</w:t>
      </w:r>
      <w:r w:rsidR="00241F16" w:rsidRPr="00EE7759">
        <w:rPr>
          <w:rFonts w:eastAsia="Times New Roman" w:cstheme="minorHAnsi"/>
          <w:sz w:val="24"/>
          <w:szCs w:val="24"/>
          <w:lang w:eastAsia="en-GB"/>
        </w:rPr>
        <w:t xml:space="preserve"> and provide </w:t>
      </w:r>
      <w:r w:rsidR="00416500" w:rsidRPr="00EE7759">
        <w:rPr>
          <w:rFonts w:eastAsia="Times New Roman" w:cstheme="minorHAnsi"/>
          <w:sz w:val="24"/>
          <w:szCs w:val="24"/>
          <w:lang w:eastAsia="en-GB"/>
        </w:rPr>
        <w:t>equitable opportunities</w:t>
      </w:r>
      <w:r w:rsidR="00D815D7">
        <w:rPr>
          <w:rFonts w:eastAsia="Times New Roman" w:cstheme="minorHAnsi"/>
          <w:sz w:val="24"/>
          <w:szCs w:val="24"/>
          <w:lang w:eastAsia="en-GB"/>
        </w:rPr>
        <w:t xml:space="preserve"> aiming to bridge the gap </w:t>
      </w:r>
      <w:r w:rsidR="00E6774D">
        <w:rPr>
          <w:rFonts w:eastAsia="Times New Roman" w:cstheme="minorHAnsi"/>
          <w:sz w:val="24"/>
          <w:szCs w:val="24"/>
          <w:lang w:eastAsia="en-GB"/>
        </w:rPr>
        <w:t>in emotional health and wellbeing</w:t>
      </w:r>
      <w:r w:rsidR="004F6825" w:rsidRPr="00EE7759">
        <w:rPr>
          <w:rFonts w:eastAsia="Times New Roman" w:cstheme="minorHAnsi"/>
          <w:sz w:val="24"/>
          <w:szCs w:val="24"/>
          <w:lang w:eastAsia="en-GB"/>
        </w:rPr>
        <w:t>.</w:t>
      </w:r>
      <w:r w:rsidR="00DE3B81" w:rsidRPr="00EE7759">
        <w:rPr>
          <w:rFonts w:eastAsia="Times New Roman" w:cstheme="minorHAnsi"/>
          <w:sz w:val="24"/>
          <w:szCs w:val="24"/>
          <w:lang w:eastAsia="en-GB"/>
        </w:rPr>
        <w:t xml:space="preserve"> </w:t>
      </w:r>
      <w:sdt>
        <w:sdtPr>
          <w:rPr>
            <w:rFonts w:eastAsia="Times New Roman" w:cstheme="minorHAnsi"/>
            <w:sz w:val="24"/>
            <w:szCs w:val="24"/>
            <w:lang w:eastAsia="en-GB"/>
          </w:rPr>
          <w:id w:val="1576095728"/>
          <w:citation/>
        </w:sdtPr>
        <w:sdtEndPr/>
        <w:sdtContent>
          <w:r w:rsidR="00DE3B81" w:rsidRPr="00EE7759">
            <w:rPr>
              <w:rFonts w:eastAsia="Times New Roman" w:cstheme="minorHAnsi"/>
              <w:sz w:val="24"/>
              <w:szCs w:val="24"/>
              <w:lang w:eastAsia="en-GB"/>
            </w:rPr>
            <w:fldChar w:fldCharType="begin"/>
          </w:r>
          <w:r w:rsidR="00DE3B81" w:rsidRPr="00EE7759">
            <w:rPr>
              <w:rFonts w:eastAsia="Times New Roman" w:cstheme="minorHAnsi"/>
              <w:sz w:val="24"/>
              <w:szCs w:val="24"/>
              <w:lang w:eastAsia="en-GB"/>
            </w:rPr>
            <w:instrText xml:space="preserve"> CITATION Gov221 \l 2057 </w:instrText>
          </w:r>
          <w:r w:rsidR="00DE3B81" w:rsidRPr="00EE7759">
            <w:rPr>
              <w:rFonts w:eastAsia="Times New Roman" w:cstheme="minorHAnsi"/>
              <w:sz w:val="24"/>
              <w:szCs w:val="24"/>
              <w:lang w:eastAsia="en-GB"/>
            </w:rPr>
            <w:fldChar w:fldCharType="separate"/>
          </w:r>
          <w:r w:rsidR="00DE3B81" w:rsidRPr="00EE7759">
            <w:rPr>
              <w:rFonts w:eastAsia="Times New Roman" w:cstheme="minorHAnsi"/>
              <w:noProof/>
              <w:sz w:val="24"/>
              <w:szCs w:val="24"/>
              <w:lang w:eastAsia="en-GB"/>
            </w:rPr>
            <w:t xml:space="preserve"> (Gov.uk, 2022)</w:t>
          </w:r>
          <w:r w:rsidR="00DE3B81" w:rsidRPr="00EE7759">
            <w:rPr>
              <w:rFonts w:eastAsia="Times New Roman" w:cstheme="minorHAnsi"/>
              <w:sz w:val="24"/>
              <w:szCs w:val="24"/>
              <w:lang w:eastAsia="en-GB"/>
            </w:rPr>
            <w:fldChar w:fldCharType="end"/>
          </w:r>
        </w:sdtContent>
      </w:sdt>
      <w:r w:rsidR="004F6825" w:rsidRPr="00EE7759">
        <w:rPr>
          <w:rFonts w:eastAsia="Times New Roman" w:cstheme="minorHAnsi"/>
          <w:sz w:val="24"/>
          <w:szCs w:val="24"/>
          <w:lang w:eastAsia="en-GB"/>
        </w:rPr>
        <w:t xml:space="preserve">  </w:t>
      </w:r>
      <w:r w:rsidR="004E6C05" w:rsidRPr="00EE7759">
        <w:rPr>
          <w:rFonts w:eastAsia="Times New Roman" w:cstheme="minorHAnsi"/>
          <w:sz w:val="24"/>
          <w:szCs w:val="24"/>
          <w:lang w:eastAsia="en-GB"/>
        </w:rPr>
        <w:t>However,</w:t>
      </w:r>
      <w:r w:rsidR="004F6825" w:rsidRPr="00EE7759">
        <w:rPr>
          <w:rFonts w:eastAsia="Times New Roman" w:cstheme="minorHAnsi"/>
          <w:sz w:val="24"/>
          <w:szCs w:val="24"/>
          <w:lang w:eastAsia="en-GB"/>
        </w:rPr>
        <w:t xml:space="preserve"> differences emerge as interventions often target specific challenges reactively, </w:t>
      </w:r>
      <w:r w:rsidR="00316586" w:rsidRPr="00EE7759">
        <w:rPr>
          <w:rFonts w:eastAsia="Times New Roman" w:cstheme="minorHAnsi"/>
          <w:sz w:val="24"/>
          <w:szCs w:val="24"/>
          <w:lang w:eastAsia="en-GB"/>
        </w:rPr>
        <w:t xml:space="preserve">responding to identified needs, while the 2022 Curriculum </w:t>
      </w:r>
      <w:r w:rsidR="004E6C05" w:rsidRPr="00EE7759">
        <w:rPr>
          <w:rFonts w:eastAsia="Times New Roman" w:cstheme="minorHAnsi"/>
          <w:sz w:val="24"/>
          <w:szCs w:val="24"/>
          <w:lang w:eastAsia="en-GB"/>
        </w:rPr>
        <w:t xml:space="preserve">for Wales </w:t>
      </w:r>
      <w:sdt>
        <w:sdtPr>
          <w:rPr>
            <w:rFonts w:eastAsia="Times New Roman" w:cstheme="minorHAnsi"/>
            <w:sz w:val="24"/>
            <w:szCs w:val="24"/>
            <w:lang w:eastAsia="en-GB"/>
          </w:rPr>
          <w:id w:val="1378288620"/>
          <w:citation/>
        </w:sdtPr>
        <w:sdtEndPr/>
        <w:sdtContent>
          <w:r w:rsidR="004E6C05" w:rsidRPr="00EE7759">
            <w:rPr>
              <w:rFonts w:eastAsia="Times New Roman" w:cstheme="minorHAnsi"/>
              <w:sz w:val="24"/>
              <w:szCs w:val="24"/>
              <w:lang w:eastAsia="en-GB"/>
            </w:rPr>
            <w:fldChar w:fldCharType="begin"/>
          </w:r>
          <w:r w:rsidR="004E6C05" w:rsidRPr="00EE7759">
            <w:rPr>
              <w:rFonts w:eastAsia="Times New Roman" w:cstheme="minorHAnsi"/>
              <w:sz w:val="24"/>
              <w:szCs w:val="24"/>
              <w:lang w:eastAsia="en-GB"/>
            </w:rPr>
            <w:instrText xml:space="preserve"> CITATION Pro15 \l 2057 </w:instrText>
          </w:r>
          <w:r w:rsidR="004E6C05" w:rsidRPr="00EE7759">
            <w:rPr>
              <w:rFonts w:eastAsia="Times New Roman" w:cstheme="minorHAnsi"/>
              <w:sz w:val="24"/>
              <w:szCs w:val="24"/>
              <w:lang w:eastAsia="en-GB"/>
            </w:rPr>
            <w:fldChar w:fldCharType="separate"/>
          </w:r>
          <w:r w:rsidR="004E6C05" w:rsidRPr="00EE7759">
            <w:rPr>
              <w:rFonts w:eastAsia="Times New Roman" w:cstheme="minorHAnsi"/>
              <w:noProof/>
              <w:sz w:val="24"/>
              <w:szCs w:val="24"/>
              <w:lang w:eastAsia="en-GB"/>
            </w:rPr>
            <w:t>(Donaldson, 2015)</w:t>
          </w:r>
          <w:r w:rsidR="004E6C05" w:rsidRPr="00EE7759">
            <w:rPr>
              <w:rFonts w:eastAsia="Times New Roman" w:cstheme="minorHAnsi"/>
              <w:sz w:val="24"/>
              <w:szCs w:val="24"/>
              <w:lang w:eastAsia="en-GB"/>
            </w:rPr>
            <w:fldChar w:fldCharType="end"/>
          </w:r>
        </w:sdtContent>
      </w:sdt>
      <w:r w:rsidR="004E6C05" w:rsidRPr="00EE7759">
        <w:rPr>
          <w:rFonts w:eastAsia="Times New Roman" w:cstheme="minorHAnsi"/>
          <w:sz w:val="24"/>
          <w:szCs w:val="24"/>
          <w:lang w:eastAsia="en-GB"/>
        </w:rPr>
        <w:t xml:space="preserve"> adopts a proactive</w:t>
      </w:r>
      <w:r w:rsidR="001F3064" w:rsidRPr="00EE7759">
        <w:rPr>
          <w:rFonts w:eastAsia="Times New Roman" w:cstheme="minorHAnsi"/>
          <w:sz w:val="24"/>
          <w:szCs w:val="24"/>
          <w:lang w:eastAsia="en-GB"/>
        </w:rPr>
        <w:t>, forward- looking design that encompasses a broad range of skills and competencies</w:t>
      </w:r>
      <w:r w:rsidR="00413E73" w:rsidRPr="00EE7759">
        <w:rPr>
          <w:rFonts w:eastAsia="Times New Roman" w:cstheme="minorHAnsi"/>
          <w:sz w:val="24"/>
          <w:szCs w:val="24"/>
          <w:lang w:eastAsia="en-GB"/>
        </w:rPr>
        <w:t xml:space="preserve">. </w:t>
      </w:r>
      <w:sdt>
        <w:sdtPr>
          <w:rPr>
            <w:rFonts w:eastAsia="Times New Roman" w:cstheme="minorHAnsi"/>
            <w:sz w:val="24"/>
            <w:szCs w:val="24"/>
            <w:lang w:eastAsia="en-GB"/>
          </w:rPr>
          <w:id w:val="-1366205988"/>
          <w:citation/>
        </w:sdtPr>
        <w:sdtEndPr/>
        <w:sdtContent>
          <w:r w:rsidR="00413E73" w:rsidRPr="00EE7759">
            <w:rPr>
              <w:rFonts w:eastAsia="Times New Roman" w:cstheme="minorHAnsi"/>
              <w:sz w:val="24"/>
              <w:szCs w:val="24"/>
              <w:lang w:eastAsia="en-GB"/>
            </w:rPr>
            <w:fldChar w:fldCharType="begin"/>
          </w:r>
          <w:r w:rsidR="00413E73" w:rsidRPr="00EE7759">
            <w:rPr>
              <w:rFonts w:eastAsia="Times New Roman" w:cstheme="minorHAnsi"/>
              <w:sz w:val="24"/>
              <w:szCs w:val="24"/>
              <w:lang w:eastAsia="en-GB"/>
            </w:rPr>
            <w:instrText xml:space="preserve"> CITATION Gov213 \l 2057 </w:instrText>
          </w:r>
          <w:r w:rsidR="00413E73" w:rsidRPr="00EE7759">
            <w:rPr>
              <w:rFonts w:eastAsia="Times New Roman" w:cstheme="minorHAnsi"/>
              <w:sz w:val="24"/>
              <w:szCs w:val="24"/>
              <w:lang w:eastAsia="en-GB"/>
            </w:rPr>
            <w:fldChar w:fldCharType="separate"/>
          </w:r>
          <w:r w:rsidR="00413E73" w:rsidRPr="00EE7759">
            <w:rPr>
              <w:rFonts w:eastAsia="Times New Roman" w:cstheme="minorHAnsi"/>
              <w:noProof/>
              <w:sz w:val="24"/>
              <w:szCs w:val="24"/>
              <w:lang w:eastAsia="en-GB"/>
            </w:rPr>
            <w:t>(WelshGovernment, 2021)</w:t>
          </w:r>
          <w:r w:rsidR="00413E73" w:rsidRPr="00EE7759">
            <w:rPr>
              <w:rFonts w:eastAsia="Times New Roman" w:cstheme="minorHAnsi"/>
              <w:sz w:val="24"/>
              <w:szCs w:val="24"/>
              <w:lang w:eastAsia="en-GB"/>
            </w:rPr>
            <w:fldChar w:fldCharType="end"/>
          </w:r>
        </w:sdtContent>
      </w:sdt>
      <w:r w:rsidR="00EC7CC2" w:rsidRPr="00EE7759">
        <w:rPr>
          <w:rFonts w:eastAsia="Times New Roman" w:cstheme="minorHAnsi"/>
          <w:sz w:val="24"/>
          <w:szCs w:val="24"/>
          <w:lang w:eastAsia="en-GB"/>
        </w:rPr>
        <w:t xml:space="preserve"> </w:t>
      </w:r>
    </w:p>
    <w:p w14:paraId="62E6CF75" w14:textId="77777777" w:rsidR="00D623BD" w:rsidRDefault="00D623BD" w:rsidP="008458DA">
      <w:pPr>
        <w:spacing w:line="360" w:lineRule="auto"/>
        <w:jc w:val="both"/>
        <w:rPr>
          <w:rFonts w:eastAsia="Times New Roman" w:cstheme="minorHAnsi"/>
          <w:sz w:val="24"/>
          <w:szCs w:val="24"/>
          <w:lang w:eastAsia="en-GB"/>
        </w:rPr>
      </w:pPr>
    </w:p>
    <w:p w14:paraId="66A332FC" w14:textId="1DE7DBC5" w:rsidR="00D623BD" w:rsidRDefault="00D623BD" w:rsidP="008458DA">
      <w:pPr>
        <w:spacing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6.</w:t>
      </w:r>
    </w:p>
    <w:p w14:paraId="4566B2AB" w14:textId="44F8A267" w:rsidR="00D623BD" w:rsidRPr="00B3551D" w:rsidRDefault="00EC7CC2" w:rsidP="008458DA">
      <w:pPr>
        <w:spacing w:line="360" w:lineRule="auto"/>
        <w:jc w:val="both"/>
        <w:rPr>
          <w:rFonts w:eastAsia="Times New Roman" w:cstheme="minorHAnsi"/>
          <w:sz w:val="24"/>
          <w:szCs w:val="24"/>
          <w:lang w:eastAsia="en-GB"/>
        </w:rPr>
      </w:pPr>
      <w:r w:rsidRPr="00EE7759">
        <w:rPr>
          <w:rFonts w:eastAsia="Times New Roman" w:cstheme="minorHAnsi"/>
          <w:sz w:val="24"/>
          <w:szCs w:val="24"/>
          <w:lang w:eastAsia="en-GB"/>
        </w:rPr>
        <w:t xml:space="preserve">The curriculum emphasises flexibility and adaptability, encouraging educators to tailor teaching </w:t>
      </w:r>
      <w:r w:rsidR="003977E3" w:rsidRPr="00EE7759">
        <w:rPr>
          <w:rFonts w:eastAsia="Times New Roman" w:cstheme="minorHAnsi"/>
          <w:sz w:val="24"/>
          <w:szCs w:val="24"/>
          <w:lang w:eastAsia="en-GB"/>
        </w:rPr>
        <w:t>methods and introduces a structure</w:t>
      </w:r>
      <w:r w:rsidR="00A37DC5">
        <w:rPr>
          <w:rFonts w:eastAsia="Times New Roman" w:cstheme="minorHAnsi"/>
          <w:sz w:val="24"/>
          <w:szCs w:val="24"/>
          <w:lang w:eastAsia="en-GB"/>
        </w:rPr>
        <w:t>d</w:t>
      </w:r>
      <w:r w:rsidR="004A00B3">
        <w:rPr>
          <w:rFonts w:eastAsia="Times New Roman" w:cstheme="minorHAnsi"/>
          <w:sz w:val="24"/>
          <w:szCs w:val="24"/>
          <w:lang w:eastAsia="en-GB"/>
        </w:rPr>
        <w:t xml:space="preserve"> </w:t>
      </w:r>
      <w:r w:rsidR="00060941">
        <w:rPr>
          <w:rFonts w:eastAsia="Times New Roman" w:cstheme="minorHAnsi"/>
          <w:sz w:val="24"/>
          <w:szCs w:val="24"/>
          <w:lang w:eastAsia="en-GB"/>
        </w:rPr>
        <w:t xml:space="preserve">planning </w:t>
      </w:r>
      <w:proofErr w:type="spellStart"/>
      <w:r w:rsidR="00060941">
        <w:rPr>
          <w:rFonts w:eastAsia="Times New Roman" w:cstheme="minorHAnsi"/>
          <w:sz w:val="24"/>
          <w:szCs w:val="24"/>
          <w:lang w:eastAsia="en-GB"/>
        </w:rPr>
        <w:t>sysyem</w:t>
      </w:r>
      <w:proofErr w:type="spellEnd"/>
      <w:r w:rsidR="00B428BE">
        <w:rPr>
          <w:rFonts w:eastAsia="Times New Roman" w:cstheme="minorHAnsi"/>
          <w:sz w:val="24"/>
          <w:szCs w:val="24"/>
          <w:lang w:eastAsia="en-GB"/>
        </w:rPr>
        <w:t>,</w:t>
      </w:r>
      <w:r w:rsidR="00941886" w:rsidRPr="00EE7759">
        <w:rPr>
          <w:rFonts w:eastAsia="Times New Roman" w:cstheme="minorHAnsi"/>
          <w:sz w:val="24"/>
          <w:szCs w:val="24"/>
          <w:lang w:eastAsia="en-GB"/>
        </w:rPr>
        <w:t xml:space="preserve"> with 6 Areas of Learning and Experience (</w:t>
      </w:r>
      <w:proofErr w:type="spellStart"/>
      <w:r w:rsidR="00941886" w:rsidRPr="00EE7759">
        <w:rPr>
          <w:rFonts w:eastAsia="Times New Roman" w:cstheme="minorHAnsi"/>
          <w:sz w:val="24"/>
          <w:szCs w:val="24"/>
          <w:lang w:eastAsia="en-GB"/>
        </w:rPr>
        <w:t>AoLEs</w:t>
      </w:r>
      <w:proofErr w:type="spellEnd"/>
      <w:r w:rsidR="00941886" w:rsidRPr="00EE7759">
        <w:rPr>
          <w:rFonts w:eastAsia="Times New Roman" w:cstheme="minorHAnsi"/>
          <w:sz w:val="24"/>
          <w:szCs w:val="24"/>
          <w:lang w:eastAsia="en-GB"/>
        </w:rPr>
        <w:t>)</w:t>
      </w:r>
      <w:r w:rsidR="00C175C2" w:rsidRPr="00EE7759">
        <w:rPr>
          <w:rFonts w:eastAsia="Times New Roman" w:cstheme="minorHAnsi"/>
          <w:sz w:val="24"/>
          <w:szCs w:val="24"/>
          <w:lang w:eastAsia="en-GB"/>
        </w:rPr>
        <w:t xml:space="preserve"> </w:t>
      </w:r>
      <w:sdt>
        <w:sdtPr>
          <w:rPr>
            <w:rFonts w:eastAsia="Times New Roman" w:cstheme="minorHAnsi"/>
            <w:sz w:val="24"/>
            <w:szCs w:val="24"/>
            <w:lang w:eastAsia="en-GB"/>
          </w:rPr>
          <w:id w:val="-478073918"/>
          <w:citation/>
        </w:sdtPr>
        <w:sdtEndPr/>
        <w:sdtContent>
          <w:r w:rsidR="00C175C2" w:rsidRPr="00EE7759">
            <w:rPr>
              <w:rFonts w:eastAsia="Times New Roman" w:cstheme="minorHAnsi"/>
              <w:sz w:val="24"/>
              <w:szCs w:val="24"/>
              <w:lang w:eastAsia="en-GB"/>
            </w:rPr>
            <w:fldChar w:fldCharType="begin"/>
          </w:r>
          <w:r w:rsidR="00C175C2" w:rsidRPr="00EE7759">
            <w:rPr>
              <w:rFonts w:eastAsia="Times New Roman" w:cstheme="minorHAnsi"/>
              <w:sz w:val="24"/>
              <w:szCs w:val="24"/>
              <w:lang w:eastAsia="en-GB"/>
            </w:rPr>
            <w:instrText xml:space="preserve"> CITATION Wel234 \l 2057 </w:instrText>
          </w:r>
          <w:r w:rsidR="00C175C2" w:rsidRPr="00EE7759">
            <w:rPr>
              <w:rFonts w:eastAsia="Times New Roman" w:cstheme="minorHAnsi"/>
              <w:sz w:val="24"/>
              <w:szCs w:val="24"/>
              <w:lang w:eastAsia="en-GB"/>
            </w:rPr>
            <w:fldChar w:fldCharType="separate"/>
          </w:r>
          <w:r w:rsidR="00C175C2" w:rsidRPr="00EE7759">
            <w:rPr>
              <w:rFonts w:eastAsia="Times New Roman" w:cstheme="minorHAnsi"/>
              <w:noProof/>
              <w:sz w:val="24"/>
              <w:szCs w:val="24"/>
              <w:lang w:eastAsia="en-GB"/>
            </w:rPr>
            <w:t>(Welsh Government, 2023)</w:t>
          </w:r>
          <w:r w:rsidR="00C175C2" w:rsidRPr="00EE7759">
            <w:rPr>
              <w:rFonts w:eastAsia="Times New Roman" w:cstheme="minorHAnsi"/>
              <w:sz w:val="24"/>
              <w:szCs w:val="24"/>
              <w:lang w:eastAsia="en-GB"/>
            </w:rPr>
            <w:fldChar w:fldCharType="end"/>
          </w:r>
        </w:sdtContent>
      </w:sdt>
      <w:r w:rsidR="00C175C2" w:rsidRPr="00EE7759">
        <w:rPr>
          <w:rFonts w:eastAsia="Times New Roman" w:cstheme="minorHAnsi"/>
          <w:sz w:val="24"/>
          <w:szCs w:val="24"/>
          <w:lang w:eastAsia="en-GB"/>
        </w:rPr>
        <w:t xml:space="preserve"> for </w:t>
      </w:r>
      <w:r w:rsidR="00E11FA3" w:rsidRPr="00EE7759">
        <w:rPr>
          <w:rFonts w:eastAsia="Times New Roman" w:cstheme="minorHAnsi"/>
          <w:sz w:val="24"/>
          <w:szCs w:val="24"/>
          <w:lang w:eastAsia="en-GB"/>
        </w:rPr>
        <w:t>interdisciplinary</w:t>
      </w:r>
      <w:r w:rsidR="00C175C2" w:rsidRPr="00EE7759">
        <w:rPr>
          <w:rFonts w:eastAsia="Times New Roman" w:cstheme="minorHAnsi"/>
          <w:sz w:val="24"/>
          <w:szCs w:val="24"/>
          <w:lang w:eastAsia="en-GB"/>
        </w:rPr>
        <w:t xml:space="preserve"> learning.</w:t>
      </w:r>
      <w:sdt>
        <w:sdtPr>
          <w:rPr>
            <w:rFonts w:eastAsia="Times New Roman" w:cstheme="minorHAnsi"/>
            <w:sz w:val="24"/>
            <w:szCs w:val="24"/>
            <w:lang w:eastAsia="en-GB"/>
          </w:rPr>
          <w:id w:val="-895277155"/>
          <w:citation/>
        </w:sdtPr>
        <w:sdtEndPr/>
        <w:sdtContent>
          <w:r w:rsidR="00A2283F" w:rsidRPr="00EE7759">
            <w:rPr>
              <w:rFonts w:eastAsia="Times New Roman" w:cstheme="minorHAnsi"/>
              <w:sz w:val="24"/>
              <w:szCs w:val="24"/>
              <w:lang w:eastAsia="en-GB"/>
            </w:rPr>
            <w:fldChar w:fldCharType="begin"/>
          </w:r>
          <w:r w:rsidR="00A2283F" w:rsidRPr="00EE7759">
            <w:rPr>
              <w:rFonts w:eastAsia="Times New Roman" w:cstheme="minorHAnsi"/>
              <w:sz w:val="24"/>
              <w:szCs w:val="24"/>
              <w:lang w:eastAsia="en-GB"/>
            </w:rPr>
            <w:instrText xml:space="preserve"> CITATION Wel193 \l 2057 </w:instrText>
          </w:r>
          <w:r w:rsidR="00A2283F" w:rsidRPr="00EE7759">
            <w:rPr>
              <w:rFonts w:eastAsia="Times New Roman" w:cstheme="minorHAnsi"/>
              <w:sz w:val="24"/>
              <w:szCs w:val="24"/>
              <w:lang w:eastAsia="en-GB"/>
            </w:rPr>
            <w:fldChar w:fldCharType="separate"/>
          </w:r>
          <w:r w:rsidR="00A2283F" w:rsidRPr="00EE7759">
            <w:rPr>
              <w:rFonts w:eastAsia="Times New Roman" w:cstheme="minorHAnsi"/>
              <w:noProof/>
              <w:sz w:val="24"/>
              <w:szCs w:val="24"/>
              <w:lang w:eastAsia="en-GB"/>
            </w:rPr>
            <w:t xml:space="preserve"> (Welsh Government, 2019)</w:t>
          </w:r>
          <w:r w:rsidR="00A2283F" w:rsidRPr="00EE7759">
            <w:rPr>
              <w:rFonts w:eastAsia="Times New Roman" w:cstheme="minorHAnsi"/>
              <w:sz w:val="24"/>
              <w:szCs w:val="24"/>
              <w:lang w:eastAsia="en-GB"/>
            </w:rPr>
            <w:fldChar w:fldCharType="end"/>
          </w:r>
        </w:sdtContent>
      </w:sdt>
      <w:r w:rsidR="00C175C2" w:rsidRPr="00EE7759">
        <w:rPr>
          <w:rFonts w:eastAsia="Times New Roman" w:cstheme="minorHAnsi"/>
          <w:sz w:val="24"/>
          <w:szCs w:val="24"/>
          <w:lang w:eastAsia="en-GB"/>
        </w:rPr>
        <w:t xml:space="preserve">  While interventions may have more immediate</w:t>
      </w:r>
      <w:r w:rsidR="00E11FA3" w:rsidRPr="00EE7759">
        <w:rPr>
          <w:rFonts w:eastAsia="Times New Roman" w:cstheme="minorHAnsi"/>
          <w:sz w:val="24"/>
          <w:szCs w:val="24"/>
          <w:lang w:eastAsia="en-GB"/>
        </w:rPr>
        <w:t>, goal-specific impacts, the 2022 Curriculum for Wales</w:t>
      </w:r>
      <w:r w:rsidR="00763CF4" w:rsidRPr="00EE7759">
        <w:rPr>
          <w:rFonts w:eastAsia="Times New Roman" w:cstheme="minorHAnsi"/>
          <w:sz w:val="24"/>
          <w:szCs w:val="24"/>
          <w:lang w:eastAsia="en-GB"/>
        </w:rPr>
        <w:t>,</w:t>
      </w:r>
      <w:r w:rsidR="00E11FA3" w:rsidRPr="00EE7759">
        <w:rPr>
          <w:rFonts w:eastAsia="Times New Roman" w:cstheme="minorHAnsi"/>
          <w:sz w:val="24"/>
          <w:szCs w:val="24"/>
          <w:lang w:eastAsia="en-GB"/>
        </w:rPr>
        <w:t xml:space="preserve"> articulates long-term goals, aiming</w:t>
      </w:r>
      <w:r w:rsidR="00E51542" w:rsidRPr="00EE7759">
        <w:rPr>
          <w:rFonts w:eastAsia="Times New Roman" w:cstheme="minorHAnsi"/>
          <w:sz w:val="24"/>
          <w:szCs w:val="24"/>
          <w:lang w:eastAsia="en-GB"/>
        </w:rPr>
        <w:t xml:space="preserve"> to produce well-rounded individuals. </w:t>
      </w:r>
      <w:sdt>
        <w:sdtPr>
          <w:rPr>
            <w:rFonts w:eastAsia="Times New Roman" w:cstheme="minorHAnsi"/>
            <w:sz w:val="24"/>
            <w:szCs w:val="24"/>
            <w:lang w:eastAsia="en-GB"/>
          </w:rPr>
          <w:id w:val="-1806076848"/>
          <w:citation/>
        </w:sdtPr>
        <w:sdtEndPr/>
        <w:sdtContent>
          <w:r w:rsidR="00763CF4" w:rsidRPr="00EE7759">
            <w:rPr>
              <w:rFonts w:eastAsia="Times New Roman" w:cstheme="minorHAnsi"/>
              <w:sz w:val="24"/>
              <w:szCs w:val="24"/>
              <w:lang w:eastAsia="en-GB"/>
            </w:rPr>
            <w:fldChar w:fldCharType="begin"/>
          </w:r>
          <w:r w:rsidR="00763CF4" w:rsidRPr="00EE7759">
            <w:rPr>
              <w:rFonts w:eastAsia="Times New Roman" w:cstheme="minorHAnsi"/>
              <w:sz w:val="24"/>
              <w:szCs w:val="24"/>
              <w:lang w:eastAsia="en-GB"/>
            </w:rPr>
            <w:instrText xml:space="preserve"> CITATION Pro15 \l 2057 </w:instrText>
          </w:r>
          <w:r w:rsidR="00763CF4" w:rsidRPr="00EE7759">
            <w:rPr>
              <w:rFonts w:eastAsia="Times New Roman" w:cstheme="minorHAnsi"/>
              <w:sz w:val="24"/>
              <w:szCs w:val="24"/>
              <w:lang w:eastAsia="en-GB"/>
            </w:rPr>
            <w:fldChar w:fldCharType="separate"/>
          </w:r>
          <w:r w:rsidR="00763CF4" w:rsidRPr="00EE7759">
            <w:rPr>
              <w:rFonts w:eastAsia="Times New Roman" w:cstheme="minorHAnsi"/>
              <w:noProof/>
              <w:sz w:val="24"/>
              <w:szCs w:val="24"/>
              <w:lang w:eastAsia="en-GB"/>
            </w:rPr>
            <w:t>(Donaldson, 2015)</w:t>
          </w:r>
          <w:r w:rsidR="00763CF4" w:rsidRPr="00EE7759">
            <w:rPr>
              <w:rFonts w:eastAsia="Times New Roman" w:cstheme="minorHAnsi"/>
              <w:sz w:val="24"/>
              <w:szCs w:val="24"/>
              <w:lang w:eastAsia="en-GB"/>
            </w:rPr>
            <w:fldChar w:fldCharType="end"/>
          </w:r>
        </w:sdtContent>
      </w:sdt>
      <w:r w:rsidR="00D623BD">
        <w:rPr>
          <w:rFonts w:eastAsia="Times New Roman" w:cstheme="minorHAnsi"/>
          <w:sz w:val="24"/>
          <w:szCs w:val="24"/>
          <w:lang w:eastAsia="en-GB"/>
        </w:rPr>
        <w:t xml:space="preserve">  </w:t>
      </w:r>
      <w:r w:rsidR="00CF43A2" w:rsidRPr="00EE7759">
        <w:rPr>
          <w:rFonts w:eastAsia="Times New Roman" w:cstheme="minorHAnsi"/>
          <w:sz w:val="24"/>
          <w:szCs w:val="24"/>
          <w:lang w:eastAsia="en-GB"/>
        </w:rPr>
        <w:t>The comparison reveals a nuanced in</w:t>
      </w:r>
      <w:r w:rsidR="00EB6B63" w:rsidRPr="00EE7759">
        <w:rPr>
          <w:rFonts w:eastAsia="Times New Roman" w:cstheme="minorHAnsi"/>
          <w:sz w:val="24"/>
          <w:szCs w:val="24"/>
          <w:lang w:eastAsia="en-GB"/>
        </w:rPr>
        <w:t>terplay</w:t>
      </w:r>
      <w:r w:rsidR="00547781">
        <w:rPr>
          <w:rFonts w:eastAsia="Times New Roman" w:cstheme="minorHAnsi"/>
          <w:sz w:val="24"/>
          <w:szCs w:val="24"/>
          <w:lang w:eastAsia="en-GB"/>
        </w:rPr>
        <w:t>,</w:t>
      </w:r>
      <w:r w:rsidR="00EB6B63" w:rsidRPr="00EE7759">
        <w:rPr>
          <w:rFonts w:eastAsia="Times New Roman" w:cstheme="minorHAnsi"/>
          <w:sz w:val="24"/>
          <w:szCs w:val="24"/>
          <w:lang w:eastAsia="en-GB"/>
        </w:rPr>
        <w:t xml:space="preserve"> between targeted support</w:t>
      </w:r>
      <w:r w:rsidR="00547781">
        <w:rPr>
          <w:rFonts w:eastAsia="Times New Roman" w:cstheme="minorHAnsi"/>
          <w:sz w:val="24"/>
          <w:szCs w:val="24"/>
          <w:lang w:eastAsia="en-GB"/>
        </w:rPr>
        <w:t>,</w:t>
      </w:r>
      <w:r w:rsidR="00EB6B63" w:rsidRPr="00EE7759">
        <w:rPr>
          <w:rFonts w:eastAsia="Times New Roman" w:cstheme="minorHAnsi"/>
          <w:sz w:val="24"/>
          <w:szCs w:val="24"/>
          <w:lang w:eastAsia="en-GB"/>
        </w:rPr>
        <w:t xml:space="preserve"> and transformative education vision, offering a comprehensive approach to education in Wales</w:t>
      </w:r>
      <w:r w:rsidR="00547781">
        <w:rPr>
          <w:rFonts w:eastAsia="Times New Roman" w:cstheme="minorHAnsi"/>
          <w:sz w:val="24"/>
          <w:szCs w:val="24"/>
          <w:lang w:eastAsia="en-GB"/>
        </w:rPr>
        <w:t>,</w:t>
      </w:r>
      <w:r w:rsidR="00853718" w:rsidRPr="00EE7759">
        <w:rPr>
          <w:rFonts w:eastAsia="Times New Roman" w:cstheme="minorHAnsi"/>
          <w:sz w:val="24"/>
          <w:szCs w:val="24"/>
          <w:lang w:eastAsia="en-GB"/>
        </w:rPr>
        <w:t xml:space="preserve"> that ensures students receive necessary support</w:t>
      </w:r>
      <w:r w:rsidR="00547781">
        <w:rPr>
          <w:rFonts w:eastAsia="Times New Roman" w:cstheme="minorHAnsi"/>
          <w:sz w:val="24"/>
          <w:szCs w:val="24"/>
          <w:lang w:eastAsia="en-GB"/>
        </w:rPr>
        <w:t>,</w:t>
      </w:r>
      <w:r w:rsidR="00853718" w:rsidRPr="00EE7759">
        <w:rPr>
          <w:rFonts w:eastAsia="Times New Roman" w:cstheme="minorHAnsi"/>
          <w:sz w:val="24"/>
          <w:szCs w:val="24"/>
          <w:lang w:eastAsia="en-GB"/>
        </w:rPr>
        <w:t xml:space="preserve"> while being prepared for future challenges.</w:t>
      </w:r>
      <w:r w:rsidR="00EB6B63" w:rsidRPr="00EE7759">
        <w:rPr>
          <w:rFonts w:eastAsia="Times New Roman" w:cstheme="minorHAnsi"/>
          <w:sz w:val="24"/>
          <w:szCs w:val="24"/>
          <w:lang w:eastAsia="en-GB"/>
        </w:rPr>
        <w:t xml:space="preserve"> </w:t>
      </w:r>
      <w:sdt>
        <w:sdtPr>
          <w:rPr>
            <w:rFonts w:eastAsia="Times New Roman" w:cstheme="minorHAnsi"/>
            <w:sz w:val="24"/>
            <w:szCs w:val="24"/>
            <w:lang w:eastAsia="en-GB"/>
          </w:rPr>
          <w:id w:val="-1559170345"/>
          <w:citation/>
        </w:sdtPr>
        <w:sdtEndPr/>
        <w:sdtContent>
          <w:r w:rsidR="00EB6B63" w:rsidRPr="00EE7759">
            <w:rPr>
              <w:rFonts w:eastAsia="Times New Roman" w:cstheme="minorHAnsi"/>
              <w:sz w:val="24"/>
              <w:szCs w:val="24"/>
              <w:lang w:eastAsia="en-GB"/>
            </w:rPr>
            <w:fldChar w:fldCharType="begin"/>
          </w:r>
          <w:r w:rsidR="00EB6B63" w:rsidRPr="00EE7759">
            <w:rPr>
              <w:rFonts w:eastAsia="Times New Roman" w:cstheme="minorHAnsi"/>
              <w:sz w:val="24"/>
              <w:szCs w:val="24"/>
              <w:lang w:eastAsia="en-GB"/>
            </w:rPr>
            <w:instrText xml:space="preserve">CITATION Ken20 \l 2057 </w:instrText>
          </w:r>
          <w:r w:rsidR="00EB6B63" w:rsidRPr="00EE7759">
            <w:rPr>
              <w:rFonts w:eastAsia="Times New Roman" w:cstheme="minorHAnsi"/>
              <w:sz w:val="24"/>
              <w:szCs w:val="24"/>
              <w:lang w:eastAsia="en-GB"/>
            </w:rPr>
            <w:fldChar w:fldCharType="separate"/>
          </w:r>
          <w:r w:rsidR="00EB6B63" w:rsidRPr="00EE7759">
            <w:rPr>
              <w:rFonts w:eastAsia="Times New Roman" w:cstheme="minorHAnsi"/>
              <w:noProof/>
              <w:sz w:val="24"/>
              <w:szCs w:val="24"/>
              <w:lang w:eastAsia="en-GB"/>
            </w:rPr>
            <w:t>(Kendra Cherry, 2020)</w:t>
          </w:r>
          <w:r w:rsidR="00EB6B63" w:rsidRPr="00EE7759">
            <w:rPr>
              <w:rFonts w:eastAsia="Times New Roman" w:cstheme="minorHAnsi"/>
              <w:sz w:val="24"/>
              <w:szCs w:val="24"/>
              <w:lang w:eastAsia="en-GB"/>
            </w:rPr>
            <w:fldChar w:fldCharType="end"/>
          </w:r>
        </w:sdtContent>
      </w:sdt>
      <w:sdt>
        <w:sdtPr>
          <w:rPr>
            <w:rFonts w:eastAsia="Times New Roman" w:cstheme="minorHAnsi"/>
            <w:sz w:val="24"/>
            <w:szCs w:val="24"/>
            <w:lang w:eastAsia="en-GB"/>
          </w:rPr>
          <w:id w:val="276604969"/>
          <w:citation/>
        </w:sdtPr>
        <w:sdtEndPr/>
        <w:sdtContent>
          <w:r w:rsidR="00A90F15" w:rsidRPr="00EE7759">
            <w:rPr>
              <w:rFonts w:eastAsia="Times New Roman" w:cstheme="minorHAnsi"/>
              <w:sz w:val="24"/>
              <w:szCs w:val="24"/>
              <w:lang w:eastAsia="en-GB"/>
            </w:rPr>
            <w:fldChar w:fldCharType="begin"/>
          </w:r>
          <w:r w:rsidR="00A90F15" w:rsidRPr="00EE7759">
            <w:rPr>
              <w:rFonts w:eastAsia="Times New Roman" w:cstheme="minorHAnsi"/>
              <w:sz w:val="24"/>
              <w:szCs w:val="24"/>
              <w:lang w:eastAsia="en-GB"/>
            </w:rPr>
            <w:instrText xml:space="preserve"> CITATION Uni \l 2057 </w:instrText>
          </w:r>
          <w:r w:rsidR="00A90F15" w:rsidRPr="00EE7759">
            <w:rPr>
              <w:rFonts w:eastAsia="Times New Roman" w:cstheme="minorHAnsi"/>
              <w:sz w:val="24"/>
              <w:szCs w:val="24"/>
              <w:lang w:eastAsia="en-GB"/>
            </w:rPr>
            <w:fldChar w:fldCharType="separate"/>
          </w:r>
          <w:r w:rsidR="00A90F15" w:rsidRPr="00EE7759">
            <w:rPr>
              <w:rFonts w:eastAsia="Times New Roman" w:cstheme="minorHAnsi"/>
              <w:noProof/>
              <w:sz w:val="24"/>
              <w:szCs w:val="24"/>
              <w:lang w:eastAsia="en-GB"/>
            </w:rPr>
            <w:t xml:space="preserve"> (Unicef for every child, 2016)</w:t>
          </w:r>
          <w:r w:rsidR="00A90F15" w:rsidRPr="00EE7759">
            <w:rPr>
              <w:rFonts w:eastAsia="Times New Roman" w:cstheme="minorHAnsi"/>
              <w:sz w:val="24"/>
              <w:szCs w:val="24"/>
              <w:lang w:eastAsia="en-GB"/>
            </w:rPr>
            <w:fldChar w:fldCharType="end"/>
          </w:r>
        </w:sdtContent>
      </w:sdt>
      <w:sdt>
        <w:sdtPr>
          <w:rPr>
            <w:rFonts w:eastAsia="Times New Roman" w:cstheme="minorHAnsi"/>
            <w:sz w:val="24"/>
            <w:szCs w:val="24"/>
            <w:lang w:eastAsia="en-GB"/>
          </w:rPr>
          <w:id w:val="-1639262346"/>
          <w:citation/>
        </w:sdtPr>
        <w:sdtEndPr/>
        <w:sdtContent>
          <w:r w:rsidR="00A90F15" w:rsidRPr="00EE7759">
            <w:rPr>
              <w:rFonts w:eastAsia="Times New Roman" w:cstheme="minorHAnsi"/>
              <w:sz w:val="24"/>
              <w:szCs w:val="24"/>
              <w:lang w:eastAsia="en-GB"/>
            </w:rPr>
            <w:fldChar w:fldCharType="begin"/>
          </w:r>
          <w:r w:rsidR="00A90F15" w:rsidRPr="00EE7759">
            <w:rPr>
              <w:rFonts w:eastAsia="Times New Roman" w:cstheme="minorHAnsi"/>
              <w:sz w:val="24"/>
              <w:szCs w:val="24"/>
              <w:lang w:eastAsia="en-GB"/>
            </w:rPr>
            <w:instrText xml:space="preserve"> CITATION Pro15 \l 2057 </w:instrText>
          </w:r>
          <w:r w:rsidR="00A90F15" w:rsidRPr="00EE7759">
            <w:rPr>
              <w:rFonts w:eastAsia="Times New Roman" w:cstheme="minorHAnsi"/>
              <w:sz w:val="24"/>
              <w:szCs w:val="24"/>
              <w:lang w:eastAsia="en-GB"/>
            </w:rPr>
            <w:fldChar w:fldCharType="separate"/>
          </w:r>
          <w:r w:rsidR="00A90F15" w:rsidRPr="00EE7759">
            <w:rPr>
              <w:rFonts w:eastAsia="Times New Roman" w:cstheme="minorHAnsi"/>
              <w:noProof/>
              <w:sz w:val="24"/>
              <w:szCs w:val="24"/>
              <w:lang w:eastAsia="en-GB"/>
            </w:rPr>
            <w:t xml:space="preserve"> (Donaldson, 2015)</w:t>
          </w:r>
          <w:r w:rsidR="00A90F15" w:rsidRPr="00EE7759">
            <w:rPr>
              <w:rFonts w:eastAsia="Times New Roman" w:cstheme="minorHAnsi"/>
              <w:sz w:val="24"/>
              <w:szCs w:val="24"/>
              <w:lang w:eastAsia="en-GB"/>
            </w:rPr>
            <w:fldChar w:fldCharType="end"/>
          </w:r>
        </w:sdtContent>
      </w:sdt>
      <w:r w:rsidR="0004021E" w:rsidRPr="0004021E">
        <w:rPr>
          <w:rFonts w:eastAsia="Times New Roman" w:cstheme="minorHAnsi"/>
          <w:vanish/>
          <w:sz w:val="16"/>
          <w:szCs w:val="16"/>
          <w:lang w:eastAsia="en-GB"/>
        </w:rPr>
        <w:t>Top of Form</w:t>
      </w:r>
      <w:r w:rsidR="00B3551D">
        <w:rPr>
          <w:rFonts w:eastAsia="Times New Roman" w:cstheme="minorHAnsi"/>
          <w:sz w:val="24"/>
          <w:szCs w:val="24"/>
          <w:lang w:eastAsia="en-GB"/>
        </w:rPr>
        <w:t xml:space="preserve"> </w:t>
      </w:r>
      <w:r w:rsidR="00B3551D" w:rsidRPr="00B3551D">
        <w:rPr>
          <w:rFonts w:cstheme="minorHAnsi"/>
          <w:sz w:val="24"/>
          <w:szCs w:val="24"/>
        </w:rPr>
        <w:t>International research on mental health and well-being underscores nuanced comparisons</w:t>
      </w:r>
      <w:r w:rsidR="00C12A6F">
        <w:rPr>
          <w:rFonts w:cstheme="minorHAnsi"/>
          <w:sz w:val="24"/>
          <w:szCs w:val="24"/>
        </w:rPr>
        <w:t>,</w:t>
      </w:r>
      <w:r w:rsidR="00B3551D" w:rsidRPr="00B3551D">
        <w:rPr>
          <w:rFonts w:cstheme="minorHAnsi"/>
          <w:sz w:val="24"/>
          <w:szCs w:val="24"/>
        </w:rPr>
        <w:t xml:space="preserve"> between Forest School</w:t>
      </w:r>
      <w:r w:rsidR="00C12A6F">
        <w:rPr>
          <w:rFonts w:cstheme="minorHAnsi"/>
          <w:sz w:val="24"/>
          <w:szCs w:val="24"/>
        </w:rPr>
        <w:t>,</w:t>
      </w:r>
      <w:r w:rsidR="00B3551D" w:rsidRPr="00B3551D">
        <w:rPr>
          <w:rFonts w:cstheme="minorHAnsi"/>
          <w:sz w:val="24"/>
          <w:szCs w:val="24"/>
        </w:rPr>
        <w:t xml:space="preserve"> and Flourish interventions, grounded in nature-based and well-being approaches, respectively, as they operate within curricular frameworks.</w:t>
      </w:r>
      <w:r w:rsidR="00B3551D">
        <w:rPr>
          <w:rFonts w:eastAsia="Times New Roman" w:cstheme="minorHAnsi"/>
          <w:sz w:val="24"/>
          <w:szCs w:val="24"/>
          <w:lang w:eastAsia="en-GB"/>
        </w:rPr>
        <w:t xml:space="preserve">  </w:t>
      </w:r>
      <w:sdt>
        <w:sdtPr>
          <w:rPr>
            <w:rFonts w:eastAsia="Times New Roman" w:cstheme="minorHAnsi"/>
            <w:sz w:val="24"/>
            <w:szCs w:val="24"/>
            <w:lang w:eastAsia="en-GB"/>
          </w:rPr>
          <w:id w:val="-749650010"/>
          <w:citation/>
        </w:sdtPr>
        <w:sdtEndPr/>
        <w:sdtContent>
          <w:r w:rsidR="00BF5919" w:rsidRPr="00EE7759">
            <w:rPr>
              <w:rFonts w:eastAsia="Times New Roman" w:cstheme="minorHAnsi"/>
              <w:sz w:val="24"/>
              <w:szCs w:val="24"/>
              <w:lang w:eastAsia="en-GB"/>
            </w:rPr>
            <w:fldChar w:fldCharType="begin"/>
          </w:r>
          <w:r w:rsidR="00BF5919" w:rsidRPr="00EE7759">
            <w:rPr>
              <w:rFonts w:eastAsia="Times New Roman" w:cstheme="minorHAnsi"/>
              <w:sz w:val="24"/>
              <w:szCs w:val="24"/>
              <w:lang w:eastAsia="en-GB"/>
            </w:rPr>
            <w:instrText xml:space="preserve"> CITATION Wor23 \l 2057 </w:instrText>
          </w:r>
          <w:r w:rsidR="00BF5919" w:rsidRPr="00EE7759">
            <w:rPr>
              <w:rFonts w:eastAsia="Times New Roman" w:cstheme="minorHAnsi"/>
              <w:sz w:val="24"/>
              <w:szCs w:val="24"/>
              <w:lang w:eastAsia="en-GB"/>
            </w:rPr>
            <w:fldChar w:fldCharType="separate"/>
          </w:r>
          <w:r w:rsidR="00BF5919" w:rsidRPr="00EE7759">
            <w:rPr>
              <w:rFonts w:eastAsia="Times New Roman" w:cstheme="minorHAnsi"/>
              <w:noProof/>
              <w:sz w:val="24"/>
              <w:szCs w:val="24"/>
              <w:lang w:eastAsia="en-GB"/>
            </w:rPr>
            <w:t>(Forum, 2023)</w:t>
          </w:r>
          <w:r w:rsidR="00BF5919" w:rsidRPr="00EE7759">
            <w:rPr>
              <w:rFonts w:eastAsia="Times New Roman" w:cstheme="minorHAnsi"/>
              <w:sz w:val="24"/>
              <w:szCs w:val="24"/>
              <w:lang w:eastAsia="en-GB"/>
            </w:rPr>
            <w:fldChar w:fldCharType="end"/>
          </w:r>
        </w:sdtContent>
      </w:sdt>
      <w:r w:rsidR="002F6695" w:rsidRPr="00EE7759">
        <w:rPr>
          <w:rFonts w:eastAsia="Times New Roman" w:cstheme="minorHAnsi"/>
          <w:sz w:val="24"/>
          <w:szCs w:val="24"/>
          <w:lang w:eastAsia="en-GB"/>
        </w:rPr>
        <w:t xml:space="preserve"> </w:t>
      </w:r>
      <w:sdt>
        <w:sdtPr>
          <w:rPr>
            <w:rFonts w:eastAsia="Times New Roman" w:cstheme="minorHAnsi"/>
            <w:sz w:val="24"/>
            <w:szCs w:val="24"/>
            <w:lang w:eastAsia="en-GB"/>
          </w:rPr>
          <w:id w:val="1053969390"/>
          <w:citation/>
        </w:sdtPr>
        <w:sdtEndPr/>
        <w:sdtContent>
          <w:r w:rsidR="001066A6" w:rsidRPr="00EE7759">
            <w:rPr>
              <w:rFonts w:eastAsia="Times New Roman" w:cstheme="minorHAnsi"/>
              <w:sz w:val="24"/>
              <w:szCs w:val="24"/>
              <w:lang w:eastAsia="en-GB"/>
            </w:rPr>
            <w:fldChar w:fldCharType="begin"/>
          </w:r>
          <w:r w:rsidR="001066A6" w:rsidRPr="00EE7759">
            <w:rPr>
              <w:rFonts w:eastAsia="Times New Roman" w:cstheme="minorHAnsi"/>
              <w:sz w:val="24"/>
              <w:szCs w:val="24"/>
              <w:lang w:eastAsia="en-GB"/>
            </w:rPr>
            <w:instrText xml:space="preserve"> CITATION Pro15 \l 2057 </w:instrText>
          </w:r>
          <w:r w:rsidR="001066A6" w:rsidRPr="00EE7759">
            <w:rPr>
              <w:rFonts w:eastAsia="Times New Roman" w:cstheme="minorHAnsi"/>
              <w:sz w:val="24"/>
              <w:szCs w:val="24"/>
              <w:lang w:eastAsia="en-GB"/>
            </w:rPr>
            <w:fldChar w:fldCharType="separate"/>
          </w:r>
          <w:r w:rsidR="001066A6" w:rsidRPr="00EE7759">
            <w:rPr>
              <w:rFonts w:eastAsia="Times New Roman" w:cstheme="minorHAnsi"/>
              <w:noProof/>
              <w:sz w:val="24"/>
              <w:szCs w:val="24"/>
              <w:lang w:eastAsia="en-GB"/>
            </w:rPr>
            <w:t>(Donaldson, 2015)</w:t>
          </w:r>
          <w:r w:rsidR="001066A6" w:rsidRPr="00EE7759">
            <w:rPr>
              <w:rFonts w:eastAsia="Times New Roman" w:cstheme="minorHAnsi"/>
              <w:sz w:val="24"/>
              <w:szCs w:val="24"/>
              <w:lang w:eastAsia="en-GB"/>
            </w:rPr>
            <w:fldChar w:fldCharType="end"/>
          </w:r>
        </w:sdtContent>
      </w:sdt>
      <w:r w:rsidR="001066A6" w:rsidRPr="00EE7759">
        <w:rPr>
          <w:rFonts w:eastAsia="Times New Roman" w:cstheme="minorHAnsi"/>
          <w:sz w:val="24"/>
          <w:szCs w:val="24"/>
          <w:lang w:eastAsia="en-GB"/>
        </w:rPr>
        <w:t xml:space="preserve">  The Global </w:t>
      </w:r>
      <w:r w:rsidR="00AA66B8" w:rsidRPr="00EE7759">
        <w:rPr>
          <w:rFonts w:eastAsia="Times New Roman" w:cstheme="minorHAnsi"/>
          <w:sz w:val="24"/>
          <w:szCs w:val="24"/>
          <w:lang w:eastAsia="en-GB"/>
        </w:rPr>
        <w:t>perspective</w:t>
      </w:r>
      <w:r w:rsidR="001066A6" w:rsidRPr="00EE7759">
        <w:rPr>
          <w:rFonts w:eastAsia="Times New Roman" w:cstheme="minorHAnsi"/>
          <w:sz w:val="24"/>
          <w:szCs w:val="24"/>
          <w:lang w:eastAsia="en-GB"/>
        </w:rPr>
        <w:t xml:space="preserve"> </w:t>
      </w:r>
      <w:r w:rsidR="00AA66B8" w:rsidRPr="00EE7759">
        <w:rPr>
          <w:rFonts w:eastAsia="Times New Roman" w:cstheme="minorHAnsi"/>
          <w:sz w:val="24"/>
          <w:szCs w:val="24"/>
          <w:lang w:eastAsia="en-GB"/>
        </w:rPr>
        <w:t xml:space="preserve">reveals that the effectiveness of these interventions is influenced by cultural variations.  </w:t>
      </w:r>
      <w:sdt>
        <w:sdtPr>
          <w:rPr>
            <w:rFonts w:eastAsia="Times New Roman" w:cstheme="minorHAnsi"/>
            <w:sz w:val="24"/>
            <w:szCs w:val="24"/>
            <w:lang w:eastAsia="en-GB"/>
          </w:rPr>
          <w:id w:val="188041482"/>
          <w:citation/>
        </w:sdtPr>
        <w:sdtEndPr/>
        <w:sdtContent>
          <w:r w:rsidR="0087055E" w:rsidRPr="00EE7759">
            <w:rPr>
              <w:rFonts w:eastAsia="Times New Roman" w:cstheme="minorHAnsi"/>
              <w:sz w:val="24"/>
              <w:szCs w:val="24"/>
              <w:lang w:eastAsia="en-GB"/>
            </w:rPr>
            <w:fldChar w:fldCharType="begin"/>
          </w:r>
          <w:r w:rsidR="004F6191" w:rsidRPr="00EE7759">
            <w:rPr>
              <w:rFonts w:eastAsia="Times New Roman" w:cstheme="minorHAnsi"/>
              <w:sz w:val="24"/>
              <w:szCs w:val="24"/>
              <w:lang w:eastAsia="en-GB"/>
            </w:rPr>
            <w:instrText xml:space="preserve">CITATION Ari20 \l 2057 </w:instrText>
          </w:r>
          <w:r w:rsidR="0087055E" w:rsidRPr="00EE7759">
            <w:rPr>
              <w:rFonts w:eastAsia="Times New Roman" w:cstheme="minorHAnsi"/>
              <w:sz w:val="24"/>
              <w:szCs w:val="24"/>
              <w:lang w:eastAsia="en-GB"/>
            </w:rPr>
            <w:fldChar w:fldCharType="separate"/>
          </w:r>
          <w:r w:rsidR="004F6191" w:rsidRPr="00EE7759">
            <w:rPr>
              <w:rFonts w:eastAsia="Times New Roman" w:cstheme="minorHAnsi"/>
              <w:noProof/>
              <w:sz w:val="24"/>
              <w:szCs w:val="24"/>
              <w:lang w:eastAsia="en-GB"/>
            </w:rPr>
            <w:t>(Lindorf, Sammons &amp; Hall, 2020)</w:t>
          </w:r>
          <w:r w:rsidR="0087055E" w:rsidRPr="00EE7759">
            <w:rPr>
              <w:rFonts w:eastAsia="Times New Roman" w:cstheme="minorHAnsi"/>
              <w:sz w:val="24"/>
              <w:szCs w:val="24"/>
              <w:lang w:eastAsia="en-GB"/>
            </w:rPr>
            <w:fldChar w:fldCharType="end"/>
          </w:r>
        </w:sdtContent>
      </w:sdt>
      <w:r w:rsidR="00916B97" w:rsidRPr="00EE7759">
        <w:rPr>
          <w:rFonts w:eastAsia="Times New Roman" w:cstheme="minorHAnsi"/>
          <w:sz w:val="24"/>
          <w:szCs w:val="24"/>
          <w:lang w:eastAsia="en-GB"/>
        </w:rPr>
        <w:t>.  Forest School interventions with their emphasis on nature immersion</w:t>
      </w:r>
      <w:r w:rsidR="005A33D6">
        <w:rPr>
          <w:rFonts w:eastAsia="Times New Roman" w:cstheme="minorHAnsi"/>
          <w:sz w:val="24"/>
          <w:szCs w:val="24"/>
          <w:lang w:eastAsia="en-GB"/>
        </w:rPr>
        <w:t>,</w:t>
      </w:r>
      <w:r w:rsidR="00916B97" w:rsidRPr="00EE7759">
        <w:rPr>
          <w:rFonts w:eastAsia="Times New Roman" w:cstheme="minorHAnsi"/>
          <w:sz w:val="24"/>
          <w:szCs w:val="24"/>
          <w:lang w:eastAsia="en-GB"/>
        </w:rPr>
        <w:t xml:space="preserve"> and experiential lea</w:t>
      </w:r>
      <w:r w:rsidR="006F55E2">
        <w:rPr>
          <w:rFonts w:eastAsia="Times New Roman" w:cstheme="minorHAnsi"/>
          <w:sz w:val="24"/>
          <w:szCs w:val="24"/>
          <w:lang w:eastAsia="en-GB"/>
        </w:rPr>
        <w:t>r</w:t>
      </w:r>
      <w:r w:rsidR="00916B97" w:rsidRPr="00EE7759">
        <w:rPr>
          <w:rFonts w:eastAsia="Times New Roman" w:cstheme="minorHAnsi"/>
          <w:sz w:val="24"/>
          <w:szCs w:val="24"/>
          <w:lang w:eastAsia="en-GB"/>
        </w:rPr>
        <w:t xml:space="preserve">ning, may align differently </w:t>
      </w:r>
      <w:r w:rsidR="005D50E1" w:rsidRPr="00EE7759">
        <w:rPr>
          <w:rFonts w:eastAsia="Times New Roman" w:cstheme="minorHAnsi"/>
          <w:sz w:val="24"/>
          <w:szCs w:val="24"/>
          <w:lang w:eastAsia="en-GB"/>
        </w:rPr>
        <w:t xml:space="preserve">with cultural attitudes towards outdoor activities and nature.  Conversely, Flourish interventions </w:t>
      </w:r>
      <w:r w:rsidR="00B91C99" w:rsidRPr="00EE7759">
        <w:rPr>
          <w:rFonts w:eastAsia="Times New Roman" w:cstheme="minorHAnsi"/>
          <w:sz w:val="24"/>
          <w:szCs w:val="24"/>
          <w:lang w:eastAsia="en-GB"/>
        </w:rPr>
        <w:t xml:space="preserve">grounded in positive </w:t>
      </w:r>
      <w:r w:rsidR="006F55E2">
        <w:rPr>
          <w:rFonts w:eastAsia="Times New Roman" w:cstheme="minorHAnsi"/>
          <w:sz w:val="24"/>
          <w:szCs w:val="24"/>
          <w:lang w:eastAsia="en-GB"/>
        </w:rPr>
        <w:t>well-being</w:t>
      </w:r>
      <w:r w:rsidR="00B91C99" w:rsidRPr="00EE7759">
        <w:rPr>
          <w:rFonts w:eastAsia="Times New Roman" w:cstheme="minorHAnsi"/>
          <w:sz w:val="24"/>
          <w:szCs w:val="24"/>
          <w:lang w:eastAsia="en-GB"/>
        </w:rPr>
        <w:t xml:space="preserve"> principles, may be perceived differently depending on cultural views on positive emotions and </w:t>
      </w:r>
      <w:r w:rsidR="00E25BF8" w:rsidRPr="00EE7759">
        <w:rPr>
          <w:rFonts w:eastAsia="Times New Roman" w:cstheme="minorHAnsi"/>
          <w:sz w:val="24"/>
          <w:szCs w:val="24"/>
          <w:lang w:eastAsia="en-GB"/>
        </w:rPr>
        <w:t>strengths, The</w:t>
      </w:r>
      <w:r w:rsidR="00B91C99" w:rsidRPr="00EE7759">
        <w:rPr>
          <w:rFonts w:eastAsia="Times New Roman" w:cstheme="minorHAnsi"/>
          <w:sz w:val="24"/>
          <w:szCs w:val="24"/>
          <w:lang w:eastAsia="en-GB"/>
        </w:rPr>
        <w:t xml:space="preserve"> international research underscores the importance of tailoring intervention to diverse cultural contexts, emphasising the need for a nuanced understanding of how these approaches resonate within </w:t>
      </w:r>
      <w:r w:rsidR="00E25BF8" w:rsidRPr="00EE7759">
        <w:rPr>
          <w:rFonts w:eastAsia="Times New Roman" w:cstheme="minorHAnsi"/>
          <w:sz w:val="24"/>
          <w:szCs w:val="24"/>
          <w:lang w:eastAsia="en-GB"/>
        </w:rPr>
        <w:t xml:space="preserve">various societies to optimise their impact on mental health and wellbeing. </w:t>
      </w:r>
      <w:sdt>
        <w:sdtPr>
          <w:rPr>
            <w:rFonts w:eastAsia="Times New Roman" w:cstheme="minorHAnsi"/>
            <w:sz w:val="24"/>
            <w:szCs w:val="24"/>
            <w:lang w:eastAsia="en-GB"/>
          </w:rPr>
          <w:id w:val="1705986470"/>
          <w:citation/>
        </w:sdtPr>
        <w:sdtEndPr/>
        <w:sdtContent>
          <w:r w:rsidR="00071109" w:rsidRPr="00EE7759">
            <w:rPr>
              <w:rFonts w:eastAsia="Times New Roman" w:cstheme="minorHAnsi"/>
              <w:sz w:val="24"/>
              <w:szCs w:val="24"/>
              <w:lang w:eastAsia="en-GB"/>
            </w:rPr>
            <w:fldChar w:fldCharType="begin"/>
          </w:r>
          <w:r w:rsidR="00071109" w:rsidRPr="00EE7759">
            <w:rPr>
              <w:rFonts w:eastAsia="Times New Roman" w:cstheme="minorHAnsi"/>
              <w:sz w:val="24"/>
              <w:szCs w:val="24"/>
              <w:lang w:eastAsia="en-GB"/>
            </w:rPr>
            <w:instrText xml:space="preserve">CITATION Cou201 \l 2057 </w:instrText>
          </w:r>
          <w:r w:rsidR="00071109" w:rsidRPr="00EE7759">
            <w:rPr>
              <w:rFonts w:eastAsia="Times New Roman" w:cstheme="minorHAnsi"/>
              <w:sz w:val="24"/>
              <w:szCs w:val="24"/>
              <w:lang w:eastAsia="en-GB"/>
            </w:rPr>
            <w:fldChar w:fldCharType="separate"/>
          </w:r>
          <w:r w:rsidR="00071109" w:rsidRPr="00EE7759">
            <w:rPr>
              <w:rFonts w:eastAsia="Times New Roman" w:cstheme="minorHAnsi"/>
              <w:noProof/>
              <w:sz w:val="24"/>
              <w:szCs w:val="24"/>
              <w:lang w:eastAsia="en-GB"/>
            </w:rPr>
            <w:t>(Coulombe, S., Hardy, K., &amp; Goldfarb, R., 2020)</w:t>
          </w:r>
          <w:r w:rsidR="00071109" w:rsidRPr="00EE7759">
            <w:rPr>
              <w:rFonts w:eastAsia="Times New Roman" w:cstheme="minorHAnsi"/>
              <w:sz w:val="24"/>
              <w:szCs w:val="24"/>
              <w:lang w:eastAsia="en-GB"/>
            </w:rPr>
            <w:fldChar w:fldCharType="end"/>
          </w:r>
        </w:sdtContent>
      </w:sdt>
      <w:r w:rsidR="00587875">
        <w:rPr>
          <w:rFonts w:eastAsia="Times New Roman" w:cstheme="minorHAnsi"/>
          <w:sz w:val="27"/>
          <w:szCs w:val="27"/>
          <w:lang w:eastAsia="en-GB"/>
        </w:rPr>
        <w:t xml:space="preserve">  </w:t>
      </w:r>
      <w:r w:rsidR="00B14BC6" w:rsidRPr="00D623BD">
        <w:rPr>
          <w:rFonts w:cstheme="minorHAnsi"/>
          <w:sz w:val="24"/>
          <w:szCs w:val="24"/>
        </w:rPr>
        <w:t>The approach of early intervention</w:t>
      </w:r>
      <w:r w:rsidR="00556938">
        <w:rPr>
          <w:rFonts w:cstheme="minorHAnsi"/>
          <w:sz w:val="24"/>
          <w:szCs w:val="24"/>
        </w:rPr>
        <w:t>,</w:t>
      </w:r>
      <w:r w:rsidR="00B14BC6" w:rsidRPr="00D623BD">
        <w:rPr>
          <w:rFonts w:cstheme="minorHAnsi"/>
          <w:sz w:val="24"/>
          <w:szCs w:val="24"/>
        </w:rPr>
        <w:t xml:space="preserve"> and scaffolding in the context of individual child development, as implemented through Forest Schools and Flourish interventions, entails both positive and negative aspects. </w:t>
      </w:r>
      <w:sdt>
        <w:sdtPr>
          <w:rPr>
            <w:rFonts w:cstheme="minorHAnsi"/>
            <w:sz w:val="24"/>
            <w:szCs w:val="24"/>
          </w:rPr>
          <w:id w:val="810518672"/>
          <w:citation/>
        </w:sdtPr>
        <w:sdtEndPr/>
        <w:sdtContent>
          <w:r w:rsidR="00404D88" w:rsidRPr="00D623BD">
            <w:rPr>
              <w:rFonts w:cstheme="minorHAnsi"/>
              <w:sz w:val="24"/>
              <w:szCs w:val="24"/>
            </w:rPr>
            <w:fldChar w:fldCharType="begin"/>
          </w:r>
          <w:r w:rsidR="00404D88" w:rsidRPr="00D623BD">
            <w:rPr>
              <w:rFonts w:cstheme="minorHAnsi"/>
              <w:sz w:val="24"/>
              <w:szCs w:val="24"/>
            </w:rPr>
            <w:instrText xml:space="preserve"> CITATION Vgo35 \l 2057 </w:instrText>
          </w:r>
          <w:r w:rsidR="00404D88" w:rsidRPr="00D623BD">
            <w:rPr>
              <w:rFonts w:cstheme="minorHAnsi"/>
              <w:sz w:val="24"/>
              <w:szCs w:val="24"/>
            </w:rPr>
            <w:fldChar w:fldCharType="separate"/>
          </w:r>
          <w:r w:rsidR="00404D88" w:rsidRPr="00D623BD">
            <w:rPr>
              <w:rFonts w:cstheme="minorHAnsi"/>
              <w:noProof/>
              <w:sz w:val="24"/>
              <w:szCs w:val="24"/>
            </w:rPr>
            <w:t>(Vgotsky, 1935)</w:t>
          </w:r>
          <w:r w:rsidR="00404D88" w:rsidRPr="00D623BD">
            <w:rPr>
              <w:rFonts w:cstheme="minorHAnsi"/>
              <w:sz w:val="24"/>
              <w:szCs w:val="24"/>
            </w:rPr>
            <w:fldChar w:fldCharType="end"/>
          </w:r>
        </w:sdtContent>
      </w:sdt>
      <w:r w:rsidR="00404D88" w:rsidRPr="00D623BD">
        <w:rPr>
          <w:rFonts w:cstheme="minorHAnsi"/>
          <w:sz w:val="24"/>
          <w:szCs w:val="24"/>
        </w:rPr>
        <w:t xml:space="preserve">  </w:t>
      </w:r>
      <w:sdt>
        <w:sdtPr>
          <w:rPr>
            <w:rFonts w:cstheme="minorHAnsi"/>
            <w:sz w:val="24"/>
            <w:szCs w:val="24"/>
          </w:rPr>
          <w:id w:val="2130968074"/>
          <w:citation/>
        </w:sdtPr>
        <w:sdtEndPr/>
        <w:sdtContent>
          <w:r w:rsidR="00404D88" w:rsidRPr="00D623BD">
            <w:rPr>
              <w:rFonts w:cstheme="minorHAnsi"/>
              <w:sz w:val="24"/>
              <w:szCs w:val="24"/>
            </w:rPr>
            <w:fldChar w:fldCharType="begin"/>
          </w:r>
          <w:r w:rsidR="00404D88" w:rsidRPr="00D623BD">
            <w:rPr>
              <w:rFonts w:cstheme="minorHAnsi"/>
              <w:sz w:val="24"/>
              <w:szCs w:val="24"/>
            </w:rPr>
            <w:instrText xml:space="preserve"> CITATION Mas13 \l 2057 </w:instrText>
          </w:r>
          <w:r w:rsidR="00404D88" w:rsidRPr="00D623BD">
            <w:rPr>
              <w:rFonts w:cstheme="minorHAnsi"/>
              <w:sz w:val="24"/>
              <w:szCs w:val="24"/>
            </w:rPr>
            <w:fldChar w:fldCharType="separate"/>
          </w:r>
          <w:r w:rsidR="00404D88" w:rsidRPr="00D623BD">
            <w:rPr>
              <w:rFonts w:cstheme="minorHAnsi"/>
              <w:noProof/>
              <w:sz w:val="24"/>
              <w:szCs w:val="24"/>
            </w:rPr>
            <w:t>(Maslow, 2013)</w:t>
          </w:r>
          <w:r w:rsidR="00404D88" w:rsidRPr="00D623BD">
            <w:rPr>
              <w:rFonts w:cstheme="minorHAnsi"/>
              <w:sz w:val="24"/>
              <w:szCs w:val="24"/>
            </w:rPr>
            <w:fldChar w:fldCharType="end"/>
          </w:r>
        </w:sdtContent>
      </w:sdt>
      <w:r w:rsidR="00404D88" w:rsidRPr="00D623BD">
        <w:rPr>
          <w:rFonts w:cstheme="minorHAnsi"/>
          <w:sz w:val="24"/>
          <w:szCs w:val="24"/>
        </w:rPr>
        <w:t xml:space="preserve">  </w:t>
      </w:r>
      <w:r w:rsidR="00B14BC6" w:rsidRPr="00D623BD">
        <w:rPr>
          <w:rFonts w:cstheme="minorHAnsi"/>
          <w:sz w:val="24"/>
          <w:szCs w:val="24"/>
        </w:rPr>
        <w:t xml:space="preserve">On the positive side, early intervention offers the opportunity to identify and address specific needs in a child's formative years, setting the stage for enhanced academic and socio-emotional development. </w:t>
      </w:r>
      <w:sdt>
        <w:sdtPr>
          <w:rPr>
            <w:rFonts w:cstheme="minorHAnsi"/>
            <w:sz w:val="24"/>
            <w:szCs w:val="24"/>
          </w:rPr>
          <w:id w:val="-2061777354"/>
          <w:citation/>
        </w:sdtPr>
        <w:sdtEndPr/>
        <w:sdtContent>
          <w:r w:rsidR="002A2823" w:rsidRPr="00D623BD">
            <w:rPr>
              <w:rFonts w:cstheme="minorHAnsi"/>
              <w:sz w:val="24"/>
              <w:szCs w:val="24"/>
            </w:rPr>
            <w:fldChar w:fldCharType="begin"/>
          </w:r>
          <w:r w:rsidR="002A2823" w:rsidRPr="00D623BD">
            <w:rPr>
              <w:rFonts w:cstheme="minorHAnsi"/>
              <w:sz w:val="24"/>
              <w:szCs w:val="24"/>
            </w:rPr>
            <w:instrText xml:space="preserve"> CITATION Vyg18 \l 2057 </w:instrText>
          </w:r>
          <w:r w:rsidR="002A2823" w:rsidRPr="00D623BD">
            <w:rPr>
              <w:rFonts w:cstheme="minorHAnsi"/>
              <w:sz w:val="24"/>
              <w:szCs w:val="24"/>
            </w:rPr>
            <w:fldChar w:fldCharType="separate"/>
          </w:r>
          <w:r w:rsidR="002A2823" w:rsidRPr="00D623BD">
            <w:rPr>
              <w:rFonts w:cstheme="minorHAnsi"/>
              <w:noProof/>
              <w:sz w:val="24"/>
              <w:szCs w:val="24"/>
            </w:rPr>
            <w:t>(Veraksa &amp; Sheridan, 2018)</w:t>
          </w:r>
          <w:r w:rsidR="002A2823" w:rsidRPr="00D623BD">
            <w:rPr>
              <w:rFonts w:cstheme="minorHAnsi"/>
              <w:sz w:val="24"/>
              <w:szCs w:val="24"/>
            </w:rPr>
            <w:fldChar w:fldCharType="end"/>
          </w:r>
        </w:sdtContent>
      </w:sdt>
      <w:r w:rsidR="002A2823" w:rsidRPr="00D623BD">
        <w:rPr>
          <w:rFonts w:cstheme="minorHAnsi"/>
          <w:sz w:val="24"/>
          <w:szCs w:val="24"/>
        </w:rPr>
        <w:t xml:space="preserve"> </w:t>
      </w:r>
    </w:p>
    <w:p w14:paraId="6B85913D" w14:textId="77777777" w:rsidR="00587875" w:rsidRDefault="00587875" w:rsidP="008458DA">
      <w:pPr>
        <w:spacing w:line="360" w:lineRule="auto"/>
        <w:jc w:val="both"/>
        <w:rPr>
          <w:rFonts w:cstheme="minorHAnsi"/>
          <w:sz w:val="24"/>
          <w:szCs w:val="24"/>
        </w:rPr>
      </w:pPr>
    </w:p>
    <w:p w14:paraId="00C23D9F" w14:textId="77777777" w:rsidR="009E61E5" w:rsidRDefault="009E61E5" w:rsidP="008458DA">
      <w:pPr>
        <w:spacing w:line="360" w:lineRule="auto"/>
        <w:jc w:val="both"/>
        <w:rPr>
          <w:rFonts w:cstheme="minorHAnsi"/>
          <w:sz w:val="24"/>
          <w:szCs w:val="24"/>
        </w:rPr>
      </w:pPr>
    </w:p>
    <w:p w14:paraId="4F9316E3" w14:textId="28B34747" w:rsidR="00587875" w:rsidRDefault="00587875" w:rsidP="008458DA">
      <w:pPr>
        <w:spacing w:line="360" w:lineRule="auto"/>
        <w:jc w:val="both"/>
        <w:rPr>
          <w:rFonts w:cstheme="minorHAnsi"/>
          <w:sz w:val="24"/>
          <w:szCs w:val="24"/>
        </w:rPr>
      </w:pPr>
      <w:r>
        <w:rPr>
          <w:rFonts w:cstheme="minorHAnsi"/>
          <w:sz w:val="24"/>
          <w:szCs w:val="24"/>
        </w:rPr>
        <w:lastRenderedPageBreak/>
        <w:t>7.</w:t>
      </w:r>
    </w:p>
    <w:p w14:paraId="7107636E" w14:textId="73676B36" w:rsidR="00E544BC" w:rsidRPr="00D623BD" w:rsidRDefault="00B14BC6" w:rsidP="008458DA">
      <w:pPr>
        <w:spacing w:line="360" w:lineRule="auto"/>
        <w:jc w:val="both"/>
        <w:rPr>
          <w:rFonts w:cstheme="minorHAnsi"/>
          <w:sz w:val="24"/>
          <w:szCs w:val="24"/>
        </w:rPr>
      </w:pPr>
      <w:r w:rsidRPr="00D623BD">
        <w:rPr>
          <w:rFonts w:cstheme="minorHAnsi"/>
          <w:sz w:val="24"/>
          <w:szCs w:val="24"/>
        </w:rPr>
        <w:t xml:space="preserve">Forest Schools contribute positively by fostering holistic growth through nature-based experiences, promoting a connection with the environment. </w:t>
      </w:r>
      <w:sdt>
        <w:sdtPr>
          <w:rPr>
            <w:rFonts w:cstheme="minorHAnsi"/>
            <w:sz w:val="24"/>
            <w:szCs w:val="24"/>
          </w:rPr>
          <w:id w:val="59761072"/>
          <w:citation/>
        </w:sdtPr>
        <w:sdtEndPr/>
        <w:sdtContent>
          <w:r w:rsidR="00860AF0" w:rsidRPr="00D623BD">
            <w:rPr>
              <w:rFonts w:cstheme="minorHAnsi"/>
              <w:sz w:val="24"/>
              <w:szCs w:val="24"/>
            </w:rPr>
            <w:fldChar w:fldCharType="begin"/>
          </w:r>
          <w:r w:rsidR="00860AF0" w:rsidRPr="00D623BD">
            <w:rPr>
              <w:rFonts w:cstheme="minorHAnsi"/>
              <w:sz w:val="24"/>
              <w:szCs w:val="24"/>
            </w:rPr>
            <w:instrText xml:space="preserve"> CITATION JED07 \l 2057 </w:instrText>
          </w:r>
          <w:r w:rsidR="00860AF0" w:rsidRPr="00D623BD">
            <w:rPr>
              <w:rFonts w:cstheme="minorHAnsi"/>
              <w:sz w:val="24"/>
              <w:szCs w:val="24"/>
            </w:rPr>
            <w:fldChar w:fldCharType="separate"/>
          </w:r>
          <w:r w:rsidR="00860AF0" w:rsidRPr="00D623BD">
            <w:rPr>
              <w:rFonts w:cstheme="minorHAnsi"/>
              <w:noProof/>
              <w:sz w:val="24"/>
              <w:szCs w:val="24"/>
            </w:rPr>
            <w:t>(Dyment and Bell, 2007)</w:t>
          </w:r>
          <w:r w:rsidR="00860AF0" w:rsidRPr="00D623BD">
            <w:rPr>
              <w:rFonts w:cstheme="minorHAnsi"/>
              <w:sz w:val="24"/>
              <w:szCs w:val="24"/>
            </w:rPr>
            <w:fldChar w:fldCharType="end"/>
          </w:r>
        </w:sdtContent>
      </w:sdt>
      <w:r w:rsidR="00860AF0" w:rsidRPr="00687209">
        <w:rPr>
          <w:rFonts w:cstheme="minorHAnsi"/>
          <w:sz w:val="24"/>
          <w:szCs w:val="24"/>
        </w:rPr>
        <w:t xml:space="preserve">  </w:t>
      </w:r>
      <w:r w:rsidR="00687209" w:rsidRPr="00687209">
        <w:rPr>
          <w:rFonts w:cstheme="minorHAnsi"/>
          <w:sz w:val="24"/>
          <w:szCs w:val="24"/>
        </w:rPr>
        <w:t>Flourish interventions, characterized by their emphasis on fostering positive emotions and strengths within a cohort of 12 pupils, facilitate collaborative discussions on real-life situations within a</w:t>
      </w:r>
      <w:r w:rsidR="00687209" w:rsidRPr="00687209">
        <w:rPr>
          <w:rFonts w:ascii="Segoe UI" w:hAnsi="Segoe UI" w:cs="Segoe UI"/>
        </w:rPr>
        <w:t xml:space="preserve"> </w:t>
      </w:r>
      <w:r w:rsidR="00687209" w:rsidRPr="0002674B">
        <w:rPr>
          <w:rFonts w:cstheme="minorHAnsi"/>
          <w:sz w:val="24"/>
          <w:szCs w:val="24"/>
        </w:rPr>
        <w:t>familiar and secure group environment</w:t>
      </w:r>
      <w:r w:rsidR="00687209" w:rsidRPr="0002674B">
        <w:rPr>
          <w:rFonts w:cstheme="minorHAnsi"/>
          <w:color w:val="374151"/>
          <w:sz w:val="24"/>
          <w:szCs w:val="24"/>
        </w:rPr>
        <w:t>.</w:t>
      </w:r>
      <w:sdt>
        <w:sdtPr>
          <w:rPr>
            <w:rFonts w:cstheme="minorHAnsi"/>
            <w:sz w:val="24"/>
            <w:szCs w:val="24"/>
          </w:rPr>
          <w:id w:val="-963733586"/>
          <w:citation/>
        </w:sdtPr>
        <w:sdtEndPr/>
        <w:sdtContent>
          <w:r w:rsidR="001A0F9B" w:rsidRPr="0002674B">
            <w:rPr>
              <w:rFonts w:cstheme="minorHAnsi"/>
              <w:sz w:val="24"/>
              <w:szCs w:val="24"/>
            </w:rPr>
            <w:fldChar w:fldCharType="begin"/>
          </w:r>
          <w:r w:rsidR="001A0F9B" w:rsidRPr="0002674B">
            <w:rPr>
              <w:rFonts w:cstheme="minorHAnsi"/>
              <w:sz w:val="24"/>
              <w:szCs w:val="24"/>
            </w:rPr>
            <w:instrText xml:space="preserve"> CITATION Gov218 \l 2057 </w:instrText>
          </w:r>
          <w:r w:rsidR="001A0F9B" w:rsidRPr="0002674B">
            <w:rPr>
              <w:rFonts w:cstheme="minorHAnsi"/>
              <w:sz w:val="24"/>
              <w:szCs w:val="24"/>
            </w:rPr>
            <w:fldChar w:fldCharType="separate"/>
          </w:r>
          <w:r w:rsidR="001A0F9B" w:rsidRPr="0002674B">
            <w:rPr>
              <w:rFonts w:cstheme="minorHAnsi"/>
              <w:noProof/>
              <w:sz w:val="24"/>
              <w:szCs w:val="24"/>
            </w:rPr>
            <w:t xml:space="preserve"> (Gov.uk, 2021)</w:t>
          </w:r>
          <w:r w:rsidR="001A0F9B" w:rsidRPr="0002674B">
            <w:rPr>
              <w:rFonts w:cstheme="minorHAnsi"/>
              <w:sz w:val="24"/>
              <w:szCs w:val="24"/>
            </w:rPr>
            <w:fldChar w:fldCharType="end"/>
          </w:r>
        </w:sdtContent>
      </w:sdt>
      <w:r w:rsidRPr="00D623BD">
        <w:rPr>
          <w:rFonts w:cstheme="minorHAnsi"/>
          <w:sz w:val="24"/>
          <w:szCs w:val="24"/>
        </w:rPr>
        <w:t xml:space="preserve"> However</w:t>
      </w:r>
      <w:r w:rsidR="00BA382F">
        <w:rPr>
          <w:rFonts w:cstheme="minorHAnsi"/>
          <w:sz w:val="24"/>
          <w:szCs w:val="24"/>
        </w:rPr>
        <w:t xml:space="preserve">, </w:t>
      </w:r>
      <w:r w:rsidRPr="00D623BD">
        <w:rPr>
          <w:rFonts w:cstheme="minorHAnsi"/>
          <w:sz w:val="24"/>
          <w:szCs w:val="24"/>
        </w:rPr>
        <w:t>challenges exist, with potential negatives</w:t>
      </w:r>
      <w:r w:rsidR="00D65F68">
        <w:rPr>
          <w:rFonts w:cstheme="minorHAnsi"/>
          <w:sz w:val="24"/>
          <w:szCs w:val="24"/>
        </w:rPr>
        <w:t>,</w:t>
      </w:r>
      <w:r w:rsidRPr="00D623BD">
        <w:rPr>
          <w:rFonts w:cstheme="minorHAnsi"/>
          <w:sz w:val="24"/>
          <w:szCs w:val="24"/>
        </w:rPr>
        <w:t xml:space="preserve"> such as the need for adequate resources</w:t>
      </w:r>
      <w:r w:rsidR="00D65F68">
        <w:rPr>
          <w:rFonts w:cstheme="minorHAnsi"/>
          <w:sz w:val="24"/>
          <w:szCs w:val="24"/>
        </w:rPr>
        <w:t>,</w:t>
      </w:r>
      <w:r w:rsidRPr="00D623BD">
        <w:rPr>
          <w:rFonts w:cstheme="minorHAnsi"/>
          <w:sz w:val="24"/>
          <w:szCs w:val="24"/>
        </w:rPr>
        <w:t xml:space="preserve"> and trained professionals to implement effective interventions. </w:t>
      </w:r>
      <w:sdt>
        <w:sdtPr>
          <w:rPr>
            <w:rFonts w:cstheme="minorHAnsi"/>
            <w:sz w:val="24"/>
            <w:szCs w:val="24"/>
          </w:rPr>
          <w:id w:val="-14077933"/>
          <w:citation/>
        </w:sdtPr>
        <w:sdtEndPr/>
        <w:sdtContent>
          <w:r w:rsidR="001A0F9B" w:rsidRPr="00D623BD">
            <w:rPr>
              <w:rFonts w:cstheme="minorHAnsi"/>
              <w:sz w:val="24"/>
              <w:szCs w:val="24"/>
            </w:rPr>
            <w:fldChar w:fldCharType="begin"/>
          </w:r>
          <w:r w:rsidR="001A0F9B" w:rsidRPr="00D623BD">
            <w:rPr>
              <w:rFonts w:cstheme="minorHAnsi"/>
              <w:sz w:val="24"/>
              <w:szCs w:val="24"/>
            </w:rPr>
            <w:instrText xml:space="preserve"> CITATION The21 \l 2057 </w:instrText>
          </w:r>
          <w:r w:rsidR="001A0F9B" w:rsidRPr="00D623BD">
            <w:rPr>
              <w:rFonts w:cstheme="minorHAnsi"/>
              <w:sz w:val="24"/>
              <w:szCs w:val="24"/>
            </w:rPr>
            <w:fldChar w:fldCharType="separate"/>
          </w:r>
          <w:r w:rsidR="001A0F9B" w:rsidRPr="00D623BD">
            <w:rPr>
              <w:rFonts w:cstheme="minorHAnsi"/>
              <w:noProof/>
              <w:sz w:val="24"/>
              <w:szCs w:val="24"/>
            </w:rPr>
            <w:t>(Guardian, 2021)</w:t>
          </w:r>
          <w:r w:rsidR="001A0F9B" w:rsidRPr="00D623BD">
            <w:rPr>
              <w:rFonts w:cstheme="minorHAnsi"/>
              <w:sz w:val="24"/>
              <w:szCs w:val="24"/>
            </w:rPr>
            <w:fldChar w:fldCharType="end"/>
          </w:r>
        </w:sdtContent>
      </w:sdt>
      <w:r w:rsidR="00D623BD">
        <w:rPr>
          <w:rFonts w:cstheme="minorHAnsi"/>
          <w:sz w:val="24"/>
          <w:szCs w:val="24"/>
        </w:rPr>
        <w:t xml:space="preserve">  </w:t>
      </w:r>
      <w:r w:rsidRPr="00D623BD">
        <w:rPr>
          <w:rFonts w:cstheme="minorHAnsi"/>
          <w:sz w:val="24"/>
          <w:szCs w:val="24"/>
        </w:rPr>
        <w:t>Additionally, there may be a risk of overemphasis on positivity in Flourish interventions, potentially overlooking the comprehensive spectrum of a child's emotional experiences.</w:t>
      </w:r>
      <w:sdt>
        <w:sdtPr>
          <w:rPr>
            <w:rFonts w:cstheme="minorHAnsi"/>
            <w:sz w:val="24"/>
            <w:szCs w:val="24"/>
          </w:rPr>
          <w:id w:val="-751277699"/>
          <w:citation/>
        </w:sdtPr>
        <w:sdtEndPr/>
        <w:sdtContent>
          <w:r w:rsidR="0061365F" w:rsidRPr="00D623BD">
            <w:rPr>
              <w:rFonts w:cstheme="minorHAnsi"/>
              <w:sz w:val="24"/>
              <w:szCs w:val="24"/>
            </w:rPr>
            <w:fldChar w:fldCharType="begin"/>
          </w:r>
          <w:r w:rsidR="000F2629" w:rsidRPr="00D623BD">
            <w:rPr>
              <w:rFonts w:cstheme="minorHAnsi"/>
              <w:sz w:val="24"/>
              <w:szCs w:val="24"/>
            </w:rPr>
            <w:instrText xml:space="preserve">CITATION Cen212 \l 2057 </w:instrText>
          </w:r>
          <w:r w:rsidR="0061365F" w:rsidRPr="00D623BD">
            <w:rPr>
              <w:rFonts w:cstheme="minorHAnsi"/>
              <w:sz w:val="24"/>
              <w:szCs w:val="24"/>
            </w:rPr>
            <w:fldChar w:fldCharType="separate"/>
          </w:r>
          <w:r w:rsidR="000F2629" w:rsidRPr="00D623BD">
            <w:rPr>
              <w:rFonts w:cstheme="minorHAnsi"/>
              <w:noProof/>
              <w:sz w:val="24"/>
              <w:szCs w:val="24"/>
            </w:rPr>
            <w:t xml:space="preserve"> (Centers for diseases control and prevention, 2021)</w:t>
          </w:r>
          <w:r w:rsidR="0061365F" w:rsidRPr="00D623BD">
            <w:rPr>
              <w:rFonts w:cstheme="minorHAnsi"/>
              <w:sz w:val="24"/>
              <w:szCs w:val="24"/>
            </w:rPr>
            <w:fldChar w:fldCharType="end"/>
          </w:r>
        </w:sdtContent>
      </w:sdt>
      <w:r w:rsidR="0061365F" w:rsidRPr="00D623BD">
        <w:rPr>
          <w:rFonts w:cstheme="minorHAnsi"/>
          <w:sz w:val="24"/>
          <w:szCs w:val="24"/>
        </w:rPr>
        <w:t xml:space="preserve"> </w:t>
      </w:r>
      <w:r w:rsidRPr="00D623BD">
        <w:rPr>
          <w:rFonts w:cstheme="minorHAnsi"/>
          <w:sz w:val="24"/>
          <w:szCs w:val="24"/>
        </w:rPr>
        <w:t xml:space="preserve"> Striking a balance between these positive and negative aspects is crucial</w:t>
      </w:r>
      <w:r w:rsidR="003C6B46">
        <w:rPr>
          <w:rFonts w:cstheme="minorHAnsi"/>
          <w:sz w:val="24"/>
          <w:szCs w:val="24"/>
        </w:rPr>
        <w:t>,</w:t>
      </w:r>
      <w:r w:rsidRPr="00D623BD">
        <w:rPr>
          <w:rFonts w:cstheme="minorHAnsi"/>
          <w:sz w:val="24"/>
          <w:szCs w:val="24"/>
        </w:rPr>
        <w:t xml:space="preserve"> in optimizing the benefits of early</w:t>
      </w:r>
      <w:r w:rsidR="003C6B46">
        <w:rPr>
          <w:rFonts w:cstheme="minorHAnsi"/>
          <w:sz w:val="24"/>
          <w:szCs w:val="24"/>
        </w:rPr>
        <w:t>,</w:t>
      </w:r>
      <w:r w:rsidRPr="00D623BD">
        <w:rPr>
          <w:rFonts w:cstheme="minorHAnsi"/>
          <w:sz w:val="24"/>
          <w:szCs w:val="24"/>
        </w:rPr>
        <w:t xml:space="preserve"> and scaffolding, ensuring a brighter and well-rounded future for each child.</w:t>
      </w:r>
      <w:sdt>
        <w:sdtPr>
          <w:rPr>
            <w:rFonts w:cstheme="minorHAnsi"/>
            <w:sz w:val="24"/>
            <w:szCs w:val="24"/>
          </w:rPr>
          <w:id w:val="1570775802"/>
          <w:citation/>
        </w:sdtPr>
        <w:sdtEndPr/>
        <w:sdtContent>
          <w:r w:rsidR="00ED7C33" w:rsidRPr="00D623BD">
            <w:rPr>
              <w:rFonts w:cstheme="minorHAnsi"/>
              <w:sz w:val="24"/>
              <w:szCs w:val="24"/>
            </w:rPr>
            <w:fldChar w:fldCharType="begin"/>
          </w:r>
          <w:r w:rsidR="00ED7C33" w:rsidRPr="00D623BD">
            <w:rPr>
              <w:rFonts w:cstheme="minorHAnsi"/>
              <w:sz w:val="24"/>
              <w:szCs w:val="24"/>
            </w:rPr>
            <w:instrText xml:space="preserve"> CITATION Pro15 \l 2057 </w:instrText>
          </w:r>
          <w:r w:rsidR="00ED7C33" w:rsidRPr="00D623BD">
            <w:rPr>
              <w:rFonts w:cstheme="minorHAnsi"/>
              <w:sz w:val="24"/>
              <w:szCs w:val="24"/>
            </w:rPr>
            <w:fldChar w:fldCharType="separate"/>
          </w:r>
          <w:r w:rsidR="00ED7C33" w:rsidRPr="00D623BD">
            <w:rPr>
              <w:rFonts w:cstheme="minorHAnsi"/>
              <w:noProof/>
              <w:sz w:val="24"/>
              <w:szCs w:val="24"/>
            </w:rPr>
            <w:t xml:space="preserve"> (Donaldson, 2015)</w:t>
          </w:r>
          <w:r w:rsidR="00ED7C33" w:rsidRPr="00D623BD">
            <w:rPr>
              <w:rFonts w:cstheme="minorHAnsi"/>
              <w:sz w:val="24"/>
              <w:szCs w:val="24"/>
            </w:rPr>
            <w:fldChar w:fldCharType="end"/>
          </w:r>
        </w:sdtContent>
      </w:sdt>
    </w:p>
    <w:p w14:paraId="1EBBFD1B" w14:textId="699084DB" w:rsidR="00B82234" w:rsidRDefault="00690C88" w:rsidP="008458DA">
      <w:pPr>
        <w:spacing w:line="360" w:lineRule="auto"/>
        <w:jc w:val="both"/>
        <w:rPr>
          <w:rFonts w:cstheme="minorHAnsi"/>
          <w:sz w:val="24"/>
          <w:szCs w:val="24"/>
        </w:rPr>
      </w:pPr>
      <w:r w:rsidRPr="00D623BD">
        <w:rPr>
          <w:rFonts w:cstheme="minorHAnsi"/>
          <w:sz w:val="24"/>
          <w:szCs w:val="24"/>
        </w:rPr>
        <w:t xml:space="preserve">In conclusion, the complex landscape of mental health interventions in the wake of the COVID-19 pandemic demands a nuanced understanding and application of diverse strategies. </w:t>
      </w:r>
      <w:sdt>
        <w:sdtPr>
          <w:rPr>
            <w:rFonts w:cstheme="minorHAnsi"/>
            <w:sz w:val="24"/>
            <w:szCs w:val="24"/>
          </w:rPr>
          <w:id w:val="-462816451"/>
          <w:citation/>
        </w:sdtPr>
        <w:sdtEndPr/>
        <w:sdtContent>
          <w:r w:rsidR="00001206" w:rsidRPr="00D623BD">
            <w:rPr>
              <w:rFonts w:cstheme="minorHAnsi"/>
              <w:sz w:val="24"/>
              <w:szCs w:val="24"/>
            </w:rPr>
            <w:fldChar w:fldCharType="begin"/>
          </w:r>
          <w:r w:rsidR="00001206" w:rsidRPr="00D623BD">
            <w:rPr>
              <w:rFonts w:cstheme="minorHAnsi"/>
              <w:sz w:val="24"/>
              <w:szCs w:val="24"/>
            </w:rPr>
            <w:instrText xml:space="preserve"> CITATION Gov215 \l 2057 </w:instrText>
          </w:r>
          <w:r w:rsidR="00001206" w:rsidRPr="00D623BD">
            <w:rPr>
              <w:rFonts w:cstheme="minorHAnsi"/>
              <w:sz w:val="24"/>
              <w:szCs w:val="24"/>
            </w:rPr>
            <w:fldChar w:fldCharType="separate"/>
          </w:r>
          <w:r w:rsidR="00001206" w:rsidRPr="00D623BD">
            <w:rPr>
              <w:rFonts w:cstheme="minorHAnsi"/>
              <w:noProof/>
              <w:sz w:val="24"/>
              <w:szCs w:val="24"/>
            </w:rPr>
            <w:t>(Gov.uk, 2021)</w:t>
          </w:r>
          <w:r w:rsidR="00001206" w:rsidRPr="00D623BD">
            <w:rPr>
              <w:rFonts w:cstheme="minorHAnsi"/>
              <w:sz w:val="24"/>
              <w:szCs w:val="24"/>
            </w:rPr>
            <w:fldChar w:fldCharType="end"/>
          </w:r>
        </w:sdtContent>
      </w:sdt>
      <w:r w:rsidR="00001206" w:rsidRPr="00D623BD">
        <w:rPr>
          <w:rFonts w:cstheme="minorHAnsi"/>
          <w:sz w:val="24"/>
          <w:szCs w:val="24"/>
        </w:rPr>
        <w:t xml:space="preserve"> </w:t>
      </w:r>
      <w:r w:rsidRPr="00D623BD">
        <w:rPr>
          <w:rFonts w:cstheme="minorHAnsi"/>
          <w:sz w:val="24"/>
          <w:szCs w:val="24"/>
        </w:rPr>
        <w:t xml:space="preserve">Traditional </w:t>
      </w:r>
      <w:r w:rsidR="00001206" w:rsidRPr="00D623BD">
        <w:rPr>
          <w:rFonts w:cstheme="minorHAnsi"/>
          <w:sz w:val="24"/>
          <w:szCs w:val="24"/>
        </w:rPr>
        <w:t>counselling</w:t>
      </w:r>
      <w:r w:rsidRPr="00D623BD">
        <w:rPr>
          <w:rFonts w:cstheme="minorHAnsi"/>
          <w:sz w:val="24"/>
          <w:szCs w:val="24"/>
        </w:rPr>
        <w:t xml:space="preserve"> approaches</w:t>
      </w:r>
      <w:r w:rsidR="00133FBA">
        <w:rPr>
          <w:rFonts w:cstheme="minorHAnsi"/>
          <w:sz w:val="24"/>
          <w:szCs w:val="24"/>
        </w:rPr>
        <w:t>,</w:t>
      </w:r>
      <w:r w:rsidRPr="00D623BD">
        <w:rPr>
          <w:rFonts w:cstheme="minorHAnsi"/>
          <w:sz w:val="24"/>
          <w:szCs w:val="24"/>
        </w:rPr>
        <w:t xml:space="preserve"> and innovative technological solutions</w:t>
      </w:r>
      <w:r w:rsidR="00133FBA">
        <w:rPr>
          <w:rFonts w:cstheme="minorHAnsi"/>
          <w:sz w:val="24"/>
          <w:szCs w:val="24"/>
        </w:rPr>
        <w:t>,</w:t>
      </w:r>
      <w:r w:rsidRPr="00D623BD">
        <w:rPr>
          <w:rFonts w:cstheme="minorHAnsi"/>
          <w:sz w:val="24"/>
          <w:szCs w:val="24"/>
        </w:rPr>
        <w:t xml:space="preserve"> have played pivotal roles in supporting learners</w:t>
      </w:r>
      <w:r w:rsidR="00133FBA">
        <w:rPr>
          <w:rFonts w:cstheme="minorHAnsi"/>
          <w:sz w:val="24"/>
          <w:szCs w:val="24"/>
        </w:rPr>
        <w:t>,</w:t>
      </w:r>
      <w:r w:rsidRPr="00D623BD">
        <w:rPr>
          <w:rFonts w:cstheme="minorHAnsi"/>
          <w:sz w:val="24"/>
          <w:szCs w:val="24"/>
        </w:rPr>
        <w:t xml:space="preserve"> facing uncertainties and anxieties. The effectiveness of these interventions is influenced by cultural, socio-economic, and technological factors. </w:t>
      </w:r>
      <w:sdt>
        <w:sdtPr>
          <w:rPr>
            <w:rFonts w:cstheme="minorHAnsi"/>
            <w:sz w:val="24"/>
            <w:szCs w:val="24"/>
          </w:rPr>
          <w:id w:val="145087802"/>
          <w:citation/>
        </w:sdtPr>
        <w:sdtEndPr/>
        <w:sdtContent>
          <w:r w:rsidR="00625C73" w:rsidRPr="00D623BD">
            <w:rPr>
              <w:rFonts w:cstheme="minorHAnsi"/>
              <w:sz w:val="24"/>
              <w:szCs w:val="24"/>
            </w:rPr>
            <w:fldChar w:fldCharType="begin"/>
          </w:r>
          <w:r w:rsidR="00625C73" w:rsidRPr="00D623BD">
            <w:rPr>
              <w:rFonts w:cstheme="minorHAnsi"/>
              <w:sz w:val="24"/>
              <w:szCs w:val="24"/>
            </w:rPr>
            <w:instrText xml:space="preserve"> CITATION Wor23 \l 2057 </w:instrText>
          </w:r>
          <w:r w:rsidR="00625C73" w:rsidRPr="00D623BD">
            <w:rPr>
              <w:rFonts w:cstheme="minorHAnsi"/>
              <w:sz w:val="24"/>
              <w:szCs w:val="24"/>
            </w:rPr>
            <w:fldChar w:fldCharType="separate"/>
          </w:r>
          <w:r w:rsidR="00625C73" w:rsidRPr="00D623BD">
            <w:rPr>
              <w:rFonts w:cstheme="minorHAnsi"/>
              <w:noProof/>
              <w:sz w:val="24"/>
              <w:szCs w:val="24"/>
            </w:rPr>
            <w:t>(Forum, 2023)</w:t>
          </w:r>
          <w:r w:rsidR="00625C73" w:rsidRPr="00D623BD">
            <w:rPr>
              <w:rFonts w:cstheme="minorHAnsi"/>
              <w:sz w:val="24"/>
              <w:szCs w:val="24"/>
            </w:rPr>
            <w:fldChar w:fldCharType="end"/>
          </w:r>
        </w:sdtContent>
      </w:sdt>
      <w:r w:rsidR="00625C73" w:rsidRPr="00D623BD">
        <w:rPr>
          <w:rFonts w:cstheme="minorHAnsi"/>
          <w:sz w:val="24"/>
          <w:szCs w:val="24"/>
        </w:rPr>
        <w:t xml:space="preserve">  </w:t>
      </w:r>
      <w:r w:rsidRPr="00D623BD">
        <w:rPr>
          <w:rFonts w:cstheme="minorHAnsi"/>
          <w:sz w:val="24"/>
          <w:szCs w:val="24"/>
        </w:rPr>
        <w:t>A comparative analysis of Forest School</w:t>
      </w:r>
      <w:r w:rsidR="007F6BDE">
        <w:rPr>
          <w:rFonts w:cstheme="minorHAnsi"/>
          <w:sz w:val="24"/>
          <w:szCs w:val="24"/>
        </w:rPr>
        <w:t>,</w:t>
      </w:r>
      <w:r w:rsidRPr="00D623BD">
        <w:rPr>
          <w:rFonts w:cstheme="minorHAnsi"/>
          <w:sz w:val="24"/>
          <w:szCs w:val="24"/>
        </w:rPr>
        <w:t xml:space="preserve"> and Flourish </w:t>
      </w:r>
      <w:r w:rsidR="0049249E" w:rsidRPr="00D623BD">
        <w:rPr>
          <w:rFonts w:cstheme="minorHAnsi"/>
          <w:sz w:val="24"/>
          <w:szCs w:val="24"/>
        </w:rPr>
        <w:t>intervention</w:t>
      </w:r>
      <w:r w:rsidR="0049249E">
        <w:rPr>
          <w:rFonts w:cstheme="minorHAnsi"/>
          <w:sz w:val="24"/>
          <w:szCs w:val="24"/>
        </w:rPr>
        <w:t xml:space="preserve">s, </w:t>
      </w:r>
      <w:r w:rsidRPr="00D623BD">
        <w:rPr>
          <w:rFonts w:cstheme="minorHAnsi"/>
          <w:sz w:val="24"/>
          <w:szCs w:val="24"/>
        </w:rPr>
        <w:t xml:space="preserve">underscores their distinct merits and challenges. Forest School interventions, rooted in nature-based experiences, foster a profound connection with nature, promoting mental well-being but facing challenges related to weather dependencies. In contrast, Flourish interventions, grounded in </w:t>
      </w:r>
      <w:r w:rsidR="00353E5A">
        <w:rPr>
          <w:rFonts w:cstheme="minorHAnsi"/>
          <w:sz w:val="24"/>
          <w:szCs w:val="24"/>
        </w:rPr>
        <w:t>well-</w:t>
      </w:r>
      <w:r w:rsidR="002C7249">
        <w:rPr>
          <w:rFonts w:cstheme="minorHAnsi"/>
          <w:sz w:val="24"/>
          <w:szCs w:val="24"/>
        </w:rPr>
        <w:t>being</w:t>
      </w:r>
      <w:r w:rsidRPr="00D623BD">
        <w:rPr>
          <w:rFonts w:cstheme="minorHAnsi"/>
          <w:sz w:val="24"/>
          <w:szCs w:val="24"/>
        </w:rPr>
        <w:t xml:space="preserve">, contribute to mental and emotional </w:t>
      </w:r>
      <w:r w:rsidR="002C7249">
        <w:rPr>
          <w:rFonts w:cstheme="minorHAnsi"/>
          <w:sz w:val="24"/>
          <w:szCs w:val="24"/>
        </w:rPr>
        <w:t>support</w:t>
      </w:r>
      <w:r w:rsidR="008E0F78" w:rsidRPr="00D623BD">
        <w:rPr>
          <w:rFonts w:cstheme="minorHAnsi"/>
          <w:sz w:val="24"/>
          <w:szCs w:val="24"/>
        </w:rPr>
        <w:t>,</w:t>
      </w:r>
      <w:r w:rsidRPr="00D623BD">
        <w:rPr>
          <w:rFonts w:cstheme="minorHAnsi"/>
          <w:sz w:val="24"/>
          <w:szCs w:val="24"/>
        </w:rPr>
        <w:t xml:space="preserve"> but may risk overemphasizing positivity</w:t>
      </w:r>
      <w:r w:rsidR="00E93D1D">
        <w:rPr>
          <w:rFonts w:cstheme="minorHAnsi"/>
          <w:sz w:val="24"/>
          <w:szCs w:val="24"/>
        </w:rPr>
        <w:t>,</w:t>
      </w:r>
      <w:r w:rsidRPr="00D623BD">
        <w:rPr>
          <w:rFonts w:cstheme="minorHAnsi"/>
          <w:sz w:val="24"/>
          <w:szCs w:val="24"/>
        </w:rPr>
        <w:t xml:space="preserve"> and require significant resources</w:t>
      </w:r>
      <w:r w:rsidR="002C7249">
        <w:rPr>
          <w:rFonts w:cstheme="minorHAnsi"/>
          <w:sz w:val="24"/>
          <w:szCs w:val="24"/>
        </w:rPr>
        <w:t xml:space="preserve"> which some schools may not have the funding </w:t>
      </w:r>
      <w:r w:rsidR="001C0124">
        <w:rPr>
          <w:rFonts w:cstheme="minorHAnsi"/>
          <w:sz w:val="24"/>
          <w:szCs w:val="24"/>
        </w:rPr>
        <w:t>for</w:t>
      </w:r>
      <w:r w:rsidRPr="00D623BD">
        <w:rPr>
          <w:rFonts w:cstheme="minorHAnsi"/>
          <w:sz w:val="24"/>
          <w:szCs w:val="24"/>
        </w:rPr>
        <w:t>.</w:t>
      </w:r>
      <w:sdt>
        <w:sdtPr>
          <w:rPr>
            <w:rFonts w:cstheme="minorHAnsi"/>
            <w:sz w:val="24"/>
            <w:szCs w:val="24"/>
          </w:rPr>
          <w:id w:val="157660837"/>
          <w:citation/>
        </w:sdtPr>
        <w:sdtEndPr/>
        <w:sdtContent>
          <w:r w:rsidR="001C0124">
            <w:rPr>
              <w:rFonts w:cstheme="minorHAnsi"/>
              <w:sz w:val="24"/>
              <w:szCs w:val="24"/>
            </w:rPr>
            <w:fldChar w:fldCharType="begin"/>
          </w:r>
          <w:r w:rsidR="001C0124">
            <w:rPr>
              <w:rFonts w:cstheme="minorHAnsi"/>
              <w:sz w:val="24"/>
              <w:szCs w:val="24"/>
            </w:rPr>
            <w:instrText xml:space="preserve"> CITATION Gov207 \l 2057 </w:instrText>
          </w:r>
          <w:r w:rsidR="001C0124">
            <w:rPr>
              <w:rFonts w:cstheme="minorHAnsi"/>
              <w:sz w:val="24"/>
              <w:szCs w:val="24"/>
            </w:rPr>
            <w:fldChar w:fldCharType="separate"/>
          </w:r>
          <w:r w:rsidR="001C0124">
            <w:rPr>
              <w:rFonts w:cstheme="minorHAnsi"/>
              <w:noProof/>
              <w:sz w:val="24"/>
              <w:szCs w:val="24"/>
            </w:rPr>
            <w:t xml:space="preserve"> </w:t>
          </w:r>
          <w:r w:rsidR="001C0124" w:rsidRPr="001C0124">
            <w:rPr>
              <w:rFonts w:cstheme="minorHAnsi"/>
              <w:noProof/>
              <w:sz w:val="24"/>
              <w:szCs w:val="24"/>
            </w:rPr>
            <w:t>(Gov.uk, 2020)</w:t>
          </w:r>
          <w:r w:rsidR="001C0124">
            <w:rPr>
              <w:rFonts w:cstheme="minorHAnsi"/>
              <w:sz w:val="24"/>
              <w:szCs w:val="24"/>
            </w:rPr>
            <w:fldChar w:fldCharType="end"/>
          </w:r>
        </w:sdtContent>
      </w:sdt>
      <w:r w:rsidRPr="00D623BD">
        <w:rPr>
          <w:rFonts w:cstheme="minorHAnsi"/>
          <w:sz w:val="24"/>
          <w:szCs w:val="24"/>
        </w:rPr>
        <w:t xml:space="preserve"> Both interventions align with educational theories, such as Vygotsky's socio-cultural theory</w:t>
      </w:r>
      <w:r w:rsidR="00E93D1D">
        <w:rPr>
          <w:rFonts w:cstheme="minorHAnsi"/>
          <w:sz w:val="24"/>
          <w:szCs w:val="24"/>
        </w:rPr>
        <w:t>,</w:t>
      </w:r>
      <w:r w:rsidRPr="00D623BD">
        <w:rPr>
          <w:rFonts w:cstheme="minorHAnsi"/>
          <w:sz w:val="24"/>
          <w:szCs w:val="24"/>
        </w:rPr>
        <w:t xml:space="preserve"> and Maslow's hierarchy of needs, emphasizing the importance of holistic development</w:t>
      </w:r>
      <w:r w:rsidR="00E93D1D">
        <w:rPr>
          <w:rFonts w:cstheme="minorHAnsi"/>
          <w:sz w:val="24"/>
          <w:szCs w:val="24"/>
        </w:rPr>
        <w:t>,</w:t>
      </w:r>
      <w:r w:rsidRPr="00D623BD">
        <w:rPr>
          <w:rFonts w:cstheme="minorHAnsi"/>
          <w:sz w:val="24"/>
          <w:szCs w:val="24"/>
        </w:rPr>
        <w:t xml:space="preserve"> and resilience. </w:t>
      </w:r>
      <w:sdt>
        <w:sdtPr>
          <w:rPr>
            <w:rFonts w:cstheme="minorHAnsi"/>
            <w:sz w:val="24"/>
            <w:szCs w:val="24"/>
          </w:rPr>
          <w:id w:val="892700244"/>
          <w:citation/>
        </w:sdtPr>
        <w:sdtEndPr/>
        <w:sdtContent>
          <w:r w:rsidR="00515981" w:rsidRPr="00D623BD">
            <w:rPr>
              <w:rFonts w:cstheme="minorHAnsi"/>
              <w:sz w:val="24"/>
              <w:szCs w:val="24"/>
            </w:rPr>
            <w:fldChar w:fldCharType="begin"/>
          </w:r>
          <w:r w:rsidR="00515981" w:rsidRPr="00D623BD">
            <w:rPr>
              <w:rFonts w:cstheme="minorHAnsi"/>
              <w:sz w:val="24"/>
              <w:szCs w:val="24"/>
            </w:rPr>
            <w:instrText xml:space="preserve"> CITATION Mas13 \l 2057 </w:instrText>
          </w:r>
          <w:r w:rsidR="00515981" w:rsidRPr="00D623BD">
            <w:rPr>
              <w:rFonts w:cstheme="minorHAnsi"/>
              <w:sz w:val="24"/>
              <w:szCs w:val="24"/>
            </w:rPr>
            <w:fldChar w:fldCharType="separate"/>
          </w:r>
          <w:r w:rsidR="00515981" w:rsidRPr="00D623BD">
            <w:rPr>
              <w:rFonts w:cstheme="minorHAnsi"/>
              <w:noProof/>
              <w:sz w:val="24"/>
              <w:szCs w:val="24"/>
            </w:rPr>
            <w:t>(Maslow, 2013)</w:t>
          </w:r>
          <w:r w:rsidR="00515981" w:rsidRPr="00D623BD">
            <w:rPr>
              <w:rFonts w:cstheme="minorHAnsi"/>
              <w:sz w:val="24"/>
              <w:szCs w:val="24"/>
            </w:rPr>
            <w:fldChar w:fldCharType="end"/>
          </w:r>
        </w:sdtContent>
      </w:sdt>
      <w:sdt>
        <w:sdtPr>
          <w:rPr>
            <w:rFonts w:cstheme="minorHAnsi"/>
            <w:sz w:val="24"/>
            <w:szCs w:val="24"/>
          </w:rPr>
          <w:id w:val="-945384912"/>
          <w:citation/>
        </w:sdtPr>
        <w:sdtEndPr/>
        <w:sdtContent>
          <w:r w:rsidR="00515981" w:rsidRPr="00D623BD">
            <w:rPr>
              <w:rFonts w:cstheme="minorHAnsi"/>
              <w:sz w:val="24"/>
              <w:szCs w:val="24"/>
            </w:rPr>
            <w:fldChar w:fldCharType="begin"/>
          </w:r>
          <w:r w:rsidR="00515981" w:rsidRPr="00D623BD">
            <w:rPr>
              <w:rFonts w:cstheme="minorHAnsi"/>
              <w:sz w:val="24"/>
              <w:szCs w:val="24"/>
            </w:rPr>
            <w:instrText xml:space="preserve"> CITATION Vgo35 \l 2057 </w:instrText>
          </w:r>
          <w:r w:rsidR="00515981" w:rsidRPr="00D623BD">
            <w:rPr>
              <w:rFonts w:cstheme="minorHAnsi"/>
              <w:sz w:val="24"/>
              <w:szCs w:val="24"/>
            </w:rPr>
            <w:fldChar w:fldCharType="separate"/>
          </w:r>
          <w:r w:rsidR="00515981" w:rsidRPr="00D623BD">
            <w:rPr>
              <w:rFonts w:cstheme="minorHAnsi"/>
              <w:noProof/>
              <w:sz w:val="24"/>
              <w:szCs w:val="24"/>
            </w:rPr>
            <w:t xml:space="preserve"> (Vgotsky, 1935)</w:t>
          </w:r>
          <w:r w:rsidR="00515981" w:rsidRPr="00D623BD">
            <w:rPr>
              <w:rFonts w:cstheme="minorHAnsi"/>
              <w:sz w:val="24"/>
              <w:szCs w:val="24"/>
            </w:rPr>
            <w:fldChar w:fldCharType="end"/>
          </w:r>
        </w:sdtContent>
      </w:sdt>
      <w:r w:rsidR="00515981" w:rsidRPr="00D623BD">
        <w:rPr>
          <w:rFonts w:cstheme="minorHAnsi"/>
          <w:sz w:val="24"/>
          <w:szCs w:val="24"/>
        </w:rPr>
        <w:t xml:space="preserve"> </w:t>
      </w:r>
      <w:sdt>
        <w:sdtPr>
          <w:rPr>
            <w:rFonts w:cstheme="minorHAnsi"/>
            <w:sz w:val="24"/>
            <w:szCs w:val="24"/>
          </w:rPr>
          <w:id w:val="1815609506"/>
          <w:citation/>
        </w:sdtPr>
        <w:sdtEndPr/>
        <w:sdtContent>
          <w:r w:rsidR="00411CD3" w:rsidRPr="00D623BD">
            <w:rPr>
              <w:rFonts w:cstheme="minorHAnsi"/>
              <w:sz w:val="24"/>
              <w:szCs w:val="24"/>
            </w:rPr>
            <w:fldChar w:fldCharType="begin"/>
          </w:r>
          <w:r w:rsidR="00411CD3" w:rsidRPr="00D623BD">
            <w:rPr>
              <w:rFonts w:cstheme="minorHAnsi"/>
              <w:sz w:val="24"/>
              <w:szCs w:val="24"/>
            </w:rPr>
            <w:instrText xml:space="preserve"> CITATION Pro15 \l 2057 </w:instrText>
          </w:r>
          <w:r w:rsidR="00411CD3" w:rsidRPr="00D623BD">
            <w:rPr>
              <w:rFonts w:cstheme="minorHAnsi"/>
              <w:sz w:val="24"/>
              <w:szCs w:val="24"/>
            </w:rPr>
            <w:fldChar w:fldCharType="separate"/>
          </w:r>
          <w:r w:rsidR="00411CD3" w:rsidRPr="00D623BD">
            <w:rPr>
              <w:rFonts w:cstheme="minorHAnsi"/>
              <w:noProof/>
              <w:sz w:val="24"/>
              <w:szCs w:val="24"/>
            </w:rPr>
            <w:t>(Donaldson, 2015)</w:t>
          </w:r>
          <w:r w:rsidR="00411CD3" w:rsidRPr="00D623BD">
            <w:rPr>
              <w:rFonts w:cstheme="minorHAnsi"/>
              <w:sz w:val="24"/>
              <w:szCs w:val="24"/>
            </w:rPr>
            <w:fldChar w:fldCharType="end"/>
          </w:r>
        </w:sdtContent>
      </w:sdt>
      <w:r w:rsidR="00411CD3" w:rsidRPr="00D623BD">
        <w:rPr>
          <w:rFonts w:cstheme="minorHAnsi"/>
          <w:sz w:val="24"/>
          <w:szCs w:val="24"/>
        </w:rPr>
        <w:t xml:space="preserve">  </w:t>
      </w:r>
      <w:r w:rsidRPr="00D623BD">
        <w:rPr>
          <w:rFonts w:cstheme="minorHAnsi"/>
          <w:sz w:val="24"/>
          <w:szCs w:val="24"/>
        </w:rPr>
        <w:t>The ongoing exploration of these interventions within the educational framework holds promise for adaptive mental health support systems</w:t>
      </w:r>
      <w:r w:rsidR="00CF3D03">
        <w:rPr>
          <w:rFonts w:cstheme="minorHAnsi"/>
          <w:sz w:val="24"/>
          <w:szCs w:val="24"/>
        </w:rPr>
        <w:t xml:space="preserve"> whilst supporting post covid traum</w:t>
      </w:r>
      <w:r w:rsidR="00B82234">
        <w:rPr>
          <w:rFonts w:cstheme="minorHAnsi"/>
          <w:sz w:val="24"/>
          <w:szCs w:val="24"/>
        </w:rPr>
        <w:t>a</w:t>
      </w:r>
      <w:r w:rsidRPr="00D623BD">
        <w:rPr>
          <w:rFonts w:cstheme="minorHAnsi"/>
          <w:sz w:val="24"/>
          <w:szCs w:val="24"/>
        </w:rPr>
        <w:t xml:space="preserve"> </w:t>
      </w:r>
      <w:sdt>
        <w:sdtPr>
          <w:rPr>
            <w:rFonts w:cstheme="minorHAnsi"/>
            <w:sz w:val="24"/>
            <w:szCs w:val="24"/>
          </w:rPr>
          <w:id w:val="-659919265"/>
          <w:citation/>
        </w:sdtPr>
        <w:sdtEndPr/>
        <w:sdtContent>
          <w:r w:rsidR="00411CD3" w:rsidRPr="00D623BD">
            <w:rPr>
              <w:rFonts w:cstheme="minorHAnsi"/>
              <w:sz w:val="24"/>
              <w:szCs w:val="24"/>
            </w:rPr>
            <w:fldChar w:fldCharType="begin"/>
          </w:r>
          <w:r w:rsidR="00411CD3" w:rsidRPr="00D623BD">
            <w:rPr>
              <w:rFonts w:cstheme="minorHAnsi"/>
              <w:sz w:val="24"/>
              <w:szCs w:val="24"/>
            </w:rPr>
            <w:instrText xml:space="preserve"> CITATION Gov215 \l 2057 </w:instrText>
          </w:r>
          <w:r w:rsidR="00411CD3" w:rsidRPr="00D623BD">
            <w:rPr>
              <w:rFonts w:cstheme="minorHAnsi"/>
              <w:sz w:val="24"/>
              <w:szCs w:val="24"/>
            </w:rPr>
            <w:fldChar w:fldCharType="separate"/>
          </w:r>
          <w:r w:rsidR="00411CD3" w:rsidRPr="00D623BD">
            <w:rPr>
              <w:rFonts w:cstheme="minorHAnsi"/>
              <w:noProof/>
              <w:sz w:val="24"/>
              <w:szCs w:val="24"/>
            </w:rPr>
            <w:t>(Gov.uk, 2021)</w:t>
          </w:r>
          <w:r w:rsidR="00411CD3" w:rsidRPr="00D623BD">
            <w:rPr>
              <w:rFonts w:cstheme="minorHAnsi"/>
              <w:sz w:val="24"/>
              <w:szCs w:val="24"/>
            </w:rPr>
            <w:fldChar w:fldCharType="end"/>
          </w:r>
        </w:sdtContent>
      </w:sdt>
      <w:r w:rsidR="00411CD3" w:rsidRPr="00D623BD">
        <w:rPr>
          <w:rFonts w:cstheme="minorHAnsi"/>
          <w:sz w:val="24"/>
          <w:szCs w:val="24"/>
        </w:rPr>
        <w:t xml:space="preserve"> </w:t>
      </w:r>
      <w:r w:rsidR="00B82234">
        <w:rPr>
          <w:rFonts w:cstheme="minorHAnsi"/>
          <w:sz w:val="24"/>
          <w:szCs w:val="24"/>
        </w:rPr>
        <w:t xml:space="preserve"> </w:t>
      </w:r>
    </w:p>
    <w:p w14:paraId="7FE76B3A" w14:textId="77777777" w:rsidR="00B82234" w:rsidRDefault="00B82234" w:rsidP="008458DA">
      <w:pPr>
        <w:spacing w:line="360" w:lineRule="auto"/>
        <w:jc w:val="both"/>
        <w:rPr>
          <w:rFonts w:cstheme="minorHAnsi"/>
          <w:sz w:val="24"/>
          <w:szCs w:val="24"/>
        </w:rPr>
      </w:pPr>
    </w:p>
    <w:p w14:paraId="0D88B389" w14:textId="505C4C49" w:rsidR="00B82234" w:rsidRDefault="00B82234" w:rsidP="008458DA">
      <w:pPr>
        <w:spacing w:line="360" w:lineRule="auto"/>
        <w:jc w:val="both"/>
        <w:rPr>
          <w:rFonts w:cstheme="minorHAnsi"/>
          <w:sz w:val="24"/>
          <w:szCs w:val="24"/>
        </w:rPr>
      </w:pPr>
      <w:r>
        <w:rPr>
          <w:rFonts w:cstheme="minorHAnsi"/>
          <w:sz w:val="24"/>
          <w:szCs w:val="24"/>
        </w:rPr>
        <w:lastRenderedPageBreak/>
        <w:t>8.</w:t>
      </w:r>
    </w:p>
    <w:p w14:paraId="26DA58B9" w14:textId="32A2E499" w:rsidR="00470800" w:rsidRPr="00D623BD" w:rsidRDefault="00690C88" w:rsidP="008458DA">
      <w:pPr>
        <w:spacing w:line="360" w:lineRule="auto"/>
        <w:jc w:val="both"/>
        <w:rPr>
          <w:rFonts w:cstheme="minorHAnsi"/>
          <w:sz w:val="24"/>
          <w:szCs w:val="24"/>
        </w:rPr>
      </w:pPr>
      <w:r w:rsidRPr="00D623BD">
        <w:rPr>
          <w:rFonts w:cstheme="minorHAnsi"/>
          <w:sz w:val="24"/>
          <w:szCs w:val="24"/>
        </w:rPr>
        <w:t>However, challenges related to implementation, scalability, and inclusivity must be addressed to ensure comprehensive</w:t>
      </w:r>
      <w:r w:rsidR="00FE1C76">
        <w:rPr>
          <w:rFonts w:cstheme="minorHAnsi"/>
          <w:sz w:val="24"/>
          <w:szCs w:val="24"/>
        </w:rPr>
        <w:t>,</w:t>
      </w:r>
      <w:r w:rsidRPr="00D623BD">
        <w:rPr>
          <w:rFonts w:cstheme="minorHAnsi"/>
          <w:sz w:val="24"/>
          <w:szCs w:val="24"/>
        </w:rPr>
        <w:t xml:space="preserve"> and equitable support for learners during</w:t>
      </w:r>
      <w:r w:rsidR="00FE1C76">
        <w:rPr>
          <w:rFonts w:cstheme="minorHAnsi"/>
          <w:sz w:val="24"/>
          <w:szCs w:val="24"/>
        </w:rPr>
        <w:t>,</w:t>
      </w:r>
      <w:r w:rsidRPr="00D623BD">
        <w:rPr>
          <w:rFonts w:cstheme="minorHAnsi"/>
          <w:sz w:val="24"/>
          <w:szCs w:val="24"/>
        </w:rPr>
        <w:t xml:space="preserve"> and post pandemic. </w:t>
      </w:r>
      <w:sdt>
        <w:sdtPr>
          <w:rPr>
            <w:rFonts w:cstheme="minorHAnsi"/>
            <w:sz w:val="24"/>
            <w:szCs w:val="24"/>
          </w:rPr>
          <w:id w:val="76792387"/>
          <w:citation/>
        </w:sdtPr>
        <w:sdtEndPr/>
        <w:sdtContent>
          <w:r w:rsidR="00496A1E" w:rsidRPr="00D623BD">
            <w:rPr>
              <w:rFonts w:cstheme="minorHAnsi"/>
              <w:sz w:val="24"/>
              <w:szCs w:val="24"/>
            </w:rPr>
            <w:fldChar w:fldCharType="begin"/>
          </w:r>
          <w:r w:rsidR="00496A1E" w:rsidRPr="00D623BD">
            <w:rPr>
              <w:rFonts w:cstheme="minorHAnsi"/>
              <w:sz w:val="24"/>
              <w:szCs w:val="24"/>
            </w:rPr>
            <w:instrText xml:space="preserve"> CITATION Gov201 \l 2057 </w:instrText>
          </w:r>
          <w:r w:rsidR="00496A1E" w:rsidRPr="00D623BD">
            <w:rPr>
              <w:rFonts w:cstheme="minorHAnsi"/>
              <w:sz w:val="24"/>
              <w:szCs w:val="24"/>
            </w:rPr>
            <w:fldChar w:fldCharType="separate"/>
          </w:r>
          <w:r w:rsidR="00496A1E" w:rsidRPr="00D623BD">
            <w:rPr>
              <w:rFonts w:cstheme="minorHAnsi"/>
              <w:noProof/>
              <w:sz w:val="24"/>
              <w:szCs w:val="24"/>
            </w:rPr>
            <w:t>(Gov.uk, 2020)</w:t>
          </w:r>
          <w:r w:rsidR="00496A1E" w:rsidRPr="00D623BD">
            <w:rPr>
              <w:rFonts w:cstheme="minorHAnsi"/>
              <w:sz w:val="24"/>
              <w:szCs w:val="24"/>
            </w:rPr>
            <w:fldChar w:fldCharType="end"/>
          </w:r>
        </w:sdtContent>
      </w:sdt>
      <w:r w:rsidR="00496A1E" w:rsidRPr="00D623BD">
        <w:rPr>
          <w:rFonts w:cstheme="minorHAnsi"/>
          <w:sz w:val="24"/>
          <w:szCs w:val="24"/>
        </w:rPr>
        <w:t xml:space="preserve">  </w:t>
      </w:r>
      <w:r w:rsidRPr="00D623BD">
        <w:rPr>
          <w:rFonts w:cstheme="minorHAnsi"/>
          <w:sz w:val="24"/>
          <w:szCs w:val="24"/>
        </w:rPr>
        <w:t xml:space="preserve">The intersection of interventions and educational frameworks plays a crucial role in shaping students' learning experiences, and the comparison with the 2022 Curriculum for Wales </w:t>
      </w:r>
      <w:sdt>
        <w:sdtPr>
          <w:rPr>
            <w:rFonts w:cstheme="minorHAnsi"/>
            <w:sz w:val="24"/>
            <w:szCs w:val="24"/>
          </w:rPr>
          <w:id w:val="-212736957"/>
          <w:citation/>
        </w:sdtPr>
        <w:sdtEndPr/>
        <w:sdtContent>
          <w:r w:rsidR="003C22FA">
            <w:rPr>
              <w:rFonts w:cstheme="minorHAnsi"/>
              <w:sz w:val="24"/>
              <w:szCs w:val="24"/>
            </w:rPr>
            <w:fldChar w:fldCharType="begin"/>
          </w:r>
          <w:r w:rsidR="003C22FA">
            <w:rPr>
              <w:rFonts w:cstheme="minorHAnsi"/>
              <w:sz w:val="24"/>
              <w:szCs w:val="24"/>
            </w:rPr>
            <w:instrText xml:space="preserve"> CITATION Pro15 \l 2057 </w:instrText>
          </w:r>
          <w:r w:rsidR="003C22FA">
            <w:rPr>
              <w:rFonts w:cstheme="minorHAnsi"/>
              <w:sz w:val="24"/>
              <w:szCs w:val="24"/>
            </w:rPr>
            <w:fldChar w:fldCharType="separate"/>
          </w:r>
          <w:r w:rsidR="003C22FA" w:rsidRPr="003C22FA">
            <w:rPr>
              <w:rFonts w:cstheme="minorHAnsi"/>
              <w:noProof/>
              <w:sz w:val="24"/>
              <w:szCs w:val="24"/>
            </w:rPr>
            <w:t>(Donaldson, 2015)</w:t>
          </w:r>
          <w:r w:rsidR="003C22FA">
            <w:rPr>
              <w:rFonts w:cstheme="minorHAnsi"/>
              <w:sz w:val="24"/>
              <w:szCs w:val="24"/>
            </w:rPr>
            <w:fldChar w:fldCharType="end"/>
          </w:r>
        </w:sdtContent>
      </w:sdt>
      <w:r w:rsidR="006E0DFC">
        <w:rPr>
          <w:rFonts w:cstheme="minorHAnsi"/>
          <w:sz w:val="24"/>
          <w:szCs w:val="24"/>
        </w:rPr>
        <w:t xml:space="preserve"> </w:t>
      </w:r>
      <w:r w:rsidRPr="00D623BD">
        <w:rPr>
          <w:rFonts w:cstheme="minorHAnsi"/>
          <w:sz w:val="24"/>
          <w:szCs w:val="24"/>
        </w:rPr>
        <w:t>highlights the importance of a balanced and nuanced strategy for future challenges.</w:t>
      </w:r>
      <w:sdt>
        <w:sdtPr>
          <w:rPr>
            <w:rFonts w:cstheme="minorHAnsi"/>
            <w:sz w:val="24"/>
            <w:szCs w:val="24"/>
          </w:rPr>
          <w:id w:val="706615995"/>
          <w:citation/>
        </w:sdtPr>
        <w:sdtEndPr/>
        <w:sdtContent>
          <w:r w:rsidR="00F11B70" w:rsidRPr="00D623BD">
            <w:rPr>
              <w:rFonts w:cstheme="minorHAnsi"/>
              <w:sz w:val="24"/>
              <w:szCs w:val="24"/>
            </w:rPr>
            <w:fldChar w:fldCharType="begin"/>
          </w:r>
          <w:r w:rsidR="00F11B70" w:rsidRPr="00D623BD">
            <w:rPr>
              <w:rFonts w:cstheme="minorHAnsi"/>
              <w:sz w:val="24"/>
              <w:szCs w:val="24"/>
            </w:rPr>
            <w:instrText xml:space="preserve"> CITATION Pro15 \l 2057 </w:instrText>
          </w:r>
          <w:r w:rsidR="00F11B70" w:rsidRPr="00D623BD">
            <w:rPr>
              <w:rFonts w:cstheme="minorHAnsi"/>
              <w:sz w:val="24"/>
              <w:szCs w:val="24"/>
            </w:rPr>
            <w:fldChar w:fldCharType="separate"/>
          </w:r>
          <w:r w:rsidR="00F11B70" w:rsidRPr="00D623BD">
            <w:rPr>
              <w:rFonts w:cstheme="minorHAnsi"/>
              <w:noProof/>
              <w:sz w:val="24"/>
              <w:szCs w:val="24"/>
            </w:rPr>
            <w:t xml:space="preserve"> (Donaldson, 2015)</w:t>
          </w:r>
          <w:r w:rsidR="00F11B70" w:rsidRPr="00D623BD">
            <w:rPr>
              <w:rFonts w:cstheme="minorHAnsi"/>
              <w:sz w:val="24"/>
              <w:szCs w:val="24"/>
            </w:rPr>
            <w:fldChar w:fldCharType="end"/>
          </w:r>
        </w:sdtContent>
      </w:sdt>
      <w:r w:rsidR="0055452E">
        <w:rPr>
          <w:rFonts w:cstheme="minorHAnsi"/>
          <w:sz w:val="24"/>
          <w:szCs w:val="24"/>
        </w:rPr>
        <w:t xml:space="preserve"> </w:t>
      </w:r>
      <w:r w:rsidR="0055452E" w:rsidRPr="0055452E">
        <w:rPr>
          <w:rFonts w:cstheme="minorHAnsi"/>
          <w:sz w:val="24"/>
          <w:szCs w:val="24"/>
        </w:rPr>
        <w:t>International research underscores the imperative of customizing interventions</w:t>
      </w:r>
      <w:r w:rsidR="003C1E6B">
        <w:rPr>
          <w:rFonts w:cstheme="minorHAnsi"/>
          <w:sz w:val="24"/>
          <w:szCs w:val="24"/>
        </w:rPr>
        <w:t>,</w:t>
      </w:r>
      <w:r w:rsidR="0055452E" w:rsidRPr="0055452E">
        <w:rPr>
          <w:rFonts w:cstheme="minorHAnsi"/>
          <w:sz w:val="24"/>
          <w:szCs w:val="24"/>
        </w:rPr>
        <w:t xml:space="preserve"> to </w:t>
      </w:r>
      <w:r w:rsidR="0015387E">
        <w:rPr>
          <w:rFonts w:cstheme="minorHAnsi"/>
          <w:sz w:val="24"/>
          <w:szCs w:val="24"/>
        </w:rPr>
        <w:t>varied</w:t>
      </w:r>
      <w:r w:rsidR="0055452E" w:rsidRPr="0055452E">
        <w:rPr>
          <w:rFonts w:cstheme="minorHAnsi"/>
          <w:sz w:val="24"/>
          <w:szCs w:val="24"/>
        </w:rPr>
        <w:t xml:space="preserve"> cultural contexts, acknowledging the discernible influence of cultural variations on the efficacy of these approaches to ensure a comprehensive</w:t>
      </w:r>
      <w:r w:rsidR="00F10223">
        <w:rPr>
          <w:rFonts w:cstheme="minorHAnsi"/>
          <w:sz w:val="24"/>
          <w:szCs w:val="24"/>
        </w:rPr>
        <w:t>,</w:t>
      </w:r>
      <w:r w:rsidR="0055452E" w:rsidRPr="0055452E">
        <w:rPr>
          <w:rFonts w:cstheme="minorHAnsi"/>
          <w:sz w:val="24"/>
          <w:szCs w:val="24"/>
        </w:rPr>
        <w:t xml:space="preserve"> and inclusive intervention, mitigating the risk of children being overlooked within the system.</w:t>
      </w:r>
      <w:r w:rsidRPr="00D623BD">
        <w:rPr>
          <w:rFonts w:cstheme="minorHAnsi"/>
          <w:sz w:val="24"/>
          <w:szCs w:val="24"/>
        </w:rPr>
        <w:t xml:space="preserve"> </w:t>
      </w:r>
      <w:sdt>
        <w:sdtPr>
          <w:rPr>
            <w:rFonts w:cstheme="minorHAnsi"/>
            <w:sz w:val="24"/>
            <w:szCs w:val="24"/>
          </w:rPr>
          <w:id w:val="1831486283"/>
          <w:citation/>
        </w:sdtPr>
        <w:sdtEndPr/>
        <w:sdtContent>
          <w:r w:rsidR="005518E7" w:rsidRPr="00D623BD">
            <w:rPr>
              <w:rFonts w:cstheme="minorHAnsi"/>
              <w:sz w:val="24"/>
              <w:szCs w:val="24"/>
            </w:rPr>
            <w:fldChar w:fldCharType="begin"/>
          </w:r>
          <w:r w:rsidR="005518E7" w:rsidRPr="00D623BD">
            <w:rPr>
              <w:rFonts w:cstheme="minorHAnsi"/>
              <w:sz w:val="24"/>
              <w:szCs w:val="24"/>
            </w:rPr>
            <w:instrText xml:space="preserve"> CITATION Ari20 \l 2057 </w:instrText>
          </w:r>
          <w:r w:rsidR="005518E7" w:rsidRPr="00D623BD">
            <w:rPr>
              <w:rFonts w:cstheme="minorHAnsi"/>
              <w:sz w:val="24"/>
              <w:szCs w:val="24"/>
            </w:rPr>
            <w:fldChar w:fldCharType="separate"/>
          </w:r>
          <w:r w:rsidR="005518E7" w:rsidRPr="00D623BD">
            <w:rPr>
              <w:rFonts w:cstheme="minorHAnsi"/>
              <w:noProof/>
              <w:sz w:val="24"/>
              <w:szCs w:val="24"/>
            </w:rPr>
            <w:t>(Lindorf, Sammons &amp; Hall, 2020)</w:t>
          </w:r>
          <w:r w:rsidR="005518E7" w:rsidRPr="00D623BD">
            <w:rPr>
              <w:rFonts w:cstheme="minorHAnsi"/>
              <w:sz w:val="24"/>
              <w:szCs w:val="24"/>
            </w:rPr>
            <w:fldChar w:fldCharType="end"/>
          </w:r>
        </w:sdtContent>
      </w:sdt>
      <w:r w:rsidR="005518E7" w:rsidRPr="00D623BD">
        <w:rPr>
          <w:rFonts w:cstheme="minorHAnsi"/>
          <w:sz w:val="24"/>
          <w:szCs w:val="24"/>
        </w:rPr>
        <w:t xml:space="preserve">  </w:t>
      </w:r>
      <w:r w:rsidRPr="00D623BD">
        <w:rPr>
          <w:rFonts w:cstheme="minorHAnsi"/>
          <w:sz w:val="24"/>
          <w:szCs w:val="24"/>
        </w:rPr>
        <w:t>Ultimately, the commitment to personalized interventions remains essential</w:t>
      </w:r>
      <w:r w:rsidR="00F10223">
        <w:rPr>
          <w:rFonts w:cstheme="minorHAnsi"/>
          <w:sz w:val="24"/>
          <w:szCs w:val="24"/>
        </w:rPr>
        <w:t>,</w:t>
      </w:r>
      <w:r w:rsidRPr="00D623BD">
        <w:rPr>
          <w:rFonts w:cstheme="minorHAnsi"/>
          <w:sz w:val="24"/>
          <w:szCs w:val="24"/>
        </w:rPr>
        <w:t xml:space="preserve"> for shaping resilient, well-rounded individuals</w:t>
      </w:r>
      <w:r w:rsidR="0005074B">
        <w:rPr>
          <w:rFonts w:cstheme="minorHAnsi"/>
          <w:sz w:val="24"/>
          <w:szCs w:val="24"/>
        </w:rPr>
        <w:t>,</w:t>
      </w:r>
      <w:r w:rsidRPr="00D623BD">
        <w:rPr>
          <w:rFonts w:cstheme="minorHAnsi"/>
          <w:sz w:val="24"/>
          <w:szCs w:val="24"/>
        </w:rPr>
        <w:t xml:space="preserve"> ready to meet the challenges of the future.</w:t>
      </w:r>
      <w:sdt>
        <w:sdtPr>
          <w:rPr>
            <w:rFonts w:cstheme="minorHAnsi"/>
            <w:sz w:val="24"/>
            <w:szCs w:val="24"/>
          </w:rPr>
          <w:id w:val="995840311"/>
          <w:citation/>
        </w:sdtPr>
        <w:sdtEndPr/>
        <w:sdtContent>
          <w:r w:rsidR="005518E7" w:rsidRPr="00D623BD">
            <w:rPr>
              <w:rFonts w:cstheme="minorHAnsi"/>
              <w:sz w:val="24"/>
              <w:szCs w:val="24"/>
            </w:rPr>
            <w:fldChar w:fldCharType="begin"/>
          </w:r>
          <w:r w:rsidR="005518E7" w:rsidRPr="00D623BD">
            <w:rPr>
              <w:rFonts w:cstheme="minorHAnsi"/>
              <w:sz w:val="24"/>
              <w:szCs w:val="24"/>
            </w:rPr>
            <w:instrText xml:space="preserve"> CITATION Pro15 \l 2057 </w:instrText>
          </w:r>
          <w:r w:rsidR="005518E7" w:rsidRPr="00D623BD">
            <w:rPr>
              <w:rFonts w:cstheme="minorHAnsi"/>
              <w:sz w:val="24"/>
              <w:szCs w:val="24"/>
            </w:rPr>
            <w:fldChar w:fldCharType="separate"/>
          </w:r>
          <w:r w:rsidR="005518E7" w:rsidRPr="00D623BD">
            <w:rPr>
              <w:rFonts w:cstheme="minorHAnsi"/>
              <w:noProof/>
              <w:sz w:val="24"/>
              <w:szCs w:val="24"/>
            </w:rPr>
            <w:t xml:space="preserve"> (Donaldson, 2015)</w:t>
          </w:r>
          <w:r w:rsidR="005518E7" w:rsidRPr="00D623BD">
            <w:rPr>
              <w:rFonts w:cstheme="minorHAnsi"/>
              <w:sz w:val="24"/>
              <w:szCs w:val="24"/>
            </w:rPr>
            <w:fldChar w:fldCharType="end"/>
          </w:r>
        </w:sdtContent>
      </w:sdt>
      <w:r w:rsidR="005518E7" w:rsidRPr="00D623BD">
        <w:rPr>
          <w:rFonts w:cstheme="minorHAnsi"/>
          <w:sz w:val="24"/>
          <w:szCs w:val="24"/>
        </w:rPr>
        <w:t xml:space="preserve"> </w:t>
      </w:r>
    </w:p>
    <w:p w14:paraId="0291D388" w14:textId="47A45131" w:rsidR="00470800" w:rsidRPr="00D623BD" w:rsidRDefault="00470800" w:rsidP="008458DA">
      <w:pPr>
        <w:spacing w:line="360" w:lineRule="auto"/>
        <w:jc w:val="both"/>
        <w:rPr>
          <w:rFonts w:cstheme="minorHAnsi"/>
          <w:sz w:val="24"/>
          <w:szCs w:val="24"/>
        </w:rPr>
      </w:pPr>
      <w:r w:rsidRPr="00D623BD">
        <w:rPr>
          <w:rFonts w:cstheme="minorHAnsi"/>
          <w:sz w:val="24"/>
          <w:szCs w:val="24"/>
        </w:rPr>
        <w:t xml:space="preserve">Intervention is important when navigating the challenges of life, as </w:t>
      </w:r>
      <w:r w:rsidR="00EE7759" w:rsidRPr="00D623BD">
        <w:rPr>
          <w:rFonts w:cstheme="minorHAnsi"/>
          <w:sz w:val="24"/>
          <w:szCs w:val="24"/>
        </w:rPr>
        <w:t>everyone</w:t>
      </w:r>
      <w:r w:rsidRPr="00D623BD">
        <w:rPr>
          <w:rFonts w:cstheme="minorHAnsi"/>
          <w:sz w:val="24"/>
          <w:szCs w:val="24"/>
        </w:rPr>
        <w:t xml:space="preserve"> faces a unique storm. As the proverb aptly states, "We are all in the same storm, but not in the same boat." </w:t>
      </w:r>
      <w:sdt>
        <w:sdtPr>
          <w:rPr>
            <w:rFonts w:cstheme="minorHAnsi"/>
            <w:sz w:val="24"/>
            <w:szCs w:val="24"/>
          </w:rPr>
          <w:id w:val="1097129140"/>
          <w:citation/>
        </w:sdtPr>
        <w:sdtEndPr/>
        <w:sdtContent>
          <w:r w:rsidR="00BB43AF" w:rsidRPr="00D623BD">
            <w:rPr>
              <w:rFonts w:cstheme="minorHAnsi"/>
              <w:sz w:val="24"/>
              <w:szCs w:val="24"/>
            </w:rPr>
            <w:fldChar w:fldCharType="begin"/>
          </w:r>
          <w:r w:rsidR="00BB43AF" w:rsidRPr="00D623BD">
            <w:rPr>
              <w:rFonts w:cstheme="minorHAnsi"/>
              <w:sz w:val="24"/>
              <w:szCs w:val="24"/>
            </w:rPr>
            <w:instrText xml:space="preserve"> CITATION OTo21 \l 2057 </w:instrText>
          </w:r>
          <w:r w:rsidR="00BB43AF" w:rsidRPr="00D623BD">
            <w:rPr>
              <w:rFonts w:cstheme="minorHAnsi"/>
              <w:sz w:val="24"/>
              <w:szCs w:val="24"/>
            </w:rPr>
            <w:fldChar w:fldCharType="separate"/>
          </w:r>
          <w:r w:rsidR="00BB43AF" w:rsidRPr="00D623BD">
            <w:rPr>
              <w:rFonts w:cstheme="minorHAnsi"/>
              <w:noProof/>
              <w:sz w:val="24"/>
              <w:szCs w:val="24"/>
            </w:rPr>
            <w:t xml:space="preserve"> (O Toole &amp; Simovska, 2021)</w:t>
          </w:r>
          <w:r w:rsidR="00BB43AF" w:rsidRPr="00D623BD">
            <w:rPr>
              <w:rFonts w:cstheme="minorHAnsi"/>
              <w:sz w:val="24"/>
              <w:szCs w:val="24"/>
            </w:rPr>
            <w:fldChar w:fldCharType="end"/>
          </w:r>
        </w:sdtContent>
      </w:sdt>
      <w:r w:rsidR="00BB43AF" w:rsidRPr="00D623BD">
        <w:rPr>
          <w:rFonts w:cstheme="minorHAnsi"/>
          <w:sz w:val="24"/>
          <w:szCs w:val="24"/>
        </w:rPr>
        <w:t xml:space="preserve"> </w:t>
      </w:r>
      <w:r w:rsidRPr="00D623BD">
        <w:rPr>
          <w:rFonts w:cstheme="minorHAnsi"/>
          <w:sz w:val="24"/>
          <w:szCs w:val="24"/>
        </w:rPr>
        <w:t>This encapsulates the essence of why intervention becomes crucial – the disparities in personal circumstances, experiences, and coping mechanisms mean that a one-size-fits-all approach is insufficient. The diverse boats we find ourselves in during life's storms necessitate tailored support and assistance. Recognizing this disparity underscores the importance of targeted interventions that consider the specific needs, strengths, and challenges of each individual boat, ensuring a more equitable and effective response to the tempests we encounter.</w:t>
      </w:r>
      <w:sdt>
        <w:sdtPr>
          <w:rPr>
            <w:rFonts w:cstheme="minorHAnsi"/>
            <w:sz w:val="24"/>
            <w:szCs w:val="24"/>
          </w:rPr>
          <w:id w:val="-921336487"/>
          <w:citation/>
        </w:sdtPr>
        <w:sdtEndPr/>
        <w:sdtContent>
          <w:r w:rsidR="0021182B" w:rsidRPr="00D623BD">
            <w:rPr>
              <w:rFonts w:cstheme="minorHAnsi"/>
              <w:sz w:val="24"/>
              <w:szCs w:val="24"/>
            </w:rPr>
            <w:fldChar w:fldCharType="begin"/>
          </w:r>
          <w:r w:rsidR="0021182B" w:rsidRPr="00D623BD">
            <w:rPr>
              <w:rFonts w:cstheme="minorHAnsi"/>
              <w:sz w:val="24"/>
              <w:szCs w:val="24"/>
            </w:rPr>
            <w:instrText xml:space="preserve"> CITATION OTo21 \l 2057 </w:instrText>
          </w:r>
          <w:r w:rsidR="0021182B" w:rsidRPr="00D623BD">
            <w:rPr>
              <w:rFonts w:cstheme="minorHAnsi"/>
              <w:sz w:val="24"/>
              <w:szCs w:val="24"/>
            </w:rPr>
            <w:fldChar w:fldCharType="separate"/>
          </w:r>
          <w:r w:rsidR="0021182B" w:rsidRPr="00D623BD">
            <w:rPr>
              <w:rFonts w:cstheme="minorHAnsi"/>
              <w:noProof/>
              <w:sz w:val="24"/>
              <w:szCs w:val="24"/>
            </w:rPr>
            <w:t xml:space="preserve"> (O Toole &amp; Simovska, 2021)</w:t>
          </w:r>
          <w:r w:rsidR="0021182B" w:rsidRPr="00D623BD">
            <w:rPr>
              <w:rFonts w:cstheme="minorHAnsi"/>
              <w:sz w:val="24"/>
              <w:szCs w:val="24"/>
            </w:rPr>
            <w:fldChar w:fldCharType="end"/>
          </w:r>
        </w:sdtContent>
      </w:sdt>
    </w:p>
    <w:p w14:paraId="252CC470" w14:textId="77777777" w:rsidR="00B14BC6" w:rsidRPr="00D623BD" w:rsidRDefault="00B14BC6" w:rsidP="008458DA">
      <w:pPr>
        <w:spacing w:line="360" w:lineRule="auto"/>
        <w:jc w:val="both"/>
        <w:rPr>
          <w:rFonts w:eastAsia="Times New Roman" w:cstheme="minorHAnsi"/>
          <w:sz w:val="24"/>
          <w:szCs w:val="24"/>
          <w:lang w:eastAsia="en-GB"/>
        </w:rPr>
      </w:pPr>
    </w:p>
    <w:p w14:paraId="61D75157" w14:textId="77777777" w:rsidR="004C7517" w:rsidRDefault="004C7517" w:rsidP="008458DA">
      <w:pPr>
        <w:jc w:val="both"/>
        <w:rPr>
          <w:rFonts w:ascii="Arial" w:eastAsia="Times New Roman" w:hAnsi="Arial" w:cs="Arial"/>
          <w:color w:val="FF0000"/>
          <w:sz w:val="24"/>
          <w:szCs w:val="24"/>
          <w:lang w:eastAsia="en-GB"/>
        </w:rPr>
      </w:pPr>
    </w:p>
    <w:p w14:paraId="1ACCD512" w14:textId="77777777" w:rsidR="001D6832" w:rsidRDefault="001D6832" w:rsidP="008458DA">
      <w:pPr>
        <w:jc w:val="both"/>
        <w:rPr>
          <w:rFonts w:ascii="Arial" w:eastAsia="Times New Roman" w:hAnsi="Arial" w:cs="Arial"/>
          <w:color w:val="FF0000"/>
          <w:sz w:val="24"/>
          <w:szCs w:val="24"/>
          <w:lang w:eastAsia="en-GB"/>
        </w:rPr>
      </w:pPr>
    </w:p>
    <w:p w14:paraId="67CF56C5" w14:textId="77777777" w:rsidR="001D6832" w:rsidRDefault="001D6832" w:rsidP="008458DA">
      <w:pPr>
        <w:jc w:val="both"/>
        <w:rPr>
          <w:rFonts w:ascii="Arial" w:eastAsia="Times New Roman" w:hAnsi="Arial" w:cs="Arial"/>
          <w:color w:val="FF0000"/>
          <w:sz w:val="24"/>
          <w:szCs w:val="24"/>
          <w:lang w:eastAsia="en-GB"/>
        </w:rPr>
      </w:pPr>
    </w:p>
    <w:p w14:paraId="04E8ADAB" w14:textId="77777777" w:rsidR="001D6832" w:rsidRDefault="001D6832" w:rsidP="008458DA">
      <w:pPr>
        <w:jc w:val="both"/>
        <w:rPr>
          <w:rFonts w:ascii="Arial" w:eastAsia="Times New Roman" w:hAnsi="Arial" w:cs="Arial"/>
          <w:color w:val="FF0000"/>
          <w:sz w:val="24"/>
          <w:szCs w:val="24"/>
          <w:lang w:eastAsia="en-GB"/>
        </w:rPr>
      </w:pPr>
    </w:p>
    <w:p w14:paraId="5E51D52D" w14:textId="77777777" w:rsidR="001D6832" w:rsidRDefault="001D6832" w:rsidP="008458DA">
      <w:pPr>
        <w:jc w:val="both"/>
        <w:rPr>
          <w:rFonts w:ascii="Arial" w:eastAsia="Times New Roman" w:hAnsi="Arial" w:cs="Arial"/>
          <w:color w:val="FF0000"/>
          <w:sz w:val="24"/>
          <w:szCs w:val="24"/>
          <w:lang w:eastAsia="en-GB"/>
        </w:rPr>
      </w:pPr>
    </w:p>
    <w:p w14:paraId="3CED3BFD" w14:textId="77777777" w:rsidR="001D6832" w:rsidRDefault="001D6832" w:rsidP="008458DA">
      <w:pPr>
        <w:jc w:val="both"/>
        <w:rPr>
          <w:rFonts w:ascii="Arial" w:eastAsia="Times New Roman" w:hAnsi="Arial" w:cs="Arial"/>
          <w:color w:val="FF0000"/>
          <w:sz w:val="24"/>
          <w:szCs w:val="24"/>
          <w:lang w:eastAsia="en-GB"/>
        </w:rPr>
      </w:pPr>
    </w:p>
    <w:p w14:paraId="42FE0ABB" w14:textId="77777777" w:rsidR="004727C8" w:rsidRDefault="004727C8" w:rsidP="008458DA">
      <w:pPr>
        <w:jc w:val="both"/>
        <w:rPr>
          <w:rFonts w:ascii="Arial" w:eastAsia="Times New Roman" w:hAnsi="Arial" w:cs="Arial"/>
          <w:color w:val="FF0000"/>
          <w:sz w:val="24"/>
          <w:szCs w:val="24"/>
          <w:lang w:eastAsia="en-GB"/>
        </w:rPr>
      </w:pPr>
    </w:p>
    <w:p w14:paraId="0CA609A7" w14:textId="56818CA9" w:rsidR="001D6832" w:rsidRPr="001D6832" w:rsidRDefault="001D6832" w:rsidP="008458DA">
      <w:pPr>
        <w:jc w:val="both"/>
        <w:rPr>
          <w:rFonts w:ascii="Arial" w:eastAsia="Times New Roman" w:hAnsi="Arial" w:cs="Arial"/>
          <w:sz w:val="24"/>
          <w:szCs w:val="24"/>
          <w:lang w:eastAsia="en-GB"/>
        </w:rPr>
      </w:pPr>
      <w:r w:rsidRPr="001D6832">
        <w:rPr>
          <w:rFonts w:ascii="Arial" w:eastAsia="Times New Roman" w:hAnsi="Arial" w:cs="Arial"/>
          <w:sz w:val="24"/>
          <w:szCs w:val="24"/>
          <w:lang w:eastAsia="en-GB"/>
        </w:rPr>
        <w:lastRenderedPageBreak/>
        <w:t>9</w:t>
      </w:r>
    </w:p>
    <w:sdt>
      <w:sdtPr>
        <w:rPr>
          <w:rFonts w:asciiTheme="minorHAnsi" w:eastAsiaTheme="minorHAnsi" w:hAnsiTheme="minorHAnsi" w:cstheme="minorBidi"/>
          <w:color w:val="auto"/>
          <w:sz w:val="22"/>
          <w:szCs w:val="22"/>
          <w:lang w:val="en-GB"/>
        </w:rPr>
        <w:id w:val="1217164846"/>
        <w:docPartObj>
          <w:docPartGallery w:val="Bibliographies"/>
          <w:docPartUnique/>
        </w:docPartObj>
      </w:sdtPr>
      <w:sdtEndPr/>
      <w:sdtContent>
        <w:p w14:paraId="376D755F" w14:textId="1E044135" w:rsidR="0049249E" w:rsidRDefault="0049249E">
          <w:pPr>
            <w:pStyle w:val="Heading1"/>
          </w:pPr>
          <w:r>
            <w:t>References</w:t>
          </w:r>
        </w:p>
        <w:sdt>
          <w:sdtPr>
            <w:id w:val="-573587230"/>
            <w:bibliography/>
          </w:sdtPr>
          <w:sdtEndPr/>
          <w:sdtContent>
            <w:p w14:paraId="1A3FC9ED" w14:textId="77777777" w:rsidR="0049249E" w:rsidRDefault="0049249E" w:rsidP="0049249E">
              <w:pPr>
                <w:pStyle w:val="Bibliography"/>
                <w:rPr>
                  <w:noProof/>
                  <w:sz w:val="24"/>
                  <w:szCs w:val="24"/>
                  <w:lang w:val="en-US"/>
                </w:rPr>
              </w:pPr>
              <w:r>
                <w:fldChar w:fldCharType="begin"/>
              </w:r>
              <w:r>
                <w:instrText xml:space="preserve"> BIBLIOGRAPHY </w:instrText>
              </w:r>
              <w:r>
                <w:fldChar w:fldCharType="separate"/>
              </w:r>
              <w:r>
                <w:rPr>
                  <w:noProof/>
                  <w:lang w:val="en-US"/>
                </w:rPr>
                <w:t xml:space="preserve">The Happy Manager, 2022. </w:t>
              </w:r>
              <w:r>
                <w:rPr>
                  <w:i/>
                  <w:iCs/>
                  <w:noProof/>
                  <w:lang w:val="en-US"/>
                </w:rPr>
                <w:t xml:space="preserve">Maslow motivation theory. </w:t>
              </w:r>
              <w:r>
                <w:rPr>
                  <w:noProof/>
                  <w:lang w:val="en-US"/>
                </w:rPr>
                <w:t xml:space="preserve">[Online] </w:t>
              </w:r>
              <w:r>
                <w:rPr>
                  <w:noProof/>
                  <w:lang w:val="en-US"/>
                </w:rPr>
                <w:br/>
                <w:t xml:space="preserve">Available at: </w:t>
              </w:r>
              <w:r>
                <w:rPr>
                  <w:noProof/>
                  <w:u w:val="single"/>
                  <w:lang w:val="en-US"/>
                </w:rPr>
                <w:t>https://the-happy-manager.com/tip/maslow-motivation-theory/</w:t>
              </w:r>
            </w:p>
            <w:p w14:paraId="1C324784" w14:textId="77777777" w:rsidR="0049249E" w:rsidRDefault="0049249E" w:rsidP="0049249E">
              <w:pPr>
                <w:pStyle w:val="Bibliography"/>
                <w:rPr>
                  <w:noProof/>
                  <w:lang w:val="en-US"/>
                </w:rPr>
              </w:pPr>
              <w:r>
                <w:rPr>
                  <w:noProof/>
                  <w:lang w:val="en-US"/>
                </w:rPr>
                <w:t xml:space="preserve">Bowkett, S., 2011. </w:t>
              </w:r>
              <w:r>
                <w:rPr>
                  <w:i/>
                  <w:iCs/>
                  <w:noProof/>
                  <w:lang w:val="en-US"/>
                </w:rPr>
                <w:t xml:space="preserve">Teach primary. </w:t>
              </w:r>
              <w:r>
                <w:rPr>
                  <w:noProof/>
                  <w:lang w:val="en-US"/>
                </w:rPr>
                <w:t xml:space="preserve">[Online] </w:t>
              </w:r>
              <w:r>
                <w:rPr>
                  <w:noProof/>
                  <w:lang w:val="en-US"/>
                </w:rPr>
                <w:br/>
                <w:t xml:space="preserve">Available at: </w:t>
              </w:r>
              <w:r>
                <w:rPr>
                  <w:noProof/>
                  <w:u w:val="single"/>
                  <w:lang w:val="en-US"/>
                </w:rPr>
                <w:t>https://www.teachprimary.com/learning_resources/view/ks1-ks2-literacy-storytelling</w:t>
              </w:r>
              <w:r>
                <w:rPr>
                  <w:noProof/>
                  <w:lang w:val="en-US"/>
                </w:rPr>
                <w:br/>
                <w:t>[Accessed Sunday October 2021].</w:t>
              </w:r>
            </w:p>
            <w:p w14:paraId="4FEE5231" w14:textId="77777777" w:rsidR="0049249E" w:rsidRDefault="0049249E" w:rsidP="0049249E">
              <w:pPr>
                <w:pStyle w:val="Bibliography"/>
                <w:rPr>
                  <w:noProof/>
                  <w:lang w:val="en-US"/>
                </w:rPr>
              </w:pPr>
              <w:r>
                <w:rPr>
                  <w:noProof/>
                  <w:lang w:val="en-US"/>
                </w:rPr>
                <w:t xml:space="preserve">Centers for diseases control and prevention, 2021. </w:t>
              </w:r>
              <w:r>
                <w:rPr>
                  <w:i/>
                  <w:iCs/>
                  <w:noProof/>
                  <w:lang w:val="en-US"/>
                </w:rPr>
                <w:t xml:space="preserve">Adverse Childhood Experiences. </w:t>
              </w:r>
              <w:r>
                <w:rPr>
                  <w:noProof/>
                  <w:lang w:val="en-US"/>
                </w:rPr>
                <w:t xml:space="preserve">[Online] </w:t>
              </w:r>
              <w:r>
                <w:rPr>
                  <w:noProof/>
                  <w:lang w:val="en-US"/>
                </w:rPr>
                <w:br/>
                <w:t xml:space="preserve">Available at: </w:t>
              </w:r>
              <w:r>
                <w:rPr>
                  <w:noProof/>
                  <w:u w:val="single"/>
                  <w:lang w:val="en-US"/>
                </w:rPr>
                <w:t>https://www.cdc.gov/violenceprevention/aces/index.html</w:t>
              </w:r>
            </w:p>
            <w:p w14:paraId="04D40755" w14:textId="77777777" w:rsidR="0049249E" w:rsidRDefault="0049249E" w:rsidP="0049249E">
              <w:pPr>
                <w:pStyle w:val="Bibliography"/>
                <w:rPr>
                  <w:noProof/>
                  <w:lang w:val="en-US"/>
                </w:rPr>
              </w:pPr>
              <w:r>
                <w:rPr>
                  <w:noProof/>
                  <w:lang w:val="en-US"/>
                </w:rPr>
                <w:t xml:space="preserve">Coulombe, S., Hardy, K., &amp; Goldfarb, R., 2020. Promoting wellbeing through positive education: A critical review and proposed social ecological approach. </w:t>
              </w:r>
              <w:r>
                <w:rPr>
                  <w:i/>
                  <w:iCs/>
                  <w:noProof/>
                  <w:lang w:val="en-US"/>
                </w:rPr>
                <w:t xml:space="preserve">Theory and Research in Education,, </w:t>
              </w:r>
              <w:r>
                <w:rPr>
                  <w:noProof/>
                  <w:lang w:val="en-US"/>
                </w:rPr>
                <w:t>18(13).</w:t>
              </w:r>
            </w:p>
            <w:p w14:paraId="552A0013" w14:textId="77777777" w:rsidR="0049249E" w:rsidRDefault="0049249E" w:rsidP="0049249E">
              <w:pPr>
                <w:pStyle w:val="Bibliography"/>
                <w:rPr>
                  <w:noProof/>
                  <w:lang w:val="en-US"/>
                </w:rPr>
              </w:pPr>
              <w:r>
                <w:rPr>
                  <w:noProof/>
                  <w:lang w:val="en-US"/>
                </w:rPr>
                <w:t xml:space="preserve">Donaldson, P. G., 2015. </w:t>
              </w:r>
              <w:r>
                <w:rPr>
                  <w:i/>
                  <w:iCs/>
                  <w:noProof/>
                  <w:lang w:val="en-US"/>
                </w:rPr>
                <w:t xml:space="preserve">Successful futures Independent Review of Curriculum, </w:t>
              </w:r>
              <w:r>
                <w:rPr>
                  <w:noProof/>
                  <w:lang w:val="en-US"/>
                </w:rPr>
                <w:t>Wales : Gov.wales.</w:t>
              </w:r>
            </w:p>
            <w:p w14:paraId="4751BB95" w14:textId="77777777" w:rsidR="0049249E" w:rsidRDefault="0049249E" w:rsidP="0049249E">
              <w:pPr>
                <w:pStyle w:val="Bibliography"/>
                <w:rPr>
                  <w:noProof/>
                  <w:lang w:val="en-US"/>
                </w:rPr>
              </w:pPr>
              <w:r>
                <w:rPr>
                  <w:noProof/>
                  <w:lang w:val="en-US"/>
                </w:rPr>
                <w:t xml:space="preserve">Dyment and Bell, 2007. Grounds for movement: green school grounds as sites for promoting physical activity. </w:t>
              </w:r>
              <w:r>
                <w:rPr>
                  <w:i/>
                  <w:iCs/>
                  <w:noProof/>
                  <w:lang w:val="en-US"/>
                </w:rPr>
                <w:t xml:space="preserve">Health Education Research, </w:t>
              </w:r>
              <w:r>
                <w:rPr>
                  <w:noProof/>
                  <w:lang w:val="en-US"/>
                </w:rPr>
                <w:t>23(6), pp. 952 - 962.</w:t>
              </w:r>
            </w:p>
            <w:p w14:paraId="25962570" w14:textId="77777777" w:rsidR="0049249E" w:rsidRDefault="0049249E" w:rsidP="0049249E">
              <w:pPr>
                <w:pStyle w:val="Bibliography"/>
                <w:rPr>
                  <w:noProof/>
                  <w:lang w:val="en-US"/>
                </w:rPr>
              </w:pPr>
              <w:r>
                <w:rPr>
                  <w:noProof/>
                  <w:lang w:val="en-US"/>
                </w:rPr>
                <w:t xml:space="preserve">Education Endownment Foundation, 2023. </w:t>
              </w:r>
              <w:r>
                <w:rPr>
                  <w:i/>
                  <w:iCs/>
                  <w:noProof/>
                  <w:lang w:val="en-US"/>
                </w:rPr>
                <w:t xml:space="preserve">Teaching assistants interventions. </w:t>
              </w:r>
              <w:r>
                <w:rPr>
                  <w:noProof/>
                  <w:lang w:val="en-US"/>
                </w:rPr>
                <w:t xml:space="preserve">[Online] </w:t>
              </w:r>
              <w:r>
                <w:rPr>
                  <w:noProof/>
                  <w:lang w:val="en-US"/>
                </w:rPr>
                <w:br/>
                <w:t xml:space="preserve">Available at: </w:t>
              </w:r>
              <w:r>
                <w:rPr>
                  <w:noProof/>
                  <w:u w:val="single"/>
                  <w:lang w:val="en-US"/>
                </w:rPr>
                <w:t>https://educationendowmentfoundation.org.uk/education-evidence/teaching-learning-toolkit/teaching-assistant-interventions</w:t>
              </w:r>
              <w:r>
                <w:rPr>
                  <w:noProof/>
                  <w:lang w:val="en-US"/>
                </w:rPr>
                <w:br/>
                <w:t>[Accessed March 2023].</w:t>
              </w:r>
            </w:p>
            <w:p w14:paraId="0C26F928" w14:textId="77777777" w:rsidR="0049249E" w:rsidRDefault="0049249E" w:rsidP="0049249E">
              <w:pPr>
                <w:pStyle w:val="Bibliography"/>
                <w:rPr>
                  <w:noProof/>
                  <w:lang w:val="en-US"/>
                </w:rPr>
              </w:pPr>
              <w:r>
                <w:rPr>
                  <w:noProof/>
                  <w:lang w:val="en-US"/>
                </w:rPr>
                <w:t xml:space="preserve">Education Workforce Council, 2019. </w:t>
              </w:r>
              <w:r>
                <w:rPr>
                  <w:i/>
                  <w:iCs/>
                  <w:noProof/>
                  <w:lang w:val="en-US"/>
                </w:rPr>
                <w:t xml:space="preserve">EWC Code of professional conduct and practice. </w:t>
              </w:r>
              <w:r>
                <w:rPr>
                  <w:noProof/>
                  <w:lang w:val="en-US"/>
                </w:rPr>
                <w:t xml:space="preserve">[Online] </w:t>
              </w:r>
              <w:r>
                <w:rPr>
                  <w:noProof/>
                  <w:lang w:val="en-US"/>
                </w:rPr>
                <w:br/>
                <w:t xml:space="preserve">Available at: </w:t>
              </w:r>
              <w:r>
                <w:rPr>
                  <w:noProof/>
                  <w:u w:val="single"/>
                  <w:lang w:val="en-US"/>
                </w:rPr>
                <w:t>https://www.ewc.wales/site/index.php/en/fitness-to-practise/code-of-professional-conduct-and-practice-pdf</w:t>
              </w:r>
              <w:r>
                <w:rPr>
                  <w:noProof/>
                  <w:lang w:val="en-US"/>
                </w:rPr>
                <w:br/>
                <w:t>[Accessed December 2021].</w:t>
              </w:r>
            </w:p>
            <w:p w14:paraId="4E31213D" w14:textId="77777777" w:rsidR="0049249E" w:rsidRDefault="0049249E" w:rsidP="0049249E">
              <w:pPr>
                <w:pStyle w:val="Bibliography"/>
                <w:rPr>
                  <w:noProof/>
                  <w:lang w:val="en-US"/>
                </w:rPr>
              </w:pPr>
              <w:r>
                <w:rPr>
                  <w:noProof/>
                  <w:lang w:val="en-US"/>
                </w:rPr>
                <w:t xml:space="preserve">Forest Research, 2023. </w:t>
              </w:r>
              <w:r>
                <w:rPr>
                  <w:i/>
                  <w:iCs/>
                  <w:noProof/>
                  <w:lang w:val="en-US"/>
                </w:rPr>
                <w:t xml:space="preserve">Education and learning – Evaluation of forest schools: Phase 1 – Wales. </w:t>
              </w:r>
              <w:r>
                <w:rPr>
                  <w:noProof/>
                  <w:lang w:val="en-US"/>
                </w:rPr>
                <w:t xml:space="preserve">[Online] </w:t>
              </w:r>
              <w:r>
                <w:rPr>
                  <w:noProof/>
                  <w:lang w:val="en-US"/>
                </w:rPr>
                <w:br/>
                <w:t xml:space="preserve">Available at: </w:t>
              </w:r>
              <w:r>
                <w:rPr>
                  <w:noProof/>
                  <w:u w:val="single"/>
                  <w:lang w:val="en-US"/>
                </w:rPr>
                <w:t>https://www.forestresearch.gov.uk/research/forest-schools-impact-on-young-children-in-england-and-wales/education-and-learning-evaluation-of-forest-schools-phase-1-wales/</w:t>
              </w:r>
              <w:r>
                <w:rPr>
                  <w:noProof/>
                  <w:lang w:val="en-US"/>
                </w:rPr>
                <w:br/>
                <w:t>[Accessed April 2023].</w:t>
              </w:r>
            </w:p>
            <w:p w14:paraId="4DD4F35B" w14:textId="77777777" w:rsidR="0049249E" w:rsidRDefault="0049249E" w:rsidP="0049249E">
              <w:pPr>
                <w:pStyle w:val="Bibliography"/>
                <w:rPr>
                  <w:noProof/>
                  <w:lang w:val="en-US"/>
                </w:rPr>
              </w:pPr>
              <w:r>
                <w:rPr>
                  <w:noProof/>
                  <w:lang w:val="en-US"/>
                </w:rPr>
                <w:t xml:space="preserve">Forum, W. E., 2023. </w:t>
              </w:r>
              <w:r>
                <w:rPr>
                  <w:i/>
                  <w:iCs/>
                  <w:noProof/>
                  <w:lang w:val="en-US"/>
                </w:rPr>
                <w:t xml:space="preserve">The COVID-19 pandemic has changed education forever. </w:t>
              </w:r>
              <w:r>
                <w:rPr>
                  <w:noProof/>
                  <w:lang w:val="en-US"/>
                </w:rPr>
                <w:t xml:space="preserve">[Online] </w:t>
              </w:r>
              <w:r>
                <w:rPr>
                  <w:noProof/>
                  <w:lang w:val="en-US"/>
                </w:rPr>
                <w:br/>
                <w:t xml:space="preserve">Available at: </w:t>
              </w:r>
              <w:r>
                <w:rPr>
                  <w:noProof/>
                  <w:u w:val="single"/>
                  <w:lang w:val="en-US"/>
                </w:rPr>
                <w:t>https://www.weforum.org/agenda/2020/04/coronavirus-education-global-covid19-online-digital-learning/</w:t>
              </w:r>
              <w:r>
                <w:rPr>
                  <w:noProof/>
                  <w:lang w:val="en-US"/>
                </w:rPr>
                <w:br/>
                <w:t>[Accessed January 2023].</w:t>
              </w:r>
            </w:p>
            <w:p w14:paraId="7D88CDDC" w14:textId="77777777" w:rsidR="0049249E" w:rsidRDefault="0049249E" w:rsidP="0049249E">
              <w:pPr>
                <w:pStyle w:val="Bibliography"/>
                <w:rPr>
                  <w:noProof/>
                  <w:lang w:val="en-US"/>
                </w:rPr>
              </w:pPr>
              <w:r>
                <w:rPr>
                  <w:noProof/>
                  <w:lang w:val="en-US"/>
                </w:rPr>
                <w:t xml:space="preserve">Gov.uk, 2020. </w:t>
              </w:r>
              <w:r>
                <w:rPr>
                  <w:i/>
                  <w:iCs/>
                  <w:noProof/>
                  <w:lang w:val="en-US"/>
                </w:rPr>
                <w:t xml:space="preserve">Effect of pandemic on children's wellbeing revealed in new report. </w:t>
              </w:r>
              <w:r>
                <w:rPr>
                  <w:noProof/>
                  <w:lang w:val="en-US"/>
                </w:rPr>
                <w:t xml:space="preserve">[Online] </w:t>
              </w:r>
              <w:r>
                <w:rPr>
                  <w:noProof/>
                  <w:lang w:val="en-US"/>
                </w:rPr>
                <w:br/>
                <w:t xml:space="preserve">Available at: </w:t>
              </w:r>
              <w:r>
                <w:rPr>
                  <w:noProof/>
                  <w:u w:val="single"/>
                  <w:lang w:val="en-US"/>
                </w:rPr>
                <w:t>https://www.gov.uk/government/news/effect-of-pandemic-on-childrens-wellbeing-revealed-in-new-report</w:t>
              </w:r>
              <w:r>
                <w:rPr>
                  <w:noProof/>
                  <w:lang w:val="en-US"/>
                </w:rPr>
                <w:br/>
                <w:t>[Accessed December 2021].</w:t>
              </w:r>
            </w:p>
            <w:p w14:paraId="044E6F08" w14:textId="77777777" w:rsidR="0049249E" w:rsidRDefault="0049249E" w:rsidP="0049249E">
              <w:pPr>
                <w:pStyle w:val="Bibliography"/>
                <w:rPr>
                  <w:noProof/>
                  <w:lang w:val="en-US"/>
                </w:rPr>
              </w:pPr>
              <w:r>
                <w:rPr>
                  <w:noProof/>
                  <w:lang w:val="en-US"/>
                </w:rPr>
                <w:t xml:space="preserve">Gov.uk, 2020. </w:t>
              </w:r>
              <w:r>
                <w:rPr>
                  <w:i/>
                  <w:iCs/>
                  <w:noProof/>
                  <w:lang w:val="en-US"/>
                </w:rPr>
                <w:t xml:space="preserve">HMCI commentary on school funding. </w:t>
              </w:r>
              <w:r>
                <w:rPr>
                  <w:noProof/>
                  <w:lang w:val="en-US"/>
                </w:rPr>
                <w:t xml:space="preserve">[Online] </w:t>
              </w:r>
              <w:r>
                <w:rPr>
                  <w:noProof/>
                  <w:lang w:val="en-US"/>
                </w:rPr>
                <w:br/>
                <w:t xml:space="preserve">Available at: </w:t>
              </w:r>
              <w:r>
                <w:rPr>
                  <w:noProof/>
                  <w:u w:val="single"/>
                  <w:lang w:val="en-US"/>
                </w:rPr>
                <w:t>https://www.gov.uk/government/speeches/commentary-on-school-funding</w:t>
              </w:r>
              <w:r>
                <w:rPr>
                  <w:noProof/>
                  <w:lang w:val="en-US"/>
                </w:rPr>
                <w:br/>
                <w:t>[Accessed March 2023].</w:t>
              </w:r>
            </w:p>
            <w:p w14:paraId="566C7239" w14:textId="77777777" w:rsidR="0049249E" w:rsidRPr="0049249E" w:rsidRDefault="0049249E" w:rsidP="0049249E">
              <w:pPr>
                <w:rPr>
                  <w:lang w:val="en-US"/>
                </w:rPr>
              </w:pPr>
            </w:p>
            <w:p w14:paraId="5E8F7D4F" w14:textId="77777777" w:rsidR="0049249E" w:rsidRDefault="0049249E" w:rsidP="0049249E">
              <w:pPr>
                <w:pStyle w:val="Bibliography"/>
                <w:rPr>
                  <w:noProof/>
                  <w:lang w:val="en-US"/>
                </w:rPr>
              </w:pPr>
              <w:r>
                <w:rPr>
                  <w:noProof/>
                  <w:lang w:val="en-US"/>
                </w:rPr>
                <w:lastRenderedPageBreak/>
                <w:t>10.</w:t>
              </w:r>
            </w:p>
            <w:p w14:paraId="50062DFE" w14:textId="2472AE25" w:rsidR="0049249E" w:rsidRDefault="0049249E" w:rsidP="0049249E">
              <w:pPr>
                <w:pStyle w:val="Bibliography"/>
                <w:rPr>
                  <w:noProof/>
                  <w:lang w:val="en-US"/>
                </w:rPr>
              </w:pPr>
              <w:r>
                <w:rPr>
                  <w:noProof/>
                  <w:lang w:val="en-US"/>
                </w:rPr>
                <w:t xml:space="preserve">Gov.uk, 2020. </w:t>
              </w:r>
              <w:r>
                <w:rPr>
                  <w:i/>
                  <w:iCs/>
                  <w:noProof/>
                  <w:lang w:val="en-US"/>
                </w:rPr>
                <w:t xml:space="preserve">Safeguarding and remote education during coronavirus (COVID-19). </w:t>
              </w:r>
              <w:r>
                <w:rPr>
                  <w:noProof/>
                  <w:lang w:val="en-US"/>
                </w:rPr>
                <w:t xml:space="preserve">[Online] </w:t>
              </w:r>
              <w:r>
                <w:rPr>
                  <w:noProof/>
                  <w:lang w:val="en-US"/>
                </w:rPr>
                <w:br/>
                <w:t xml:space="preserve">Available at: </w:t>
              </w:r>
              <w:r>
                <w:rPr>
                  <w:noProof/>
                  <w:u w:val="single"/>
                  <w:lang w:val="en-US"/>
                </w:rPr>
                <w:t>https://www.gov.uk/guidance/safeguarding-and-remote-education-during-coronavirus-covid-19</w:t>
              </w:r>
              <w:r>
                <w:rPr>
                  <w:noProof/>
                  <w:lang w:val="en-US"/>
                </w:rPr>
                <w:br/>
                <w:t>[Accessed February 2022].</w:t>
              </w:r>
            </w:p>
            <w:p w14:paraId="181F49EF" w14:textId="77777777" w:rsidR="0049249E" w:rsidRDefault="0049249E" w:rsidP="0049249E">
              <w:pPr>
                <w:pStyle w:val="Bibliography"/>
                <w:rPr>
                  <w:noProof/>
                  <w:lang w:val="en-US"/>
                </w:rPr>
              </w:pPr>
              <w:r>
                <w:rPr>
                  <w:noProof/>
                  <w:lang w:val="en-US"/>
                </w:rPr>
                <w:t xml:space="preserve">Gov.uk, 2021. </w:t>
              </w:r>
              <w:r>
                <w:rPr>
                  <w:i/>
                  <w:iCs/>
                  <w:noProof/>
                  <w:lang w:val="en-US"/>
                </w:rPr>
                <w:t xml:space="preserve">Positive environments where children can flourish. </w:t>
              </w:r>
              <w:r>
                <w:rPr>
                  <w:noProof/>
                  <w:lang w:val="en-US"/>
                </w:rPr>
                <w:t xml:space="preserve">[Online] </w:t>
              </w:r>
              <w:r>
                <w:rPr>
                  <w:noProof/>
                  <w:lang w:val="en-US"/>
                </w:rPr>
                <w:br/>
                <w:t xml:space="preserve">Available at: </w:t>
              </w:r>
              <w:r>
                <w:rPr>
                  <w:noProof/>
                  <w:u w:val="single"/>
                  <w:lang w:val="en-US"/>
                </w:rPr>
                <w:t>https://www.gov.uk/government/publications/positive-environments-where-children-can-flourish/positive-environments-where-children-can-flourish</w:t>
              </w:r>
              <w:r>
                <w:rPr>
                  <w:noProof/>
                  <w:lang w:val="en-US"/>
                </w:rPr>
                <w:br/>
                <w:t>[Accessed Sunday April 2023].</w:t>
              </w:r>
            </w:p>
            <w:p w14:paraId="03641571" w14:textId="77777777" w:rsidR="0049249E" w:rsidRDefault="0049249E" w:rsidP="0049249E">
              <w:pPr>
                <w:pStyle w:val="Bibliography"/>
                <w:rPr>
                  <w:noProof/>
                  <w:lang w:val="en-US"/>
                </w:rPr>
              </w:pPr>
              <w:r>
                <w:rPr>
                  <w:noProof/>
                  <w:lang w:val="en-US"/>
                </w:rPr>
                <w:t xml:space="preserve">Gov.uk, 2021. </w:t>
              </w:r>
              <w:r>
                <w:rPr>
                  <w:i/>
                  <w:iCs/>
                  <w:noProof/>
                  <w:lang w:val="en-US"/>
                </w:rPr>
                <w:t xml:space="preserve">Promoting and supporting mental health and wellbeing in schools and colleges. </w:t>
              </w:r>
              <w:r>
                <w:rPr>
                  <w:noProof/>
                  <w:lang w:val="en-US"/>
                </w:rPr>
                <w:t xml:space="preserve">[Online] </w:t>
              </w:r>
              <w:r>
                <w:rPr>
                  <w:noProof/>
                  <w:lang w:val="en-US"/>
                </w:rPr>
                <w:br/>
                <w:t xml:space="preserve">Available at: </w:t>
              </w:r>
              <w:r>
                <w:rPr>
                  <w:noProof/>
                  <w:u w:val="single"/>
                  <w:lang w:val="en-US"/>
                </w:rPr>
                <w:t>https://www.gov.uk/guidance/mental-health-and-wellbeing-support-in-schools-and-colleges</w:t>
              </w:r>
              <w:r>
                <w:rPr>
                  <w:noProof/>
                  <w:lang w:val="en-US"/>
                </w:rPr>
                <w:br/>
                <w:t>[Accessed Friday March 2023].</w:t>
              </w:r>
            </w:p>
            <w:p w14:paraId="31974BB2" w14:textId="77777777" w:rsidR="0049249E" w:rsidRDefault="0049249E" w:rsidP="0049249E">
              <w:pPr>
                <w:pStyle w:val="Bibliography"/>
                <w:rPr>
                  <w:noProof/>
                  <w:lang w:val="en-US"/>
                </w:rPr>
              </w:pPr>
              <w:r>
                <w:rPr>
                  <w:noProof/>
                  <w:lang w:val="en-US"/>
                </w:rPr>
                <w:t xml:space="preserve">Gov.uk, 2022. </w:t>
              </w:r>
              <w:r>
                <w:rPr>
                  <w:i/>
                  <w:iCs/>
                  <w:noProof/>
                  <w:lang w:val="en-US"/>
                </w:rPr>
                <w:t xml:space="preserve">Civil Service Diversity and Inclusion Strategy: 2022 to 2025 (HTML). </w:t>
              </w:r>
              <w:r>
                <w:rPr>
                  <w:noProof/>
                  <w:lang w:val="en-US"/>
                </w:rPr>
                <w:t xml:space="preserve">[Online] </w:t>
              </w:r>
              <w:r>
                <w:rPr>
                  <w:noProof/>
                  <w:lang w:val="en-US"/>
                </w:rPr>
                <w:br/>
                <w:t xml:space="preserve">Available at: </w:t>
              </w:r>
              <w:r>
                <w:rPr>
                  <w:noProof/>
                  <w:u w:val="single"/>
                  <w:lang w:val="en-US"/>
                </w:rPr>
                <w:t>https://www.gov.uk/government/publications/civil-service-diversity-and-inclusion-strategy-2022-to-2025/civil-service-diversity-and-inclusion-strategy-2022-to-2025-html</w:t>
              </w:r>
              <w:r>
                <w:rPr>
                  <w:noProof/>
                  <w:lang w:val="en-US"/>
                </w:rPr>
                <w:br/>
                <w:t>[Accessed March 2023].</w:t>
              </w:r>
            </w:p>
            <w:p w14:paraId="143FB59F" w14:textId="77777777" w:rsidR="0049249E" w:rsidRDefault="0049249E" w:rsidP="0049249E">
              <w:pPr>
                <w:pStyle w:val="Bibliography"/>
                <w:rPr>
                  <w:noProof/>
                  <w:lang w:val="en-US"/>
                </w:rPr>
              </w:pPr>
              <w:r>
                <w:rPr>
                  <w:noProof/>
                  <w:lang w:val="en-US"/>
                </w:rPr>
                <w:t xml:space="preserve">Government, W., 2016. </w:t>
              </w:r>
              <w:r>
                <w:rPr>
                  <w:i/>
                  <w:iCs/>
                  <w:noProof/>
                  <w:lang w:val="en-US"/>
                </w:rPr>
                <w:t xml:space="preserve">Mental health act 1983 revised 2016. </w:t>
              </w:r>
              <w:r>
                <w:rPr>
                  <w:noProof/>
                  <w:lang w:val="en-US"/>
                </w:rPr>
                <w:t xml:space="preserve">[Online] </w:t>
              </w:r>
              <w:r>
                <w:rPr>
                  <w:noProof/>
                  <w:lang w:val="en-US"/>
                </w:rPr>
                <w:br/>
                <w:t xml:space="preserve">Available at: </w:t>
              </w:r>
              <w:r>
                <w:rPr>
                  <w:noProof/>
                  <w:u w:val="single"/>
                  <w:lang w:val="en-US"/>
                </w:rPr>
                <w:t>https://gov.wales/sites/default/files/publications/2019-03/mental-health-act-1983-code-of-practice-mental-health-act-1983-for-wales-review-revised-2016.pdf</w:t>
              </w:r>
              <w:r>
                <w:rPr>
                  <w:noProof/>
                  <w:lang w:val="en-US"/>
                </w:rPr>
                <w:br/>
                <w:t>[Accessed December 2021].</w:t>
              </w:r>
            </w:p>
            <w:p w14:paraId="6B2752F3" w14:textId="77777777" w:rsidR="0049249E" w:rsidRDefault="0049249E" w:rsidP="0049249E">
              <w:pPr>
                <w:pStyle w:val="Bibliography"/>
                <w:rPr>
                  <w:noProof/>
                  <w:lang w:val="en-US"/>
                </w:rPr>
              </w:pPr>
              <w:r>
                <w:rPr>
                  <w:noProof/>
                  <w:lang w:val="en-US"/>
                </w:rPr>
                <w:t xml:space="preserve">Guardian, T., 2021. </w:t>
              </w:r>
              <w:r>
                <w:rPr>
                  <w:i/>
                  <w:iCs/>
                  <w:noProof/>
                  <w:lang w:val="en-US"/>
                </w:rPr>
                <w:t xml:space="preserve">I don't have the equipment and resources to do my job. </w:t>
              </w:r>
              <w:r>
                <w:rPr>
                  <w:noProof/>
                  <w:lang w:val="en-US"/>
                </w:rPr>
                <w:t xml:space="preserve">[Online] </w:t>
              </w:r>
              <w:r>
                <w:rPr>
                  <w:noProof/>
                  <w:lang w:val="en-US"/>
                </w:rPr>
                <w:br/>
                <w:t xml:space="preserve">Available at: </w:t>
              </w:r>
              <w:r>
                <w:rPr>
                  <w:noProof/>
                  <w:u w:val="single"/>
                  <w:lang w:val="en-US"/>
                </w:rPr>
                <w:t>https://www.theguardian.com/teacher-network/2017/nov/11/secret-teacher-equipment-or-resources-to-do-my-job-funding-cuts</w:t>
              </w:r>
              <w:r>
                <w:rPr>
                  <w:noProof/>
                  <w:lang w:val="en-US"/>
                </w:rPr>
                <w:br/>
                <w:t>[Accessed Saturday October 2021].</w:t>
              </w:r>
            </w:p>
            <w:p w14:paraId="5EA62B56" w14:textId="77777777" w:rsidR="0049249E" w:rsidRDefault="0049249E" w:rsidP="0049249E">
              <w:pPr>
                <w:pStyle w:val="Bibliography"/>
                <w:rPr>
                  <w:noProof/>
                  <w:lang w:val="en-US"/>
                </w:rPr>
              </w:pPr>
              <w:r>
                <w:rPr>
                  <w:noProof/>
                  <w:lang w:val="en-US"/>
                </w:rPr>
                <w:t xml:space="preserve">Kendra Cherry, 2020. </w:t>
              </w:r>
              <w:r>
                <w:rPr>
                  <w:i/>
                  <w:iCs/>
                  <w:noProof/>
                  <w:lang w:val="en-US"/>
                </w:rPr>
                <w:t xml:space="preserve">The Experiential Learning Theory of David Kolb, </w:t>
              </w:r>
              <w:r>
                <w:rPr>
                  <w:noProof/>
                  <w:lang w:val="en-US"/>
                </w:rPr>
                <w:t>s.l.: https://www.verywellmind.com/experiential-learning-2795154.</w:t>
              </w:r>
            </w:p>
            <w:p w14:paraId="27D97436" w14:textId="77777777" w:rsidR="0049249E" w:rsidRDefault="0049249E" w:rsidP="0049249E">
              <w:pPr>
                <w:pStyle w:val="Bibliography"/>
                <w:rPr>
                  <w:noProof/>
                  <w:lang w:val="en-US"/>
                </w:rPr>
              </w:pPr>
              <w:r>
                <w:rPr>
                  <w:noProof/>
                  <w:lang w:val="en-US"/>
                </w:rPr>
                <w:t xml:space="preserve">Lindorf, Sammons &amp; Hall, 2020. </w:t>
              </w:r>
              <w:r>
                <w:rPr>
                  <w:i/>
                  <w:iCs/>
                  <w:noProof/>
                  <w:lang w:val="en-US"/>
                </w:rPr>
                <w:t xml:space="preserve">International Perspectives in Educational Effectiveness Research. </w:t>
              </w:r>
              <w:r>
                <w:rPr>
                  <w:noProof/>
                  <w:lang w:val="en-US"/>
                </w:rPr>
                <w:t>s.l.:Springer, Cham.</w:t>
              </w:r>
            </w:p>
            <w:p w14:paraId="5C4BF9A8" w14:textId="77777777" w:rsidR="0049249E" w:rsidRDefault="0049249E" w:rsidP="0049249E">
              <w:pPr>
                <w:pStyle w:val="Bibliography"/>
                <w:rPr>
                  <w:noProof/>
                  <w:lang w:val="en-US"/>
                </w:rPr>
              </w:pPr>
              <w:r>
                <w:rPr>
                  <w:noProof/>
                  <w:lang w:val="en-US"/>
                </w:rPr>
                <w:t xml:space="preserve">Maslow, 2013. </w:t>
              </w:r>
              <w:r>
                <w:rPr>
                  <w:i/>
                  <w:iCs/>
                  <w:noProof/>
                  <w:lang w:val="en-US"/>
                </w:rPr>
                <w:t xml:space="preserve">A Theory of Human Motivation. </w:t>
              </w:r>
              <w:r>
                <w:rPr>
                  <w:noProof/>
                  <w:lang w:val="en-US"/>
                </w:rPr>
                <w:t>s.l.:Martino Fine Books.</w:t>
              </w:r>
            </w:p>
            <w:p w14:paraId="69B58B27" w14:textId="77777777" w:rsidR="0049249E" w:rsidRDefault="0049249E" w:rsidP="0049249E">
              <w:pPr>
                <w:pStyle w:val="Bibliography"/>
                <w:rPr>
                  <w:noProof/>
                  <w:lang w:val="en-US"/>
                </w:rPr>
              </w:pPr>
              <w:r>
                <w:rPr>
                  <w:noProof/>
                  <w:lang w:val="en-US"/>
                </w:rPr>
                <w:t xml:space="preserve">mind, V. w., 2020.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https://www.verywellmind.com/lev-vygotsky-biography-2795533</w:t>
              </w:r>
              <w:r>
                <w:rPr>
                  <w:noProof/>
                  <w:lang w:val="en-US"/>
                </w:rPr>
                <w:br/>
                <w:t>[Accessed Tuesday November 2020].</w:t>
              </w:r>
            </w:p>
            <w:p w14:paraId="74A8514C" w14:textId="77777777" w:rsidR="0049249E" w:rsidRDefault="0049249E" w:rsidP="0049249E">
              <w:pPr>
                <w:pStyle w:val="Bibliography"/>
                <w:rPr>
                  <w:noProof/>
                  <w:lang w:val="en-US"/>
                </w:rPr>
              </w:pPr>
              <w:r>
                <w:rPr>
                  <w:noProof/>
                  <w:lang w:val="en-US"/>
                </w:rPr>
                <w:t xml:space="preserve">Nations, U., n.d. </w:t>
              </w:r>
              <w:r>
                <w:rPr>
                  <w:i/>
                  <w:iCs/>
                  <w:noProof/>
                  <w:lang w:val="en-US"/>
                </w:rPr>
                <w:t xml:space="preserve">Maintain International Peace and Security. Peace, Dignity and Equality on a healthy planet.. </w:t>
              </w:r>
              <w:r>
                <w:rPr>
                  <w:noProof/>
                  <w:lang w:val="en-US"/>
                </w:rPr>
                <w:t xml:space="preserve">[Online] </w:t>
              </w:r>
              <w:r>
                <w:rPr>
                  <w:noProof/>
                  <w:lang w:val="en-US"/>
                </w:rPr>
                <w:br/>
                <w:t xml:space="preserve">Available at: </w:t>
              </w:r>
              <w:r>
                <w:rPr>
                  <w:noProof/>
                  <w:u w:val="single"/>
                  <w:lang w:val="en-US"/>
                </w:rPr>
                <w:t>https://www.un.org/en/our-work/maintain-international-peace-and-security</w:t>
              </w:r>
              <w:r>
                <w:rPr>
                  <w:noProof/>
                  <w:lang w:val="en-US"/>
                </w:rPr>
                <w:br/>
                <w:t>[Accessed March 2023].</w:t>
              </w:r>
            </w:p>
            <w:p w14:paraId="7843D3A8" w14:textId="77777777" w:rsidR="0049249E" w:rsidRDefault="0049249E" w:rsidP="0049249E">
              <w:pPr>
                <w:pStyle w:val="Bibliography"/>
                <w:rPr>
                  <w:noProof/>
                  <w:lang w:val="en-US"/>
                </w:rPr>
              </w:pPr>
              <w:r>
                <w:rPr>
                  <w:noProof/>
                  <w:lang w:val="en-US"/>
                </w:rPr>
                <w:t xml:space="preserve">NHS, 2021. </w:t>
              </w:r>
              <w:r>
                <w:rPr>
                  <w:i/>
                  <w:iCs/>
                  <w:noProof/>
                  <w:lang w:val="en-US"/>
                </w:rPr>
                <w:t xml:space="preserve">The benefit of a growth mindset. </w:t>
              </w:r>
              <w:r>
                <w:rPr>
                  <w:noProof/>
                  <w:lang w:val="en-US"/>
                </w:rPr>
                <w:t xml:space="preserve">[Online] </w:t>
              </w:r>
              <w:r>
                <w:rPr>
                  <w:noProof/>
                  <w:lang w:val="en-US"/>
                </w:rPr>
                <w:br/>
                <w:t xml:space="preserve">Available at: </w:t>
              </w:r>
              <w:r>
                <w:rPr>
                  <w:noProof/>
                  <w:u w:val="single"/>
                  <w:lang w:val="en-US"/>
                </w:rPr>
                <w:t>https://www.networks.nhs.uk/nhs-networks/numeracy-for-health-and-social-care</w:t>
              </w:r>
              <w:r>
                <w:rPr>
                  <w:noProof/>
                  <w:lang w:val="en-US"/>
                </w:rPr>
                <w:br/>
                <w:t>[Accessed Saturday August 2021].</w:t>
              </w:r>
            </w:p>
            <w:p w14:paraId="117F0C16" w14:textId="77777777" w:rsidR="0049249E" w:rsidRDefault="0049249E" w:rsidP="0049249E">
              <w:pPr>
                <w:pStyle w:val="Bibliography"/>
                <w:rPr>
                  <w:noProof/>
                  <w:lang w:val="en-US"/>
                </w:rPr>
              </w:pPr>
              <w:r>
                <w:rPr>
                  <w:noProof/>
                  <w:lang w:val="en-US"/>
                </w:rPr>
                <w:lastRenderedPageBreak/>
                <w:t>11.</w:t>
              </w:r>
            </w:p>
            <w:p w14:paraId="5D1BC865" w14:textId="0CBB88E2" w:rsidR="0049249E" w:rsidRDefault="0049249E" w:rsidP="0049249E">
              <w:pPr>
                <w:pStyle w:val="Bibliography"/>
                <w:rPr>
                  <w:noProof/>
                  <w:lang w:val="en-US"/>
                </w:rPr>
              </w:pPr>
              <w:r>
                <w:rPr>
                  <w:noProof/>
                  <w:lang w:val="en-US"/>
                </w:rPr>
                <w:t xml:space="preserve">O Toole &amp; Simovska, 2021. </w:t>
              </w:r>
              <w:r>
                <w:rPr>
                  <w:i/>
                  <w:iCs/>
                  <w:noProof/>
                  <w:lang w:val="en-US"/>
                </w:rPr>
                <w:t xml:space="preserve">Same storm, different boats! The impact of COVID-19 on the wellbeing of school communities. </w:t>
              </w:r>
              <w:r>
                <w:rPr>
                  <w:noProof/>
                  <w:lang w:val="en-US"/>
                </w:rPr>
                <w:t xml:space="preserve">[Online] </w:t>
              </w:r>
              <w:r>
                <w:rPr>
                  <w:noProof/>
                  <w:lang w:val="en-US"/>
                </w:rPr>
                <w:br/>
                <w:t xml:space="preserve">Available at: </w:t>
              </w:r>
              <w:r>
                <w:rPr>
                  <w:noProof/>
                  <w:u w:val="single"/>
                  <w:lang w:val="en-US"/>
                </w:rPr>
                <w:t>https://www.emerald.com/insight/content/doi/10.1108/HE-02-2021-0027/full/html</w:t>
              </w:r>
              <w:r>
                <w:rPr>
                  <w:noProof/>
                  <w:lang w:val="en-US"/>
                </w:rPr>
                <w:br/>
                <w:t>[Accessed 2023].</w:t>
              </w:r>
            </w:p>
            <w:p w14:paraId="0DE3A7FB" w14:textId="77777777" w:rsidR="0049249E" w:rsidRDefault="0049249E" w:rsidP="0049249E">
              <w:pPr>
                <w:pStyle w:val="Bibliography"/>
                <w:rPr>
                  <w:noProof/>
                  <w:lang w:val="en-US"/>
                </w:rPr>
              </w:pPr>
              <w:r>
                <w:rPr>
                  <w:noProof/>
                  <w:lang w:val="en-US"/>
                </w:rPr>
                <w:t xml:space="preserve">Ojose, B., 2008. Applying Piaget’s Theory of Cognitive Development to. </w:t>
              </w:r>
              <w:r>
                <w:rPr>
                  <w:i/>
                  <w:iCs/>
                  <w:noProof/>
                  <w:lang w:val="en-US"/>
                </w:rPr>
                <w:t xml:space="preserve">Applying Piaget’s Theory of Cognitive Development to, </w:t>
              </w:r>
              <w:r>
                <w:rPr>
                  <w:noProof/>
                  <w:lang w:val="en-US"/>
                </w:rPr>
                <w:t>Volume 18, p. 30.</w:t>
              </w:r>
            </w:p>
            <w:p w14:paraId="71B00120" w14:textId="77777777" w:rsidR="0049249E" w:rsidRDefault="0049249E" w:rsidP="0049249E">
              <w:pPr>
                <w:pStyle w:val="Bibliography"/>
                <w:rPr>
                  <w:noProof/>
                  <w:lang w:val="en-US"/>
                </w:rPr>
              </w:pPr>
              <w:r>
                <w:rPr>
                  <w:noProof/>
                  <w:lang w:val="en-US"/>
                </w:rPr>
                <w:t xml:space="preserve">Pennacchia, Jones and Aldridge, 2018. </w:t>
              </w:r>
              <w:r>
                <w:rPr>
                  <w:i/>
                  <w:iCs/>
                  <w:noProof/>
                  <w:lang w:val="en-US"/>
                </w:rPr>
                <w:t xml:space="preserve">Barriers to Learning for Disadvantaged Groups.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https://assets.publishing.service.gov.uk/government/uploads/system/uploads/attachment_data/file/735453/Barriers_to_learning_-_Qualitative_report.pdf</w:t>
              </w:r>
              <w:r>
                <w:rPr>
                  <w:noProof/>
                  <w:lang w:val="en-US"/>
                </w:rPr>
                <w:br/>
                <w:t>[Accessed Sunday April 2023].</w:t>
              </w:r>
            </w:p>
            <w:p w14:paraId="08282AA1" w14:textId="77777777" w:rsidR="0049249E" w:rsidRDefault="0049249E" w:rsidP="0049249E">
              <w:pPr>
                <w:pStyle w:val="Bibliography"/>
                <w:rPr>
                  <w:noProof/>
                  <w:lang w:val="en-US"/>
                </w:rPr>
              </w:pPr>
              <w:r>
                <w:rPr>
                  <w:noProof/>
                  <w:lang w:val="en-US"/>
                </w:rPr>
                <w:t xml:space="preserve">Peter Blatchford, Anthony Russell, Rob Webster, 2012. </w:t>
              </w:r>
              <w:r>
                <w:rPr>
                  <w:i/>
                  <w:iCs/>
                  <w:noProof/>
                  <w:lang w:val="en-US"/>
                </w:rPr>
                <w:t xml:space="preserve">Reassessing the impact of teaching assistants.. </w:t>
              </w:r>
              <w:r>
                <w:rPr>
                  <w:noProof/>
                  <w:lang w:val="en-US"/>
                </w:rPr>
                <w:t>1st ed. USA and Canada: Routledge.</w:t>
              </w:r>
            </w:p>
            <w:p w14:paraId="07F81BAA" w14:textId="77777777" w:rsidR="0049249E" w:rsidRDefault="0049249E" w:rsidP="0049249E">
              <w:pPr>
                <w:pStyle w:val="Bibliography"/>
                <w:rPr>
                  <w:noProof/>
                  <w:lang w:val="en-US"/>
                </w:rPr>
              </w:pPr>
              <w:r>
                <w:rPr>
                  <w:noProof/>
                  <w:lang w:val="en-US"/>
                </w:rPr>
                <w:t xml:space="preserve">Proton Foundation, 2023. </w:t>
              </w:r>
              <w:r>
                <w:rPr>
                  <w:i/>
                  <w:iCs/>
                  <w:noProof/>
                  <w:lang w:val="en-US"/>
                </w:rPr>
                <w:t xml:space="preserve">Flourish Project. </w:t>
              </w:r>
              <w:r>
                <w:rPr>
                  <w:noProof/>
                  <w:lang w:val="en-US"/>
                </w:rPr>
                <w:t xml:space="preserve">[Online] </w:t>
              </w:r>
              <w:r>
                <w:rPr>
                  <w:noProof/>
                  <w:lang w:val="en-US"/>
                </w:rPr>
                <w:br/>
                <w:t xml:space="preserve">Available at: </w:t>
              </w:r>
              <w:r>
                <w:rPr>
                  <w:noProof/>
                  <w:u w:val="single"/>
                  <w:lang w:val="en-US"/>
                </w:rPr>
                <w:t>https://protonfoundation.com/flourish-project/</w:t>
              </w:r>
              <w:r>
                <w:rPr>
                  <w:noProof/>
                  <w:lang w:val="en-US"/>
                </w:rPr>
                <w:br/>
                <w:t>[Accessed December 2023].</w:t>
              </w:r>
            </w:p>
            <w:p w14:paraId="5449EC93" w14:textId="77777777" w:rsidR="0049249E" w:rsidRDefault="0049249E" w:rsidP="0049249E">
              <w:pPr>
                <w:pStyle w:val="Bibliography"/>
                <w:rPr>
                  <w:noProof/>
                  <w:lang w:val="en-US"/>
                </w:rPr>
              </w:pPr>
              <w:r>
                <w:rPr>
                  <w:noProof/>
                  <w:lang w:val="en-US"/>
                </w:rPr>
                <w:t xml:space="preserve">Simple Psychology, 2022. </w:t>
              </w:r>
              <w:r>
                <w:rPr>
                  <w:i/>
                  <w:iCs/>
                  <w:noProof/>
                  <w:lang w:val="en-US"/>
                </w:rPr>
                <w:t xml:space="preserve">Hierarchy of needs. </w:t>
              </w:r>
              <w:r>
                <w:rPr>
                  <w:noProof/>
                  <w:lang w:val="en-US"/>
                </w:rPr>
                <w:t xml:space="preserve">[Online] </w:t>
              </w:r>
              <w:r>
                <w:rPr>
                  <w:noProof/>
                  <w:lang w:val="en-US"/>
                </w:rPr>
                <w:br/>
                <w:t xml:space="preserve">Available at: </w:t>
              </w:r>
              <w:r>
                <w:rPr>
                  <w:noProof/>
                  <w:u w:val="single"/>
                  <w:lang w:val="en-US"/>
                </w:rPr>
                <w:t>https://www.simplypsychology.org/maslow.html</w:t>
              </w:r>
              <w:r>
                <w:rPr>
                  <w:noProof/>
                  <w:lang w:val="en-US"/>
                </w:rPr>
                <w:br/>
                <w:t>[Accessed October 2022].</w:t>
              </w:r>
            </w:p>
            <w:p w14:paraId="33059680" w14:textId="77777777" w:rsidR="0049249E" w:rsidRDefault="0049249E" w:rsidP="0049249E">
              <w:pPr>
                <w:pStyle w:val="Bibliography"/>
                <w:rPr>
                  <w:noProof/>
                  <w:lang w:val="en-US"/>
                </w:rPr>
              </w:pPr>
              <w:r>
                <w:rPr>
                  <w:noProof/>
                  <w:lang w:val="en-US"/>
                </w:rPr>
                <w:t xml:space="preserve">Unicef for every child, 2016. </w:t>
              </w:r>
              <w:r>
                <w:rPr>
                  <w:i/>
                  <w:iCs/>
                  <w:noProof/>
                  <w:lang w:val="en-US"/>
                </w:rPr>
                <w:t xml:space="preserve">For every child, an equal, inclusive and quality education. </w:t>
              </w:r>
              <w:r>
                <w:rPr>
                  <w:noProof/>
                  <w:lang w:val="en-US"/>
                </w:rPr>
                <w:t xml:space="preserve">[Online] </w:t>
              </w:r>
              <w:r>
                <w:rPr>
                  <w:noProof/>
                  <w:lang w:val="en-US"/>
                </w:rPr>
                <w:br/>
                <w:t xml:space="preserve">Available at: </w:t>
              </w:r>
              <w:r>
                <w:rPr>
                  <w:noProof/>
                  <w:u w:val="single"/>
                  <w:lang w:val="en-US"/>
                </w:rPr>
                <w:t>https://www.unicef.org/chad/education</w:t>
              </w:r>
              <w:r>
                <w:rPr>
                  <w:noProof/>
                  <w:lang w:val="en-US"/>
                </w:rPr>
                <w:br/>
                <w:t>[Accessed March 2023].</w:t>
              </w:r>
            </w:p>
            <w:p w14:paraId="786B70D5" w14:textId="77777777" w:rsidR="0049249E" w:rsidRDefault="0049249E" w:rsidP="0049249E">
              <w:pPr>
                <w:pStyle w:val="Bibliography"/>
                <w:rPr>
                  <w:noProof/>
                  <w:lang w:val="en-US"/>
                </w:rPr>
              </w:pPr>
              <w:r>
                <w:rPr>
                  <w:noProof/>
                  <w:lang w:val="en-US"/>
                </w:rPr>
                <w:t xml:space="preserve">University, C. o. t. d. c. H., 2021. </w:t>
              </w:r>
              <w:r>
                <w:rPr>
                  <w:i/>
                  <w:iCs/>
                  <w:noProof/>
                  <w:lang w:val="en-US"/>
                </w:rPr>
                <w:t xml:space="preserve">Center on the developing child Harvard University. </w:t>
              </w:r>
              <w:r>
                <w:rPr>
                  <w:noProof/>
                  <w:lang w:val="en-US"/>
                </w:rPr>
                <w:t xml:space="preserve">[Online] </w:t>
              </w:r>
              <w:r>
                <w:rPr>
                  <w:noProof/>
                  <w:lang w:val="en-US"/>
                </w:rPr>
                <w:br/>
                <w:t xml:space="preserve">Available at: </w:t>
              </w:r>
              <w:r>
                <w:rPr>
                  <w:noProof/>
                  <w:u w:val="single"/>
                  <w:lang w:val="en-US"/>
                </w:rPr>
                <w:t>https://developingchild.harvard.edu/resources/aces-and-toxic-stress-frequently-asked-questions/</w:t>
              </w:r>
              <w:r>
                <w:rPr>
                  <w:noProof/>
                  <w:lang w:val="en-US"/>
                </w:rPr>
                <w:br/>
                <w:t>[Accessed December 2021].</w:t>
              </w:r>
            </w:p>
            <w:p w14:paraId="4CD48E65" w14:textId="77777777" w:rsidR="0049249E" w:rsidRDefault="0049249E" w:rsidP="0049249E">
              <w:pPr>
                <w:pStyle w:val="Bibliography"/>
                <w:rPr>
                  <w:noProof/>
                  <w:lang w:val="en-US"/>
                </w:rPr>
              </w:pPr>
              <w:r>
                <w:rPr>
                  <w:noProof/>
                  <w:lang w:val="en-US"/>
                </w:rPr>
                <w:t xml:space="preserve">Veraksa &amp; Sheridan, 2018. </w:t>
              </w:r>
              <w:r>
                <w:rPr>
                  <w:i/>
                  <w:iCs/>
                  <w:noProof/>
                  <w:lang w:val="en-US"/>
                </w:rPr>
                <w:t xml:space="preserve">Vygotskys Theory in Early Childhood and Education and Research. </w:t>
              </w:r>
              <w:r>
                <w:rPr>
                  <w:noProof/>
                  <w:lang w:val="en-US"/>
                </w:rPr>
                <w:t>1st ed. s.l.:Routledge.</w:t>
              </w:r>
            </w:p>
            <w:p w14:paraId="11678BA4" w14:textId="77777777" w:rsidR="0049249E" w:rsidRDefault="0049249E" w:rsidP="0049249E">
              <w:pPr>
                <w:pStyle w:val="Bibliography"/>
                <w:rPr>
                  <w:noProof/>
                  <w:lang w:val="en-US"/>
                </w:rPr>
              </w:pPr>
              <w:r>
                <w:rPr>
                  <w:noProof/>
                  <w:lang w:val="en-US"/>
                </w:rPr>
                <w:t xml:space="preserve">Vgotsky, 1935. </w:t>
              </w:r>
              <w:r>
                <w:rPr>
                  <w:i/>
                  <w:iCs/>
                  <w:noProof/>
                  <w:lang w:val="en-US"/>
                </w:rPr>
                <w:t xml:space="preserve">The zone of proximal development is: "The distance between the actual development level as determined by independent problem solving and the level of potential development as determined through problem-solving under adult guidance or in collaboration with. </w:t>
              </w:r>
              <w:r>
                <w:rPr>
                  <w:noProof/>
                  <w:lang w:val="en-US"/>
                </w:rPr>
                <w:t>s.l.:Vgotsky.</w:t>
              </w:r>
            </w:p>
            <w:p w14:paraId="4C64C8FA" w14:textId="77777777" w:rsidR="0049249E" w:rsidRDefault="0049249E" w:rsidP="0049249E">
              <w:pPr>
                <w:pStyle w:val="Bibliography"/>
                <w:rPr>
                  <w:noProof/>
                  <w:lang w:val="en-US"/>
                </w:rPr>
              </w:pPr>
              <w:r>
                <w:rPr>
                  <w:noProof/>
                  <w:lang w:val="en-US"/>
                </w:rPr>
                <w:t xml:space="preserve">Wales Council for Outdoor Learning, 2021. </w:t>
              </w:r>
              <w:r>
                <w:rPr>
                  <w:i/>
                  <w:iCs/>
                  <w:noProof/>
                  <w:lang w:val="en-US"/>
                </w:rPr>
                <w:t xml:space="preserve">Research Outdoor Play. </w:t>
              </w:r>
              <w:r>
                <w:rPr>
                  <w:noProof/>
                  <w:lang w:val="en-US"/>
                </w:rPr>
                <w:t xml:space="preserve">[Online] </w:t>
              </w:r>
              <w:r>
                <w:rPr>
                  <w:noProof/>
                  <w:lang w:val="en-US"/>
                </w:rPr>
                <w:br/>
                <w:t xml:space="preserve">Available at: </w:t>
              </w:r>
              <w:r>
                <w:rPr>
                  <w:noProof/>
                  <w:u w:val="single"/>
                  <w:lang w:val="en-US"/>
                </w:rPr>
                <w:t>https://www.walescouncilforoutdoorlearning.org/outdoor-play</w:t>
              </w:r>
              <w:r>
                <w:rPr>
                  <w:noProof/>
                  <w:lang w:val="en-US"/>
                </w:rPr>
                <w:br/>
                <w:t>[Accessed Sunday April 2023].</w:t>
              </w:r>
            </w:p>
            <w:p w14:paraId="517EF3B7" w14:textId="77777777" w:rsidR="0049249E" w:rsidRDefault="0049249E" w:rsidP="0049249E">
              <w:pPr>
                <w:pStyle w:val="Bibliography"/>
                <w:rPr>
                  <w:noProof/>
                  <w:lang w:val="en-US"/>
                </w:rPr>
              </w:pPr>
              <w:r>
                <w:rPr>
                  <w:noProof/>
                  <w:lang w:val="en-US"/>
                </w:rPr>
                <w:t xml:space="preserve">Welsh Government , 2016. </w:t>
              </w:r>
              <w:r>
                <w:rPr>
                  <w:i/>
                  <w:iCs/>
                  <w:noProof/>
                  <w:lang w:val="en-US"/>
                </w:rPr>
                <w:t xml:space="preserve">Inclusion and Pupil Support. </w:t>
              </w:r>
              <w:r>
                <w:rPr>
                  <w:noProof/>
                  <w:lang w:val="en-US"/>
                </w:rPr>
                <w:t xml:space="preserve">[Online] </w:t>
              </w:r>
              <w:r>
                <w:rPr>
                  <w:noProof/>
                  <w:lang w:val="en-US"/>
                </w:rPr>
                <w:br/>
                <w:t xml:space="preserve">Available at: </w:t>
              </w:r>
              <w:r>
                <w:rPr>
                  <w:noProof/>
                  <w:u w:val="single"/>
                  <w:lang w:val="en-US"/>
                </w:rPr>
                <w:t>https://gov.wales/sites/default/files/publications/2018-05/guidance-inclusion-and-pupil-support_0.pdf</w:t>
              </w:r>
            </w:p>
            <w:p w14:paraId="0E58859B" w14:textId="77777777" w:rsidR="0049249E" w:rsidRDefault="0049249E" w:rsidP="0049249E">
              <w:pPr>
                <w:pStyle w:val="Bibliography"/>
                <w:rPr>
                  <w:noProof/>
                  <w:lang w:val="en-US"/>
                </w:rPr>
              </w:pPr>
              <w:r>
                <w:rPr>
                  <w:noProof/>
                  <w:lang w:val="en-US"/>
                </w:rPr>
                <w:t xml:space="preserve">Welsh Government , 2020. </w:t>
              </w:r>
              <w:r>
                <w:rPr>
                  <w:i/>
                  <w:iCs/>
                  <w:noProof/>
                  <w:lang w:val="en-US"/>
                </w:rPr>
                <w:t xml:space="preserve">Health and Wellbeing. </w:t>
              </w:r>
              <w:r>
                <w:rPr>
                  <w:noProof/>
                  <w:lang w:val="en-US"/>
                </w:rPr>
                <w:t xml:space="preserve">[Online] </w:t>
              </w:r>
              <w:r>
                <w:rPr>
                  <w:noProof/>
                  <w:lang w:val="en-US"/>
                </w:rPr>
                <w:br/>
                <w:t xml:space="preserve">Available at: </w:t>
              </w:r>
              <w:r>
                <w:rPr>
                  <w:noProof/>
                  <w:u w:val="single"/>
                  <w:lang w:val="en-US"/>
                </w:rPr>
                <w:t>https://hwb.gov.wales/curriculum-for-wales/health-and-well-being/</w:t>
              </w:r>
              <w:r>
                <w:rPr>
                  <w:noProof/>
                  <w:lang w:val="en-US"/>
                </w:rPr>
                <w:br/>
                <w:t>[Accessed Sunday April 2023].</w:t>
              </w:r>
            </w:p>
            <w:p w14:paraId="607440E9" w14:textId="77777777" w:rsidR="0049249E" w:rsidRDefault="0049249E" w:rsidP="0049249E">
              <w:pPr>
                <w:pStyle w:val="Bibliography"/>
                <w:rPr>
                  <w:noProof/>
                  <w:lang w:val="en-US"/>
                </w:rPr>
              </w:pPr>
              <w:r>
                <w:rPr>
                  <w:noProof/>
                  <w:lang w:val="en-US"/>
                </w:rPr>
                <w:lastRenderedPageBreak/>
                <w:t>12.</w:t>
              </w:r>
            </w:p>
            <w:p w14:paraId="750A41C7" w14:textId="411868AB" w:rsidR="0049249E" w:rsidRDefault="0049249E" w:rsidP="0049249E">
              <w:pPr>
                <w:pStyle w:val="Bibliography"/>
                <w:rPr>
                  <w:noProof/>
                  <w:lang w:val="en-US"/>
                </w:rPr>
              </w:pPr>
              <w:r>
                <w:rPr>
                  <w:noProof/>
                  <w:lang w:val="en-US"/>
                </w:rPr>
                <w:t xml:space="preserve">Welsh Government, 2019. </w:t>
              </w:r>
              <w:r>
                <w:rPr>
                  <w:i/>
                  <w:iCs/>
                  <w:noProof/>
                  <w:lang w:val="en-US"/>
                </w:rPr>
                <w:t xml:space="preserve">Professional standards for. </w:t>
              </w:r>
              <w:r>
                <w:rPr>
                  <w:noProof/>
                  <w:lang w:val="en-US"/>
                </w:rPr>
                <w:t xml:space="preserve">[Online] </w:t>
              </w:r>
              <w:r>
                <w:rPr>
                  <w:noProof/>
                  <w:lang w:val="en-US"/>
                </w:rPr>
                <w:br/>
                <w:t xml:space="preserve">Available at: </w:t>
              </w:r>
              <w:r>
                <w:rPr>
                  <w:noProof/>
                  <w:u w:val="single"/>
                  <w:lang w:val="en-US"/>
                </w:rPr>
                <w:t>https://hwb.gov.wales/storage/1f42779c-2002-4bb3-8d8d-b7bd56fca32e/professional-standards-for-assisting-teaching-interactive-pdf-for-pc.pdf</w:t>
              </w:r>
              <w:r>
                <w:rPr>
                  <w:noProof/>
                  <w:lang w:val="en-US"/>
                </w:rPr>
                <w:br/>
                <w:t>[Accessed January 2023].</w:t>
              </w:r>
            </w:p>
            <w:p w14:paraId="258A7185" w14:textId="77777777" w:rsidR="0049249E" w:rsidRDefault="0049249E" w:rsidP="0049249E">
              <w:pPr>
                <w:pStyle w:val="Bibliography"/>
                <w:rPr>
                  <w:noProof/>
                  <w:lang w:val="en-US"/>
                </w:rPr>
              </w:pPr>
              <w:r>
                <w:rPr>
                  <w:noProof/>
                  <w:lang w:val="en-US"/>
                </w:rPr>
                <w:t xml:space="preserve">Welsh Government, 2023. </w:t>
              </w:r>
              <w:r>
                <w:rPr>
                  <w:i/>
                  <w:iCs/>
                  <w:noProof/>
                  <w:lang w:val="en-US"/>
                </w:rPr>
                <w:t xml:space="preserve">Curriculum for Wales (Hwb).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April 2023].</w:t>
              </w:r>
            </w:p>
            <w:p w14:paraId="4B31C977" w14:textId="77777777" w:rsidR="0049249E" w:rsidRDefault="0049249E" w:rsidP="0049249E">
              <w:pPr>
                <w:pStyle w:val="Bibliography"/>
                <w:rPr>
                  <w:noProof/>
                  <w:lang w:val="en-US"/>
                </w:rPr>
              </w:pPr>
              <w:r>
                <w:rPr>
                  <w:noProof/>
                  <w:lang w:val="en-US"/>
                </w:rPr>
                <w:t xml:space="preserve">WelshGovernment, 2021. </w:t>
              </w:r>
              <w:r>
                <w:rPr>
                  <w:i/>
                  <w:iCs/>
                  <w:noProof/>
                  <w:lang w:val="en-US"/>
                </w:rPr>
                <w:t xml:space="preserve">The best start to life.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https://assets.publishing.service.gov.uk/government/uploads/system/uploads/attachment_data/file/973112/The_best_start_for_life_a_vision_for_the_1_001_critical_days.pdf</w:t>
              </w:r>
              <w:r>
                <w:rPr>
                  <w:noProof/>
                  <w:lang w:val="en-US"/>
                </w:rPr>
                <w:br/>
                <w:t>[Accessed March 2022].</w:t>
              </w:r>
            </w:p>
            <w:p w14:paraId="500AC561" w14:textId="77777777" w:rsidR="0049249E" w:rsidRDefault="0049249E" w:rsidP="0049249E">
              <w:pPr>
                <w:pStyle w:val="Bibliography"/>
                <w:rPr>
                  <w:noProof/>
                  <w:lang w:val="en-US"/>
                </w:rPr>
              </w:pPr>
              <w:r>
                <w:rPr>
                  <w:noProof/>
                  <w:lang w:val="en-US"/>
                </w:rPr>
                <w:t xml:space="preserve">WelshGovernment, 2021. </w:t>
              </w:r>
              <w:r>
                <w:rPr>
                  <w:i/>
                  <w:iCs/>
                  <w:noProof/>
                  <w:lang w:val="en-US"/>
                </w:rPr>
                <w:t xml:space="preserve">Well being of future generations. </w:t>
              </w:r>
              <w:r>
                <w:rPr>
                  <w:noProof/>
                  <w:lang w:val="en-US"/>
                </w:rPr>
                <w:t xml:space="preserve">[Online] </w:t>
              </w:r>
              <w:r>
                <w:rPr>
                  <w:noProof/>
                  <w:lang w:val="en-US"/>
                </w:rPr>
                <w:br/>
                <w:t xml:space="preserve">Available at: </w:t>
              </w:r>
              <w:r>
                <w:rPr>
                  <w:noProof/>
                  <w:u w:val="single"/>
                  <w:lang w:val="en-US"/>
                </w:rPr>
                <w:t>https://gov.wales/well-being-future-generations-statutory-guidance</w:t>
              </w:r>
              <w:r>
                <w:rPr>
                  <w:noProof/>
                  <w:lang w:val="en-US"/>
                </w:rPr>
                <w:br/>
                <w:t>[Accessed October 2022].</w:t>
              </w:r>
            </w:p>
            <w:p w14:paraId="4842EA56" w14:textId="77777777" w:rsidR="0049249E" w:rsidRDefault="0049249E" w:rsidP="0049249E">
              <w:pPr>
                <w:pStyle w:val="Bibliography"/>
                <w:rPr>
                  <w:noProof/>
                  <w:lang w:val="en-US"/>
                </w:rPr>
              </w:pPr>
              <w:r>
                <w:rPr>
                  <w:noProof/>
                  <w:lang w:val="en-US"/>
                </w:rPr>
                <w:t xml:space="preserve">Whitehorn, T., 2010. </w:t>
              </w:r>
              <w:r>
                <w:rPr>
                  <w:i/>
                  <w:iCs/>
                  <w:noProof/>
                  <w:lang w:val="en-US"/>
                </w:rPr>
                <w:t xml:space="preserve">School Support Staff Topic Paper, </w:t>
              </w:r>
              <w:r>
                <w:rPr>
                  <w:noProof/>
                  <w:lang w:val="en-US"/>
                </w:rPr>
                <w:t>Nottingham: Department for eduction.</w:t>
              </w:r>
            </w:p>
            <w:p w14:paraId="7D3C99BF" w14:textId="7DE6E5A1" w:rsidR="0049249E" w:rsidRDefault="0049249E" w:rsidP="0049249E">
              <w:r>
                <w:rPr>
                  <w:b/>
                  <w:bCs/>
                  <w:noProof/>
                </w:rPr>
                <w:fldChar w:fldCharType="end"/>
              </w:r>
            </w:p>
          </w:sdtContent>
        </w:sdt>
      </w:sdtContent>
    </w:sdt>
    <w:p w14:paraId="42C7810D" w14:textId="710712E9" w:rsidR="001D6832" w:rsidRDefault="001D6832" w:rsidP="0049249E">
      <w:pPr>
        <w:pStyle w:val="Heading1"/>
      </w:pPr>
    </w:p>
    <w:p w14:paraId="68A898ED" w14:textId="77777777" w:rsidR="001C34F7" w:rsidRDefault="001C34F7" w:rsidP="001C34F7">
      <w:pPr>
        <w:rPr>
          <w:lang w:val="en-US"/>
        </w:rPr>
      </w:pPr>
    </w:p>
    <w:p w14:paraId="39AE8140" w14:textId="77777777" w:rsidR="001C34F7" w:rsidRDefault="001C34F7" w:rsidP="001C34F7">
      <w:pPr>
        <w:rPr>
          <w:lang w:val="en-US"/>
        </w:rPr>
      </w:pPr>
    </w:p>
    <w:p w14:paraId="26B908F5" w14:textId="77777777" w:rsidR="001C34F7" w:rsidRDefault="001C34F7" w:rsidP="001C34F7">
      <w:pPr>
        <w:rPr>
          <w:lang w:val="en-US"/>
        </w:rPr>
      </w:pPr>
    </w:p>
    <w:p w14:paraId="50A9D48E" w14:textId="77777777" w:rsidR="001C34F7" w:rsidRDefault="001C34F7" w:rsidP="001C34F7">
      <w:pPr>
        <w:rPr>
          <w:lang w:val="en-US"/>
        </w:rPr>
      </w:pPr>
    </w:p>
    <w:p w14:paraId="6BFF445A" w14:textId="77777777" w:rsidR="001C34F7" w:rsidRDefault="001C34F7" w:rsidP="001C34F7">
      <w:pPr>
        <w:rPr>
          <w:lang w:val="en-US"/>
        </w:rPr>
      </w:pPr>
    </w:p>
    <w:p w14:paraId="5BA65E07" w14:textId="77777777" w:rsidR="001C34F7" w:rsidRDefault="001C34F7" w:rsidP="001C34F7">
      <w:pPr>
        <w:rPr>
          <w:lang w:val="en-US"/>
        </w:rPr>
      </w:pPr>
    </w:p>
    <w:p w14:paraId="6E375065" w14:textId="77777777" w:rsidR="001C34F7" w:rsidRDefault="001C34F7" w:rsidP="001C34F7">
      <w:pPr>
        <w:rPr>
          <w:lang w:val="en-US"/>
        </w:rPr>
      </w:pPr>
    </w:p>
    <w:p w14:paraId="2F4ABFE0" w14:textId="77777777" w:rsidR="001C34F7" w:rsidRDefault="001C34F7" w:rsidP="001C34F7">
      <w:pPr>
        <w:rPr>
          <w:lang w:val="en-US"/>
        </w:rPr>
      </w:pPr>
    </w:p>
    <w:p w14:paraId="2F421444" w14:textId="77777777" w:rsidR="001C34F7" w:rsidRDefault="001C34F7" w:rsidP="001C34F7">
      <w:pPr>
        <w:rPr>
          <w:lang w:val="en-US"/>
        </w:rPr>
      </w:pPr>
    </w:p>
    <w:p w14:paraId="2E5CD3C3" w14:textId="77777777" w:rsidR="001C34F7" w:rsidRDefault="001C34F7" w:rsidP="001C34F7">
      <w:pPr>
        <w:rPr>
          <w:lang w:val="en-US"/>
        </w:rPr>
      </w:pPr>
    </w:p>
    <w:p w14:paraId="13CCB97F" w14:textId="77777777" w:rsidR="001C34F7" w:rsidRDefault="001C34F7" w:rsidP="001C34F7">
      <w:pPr>
        <w:rPr>
          <w:lang w:val="en-US"/>
        </w:rPr>
      </w:pPr>
    </w:p>
    <w:p w14:paraId="6693BC9B" w14:textId="77777777" w:rsidR="001C34F7" w:rsidRDefault="001C34F7" w:rsidP="001C34F7">
      <w:pPr>
        <w:rPr>
          <w:lang w:val="en-US"/>
        </w:rPr>
      </w:pPr>
    </w:p>
    <w:p w14:paraId="33FE6BD0" w14:textId="77777777" w:rsidR="001C34F7" w:rsidRDefault="001C34F7" w:rsidP="001C34F7">
      <w:pPr>
        <w:rPr>
          <w:lang w:val="en-US"/>
        </w:rPr>
      </w:pPr>
    </w:p>
    <w:p w14:paraId="7BBF2172" w14:textId="77777777" w:rsidR="001C34F7" w:rsidRDefault="001C34F7" w:rsidP="001C34F7">
      <w:pPr>
        <w:rPr>
          <w:lang w:val="en-US"/>
        </w:rPr>
      </w:pPr>
    </w:p>
    <w:p w14:paraId="4EA9B436" w14:textId="77777777" w:rsidR="001C34F7" w:rsidRDefault="001C34F7" w:rsidP="001C34F7">
      <w:pPr>
        <w:rPr>
          <w:lang w:val="en-US"/>
        </w:rPr>
      </w:pPr>
    </w:p>
    <w:p w14:paraId="696B1B1A" w14:textId="77777777" w:rsidR="001C34F7" w:rsidRDefault="001C34F7" w:rsidP="001C34F7">
      <w:pPr>
        <w:rPr>
          <w:lang w:val="en-US"/>
        </w:rPr>
      </w:pPr>
    </w:p>
    <w:p w14:paraId="13AC5B6E" w14:textId="77777777" w:rsidR="00BB58AC" w:rsidRPr="00BB58AC" w:rsidRDefault="00BB58AC" w:rsidP="00BB58AC">
      <w:pPr>
        <w:spacing w:line="360" w:lineRule="auto"/>
        <w:rPr>
          <w:rFonts w:cstheme="minorHAnsi"/>
          <w:sz w:val="24"/>
          <w:szCs w:val="24"/>
        </w:rPr>
      </w:pPr>
      <w:r w:rsidRPr="00BB58AC">
        <w:rPr>
          <w:rFonts w:cstheme="minorHAnsi"/>
          <w:sz w:val="24"/>
          <w:szCs w:val="24"/>
        </w:rPr>
        <w:lastRenderedPageBreak/>
        <w:t>1.</w:t>
      </w:r>
    </w:p>
    <w:p w14:paraId="563C4195"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1 Introduction</w:t>
      </w:r>
    </w:p>
    <w:p w14:paraId="60ACDAED" w14:textId="77777777" w:rsidR="00BB58AC" w:rsidRPr="00BB58AC" w:rsidRDefault="00BB58AC" w:rsidP="00BB58AC">
      <w:pPr>
        <w:spacing w:line="360" w:lineRule="auto"/>
        <w:jc w:val="both"/>
        <w:rPr>
          <w:rFonts w:cstheme="minorHAnsi"/>
          <w:color w:val="000000" w:themeColor="text1"/>
          <w:sz w:val="24"/>
          <w:szCs w:val="24"/>
        </w:rPr>
      </w:pPr>
      <w:r w:rsidRPr="00BB58AC">
        <w:rPr>
          <w:rFonts w:cstheme="minorHAnsi"/>
          <w:color w:val="000000" w:themeColor="text1"/>
          <w:sz w:val="24"/>
          <w:szCs w:val="24"/>
        </w:rPr>
        <w:t xml:space="preserve">Good evening, my name is Aimee Frankland, and I stand before you today as a dedicated primary school educator, with a wealth of experience spanning a decade, in the intricate tapestry of education, I have had the privilege of shaping the academic journey of young learners, witnessing firsthand the transformative power of education.  Today, I wish to embark on a reflective journey- a critical exploration that Transends the realms of textbook and lectures.  The past decade has seen seismic shifts in the landscape of education, and none more impactful that the unprecedented events of the covid 19 pandemic. </w:t>
      </w:r>
    </w:p>
    <w:p w14:paraId="6257A238" w14:textId="77777777" w:rsidR="00BB58AC" w:rsidRPr="00BB58AC" w:rsidRDefault="00BB58AC" w:rsidP="00BB58AC">
      <w:pPr>
        <w:spacing w:line="360" w:lineRule="auto"/>
        <w:jc w:val="both"/>
        <w:rPr>
          <w:rFonts w:cstheme="minorHAnsi"/>
          <w:color w:val="000000" w:themeColor="text1"/>
          <w:sz w:val="24"/>
          <w:szCs w:val="24"/>
        </w:rPr>
      </w:pPr>
      <w:r w:rsidRPr="00BB58AC">
        <w:rPr>
          <w:rFonts w:cstheme="minorHAnsi"/>
          <w:color w:val="000000" w:themeColor="text1"/>
          <w:sz w:val="24"/>
          <w:szCs w:val="24"/>
        </w:rPr>
        <w:t xml:space="preserve"> As educators, we found ourselves navigating unchartered waters facing challenges that extended beyond the traditional boundaries of teaching.  Today, I invite you to join me in a thoughtful examination of the effects of metal health and wellbeing through the turbulent times of Covid 19, with the particular focus on the critical reflection of the emotional and mental health in the aftermath of this global crisis.</w:t>
      </w:r>
    </w:p>
    <w:p w14:paraId="56F71C4E" w14:textId="77777777" w:rsidR="00BB58AC" w:rsidRPr="00BB58AC" w:rsidRDefault="00BB58AC" w:rsidP="00BB58AC">
      <w:pPr>
        <w:spacing w:line="360" w:lineRule="auto"/>
        <w:jc w:val="both"/>
        <w:rPr>
          <w:rFonts w:cstheme="minorHAnsi"/>
          <w:color w:val="000000" w:themeColor="text1"/>
          <w:sz w:val="24"/>
          <w:szCs w:val="24"/>
        </w:rPr>
      </w:pPr>
      <w:r w:rsidRPr="00BB58AC">
        <w:rPr>
          <w:rFonts w:cstheme="minorHAnsi"/>
          <w:color w:val="000000" w:themeColor="text1"/>
          <w:sz w:val="24"/>
          <w:szCs w:val="24"/>
        </w:rPr>
        <w:t xml:space="preserve">Our journey will delve into the heart of the matter, exploring not only the challenges we encountered but also the resilience, adaptability, and compassion that emerged from the crucible of uncertainty.  Together, let us unravel the complexities, draw insights from experiences, and chart a course toward a more empathetic and supportive educational landscape. Thank you for being part of this reflective discourse and let us embark on this exploration together. </w:t>
      </w:r>
    </w:p>
    <w:p w14:paraId="6105ADA2" w14:textId="77777777" w:rsidR="00BB58AC" w:rsidRPr="00BB58AC" w:rsidRDefault="00BB58AC" w:rsidP="00BB58AC">
      <w:pPr>
        <w:spacing w:line="360" w:lineRule="auto"/>
        <w:jc w:val="both"/>
        <w:rPr>
          <w:rFonts w:cstheme="minorHAnsi"/>
          <w:color w:val="FF0000"/>
          <w:sz w:val="24"/>
          <w:szCs w:val="24"/>
        </w:rPr>
      </w:pPr>
    </w:p>
    <w:p w14:paraId="31E2FCC4" w14:textId="77777777" w:rsidR="00BB58AC" w:rsidRPr="00BB58AC" w:rsidRDefault="00BB58AC" w:rsidP="00BB58AC">
      <w:pPr>
        <w:spacing w:line="360" w:lineRule="auto"/>
        <w:jc w:val="both"/>
        <w:rPr>
          <w:rFonts w:cstheme="minorHAnsi"/>
          <w:color w:val="FF0000"/>
          <w:sz w:val="24"/>
          <w:szCs w:val="24"/>
        </w:rPr>
      </w:pPr>
    </w:p>
    <w:p w14:paraId="6C07A7AB" w14:textId="77777777" w:rsidR="00BB58AC" w:rsidRPr="00BB58AC" w:rsidRDefault="00BB58AC" w:rsidP="00BB58AC">
      <w:pPr>
        <w:spacing w:line="360" w:lineRule="auto"/>
        <w:jc w:val="both"/>
        <w:rPr>
          <w:rFonts w:cstheme="minorHAnsi"/>
          <w:color w:val="FF0000"/>
          <w:sz w:val="24"/>
          <w:szCs w:val="24"/>
        </w:rPr>
      </w:pPr>
    </w:p>
    <w:p w14:paraId="7CB83B5C" w14:textId="77777777" w:rsidR="00BB58AC" w:rsidRPr="00BB58AC" w:rsidRDefault="00BB58AC" w:rsidP="00BB58AC">
      <w:pPr>
        <w:spacing w:line="360" w:lineRule="auto"/>
        <w:jc w:val="both"/>
        <w:rPr>
          <w:rFonts w:cstheme="minorHAnsi"/>
          <w:color w:val="FF0000"/>
          <w:sz w:val="24"/>
          <w:szCs w:val="24"/>
        </w:rPr>
      </w:pPr>
    </w:p>
    <w:p w14:paraId="42CA3C85" w14:textId="77777777" w:rsidR="00BB58AC" w:rsidRPr="00BB58AC" w:rsidRDefault="00BB58AC" w:rsidP="00BB58AC">
      <w:pPr>
        <w:spacing w:line="360" w:lineRule="auto"/>
        <w:jc w:val="both"/>
        <w:rPr>
          <w:rFonts w:cstheme="minorHAnsi"/>
          <w:color w:val="FF0000"/>
          <w:sz w:val="24"/>
          <w:szCs w:val="24"/>
        </w:rPr>
      </w:pPr>
    </w:p>
    <w:p w14:paraId="63809D25" w14:textId="77777777" w:rsidR="00BB58AC" w:rsidRPr="00BB58AC" w:rsidRDefault="00BB58AC" w:rsidP="00BB58AC">
      <w:pPr>
        <w:spacing w:line="360" w:lineRule="auto"/>
        <w:jc w:val="both"/>
        <w:rPr>
          <w:rFonts w:cstheme="minorHAnsi"/>
          <w:color w:val="FF0000"/>
          <w:sz w:val="24"/>
          <w:szCs w:val="24"/>
        </w:rPr>
      </w:pPr>
    </w:p>
    <w:p w14:paraId="581984AF" w14:textId="77777777" w:rsidR="00BB58AC" w:rsidRPr="00BB58AC" w:rsidRDefault="00BB58AC" w:rsidP="00BB58AC">
      <w:pPr>
        <w:spacing w:line="360" w:lineRule="auto"/>
        <w:jc w:val="both"/>
        <w:rPr>
          <w:rFonts w:cstheme="minorHAnsi"/>
          <w:color w:val="FF0000"/>
          <w:sz w:val="24"/>
          <w:szCs w:val="24"/>
        </w:rPr>
      </w:pPr>
    </w:p>
    <w:p w14:paraId="66040B28"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lastRenderedPageBreak/>
        <w:t>2.</w:t>
      </w:r>
    </w:p>
    <w:p w14:paraId="442CF8B7"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2 Identified challenges.</w:t>
      </w:r>
    </w:p>
    <w:p w14:paraId="0C4E4FA3"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 xml:space="preserve">In the landscape of nursery and primary education in Wales, the COVID-19 pandemic introduced a myriad of challenges, profoundly impacting both learners and educators. </w:t>
      </w:r>
      <w:sdt>
        <w:sdtPr>
          <w:rPr>
            <w:rFonts w:cstheme="minorHAnsi"/>
            <w:sz w:val="24"/>
            <w:szCs w:val="24"/>
          </w:rPr>
          <w:id w:val="1976644493"/>
          <w:citation/>
        </w:sdtPr>
        <w:sdtEndPr/>
        <w:sdtContent>
          <w:r w:rsidRPr="00BB58AC">
            <w:rPr>
              <w:rFonts w:cstheme="minorHAnsi"/>
              <w:sz w:val="24"/>
              <w:szCs w:val="24"/>
            </w:rPr>
            <w:fldChar w:fldCharType="begin"/>
          </w:r>
          <w:r w:rsidRPr="00BB58AC">
            <w:rPr>
              <w:rFonts w:cstheme="minorHAnsi"/>
              <w:sz w:val="24"/>
              <w:szCs w:val="24"/>
            </w:rPr>
            <w:instrText xml:space="preserve"> CITATION Wor23 \l 2057 </w:instrText>
          </w:r>
          <w:r w:rsidRPr="00BB58AC">
            <w:rPr>
              <w:rFonts w:cstheme="minorHAnsi"/>
              <w:sz w:val="24"/>
              <w:szCs w:val="24"/>
            </w:rPr>
            <w:fldChar w:fldCharType="separate"/>
          </w:r>
          <w:r w:rsidRPr="00BB58AC">
            <w:rPr>
              <w:rFonts w:cstheme="minorHAnsi"/>
              <w:noProof/>
              <w:sz w:val="24"/>
              <w:szCs w:val="24"/>
            </w:rPr>
            <w:t xml:space="preserve"> (Forum, 2023)</w:t>
          </w:r>
          <w:r w:rsidRPr="00BB58AC">
            <w:rPr>
              <w:rFonts w:cstheme="minorHAnsi"/>
              <w:sz w:val="24"/>
              <w:szCs w:val="24"/>
            </w:rPr>
            <w:fldChar w:fldCharType="end"/>
          </w:r>
        </w:sdtContent>
      </w:sdt>
      <w:r w:rsidRPr="00BB58AC">
        <w:rPr>
          <w:rFonts w:cstheme="minorHAnsi"/>
          <w:sz w:val="24"/>
          <w:szCs w:val="24"/>
        </w:rPr>
        <w:t xml:space="preserve"> The nursery and primary education settings in Wales, guided by the Welsh Government's policies, strive to create a holistic learning environment that nurtures the well-being and development of young learners.</w:t>
      </w:r>
      <w:sdt>
        <w:sdtPr>
          <w:rPr>
            <w:rFonts w:cstheme="minorHAnsi"/>
            <w:sz w:val="24"/>
            <w:szCs w:val="24"/>
          </w:rPr>
          <w:id w:val="1017502526"/>
          <w:citation/>
        </w:sdtPr>
        <w:sdtEndPr/>
        <w:sdtContent>
          <w:r w:rsidRPr="00BB58AC">
            <w:rPr>
              <w:rFonts w:cstheme="minorHAnsi"/>
              <w:sz w:val="24"/>
              <w:szCs w:val="24"/>
            </w:rPr>
            <w:fldChar w:fldCharType="begin"/>
          </w:r>
          <w:r w:rsidRPr="00BB58AC">
            <w:rPr>
              <w:rFonts w:cstheme="minorHAnsi"/>
              <w:sz w:val="24"/>
              <w:szCs w:val="24"/>
            </w:rPr>
            <w:instrText xml:space="preserve"> CITATION Don15 \l 2057 </w:instrText>
          </w:r>
          <w:r w:rsidRPr="00BB58AC">
            <w:rPr>
              <w:rFonts w:cstheme="minorHAnsi"/>
              <w:sz w:val="24"/>
              <w:szCs w:val="24"/>
            </w:rPr>
            <w:fldChar w:fldCharType="separate"/>
          </w:r>
          <w:r w:rsidRPr="00BB58AC">
            <w:rPr>
              <w:rFonts w:cstheme="minorHAnsi"/>
              <w:noProof/>
              <w:sz w:val="24"/>
              <w:szCs w:val="24"/>
            </w:rPr>
            <w:t xml:space="preserve"> (Donaldon, 2015)</w:t>
          </w:r>
          <w:r w:rsidRPr="00BB58AC">
            <w:rPr>
              <w:rFonts w:cstheme="minorHAnsi"/>
              <w:sz w:val="24"/>
              <w:szCs w:val="24"/>
            </w:rPr>
            <w:fldChar w:fldCharType="end"/>
          </w:r>
        </w:sdtContent>
      </w:sdt>
      <w:r w:rsidRPr="00BB58AC">
        <w:rPr>
          <w:rFonts w:cstheme="minorHAnsi"/>
          <w:sz w:val="24"/>
          <w:szCs w:val="24"/>
        </w:rPr>
        <w:t xml:space="preserve"> However, the pandemic disrupted the traditional fabric of these settings, presenting unprecedented challenges. One significant challenge faced by educators was the abrupt shift to remote learning as schools temporarily closed their physical doors. This transition necessitated a rapid adaptation to digital platforms, introducing both technological and pedagogical challenges. The digital divide among learners became apparent, highlighting disparities in access to technology and the internet, further exacerbating existing educational inequalities.  In response to these challenges, the Welsh Government implemented policies focused on digital inclusion, aiming to bridge the technological gap and ensure equitable access to learning resources. </w:t>
      </w:r>
      <w:sdt>
        <w:sdtPr>
          <w:rPr>
            <w:rFonts w:cstheme="minorHAnsi"/>
            <w:sz w:val="24"/>
            <w:szCs w:val="24"/>
          </w:rPr>
          <w:id w:val="436793861"/>
          <w:citation/>
        </w:sdtPr>
        <w:sdtEndPr/>
        <w:sdtContent>
          <w:r w:rsidRPr="00BB58AC">
            <w:rPr>
              <w:rFonts w:cstheme="minorHAnsi"/>
              <w:sz w:val="24"/>
              <w:szCs w:val="24"/>
            </w:rPr>
            <w:fldChar w:fldCharType="begin"/>
          </w:r>
          <w:r w:rsidRPr="00BB58AC">
            <w:rPr>
              <w:rFonts w:cstheme="minorHAnsi"/>
              <w:sz w:val="24"/>
              <w:szCs w:val="24"/>
            </w:rPr>
            <w:instrText xml:space="preserve">CITATION New21 \l 2057 </w:instrText>
          </w:r>
          <w:r w:rsidRPr="00BB58AC">
            <w:rPr>
              <w:rFonts w:cstheme="minorHAnsi"/>
              <w:sz w:val="24"/>
              <w:szCs w:val="24"/>
            </w:rPr>
            <w:fldChar w:fldCharType="separate"/>
          </w:r>
          <w:r w:rsidRPr="00BB58AC">
            <w:rPr>
              <w:rFonts w:cstheme="minorHAnsi"/>
              <w:noProof/>
              <w:sz w:val="24"/>
              <w:szCs w:val="24"/>
            </w:rPr>
            <w:t>(BBC News, 2021)</w:t>
          </w:r>
          <w:r w:rsidRPr="00BB58AC">
            <w:rPr>
              <w:rFonts w:cstheme="minorHAnsi"/>
              <w:sz w:val="24"/>
              <w:szCs w:val="24"/>
            </w:rPr>
            <w:fldChar w:fldCharType="end"/>
          </w:r>
        </w:sdtContent>
      </w:sdt>
      <w:r w:rsidRPr="00BB58AC">
        <w:rPr>
          <w:rFonts w:cstheme="minorHAnsi"/>
          <w:sz w:val="24"/>
          <w:szCs w:val="24"/>
        </w:rPr>
        <w:t xml:space="preserve">  The importance of this policy was underscored by educational theories, including Vygotsky's socio-cultural theory, which emphasizes the role of social interaction and collaboration in the learning process.</w:t>
      </w:r>
      <w:sdt>
        <w:sdtPr>
          <w:rPr>
            <w:rFonts w:cstheme="minorHAnsi"/>
            <w:sz w:val="24"/>
            <w:szCs w:val="24"/>
          </w:rPr>
          <w:id w:val="1863548976"/>
          <w:citation/>
        </w:sdtPr>
        <w:sdtEndPr/>
        <w:sdtContent>
          <w:r w:rsidRPr="00BB58AC">
            <w:rPr>
              <w:rFonts w:cstheme="minorHAnsi"/>
              <w:sz w:val="24"/>
              <w:szCs w:val="24"/>
            </w:rPr>
            <w:fldChar w:fldCharType="begin"/>
          </w:r>
          <w:r w:rsidRPr="00BB58AC">
            <w:rPr>
              <w:rFonts w:cstheme="minorHAnsi"/>
              <w:sz w:val="24"/>
              <w:szCs w:val="24"/>
            </w:rPr>
            <w:instrText xml:space="preserve"> CITATION Vyg18 \l 2057 </w:instrText>
          </w:r>
          <w:r w:rsidRPr="00BB58AC">
            <w:rPr>
              <w:rFonts w:cstheme="minorHAnsi"/>
              <w:sz w:val="24"/>
              <w:szCs w:val="24"/>
            </w:rPr>
            <w:fldChar w:fldCharType="separate"/>
          </w:r>
          <w:r w:rsidRPr="00BB58AC">
            <w:rPr>
              <w:rFonts w:cstheme="minorHAnsi"/>
              <w:noProof/>
              <w:sz w:val="24"/>
              <w:szCs w:val="24"/>
            </w:rPr>
            <w:t xml:space="preserve"> (Veraksa &amp; Sheridan, 2018)</w:t>
          </w:r>
          <w:r w:rsidRPr="00BB58AC">
            <w:rPr>
              <w:rFonts w:cstheme="minorHAnsi"/>
              <w:sz w:val="24"/>
              <w:szCs w:val="24"/>
            </w:rPr>
            <w:fldChar w:fldCharType="end"/>
          </w:r>
        </w:sdtContent>
      </w:sdt>
      <w:r w:rsidRPr="00BB58AC">
        <w:rPr>
          <w:rFonts w:cstheme="minorHAnsi"/>
          <w:sz w:val="24"/>
          <w:szCs w:val="24"/>
        </w:rPr>
        <w:t xml:space="preserve"> The digital realm presented challenges to the collaborative aspects of learning, requiring innovative strategies to maintain social engagement among young learners.</w:t>
      </w:r>
      <w:sdt>
        <w:sdtPr>
          <w:rPr>
            <w:rFonts w:cstheme="minorHAnsi"/>
            <w:sz w:val="24"/>
            <w:szCs w:val="24"/>
          </w:rPr>
          <w:id w:val="-1913837773"/>
          <w:citation/>
        </w:sdtPr>
        <w:sdtEndPr/>
        <w:sdtContent>
          <w:r w:rsidRPr="00BB58AC">
            <w:rPr>
              <w:rFonts w:cstheme="minorHAnsi"/>
              <w:sz w:val="24"/>
              <w:szCs w:val="24"/>
            </w:rPr>
            <w:fldChar w:fldCharType="begin"/>
          </w:r>
          <w:r w:rsidRPr="00BB58AC">
            <w:rPr>
              <w:rFonts w:cstheme="minorHAnsi"/>
              <w:sz w:val="24"/>
              <w:szCs w:val="24"/>
            </w:rPr>
            <w:instrText xml:space="preserve"> CITATION Wor23 \l 2057 </w:instrText>
          </w:r>
          <w:r w:rsidRPr="00BB58AC">
            <w:rPr>
              <w:rFonts w:cstheme="minorHAnsi"/>
              <w:sz w:val="24"/>
              <w:szCs w:val="24"/>
            </w:rPr>
            <w:fldChar w:fldCharType="separate"/>
          </w:r>
          <w:r w:rsidRPr="00BB58AC">
            <w:rPr>
              <w:rFonts w:cstheme="minorHAnsi"/>
              <w:noProof/>
              <w:sz w:val="24"/>
              <w:szCs w:val="24"/>
            </w:rPr>
            <w:t xml:space="preserve"> (Forum, 2023)</w:t>
          </w:r>
          <w:r w:rsidRPr="00BB58AC">
            <w:rPr>
              <w:rFonts w:cstheme="minorHAnsi"/>
              <w:sz w:val="24"/>
              <w:szCs w:val="24"/>
            </w:rPr>
            <w:fldChar w:fldCharType="end"/>
          </w:r>
        </w:sdtContent>
      </w:sdt>
      <w:r w:rsidRPr="00BB58AC">
        <w:rPr>
          <w:rFonts w:cstheme="minorHAnsi"/>
          <w:sz w:val="24"/>
          <w:szCs w:val="24"/>
        </w:rPr>
        <w:t xml:space="preserve">  Moreover, the pandemic heightened the importance of nurturing the emotional and mental well-being of both learners and educators.</w:t>
      </w:r>
      <w:sdt>
        <w:sdtPr>
          <w:rPr>
            <w:rFonts w:cstheme="minorHAnsi"/>
            <w:sz w:val="24"/>
            <w:szCs w:val="24"/>
          </w:rPr>
          <w:id w:val="-1847626418"/>
          <w:citation/>
        </w:sdtPr>
        <w:sdtEndPr/>
        <w:sdtContent>
          <w:r w:rsidRPr="00BB58AC">
            <w:rPr>
              <w:rFonts w:cstheme="minorHAnsi"/>
              <w:sz w:val="24"/>
              <w:szCs w:val="24"/>
            </w:rPr>
            <w:fldChar w:fldCharType="begin"/>
          </w:r>
          <w:r w:rsidRPr="00BB58AC">
            <w:rPr>
              <w:rFonts w:cstheme="minorHAnsi"/>
              <w:sz w:val="24"/>
              <w:szCs w:val="24"/>
            </w:rPr>
            <w:instrText xml:space="preserve"> CITATION Est19 \l 2057 </w:instrText>
          </w:r>
          <w:r w:rsidRPr="00BB58AC">
            <w:rPr>
              <w:rFonts w:cstheme="minorHAnsi"/>
              <w:sz w:val="24"/>
              <w:szCs w:val="24"/>
            </w:rPr>
            <w:fldChar w:fldCharType="separate"/>
          </w:r>
          <w:r w:rsidRPr="00BB58AC">
            <w:rPr>
              <w:rFonts w:cstheme="minorHAnsi"/>
              <w:noProof/>
              <w:sz w:val="24"/>
              <w:szCs w:val="24"/>
            </w:rPr>
            <w:t xml:space="preserve"> (Estyn, 2019)</w:t>
          </w:r>
          <w:r w:rsidRPr="00BB58AC">
            <w:rPr>
              <w:rFonts w:cstheme="minorHAnsi"/>
              <w:sz w:val="24"/>
              <w:szCs w:val="24"/>
            </w:rPr>
            <w:fldChar w:fldCharType="end"/>
          </w:r>
        </w:sdtContent>
      </w:sdt>
      <w:r w:rsidRPr="00BB58AC">
        <w:rPr>
          <w:rFonts w:cstheme="minorHAnsi"/>
          <w:sz w:val="24"/>
          <w:szCs w:val="24"/>
        </w:rPr>
        <w:t xml:space="preserve"> Maslow's Hierarchy of Needs served as a guiding theory, emphasizing the foundational role of safety, and belonging in supporting higher-order psychological needs.</w:t>
      </w:r>
      <w:sdt>
        <w:sdtPr>
          <w:rPr>
            <w:rFonts w:cstheme="minorHAnsi"/>
            <w:sz w:val="24"/>
            <w:szCs w:val="24"/>
          </w:rPr>
          <w:id w:val="-1682201148"/>
          <w:citation/>
        </w:sdtPr>
        <w:sdtEndPr/>
        <w:sdtContent>
          <w:r w:rsidRPr="00BB58AC">
            <w:rPr>
              <w:rFonts w:cstheme="minorHAnsi"/>
              <w:sz w:val="24"/>
              <w:szCs w:val="24"/>
            </w:rPr>
            <w:fldChar w:fldCharType="begin"/>
          </w:r>
          <w:r w:rsidRPr="00BB58AC">
            <w:rPr>
              <w:rFonts w:cstheme="minorHAnsi"/>
              <w:sz w:val="24"/>
              <w:szCs w:val="24"/>
            </w:rPr>
            <w:instrText xml:space="preserve"> CITATION Mas13 \l 2057 </w:instrText>
          </w:r>
          <w:r w:rsidRPr="00BB58AC">
            <w:rPr>
              <w:rFonts w:cstheme="minorHAnsi"/>
              <w:sz w:val="24"/>
              <w:szCs w:val="24"/>
            </w:rPr>
            <w:fldChar w:fldCharType="separate"/>
          </w:r>
          <w:r w:rsidRPr="00BB58AC">
            <w:rPr>
              <w:rFonts w:cstheme="minorHAnsi"/>
              <w:noProof/>
              <w:sz w:val="24"/>
              <w:szCs w:val="24"/>
            </w:rPr>
            <w:t xml:space="preserve"> (Maslow, 2013)</w:t>
          </w:r>
          <w:r w:rsidRPr="00BB58AC">
            <w:rPr>
              <w:rFonts w:cstheme="minorHAnsi"/>
              <w:sz w:val="24"/>
              <w:szCs w:val="24"/>
            </w:rPr>
            <w:fldChar w:fldCharType="end"/>
          </w:r>
        </w:sdtContent>
      </w:sdt>
      <w:r w:rsidRPr="00BB58AC">
        <w:rPr>
          <w:rFonts w:cstheme="minorHAnsi"/>
          <w:sz w:val="24"/>
          <w:szCs w:val="24"/>
        </w:rPr>
        <w:t xml:space="preserve"> The abrupt disruptions and uncertainties brought about by the pandemic underscored the necessity of prioritizing mental health support within the educational framework. </w:t>
      </w:r>
      <w:sdt>
        <w:sdtPr>
          <w:rPr>
            <w:rFonts w:cstheme="minorHAnsi"/>
            <w:sz w:val="24"/>
            <w:szCs w:val="24"/>
          </w:rPr>
          <w:id w:val="-19477042"/>
          <w:citation/>
        </w:sdtPr>
        <w:sdtEndPr/>
        <w:sdtContent>
          <w:r w:rsidRPr="00BB58AC">
            <w:rPr>
              <w:rFonts w:cstheme="minorHAnsi"/>
              <w:sz w:val="24"/>
              <w:szCs w:val="24"/>
            </w:rPr>
            <w:fldChar w:fldCharType="begin"/>
          </w:r>
          <w:r w:rsidRPr="00BB58AC">
            <w:rPr>
              <w:rFonts w:cstheme="minorHAnsi"/>
              <w:sz w:val="24"/>
              <w:szCs w:val="24"/>
            </w:rPr>
            <w:instrText xml:space="preserve"> CITATION Wel233 \l 2057 </w:instrText>
          </w:r>
          <w:r w:rsidRPr="00BB58AC">
            <w:rPr>
              <w:rFonts w:cstheme="minorHAnsi"/>
              <w:sz w:val="24"/>
              <w:szCs w:val="24"/>
            </w:rPr>
            <w:fldChar w:fldCharType="separate"/>
          </w:r>
          <w:r w:rsidRPr="00BB58AC">
            <w:rPr>
              <w:rFonts w:cstheme="minorHAnsi"/>
              <w:noProof/>
              <w:sz w:val="24"/>
              <w:szCs w:val="24"/>
            </w:rPr>
            <w:t>(Welsh Government, 2023)</w:t>
          </w:r>
          <w:r w:rsidRPr="00BB58AC">
            <w:rPr>
              <w:rFonts w:cstheme="minorHAnsi"/>
              <w:sz w:val="24"/>
              <w:szCs w:val="24"/>
            </w:rPr>
            <w:fldChar w:fldCharType="end"/>
          </w:r>
        </w:sdtContent>
      </w:sdt>
      <w:r w:rsidRPr="00BB58AC">
        <w:rPr>
          <w:rFonts w:cstheme="minorHAnsi"/>
          <w:sz w:val="24"/>
          <w:szCs w:val="24"/>
        </w:rPr>
        <w:t xml:space="preserve"> The Welsh Government responded with policies focused on well-being, embedding mental health support within the curriculum.</w:t>
      </w:r>
      <w:sdt>
        <w:sdtPr>
          <w:rPr>
            <w:rFonts w:cstheme="minorHAnsi"/>
            <w:sz w:val="24"/>
            <w:szCs w:val="24"/>
          </w:rPr>
          <w:id w:val="-115519725"/>
          <w:citation/>
        </w:sdtPr>
        <w:sdtEndPr/>
        <w:sdtContent>
          <w:r w:rsidRPr="00BB58AC">
            <w:rPr>
              <w:rFonts w:cstheme="minorHAnsi"/>
              <w:sz w:val="24"/>
              <w:szCs w:val="24"/>
            </w:rPr>
            <w:fldChar w:fldCharType="begin"/>
          </w:r>
          <w:r w:rsidRPr="00BB58AC">
            <w:rPr>
              <w:rFonts w:cstheme="minorHAnsi"/>
              <w:sz w:val="24"/>
              <w:szCs w:val="24"/>
            </w:rPr>
            <w:instrText xml:space="preserve"> CITATION Gov213 \l 2057 </w:instrText>
          </w:r>
          <w:r w:rsidRPr="00BB58AC">
            <w:rPr>
              <w:rFonts w:cstheme="minorHAnsi"/>
              <w:sz w:val="24"/>
              <w:szCs w:val="24"/>
            </w:rPr>
            <w:fldChar w:fldCharType="separate"/>
          </w:r>
          <w:r w:rsidRPr="00BB58AC">
            <w:rPr>
              <w:rFonts w:cstheme="minorHAnsi"/>
              <w:noProof/>
              <w:sz w:val="24"/>
              <w:szCs w:val="24"/>
            </w:rPr>
            <w:t xml:space="preserve"> (WelshGovernment, 2021)</w:t>
          </w:r>
          <w:r w:rsidRPr="00BB58AC">
            <w:rPr>
              <w:rFonts w:cstheme="minorHAnsi"/>
              <w:sz w:val="24"/>
              <w:szCs w:val="24"/>
            </w:rPr>
            <w:fldChar w:fldCharType="end"/>
          </w:r>
        </w:sdtContent>
      </w:sdt>
      <w:r w:rsidRPr="00BB58AC">
        <w:rPr>
          <w:rFonts w:cstheme="minorHAnsi"/>
          <w:sz w:val="24"/>
          <w:szCs w:val="24"/>
        </w:rPr>
        <w:t xml:space="preserve"> This holistic approach aligned with international research highlighting the interconnectedness of mental health, well-being, and academic success. </w:t>
      </w:r>
      <w:sdt>
        <w:sdtPr>
          <w:rPr>
            <w:rFonts w:cstheme="minorHAnsi"/>
            <w:sz w:val="24"/>
            <w:szCs w:val="24"/>
          </w:rPr>
          <w:id w:val="1530906739"/>
          <w:citation/>
        </w:sdtPr>
        <w:sdtEndPr/>
        <w:sdtContent>
          <w:r w:rsidRPr="00BB58AC">
            <w:rPr>
              <w:rFonts w:cstheme="minorHAnsi"/>
              <w:sz w:val="24"/>
              <w:szCs w:val="24"/>
            </w:rPr>
            <w:fldChar w:fldCharType="begin"/>
          </w:r>
          <w:r w:rsidRPr="00BB58AC">
            <w:rPr>
              <w:rFonts w:cstheme="minorHAnsi"/>
              <w:sz w:val="24"/>
              <w:szCs w:val="24"/>
            </w:rPr>
            <w:instrText xml:space="preserve"> CITATION Wel233 \l 2057 </w:instrText>
          </w:r>
          <w:r w:rsidRPr="00BB58AC">
            <w:rPr>
              <w:rFonts w:cstheme="minorHAnsi"/>
              <w:sz w:val="24"/>
              <w:szCs w:val="24"/>
            </w:rPr>
            <w:fldChar w:fldCharType="separate"/>
          </w:r>
          <w:r w:rsidRPr="00BB58AC">
            <w:rPr>
              <w:rFonts w:cstheme="minorHAnsi"/>
              <w:noProof/>
              <w:sz w:val="24"/>
              <w:szCs w:val="24"/>
            </w:rPr>
            <w:t>(Welsh Government, 2023)</w:t>
          </w:r>
          <w:r w:rsidRPr="00BB58AC">
            <w:rPr>
              <w:rFonts w:cstheme="minorHAnsi"/>
              <w:sz w:val="24"/>
              <w:szCs w:val="24"/>
            </w:rPr>
            <w:fldChar w:fldCharType="end"/>
          </w:r>
        </w:sdtContent>
      </w:sdt>
      <w:r w:rsidRPr="00BB58AC">
        <w:rPr>
          <w:rFonts w:cstheme="minorHAnsi"/>
          <w:sz w:val="24"/>
          <w:szCs w:val="24"/>
        </w:rPr>
        <w:t xml:space="preserve"> </w:t>
      </w:r>
    </w:p>
    <w:p w14:paraId="3351DACF" w14:textId="77777777" w:rsidR="00BB58AC" w:rsidRPr="00BB58AC" w:rsidRDefault="00BB58AC" w:rsidP="00BB58AC">
      <w:pPr>
        <w:spacing w:line="360" w:lineRule="auto"/>
        <w:jc w:val="both"/>
        <w:rPr>
          <w:rFonts w:cstheme="minorHAnsi"/>
          <w:sz w:val="24"/>
          <w:szCs w:val="24"/>
        </w:rPr>
      </w:pPr>
    </w:p>
    <w:p w14:paraId="664412AF"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lastRenderedPageBreak/>
        <w:t>3.</w:t>
      </w:r>
    </w:p>
    <w:p w14:paraId="5C8DBB75" w14:textId="77777777" w:rsidR="00BB58AC" w:rsidRPr="00BB58AC" w:rsidRDefault="00BB58AC" w:rsidP="00BB58AC">
      <w:pPr>
        <w:spacing w:line="360" w:lineRule="auto"/>
        <w:jc w:val="both"/>
        <w:rPr>
          <w:rFonts w:eastAsia="Times New Roman" w:cstheme="minorHAnsi"/>
          <w:color w:val="FF0000"/>
          <w:sz w:val="24"/>
          <w:szCs w:val="24"/>
          <w:lang w:eastAsia="en-GB"/>
        </w:rPr>
      </w:pPr>
      <w:r w:rsidRPr="00BB58AC">
        <w:rPr>
          <w:rFonts w:cstheme="minorHAnsi"/>
          <w:sz w:val="24"/>
          <w:szCs w:val="24"/>
        </w:rPr>
        <w:t xml:space="preserve">However, implementation challenges emerged, requiring educators to navigate the delicate balance between academic expectations and the emotional needs of learners. </w:t>
      </w:r>
      <w:sdt>
        <w:sdtPr>
          <w:rPr>
            <w:rFonts w:cstheme="minorHAnsi"/>
            <w:sz w:val="24"/>
            <w:szCs w:val="24"/>
          </w:rPr>
          <w:id w:val="534006008"/>
          <w:citation/>
        </w:sdtPr>
        <w:sdtEndPr/>
        <w:sdtContent>
          <w:r w:rsidRPr="00BB58AC">
            <w:rPr>
              <w:rFonts w:cstheme="minorHAnsi"/>
              <w:sz w:val="24"/>
              <w:szCs w:val="24"/>
            </w:rPr>
            <w:fldChar w:fldCharType="begin"/>
          </w:r>
          <w:r w:rsidRPr="00BB58AC">
            <w:rPr>
              <w:rFonts w:cstheme="minorHAnsi"/>
              <w:sz w:val="24"/>
              <w:szCs w:val="24"/>
            </w:rPr>
            <w:instrText xml:space="preserve"> CITATION Wel233 \l 2057 </w:instrText>
          </w:r>
          <w:r w:rsidRPr="00BB58AC">
            <w:rPr>
              <w:rFonts w:cstheme="minorHAnsi"/>
              <w:sz w:val="24"/>
              <w:szCs w:val="24"/>
            </w:rPr>
            <w:fldChar w:fldCharType="separate"/>
          </w:r>
          <w:r w:rsidRPr="00BB58AC">
            <w:rPr>
              <w:rFonts w:cstheme="minorHAnsi"/>
              <w:noProof/>
              <w:sz w:val="24"/>
              <w:szCs w:val="24"/>
            </w:rPr>
            <w:t>(Welsh Government, 2023)</w:t>
          </w:r>
          <w:r w:rsidRPr="00BB58AC">
            <w:rPr>
              <w:rFonts w:cstheme="minorHAnsi"/>
              <w:sz w:val="24"/>
              <w:szCs w:val="24"/>
            </w:rPr>
            <w:fldChar w:fldCharType="end"/>
          </w:r>
        </w:sdtContent>
      </w:sdt>
      <w:r w:rsidRPr="00BB58AC">
        <w:rPr>
          <w:rFonts w:cstheme="minorHAnsi"/>
          <w:sz w:val="24"/>
          <w:szCs w:val="24"/>
        </w:rPr>
        <w:t xml:space="preserve">  As nursery and primary education settings in Wales continue to navigate the aftermath of the pandemic, the integration of policy, theory, and practical strategies becomes paramount. The enduring commitment to inclusivity, equity, and well-being will shape the evolving landscape of education, ensuring that young learners not only recover from the disruptions but also thrive in a resilient and supportive educational environment.</w:t>
      </w:r>
      <w:sdt>
        <w:sdtPr>
          <w:rPr>
            <w:rFonts w:cstheme="minorHAnsi"/>
            <w:sz w:val="24"/>
            <w:szCs w:val="24"/>
          </w:rPr>
          <w:id w:val="1326253828"/>
          <w:citation/>
        </w:sdtPr>
        <w:sdtEndPr/>
        <w:sdtContent>
          <w:r w:rsidRPr="00BB58AC">
            <w:rPr>
              <w:rFonts w:cstheme="minorHAnsi"/>
              <w:sz w:val="24"/>
              <w:szCs w:val="24"/>
            </w:rPr>
            <w:fldChar w:fldCharType="begin"/>
          </w:r>
          <w:r w:rsidRPr="00BB58AC">
            <w:rPr>
              <w:rFonts w:cstheme="minorHAnsi"/>
              <w:sz w:val="24"/>
              <w:szCs w:val="24"/>
            </w:rPr>
            <w:instrText xml:space="preserve"> CITATION Wel233 \l 2057 </w:instrText>
          </w:r>
          <w:r w:rsidRPr="00BB58AC">
            <w:rPr>
              <w:rFonts w:cstheme="minorHAnsi"/>
              <w:sz w:val="24"/>
              <w:szCs w:val="24"/>
            </w:rPr>
            <w:fldChar w:fldCharType="separate"/>
          </w:r>
          <w:r w:rsidRPr="00BB58AC">
            <w:rPr>
              <w:rFonts w:cstheme="minorHAnsi"/>
              <w:noProof/>
              <w:sz w:val="24"/>
              <w:szCs w:val="24"/>
            </w:rPr>
            <w:t xml:space="preserve"> (Welsh Government, 2023)</w:t>
          </w:r>
          <w:r w:rsidRPr="00BB58AC">
            <w:rPr>
              <w:rFonts w:cstheme="minorHAnsi"/>
              <w:sz w:val="24"/>
              <w:szCs w:val="24"/>
            </w:rPr>
            <w:fldChar w:fldCharType="end"/>
          </w:r>
        </w:sdtContent>
      </w:sdt>
    </w:p>
    <w:p w14:paraId="445D6952"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4E9E4541"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28D3BFFB"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5E78D334"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5C4B559E"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51208589"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67AFAB43"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594A2904"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0D146C14"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6382E4C6"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2F8F71E6"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2D114299"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0A34AA59"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2177C5BE"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0AE9C05A"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4484E442" w14:textId="77777777" w:rsidR="00BB58AC" w:rsidRPr="00BB58AC" w:rsidRDefault="00BB58AC" w:rsidP="00BB58AC">
      <w:pPr>
        <w:spacing w:line="360" w:lineRule="auto"/>
        <w:jc w:val="both"/>
        <w:rPr>
          <w:rFonts w:eastAsia="Times New Roman" w:cstheme="minorHAnsi"/>
          <w:color w:val="FF0000"/>
          <w:sz w:val="24"/>
          <w:szCs w:val="24"/>
          <w:lang w:eastAsia="en-GB"/>
        </w:rPr>
      </w:pPr>
    </w:p>
    <w:p w14:paraId="39358E38" w14:textId="77777777" w:rsidR="00BB58AC" w:rsidRPr="00BB58AC" w:rsidRDefault="00BB58AC" w:rsidP="00BB58AC">
      <w:pPr>
        <w:spacing w:line="360" w:lineRule="auto"/>
        <w:jc w:val="both"/>
        <w:rPr>
          <w:rFonts w:eastAsia="Times New Roman" w:cstheme="minorHAnsi"/>
          <w:sz w:val="24"/>
          <w:szCs w:val="24"/>
          <w:u w:val="single"/>
          <w:lang w:eastAsia="en-GB"/>
        </w:rPr>
      </w:pPr>
      <w:r w:rsidRPr="00BB58AC">
        <w:rPr>
          <w:rFonts w:eastAsia="Times New Roman" w:cstheme="minorHAnsi"/>
          <w:sz w:val="24"/>
          <w:szCs w:val="24"/>
          <w:lang w:eastAsia="en-GB"/>
        </w:rPr>
        <w:lastRenderedPageBreak/>
        <w:t>4.</w:t>
      </w:r>
    </w:p>
    <w:p w14:paraId="569DD6CE" w14:textId="77777777" w:rsidR="00BB58AC" w:rsidRPr="00BB58AC" w:rsidRDefault="00BB58AC" w:rsidP="00BB58AC">
      <w:pPr>
        <w:spacing w:line="360" w:lineRule="auto"/>
        <w:jc w:val="center"/>
        <w:rPr>
          <w:rFonts w:cstheme="minorHAnsi"/>
          <w:sz w:val="24"/>
          <w:szCs w:val="24"/>
          <w:u w:val="single"/>
        </w:rPr>
      </w:pPr>
      <w:r w:rsidRPr="00BB58AC">
        <w:rPr>
          <w:rFonts w:eastAsia="Times New Roman" w:cstheme="minorHAnsi"/>
          <w:color w:val="FF0000"/>
          <w:sz w:val="24"/>
          <w:szCs w:val="24"/>
          <w:u w:val="single"/>
          <w:lang w:eastAsia="en-GB"/>
        </w:rPr>
        <w:t>Slide 3: Identified Challenges</w:t>
      </w:r>
    </w:p>
    <w:p w14:paraId="00467C39" w14:textId="77777777" w:rsidR="00BB58AC" w:rsidRPr="00BB58AC" w:rsidRDefault="00792CD4" w:rsidP="00BB58AC">
      <w:pPr>
        <w:spacing w:after="0" w:line="360" w:lineRule="auto"/>
        <w:ind w:left="907"/>
        <w:contextualSpacing/>
        <w:rPr>
          <w:rFonts w:eastAsia="Times New Roman" w:cstheme="minorHAnsi"/>
          <w:b/>
          <w:bCs/>
          <w:color w:val="0070C0"/>
          <w:sz w:val="24"/>
          <w:szCs w:val="24"/>
          <w:lang w:eastAsia="en-GB"/>
        </w:rPr>
      </w:pPr>
      <w:r w:rsidRPr="00BB58AC">
        <w:rPr>
          <w:rFonts w:eastAsia="Times New Roman" w:cstheme="minorHAnsi"/>
          <w:b/>
          <w:bCs/>
          <w:color w:val="0070C0"/>
          <w:sz w:val="24"/>
          <w:szCs w:val="24"/>
          <w:lang w:eastAsia="en-GB"/>
        </w:rPr>
        <w:t xml:space="preserve">Communication Challenges in the Primary School Setting </w:t>
      </w:r>
      <w:r w:rsidRPr="00BB58AC">
        <w:rPr>
          <w:rFonts w:eastAsia="Times New Roman" w:cstheme="minorHAnsi"/>
          <w:b/>
          <w:bCs/>
          <w:color w:val="0070C0"/>
          <w:sz w:val="24"/>
          <w:szCs w:val="24"/>
          <w:lang w:eastAsia="en-GB"/>
        </w:rPr>
        <w:t>during COVID-19</w:t>
      </w:r>
    </w:p>
    <w:p w14:paraId="2B1852F3" w14:textId="77777777" w:rsidR="00707D97" w:rsidRPr="00BB58AC" w:rsidRDefault="00792CD4" w:rsidP="00BB58AC">
      <w:pPr>
        <w:numPr>
          <w:ilvl w:val="0"/>
          <w:numId w:val="27"/>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Nature of the Challenge:</w:t>
      </w:r>
      <w:r w:rsidRPr="00BB58AC">
        <w:rPr>
          <w:rFonts w:eastAsia="Times New Roman" w:cstheme="minorHAnsi"/>
          <w:sz w:val="24"/>
          <w:szCs w:val="24"/>
          <w:lang w:eastAsia="en-GB"/>
        </w:rPr>
        <w:t xml:space="preserve"> The abrupt shift to remote learning has introduced significant communication barriers among educators, students, and parents.</w:t>
      </w:r>
    </w:p>
    <w:p w14:paraId="5F330F9D" w14:textId="77777777" w:rsidR="00BB58AC" w:rsidRPr="00BB58AC" w:rsidRDefault="00792CD4" w:rsidP="00BB58AC">
      <w:pPr>
        <w:numPr>
          <w:ilvl w:val="0"/>
          <w:numId w:val="27"/>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Impact on Learning Dynamics:</w:t>
      </w:r>
      <w:r w:rsidRPr="00BB58AC">
        <w:rPr>
          <w:rFonts w:eastAsia="Times New Roman" w:cstheme="minorHAnsi"/>
          <w:sz w:val="24"/>
          <w:szCs w:val="24"/>
          <w:lang w:eastAsia="en-GB"/>
        </w:rPr>
        <w:t xml:space="preserve"> Disruption of traditional face-to-face interactions impedes collaborative learning experiences and hinders the fulfilment of social and belonging needs.</w:t>
      </w:r>
      <w:sdt>
        <w:sdtPr>
          <w:rPr>
            <w:rFonts w:eastAsia="Times New Roman" w:cstheme="minorHAnsi"/>
            <w:sz w:val="24"/>
            <w:szCs w:val="24"/>
            <w:lang w:eastAsia="en-GB"/>
          </w:rPr>
          <w:id w:val="515499754"/>
          <w:citation/>
        </w:sdtPr>
        <w:sdtEndPr/>
        <w:sdtContent>
          <w:r w:rsidR="00BB58AC" w:rsidRPr="00BB58AC">
            <w:rPr>
              <w:rFonts w:eastAsia="Times New Roman" w:cstheme="minorHAnsi"/>
              <w:sz w:val="24"/>
              <w:szCs w:val="24"/>
              <w:lang w:eastAsia="en-GB"/>
            </w:rPr>
            <w:fldChar w:fldCharType="begin"/>
          </w:r>
          <w:r w:rsidR="00BB58AC" w:rsidRPr="00BB58AC">
            <w:rPr>
              <w:rFonts w:eastAsia="Times New Roman" w:cstheme="minorHAnsi"/>
              <w:sz w:val="24"/>
              <w:szCs w:val="24"/>
              <w:lang w:eastAsia="en-GB"/>
            </w:rPr>
            <w:instrText xml:space="preserve"> CITATION Wor23 \l 2057 </w:instrText>
          </w:r>
          <w:r w:rsidR="00BB58AC" w:rsidRPr="00BB58AC">
            <w:rPr>
              <w:rFonts w:eastAsia="Times New Roman" w:cstheme="minorHAnsi"/>
              <w:sz w:val="24"/>
              <w:szCs w:val="24"/>
              <w:lang w:eastAsia="en-GB"/>
            </w:rPr>
            <w:fldChar w:fldCharType="separate"/>
          </w:r>
          <w:r w:rsidR="00BB58AC" w:rsidRPr="00BB58AC">
            <w:rPr>
              <w:rFonts w:eastAsia="Times New Roman" w:cstheme="minorHAnsi"/>
              <w:noProof/>
              <w:sz w:val="24"/>
              <w:szCs w:val="24"/>
              <w:lang w:eastAsia="en-GB"/>
            </w:rPr>
            <w:t xml:space="preserve"> (Forum, 2023)</w:t>
          </w:r>
          <w:r w:rsidR="00BB58AC" w:rsidRPr="00BB58AC">
            <w:rPr>
              <w:rFonts w:eastAsia="Times New Roman" w:cstheme="minorHAnsi"/>
              <w:sz w:val="24"/>
              <w:szCs w:val="24"/>
              <w:lang w:eastAsia="en-GB"/>
            </w:rPr>
            <w:fldChar w:fldCharType="end"/>
          </w:r>
        </w:sdtContent>
      </w:sdt>
    </w:p>
    <w:p w14:paraId="44EAF25F" w14:textId="77777777" w:rsidR="00BB58AC" w:rsidRPr="00BB58AC" w:rsidRDefault="00BB58AC" w:rsidP="00BB58AC">
      <w:pPr>
        <w:spacing w:after="0" w:line="360" w:lineRule="auto"/>
        <w:ind w:left="1267"/>
        <w:contextualSpacing/>
        <w:rPr>
          <w:rFonts w:eastAsia="Times New Roman" w:cstheme="minorHAnsi"/>
          <w:sz w:val="24"/>
          <w:szCs w:val="24"/>
          <w:lang w:eastAsia="en-GB"/>
        </w:rPr>
      </w:pPr>
    </w:p>
    <w:p w14:paraId="0460F56A" w14:textId="77777777" w:rsidR="00707D97" w:rsidRPr="00BB58AC" w:rsidRDefault="00792CD4" w:rsidP="00BB58AC">
      <w:pPr>
        <w:spacing w:after="0" w:line="360" w:lineRule="auto"/>
        <w:ind w:left="907"/>
        <w:contextualSpacing/>
        <w:rPr>
          <w:rFonts w:eastAsia="Times New Roman" w:cstheme="minorHAnsi"/>
          <w:sz w:val="24"/>
          <w:szCs w:val="24"/>
          <w:lang w:eastAsia="en-GB"/>
        </w:rPr>
      </w:pPr>
      <w:r w:rsidRPr="00BB58AC">
        <w:rPr>
          <w:rFonts w:eastAsia="Times New Roman" w:cstheme="minorHAnsi"/>
          <w:b/>
          <w:bCs/>
          <w:color w:val="0070C0"/>
          <w:sz w:val="24"/>
          <w:szCs w:val="24"/>
          <w:lang w:eastAsia="en-GB"/>
        </w:rPr>
        <w:t>Vygotsky's Socio-Cultural Perspective</w:t>
      </w:r>
    </w:p>
    <w:p w14:paraId="16B3A140" w14:textId="77777777" w:rsidR="00707D97" w:rsidRPr="00BB58AC" w:rsidRDefault="00792CD4" w:rsidP="00BB58AC">
      <w:pPr>
        <w:numPr>
          <w:ilvl w:val="0"/>
          <w:numId w:val="28"/>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Relevance:</w:t>
      </w:r>
      <w:r w:rsidRPr="00BB58AC">
        <w:rPr>
          <w:rFonts w:eastAsia="Times New Roman" w:cstheme="minorHAnsi"/>
          <w:sz w:val="24"/>
          <w:szCs w:val="24"/>
          <w:lang w:eastAsia="en-GB"/>
        </w:rPr>
        <w:t xml:space="preserve"> Vygotsky's theory emphasizes the social nature of learning and the importance of guided, collaborative experiences.</w:t>
      </w:r>
    </w:p>
    <w:p w14:paraId="043DE181" w14:textId="77777777" w:rsidR="00BB58AC" w:rsidRPr="00BB58AC" w:rsidRDefault="00792CD4" w:rsidP="00BB58AC">
      <w:pPr>
        <w:numPr>
          <w:ilvl w:val="0"/>
          <w:numId w:val="28"/>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Application:</w:t>
      </w:r>
      <w:r w:rsidRPr="00BB58AC">
        <w:rPr>
          <w:rFonts w:eastAsia="Times New Roman" w:cstheme="minorHAnsi"/>
          <w:sz w:val="24"/>
          <w:szCs w:val="24"/>
          <w:lang w:eastAsia="en-GB"/>
        </w:rPr>
        <w:t xml:space="preserve"> Communication challenges may compromise the Zone of Proximal Development (ZPD) and hinder the facilitation of collaborative learning in a virtual environment.</w:t>
      </w:r>
      <w:sdt>
        <w:sdtPr>
          <w:rPr>
            <w:rFonts w:eastAsia="Times New Roman" w:cstheme="minorHAnsi"/>
            <w:sz w:val="24"/>
            <w:szCs w:val="24"/>
            <w:lang w:eastAsia="en-GB"/>
          </w:rPr>
          <w:id w:val="769044669"/>
          <w:citation/>
        </w:sdtPr>
        <w:sdtEndPr/>
        <w:sdtContent>
          <w:r w:rsidR="00BB58AC" w:rsidRPr="00BB58AC">
            <w:rPr>
              <w:rFonts w:eastAsia="Times New Roman" w:cstheme="minorHAnsi"/>
              <w:sz w:val="24"/>
              <w:szCs w:val="24"/>
              <w:lang w:eastAsia="en-GB"/>
            </w:rPr>
            <w:fldChar w:fldCharType="begin"/>
          </w:r>
          <w:r w:rsidR="00BB58AC" w:rsidRPr="00BB58AC">
            <w:rPr>
              <w:rFonts w:eastAsia="Times New Roman" w:cstheme="minorHAnsi"/>
              <w:sz w:val="24"/>
              <w:szCs w:val="24"/>
              <w:lang w:eastAsia="en-GB"/>
            </w:rPr>
            <w:instrText xml:space="preserve"> CITATION Vyg18 \l 2057 </w:instrText>
          </w:r>
          <w:r w:rsidR="00BB58AC" w:rsidRPr="00BB58AC">
            <w:rPr>
              <w:rFonts w:eastAsia="Times New Roman" w:cstheme="minorHAnsi"/>
              <w:sz w:val="24"/>
              <w:szCs w:val="24"/>
              <w:lang w:eastAsia="en-GB"/>
            </w:rPr>
            <w:fldChar w:fldCharType="separate"/>
          </w:r>
          <w:r w:rsidR="00BB58AC" w:rsidRPr="00BB58AC">
            <w:rPr>
              <w:rFonts w:eastAsia="Times New Roman" w:cstheme="minorHAnsi"/>
              <w:noProof/>
              <w:sz w:val="24"/>
              <w:szCs w:val="24"/>
              <w:lang w:eastAsia="en-GB"/>
            </w:rPr>
            <w:t xml:space="preserve"> (Veraksa &amp; Sheridan, 2018)</w:t>
          </w:r>
          <w:r w:rsidR="00BB58AC" w:rsidRPr="00BB58AC">
            <w:rPr>
              <w:rFonts w:eastAsia="Times New Roman" w:cstheme="minorHAnsi"/>
              <w:sz w:val="24"/>
              <w:szCs w:val="24"/>
              <w:lang w:eastAsia="en-GB"/>
            </w:rPr>
            <w:fldChar w:fldCharType="end"/>
          </w:r>
        </w:sdtContent>
      </w:sdt>
    </w:p>
    <w:p w14:paraId="5500CFC1" w14:textId="77777777" w:rsidR="00BB58AC" w:rsidRPr="00BB58AC" w:rsidRDefault="00BB58AC" w:rsidP="00BB58AC">
      <w:pPr>
        <w:spacing w:after="0" w:line="360" w:lineRule="auto"/>
        <w:ind w:left="1267"/>
        <w:contextualSpacing/>
        <w:rPr>
          <w:rFonts w:eastAsia="Times New Roman" w:cstheme="minorHAnsi"/>
          <w:b/>
          <w:bCs/>
          <w:sz w:val="24"/>
          <w:szCs w:val="24"/>
          <w:lang w:eastAsia="en-GB"/>
        </w:rPr>
      </w:pPr>
    </w:p>
    <w:p w14:paraId="1B2EFA4E" w14:textId="77777777" w:rsidR="00BB58AC" w:rsidRPr="00BB58AC" w:rsidRDefault="00792CD4" w:rsidP="00BB58AC">
      <w:pPr>
        <w:spacing w:after="0" w:line="360" w:lineRule="auto"/>
        <w:ind w:left="907"/>
        <w:contextualSpacing/>
        <w:rPr>
          <w:rFonts w:eastAsia="Times New Roman" w:cstheme="minorHAnsi"/>
          <w:b/>
          <w:bCs/>
          <w:color w:val="0070C0"/>
          <w:sz w:val="24"/>
          <w:szCs w:val="24"/>
          <w:lang w:eastAsia="en-GB"/>
        </w:rPr>
      </w:pPr>
      <w:r w:rsidRPr="00BB58AC">
        <w:rPr>
          <w:rFonts w:eastAsia="Times New Roman" w:cstheme="minorHAnsi"/>
          <w:b/>
          <w:bCs/>
          <w:color w:val="0070C0"/>
          <w:sz w:val="24"/>
          <w:szCs w:val="24"/>
          <w:lang w:eastAsia="en-GB"/>
        </w:rPr>
        <w:t>Maslow's Hierarchy of Needs</w:t>
      </w:r>
    </w:p>
    <w:p w14:paraId="744537FB" w14:textId="77777777" w:rsidR="00707D97" w:rsidRPr="00BB58AC" w:rsidRDefault="00792CD4" w:rsidP="00BB58AC">
      <w:pPr>
        <w:numPr>
          <w:ilvl w:val="0"/>
          <w:numId w:val="29"/>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Relevance:</w:t>
      </w:r>
      <w:r w:rsidRPr="00BB58AC">
        <w:rPr>
          <w:rFonts w:eastAsia="Times New Roman" w:cstheme="minorHAnsi"/>
          <w:sz w:val="24"/>
          <w:szCs w:val="24"/>
          <w:lang w:eastAsia="en-GB"/>
        </w:rPr>
        <w:t xml:space="preserve"> Maslow's framework highlights the psychological impact of communication challenges on fulfilling basic needs.</w:t>
      </w:r>
    </w:p>
    <w:p w14:paraId="1E819A7C" w14:textId="77777777" w:rsidR="00BB58AC" w:rsidRPr="00BB58AC" w:rsidRDefault="00792CD4" w:rsidP="00BB58AC">
      <w:pPr>
        <w:numPr>
          <w:ilvl w:val="0"/>
          <w:numId w:val="29"/>
        </w:numPr>
        <w:spacing w:after="0" w:line="360" w:lineRule="auto"/>
        <w:ind w:left="1267"/>
        <w:contextualSpacing/>
        <w:rPr>
          <w:rFonts w:eastAsia="Times New Roman" w:cstheme="minorHAnsi"/>
          <w:sz w:val="24"/>
          <w:szCs w:val="24"/>
          <w:lang w:eastAsia="en-GB"/>
        </w:rPr>
      </w:pPr>
      <w:r w:rsidRPr="00BB58AC">
        <w:rPr>
          <w:rFonts w:eastAsia="Times New Roman" w:cstheme="minorHAnsi"/>
          <w:b/>
          <w:bCs/>
          <w:sz w:val="24"/>
          <w:szCs w:val="24"/>
          <w:lang w:eastAsia="en-GB"/>
        </w:rPr>
        <w:t>Application:</w:t>
      </w:r>
      <w:r w:rsidRPr="00BB58AC">
        <w:rPr>
          <w:rFonts w:eastAsia="Times New Roman" w:cstheme="minorHAnsi"/>
          <w:sz w:val="24"/>
          <w:szCs w:val="24"/>
          <w:lang w:eastAsia="en-GB"/>
        </w:rPr>
        <w:t xml:space="preserve"> Effective communication is foundational for meeting social and belonging needs, essential for students' emotional well-being and engagement in the learning process.</w:t>
      </w:r>
      <w:sdt>
        <w:sdtPr>
          <w:rPr>
            <w:rFonts w:eastAsia="Times New Roman" w:cstheme="minorHAnsi"/>
            <w:sz w:val="24"/>
            <w:szCs w:val="24"/>
            <w:lang w:eastAsia="en-GB"/>
          </w:rPr>
          <w:id w:val="1912814065"/>
          <w:citation/>
        </w:sdtPr>
        <w:sdtEndPr/>
        <w:sdtContent>
          <w:r w:rsidR="00BB58AC" w:rsidRPr="00BB58AC">
            <w:rPr>
              <w:rFonts w:eastAsia="Times New Roman" w:cstheme="minorHAnsi"/>
              <w:sz w:val="24"/>
              <w:szCs w:val="24"/>
              <w:lang w:eastAsia="en-GB"/>
            </w:rPr>
            <w:fldChar w:fldCharType="begin"/>
          </w:r>
          <w:r w:rsidR="00BB58AC" w:rsidRPr="00BB58AC">
            <w:rPr>
              <w:rFonts w:eastAsia="Times New Roman" w:cstheme="minorHAnsi"/>
              <w:sz w:val="24"/>
              <w:szCs w:val="24"/>
              <w:lang w:eastAsia="en-GB"/>
            </w:rPr>
            <w:instrText xml:space="preserve"> CITATION Mas13 \l 2057 </w:instrText>
          </w:r>
          <w:r w:rsidR="00BB58AC" w:rsidRPr="00BB58AC">
            <w:rPr>
              <w:rFonts w:eastAsia="Times New Roman" w:cstheme="minorHAnsi"/>
              <w:sz w:val="24"/>
              <w:szCs w:val="24"/>
              <w:lang w:eastAsia="en-GB"/>
            </w:rPr>
            <w:fldChar w:fldCharType="separate"/>
          </w:r>
          <w:r w:rsidR="00BB58AC" w:rsidRPr="00BB58AC">
            <w:rPr>
              <w:rFonts w:eastAsia="Times New Roman" w:cstheme="minorHAnsi"/>
              <w:noProof/>
              <w:sz w:val="24"/>
              <w:szCs w:val="24"/>
              <w:lang w:eastAsia="en-GB"/>
            </w:rPr>
            <w:t xml:space="preserve"> (Maslow, 2013)</w:t>
          </w:r>
          <w:r w:rsidR="00BB58AC" w:rsidRPr="00BB58AC">
            <w:rPr>
              <w:rFonts w:eastAsia="Times New Roman" w:cstheme="minorHAnsi"/>
              <w:sz w:val="24"/>
              <w:szCs w:val="24"/>
              <w:lang w:eastAsia="en-GB"/>
            </w:rPr>
            <w:fldChar w:fldCharType="end"/>
          </w:r>
        </w:sdtContent>
      </w:sdt>
    </w:p>
    <w:p w14:paraId="6D105C17" w14:textId="77777777" w:rsidR="00BB58AC" w:rsidRPr="00BB58AC" w:rsidRDefault="00BB58AC" w:rsidP="00BB58AC">
      <w:pPr>
        <w:spacing w:after="0" w:line="360" w:lineRule="auto"/>
        <w:ind w:left="1267"/>
        <w:contextualSpacing/>
        <w:rPr>
          <w:rFonts w:eastAsia="Times New Roman" w:cstheme="minorHAnsi"/>
          <w:sz w:val="24"/>
          <w:szCs w:val="24"/>
          <w:lang w:eastAsia="en-GB"/>
        </w:rPr>
      </w:pPr>
      <w:r w:rsidRPr="00BB58AC">
        <w:rPr>
          <w:rFonts w:eastAsia="Times New Roman" w:cstheme="minorHAnsi"/>
          <w:sz w:val="24"/>
          <w:szCs w:val="24"/>
          <w:lang w:eastAsia="en-GB"/>
        </w:rPr>
        <w:t>This slide illuminates the specific challenges faced in the primary school setting, emphasizing the impact of communication issues during the COVID-19 pandemic. The subsequent bullet points draw connections between these challenges and the relevant theoretical frameworks of Vygotsky's socio-cultural perspective and Maslow's Hierarchy of Needs.</w:t>
      </w:r>
      <w:sdt>
        <w:sdtPr>
          <w:rPr>
            <w:rFonts w:eastAsia="Times New Roman" w:cstheme="minorHAnsi"/>
            <w:sz w:val="24"/>
            <w:szCs w:val="24"/>
            <w:lang w:eastAsia="en-GB"/>
          </w:rPr>
          <w:id w:val="1724707235"/>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Wor23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(Forum, 2023)</w:t>
          </w:r>
          <w:r w:rsidRPr="00BB58AC">
            <w:rPr>
              <w:rFonts w:eastAsia="Times New Roman" w:cstheme="minorHAnsi"/>
              <w:sz w:val="24"/>
              <w:szCs w:val="24"/>
              <w:lang w:eastAsia="en-GB"/>
            </w:rPr>
            <w:fldChar w:fldCharType="end"/>
          </w:r>
        </w:sdtContent>
      </w:sdt>
    </w:p>
    <w:p w14:paraId="27A9BE6A" w14:textId="77777777" w:rsidR="00BB58AC" w:rsidRPr="00BB58AC" w:rsidRDefault="00BB58AC" w:rsidP="00BB58AC">
      <w:pPr>
        <w:spacing w:line="360" w:lineRule="auto"/>
        <w:jc w:val="both"/>
        <w:rPr>
          <w:rFonts w:cstheme="minorHAnsi"/>
          <w:sz w:val="24"/>
          <w:szCs w:val="24"/>
        </w:rPr>
      </w:pPr>
    </w:p>
    <w:p w14:paraId="35FABD41" w14:textId="77777777" w:rsidR="00BB58AC" w:rsidRPr="00BB58AC" w:rsidRDefault="00BB58AC" w:rsidP="00BB58AC">
      <w:pPr>
        <w:spacing w:line="360" w:lineRule="auto"/>
        <w:jc w:val="both"/>
        <w:rPr>
          <w:rFonts w:cstheme="minorHAnsi"/>
          <w:sz w:val="24"/>
          <w:szCs w:val="24"/>
        </w:rPr>
      </w:pPr>
    </w:p>
    <w:p w14:paraId="6F3B2ACC" w14:textId="77777777" w:rsidR="00BB58AC" w:rsidRPr="00BB58AC" w:rsidRDefault="00BB58AC" w:rsidP="00BB58AC">
      <w:pPr>
        <w:spacing w:line="360" w:lineRule="auto"/>
        <w:jc w:val="both"/>
        <w:rPr>
          <w:rFonts w:cstheme="minorHAnsi"/>
          <w:sz w:val="24"/>
          <w:szCs w:val="24"/>
        </w:rPr>
      </w:pPr>
    </w:p>
    <w:p w14:paraId="4BE5B930"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lastRenderedPageBreak/>
        <w:t>5.</w:t>
      </w:r>
    </w:p>
    <w:p w14:paraId="46FE41A0"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4 Linking Challenges to Theory</w:t>
      </w:r>
    </w:p>
    <w:p w14:paraId="23287324"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Vygotsky's socio-cultural theory, emphasising the fundamental role of social interaction in cognitive development and advocating for collaborative learning experiences, aligns seamlessly with the communication challenges observed during the pandemic.</w:t>
      </w:r>
      <w:sdt>
        <w:sdtPr>
          <w:rPr>
            <w:rFonts w:cstheme="minorHAnsi"/>
            <w:sz w:val="24"/>
            <w:szCs w:val="24"/>
          </w:rPr>
          <w:id w:val="723955186"/>
          <w:citation/>
        </w:sdtPr>
        <w:sdtEndPr/>
        <w:sdtContent>
          <w:r w:rsidRPr="00BB58AC">
            <w:rPr>
              <w:rFonts w:cstheme="minorHAnsi"/>
              <w:sz w:val="24"/>
              <w:szCs w:val="24"/>
            </w:rPr>
            <w:fldChar w:fldCharType="begin"/>
          </w:r>
          <w:r w:rsidRPr="00BB58AC">
            <w:rPr>
              <w:rFonts w:cstheme="minorHAnsi"/>
              <w:sz w:val="24"/>
              <w:szCs w:val="24"/>
            </w:rPr>
            <w:instrText xml:space="preserve"> CITATION Vyg18 \l 2057 </w:instrText>
          </w:r>
          <w:r w:rsidRPr="00BB58AC">
            <w:rPr>
              <w:rFonts w:cstheme="minorHAnsi"/>
              <w:sz w:val="24"/>
              <w:szCs w:val="24"/>
            </w:rPr>
            <w:fldChar w:fldCharType="separate"/>
          </w:r>
          <w:r w:rsidRPr="00BB58AC">
            <w:rPr>
              <w:rFonts w:cstheme="minorHAnsi"/>
              <w:noProof/>
              <w:sz w:val="24"/>
              <w:szCs w:val="24"/>
            </w:rPr>
            <w:t xml:space="preserve"> (Veraksa &amp; Sheridan, 2018)</w:t>
          </w:r>
          <w:r w:rsidRPr="00BB58AC">
            <w:rPr>
              <w:rFonts w:cstheme="minorHAnsi"/>
              <w:sz w:val="24"/>
              <w:szCs w:val="24"/>
            </w:rPr>
            <w:fldChar w:fldCharType="end"/>
          </w:r>
        </w:sdtContent>
      </w:sdt>
      <w:r w:rsidRPr="00BB58AC">
        <w:rPr>
          <w:rFonts w:cstheme="minorHAnsi"/>
          <w:sz w:val="24"/>
          <w:szCs w:val="24"/>
        </w:rPr>
        <w:t xml:space="preserve"> These challenges, characterized by reduced face-to-face interaction, directly impede the cultivation of social connections and collaborative learning environments, in accordance with Vygotsky's emphasis on social interaction. </w:t>
      </w:r>
      <w:sdt>
        <w:sdtPr>
          <w:rPr>
            <w:rFonts w:cstheme="minorHAnsi"/>
            <w:sz w:val="24"/>
            <w:szCs w:val="24"/>
          </w:rPr>
          <w:id w:val="-188992126"/>
          <w:citation/>
        </w:sdtPr>
        <w:sdtEndPr/>
        <w:sdtContent>
          <w:r w:rsidRPr="00BB58AC">
            <w:rPr>
              <w:rFonts w:cstheme="minorHAnsi"/>
              <w:sz w:val="24"/>
              <w:szCs w:val="24"/>
            </w:rPr>
            <w:fldChar w:fldCharType="begin"/>
          </w:r>
          <w:r w:rsidRPr="00BB58AC">
            <w:rPr>
              <w:rFonts w:cstheme="minorHAnsi"/>
              <w:sz w:val="24"/>
              <w:szCs w:val="24"/>
            </w:rPr>
            <w:instrText xml:space="preserve"> CITATION Ofc21 \l 2057 </w:instrText>
          </w:r>
          <w:r w:rsidRPr="00BB58AC">
            <w:rPr>
              <w:rFonts w:cstheme="minorHAnsi"/>
              <w:sz w:val="24"/>
              <w:szCs w:val="24"/>
            </w:rPr>
            <w:fldChar w:fldCharType="separate"/>
          </w:r>
          <w:r w:rsidRPr="00BB58AC">
            <w:rPr>
              <w:rFonts w:cstheme="minorHAnsi"/>
              <w:noProof/>
              <w:sz w:val="24"/>
              <w:szCs w:val="24"/>
            </w:rPr>
            <w:t xml:space="preserve"> (Ofcom, 2021)</w:t>
          </w:r>
          <w:r w:rsidRPr="00BB58AC">
            <w:rPr>
              <w:rFonts w:cstheme="minorHAnsi"/>
              <w:sz w:val="24"/>
              <w:szCs w:val="24"/>
            </w:rPr>
            <w:fldChar w:fldCharType="end"/>
          </w:r>
        </w:sdtContent>
      </w:sdt>
      <w:r w:rsidRPr="00BB58AC">
        <w:rPr>
          <w:rFonts w:cstheme="minorHAnsi"/>
          <w:sz w:val="24"/>
          <w:szCs w:val="24"/>
        </w:rPr>
        <w:t xml:space="preserve"> Similarly, Maslow's Hierarchy of Needs, prioritising basic needs before higher-order needs, underscores the intrinsic importance of social connections and a sense of belonging.</w:t>
      </w:r>
      <w:sdt>
        <w:sdtPr>
          <w:rPr>
            <w:rFonts w:cstheme="minorHAnsi"/>
            <w:sz w:val="24"/>
            <w:szCs w:val="24"/>
          </w:rPr>
          <w:id w:val="1770355724"/>
          <w:citation/>
        </w:sdtPr>
        <w:sdtEndPr/>
        <w:sdtContent>
          <w:r w:rsidRPr="00BB58AC">
            <w:rPr>
              <w:rFonts w:cstheme="minorHAnsi"/>
              <w:sz w:val="24"/>
              <w:szCs w:val="24"/>
            </w:rPr>
            <w:fldChar w:fldCharType="begin"/>
          </w:r>
          <w:r w:rsidRPr="00BB58AC">
            <w:rPr>
              <w:rFonts w:cstheme="minorHAnsi"/>
              <w:sz w:val="24"/>
              <w:szCs w:val="24"/>
            </w:rPr>
            <w:instrText xml:space="preserve"> CITATION Mas13 \l 2057 </w:instrText>
          </w:r>
          <w:r w:rsidRPr="00BB58AC">
            <w:rPr>
              <w:rFonts w:cstheme="minorHAnsi"/>
              <w:sz w:val="24"/>
              <w:szCs w:val="24"/>
            </w:rPr>
            <w:fldChar w:fldCharType="separate"/>
          </w:r>
          <w:r w:rsidRPr="00BB58AC">
            <w:rPr>
              <w:rFonts w:cstheme="minorHAnsi"/>
              <w:noProof/>
              <w:sz w:val="24"/>
              <w:szCs w:val="24"/>
            </w:rPr>
            <w:t xml:space="preserve"> (Maslow, 2013)</w:t>
          </w:r>
          <w:r w:rsidRPr="00BB58AC">
            <w:rPr>
              <w:rFonts w:cstheme="minorHAnsi"/>
              <w:sz w:val="24"/>
              <w:szCs w:val="24"/>
            </w:rPr>
            <w:fldChar w:fldCharType="end"/>
          </w:r>
        </w:sdtContent>
      </w:sdt>
      <w:r w:rsidRPr="00BB58AC">
        <w:rPr>
          <w:rFonts w:cstheme="minorHAnsi"/>
          <w:sz w:val="24"/>
          <w:szCs w:val="24"/>
        </w:rPr>
        <w:t xml:space="preserve"> Applied to the communication challenges, Maslow's framework accentuates the critical need for connection and belonging, as disrupted social interactions may impact students' emotional well-being, hindering the fulfilment of higher-order needs.</w:t>
      </w:r>
      <w:sdt>
        <w:sdtPr>
          <w:rPr>
            <w:rFonts w:cstheme="minorHAnsi"/>
            <w:sz w:val="24"/>
            <w:szCs w:val="24"/>
          </w:rPr>
          <w:id w:val="-1459866364"/>
          <w:citation/>
        </w:sdtPr>
        <w:sdtEndPr/>
        <w:sdtContent>
          <w:r w:rsidRPr="00BB58AC">
            <w:rPr>
              <w:rFonts w:cstheme="minorHAnsi"/>
              <w:sz w:val="24"/>
              <w:szCs w:val="24"/>
            </w:rPr>
            <w:fldChar w:fldCharType="begin"/>
          </w:r>
          <w:r w:rsidRPr="00BB58AC">
            <w:rPr>
              <w:rFonts w:cstheme="minorHAnsi"/>
              <w:sz w:val="24"/>
              <w:szCs w:val="24"/>
            </w:rPr>
            <w:instrText xml:space="preserve"> CITATION The22 \l 2057 </w:instrText>
          </w:r>
          <w:r w:rsidRPr="00BB58AC">
            <w:rPr>
              <w:rFonts w:cstheme="minorHAnsi"/>
              <w:sz w:val="24"/>
              <w:szCs w:val="24"/>
            </w:rPr>
            <w:fldChar w:fldCharType="separate"/>
          </w:r>
          <w:r w:rsidRPr="00BB58AC">
            <w:rPr>
              <w:rFonts w:cstheme="minorHAnsi"/>
              <w:noProof/>
              <w:sz w:val="24"/>
              <w:szCs w:val="24"/>
            </w:rPr>
            <w:t xml:space="preserve"> ( The Happy Manager, 2022)</w:t>
          </w:r>
          <w:r w:rsidRPr="00BB58AC">
            <w:rPr>
              <w:rFonts w:cstheme="minorHAnsi"/>
              <w:sz w:val="24"/>
              <w:szCs w:val="24"/>
            </w:rPr>
            <w:fldChar w:fldCharType="end"/>
          </w:r>
        </w:sdtContent>
      </w:sdt>
      <w:r w:rsidRPr="00BB58AC">
        <w:rPr>
          <w:rFonts w:cstheme="minorHAnsi"/>
          <w:sz w:val="24"/>
          <w:szCs w:val="24"/>
        </w:rPr>
        <w:t xml:space="preserve"> Connecting these theoretical frameworks with the 2022 Curriculum for Wales reveals a holistic educational approach that resonates with Vygotsky's and Maslow's principles. </w:t>
      </w:r>
      <w:sdt>
        <w:sdtPr>
          <w:rPr>
            <w:rFonts w:cstheme="minorHAnsi"/>
            <w:sz w:val="24"/>
            <w:szCs w:val="24"/>
          </w:rPr>
          <w:id w:val="-1610575254"/>
          <w:citation/>
        </w:sdtPr>
        <w:sdtEndPr/>
        <w:sdtContent>
          <w:r w:rsidRPr="00BB58AC">
            <w:rPr>
              <w:rFonts w:cstheme="minorHAnsi"/>
              <w:sz w:val="24"/>
              <w:szCs w:val="24"/>
            </w:rPr>
            <w:fldChar w:fldCharType="begin"/>
          </w:r>
          <w:r w:rsidRPr="00BB58AC">
            <w:rPr>
              <w:rFonts w:cstheme="minorHAnsi"/>
              <w:sz w:val="24"/>
              <w:szCs w:val="24"/>
            </w:rPr>
            <w:instrText xml:space="preserve"> CITATION Mas13 \l 2057 </w:instrText>
          </w:r>
          <w:r w:rsidRPr="00BB58AC">
            <w:rPr>
              <w:rFonts w:cstheme="minorHAnsi"/>
              <w:sz w:val="24"/>
              <w:szCs w:val="24"/>
            </w:rPr>
            <w:fldChar w:fldCharType="separate"/>
          </w:r>
          <w:r w:rsidRPr="00BB58AC">
            <w:rPr>
              <w:rFonts w:cstheme="minorHAnsi"/>
              <w:noProof/>
              <w:sz w:val="24"/>
              <w:szCs w:val="24"/>
            </w:rPr>
            <w:t>(Maslow, 2013)</w:t>
          </w:r>
          <w:r w:rsidRPr="00BB58AC">
            <w:rPr>
              <w:rFonts w:cstheme="minorHAnsi"/>
              <w:sz w:val="24"/>
              <w:szCs w:val="24"/>
            </w:rPr>
            <w:fldChar w:fldCharType="end"/>
          </w:r>
        </w:sdtContent>
      </w:sdt>
      <w:sdt>
        <w:sdtPr>
          <w:rPr>
            <w:rFonts w:cstheme="minorHAnsi"/>
            <w:sz w:val="24"/>
            <w:szCs w:val="24"/>
          </w:rPr>
          <w:id w:val="-156155361"/>
          <w:citation/>
        </w:sdtPr>
        <w:sdtEndPr/>
        <w:sdtContent>
          <w:r w:rsidRPr="00BB58AC">
            <w:rPr>
              <w:rFonts w:cstheme="minorHAnsi"/>
              <w:sz w:val="24"/>
              <w:szCs w:val="24"/>
            </w:rPr>
            <w:fldChar w:fldCharType="begin"/>
          </w:r>
          <w:r w:rsidRPr="00BB58AC">
            <w:rPr>
              <w:rFonts w:cstheme="minorHAnsi"/>
              <w:sz w:val="24"/>
              <w:szCs w:val="24"/>
            </w:rPr>
            <w:instrText xml:space="preserve"> CITATION Vyg18 \l 2057 </w:instrText>
          </w:r>
          <w:r w:rsidRPr="00BB58AC">
            <w:rPr>
              <w:rFonts w:cstheme="minorHAnsi"/>
              <w:sz w:val="24"/>
              <w:szCs w:val="24"/>
            </w:rPr>
            <w:fldChar w:fldCharType="separate"/>
          </w:r>
          <w:r w:rsidRPr="00BB58AC">
            <w:rPr>
              <w:rFonts w:cstheme="minorHAnsi"/>
              <w:noProof/>
              <w:sz w:val="24"/>
              <w:szCs w:val="24"/>
            </w:rPr>
            <w:t xml:space="preserve"> (Veraksa &amp; Sheridan, 2018)</w:t>
          </w:r>
          <w:r w:rsidRPr="00BB58AC">
            <w:rPr>
              <w:rFonts w:cstheme="minorHAnsi"/>
              <w:sz w:val="24"/>
              <w:szCs w:val="24"/>
            </w:rPr>
            <w:fldChar w:fldCharType="end"/>
          </w:r>
        </w:sdtContent>
      </w:sdt>
      <w:r w:rsidRPr="00BB58AC">
        <w:rPr>
          <w:rFonts w:cstheme="minorHAnsi"/>
          <w:sz w:val="24"/>
          <w:szCs w:val="24"/>
        </w:rPr>
        <w:t xml:space="preserve">  The curriculum's emphasis on flexibility and adaptability provides educators with tools to address communication challenges effectively, recognizing the diverse learning needs of students.</w:t>
      </w:r>
      <w:sdt>
        <w:sdtPr>
          <w:rPr>
            <w:rFonts w:cstheme="minorHAnsi"/>
            <w:sz w:val="24"/>
            <w:szCs w:val="24"/>
          </w:rPr>
          <w:id w:val="188578160"/>
          <w:citation/>
        </w:sdtPr>
        <w:sdtEndPr/>
        <w:sdtContent>
          <w:r w:rsidRPr="00BB58AC">
            <w:rPr>
              <w:rFonts w:cstheme="minorHAnsi"/>
              <w:sz w:val="24"/>
              <w:szCs w:val="24"/>
            </w:rPr>
            <w:fldChar w:fldCharType="begin"/>
          </w:r>
          <w:r w:rsidRPr="00BB58AC">
            <w:rPr>
              <w:rFonts w:cstheme="minorHAnsi"/>
              <w:sz w:val="24"/>
              <w:szCs w:val="24"/>
            </w:rPr>
            <w:instrText xml:space="preserve"> CITATION Don15 \l 2057 </w:instrText>
          </w:r>
          <w:r w:rsidRPr="00BB58AC">
            <w:rPr>
              <w:rFonts w:cstheme="minorHAnsi"/>
              <w:sz w:val="24"/>
              <w:szCs w:val="24"/>
            </w:rPr>
            <w:fldChar w:fldCharType="separate"/>
          </w:r>
          <w:r w:rsidRPr="00BB58AC">
            <w:rPr>
              <w:rFonts w:cstheme="minorHAnsi"/>
              <w:noProof/>
              <w:sz w:val="24"/>
              <w:szCs w:val="24"/>
            </w:rPr>
            <w:t xml:space="preserve"> (Donaldon, 2015)</w:t>
          </w:r>
          <w:r w:rsidRPr="00BB58AC">
            <w:rPr>
              <w:rFonts w:cstheme="minorHAnsi"/>
              <w:sz w:val="24"/>
              <w:szCs w:val="24"/>
            </w:rPr>
            <w:fldChar w:fldCharType="end"/>
          </w:r>
        </w:sdtContent>
      </w:sdt>
      <w:r w:rsidRPr="00BB58AC">
        <w:rPr>
          <w:rFonts w:cstheme="minorHAnsi"/>
          <w:sz w:val="24"/>
          <w:szCs w:val="24"/>
        </w:rPr>
        <w:t xml:space="preserve"> This slide underscores the coherent alignment of these theories with communication challenges while highlighting their connection to the 2022 Curriculum for Wales, promoting a holistic educational approach and adaptability.</w:t>
      </w:r>
      <w:sdt>
        <w:sdtPr>
          <w:rPr>
            <w:rFonts w:cstheme="minorHAnsi"/>
            <w:sz w:val="24"/>
            <w:szCs w:val="24"/>
          </w:rPr>
          <w:id w:val="627980809"/>
          <w:citation/>
        </w:sdtPr>
        <w:sdtEndPr/>
        <w:sdtContent>
          <w:r w:rsidRPr="00BB58AC">
            <w:rPr>
              <w:rFonts w:cstheme="minorHAnsi"/>
              <w:sz w:val="24"/>
              <w:szCs w:val="24"/>
            </w:rPr>
            <w:fldChar w:fldCharType="begin"/>
          </w:r>
          <w:r w:rsidRPr="00BB58AC">
            <w:rPr>
              <w:rFonts w:cstheme="minorHAnsi"/>
              <w:sz w:val="24"/>
              <w:szCs w:val="24"/>
            </w:rPr>
            <w:instrText xml:space="preserve"> CITATION Ofc21 \l 2057 </w:instrText>
          </w:r>
          <w:r w:rsidRPr="00BB58AC">
            <w:rPr>
              <w:rFonts w:cstheme="minorHAnsi"/>
              <w:sz w:val="24"/>
              <w:szCs w:val="24"/>
            </w:rPr>
            <w:fldChar w:fldCharType="separate"/>
          </w:r>
          <w:r w:rsidRPr="00BB58AC">
            <w:rPr>
              <w:rFonts w:cstheme="minorHAnsi"/>
              <w:noProof/>
              <w:sz w:val="24"/>
              <w:szCs w:val="24"/>
            </w:rPr>
            <w:t xml:space="preserve"> (Ofcom, 2021)</w:t>
          </w:r>
          <w:r w:rsidRPr="00BB58AC">
            <w:rPr>
              <w:rFonts w:cstheme="minorHAnsi"/>
              <w:sz w:val="24"/>
              <w:szCs w:val="24"/>
            </w:rPr>
            <w:fldChar w:fldCharType="end"/>
          </w:r>
        </w:sdtContent>
      </w:sdt>
    </w:p>
    <w:p w14:paraId="61D5E1A6" w14:textId="77777777" w:rsidR="00BB58AC" w:rsidRPr="00BB58AC" w:rsidRDefault="00BB58AC" w:rsidP="00BB58AC">
      <w:pPr>
        <w:spacing w:line="360" w:lineRule="auto"/>
        <w:rPr>
          <w:rFonts w:cstheme="minorHAnsi"/>
          <w:color w:val="FF0000"/>
          <w:sz w:val="24"/>
          <w:szCs w:val="24"/>
        </w:rPr>
      </w:pPr>
    </w:p>
    <w:p w14:paraId="653E98A2" w14:textId="77777777" w:rsidR="00BB58AC" w:rsidRPr="00BB58AC" w:rsidRDefault="00BB58AC" w:rsidP="00BB58AC">
      <w:pPr>
        <w:spacing w:line="360" w:lineRule="auto"/>
        <w:rPr>
          <w:rFonts w:cstheme="minorHAnsi"/>
          <w:color w:val="FF0000"/>
          <w:sz w:val="24"/>
          <w:szCs w:val="24"/>
        </w:rPr>
      </w:pPr>
    </w:p>
    <w:p w14:paraId="2D727E4E" w14:textId="77777777" w:rsidR="00BB58AC" w:rsidRPr="00BB58AC" w:rsidRDefault="00BB58AC" w:rsidP="00BB58AC">
      <w:pPr>
        <w:spacing w:line="360" w:lineRule="auto"/>
        <w:rPr>
          <w:rFonts w:cstheme="minorHAnsi"/>
          <w:color w:val="FF0000"/>
          <w:sz w:val="24"/>
          <w:szCs w:val="24"/>
        </w:rPr>
      </w:pPr>
    </w:p>
    <w:p w14:paraId="1C644F0E" w14:textId="77777777" w:rsidR="00BB58AC" w:rsidRPr="00BB58AC" w:rsidRDefault="00BB58AC" w:rsidP="00BB58AC">
      <w:pPr>
        <w:spacing w:line="360" w:lineRule="auto"/>
        <w:rPr>
          <w:rFonts w:cstheme="minorHAnsi"/>
          <w:color w:val="FF0000"/>
          <w:sz w:val="24"/>
          <w:szCs w:val="24"/>
        </w:rPr>
      </w:pPr>
    </w:p>
    <w:p w14:paraId="4F3981F5" w14:textId="77777777" w:rsidR="00BB58AC" w:rsidRPr="00BB58AC" w:rsidRDefault="00BB58AC" w:rsidP="00BB58AC">
      <w:pPr>
        <w:spacing w:line="360" w:lineRule="auto"/>
        <w:rPr>
          <w:rFonts w:cstheme="minorHAnsi"/>
          <w:color w:val="FF0000"/>
          <w:sz w:val="24"/>
          <w:szCs w:val="24"/>
        </w:rPr>
      </w:pPr>
    </w:p>
    <w:p w14:paraId="6C3B84D8" w14:textId="77777777" w:rsidR="00BB58AC" w:rsidRPr="00BB58AC" w:rsidRDefault="00BB58AC" w:rsidP="00BB58AC">
      <w:pPr>
        <w:spacing w:line="360" w:lineRule="auto"/>
        <w:rPr>
          <w:rFonts w:cstheme="minorHAnsi"/>
          <w:color w:val="FF0000"/>
          <w:sz w:val="24"/>
          <w:szCs w:val="24"/>
        </w:rPr>
      </w:pPr>
    </w:p>
    <w:p w14:paraId="7EB62EEF" w14:textId="77777777" w:rsidR="00BB58AC" w:rsidRPr="00BB58AC" w:rsidRDefault="00BB58AC" w:rsidP="00BB58AC">
      <w:pPr>
        <w:spacing w:line="360" w:lineRule="auto"/>
        <w:rPr>
          <w:rFonts w:cstheme="minorHAnsi"/>
          <w:color w:val="FF0000"/>
          <w:sz w:val="24"/>
          <w:szCs w:val="24"/>
        </w:rPr>
      </w:pPr>
    </w:p>
    <w:p w14:paraId="2E339437" w14:textId="77777777" w:rsidR="00BB58AC" w:rsidRPr="00BB58AC" w:rsidRDefault="00BB58AC" w:rsidP="00BB58AC">
      <w:pPr>
        <w:spacing w:line="360" w:lineRule="auto"/>
        <w:rPr>
          <w:rFonts w:cstheme="minorHAnsi"/>
          <w:sz w:val="24"/>
          <w:szCs w:val="24"/>
        </w:rPr>
      </w:pPr>
      <w:r w:rsidRPr="00BB58AC">
        <w:rPr>
          <w:rFonts w:cstheme="minorHAnsi"/>
          <w:sz w:val="24"/>
          <w:szCs w:val="24"/>
        </w:rPr>
        <w:lastRenderedPageBreak/>
        <w:t>6.</w:t>
      </w:r>
    </w:p>
    <w:p w14:paraId="0BC9D288"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5 Actions taken.</w:t>
      </w:r>
    </w:p>
    <w:p w14:paraId="589E68FF" w14:textId="77777777" w:rsidR="00BB58AC" w:rsidRPr="00BB58AC" w:rsidRDefault="00BB58AC" w:rsidP="00BB58AC">
      <w:pPr>
        <w:spacing w:after="100" w:line="360" w:lineRule="auto"/>
        <w:jc w:val="both"/>
        <w:rPr>
          <w:rFonts w:eastAsia="Times New Roman" w:cstheme="minorHAnsi"/>
          <w:sz w:val="24"/>
          <w:szCs w:val="24"/>
          <w:lang w:eastAsia="en-GB"/>
        </w:rPr>
      </w:pPr>
      <w:r w:rsidRPr="00BB58AC">
        <w:rPr>
          <w:rFonts w:eastAsia="Times New Roman" w:cstheme="minorHAnsi"/>
          <w:sz w:val="24"/>
          <w:szCs w:val="24"/>
          <w:lang w:eastAsia="en-GB"/>
        </w:rPr>
        <w:t xml:space="preserve">In the face of the unprecedented challenges posed by the COVID-19 pandemic, our primary setting undertook several initiatives to bolster the wellbeing of our students. These initiatives ranged from virtual counselling sessions to the integration of mindfulness activities such as The Flourish Project </w:t>
      </w:r>
      <w:sdt>
        <w:sdtPr>
          <w:rPr>
            <w:rFonts w:eastAsia="Times New Roman" w:cstheme="minorHAnsi"/>
            <w:sz w:val="24"/>
            <w:szCs w:val="24"/>
            <w:lang w:eastAsia="en-GB"/>
          </w:rPr>
          <w:id w:val="140705865"/>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Pro23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(Proton Foundation, 2023)</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and Forest Schools </w:t>
      </w:r>
      <w:sdt>
        <w:sdtPr>
          <w:rPr>
            <w:rFonts w:eastAsia="Times New Roman" w:cstheme="minorHAnsi"/>
            <w:sz w:val="24"/>
            <w:szCs w:val="24"/>
            <w:lang w:eastAsia="en-GB"/>
          </w:rPr>
          <w:id w:val="-1885943311"/>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For23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(Forest Research, 2023)</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interventions into the curriculum.</w:t>
      </w:r>
      <w:sdt>
        <w:sdtPr>
          <w:rPr>
            <w:rFonts w:eastAsia="Times New Roman" w:cstheme="minorHAnsi"/>
            <w:sz w:val="24"/>
            <w:szCs w:val="24"/>
            <w:lang w:eastAsia="en-GB"/>
          </w:rPr>
          <w:id w:val="2038226246"/>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Gov20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(Gov.uk, 2020)</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A critical reflection reveals that while these actions demonstrated a commendable responsiveness to the emerging needs, there is a crucial aspect to scrutinize—the theoretical underpinnings and evidence supporting these interventions.</w:t>
      </w:r>
      <w:sdt>
        <w:sdtPr>
          <w:rPr>
            <w:rFonts w:eastAsia="Times New Roman" w:cstheme="minorHAnsi"/>
            <w:sz w:val="24"/>
            <w:szCs w:val="24"/>
            <w:lang w:eastAsia="en-GB"/>
          </w:rPr>
          <w:id w:val="-288587805"/>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Wel2210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(Welsh Government, 2022)</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The foundation of our wellbeing initiatives was multifaceted, drawing inspiration from both established educational theories and emerging research in the field. For instance, the incorporation of mindfulness activities resonated with theories emphasizing the role of mindfulness in reducing stress and enhancing emotional resilience. Similarly, virtual counselling sessions were aligned with established psychological theories that highlight the efficacy of counselling in addressing emotional challenges. </w:t>
      </w:r>
      <w:sdt>
        <w:sdtPr>
          <w:rPr>
            <w:rFonts w:eastAsia="Times New Roman" w:cstheme="minorHAnsi"/>
            <w:sz w:val="24"/>
            <w:szCs w:val="24"/>
            <w:lang w:eastAsia="en-GB"/>
          </w:rPr>
          <w:id w:val="-1138494447"/>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Nea23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(Neath Port Talbot, 2023)</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However, the depth of theoretical integration varied across initiatives, with some interventions exhibiting a more explicit connection to established educational theories than others. Additionally, the evidence supporting the effectiveness of these strategies, while promising, often lacked the robustness required for definitive conclusions. As we navigate the aftermath of the pandemic, a critical evaluation of these initiatives becomes imperative. </w:t>
      </w:r>
      <w:sdt>
        <w:sdtPr>
          <w:rPr>
            <w:rFonts w:eastAsia="Times New Roman" w:cstheme="minorHAnsi"/>
            <w:sz w:val="24"/>
            <w:szCs w:val="24"/>
            <w:lang w:eastAsia="en-GB"/>
          </w:rPr>
          <w:id w:val="-1362516359"/>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Wel2210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(Welsh Government, 2022)</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This involves a meticulous examination of the empirical evidence supporting their impact on student wellbeing and a deeper exploration of the theoretical frameworks guiding these interventions.</w:t>
      </w:r>
      <w:sdt>
        <w:sdtPr>
          <w:rPr>
            <w:rFonts w:eastAsia="Times New Roman" w:cstheme="minorHAnsi"/>
            <w:sz w:val="24"/>
            <w:szCs w:val="24"/>
            <w:lang w:eastAsia="en-GB"/>
          </w:rPr>
          <w:id w:val="521215206"/>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Don15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(Donaldon, 2015)</w:t>
          </w:r>
          <w:r w:rsidRPr="00BB58AC">
            <w:rPr>
              <w:rFonts w:eastAsia="Times New Roman" w:cstheme="minorHAnsi"/>
              <w:sz w:val="24"/>
              <w:szCs w:val="24"/>
              <w:lang w:eastAsia="en-GB"/>
            </w:rPr>
            <w:fldChar w:fldCharType="end"/>
          </w:r>
        </w:sdtContent>
      </w:sdt>
      <w:r w:rsidRPr="00BB58AC">
        <w:rPr>
          <w:rFonts w:eastAsia="Times New Roman" w:cstheme="minorHAnsi"/>
          <w:sz w:val="24"/>
          <w:szCs w:val="24"/>
          <w:lang w:eastAsia="en-GB"/>
        </w:rPr>
        <w:t xml:space="preserve"> By fostering a culture of continuous evaluation and refinement, we aim to ensure that our efforts remain firmly rooted in both theory and evidence, providing a holistic and effective approach to supporting the wellbeing of our students in these challenging times.</w:t>
      </w:r>
      <w:sdt>
        <w:sdtPr>
          <w:rPr>
            <w:rFonts w:eastAsia="Times New Roman" w:cstheme="minorHAnsi"/>
            <w:sz w:val="24"/>
            <w:szCs w:val="24"/>
            <w:lang w:eastAsia="en-GB"/>
          </w:rPr>
          <w:id w:val="1474566809"/>
          <w:citation/>
        </w:sdtPr>
        <w:sdtEndPr/>
        <w:sdtContent>
          <w:r w:rsidRPr="00BB58AC">
            <w:rPr>
              <w:rFonts w:eastAsia="Times New Roman" w:cstheme="minorHAnsi"/>
              <w:sz w:val="24"/>
              <w:szCs w:val="24"/>
              <w:lang w:eastAsia="en-GB"/>
            </w:rPr>
            <w:fldChar w:fldCharType="begin"/>
          </w:r>
          <w:r w:rsidRPr="00BB58AC">
            <w:rPr>
              <w:rFonts w:eastAsia="Times New Roman" w:cstheme="minorHAnsi"/>
              <w:sz w:val="24"/>
              <w:szCs w:val="24"/>
              <w:lang w:eastAsia="en-GB"/>
            </w:rPr>
            <w:instrText xml:space="preserve"> CITATION Don15 \l 2057 </w:instrText>
          </w:r>
          <w:r w:rsidRPr="00BB58AC">
            <w:rPr>
              <w:rFonts w:eastAsia="Times New Roman" w:cstheme="minorHAnsi"/>
              <w:sz w:val="24"/>
              <w:szCs w:val="24"/>
              <w:lang w:eastAsia="en-GB"/>
            </w:rPr>
            <w:fldChar w:fldCharType="separate"/>
          </w:r>
          <w:r w:rsidRPr="00BB58AC">
            <w:rPr>
              <w:rFonts w:eastAsia="Times New Roman" w:cstheme="minorHAnsi"/>
              <w:noProof/>
              <w:sz w:val="24"/>
              <w:szCs w:val="24"/>
              <w:lang w:eastAsia="en-GB"/>
            </w:rPr>
            <w:t xml:space="preserve"> (Donaldon, 2015)</w:t>
          </w:r>
          <w:r w:rsidRPr="00BB58AC">
            <w:rPr>
              <w:rFonts w:eastAsia="Times New Roman" w:cstheme="minorHAnsi"/>
              <w:sz w:val="24"/>
              <w:szCs w:val="24"/>
              <w:lang w:eastAsia="en-GB"/>
            </w:rPr>
            <w:fldChar w:fldCharType="end"/>
          </w:r>
        </w:sdtContent>
      </w:sdt>
    </w:p>
    <w:p w14:paraId="502EE450" w14:textId="77777777" w:rsidR="00BB58AC" w:rsidRPr="00BB58AC" w:rsidRDefault="00BB58AC" w:rsidP="00BB58AC">
      <w:pPr>
        <w:spacing w:line="360" w:lineRule="auto"/>
        <w:rPr>
          <w:rFonts w:cstheme="minorHAnsi"/>
          <w:color w:val="000000" w:themeColor="text1"/>
          <w:sz w:val="24"/>
          <w:szCs w:val="24"/>
        </w:rPr>
      </w:pPr>
    </w:p>
    <w:p w14:paraId="31F9BD8F" w14:textId="77777777" w:rsidR="00BB58AC" w:rsidRPr="00BB58AC" w:rsidRDefault="00BB58AC" w:rsidP="00BB58AC">
      <w:pPr>
        <w:spacing w:line="360" w:lineRule="auto"/>
        <w:jc w:val="center"/>
        <w:rPr>
          <w:rFonts w:cstheme="minorHAnsi"/>
          <w:color w:val="FF0000"/>
          <w:sz w:val="24"/>
          <w:szCs w:val="24"/>
        </w:rPr>
      </w:pPr>
    </w:p>
    <w:p w14:paraId="54E9F163" w14:textId="77777777" w:rsidR="00BB58AC" w:rsidRPr="00BB58AC" w:rsidRDefault="00BB58AC" w:rsidP="00BB58AC">
      <w:pPr>
        <w:spacing w:line="360" w:lineRule="auto"/>
        <w:jc w:val="center"/>
        <w:rPr>
          <w:rFonts w:cstheme="minorHAnsi"/>
          <w:color w:val="FF0000"/>
          <w:sz w:val="24"/>
          <w:szCs w:val="24"/>
        </w:rPr>
      </w:pPr>
    </w:p>
    <w:p w14:paraId="43AFB2BA" w14:textId="77777777" w:rsidR="009E61E5" w:rsidRDefault="009E61E5" w:rsidP="00BB58AC">
      <w:pPr>
        <w:spacing w:line="360" w:lineRule="auto"/>
        <w:rPr>
          <w:rFonts w:cstheme="minorHAnsi"/>
          <w:sz w:val="24"/>
          <w:szCs w:val="24"/>
        </w:rPr>
      </w:pPr>
    </w:p>
    <w:p w14:paraId="2DDE4605" w14:textId="46D710E3" w:rsidR="00BB58AC" w:rsidRPr="00BB58AC" w:rsidRDefault="009E61E5" w:rsidP="00BB58AC">
      <w:pPr>
        <w:spacing w:line="360" w:lineRule="auto"/>
        <w:rPr>
          <w:rFonts w:cstheme="minorHAnsi"/>
          <w:sz w:val="24"/>
          <w:szCs w:val="24"/>
        </w:rPr>
      </w:pPr>
      <w:r>
        <w:rPr>
          <w:rFonts w:cstheme="minorHAnsi"/>
          <w:sz w:val="24"/>
          <w:szCs w:val="24"/>
        </w:rPr>
        <w:lastRenderedPageBreak/>
        <w:t>7</w:t>
      </w:r>
    </w:p>
    <w:p w14:paraId="43310C9A"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6 Effectiveness Assessment</w:t>
      </w:r>
    </w:p>
    <w:p w14:paraId="4BBD412B" w14:textId="77777777" w:rsidR="00BB58AC" w:rsidRPr="00BB58AC" w:rsidRDefault="00BB58AC" w:rsidP="00BB58AC">
      <w:pPr>
        <w:pBdr>
          <w:bottom w:val="single" w:sz="6" w:space="1" w:color="auto"/>
        </w:pBdr>
        <w:spacing w:after="0" w:line="360" w:lineRule="auto"/>
        <w:jc w:val="both"/>
        <w:rPr>
          <w:rFonts w:cstheme="minorHAnsi"/>
          <w:sz w:val="24"/>
          <w:szCs w:val="24"/>
        </w:rPr>
      </w:pPr>
      <w:r w:rsidRPr="00BB58AC">
        <w:rPr>
          <w:rFonts w:cstheme="minorHAnsi"/>
          <w:sz w:val="24"/>
          <w:szCs w:val="24"/>
        </w:rPr>
        <w:t xml:space="preserve">In scrutinizing the effectiveness of the initiatives implemented to nurture student wellbeing amid the challenges posed by the COVID-19 pandemic, a comprehensive examination of the impact mechanisms becomes imperative. </w:t>
      </w:r>
      <w:sdt>
        <w:sdtPr>
          <w:rPr>
            <w:rFonts w:cstheme="minorHAnsi"/>
            <w:sz w:val="24"/>
            <w:szCs w:val="24"/>
          </w:rPr>
          <w:id w:val="-1256510252"/>
          <w:citation/>
        </w:sdtPr>
        <w:sdtEndPr/>
        <w:sdtContent>
          <w:r w:rsidRPr="00BB58AC">
            <w:rPr>
              <w:rFonts w:cstheme="minorHAnsi"/>
              <w:sz w:val="24"/>
              <w:szCs w:val="24"/>
            </w:rPr>
            <w:fldChar w:fldCharType="begin"/>
          </w:r>
          <w:r w:rsidRPr="00BB58AC">
            <w:rPr>
              <w:rFonts w:cstheme="minorHAnsi"/>
              <w:sz w:val="24"/>
              <w:szCs w:val="24"/>
            </w:rPr>
            <w:instrText xml:space="preserve"> CITATION Cen21 \l 2057 </w:instrText>
          </w:r>
          <w:r w:rsidRPr="00BB58AC">
            <w:rPr>
              <w:rFonts w:cstheme="minorHAnsi"/>
              <w:sz w:val="24"/>
              <w:szCs w:val="24"/>
            </w:rPr>
            <w:fldChar w:fldCharType="separate"/>
          </w:r>
          <w:r w:rsidRPr="00BB58AC">
            <w:rPr>
              <w:rFonts w:cstheme="minorHAnsi"/>
              <w:noProof/>
              <w:sz w:val="24"/>
              <w:szCs w:val="24"/>
            </w:rPr>
            <w:t>(university, 2021)</w:t>
          </w:r>
          <w:r w:rsidRPr="00BB58AC">
            <w:rPr>
              <w:rFonts w:cstheme="minorHAnsi"/>
              <w:sz w:val="24"/>
              <w:szCs w:val="24"/>
            </w:rPr>
            <w:fldChar w:fldCharType="end"/>
          </w:r>
        </w:sdtContent>
      </w:sdt>
      <w:r w:rsidRPr="00BB58AC">
        <w:rPr>
          <w:rFonts w:cstheme="minorHAnsi"/>
          <w:sz w:val="24"/>
          <w:szCs w:val="24"/>
        </w:rPr>
        <w:t xml:space="preserve">  The evaluation process embraced a multifaceted approach, strategically weaving together empirical evidence, policy considerations, and foundational educational theories. Rigorous data collection and analysis formed the cornerstone of our effectiveness assessment, encompassing quantitative and qualitative measures. </w:t>
      </w:r>
      <w:sdt>
        <w:sdtPr>
          <w:rPr>
            <w:rFonts w:cstheme="minorHAnsi"/>
            <w:sz w:val="24"/>
            <w:szCs w:val="24"/>
          </w:rPr>
          <w:id w:val="351001093"/>
          <w:citation/>
        </w:sdtPr>
        <w:sdtEndPr/>
        <w:sdtContent>
          <w:r w:rsidRPr="00BB58AC">
            <w:rPr>
              <w:rFonts w:cstheme="minorHAnsi"/>
              <w:sz w:val="24"/>
              <w:szCs w:val="24"/>
            </w:rPr>
            <w:fldChar w:fldCharType="begin"/>
          </w:r>
          <w:r w:rsidRPr="00BB58AC">
            <w:rPr>
              <w:rFonts w:cstheme="minorHAnsi"/>
              <w:sz w:val="24"/>
              <w:szCs w:val="24"/>
            </w:rPr>
            <w:instrText xml:space="preserve"> CITATION Don15 \l 2057 </w:instrText>
          </w:r>
          <w:r w:rsidRPr="00BB58AC">
            <w:rPr>
              <w:rFonts w:cstheme="minorHAnsi"/>
              <w:sz w:val="24"/>
              <w:szCs w:val="24"/>
            </w:rPr>
            <w:fldChar w:fldCharType="separate"/>
          </w:r>
          <w:r w:rsidRPr="00BB58AC">
            <w:rPr>
              <w:rFonts w:cstheme="minorHAnsi"/>
              <w:noProof/>
              <w:sz w:val="24"/>
              <w:szCs w:val="24"/>
            </w:rPr>
            <w:t>(Donaldon, 2015)</w:t>
          </w:r>
          <w:r w:rsidRPr="00BB58AC">
            <w:rPr>
              <w:rFonts w:cstheme="minorHAnsi"/>
              <w:sz w:val="24"/>
              <w:szCs w:val="24"/>
            </w:rPr>
            <w:fldChar w:fldCharType="end"/>
          </w:r>
        </w:sdtContent>
      </w:sdt>
      <w:r w:rsidRPr="00BB58AC">
        <w:rPr>
          <w:rFonts w:cstheme="minorHAnsi"/>
          <w:sz w:val="24"/>
          <w:szCs w:val="24"/>
        </w:rPr>
        <w:t xml:space="preserve"> Key components included student feedback, academic performance indicators, and observed behavioural changes, creating a triangulated understanding of the initiatives' influence on student wellbeing.</w:t>
      </w:r>
      <w:sdt>
        <w:sdtPr>
          <w:rPr>
            <w:rFonts w:cstheme="minorHAnsi"/>
            <w:sz w:val="24"/>
            <w:szCs w:val="24"/>
          </w:rPr>
          <w:id w:val="658958327"/>
          <w:citation/>
        </w:sdtPr>
        <w:sdtEndPr/>
        <w:sdtContent>
          <w:r w:rsidRPr="00BB58AC">
            <w:rPr>
              <w:rFonts w:cstheme="minorHAnsi"/>
              <w:sz w:val="24"/>
              <w:szCs w:val="24"/>
            </w:rPr>
            <w:fldChar w:fldCharType="begin"/>
          </w:r>
          <w:r w:rsidRPr="00BB58AC">
            <w:rPr>
              <w:rFonts w:cstheme="minorHAnsi"/>
              <w:sz w:val="24"/>
              <w:szCs w:val="24"/>
            </w:rPr>
            <w:instrText xml:space="preserve"> CITATION Wel233 \l 2057 </w:instrText>
          </w:r>
          <w:r w:rsidRPr="00BB58AC">
            <w:rPr>
              <w:rFonts w:cstheme="minorHAnsi"/>
              <w:sz w:val="24"/>
              <w:szCs w:val="24"/>
            </w:rPr>
            <w:fldChar w:fldCharType="separate"/>
          </w:r>
          <w:r w:rsidRPr="00BB58AC">
            <w:rPr>
              <w:rFonts w:cstheme="minorHAnsi"/>
              <w:noProof/>
              <w:sz w:val="24"/>
              <w:szCs w:val="24"/>
            </w:rPr>
            <w:t xml:space="preserve"> (Welsh Government, 2023)</w:t>
          </w:r>
          <w:r w:rsidRPr="00BB58AC">
            <w:rPr>
              <w:rFonts w:cstheme="minorHAnsi"/>
              <w:sz w:val="24"/>
              <w:szCs w:val="24"/>
            </w:rPr>
            <w:fldChar w:fldCharType="end"/>
          </w:r>
        </w:sdtContent>
      </w:sdt>
      <w:r w:rsidRPr="00BB58AC">
        <w:rPr>
          <w:rFonts w:cstheme="minorHAnsi"/>
          <w:sz w:val="24"/>
          <w:szCs w:val="24"/>
        </w:rPr>
        <w:t xml:space="preserve"> Concurrently, policy considerations wielded significant influence in establishing effectiveness criteria. The alignment with prevailing education policies in Wales, accentuating holistic student development and wellbeing, served as a guiding framework for assessing relevance and contributions to overarching educational goals.</w:t>
      </w:r>
      <w:sdt>
        <w:sdtPr>
          <w:rPr>
            <w:rFonts w:cstheme="minorHAnsi"/>
            <w:sz w:val="24"/>
            <w:szCs w:val="24"/>
          </w:rPr>
          <w:id w:val="1388458918"/>
          <w:citation/>
        </w:sdtPr>
        <w:sdtEndPr/>
        <w:sdtContent>
          <w:r w:rsidRPr="00BB58AC">
            <w:rPr>
              <w:rFonts w:cstheme="minorHAnsi"/>
              <w:sz w:val="24"/>
              <w:szCs w:val="24"/>
            </w:rPr>
            <w:fldChar w:fldCharType="begin"/>
          </w:r>
          <w:r w:rsidRPr="00BB58AC">
            <w:rPr>
              <w:rFonts w:cstheme="minorHAnsi"/>
              <w:sz w:val="24"/>
              <w:szCs w:val="24"/>
            </w:rPr>
            <w:instrText xml:space="preserve"> CITATION Gov20 \l 2057 </w:instrText>
          </w:r>
          <w:r w:rsidRPr="00BB58AC">
            <w:rPr>
              <w:rFonts w:cstheme="minorHAnsi"/>
              <w:sz w:val="24"/>
              <w:szCs w:val="24"/>
            </w:rPr>
            <w:fldChar w:fldCharType="separate"/>
          </w:r>
          <w:r w:rsidRPr="00BB58AC">
            <w:rPr>
              <w:rFonts w:cstheme="minorHAnsi"/>
              <w:noProof/>
              <w:sz w:val="24"/>
              <w:szCs w:val="24"/>
            </w:rPr>
            <w:t xml:space="preserve"> (Gov.uk, 2020)</w:t>
          </w:r>
          <w:r w:rsidRPr="00BB58AC">
            <w:rPr>
              <w:rFonts w:cstheme="minorHAnsi"/>
              <w:sz w:val="24"/>
              <w:szCs w:val="24"/>
            </w:rPr>
            <w:fldChar w:fldCharType="end"/>
          </w:r>
        </w:sdtContent>
      </w:sdt>
      <w:r w:rsidRPr="00BB58AC">
        <w:rPr>
          <w:rFonts w:cstheme="minorHAnsi"/>
          <w:sz w:val="24"/>
          <w:szCs w:val="24"/>
        </w:rPr>
        <w:t xml:space="preserve"> Theoretical underpinnings, rooted in established educational theories, played a pivotal role in setting the parameters for success.</w:t>
      </w:r>
      <w:sdt>
        <w:sdtPr>
          <w:rPr>
            <w:rFonts w:cstheme="minorHAnsi"/>
            <w:sz w:val="24"/>
            <w:szCs w:val="24"/>
          </w:rPr>
          <w:id w:val="1833871817"/>
          <w:citation/>
        </w:sdtPr>
        <w:sdtEndPr/>
        <w:sdtContent>
          <w:r w:rsidRPr="00BB58AC">
            <w:rPr>
              <w:rFonts w:cstheme="minorHAnsi"/>
              <w:sz w:val="24"/>
              <w:szCs w:val="24"/>
            </w:rPr>
            <w:fldChar w:fldCharType="begin"/>
          </w:r>
          <w:r w:rsidRPr="00BB58AC">
            <w:rPr>
              <w:rFonts w:cstheme="minorHAnsi"/>
              <w:sz w:val="24"/>
              <w:szCs w:val="24"/>
            </w:rPr>
            <w:instrText xml:space="preserve"> CITATION Rea12 \l 2057 </w:instrText>
          </w:r>
          <w:r w:rsidRPr="00BB58AC">
            <w:rPr>
              <w:rFonts w:cstheme="minorHAnsi"/>
              <w:sz w:val="24"/>
              <w:szCs w:val="24"/>
            </w:rPr>
            <w:fldChar w:fldCharType="separate"/>
          </w:r>
          <w:r w:rsidRPr="00BB58AC">
            <w:rPr>
              <w:rFonts w:cstheme="minorHAnsi"/>
              <w:noProof/>
              <w:sz w:val="24"/>
              <w:szCs w:val="24"/>
            </w:rPr>
            <w:t xml:space="preserve"> (Peter Blatchford, Anthony Russell, Rob Webster, 2012)</w:t>
          </w:r>
          <w:r w:rsidRPr="00BB58AC">
            <w:rPr>
              <w:rFonts w:cstheme="minorHAnsi"/>
              <w:sz w:val="24"/>
              <w:szCs w:val="24"/>
            </w:rPr>
            <w:fldChar w:fldCharType="end"/>
          </w:r>
        </w:sdtContent>
      </w:sdt>
      <w:r w:rsidRPr="00BB58AC">
        <w:rPr>
          <w:rFonts w:cstheme="minorHAnsi"/>
          <w:sz w:val="24"/>
          <w:szCs w:val="24"/>
        </w:rPr>
        <w:t xml:space="preserve"> Initiatives closely aligned with theories such as Vygotsky's socio-cultural perspective and Maslow's Hierarchy of Needs exhibited a more robust theoretical grounding, fortifying their potential effectiveness.</w:t>
      </w:r>
      <w:sdt>
        <w:sdtPr>
          <w:rPr>
            <w:rFonts w:cstheme="minorHAnsi"/>
            <w:sz w:val="24"/>
            <w:szCs w:val="24"/>
          </w:rPr>
          <w:id w:val="1505472952"/>
          <w:citation/>
        </w:sdtPr>
        <w:sdtEndPr/>
        <w:sdtContent>
          <w:r w:rsidRPr="00BB58AC">
            <w:rPr>
              <w:rFonts w:cstheme="minorHAnsi"/>
              <w:sz w:val="24"/>
              <w:szCs w:val="24"/>
            </w:rPr>
            <w:fldChar w:fldCharType="begin"/>
          </w:r>
          <w:r w:rsidRPr="00BB58AC">
            <w:rPr>
              <w:rFonts w:cstheme="minorHAnsi"/>
              <w:sz w:val="24"/>
              <w:szCs w:val="24"/>
            </w:rPr>
            <w:instrText xml:space="preserve"> CITATION Mas13 \l 2057 </w:instrText>
          </w:r>
          <w:r w:rsidRPr="00BB58AC">
            <w:rPr>
              <w:rFonts w:cstheme="minorHAnsi"/>
              <w:sz w:val="24"/>
              <w:szCs w:val="24"/>
            </w:rPr>
            <w:fldChar w:fldCharType="separate"/>
          </w:r>
          <w:r w:rsidRPr="00BB58AC">
            <w:rPr>
              <w:rFonts w:cstheme="minorHAnsi"/>
              <w:noProof/>
              <w:sz w:val="24"/>
              <w:szCs w:val="24"/>
            </w:rPr>
            <w:t xml:space="preserve"> (Maslow, 2013)</w:t>
          </w:r>
          <w:r w:rsidRPr="00BB58AC">
            <w:rPr>
              <w:rFonts w:cstheme="minorHAnsi"/>
              <w:sz w:val="24"/>
              <w:szCs w:val="24"/>
            </w:rPr>
            <w:fldChar w:fldCharType="end"/>
          </w:r>
        </w:sdtContent>
      </w:sdt>
      <w:sdt>
        <w:sdtPr>
          <w:rPr>
            <w:rFonts w:cstheme="minorHAnsi"/>
            <w:sz w:val="24"/>
            <w:szCs w:val="24"/>
          </w:rPr>
          <w:id w:val="530764825"/>
          <w:citation/>
        </w:sdtPr>
        <w:sdtEndPr/>
        <w:sdtContent>
          <w:r w:rsidRPr="00BB58AC">
            <w:rPr>
              <w:rFonts w:cstheme="minorHAnsi"/>
              <w:sz w:val="24"/>
              <w:szCs w:val="24"/>
            </w:rPr>
            <w:fldChar w:fldCharType="begin"/>
          </w:r>
          <w:r w:rsidRPr="00BB58AC">
            <w:rPr>
              <w:rFonts w:cstheme="minorHAnsi"/>
              <w:sz w:val="24"/>
              <w:szCs w:val="24"/>
            </w:rPr>
            <w:instrText xml:space="preserve"> CITATION Vyg18 \l 2057 </w:instrText>
          </w:r>
          <w:r w:rsidRPr="00BB58AC">
            <w:rPr>
              <w:rFonts w:cstheme="minorHAnsi"/>
              <w:sz w:val="24"/>
              <w:szCs w:val="24"/>
            </w:rPr>
            <w:fldChar w:fldCharType="separate"/>
          </w:r>
          <w:r w:rsidRPr="00BB58AC">
            <w:rPr>
              <w:rFonts w:cstheme="minorHAnsi"/>
              <w:noProof/>
              <w:sz w:val="24"/>
              <w:szCs w:val="24"/>
            </w:rPr>
            <w:t xml:space="preserve"> (Veraksa &amp; Sheridan, 2018)</w:t>
          </w:r>
          <w:r w:rsidRPr="00BB58AC">
            <w:rPr>
              <w:rFonts w:cstheme="minorHAnsi"/>
              <w:sz w:val="24"/>
              <w:szCs w:val="24"/>
            </w:rPr>
            <w:fldChar w:fldCharType="end"/>
          </w:r>
        </w:sdtContent>
      </w:sdt>
      <w:r w:rsidRPr="00BB58AC">
        <w:rPr>
          <w:rFonts w:cstheme="minorHAnsi"/>
          <w:sz w:val="24"/>
          <w:szCs w:val="24"/>
        </w:rPr>
        <w:t xml:space="preserve"> This nuanced and comprehensive effectiveness assessment ensures a profound grasp of the impact on student wellbeing, offering invaluable insights for future refinement and development.</w:t>
      </w:r>
      <w:sdt>
        <w:sdtPr>
          <w:rPr>
            <w:rFonts w:cstheme="minorHAnsi"/>
            <w:sz w:val="24"/>
            <w:szCs w:val="24"/>
          </w:rPr>
          <w:id w:val="-1155141702"/>
          <w:citation/>
        </w:sdtPr>
        <w:sdtEndPr/>
        <w:sdtContent>
          <w:r w:rsidRPr="00BB58AC">
            <w:rPr>
              <w:rFonts w:cstheme="minorHAnsi"/>
              <w:sz w:val="24"/>
              <w:szCs w:val="24"/>
            </w:rPr>
            <w:fldChar w:fldCharType="begin"/>
          </w:r>
          <w:r w:rsidRPr="00BB58AC">
            <w:rPr>
              <w:rFonts w:cstheme="minorHAnsi"/>
              <w:sz w:val="24"/>
              <w:szCs w:val="24"/>
            </w:rPr>
            <w:instrText xml:space="preserve"> CITATION Est19 \l 2057 </w:instrText>
          </w:r>
          <w:r w:rsidRPr="00BB58AC">
            <w:rPr>
              <w:rFonts w:cstheme="minorHAnsi"/>
              <w:sz w:val="24"/>
              <w:szCs w:val="24"/>
            </w:rPr>
            <w:fldChar w:fldCharType="separate"/>
          </w:r>
          <w:r w:rsidRPr="00BB58AC">
            <w:rPr>
              <w:rFonts w:cstheme="minorHAnsi"/>
              <w:noProof/>
              <w:sz w:val="24"/>
              <w:szCs w:val="24"/>
            </w:rPr>
            <w:t xml:space="preserve"> (Estyn, 2019)</w:t>
          </w:r>
          <w:r w:rsidRPr="00BB58AC">
            <w:rPr>
              <w:rFonts w:cstheme="minorHAnsi"/>
              <w:sz w:val="24"/>
              <w:szCs w:val="24"/>
            </w:rPr>
            <w:fldChar w:fldCharType="end"/>
          </w:r>
        </w:sdtContent>
      </w:sdt>
    </w:p>
    <w:p w14:paraId="3679E491" w14:textId="77777777" w:rsidR="00BB58AC" w:rsidRPr="00BB58AC" w:rsidRDefault="00BB58AC" w:rsidP="00BB58AC">
      <w:pPr>
        <w:spacing w:line="360" w:lineRule="auto"/>
        <w:rPr>
          <w:rFonts w:cstheme="minorHAnsi"/>
          <w:color w:val="000000" w:themeColor="text1"/>
          <w:sz w:val="24"/>
          <w:szCs w:val="24"/>
        </w:rPr>
      </w:pPr>
    </w:p>
    <w:p w14:paraId="7D424F43" w14:textId="77777777" w:rsidR="00BB58AC" w:rsidRPr="00BB58AC" w:rsidRDefault="00BB58AC" w:rsidP="00BB58AC">
      <w:pPr>
        <w:spacing w:line="360" w:lineRule="auto"/>
        <w:jc w:val="both"/>
        <w:rPr>
          <w:rFonts w:cstheme="minorHAnsi"/>
          <w:color w:val="FF0000"/>
          <w:sz w:val="24"/>
          <w:szCs w:val="24"/>
        </w:rPr>
      </w:pPr>
    </w:p>
    <w:p w14:paraId="73E7AD34" w14:textId="77777777" w:rsidR="00BB58AC" w:rsidRPr="00BB58AC" w:rsidRDefault="00BB58AC" w:rsidP="00BB58AC">
      <w:pPr>
        <w:spacing w:line="360" w:lineRule="auto"/>
        <w:jc w:val="both"/>
        <w:rPr>
          <w:rFonts w:cstheme="minorHAnsi"/>
          <w:color w:val="FF0000"/>
          <w:sz w:val="24"/>
          <w:szCs w:val="24"/>
        </w:rPr>
      </w:pPr>
    </w:p>
    <w:p w14:paraId="19ECAB70" w14:textId="77777777" w:rsidR="00BB58AC" w:rsidRPr="00BB58AC" w:rsidRDefault="00BB58AC" w:rsidP="00BB58AC">
      <w:pPr>
        <w:spacing w:line="360" w:lineRule="auto"/>
        <w:jc w:val="both"/>
        <w:rPr>
          <w:rFonts w:cstheme="minorHAnsi"/>
          <w:color w:val="FF0000"/>
          <w:sz w:val="24"/>
          <w:szCs w:val="24"/>
        </w:rPr>
      </w:pPr>
    </w:p>
    <w:p w14:paraId="2779B1CB" w14:textId="77777777" w:rsidR="00BB58AC" w:rsidRPr="00BB58AC" w:rsidRDefault="00BB58AC" w:rsidP="00BB58AC">
      <w:pPr>
        <w:spacing w:line="360" w:lineRule="auto"/>
        <w:jc w:val="both"/>
        <w:rPr>
          <w:rFonts w:cstheme="minorHAnsi"/>
          <w:sz w:val="24"/>
          <w:szCs w:val="24"/>
        </w:rPr>
      </w:pPr>
    </w:p>
    <w:p w14:paraId="02A684E1" w14:textId="77777777" w:rsidR="00BB58AC" w:rsidRPr="00BB58AC" w:rsidRDefault="00BB58AC" w:rsidP="00BB58AC">
      <w:pPr>
        <w:spacing w:line="360" w:lineRule="auto"/>
        <w:jc w:val="both"/>
        <w:rPr>
          <w:rFonts w:cstheme="minorHAnsi"/>
          <w:sz w:val="24"/>
          <w:szCs w:val="24"/>
        </w:rPr>
      </w:pPr>
    </w:p>
    <w:p w14:paraId="19EE76B8" w14:textId="77777777" w:rsidR="009E61E5" w:rsidRDefault="009E61E5" w:rsidP="00BB58AC">
      <w:pPr>
        <w:spacing w:line="360" w:lineRule="auto"/>
        <w:jc w:val="both"/>
        <w:rPr>
          <w:rFonts w:cstheme="minorHAnsi"/>
          <w:sz w:val="24"/>
          <w:szCs w:val="24"/>
        </w:rPr>
      </w:pPr>
    </w:p>
    <w:p w14:paraId="49444DD5" w14:textId="019706D9" w:rsidR="00BB58AC" w:rsidRPr="00BB58AC" w:rsidRDefault="009E61E5" w:rsidP="00BB58AC">
      <w:pPr>
        <w:spacing w:line="360" w:lineRule="auto"/>
        <w:jc w:val="both"/>
        <w:rPr>
          <w:rFonts w:cstheme="minorHAnsi"/>
          <w:sz w:val="24"/>
          <w:szCs w:val="24"/>
        </w:rPr>
      </w:pPr>
      <w:r>
        <w:rPr>
          <w:rFonts w:cstheme="minorHAnsi"/>
          <w:sz w:val="24"/>
          <w:szCs w:val="24"/>
        </w:rPr>
        <w:lastRenderedPageBreak/>
        <w:t>8.</w:t>
      </w:r>
    </w:p>
    <w:p w14:paraId="5C6AB0A8"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7 Continuing Support</w:t>
      </w:r>
    </w:p>
    <w:p w14:paraId="04080A6E"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In charting the course for continued support of emotional and mental health post the return to "normal" practice, evidence-based suggestions form a cornerstone of our strategy. Firstly, the integration of regular mindfulness practices within the curriculum is advocated, offering students accessible tools for stress reduction and emotional regulation.</w:t>
      </w:r>
      <w:sdt>
        <w:sdtPr>
          <w:rPr>
            <w:rFonts w:cstheme="minorHAnsi"/>
            <w:sz w:val="24"/>
            <w:szCs w:val="24"/>
          </w:rPr>
          <w:id w:val="-344319027"/>
          <w:citation/>
        </w:sdtPr>
        <w:sdtEndPr/>
        <w:sdtContent>
          <w:r w:rsidRPr="00BB58AC">
            <w:rPr>
              <w:rFonts w:cstheme="minorHAnsi"/>
              <w:sz w:val="24"/>
              <w:szCs w:val="24"/>
            </w:rPr>
            <w:fldChar w:fldCharType="begin"/>
          </w:r>
          <w:r w:rsidRPr="00BB58AC">
            <w:rPr>
              <w:rFonts w:cstheme="minorHAnsi"/>
              <w:sz w:val="24"/>
              <w:szCs w:val="24"/>
            </w:rPr>
            <w:instrText xml:space="preserve"> CITATION TES24 \l 2057 </w:instrText>
          </w:r>
          <w:r w:rsidRPr="00BB58AC">
            <w:rPr>
              <w:rFonts w:cstheme="minorHAnsi"/>
              <w:sz w:val="24"/>
              <w:szCs w:val="24"/>
            </w:rPr>
            <w:fldChar w:fldCharType="separate"/>
          </w:r>
          <w:r w:rsidRPr="00BB58AC">
            <w:rPr>
              <w:rFonts w:cstheme="minorHAnsi"/>
              <w:noProof/>
              <w:sz w:val="24"/>
              <w:szCs w:val="24"/>
            </w:rPr>
            <w:t xml:space="preserve"> (TES, 2024)</w:t>
          </w:r>
          <w:r w:rsidRPr="00BB58AC">
            <w:rPr>
              <w:rFonts w:cstheme="minorHAnsi"/>
              <w:sz w:val="24"/>
              <w:szCs w:val="24"/>
            </w:rPr>
            <w:fldChar w:fldCharType="end"/>
          </w:r>
        </w:sdtContent>
      </w:sdt>
      <w:r w:rsidRPr="00BB58AC">
        <w:rPr>
          <w:rFonts w:cstheme="minorHAnsi"/>
          <w:sz w:val="24"/>
          <w:szCs w:val="24"/>
        </w:rPr>
        <w:t xml:space="preserve"> Drawing on the success of virtual counselling sessions during the pandemic, a hybrid model that combines in-person and virtual counselling services is proposed, ensuring flexibility and accessibility. Furthermore, promoting a culture of open communication and destigmatizing mental health discussions remains paramount, with initiatives like peer support groups and awareness campaigns.</w:t>
      </w:r>
      <w:sdt>
        <w:sdtPr>
          <w:rPr>
            <w:rFonts w:cstheme="minorHAnsi"/>
            <w:sz w:val="24"/>
            <w:szCs w:val="24"/>
          </w:rPr>
          <w:id w:val="-1184201667"/>
          <w:citation/>
        </w:sdtPr>
        <w:sdtEndPr/>
        <w:sdtContent>
          <w:r w:rsidRPr="00BB58AC">
            <w:rPr>
              <w:rFonts w:cstheme="minorHAnsi"/>
              <w:sz w:val="24"/>
              <w:szCs w:val="24"/>
            </w:rPr>
            <w:fldChar w:fldCharType="begin"/>
          </w:r>
          <w:r w:rsidRPr="00BB58AC">
            <w:rPr>
              <w:rFonts w:cstheme="minorHAnsi"/>
              <w:sz w:val="24"/>
              <w:szCs w:val="24"/>
            </w:rPr>
            <w:instrText xml:space="preserve"> CITATION NHS212 \l 2057 </w:instrText>
          </w:r>
          <w:r w:rsidRPr="00BB58AC">
            <w:rPr>
              <w:rFonts w:cstheme="minorHAnsi"/>
              <w:sz w:val="24"/>
              <w:szCs w:val="24"/>
            </w:rPr>
            <w:fldChar w:fldCharType="separate"/>
          </w:r>
          <w:r w:rsidRPr="00BB58AC">
            <w:rPr>
              <w:rFonts w:cstheme="minorHAnsi"/>
              <w:noProof/>
              <w:sz w:val="24"/>
              <w:szCs w:val="24"/>
            </w:rPr>
            <w:t xml:space="preserve"> (NHS, 2021)</w:t>
          </w:r>
          <w:r w:rsidRPr="00BB58AC">
            <w:rPr>
              <w:rFonts w:cstheme="minorHAnsi"/>
              <w:sz w:val="24"/>
              <w:szCs w:val="24"/>
            </w:rPr>
            <w:fldChar w:fldCharType="end"/>
          </w:r>
        </w:sdtContent>
      </w:sdt>
    </w:p>
    <w:p w14:paraId="4384D8EE"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 xml:space="preserve">Addressing ongoing professional development needs for educators is equally pivotal.  </w:t>
      </w:r>
      <w:sdt>
        <w:sdtPr>
          <w:rPr>
            <w:rFonts w:cstheme="minorHAnsi"/>
            <w:sz w:val="24"/>
            <w:szCs w:val="24"/>
          </w:rPr>
          <w:id w:val="1501239411"/>
          <w:citation/>
        </w:sdtPr>
        <w:sdtEndPr/>
        <w:sdtContent>
          <w:r w:rsidRPr="00BB58AC">
            <w:rPr>
              <w:rFonts w:cstheme="minorHAnsi"/>
              <w:sz w:val="24"/>
              <w:szCs w:val="24"/>
            </w:rPr>
            <w:fldChar w:fldCharType="begin"/>
          </w:r>
          <w:r w:rsidRPr="00BB58AC">
            <w:rPr>
              <w:rFonts w:cstheme="minorHAnsi"/>
              <w:sz w:val="24"/>
              <w:szCs w:val="24"/>
            </w:rPr>
            <w:instrText xml:space="preserve"> CITATION Edu234 \l 2057 </w:instrText>
          </w:r>
          <w:r w:rsidRPr="00BB58AC">
            <w:rPr>
              <w:rFonts w:cstheme="minorHAnsi"/>
              <w:sz w:val="24"/>
              <w:szCs w:val="24"/>
            </w:rPr>
            <w:fldChar w:fldCharType="separate"/>
          </w:r>
          <w:r w:rsidRPr="00BB58AC">
            <w:rPr>
              <w:rFonts w:cstheme="minorHAnsi"/>
              <w:noProof/>
              <w:sz w:val="24"/>
              <w:szCs w:val="24"/>
            </w:rPr>
            <w:t>(Education Endownment Foundation, 2023)</w:t>
          </w:r>
          <w:r w:rsidRPr="00BB58AC">
            <w:rPr>
              <w:rFonts w:cstheme="minorHAnsi"/>
              <w:sz w:val="24"/>
              <w:szCs w:val="24"/>
            </w:rPr>
            <w:fldChar w:fldCharType="end"/>
          </w:r>
        </w:sdtContent>
      </w:sdt>
      <w:r w:rsidRPr="00BB58AC">
        <w:rPr>
          <w:rFonts w:cstheme="minorHAnsi"/>
          <w:sz w:val="24"/>
          <w:szCs w:val="24"/>
        </w:rPr>
        <w:t xml:space="preserve"> Training programmes focused on trauma-informed teaching practices are recommended, equipping educators with the skills to understand and respond to the diverse emotional needs of students. Additionally, workshops on integrating social-emotional learning (SEL) into the curriculum are proposed, fostering a holistic educational environment.</w:t>
      </w:r>
      <w:sdt>
        <w:sdtPr>
          <w:rPr>
            <w:rFonts w:cstheme="minorHAnsi"/>
            <w:sz w:val="24"/>
            <w:szCs w:val="24"/>
          </w:rPr>
          <w:id w:val="1726797327"/>
          <w:citation/>
        </w:sdtPr>
        <w:sdtEndPr/>
        <w:sdtContent>
          <w:r w:rsidRPr="00BB58AC">
            <w:rPr>
              <w:rFonts w:cstheme="minorHAnsi"/>
              <w:sz w:val="24"/>
              <w:szCs w:val="24"/>
            </w:rPr>
            <w:fldChar w:fldCharType="begin"/>
          </w:r>
          <w:r w:rsidRPr="00BB58AC">
            <w:rPr>
              <w:rFonts w:cstheme="minorHAnsi"/>
              <w:sz w:val="24"/>
              <w:szCs w:val="24"/>
            </w:rPr>
            <w:instrText xml:space="preserve"> CITATION Edu24 \l 2057 </w:instrText>
          </w:r>
          <w:r w:rsidRPr="00BB58AC">
            <w:rPr>
              <w:rFonts w:cstheme="minorHAnsi"/>
              <w:sz w:val="24"/>
              <w:szCs w:val="24"/>
            </w:rPr>
            <w:fldChar w:fldCharType="separate"/>
          </w:r>
          <w:r w:rsidRPr="00BB58AC">
            <w:rPr>
              <w:rFonts w:cstheme="minorHAnsi"/>
              <w:noProof/>
              <w:sz w:val="24"/>
              <w:szCs w:val="24"/>
            </w:rPr>
            <w:t xml:space="preserve"> (Education Policy Institute, 2024)</w:t>
          </w:r>
          <w:r w:rsidRPr="00BB58AC">
            <w:rPr>
              <w:rFonts w:cstheme="minorHAnsi"/>
              <w:sz w:val="24"/>
              <w:szCs w:val="24"/>
            </w:rPr>
            <w:fldChar w:fldCharType="end"/>
          </w:r>
        </w:sdtContent>
      </w:sdt>
      <w:r w:rsidRPr="00BB58AC">
        <w:rPr>
          <w:rFonts w:cstheme="minorHAnsi"/>
          <w:sz w:val="24"/>
          <w:szCs w:val="24"/>
        </w:rPr>
        <w:t xml:space="preserve"> Collaboration with mental health professionals for continuous training sessions ensures educators stay abreast of evolving challenges and effective intervention strategies.</w:t>
      </w:r>
      <w:sdt>
        <w:sdtPr>
          <w:rPr>
            <w:rFonts w:cstheme="minorHAnsi"/>
            <w:sz w:val="24"/>
            <w:szCs w:val="24"/>
          </w:rPr>
          <w:id w:val="1902090339"/>
          <w:citation/>
        </w:sdtPr>
        <w:sdtEndPr/>
        <w:sdtContent>
          <w:r w:rsidRPr="00BB58AC">
            <w:rPr>
              <w:rFonts w:cstheme="minorHAnsi"/>
              <w:sz w:val="24"/>
              <w:szCs w:val="24"/>
            </w:rPr>
            <w:fldChar w:fldCharType="begin"/>
          </w:r>
          <w:r w:rsidRPr="00BB58AC">
            <w:rPr>
              <w:rFonts w:cstheme="minorHAnsi"/>
              <w:sz w:val="24"/>
              <w:szCs w:val="24"/>
            </w:rPr>
            <w:instrText xml:space="preserve"> CITATION Wel207 \l 2057 </w:instrText>
          </w:r>
          <w:r w:rsidRPr="00BB58AC">
            <w:rPr>
              <w:rFonts w:cstheme="minorHAnsi"/>
              <w:sz w:val="24"/>
              <w:szCs w:val="24"/>
            </w:rPr>
            <w:fldChar w:fldCharType="separate"/>
          </w:r>
          <w:r w:rsidRPr="00BB58AC">
            <w:rPr>
              <w:rFonts w:cstheme="minorHAnsi"/>
              <w:noProof/>
              <w:sz w:val="24"/>
              <w:szCs w:val="24"/>
            </w:rPr>
            <w:t xml:space="preserve"> (Welsh Government, 2020)</w:t>
          </w:r>
          <w:r w:rsidRPr="00BB58AC">
            <w:rPr>
              <w:rFonts w:cstheme="minorHAnsi"/>
              <w:sz w:val="24"/>
              <w:szCs w:val="24"/>
            </w:rPr>
            <w:fldChar w:fldCharType="end"/>
          </w:r>
        </w:sdtContent>
      </w:sdt>
    </w:p>
    <w:p w14:paraId="5A82FA6D"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The sustained support of emotional and mental health requires a multifaceted approach, intertwining evidence-based strategies with ongoing professional development to navigate the complexities of post-pandemic educational landscapes successfully.</w:t>
      </w:r>
      <w:sdt>
        <w:sdtPr>
          <w:rPr>
            <w:rFonts w:cstheme="minorHAnsi"/>
            <w:sz w:val="24"/>
            <w:szCs w:val="24"/>
          </w:rPr>
          <w:id w:val="-541976545"/>
          <w:citation/>
        </w:sdtPr>
        <w:sdtEndPr/>
        <w:sdtContent>
          <w:r w:rsidRPr="00BB58AC">
            <w:rPr>
              <w:rFonts w:cstheme="minorHAnsi"/>
              <w:sz w:val="24"/>
              <w:szCs w:val="24"/>
            </w:rPr>
            <w:fldChar w:fldCharType="begin"/>
          </w:r>
          <w:r w:rsidRPr="00BB58AC">
            <w:rPr>
              <w:rFonts w:cstheme="minorHAnsi"/>
              <w:sz w:val="24"/>
              <w:szCs w:val="24"/>
            </w:rPr>
            <w:instrText xml:space="preserve"> CITATION Edu234 \l 2057 </w:instrText>
          </w:r>
          <w:r w:rsidRPr="00BB58AC">
            <w:rPr>
              <w:rFonts w:cstheme="minorHAnsi"/>
              <w:sz w:val="24"/>
              <w:szCs w:val="24"/>
            </w:rPr>
            <w:fldChar w:fldCharType="separate"/>
          </w:r>
          <w:r w:rsidRPr="00BB58AC">
            <w:rPr>
              <w:rFonts w:cstheme="minorHAnsi"/>
              <w:noProof/>
              <w:sz w:val="24"/>
              <w:szCs w:val="24"/>
            </w:rPr>
            <w:t xml:space="preserve"> (Education Endownment Foundation, 2023)</w:t>
          </w:r>
          <w:r w:rsidRPr="00BB58AC">
            <w:rPr>
              <w:rFonts w:cstheme="minorHAnsi"/>
              <w:sz w:val="24"/>
              <w:szCs w:val="24"/>
            </w:rPr>
            <w:fldChar w:fldCharType="end"/>
          </w:r>
        </w:sdtContent>
      </w:sdt>
    </w:p>
    <w:p w14:paraId="6DCE0AE0" w14:textId="77777777" w:rsidR="00BB58AC" w:rsidRPr="00BB58AC" w:rsidRDefault="00BB58AC" w:rsidP="00BB58AC">
      <w:pPr>
        <w:spacing w:line="360" w:lineRule="auto"/>
        <w:rPr>
          <w:rFonts w:cstheme="minorHAnsi"/>
          <w:color w:val="000000" w:themeColor="text1"/>
          <w:sz w:val="24"/>
          <w:szCs w:val="24"/>
        </w:rPr>
      </w:pPr>
    </w:p>
    <w:p w14:paraId="14842711" w14:textId="77777777" w:rsidR="00BB58AC" w:rsidRPr="00BB58AC" w:rsidRDefault="00BB58AC" w:rsidP="00BB58AC">
      <w:pPr>
        <w:spacing w:line="360" w:lineRule="auto"/>
        <w:rPr>
          <w:rFonts w:cstheme="minorHAnsi"/>
          <w:color w:val="000000" w:themeColor="text1"/>
          <w:sz w:val="24"/>
          <w:szCs w:val="24"/>
        </w:rPr>
      </w:pPr>
    </w:p>
    <w:p w14:paraId="2CDB7C09" w14:textId="77777777" w:rsidR="00BB58AC" w:rsidRPr="00BB58AC" w:rsidRDefault="00BB58AC" w:rsidP="00BB58AC">
      <w:pPr>
        <w:spacing w:line="360" w:lineRule="auto"/>
        <w:rPr>
          <w:rFonts w:cstheme="minorHAnsi"/>
          <w:color w:val="000000" w:themeColor="text1"/>
          <w:sz w:val="24"/>
          <w:szCs w:val="24"/>
        </w:rPr>
      </w:pPr>
    </w:p>
    <w:p w14:paraId="7B323C55" w14:textId="77777777" w:rsidR="00BB58AC" w:rsidRPr="00BB58AC" w:rsidRDefault="00BB58AC" w:rsidP="00BB58AC">
      <w:pPr>
        <w:spacing w:line="360" w:lineRule="auto"/>
        <w:rPr>
          <w:rFonts w:cstheme="minorHAnsi"/>
          <w:color w:val="000000" w:themeColor="text1"/>
          <w:sz w:val="24"/>
          <w:szCs w:val="24"/>
        </w:rPr>
      </w:pPr>
    </w:p>
    <w:p w14:paraId="2DB87937" w14:textId="77777777" w:rsidR="00CF7F82" w:rsidRDefault="00CF7F82" w:rsidP="00BB58AC">
      <w:pPr>
        <w:spacing w:line="360" w:lineRule="auto"/>
        <w:rPr>
          <w:rFonts w:cstheme="minorHAnsi"/>
          <w:color w:val="000000" w:themeColor="text1"/>
          <w:sz w:val="24"/>
          <w:szCs w:val="24"/>
        </w:rPr>
      </w:pPr>
    </w:p>
    <w:p w14:paraId="764561CB" w14:textId="32312FA9" w:rsidR="00BB58AC" w:rsidRPr="00BB58AC" w:rsidRDefault="009E61E5" w:rsidP="00BB58AC">
      <w:pPr>
        <w:spacing w:line="360" w:lineRule="auto"/>
        <w:rPr>
          <w:rFonts w:cstheme="minorHAnsi"/>
          <w:color w:val="000000" w:themeColor="text1"/>
          <w:sz w:val="24"/>
          <w:szCs w:val="24"/>
        </w:rPr>
      </w:pPr>
      <w:r>
        <w:rPr>
          <w:rFonts w:cstheme="minorHAnsi"/>
          <w:color w:val="000000" w:themeColor="text1"/>
          <w:sz w:val="24"/>
          <w:szCs w:val="24"/>
        </w:rPr>
        <w:lastRenderedPageBreak/>
        <w:t>9.</w:t>
      </w:r>
    </w:p>
    <w:p w14:paraId="5EC59697"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8 Sustainability Strategies</w:t>
      </w:r>
    </w:p>
    <w:p w14:paraId="5D2F03C8"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 xml:space="preserve">As we navigate the future landscape, the sustainability of our initiatives emerges as a central concern. To fortify this sustainability, a pivotal strategy involves the establishment of a robust framework for ongoing research. This framework forms a dynamic feedback loop, continually refining and enhancing our approach as we stay attuned to the evolving needs of our learners. The infusion of evidence-based practices, rooted in the latest research in educational psychology and mental health, becomes instrumental in ensuring the adaptability of our strategies. </w:t>
      </w:r>
      <w:sdt>
        <w:sdtPr>
          <w:rPr>
            <w:rFonts w:cstheme="minorHAnsi"/>
            <w:sz w:val="24"/>
            <w:szCs w:val="24"/>
          </w:rPr>
          <w:id w:val="-1565791694"/>
          <w:citation/>
        </w:sdtPr>
        <w:sdtEndPr/>
        <w:sdtContent>
          <w:r w:rsidRPr="00BB58AC">
            <w:rPr>
              <w:rFonts w:cstheme="minorHAnsi"/>
              <w:sz w:val="24"/>
              <w:szCs w:val="24"/>
            </w:rPr>
            <w:fldChar w:fldCharType="begin"/>
          </w:r>
          <w:r w:rsidRPr="00BB58AC">
            <w:rPr>
              <w:rFonts w:cstheme="minorHAnsi"/>
              <w:sz w:val="24"/>
              <w:szCs w:val="24"/>
            </w:rPr>
            <w:instrText xml:space="preserve"> CITATION Nat22 \l 2057 </w:instrText>
          </w:r>
          <w:r w:rsidRPr="00BB58AC">
            <w:rPr>
              <w:rFonts w:cstheme="minorHAnsi"/>
              <w:sz w:val="24"/>
              <w:szCs w:val="24"/>
            </w:rPr>
            <w:fldChar w:fldCharType="separate"/>
          </w:r>
          <w:r w:rsidRPr="00BB58AC">
            <w:rPr>
              <w:rFonts w:cstheme="minorHAnsi"/>
              <w:noProof/>
              <w:sz w:val="24"/>
              <w:szCs w:val="24"/>
            </w:rPr>
            <w:t xml:space="preserve"> (United Nations , 2022)</w:t>
          </w:r>
          <w:r w:rsidRPr="00BB58AC">
            <w:rPr>
              <w:rFonts w:cstheme="minorHAnsi"/>
              <w:sz w:val="24"/>
              <w:szCs w:val="24"/>
            </w:rPr>
            <w:fldChar w:fldCharType="end"/>
          </w:r>
        </w:sdtContent>
      </w:sdt>
    </w:p>
    <w:p w14:paraId="6FB10331"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 xml:space="preserve">Furthermore, sustainability finds resonance in the collaborative spirit within our professional setting. The cultivation of regular forums provides educators with a platform to exchange insights, discuss challenges, and showcase successful practices, fostering a culture of collective learning. This collaborative ethos extends beyond internal circles to encompass partnerships with mental health professionals. Such alliances ensure that our initiatives remain aligned with the most effective and current intervention strategies. </w:t>
      </w:r>
      <w:sdt>
        <w:sdtPr>
          <w:rPr>
            <w:rFonts w:cstheme="minorHAnsi"/>
            <w:sz w:val="24"/>
            <w:szCs w:val="24"/>
          </w:rPr>
          <w:id w:val="1369173630"/>
          <w:citation/>
        </w:sdtPr>
        <w:sdtEndPr/>
        <w:sdtContent>
          <w:r w:rsidRPr="00BB58AC">
            <w:rPr>
              <w:rFonts w:cstheme="minorHAnsi"/>
              <w:sz w:val="24"/>
              <w:szCs w:val="24"/>
            </w:rPr>
            <w:fldChar w:fldCharType="begin"/>
          </w:r>
          <w:r w:rsidRPr="00BB58AC">
            <w:rPr>
              <w:rFonts w:cstheme="minorHAnsi"/>
              <w:sz w:val="24"/>
              <w:szCs w:val="24"/>
            </w:rPr>
            <w:instrText xml:space="preserve"> CITATION Nat22 \l 2057 </w:instrText>
          </w:r>
          <w:r w:rsidRPr="00BB58AC">
            <w:rPr>
              <w:rFonts w:cstheme="minorHAnsi"/>
              <w:sz w:val="24"/>
              <w:szCs w:val="24"/>
            </w:rPr>
            <w:fldChar w:fldCharType="separate"/>
          </w:r>
          <w:r w:rsidRPr="00BB58AC">
            <w:rPr>
              <w:rFonts w:cstheme="minorHAnsi"/>
              <w:noProof/>
              <w:sz w:val="24"/>
              <w:szCs w:val="24"/>
            </w:rPr>
            <w:t xml:space="preserve"> (United Nations , 2022)</w:t>
          </w:r>
          <w:r w:rsidRPr="00BB58AC">
            <w:rPr>
              <w:rFonts w:cstheme="minorHAnsi"/>
              <w:sz w:val="24"/>
              <w:szCs w:val="24"/>
            </w:rPr>
            <w:fldChar w:fldCharType="end"/>
          </w:r>
        </w:sdtContent>
      </w:sdt>
    </w:p>
    <w:p w14:paraId="74D47272"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The sustainability of our initiatives is intricately woven into the fabric of ongoing research, evidence-based practices, and collaborative efforts. By steadfastly anchoring our initiatives in these principles, we not only guarantee their endurance but also craft a dynamic and responsive system. This system stands poised to effectively support the emotional and mental health needs of our learners in the long run.</w:t>
      </w:r>
      <w:sdt>
        <w:sdtPr>
          <w:rPr>
            <w:rFonts w:cstheme="minorHAnsi"/>
            <w:sz w:val="24"/>
            <w:szCs w:val="24"/>
          </w:rPr>
          <w:id w:val="-907603377"/>
          <w:citation/>
        </w:sdtPr>
        <w:sdtEndPr/>
        <w:sdtContent>
          <w:r w:rsidRPr="00BB58AC">
            <w:rPr>
              <w:rFonts w:cstheme="minorHAnsi"/>
              <w:sz w:val="24"/>
              <w:szCs w:val="24"/>
            </w:rPr>
            <w:fldChar w:fldCharType="begin"/>
          </w:r>
          <w:r w:rsidRPr="00BB58AC">
            <w:rPr>
              <w:rFonts w:cstheme="minorHAnsi"/>
              <w:sz w:val="24"/>
              <w:szCs w:val="24"/>
            </w:rPr>
            <w:instrText xml:space="preserve"> CITATION Gov215 \l 2057 </w:instrText>
          </w:r>
          <w:r w:rsidRPr="00BB58AC">
            <w:rPr>
              <w:rFonts w:cstheme="minorHAnsi"/>
              <w:sz w:val="24"/>
              <w:szCs w:val="24"/>
            </w:rPr>
            <w:fldChar w:fldCharType="separate"/>
          </w:r>
          <w:r w:rsidRPr="00BB58AC">
            <w:rPr>
              <w:rFonts w:cstheme="minorHAnsi"/>
              <w:noProof/>
              <w:sz w:val="24"/>
              <w:szCs w:val="24"/>
            </w:rPr>
            <w:t xml:space="preserve"> (Gov.uk, 2021)</w:t>
          </w:r>
          <w:r w:rsidRPr="00BB58AC">
            <w:rPr>
              <w:rFonts w:cstheme="minorHAnsi"/>
              <w:sz w:val="24"/>
              <w:szCs w:val="24"/>
            </w:rPr>
            <w:fldChar w:fldCharType="end"/>
          </w:r>
        </w:sdtContent>
      </w:sdt>
    </w:p>
    <w:p w14:paraId="1537852A" w14:textId="77777777" w:rsidR="00BB58AC" w:rsidRPr="00BB58AC" w:rsidRDefault="00BB58AC" w:rsidP="00BB58AC">
      <w:pPr>
        <w:spacing w:line="360" w:lineRule="auto"/>
        <w:rPr>
          <w:rFonts w:cstheme="minorHAnsi"/>
          <w:color w:val="FF0000"/>
          <w:sz w:val="24"/>
          <w:szCs w:val="24"/>
          <w:u w:val="single"/>
        </w:rPr>
      </w:pPr>
    </w:p>
    <w:p w14:paraId="0DFC5894" w14:textId="77777777" w:rsidR="00BB58AC" w:rsidRPr="00BB58AC" w:rsidRDefault="00BB58AC" w:rsidP="00BB58AC">
      <w:pPr>
        <w:spacing w:line="360" w:lineRule="auto"/>
        <w:rPr>
          <w:rFonts w:cstheme="minorHAnsi"/>
          <w:color w:val="FF0000"/>
          <w:sz w:val="24"/>
          <w:szCs w:val="24"/>
          <w:u w:val="single"/>
        </w:rPr>
      </w:pPr>
    </w:p>
    <w:p w14:paraId="24DEE1B6" w14:textId="77777777" w:rsidR="00BB58AC" w:rsidRPr="00BB58AC" w:rsidRDefault="00BB58AC" w:rsidP="00BB58AC">
      <w:pPr>
        <w:spacing w:line="360" w:lineRule="auto"/>
        <w:rPr>
          <w:rFonts w:cstheme="minorHAnsi"/>
          <w:color w:val="FF0000"/>
          <w:sz w:val="24"/>
          <w:szCs w:val="24"/>
          <w:u w:val="single"/>
        </w:rPr>
      </w:pPr>
    </w:p>
    <w:p w14:paraId="1585C296" w14:textId="77777777" w:rsidR="00BB58AC" w:rsidRPr="00BB58AC" w:rsidRDefault="00BB58AC" w:rsidP="00BB58AC">
      <w:pPr>
        <w:spacing w:line="360" w:lineRule="auto"/>
        <w:rPr>
          <w:rFonts w:cstheme="minorHAnsi"/>
          <w:color w:val="FF0000"/>
          <w:sz w:val="24"/>
          <w:szCs w:val="24"/>
          <w:u w:val="single"/>
        </w:rPr>
      </w:pPr>
    </w:p>
    <w:p w14:paraId="4786A233" w14:textId="77777777" w:rsidR="00BB58AC" w:rsidRPr="00BB58AC" w:rsidRDefault="00BB58AC" w:rsidP="00BB58AC">
      <w:pPr>
        <w:spacing w:line="360" w:lineRule="auto"/>
        <w:rPr>
          <w:rFonts w:cstheme="minorHAnsi"/>
          <w:color w:val="FF0000"/>
          <w:sz w:val="24"/>
          <w:szCs w:val="24"/>
          <w:u w:val="single"/>
        </w:rPr>
      </w:pPr>
    </w:p>
    <w:p w14:paraId="70BF2DB8" w14:textId="77777777" w:rsidR="00CF7F82" w:rsidRDefault="00CF7F82" w:rsidP="00BB58AC">
      <w:pPr>
        <w:spacing w:line="360" w:lineRule="auto"/>
        <w:rPr>
          <w:rFonts w:cstheme="minorHAnsi"/>
          <w:sz w:val="24"/>
          <w:szCs w:val="24"/>
        </w:rPr>
      </w:pPr>
    </w:p>
    <w:p w14:paraId="38AFBF9D" w14:textId="77777777" w:rsidR="00CF7F82" w:rsidRDefault="00CF7F82" w:rsidP="00BB58AC">
      <w:pPr>
        <w:spacing w:line="360" w:lineRule="auto"/>
        <w:rPr>
          <w:rFonts w:cstheme="minorHAnsi"/>
          <w:sz w:val="24"/>
          <w:szCs w:val="24"/>
        </w:rPr>
      </w:pPr>
    </w:p>
    <w:p w14:paraId="130950BA" w14:textId="79432E85" w:rsidR="00BB58AC" w:rsidRPr="00BB58AC" w:rsidRDefault="00BB58AC" w:rsidP="00BB58AC">
      <w:pPr>
        <w:spacing w:line="360" w:lineRule="auto"/>
        <w:rPr>
          <w:rFonts w:cstheme="minorHAnsi"/>
          <w:sz w:val="24"/>
          <w:szCs w:val="24"/>
        </w:rPr>
      </w:pPr>
      <w:r w:rsidRPr="00BB58AC">
        <w:rPr>
          <w:rFonts w:cstheme="minorHAnsi"/>
          <w:sz w:val="24"/>
          <w:szCs w:val="24"/>
        </w:rPr>
        <w:lastRenderedPageBreak/>
        <w:t>1</w:t>
      </w:r>
      <w:r w:rsidR="009E61E5">
        <w:rPr>
          <w:rFonts w:cstheme="minorHAnsi"/>
          <w:sz w:val="24"/>
          <w:szCs w:val="24"/>
        </w:rPr>
        <w:t>0.</w:t>
      </w:r>
    </w:p>
    <w:p w14:paraId="676AAD02" w14:textId="77777777" w:rsidR="00BB58AC" w:rsidRPr="00BB58AC" w:rsidRDefault="00BB58AC" w:rsidP="00BB58AC">
      <w:pPr>
        <w:spacing w:line="360" w:lineRule="auto"/>
        <w:jc w:val="center"/>
        <w:rPr>
          <w:rFonts w:cstheme="minorHAnsi"/>
          <w:color w:val="FF0000"/>
          <w:sz w:val="24"/>
          <w:szCs w:val="24"/>
          <w:u w:val="single"/>
        </w:rPr>
      </w:pPr>
      <w:r w:rsidRPr="00BB58AC">
        <w:rPr>
          <w:rFonts w:cstheme="minorHAnsi"/>
          <w:color w:val="FF0000"/>
          <w:sz w:val="24"/>
          <w:szCs w:val="24"/>
          <w:u w:val="single"/>
        </w:rPr>
        <w:t>Slide 9 Closing remarks.</w:t>
      </w:r>
    </w:p>
    <w:p w14:paraId="027C23D6"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As we conclude this exploration, let's revisit the pivotal aspects emphasizing the paramount importance of emotional and mental wellbeing in primary education.</w:t>
      </w:r>
      <w:sdt>
        <w:sdtPr>
          <w:rPr>
            <w:rFonts w:cstheme="minorHAnsi"/>
            <w:sz w:val="24"/>
            <w:szCs w:val="24"/>
          </w:rPr>
          <w:id w:val="-6688740"/>
          <w:citation/>
        </w:sdtPr>
        <w:sdtEndPr/>
        <w:sdtContent>
          <w:r w:rsidRPr="00BB58AC">
            <w:rPr>
              <w:rFonts w:cstheme="minorHAnsi"/>
              <w:sz w:val="24"/>
              <w:szCs w:val="24"/>
            </w:rPr>
            <w:fldChar w:fldCharType="begin"/>
          </w:r>
          <w:r w:rsidRPr="00BB58AC">
            <w:rPr>
              <w:rFonts w:cstheme="minorHAnsi"/>
              <w:sz w:val="24"/>
              <w:szCs w:val="24"/>
            </w:rPr>
            <w:instrText xml:space="preserve"> CITATION Edu24 \l 2057 </w:instrText>
          </w:r>
          <w:r w:rsidRPr="00BB58AC">
            <w:rPr>
              <w:rFonts w:cstheme="minorHAnsi"/>
              <w:sz w:val="24"/>
              <w:szCs w:val="24"/>
            </w:rPr>
            <w:fldChar w:fldCharType="separate"/>
          </w:r>
          <w:r w:rsidRPr="00BB58AC">
            <w:rPr>
              <w:rFonts w:cstheme="minorHAnsi"/>
              <w:noProof/>
              <w:sz w:val="24"/>
              <w:szCs w:val="24"/>
            </w:rPr>
            <w:t xml:space="preserve"> (Education Policy Institute, 2024)</w:t>
          </w:r>
          <w:r w:rsidRPr="00BB58AC">
            <w:rPr>
              <w:rFonts w:cstheme="minorHAnsi"/>
              <w:sz w:val="24"/>
              <w:szCs w:val="24"/>
            </w:rPr>
            <w:fldChar w:fldCharType="end"/>
          </w:r>
        </w:sdtContent>
      </w:sdt>
      <w:r w:rsidRPr="00BB58AC">
        <w:rPr>
          <w:rFonts w:cstheme="minorHAnsi"/>
          <w:sz w:val="24"/>
          <w:szCs w:val="24"/>
        </w:rPr>
        <w:t xml:space="preserve">  Over the course of this presentation, we have navigated through the intricate challenges presented by the COVID-19 pandemic, delved into the proactive initiatives undertaken to address these challenges, and underscored the enduring commitment to sustainability.</w:t>
      </w:r>
      <w:sdt>
        <w:sdtPr>
          <w:rPr>
            <w:rFonts w:cstheme="minorHAnsi"/>
            <w:sz w:val="24"/>
            <w:szCs w:val="24"/>
          </w:rPr>
          <w:id w:val="49586671"/>
          <w:citation/>
        </w:sdtPr>
        <w:sdtEndPr/>
        <w:sdtContent>
          <w:r w:rsidRPr="00BB58AC">
            <w:rPr>
              <w:rFonts w:cstheme="minorHAnsi"/>
              <w:sz w:val="24"/>
              <w:szCs w:val="24"/>
            </w:rPr>
            <w:fldChar w:fldCharType="begin"/>
          </w:r>
          <w:r w:rsidRPr="00BB58AC">
            <w:rPr>
              <w:rFonts w:cstheme="minorHAnsi"/>
              <w:sz w:val="24"/>
              <w:szCs w:val="24"/>
            </w:rPr>
            <w:instrText xml:space="preserve"> CITATION Nat22 \l 2057 </w:instrText>
          </w:r>
          <w:r w:rsidRPr="00BB58AC">
            <w:rPr>
              <w:rFonts w:cstheme="minorHAnsi"/>
              <w:sz w:val="24"/>
              <w:szCs w:val="24"/>
            </w:rPr>
            <w:fldChar w:fldCharType="separate"/>
          </w:r>
          <w:r w:rsidRPr="00BB58AC">
            <w:rPr>
              <w:rFonts w:cstheme="minorHAnsi"/>
              <w:noProof/>
              <w:sz w:val="24"/>
              <w:szCs w:val="24"/>
            </w:rPr>
            <w:t xml:space="preserve"> (United Nations , 2022)</w:t>
          </w:r>
          <w:r w:rsidRPr="00BB58AC">
            <w:rPr>
              <w:rFonts w:cstheme="minorHAnsi"/>
              <w:sz w:val="24"/>
              <w:szCs w:val="24"/>
            </w:rPr>
            <w:fldChar w:fldCharType="end"/>
          </w:r>
        </w:sdtContent>
      </w:sdt>
      <w:sdt>
        <w:sdtPr>
          <w:rPr>
            <w:rFonts w:cstheme="minorHAnsi"/>
            <w:sz w:val="24"/>
            <w:szCs w:val="24"/>
          </w:rPr>
          <w:id w:val="1683083022"/>
          <w:citation/>
        </w:sdtPr>
        <w:sdtEndPr/>
        <w:sdtContent>
          <w:r w:rsidRPr="00BB58AC">
            <w:rPr>
              <w:rFonts w:cstheme="minorHAnsi"/>
              <w:sz w:val="24"/>
              <w:szCs w:val="24"/>
            </w:rPr>
            <w:fldChar w:fldCharType="begin"/>
          </w:r>
          <w:r w:rsidRPr="00BB58AC">
            <w:rPr>
              <w:rFonts w:cstheme="minorHAnsi"/>
              <w:sz w:val="24"/>
              <w:szCs w:val="24"/>
            </w:rPr>
            <w:instrText xml:space="preserve"> CITATION Wor23 \l 2057 </w:instrText>
          </w:r>
          <w:r w:rsidRPr="00BB58AC">
            <w:rPr>
              <w:rFonts w:cstheme="minorHAnsi"/>
              <w:sz w:val="24"/>
              <w:szCs w:val="24"/>
            </w:rPr>
            <w:fldChar w:fldCharType="separate"/>
          </w:r>
          <w:r w:rsidRPr="00BB58AC">
            <w:rPr>
              <w:rFonts w:cstheme="minorHAnsi"/>
              <w:noProof/>
              <w:sz w:val="24"/>
              <w:szCs w:val="24"/>
            </w:rPr>
            <w:t xml:space="preserve"> (Forum, 2023)</w:t>
          </w:r>
          <w:r w:rsidRPr="00BB58AC">
            <w:rPr>
              <w:rFonts w:cstheme="minorHAnsi"/>
              <w:sz w:val="24"/>
              <w:szCs w:val="24"/>
            </w:rPr>
            <w:fldChar w:fldCharType="end"/>
          </w:r>
        </w:sdtContent>
      </w:sdt>
    </w:p>
    <w:p w14:paraId="6F7770C0"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In the landscape of primary education, emotional and mental wellbeing isn't merely a component of learning; it serves as the bedrock upon which a flourishing educational experience is constructed.</w:t>
      </w:r>
      <w:sdt>
        <w:sdtPr>
          <w:rPr>
            <w:rFonts w:cstheme="minorHAnsi"/>
            <w:sz w:val="24"/>
            <w:szCs w:val="24"/>
          </w:rPr>
          <w:id w:val="-148524061"/>
          <w:citation/>
        </w:sdtPr>
        <w:sdtEndPr/>
        <w:sdtContent>
          <w:r w:rsidRPr="00BB58AC">
            <w:rPr>
              <w:rFonts w:cstheme="minorHAnsi"/>
              <w:sz w:val="24"/>
              <w:szCs w:val="24"/>
            </w:rPr>
            <w:fldChar w:fldCharType="begin"/>
          </w:r>
          <w:r w:rsidRPr="00BB58AC">
            <w:rPr>
              <w:rFonts w:cstheme="minorHAnsi"/>
              <w:sz w:val="24"/>
              <w:szCs w:val="24"/>
            </w:rPr>
            <w:instrText xml:space="preserve"> CITATION Don15 \l 2057 </w:instrText>
          </w:r>
          <w:r w:rsidRPr="00BB58AC">
            <w:rPr>
              <w:rFonts w:cstheme="minorHAnsi"/>
              <w:sz w:val="24"/>
              <w:szCs w:val="24"/>
            </w:rPr>
            <w:fldChar w:fldCharType="separate"/>
          </w:r>
          <w:r w:rsidRPr="00BB58AC">
            <w:rPr>
              <w:rFonts w:cstheme="minorHAnsi"/>
              <w:noProof/>
              <w:sz w:val="24"/>
              <w:szCs w:val="24"/>
            </w:rPr>
            <w:t xml:space="preserve"> (Donaldon, 2015)</w:t>
          </w:r>
          <w:r w:rsidRPr="00BB58AC">
            <w:rPr>
              <w:rFonts w:cstheme="minorHAnsi"/>
              <w:sz w:val="24"/>
              <w:szCs w:val="24"/>
            </w:rPr>
            <w:fldChar w:fldCharType="end"/>
          </w:r>
        </w:sdtContent>
      </w:sdt>
      <w:r w:rsidRPr="00BB58AC">
        <w:rPr>
          <w:rFonts w:cstheme="minorHAnsi"/>
          <w:sz w:val="24"/>
          <w:szCs w:val="24"/>
        </w:rPr>
        <w:t xml:space="preserve"> Our collective experiences during the pandemic have brought to light the intricate interplay between theory, evidence, and practical application in bolstering student wellbeing.</w:t>
      </w:r>
      <w:sdt>
        <w:sdtPr>
          <w:rPr>
            <w:rFonts w:cstheme="minorHAnsi"/>
            <w:sz w:val="24"/>
            <w:szCs w:val="24"/>
          </w:rPr>
          <w:id w:val="1869406142"/>
          <w:citation/>
        </w:sdtPr>
        <w:sdtEndPr/>
        <w:sdtContent>
          <w:r w:rsidRPr="00BB58AC">
            <w:rPr>
              <w:rFonts w:cstheme="minorHAnsi"/>
              <w:sz w:val="24"/>
              <w:szCs w:val="24"/>
            </w:rPr>
            <w:fldChar w:fldCharType="begin"/>
          </w:r>
          <w:r w:rsidRPr="00BB58AC">
            <w:rPr>
              <w:rFonts w:cstheme="minorHAnsi"/>
              <w:sz w:val="24"/>
              <w:szCs w:val="24"/>
            </w:rPr>
            <w:instrText xml:space="preserve"> CITATION Gov215 \l 2057 </w:instrText>
          </w:r>
          <w:r w:rsidRPr="00BB58AC">
            <w:rPr>
              <w:rFonts w:cstheme="minorHAnsi"/>
              <w:sz w:val="24"/>
              <w:szCs w:val="24"/>
            </w:rPr>
            <w:fldChar w:fldCharType="separate"/>
          </w:r>
          <w:r w:rsidRPr="00BB58AC">
            <w:rPr>
              <w:rFonts w:cstheme="minorHAnsi"/>
              <w:noProof/>
              <w:sz w:val="24"/>
              <w:szCs w:val="24"/>
            </w:rPr>
            <w:t xml:space="preserve"> (Gov.uk, 2021)</w:t>
          </w:r>
          <w:r w:rsidRPr="00BB58AC">
            <w:rPr>
              <w:rFonts w:cstheme="minorHAnsi"/>
              <w:sz w:val="24"/>
              <w:szCs w:val="24"/>
            </w:rPr>
            <w:fldChar w:fldCharType="end"/>
          </w:r>
        </w:sdtContent>
      </w:sdt>
      <w:r w:rsidRPr="00BB58AC">
        <w:rPr>
          <w:rFonts w:cstheme="minorHAnsi"/>
          <w:sz w:val="24"/>
          <w:szCs w:val="24"/>
        </w:rPr>
        <w:t xml:space="preserve"> The initiatives we've examined, grounded in educational theories such as Vygotsky's socio-cultural perspective and Maslow's Hierarchy of Needs, exemplify the comprehensive approach essential for nurturing the holistic development of each child.</w:t>
      </w:r>
      <w:sdt>
        <w:sdtPr>
          <w:rPr>
            <w:rFonts w:cstheme="minorHAnsi"/>
            <w:sz w:val="24"/>
            <w:szCs w:val="24"/>
          </w:rPr>
          <w:id w:val="-286820664"/>
          <w:citation/>
        </w:sdtPr>
        <w:sdtEndPr/>
        <w:sdtContent>
          <w:r w:rsidRPr="00BB58AC">
            <w:rPr>
              <w:rFonts w:cstheme="minorHAnsi"/>
              <w:sz w:val="24"/>
              <w:szCs w:val="24"/>
            </w:rPr>
            <w:fldChar w:fldCharType="begin"/>
          </w:r>
          <w:r w:rsidRPr="00BB58AC">
            <w:rPr>
              <w:rFonts w:cstheme="minorHAnsi"/>
              <w:sz w:val="24"/>
              <w:szCs w:val="24"/>
            </w:rPr>
            <w:instrText xml:space="preserve"> CITATION Mas13 \l 2057 </w:instrText>
          </w:r>
          <w:r w:rsidRPr="00BB58AC">
            <w:rPr>
              <w:rFonts w:cstheme="minorHAnsi"/>
              <w:sz w:val="24"/>
              <w:szCs w:val="24"/>
            </w:rPr>
            <w:fldChar w:fldCharType="separate"/>
          </w:r>
          <w:r w:rsidRPr="00BB58AC">
            <w:rPr>
              <w:rFonts w:cstheme="minorHAnsi"/>
              <w:noProof/>
              <w:sz w:val="24"/>
              <w:szCs w:val="24"/>
            </w:rPr>
            <w:t xml:space="preserve"> (Maslow, 2013)</w:t>
          </w:r>
          <w:r w:rsidRPr="00BB58AC">
            <w:rPr>
              <w:rFonts w:cstheme="minorHAnsi"/>
              <w:sz w:val="24"/>
              <w:szCs w:val="24"/>
            </w:rPr>
            <w:fldChar w:fldCharType="end"/>
          </w:r>
        </w:sdtContent>
      </w:sdt>
      <w:sdt>
        <w:sdtPr>
          <w:rPr>
            <w:rFonts w:cstheme="minorHAnsi"/>
            <w:sz w:val="24"/>
            <w:szCs w:val="24"/>
          </w:rPr>
          <w:id w:val="16508905"/>
          <w:citation/>
        </w:sdtPr>
        <w:sdtEndPr/>
        <w:sdtContent>
          <w:r w:rsidRPr="00BB58AC">
            <w:rPr>
              <w:rFonts w:cstheme="minorHAnsi"/>
              <w:sz w:val="24"/>
              <w:szCs w:val="24"/>
            </w:rPr>
            <w:fldChar w:fldCharType="begin"/>
          </w:r>
          <w:r w:rsidRPr="00BB58AC">
            <w:rPr>
              <w:rFonts w:cstheme="minorHAnsi"/>
              <w:sz w:val="24"/>
              <w:szCs w:val="24"/>
            </w:rPr>
            <w:instrText xml:space="preserve"> CITATION Vyg18 \l 2057 </w:instrText>
          </w:r>
          <w:r w:rsidRPr="00BB58AC">
            <w:rPr>
              <w:rFonts w:cstheme="minorHAnsi"/>
              <w:sz w:val="24"/>
              <w:szCs w:val="24"/>
            </w:rPr>
            <w:fldChar w:fldCharType="separate"/>
          </w:r>
          <w:r w:rsidRPr="00BB58AC">
            <w:rPr>
              <w:rFonts w:cstheme="minorHAnsi"/>
              <w:noProof/>
              <w:sz w:val="24"/>
              <w:szCs w:val="24"/>
            </w:rPr>
            <w:t xml:space="preserve"> (Veraksa &amp; Sheridan, 2018)</w:t>
          </w:r>
          <w:r w:rsidRPr="00BB58AC">
            <w:rPr>
              <w:rFonts w:cstheme="minorHAnsi"/>
              <w:sz w:val="24"/>
              <w:szCs w:val="24"/>
            </w:rPr>
            <w:fldChar w:fldCharType="end"/>
          </w:r>
        </w:sdtContent>
      </w:sdt>
    </w:p>
    <w:p w14:paraId="542D75CE" w14:textId="77777777" w:rsidR="00BB58AC" w:rsidRPr="00BB58AC" w:rsidRDefault="00BB58AC" w:rsidP="00BB58AC">
      <w:pPr>
        <w:spacing w:line="360" w:lineRule="auto"/>
        <w:jc w:val="both"/>
        <w:rPr>
          <w:rFonts w:cstheme="minorHAnsi"/>
          <w:sz w:val="24"/>
          <w:szCs w:val="24"/>
        </w:rPr>
      </w:pPr>
      <w:r w:rsidRPr="00BB58AC">
        <w:rPr>
          <w:rFonts w:cstheme="minorHAnsi"/>
          <w:sz w:val="24"/>
          <w:szCs w:val="24"/>
        </w:rPr>
        <w:t xml:space="preserve">As we progress forward, let this moment be a catalyst for perpetual reflection and adaptation. The field of education is dynamic, and our strategies must evolve harmoniously with the ever-changing challenges confronting our learners. Let us Advocate for a culture of continual improvement, where feedback, research insights, and collaborative endeavours act as guiding beacons. </w:t>
      </w:r>
      <w:sdt>
        <w:sdtPr>
          <w:rPr>
            <w:rFonts w:cstheme="minorHAnsi"/>
            <w:sz w:val="24"/>
            <w:szCs w:val="24"/>
          </w:rPr>
          <w:id w:val="267818181"/>
          <w:citation/>
        </w:sdtPr>
        <w:sdtEndPr/>
        <w:sdtContent>
          <w:r w:rsidRPr="00BB58AC">
            <w:rPr>
              <w:rFonts w:cstheme="minorHAnsi"/>
              <w:sz w:val="24"/>
              <w:szCs w:val="24"/>
            </w:rPr>
            <w:fldChar w:fldCharType="begin"/>
          </w:r>
          <w:r w:rsidRPr="00BB58AC">
            <w:rPr>
              <w:rFonts w:cstheme="minorHAnsi"/>
              <w:sz w:val="24"/>
              <w:szCs w:val="24"/>
            </w:rPr>
            <w:instrText xml:space="preserve"> CITATION Wel235 \l 2057 </w:instrText>
          </w:r>
          <w:r w:rsidRPr="00BB58AC">
            <w:rPr>
              <w:rFonts w:cstheme="minorHAnsi"/>
              <w:sz w:val="24"/>
              <w:szCs w:val="24"/>
            </w:rPr>
            <w:fldChar w:fldCharType="separate"/>
          </w:r>
          <w:r w:rsidRPr="00BB58AC">
            <w:rPr>
              <w:rFonts w:cstheme="minorHAnsi"/>
              <w:noProof/>
              <w:sz w:val="24"/>
              <w:szCs w:val="24"/>
            </w:rPr>
            <w:t>(Welsh Government, 2023)</w:t>
          </w:r>
          <w:r w:rsidRPr="00BB58AC">
            <w:rPr>
              <w:rFonts w:cstheme="minorHAnsi"/>
              <w:sz w:val="24"/>
              <w:szCs w:val="24"/>
            </w:rPr>
            <w:fldChar w:fldCharType="end"/>
          </w:r>
        </w:sdtContent>
      </w:sdt>
    </w:p>
    <w:p w14:paraId="6F0D3A92" w14:textId="77777777" w:rsidR="00BB58AC" w:rsidRPr="00BB58AC" w:rsidRDefault="00BB58AC" w:rsidP="00BB58AC">
      <w:pPr>
        <w:spacing w:line="360" w:lineRule="auto"/>
        <w:jc w:val="both"/>
        <w:rPr>
          <w:rFonts w:cstheme="minorHAnsi"/>
          <w:sz w:val="24"/>
          <w:szCs w:val="24"/>
          <w:u w:val="single"/>
        </w:rPr>
      </w:pPr>
      <w:r w:rsidRPr="00BB58AC">
        <w:rPr>
          <w:rFonts w:cstheme="minorHAnsi"/>
          <w:sz w:val="24"/>
          <w:szCs w:val="24"/>
        </w:rPr>
        <w:t>In conclusion, the pursuit of emotional and mental wellbeing transcends being a mere objective; it signifies an ongoing journey. Let us embark on this collective journey, steadfast in our commitment to providing unwavering support for the young minds entrusted to our care. I extend my heartfelt gratitude for your dedication, and I envision the path ahead as one marked by growth, resilience, and flourishing, both for educators and learners alike. Thank you.</w:t>
      </w:r>
    </w:p>
    <w:p w14:paraId="698CF1F7" w14:textId="77777777" w:rsidR="00BB58AC" w:rsidRPr="00BB58AC" w:rsidRDefault="00BB58AC" w:rsidP="00BB58AC">
      <w:pPr>
        <w:pBdr>
          <w:bottom w:val="single" w:sz="6" w:space="1" w:color="auto"/>
        </w:pBdr>
        <w:spacing w:after="0" w:line="240" w:lineRule="auto"/>
        <w:jc w:val="center"/>
        <w:rPr>
          <w:rFonts w:ascii="Arial" w:eastAsia="Times New Roman" w:hAnsi="Arial" w:cs="Arial"/>
          <w:sz w:val="16"/>
          <w:szCs w:val="16"/>
          <w:lang w:eastAsia="en-GB"/>
        </w:rPr>
      </w:pPr>
      <w:r w:rsidRPr="00BB58AC">
        <w:rPr>
          <w:rFonts w:ascii="Arial" w:eastAsia="Times New Roman" w:hAnsi="Arial" w:cs="Arial"/>
          <w:vanish/>
          <w:sz w:val="16"/>
          <w:szCs w:val="16"/>
          <w:lang w:eastAsia="en-GB"/>
        </w:rPr>
        <w:t>Top of Form</w:t>
      </w:r>
    </w:p>
    <w:p w14:paraId="5F2B858B" w14:textId="77777777" w:rsidR="00BB58AC" w:rsidRPr="00BB58AC" w:rsidRDefault="00BB58AC" w:rsidP="00BB58AC">
      <w:pPr>
        <w:pBdr>
          <w:bottom w:val="single" w:sz="6" w:space="1" w:color="auto"/>
        </w:pBdr>
        <w:spacing w:after="0" w:line="240" w:lineRule="auto"/>
        <w:jc w:val="center"/>
        <w:rPr>
          <w:rFonts w:ascii="Arial" w:eastAsia="Times New Roman" w:hAnsi="Arial" w:cs="Arial"/>
          <w:sz w:val="16"/>
          <w:szCs w:val="16"/>
          <w:lang w:eastAsia="en-GB"/>
        </w:rPr>
      </w:pPr>
    </w:p>
    <w:p w14:paraId="23AF0628" w14:textId="77777777" w:rsidR="00BB58AC" w:rsidRPr="00BB58AC" w:rsidRDefault="00BB58AC" w:rsidP="00BB58AC">
      <w:pPr>
        <w:pBdr>
          <w:bottom w:val="single" w:sz="6" w:space="1" w:color="auto"/>
        </w:pBdr>
        <w:spacing w:after="0" w:line="240" w:lineRule="auto"/>
        <w:jc w:val="center"/>
        <w:rPr>
          <w:rFonts w:ascii="Arial" w:eastAsia="Times New Roman" w:hAnsi="Arial" w:cs="Arial"/>
          <w:sz w:val="16"/>
          <w:szCs w:val="16"/>
          <w:lang w:eastAsia="en-GB"/>
        </w:rPr>
      </w:pPr>
    </w:p>
    <w:p w14:paraId="0C8BEC26" w14:textId="77777777" w:rsidR="00BB58AC" w:rsidRPr="00BB58AC" w:rsidRDefault="00BB58AC" w:rsidP="00BB58AC">
      <w:pPr>
        <w:pBdr>
          <w:bottom w:val="single" w:sz="6" w:space="1" w:color="auto"/>
        </w:pBdr>
        <w:spacing w:after="0" w:line="240" w:lineRule="auto"/>
        <w:jc w:val="center"/>
        <w:rPr>
          <w:rFonts w:ascii="Arial" w:eastAsia="Times New Roman" w:hAnsi="Arial" w:cs="Arial"/>
          <w:sz w:val="16"/>
          <w:szCs w:val="16"/>
          <w:lang w:eastAsia="en-GB"/>
        </w:rPr>
      </w:pPr>
    </w:p>
    <w:sdt>
      <w:sdtPr>
        <w:id w:val="-61417217"/>
        <w:bibliography/>
      </w:sdtPr>
      <w:sdtContent>
        <w:p w14:paraId="028F3AC9" w14:textId="77777777" w:rsidR="009E61E5" w:rsidRDefault="009E61E5" w:rsidP="00FA4FBB">
          <w:pPr>
            <w:pStyle w:val="Bibliography"/>
          </w:pPr>
        </w:p>
        <w:p w14:paraId="789DF5F7" w14:textId="5EF1EFF4" w:rsidR="009E61E5" w:rsidRDefault="009E61E5" w:rsidP="00FA4FBB">
          <w:pPr>
            <w:pStyle w:val="Bibliography"/>
          </w:pPr>
          <w:r>
            <w:lastRenderedPageBreak/>
            <w:t>11.</w:t>
          </w:r>
        </w:p>
        <w:p w14:paraId="081CD79C" w14:textId="79D19715" w:rsidR="00FA4FBB" w:rsidRDefault="00FA4FBB" w:rsidP="00FA4FBB">
          <w:pPr>
            <w:pStyle w:val="Bibliography"/>
            <w:rPr>
              <w:noProof/>
              <w:sz w:val="24"/>
              <w:szCs w:val="24"/>
              <w:lang w:val="en-US"/>
            </w:rPr>
          </w:pPr>
          <w:r>
            <w:fldChar w:fldCharType="begin"/>
          </w:r>
          <w:r>
            <w:instrText xml:space="preserve"> BIBLIOGRAPHY </w:instrText>
          </w:r>
          <w:r>
            <w:fldChar w:fldCharType="separate"/>
          </w:r>
          <w:r>
            <w:rPr>
              <w:noProof/>
              <w:lang w:val="en-US"/>
            </w:rPr>
            <w:t xml:space="preserve">The Happy Manager, 2022. </w:t>
          </w:r>
          <w:r>
            <w:rPr>
              <w:i/>
              <w:iCs/>
              <w:noProof/>
              <w:lang w:val="en-US"/>
            </w:rPr>
            <w:t xml:space="preserve">Maslow motivation theory. </w:t>
          </w:r>
          <w:r>
            <w:rPr>
              <w:noProof/>
              <w:lang w:val="en-US"/>
            </w:rPr>
            <w:t xml:space="preserve">[Online] </w:t>
          </w:r>
          <w:r>
            <w:rPr>
              <w:noProof/>
              <w:lang w:val="en-US"/>
            </w:rPr>
            <w:br/>
            <w:t xml:space="preserve">Available at: </w:t>
          </w:r>
          <w:r>
            <w:rPr>
              <w:noProof/>
              <w:u w:val="single"/>
              <w:lang w:val="en-US"/>
            </w:rPr>
            <w:t>https://the-happy-manager.com/tip/maslow-motivation-theory/</w:t>
          </w:r>
        </w:p>
        <w:p w14:paraId="558821F6" w14:textId="77777777" w:rsidR="00FA4FBB" w:rsidRDefault="00FA4FBB" w:rsidP="00FA4FBB">
          <w:pPr>
            <w:pStyle w:val="Bibliography"/>
            <w:rPr>
              <w:noProof/>
              <w:lang w:val="en-US"/>
            </w:rPr>
          </w:pPr>
          <w:r>
            <w:rPr>
              <w:noProof/>
              <w:lang w:val="en-US"/>
            </w:rPr>
            <w:t xml:space="preserve">BBC News, 2021. </w:t>
          </w:r>
          <w:r>
            <w:rPr>
              <w:i/>
              <w:iCs/>
              <w:noProof/>
              <w:lang w:val="en-US"/>
            </w:rPr>
            <w:t xml:space="preserve">Covid: More laptops for homeschooling children in Wales, </w:t>
          </w:r>
          <w:r>
            <w:rPr>
              <w:noProof/>
              <w:lang w:val="en-US"/>
            </w:rPr>
            <w:t>Cardiff: BBC.</w:t>
          </w:r>
        </w:p>
        <w:p w14:paraId="628BAD3C" w14:textId="77777777" w:rsidR="00FA4FBB" w:rsidRDefault="00FA4FBB" w:rsidP="00FA4FBB">
          <w:pPr>
            <w:pStyle w:val="Bibliography"/>
            <w:rPr>
              <w:noProof/>
              <w:lang w:val="en-US"/>
            </w:rPr>
          </w:pPr>
          <w:r>
            <w:rPr>
              <w:noProof/>
              <w:lang w:val="en-US"/>
            </w:rPr>
            <w:t xml:space="preserve">Child, U. N. o. t. R. o. t., 1992. </w:t>
          </w:r>
          <w:r>
            <w:rPr>
              <w:i/>
              <w:iCs/>
              <w:noProof/>
              <w:lang w:val="en-US"/>
            </w:rPr>
            <w:t xml:space="preserve">Unicef for every child. </w:t>
          </w:r>
          <w:r>
            <w:rPr>
              <w:noProof/>
              <w:lang w:val="en-US"/>
            </w:rPr>
            <w:t xml:space="preserve">[Online] </w:t>
          </w:r>
          <w:r>
            <w:rPr>
              <w:noProof/>
              <w:lang w:val="en-US"/>
            </w:rPr>
            <w:br/>
            <w:t xml:space="preserve">Available at: </w:t>
          </w:r>
          <w:r>
            <w:rPr>
              <w:noProof/>
              <w:u w:val="single"/>
              <w:lang w:val="en-US"/>
            </w:rPr>
            <w:t>https://www.unicef.org.uk/what-we-do/un-convention-child-rights/</w:t>
          </w:r>
          <w:r>
            <w:rPr>
              <w:noProof/>
              <w:lang w:val="en-US"/>
            </w:rPr>
            <w:br/>
            <w:t>[Accessed October 2022].</w:t>
          </w:r>
        </w:p>
        <w:p w14:paraId="2381D2F5" w14:textId="77777777" w:rsidR="00FA4FBB" w:rsidRDefault="00FA4FBB" w:rsidP="00FA4FBB">
          <w:pPr>
            <w:pStyle w:val="Bibliography"/>
            <w:rPr>
              <w:noProof/>
              <w:lang w:val="en-US"/>
            </w:rPr>
          </w:pPr>
          <w:r>
            <w:rPr>
              <w:noProof/>
              <w:lang w:val="en-US"/>
            </w:rPr>
            <w:t xml:space="preserve">Donaldon, P. G., 2015. </w:t>
          </w:r>
          <w:r>
            <w:rPr>
              <w:i/>
              <w:iCs/>
              <w:noProof/>
              <w:lang w:val="en-US"/>
            </w:rPr>
            <w:t xml:space="preserve">Brighter futures, </w:t>
          </w:r>
          <w:r>
            <w:rPr>
              <w:noProof/>
              <w:lang w:val="en-US"/>
            </w:rPr>
            <w:t xml:space="preserve">Wales : Professor Graham Donald, </w:t>
          </w:r>
        </w:p>
        <w:p w14:paraId="4686B3A8" w14:textId="77777777" w:rsidR="00FA4FBB" w:rsidRDefault="00FA4FBB" w:rsidP="00FA4FBB">
          <w:pPr>
            <w:pStyle w:val="Bibliography"/>
            <w:rPr>
              <w:noProof/>
              <w:lang w:val="en-US"/>
            </w:rPr>
          </w:pPr>
          <w:r>
            <w:rPr>
              <w:noProof/>
              <w:lang w:val="en-US"/>
            </w:rPr>
            <w:t xml:space="preserve">Education Endownment Foundation, 2023. </w:t>
          </w:r>
          <w:r>
            <w:rPr>
              <w:i/>
              <w:iCs/>
              <w:noProof/>
              <w:lang w:val="en-US"/>
            </w:rPr>
            <w:t xml:space="preserve">Effective Professional Development. </w:t>
          </w:r>
          <w:r>
            <w:rPr>
              <w:noProof/>
              <w:lang w:val="en-US"/>
            </w:rPr>
            <w:t xml:space="preserve">[Online] </w:t>
          </w:r>
          <w:r>
            <w:rPr>
              <w:noProof/>
              <w:lang w:val="en-US"/>
            </w:rPr>
            <w:br/>
            <w:t xml:space="preserve">Available at: </w:t>
          </w:r>
          <w:r>
            <w:rPr>
              <w:noProof/>
              <w:u w:val="single"/>
              <w:lang w:val="en-US"/>
            </w:rPr>
            <w:t>https://educationendowmentfoundation.org.uk/education-evidence/guidance-reports/effective-professional-development</w:t>
          </w:r>
          <w:r>
            <w:rPr>
              <w:noProof/>
              <w:lang w:val="en-US"/>
            </w:rPr>
            <w:br/>
            <w:t>[Accessed Saturday March 2023].</w:t>
          </w:r>
        </w:p>
        <w:p w14:paraId="38A705C7" w14:textId="77777777" w:rsidR="00FA4FBB" w:rsidRDefault="00FA4FBB" w:rsidP="00FA4FBB">
          <w:pPr>
            <w:pStyle w:val="Bibliography"/>
            <w:rPr>
              <w:noProof/>
              <w:lang w:val="en-US"/>
            </w:rPr>
          </w:pPr>
          <w:r>
            <w:rPr>
              <w:noProof/>
              <w:lang w:val="en-US"/>
            </w:rPr>
            <w:t xml:space="preserve">Education Policy Institute, 2024. </w:t>
          </w:r>
          <w:r>
            <w:rPr>
              <w:i/>
              <w:iCs/>
              <w:noProof/>
              <w:lang w:val="en-US"/>
            </w:rPr>
            <w:t xml:space="preserve">Social and Emotional Learning. </w:t>
          </w:r>
          <w:r>
            <w:rPr>
              <w:noProof/>
              <w:lang w:val="en-US"/>
            </w:rPr>
            <w:t xml:space="preserve">[Online] </w:t>
          </w:r>
          <w:r>
            <w:rPr>
              <w:noProof/>
              <w:lang w:val="en-US"/>
            </w:rPr>
            <w:br/>
            <w:t xml:space="preserve">Available at: </w:t>
          </w:r>
          <w:r>
            <w:rPr>
              <w:noProof/>
              <w:u w:val="single"/>
              <w:lang w:val="en-US"/>
            </w:rPr>
            <w:t>https://epi.org.uk/publications-and-research/social-and-emotional-learning/</w:t>
          </w:r>
        </w:p>
        <w:p w14:paraId="7A9583A6" w14:textId="77777777" w:rsidR="00FA4FBB" w:rsidRDefault="00FA4FBB" w:rsidP="00FA4FBB">
          <w:pPr>
            <w:pStyle w:val="Bibliography"/>
            <w:rPr>
              <w:noProof/>
              <w:lang w:val="en-US"/>
            </w:rPr>
          </w:pPr>
          <w:r>
            <w:rPr>
              <w:noProof/>
              <w:lang w:val="en-US"/>
            </w:rPr>
            <w:t xml:space="preserve">Estyn, 2019. </w:t>
          </w:r>
          <w:r>
            <w:rPr>
              <w:i/>
              <w:iCs/>
              <w:noProof/>
              <w:lang w:val="en-US"/>
            </w:rPr>
            <w:t xml:space="preserve">Creating a nurturing environement. </w:t>
          </w:r>
          <w:r>
            <w:rPr>
              <w:noProof/>
              <w:lang w:val="en-US"/>
            </w:rPr>
            <w:t xml:space="preserve">[Online] </w:t>
          </w:r>
          <w:r>
            <w:rPr>
              <w:noProof/>
              <w:lang w:val="en-US"/>
            </w:rPr>
            <w:br/>
            <w:t xml:space="preserve">Available at: </w:t>
          </w:r>
          <w:r>
            <w:rPr>
              <w:noProof/>
              <w:u w:val="single"/>
              <w:lang w:val="en-US"/>
            </w:rPr>
            <w:t>https://www.estyn.gov.wales/effective-practice/creating-nurturing-environment</w:t>
          </w:r>
          <w:r>
            <w:rPr>
              <w:noProof/>
              <w:lang w:val="en-US"/>
            </w:rPr>
            <w:br/>
            <w:t>[Accessed Friday March 2023].</w:t>
          </w:r>
        </w:p>
        <w:p w14:paraId="54E867C5" w14:textId="77777777" w:rsidR="00FA4FBB" w:rsidRDefault="00FA4FBB" w:rsidP="00FA4FBB">
          <w:pPr>
            <w:pStyle w:val="Bibliography"/>
            <w:rPr>
              <w:noProof/>
              <w:lang w:val="en-US"/>
            </w:rPr>
          </w:pPr>
          <w:r>
            <w:rPr>
              <w:noProof/>
              <w:lang w:val="en-US"/>
            </w:rPr>
            <w:t xml:space="preserve">Forest Research, 2023. </w:t>
          </w:r>
          <w:r>
            <w:rPr>
              <w:i/>
              <w:iCs/>
              <w:noProof/>
              <w:lang w:val="en-US"/>
            </w:rPr>
            <w:t xml:space="preserve">Education and learning – Evaluation of forest schools: Phase 1 – Wales. </w:t>
          </w:r>
          <w:r>
            <w:rPr>
              <w:noProof/>
              <w:lang w:val="en-US"/>
            </w:rPr>
            <w:t xml:space="preserve">[Online] </w:t>
          </w:r>
          <w:r>
            <w:rPr>
              <w:noProof/>
              <w:lang w:val="en-US"/>
            </w:rPr>
            <w:br/>
            <w:t xml:space="preserve">Available at: </w:t>
          </w:r>
          <w:r>
            <w:rPr>
              <w:noProof/>
              <w:u w:val="single"/>
              <w:lang w:val="en-US"/>
            </w:rPr>
            <w:t>https://www.forestresearch.gov.uk/research/forest-schools-impact-on-young-children-in-england-and-wales/education-and-learning-evaluation-of-forest-schools-phase-1-wales/</w:t>
          </w:r>
          <w:r>
            <w:rPr>
              <w:noProof/>
              <w:lang w:val="en-US"/>
            </w:rPr>
            <w:br/>
            <w:t>[Accessed April 2023].</w:t>
          </w:r>
        </w:p>
        <w:p w14:paraId="72E1E321" w14:textId="77777777" w:rsidR="00FA4FBB" w:rsidRDefault="00FA4FBB" w:rsidP="00FA4FBB">
          <w:pPr>
            <w:pStyle w:val="Bibliography"/>
            <w:rPr>
              <w:noProof/>
              <w:lang w:val="en-US"/>
            </w:rPr>
          </w:pPr>
          <w:r>
            <w:rPr>
              <w:noProof/>
              <w:lang w:val="en-US"/>
            </w:rPr>
            <w:t xml:space="preserve">Forum, W. E., 2023. </w:t>
          </w:r>
          <w:r>
            <w:rPr>
              <w:i/>
              <w:iCs/>
              <w:noProof/>
              <w:lang w:val="en-US"/>
            </w:rPr>
            <w:t xml:space="preserve">The COVID-19 pandemic has changed education forever. </w:t>
          </w:r>
          <w:r>
            <w:rPr>
              <w:noProof/>
              <w:lang w:val="en-US"/>
            </w:rPr>
            <w:t xml:space="preserve">[Online] </w:t>
          </w:r>
          <w:r>
            <w:rPr>
              <w:noProof/>
              <w:lang w:val="en-US"/>
            </w:rPr>
            <w:br/>
            <w:t xml:space="preserve">Available at: </w:t>
          </w:r>
          <w:r>
            <w:rPr>
              <w:noProof/>
              <w:u w:val="single"/>
              <w:lang w:val="en-US"/>
            </w:rPr>
            <w:t>https://www.weforum.org/agenda/2020/04/coronavirus-education-global-covid19-online-digital-learning/</w:t>
          </w:r>
          <w:r>
            <w:rPr>
              <w:noProof/>
              <w:lang w:val="en-US"/>
            </w:rPr>
            <w:br/>
            <w:t>[Accessed January 2023].</w:t>
          </w:r>
        </w:p>
        <w:p w14:paraId="5ED35EC6" w14:textId="77777777" w:rsidR="00FA4FBB" w:rsidRDefault="00FA4FBB" w:rsidP="00FA4FBB">
          <w:pPr>
            <w:pStyle w:val="Bibliography"/>
            <w:rPr>
              <w:noProof/>
              <w:lang w:val="en-US"/>
            </w:rPr>
          </w:pPr>
          <w:r>
            <w:rPr>
              <w:noProof/>
              <w:lang w:val="en-US"/>
            </w:rPr>
            <w:t xml:space="preserve">Frontiers, 2022.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https://www.frontiersin.org/articles/10.3389/fpsyg.2022.810951/full</w:t>
          </w:r>
          <w:r>
            <w:rPr>
              <w:noProof/>
              <w:lang w:val="en-US"/>
            </w:rPr>
            <w:br/>
            <w:t>[Accessed 2024].</w:t>
          </w:r>
        </w:p>
        <w:p w14:paraId="6DE7C072" w14:textId="54BE9ADB" w:rsidR="00FA4FBB" w:rsidRDefault="00FA4FBB" w:rsidP="00FA4FBB">
          <w:pPr>
            <w:pStyle w:val="Bibliography"/>
            <w:rPr>
              <w:noProof/>
              <w:lang w:val="en-US"/>
            </w:rPr>
          </w:pPr>
          <w:r>
            <w:rPr>
              <w:noProof/>
              <w:lang w:val="en-US"/>
            </w:rPr>
            <w:t xml:space="preserve">Gov.uk, 2020. </w:t>
          </w:r>
          <w:r>
            <w:rPr>
              <w:i/>
              <w:iCs/>
              <w:noProof/>
              <w:lang w:val="en-US"/>
            </w:rPr>
            <w:t xml:space="preserve">Introduction to curriculum for </w:t>
          </w:r>
          <w:r w:rsidR="00A4298F">
            <w:rPr>
              <w:i/>
              <w:iCs/>
              <w:noProof/>
              <w:lang w:val="en-US"/>
            </w:rPr>
            <w:t>W</w:t>
          </w:r>
          <w:r>
            <w:rPr>
              <w:i/>
              <w:iCs/>
              <w:noProof/>
              <w:lang w:val="en-US"/>
            </w:rPr>
            <w:t xml:space="preserve">ales guidance.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Wedneday December 2020].</w:t>
          </w:r>
        </w:p>
        <w:p w14:paraId="6ECED28B" w14:textId="77777777" w:rsidR="00FA4FBB" w:rsidRDefault="00FA4FBB" w:rsidP="00FA4FBB">
          <w:pPr>
            <w:pStyle w:val="Bibliography"/>
            <w:rPr>
              <w:noProof/>
              <w:lang w:val="en-US"/>
            </w:rPr>
          </w:pPr>
          <w:r>
            <w:rPr>
              <w:noProof/>
              <w:lang w:val="en-US"/>
            </w:rPr>
            <w:t xml:space="preserve">Gov.uk, 2021. </w:t>
          </w:r>
          <w:r>
            <w:rPr>
              <w:i/>
              <w:iCs/>
              <w:noProof/>
              <w:lang w:val="en-US"/>
            </w:rPr>
            <w:t xml:space="preserve">Promoting and supporting mental health and wellbeing in schools and colleges. </w:t>
          </w:r>
          <w:r>
            <w:rPr>
              <w:noProof/>
              <w:lang w:val="en-US"/>
            </w:rPr>
            <w:t xml:space="preserve">[Online] </w:t>
          </w:r>
          <w:r>
            <w:rPr>
              <w:noProof/>
              <w:lang w:val="en-US"/>
            </w:rPr>
            <w:br/>
            <w:t xml:space="preserve">Available at: </w:t>
          </w:r>
          <w:r>
            <w:rPr>
              <w:noProof/>
              <w:u w:val="single"/>
              <w:lang w:val="en-US"/>
            </w:rPr>
            <w:t>https://www.gov.uk/guidance/mental-health-and-wellbeing-support-in-schools-and-colleges</w:t>
          </w:r>
          <w:r>
            <w:rPr>
              <w:noProof/>
              <w:lang w:val="en-US"/>
            </w:rPr>
            <w:br/>
            <w:t>[Accessed Friday March 2023].</w:t>
          </w:r>
        </w:p>
        <w:p w14:paraId="0F700587" w14:textId="77777777" w:rsidR="00FA4FBB" w:rsidRDefault="00FA4FBB" w:rsidP="00FA4FBB">
          <w:pPr>
            <w:pStyle w:val="Bibliography"/>
            <w:rPr>
              <w:noProof/>
              <w:lang w:val="en-US"/>
            </w:rPr>
          </w:pPr>
          <w:r>
            <w:rPr>
              <w:noProof/>
              <w:lang w:val="en-US"/>
            </w:rPr>
            <w:t xml:space="preserve">Gov.uk, 2022. </w:t>
          </w:r>
          <w:r>
            <w:rPr>
              <w:i/>
              <w:iCs/>
              <w:noProof/>
              <w:lang w:val="en-US"/>
            </w:rPr>
            <w:t xml:space="preserve">Civil Service Diversity and Inclusion Strategy: 2022 to 2025 (HTML). </w:t>
          </w:r>
          <w:r>
            <w:rPr>
              <w:noProof/>
              <w:lang w:val="en-US"/>
            </w:rPr>
            <w:t xml:space="preserve">[Online] </w:t>
          </w:r>
          <w:r>
            <w:rPr>
              <w:noProof/>
              <w:lang w:val="en-US"/>
            </w:rPr>
            <w:br/>
            <w:t xml:space="preserve">Available at: </w:t>
          </w:r>
          <w:r>
            <w:rPr>
              <w:noProof/>
              <w:u w:val="single"/>
              <w:lang w:val="en-US"/>
            </w:rPr>
            <w:t>https://www.gov.uk/government/publications/civil-service-diversity-and-inclusion-strategy-2022-to-2025/civil-service-diversity-and-inclusion-strategy-2022-to-2025-html</w:t>
          </w:r>
          <w:r>
            <w:rPr>
              <w:noProof/>
              <w:lang w:val="en-US"/>
            </w:rPr>
            <w:br/>
            <w:t>[Accessed March 2023].</w:t>
          </w:r>
        </w:p>
        <w:p w14:paraId="01C7C7AE" w14:textId="77777777" w:rsidR="009E61E5" w:rsidRDefault="009E61E5" w:rsidP="00FA4FBB">
          <w:pPr>
            <w:pStyle w:val="Bibliography"/>
            <w:rPr>
              <w:noProof/>
              <w:lang w:val="en-US"/>
            </w:rPr>
          </w:pPr>
          <w:r>
            <w:rPr>
              <w:noProof/>
              <w:lang w:val="en-US"/>
            </w:rPr>
            <w:lastRenderedPageBreak/>
            <w:t>12.</w:t>
          </w:r>
        </w:p>
        <w:p w14:paraId="5790B63A" w14:textId="62B62C21" w:rsidR="00FA4FBB" w:rsidRDefault="00FA4FBB" w:rsidP="00FA4FBB">
          <w:pPr>
            <w:pStyle w:val="Bibliography"/>
            <w:rPr>
              <w:noProof/>
              <w:lang w:val="en-US"/>
            </w:rPr>
          </w:pPr>
          <w:r>
            <w:rPr>
              <w:noProof/>
              <w:lang w:val="en-US"/>
            </w:rPr>
            <w:t xml:space="preserve">Jones, G., n.d. </w:t>
          </w:r>
          <w:r>
            <w:rPr>
              <w:i/>
              <w:iCs/>
              <w:noProof/>
              <w:lang w:val="en-US"/>
            </w:rPr>
            <w:t xml:space="preserve">Models of reflection. </w:t>
          </w:r>
          <w:r>
            <w:rPr>
              <w:noProof/>
              <w:lang w:val="en-US"/>
            </w:rPr>
            <w:t xml:space="preserve">[Online] </w:t>
          </w:r>
          <w:r>
            <w:rPr>
              <w:noProof/>
              <w:lang w:val="en-US"/>
            </w:rPr>
            <w:br/>
            <w:t xml:space="preserve">Available at: </w:t>
          </w:r>
          <w:r>
            <w:rPr>
              <w:noProof/>
              <w:u w:val="single"/>
              <w:lang w:val="en-US"/>
            </w:rPr>
            <w:t>https://www.reflectivewriting.tips/wp-content/uploads/2021/07/Models-of-Reflection.pdf</w:t>
          </w:r>
          <w:r>
            <w:rPr>
              <w:noProof/>
              <w:lang w:val="en-US"/>
            </w:rPr>
            <w:br/>
            <w:t>[Accessed Saturday August 2021].</w:t>
          </w:r>
        </w:p>
        <w:p w14:paraId="65ABB306" w14:textId="77777777" w:rsidR="00FA4FBB" w:rsidRDefault="00FA4FBB" w:rsidP="00FA4FBB">
          <w:pPr>
            <w:pStyle w:val="Bibliography"/>
            <w:rPr>
              <w:noProof/>
              <w:lang w:val="en-US"/>
            </w:rPr>
          </w:pPr>
          <w:r>
            <w:rPr>
              <w:noProof/>
              <w:lang w:val="en-US"/>
            </w:rPr>
            <w:t xml:space="preserve">Maslow, 2013. </w:t>
          </w:r>
          <w:r>
            <w:rPr>
              <w:i/>
              <w:iCs/>
              <w:noProof/>
              <w:lang w:val="en-US"/>
            </w:rPr>
            <w:t xml:space="preserve">A Theory of Human Motivation. </w:t>
          </w:r>
          <w:r>
            <w:rPr>
              <w:noProof/>
              <w:lang w:val="en-US"/>
            </w:rPr>
            <w:t>s.l.:Martino Fine Books.</w:t>
          </w:r>
        </w:p>
        <w:p w14:paraId="06FFD2DC" w14:textId="77777777" w:rsidR="00FA4FBB" w:rsidRDefault="00FA4FBB" w:rsidP="00FA4FBB">
          <w:pPr>
            <w:pStyle w:val="Bibliography"/>
            <w:rPr>
              <w:noProof/>
              <w:lang w:val="en-US"/>
            </w:rPr>
          </w:pPr>
          <w:r>
            <w:rPr>
              <w:noProof/>
              <w:lang w:val="en-US"/>
            </w:rPr>
            <w:t xml:space="preserve">Neath Port Talbot, 2023. </w:t>
          </w:r>
          <w:r>
            <w:rPr>
              <w:i/>
              <w:iCs/>
              <w:noProof/>
              <w:lang w:val="en-US"/>
            </w:rPr>
            <w:t xml:space="preserve">Education Psychology Service. </w:t>
          </w:r>
          <w:r>
            <w:rPr>
              <w:noProof/>
              <w:lang w:val="en-US"/>
            </w:rPr>
            <w:t xml:space="preserve">[Online] </w:t>
          </w:r>
          <w:r>
            <w:rPr>
              <w:noProof/>
              <w:lang w:val="en-US"/>
            </w:rPr>
            <w:br/>
            <w:t xml:space="preserve">Available at: </w:t>
          </w:r>
          <w:r>
            <w:rPr>
              <w:noProof/>
              <w:u w:val="single"/>
              <w:lang w:val="en-US"/>
            </w:rPr>
            <w:t>https://cdnfiles.j2bloggy.com/30146_b/wp-content/uploads/2023/11/Tonnau-Information-Booklet-NPT-EPS.pdf</w:t>
          </w:r>
          <w:r>
            <w:rPr>
              <w:noProof/>
              <w:lang w:val="en-US"/>
            </w:rPr>
            <w:br/>
            <w:t>[Accessed 2023].</w:t>
          </w:r>
        </w:p>
        <w:p w14:paraId="1F49080F" w14:textId="77777777" w:rsidR="00FA4FBB" w:rsidRDefault="00FA4FBB" w:rsidP="00FA4FBB">
          <w:pPr>
            <w:pStyle w:val="Bibliography"/>
            <w:rPr>
              <w:noProof/>
              <w:lang w:val="en-US"/>
            </w:rPr>
          </w:pPr>
          <w:r>
            <w:rPr>
              <w:noProof/>
              <w:lang w:val="en-US"/>
            </w:rPr>
            <w:t xml:space="preserve">New York Times, 2020.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https://www.nytimes.com/2020/03/20/parenting/home-school-coronavirus.html</w:t>
          </w:r>
        </w:p>
        <w:p w14:paraId="4FC6DB86" w14:textId="77777777" w:rsidR="00FA4FBB" w:rsidRDefault="00FA4FBB" w:rsidP="00FA4FBB">
          <w:pPr>
            <w:pStyle w:val="Bibliography"/>
            <w:rPr>
              <w:noProof/>
              <w:lang w:val="en-US"/>
            </w:rPr>
          </w:pPr>
          <w:r>
            <w:rPr>
              <w:noProof/>
              <w:lang w:val="en-US"/>
            </w:rPr>
            <w:t xml:space="preserve">NHS, 2021.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https://www.nhs.uk/mental-health/talking-therapies-medicine-treatments/talking-therapies-and-counselling/benefits-of-talking-therapies/</w:t>
          </w:r>
          <w:r>
            <w:rPr>
              <w:noProof/>
              <w:lang w:val="en-US"/>
            </w:rPr>
            <w:br/>
            <w:t>[Accessed December 2021].</w:t>
          </w:r>
        </w:p>
        <w:p w14:paraId="1AE086BD" w14:textId="77777777" w:rsidR="00FA4FBB" w:rsidRDefault="00FA4FBB" w:rsidP="00FA4FBB">
          <w:pPr>
            <w:pStyle w:val="Bibliography"/>
            <w:rPr>
              <w:noProof/>
              <w:lang w:val="en-US"/>
            </w:rPr>
          </w:pPr>
          <w:r>
            <w:rPr>
              <w:noProof/>
              <w:lang w:val="en-US"/>
            </w:rPr>
            <w:t xml:space="preserve">Ofcom, M. c. w., 2021. </w:t>
          </w:r>
          <w:r>
            <w:rPr>
              <w:i/>
              <w:iCs/>
              <w:noProof/>
              <w:lang w:val="en-US"/>
            </w:rPr>
            <w:t xml:space="preserve">Online nation 2021 Report, </w:t>
          </w:r>
          <w:r>
            <w:rPr>
              <w:noProof/>
              <w:lang w:val="en-US"/>
            </w:rPr>
            <w:t>s.l.: Odcom.</w:t>
          </w:r>
        </w:p>
        <w:p w14:paraId="329DB915" w14:textId="77777777" w:rsidR="00FA4FBB" w:rsidRDefault="00FA4FBB" w:rsidP="00FA4FBB">
          <w:pPr>
            <w:pStyle w:val="Bibliography"/>
            <w:rPr>
              <w:noProof/>
              <w:lang w:val="en-US"/>
            </w:rPr>
          </w:pPr>
          <w:r>
            <w:rPr>
              <w:noProof/>
              <w:lang w:val="en-US"/>
            </w:rPr>
            <w:t xml:space="preserve">Peter Blatchford, Anthony Russell, Rob Webster, 2012. </w:t>
          </w:r>
          <w:r>
            <w:rPr>
              <w:i/>
              <w:iCs/>
              <w:noProof/>
              <w:lang w:val="en-US"/>
            </w:rPr>
            <w:t xml:space="preserve">Reassessing the impact of teaching assistants.. </w:t>
          </w:r>
          <w:r>
            <w:rPr>
              <w:noProof/>
              <w:lang w:val="en-US"/>
            </w:rPr>
            <w:t>1st ed. USA and Canada: Routledge.</w:t>
          </w:r>
        </w:p>
        <w:p w14:paraId="67D22BD9" w14:textId="77777777" w:rsidR="00FA4FBB" w:rsidRDefault="00FA4FBB" w:rsidP="00FA4FBB">
          <w:pPr>
            <w:pStyle w:val="Bibliography"/>
            <w:rPr>
              <w:noProof/>
              <w:lang w:val="en-US"/>
            </w:rPr>
          </w:pPr>
          <w:r>
            <w:rPr>
              <w:noProof/>
              <w:lang w:val="en-US"/>
            </w:rPr>
            <w:t xml:space="preserve">Proton Foundation, 2023. </w:t>
          </w:r>
          <w:r>
            <w:rPr>
              <w:i/>
              <w:iCs/>
              <w:noProof/>
              <w:lang w:val="en-US"/>
            </w:rPr>
            <w:t xml:space="preserve">Flourish Project. </w:t>
          </w:r>
          <w:r>
            <w:rPr>
              <w:noProof/>
              <w:lang w:val="en-US"/>
            </w:rPr>
            <w:t xml:space="preserve">[Online] </w:t>
          </w:r>
          <w:r>
            <w:rPr>
              <w:noProof/>
              <w:lang w:val="en-US"/>
            </w:rPr>
            <w:br/>
            <w:t xml:space="preserve">Available at: </w:t>
          </w:r>
          <w:r>
            <w:rPr>
              <w:noProof/>
              <w:u w:val="single"/>
              <w:lang w:val="en-US"/>
            </w:rPr>
            <w:t>https://protonfoundation.com/flourish-project/</w:t>
          </w:r>
          <w:r>
            <w:rPr>
              <w:noProof/>
              <w:lang w:val="en-US"/>
            </w:rPr>
            <w:br/>
            <w:t>[Accessed December 2023].</w:t>
          </w:r>
        </w:p>
        <w:p w14:paraId="04E92024" w14:textId="77777777" w:rsidR="00FA4FBB" w:rsidRDefault="00FA4FBB" w:rsidP="00FA4FBB">
          <w:pPr>
            <w:pStyle w:val="Bibliography"/>
            <w:rPr>
              <w:noProof/>
              <w:lang w:val="en-US"/>
            </w:rPr>
          </w:pPr>
          <w:r>
            <w:rPr>
              <w:noProof/>
              <w:lang w:val="en-US"/>
            </w:rPr>
            <w:t xml:space="preserve">Research Gate, 2019.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https://www.researchgate.net/publication/337022285_Vygotsky%27s_theory_of_mediation_in_digital_learning_environment_Actuality_and_practice</w:t>
          </w:r>
        </w:p>
        <w:p w14:paraId="7E82C5AA" w14:textId="77777777" w:rsidR="00FA4FBB" w:rsidRDefault="00FA4FBB" w:rsidP="00FA4FBB">
          <w:pPr>
            <w:pStyle w:val="Bibliography"/>
            <w:rPr>
              <w:noProof/>
              <w:lang w:val="en-US"/>
            </w:rPr>
          </w:pPr>
          <w:r>
            <w:rPr>
              <w:noProof/>
              <w:lang w:val="en-US"/>
            </w:rPr>
            <w:t xml:space="preserve">Simple Psychology, 2023.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https://www.simplypsychology.org/maslow.html</w:t>
          </w:r>
        </w:p>
        <w:p w14:paraId="79E5FA9F" w14:textId="77777777" w:rsidR="00FA4FBB" w:rsidRDefault="00FA4FBB" w:rsidP="00FA4FBB">
          <w:pPr>
            <w:pStyle w:val="Bibliography"/>
            <w:rPr>
              <w:noProof/>
              <w:lang w:val="en-US"/>
            </w:rPr>
          </w:pPr>
          <w:r>
            <w:rPr>
              <w:noProof/>
              <w:lang w:val="en-US"/>
            </w:rPr>
            <w:t xml:space="preserve">TES, 2024. </w:t>
          </w:r>
          <w:r>
            <w:rPr>
              <w:i/>
              <w:iCs/>
              <w:noProof/>
              <w:lang w:val="en-US"/>
            </w:rPr>
            <w:t xml:space="preserve">Zones of Regulation. </w:t>
          </w:r>
          <w:r>
            <w:rPr>
              <w:noProof/>
              <w:lang w:val="en-US"/>
            </w:rPr>
            <w:t xml:space="preserve">[Online] </w:t>
          </w:r>
          <w:r>
            <w:rPr>
              <w:noProof/>
              <w:lang w:val="en-US"/>
            </w:rPr>
            <w:br/>
            <w:t xml:space="preserve">Available at: </w:t>
          </w:r>
          <w:r>
            <w:rPr>
              <w:noProof/>
              <w:u w:val="single"/>
              <w:lang w:val="en-US"/>
            </w:rPr>
            <w:t>https://www.tes.com/teaching-resource/zones-of-regulation-primary-school-lessons-presentations-and-lesson-plans-12572951</w:t>
          </w:r>
        </w:p>
        <w:p w14:paraId="06CCAD50" w14:textId="77777777" w:rsidR="00FA4FBB" w:rsidRDefault="00FA4FBB" w:rsidP="00FA4FBB">
          <w:pPr>
            <w:pStyle w:val="Bibliography"/>
            <w:rPr>
              <w:noProof/>
              <w:lang w:val="en-US"/>
            </w:rPr>
          </w:pPr>
          <w:r>
            <w:rPr>
              <w:noProof/>
              <w:lang w:val="en-US"/>
            </w:rPr>
            <w:t xml:space="preserve">The Open Centre, 2018.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https://theopencentre.com.sg/mindfulness-social-emotional-learning/</w:t>
          </w:r>
        </w:p>
        <w:p w14:paraId="752179CD" w14:textId="77777777" w:rsidR="00FA4FBB" w:rsidRDefault="00FA4FBB" w:rsidP="00FA4FBB">
          <w:pPr>
            <w:pStyle w:val="Bibliography"/>
            <w:rPr>
              <w:noProof/>
              <w:lang w:val="en-US"/>
            </w:rPr>
          </w:pPr>
          <w:r>
            <w:rPr>
              <w:noProof/>
              <w:lang w:val="en-US"/>
            </w:rPr>
            <w:t xml:space="preserve">The Washington Post, 2020.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https://www.washingtonpost.com/lifestyle/2020/05/06/coronavirus-pandemic-working-moms-quarantine-life/</w:t>
          </w:r>
        </w:p>
        <w:p w14:paraId="204A9FF7" w14:textId="77777777" w:rsidR="00FA4FBB" w:rsidRDefault="00FA4FBB" w:rsidP="00FA4FBB">
          <w:pPr>
            <w:pStyle w:val="Bibliography"/>
            <w:rPr>
              <w:noProof/>
              <w:lang w:val="en-US"/>
            </w:rPr>
          </w:pPr>
          <w:r>
            <w:rPr>
              <w:noProof/>
              <w:lang w:val="en-US"/>
            </w:rPr>
            <w:t xml:space="preserve">United Nations , 2022. </w:t>
          </w:r>
          <w:r>
            <w:rPr>
              <w:i/>
              <w:iCs/>
              <w:noProof/>
              <w:lang w:val="en-US"/>
            </w:rPr>
            <w:t xml:space="preserve">The Sustainable Development Agenda. </w:t>
          </w:r>
          <w:r>
            <w:rPr>
              <w:noProof/>
              <w:lang w:val="en-US"/>
            </w:rPr>
            <w:t xml:space="preserve">[Online] </w:t>
          </w:r>
          <w:r>
            <w:rPr>
              <w:noProof/>
              <w:lang w:val="en-US"/>
            </w:rPr>
            <w:br/>
            <w:t xml:space="preserve">Available at: </w:t>
          </w:r>
          <w:r>
            <w:rPr>
              <w:noProof/>
              <w:u w:val="single"/>
              <w:lang w:val="en-US"/>
            </w:rPr>
            <w:t>https://www.un.org/sustainabledevelopment/development-agenda/</w:t>
          </w:r>
          <w:r>
            <w:rPr>
              <w:noProof/>
              <w:lang w:val="en-US"/>
            </w:rPr>
            <w:br/>
            <w:t>[Accessed March 2023].</w:t>
          </w:r>
        </w:p>
        <w:p w14:paraId="0DCC1AE5" w14:textId="77777777" w:rsidR="009E61E5" w:rsidRDefault="009E61E5" w:rsidP="00FA4FBB">
          <w:pPr>
            <w:pStyle w:val="Bibliography"/>
            <w:rPr>
              <w:noProof/>
              <w:lang w:val="en-US"/>
            </w:rPr>
          </w:pPr>
          <w:r>
            <w:rPr>
              <w:noProof/>
              <w:lang w:val="en-US"/>
            </w:rPr>
            <w:lastRenderedPageBreak/>
            <w:t>13.</w:t>
          </w:r>
        </w:p>
        <w:p w14:paraId="69E78F2F" w14:textId="30858856" w:rsidR="00FA4FBB" w:rsidRDefault="00A4298F" w:rsidP="00FA4FBB">
          <w:pPr>
            <w:pStyle w:val="Bibliography"/>
            <w:rPr>
              <w:noProof/>
              <w:lang w:val="en-US"/>
            </w:rPr>
          </w:pPr>
          <w:r>
            <w:rPr>
              <w:noProof/>
              <w:lang w:val="en-US"/>
            </w:rPr>
            <w:t>U</w:t>
          </w:r>
          <w:r w:rsidR="00FA4FBB">
            <w:rPr>
              <w:noProof/>
              <w:lang w:val="en-US"/>
            </w:rPr>
            <w:t xml:space="preserve">niversity, C. o. t. d. c. H., 2021. </w:t>
          </w:r>
          <w:r w:rsidR="00FA4FBB">
            <w:rPr>
              <w:i/>
              <w:iCs/>
              <w:noProof/>
              <w:lang w:val="en-US"/>
            </w:rPr>
            <w:t xml:space="preserve">Center on the developing child Harvard university. </w:t>
          </w:r>
          <w:r w:rsidR="00FA4FBB">
            <w:rPr>
              <w:noProof/>
              <w:lang w:val="en-US"/>
            </w:rPr>
            <w:t xml:space="preserve">[Online] </w:t>
          </w:r>
          <w:r w:rsidR="00FA4FBB">
            <w:rPr>
              <w:noProof/>
              <w:lang w:val="en-US"/>
            </w:rPr>
            <w:br/>
            <w:t xml:space="preserve">Available at: </w:t>
          </w:r>
          <w:r w:rsidR="00FA4FBB">
            <w:rPr>
              <w:noProof/>
              <w:u w:val="single"/>
              <w:lang w:val="en-US"/>
            </w:rPr>
            <w:t>https://developingchild.harvard.edu/resources/how-to-help-families-and-staff-build-resilience-during-the-covid-19-outbreak/</w:t>
          </w:r>
          <w:r w:rsidR="00FA4FBB">
            <w:rPr>
              <w:noProof/>
              <w:lang w:val="en-US"/>
            </w:rPr>
            <w:br/>
            <w:t>[Accessed December 2021].</w:t>
          </w:r>
        </w:p>
        <w:p w14:paraId="736CF0B6" w14:textId="77777777" w:rsidR="00FA4FBB" w:rsidRDefault="00FA4FBB" w:rsidP="00FA4FBB">
          <w:pPr>
            <w:pStyle w:val="Bibliography"/>
            <w:rPr>
              <w:noProof/>
              <w:lang w:val="en-US"/>
            </w:rPr>
          </w:pPr>
          <w:r>
            <w:rPr>
              <w:noProof/>
              <w:lang w:val="en-US"/>
            </w:rPr>
            <w:t xml:space="preserve">Veraksa &amp; Sheridan, 2018. </w:t>
          </w:r>
          <w:r>
            <w:rPr>
              <w:i/>
              <w:iCs/>
              <w:noProof/>
              <w:lang w:val="en-US"/>
            </w:rPr>
            <w:t xml:space="preserve">Vygotskys Theory in Early Childhood and Education and Research. </w:t>
          </w:r>
          <w:r>
            <w:rPr>
              <w:noProof/>
              <w:lang w:val="en-US"/>
            </w:rPr>
            <w:t>1st ed. s.l.:Routledge.</w:t>
          </w:r>
        </w:p>
        <w:p w14:paraId="355B72E0" w14:textId="77777777" w:rsidR="00FA4FBB" w:rsidRDefault="00FA4FBB" w:rsidP="00FA4FBB">
          <w:pPr>
            <w:pStyle w:val="Bibliography"/>
            <w:rPr>
              <w:noProof/>
              <w:lang w:val="en-US"/>
            </w:rPr>
          </w:pPr>
          <w:r>
            <w:rPr>
              <w:noProof/>
              <w:lang w:val="en-US"/>
            </w:rPr>
            <w:t xml:space="preserve">Welsh Government, 2020. </w:t>
          </w:r>
          <w:r>
            <w:rPr>
              <w:i/>
              <w:iCs/>
              <w:noProof/>
              <w:lang w:val="en-US"/>
            </w:rPr>
            <w:t xml:space="preserve">Funding to support employment and training in Wales. </w:t>
          </w:r>
          <w:r>
            <w:rPr>
              <w:noProof/>
              <w:lang w:val="en-US"/>
            </w:rPr>
            <w:t xml:space="preserve">[Online] </w:t>
          </w:r>
          <w:r>
            <w:rPr>
              <w:noProof/>
              <w:lang w:val="en-US"/>
            </w:rPr>
            <w:br/>
            <w:t xml:space="preserve">Available at: </w:t>
          </w:r>
          <w:r>
            <w:rPr>
              <w:noProof/>
              <w:u w:val="single"/>
              <w:lang w:val="en-US"/>
            </w:rPr>
            <w:t>https://www.gov.wales/funding-support-employment-and-training-wales</w:t>
          </w:r>
          <w:r>
            <w:rPr>
              <w:noProof/>
              <w:lang w:val="en-US"/>
            </w:rPr>
            <w:br/>
            <w:t>[Accessed Friday March 2023].</w:t>
          </w:r>
        </w:p>
        <w:p w14:paraId="1052BF7D" w14:textId="77777777" w:rsidR="00FA4FBB" w:rsidRDefault="00FA4FBB" w:rsidP="00FA4FBB">
          <w:pPr>
            <w:pStyle w:val="Bibliography"/>
            <w:rPr>
              <w:noProof/>
              <w:lang w:val="en-US"/>
            </w:rPr>
          </w:pPr>
          <w:r>
            <w:rPr>
              <w:noProof/>
              <w:lang w:val="en-US"/>
            </w:rPr>
            <w:t xml:space="preserve">Welsh Government, 2022. </w:t>
          </w:r>
          <w:r>
            <w:rPr>
              <w:i/>
              <w:iCs/>
              <w:noProof/>
              <w:lang w:val="en-US"/>
            </w:rPr>
            <w:t xml:space="preserve">School improvement guidance: framework for evaluation, improvement and accountability. </w:t>
          </w:r>
          <w:r>
            <w:rPr>
              <w:noProof/>
              <w:lang w:val="en-US"/>
            </w:rPr>
            <w:t xml:space="preserve">[Online] </w:t>
          </w:r>
          <w:r>
            <w:rPr>
              <w:noProof/>
              <w:lang w:val="en-US"/>
            </w:rPr>
            <w:br/>
            <w:t xml:space="preserve">Available at: </w:t>
          </w:r>
          <w:r>
            <w:rPr>
              <w:noProof/>
              <w:u w:val="single"/>
              <w:lang w:val="en-US"/>
            </w:rPr>
            <w:t>https://hwb.gov.wales/evaluation-improvement-and-accountability/school-improvement-guidance-framework-for-evaluation-improvement-and-accountability/</w:t>
          </w:r>
          <w:r>
            <w:rPr>
              <w:noProof/>
              <w:lang w:val="en-US"/>
            </w:rPr>
            <w:br/>
            <w:t>[Accessed Sunday March 2023].</w:t>
          </w:r>
        </w:p>
        <w:p w14:paraId="5188D628" w14:textId="77777777" w:rsidR="00FA4FBB" w:rsidRDefault="00FA4FBB" w:rsidP="00FA4FBB">
          <w:pPr>
            <w:pStyle w:val="Bibliography"/>
            <w:rPr>
              <w:noProof/>
              <w:lang w:val="en-US"/>
            </w:rPr>
          </w:pPr>
          <w:r>
            <w:rPr>
              <w:noProof/>
              <w:lang w:val="en-US"/>
            </w:rPr>
            <w:t xml:space="preserve">Welsh Government, 2023. </w:t>
          </w:r>
          <w:r>
            <w:rPr>
              <w:i/>
              <w:iCs/>
              <w:noProof/>
              <w:lang w:val="en-US"/>
            </w:rPr>
            <w:t xml:space="preserve">Early Childhood Play, Learning and Care:. </w:t>
          </w:r>
          <w:r>
            <w:rPr>
              <w:noProof/>
              <w:lang w:val="en-US"/>
            </w:rPr>
            <w:t xml:space="preserve">[Online] </w:t>
          </w:r>
          <w:r>
            <w:rPr>
              <w:noProof/>
              <w:lang w:val="en-US"/>
            </w:rPr>
            <w:br/>
            <w:t xml:space="preserve">Available at: </w:t>
          </w:r>
          <w:r>
            <w:rPr>
              <w:noProof/>
              <w:u w:val="single"/>
              <w:lang w:val="en-US"/>
            </w:rPr>
            <w:t>https://hwb.gov.wales/api/storage/a8d10028-25ae-4d94-ad18-0247286ce822/early-childhood-play-learning-and-care-reflective-practice-toolkit-v1.pdf</w:t>
          </w:r>
          <w:r>
            <w:rPr>
              <w:noProof/>
              <w:lang w:val="en-US"/>
            </w:rPr>
            <w:br/>
            <w:t>[Accessed 2023].</w:t>
          </w:r>
        </w:p>
        <w:p w14:paraId="098C9BC5" w14:textId="77777777" w:rsidR="00FA4FBB" w:rsidRDefault="00FA4FBB" w:rsidP="00FA4FBB">
          <w:pPr>
            <w:pStyle w:val="Bibliography"/>
            <w:rPr>
              <w:noProof/>
              <w:lang w:val="en-US"/>
            </w:rPr>
          </w:pPr>
          <w:r>
            <w:rPr>
              <w:noProof/>
              <w:lang w:val="en-US"/>
            </w:rPr>
            <w:t xml:space="preserve">Welsh Government, 2023. </w:t>
          </w:r>
          <w:r>
            <w:rPr>
              <w:i/>
              <w:iCs/>
              <w:noProof/>
              <w:lang w:val="en-US"/>
            </w:rPr>
            <w:t xml:space="preserve">Support for learners' mental health and emotional wellbeing: government response. </w:t>
          </w:r>
          <w:r>
            <w:rPr>
              <w:noProof/>
              <w:lang w:val="en-US"/>
            </w:rPr>
            <w:t xml:space="preserve">[Online] </w:t>
          </w:r>
          <w:r>
            <w:rPr>
              <w:noProof/>
              <w:lang w:val="en-US"/>
            </w:rPr>
            <w:br/>
            <w:t xml:space="preserve">Available at: </w:t>
          </w:r>
          <w:r>
            <w:rPr>
              <w:noProof/>
              <w:u w:val="single"/>
              <w:lang w:val="en-US"/>
            </w:rPr>
            <w:t>https://www.gov.wales/support-learners-mental-health-and-emotional-wellbeing-government-response-html</w:t>
          </w:r>
          <w:r>
            <w:rPr>
              <w:noProof/>
              <w:lang w:val="en-US"/>
            </w:rPr>
            <w:br/>
            <w:t>[Accessed March 2023].</w:t>
          </w:r>
        </w:p>
        <w:p w14:paraId="724082DF" w14:textId="77777777" w:rsidR="00FA4FBB" w:rsidRDefault="00FA4FBB" w:rsidP="00FA4FBB">
          <w:pPr>
            <w:pStyle w:val="Bibliography"/>
            <w:rPr>
              <w:noProof/>
              <w:lang w:val="en-US"/>
            </w:rPr>
          </w:pPr>
          <w:r>
            <w:rPr>
              <w:noProof/>
              <w:lang w:val="en-US"/>
            </w:rPr>
            <w:t xml:space="preserve">WelshGovernment, 2021. </w:t>
          </w:r>
          <w:r>
            <w:rPr>
              <w:i/>
              <w:iCs/>
              <w:noProof/>
              <w:lang w:val="en-US"/>
            </w:rPr>
            <w:t xml:space="preserve">Well being of future generations. </w:t>
          </w:r>
          <w:r>
            <w:rPr>
              <w:noProof/>
              <w:lang w:val="en-US"/>
            </w:rPr>
            <w:t xml:space="preserve">[Online] </w:t>
          </w:r>
          <w:r>
            <w:rPr>
              <w:noProof/>
              <w:lang w:val="en-US"/>
            </w:rPr>
            <w:br/>
            <w:t xml:space="preserve">Available at: </w:t>
          </w:r>
          <w:r>
            <w:rPr>
              <w:noProof/>
              <w:u w:val="single"/>
              <w:lang w:val="en-US"/>
            </w:rPr>
            <w:t>https://gov.wales/well-being-future-generations-statutory-guidance</w:t>
          </w:r>
          <w:r>
            <w:rPr>
              <w:noProof/>
              <w:lang w:val="en-US"/>
            </w:rPr>
            <w:br/>
            <w:t>[Accessed October 2022].</w:t>
          </w:r>
        </w:p>
        <w:p w14:paraId="2FE98898" w14:textId="77777777" w:rsidR="00FA4FBB" w:rsidRDefault="00FA4FBB" w:rsidP="00FA4FBB">
          <w:r>
            <w:rPr>
              <w:b/>
              <w:bCs/>
              <w:noProof/>
            </w:rPr>
            <w:fldChar w:fldCharType="end"/>
          </w:r>
        </w:p>
      </w:sdtContent>
    </w:sdt>
    <w:sdt>
      <w:sdtPr>
        <w:id w:val="-1848858156"/>
        <w:docPartObj>
          <w:docPartGallery w:val="Bibliographies"/>
          <w:docPartUnique/>
        </w:docPartObj>
      </w:sdtPr>
      <w:sdtContent>
        <w:p w14:paraId="3053EB9E" w14:textId="4C67B0FE" w:rsidR="00BB58AC" w:rsidRPr="00BB58AC" w:rsidRDefault="00BB58AC" w:rsidP="00322CE6">
          <w:pPr>
            <w:pStyle w:val="Heading1"/>
          </w:pPr>
        </w:p>
        <w:p w14:paraId="23EE48B9" w14:textId="77777777" w:rsidR="004C7517" w:rsidRPr="00D623BD" w:rsidRDefault="004C7517" w:rsidP="001D6832">
          <w:pPr>
            <w:rPr>
              <w:color w:val="FF0000"/>
              <w:sz w:val="24"/>
              <w:szCs w:val="24"/>
            </w:rPr>
          </w:pPr>
        </w:p>
      </w:sdtContent>
    </w:sdt>
    <w:sectPr w:rsidR="004C7517" w:rsidRPr="00D623B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D4D0C" w14:textId="77777777" w:rsidR="00B075D2" w:rsidRDefault="00B075D2" w:rsidP="00A05BC8">
      <w:pPr>
        <w:spacing w:after="0" w:line="240" w:lineRule="auto"/>
      </w:pPr>
      <w:r>
        <w:separator/>
      </w:r>
    </w:p>
  </w:endnote>
  <w:endnote w:type="continuationSeparator" w:id="0">
    <w:p w14:paraId="395B922D" w14:textId="77777777" w:rsidR="00B075D2" w:rsidRDefault="00B075D2" w:rsidP="00A05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79C7B" w14:textId="77777777" w:rsidR="00A05BC8" w:rsidRDefault="00A05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049B" w14:textId="77777777" w:rsidR="00A05BC8" w:rsidRDefault="00A05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AF0E" w14:textId="77777777" w:rsidR="00A05BC8" w:rsidRDefault="00A05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F15C5" w14:textId="77777777" w:rsidR="00B075D2" w:rsidRDefault="00B075D2" w:rsidP="00A05BC8">
      <w:pPr>
        <w:spacing w:after="0" w:line="240" w:lineRule="auto"/>
      </w:pPr>
      <w:r>
        <w:separator/>
      </w:r>
    </w:p>
  </w:footnote>
  <w:footnote w:type="continuationSeparator" w:id="0">
    <w:p w14:paraId="60EDDD9F" w14:textId="77777777" w:rsidR="00B075D2" w:rsidRDefault="00B075D2" w:rsidP="00A05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D0D6E" w14:textId="77777777" w:rsidR="00A05BC8" w:rsidRDefault="00A05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BE17" w14:textId="77777777" w:rsidR="00A05BC8" w:rsidRDefault="00A05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190F" w14:textId="77777777" w:rsidR="00A05BC8" w:rsidRDefault="00A05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2777"/>
    <w:multiLevelType w:val="hybridMultilevel"/>
    <w:tmpl w:val="573052A6"/>
    <w:lvl w:ilvl="0" w:tplc="31481EC4">
      <w:start w:val="1"/>
      <w:numFmt w:val="bullet"/>
      <w:lvlText w:val="•"/>
      <w:lvlJc w:val="left"/>
      <w:pPr>
        <w:tabs>
          <w:tab w:val="num" w:pos="720"/>
        </w:tabs>
        <w:ind w:left="720" w:hanging="360"/>
      </w:pPr>
      <w:rPr>
        <w:rFonts w:ascii="Times New Roman" w:hAnsi="Times New Roman" w:hint="default"/>
      </w:rPr>
    </w:lvl>
    <w:lvl w:ilvl="1" w:tplc="C9FE9112" w:tentative="1">
      <w:start w:val="1"/>
      <w:numFmt w:val="bullet"/>
      <w:lvlText w:val="•"/>
      <w:lvlJc w:val="left"/>
      <w:pPr>
        <w:tabs>
          <w:tab w:val="num" w:pos="1440"/>
        </w:tabs>
        <w:ind w:left="1440" w:hanging="360"/>
      </w:pPr>
      <w:rPr>
        <w:rFonts w:ascii="Times New Roman" w:hAnsi="Times New Roman" w:hint="default"/>
      </w:rPr>
    </w:lvl>
    <w:lvl w:ilvl="2" w:tplc="FAE85ABA" w:tentative="1">
      <w:start w:val="1"/>
      <w:numFmt w:val="bullet"/>
      <w:lvlText w:val="•"/>
      <w:lvlJc w:val="left"/>
      <w:pPr>
        <w:tabs>
          <w:tab w:val="num" w:pos="2160"/>
        </w:tabs>
        <w:ind w:left="2160" w:hanging="360"/>
      </w:pPr>
      <w:rPr>
        <w:rFonts w:ascii="Times New Roman" w:hAnsi="Times New Roman" w:hint="default"/>
      </w:rPr>
    </w:lvl>
    <w:lvl w:ilvl="3" w:tplc="2C202B40" w:tentative="1">
      <w:start w:val="1"/>
      <w:numFmt w:val="bullet"/>
      <w:lvlText w:val="•"/>
      <w:lvlJc w:val="left"/>
      <w:pPr>
        <w:tabs>
          <w:tab w:val="num" w:pos="2880"/>
        </w:tabs>
        <w:ind w:left="2880" w:hanging="360"/>
      </w:pPr>
      <w:rPr>
        <w:rFonts w:ascii="Times New Roman" w:hAnsi="Times New Roman" w:hint="default"/>
      </w:rPr>
    </w:lvl>
    <w:lvl w:ilvl="4" w:tplc="A530D218" w:tentative="1">
      <w:start w:val="1"/>
      <w:numFmt w:val="bullet"/>
      <w:lvlText w:val="•"/>
      <w:lvlJc w:val="left"/>
      <w:pPr>
        <w:tabs>
          <w:tab w:val="num" w:pos="3600"/>
        </w:tabs>
        <w:ind w:left="3600" w:hanging="360"/>
      </w:pPr>
      <w:rPr>
        <w:rFonts w:ascii="Times New Roman" w:hAnsi="Times New Roman" w:hint="default"/>
      </w:rPr>
    </w:lvl>
    <w:lvl w:ilvl="5" w:tplc="667E4AA8" w:tentative="1">
      <w:start w:val="1"/>
      <w:numFmt w:val="bullet"/>
      <w:lvlText w:val="•"/>
      <w:lvlJc w:val="left"/>
      <w:pPr>
        <w:tabs>
          <w:tab w:val="num" w:pos="4320"/>
        </w:tabs>
        <w:ind w:left="4320" w:hanging="360"/>
      </w:pPr>
      <w:rPr>
        <w:rFonts w:ascii="Times New Roman" w:hAnsi="Times New Roman" w:hint="default"/>
      </w:rPr>
    </w:lvl>
    <w:lvl w:ilvl="6" w:tplc="66E26E5A" w:tentative="1">
      <w:start w:val="1"/>
      <w:numFmt w:val="bullet"/>
      <w:lvlText w:val="•"/>
      <w:lvlJc w:val="left"/>
      <w:pPr>
        <w:tabs>
          <w:tab w:val="num" w:pos="5040"/>
        </w:tabs>
        <w:ind w:left="5040" w:hanging="360"/>
      </w:pPr>
      <w:rPr>
        <w:rFonts w:ascii="Times New Roman" w:hAnsi="Times New Roman" w:hint="default"/>
      </w:rPr>
    </w:lvl>
    <w:lvl w:ilvl="7" w:tplc="EA00BDF0" w:tentative="1">
      <w:start w:val="1"/>
      <w:numFmt w:val="bullet"/>
      <w:lvlText w:val="•"/>
      <w:lvlJc w:val="left"/>
      <w:pPr>
        <w:tabs>
          <w:tab w:val="num" w:pos="5760"/>
        </w:tabs>
        <w:ind w:left="5760" w:hanging="360"/>
      </w:pPr>
      <w:rPr>
        <w:rFonts w:ascii="Times New Roman" w:hAnsi="Times New Roman" w:hint="default"/>
      </w:rPr>
    </w:lvl>
    <w:lvl w:ilvl="8" w:tplc="45287CC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A34B9D"/>
    <w:multiLevelType w:val="multilevel"/>
    <w:tmpl w:val="2D86C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74B1E"/>
    <w:multiLevelType w:val="multilevel"/>
    <w:tmpl w:val="0C8C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A82888"/>
    <w:multiLevelType w:val="multilevel"/>
    <w:tmpl w:val="4DA2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8C14EE"/>
    <w:multiLevelType w:val="multilevel"/>
    <w:tmpl w:val="4078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774499"/>
    <w:multiLevelType w:val="multilevel"/>
    <w:tmpl w:val="BE60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552E9E"/>
    <w:multiLevelType w:val="hybridMultilevel"/>
    <w:tmpl w:val="5A803DCE"/>
    <w:lvl w:ilvl="0" w:tplc="6A828EAA">
      <w:start w:val="1"/>
      <w:numFmt w:val="bullet"/>
      <w:lvlText w:val="•"/>
      <w:lvlJc w:val="left"/>
      <w:pPr>
        <w:tabs>
          <w:tab w:val="num" w:pos="720"/>
        </w:tabs>
        <w:ind w:left="720" w:hanging="360"/>
      </w:pPr>
      <w:rPr>
        <w:rFonts w:ascii="Times New Roman" w:hAnsi="Times New Roman" w:hint="default"/>
      </w:rPr>
    </w:lvl>
    <w:lvl w:ilvl="1" w:tplc="B94E573E" w:tentative="1">
      <w:start w:val="1"/>
      <w:numFmt w:val="bullet"/>
      <w:lvlText w:val="•"/>
      <w:lvlJc w:val="left"/>
      <w:pPr>
        <w:tabs>
          <w:tab w:val="num" w:pos="1440"/>
        </w:tabs>
        <w:ind w:left="1440" w:hanging="360"/>
      </w:pPr>
      <w:rPr>
        <w:rFonts w:ascii="Times New Roman" w:hAnsi="Times New Roman" w:hint="default"/>
      </w:rPr>
    </w:lvl>
    <w:lvl w:ilvl="2" w:tplc="53FC6B82" w:tentative="1">
      <w:start w:val="1"/>
      <w:numFmt w:val="bullet"/>
      <w:lvlText w:val="•"/>
      <w:lvlJc w:val="left"/>
      <w:pPr>
        <w:tabs>
          <w:tab w:val="num" w:pos="2160"/>
        </w:tabs>
        <w:ind w:left="2160" w:hanging="360"/>
      </w:pPr>
      <w:rPr>
        <w:rFonts w:ascii="Times New Roman" w:hAnsi="Times New Roman" w:hint="default"/>
      </w:rPr>
    </w:lvl>
    <w:lvl w:ilvl="3" w:tplc="D16CC832" w:tentative="1">
      <w:start w:val="1"/>
      <w:numFmt w:val="bullet"/>
      <w:lvlText w:val="•"/>
      <w:lvlJc w:val="left"/>
      <w:pPr>
        <w:tabs>
          <w:tab w:val="num" w:pos="2880"/>
        </w:tabs>
        <w:ind w:left="2880" w:hanging="360"/>
      </w:pPr>
      <w:rPr>
        <w:rFonts w:ascii="Times New Roman" w:hAnsi="Times New Roman" w:hint="default"/>
      </w:rPr>
    </w:lvl>
    <w:lvl w:ilvl="4" w:tplc="A690748E" w:tentative="1">
      <w:start w:val="1"/>
      <w:numFmt w:val="bullet"/>
      <w:lvlText w:val="•"/>
      <w:lvlJc w:val="left"/>
      <w:pPr>
        <w:tabs>
          <w:tab w:val="num" w:pos="3600"/>
        </w:tabs>
        <w:ind w:left="3600" w:hanging="360"/>
      </w:pPr>
      <w:rPr>
        <w:rFonts w:ascii="Times New Roman" w:hAnsi="Times New Roman" w:hint="default"/>
      </w:rPr>
    </w:lvl>
    <w:lvl w:ilvl="5" w:tplc="F41EDED8" w:tentative="1">
      <w:start w:val="1"/>
      <w:numFmt w:val="bullet"/>
      <w:lvlText w:val="•"/>
      <w:lvlJc w:val="left"/>
      <w:pPr>
        <w:tabs>
          <w:tab w:val="num" w:pos="4320"/>
        </w:tabs>
        <w:ind w:left="4320" w:hanging="360"/>
      </w:pPr>
      <w:rPr>
        <w:rFonts w:ascii="Times New Roman" w:hAnsi="Times New Roman" w:hint="default"/>
      </w:rPr>
    </w:lvl>
    <w:lvl w:ilvl="6" w:tplc="90E64DCC" w:tentative="1">
      <w:start w:val="1"/>
      <w:numFmt w:val="bullet"/>
      <w:lvlText w:val="•"/>
      <w:lvlJc w:val="left"/>
      <w:pPr>
        <w:tabs>
          <w:tab w:val="num" w:pos="5040"/>
        </w:tabs>
        <w:ind w:left="5040" w:hanging="360"/>
      </w:pPr>
      <w:rPr>
        <w:rFonts w:ascii="Times New Roman" w:hAnsi="Times New Roman" w:hint="default"/>
      </w:rPr>
    </w:lvl>
    <w:lvl w:ilvl="7" w:tplc="EC52CC58" w:tentative="1">
      <w:start w:val="1"/>
      <w:numFmt w:val="bullet"/>
      <w:lvlText w:val="•"/>
      <w:lvlJc w:val="left"/>
      <w:pPr>
        <w:tabs>
          <w:tab w:val="num" w:pos="5760"/>
        </w:tabs>
        <w:ind w:left="5760" w:hanging="360"/>
      </w:pPr>
      <w:rPr>
        <w:rFonts w:ascii="Times New Roman" w:hAnsi="Times New Roman" w:hint="default"/>
      </w:rPr>
    </w:lvl>
    <w:lvl w:ilvl="8" w:tplc="F100469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A704599"/>
    <w:multiLevelType w:val="multilevel"/>
    <w:tmpl w:val="8DF8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BC26E6"/>
    <w:multiLevelType w:val="multilevel"/>
    <w:tmpl w:val="FE989E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4648F2"/>
    <w:multiLevelType w:val="multilevel"/>
    <w:tmpl w:val="425E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4B4D66"/>
    <w:multiLevelType w:val="multilevel"/>
    <w:tmpl w:val="27C652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F1547"/>
    <w:multiLevelType w:val="multilevel"/>
    <w:tmpl w:val="DEB08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1F1050"/>
    <w:multiLevelType w:val="multilevel"/>
    <w:tmpl w:val="EA80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7F55C3"/>
    <w:multiLevelType w:val="multilevel"/>
    <w:tmpl w:val="CF3A68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9323B3"/>
    <w:multiLevelType w:val="multilevel"/>
    <w:tmpl w:val="7BD0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9A18AC"/>
    <w:multiLevelType w:val="multilevel"/>
    <w:tmpl w:val="80AA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4464FC"/>
    <w:multiLevelType w:val="multilevel"/>
    <w:tmpl w:val="CDE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A23869"/>
    <w:multiLevelType w:val="hybridMultilevel"/>
    <w:tmpl w:val="A510C3FE"/>
    <w:lvl w:ilvl="0" w:tplc="620CD9E8">
      <w:start w:val="1"/>
      <w:numFmt w:val="bullet"/>
      <w:lvlText w:val="•"/>
      <w:lvlJc w:val="left"/>
      <w:pPr>
        <w:tabs>
          <w:tab w:val="num" w:pos="720"/>
        </w:tabs>
        <w:ind w:left="720" w:hanging="360"/>
      </w:pPr>
      <w:rPr>
        <w:rFonts w:ascii="Times New Roman" w:hAnsi="Times New Roman" w:hint="default"/>
      </w:rPr>
    </w:lvl>
    <w:lvl w:ilvl="1" w:tplc="377631EE" w:tentative="1">
      <w:start w:val="1"/>
      <w:numFmt w:val="bullet"/>
      <w:lvlText w:val="•"/>
      <w:lvlJc w:val="left"/>
      <w:pPr>
        <w:tabs>
          <w:tab w:val="num" w:pos="1440"/>
        </w:tabs>
        <w:ind w:left="1440" w:hanging="360"/>
      </w:pPr>
      <w:rPr>
        <w:rFonts w:ascii="Times New Roman" w:hAnsi="Times New Roman" w:hint="default"/>
      </w:rPr>
    </w:lvl>
    <w:lvl w:ilvl="2" w:tplc="CEE47F84" w:tentative="1">
      <w:start w:val="1"/>
      <w:numFmt w:val="bullet"/>
      <w:lvlText w:val="•"/>
      <w:lvlJc w:val="left"/>
      <w:pPr>
        <w:tabs>
          <w:tab w:val="num" w:pos="2160"/>
        </w:tabs>
        <w:ind w:left="2160" w:hanging="360"/>
      </w:pPr>
      <w:rPr>
        <w:rFonts w:ascii="Times New Roman" w:hAnsi="Times New Roman" w:hint="default"/>
      </w:rPr>
    </w:lvl>
    <w:lvl w:ilvl="3" w:tplc="6E74D338" w:tentative="1">
      <w:start w:val="1"/>
      <w:numFmt w:val="bullet"/>
      <w:lvlText w:val="•"/>
      <w:lvlJc w:val="left"/>
      <w:pPr>
        <w:tabs>
          <w:tab w:val="num" w:pos="2880"/>
        </w:tabs>
        <w:ind w:left="2880" w:hanging="360"/>
      </w:pPr>
      <w:rPr>
        <w:rFonts w:ascii="Times New Roman" w:hAnsi="Times New Roman" w:hint="default"/>
      </w:rPr>
    </w:lvl>
    <w:lvl w:ilvl="4" w:tplc="B48E3E92" w:tentative="1">
      <w:start w:val="1"/>
      <w:numFmt w:val="bullet"/>
      <w:lvlText w:val="•"/>
      <w:lvlJc w:val="left"/>
      <w:pPr>
        <w:tabs>
          <w:tab w:val="num" w:pos="3600"/>
        </w:tabs>
        <w:ind w:left="3600" w:hanging="360"/>
      </w:pPr>
      <w:rPr>
        <w:rFonts w:ascii="Times New Roman" w:hAnsi="Times New Roman" w:hint="default"/>
      </w:rPr>
    </w:lvl>
    <w:lvl w:ilvl="5" w:tplc="B6B607DE" w:tentative="1">
      <w:start w:val="1"/>
      <w:numFmt w:val="bullet"/>
      <w:lvlText w:val="•"/>
      <w:lvlJc w:val="left"/>
      <w:pPr>
        <w:tabs>
          <w:tab w:val="num" w:pos="4320"/>
        </w:tabs>
        <w:ind w:left="4320" w:hanging="360"/>
      </w:pPr>
      <w:rPr>
        <w:rFonts w:ascii="Times New Roman" w:hAnsi="Times New Roman" w:hint="default"/>
      </w:rPr>
    </w:lvl>
    <w:lvl w:ilvl="6" w:tplc="1FBA66CE" w:tentative="1">
      <w:start w:val="1"/>
      <w:numFmt w:val="bullet"/>
      <w:lvlText w:val="•"/>
      <w:lvlJc w:val="left"/>
      <w:pPr>
        <w:tabs>
          <w:tab w:val="num" w:pos="5040"/>
        </w:tabs>
        <w:ind w:left="5040" w:hanging="360"/>
      </w:pPr>
      <w:rPr>
        <w:rFonts w:ascii="Times New Roman" w:hAnsi="Times New Roman" w:hint="default"/>
      </w:rPr>
    </w:lvl>
    <w:lvl w:ilvl="7" w:tplc="482E7878" w:tentative="1">
      <w:start w:val="1"/>
      <w:numFmt w:val="bullet"/>
      <w:lvlText w:val="•"/>
      <w:lvlJc w:val="left"/>
      <w:pPr>
        <w:tabs>
          <w:tab w:val="num" w:pos="5760"/>
        </w:tabs>
        <w:ind w:left="5760" w:hanging="360"/>
      </w:pPr>
      <w:rPr>
        <w:rFonts w:ascii="Times New Roman" w:hAnsi="Times New Roman" w:hint="default"/>
      </w:rPr>
    </w:lvl>
    <w:lvl w:ilvl="8" w:tplc="39C82D1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00D20EF"/>
    <w:multiLevelType w:val="multilevel"/>
    <w:tmpl w:val="506C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B94936"/>
    <w:multiLevelType w:val="multilevel"/>
    <w:tmpl w:val="A15E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8B825E3"/>
    <w:multiLevelType w:val="multilevel"/>
    <w:tmpl w:val="74B81E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7D27B3"/>
    <w:multiLevelType w:val="multilevel"/>
    <w:tmpl w:val="937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F04785"/>
    <w:multiLevelType w:val="multilevel"/>
    <w:tmpl w:val="F974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640085"/>
    <w:multiLevelType w:val="multilevel"/>
    <w:tmpl w:val="5450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842DDD"/>
    <w:multiLevelType w:val="multilevel"/>
    <w:tmpl w:val="4342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6F436C"/>
    <w:multiLevelType w:val="multilevel"/>
    <w:tmpl w:val="A31C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D87B93"/>
    <w:multiLevelType w:val="multilevel"/>
    <w:tmpl w:val="2BBA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DC11EA"/>
    <w:multiLevelType w:val="multilevel"/>
    <w:tmpl w:val="C6AA02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4673F2"/>
    <w:multiLevelType w:val="multilevel"/>
    <w:tmpl w:val="9ACE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0697996">
    <w:abstractNumId w:val="3"/>
  </w:num>
  <w:num w:numId="2" w16cid:durableId="1831754546">
    <w:abstractNumId w:val="19"/>
  </w:num>
  <w:num w:numId="3" w16cid:durableId="1080639697">
    <w:abstractNumId w:val="12"/>
  </w:num>
  <w:num w:numId="4" w16cid:durableId="1509905866">
    <w:abstractNumId w:val="16"/>
  </w:num>
  <w:num w:numId="5" w16cid:durableId="1462458587">
    <w:abstractNumId w:val="24"/>
  </w:num>
  <w:num w:numId="6" w16cid:durableId="452330960">
    <w:abstractNumId w:val="2"/>
  </w:num>
  <w:num w:numId="7" w16cid:durableId="892037107">
    <w:abstractNumId w:val="9"/>
  </w:num>
  <w:num w:numId="8" w16cid:durableId="162472757">
    <w:abstractNumId w:val="4"/>
  </w:num>
  <w:num w:numId="9" w16cid:durableId="1756902590">
    <w:abstractNumId w:val="21"/>
  </w:num>
  <w:num w:numId="10" w16cid:durableId="699471893">
    <w:abstractNumId w:val="22"/>
  </w:num>
  <w:num w:numId="11" w16cid:durableId="1734036894">
    <w:abstractNumId w:val="5"/>
  </w:num>
  <w:num w:numId="12" w16cid:durableId="8918599">
    <w:abstractNumId w:val="18"/>
  </w:num>
  <w:num w:numId="13" w16cid:durableId="1955398976">
    <w:abstractNumId w:val="15"/>
  </w:num>
  <w:num w:numId="14" w16cid:durableId="1600286750">
    <w:abstractNumId w:val="7"/>
  </w:num>
  <w:num w:numId="15" w16cid:durableId="1145663841">
    <w:abstractNumId w:val="25"/>
  </w:num>
  <w:num w:numId="16" w16cid:durableId="889223944">
    <w:abstractNumId w:val="23"/>
  </w:num>
  <w:num w:numId="17" w16cid:durableId="579798419">
    <w:abstractNumId w:val="14"/>
  </w:num>
  <w:num w:numId="18" w16cid:durableId="1485858655">
    <w:abstractNumId w:val="26"/>
  </w:num>
  <w:num w:numId="19" w16cid:durableId="1408921553">
    <w:abstractNumId w:val="28"/>
  </w:num>
  <w:num w:numId="20" w16cid:durableId="1536233687">
    <w:abstractNumId w:val="1"/>
  </w:num>
  <w:num w:numId="21" w16cid:durableId="1816943916">
    <w:abstractNumId w:val="27"/>
  </w:num>
  <w:num w:numId="22" w16cid:durableId="741605520">
    <w:abstractNumId w:val="8"/>
  </w:num>
  <w:num w:numId="23" w16cid:durableId="882332251">
    <w:abstractNumId w:val="10"/>
  </w:num>
  <w:num w:numId="24" w16cid:durableId="672151673">
    <w:abstractNumId w:val="11"/>
  </w:num>
  <w:num w:numId="25" w16cid:durableId="49158237">
    <w:abstractNumId w:val="13"/>
  </w:num>
  <w:num w:numId="26" w16cid:durableId="1288854843">
    <w:abstractNumId w:val="20"/>
  </w:num>
  <w:num w:numId="27" w16cid:durableId="1528830176">
    <w:abstractNumId w:val="0"/>
  </w:num>
  <w:num w:numId="28" w16cid:durableId="681663000">
    <w:abstractNumId w:val="6"/>
  </w:num>
  <w:num w:numId="29" w16cid:durableId="3793313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F0C"/>
    <w:rsid w:val="00001206"/>
    <w:rsid w:val="00004596"/>
    <w:rsid w:val="00006D13"/>
    <w:rsid w:val="000114F9"/>
    <w:rsid w:val="00022204"/>
    <w:rsid w:val="000232C5"/>
    <w:rsid w:val="000237EB"/>
    <w:rsid w:val="0002674B"/>
    <w:rsid w:val="00035611"/>
    <w:rsid w:val="0004021E"/>
    <w:rsid w:val="0004238A"/>
    <w:rsid w:val="0005074B"/>
    <w:rsid w:val="00051561"/>
    <w:rsid w:val="00057B74"/>
    <w:rsid w:val="00060941"/>
    <w:rsid w:val="00071109"/>
    <w:rsid w:val="000748F6"/>
    <w:rsid w:val="00074C71"/>
    <w:rsid w:val="000751F9"/>
    <w:rsid w:val="00096DA4"/>
    <w:rsid w:val="000A0947"/>
    <w:rsid w:val="000A24F0"/>
    <w:rsid w:val="000B144C"/>
    <w:rsid w:val="000C7C99"/>
    <w:rsid w:val="000F2629"/>
    <w:rsid w:val="000F454C"/>
    <w:rsid w:val="001066A6"/>
    <w:rsid w:val="00107332"/>
    <w:rsid w:val="00111E0E"/>
    <w:rsid w:val="0013091B"/>
    <w:rsid w:val="00133FBA"/>
    <w:rsid w:val="00145654"/>
    <w:rsid w:val="00146587"/>
    <w:rsid w:val="0015387E"/>
    <w:rsid w:val="001567FA"/>
    <w:rsid w:val="001616E2"/>
    <w:rsid w:val="00161EAD"/>
    <w:rsid w:val="0016794F"/>
    <w:rsid w:val="00174E2D"/>
    <w:rsid w:val="00183E52"/>
    <w:rsid w:val="00186EB2"/>
    <w:rsid w:val="001A0F9B"/>
    <w:rsid w:val="001A6F60"/>
    <w:rsid w:val="001B48C2"/>
    <w:rsid w:val="001C0124"/>
    <w:rsid w:val="001C100E"/>
    <w:rsid w:val="001C34F7"/>
    <w:rsid w:val="001C3F16"/>
    <w:rsid w:val="001D6832"/>
    <w:rsid w:val="001E45E2"/>
    <w:rsid w:val="001E5B54"/>
    <w:rsid w:val="001F3064"/>
    <w:rsid w:val="001F427E"/>
    <w:rsid w:val="001F7D61"/>
    <w:rsid w:val="00203089"/>
    <w:rsid w:val="00205993"/>
    <w:rsid w:val="0021182B"/>
    <w:rsid w:val="00212276"/>
    <w:rsid w:val="0022023A"/>
    <w:rsid w:val="00221EE3"/>
    <w:rsid w:val="0022250F"/>
    <w:rsid w:val="002266EA"/>
    <w:rsid w:val="002310FB"/>
    <w:rsid w:val="00232100"/>
    <w:rsid w:val="00234839"/>
    <w:rsid w:val="00241F16"/>
    <w:rsid w:val="00252270"/>
    <w:rsid w:val="00252D50"/>
    <w:rsid w:val="002531D0"/>
    <w:rsid w:val="00254EF5"/>
    <w:rsid w:val="002730D2"/>
    <w:rsid w:val="00273C71"/>
    <w:rsid w:val="00277973"/>
    <w:rsid w:val="0029143C"/>
    <w:rsid w:val="0029601C"/>
    <w:rsid w:val="002A2823"/>
    <w:rsid w:val="002A37B5"/>
    <w:rsid w:val="002A4EA3"/>
    <w:rsid w:val="002A566E"/>
    <w:rsid w:val="002A66B6"/>
    <w:rsid w:val="002B382B"/>
    <w:rsid w:val="002C0D9D"/>
    <w:rsid w:val="002C327C"/>
    <w:rsid w:val="002C4E0B"/>
    <w:rsid w:val="002C7249"/>
    <w:rsid w:val="002C7D87"/>
    <w:rsid w:val="002D2F6E"/>
    <w:rsid w:val="002E471B"/>
    <w:rsid w:val="002F104F"/>
    <w:rsid w:val="002F2D77"/>
    <w:rsid w:val="002F6695"/>
    <w:rsid w:val="00311CB8"/>
    <w:rsid w:val="00316586"/>
    <w:rsid w:val="00322CE6"/>
    <w:rsid w:val="00324ABD"/>
    <w:rsid w:val="00332118"/>
    <w:rsid w:val="00332F9C"/>
    <w:rsid w:val="00353A10"/>
    <w:rsid w:val="00353E5A"/>
    <w:rsid w:val="00355E23"/>
    <w:rsid w:val="003666AE"/>
    <w:rsid w:val="00374FCC"/>
    <w:rsid w:val="003773AE"/>
    <w:rsid w:val="003860A8"/>
    <w:rsid w:val="003977E3"/>
    <w:rsid w:val="003A7A7A"/>
    <w:rsid w:val="003B2915"/>
    <w:rsid w:val="003B71C2"/>
    <w:rsid w:val="003C1E6B"/>
    <w:rsid w:val="003C22FA"/>
    <w:rsid w:val="003C333C"/>
    <w:rsid w:val="003C6B46"/>
    <w:rsid w:val="003D0BE6"/>
    <w:rsid w:val="003D384B"/>
    <w:rsid w:val="003D506A"/>
    <w:rsid w:val="003F2644"/>
    <w:rsid w:val="00401FF4"/>
    <w:rsid w:val="00404674"/>
    <w:rsid w:val="00404D88"/>
    <w:rsid w:val="00411CD3"/>
    <w:rsid w:val="00412295"/>
    <w:rsid w:val="00413E73"/>
    <w:rsid w:val="00416500"/>
    <w:rsid w:val="00416FAF"/>
    <w:rsid w:val="00422DF3"/>
    <w:rsid w:val="00431598"/>
    <w:rsid w:val="00434A25"/>
    <w:rsid w:val="00436D6F"/>
    <w:rsid w:val="004405B2"/>
    <w:rsid w:val="00447D0C"/>
    <w:rsid w:val="004514BB"/>
    <w:rsid w:val="00464DAE"/>
    <w:rsid w:val="00470800"/>
    <w:rsid w:val="004727C8"/>
    <w:rsid w:val="00472973"/>
    <w:rsid w:val="0047541D"/>
    <w:rsid w:val="00476F0A"/>
    <w:rsid w:val="00484A16"/>
    <w:rsid w:val="0049249E"/>
    <w:rsid w:val="00494540"/>
    <w:rsid w:val="00496159"/>
    <w:rsid w:val="00496A1E"/>
    <w:rsid w:val="004A00B3"/>
    <w:rsid w:val="004A5163"/>
    <w:rsid w:val="004C7517"/>
    <w:rsid w:val="004E6C05"/>
    <w:rsid w:val="004F1E34"/>
    <w:rsid w:val="004F6191"/>
    <w:rsid w:val="004F6825"/>
    <w:rsid w:val="00503431"/>
    <w:rsid w:val="005060B2"/>
    <w:rsid w:val="0050769F"/>
    <w:rsid w:val="00515981"/>
    <w:rsid w:val="0052796E"/>
    <w:rsid w:val="00547781"/>
    <w:rsid w:val="005518E7"/>
    <w:rsid w:val="0055452E"/>
    <w:rsid w:val="00554E8E"/>
    <w:rsid w:val="00556938"/>
    <w:rsid w:val="0057588F"/>
    <w:rsid w:val="00582BE5"/>
    <w:rsid w:val="00585970"/>
    <w:rsid w:val="00586304"/>
    <w:rsid w:val="00587853"/>
    <w:rsid w:val="00587875"/>
    <w:rsid w:val="00590C41"/>
    <w:rsid w:val="005A33D6"/>
    <w:rsid w:val="005B3AA1"/>
    <w:rsid w:val="005C2D8C"/>
    <w:rsid w:val="005D4456"/>
    <w:rsid w:val="005D50E1"/>
    <w:rsid w:val="005E565C"/>
    <w:rsid w:val="005E6FA3"/>
    <w:rsid w:val="005F0E8A"/>
    <w:rsid w:val="0061365F"/>
    <w:rsid w:val="00614F4E"/>
    <w:rsid w:val="0061552C"/>
    <w:rsid w:val="00625C73"/>
    <w:rsid w:val="00636066"/>
    <w:rsid w:val="006417F5"/>
    <w:rsid w:val="00644D45"/>
    <w:rsid w:val="00653C3C"/>
    <w:rsid w:val="00656B79"/>
    <w:rsid w:val="00660DB1"/>
    <w:rsid w:val="00661710"/>
    <w:rsid w:val="00661831"/>
    <w:rsid w:val="00680E99"/>
    <w:rsid w:val="006870DD"/>
    <w:rsid w:val="00687209"/>
    <w:rsid w:val="006902D0"/>
    <w:rsid w:val="00690C88"/>
    <w:rsid w:val="006915B4"/>
    <w:rsid w:val="006973D4"/>
    <w:rsid w:val="006B5F3D"/>
    <w:rsid w:val="006C5928"/>
    <w:rsid w:val="006D6BCC"/>
    <w:rsid w:val="006E0DFC"/>
    <w:rsid w:val="006E685A"/>
    <w:rsid w:val="006F00F1"/>
    <w:rsid w:val="006F4D8C"/>
    <w:rsid w:val="006F55E2"/>
    <w:rsid w:val="00704352"/>
    <w:rsid w:val="00707D97"/>
    <w:rsid w:val="00707F67"/>
    <w:rsid w:val="007100D4"/>
    <w:rsid w:val="007102A8"/>
    <w:rsid w:val="00712F48"/>
    <w:rsid w:val="007153BC"/>
    <w:rsid w:val="00730CF5"/>
    <w:rsid w:val="00747314"/>
    <w:rsid w:val="00752E12"/>
    <w:rsid w:val="00763CF4"/>
    <w:rsid w:val="007766D6"/>
    <w:rsid w:val="007802A5"/>
    <w:rsid w:val="00786283"/>
    <w:rsid w:val="007A0C7D"/>
    <w:rsid w:val="007B0670"/>
    <w:rsid w:val="007B2F95"/>
    <w:rsid w:val="007B3B81"/>
    <w:rsid w:val="007C063D"/>
    <w:rsid w:val="007C26F0"/>
    <w:rsid w:val="007C29D2"/>
    <w:rsid w:val="007C429D"/>
    <w:rsid w:val="007C48BB"/>
    <w:rsid w:val="007D2678"/>
    <w:rsid w:val="007D2DFD"/>
    <w:rsid w:val="007D6EBB"/>
    <w:rsid w:val="007F6BDE"/>
    <w:rsid w:val="00805932"/>
    <w:rsid w:val="00814122"/>
    <w:rsid w:val="008167DD"/>
    <w:rsid w:val="00824EF0"/>
    <w:rsid w:val="00841ACA"/>
    <w:rsid w:val="008458DA"/>
    <w:rsid w:val="00852FB8"/>
    <w:rsid w:val="00853718"/>
    <w:rsid w:val="00856EFA"/>
    <w:rsid w:val="00860AF0"/>
    <w:rsid w:val="00861213"/>
    <w:rsid w:val="008646D1"/>
    <w:rsid w:val="00864FDE"/>
    <w:rsid w:val="00865EFF"/>
    <w:rsid w:val="0087055E"/>
    <w:rsid w:val="00870F25"/>
    <w:rsid w:val="00877A63"/>
    <w:rsid w:val="0088038C"/>
    <w:rsid w:val="008831D6"/>
    <w:rsid w:val="008831D8"/>
    <w:rsid w:val="00892895"/>
    <w:rsid w:val="008A283C"/>
    <w:rsid w:val="008A7FA9"/>
    <w:rsid w:val="008B63DA"/>
    <w:rsid w:val="008C5A29"/>
    <w:rsid w:val="008D5AF0"/>
    <w:rsid w:val="008E0F78"/>
    <w:rsid w:val="008F2196"/>
    <w:rsid w:val="009012F7"/>
    <w:rsid w:val="00904E12"/>
    <w:rsid w:val="0090546D"/>
    <w:rsid w:val="00916B97"/>
    <w:rsid w:val="009402C9"/>
    <w:rsid w:val="00941886"/>
    <w:rsid w:val="009450BA"/>
    <w:rsid w:val="00963572"/>
    <w:rsid w:val="00965172"/>
    <w:rsid w:val="009658C5"/>
    <w:rsid w:val="00990A89"/>
    <w:rsid w:val="0099285E"/>
    <w:rsid w:val="009A0EDA"/>
    <w:rsid w:val="009A3042"/>
    <w:rsid w:val="009A5177"/>
    <w:rsid w:val="009B06D8"/>
    <w:rsid w:val="009B07B6"/>
    <w:rsid w:val="009B1D6E"/>
    <w:rsid w:val="009C274B"/>
    <w:rsid w:val="009C5F0C"/>
    <w:rsid w:val="009D66C8"/>
    <w:rsid w:val="009E2E14"/>
    <w:rsid w:val="009E2FBF"/>
    <w:rsid w:val="009E61E5"/>
    <w:rsid w:val="009E644D"/>
    <w:rsid w:val="00A05BC8"/>
    <w:rsid w:val="00A14533"/>
    <w:rsid w:val="00A200CD"/>
    <w:rsid w:val="00A2283F"/>
    <w:rsid w:val="00A22DC2"/>
    <w:rsid w:val="00A32434"/>
    <w:rsid w:val="00A33AA0"/>
    <w:rsid w:val="00A34F80"/>
    <w:rsid w:val="00A37DC5"/>
    <w:rsid w:val="00A4298F"/>
    <w:rsid w:val="00A443C6"/>
    <w:rsid w:val="00A44BE0"/>
    <w:rsid w:val="00A61F64"/>
    <w:rsid w:val="00A622C8"/>
    <w:rsid w:val="00A65998"/>
    <w:rsid w:val="00A74C4D"/>
    <w:rsid w:val="00A74F6C"/>
    <w:rsid w:val="00A84081"/>
    <w:rsid w:val="00A90F15"/>
    <w:rsid w:val="00AA4496"/>
    <w:rsid w:val="00AA45B7"/>
    <w:rsid w:val="00AA66B8"/>
    <w:rsid w:val="00AB191E"/>
    <w:rsid w:val="00AB1C73"/>
    <w:rsid w:val="00AD3F67"/>
    <w:rsid w:val="00AD51E5"/>
    <w:rsid w:val="00AF350E"/>
    <w:rsid w:val="00B00B8F"/>
    <w:rsid w:val="00B0116A"/>
    <w:rsid w:val="00B0477C"/>
    <w:rsid w:val="00B075D2"/>
    <w:rsid w:val="00B10398"/>
    <w:rsid w:val="00B13431"/>
    <w:rsid w:val="00B14BC6"/>
    <w:rsid w:val="00B151E6"/>
    <w:rsid w:val="00B15994"/>
    <w:rsid w:val="00B20760"/>
    <w:rsid w:val="00B241DF"/>
    <w:rsid w:val="00B34E8C"/>
    <w:rsid w:val="00B3551D"/>
    <w:rsid w:val="00B37B8C"/>
    <w:rsid w:val="00B428BE"/>
    <w:rsid w:val="00B65128"/>
    <w:rsid w:val="00B70B17"/>
    <w:rsid w:val="00B76D53"/>
    <w:rsid w:val="00B82234"/>
    <w:rsid w:val="00B857C9"/>
    <w:rsid w:val="00B91C99"/>
    <w:rsid w:val="00B930A9"/>
    <w:rsid w:val="00B93F2C"/>
    <w:rsid w:val="00BA382F"/>
    <w:rsid w:val="00BB43AF"/>
    <w:rsid w:val="00BB58AC"/>
    <w:rsid w:val="00BD6D8E"/>
    <w:rsid w:val="00BF5919"/>
    <w:rsid w:val="00C107EF"/>
    <w:rsid w:val="00C12A6F"/>
    <w:rsid w:val="00C15DBF"/>
    <w:rsid w:val="00C175C2"/>
    <w:rsid w:val="00C55DD2"/>
    <w:rsid w:val="00C60298"/>
    <w:rsid w:val="00C61FF0"/>
    <w:rsid w:val="00C8349E"/>
    <w:rsid w:val="00C96183"/>
    <w:rsid w:val="00CA0687"/>
    <w:rsid w:val="00CA5D32"/>
    <w:rsid w:val="00CB1D89"/>
    <w:rsid w:val="00CC0234"/>
    <w:rsid w:val="00CC1B47"/>
    <w:rsid w:val="00CC31D0"/>
    <w:rsid w:val="00CD6064"/>
    <w:rsid w:val="00CE3C7A"/>
    <w:rsid w:val="00CE7820"/>
    <w:rsid w:val="00CF3D03"/>
    <w:rsid w:val="00CF43A2"/>
    <w:rsid w:val="00CF7F82"/>
    <w:rsid w:val="00D12383"/>
    <w:rsid w:val="00D126ED"/>
    <w:rsid w:val="00D341CF"/>
    <w:rsid w:val="00D37FA4"/>
    <w:rsid w:val="00D400B3"/>
    <w:rsid w:val="00D4093C"/>
    <w:rsid w:val="00D40A68"/>
    <w:rsid w:val="00D51433"/>
    <w:rsid w:val="00D623BD"/>
    <w:rsid w:val="00D625C0"/>
    <w:rsid w:val="00D65F68"/>
    <w:rsid w:val="00D815D7"/>
    <w:rsid w:val="00D97650"/>
    <w:rsid w:val="00DA5CE4"/>
    <w:rsid w:val="00DA6A5A"/>
    <w:rsid w:val="00DB2E1F"/>
    <w:rsid w:val="00DB6AB1"/>
    <w:rsid w:val="00DC170F"/>
    <w:rsid w:val="00DD6821"/>
    <w:rsid w:val="00DD7E2D"/>
    <w:rsid w:val="00DE3B81"/>
    <w:rsid w:val="00DE6E97"/>
    <w:rsid w:val="00DF0718"/>
    <w:rsid w:val="00E04F06"/>
    <w:rsid w:val="00E11FA3"/>
    <w:rsid w:val="00E14BB2"/>
    <w:rsid w:val="00E16CF6"/>
    <w:rsid w:val="00E25BF8"/>
    <w:rsid w:val="00E3191A"/>
    <w:rsid w:val="00E45A75"/>
    <w:rsid w:val="00E51542"/>
    <w:rsid w:val="00E52565"/>
    <w:rsid w:val="00E544BC"/>
    <w:rsid w:val="00E56BFE"/>
    <w:rsid w:val="00E6774D"/>
    <w:rsid w:val="00E719A7"/>
    <w:rsid w:val="00E9278A"/>
    <w:rsid w:val="00E93D1D"/>
    <w:rsid w:val="00E9455A"/>
    <w:rsid w:val="00E946D3"/>
    <w:rsid w:val="00EA45AB"/>
    <w:rsid w:val="00EB61E7"/>
    <w:rsid w:val="00EB6B63"/>
    <w:rsid w:val="00EC198A"/>
    <w:rsid w:val="00EC45B0"/>
    <w:rsid w:val="00EC756E"/>
    <w:rsid w:val="00EC7CC2"/>
    <w:rsid w:val="00ED7C33"/>
    <w:rsid w:val="00EE070C"/>
    <w:rsid w:val="00EE5D63"/>
    <w:rsid w:val="00EE7759"/>
    <w:rsid w:val="00EF01F0"/>
    <w:rsid w:val="00EF1B38"/>
    <w:rsid w:val="00EF22E6"/>
    <w:rsid w:val="00F02769"/>
    <w:rsid w:val="00F10223"/>
    <w:rsid w:val="00F11B70"/>
    <w:rsid w:val="00F17DC1"/>
    <w:rsid w:val="00F238F6"/>
    <w:rsid w:val="00F25B59"/>
    <w:rsid w:val="00F316E3"/>
    <w:rsid w:val="00F455D3"/>
    <w:rsid w:val="00F46A47"/>
    <w:rsid w:val="00F46AD2"/>
    <w:rsid w:val="00F57585"/>
    <w:rsid w:val="00F610A8"/>
    <w:rsid w:val="00F65B3E"/>
    <w:rsid w:val="00F67077"/>
    <w:rsid w:val="00F805F7"/>
    <w:rsid w:val="00F80EFC"/>
    <w:rsid w:val="00F84B54"/>
    <w:rsid w:val="00F84DF7"/>
    <w:rsid w:val="00F96593"/>
    <w:rsid w:val="00F9684D"/>
    <w:rsid w:val="00FA0904"/>
    <w:rsid w:val="00FA4FBB"/>
    <w:rsid w:val="00FB52D1"/>
    <w:rsid w:val="00FD4003"/>
    <w:rsid w:val="00FE1C76"/>
    <w:rsid w:val="00FE29EF"/>
    <w:rsid w:val="00FE50EC"/>
    <w:rsid w:val="00FE5EA5"/>
    <w:rsid w:val="00FF1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26CC2"/>
  <w15:chartTrackingRefBased/>
  <w15:docId w15:val="{5F7069EA-E70E-4D3B-A5DD-1226FFA8B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8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66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66C8"/>
    <w:rPr>
      <w:b/>
      <w:bCs/>
    </w:rPr>
  </w:style>
  <w:style w:type="paragraph" w:styleId="Header">
    <w:name w:val="header"/>
    <w:basedOn w:val="Normal"/>
    <w:link w:val="HeaderChar"/>
    <w:uiPriority w:val="99"/>
    <w:unhideWhenUsed/>
    <w:rsid w:val="00A05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BC8"/>
  </w:style>
  <w:style w:type="paragraph" w:styleId="Footer">
    <w:name w:val="footer"/>
    <w:basedOn w:val="Normal"/>
    <w:link w:val="FooterChar"/>
    <w:uiPriority w:val="99"/>
    <w:unhideWhenUsed/>
    <w:rsid w:val="00A05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BC8"/>
  </w:style>
  <w:style w:type="character" w:styleId="Emphasis">
    <w:name w:val="Emphasis"/>
    <w:basedOn w:val="DefaultParagraphFont"/>
    <w:uiPriority w:val="20"/>
    <w:qFormat/>
    <w:rsid w:val="002C4E0B"/>
    <w:rPr>
      <w:i/>
      <w:iCs/>
    </w:rPr>
  </w:style>
  <w:style w:type="character" w:customStyle="1" w:styleId="Heading1Char">
    <w:name w:val="Heading 1 Char"/>
    <w:basedOn w:val="DefaultParagraphFont"/>
    <w:link w:val="Heading1"/>
    <w:uiPriority w:val="9"/>
    <w:rsid w:val="001D68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6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8577">
      <w:bodyDiv w:val="1"/>
      <w:marLeft w:val="0"/>
      <w:marRight w:val="0"/>
      <w:marTop w:val="0"/>
      <w:marBottom w:val="0"/>
      <w:divBdr>
        <w:top w:val="none" w:sz="0" w:space="0" w:color="auto"/>
        <w:left w:val="none" w:sz="0" w:space="0" w:color="auto"/>
        <w:bottom w:val="none" w:sz="0" w:space="0" w:color="auto"/>
        <w:right w:val="none" w:sz="0" w:space="0" w:color="auto"/>
      </w:divBdr>
    </w:div>
    <w:div w:id="21446899">
      <w:bodyDiv w:val="1"/>
      <w:marLeft w:val="0"/>
      <w:marRight w:val="0"/>
      <w:marTop w:val="0"/>
      <w:marBottom w:val="0"/>
      <w:divBdr>
        <w:top w:val="none" w:sz="0" w:space="0" w:color="auto"/>
        <w:left w:val="none" w:sz="0" w:space="0" w:color="auto"/>
        <w:bottom w:val="none" w:sz="0" w:space="0" w:color="auto"/>
        <w:right w:val="none" w:sz="0" w:space="0" w:color="auto"/>
      </w:divBdr>
    </w:div>
    <w:div w:id="39404476">
      <w:bodyDiv w:val="1"/>
      <w:marLeft w:val="0"/>
      <w:marRight w:val="0"/>
      <w:marTop w:val="0"/>
      <w:marBottom w:val="0"/>
      <w:divBdr>
        <w:top w:val="none" w:sz="0" w:space="0" w:color="auto"/>
        <w:left w:val="none" w:sz="0" w:space="0" w:color="auto"/>
        <w:bottom w:val="none" w:sz="0" w:space="0" w:color="auto"/>
        <w:right w:val="none" w:sz="0" w:space="0" w:color="auto"/>
      </w:divBdr>
    </w:div>
    <w:div w:id="43068986">
      <w:bodyDiv w:val="1"/>
      <w:marLeft w:val="0"/>
      <w:marRight w:val="0"/>
      <w:marTop w:val="0"/>
      <w:marBottom w:val="0"/>
      <w:divBdr>
        <w:top w:val="none" w:sz="0" w:space="0" w:color="auto"/>
        <w:left w:val="none" w:sz="0" w:space="0" w:color="auto"/>
        <w:bottom w:val="none" w:sz="0" w:space="0" w:color="auto"/>
        <w:right w:val="none" w:sz="0" w:space="0" w:color="auto"/>
      </w:divBdr>
    </w:div>
    <w:div w:id="57213592">
      <w:bodyDiv w:val="1"/>
      <w:marLeft w:val="0"/>
      <w:marRight w:val="0"/>
      <w:marTop w:val="0"/>
      <w:marBottom w:val="0"/>
      <w:divBdr>
        <w:top w:val="none" w:sz="0" w:space="0" w:color="auto"/>
        <w:left w:val="none" w:sz="0" w:space="0" w:color="auto"/>
        <w:bottom w:val="none" w:sz="0" w:space="0" w:color="auto"/>
        <w:right w:val="none" w:sz="0" w:space="0" w:color="auto"/>
      </w:divBdr>
    </w:div>
    <w:div w:id="86274157">
      <w:bodyDiv w:val="1"/>
      <w:marLeft w:val="0"/>
      <w:marRight w:val="0"/>
      <w:marTop w:val="0"/>
      <w:marBottom w:val="0"/>
      <w:divBdr>
        <w:top w:val="none" w:sz="0" w:space="0" w:color="auto"/>
        <w:left w:val="none" w:sz="0" w:space="0" w:color="auto"/>
        <w:bottom w:val="none" w:sz="0" w:space="0" w:color="auto"/>
        <w:right w:val="none" w:sz="0" w:space="0" w:color="auto"/>
      </w:divBdr>
    </w:div>
    <w:div w:id="95489406">
      <w:bodyDiv w:val="1"/>
      <w:marLeft w:val="0"/>
      <w:marRight w:val="0"/>
      <w:marTop w:val="0"/>
      <w:marBottom w:val="0"/>
      <w:divBdr>
        <w:top w:val="none" w:sz="0" w:space="0" w:color="auto"/>
        <w:left w:val="none" w:sz="0" w:space="0" w:color="auto"/>
        <w:bottom w:val="none" w:sz="0" w:space="0" w:color="auto"/>
        <w:right w:val="none" w:sz="0" w:space="0" w:color="auto"/>
      </w:divBdr>
    </w:div>
    <w:div w:id="97795888">
      <w:bodyDiv w:val="1"/>
      <w:marLeft w:val="0"/>
      <w:marRight w:val="0"/>
      <w:marTop w:val="0"/>
      <w:marBottom w:val="0"/>
      <w:divBdr>
        <w:top w:val="none" w:sz="0" w:space="0" w:color="auto"/>
        <w:left w:val="none" w:sz="0" w:space="0" w:color="auto"/>
        <w:bottom w:val="none" w:sz="0" w:space="0" w:color="auto"/>
        <w:right w:val="none" w:sz="0" w:space="0" w:color="auto"/>
      </w:divBdr>
    </w:div>
    <w:div w:id="113867365">
      <w:bodyDiv w:val="1"/>
      <w:marLeft w:val="0"/>
      <w:marRight w:val="0"/>
      <w:marTop w:val="0"/>
      <w:marBottom w:val="0"/>
      <w:divBdr>
        <w:top w:val="none" w:sz="0" w:space="0" w:color="auto"/>
        <w:left w:val="none" w:sz="0" w:space="0" w:color="auto"/>
        <w:bottom w:val="none" w:sz="0" w:space="0" w:color="auto"/>
        <w:right w:val="none" w:sz="0" w:space="0" w:color="auto"/>
      </w:divBdr>
    </w:div>
    <w:div w:id="135729524">
      <w:bodyDiv w:val="1"/>
      <w:marLeft w:val="0"/>
      <w:marRight w:val="0"/>
      <w:marTop w:val="0"/>
      <w:marBottom w:val="0"/>
      <w:divBdr>
        <w:top w:val="none" w:sz="0" w:space="0" w:color="auto"/>
        <w:left w:val="none" w:sz="0" w:space="0" w:color="auto"/>
        <w:bottom w:val="none" w:sz="0" w:space="0" w:color="auto"/>
        <w:right w:val="none" w:sz="0" w:space="0" w:color="auto"/>
      </w:divBdr>
    </w:div>
    <w:div w:id="176848354">
      <w:bodyDiv w:val="1"/>
      <w:marLeft w:val="0"/>
      <w:marRight w:val="0"/>
      <w:marTop w:val="0"/>
      <w:marBottom w:val="0"/>
      <w:divBdr>
        <w:top w:val="none" w:sz="0" w:space="0" w:color="auto"/>
        <w:left w:val="none" w:sz="0" w:space="0" w:color="auto"/>
        <w:bottom w:val="none" w:sz="0" w:space="0" w:color="auto"/>
        <w:right w:val="none" w:sz="0" w:space="0" w:color="auto"/>
      </w:divBdr>
    </w:div>
    <w:div w:id="183636205">
      <w:bodyDiv w:val="1"/>
      <w:marLeft w:val="0"/>
      <w:marRight w:val="0"/>
      <w:marTop w:val="0"/>
      <w:marBottom w:val="0"/>
      <w:divBdr>
        <w:top w:val="none" w:sz="0" w:space="0" w:color="auto"/>
        <w:left w:val="none" w:sz="0" w:space="0" w:color="auto"/>
        <w:bottom w:val="none" w:sz="0" w:space="0" w:color="auto"/>
        <w:right w:val="none" w:sz="0" w:space="0" w:color="auto"/>
      </w:divBdr>
    </w:div>
    <w:div w:id="203444312">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
    <w:div w:id="252780852">
      <w:bodyDiv w:val="1"/>
      <w:marLeft w:val="0"/>
      <w:marRight w:val="0"/>
      <w:marTop w:val="0"/>
      <w:marBottom w:val="0"/>
      <w:divBdr>
        <w:top w:val="none" w:sz="0" w:space="0" w:color="auto"/>
        <w:left w:val="none" w:sz="0" w:space="0" w:color="auto"/>
        <w:bottom w:val="none" w:sz="0" w:space="0" w:color="auto"/>
        <w:right w:val="none" w:sz="0" w:space="0" w:color="auto"/>
      </w:divBdr>
    </w:div>
    <w:div w:id="296617532">
      <w:bodyDiv w:val="1"/>
      <w:marLeft w:val="0"/>
      <w:marRight w:val="0"/>
      <w:marTop w:val="0"/>
      <w:marBottom w:val="0"/>
      <w:divBdr>
        <w:top w:val="none" w:sz="0" w:space="0" w:color="auto"/>
        <w:left w:val="none" w:sz="0" w:space="0" w:color="auto"/>
        <w:bottom w:val="none" w:sz="0" w:space="0" w:color="auto"/>
        <w:right w:val="none" w:sz="0" w:space="0" w:color="auto"/>
      </w:divBdr>
      <w:divsChild>
        <w:div w:id="467937096">
          <w:marLeft w:val="0"/>
          <w:marRight w:val="0"/>
          <w:marTop w:val="0"/>
          <w:marBottom w:val="0"/>
          <w:divBdr>
            <w:top w:val="single" w:sz="2" w:space="0" w:color="D9D9E3"/>
            <w:left w:val="single" w:sz="2" w:space="0" w:color="D9D9E3"/>
            <w:bottom w:val="single" w:sz="2" w:space="0" w:color="D9D9E3"/>
            <w:right w:val="single" w:sz="2" w:space="0" w:color="D9D9E3"/>
          </w:divBdr>
          <w:divsChild>
            <w:div w:id="1807042332">
              <w:marLeft w:val="0"/>
              <w:marRight w:val="0"/>
              <w:marTop w:val="0"/>
              <w:marBottom w:val="0"/>
              <w:divBdr>
                <w:top w:val="single" w:sz="2" w:space="0" w:color="D9D9E3"/>
                <w:left w:val="single" w:sz="2" w:space="0" w:color="D9D9E3"/>
                <w:bottom w:val="single" w:sz="2" w:space="0" w:color="D9D9E3"/>
                <w:right w:val="single" w:sz="2" w:space="0" w:color="D9D9E3"/>
              </w:divBdr>
              <w:divsChild>
                <w:div w:id="244922471">
                  <w:marLeft w:val="0"/>
                  <w:marRight w:val="0"/>
                  <w:marTop w:val="0"/>
                  <w:marBottom w:val="0"/>
                  <w:divBdr>
                    <w:top w:val="single" w:sz="2" w:space="0" w:color="D9D9E3"/>
                    <w:left w:val="single" w:sz="2" w:space="0" w:color="D9D9E3"/>
                    <w:bottom w:val="single" w:sz="2" w:space="0" w:color="D9D9E3"/>
                    <w:right w:val="single" w:sz="2" w:space="0" w:color="D9D9E3"/>
                  </w:divBdr>
                  <w:divsChild>
                    <w:div w:id="627051398">
                      <w:marLeft w:val="0"/>
                      <w:marRight w:val="0"/>
                      <w:marTop w:val="0"/>
                      <w:marBottom w:val="0"/>
                      <w:divBdr>
                        <w:top w:val="single" w:sz="2" w:space="0" w:color="D9D9E3"/>
                        <w:left w:val="single" w:sz="2" w:space="0" w:color="D9D9E3"/>
                        <w:bottom w:val="single" w:sz="2" w:space="0" w:color="D9D9E3"/>
                        <w:right w:val="single" w:sz="2" w:space="0" w:color="D9D9E3"/>
                      </w:divBdr>
                      <w:divsChild>
                        <w:div w:id="2139102384">
                          <w:marLeft w:val="0"/>
                          <w:marRight w:val="0"/>
                          <w:marTop w:val="0"/>
                          <w:marBottom w:val="0"/>
                          <w:divBdr>
                            <w:top w:val="single" w:sz="2" w:space="0" w:color="D9D9E3"/>
                            <w:left w:val="single" w:sz="2" w:space="0" w:color="D9D9E3"/>
                            <w:bottom w:val="single" w:sz="2" w:space="0" w:color="D9D9E3"/>
                            <w:right w:val="single" w:sz="2" w:space="0" w:color="D9D9E3"/>
                          </w:divBdr>
                          <w:divsChild>
                            <w:div w:id="225260998">
                              <w:marLeft w:val="0"/>
                              <w:marRight w:val="0"/>
                              <w:marTop w:val="100"/>
                              <w:marBottom w:val="100"/>
                              <w:divBdr>
                                <w:top w:val="single" w:sz="2" w:space="0" w:color="D9D9E3"/>
                                <w:left w:val="single" w:sz="2" w:space="0" w:color="D9D9E3"/>
                                <w:bottom w:val="single" w:sz="2" w:space="0" w:color="D9D9E3"/>
                                <w:right w:val="single" w:sz="2" w:space="0" w:color="D9D9E3"/>
                              </w:divBdr>
                              <w:divsChild>
                                <w:div w:id="879971400">
                                  <w:marLeft w:val="0"/>
                                  <w:marRight w:val="0"/>
                                  <w:marTop w:val="0"/>
                                  <w:marBottom w:val="0"/>
                                  <w:divBdr>
                                    <w:top w:val="single" w:sz="2" w:space="0" w:color="D9D9E3"/>
                                    <w:left w:val="single" w:sz="2" w:space="0" w:color="D9D9E3"/>
                                    <w:bottom w:val="single" w:sz="2" w:space="0" w:color="D9D9E3"/>
                                    <w:right w:val="single" w:sz="2" w:space="0" w:color="D9D9E3"/>
                                  </w:divBdr>
                                  <w:divsChild>
                                    <w:div w:id="832798390">
                                      <w:marLeft w:val="0"/>
                                      <w:marRight w:val="0"/>
                                      <w:marTop w:val="0"/>
                                      <w:marBottom w:val="0"/>
                                      <w:divBdr>
                                        <w:top w:val="single" w:sz="2" w:space="0" w:color="D9D9E3"/>
                                        <w:left w:val="single" w:sz="2" w:space="0" w:color="D9D9E3"/>
                                        <w:bottom w:val="single" w:sz="2" w:space="0" w:color="D9D9E3"/>
                                        <w:right w:val="single" w:sz="2" w:space="0" w:color="D9D9E3"/>
                                      </w:divBdr>
                                      <w:divsChild>
                                        <w:div w:id="50808735">
                                          <w:marLeft w:val="0"/>
                                          <w:marRight w:val="0"/>
                                          <w:marTop w:val="0"/>
                                          <w:marBottom w:val="0"/>
                                          <w:divBdr>
                                            <w:top w:val="single" w:sz="2" w:space="0" w:color="D9D9E3"/>
                                            <w:left w:val="single" w:sz="2" w:space="0" w:color="D9D9E3"/>
                                            <w:bottom w:val="single" w:sz="2" w:space="0" w:color="D9D9E3"/>
                                            <w:right w:val="single" w:sz="2" w:space="0" w:color="D9D9E3"/>
                                          </w:divBdr>
                                          <w:divsChild>
                                            <w:div w:id="1251817966">
                                              <w:marLeft w:val="0"/>
                                              <w:marRight w:val="0"/>
                                              <w:marTop w:val="0"/>
                                              <w:marBottom w:val="0"/>
                                              <w:divBdr>
                                                <w:top w:val="single" w:sz="2" w:space="0" w:color="D9D9E3"/>
                                                <w:left w:val="single" w:sz="2" w:space="0" w:color="D9D9E3"/>
                                                <w:bottom w:val="single" w:sz="2" w:space="0" w:color="D9D9E3"/>
                                                <w:right w:val="single" w:sz="2" w:space="0" w:color="D9D9E3"/>
                                              </w:divBdr>
                                              <w:divsChild>
                                                <w:div w:id="2131433936">
                                                  <w:marLeft w:val="0"/>
                                                  <w:marRight w:val="0"/>
                                                  <w:marTop w:val="0"/>
                                                  <w:marBottom w:val="0"/>
                                                  <w:divBdr>
                                                    <w:top w:val="single" w:sz="2" w:space="0" w:color="D9D9E3"/>
                                                    <w:left w:val="single" w:sz="2" w:space="0" w:color="D9D9E3"/>
                                                    <w:bottom w:val="single" w:sz="2" w:space="0" w:color="D9D9E3"/>
                                                    <w:right w:val="single" w:sz="2" w:space="0" w:color="D9D9E3"/>
                                                  </w:divBdr>
                                                  <w:divsChild>
                                                    <w:div w:id="353577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6580156">
          <w:marLeft w:val="0"/>
          <w:marRight w:val="0"/>
          <w:marTop w:val="0"/>
          <w:marBottom w:val="0"/>
          <w:divBdr>
            <w:top w:val="none" w:sz="0" w:space="0" w:color="auto"/>
            <w:left w:val="none" w:sz="0" w:space="0" w:color="auto"/>
            <w:bottom w:val="none" w:sz="0" w:space="0" w:color="auto"/>
            <w:right w:val="none" w:sz="0" w:space="0" w:color="auto"/>
          </w:divBdr>
        </w:div>
      </w:divsChild>
    </w:div>
    <w:div w:id="305353959">
      <w:bodyDiv w:val="1"/>
      <w:marLeft w:val="0"/>
      <w:marRight w:val="0"/>
      <w:marTop w:val="0"/>
      <w:marBottom w:val="0"/>
      <w:divBdr>
        <w:top w:val="none" w:sz="0" w:space="0" w:color="auto"/>
        <w:left w:val="none" w:sz="0" w:space="0" w:color="auto"/>
        <w:bottom w:val="none" w:sz="0" w:space="0" w:color="auto"/>
        <w:right w:val="none" w:sz="0" w:space="0" w:color="auto"/>
      </w:divBdr>
    </w:div>
    <w:div w:id="311570005">
      <w:bodyDiv w:val="1"/>
      <w:marLeft w:val="0"/>
      <w:marRight w:val="0"/>
      <w:marTop w:val="0"/>
      <w:marBottom w:val="0"/>
      <w:divBdr>
        <w:top w:val="none" w:sz="0" w:space="0" w:color="auto"/>
        <w:left w:val="none" w:sz="0" w:space="0" w:color="auto"/>
        <w:bottom w:val="none" w:sz="0" w:space="0" w:color="auto"/>
        <w:right w:val="none" w:sz="0" w:space="0" w:color="auto"/>
      </w:divBdr>
    </w:div>
    <w:div w:id="318075071">
      <w:bodyDiv w:val="1"/>
      <w:marLeft w:val="0"/>
      <w:marRight w:val="0"/>
      <w:marTop w:val="0"/>
      <w:marBottom w:val="0"/>
      <w:divBdr>
        <w:top w:val="none" w:sz="0" w:space="0" w:color="auto"/>
        <w:left w:val="none" w:sz="0" w:space="0" w:color="auto"/>
        <w:bottom w:val="none" w:sz="0" w:space="0" w:color="auto"/>
        <w:right w:val="none" w:sz="0" w:space="0" w:color="auto"/>
      </w:divBdr>
    </w:div>
    <w:div w:id="339545962">
      <w:bodyDiv w:val="1"/>
      <w:marLeft w:val="0"/>
      <w:marRight w:val="0"/>
      <w:marTop w:val="0"/>
      <w:marBottom w:val="0"/>
      <w:divBdr>
        <w:top w:val="none" w:sz="0" w:space="0" w:color="auto"/>
        <w:left w:val="none" w:sz="0" w:space="0" w:color="auto"/>
        <w:bottom w:val="none" w:sz="0" w:space="0" w:color="auto"/>
        <w:right w:val="none" w:sz="0" w:space="0" w:color="auto"/>
      </w:divBdr>
    </w:div>
    <w:div w:id="347417316">
      <w:bodyDiv w:val="1"/>
      <w:marLeft w:val="0"/>
      <w:marRight w:val="0"/>
      <w:marTop w:val="0"/>
      <w:marBottom w:val="0"/>
      <w:divBdr>
        <w:top w:val="none" w:sz="0" w:space="0" w:color="auto"/>
        <w:left w:val="none" w:sz="0" w:space="0" w:color="auto"/>
        <w:bottom w:val="none" w:sz="0" w:space="0" w:color="auto"/>
        <w:right w:val="none" w:sz="0" w:space="0" w:color="auto"/>
      </w:divBdr>
    </w:div>
    <w:div w:id="390543648">
      <w:bodyDiv w:val="1"/>
      <w:marLeft w:val="0"/>
      <w:marRight w:val="0"/>
      <w:marTop w:val="0"/>
      <w:marBottom w:val="0"/>
      <w:divBdr>
        <w:top w:val="none" w:sz="0" w:space="0" w:color="auto"/>
        <w:left w:val="none" w:sz="0" w:space="0" w:color="auto"/>
        <w:bottom w:val="none" w:sz="0" w:space="0" w:color="auto"/>
        <w:right w:val="none" w:sz="0" w:space="0" w:color="auto"/>
      </w:divBdr>
    </w:div>
    <w:div w:id="407850131">
      <w:bodyDiv w:val="1"/>
      <w:marLeft w:val="0"/>
      <w:marRight w:val="0"/>
      <w:marTop w:val="0"/>
      <w:marBottom w:val="0"/>
      <w:divBdr>
        <w:top w:val="none" w:sz="0" w:space="0" w:color="auto"/>
        <w:left w:val="none" w:sz="0" w:space="0" w:color="auto"/>
        <w:bottom w:val="none" w:sz="0" w:space="0" w:color="auto"/>
        <w:right w:val="none" w:sz="0" w:space="0" w:color="auto"/>
      </w:divBdr>
    </w:div>
    <w:div w:id="455099122">
      <w:bodyDiv w:val="1"/>
      <w:marLeft w:val="0"/>
      <w:marRight w:val="0"/>
      <w:marTop w:val="0"/>
      <w:marBottom w:val="0"/>
      <w:divBdr>
        <w:top w:val="none" w:sz="0" w:space="0" w:color="auto"/>
        <w:left w:val="none" w:sz="0" w:space="0" w:color="auto"/>
        <w:bottom w:val="none" w:sz="0" w:space="0" w:color="auto"/>
        <w:right w:val="none" w:sz="0" w:space="0" w:color="auto"/>
      </w:divBdr>
    </w:div>
    <w:div w:id="456529505">
      <w:bodyDiv w:val="1"/>
      <w:marLeft w:val="0"/>
      <w:marRight w:val="0"/>
      <w:marTop w:val="0"/>
      <w:marBottom w:val="0"/>
      <w:divBdr>
        <w:top w:val="none" w:sz="0" w:space="0" w:color="auto"/>
        <w:left w:val="none" w:sz="0" w:space="0" w:color="auto"/>
        <w:bottom w:val="none" w:sz="0" w:space="0" w:color="auto"/>
        <w:right w:val="none" w:sz="0" w:space="0" w:color="auto"/>
      </w:divBdr>
    </w:div>
    <w:div w:id="507211330">
      <w:bodyDiv w:val="1"/>
      <w:marLeft w:val="0"/>
      <w:marRight w:val="0"/>
      <w:marTop w:val="0"/>
      <w:marBottom w:val="0"/>
      <w:divBdr>
        <w:top w:val="none" w:sz="0" w:space="0" w:color="auto"/>
        <w:left w:val="none" w:sz="0" w:space="0" w:color="auto"/>
        <w:bottom w:val="none" w:sz="0" w:space="0" w:color="auto"/>
        <w:right w:val="none" w:sz="0" w:space="0" w:color="auto"/>
      </w:divBdr>
    </w:div>
    <w:div w:id="537165379">
      <w:bodyDiv w:val="1"/>
      <w:marLeft w:val="0"/>
      <w:marRight w:val="0"/>
      <w:marTop w:val="0"/>
      <w:marBottom w:val="0"/>
      <w:divBdr>
        <w:top w:val="none" w:sz="0" w:space="0" w:color="auto"/>
        <w:left w:val="none" w:sz="0" w:space="0" w:color="auto"/>
        <w:bottom w:val="none" w:sz="0" w:space="0" w:color="auto"/>
        <w:right w:val="none" w:sz="0" w:space="0" w:color="auto"/>
      </w:divBdr>
    </w:div>
    <w:div w:id="544677222">
      <w:bodyDiv w:val="1"/>
      <w:marLeft w:val="0"/>
      <w:marRight w:val="0"/>
      <w:marTop w:val="0"/>
      <w:marBottom w:val="0"/>
      <w:divBdr>
        <w:top w:val="none" w:sz="0" w:space="0" w:color="auto"/>
        <w:left w:val="none" w:sz="0" w:space="0" w:color="auto"/>
        <w:bottom w:val="none" w:sz="0" w:space="0" w:color="auto"/>
        <w:right w:val="none" w:sz="0" w:space="0" w:color="auto"/>
      </w:divBdr>
    </w:div>
    <w:div w:id="553929284">
      <w:bodyDiv w:val="1"/>
      <w:marLeft w:val="0"/>
      <w:marRight w:val="0"/>
      <w:marTop w:val="0"/>
      <w:marBottom w:val="0"/>
      <w:divBdr>
        <w:top w:val="none" w:sz="0" w:space="0" w:color="auto"/>
        <w:left w:val="none" w:sz="0" w:space="0" w:color="auto"/>
        <w:bottom w:val="none" w:sz="0" w:space="0" w:color="auto"/>
        <w:right w:val="none" w:sz="0" w:space="0" w:color="auto"/>
      </w:divBdr>
    </w:div>
    <w:div w:id="570652382">
      <w:bodyDiv w:val="1"/>
      <w:marLeft w:val="0"/>
      <w:marRight w:val="0"/>
      <w:marTop w:val="0"/>
      <w:marBottom w:val="0"/>
      <w:divBdr>
        <w:top w:val="none" w:sz="0" w:space="0" w:color="auto"/>
        <w:left w:val="none" w:sz="0" w:space="0" w:color="auto"/>
        <w:bottom w:val="none" w:sz="0" w:space="0" w:color="auto"/>
        <w:right w:val="none" w:sz="0" w:space="0" w:color="auto"/>
      </w:divBdr>
    </w:div>
    <w:div w:id="572282585">
      <w:bodyDiv w:val="1"/>
      <w:marLeft w:val="0"/>
      <w:marRight w:val="0"/>
      <w:marTop w:val="0"/>
      <w:marBottom w:val="0"/>
      <w:divBdr>
        <w:top w:val="none" w:sz="0" w:space="0" w:color="auto"/>
        <w:left w:val="none" w:sz="0" w:space="0" w:color="auto"/>
        <w:bottom w:val="none" w:sz="0" w:space="0" w:color="auto"/>
        <w:right w:val="none" w:sz="0" w:space="0" w:color="auto"/>
      </w:divBdr>
    </w:div>
    <w:div w:id="648553380">
      <w:bodyDiv w:val="1"/>
      <w:marLeft w:val="0"/>
      <w:marRight w:val="0"/>
      <w:marTop w:val="0"/>
      <w:marBottom w:val="0"/>
      <w:divBdr>
        <w:top w:val="none" w:sz="0" w:space="0" w:color="auto"/>
        <w:left w:val="none" w:sz="0" w:space="0" w:color="auto"/>
        <w:bottom w:val="none" w:sz="0" w:space="0" w:color="auto"/>
        <w:right w:val="none" w:sz="0" w:space="0" w:color="auto"/>
      </w:divBdr>
    </w:div>
    <w:div w:id="675428041">
      <w:bodyDiv w:val="1"/>
      <w:marLeft w:val="0"/>
      <w:marRight w:val="0"/>
      <w:marTop w:val="0"/>
      <w:marBottom w:val="0"/>
      <w:divBdr>
        <w:top w:val="none" w:sz="0" w:space="0" w:color="auto"/>
        <w:left w:val="none" w:sz="0" w:space="0" w:color="auto"/>
        <w:bottom w:val="none" w:sz="0" w:space="0" w:color="auto"/>
        <w:right w:val="none" w:sz="0" w:space="0" w:color="auto"/>
      </w:divBdr>
    </w:div>
    <w:div w:id="685593822">
      <w:bodyDiv w:val="1"/>
      <w:marLeft w:val="0"/>
      <w:marRight w:val="0"/>
      <w:marTop w:val="0"/>
      <w:marBottom w:val="0"/>
      <w:divBdr>
        <w:top w:val="none" w:sz="0" w:space="0" w:color="auto"/>
        <w:left w:val="none" w:sz="0" w:space="0" w:color="auto"/>
        <w:bottom w:val="none" w:sz="0" w:space="0" w:color="auto"/>
        <w:right w:val="none" w:sz="0" w:space="0" w:color="auto"/>
      </w:divBdr>
    </w:div>
    <w:div w:id="702558376">
      <w:bodyDiv w:val="1"/>
      <w:marLeft w:val="0"/>
      <w:marRight w:val="0"/>
      <w:marTop w:val="0"/>
      <w:marBottom w:val="0"/>
      <w:divBdr>
        <w:top w:val="none" w:sz="0" w:space="0" w:color="auto"/>
        <w:left w:val="none" w:sz="0" w:space="0" w:color="auto"/>
        <w:bottom w:val="none" w:sz="0" w:space="0" w:color="auto"/>
        <w:right w:val="none" w:sz="0" w:space="0" w:color="auto"/>
      </w:divBdr>
    </w:div>
    <w:div w:id="707224642">
      <w:bodyDiv w:val="1"/>
      <w:marLeft w:val="0"/>
      <w:marRight w:val="0"/>
      <w:marTop w:val="0"/>
      <w:marBottom w:val="0"/>
      <w:divBdr>
        <w:top w:val="none" w:sz="0" w:space="0" w:color="auto"/>
        <w:left w:val="none" w:sz="0" w:space="0" w:color="auto"/>
        <w:bottom w:val="none" w:sz="0" w:space="0" w:color="auto"/>
        <w:right w:val="none" w:sz="0" w:space="0" w:color="auto"/>
      </w:divBdr>
    </w:div>
    <w:div w:id="719474977">
      <w:bodyDiv w:val="1"/>
      <w:marLeft w:val="0"/>
      <w:marRight w:val="0"/>
      <w:marTop w:val="0"/>
      <w:marBottom w:val="0"/>
      <w:divBdr>
        <w:top w:val="none" w:sz="0" w:space="0" w:color="auto"/>
        <w:left w:val="none" w:sz="0" w:space="0" w:color="auto"/>
        <w:bottom w:val="none" w:sz="0" w:space="0" w:color="auto"/>
        <w:right w:val="none" w:sz="0" w:space="0" w:color="auto"/>
      </w:divBdr>
    </w:div>
    <w:div w:id="738751383">
      <w:bodyDiv w:val="1"/>
      <w:marLeft w:val="0"/>
      <w:marRight w:val="0"/>
      <w:marTop w:val="0"/>
      <w:marBottom w:val="0"/>
      <w:divBdr>
        <w:top w:val="none" w:sz="0" w:space="0" w:color="auto"/>
        <w:left w:val="none" w:sz="0" w:space="0" w:color="auto"/>
        <w:bottom w:val="none" w:sz="0" w:space="0" w:color="auto"/>
        <w:right w:val="none" w:sz="0" w:space="0" w:color="auto"/>
      </w:divBdr>
    </w:div>
    <w:div w:id="767115358">
      <w:bodyDiv w:val="1"/>
      <w:marLeft w:val="0"/>
      <w:marRight w:val="0"/>
      <w:marTop w:val="0"/>
      <w:marBottom w:val="0"/>
      <w:divBdr>
        <w:top w:val="none" w:sz="0" w:space="0" w:color="auto"/>
        <w:left w:val="none" w:sz="0" w:space="0" w:color="auto"/>
        <w:bottom w:val="none" w:sz="0" w:space="0" w:color="auto"/>
        <w:right w:val="none" w:sz="0" w:space="0" w:color="auto"/>
      </w:divBdr>
    </w:div>
    <w:div w:id="776103740">
      <w:bodyDiv w:val="1"/>
      <w:marLeft w:val="0"/>
      <w:marRight w:val="0"/>
      <w:marTop w:val="0"/>
      <w:marBottom w:val="0"/>
      <w:divBdr>
        <w:top w:val="none" w:sz="0" w:space="0" w:color="auto"/>
        <w:left w:val="none" w:sz="0" w:space="0" w:color="auto"/>
        <w:bottom w:val="none" w:sz="0" w:space="0" w:color="auto"/>
        <w:right w:val="none" w:sz="0" w:space="0" w:color="auto"/>
      </w:divBdr>
    </w:div>
    <w:div w:id="814950707">
      <w:bodyDiv w:val="1"/>
      <w:marLeft w:val="0"/>
      <w:marRight w:val="0"/>
      <w:marTop w:val="0"/>
      <w:marBottom w:val="0"/>
      <w:divBdr>
        <w:top w:val="none" w:sz="0" w:space="0" w:color="auto"/>
        <w:left w:val="none" w:sz="0" w:space="0" w:color="auto"/>
        <w:bottom w:val="none" w:sz="0" w:space="0" w:color="auto"/>
        <w:right w:val="none" w:sz="0" w:space="0" w:color="auto"/>
      </w:divBdr>
    </w:div>
    <w:div w:id="846021711">
      <w:bodyDiv w:val="1"/>
      <w:marLeft w:val="0"/>
      <w:marRight w:val="0"/>
      <w:marTop w:val="0"/>
      <w:marBottom w:val="0"/>
      <w:divBdr>
        <w:top w:val="none" w:sz="0" w:space="0" w:color="auto"/>
        <w:left w:val="none" w:sz="0" w:space="0" w:color="auto"/>
        <w:bottom w:val="none" w:sz="0" w:space="0" w:color="auto"/>
        <w:right w:val="none" w:sz="0" w:space="0" w:color="auto"/>
      </w:divBdr>
      <w:divsChild>
        <w:div w:id="599802536">
          <w:marLeft w:val="0"/>
          <w:marRight w:val="0"/>
          <w:marTop w:val="0"/>
          <w:marBottom w:val="0"/>
          <w:divBdr>
            <w:top w:val="single" w:sz="2" w:space="0" w:color="D9D9E3"/>
            <w:left w:val="single" w:sz="2" w:space="0" w:color="D9D9E3"/>
            <w:bottom w:val="single" w:sz="2" w:space="0" w:color="D9D9E3"/>
            <w:right w:val="single" w:sz="2" w:space="0" w:color="D9D9E3"/>
          </w:divBdr>
          <w:divsChild>
            <w:div w:id="1821385888">
              <w:marLeft w:val="0"/>
              <w:marRight w:val="0"/>
              <w:marTop w:val="0"/>
              <w:marBottom w:val="0"/>
              <w:divBdr>
                <w:top w:val="single" w:sz="2" w:space="0" w:color="D9D9E3"/>
                <w:left w:val="single" w:sz="2" w:space="0" w:color="D9D9E3"/>
                <w:bottom w:val="single" w:sz="2" w:space="0" w:color="D9D9E3"/>
                <w:right w:val="single" w:sz="2" w:space="0" w:color="D9D9E3"/>
              </w:divBdr>
              <w:divsChild>
                <w:div w:id="1358970040">
                  <w:marLeft w:val="0"/>
                  <w:marRight w:val="0"/>
                  <w:marTop w:val="0"/>
                  <w:marBottom w:val="0"/>
                  <w:divBdr>
                    <w:top w:val="single" w:sz="2" w:space="0" w:color="D9D9E3"/>
                    <w:left w:val="single" w:sz="2" w:space="0" w:color="D9D9E3"/>
                    <w:bottom w:val="single" w:sz="2" w:space="0" w:color="D9D9E3"/>
                    <w:right w:val="single" w:sz="2" w:space="0" w:color="D9D9E3"/>
                  </w:divBdr>
                  <w:divsChild>
                    <w:div w:id="1502623730">
                      <w:marLeft w:val="0"/>
                      <w:marRight w:val="0"/>
                      <w:marTop w:val="0"/>
                      <w:marBottom w:val="0"/>
                      <w:divBdr>
                        <w:top w:val="single" w:sz="2" w:space="0" w:color="D9D9E3"/>
                        <w:left w:val="single" w:sz="2" w:space="0" w:color="D9D9E3"/>
                        <w:bottom w:val="single" w:sz="2" w:space="0" w:color="D9D9E3"/>
                        <w:right w:val="single" w:sz="2" w:space="0" w:color="D9D9E3"/>
                      </w:divBdr>
                      <w:divsChild>
                        <w:div w:id="996886739">
                          <w:marLeft w:val="0"/>
                          <w:marRight w:val="0"/>
                          <w:marTop w:val="0"/>
                          <w:marBottom w:val="0"/>
                          <w:divBdr>
                            <w:top w:val="single" w:sz="2" w:space="0" w:color="D9D9E3"/>
                            <w:left w:val="single" w:sz="2" w:space="0" w:color="D9D9E3"/>
                            <w:bottom w:val="single" w:sz="2" w:space="0" w:color="D9D9E3"/>
                            <w:right w:val="single" w:sz="2" w:space="0" w:color="D9D9E3"/>
                          </w:divBdr>
                          <w:divsChild>
                            <w:div w:id="66448185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3144803">
                                  <w:marLeft w:val="0"/>
                                  <w:marRight w:val="0"/>
                                  <w:marTop w:val="0"/>
                                  <w:marBottom w:val="0"/>
                                  <w:divBdr>
                                    <w:top w:val="single" w:sz="2" w:space="0" w:color="D9D9E3"/>
                                    <w:left w:val="single" w:sz="2" w:space="0" w:color="D9D9E3"/>
                                    <w:bottom w:val="single" w:sz="2" w:space="0" w:color="D9D9E3"/>
                                    <w:right w:val="single" w:sz="2" w:space="0" w:color="D9D9E3"/>
                                  </w:divBdr>
                                  <w:divsChild>
                                    <w:div w:id="2010063914">
                                      <w:marLeft w:val="0"/>
                                      <w:marRight w:val="0"/>
                                      <w:marTop w:val="0"/>
                                      <w:marBottom w:val="0"/>
                                      <w:divBdr>
                                        <w:top w:val="single" w:sz="2" w:space="0" w:color="D9D9E3"/>
                                        <w:left w:val="single" w:sz="2" w:space="0" w:color="D9D9E3"/>
                                        <w:bottom w:val="single" w:sz="2" w:space="0" w:color="D9D9E3"/>
                                        <w:right w:val="single" w:sz="2" w:space="0" w:color="D9D9E3"/>
                                      </w:divBdr>
                                      <w:divsChild>
                                        <w:div w:id="1729718499">
                                          <w:marLeft w:val="0"/>
                                          <w:marRight w:val="0"/>
                                          <w:marTop w:val="0"/>
                                          <w:marBottom w:val="0"/>
                                          <w:divBdr>
                                            <w:top w:val="single" w:sz="2" w:space="0" w:color="D9D9E3"/>
                                            <w:left w:val="single" w:sz="2" w:space="0" w:color="D9D9E3"/>
                                            <w:bottom w:val="single" w:sz="2" w:space="0" w:color="D9D9E3"/>
                                            <w:right w:val="single" w:sz="2" w:space="0" w:color="D9D9E3"/>
                                          </w:divBdr>
                                          <w:divsChild>
                                            <w:div w:id="1437991001">
                                              <w:marLeft w:val="0"/>
                                              <w:marRight w:val="0"/>
                                              <w:marTop w:val="0"/>
                                              <w:marBottom w:val="0"/>
                                              <w:divBdr>
                                                <w:top w:val="single" w:sz="2" w:space="0" w:color="D9D9E3"/>
                                                <w:left w:val="single" w:sz="2" w:space="0" w:color="D9D9E3"/>
                                                <w:bottom w:val="single" w:sz="2" w:space="0" w:color="D9D9E3"/>
                                                <w:right w:val="single" w:sz="2" w:space="0" w:color="D9D9E3"/>
                                              </w:divBdr>
                                              <w:divsChild>
                                                <w:div w:id="523910167">
                                                  <w:marLeft w:val="0"/>
                                                  <w:marRight w:val="0"/>
                                                  <w:marTop w:val="0"/>
                                                  <w:marBottom w:val="0"/>
                                                  <w:divBdr>
                                                    <w:top w:val="single" w:sz="2" w:space="0" w:color="D9D9E3"/>
                                                    <w:left w:val="single" w:sz="2" w:space="0" w:color="D9D9E3"/>
                                                    <w:bottom w:val="single" w:sz="2" w:space="0" w:color="D9D9E3"/>
                                                    <w:right w:val="single" w:sz="2" w:space="0" w:color="D9D9E3"/>
                                                  </w:divBdr>
                                                  <w:divsChild>
                                                    <w:div w:id="1723140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3277428">
          <w:marLeft w:val="0"/>
          <w:marRight w:val="0"/>
          <w:marTop w:val="0"/>
          <w:marBottom w:val="0"/>
          <w:divBdr>
            <w:top w:val="none" w:sz="0" w:space="0" w:color="auto"/>
            <w:left w:val="none" w:sz="0" w:space="0" w:color="auto"/>
            <w:bottom w:val="none" w:sz="0" w:space="0" w:color="auto"/>
            <w:right w:val="none" w:sz="0" w:space="0" w:color="auto"/>
          </w:divBdr>
        </w:div>
      </w:divsChild>
    </w:div>
    <w:div w:id="846865138">
      <w:bodyDiv w:val="1"/>
      <w:marLeft w:val="0"/>
      <w:marRight w:val="0"/>
      <w:marTop w:val="0"/>
      <w:marBottom w:val="0"/>
      <w:divBdr>
        <w:top w:val="none" w:sz="0" w:space="0" w:color="auto"/>
        <w:left w:val="none" w:sz="0" w:space="0" w:color="auto"/>
        <w:bottom w:val="none" w:sz="0" w:space="0" w:color="auto"/>
        <w:right w:val="none" w:sz="0" w:space="0" w:color="auto"/>
      </w:divBdr>
    </w:div>
    <w:div w:id="863784969">
      <w:bodyDiv w:val="1"/>
      <w:marLeft w:val="0"/>
      <w:marRight w:val="0"/>
      <w:marTop w:val="0"/>
      <w:marBottom w:val="0"/>
      <w:divBdr>
        <w:top w:val="none" w:sz="0" w:space="0" w:color="auto"/>
        <w:left w:val="none" w:sz="0" w:space="0" w:color="auto"/>
        <w:bottom w:val="none" w:sz="0" w:space="0" w:color="auto"/>
        <w:right w:val="none" w:sz="0" w:space="0" w:color="auto"/>
      </w:divBdr>
    </w:div>
    <w:div w:id="882523018">
      <w:bodyDiv w:val="1"/>
      <w:marLeft w:val="0"/>
      <w:marRight w:val="0"/>
      <w:marTop w:val="0"/>
      <w:marBottom w:val="0"/>
      <w:divBdr>
        <w:top w:val="none" w:sz="0" w:space="0" w:color="auto"/>
        <w:left w:val="none" w:sz="0" w:space="0" w:color="auto"/>
        <w:bottom w:val="none" w:sz="0" w:space="0" w:color="auto"/>
        <w:right w:val="none" w:sz="0" w:space="0" w:color="auto"/>
      </w:divBdr>
    </w:div>
    <w:div w:id="931284452">
      <w:bodyDiv w:val="1"/>
      <w:marLeft w:val="0"/>
      <w:marRight w:val="0"/>
      <w:marTop w:val="0"/>
      <w:marBottom w:val="0"/>
      <w:divBdr>
        <w:top w:val="none" w:sz="0" w:space="0" w:color="auto"/>
        <w:left w:val="none" w:sz="0" w:space="0" w:color="auto"/>
        <w:bottom w:val="none" w:sz="0" w:space="0" w:color="auto"/>
        <w:right w:val="none" w:sz="0" w:space="0" w:color="auto"/>
      </w:divBdr>
    </w:div>
    <w:div w:id="951665740">
      <w:bodyDiv w:val="1"/>
      <w:marLeft w:val="0"/>
      <w:marRight w:val="0"/>
      <w:marTop w:val="0"/>
      <w:marBottom w:val="0"/>
      <w:divBdr>
        <w:top w:val="none" w:sz="0" w:space="0" w:color="auto"/>
        <w:left w:val="none" w:sz="0" w:space="0" w:color="auto"/>
        <w:bottom w:val="none" w:sz="0" w:space="0" w:color="auto"/>
        <w:right w:val="none" w:sz="0" w:space="0" w:color="auto"/>
      </w:divBdr>
    </w:div>
    <w:div w:id="975256890">
      <w:bodyDiv w:val="1"/>
      <w:marLeft w:val="0"/>
      <w:marRight w:val="0"/>
      <w:marTop w:val="0"/>
      <w:marBottom w:val="0"/>
      <w:divBdr>
        <w:top w:val="none" w:sz="0" w:space="0" w:color="auto"/>
        <w:left w:val="none" w:sz="0" w:space="0" w:color="auto"/>
        <w:bottom w:val="none" w:sz="0" w:space="0" w:color="auto"/>
        <w:right w:val="none" w:sz="0" w:space="0" w:color="auto"/>
      </w:divBdr>
    </w:div>
    <w:div w:id="975647945">
      <w:bodyDiv w:val="1"/>
      <w:marLeft w:val="0"/>
      <w:marRight w:val="0"/>
      <w:marTop w:val="0"/>
      <w:marBottom w:val="0"/>
      <w:divBdr>
        <w:top w:val="none" w:sz="0" w:space="0" w:color="auto"/>
        <w:left w:val="none" w:sz="0" w:space="0" w:color="auto"/>
        <w:bottom w:val="none" w:sz="0" w:space="0" w:color="auto"/>
        <w:right w:val="none" w:sz="0" w:space="0" w:color="auto"/>
      </w:divBdr>
    </w:div>
    <w:div w:id="976573463">
      <w:bodyDiv w:val="1"/>
      <w:marLeft w:val="0"/>
      <w:marRight w:val="0"/>
      <w:marTop w:val="0"/>
      <w:marBottom w:val="0"/>
      <w:divBdr>
        <w:top w:val="none" w:sz="0" w:space="0" w:color="auto"/>
        <w:left w:val="none" w:sz="0" w:space="0" w:color="auto"/>
        <w:bottom w:val="none" w:sz="0" w:space="0" w:color="auto"/>
        <w:right w:val="none" w:sz="0" w:space="0" w:color="auto"/>
      </w:divBdr>
    </w:div>
    <w:div w:id="984965838">
      <w:bodyDiv w:val="1"/>
      <w:marLeft w:val="0"/>
      <w:marRight w:val="0"/>
      <w:marTop w:val="0"/>
      <w:marBottom w:val="0"/>
      <w:divBdr>
        <w:top w:val="none" w:sz="0" w:space="0" w:color="auto"/>
        <w:left w:val="none" w:sz="0" w:space="0" w:color="auto"/>
        <w:bottom w:val="none" w:sz="0" w:space="0" w:color="auto"/>
        <w:right w:val="none" w:sz="0" w:space="0" w:color="auto"/>
      </w:divBdr>
    </w:div>
    <w:div w:id="1013579944">
      <w:bodyDiv w:val="1"/>
      <w:marLeft w:val="0"/>
      <w:marRight w:val="0"/>
      <w:marTop w:val="0"/>
      <w:marBottom w:val="0"/>
      <w:divBdr>
        <w:top w:val="none" w:sz="0" w:space="0" w:color="auto"/>
        <w:left w:val="none" w:sz="0" w:space="0" w:color="auto"/>
        <w:bottom w:val="none" w:sz="0" w:space="0" w:color="auto"/>
        <w:right w:val="none" w:sz="0" w:space="0" w:color="auto"/>
      </w:divBdr>
    </w:div>
    <w:div w:id="1040127208">
      <w:bodyDiv w:val="1"/>
      <w:marLeft w:val="0"/>
      <w:marRight w:val="0"/>
      <w:marTop w:val="0"/>
      <w:marBottom w:val="0"/>
      <w:divBdr>
        <w:top w:val="none" w:sz="0" w:space="0" w:color="auto"/>
        <w:left w:val="none" w:sz="0" w:space="0" w:color="auto"/>
        <w:bottom w:val="none" w:sz="0" w:space="0" w:color="auto"/>
        <w:right w:val="none" w:sz="0" w:space="0" w:color="auto"/>
      </w:divBdr>
    </w:div>
    <w:div w:id="1041394338">
      <w:bodyDiv w:val="1"/>
      <w:marLeft w:val="0"/>
      <w:marRight w:val="0"/>
      <w:marTop w:val="0"/>
      <w:marBottom w:val="0"/>
      <w:divBdr>
        <w:top w:val="none" w:sz="0" w:space="0" w:color="auto"/>
        <w:left w:val="none" w:sz="0" w:space="0" w:color="auto"/>
        <w:bottom w:val="none" w:sz="0" w:space="0" w:color="auto"/>
        <w:right w:val="none" w:sz="0" w:space="0" w:color="auto"/>
      </w:divBdr>
    </w:div>
    <w:div w:id="1045981450">
      <w:bodyDiv w:val="1"/>
      <w:marLeft w:val="0"/>
      <w:marRight w:val="0"/>
      <w:marTop w:val="0"/>
      <w:marBottom w:val="0"/>
      <w:divBdr>
        <w:top w:val="none" w:sz="0" w:space="0" w:color="auto"/>
        <w:left w:val="none" w:sz="0" w:space="0" w:color="auto"/>
        <w:bottom w:val="none" w:sz="0" w:space="0" w:color="auto"/>
        <w:right w:val="none" w:sz="0" w:space="0" w:color="auto"/>
      </w:divBdr>
    </w:div>
    <w:div w:id="1045985464">
      <w:bodyDiv w:val="1"/>
      <w:marLeft w:val="0"/>
      <w:marRight w:val="0"/>
      <w:marTop w:val="0"/>
      <w:marBottom w:val="0"/>
      <w:divBdr>
        <w:top w:val="none" w:sz="0" w:space="0" w:color="auto"/>
        <w:left w:val="none" w:sz="0" w:space="0" w:color="auto"/>
        <w:bottom w:val="none" w:sz="0" w:space="0" w:color="auto"/>
        <w:right w:val="none" w:sz="0" w:space="0" w:color="auto"/>
      </w:divBdr>
    </w:div>
    <w:div w:id="1081410329">
      <w:bodyDiv w:val="1"/>
      <w:marLeft w:val="0"/>
      <w:marRight w:val="0"/>
      <w:marTop w:val="0"/>
      <w:marBottom w:val="0"/>
      <w:divBdr>
        <w:top w:val="none" w:sz="0" w:space="0" w:color="auto"/>
        <w:left w:val="none" w:sz="0" w:space="0" w:color="auto"/>
        <w:bottom w:val="none" w:sz="0" w:space="0" w:color="auto"/>
        <w:right w:val="none" w:sz="0" w:space="0" w:color="auto"/>
      </w:divBdr>
    </w:div>
    <w:div w:id="1087925037">
      <w:bodyDiv w:val="1"/>
      <w:marLeft w:val="0"/>
      <w:marRight w:val="0"/>
      <w:marTop w:val="0"/>
      <w:marBottom w:val="0"/>
      <w:divBdr>
        <w:top w:val="none" w:sz="0" w:space="0" w:color="auto"/>
        <w:left w:val="none" w:sz="0" w:space="0" w:color="auto"/>
        <w:bottom w:val="none" w:sz="0" w:space="0" w:color="auto"/>
        <w:right w:val="none" w:sz="0" w:space="0" w:color="auto"/>
      </w:divBdr>
    </w:div>
    <w:div w:id="1104379886">
      <w:bodyDiv w:val="1"/>
      <w:marLeft w:val="0"/>
      <w:marRight w:val="0"/>
      <w:marTop w:val="0"/>
      <w:marBottom w:val="0"/>
      <w:divBdr>
        <w:top w:val="none" w:sz="0" w:space="0" w:color="auto"/>
        <w:left w:val="none" w:sz="0" w:space="0" w:color="auto"/>
        <w:bottom w:val="none" w:sz="0" w:space="0" w:color="auto"/>
        <w:right w:val="none" w:sz="0" w:space="0" w:color="auto"/>
      </w:divBdr>
    </w:div>
    <w:div w:id="1112476732">
      <w:bodyDiv w:val="1"/>
      <w:marLeft w:val="0"/>
      <w:marRight w:val="0"/>
      <w:marTop w:val="0"/>
      <w:marBottom w:val="0"/>
      <w:divBdr>
        <w:top w:val="none" w:sz="0" w:space="0" w:color="auto"/>
        <w:left w:val="none" w:sz="0" w:space="0" w:color="auto"/>
        <w:bottom w:val="none" w:sz="0" w:space="0" w:color="auto"/>
        <w:right w:val="none" w:sz="0" w:space="0" w:color="auto"/>
      </w:divBdr>
    </w:div>
    <w:div w:id="1132750162">
      <w:bodyDiv w:val="1"/>
      <w:marLeft w:val="0"/>
      <w:marRight w:val="0"/>
      <w:marTop w:val="0"/>
      <w:marBottom w:val="0"/>
      <w:divBdr>
        <w:top w:val="none" w:sz="0" w:space="0" w:color="auto"/>
        <w:left w:val="none" w:sz="0" w:space="0" w:color="auto"/>
        <w:bottom w:val="none" w:sz="0" w:space="0" w:color="auto"/>
        <w:right w:val="none" w:sz="0" w:space="0" w:color="auto"/>
      </w:divBdr>
    </w:div>
    <w:div w:id="1146316812">
      <w:bodyDiv w:val="1"/>
      <w:marLeft w:val="0"/>
      <w:marRight w:val="0"/>
      <w:marTop w:val="0"/>
      <w:marBottom w:val="0"/>
      <w:divBdr>
        <w:top w:val="none" w:sz="0" w:space="0" w:color="auto"/>
        <w:left w:val="none" w:sz="0" w:space="0" w:color="auto"/>
        <w:bottom w:val="none" w:sz="0" w:space="0" w:color="auto"/>
        <w:right w:val="none" w:sz="0" w:space="0" w:color="auto"/>
      </w:divBdr>
    </w:div>
    <w:div w:id="1162894513">
      <w:bodyDiv w:val="1"/>
      <w:marLeft w:val="0"/>
      <w:marRight w:val="0"/>
      <w:marTop w:val="0"/>
      <w:marBottom w:val="0"/>
      <w:divBdr>
        <w:top w:val="none" w:sz="0" w:space="0" w:color="auto"/>
        <w:left w:val="none" w:sz="0" w:space="0" w:color="auto"/>
        <w:bottom w:val="none" w:sz="0" w:space="0" w:color="auto"/>
        <w:right w:val="none" w:sz="0" w:space="0" w:color="auto"/>
      </w:divBdr>
    </w:div>
    <w:div w:id="1169172130">
      <w:bodyDiv w:val="1"/>
      <w:marLeft w:val="0"/>
      <w:marRight w:val="0"/>
      <w:marTop w:val="0"/>
      <w:marBottom w:val="0"/>
      <w:divBdr>
        <w:top w:val="none" w:sz="0" w:space="0" w:color="auto"/>
        <w:left w:val="none" w:sz="0" w:space="0" w:color="auto"/>
        <w:bottom w:val="none" w:sz="0" w:space="0" w:color="auto"/>
        <w:right w:val="none" w:sz="0" w:space="0" w:color="auto"/>
      </w:divBdr>
    </w:div>
    <w:div w:id="1182744256">
      <w:bodyDiv w:val="1"/>
      <w:marLeft w:val="0"/>
      <w:marRight w:val="0"/>
      <w:marTop w:val="0"/>
      <w:marBottom w:val="0"/>
      <w:divBdr>
        <w:top w:val="none" w:sz="0" w:space="0" w:color="auto"/>
        <w:left w:val="none" w:sz="0" w:space="0" w:color="auto"/>
        <w:bottom w:val="none" w:sz="0" w:space="0" w:color="auto"/>
        <w:right w:val="none" w:sz="0" w:space="0" w:color="auto"/>
      </w:divBdr>
    </w:div>
    <w:div w:id="1189762080">
      <w:bodyDiv w:val="1"/>
      <w:marLeft w:val="0"/>
      <w:marRight w:val="0"/>
      <w:marTop w:val="0"/>
      <w:marBottom w:val="0"/>
      <w:divBdr>
        <w:top w:val="none" w:sz="0" w:space="0" w:color="auto"/>
        <w:left w:val="none" w:sz="0" w:space="0" w:color="auto"/>
        <w:bottom w:val="none" w:sz="0" w:space="0" w:color="auto"/>
        <w:right w:val="none" w:sz="0" w:space="0" w:color="auto"/>
      </w:divBdr>
    </w:div>
    <w:div w:id="1200317417">
      <w:bodyDiv w:val="1"/>
      <w:marLeft w:val="0"/>
      <w:marRight w:val="0"/>
      <w:marTop w:val="0"/>
      <w:marBottom w:val="0"/>
      <w:divBdr>
        <w:top w:val="none" w:sz="0" w:space="0" w:color="auto"/>
        <w:left w:val="none" w:sz="0" w:space="0" w:color="auto"/>
        <w:bottom w:val="none" w:sz="0" w:space="0" w:color="auto"/>
        <w:right w:val="none" w:sz="0" w:space="0" w:color="auto"/>
      </w:divBdr>
    </w:div>
    <w:div w:id="1217426208">
      <w:bodyDiv w:val="1"/>
      <w:marLeft w:val="0"/>
      <w:marRight w:val="0"/>
      <w:marTop w:val="0"/>
      <w:marBottom w:val="0"/>
      <w:divBdr>
        <w:top w:val="none" w:sz="0" w:space="0" w:color="auto"/>
        <w:left w:val="none" w:sz="0" w:space="0" w:color="auto"/>
        <w:bottom w:val="none" w:sz="0" w:space="0" w:color="auto"/>
        <w:right w:val="none" w:sz="0" w:space="0" w:color="auto"/>
      </w:divBdr>
    </w:div>
    <w:div w:id="1243221596">
      <w:bodyDiv w:val="1"/>
      <w:marLeft w:val="0"/>
      <w:marRight w:val="0"/>
      <w:marTop w:val="0"/>
      <w:marBottom w:val="0"/>
      <w:divBdr>
        <w:top w:val="none" w:sz="0" w:space="0" w:color="auto"/>
        <w:left w:val="none" w:sz="0" w:space="0" w:color="auto"/>
        <w:bottom w:val="none" w:sz="0" w:space="0" w:color="auto"/>
        <w:right w:val="none" w:sz="0" w:space="0" w:color="auto"/>
      </w:divBdr>
    </w:div>
    <w:div w:id="1258177002">
      <w:bodyDiv w:val="1"/>
      <w:marLeft w:val="0"/>
      <w:marRight w:val="0"/>
      <w:marTop w:val="0"/>
      <w:marBottom w:val="0"/>
      <w:divBdr>
        <w:top w:val="none" w:sz="0" w:space="0" w:color="auto"/>
        <w:left w:val="none" w:sz="0" w:space="0" w:color="auto"/>
        <w:bottom w:val="none" w:sz="0" w:space="0" w:color="auto"/>
        <w:right w:val="none" w:sz="0" w:space="0" w:color="auto"/>
      </w:divBdr>
    </w:div>
    <w:div w:id="1275214207">
      <w:bodyDiv w:val="1"/>
      <w:marLeft w:val="0"/>
      <w:marRight w:val="0"/>
      <w:marTop w:val="0"/>
      <w:marBottom w:val="0"/>
      <w:divBdr>
        <w:top w:val="none" w:sz="0" w:space="0" w:color="auto"/>
        <w:left w:val="none" w:sz="0" w:space="0" w:color="auto"/>
        <w:bottom w:val="none" w:sz="0" w:space="0" w:color="auto"/>
        <w:right w:val="none" w:sz="0" w:space="0" w:color="auto"/>
      </w:divBdr>
    </w:div>
    <w:div w:id="1282567742">
      <w:bodyDiv w:val="1"/>
      <w:marLeft w:val="0"/>
      <w:marRight w:val="0"/>
      <w:marTop w:val="0"/>
      <w:marBottom w:val="0"/>
      <w:divBdr>
        <w:top w:val="none" w:sz="0" w:space="0" w:color="auto"/>
        <w:left w:val="none" w:sz="0" w:space="0" w:color="auto"/>
        <w:bottom w:val="none" w:sz="0" w:space="0" w:color="auto"/>
        <w:right w:val="none" w:sz="0" w:space="0" w:color="auto"/>
      </w:divBdr>
    </w:div>
    <w:div w:id="1283220620">
      <w:bodyDiv w:val="1"/>
      <w:marLeft w:val="0"/>
      <w:marRight w:val="0"/>
      <w:marTop w:val="0"/>
      <w:marBottom w:val="0"/>
      <w:divBdr>
        <w:top w:val="none" w:sz="0" w:space="0" w:color="auto"/>
        <w:left w:val="none" w:sz="0" w:space="0" w:color="auto"/>
        <w:bottom w:val="none" w:sz="0" w:space="0" w:color="auto"/>
        <w:right w:val="none" w:sz="0" w:space="0" w:color="auto"/>
      </w:divBdr>
    </w:div>
    <w:div w:id="1305351100">
      <w:bodyDiv w:val="1"/>
      <w:marLeft w:val="0"/>
      <w:marRight w:val="0"/>
      <w:marTop w:val="0"/>
      <w:marBottom w:val="0"/>
      <w:divBdr>
        <w:top w:val="none" w:sz="0" w:space="0" w:color="auto"/>
        <w:left w:val="none" w:sz="0" w:space="0" w:color="auto"/>
        <w:bottom w:val="none" w:sz="0" w:space="0" w:color="auto"/>
        <w:right w:val="none" w:sz="0" w:space="0" w:color="auto"/>
      </w:divBdr>
    </w:div>
    <w:div w:id="1315644152">
      <w:bodyDiv w:val="1"/>
      <w:marLeft w:val="0"/>
      <w:marRight w:val="0"/>
      <w:marTop w:val="0"/>
      <w:marBottom w:val="0"/>
      <w:divBdr>
        <w:top w:val="none" w:sz="0" w:space="0" w:color="auto"/>
        <w:left w:val="none" w:sz="0" w:space="0" w:color="auto"/>
        <w:bottom w:val="none" w:sz="0" w:space="0" w:color="auto"/>
        <w:right w:val="none" w:sz="0" w:space="0" w:color="auto"/>
      </w:divBdr>
    </w:div>
    <w:div w:id="1320765413">
      <w:bodyDiv w:val="1"/>
      <w:marLeft w:val="0"/>
      <w:marRight w:val="0"/>
      <w:marTop w:val="0"/>
      <w:marBottom w:val="0"/>
      <w:divBdr>
        <w:top w:val="none" w:sz="0" w:space="0" w:color="auto"/>
        <w:left w:val="none" w:sz="0" w:space="0" w:color="auto"/>
        <w:bottom w:val="none" w:sz="0" w:space="0" w:color="auto"/>
        <w:right w:val="none" w:sz="0" w:space="0" w:color="auto"/>
      </w:divBdr>
    </w:div>
    <w:div w:id="1323050407">
      <w:bodyDiv w:val="1"/>
      <w:marLeft w:val="0"/>
      <w:marRight w:val="0"/>
      <w:marTop w:val="0"/>
      <w:marBottom w:val="0"/>
      <w:divBdr>
        <w:top w:val="none" w:sz="0" w:space="0" w:color="auto"/>
        <w:left w:val="none" w:sz="0" w:space="0" w:color="auto"/>
        <w:bottom w:val="none" w:sz="0" w:space="0" w:color="auto"/>
        <w:right w:val="none" w:sz="0" w:space="0" w:color="auto"/>
      </w:divBdr>
    </w:div>
    <w:div w:id="1329603129">
      <w:bodyDiv w:val="1"/>
      <w:marLeft w:val="0"/>
      <w:marRight w:val="0"/>
      <w:marTop w:val="0"/>
      <w:marBottom w:val="0"/>
      <w:divBdr>
        <w:top w:val="none" w:sz="0" w:space="0" w:color="auto"/>
        <w:left w:val="none" w:sz="0" w:space="0" w:color="auto"/>
        <w:bottom w:val="none" w:sz="0" w:space="0" w:color="auto"/>
        <w:right w:val="none" w:sz="0" w:space="0" w:color="auto"/>
      </w:divBdr>
    </w:div>
    <w:div w:id="1351176705">
      <w:bodyDiv w:val="1"/>
      <w:marLeft w:val="0"/>
      <w:marRight w:val="0"/>
      <w:marTop w:val="0"/>
      <w:marBottom w:val="0"/>
      <w:divBdr>
        <w:top w:val="none" w:sz="0" w:space="0" w:color="auto"/>
        <w:left w:val="none" w:sz="0" w:space="0" w:color="auto"/>
        <w:bottom w:val="none" w:sz="0" w:space="0" w:color="auto"/>
        <w:right w:val="none" w:sz="0" w:space="0" w:color="auto"/>
      </w:divBdr>
    </w:div>
    <w:div w:id="1361205677">
      <w:bodyDiv w:val="1"/>
      <w:marLeft w:val="0"/>
      <w:marRight w:val="0"/>
      <w:marTop w:val="0"/>
      <w:marBottom w:val="0"/>
      <w:divBdr>
        <w:top w:val="none" w:sz="0" w:space="0" w:color="auto"/>
        <w:left w:val="none" w:sz="0" w:space="0" w:color="auto"/>
        <w:bottom w:val="none" w:sz="0" w:space="0" w:color="auto"/>
        <w:right w:val="none" w:sz="0" w:space="0" w:color="auto"/>
      </w:divBdr>
    </w:div>
    <w:div w:id="1378159951">
      <w:bodyDiv w:val="1"/>
      <w:marLeft w:val="0"/>
      <w:marRight w:val="0"/>
      <w:marTop w:val="0"/>
      <w:marBottom w:val="0"/>
      <w:divBdr>
        <w:top w:val="none" w:sz="0" w:space="0" w:color="auto"/>
        <w:left w:val="none" w:sz="0" w:space="0" w:color="auto"/>
        <w:bottom w:val="none" w:sz="0" w:space="0" w:color="auto"/>
        <w:right w:val="none" w:sz="0" w:space="0" w:color="auto"/>
      </w:divBdr>
    </w:div>
    <w:div w:id="1393308317">
      <w:bodyDiv w:val="1"/>
      <w:marLeft w:val="0"/>
      <w:marRight w:val="0"/>
      <w:marTop w:val="0"/>
      <w:marBottom w:val="0"/>
      <w:divBdr>
        <w:top w:val="none" w:sz="0" w:space="0" w:color="auto"/>
        <w:left w:val="none" w:sz="0" w:space="0" w:color="auto"/>
        <w:bottom w:val="none" w:sz="0" w:space="0" w:color="auto"/>
        <w:right w:val="none" w:sz="0" w:space="0" w:color="auto"/>
      </w:divBdr>
    </w:div>
    <w:div w:id="1396469260">
      <w:bodyDiv w:val="1"/>
      <w:marLeft w:val="0"/>
      <w:marRight w:val="0"/>
      <w:marTop w:val="0"/>
      <w:marBottom w:val="0"/>
      <w:divBdr>
        <w:top w:val="none" w:sz="0" w:space="0" w:color="auto"/>
        <w:left w:val="none" w:sz="0" w:space="0" w:color="auto"/>
        <w:bottom w:val="none" w:sz="0" w:space="0" w:color="auto"/>
        <w:right w:val="none" w:sz="0" w:space="0" w:color="auto"/>
      </w:divBdr>
    </w:div>
    <w:div w:id="1420979302">
      <w:bodyDiv w:val="1"/>
      <w:marLeft w:val="0"/>
      <w:marRight w:val="0"/>
      <w:marTop w:val="0"/>
      <w:marBottom w:val="0"/>
      <w:divBdr>
        <w:top w:val="none" w:sz="0" w:space="0" w:color="auto"/>
        <w:left w:val="none" w:sz="0" w:space="0" w:color="auto"/>
        <w:bottom w:val="none" w:sz="0" w:space="0" w:color="auto"/>
        <w:right w:val="none" w:sz="0" w:space="0" w:color="auto"/>
      </w:divBdr>
    </w:div>
    <w:div w:id="1446150141">
      <w:bodyDiv w:val="1"/>
      <w:marLeft w:val="0"/>
      <w:marRight w:val="0"/>
      <w:marTop w:val="0"/>
      <w:marBottom w:val="0"/>
      <w:divBdr>
        <w:top w:val="none" w:sz="0" w:space="0" w:color="auto"/>
        <w:left w:val="none" w:sz="0" w:space="0" w:color="auto"/>
        <w:bottom w:val="none" w:sz="0" w:space="0" w:color="auto"/>
        <w:right w:val="none" w:sz="0" w:space="0" w:color="auto"/>
      </w:divBdr>
    </w:div>
    <w:div w:id="1447238485">
      <w:bodyDiv w:val="1"/>
      <w:marLeft w:val="0"/>
      <w:marRight w:val="0"/>
      <w:marTop w:val="0"/>
      <w:marBottom w:val="0"/>
      <w:divBdr>
        <w:top w:val="none" w:sz="0" w:space="0" w:color="auto"/>
        <w:left w:val="none" w:sz="0" w:space="0" w:color="auto"/>
        <w:bottom w:val="none" w:sz="0" w:space="0" w:color="auto"/>
        <w:right w:val="none" w:sz="0" w:space="0" w:color="auto"/>
      </w:divBdr>
    </w:div>
    <w:div w:id="1517187160">
      <w:bodyDiv w:val="1"/>
      <w:marLeft w:val="0"/>
      <w:marRight w:val="0"/>
      <w:marTop w:val="0"/>
      <w:marBottom w:val="0"/>
      <w:divBdr>
        <w:top w:val="none" w:sz="0" w:space="0" w:color="auto"/>
        <w:left w:val="none" w:sz="0" w:space="0" w:color="auto"/>
        <w:bottom w:val="none" w:sz="0" w:space="0" w:color="auto"/>
        <w:right w:val="none" w:sz="0" w:space="0" w:color="auto"/>
      </w:divBdr>
    </w:div>
    <w:div w:id="1522008227">
      <w:bodyDiv w:val="1"/>
      <w:marLeft w:val="0"/>
      <w:marRight w:val="0"/>
      <w:marTop w:val="0"/>
      <w:marBottom w:val="0"/>
      <w:divBdr>
        <w:top w:val="none" w:sz="0" w:space="0" w:color="auto"/>
        <w:left w:val="none" w:sz="0" w:space="0" w:color="auto"/>
        <w:bottom w:val="none" w:sz="0" w:space="0" w:color="auto"/>
        <w:right w:val="none" w:sz="0" w:space="0" w:color="auto"/>
      </w:divBdr>
    </w:div>
    <w:div w:id="1523671091">
      <w:bodyDiv w:val="1"/>
      <w:marLeft w:val="0"/>
      <w:marRight w:val="0"/>
      <w:marTop w:val="0"/>
      <w:marBottom w:val="0"/>
      <w:divBdr>
        <w:top w:val="none" w:sz="0" w:space="0" w:color="auto"/>
        <w:left w:val="none" w:sz="0" w:space="0" w:color="auto"/>
        <w:bottom w:val="none" w:sz="0" w:space="0" w:color="auto"/>
        <w:right w:val="none" w:sz="0" w:space="0" w:color="auto"/>
      </w:divBdr>
      <w:divsChild>
        <w:div w:id="873225109">
          <w:marLeft w:val="0"/>
          <w:marRight w:val="0"/>
          <w:marTop w:val="0"/>
          <w:marBottom w:val="0"/>
          <w:divBdr>
            <w:top w:val="single" w:sz="2" w:space="0" w:color="D9D9E3"/>
            <w:left w:val="single" w:sz="2" w:space="0" w:color="D9D9E3"/>
            <w:bottom w:val="single" w:sz="2" w:space="0" w:color="D9D9E3"/>
            <w:right w:val="single" w:sz="2" w:space="0" w:color="D9D9E3"/>
          </w:divBdr>
          <w:divsChild>
            <w:div w:id="1114055390">
              <w:marLeft w:val="0"/>
              <w:marRight w:val="0"/>
              <w:marTop w:val="0"/>
              <w:marBottom w:val="0"/>
              <w:divBdr>
                <w:top w:val="single" w:sz="2" w:space="0" w:color="D9D9E3"/>
                <w:left w:val="single" w:sz="2" w:space="0" w:color="D9D9E3"/>
                <w:bottom w:val="single" w:sz="2" w:space="0" w:color="D9D9E3"/>
                <w:right w:val="single" w:sz="2" w:space="0" w:color="D9D9E3"/>
              </w:divBdr>
              <w:divsChild>
                <w:div w:id="1112020925">
                  <w:marLeft w:val="0"/>
                  <w:marRight w:val="0"/>
                  <w:marTop w:val="0"/>
                  <w:marBottom w:val="0"/>
                  <w:divBdr>
                    <w:top w:val="single" w:sz="2" w:space="0" w:color="D9D9E3"/>
                    <w:left w:val="single" w:sz="2" w:space="0" w:color="D9D9E3"/>
                    <w:bottom w:val="single" w:sz="2" w:space="0" w:color="D9D9E3"/>
                    <w:right w:val="single" w:sz="2" w:space="0" w:color="D9D9E3"/>
                  </w:divBdr>
                  <w:divsChild>
                    <w:div w:id="654260880">
                      <w:marLeft w:val="0"/>
                      <w:marRight w:val="0"/>
                      <w:marTop w:val="0"/>
                      <w:marBottom w:val="0"/>
                      <w:divBdr>
                        <w:top w:val="single" w:sz="2" w:space="0" w:color="D9D9E3"/>
                        <w:left w:val="single" w:sz="2" w:space="0" w:color="D9D9E3"/>
                        <w:bottom w:val="single" w:sz="2" w:space="0" w:color="D9D9E3"/>
                        <w:right w:val="single" w:sz="2" w:space="0" w:color="D9D9E3"/>
                      </w:divBdr>
                      <w:divsChild>
                        <w:div w:id="303630888">
                          <w:marLeft w:val="0"/>
                          <w:marRight w:val="0"/>
                          <w:marTop w:val="0"/>
                          <w:marBottom w:val="0"/>
                          <w:divBdr>
                            <w:top w:val="single" w:sz="2" w:space="0" w:color="D9D9E3"/>
                            <w:left w:val="single" w:sz="2" w:space="0" w:color="D9D9E3"/>
                            <w:bottom w:val="single" w:sz="2" w:space="0" w:color="D9D9E3"/>
                            <w:right w:val="single" w:sz="2" w:space="0" w:color="D9D9E3"/>
                          </w:divBdr>
                          <w:divsChild>
                            <w:div w:id="237710399">
                              <w:marLeft w:val="0"/>
                              <w:marRight w:val="0"/>
                              <w:marTop w:val="100"/>
                              <w:marBottom w:val="100"/>
                              <w:divBdr>
                                <w:top w:val="single" w:sz="2" w:space="0" w:color="D9D9E3"/>
                                <w:left w:val="single" w:sz="2" w:space="0" w:color="D9D9E3"/>
                                <w:bottom w:val="single" w:sz="2" w:space="0" w:color="D9D9E3"/>
                                <w:right w:val="single" w:sz="2" w:space="0" w:color="D9D9E3"/>
                              </w:divBdr>
                              <w:divsChild>
                                <w:div w:id="5791624">
                                  <w:marLeft w:val="0"/>
                                  <w:marRight w:val="0"/>
                                  <w:marTop w:val="0"/>
                                  <w:marBottom w:val="0"/>
                                  <w:divBdr>
                                    <w:top w:val="single" w:sz="2" w:space="0" w:color="D9D9E3"/>
                                    <w:left w:val="single" w:sz="2" w:space="0" w:color="D9D9E3"/>
                                    <w:bottom w:val="single" w:sz="2" w:space="0" w:color="D9D9E3"/>
                                    <w:right w:val="single" w:sz="2" w:space="0" w:color="D9D9E3"/>
                                  </w:divBdr>
                                  <w:divsChild>
                                    <w:div w:id="1317958587">
                                      <w:marLeft w:val="0"/>
                                      <w:marRight w:val="0"/>
                                      <w:marTop w:val="0"/>
                                      <w:marBottom w:val="0"/>
                                      <w:divBdr>
                                        <w:top w:val="single" w:sz="2" w:space="0" w:color="D9D9E3"/>
                                        <w:left w:val="single" w:sz="2" w:space="0" w:color="D9D9E3"/>
                                        <w:bottom w:val="single" w:sz="2" w:space="0" w:color="D9D9E3"/>
                                        <w:right w:val="single" w:sz="2" w:space="0" w:color="D9D9E3"/>
                                      </w:divBdr>
                                      <w:divsChild>
                                        <w:div w:id="1021395548">
                                          <w:marLeft w:val="0"/>
                                          <w:marRight w:val="0"/>
                                          <w:marTop w:val="0"/>
                                          <w:marBottom w:val="0"/>
                                          <w:divBdr>
                                            <w:top w:val="single" w:sz="2" w:space="0" w:color="D9D9E3"/>
                                            <w:left w:val="single" w:sz="2" w:space="0" w:color="D9D9E3"/>
                                            <w:bottom w:val="single" w:sz="2" w:space="0" w:color="D9D9E3"/>
                                            <w:right w:val="single" w:sz="2" w:space="0" w:color="D9D9E3"/>
                                          </w:divBdr>
                                          <w:divsChild>
                                            <w:div w:id="2088377211">
                                              <w:marLeft w:val="0"/>
                                              <w:marRight w:val="0"/>
                                              <w:marTop w:val="0"/>
                                              <w:marBottom w:val="0"/>
                                              <w:divBdr>
                                                <w:top w:val="single" w:sz="2" w:space="0" w:color="D9D9E3"/>
                                                <w:left w:val="single" w:sz="2" w:space="0" w:color="D9D9E3"/>
                                                <w:bottom w:val="single" w:sz="2" w:space="0" w:color="D9D9E3"/>
                                                <w:right w:val="single" w:sz="2" w:space="0" w:color="D9D9E3"/>
                                              </w:divBdr>
                                              <w:divsChild>
                                                <w:div w:id="1219852633">
                                                  <w:marLeft w:val="0"/>
                                                  <w:marRight w:val="0"/>
                                                  <w:marTop w:val="0"/>
                                                  <w:marBottom w:val="0"/>
                                                  <w:divBdr>
                                                    <w:top w:val="single" w:sz="2" w:space="0" w:color="D9D9E3"/>
                                                    <w:left w:val="single" w:sz="2" w:space="0" w:color="D9D9E3"/>
                                                    <w:bottom w:val="single" w:sz="2" w:space="0" w:color="D9D9E3"/>
                                                    <w:right w:val="single" w:sz="2" w:space="0" w:color="D9D9E3"/>
                                                  </w:divBdr>
                                                  <w:divsChild>
                                                    <w:div w:id="312371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0648441">
          <w:marLeft w:val="0"/>
          <w:marRight w:val="0"/>
          <w:marTop w:val="0"/>
          <w:marBottom w:val="0"/>
          <w:divBdr>
            <w:top w:val="none" w:sz="0" w:space="0" w:color="auto"/>
            <w:left w:val="none" w:sz="0" w:space="0" w:color="auto"/>
            <w:bottom w:val="none" w:sz="0" w:space="0" w:color="auto"/>
            <w:right w:val="none" w:sz="0" w:space="0" w:color="auto"/>
          </w:divBdr>
        </w:div>
      </w:divsChild>
    </w:div>
    <w:div w:id="1546453628">
      <w:bodyDiv w:val="1"/>
      <w:marLeft w:val="0"/>
      <w:marRight w:val="0"/>
      <w:marTop w:val="0"/>
      <w:marBottom w:val="0"/>
      <w:divBdr>
        <w:top w:val="none" w:sz="0" w:space="0" w:color="auto"/>
        <w:left w:val="none" w:sz="0" w:space="0" w:color="auto"/>
        <w:bottom w:val="none" w:sz="0" w:space="0" w:color="auto"/>
        <w:right w:val="none" w:sz="0" w:space="0" w:color="auto"/>
      </w:divBdr>
    </w:div>
    <w:div w:id="1549534334">
      <w:bodyDiv w:val="1"/>
      <w:marLeft w:val="0"/>
      <w:marRight w:val="0"/>
      <w:marTop w:val="0"/>
      <w:marBottom w:val="0"/>
      <w:divBdr>
        <w:top w:val="none" w:sz="0" w:space="0" w:color="auto"/>
        <w:left w:val="none" w:sz="0" w:space="0" w:color="auto"/>
        <w:bottom w:val="none" w:sz="0" w:space="0" w:color="auto"/>
        <w:right w:val="none" w:sz="0" w:space="0" w:color="auto"/>
      </w:divBdr>
    </w:div>
    <w:div w:id="1555044751">
      <w:bodyDiv w:val="1"/>
      <w:marLeft w:val="0"/>
      <w:marRight w:val="0"/>
      <w:marTop w:val="0"/>
      <w:marBottom w:val="0"/>
      <w:divBdr>
        <w:top w:val="none" w:sz="0" w:space="0" w:color="auto"/>
        <w:left w:val="none" w:sz="0" w:space="0" w:color="auto"/>
        <w:bottom w:val="none" w:sz="0" w:space="0" w:color="auto"/>
        <w:right w:val="none" w:sz="0" w:space="0" w:color="auto"/>
      </w:divBdr>
    </w:div>
    <w:div w:id="1557622104">
      <w:bodyDiv w:val="1"/>
      <w:marLeft w:val="0"/>
      <w:marRight w:val="0"/>
      <w:marTop w:val="0"/>
      <w:marBottom w:val="0"/>
      <w:divBdr>
        <w:top w:val="none" w:sz="0" w:space="0" w:color="auto"/>
        <w:left w:val="none" w:sz="0" w:space="0" w:color="auto"/>
        <w:bottom w:val="none" w:sz="0" w:space="0" w:color="auto"/>
        <w:right w:val="none" w:sz="0" w:space="0" w:color="auto"/>
      </w:divBdr>
    </w:div>
    <w:div w:id="1561398948">
      <w:bodyDiv w:val="1"/>
      <w:marLeft w:val="0"/>
      <w:marRight w:val="0"/>
      <w:marTop w:val="0"/>
      <w:marBottom w:val="0"/>
      <w:divBdr>
        <w:top w:val="none" w:sz="0" w:space="0" w:color="auto"/>
        <w:left w:val="none" w:sz="0" w:space="0" w:color="auto"/>
        <w:bottom w:val="none" w:sz="0" w:space="0" w:color="auto"/>
        <w:right w:val="none" w:sz="0" w:space="0" w:color="auto"/>
      </w:divBdr>
    </w:div>
    <w:div w:id="1578905445">
      <w:bodyDiv w:val="1"/>
      <w:marLeft w:val="0"/>
      <w:marRight w:val="0"/>
      <w:marTop w:val="0"/>
      <w:marBottom w:val="0"/>
      <w:divBdr>
        <w:top w:val="none" w:sz="0" w:space="0" w:color="auto"/>
        <w:left w:val="none" w:sz="0" w:space="0" w:color="auto"/>
        <w:bottom w:val="none" w:sz="0" w:space="0" w:color="auto"/>
        <w:right w:val="none" w:sz="0" w:space="0" w:color="auto"/>
      </w:divBdr>
    </w:div>
    <w:div w:id="1581788390">
      <w:bodyDiv w:val="1"/>
      <w:marLeft w:val="0"/>
      <w:marRight w:val="0"/>
      <w:marTop w:val="0"/>
      <w:marBottom w:val="0"/>
      <w:divBdr>
        <w:top w:val="none" w:sz="0" w:space="0" w:color="auto"/>
        <w:left w:val="none" w:sz="0" w:space="0" w:color="auto"/>
        <w:bottom w:val="none" w:sz="0" w:space="0" w:color="auto"/>
        <w:right w:val="none" w:sz="0" w:space="0" w:color="auto"/>
      </w:divBdr>
    </w:div>
    <w:div w:id="1588539552">
      <w:bodyDiv w:val="1"/>
      <w:marLeft w:val="0"/>
      <w:marRight w:val="0"/>
      <w:marTop w:val="0"/>
      <w:marBottom w:val="0"/>
      <w:divBdr>
        <w:top w:val="none" w:sz="0" w:space="0" w:color="auto"/>
        <w:left w:val="none" w:sz="0" w:space="0" w:color="auto"/>
        <w:bottom w:val="none" w:sz="0" w:space="0" w:color="auto"/>
        <w:right w:val="none" w:sz="0" w:space="0" w:color="auto"/>
      </w:divBdr>
    </w:div>
    <w:div w:id="1591739197">
      <w:bodyDiv w:val="1"/>
      <w:marLeft w:val="0"/>
      <w:marRight w:val="0"/>
      <w:marTop w:val="0"/>
      <w:marBottom w:val="0"/>
      <w:divBdr>
        <w:top w:val="none" w:sz="0" w:space="0" w:color="auto"/>
        <w:left w:val="none" w:sz="0" w:space="0" w:color="auto"/>
        <w:bottom w:val="none" w:sz="0" w:space="0" w:color="auto"/>
        <w:right w:val="none" w:sz="0" w:space="0" w:color="auto"/>
      </w:divBdr>
    </w:div>
    <w:div w:id="1620332036">
      <w:bodyDiv w:val="1"/>
      <w:marLeft w:val="0"/>
      <w:marRight w:val="0"/>
      <w:marTop w:val="0"/>
      <w:marBottom w:val="0"/>
      <w:divBdr>
        <w:top w:val="none" w:sz="0" w:space="0" w:color="auto"/>
        <w:left w:val="none" w:sz="0" w:space="0" w:color="auto"/>
        <w:bottom w:val="none" w:sz="0" w:space="0" w:color="auto"/>
        <w:right w:val="none" w:sz="0" w:space="0" w:color="auto"/>
      </w:divBdr>
    </w:div>
    <w:div w:id="1626420959">
      <w:bodyDiv w:val="1"/>
      <w:marLeft w:val="0"/>
      <w:marRight w:val="0"/>
      <w:marTop w:val="0"/>
      <w:marBottom w:val="0"/>
      <w:divBdr>
        <w:top w:val="none" w:sz="0" w:space="0" w:color="auto"/>
        <w:left w:val="none" w:sz="0" w:space="0" w:color="auto"/>
        <w:bottom w:val="none" w:sz="0" w:space="0" w:color="auto"/>
        <w:right w:val="none" w:sz="0" w:space="0" w:color="auto"/>
      </w:divBdr>
    </w:div>
    <w:div w:id="1634751750">
      <w:bodyDiv w:val="1"/>
      <w:marLeft w:val="0"/>
      <w:marRight w:val="0"/>
      <w:marTop w:val="0"/>
      <w:marBottom w:val="0"/>
      <w:divBdr>
        <w:top w:val="none" w:sz="0" w:space="0" w:color="auto"/>
        <w:left w:val="none" w:sz="0" w:space="0" w:color="auto"/>
        <w:bottom w:val="none" w:sz="0" w:space="0" w:color="auto"/>
        <w:right w:val="none" w:sz="0" w:space="0" w:color="auto"/>
      </w:divBdr>
    </w:div>
    <w:div w:id="1636181606">
      <w:bodyDiv w:val="1"/>
      <w:marLeft w:val="0"/>
      <w:marRight w:val="0"/>
      <w:marTop w:val="0"/>
      <w:marBottom w:val="0"/>
      <w:divBdr>
        <w:top w:val="none" w:sz="0" w:space="0" w:color="auto"/>
        <w:left w:val="none" w:sz="0" w:space="0" w:color="auto"/>
        <w:bottom w:val="none" w:sz="0" w:space="0" w:color="auto"/>
        <w:right w:val="none" w:sz="0" w:space="0" w:color="auto"/>
      </w:divBdr>
    </w:div>
    <w:div w:id="1650014485">
      <w:bodyDiv w:val="1"/>
      <w:marLeft w:val="0"/>
      <w:marRight w:val="0"/>
      <w:marTop w:val="0"/>
      <w:marBottom w:val="0"/>
      <w:divBdr>
        <w:top w:val="none" w:sz="0" w:space="0" w:color="auto"/>
        <w:left w:val="none" w:sz="0" w:space="0" w:color="auto"/>
        <w:bottom w:val="none" w:sz="0" w:space="0" w:color="auto"/>
        <w:right w:val="none" w:sz="0" w:space="0" w:color="auto"/>
      </w:divBdr>
    </w:div>
    <w:div w:id="1691712494">
      <w:bodyDiv w:val="1"/>
      <w:marLeft w:val="0"/>
      <w:marRight w:val="0"/>
      <w:marTop w:val="0"/>
      <w:marBottom w:val="0"/>
      <w:divBdr>
        <w:top w:val="none" w:sz="0" w:space="0" w:color="auto"/>
        <w:left w:val="none" w:sz="0" w:space="0" w:color="auto"/>
        <w:bottom w:val="none" w:sz="0" w:space="0" w:color="auto"/>
        <w:right w:val="none" w:sz="0" w:space="0" w:color="auto"/>
      </w:divBdr>
    </w:div>
    <w:div w:id="1707606847">
      <w:bodyDiv w:val="1"/>
      <w:marLeft w:val="0"/>
      <w:marRight w:val="0"/>
      <w:marTop w:val="0"/>
      <w:marBottom w:val="0"/>
      <w:divBdr>
        <w:top w:val="none" w:sz="0" w:space="0" w:color="auto"/>
        <w:left w:val="none" w:sz="0" w:space="0" w:color="auto"/>
        <w:bottom w:val="none" w:sz="0" w:space="0" w:color="auto"/>
        <w:right w:val="none" w:sz="0" w:space="0" w:color="auto"/>
      </w:divBdr>
    </w:div>
    <w:div w:id="1708985456">
      <w:bodyDiv w:val="1"/>
      <w:marLeft w:val="0"/>
      <w:marRight w:val="0"/>
      <w:marTop w:val="0"/>
      <w:marBottom w:val="0"/>
      <w:divBdr>
        <w:top w:val="none" w:sz="0" w:space="0" w:color="auto"/>
        <w:left w:val="none" w:sz="0" w:space="0" w:color="auto"/>
        <w:bottom w:val="none" w:sz="0" w:space="0" w:color="auto"/>
        <w:right w:val="none" w:sz="0" w:space="0" w:color="auto"/>
      </w:divBdr>
      <w:divsChild>
        <w:div w:id="211767288">
          <w:marLeft w:val="0"/>
          <w:marRight w:val="0"/>
          <w:marTop w:val="0"/>
          <w:marBottom w:val="0"/>
          <w:divBdr>
            <w:top w:val="single" w:sz="2" w:space="0" w:color="D9D9E3"/>
            <w:left w:val="single" w:sz="2" w:space="0" w:color="D9D9E3"/>
            <w:bottom w:val="single" w:sz="2" w:space="0" w:color="D9D9E3"/>
            <w:right w:val="single" w:sz="2" w:space="0" w:color="D9D9E3"/>
          </w:divBdr>
          <w:divsChild>
            <w:div w:id="346835026">
              <w:marLeft w:val="0"/>
              <w:marRight w:val="0"/>
              <w:marTop w:val="0"/>
              <w:marBottom w:val="0"/>
              <w:divBdr>
                <w:top w:val="single" w:sz="2" w:space="0" w:color="D9D9E3"/>
                <w:left w:val="single" w:sz="2" w:space="0" w:color="D9D9E3"/>
                <w:bottom w:val="single" w:sz="2" w:space="0" w:color="D9D9E3"/>
                <w:right w:val="single" w:sz="2" w:space="0" w:color="D9D9E3"/>
              </w:divBdr>
              <w:divsChild>
                <w:div w:id="292516536">
                  <w:marLeft w:val="0"/>
                  <w:marRight w:val="0"/>
                  <w:marTop w:val="0"/>
                  <w:marBottom w:val="0"/>
                  <w:divBdr>
                    <w:top w:val="single" w:sz="2" w:space="0" w:color="D9D9E3"/>
                    <w:left w:val="single" w:sz="2" w:space="0" w:color="D9D9E3"/>
                    <w:bottom w:val="single" w:sz="2" w:space="0" w:color="D9D9E3"/>
                    <w:right w:val="single" w:sz="2" w:space="0" w:color="D9D9E3"/>
                  </w:divBdr>
                  <w:divsChild>
                    <w:div w:id="630744929">
                      <w:marLeft w:val="0"/>
                      <w:marRight w:val="0"/>
                      <w:marTop w:val="0"/>
                      <w:marBottom w:val="0"/>
                      <w:divBdr>
                        <w:top w:val="single" w:sz="2" w:space="0" w:color="D9D9E3"/>
                        <w:left w:val="single" w:sz="2" w:space="0" w:color="D9D9E3"/>
                        <w:bottom w:val="single" w:sz="2" w:space="0" w:color="D9D9E3"/>
                        <w:right w:val="single" w:sz="2" w:space="0" w:color="D9D9E3"/>
                      </w:divBdr>
                      <w:divsChild>
                        <w:div w:id="1161584764">
                          <w:marLeft w:val="0"/>
                          <w:marRight w:val="0"/>
                          <w:marTop w:val="0"/>
                          <w:marBottom w:val="0"/>
                          <w:divBdr>
                            <w:top w:val="single" w:sz="2" w:space="0" w:color="D9D9E3"/>
                            <w:left w:val="single" w:sz="2" w:space="0" w:color="D9D9E3"/>
                            <w:bottom w:val="single" w:sz="2" w:space="0" w:color="D9D9E3"/>
                            <w:right w:val="single" w:sz="2" w:space="0" w:color="D9D9E3"/>
                          </w:divBdr>
                          <w:divsChild>
                            <w:div w:id="833643455">
                              <w:marLeft w:val="0"/>
                              <w:marRight w:val="0"/>
                              <w:marTop w:val="100"/>
                              <w:marBottom w:val="100"/>
                              <w:divBdr>
                                <w:top w:val="single" w:sz="2" w:space="0" w:color="D9D9E3"/>
                                <w:left w:val="single" w:sz="2" w:space="0" w:color="D9D9E3"/>
                                <w:bottom w:val="single" w:sz="2" w:space="0" w:color="D9D9E3"/>
                                <w:right w:val="single" w:sz="2" w:space="0" w:color="D9D9E3"/>
                              </w:divBdr>
                              <w:divsChild>
                                <w:div w:id="567691424">
                                  <w:marLeft w:val="0"/>
                                  <w:marRight w:val="0"/>
                                  <w:marTop w:val="0"/>
                                  <w:marBottom w:val="0"/>
                                  <w:divBdr>
                                    <w:top w:val="single" w:sz="2" w:space="0" w:color="D9D9E3"/>
                                    <w:left w:val="single" w:sz="2" w:space="0" w:color="D9D9E3"/>
                                    <w:bottom w:val="single" w:sz="2" w:space="0" w:color="D9D9E3"/>
                                    <w:right w:val="single" w:sz="2" w:space="0" w:color="D9D9E3"/>
                                  </w:divBdr>
                                  <w:divsChild>
                                    <w:div w:id="1183131685">
                                      <w:marLeft w:val="0"/>
                                      <w:marRight w:val="0"/>
                                      <w:marTop w:val="0"/>
                                      <w:marBottom w:val="0"/>
                                      <w:divBdr>
                                        <w:top w:val="single" w:sz="2" w:space="0" w:color="D9D9E3"/>
                                        <w:left w:val="single" w:sz="2" w:space="0" w:color="D9D9E3"/>
                                        <w:bottom w:val="single" w:sz="2" w:space="0" w:color="D9D9E3"/>
                                        <w:right w:val="single" w:sz="2" w:space="0" w:color="D9D9E3"/>
                                      </w:divBdr>
                                      <w:divsChild>
                                        <w:div w:id="1829049734">
                                          <w:marLeft w:val="0"/>
                                          <w:marRight w:val="0"/>
                                          <w:marTop w:val="0"/>
                                          <w:marBottom w:val="0"/>
                                          <w:divBdr>
                                            <w:top w:val="single" w:sz="2" w:space="0" w:color="D9D9E3"/>
                                            <w:left w:val="single" w:sz="2" w:space="0" w:color="D9D9E3"/>
                                            <w:bottom w:val="single" w:sz="2" w:space="0" w:color="D9D9E3"/>
                                            <w:right w:val="single" w:sz="2" w:space="0" w:color="D9D9E3"/>
                                          </w:divBdr>
                                          <w:divsChild>
                                            <w:div w:id="1300570477">
                                              <w:marLeft w:val="0"/>
                                              <w:marRight w:val="0"/>
                                              <w:marTop w:val="0"/>
                                              <w:marBottom w:val="0"/>
                                              <w:divBdr>
                                                <w:top w:val="single" w:sz="2" w:space="0" w:color="D9D9E3"/>
                                                <w:left w:val="single" w:sz="2" w:space="0" w:color="D9D9E3"/>
                                                <w:bottom w:val="single" w:sz="2" w:space="0" w:color="D9D9E3"/>
                                                <w:right w:val="single" w:sz="2" w:space="0" w:color="D9D9E3"/>
                                              </w:divBdr>
                                              <w:divsChild>
                                                <w:div w:id="761218972">
                                                  <w:marLeft w:val="0"/>
                                                  <w:marRight w:val="0"/>
                                                  <w:marTop w:val="0"/>
                                                  <w:marBottom w:val="0"/>
                                                  <w:divBdr>
                                                    <w:top w:val="single" w:sz="2" w:space="0" w:color="D9D9E3"/>
                                                    <w:left w:val="single" w:sz="2" w:space="0" w:color="D9D9E3"/>
                                                    <w:bottom w:val="single" w:sz="2" w:space="0" w:color="D9D9E3"/>
                                                    <w:right w:val="single" w:sz="2" w:space="0" w:color="D9D9E3"/>
                                                  </w:divBdr>
                                                  <w:divsChild>
                                                    <w:div w:id="1951468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98488918">
          <w:marLeft w:val="0"/>
          <w:marRight w:val="0"/>
          <w:marTop w:val="0"/>
          <w:marBottom w:val="0"/>
          <w:divBdr>
            <w:top w:val="none" w:sz="0" w:space="0" w:color="auto"/>
            <w:left w:val="none" w:sz="0" w:space="0" w:color="auto"/>
            <w:bottom w:val="none" w:sz="0" w:space="0" w:color="auto"/>
            <w:right w:val="none" w:sz="0" w:space="0" w:color="auto"/>
          </w:divBdr>
        </w:div>
      </w:divsChild>
    </w:div>
    <w:div w:id="1709530966">
      <w:bodyDiv w:val="1"/>
      <w:marLeft w:val="0"/>
      <w:marRight w:val="0"/>
      <w:marTop w:val="0"/>
      <w:marBottom w:val="0"/>
      <w:divBdr>
        <w:top w:val="none" w:sz="0" w:space="0" w:color="auto"/>
        <w:left w:val="none" w:sz="0" w:space="0" w:color="auto"/>
        <w:bottom w:val="none" w:sz="0" w:space="0" w:color="auto"/>
        <w:right w:val="none" w:sz="0" w:space="0" w:color="auto"/>
      </w:divBdr>
    </w:div>
    <w:div w:id="1725107349">
      <w:bodyDiv w:val="1"/>
      <w:marLeft w:val="0"/>
      <w:marRight w:val="0"/>
      <w:marTop w:val="0"/>
      <w:marBottom w:val="0"/>
      <w:divBdr>
        <w:top w:val="none" w:sz="0" w:space="0" w:color="auto"/>
        <w:left w:val="none" w:sz="0" w:space="0" w:color="auto"/>
        <w:bottom w:val="none" w:sz="0" w:space="0" w:color="auto"/>
        <w:right w:val="none" w:sz="0" w:space="0" w:color="auto"/>
      </w:divBdr>
    </w:div>
    <w:div w:id="1731923262">
      <w:bodyDiv w:val="1"/>
      <w:marLeft w:val="0"/>
      <w:marRight w:val="0"/>
      <w:marTop w:val="0"/>
      <w:marBottom w:val="0"/>
      <w:divBdr>
        <w:top w:val="none" w:sz="0" w:space="0" w:color="auto"/>
        <w:left w:val="none" w:sz="0" w:space="0" w:color="auto"/>
        <w:bottom w:val="none" w:sz="0" w:space="0" w:color="auto"/>
        <w:right w:val="none" w:sz="0" w:space="0" w:color="auto"/>
      </w:divBdr>
    </w:div>
    <w:div w:id="1735009023">
      <w:bodyDiv w:val="1"/>
      <w:marLeft w:val="0"/>
      <w:marRight w:val="0"/>
      <w:marTop w:val="0"/>
      <w:marBottom w:val="0"/>
      <w:divBdr>
        <w:top w:val="none" w:sz="0" w:space="0" w:color="auto"/>
        <w:left w:val="none" w:sz="0" w:space="0" w:color="auto"/>
        <w:bottom w:val="none" w:sz="0" w:space="0" w:color="auto"/>
        <w:right w:val="none" w:sz="0" w:space="0" w:color="auto"/>
      </w:divBdr>
      <w:divsChild>
        <w:div w:id="454057696">
          <w:marLeft w:val="0"/>
          <w:marRight w:val="0"/>
          <w:marTop w:val="0"/>
          <w:marBottom w:val="0"/>
          <w:divBdr>
            <w:top w:val="single" w:sz="2" w:space="0" w:color="D9D9E3"/>
            <w:left w:val="single" w:sz="2" w:space="0" w:color="D9D9E3"/>
            <w:bottom w:val="single" w:sz="2" w:space="0" w:color="D9D9E3"/>
            <w:right w:val="single" w:sz="2" w:space="0" w:color="D9D9E3"/>
          </w:divBdr>
          <w:divsChild>
            <w:div w:id="944112974">
              <w:marLeft w:val="0"/>
              <w:marRight w:val="0"/>
              <w:marTop w:val="0"/>
              <w:marBottom w:val="0"/>
              <w:divBdr>
                <w:top w:val="single" w:sz="2" w:space="0" w:color="D9D9E3"/>
                <w:left w:val="single" w:sz="2" w:space="0" w:color="D9D9E3"/>
                <w:bottom w:val="single" w:sz="2" w:space="0" w:color="D9D9E3"/>
                <w:right w:val="single" w:sz="2" w:space="0" w:color="D9D9E3"/>
              </w:divBdr>
              <w:divsChild>
                <w:div w:id="1714186689">
                  <w:marLeft w:val="0"/>
                  <w:marRight w:val="0"/>
                  <w:marTop w:val="0"/>
                  <w:marBottom w:val="0"/>
                  <w:divBdr>
                    <w:top w:val="single" w:sz="2" w:space="0" w:color="D9D9E3"/>
                    <w:left w:val="single" w:sz="2" w:space="0" w:color="D9D9E3"/>
                    <w:bottom w:val="single" w:sz="2" w:space="0" w:color="D9D9E3"/>
                    <w:right w:val="single" w:sz="2" w:space="0" w:color="D9D9E3"/>
                  </w:divBdr>
                  <w:divsChild>
                    <w:div w:id="601842774">
                      <w:marLeft w:val="0"/>
                      <w:marRight w:val="0"/>
                      <w:marTop w:val="0"/>
                      <w:marBottom w:val="0"/>
                      <w:divBdr>
                        <w:top w:val="single" w:sz="2" w:space="0" w:color="D9D9E3"/>
                        <w:left w:val="single" w:sz="2" w:space="0" w:color="D9D9E3"/>
                        <w:bottom w:val="single" w:sz="2" w:space="0" w:color="D9D9E3"/>
                        <w:right w:val="single" w:sz="2" w:space="0" w:color="D9D9E3"/>
                      </w:divBdr>
                      <w:divsChild>
                        <w:div w:id="169178158">
                          <w:marLeft w:val="0"/>
                          <w:marRight w:val="0"/>
                          <w:marTop w:val="0"/>
                          <w:marBottom w:val="0"/>
                          <w:divBdr>
                            <w:top w:val="single" w:sz="2" w:space="0" w:color="auto"/>
                            <w:left w:val="single" w:sz="2" w:space="0" w:color="auto"/>
                            <w:bottom w:val="single" w:sz="6" w:space="0" w:color="auto"/>
                            <w:right w:val="single" w:sz="2" w:space="0" w:color="auto"/>
                          </w:divBdr>
                          <w:divsChild>
                            <w:div w:id="10666834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1818555">
                                  <w:marLeft w:val="0"/>
                                  <w:marRight w:val="0"/>
                                  <w:marTop w:val="0"/>
                                  <w:marBottom w:val="0"/>
                                  <w:divBdr>
                                    <w:top w:val="single" w:sz="2" w:space="0" w:color="D9D9E3"/>
                                    <w:left w:val="single" w:sz="2" w:space="0" w:color="D9D9E3"/>
                                    <w:bottom w:val="single" w:sz="2" w:space="0" w:color="D9D9E3"/>
                                    <w:right w:val="single" w:sz="2" w:space="0" w:color="D9D9E3"/>
                                  </w:divBdr>
                                  <w:divsChild>
                                    <w:div w:id="994187832">
                                      <w:marLeft w:val="0"/>
                                      <w:marRight w:val="0"/>
                                      <w:marTop w:val="0"/>
                                      <w:marBottom w:val="0"/>
                                      <w:divBdr>
                                        <w:top w:val="single" w:sz="2" w:space="0" w:color="D9D9E3"/>
                                        <w:left w:val="single" w:sz="2" w:space="0" w:color="D9D9E3"/>
                                        <w:bottom w:val="single" w:sz="2" w:space="0" w:color="D9D9E3"/>
                                        <w:right w:val="single" w:sz="2" w:space="0" w:color="D9D9E3"/>
                                      </w:divBdr>
                                      <w:divsChild>
                                        <w:div w:id="921063247">
                                          <w:marLeft w:val="0"/>
                                          <w:marRight w:val="0"/>
                                          <w:marTop w:val="0"/>
                                          <w:marBottom w:val="0"/>
                                          <w:divBdr>
                                            <w:top w:val="single" w:sz="2" w:space="0" w:color="D9D9E3"/>
                                            <w:left w:val="single" w:sz="2" w:space="0" w:color="D9D9E3"/>
                                            <w:bottom w:val="single" w:sz="2" w:space="0" w:color="D9D9E3"/>
                                            <w:right w:val="single" w:sz="2" w:space="0" w:color="D9D9E3"/>
                                          </w:divBdr>
                                          <w:divsChild>
                                            <w:div w:id="259530942">
                                              <w:marLeft w:val="0"/>
                                              <w:marRight w:val="0"/>
                                              <w:marTop w:val="0"/>
                                              <w:marBottom w:val="0"/>
                                              <w:divBdr>
                                                <w:top w:val="single" w:sz="2" w:space="0" w:color="D9D9E3"/>
                                                <w:left w:val="single" w:sz="2" w:space="0" w:color="D9D9E3"/>
                                                <w:bottom w:val="single" w:sz="2" w:space="0" w:color="D9D9E3"/>
                                                <w:right w:val="single" w:sz="2" w:space="0" w:color="D9D9E3"/>
                                              </w:divBdr>
                                              <w:divsChild>
                                                <w:div w:id="2041466616">
                                                  <w:marLeft w:val="0"/>
                                                  <w:marRight w:val="0"/>
                                                  <w:marTop w:val="0"/>
                                                  <w:marBottom w:val="0"/>
                                                  <w:divBdr>
                                                    <w:top w:val="single" w:sz="2" w:space="0" w:color="D9D9E3"/>
                                                    <w:left w:val="single" w:sz="2" w:space="0" w:color="D9D9E3"/>
                                                    <w:bottom w:val="single" w:sz="2" w:space="0" w:color="D9D9E3"/>
                                                    <w:right w:val="single" w:sz="2" w:space="0" w:color="D9D9E3"/>
                                                  </w:divBdr>
                                                  <w:divsChild>
                                                    <w:div w:id="215627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2265432">
          <w:marLeft w:val="0"/>
          <w:marRight w:val="0"/>
          <w:marTop w:val="0"/>
          <w:marBottom w:val="0"/>
          <w:divBdr>
            <w:top w:val="none" w:sz="0" w:space="0" w:color="auto"/>
            <w:left w:val="none" w:sz="0" w:space="0" w:color="auto"/>
            <w:bottom w:val="none" w:sz="0" w:space="0" w:color="auto"/>
            <w:right w:val="none" w:sz="0" w:space="0" w:color="auto"/>
          </w:divBdr>
        </w:div>
      </w:divsChild>
    </w:div>
    <w:div w:id="1739404761">
      <w:bodyDiv w:val="1"/>
      <w:marLeft w:val="0"/>
      <w:marRight w:val="0"/>
      <w:marTop w:val="0"/>
      <w:marBottom w:val="0"/>
      <w:divBdr>
        <w:top w:val="none" w:sz="0" w:space="0" w:color="auto"/>
        <w:left w:val="none" w:sz="0" w:space="0" w:color="auto"/>
        <w:bottom w:val="none" w:sz="0" w:space="0" w:color="auto"/>
        <w:right w:val="none" w:sz="0" w:space="0" w:color="auto"/>
      </w:divBdr>
    </w:div>
    <w:div w:id="1746953562">
      <w:bodyDiv w:val="1"/>
      <w:marLeft w:val="0"/>
      <w:marRight w:val="0"/>
      <w:marTop w:val="0"/>
      <w:marBottom w:val="0"/>
      <w:divBdr>
        <w:top w:val="none" w:sz="0" w:space="0" w:color="auto"/>
        <w:left w:val="none" w:sz="0" w:space="0" w:color="auto"/>
        <w:bottom w:val="none" w:sz="0" w:space="0" w:color="auto"/>
        <w:right w:val="none" w:sz="0" w:space="0" w:color="auto"/>
      </w:divBdr>
    </w:div>
    <w:div w:id="1774738241">
      <w:bodyDiv w:val="1"/>
      <w:marLeft w:val="0"/>
      <w:marRight w:val="0"/>
      <w:marTop w:val="0"/>
      <w:marBottom w:val="0"/>
      <w:divBdr>
        <w:top w:val="none" w:sz="0" w:space="0" w:color="auto"/>
        <w:left w:val="none" w:sz="0" w:space="0" w:color="auto"/>
        <w:bottom w:val="none" w:sz="0" w:space="0" w:color="auto"/>
        <w:right w:val="none" w:sz="0" w:space="0" w:color="auto"/>
      </w:divBdr>
      <w:divsChild>
        <w:div w:id="1442258119">
          <w:marLeft w:val="0"/>
          <w:marRight w:val="0"/>
          <w:marTop w:val="0"/>
          <w:marBottom w:val="0"/>
          <w:divBdr>
            <w:top w:val="single" w:sz="2" w:space="0" w:color="D9D9E3"/>
            <w:left w:val="single" w:sz="2" w:space="0" w:color="D9D9E3"/>
            <w:bottom w:val="single" w:sz="2" w:space="0" w:color="D9D9E3"/>
            <w:right w:val="single" w:sz="2" w:space="0" w:color="D9D9E3"/>
          </w:divBdr>
          <w:divsChild>
            <w:div w:id="1114981206">
              <w:marLeft w:val="0"/>
              <w:marRight w:val="0"/>
              <w:marTop w:val="0"/>
              <w:marBottom w:val="0"/>
              <w:divBdr>
                <w:top w:val="single" w:sz="2" w:space="0" w:color="D9D9E3"/>
                <w:left w:val="single" w:sz="2" w:space="0" w:color="D9D9E3"/>
                <w:bottom w:val="single" w:sz="2" w:space="0" w:color="D9D9E3"/>
                <w:right w:val="single" w:sz="2" w:space="0" w:color="D9D9E3"/>
              </w:divBdr>
              <w:divsChild>
                <w:div w:id="1380931055">
                  <w:marLeft w:val="0"/>
                  <w:marRight w:val="0"/>
                  <w:marTop w:val="0"/>
                  <w:marBottom w:val="0"/>
                  <w:divBdr>
                    <w:top w:val="single" w:sz="2" w:space="0" w:color="D9D9E3"/>
                    <w:left w:val="single" w:sz="2" w:space="0" w:color="D9D9E3"/>
                    <w:bottom w:val="single" w:sz="2" w:space="0" w:color="D9D9E3"/>
                    <w:right w:val="single" w:sz="2" w:space="0" w:color="D9D9E3"/>
                  </w:divBdr>
                  <w:divsChild>
                    <w:div w:id="1095059570">
                      <w:marLeft w:val="0"/>
                      <w:marRight w:val="0"/>
                      <w:marTop w:val="0"/>
                      <w:marBottom w:val="0"/>
                      <w:divBdr>
                        <w:top w:val="single" w:sz="2" w:space="0" w:color="D9D9E3"/>
                        <w:left w:val="single" w:sz="2" w:space="0" w:color="D9D9E3"/>
                        <w:bottom w:val="single" w:sz="2" w:space="0" w:color="D9D9E3"/>
                        <w:right w:val="single" w:sz="2" w:space="0" w:color="D9D9E3"/>
                      </w:divBdr>
                      <w:divsChild>
                        <w:div w:id="1061514416">
                          <w:marLeft w:val="0"/>
                          <w:marRight w:val="0"/>
                          <w:marTop w:val="0"/>
                          <w:marBottom w:val="0"/>
                          <w:divBdr>
                            <w:top w:val="single" w:sz="2" w:space="0" w:color="D9D9E3"/>
                            <w:left w:val="single" w:sz="2" w:space="0" w:color="D9D9E3"/>
                            <w:bottom w:val="single" w:sz="2" w:space="0" w:color="D9D9E3"/>
                            <w:right w:val="single" w:sz="2" w:space="0" w:color="D9D9E3"/>
                          </w:divBdr>
                          <w:divsChild>
                            <w:div w:id="320499111">
                              <w:marLeft w:val="0"/>
                              <w:marRight w:val="0"/>
                              <w:marTop w:val="100"/>
                              <w:marBottom w:val="100"/>
                              <w:divBdr>
                                <w:top w:val="single" w:sz="2" w:space="0" w:color="D9D9E3"/>
                                <w:left w:val="single" w:sz="2" w:space="0" w:color="D9D9E3"/>
                                <w:bottom w:val="single" w:sz="2" w:space="0" w:color="D9D9E3"/>
                                <w:right w:val="single" w:sz="2" w:space="0" w:color="D9D9E3"/>
                              </w:divBdr>
                              <w:divsChild>
                                <w:div w:id="455755811">
                                  <w:marLeft w:val="0"/>
                                  <w:marRight w:val="0"/>
                                  <w:marTop w:val="0"/>
                                  <w:marBottom w:val="0"/>
                                  <w:divBdr>
                                    <w:top w:val="single" w:sz="2" w:space="0" w:color="D9D9E3"/>
                                    <w:left w:val="single" w:sz="2" w:space="0" w:color="D9D9E3"/>
                                    <w:bottom w:val="single" w:sz="2" w:space="0" w:color="D9D9E3"/>
                                    <w:right w:val="single" w:sz="2" w:space="0" w:color="D9D9E3"/>
                                  </w:divBdr>
                                  <w:divsChild>
                                    <w:div w:id="201484976">
                                      <w:marLeft w:val="0"/>
                                      <w:marRight w:val="0"/>
                                      <w:marTop w:val="0"/>
                                      <w:marBottom w:val="0"/>
                                      <w:divBdr>
                                        <w:top w:val="single" w:sz="2" w:space="0" w:color="D9D9E3"/>
                                        <w:left w:val="single" w:sz="2" w:space="0" w:color="D9D9E3"/>
                                        <w:bottom w:val="single" w:sz="2" w:space="0" w:color="D9D9E3"/>
                                        <w:right w:val="single" w:sz="2" w:space="0" w:color="D9D9E3"/>
                                      </w:divBdr>
                                      <w:divsChild>
                                        <w:div w:id="1345324096">
                                          <w:marLeft w:val="0"/>
                                          <w:marRight w:val="0"/>
                                          <w:marTop w:val="0"/>
                                          <w:marBottom w:val="0"/>
                                          <w:divBdr>
                                            <w:top w:val="single" w:sz="2" w:space="0" w:color="D9D9E3"/>
                                            <w:left w:val="single" w:sz="2" w:space="0" w:color="D9D9E3"/>
                                            <w:bottom w:val="single" w:sz="2" w:space="0" w:color="D9D9E3"/>
                                            <w:right w:val="single" w:sz="2" w:space="0" w:color="D9D9E3"/>
                                          </w:divBdr>
                                          <w:divsChild>
                                            <w:div w:id="158733822">
                                              <w:marLeft w:val="0"/>
                                              <w:marRight w:val="0"/>
                                              <w:marTop w:val="0"/>
                                              <w:marBottom w:val="0"/>
                                              <w:divBdr>
                                                <w:top w:val="single" w:sz="2" w:space="0" w:color="D9D9E3"/>
                                                <w:left w:val="single" w:sz="2" w:space="0" w:color="D9D9E3"/>
                                                <w:bottom w:val="single" w:sz="2" w:space="0" w:color="D9D9E3"/>
                                                <w:right w:val="single" w:sz="2" w:space="0" w:color="D9D9E3"/>
                                              </w:divBdr>
                                              <w:divsChild>
                                                <w:div w:id="719523214">
                                                  <w:marLeft w:val="0"/>
                                                  <w:marRight w:val="0"/>
                                                  <w:marTop w:val="0"/>
                                                  <w:marBottom w:val="0"/>
                                                  <w:divBdr>
                                                    <w:top w:val="single" w:sz="2" w:space="0" w:color="D9D9E3"/>
                                                    <w:left w:val="single" w:sz="2" w:space="0" w:color="D9D9E3"/>
                                                    <w:bottom w:val="single" w:sz="2" w:space="0" w:color="D9D9E3"/>
                                                    <w:right w:val="single" w:sz="2" w:space="0" w:color="D9D9E3"/>
                                                  </w:divBdr>
                                                  <w:divsChild>
                                                    <w:div w:id="805045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0077217">
          <w:marLeft w:val="0"/>
          <w:marRight w:val="0"/>
          <w:marTop w:val="0"/>
          <w:marBottom w:val="0"/>
          <w:divBdr>
            <w:top w:val="none" w:sz="0" w:space="0" w:color="auto"/>
            <w:left w:val="none" w:sz="0" w:space="0" w:color="auto"/>
            <w:bottom w:val="none" w:sz="0" w:space="0" w:color="auto"/>
            <w:right w:val="none" w:sz="0" w:space="0" w:color="auto"/>
          </w:divBdr>
        </w:div>
      </w:divsChild>
    </w:div>
    <w:div w:id="1777209108">
      <w:bodyDiv w:val="1"/>
      <w:marLeft w:val="0"/>
      <w:marRight w:val="0"/>
      <w:marTop w:val="0"/>
      <w:marBottom w:val="0"/>
      <w:divBdr>
        <w:top w:val="none" w:sz="0" w:space="0" w:color="auto"/>
        <w:left w:val="none" w:sz="0" w:space="0" w:color="auto"/>
        <w:bottom w:val="none" w:sz="0" w:space="0" w:color="auto"/>
        <w:right w:val="none" w:sz="0" w:space="0" w:color="auto"/>
      </w:divBdr>
    </w:div>
    <w:div w:id="1782844002">
      <w:bodyDiv w:val="1"/>
      <w:marLeft w:val="0"/>
      <w:marRight w:val="0"/>
      <w:marTop w:val="0"/>
      <w:marBottom w:val="0"/>
      <w:divBdr>
        <w:top w:val="none" w:sz="0" w:space="0" w:color="auto"/>
        <w:left w:val="none" w:sz="0" w:space="0" w:color="auto"/>
        <w:bottom w:val="none" w:sz="0" w:space="0" w:color="auto"/>
        <w:right w:val="none" w:sz="0" w:space="0" w:color="auto"/>
      </w:divBdr>
    </w:div>
    <w:div w:id="1790470504">
      <w:bodyDiv w:val="1"/>
      <w:marLeft w:val="0"/>
      <w:marRight w:val="0"/>
      <w:marTop w:val="0"/>
      <w:marBottom w:val="0"/>
      <w:divBdr>
        <w:top w:val="none" w:sz="0" w:space="0" w:color="auto"/>
        <w:left w:val="none" w:sz="0" w:space="0" w:color="auto"/>
        <w:bottom w:val="none" w:sz="0" w:space="0" w:color="auto"/>
        <w:right w:val="none" w:sz="0" w:space="0" w:color="auto"/>
      </w:divBdr>
    </w:div>
    <w:div w:id="1793597553">
      <w:bodyDiv w:val="1"/>
      <w:marLeft w:val="0"/>
      <w:marRight w:val="0"/>
      <w:marTop w:val="0"/>
      <w:marBottom w:val="0"/>
      <w:divBdr>
        <w:top w:val="none" w:sz="0" w:space="0" w:color="auto"/>
        <w:left w:val="none" w:sz="0" w:space="0" w:color="auto"/>
        <w:bottom w:val="none" w:sz="0" w:space="0" w:color="auto"/>
        <w:right w:val="none" w:sz="0" w:space="0" w:color="auto"/>
      </w:divBdr>
    </w:div>
    <w:div w:id="1826896967">
      <w:bodyDiv w:val="1"/>
      <w:marLeft w:val="0"/>
      <w:marRight w:val="0"/>
      <w:marTop w:val="0"/>
      <w:marBottom w:val="0"/>
      <w:divBdr>
        <w:top w:val="none" w:sz="0" w:space="0" w:color="auto"/>
        <w:left w:val="none" w:sz="0" w:space="0" w:color="auto"/>
        <w:bottom w:val="none" w:sz="0" w:space="0" w:color="auto"/>
        <w:right w:val="none" w:sz="0" w:space="0" w:color="auto"/>
      </w:divBdr>
    </w:div>
    <w:div w:id="1846822487">
      <w:bodyDiv w:val="1"/>
      <w:marLeft w:val="0"/>
      <w:marRight w:val="0"/>
      <w:marTop w:val="0"/>
      <w:marBottom w:val="0"/>
      <w:divBdr>
        <w:top w:val="none" w:sz="0" w:space="0" w:color="auto"/>
        <w:left w:val="none" w:sz="0" w:space="0" w:color="auto"/>
        <w:bottom w:val="none" w:sz="0" w:space="0" w:color="auto"/>
        <w:right w:val="none" w:sz="0" w:space="0" w:color="auto"/>
      </w:divBdr>
    </w:div>
    <w:div w:id="1847934827">
      <w:bodyDiv w:val="1"/>
      <w:marLeft w:val="0"/>
      <w:marRight w:val="0"/>
      <w:marTop w:val="0"/>
      <w:marBottom w:val="0"/>
      <w:divBdr>
        <w:top w:val="none" w:sz="0" w:space="0" w:color="auto"/>
        <w:left w:val="none" w:sz="0" w:space="0" w:color="auto"/>
        <w:bottom w:val="none" w:sz="0" w:space="0" w:color="auto"/>
        <w:right w:val="none" w:sz="0" w:space="0" w:color="auto"/>
      </w:divBdr>
    </w:div>
    <w:div w:id="1883900527">
      <w:bodyDiv w:val="1"/>
      <w:marLeft w:val="0"/>
      <w:marRight w:val="0"/>
      <w:marTop w:val="0"/>
      <w:marBottom w:val="0"/>
      <w:divBdr>
        <w:top w:val="none" w:sz="0" w:space="0" w:color="auto"/>
        <w:left w:val="none" w:sz="0" w:space="0" w:color="auto"/>
        <w:bottom w:val="none" w:sz="0" w:space="0" w:color="auto"/>
        <w:right w:val="none" w:sz="0" w:space="0" w:color="auto"/>
      </w:divBdr>
    </w:div>
    <w:div w:id="1902279461">
      <w:bodyDiv w:val="1"/>
      <w:marLeft w:val="0"/>
      <w:marRight w:val="0"/>
      <w:marTop w:val="0"/>
      <w:marBottom w:val="0"/>
      <w:divBdr>
        <w:top w:val="none" w:sz="0" w:space="0" w:color="auto"/>
        <w:left w:val="none" w:sz="0" w:space="0" w:color="auto"/>
        <w:bottom w:val="none" w:sz="0" w:space="0" w:color="auto"/>
        <w:right w:val="none" w:sz="0" w:space="0" w:color="auto"/>
      </w:divBdr>
    </w:div>
    <w:div w:id="1950158047">
      <w:bodyDiv w:val="1"/>
      <w:marLeft w:val="0"/>
      <w:marRight w:val="0"/>
      <w:marTop w:val="0"/>
      <w:marBottom w:val="0"/>
      <w:divBdr>
        <w:top w:val="none" w:sz="0" w:space="0" w:color="auto"/>
        <w:left w:val="none" w:sz="0" w:space="0" w:color="auto"/>
        <w:bottom w:val="none" w:sz="0" w:space="0" w:color="auto"/>
        <w:right w:val="none" w:sz="0" w:space="0" w:color="auto"/>
      </w:divBdr>
    </w:div>
    <w:div w:id="1950241114">
      <w:bodyDiv w:val="1"/>
      <w:marLeft w:val="0"/>
      <w:marRight w:val="0"/>
      <w:marTop w:val="0"/>
      <w:marBottom w:val="0"/>
      <w:divBdr>
        <w:top w:val="none" w:sz="0" w:space="0" w:color="auto"/>
        <w:left w:val="none" w:sz="0" w:space="0" w:color="auto"/>
        <w:bottom w:val="none" w:sz="0" w:space="0" w:color="auto"/>
        <w:right w:val="none" w:sz="0" w:space="0" w:color="auto"/>
      </w:divBdr>
    </w:div>
    <w:div w:id="1950354050">
      <w:bodyDiv w:val="1"/>
      <w:marLeft w:val="0"/>
      <w:marRight w:val="0"/>
      <w:marTop w:val="0"/>
      <w:marBottom w:val="0"/>
      <w:divBdr>
        <w:top w:val="none" w:sz="0" w:space="0" w:color="auto"/>
        <w:left w:val="none" w:sz="0" w:space="0" w:color="auto"/>
        <w:bottom w:val="none" w:sz="0" w:space="0" w:color="auto"/>
        <w:right w:val="none" w:sz="0" w:space="0" w:color="auto"/>
      </w:divBdr>
    </w:div>
    <w:div w:id="1957833831">
      <w:bodyDiv w:val="1"/>
      <w:marLeft w:val="0"/>
      <w:marRight w:val="0"/>
      <w:marTop w:val="0"/>
      <w:marBottom w:val="0"/>
      <w:divBdr>
        <w:top w:val="none" w:sz="0" w:space="0" w:color="auto"/>
        <w:left w:val="none" w:sz="0" w:space="0" w:color="auto"/>
        <w:bottom w:val="none" w:sz="0" w:space="0" w:color="auto"/>
        <w:right w:val="none" w:sz="0" w:space="0" w:color="auto"/>
      </w:divBdr>
    </w:div>
    <w:div w:id="1963613366">
      <w:bodyDiv w:val="1"/>
      <w:marLeft w:val="0"/>
      <w:marRight w:val="0"/>
      <w:marTop w:val="0"/>
      <w:marBottom w:val="0"/>
      <w:divBdr>
        <w:top w:val="none" w:sz="0" w:space="0" w:color="auto"/>
        <w:left w:val="none" w:sz="0" w:space="0" w:color="auto"/>
        <w:bottom w:val="none" w:sz="0" w:space="0" w:color="auto"/>
        <w:right w:val="none" w:sz="0" w:space="0" w:color="auto"/>
      </w:divBdr>
    </w:div>
    <w:div w:id="2061901334">
      <w:bodyDiv w:val="1"/>
      <w:marLeft w:val="0"/>
      <w:marRight w:val="0"/>
      <w:marTop w:val="0"/>
      <w:marBottom w:val="0"/>
      <w:divBdr>
        <w:top w:val="none" w:sz="0" w:space="0" w:color="auto"/>
        <w:left w:val="none" w:sz="0" w:space="0" w:color="auto"/>
        <w:bottom w:val="none" w:sz="0" w:space="0" w:color="auto"/>
        <w:right w:val="none" w:sz="0" w:space="0" w:color="auto"/>
      </w:divBdr>
    </w:div>
    <w:div w:id="2100371042">
      <w:bodyDiv w:val="1"/>
      <w:marLeft w:val="0"/>
      <w:marRight w:val="0"/>
      <w:marTop w:val="0"/>
      <w:marBottom w:val="0"/>
      <w:divBdr>
        <w:top w:val="none" w:sz="0" w:space="0" w:color="auto"/>
        <w:left w:val="none" w:sz="0" w:space="0" w:color="auto"/>
        <w:bottom w:val="none" w:sz="0" w:space="0" w:color="auto"/>
        <w:right w:val="none" w:sz="0" w:space="0" w:color="auto"/>
      </w:divBdr>
    </w:div>
    <w:div w:id="214561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Vgo35</b:Tag>
    <b:SourceType>Misc</b:SourceType>
    <b:Guid>{F41EC590-D464-4248-B629-A2813952901C}</b:Guid>
    <b:Title>The zone of proximal development is: "The distance between the actual development level as determined by independent problem solving and the level of potential development as determined through problem-solving under adult guidance or in collaboration with</b:Title>
    <b:Year>1935</b:Year>
    <b:Publisher>Vgotsky</b:Publisher>
    <b:Author>
      <b:Author>
        <b:NameList>
          <b:Person>
            <b:Last>Vgotsky</b:Last>
          </b:Person>
        </b:NameList>
      </b:Author>
    </b:Author>
    <b:RefOrder>21</b:RefOrder>
  </b:Source>
  <b:Source>
    <b:Tag>Mas13</b:Tag>
    <b:SourceType>Book</b:SourceType>
    <b:Guid>{FB86328D-6139-4B71-AC9C-2C520BD41292}</b:Guid>
    <b:Title>A Theory of Human Motivation </b:Title>
    <b:Year>2013</b:Year>
    <b:Author>
      <b:Author>
        <b:NameList>
          <b:Person>
            <b:Last>Maslow</b:Last>
          </b:Person>
        </b:NameList>
      </b:Author>
    </b:Author>
    <b:Publisher>Martino Fine Books</b:Publisher>
    <b:RefOrder>22</b:RefOrder>
  </b:Source>
  <b:Source>
    <b:Tag>Gov212</b:Tag>
    <b:SourceType>InternetSite</b:SourceType>
    <b:Guid>{91F421C8-5EE6-4BF0-9660-D1B604034223}</b:Guid>
    <b:Author>
      <b:Author>
        <b:NameList>
          <b:Person>
            <b:Last>WelshGovernment</b:Last>
          </b:Person>
        </b:NameList>
      </b:Author>
    </b:Author>
    <b:Title>The best start to life</b:Title>
    <b:Year>2021</b:Year>
    <b:YearAccessed>2022</b:YearAccessed>
    <b:MonthAccessed>March</b:MonthAccessed>
    <b:URL>https://assets.publishing.service.gov.uk/government/uploads/system/uploads/attachment_data/file/973112/The_best_start_for_life_a_vision_for_the_1_001_critical_days.pdf</b:URL>
    <b:RefOrder>17</b:RefOrder>
  </b:Source>
  <b:Source>
    <b:Tag>Uni</b:Tag>
    <b:SourceType>InternetSite</b:SourceType>
    <b:Guid>{3BDFD62F-A4B6-44A9-B1C9-155256B6BADE}</b:Guid>
    <b:Author>
      <b:Author>
        <b:NameList>
          <b:Person>
            <b:Last>Unicef for every child</b:Last>
          </b:Person>
        </b:NameList>
      </b:Author>
    </b:Author>
    <b:URL>https://www.unicef.org/chad/education</b:URL>
    <b:Title>For every child, an equal, inclusive and quality education</b:Title>
    <b:Year>2016</b:Year>
    <b:YearAccessed>2023</b:YearAccessed>
    <b:MonthAccessed>March</b:MonthAccessed>
    <b:RefOrder>5</b:RefOrder>
  </b:Source>
  <b:Source>
    <b:Tag>Gov218</b:Tag>
    <b:SourceType>InternetSite</b:SourceType>
    <b:Guid>{FD83ADB9-F27E-4BA7-8C51-A00B0DA05CA4}</b:Guid>
    <b:Title>Positive environments where children can flourish</b:Title>
    <b:Year>2021</b:Year>
    <b:YearAccessed>2023</b:YearAccessed>
    <b:MonthAccessed>April</b:MonthAccessed>
    <b:DayAccessed>Sunday</b:DayAccessed>
    <b:URL>https://www.gov.uk/government/publications/positive-environments-where-children-can-flourish/positive-environments-where-children-can-flourish</b:URL>
    <b:Author>
      <b:Author>
        <b:NameList>
          <b:Person>
            <b:Last>Gov.uk</b:Last>
          </b:Person>
        </b:NameList>
      </b:Author>
    </b:Author>
    <b:RefOrder>10</b:RefOrder>
  </b:Source>
  <b:Source>
    <b:Tag>Gov213</b:Tag>
    <b:SourceType>InternetSite</b:SourceType>
    <b:Guid>{4B7247B8-9639-4264-B8A1-B4CC52734143}</b:Guid>
    <b:Title>Well being of future generations</b:Title>
    <b:Year>2021</b:Year>
    <b:YearAccessed>2022</b:YearAccessed>
    <b:MonthAccessed>October</b:MonthAccessed>
    <b:URL>https://gov.wales/well-being-future-generations-statutory-guidance</b:URL>
    <b:Author>
      <b:Author>
        <b:NameList>
          <b:Person>
            <b:Last>WelshGovernment</b:Last>
          </b:Person>
        </b:NameList>
      </b:Author>
    </b:Author>
    <b:Publisher>Welsh Government </b:Publisher>
    <b:RefOrder>30</b:RefOrder>
  </b:Source>
  <b:Source>
    <b:Tag>Tar10</b:Tag>
    <b:SourceType>Report</b:SourceType>
    <b:Guid>{25F4FD95-242D-446D-B86F-FE8B00C86D31}</b:Guid>
    <b:Title>School Support Staff Topic Paper</b:Title>
    <b:Year>2010</b:Year>
    <b:Author>
      <b:Author>
        <b:NameList>
          <b:Person>
            <b:Last>Whitehorn</b:Last>
            <b:First>Tara</b:First>
          </b:Person>
        </b:NameList>
      </b:Author>
    </b:Author>
    <b:Publisher>Department for eduction</b:Publisher>
    <b:City>Nottingham</b:City>
    <b:RefOrder>26</b:RefOrder>
  </b:Source>
  <b:Source>
    <b:Tag>Wel234</b:Tag>
    <b:SourceType>InternetSite</b:SourceType>
    <b:Guid>{769F067C-3D48-47F2-9761-3356E4AB70DB}</b:Guid>
    <b:Title>Curriculum for Wales (Hwb)</b:Title>
    <b:YearAccessed>2023</b:YearAccessed>
    <b:MonthAccessed>April</b:MonthAccessed>
    <b:URL>https://hwb.gov.wales/curriculum-for-wales</b:URL>
    <b:Author>
      <b:Author>
        <b:NameList>
          <b:Person>
            <b:Last>Welsh Government</b:Last>
          </b:Person>
        </b:NameList>
      </b:Author>
    </b:Author>
    <b:Year>2023</b:Year>
    <b:RefOrder>31</b:RefOrder>
  </b:Source>
  <b:Source>
    <b:Tag>Pro15</b:Tag>
    <b:SourceType>Report</b:SourceType>
    <b:Guid>{1BBF1203-AC42-4535-9F54-B3981ED70B64}</b:Guid>
    <b:Title>Successful futures Independent Review of Curriculum</b:Title>
    <b:Year>2015</b:Year>
    <b:Author>
      <b:Author>
        <b:NameList>
          <b:Person>
            <b:Last>Donaldson</b:Last>
            <b:First>Professor</b:First>
            <b:Middle>Graham</b:Middle>
          </b:Person>
        </b:NameList>
      </b:Author>
    </b:Author>
    <b:Publisher>Gov.wales</b:Publisher>
    <b:City>Wales </b:City>
    <b:RefOrder>19</b:RefOrder>
  </b:Source>
  <b:Source>
    <b:Tag>Wel163</b:Tag>
    <b:SourceType>InternetSite</b:SourceType>
    <b:Guid>{F907987F-D55F-4297-8E94-6DEE2CC86E4E}</b:Guid>
    <b:Author>
      <b:Author>
        <b:NameList>
          <b:Person>
            <b:Last>Welsh Government </b:Last>
          </b:Person>
        </b:NameList>
      </b:Author>
    </b:Author>
    <b:Title>Inclusion and Pupil Support</b:Title>
    <b:InternetSiteTitle>Welsh Government </b:InternetSiteTitle>
    <b:Year>2016</b:Year>
    <b:Month>October </b:Month>
    <b:URL>https://gov.wales/sites/default/files/publications/2018-05/guidance-inclusion-and-pupil-support_0.pdf</b:URL>
    <b:RefOrder>28</b:RefOrder>
  </b:Source>
  <b:Source>
    <b:Tag>Gov221</b:Tag>
    <b:SourceType>DocumentFromInternetSite</b:SourceType>
    <b:Guid>{E9BA9F83-94FA-409A-9FB3-2B8926A898AF}</b:Guid>
    <b:Author>
      <b:Author>
        <b:NameList>
          <b:Person>
            <b:Last>Gov.uk</b:Last>
          </b:Person>
        </b:NameList>
      </b:Author>
    </b:Author>
    <b:Title>Civil Service Diversity and Inclusion Strategy: 2022 to 2025 (HTML)</b:Title>
    <b:Year>2022</b:Year>
    <b:YearAccessed>2023</b:YearAccessed>
    <b:MonthAccessed>March</b:MonthAccessed>
    <b:URL>https://www.gov.uk/government/publications/civil-service-diversity-and-inclusion-strategy-2022-to-2025/civil-service-diversity-and-inclusion-strategy-2022-to-2025-html</b:URL>
    <b:Month>February</b:Month>
    <b:Day>Wednesday</b:Day>
    <b:RefOrder>29</b:RefOrder>
  </b:Source>
  <b:Source>
    <b:Tag>Ken20</b:Tag>
    <b:SourceType>ElectronicSource</b:SourceType>
    <b:Guid>{F8469153-C297-4479-9896-84374088BD4D}</b:Guid>
    <b:Author>
      <b:Author>
        <b:NameList>
          <b:Person>
            <b:Last>Kendra Cherry</b:Last>
          </b:Person>
        </b:NameList>
      </b:Author>
    </b:Author>
    <b:Title>The Experiential Learning Theory of David Kolb</b:Title>
    <b:Year>2020</b:Year>
    <b:Publisher>https://www.verywellmind.com/experiential-learning-2795154</b:Publisher>
    <b:RefOrder>33</b:RefOrder>
  </b:Source>
  <b:Source>
    <b:Tag>Wor23</b:Tag>
    <b:SourceType>InternetSite</b:SourceType>
    <b:Guid>{8B091849-EFF3-4BED-B709-CF21D38AAE1E}</b:Guid>
    <b:Author>
      <b:Author>
        <b:NameList>
          <b:Person>
            <b:Last>Forum</b:Last>
            <b:First>World</b:First>
            <b:Middle>Economic</b:Middle>
          </b:Person>
        </b:NameList>
      </b:Author>
    </b:Author>
    <b:Title>The COVID-19 pandemic has changed education forever</b:Title>
    <b:Year>2023</b:Year>
    <b:YearAccessed>2023</b:YearAccessed>
    <b:MonthAccessed>January</b:MonthAccessed>
    <b:URL>https://www.weforum.org/agenda/2020/04/coronavirus-education-global-covid19-online-digital-learning/</b:URL>
    <b:RefOrder>1</b:RefOrder>
  </b:Source>
  <b:Source>
    <b:Tag>Gov215</b:Tag>
    <b:SourceType>InternetSite</b:SourceType>
    <b:Guid>{02621B6F-8819-44D4-9EB4-EB271BE027BE}</b:Guid>
    <b:Author>
      <b:Author>
        <b:NameList>
          <b:Person>
            <b:Last>Gov.uk</b:Last>
          </b:Person>
        </b:NameList>
      </b:Author>
    </b:Author>
    <b:Title>Promoting and supporting mental health and wellbeing in schools and colleges</b:Title>
    <b:Year>2021</b:Year>
    <b:YearAccessed>2023</b:YearAccessed>
    <b:MonthAccessed>March</b:MonthAccessed>
    <b:DayAccessed>Friday</b:DayAccessed>
    <b:URL>https://www.gov.uk/guidance/mental-health-and-wellbeing-support-in-schools-and-colleges</b:URL>
    <b:RefOrder>2</b:RefOrder>
  </b:Source>
  <b:Source>
    <b:Tag>Wel162</b:Tag>
    <b:SourceType>InternetSite</b:SourceType>
    <b:Guid>{52FC4DEA-AE98-41A2-88D3-8168BCEF92A1}</b:Guid>
    <b:Author>
      <b:Author>
        <b:NameList>
          <b:Person>
            <b:Last>Government</b:Last>
            <b:First>Welsh</b:First>
          </b:Person>
        </b:NameList>
      </b:Author>
    </b:Author>
    <b:Title>Mental health act 1983 revised 2016</b:Title>
    <b:Year>2016</b:Year>
    <b:YearAccessed>2021</b:YearAccessed>
    <b:MonthAccessed>December </b:MonthAccessed>
    <b:URL>https://gov.wales/sites/default/files/publications/2019-03/mental-health-act-1983-code-of-practice-mental-health-act-1983-for-wales-review-revised-2016.pdf</b:URL>
    <b:RefOrder>55</b:RefOrder>
  </b:Source>
  <b:Source>
    <b:Tag>Wel208</b:Tag>
    <b:SourceType>InternetSite</b:SourceType>
    <b:Guid>{3F9865AC-D7E6-475C-B5C0-502D11F3D3AA}</b:Guid>
    <b:Title>Health and Wellbeing</b:Title>
    <b:Year>2020</b:Year>
    <b:YearAccessed>2023</b:YearAccessed>
    <b:MonthAccessed>April </b:MonthAccessed>
    <b:DayAccessed>Sunday</b:DayAccessed>
    <b:URL>https://hwb.gov.wales/curriculum-for-wales/health-and-well-being/</b:URL>
    <b:Author>
      <b:Author>
        <b:NameList>
          <b:Person>
            <b:Last>Welsh Government </b:Last>
          </b:Person>
        </b:NameList>
      </b:Author>
    </b:Author>
    <b:RefOrder>4</b:RefOrder>
  </b:Source>
  <b:Source>
    <b:Tag>Cen211</b:Tag>
    <b:SourceType>InternetSite</b:SourceType>
    <b:Guid>{CE128DF0-592A-4B0B-9913-D08BA6997CE2}</b:Guid>
    <b:Author>
      <b:Author>
        <b:NameList>
          <b:Person>
            <b:Last>University</b:Last>
            <b:First>Center</b:First>
            <b:Middle>on the developing child Harvard</b:Middle>
          </b:Person>
        </b:NameList>
      </b:Author>
    </b:Author>
    <b:Title>Center on the developing child  Harvard University</b:Title>
    <b:Year>2021</b:Year>
    <b:YearAccessed>2021</b:YearAccessed>
    <b:MonthAccessed>December </b:MonthAccessed>
    <b:URL>https://developingchild.harvard.edu/resources/aces-and-toxic-stress-frequently-asked-questions/</b:URL>
    <b:RefOrder>6</b:RefOrder>
  </b:Source>
  <b:Source>
    <b:Tag>Edu232</b:Tag>
    <b:SourceType>InternetSite</b:SourceType>
    <b:Guid>{9D914E6F-4B9B-4D5D-83FD-879D9F3830EA}</b:Guid>
    <b:Title>Teaching assistants interventions</b:Title>
    <b:Year>2023</b:Year>
    <b:YearAccessed>2023</b:YearAccessed>
    <b:MonthAccessed>March</b:MonthAccessed>
    <b:URL>https://educationendowmentfoundation.org.uk/education-evidence/teaching-learning-toolkit/teaching-assistant-interventions</b:URL>
    <b:Author>
      <b:Author>
        <b:NameList>
          <b:Person>
            <b:Last>Education Endownment Foundation</b:Last>
          </b:Person>
        </b:NameList>
      </b:Author>
    </b:Author>
    <b:RefOrder>56</b:RefOrder>
  </b:Source>
  <b:Source>
    <b:Tag>Edu19</b:Tag>
    <b:SourceType>InternetSite</b:SourceType>
    <b:Guid>{BBF3296C-A4D2-4162-AFFF-E7992D50EE88}</b:Guid>
    <b:Author>
      <b:Author>
        <b:NameList>
          <b:Person>
            <b:Last>Education Workforce Council</b:Last>
          </b:Person>
        </b:NameList>
      </b:Author>
    </b:Author>
    <b:Title>EWC Code of professional conduct and practice</b:Title>
    <b:Year>2019</b:Year>
    <b:YearAccessed>2021</b:YearAccessed>
    <b:MonthAccessed>December</b:MonthAccessed>
    <b:URL>https://www.ewc.wales/site/index.php/en/fitness-to-practise/code-of-professional-conduct-and-practice-pdf</b:URL>
    <b:RefOrder>7</b:RefOrder>
  </b:Source>
  <b:Source>
    <b:Tag>Gov203</b:Tag>
    <b:SourceType>DocumentFromInternetSite</b:SourceType>
    <b:Guid>{F99D7CC7-73D9-46B1-B06E-BEE6BA7FAC13}</b:Guid>
    <b:Title>Safeguarding and remote education during coronavirus (COVID-19)</b:Title>
    <b:Year>2020</b:Year>
    <b:YearAccessed>2022</b:YearAccessed>
    <b:MonthAccessed>February</b:MonthAccessed>
    <b:URL>https://www.gov.uk/guidance/safeguarding-and-remote-education-during-coronavirus-covid-19</b:URL>
    <b:Author>
      <b:Author>
        <b:NameList>
          <b:Person>
            <b:Last>Gov.uk</b:Last>
          </b:Person>
        </b:NameList>
      </b:Author>
    </b:Author>
    <b:Month>April </b:Month>
    <b:Day>Sunday</b:Day>
    <b:RefOrder>24</b:RefOrder>
  </b:Source>
  <b:Source>
    <b:Tag>For23</b:Tag>
    <b:SourceType>InternetSite</b:SourceType>
    <b:Guid>{FADB58A9-046C-4110-B952-265B31642DDA}</b:Guid>
    <b:Author>
      <b:Author>
        <b:NameList>
          <b:Person>
            <b:Last>Forest Research</b:Last>
          </b:Person>
        </b:NameList>
      </b:Author>
    </b:Author>
    <b:Title>Education and learning – Evaluation of forest schools: Phase 1 – Wales</b:Title>
    <b:Year>2023</b:Year>
    <b:YearAccessed>2023</b:YearAccessed>
    <b:MonthAccessed>April</b:MonthAccessed>
    <b:URL>https://www.forestresearch.gov.uk/research/forest-schools-impact-on-young-children-in-england-and-wales/education-and-learning-evaluation-of-forest-schools-phase-1-wales/</b:URL>
    <b:RefOrder>8</b:RefOrder>
  </b:Source>
  <b:Source>
    <b:Tag>Pro23</b:Tag>
    <b:SourceType>InternetSite</b:SourceType>
    <b:Guid>{F5B1245C-8086-4AFC-A61D-827363EA79C1}</b:Guid>
    <b:Author>
      <b:Author>
        <b:NameList>
          <b:Person>
            <b:Last>Proton Foundation</b:Last>
          </b:Person>
        </b:NameList>
      </b:Author>
    </b:Author>
    <b:Title>Flourish Project</b:Title>
    <b:Year>2023</b:Year>
    <b:YearAccessed>2023</b:YearAccessed>
    <b:MonthAccessed>December</b:MonthAccessed>
    <b:URL>https://protonfoundation.com/flourish-project/</b:URL>
    <b:RefOrder>9</b:RefOrder>
  </b:Source>
  <b:Source>
    <b:Tag>Bob08</b:Tag>
    <b:SourceType>JournalArticle</b:SourceType>
    <b:Guid>{F3FB132C-3D82-4464-83A9-7C1AD82A02D9}</b:Guid>
    <b:Title>Applying Piaget’s Theory of Cognitive Development to</b:Title>
    <b:Year>2008</b:Year>
    <b:Author>
      <b:Author>
        <b:NameList>
          <b:Person>
            <b:Last>Ojose</b:Last>
            <b:First>Bobby</b:First>
          </b:Person>
        </b:NameList>
      </b:Author>
    </b:Author>
    <b:JournalName>Applying Piaget’s Theory of Cognitive Development to</b:JournalName>
    <b:Pages>30</b:Pages>
    <b:Volume>18</b:Volume>
    <b:RefOrder>11</b:RefOrder>
  </b:Source>
  <b:Source>
    <b:Tag>JED07</b:Tag>
    <b:SourceType>JournalArticle</b:SourceType>
    <b:Guid>{89A9ADF9-E62E-4D47-9BDE-596B2324831A}</b:Guid>
    <b:Title>Grounds for movement: green school grounds as sites for promoting physical activity</b:Title>
    <b:Year>2007</b:Year>
    <b:Author>
      <b:Author>
        <b:NameList>
          <b:Person>
            <b:Last>Dyment and Bell</b:Last>
          </b:Person>
        </b:NameList>
      </b:Author>
    </b:Author>
    <b:JournalName>Health Education Research</b:JournalName>
    <b:Pages>952 - 962</b:Pages>
    <b:Volume>23</b:Volume>
    <b:Issue>6</b:Issue>
    <b:RefOrder>12</b:RefOrder>
  </b:Source>
  <b:Source>
    <b:Tag>Wal212</b:Tag>
    <b:SourceType>InternetSite</b:SourceType>
    <b:Guid>{67898547-3E07-4E5D-803B-0A02DF6A6869}</b:Guid>
    <b:Author>
      <b:Author>
        <b:NameList>
          <b:Person>
            <b:Last>Wales Council for Outdoor Learning</b:Last>
          </b:Person>
        </b:NameList>
      </b:Author>
    </b:Author>
    <b:Title>Research Outdoor Play</b:Title>
    <b:Year>2021</b:Year>
    <b:YearAccessed>2023</b:YearAccessed>
    <b:MonthAccessed>April</b:MonthAccessed>
    <b:DayAccessed>Sunday</b:DayAccessed>
    <b:URL>https://www.walescouncilforoutdoorlearning.org/outdoor-play</b:URL>
    <b:RefOrder>14</b:RefOrder>
  </b:Source>
  <b:Source>
    <b:Tag>Sim22</b:Tag>
    <b:SourceType>InternetSite</b:SourceType>
    <b:Guid>{41461880-C2EB-41AD-857F-5C836637C168}</b:Guid>
    <b:Author>
      <b:Author>
        <b:NameList>
          <b:Person>
            <b:Last>Simple Psychology</b:Last>
          </b:Person>
        </b:NameList>
      </b:Author>
    </b:Author>
    <b:Title>Hierarchy of needs</b:Title>
    <b:Year>2022</b:Year>
    <b:YearAccessed>2022</b:YearAccessed>
    <b:MonthAccessed>October</b:MonthAccessed>
    <b:URL>https://www.simplypsychology.org/maslow.html</b:URL>
    <b:RefOrder>15</b:RefOrder>
  </b:Source>
  <b:Source>
    <b:Tag>NHS21</b:Tag>
    <b:SourceType>InternetSite</b:SourceType>
    <b:Guid>{6441C3DD-12C7-424F-8227-BFE1314AAA02}</b:Guid>
    <b:Author>
      <b:Author>
        <b:NameList>
          <b:Person>
            <b:Last>NHS</b:Last>
          </b:Person>
        </b:NameList>
      </b:Author>
    </b:Author>
    <b:Title>The benefit of a growth mindset</b:Title>
    <b:Year>2021</b:Year>
    <b:YearAccessed>2021</b:YearAccessed>
    <b:MonthAccessed>August</b:MonthAccessed>
    <b:DayAccessed>Saturday</b:DayAccessed>
    <b:URL>https://www.networks.nhs.uk/nhs-networks/numeracy-for-health-and-social-care</b:URL>
    <b:RefOrder>16</b:RefOrder>
  </b:Source>
  <b:Source>
    <b:Tag>Rea12</b:Tag>
    <b:SourceType>Book</b:SourceType>
    <b:Guid>{4BD6A7FA-F64D-4225-9FF8-6123EF58D2C4}</b:Guid>
    <b:Author>
      <b:Author>
        <b:Corporate>Peter Blatchford, Anthony Russell, Rob Webster</b:Corporate>
      </b:Author>
    </b:Author>
    <b:Title>Reassessing the impact of teaching assistants.</b:Title>
    <b:Year>2012</b:Year>
    <b:City>USA and Canada</b:City>
    <b:Publisher>Routledge</b:Publisher>
    <b:Edition>1st</b:Edition>
    <b:RefOrder>47</b:RefOrder>
  </b:Source>
  <b:Source>
    <b:Tag>The21</b:Tag>
    <b:SourceType>InternetSite</b:SourceType>
    <b:Guid>{5604DB37-FBEB-4387-98EA-A465076BCAF3}</b:Guid>
    <b:Author>
      <b:Author>
        <b:NameList>
          <b:Person>
            <b:Last>Guardian</b:Last>
            <b:First>The</b:First>
          </b:Person>
        </b:NameList>
      </b:Author>
    </b:Author>
    <b:Title>I don't have the equipment and resources to do my job</b:Title>
    <b:Year>2021</b:Year>
    <b:YearAccessed>2021</b:YearAccessed>
    <b:MonthAccessed>October </b:MonthAccessed>
    <b:DayAccessed>Saturday</b:DayAccessed>
    <b:URL>https://www.theguardian.com/teacher-network/2017/nov/11/secret-teacher-equipment-or-resources-to-do-my-job-funding-cuts</b:URL>
    <b:RefOrder>18</b:RefOrder>
  </b:Source>
  <b:Source>
    <b:Tag>Ste11</b:Tag>
    <b:SourceType>InternetSite</b:SourceType>
    <b:Guid>{FF031F65-86FC-4D1E-BE1B-52B8D7D875CB}</b:Guid>
    <b:Author>
      <b:Author>
        <b:NameList>
          <b:Person>
            <b:Last>Bowkett</b:Last>
            <b:First>Stephen</b:First>
          </b:Person>
        </b:NameList>
      </b:Author>
    </b:Author>
    <b:Title>Teach primary</b:Title>
    <b:Year>2011</b:Year>
    <b:YearAccessed>2021</b:YearAccessed>
    <b:MonthAccessed>October</b:MonthAccessed>
    <b:DayAccessed>Sunday</b:DayAccessed>
    <b:URL>https://www.teachprimary.com/learning_resources/view/ks1-ks2-literacy-storytelling</b:URL>
    <b:RefOrder>20</b:RefOrder>
  </b:Source>
  <b:Source>
    <b:Tag>Ver201</b:Tag>
    <b:SourceType>InternetSite</b:SourceType>
    <b:Guid>{5AC79D02-667F-4862-91DB-818BA1D30173}</b:Guid>
    <b:Author>
      <b:Author>
        <b:NameList>
          <b:Person>
            <b:Last>mind</b:Last>
            <b:First>Very</b:First>
            <b:Middle>well</b:Middle>
          </b:Person>
        </b:NameList>
      </b:Author>
    </b:Author>
    <b:Title>Very well mind</b:Title>
    <b:Year>2020</b:Year>
    <b:YearAccessed>2020</b:YearAccessed>
    <b:MonthAccessed>November</b:MonthAccessed>
    <b:DayAccessed>Tuesday</b:DayAccessed>
    <b:URL>https://www.verywellmind.com/lev-vygotsky-biography-2795533</b:URL>
    <b:RefOrder>57</b:RefOrder>
  </b:Source>
  <b:Source>
    <b:Tag>Jod18</b:Tag>
    <b:SourceType>DocumentFromInternetSite</b:SourceType>
    <b:Guid>{B5D00F74-3476-47A3-A9E4-74B70BCEE55C}</b:Guid>
    <b:Title>Barriers to Learning for Disadvantaged Groups</b:Title>
    <b:Year>2018</b:Year>
    <b:YearAccessed>2023</b:YearAccessed>
    <b:MonthAccessed>April</b:MonthAccessed>
    <b:DayAccessed>Sunday</b:DayAccessed>
    <b:URL>https://assets.publishing.service.gov.uk/government/uploads/system/uploads/attachment_data/file/735453/Barriers_to_learning_-_Qualitative_report.pdf</b:URL>
    <b:Publisher>Social Science in government </b:Publisher>
    <b:Author>
      <b:Author>
        <b:NameList>
          <b:Person>
            <b:Last>Pennacchia, Jones and  Aldridge</b:Last>
          </b:Person>
        </b:NameList>
      </b:Author>
    </b:Author>
    <b:Month>August</b:Month>
    <b:RefOrder>23</b:RefOrder>
  </b:Source>
  <b:Source>
    <b:Tag>The22</b:Tag>
    <b:SourceType>InternetSite</b:SourceType>
    <b:Guid>{E104B910-B1E1-410A-AE95-2CF5EDBFC3B9}</b:Guid>
    <b:Author>
      <b:Author>
        <b:NameList>
          <b:Person>
            <b:Last> The Happy Manager</b:Last>
          </b:Person>
        </b:NameList>
      </b:Author>
    </b:Author>
    <b:Title>Maslow motivation theory</b:Title>
    <b:InternetSiteTitle>The happy manager </b:InternetSiteTitle>
    <b:Year>2022</b:Year>
    <b:Month>October </b:Month>
    <b:URL>https://the-happy-manager.com/tip/maslow-motivation-theory/</b:URL>
    <b:RefOrder>25</b:RefOrder>
  </b:Source>
  <b:Source>
    <b:Tag>Wel193</b:Tag>
    <b:SourceType>InternetSite</b:SourceType>
    <b:Guid>{BDE71935-4931-468A-868E-CFB115E4AD8C}</b:Guid>
    <b:Author>
      <b:Author>
        <b:NameList>
          <b:Person>
            <b:Last>Welsh Government</b:Last>
          </b:Person>
        </b:NameList>
      </b:Author>
    </b:Author>
    <b:Title>Professional standards for</b:Title>
    <b:Year>2019</b:Year>
    <b:YearAccessed>2023</b:YearAccessed>
    <b:MonthAccessed>January</b:MonthAccessed>
    <b:URL>https://hwb.gov.wales/storage/1f42779c-2002-4bb3-8d8d-b7bd56fca32e/professional-standards-for-assisting-teaching-interactive-pdf-for-pc.pdf</b:URL>
    <b:RefOrder>32</b:RefOrder>
  </b:Source>
  <b:Source>
    <b:Tag>Uni23</b:Tag>
    <b:SourceType>InternetSite</b:SourceType>
    <b:Guid>{7EF6D4C3-1763-4859-AB08-F2BE2BFBB9B0}</b:Guid>
    <b:Author>
      <b:Author>
        <b:NameList>
          <b:Person>
            <b:Last>Nations</b:Last>
            <b:First>United</b:First>
          </b:Person>
        </b:NameList>
      </b:Author>
    </b:Author>
    <b:Title>Maintain International Peace and Security.  Peace, Dignity and Equality on a healthy planet.</b:Title>
    <b:YearAccessed>2023</b:YearAccessed>
    <b:MonthAccessed>March</b:MonthAccessed>
    <b:URL>https://www.un.org/en/our-work/maintain-international-peace-and-security</b:URL>
    <b:RefOrder>58</b:RefOrder>
  </b:Source>
  <b:Source>
    <b:Tag>Ari20</b:Tag>
    <b:SourceType>Book</b:SourceType>
    <b:Guid>{3C3B1841-E387-4DE9-92E1-576C4D15ADCE}</b:Guid>
    <b:Author>
      <b:Author>
        <b:NameList>
          <b:Person>
            <b:Last>Lindorf, Sammons &amp; Hall</b:Last>
          </b:Person>
        </b:NameList>
      </b:Author>
    </b:Author>
    <b:Title>International Perspectives in Educational Effectiveness Research</b:Title>
    <b:Year>2020</b:Year>
    <b:Publisher>Springer, Cham</b:Publisher>
    <b:RefOrder>34</b:RefOrder>
  </b:Source>
  <b:Source>
    <b:Tag>Cou201</b:Tag>
    <b:SourceType>JournalArticle</b:SourceType>
    <b:Guid>{E1E05B03-D894-444E-BE50-14531E837255}</b:Guid>
    <b:Title>Promoting wellbeing through positive education: A critical review and proposed social ecological approach</b:Title>
    <b:Year>2020</b:Year>
    <b:Author>
      <b:Author>
        <b:NameList>
          <b:Person>
            <b:Last>Coulombe, S., Hardy, K., &amp; Goldfarb, R.</b:Last>
          </b:Person>
        </b:NameList>
      </b:Author>
    </b:Author>
    <b:JournalName>Theory and Research in Education,</b:JournalName>
    <b:Volume>18</b:Volume>
    <b:Issue>13</b:Issue>
    <b:RefOrder>13</b:RefOrder>
  </b:Source>
  <b:Source>
    <b:Tag>Vyg18</b:Tag>
    <b:SourceType>Book</b:SourceType>
    <b:Guid>{D8132954-BADC-41A1-BB3E-3DCC0AD16C13}</b:Guid>
    <b:Author>
      <b:Author>
        <b:NameList>
          <b:Person>
            <b:Last>Veraksa &amp; Sheridan</b:Last>
          </b:Person>
        </b:NameList>
      </b:Author>
    </b:Author>
    <b:Title>Vygotskys Theory in Early Childhood and Education and Research</b:Title>
    <b:Year>2018</b:Year>
    <b:Publisher>Routledge</b:Publisher>
    <b:Edition>1st</b:Edition>
    <b:RefOrder>35</b:RefOrder>
  </b:Source>
  <b:Source>
    <b:Tag>Cen212</b:Tag>
    <b:SourceType>InternetSite</b:SourceType>
    <b:Guid>{C11C9181-B90F-456D-A634-C36DA1B158C4}</b:Guid>
    <b:Author>
      <b:Author>
        <b:NameList>
          <b:Person>
            <b:Last>Centers for diseases control and prevention</b:Last>
          </b:Person>
        </b:NameList>
      </b:Author>
    </b:Author>
    <b:Title>Adverse Childhood Experiences</b:Title>
    <b:InternetSiteTitle>Violence protection</b:InternetSiteTitle>
    <b:Year>2021</b:Year>
    <b:Month>October </b:Month>
    <b:URL>https://www.cdc.gov/violenceprevention/aces/index.html</b:URL>
    <b:RefOrder>36</b:RefOrder>
  </b:Source>
  <b:Source>
    <b:Tag>Gov201</b:Tag>
    <b:SourceType>InternetSite</b:SourceType>
    <b:Guid>{FFD85DE6-FC99-49D8-A6DE-708A798E0F31}</b:Guid>
    <b:Author>
      <b:Author>
        <b:NameList>
          <b:Person>
            <b:Last>Gov.uk</b:Last>
          </b:Person>
        </b:NameList>
      </b:Author>
    </b:Author>
    <b:Title>Effect of pandemic on children's wellbeing revealed in new report</b:Title>
    <b:Year>2020</b:Year>
    <b:YearAccessed>2021</b:YearAccessed>
    <b:MonthAccessed>December </b:MonthAccessed>
    <b:URL>https://www.gov.uk/government/news/effect-of-pandemic-on-childrens-wellbeing-revealed-in-new-report</b:URL>
    <b:RefOrder>3</b:RefOrder>
  </b:Source>
  <b:Source>
    <b:Tag>OTo21</b:Tag>
    <b:SourceType>DocumentFromInternetSite</b:SourceType>
    <b:Guid>{D0651A17-90EF-4A36-AADC-A8237158E42B}</b:Guid>
    <b:Title>Same storm, different boats! The impact of COVID-19 on the wellbeing of school communities</b:Title>
    <b:Year>2021</b:Year>
    <b:Author>
      <b:Author>
        <b:NameList>
          <b:Person>
            <b:Last>O Toole &amp; Simovska</b:Last>
          </b:Person>
        </b:NameList>
      </b:Author>
    </b:Author>
    <b:YearAccessed>2023</b:YearAccessed>
    <b:URL>https://www.emerald.com/insight/content/doi/10.1108/HE-02-2021-0027/full/html</b:URL>
    <b:Month>August</b:Month>
    <b:RefOrder>38</b:RefOrder>
  </b:Source>
  <b:Source>
    <b:Tag>Gov207</b:Tag>
    <b:SourceType>InternetSite</b:SourceType>
    <b:Guid>{2130B0E9-2899-495B-9E98-2E0739C7F8AC}</b:Guid>
    <b:Author>
      <b:Author>
        <b:NameList>
          <b:Person>
            <b:Last>Gov.uk</b:Last>
          </b:Person>
        </b:NameList>
      </b:Author>
    </b:Author>
    <b:Title>HMCI commentary on school funding</b:Title>
    <b:Year>2020</b:Year>
    <b:YearAccessed>2023</b:YearAccessed>
    <b:MonthAccessed>March</b:MonthAccessed>
    <b:URL>https://www.gov.uk/government/speeches/commentary-on-school-funding</b:URL>
    <b:RefOrder>37</b:RefOrder>
  </b:Source>
  <b:Source>
    <b:Tag>Don15</b:Tag>
    <b:SourceType>ElectronicSource</b:SourceType>
    <b:Guid>{8265D42B-ED1C-4E69-9216-D128F6A46262}</b:Guid>
    <b:Title>Brighter futures</b:Title>
    <b:Year>2015</b:Year>
    <b:Author>
      <b:Author>
        <b:NameList>
          <b:Person>
            <b:Last>Donaldon</b:Last>
            <b:First>Professor</b:First>
            <b:Middle>Graham</b:Middle>
          </b:Person>
        </b:NameList>
      </b:Author>
    </b:Author>
    <b:JournalName>Brighter futures </b:JournalName>
    <b:Pages>1</b:Pages>
    <b:Publisher>Professor Graham Donald</b:Publisher>
    <b:City>Wales </b:City>
    <b:RefOrder>27</b:RefOrder>
  </b:Source>
  <b:Source>
    <b:Tag>New21</b:Tag>
    <b:SourceType>Report</b:SourceType>
    <b:Guid>{0589C034-B3EC-40F2-B01B-8C9FB26146FB}</b:Guid>
    <b:Title>Covid: More laptops for homeschooling children in Wales</b:Title>
    <b:Year>2021</b:Year>
    <b:Publisher>BBC</b:Publisher>
    <b:City>Cardiff</b:City>
    <b:Author>
      <b:Author>
        <b:NameList>
          <b:Person>
            <b:Last>BBC News</b:Last>
          </b:Person>
        </b:NameList>
      </b:Author>
    </b:Author>
    <b:RefOrder>39</b:RefOrder>
  </b:Source>
  <b:Source>
    <b:Tag>Est19</b:Tag>
    <b:SourceType>DocumentFromInternetSite</b:SourceType>
    <b:Guid>{9BF348AB-2561-4A5E-8E36-161DCBDD5DFA}</b:Guid>
    <b:Title>Creating a nurturing environement</b:Title>
    <b:Year>2019</b:Year>
    <b:YearAccessed>2023</b:YearAccessed>
    <b:MonthAccessed>March</b:MonthAccessed>
    <b:DayAccessed>Friday</b:DayAccessed>
    <b:URL>https://www.estyn.gov.wales/effective-practice/creating-nurturing-environment</b:URL>
    <b:Author>
      <b:Author>
        <b:NameList>
          <b:Person>
            <b:Last>Estyn</b:Last>
          </b:Person>
        </b:NameList>
      </b:Author>
    </b:Author>
    <b:Month>July</b:Month>
    <b:Day>Monday</b:Day>
    <b:RefOrder>40</b:RefOrder>
  </b:Source>
  <b:Source>
    <b:Tag>Wel233</b:Tag>
    <b:SourceType>InternetSite</b:SourceType>
    <b:Guid>{135D8381-B715-4D13-871C-DC663D8B38AA}</b:Guid>
    <b:Author>
      <b:Author>
        <b:NameList>
          <b:Person>
            <b:Last>Welsh Government</b:Last>
          </b:Person>
        </b:NameList>
      </b:Author>
    </b:Author>
    <b:Title>Support for learners' mental health and emotional wellbeing: government response</b:Title>
    <b:Year>2023</b:Year>
    <b:YearAccessed>2023</b:YearAccessed>
    <b:MonthAccessed>March</b:MonthAccessed>
    <b:URL>https://www.gov.wales/support-learners-mental-health-and-emotional-wellbeing-government-response-html</b:URL>
    <b:RefOrder>41</b:RefOrder>
  </b:Source>
  <b:Source>
    <b:Tag>Ofc21</b:Tag>
    <b:SourceType>Report</b:SourceType>
    <b:Guid>{39A00978-0C04-44A6-B9A0-65A4F537A978}</b:Guid>
    <b:Author>
      <b:Author>
        <b:NameList>
          <b:Person>
            <b:Last>Ofcom</b:Last>
            <b:First>Making</b:First>
            <b:Middle>communications work.</b:Middle>
          </b:Person>
        </b:NameList>
      </b:Author>
    </b:Author>
    <b:Title>Online nation 2021 Report</b:Title>
    <b:Year>2021</b:Year>
    <b:YearAccessed>2022</b:YearAccessed>
    <b:MonthAccessed>March</b:MonthAccessed>
    <b:URL>https://www.ofcom.org.uk/__data/assets/pdf_file/0013/220414/online-nation-2021-report.pdf</b:URL>
    <b:Publisher>Odcom</b:Publisher>
    <b:RefOrder>42</b:RefOrder>
  </b:Source>
  <b:Source>
    <b:Tag>Gov20</b:Tag>
    <b:SourceType>InternetSite</b:SourceType>
    <b:Guid>{DB2A4164-90B0-4180-A1C5-288371279A34}</b:Guid>
    <b:Author>
      <b:Author>
        <b:NameList>
          <b:Person>
            <b:Last>Gov.uk</b:Last>
          </b:Person>
        </b:NameList>
      </b:Author>
    </b:Author>
    <b:Title>Introduction to curriculum for wales guidance </b:Title>
    <b:Year>2020</b:Year>
    <b:YearAccessed>2020</b:YearAccessed>
    <b:MonthAccessed>December</b:MonthAccessed>
    <b:DayAccessed>Wedneday</b:DayAccessed>
    <b:URL>https://hwb.gov.wales/curriculum-for-wales/introduction/</b:URL>
    <b:RefOrder>43</b:RefOrder>
  </b:Source>
  <b:Source>
    <b:Tag>Wel2210</b:Tag>
    <b:SourceType>InternetSite</b:SourceType>
    <b:Guid>{715118E6-F482-4980-8140-614F7AE75012}</b:Guid>
    <b:Title>School improvement guidance: framework for evaluation, improvement and accountability</b:Title>
    <b:Year>2022</b:Year>
    <b:YearAccessed>2023</b:YearAccessed>
    <b:MonthAccessed>March</b:MonthAccessed>
    <b:DayAccessed>Sunday</b:DayAccessed>
    <b:URL>https://hwb.gov.wales/evaluation-improvement-and-accountability/school-improvement-guidance-framework-for-evaluation-improvement-and-accountability/</b:URL>
    <b:Author>
      <b:Author>
        <b:NameList>
          <b:Person>
            <b:Last>Welsh Government</b:Last>
          </b:Person>
        </b:NameList>
      </b:Author>
    </b:Author>
    <b:RefOrder>44</b:RefOrder>
  </b:Source>
  <b:Source>
    <b:Tag>Nea23</b:Tag>
    <b:SourceType>DocumentFromInternetSite</b:SourceType>
    <b:Guid>{B8A1BA93-1897-4F74-97C4-B20CFE40AB16}</b:Guid>
    <b:Title>Education Psychology Service</b:Title>
    <b:Year>2023</b:Year>
    <b:YearAccessed>2023</b:YearAccessed>
    <b:URL>https://cdnfiles.j2bloggy.com/30146_b/wp-content/uploads/2023/11/Tonnau-Information-Booklet-NPT-EPS.pdf</b:URL>
    <b:Author>
      <b:Author>
        <b:NameList>
          <b:Person>
            <b:Last>Neath Port Talbot</b:Last>
          </b:Person>
        </b:NameList>
      </b:Author>
    </b:Author>
    <b:RefOrder>45</b:RefOrder>
  </b:Source>
  <b:Source>
    <b:Tag>Cen21</b:Tag>
    <b:SourceType>InternetSite</b:SourceType>
    <b:Guid>{B4E02D7A-27F0-4F86-A225-68EFC6B53896}</b:Guid>
    <b:Author>
      <b:Author>
        <b:NameList>
          <b:Person>
            <b:Last>university</b:Last>
            <b:First>Center</b:First>
            <b:Middle>on the developing child Harvard</b:Middle>
          </b:Person>
        </b:NameList>
      </b:Author>
    </b:Author>
    <b:Title>Center on the developing child Harvard university </b:Title>
    <b:Year>2021</b:Year>
    <b:YearAccessed>2021</b:YearAccessed>
    <b:MonthAccessed>December </b:MonthAccessed>
    <b:URL>https://developingchild.harvard.edu/resources/how-to-help-families-and-staff-build-resilience-during-the-covid-19-outbreak/</b:URL>
    <b:RefOrder>46</b:RefOrder>
  </b:Source>
  <b:Source>
    <b:Tag>TES24</b:Tag>
    <b:SourceType>DocumentFromInternetSite</b:SourceType>
    <b:Guid>{1D3BB566-979C-4545-A7E8-E5778FE0D254}</b:Guid>
    <b:Author>
      <b:Author>
        <b:NameList>
          <b:Person>
            <b:Last>TES</b:Last>
          </b:Person>
        </b:NameList>
      </b:Author>
    </b:Author>
    <b:Title>Zones of Regulation</b:Title>
    <b:Year>2024</b:Year>
    <b:URL>https://www.tes.com/teaching-resource/zones-of-regulation-primary-school-lessons-presentations-and-lesson-plans-12572951</b:URL>
    <b:RefOrder>48</b:RefOrder>
  </b:Source>
  <b:Source>
    <b:Tag>NHS212</b:Tag>
    <b:SourceType>InternetSite</b:SourceType>
    <b:Guid>{362D7F1F-FD27-4000-9288-2B6E02FFE292}</b:Guid>
    <b:Author>
      <b:Author>
        <b:NameList>
          <b:Person>
            <b:Last>NHS</b:Last>
          </b:Person>
        </b:NameList>
      </b:Author>
    </b:Author>
    <b:Title>NHS</b:Title>
    <b:Year>2021</b:Year>
    <b:YearAccessed>2021</b:YearAccessed>
    <b:MonthAccessed>December</b:MonthAccessed>
    <b:URL>https://www.nhs.uk/mental-health/talking-therapies-medicine-treatments/talking-therapies-and-counselling/benefits-of-talking-therapies/</b:URL>
    <b:RefOrder>49</b:RefOrder>
  </b:Source>
  <b:Source>
    <b:Tag>Edu234</b:Tag>
    <b:SourceType>InternetSite</b:SourceType>
    <b:Guid>{473B48E0-2135-4B82-8720-E41BF9305E1B}</b:Guid>
    <b:Author>
      <b:Author>
        <b:NameList>
          <b:Person>
            <b:Last>Education Endownment Foundation</b:Last>
          </b:Person>
        </b:NameList>
      </b:Author>
    </b:Author>
    <b:Title>Effective Professional Development</b:Title>
    <b:Year>2023</b:Year>
    <b:YearAccessed>2023</b:YearAccessed>
    <b:MonthAccessed>March</b:MonthAccessed>
    <b:DayAccessed>Saturday</b:DayAccessed>
    <b:URL>https://educationendowmentfoundation.org.uk/education-evidence/guidance-reports/effective-professional-development</b:URL>
    <b:RefOrder>50</b:RefOrder>
  </b:Source>
  <b:Source>
    <b:Tag>Edu24</b:Tag>
    <b:SourceType>DocumentFromInternetSite</b:SourceType>
    <b:Guid>{9F92BA50-D7C4-4140-A47E-17442E549325}</b:Guid>
    <b:Title>Social and Emotional Learning</b:Title>
    <b:Year>2024</b:Year>
    <b:URL>https://epi.org.uk/publications-and-research/social-and-emotional-learning/</b:URL>
    <b:Author>
      <b:Author>
        <b:NameList>
          <b:Person>
            <b:Last>Education Policy Institute</b:Last>
          </b:Person>
        </b:NameList>
      </b:Author>
    </b:Author>
    <b:RefOrder>51</b:RefOrder>
  </b:Source>
  <b:Source>
    <b:Tag>Wel207</b:Tag>
    <b:SourceType>InternetSite</b:SourceType>
    <b:Guid>{45CC9846-065D-4B93-A889-CD6DCF1CBC21}</b:Guid>
    <b:Title>Funding to support employment and training in Wales</b:Title>
    <b:Year>2020</b:Year>
    <b:YearAccessed>2023</b:YearAccessed>
    <b:MonthAccessed>March</b:MonthAccessed>
    <b:DayAccessed>Friday</b:DayAccessed>
    <b:URL>https://www.gov.wales/funding-support-employment-and-training-wales</b:URL>
    <b:Author>
      <b:Author>
        <b:NameList>
          <b:Person>
            <b:Last>Welsh Government</b:Last>
          </b:Person>
        </b:NameList>
      </b:Author>
    </b:Author>
    <b:RefOrder>52</b:RefOrder>
  </b:Source>
  <b:Source>
    <b:Tag>Nat22</b:Tag>
    <b:SourceType>InternetSite</b:SourceType>
    <b:Guid>{5B02B307-3D2E-4A53-B8C7-0AF789E84514}</b:Guid>
    <b:Author>
      <b:Author>
        <b:NameList>
          <b:Person>
            <b:Last>United Nations </b:Last>
          </b:Person>
        </b:NameList>
      </b:Author>
    </b:Author>
    <b:Title>The Sustainable Development Agenda</b:Title>
    <b:Year>2022</b:Year>
    <b:YearAccessed>2023</b:YearAccessed>
    <b:MonthAccessed>March</b:MonthAccessed>
    <b:URL>https://www.un.org/sustainabledevelopment/development-agenda/</b:URL>
    <b:RefOrder>53</b:RefOrder>
  </b:Source>
  <b:Source>
    <b:Tag>Wel235</b:Tag>
    <b:SourceType>DocumentFromInternetSite</b:SourceType>
    <b:Guid>{B6BA0D28-B473-4EC7-AFDA-ECAE1BBDB56D}</b:Guid>
    <b:Title>Early Childhood Play, Learning and Care: </b:Title>
    <b:Year>2023</b:Year>
    <b:YearAccessed>2023</b:YearAccessed>
    <b:URL>https://hwb.gov.wales/api/storage/a8d10028-25ae-4d94-ad18-0247286ce822/early-childhood-play-learning-and-care-reflective-practice-toolkit-v1.pdf</b:URL>
    <b:Author>
      <b:Author>
        <b:NameList>
          <b:Person>
            <b:Last>Welsh Government</b:Last>
          </b:Person>
        </b:NameList>
      </b:Author>
    </b:Author>
    <b:RefOrder>54</b:RefOrder>
  </b:Source>
  <b:Source>
    <b:Tag>Uni92</b:Tag>
    <b:SourceType>InternetSite</b:SourceType>
    <b:Guid>{BB81B1F0-8D7F-49D2-BA9B-5392B21EB3A9}</b:Guid>
    <b:Author>
      <b:Author>
        <b:NameList>
          <b:Person>
            <b:Last>Child</b:Last>
            <b:First>United</b:First>
            <b:Middle>Nations on the Rights of the</b:Middle>
          </b:Person>
        </b:NameList>
      </b:Author>
    </b:Author>
    <b:Title>Unicef for every child </b:Title>
    <b:Year>1992</b:Year>
    <b:YearAccessed>2022</b:YearAccessed>
    <b:MonthAccessed>October </b:MonthAccessed>
    <b:URL>https://www.unicef.org.uk/what-we-do/un-convention-child-rights/</b:URL>
    <b:RefOrder>59</b:RefOrder>
  </b:Source>
  <b:Source>
    <b:Tag>Gra21</b:Tag>
    <b:SourceType>InternetSite</b:SourceType>
    <b:Guid>{B18E54FC-99F0-418F-99BB-1C76AF77CC05}</b:Guid>
    <b:Author>
      <b:Author>
        <b:NameList>
          <b:Person>
            <b:Last>Jones</b:Last>
            <b:First>Graham</b:First>
          </b:Person>
        </b:NameList>
      </b:Author>
    </b:Author>
    <b:Title>Models of reflection</b:Title>
    <b:YearAccessed>2021</b:YearAccessed>
    <b:MonthAccessed>August</b:MonthAccessed>
    <b:DayAccessed>Saturday</b:DayAccessed>
    <b:URL>https://www.reflectivewriting.tips/wp-content/uploads/2021/07/Models-of-Reflection.pdf</b:URL>
    <b:RefOrder>60</b:RefOrder>
  </b:Source>
  <b:Source>
    <b:Tag>The201</b:Tag>
    <b:SourceType>DocumentFromInternetSite</b:SourceType>
    <b:Guid>{6D87E99F-6526-4D24-8582-C9D4F8677C2C}</b:Guid>
    <b:Title>Image</b:Title>
    <b:Year>2020</b:Year>
    <b:URL>https://www.washingtonpost.com/lifestyle/2020/05/06/coronavirus-pandemic-working-moms-quarantine-life/</b:URL>
    <b:Author>
      <b:Author>
        <b:NameList>
          <b:Person>
            <b:Last>The Washington Post</b:Last>
          </b:Person>
        </b:NameList>
      </b:Author>
    </b:Author>
    <b:RefOrder>61</b:RefOrder>
  </b:Source>
  <b:Source>
    <b:Tag>New20</b:Tag>
    <b:SourceType>DocumentFromInternetSite</b:SourceType>
    <b:Guid>{9F71CA95-8E88-4C33-8208-DE07A3127834}</b:Guid>
    <b:Author>
      <b:Author>
        <b:NameList>
          <b:Person>
            <b:Last>New York Times</b:Last>
          </b:Person>
        </b:NameList>
      </b:Author>
    </b:Author>
    <b:Title>Image</b:Title>
    <b:Year>2020</b:Year>
    <b:URL>https://www.nytimes.com/2020/03/20/parenting/home-school-coronavirus.html</b:URL>
    <b:RefOrder>62</b:RefOrder>
  </b:Source>
  <b:Source>
    <b:Tag>Res19</b:Tag>
    <b:SourceType>DocumentFromInternetSite</b:SourceType>
    <b:Guid>{F7292362-0178-4205-9BAF-D05FAF69D1C8}</b:Guid>
    <b:Author>
      <b:Author>
        <b:NameList>
          <b:Person>
            <b:Last>Research Gate</b:Last>
          </b:Person>
        </b:NameList>
      </b:Author>
    </b:Author>
    <b:Title>Image</b:Title>
    <b:Year>2019</b:Year>
    <b:URL>https://www.researchgate.net/publication/337022285_Vygotsky%27s_theory_of_mediation_in_digital_learning_environment_Actuality_and_practice</b:URL>
    <b:RefOrder>63</b:RefOrder>
  </b:Source>
  <b:Source>
    <b:Tag>Sim23</b:Tag>
    <b:SourceType>DocumentFromInternetSite</b:SourceType>
    <b:Guid>{D170BC98-3C09-4510-B788-107D3B69C443}</b:Guid>
    <b:Author>
      <b:Author>
        <b:NameList>
          <b:Person>
            <b:Last>Simple Psychology</b:Last>
          </b:Person>
        </b:NameList>
      </b:Author>
    </b:Author>
    <b:Title>Image</b:Title>
    <b:Year>2023</b:Year>
    <b:URL>https://www.simplypsychology.org/maslow.html</b:URL>
    <b:RefOrder>64</b:RefOrder>
  </b:Source>
  <b:Source>
    <b:Tag>The181</b:Tag>
    <b:SourceType>DocumentFromInternetSite</b:SourceType>
    <b:Guid>{5A17D57D-9247-4ACA-A445-60483F34DE6B}</b:Guid>
    <b:Author>
      <b:Author>
        <b:NameList>
          <b:Person>
            <b:Last>The Open Centre</b:Last>
          </b:Person>
        </b:NameList>
      </b:Author>
    </b:Author>
    <b:Title>Image</b:Title>
    <b:Year>2018</b:Year>
    <b:URL>https://theopencentre.com.sg/mindfulness-social-emotional-learning/</b:URL>
    <b:RefOrder>65</b:RefOrder>
  </b:Source>
  <b:Source>
    <b:Tag>Fro22</b:Tag>
    <b:SourceType>InternetSite</b:SourceType>
    <b:Guid>{F46669B9-07D1-4EA2-8E3E-1F1D4B6DEFBA}</b:Guid>
    <b:Author>
      <b:Author>
        <b:NameList>
          <b:Person>
            <b:Last>Frontiers</b:Last>
          </b:Person>
        </b:NameList>
      </b:Author>
    </b:Author>
    <b:Title>image</b:Title>
    <b:Year>2022</b:Year>
    <b:YearAccessed>2024</b:YearAccessed>
    <b:URL>https://www.frontiersin.org/articles/10.3389/fpsyg.2022.810951/full</b:URL>
    <b:RefOrder>66</b:RefOrder>
  </b:Source>
</b:Sources>
</file>

<file path=customXml/itemProps1.xml><?xml version="1.0" encoding="utf-8"?>
<ds:datastoreItem xmlns:ds="http://schemas.openxmlformats.org/officeDocument/2006/customXml" ds:itemID="{A37FE47C-7F48-48C1-8C86-078277990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8241</Words>
  <Characters>46975</Characters>
  <Application>Microsoft Office Word</Application>
  <DocSecurity>0</DocSecurity>
  <Lines>391</Lines>
  <Paragraphs>110</Paragraphs>
  <ScaleCrop>false</ScaleCrop>
  <Company/>
  <LinksUpToDate>false</LinksUpToDate>
  <CharactersWithSpaces>55106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Frankland</dc:creator>
  <cp:keywords/>
  <dc:description/>
  <cp:lastModifiedBy>Aimee Frankland</cp:lastModifiedBy>
  <cp:revision>2</cp:revision>
  <dcterms:created xsi:type="dcterms:W3CDTF">2024-01-03T14:41:00Z</dcterms:created>
  <dcterms:modified xsi:type="dcterms:W3CDTF">2024-01-03T14:41:00Z</dcterms:modified>
</cp:coreProperties>
</file>