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BED886" w14:textId="5196CA98" w:rsidR="008175AE" w:rsidRPr="00B83EB6" w:rsidRDefault="00B83EB6" w:rsidP="00B83EB6">
      <w:pPr>
        <w:spacing w:line="360" w:lineRule="auto"/>
        <w:jc w:val="center"/>
        <w:rPr>
          <w:sz w:val="24"/>
          <w:szCs w:val="24"/>
          <w:u w:val="single"/>
        </w:rPr>
      </w:pPr>
      <w:r w:rsidRPr="00B83EB6">
        <w:rPr>
          <w:sz w:val="24"/>
          <w:szCs w:val="24"/>
          <w:u w:val="single"/>
        </w:rPr>
        <w:t>Assessment Essay</w:t>
      </w:r>
    </w:p>
    <w:p w14:paraId="4B34767E" w14:textId="1A77D9BC" w:rsidR="008175AE" w:rsidRDefault="008175AE" w:rsidP="008175AE">
      <w:pPr>
        <w:spacing w:line="360" w:lineRule="auto"/>
        <w:rPr>
          <w:sz w:val="24"/>
          <w:szCs w:val="24"/>
        </w:rPr>
      </w:pPr>
      <w:r w:rsidRPr="008175AE">
        <w:rPr>
          <w:sz w:val="24"/>
          <w:szCs w:val="24"/>
        </w:rPr>
        <w:t xml:space="preserve">What were </w:t>
      </w:r>
      <w:proofErr w:type="gramStart"/>
      <w:r w:rsidRPr="008175AE">
        <w:rPr>
          <w:sz w:val="24"/>
          <w:szCs w:val="24"/>
        </w:rPr>
        <w:t>some of</w:t>
      </w:r>
      <w:proofErr w:type="gramEnd"/>
      <w:r w:rsidRPr="008175AE">
        <w:rPr>
          <w:sz w:val="24"/>
          <w:szCs w:val="24"/>
        </w:rPr>
        <w:t xml:space="preserve"> the religious benefits that </w:t>
      </w:r>
      <w:r>
        <w:rPr>
          <w:sz w:val="24"/>
          <w:szCs w:val="24"/>
        </w:rPr>
        <w:t xml:space="preserve">Renaissance </w:t>
      </w:r>
      <w:r w:rsidRPr="008175AE">
        <w:rPr>
          <w:sz w:val="24"/>
          <w:szCs w:val="24"/>
        </w:rPr>
        <w:t>humanists believed would result from synthesising classical textual scholarship with Christian</w:t>
      </w:r>
      <w:r>
        <w:rPr>
          <w:sz w:val="24"/>
          <w:szCs w:val="24"/>
        </w:rPr>
        <w:t xml:space="preserve"> theology?</w:t>
      </w:r>
    </w:p>
    <w:p w14:paraId="29793AE8" w14:textId="77777777" w:rsidR="008175AE" w:rsidRDefault="008175AE" w:rsidP="008175AE">
      <w:pPr>
        <w:spacing w:line="360" w:lineRule="auto"/>
        <w:rPr>
          <w:sz w:val="24"/>
          <w:szCs w:val="24"/>
        </w:rPr>
      </w:pPr>
    </w:p>
    <w:p w14:paraId="5F460FCD" w14:textId="55FDD0D2" w:rsidR="008175AE" w:rsidRDefault="008175AE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Within this essay</w:t>
      </w:r>
      <w:r w:rsidR="003C43D6">
        <w:rPr>
          <w:sz w:val="24"/>
          <w:szCs w:val="24"/>
        </w:rPr>
        <w:t>,</w:t>
      </w:r>
      <w:r>
        <w:rPr>
          <w:sz w:val="24"/>
          <w:szCs w:val="24"/>
        </w:rPr>
        <w:t xml:space="preserve"> I will be exploring </w:t>
      </w:r>
      <w:proofErr w:type="gramStart"/>
      <w:r>
        <w:rPr>
          <w:sz w:val="24"/>
          <w:szCs w:val="24"/>
        </w:rPr>
        <w:t>some</w:t>
      </w:r>
      <w:proofErr w:type="gramEnd"/>
      <w:r>
        <w:rPr>
          <w:sz w:val="24"/>
          <w:szCs w:val="24"/>
        </w:rPr>
        <w:t xml:space="preserve"> religious benefits</w:t>
      </w:r>
      <w:r w:rsidR="00E95575">
        <w:rPr>
          <w:sz w:val="24"/>
          <w:szCs w:val="24"/>
        </w:rPr>
        <w:t xml:space="preserve"> that was</w:t>
      </w:r>
      <w:r>
        <w:rPr>
          <w:sz w:val="24"/>
          <w:szCs w:val="24"/>
        </w:rPr>
        <w:t xml:space="preserve"> </w:t>
      </w:r>
      <w:r w:rsidR="00B44E05">
        <w:rPr>
          <w:sz w:val="24"/>
          <w:szCs w:val="24"/>
        </w:rPr>
        <w:t xml:space="preserve">believed </w:t>
      </w:r>
      <w:r w:rsidR="00E95575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come out of </w:t>
      </w:r>
      <w:r w:rsidRPr="008175AE">
        <w:rPr>
          <w:sz w:val="24"/>
          <w:szCs w:val="24"/>
        </w:rPr>
        <w:t xml:space="preserve">synthesising classical textual scholarship with Christian </w:t>
      </w:r>
      <w:r>
        <w:rPr>
          <w:sz w:val="24"/>
          <w:szCs w:val="24"/>
        </w:rPr>
        <w:t xml:space="preserve">theology, according to Renaissance humanists. </w:t>
      </w:r>
      <w:r w:rsidR="00BA6469">
        <w:rPr>
          <w:sz w:val="24"/>
          <w:szCs w:val="24"/>
        </w:rPr>
        <w:t>It is imp</w:t>
      </w:r>
      <w:r w:rsidR="003173B9">
        <w:rPr>
          <w:sz w:val="24"/>
          <w:szCs w:val="24"/>
        </w:rPr>
        <w:t>ortant to note that humanism during the Renaissance</w:t>
      </w:r>
      <w:r w:rsidR="00256717">
        <w:rPr>
          <w:sz w:val="24"/>
          <w:szCs w:val="24"/>
        </w:rPr>
        <w:t xml:space="preserve"> “was more like a way of life” than having any common principles</w:t>
      </w:r>
      <w:r w:rsidR="00F61478">
        <w:rPr>
          <w:sz w:val="24"/>
          <w:szCs w:val="24"/>
        </w:rPr>
        <w:t>;</w:t>
      </w:r>
      <w:r w:rsidR="000013E7">
        <w:rPr>
          <w:sz w:val="24"/>
          <w:szCs w:val="24"/>
        </w:rPr>
        <w:t xml:space="preserve"> however, what arguably distinguishes a humanist is their</w:t>
      </w:r>
      <w:r w:rsidR="00414E59">
        <w:rPr>
          <w:sz w:val="24"/>
          <w:szCs w:val="24"/>
        </w:rPr>
        <w:t xml:space="preserve"> </w:t>
      </w:r>
      <w:r w:rsidR="00C27AB7">
        <w:rPr>
          <w:sz w:val="24"/>
          <w:szCs w:val="24"/>
        </w:rPr>
        <w:t>common bond of “</w:t>
      </w:r>
      <w:r w:rsidR="00E53E91">
        <w:rPr>
          <w:sz w:val="24"/>
          <w:szCs w:val="24"/>
        </w:rPr>
        <w:t>the study, absorption</w:t>
      </w:r>
      <w:r w:rsidR="00B717D5">
        <w:rPr>
          <w:sz w:val="24"/>
          <w:szCs w:val="24"/>
        </w:rPr>
        <w:t>,</w:t>
      </w:r>
      <w:r w:rsidR="00E53E91">
        <w:rPr>
          <w:sz w:val="24"/>
          <w:szCs w:val="24"/>
        </w:rPr>
        <w:t xml:space="preserve"> and imitation of the classics</w:t>
      </w:r>
      <w:r w:rsidR="00067F4A">
        <w:rPr>
          <w:sz w:val="24"/>
          <w:szCs w:val="24"/>
        </w:rPr>
        <w:t>,</w:t>
      </w:r>
      <w:r w:rsidR="00352194">
        <w:rPr>
          <w:sz w:val="24"/>
          <w:szCs w:val="24"/>
        </w:rPr>
        <w:t>”</w:t>
      </w:r>
      <w:r w:rsidR="00067F4A">
        <w:rPr>
          <w:sz w:val="24"/>
          <w:szCs w:val="24"/>
        </w:rPr>
        <w:t xml:space="preserve"> and as many humanists were Christian</w:t>
      </w:r>
      <w:r w:rsidR="00B717D5">
        <w:rPr>
          <w:sz w:val="24"/>
          <w:szCs w:val="24"/>
        </w:rPr>
        <w:t>s</w:t>
      </w:r>
      <w:r w:rsidR="00067F4A">
        <w:rPr>
          <w:sz w:val="24"/>
          <w:szCs w:val="24"/>
        </w:rPr>
        <w:t xml:space="preserve">, they </w:t>
      </w:r>
      <w:r w:rsidR="00B90349">
        <w:rPr>
          <w:sz w:val="24"/>
          <w:szCs w:val="24"/>
        </w:rPr>
        <w:t xml:space="preserve">often synthesised their knowledge </w:t>
      </w:r>
      <w:r w:rsidR="001741A5">
        <w:rPr>
          <w:sz w:val="24"/>
          <w:szCs w:val="24"/>
        </w:rPr>
        <w:t xml:space="preserve">of </w:t>
      </w:r>
      <w:r w:rsidR="00B90349">
        <w:rPr>
          <w:sz w:val="24"/>
          <w:szCs w:val="24"/>
        </w:rPr>
        <w:t xml:space="preserve">Greek and Roman classics with their </w:t>
      </w:r>
      <w:r w:rsidR="00820941">
        <w:rPr>
          <w:sz w:val="24"/>
          <w:szCs w:val="24"/>
        </w:rPr>
        <w:t>own Christian theology.</w:t>
      </w:r>
      <w:r w:rsidR="008712F0">
        <w:rPr>
          <w:rStyle w:val="FootnoteReference"/>
          <w:sz w:val="24"/>
          <w:szCs w:val="24"/>
        </w:rPr>
        <w:footnoteReference w:id="1"/>
      </w:r>
      <w:r w:rsidR="00C300F3">
        <w:rPr>
          <w:sz w:val="24"/>
          <w:szCs w:val="24"/>
        </w:rPr>
        <w:t xml:space="preserve"> Their influences and works had an impact on a wide range of </w:t>
      </w:r>
      <w:r w:rsidR="004C0AC5">
        <w:rPr>
          <w:sz w:val="24"/>
          <w:szCs w:val="24"/>
        </w:rPr>
        <w:t>topics, although for this essay I will be focusing on</w:t>
      </w:r>
      <w:r w:rsidR="00C73C89">
        <w:rPr>
          <w:sz w:val="24"/>
          <w:szCs w:val="24"/>
        </w:rPr>
        <w:t xml:space="preserve"> some religious benefits they believed could be obtained from their studies</w:t>
      </w:r>
      <w:r w:rsidR="007A1D79">
        <w:rPr>
          <w:sz w:val="24"/>
          <w:szCs w:val="24"/>
        </w:rPr>
        <w:t>,</w:t>
      </w:r>
      <w:r w:rsidR="00D05B69">
        <w:rPr>
          <w:sz w:val="24"/>
          <w:szCs w:val="24"/>
        </w:rPr>
        <w:t xml:space="preserve"> </w:t>
      </w:r>
      <w:r w:rsidR="00A83A0D">
        <w:rPr>
          <w:sz w:val="24"/>
          <w:szCs w:val="24"/>
        </w:rPr>
        <w:t xml:space="preserve">such as the argument that </w:t>
      </w:r>
      <w:r w:rsidR="00820941">
        <w:rPr>
          <w:sz w:val="24"/>
          <w:szCs w:val="24"/>
        </w:rPr>
        <w:t>it can bring human</w:t>
      </w:r>
      <w:r w:rsidR="001741A5">
        <w:rPr>
          <w:sz w:val="24"/>
          <w:szCs w:val="24"/>
        </w:rPr>
        <w:t xml:space="preserve"> </w:t>
      </w:r>
      <w:r w:rsidR="00820941">
        <w:rPr>
          <w:sz w:val="24"/>
          <w:szCs w:val="24"/>
        </w:rPr>
        <w:t>beings closer to God</w:t>
      </w:r>
      <w:r w:rsidR="000800D4">
        <w:rPr>
          <w:sz w:val="24"/>
          <w:szCs w:val="24"/>
        </w:rPr>
        <w:t>, can help to better understand already existing Christian values</w:t>
      </w:r>
      <w:r w:rsidR="00996CEC">
        <w:rPr>
          <w:sz w:val="24"/>
          <w:szCs w:val="24"/>
        </w:rPr>
        <w:t xml:space="preserve">, and </w:t>
      </w:r>
      <w:r w:rsidR="001C2643">
        <w:rPr>
          <w:sz w:val="24"/>
          <w:szCs w:val="24"/>
        </w:rPr>
        <w:t>the arguments made to encourage ruling powers to govern with more or better Christian values.</w:t>
      </w:r>
      <w:r w:rsidR="006C7EC8">
        <w:rPr>
          <w:sz w:val="24"/>
          <w:szCs w:val="24"/>
        </w:rPr>
        <w:t xml:space="preserve"> These benefits</w:t>
      </w:r>
      <w:r w:rsidR="00217C87">
        <w:rPr>
          <w:sz w:val="24"/>
          <w:szCs w:val="24"/>
        </w:rPr>
        <w:t xml:space="preserve">, despite being more of an indirect impact of their interaction with classical tradition, as </w:t>
      </w:r>
      <w:r w:rsidR="00124218">
        <w:rPr>
          <w:sz w:val="24"/>
          <w:szCs w:val="24"/>
        </w:rPr>
        <w:t xml:space="preserve">improving or reforming Christendom was not necessarily their goal, </w:t>
      </w:r>
      <w:r w:rsidR="00BB4510">
        <w:rPr>
          <w:sz w:val="24"/>
          <w:szCs w:val="24"/>
        </w:rPr>
        <w:t xml:space="preserve">made </w:t>
      </w:r>
      <w:r w:rsidR="00124218">
        <w:rPr>
          <w:sz w:val="24"/>
          <w:szCs w:val="24"/>
        </w:rPr>
        <w:t xml:space="preserve">it no less important for humanists </w:t>
      </w:r>
      <w:r w:rsidR="00D86124">
        <w:rPr>
          <w:sz w:val="24"/>
          <w:szCs w:val="24"/>
        </w:rPr>
        <w:t>for</w:t>
      </w:r>
      <w:r w:rsidR="00124218">
        <w:rPr>
          <w:sz w:val="24"/>
          <w:szCs w:val="24"/>
        </w:rPr>
        <w:t xml:space="preserve"> </w:t>
      </w:r>
      <w:r w:rsidR="00E14D00">
        <w:rPr>
          <w:sz w:val="24"/>
          <w:szCs w:val="24"/>
        </w:rPr>
        <w:t xml:space="preserve">these new understandings </w:t>
      </w:r>
      <w:r w:rsidR="00D86124">
        <w:rPr>
          <w:sz w:val="24"/>
          <w:szCs w:val="24"/>
        </w:rPr>
        <w:t xml:space="preserve">to be seriously considered by Christendom because </w:t>
      </w:r>
      <w:r w:rsidR="00BB4510">
        <w:rPr>
          <w:sz w:val="24"/>
          <w:szCs w:val="24"/>
        </w:rPr>
        <w:t xml:space="preserve">they </w:t>
      </w:r>
      <w:r w:rsidR="00771186">
        <w:rPr>
          <w:sz w:val="24"/>
          <w:szCs w:val="24"/>
        </w:rPr>
        <w:t xml:space="preserve">fulfilled </w:t>
      </w:r>
      <w:r w:rsidR="00390CB0">
        <w:rPr>
          <w:sz w:val="24"/>
          <w:szCs w:val="24"/>
        </w:rPr>
        <w:t xml:space="preserve">one of </w:t>
      </w:r>
      <w:r w:rsidR="00771186">
        <w:rPr>
          <w:sz w:val="24"/>
          <w:szCs w:val="24"/>
        </w:rPr>
        <w:t>their desire</w:t>
      </w:r>
      <w:r w:rsidR="00435945">
        <w:rPr>
          <w:sz w:val="24"/>
          <w:szCs w:val="24"/>
        </w:rPr>
        <w:t>s</w:t>
      </w:r>
      <w:r w:rsidR="00771186">
        <w:rPr>
          <w:sz w:val="24"/>
          <w:szCs w:val="24"/>
        </w:rPr>
        <w:t xml:space="preserve"> for the </w:t>
      </w:r>
      <w:r w:rsidR="00DD4A12">
        <w:rPr>
          <w:sz w:val="24"/>
          <w:szCs w:val="24"/>
        </w:rPr>
        <w:t xml:space="preserve">classical culture to </w:t>
      </w:r>
      <w:r w:rsidR="00FD3F16">
        <w:rPr>
          <w:sz w:val="24"/>
          <w:szCs w:val="24"/>
        </w:rPr>
        <w:t>“live on, wrapped in Christian integuments</w:t>
      </w:r>
      <w:r w:rsidR="00BD2301">
        <w:rPr>
          <w:sz w:val="24"/>
          <w:szCs w:val="24"/>
        </w:rPr>
        <w:t>.</w:t>
      </w:r>
      <w:r w:rsidR="00FD3F16">
        <w:rPr>
          <w:sz w:val="24"/>
          <w:szCs w:val="24"/>
        </w:rPr>
        <w:t>”</w:t>
      </w:r>
      <w:r w:rsidR="00BD2301">
        <w:rPr>
          <w:rStyle w:val="FootnoteReference"/>
          <w:sz w:val="24"/>
          <w:szCs w:val="24"/>
        </w:rPr>
        <w:footnoteReference w:id="2"/>
      </w:r>
    </w:p>
    <w:p w14:paraId="74BB7FE2" w14:textId="38948718" w:rsidR="00894AF5" w:rsidRDefault="00586C52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proofErr w:type="gramStart"/>
      <w:r w:rsidR="003C7B15">
        <w:rPr>
          <w:sz w:val="24"/>
          <w:szCs w:val="24"/>
        </w:rPr>
        <w:t>Many</w:t>
      </w:r>
      <w:proofErr w:type="gramEnd"/>
      <w:r w:rsidR="003C7B15">
        <w:rPr>
          <w:sz w:val="24"/>
          <w:szCs w:val="24"/>
        </w:rPr>
        <w:t xml:space="preserve"> </w:t>
      </w:r>
      <w:r w:rsidR="003647F4">
        <w:rPr>
          <w:sz w:val="24"/>
          <w:szCs w:val="24"/>
        </w:rPr>
        <w:t xml:space="preserve">Christian humanists believed that understanding classical tradition </w:t>
      </w:r>
      <w:r w:rsidR="00C21EDD">
        <w:rPr>
          <w:sz w:val="24"/>
          <w:szCs w:val="24"/>
        </w:rPr>
        <w:t>could</w:t>
      </w:r>
      <w:r w:rsidR="003647F4">
        <w:rPr>
          <w:sz w:val="24"/>
          <w:szCs w:val="24"/>
        </w:rPr>
        <w:t xml:space="preserve"> bring us closer to God, </w:t>
      </w:r>
      <w:r w:rsidR="0010669E">
        <w:rPr>
          <w:sz w:val="24"/>
          <w:szCs w:val="24"/>
        </w:rPr>
        <w:t>and one way this was achieved was through knowledge</w:t>
      </w:r>
      <w:r w:rsidR="007535FC">
        <w:rPr>
          <w:sz w:val="24"/>
          <w:szCs w:val="24"/>
        </w:rPr>
        <w:t>. I</w:t>
      </w:r>
      <w:r w:rsidR="0010669E">
        <w:rPr>
          <w:sz w:val="24"/>
          <w:szCs w:val="24"/>
        </w:rPr>
        <w:t>ncreasing one’s knowledge draws human beings closer to God</w:t>
      </w:r>
      <w:r w:rsidR="00047E5A">
        <w:rPr>
          <w:sz w:val="24"/>
          <w:szCs w:val="24"/>
        </w:rPr>
        <w:t>. Michel de Montaigne was one such thinker</w:t>
      </w:r>
      <w:r w:rsidR="00203765">
        <w:rPr>
          <w:sz w:val="24"/>
          <w:szCs w:val="24"/>
        </w:rPr>
        <w:t xml:space="preserve"> who</w:t>
      </w:r>
      <w:r w:rsidR="00524CB6">
        <w:rPr>
          <w:sz w:val="24"/>
          <w:szCs w:val="24"/>
        </w:rPr>
        <w:t xml:space="preserve"> was influenced by </w:t>
      </w:r>
      <w:r w:rsidR="00751D4D">
        <w:rPr>
          <w:sz w:val="24"/>
          <w:szCs w:val="24"/>
        </w:rPr>
        <w:t xml:space="preserve">the classical tradition held by ancient authors, such as Plato, </w:t>
      </w:r>
      <w:r w:rsidR="00E87455">
        <w:rPr>
          <w:sz w:val="24"/>
          <w:szCs w:val="24"/>
        </w:rPr>
        <w:t xml:space="preserve">of the concern of the pursuit of </w:t>
      </w:r>
      <w:r w:rsidR="00195161">
        <w:rPr>
          <w:sz w:val="24"/>
          <w:szCs w:val="24"/>
        </w:rPr>
        <w:t>knowledge</w:t>
      </w:r>
      <w:r w:rsidR="00562E1E">
        <w:rPr>
          <w:sz w:val="24"/>
          <w:szCs w:val="24"/>
        </w:rPr>
        <w:t>,</w:t>
      </w:r>
      <w:r w:rsidR="00195161">
        <w:rPr>
          <w:sz w:val="24"/>
          <w:szCs w:val="24"/>
        </w:rPr>
        <w:t xml:space="preserve"> which “</w:t>
      </w:r>
      <w:r w:rsidR="00912679">
        <w:rPr>
          <w:sz w:val="24"/>
          <w:szCs w:val="24"/>
        </w:rPr>
        <w:t xml:space="preserve">evoked theological certainties since they formed a strand of chain of </w:t>
      </w:r>
      <w:r w:rsidR="00636E97">
        <w:rPr>
          <w:sz w:val="24"/>
          <w:szCs w:val="24"/>
        </w:rPr>
        <w:t>argument claiming to prove</w:t>
      </w:r>
      <w:r w:rsidR="00214247">
        <w:rPr>
          <w:sz w:val="24"/>
          <w:szCs w:val="24"/>
        </w:rPr>
        <w:t xml:space="preserve"> on Platonico-Christian grounds that </w:t>
      </w:r>
      <w:r w:rsidR="00214247">
        <w:rPr>
          <w:sz w:val="24"/>
          <w:szCs w:val="24"/>
        </w:rPr>
        <w:lastRenderedPageBreak/>
        <w:t>the soul is immortal</w:t>
      </w:r>
      <w:r w:rsidR="007A0FAB">
        <w:rPr>
          <w:sz w:val="24"/>
          <w:szCs w:val="24"/>
        </w:rPr>
        <w:t>.</w:t>
      </w:r>
      <w:r w:rsidR="00214247">
        <w:rPr>
          <w:sz w:val="24"/>
          <w:szCs w:val="24"/>
        </w:rPr>
        <w:t>”</w:t>
      </w:r>
      <w:r w:rsidR="007A0FAB">
        <w:rPr>
          <w:rStyle w:val="FootnoteReference"/>
          <w:sz w:val="24"/>
          <w:szCs w:val="24"/>
        </w:rPr>
        <w:footnoteReference w:id="3"/>
      </w:r>
      <w:r w:rsidR="0079216D">
        <w:rPr>
          <w:sz w:val="24"/>
          <w:szCs w:val="24"/>
        </w:rPr>
        <w:t xml:space="preserve"> </w:t>
      </w:r>
      <w:r w:rsidR="00DA5750">
        <w:rPr>
          <w:sz w:val="24"/>
          <w:szCs w:val="24"/>
        </w:rPr>
        <w:t>Montaigne believed that through knowledge</w:t>
      </w:r>
      <w:r w:rsidR="00083093">
        <w:rPr>
          <w:sz w:val="24"/>
          <w:szCs w:val="24"/>
        </w:rPr>
        <w:t>,</w:t>
      </w:r>
      <w:r w:rsidR="00DA5750">
        <w:rPr>
          <w:sz w:val="24"/>
          <w:szCs w:val="24"/>
        </w:rPr>
        <w:t xml:space="preserve"> one can increase spiritual ascendance, which is </w:t>
      </w:r>
      <w:r w:rsidR="00145371">
        <w:rPr>
          <w:sz w:val="24"/>
          <w:szCs w:val="24"/>
        </w:rPr>
        <w:t xml:space="preserve">an idea supposedly based on Plato’s idea of the soul as “capable of </w:t>
      </w:r>
      <w:r w:rsidR="00242B5B">
        <w:rPr>
          <w:sz w:val="24"/>
          <w:szCs w:val="24"/>
        </w:rPr>
        <w:t>knowing the pure intelligible forms or ideas; hence it must be incorporeal and eternal like them</w:t>
      </w:r>
      <w:r w:rsidR="00764852">
        <w:rPr>
          <w:sz w:val="24"/>
          <w:szCs w:val="24"/>
        </w:rPr>
        <w:t>.</w:t>
      </w:r>
      <w:r w:rsidR="00242B5B">
        <w:rPr>
          <w:sz w:val="24"/>
          <w:szCs w:val="24"/>
        </w:rPr>
        <w:t>”</w:t>
      </w:r>
      <w:r w:rsidR="00764852">
        <w:rPr>
          <w:rStyle w:val="FootnoteReference"/>
          <w:sz w:val="24"/>
          <w:szCs w:val="24"/>
        </w:rPr>
        <w:footnoteReference w:id="4"/>
      </w:r>
      <w:r w:rsidR="000F6B48">
        <w:rPr>
          <w:sz w:val="24"/>
          <w:szCs w:val="24"/>
        </w:rPr>
        <w:t xml:space="preserve"> That </w:t>
      </w:r>
      <w:r w:rsidR="00EB1617">
        <w:rPr>
          <w:sz w:val="24"/>
          <w:szCs w:val="24"/>
        </w:rPr>
        <w:t xml:space="preserve">understanding the knowledge of the immortality of the soul can aid in </w:t>
      </w:r>
      <w:r w:rsidR="00A21057">
        <w:rPr>
          <w:sz w:val="24"/>
          <w:szCs w:val="24"/>
        </w:rPr>
        <w:t>one’s spiritual journey, and since the soul itself is an “animating principle of the body</w:t>
      </w:r>
      <w:r w:rsidR="00A5315E">
        <w:rPr>
          <w:sz w:val="24"/>
          <w:szCs w:val="24"/>
        </w:rPr>
        <w:t>,</w:t>
      </w:r>
      <w:r w:rsidR="00A21057">
        <w:rPr>
          <w:sz w:val="24"/>
          <w:szCs w:val="24"/>
        </w:rPr>
        <w:t xml:space="preserve">” it </w:t>
      </w:r>
      <w:r w:rsidR="00A64AAC">
        <w:rPr>
          <w:sz w:val="24"/>
          <w:szCs w:val="24"/>
        </w:rPr>
        <w:t>can have a deeper and more spiritual understanding of the knowledge learn</w:t>
      </w:r>
      <w:r w:rsidR="00556843">
        <w:rPr>
          <w:sz w:val="24"/>
          <w:szCs w:val="24"/>
        </w:rPr>
        <w:t xml:space="preserve">ed </w:t>
      </w:r>
      <w:r w:rsidR="00A64AAC">
        <w:rPr>
          <w:sz w:val="24"/>
          <w:szCs w:val="24"/>
        </w:rPr>
        <w:t xml:space="preserve">by the human body, which leads inevitably to a deeper understanding of God and his </w:t>
      </w:r>
      <w:r w:rsidR="00281E80">
        <w:rPr>
          <w:sz w:val="24"/>
          <w:szCs w:val="24"/>
        </w:rPr>
        <w:t>working in the universe.</w:t>
      </w:r>
      <w:r w:rsidR="00281E80">
        <w:rPr>
          <w:rStyle w:val="FootnoteReference"/>
          <w:sz w:val="24"/>
          <w:szCs w:val="24"/>
        </w:rPr>
        <w:footnoteReference w:id="5"/>
      </w:r>
      <w:r w:rsidR="00281E80">
        <w:rPr>
          <w:sz w:val="24"/>
          <w:szCs w:val="24"/>
        </w:rPr>
        <w:t xml:space="preserve"> </w:t>
      </w:r>
      <w:r w:rsidR="00881BA2">
        <w:rPr>
          <w:sz w:val="24"/>
          <w:szCs w:val="24"/>
        </w:rPr>
        <w:t>As a man deeply educated in the classics due to his upbringing, he was familiar with the works of Aristotle and Plato</w:t>
      </w:r>
      <w:r w:rsidR="00556843">
        <w:rPr>
          <w:sz w:val="24"/>
          <w:szCs w:val="24"/>
        </w:rPr>
        <w:t>,</w:t>
      </w:r>
      <w:r w:rsidR="00881BA2">
        <w:rPr>
          <w:sz w:val="24"/>
          <w:szCs w:val="24"/>
        </w:rPr>
        <w:t xml:space="preserve"> which helped him </w:t>
      </w:r>
      <w:r w:rsidR="00394B95">
        <w:rPr>
          <w:sz w:val="24"/>
          <w:szCs w:val="24"/>
        </w:rPr>
        <w:t>develop his own understanding and knowledge of his own Christian faith, as he believe</w:t>
      </w:r>
      <w:r w:rsidR="00FF23B9">
        <w:rPr>
          <w:sz w:val="24"/>
          <w:szCs w:val="24"/>
        </w:rPr>
        <w:t xml:space="preserve">s </w:t>
      </w:r>
      <w:r w:rsidR="00394B95">
        <w:rPr>
          <w:sz w:val="24"/>
          <w:szCs w:val="24"/>
        </w:rPr>
        <w:t>that “[p]hilosophy was a complement to theology</w:t>
      </w:r>
      <w:r w:rsidR="006C1669">
        <w:rPr>
          <w:sz w:val="24"/>
          <w:szCs w:val="24"/>
        </w:rPr>
        <w:t>,</w:t>
      </w:r>
      <w:r w:rsidR="00394B95">
        <w:rPr>
          <w:sz w:val="24"/>
          <w:szCs w:val="24"/>
        </w:rPr>
        <w:t>”</w:t>
      </w:r>
      <w:r w:rsidR="006C1669">
        <w:rPr>
          <w:sz w:val="24"/>
          <w:szCs w:val="24"/>
        </w:rPr>
        <w:t xml:space="preserve"> which meant that his essays </w:t>
      </w:r>
      <w:r w:rsidR="004B6337">
        <w:rPr>
          <w:sz w:val="24"/>
          <w:szCs w:val="24"/>
        </w:rPr>
        <w:t xml:space="preserve">would touch upon religion only in the spirit of </w:t>
      </w:r>
      <w:r w:rsidR="00CF7589">
        <w:rPr>
          <w:sz w:val="24"/>
          <w:szCs w:val="24"/>
        </w:rPr>
        <w:t xml:space="preserve">philosophy </w:t>
      </w:r>
      <w:r w:rsidR="00363F55">
        <w:rPr>
          <w:sz w:val="24"/>
          <w:szCs w:val="24"/>
        </w:rPr>
        <w:t>when it overlapped</w:t>
      </w:r>
      <w:r w:rsidR="00FA76F5">
        <w:rPr>
          <w:sz w:val="24"/>
          <w:szCs w:val="24"/>
        </w:rPr>
        <w:t xml:space="preserve">, such as in his work </w:t>
      </w:r>
      <w:r w:rsidR="00FA76F5">
        <w:rPr>
          <w:i/>
          <w:iCs/>
          <w:sz w:val="24"/>
          <w:szCs w:val="24"/>
        </w:rPr>
        <w:t xml:space="preserve">On Experience, </w:t>
      </w:r>
      <w:r w:rsidR="003735AB">
        <w:rPr>
          <w:sz w:val="24"/>
          <w:szCs w:val="24"/>
        </w:rPr>
        <w:t>where he writes how his understanding of knowledge is based on his own intellectual experience</w:t>
      </w:r>
      <w:r w:rsidR="00EB4F9E">
        <w:rPr>
          <w:sz w:val="24"/>
          <w:szCs w:val="24"/>
        </w:rPr>
        <w:t>s</w:t>
      </w:r>
      <w:r w:rsidR="003735AB">
        <w:rPr>
          <w:sz w:val="24"/>
          <w:szCs w:val="24"/>
        </w:rPr>
        <w:t>, both Christian and classical</w:t>
      </w:r>
      <w:r w:rsidR="00D825EB">
        <w:rPr>
          <w:sz w:val="24"/>
          <w:szCs w:val="24"/>
        </w:rPr>
        <w:t>.</w:t>
      </w:r>
      <w:r w:rsidR="00D825EB">
        <w:rPr>
          <w:rStyle w:val="FootnoteReference"/>
          <w:sz w:val="24"/>
          <w:szCs w:val="24"/>
        </w:rPr>
        <w:footnoteReference w:id="6"/>
      </w:r>
      <w:r w:rsidR="00394B95">
        <w:rPr>
          <w:sz w:val="24"/>
          <w:szCs w:val="24"/>
        </w:rPr>
        <w:t xml:space="preserve"> </w:t>
      </w:r>
      <w:r w:rsidR="0089680A">
        <w:rPr>
          <w:sz w:val="24"/>
          <w:szCs w:val="24"/>
        </w:rPr>
        <w:t>While the doctrine of the immortality of the soul is no</w:t>
      </w:r>
      <w:r w:rsidR="003B7C66">
        <w:rPr>
          <w:sz w:val="24"/>
          <w:szCs w:val="24"/>
        </w:rPr>
        <w:t>t</w:t>
      </w:r>
      <w:r w:rsidR="0089680A">
        <w:rPr>
          <w:sz w:val="24"/>
          <w:szCs w:val="24"/>
        </w:rPr>
        <w:t xml:space="preserve"> found in Scripture, </w:t>
      </w:r>
      <w:r w:rsidR="00D30452">
        <w:rPr>
          <w:sz w:val="24"/>
          <w:szCs w:val="24"/>
        </w:rPr>
        <w:t xml:space="preserve">it is in the early works of the apologists and Church Father, which </w:t>
      </w:r>
      <w:r w:rsidR="00D50F71">
        <w:rPr>
          <w:sz w:val="24"/>
          <w:szCs w:val="24"/>
        </w:rPr>
        <w:t>themselves are considered ancient texts</w:t>
      </w:r>
      <w:r w:rsidR="003B7C66">
        <w:rPr>
          <w:sz w:val="24"/>
          <w:szCs w:val="24"/>
        </w:rPr>
        <w:t>,</w:t>
      </w:r>
      <w:r w:rsidR="000A4682">
        <w:rPr>
          <w:sz w:val="24"/>
          <w:szCs w:val="24"/>
        </w:rPr>
        <w:t xml:space="preserve"> </w:t>
      </w:r>
      <w:r w:rsidR="00B91FF5">
        <w:rPr>
          <w:sz w:val="24"/>
          <w:szCs w:val="24"/>
        </w:rPr>
        <w:t xml:space="preserve">which </w:t>
      </w:r>
      <w:r w:rsidR="003B7C66">
        <w:rPr>
          <w:sz w:val="24"/>
          <w:szCs w:val="24"/>
        </w:rPr>
        <w:t>therefore</w:t>
      </w:r>
      <w:r w:rsidR="00E16C7C">
        <w:rPr>
          <w:sz w:val="24"/>
          <w:szCs w:val="24"/>
        </w:rPr>
        <w:t xml:space="preserve"> arguably demonstrate how synthesising classical textual scholarship with </w:t>
      </w:r>
      <w:r w:rsidR="00392C99">
        <w:rPr>
          <w:sz w:val="24"/>
          <w:szCs w:val="24"/>
        </w:rPr>
        <w:t>Christian theology can benefit Christendom</w:t>
      </w:r>
      <w:r w:rsidR="002C7484">
        <w:rPr>
          <w:sz w:val="24"/>
          <w:szCs w:val="24"/>
        </w:rPr>
        <w:t>,</w:t>
      </w:r>
      <w:r w:rsidR="00392C99">
        <w:rPr>
          <w:sz w:val="24"/>
          <w:szCs w:val="24"/>
        </w:rPr>
        <w:t xml:space="preserve"> as many ancient philosophical ideas draw on </w:t>
      </w:r>
      <w:r w:rsidR="00205616">
        <w:rPr>
          <w:sz w:val="24"/>
          <w:szCs w:val="24"/>
        </w:rPr>
        <w:t xml:space="preserve">older Christian values </w:t>
      </w:r>
      <w:r w:rsidR="002C7484">
        <w:rPr>
          <w:sz w:val="24"/>
          <w:szCs w:val="24"/>
        </w:rPr>
        <w:t>that are</w:t>
      </w:r>
      <w:r w:rsidR="00205616">
        <w:rPr>
          <w:sz w:val="24"/>
          <w:szCs w:val="24"/>
        </w:rPr>
        <w:t xml:space="preserve"> no longer widely known or taught</w:t>
      </w:r>
      <w:r w:rsidR="000A4682">
        <w:rPr>
          <w:sz w:val="24"/>
          <w:szCs w:val="24"/>
        </w:rPr>
        <w:t xml:space="preserve">, as </w:t>
      </w:r>
      <w:r w:rsidR="00205EC4">
        <w:rPr>
          <w:sz w:val="24"/>
          <w:szCs w:val="24"/>
        </w:rPr>
        <w:t xml:space="preserve">“one of the chief arguments of </w:t>
      </w:r>
      <w:r w:rsidR="002E7111">
        <w:rPr>
          <w:sz w:val="24"/>
          <w:szCs w:val="24"/>
        </w:rPr>
        <w:t>it</w:t>
      </w:r>
      <w:r w:rsidR="00414E3F">
        <w:rPr>
          <w:sz w:val="24"/>
          <w:szCs w:val="24"/>
        </w:rPr>
        <w:t>s immortality is again its affinity with God</w:t>
      </w:r>
      <w:r w:rsidR="00B2772D">
        <w:rPr>
          <w:sz w:val="24"/>
          <w:szCs w:val="24"/>
        </w:rPr>
        <w:t xml:space="preserve"> and the eternal ideas inherent in Him which the soul is able to </w:t>
      </w:r>
      <w:r w:rsidR="002F3656">
        <w:rPr>
          <w:sz w:val="24"/>
          <w:szCs w:val="24"/>
        </w:rPr>
        <w:t>know</w:t>
      </w:r>
      <w:r w:rsidR="00C24368">
        <w:rPr>
          <w:sz w:val="24"/>
          <w:szCs w:val="24"/>
        </w:rPr>
        <w:t>,</w:t>
      </w:r>
      <w:r w:rsidR="00414E3F">
        <w:rPr>
          <w:sz w:val="24"/>
          <w:szCs w:val="24"/>
        </w:rPr>
        <w:t xml:space="preserve">” </w:t>
      </w:r>
      <w:r w:rsidR="00F06276">
        <w:rPr>
          <w:sz w:val="24"/>
          <w:szCs w:val="24"/>
        </w:rPr>
        <w:t>consequently drawing human beings closer to God</w:t>
      </w:r>
      <w:r w:rsidR="00416134">
        <w:rPr>
          <w:sz w:val="24"/>
          <w:szCs w:val="24"/>
        </w:rPr>
        <w:t xml:space="preserve"> through knowledge.</w:t>
      </w:r>
      <w:r w:rsidR="00E25785">
        <w:rPr>
          <w:rStyle w:val="FootnoteReference"/>
          <w:sz w:val="24"/>
          <w:szCs w:val="24"/>
        </w:rPr>
        <w:footnoteReference w:id="7"/>
      </w:r>
    </w:p>
    <w:p w14:paraId="3C0174FA" w14:textId="0AFDC11D" w:rsidR="008959CD" w:rsidRDefault="009A7DDF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  <w:t xml:space="preserve">Another </w:t>
      </w:r>
      <w:r w:rsidR="00FF23B9">
        <w:rPr>
          <w:sz w:val="24"/>
          <w:szCs w:val="24"/>
        </w:rPr>
        <w:t xml:space="preserve">way in which humanists believed that </w:t>
      </w:r>
      <w:r w:rsidR="000551A7">
        <w:rPr>
          <w:sz w:val="24"/>
          <w:szCs w:val="24"/>
        </w:rPr>
        <w:t xml:space="preserve">synthesising ancient classical scholarship with Christian theology </w:t>
      </w:r>
      <w:r w:rsidR="00541B79">
        <w:rPr>
          <w:sz w:val="24"/>
          <w:szCs w:val="24"/>
        </w:rPr>
        <w:t xml:space="preserve">could bring </w:t>
      </w:r>
      <w:r w:rsidR="000551A7">
        <w:rPr>
          <w:sz w:val="24"/>
          <w:szCs w:val="24"/>
        </w:rPr>
        <w:t xml:space="preserve">human beings closer to God </w:t>
      </w:r>
      <w:r w:rsidR="007B0653">
        <w:rPr>
          <w:sz w:val="24"/>
          <w:szCs w:val="24"/>
        </w:rPr>
        <w:t xml:space="preserve">was </w:t>
      </w:r>
      <w:r w:rsidR="00720AE8">
        <w:rPr>
          <w:sz w:val="24"/>
          <w:szCs w:val="24"/>
        </w:rPr>
        <w:t xml:space="preserve">through the study of the human condition. </w:t>
      </w:r>
      <w:r w:rsidR="00A37D4E">
        <w:rPr>
          <w:sz w:val="24"/>
          <w:szCs w:val="24"/>
        </w:rPr>
        <w:t>Some humanists believed that there were “</w:t>
      </w:r>
      <w:r w:rsidR="00A93F4D">
        <w:rPr>
          <w:sz w:val="24"/>
          <w:szCs w:val="24"/>
        </w:rPr>
        <w:t>transcendental, spiritual goals existing beyond the worldly ones</w:t>
      </w:r>
      <w:r w:rsidR="007B0653">
        <w:rPr>
          <w:sz w:val="24"/>
          <w:szCs w:val="24"/>
        </w:rPr>
        <w:t>,</w:t>
      </w:r>
      <w:r w:rsidR="00A93F4D">
        <w:rPr>
          <w:sz w:val="24"/>
          <w:szCs w:val="24"/>
        </w:rPr>
        <w:t>”</w:t>
      </w:r>
      <w:r w:rsidR="0014042E">
        <w:rPr>
          <w:sz w:val="24"/>
          <w:szCs w:val="24"/>
        </w:rPr>
        <w:t xml:space="preserve"> which</w:t>
      </w:r>
      <w:r w:rsidR="00DD59BD">
        <w:rPr>
          <w:sz w:val="24"/>
          <w:szCs w:val="24"/>
        </w:rPr>
        <w:t xml:space="preserve">, through delving </w:t>
      </w:r>
      <w:r w:rsidR="00FB2131">
        <w:rPr>
          <w:sz w:val="24"/>
          <w:szCs w:val="24"/>
        </w:rPr>
        <w:t xml:space="preserve">into questions </w:t>
      </w:r>
      <w:r w:rsidR="00FB2131">
        <w:rPr>
          <w:sz w:val="24"/>
          <w:szCs w:val="24"/>
        </w:rPr>
        <w:lastRenderedPageBreak/>
        <w:t xml:space="preserve">about the human condition found in ancient texts, </w:t>
      </w:r>
      <w:r w:rsidR="00D54BDF">
        <w:rPr>
          <w:sz w:val="24"/>
          <w:szCs w:val="24"/>
        </w:rPr>
        <w:t>c</w:t>
      </w:r>
      <w:r w:rsidR="00DE317D">
        <w:rPr>
          <w:sz w:val="24"/>
          <w:szCs w:val="24"/>
        </w:rPr>
        <w:t xml:space="preserve">ould </w:t>
      </w:r>
      <w:r w:rsidR="00D54BDF">
        <w:rPr>
          <w:sz w:val="24"/>
          <w:szCs w:val="24"/>
        </w:rPr>
        <w:t>lead human beings closer to God.</w:t>
      </w:r>
      <w:r w:rsidR="00D54BDF">
        <w:rPr>
          <w:rStyle w:val="FootnoteReference"/>
          <w:sz w:val="24"/>
          <w:szCs w:val="24"/>
        </w:rPr>
        <w:footnoteReference w:id="8"/>
      </w:r>
      <w:r w:rsidR="00D10866">
        <w:rPr>
          <w:sz w:val="24"/>
          <w:szCs w:val="24"/>
        </w:rPr>
        <w:t xml:space="preserve"> </w:t>
      </w:r>
      <w:r w:rsidR="00BA5753">
        <w:rPr>
          <w:sz w:val="24"/>
          <w:szCs w:val="24"/>
        </w:rPr>
        <w:t xml:space="preserve">By studying ancient texts, humanists </w:t>
      </w:r>
      <w:r w:rsidR="00396226">
        <w:rPr>
          <w:sz w:val="24"/>
          <w:szCs w:val="24"/>
        </w:rPr>
        <w:t xml:space="preserve">questioned and “marvelled at the human being […] without </w:t>
      </w:r>
      <w:r w:rsidR="00011A03">
        <w:rPr>
          <w:sz w:val="24"/>
          <w:szCs w:val="24"/>
        </w:rPr>
        <w:t>disposing of God,” which resulted in humanists reflection on their own humanity and position in the universe</w:t>
      </w:r>
      <w:r w:rsidR="00E80FFA">
        <w:rPr>
          <w:sz w:val="24"/>
          <w:szCs w:val="24"/>
        </w:rPr>
        <w:t xml:space="preserve">, </w:t>
      </w:r>
      <w:r w:rsidR="00343E83">
        <w:rPr>
          <w:sz w:val="24"/>
          <w:szCs w:val="24"/>
        </w:rPr>
        <w:t xml:space="preserve">such </w:t>
      </w:r>
      <w:r w:rsidR="00DE317D">
        <w:rPr>
          <w:sz w:val="24"/>
          <w:szCs w:val="24"/>
        </w:rPr>
        <w:t xml:space="preserve">as in </w:t>
      </w:r>
      <w:r w:rsidR="00343E83">
        <w:rPr>
          <w:sz w:val="24"/>
          <w:szCs w:val="24"/>
        </w:rPr>
        <w:t>the works of humanist</w:t>
      </w:r>
      <w:r w:rsidR="00700D65">
        <w:rPr>
          <w:sz w:val="24"/>
          <w:szCs w:val="24"/>
        </w:rPr>
        <w:t xml:space="preserve"> Marsilio Ficino</w:t>
      </w:r>
      <w:r w:rsidR="00DE317D">
        <w:rPr>
          <w:sz w:val="24"/>
          <w:szCs w:val="24"/>
        </w:rPr>
        <w:t>,</w:t>
      </w:r>
      <w:r w:rsidR="00E62C4A">
        <w:rPr>
          <w:sz w:val="24"/>
          <w:szCs w:val="24"/>
        </w:rPr>
        <w:t xml:space="preserve"> who has drawn on Platonic </w:t>
      </w:r>
      <w:r w:rsidR="00C66142">
        <w:rPr>
          <w:sz w:val="24"/>
          <w:szCs w:val="24"/>
        </w:rPr>
        <w:t>concepts of the human being as a microcosm</w:t>
      </w:r>
      <w:r w:rsidR="00420C42">
        <w:rPr>
          <w:sz w:val="24"/>
          <w:szCs w:val="24"/>
        </w:rPr>
        <w:t>.</w:t>
      </w:r>
      <w:r w:rsidR="00016859">
        <w:rPr>
          <w:rStyle w:val="FootnoteReference"/>
          <w:sz w:val="24"/>
          <w:szCs w:val="24"/>
        </w:rPr>
        <w:footnoteReference w:id="9"/>
      </w:r>
      <w:r w:rsidR="00020286">
        <w:rPr>
          <w:sz w:val="24"/>
          <w:szCs w:val="24"/>
        </w:rPr>
        <w:t xml:space="preserve"> </w:t>
      </w:r>
      <w:r w:rsidR="00091E7C">
        <w:rPr>
          <w:sz w:val="24"/>
          <w:szCs w:val="24"/>
        </w:rPr>
        <w:t xml:space="preserve">Ficino believed that </w:t>
      </w:r>
      <w:r w:rsidR="00EA57A3">
        <w:rPr>
          <w:sz w:val="24"/>
          <w:szCs w:val="24"/>
        </w:rPr>
        <w:t xml:space="preserve">Platonism “support and develop religious </w:t>
      </w:r>
      <w:r w:rsidR="006A192F">
        <w:rPr>
          <w:sz w:val="24"/>
          <w:szCs w:val="24"/>
        </w:rPr>
        <w:t>beliefs” and set out to combine Platonic doctrine with Christian</w:t>
      </w:r>
      <w:r w:rsidR="00B04508">
        <w:rPr>
          <w:sz w:val="24"/>
          <w:szCs w:val="24"/>
        </w:rPr>
        <w:t>ity,</w:t>
      </w:r>
      <w:r w:rsidR="006A192F">
        <w:rPr>
          <w:sz w:val="24"/>
          <w:szCs w:val="24"/>
        </w:rPr>
        <w:t xml:space="preserve"> </w:t>
      </w:r>
      <w:r w:rsidR="002255F1">
        <w:rPr>
          <w:sz w:val="24"/>
          <w:szCs w:val="24"/>
        </w:rPr>
        <w:t>as he consider</w:t>
      </w:r>
      <w:r w:rsidR="00966D93">
        <w:rPr>
          <w:sz w:val="24"/>
          <w:szCs w:val="24"/>
        </w:rPr>
        <w:t>s</w:t>
      </w:r>
      <w:r w:rsidR="002255F1">
        <w:rPr>
          <w:sz w:val="24"/>
          <w:szCs w:val="24"/>
        </w:rPr>
        <w:t xml:space="preserve"> Platonic doctrines “an authority comparable to that of divine law”</w:t>
      </w:r>
      <w:r w:rsidR="00CA7CCA">
        <w:rPr>
          <w:sz w:val="24"/>
          <w:szCs w:val="24"/>
        </w:rPr>
        <w:t xml:space="preserve"> because the works of Plato w</w:t>
      </w:r>
      <w:r w:rsidR="00966D93">
        <w:rPr>
          <w:sz w:val="24"/>
          <w:szCs w:val="24"/>
        </w:rPr>
        <w:t>ere</w:t>
      </w:r>
      <w:r w:rsidR="00CA7CCA">
        <w:rPr>
          <w:sz w:val="24"/>
          <w:szCs w:val="24"/>
        </w:rPr>
        <w:t xml:space="preserve"> in </w:t>
      </w:r>
      <w:r w:rsidR="00092947">
        <w:rPr>
          <w:sz w:val="24"/>
          <w:szCs w:val="24"/>
        </w:rPr>
        <w:t>themselves</w:t>
      </w:r>
      <w:r w:rsidR="00CA7CCA">
        <w:rPr>
          <w:sz w:val="24"/>
          <w:szCs w:val="24"/>
        </w:rPr>
        <w:t xml:space="preserve"> divinely inspired</w:t>
      </w:r>
      <w:r w:rsidR="00513502">
        <w:rPr>
          <w:sz w:val="24"/>
          <w:szCs w:val="24"/>
        </w:rPr>
        <w:t>.</w:t>
      </w:r>
      <w:r w:rsidR="00513502">
        <w:rPr>
          <w:rStyle w:val="FootnoteReference"/>
          <w:sz w:val="24"/>
          <w:szCs w:val="24"/>
        </w:rPr>
        <w:footnoteReference w:id="10"/>
      </w:r>
      <w:r w:rsidR="00215229">
        <w:rPr>
          <w:sz w:val="24"/>
          <w:szCs w:val="24"/>
        </w:rPr>
        <w:t xml:space="preserve"> On</w:t>
      </w:r>
      <w:r w:rsidR="00092947">
        <w:rPr>
          <w:sz w:val="24"/>
          <w:szCs w:val="24"/>
        </w:rPr>
        <w:t>e</w:t>
      </w:r>
      <w:r w:rsidR="00215229">
        <w:rPr>
          <w:sz w:val="24"/>
          <w:szCs w:val="24"/>
        </w:rPr>
        <w:t xml:space="preserve"> of the ways he combined these doctrines was</w:t>
      </w:r>
      <w:r w:rsidR="00A0158D">
        <w:rPr>
          <w:sz w:val="24"/>
          <w:szCs w:val="24"/>
        </w:rPr>
        <w:t xml:space="preserve"> in</w:t>
      </w:r>
      <w:r w:rsidR="00215229">
        <w:rPr>
          <w:sz w:val="24"/>
          <w:szCs w:val="24"/>
        </w:rPr>
        <w:t xml:space="preserve"> </w:t>
      </w:r>
      <w:r w:rsidR="00166BD9">
        <w:rPr>
          <w:sz w:val="24"/>
          <w:szCs w:val="24"/>
        </w:rPr>
        <w:t xml:space="preserve">his arguments </w:t>
      </w:r>
      <w:r w:rsidR="00C573A0">
        <w:rPr>
          <w:sz w:val="24"/>
          <w:szCs w:val="24"/>
        </w:rPr>
        <w:t xml:space="preserve">that “all natural desires are related to God” and that the </w:t>
      </w:r>
      <w:r w:rsidR="009E6232">
        <w:rPr>
          <w:sz w:val="24"/>
          <w:szCs w:val="24"/>
        </w:rPr>
        <w:t xml:space="preserve">ultimate goal of the soul </w:t>
      </w:r>
      <w:r w:rsidR="00D06958">
        <w:rPr>
          <w:sz w:val="24"/>
          <w:szCs w:val="24"/>
        </w:rPr>
        <w:t xml:space="preserve">is </w:t>
      </w:r>
      <w:r w:rsidR="009E6232">
        <w:rPr>
          <w:sz w:val="24"/>
          <w:szCs w:val="24"/>
        </w:rPr>
        <w:t xml:space="preserve">to reach that end, and the only way that it is able to do </w:t>
      </w:r>
      <w:r w:rsidR="0092317B">
        <w:rPr>
          <w:sz w:val="24"/>
          <w:szCs w:val="24"/>
        </w:rPr>
        <w:t>so i</w:t>
      </w:r>
      <w:r w:rsidR="00D06958">
        <w:rPr>
          <w:sz w:val="24"/>
          <w:szCs w:val="24"/>
        </w:rPr>
        <w:t>s</w:t>
      </w:r>
      <w:r w:rsidR="0092317B">
        <w:rPr>
          <w:sz w:val="24"/>
          <w:szCs w:val="24"/>
        </w:rPr>
        <w:t xml:space="preserve"> because of </w:t>
      </w:r>
      <w:r w:rsidR="00E46566">
        <w:rPr>
          <w:sz w:val="24"/>
          <w:szCs w:val="24"/>
        </w:rPr>
        <w:t>the “virtue of its central position, the soul of man i</w:t>
      </w:r>
      <w:r w:rsidR="00576533">
        <w:rPr>
          <w:sz w:val="24"/>
          <w:szCs w:val="24"/>
        </w:rPr>
        <w:t>s</w:t>
      </w:r>
      <w:r w:rsidR="00E46566">
        <w:rPr>
          <w:sz w:val="24"/>
          <w:szCs w:val="24"/>
        </w:rPr>
        <w:t xml:space="preserve"> </w:t>
      </w:r>
      <w:r w:rsidR="00583844">
        <w:rPr>
          <w:sz w:val="24"/>
          <w:szCs w:val="24"/>
        </w:rPr>
        <w:t>dual in nature.”</w:t>
      </w:r>
      <w:r w:rsidR="00583844">
        <w:rPr>
          <w:rStyle w:val="FootnoteReference"/>
          <w:sz w:val="24"/>
          <w:szCs w:val="24"/>
        </w:rPr>
        <w:footnoteReference w:id="11"/>
      </w:r>
      <w:r w:rsidR="00583844">
        <w:rPr>
          <w:sz w:val="24"/>
          <w:szCs w:val="24"/>
        </w:rPr>
        <w:t xml:space="preserve"> Ficino believes tha</w:t>
      </w:r>
      <w:r w:rsidR="008342C4">
        <w:rPr>
          <w:sz w:val="24"/>
          <w:szCs w:val="24"/>
        </w:rPr>
        <w:t xml:space="preserve">t the soul </w:t>
      </w:r>
      <w:r w:rsidR="008C776E">
        <w:rPr>
          <w:sz w:val="24"/>
          <w:szCs w:val="24"/>
        </w:rPr>
        <w:t xml:space="preserve">has two tendencies, one towards the body and one towards </w:t>
      </w:r>
      <w:r w:rsidR="00C410B8">
        <w:rPr>
          <w:sz w:val="24"/>
          <w:szCs w:val="24"/>
        </w:rPr>
        <w:t>God</w:t>
      </w:r>
      <w:r w:rsidR="00576533">
        <w:rPr>
          <w:sz w:val="24"/>
          <w:szCs w:val="24"/>
        </w:rPr>
        <w:t>,</w:t>
      </w:r>
      <w:r w:rsidR="00C410B8">
        <w:rPr>
          <w:sz w:val="24"/>
          <w:szCs w:val="24"/>
        </w:rPr>
        <w:t xml:space="preserve"> because God created man as a microcosm </w:t>
      </w:r>
      <w:r w:rsidR="00C3196E">
        <w:rPr>
          <w:sz w:val="24"/>
          <w:szCs w:val="24"/>
        </w:rPr>
        <w:t>of all of His other creations, which in itself makes human beings closer to God than any other created being.</w:t>
      </w:r>
      <w:r w:rsidR="00F474B9">
        <w:rPr>
          <w:sz w:val="24"/>
          <w:szCs w:val="24"/>
        </w:rPr>
        <w:t xml:space="preserve"> </w:t>
      </w:r>
      <w:r w:rsidR="0024602C">
        <w:rPr>
          <w:sz w:val="24"/>
          <w:szCs w:val="24"/>
        </w:rPr>
        <w:t xml:space="preserve">Ficino also draws on the </w:t>
      </w:r>
      <w:r w:rsidR="00F8310A">
        <w:rPr>
          <w:sz w:val="24"/>
          <w:szCs w:val="24"/>
        </w:rPr>
        <w:t xml:space="preserve">Platonic </w:t>
      </w:r>
      <w:r w:rsidR="0024602C">
        <w:rPr>
          <w:sz w:val="24"/>
          <w:szCs w:val="24"/>
        </w:rPr>
        <w:t xml:space="preserve">concept that </w:t>
      </w:r>
      <w:r w:rsidR="000A0E64">
        <w:rPr>
          <w:sz w:val="24"/>
          <w:szCs w:val="24"/>
        </w:rPr>
        <w:t>desire for knowledge governs the soul’s natural movement</w:t>
      </w:r>
      <w:r w:rsidR="00AD0885">
        <w:rPr>
          <w:sz w:val="24"/>
          <w:szCs w:val="24"/>
        </w:rPr>
        <w:t xml:space="preserve"> to further this argument by suggesting that </w:t>
      </w:r>
      <w:r w:rsidR="009D3A44">
        <w:rPr>
          <w:sz w:val="24"/>
          <w:szCs w:val="24"/>
        </w:rPr>
        <w:t>the “intellectual soul strives to know all things</w:t>
      </w:r>
      <w:r w:rsidR="00AD0885">
        <w:rPr>
          <w:sz w:val="24"/>
          <w:szCs w:val="24"/>
        </w:rPr>
        <w:t xml:space="preserve">,” </w:t>
      </w:r>
      <w:r w:rsidR="00F37AC1">
        <w:rPr>
          <w:sz w:val="24"/>
          <w:szCs w:val="24"/>
        </w:rPr>
        <w:t>therefore arguing that the knowledge of the human condition</w:t>
      </w:r>
      <w:r w:rsidR="00BA1471">
        <w:rPr>
          <w:sz w:val="24"/>
          <w:szCs w:val="24"/>
        </w:rPr>
        <w:t xml:space="preserve"> </w:t>
      </w:r>
      <w:r w:rsidR="00BA22CF">
        <w:rPr>
          <w:sz w:val="24"/>
          <w:szCs w:val="24"/>
        </w:rPr>
        <w:t>brings us closer to God b</w:t>
      </w:r>
      <w:r w:rsidR="00153118">
        <w:rPr>
          <w:sz w:val="24"/>
          <w:szCs w:val="24"/>
        </w:rPr>
        <w:t>y understanding how the human condition fits into God’s created universe.</w:t>
      </w:r>
      <w:r w:rsidR="00503C7B">
        <w:rPr>
          <w:rStyle w:val="FootnoteReference"/>
          <w:sz w:val="24"/>
          <w:szCs w:val="24"/>
        </w:rPr>
        <w:footnoteReference w:id="12"/>
      </w:r>
      <w:r w:rsidR="00936E88">
        <w:rPr>
          <w:sz w:val="24"/>
          <w:szCs w:val="24"/>
        </w:rPr>
        <w:t xml:space="preserve"> </w:t>
      </w:r>
      <w:r w:rsidR="00C66661">
        <w:rPr>
          <w:sz w:val="24"/>
          <w:szCs w:val="24"/>
        </w:rPr>
        <w:t xml:space="preserve">It is through Plato’s concept of the </w:t>
      </w:r>
      <w:r w:rsidR="00AC0EC4">
        <w:rPr>
          <w:sz w:val="24"/>
          <w:szCs w:val="24"/>
        </w:rPr>
        <w:t xml:space="preserve">central position of the </w:t>
      </w:r>
      <w:r w:rsidR="00C66661">
        <w:rPr>
          <w:sz w:val="24"/>
          <w:szCs w:val="24"/>
        </w:rPr>
        <w:t xml:space="preserve">soul as a microcosm that </w:t>
      </w:r>
      <w:r w:rsidR="00AC0EC4">
        <w:rPr>
          <w:sz w:val="24"/>
          <w:szCs w:val="24"/>
        </w:rPr>
        <w:t xml:space="preserve">Ficino </w:t>
      </w:r>
      <w:r w:rsidR="004C0399">
        <w:rPr>
          <w:sz w:val="24"/>
          <w:szCs w:val="24"/>
        </w:rPr>
        <w:t>emphasises</w:t>
      </w:r>
      <w:r w:rsidR="00C14022">
        <w:rPr>
          <w:sz w:val="24"/>
          <w:szCs w:val="24"/>
        </w:rPr>
        <w:t xml:space="preserve"> </w:t>
      </w:r>
      <w:r w:rsidR="004D4930">
        <w:rPr>
          <w:sz w:val="24"/>
          <w:szCs w:val="24"/>
        </w:rPr>
        <w:t>“the inner ascent of the soul towards God</w:t>
      </w:r>
      <w:r w:rsidR="00B2221F">
        <w:rPr>
          <w:sz w:val="24"/>
          <w:szCs w:val="24"/>
        </w:rPr>
        <w:t>,</w:t>
      </w:r>
      <w:r w:rsidR="004D4930">
        <w:rPr>
          <w:sz w:val="24"/>
          <w:szCs w:val="24"/>
        </w:rPr>
        <w:t xml:space="preserve">” as he believes that </w:t>
      </w:r>
      <w:r w:rsidR="009F62C4">
        <w:rPr>
          <w:sz w:val="24"/>
          <w:szCs w:val="24"/>
        </w:rPr>
        <w:t>the soul is naturally drawn to God through desire</w:t>
      </w:r>
      <w:r w:rsidR="00B2221F">
        <w:rPr>
          <w:sz w:val="24"/>
          <w:szCs w:val="24"/>
        </w:rPr>
        <w:t xml:space="preserve"> and</w:t>
      </w:r>
      <w:r w:rsidR="009F62C4">
        <w:rPr>
          <w:sz w:val="24"/>
          <w:szCs w:val="24"/>
        </w:rPr>
        <w:t xml:space="preserve"> </w:t>
      </w:r>
      <w:r w:rsidR="00C75184">
        <w:rPr>
          <w:sz w:val="24"/>
          <w:szCs w:val="24"/>
        </w:rPr>
        <w:t>that</w:t>
      </w:r>
      <w:r w:rsidR="007F025E">
        <w:rPr>
          <w:sz w:val="24"/>
          <w:szCs w:val="24"/>
        </w:rPr>
        <w:t>,</w:t>
      </w:r>
      <w:r w:rsidR="00C75184">
        <w:rPr>
          <w:sz w:val="24"/>
          <w:szCs w:val="24"/>
        </w:rPr>
        <w:t xml:space="preserve"> as humans</w:t>
      </w:r>
      <w:r w:rsidR="007F025E">
        <w:rPr>
          <w:sz w:val="24"/>
          <w:szCs w:val="24"/>
        </w:rPr>
        <w:t>,</w:t>
      </w:r>
      <w:r w:rsidR="00C75184">
        <w:rPr>
          <w:sz w:val="24"/>
          <w:szCs w:val="24"/>
        </w:rPr>
        <w:t xml:space="preserve"> we are conditioned to be drawn to God by </w:t>
      </w:r>
      <w:r w:rsidR="00A92F58">
        <w:rPr>
          <w:sz w:val="24"/>
          <w:szCs w:val="24"/>
        </w:rPr>
        <w:t xml:space="preserve">our desires, also known as Platonic love, </w:t>
      </w:r>
      <w:r w:rsidR="0057686F">
        <w:rPr>
          <w:sz w:val="24"/>
          <w:szCs w:val="24"/>
        </w:rPr>
        <w:t>which is the desire for spiritual love.</w:t>
      </w:r>
      <w:r w:rsidR="005142EE">
        <w:rPr>
          <w:rStyle w:val="FootnoteReference"/>
          <w:sz w:val="24"/>
          <w:szCs w:val="24"/>
        </w:rPr>
        <w:footnoteReference w:id="13"/>
      </w:r>
      <w:r w:rsidR="00EF0B59">
        <w:rPr>
          <w:sz w:val="24"/>
          <w:szCs w:val="24"/>
        </w:rPr>
        <w:t xml:space="preserve"> Therefore, </w:t>
      </w:r>
      <w:r w:rsidR="00970796">
        <w:rPr>
          <w:sz w:val="24"/>
          <w:szCs w:val="24"/>
        </w:rPr>
        <w:t xml:space="preserve">it can be </w:t>
      </w:r>
      <w:r w:rsidR="00A67EF7">
        <w:rPr>
          <w:sz w:val="24"/>
          <w:szCs w:val="24"/>
        </w:rPr>
        <w:t xml:space="preserve">argued that the benefit of bringing human beings closer to God is achieved through the humanistic synthesis of </w:t>
      </w:r>
      <w:r w:rsidR="007F692F">
        <w:rPr>
          <w:sz w:val="24"/>
          <w:szCs w:val="24"/>
        </w:rPr>
        <w:t>classical textual scholarship with Christian theology</w:t>
      </w:r>
      <w:r w:rsidR="00A554C8">
        <w:rPr>
          <w:sz w:val="24"/>
          <w:szCs w:val="24"/>
        </w:rPr>
        <w:t xml:space="preserve"> </w:t>
      </w:r>
      <w:r w:rsidR="008959CD">
        <w:rPr>
          <w:sz w:val="24"/>
          <w:szCs w:val="24"/>
        </w:rPr>
        <w:t>by</w:t>
      </w:r>
      <w:r w:rsidR="007F692F">
        <w:rPr>
          <w:sz w:val="24"/>
          <w:szCs w:val="24"/>
        </w:rPr>
        <w:t xml:space="preserve"> allow</w:t>
      </w:r>
      <w:r w:rsidR="00B70758">
        <w:rPr>
          <w:sz w:val="24"/>
          <w:szCs w:val="24"/>
        </w:rPr>
        <w:t>ing</w:t>
      </w:r>
      <w:r w:rsidR="007F692F">
        <w:rPr>
          <w:sz w:val="24"/>
          <w:szCs w:val="24"/>
        </w:rPr>
        <w:t xml:space="preserve"> </w:t>
      </w:r>
      <w:r w:rsidR="007F692F">
        <w:rPr>
          <w:sz w:val="24"/>
          <w:szCs w:val="24"/>
        </w:rPr>
        <w:lastRenderedPageBreak/>
        <w:t xml:space="preserve">humans to have a deeper understanding of </w:t>
      </w:r>
      <w:r w:rsidR="001F6C90">
        <w:rPr>
          <w:sz w:val="24"/>
          <w:szCs w:val="24"/>
        </w:rPr>
        <w:t>the human condition</w:t>
      </w:r>
      <w:r w:rsidR="00B70758">
        <w:rPr>
          <w:sz w:val="24"/>
          <w:szCs w:val="24"/>
        </w:rPr>
        <w:t>,</w:t>
      </w:r>
      <w:r w:rsidR="001F6C90">
        <w:rPr>
          <w:sz w:val="24"/>
          <w:szCs w:val="24"/>
        </w:rPr>
        <w:t xml:space="preserve"> which </w:t>
      </w:r>
      <w:r w:rsidR="00B70758">
        <w:rPr>
          <w:sz w:val="24"/>
          <w:szCs w:val="24"/>
        </w:rPr>
        <w:t>results</w:t>
      </w:r>
      <w:r w:rsidR="00EC1D19">
        <w:rPr>
          <w:sz w:val="24"/>
          <w:szCs w:val="24"/>
        </w:rPr>
        <w:t xml:space="preserve"> in a closer relationship and understanding of God.</w:t>
      </w:r>
    </w:p>
    <w:p w14:paraId="2CB6C73A" w14:textId="1B3928DE" w:rsidR="00817795" w:rsidRDefault="008959CD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B337FD">
        <w:rPr>
          <w:sz w:val="24"/>
          <w:szCs w:val="24"/>
        </w:rPr>
        <w:t xml:space="preserve">Other </w:t>
      </w:r>
      <w:r w:rsidR="0015572C">
        <w:rPr>
          <w:sz w:val="24"/>
          <w:szCs w:val="24"/>
        </w:rPr>
        <w:t xml:space="preserve">religious </w:t>
      </w:r>
      <w:r w:rsidR="00B337FD">
        <w:rPr>
          <w:sz w:val="24"/>
          <w:szCs w:val="24"/>
        </w:rPr>
        <w:t>benefits of this synthesis</w:t>
      </w:r>
      <w:r w:rsidR="00B555BA">
        <w:rPr>
          <w:sz w:val="24"/>
          <w:szCs w:val="24"/>
        </w:rPr>
        <w:t xml:space="preserve"> for humanists </w:t>
      </w:r>
      <w:r w:rsidR="004D7376">
        <w:rPr>
          <w:sz w:val="24"/>
          <w:szCs w:val="24"/>
        </w:rPr>
        <w:t xml:space="preserve">are </w:t>
      </w:r>
      <w:r w:rsidR="00B555BA">
        <w:rPr>
          <w:sz w:val="24"/>
          <w:szCs w:val="24"/>
        </w:rPr>
        <w:t xml:space="preserve">that it allows a better or deeper understanding of Christian </w:t>
      </w:r>
      <w:r w:rsidR="00684720">
        <w:rPr>
          <w:sz w:val="24"/>
          <w:szCs w:val="24"/>
        </w:rPr>
        <w:t xml:space="preserve">values. </w:t>
      </w:r>
      <w:r w:rsidR="00012F8D">
        <w:rPr>
          <w:sz w:val="24"/>
          <w:szCs w:val="24"/>
        </w:rPr>
        <w:t>It is argued that certain interests of humanism can be traced back to the works of Francesco Petrarc</w:t>
      </w:r>
      <w:r w:rsidR="004530BD">
        <w:rPr>
          <w:sz w:val="24"/>
          <w:szCs w:val="24"/>
        </w:rPr>
        <w:t>h</w:t>
      </w:r>
      <w:r w:rsidR="00012F8D">
        <w:rPr>
          <w:sz w:val="24"/>
          <w:szCs w:val="24"/>
        </w:rPr>
        <w:t xml:space="preserve">’s “concern to get not only the words right but also the facts right,” and so it </w:t>
      </w:r>
      <w:r w:rsidR="004530BD">
        <w:rPr>
          <w:sz w:val="24"/>
          <w:szCs w:val="24"/>
        </w:rPr>
        <w:t xml:space="preserve">is </w:t>
      </w:r>
      <w:r w:rsidR="00012F8D">
        <w:rPr>
          <w:sz w:val="24"/>
          <w:szCs w:val="24"/>
        </w:rPr>
        <w:t>a common interest of humanists to find what they believe</w:t>
      </w:r>
      <w:r w:rsidR="00330996">
        <w:rPr>
          <w:sz w:val="24"/>
          <w:szCs w:val="24"/>
        </w:rPr>
        <w:t xml:space="preserve"> is</w:t>
      </w:r>
      <w:r w:rsidR="00012F8D">
        <w:rPr>
          <w:sz w:val="24"/>
          <w:szCs w:val="24"/>
        </w:rPr>
        <w:t xml:space="preserve"> true by examining ancient classical texts.</w:t>
      </w:r>
      <w:r w:rsidR="00012F8D">
        <w:rPr>
          <w:rStyle w:val="FootnoteReference"/>
          <w:sz w:val="24"/>
          <w:szCs w:val="24"/>
        </w:rPr>
        <w:footnoteReference w:id="14"/>
      </w:r>
      <w:r w:rsidR="00012F8D">
        <w:rPr>
          <w:sz w:val="24"/>
          <w:szCs w:val="24"/>
        </w:rPr>
        <w:t xml:space="preserve"> </w:t>
      </w:r>
      <w:r w:rsidR="008A3BF1">
        <w:rPr>
          <w:sz w:val="24"/>
          <w:szCs w:val="24"/>
        </w:rPr>
        <w:t xml:space="preserve">The humanist Giovanni Pico della Mirandola </w:t>
      </w:r>
      <w:r w:rsidR="001E53B0">
        <w:rPr>
          <w:sz w:val="24"/>
          <w:szCs w:val="24"/>
        </w:rPr>
        <w:t xml:space="preserve">Pico continued this tradition of finding truth in his studies </w:t>
      </w:r>
      <w:r w:rsidR="008A3BF1">
        <w:rPr>
          <w:sz w:val="24"/>
          <w:szCs w:val="24"/>
        </w:rPr>
        <w:t xml:space="preserve">of </w:t>
      </w:r>
      <w:r w:rsidR="001E53B0">
        <w:rPr>
          <w:sz w:val="24"/>
          <w:szCs w:val="24"/>
        </w:rPr>
        <w:t>Arab, Jewish, Platonic</w:t>
      </w:r>
      <w:r w:rsidR="00C61F34">
        <w:rPr>
          <w:sz w:val="24"/>
          <w:szCs w:val="24"/>
        </w:rPr>
        <w:t>,</w:t>
      </w:r>
      <w:r w:rsidR="001E53B0">
        <w:rPr>
          <w:sz w:val="24"/>
          <w:szCs w:val="24"/>
        </w:rPr>
        <w:t xml:space="preserve"> and Neo-Platonic</w:t>
      </w:r>
      <w:r w:rsidR="008A3BF1">
        <w:rPr>
          <w:sz w:val="24"/>
          <w:szCs w:val="24"/>
        </w:rPr>
        <w:t xml:space="preserve"> classical text</w:t>
      </w:r>
      <w:r w:rsidR="00C61F34">
        <w:rPr>
          <w:sz w:val="24"/>
          <w:szCs w:val="24"/>
        </w:rPr>
        <w:t>s</w:t>
      </w:r>
      <w:r w:rsidR="001E53B0">
        <w:rPr>
          <w:sz w:val="24"/>
          <w:szCs w:val="24"/>
        </w:rPr>
        <w:t xml:space="preserve">, </w:t>
      </w:r>
      <w:r w:rsidR="00ED1499">
        <w:rPr>
          <w:sz w:val="24"/>
          <w:szCs w:val="24"/>
        </w:rPr>
        <w:t xml:space="preserve">where </w:t>
      </w:r>
      <w:r w:rsidR="001E53B0">
        <w:rPr>
          <w:sz w:val="24"/>
          <w:szCs w:val="24"/>
        </w:rPr>
        <w:t>he found what he believes to be a universal truth</w:t>
      </w:r>
      <w:r w:rsidR="00033A59">
        <w:rPr>
          <w:sz w:val="24"/>
          <w:szCs w:val="24"/>
        </w:rPr>
        <w:t>,</w:t>
      </w:r>
      <w:r w:rsidR="001E53B0">
        <w:rPr>
          <w:sz w:val="24"/>
          <w:szCs w:val="24"/>
        </w:rPr>
        <w:t xml:space="preserve"> </w:t>
      </w:r>
      <w:r w:rsidR="00952690">
        <w:rPr>
          <w:sz w:val="24"/>
          <w:szCs w:val="24"/>
        </w:rPr>
        <w:t>which has been explored</w:t>
      </w:r>
      <w:r w:rsidR="009B1412">
        <w:rPr>
          <w:sz w:val="24"/>
          <w:szCs w:val="24"/>
        </w:rPr>
        <w:t xml:space="preserve"> </w:t>
      </w:r>
      <w:r w:rsidR="003D64CE">
        <w:rPr>
          <w:sz w:val="24"/>
          <w:szCs w:val="24"/>
        </w:rPr>
        <w:t>in</w:t>
      </w:r>
      <w:r w:rsidR="00B00192">
        <w:rPr>
          <w:sz w:val="24"/>
          <w:szCs w:val="24"/>
        </w:rPr>
        <w:t xml:space="preserve"> his</w:t>
      </w:r>
      <w:r w:rsidR="00ED1499">
        <w:rPr>
          <w:sz w:val="24"/>
          <w:szCs w:val="24"/>
        </w:rPr>
        <w:t xml:space="preserve"> speech</w:t>
      </w:r>
      <w:r w:rsidR="00B00192">
        <w:rPr>
          <w:sz w:val="24"/>
          <w:szCs w:val="24"/>
        </w:rPr>
        <w:t xml:space="preserve"> </w:t>
      </w:r>
      <w:r w:rsidR="003146AC">
        <w:rPr>
          <w:i/>
          <w:iCs/>
          <w:sz w:val="24"/>
          <w:szCs w:val="24"/>
        </w:rPr>
        <w:t>Oration on the Dignity of Man</w:t>
      </w:r>
      <w:r w:rsidR="003D64CE">
        <w:rPr>
          <w:sz w:val="24"/>
          <w:szCs w:val="24"/>
        </w:rPr>
        <w:t xml:space="preserve">. </w:t>
      </w:r>
      <w:r w:rsidR="00AA08AE">
        <w:rPr>
          <w:sz w:val="24"/>
          <w:szCs w:val="24"/>
        </w:rPr>
        <w:t xml:space="preserve">This was a result of Pico’s </w:t>
      </w:r>
      <w:r w:rsidR="00CF48A6">
        <w:rPr>
          <w:sz w:val="24"/>
          <w:szCs w:val="24"/>
        </w:rPr>
        <w:t>aim to “support propositions drawn from many different sources”</w:t>
      </w:r>
      <w:r w:rsidR="00327F6B">
        <w:rPr>
          <w:sz w:val="24"/>
          <w:szCs w:val="24"/>
        </w:rPr>
        <w:t xml:space="preserve"> </w:t>
      </w:r>
      <w:r w:rsidR="001534FE">
        <w:rPr>
          <w:sz w:val="24"/>
          <w:szCs w:val="24"/>
        </w:rPr>
        <w:t>to</w:t>
      </w:r>
      <w:r w:rsidR="00327F6B">
        <w:rPr>
          <w:sz w:val="24"/>
          <w:szCs w:val="24"/>
        </w:rPr>
        <w:t xml:space="preserve"> find an ultimate truth that supports Christian values</w:t>
      </w:r>
      <w:r w:rsidR="001534FE">
        <w:rPr>
          <w:sz w:val="24"/>
          <w:szCs w:val="24"/>
        </w:rPr>
        <w:t xml:space="preserve">, which he justifies in his work </w:t>
      </w:r>
      <w:r w:rsidR="00033A59">
        <w:rPr>
          <w:sz w:val="24"/>
          <w:szCs w:val="24"/>
        </w:rPr>
        <w:t xml:space="preserve">by </w:t>
      </w:r>
      <w:r w:rsidR="004646A6">
        <w:rPr>
          <w:sz w:val="24"/>
          <w:szCs w:val="24"/>
        </w:rPr>
        <w:t>his belief that “truth consists in a number of true statements</w:t>
      </w:r>
      <w:r w:rsidR="00FC2599">
        <w:rPr>
          <w:sz w:val="24"/>
          <w:szCs w:val="24"/>
        </w:rPr>
        <w:t xml:space="preserve"> and the various philosophers participating in the truth.”</w:t>
      </w:r>
      <w:r w:rsidR="00FC2599">
        <w:rPr>
          <w:rStyle w:val="FootnoteReference"/>
          <w:sz w:val="24"/>
          <w:szCs w:val="24"/>
        </w:rPr>
        <w:footnoteReference w:id="15"/>
      </w:r>
      <w:r w:rsidR="009A6CE8">
        <w:rPr>
          <w:sz w:val="24"/>
          <w:szCs w:val="24"/>
        </w:rPr>
        <w:t xml:space="preserve"> He believed that these different statement</w:t>
      </w:r>
      <w:r w:rsidR="0019546E">
        <w:rPr>
          <w:sz w:val="24"/>
          <w:szCs w:val="24"/>
        </w:rPr>
        <w:t>s</w:t>
      </w:r>
      <w:r w:rsidR="009A6CE8">
        <w:rPr>
          <w:sz w:val="24"/>
          <w:szCs w:val="24"/>
        </w:rPr>
        <w:t xml:space="preserve"> all contribute to </w:t>
      </w:r>
      <w:r w:rsidR="0000431F">
        <w:rPr>
          <w:sz w:val="24"/>
          <w:szCs w:val="24"/>
        </w:rPr>
        <w:t>“the formation of a desirable human being</w:t>
      </w:r>
      <w:r w:rsidR="002F3CFD">
        <w:rPr>
          <w:sz w:val="24"/>
          <w:szCs w:val="24"/>
        </w:rPr>
        <w:t>,</w:t>
      </w:r>
      <w:r w:rsidR="0000431F">
        <w:rPr>
          <w:sz w:val="24"/>
          <w:szCs w:val="24"/>
        </w:rPr>
        <w:t>” as they all help to provide a deeper understanding of Christian values.</w:t>
      </w:r>
      <w:r w:rsidR="0000431F">
        <w:rPr>
          <w:rStyle w:val="FootnoteReference"/>
          <w:sz w:val="24"/>
          <w:szCs w:val="24"/>
        </w:rPr>
        <w:footnoteReference w:id="16"/>
      </w:r>
      <w:r w:rsidR="002E183F">
        <w:rPr>
          <w:sz w:val="24"/>
          <w:szCs w:val="24"/>
        </w:rPr>
        <w:t xml:space="preserve"> </w:t>
      </w:r>
      <w:r w:rsidR="00724BE2">
        <w:rPr>
          <w:sz w:val="24"/>
          <w:szCs w:val="24"/>
        </w:rPr>
        <w:t xml:space="preserve">Many scholars view this as an expansion on Ficino’s work on the </w:t>
      </w:r>
      <w:r w:rsidR="00394DAA">
        <w:rPr>
          <w:sz w:val="24"/>
          <w:szCs w:val="24"/>
        </w:rPr>
        <w:t>concept of the soul as a microcosm</w:t>
      </w:r>
      <w:r w:rsidR="00242FE2">
        <w:rPr>
          <w:sz w:val="24"/>
          <w:szCs w:val="24"/>
        </w:rPr>
        <w:t>;</w:t>
      </w:r>
      <w:r w:rsidR="00394DAA">
        <w:rPr>
          <w:sz w:val="24"/>
          <w:szCs w:val="24"/>
        </w:rPr>
        <w:t xml:space="preserve"> however</w:t>
      </w:r>
      <w:r w:rsidR="00242FE2">
        <w:rPr>
          <w:sz w:val="24"/>
          <w:szCs w:val="24"/>
        </w:rPr>
        <w:t>,</w:t>
      </w:r>
      <w:r w:rsidR="00B207D5">
        <w:rPr>
          <w:sz w:val="24"/>
          <w:szCs w:val="24"/>
        </w:rPr>
        <w:t xml:space="preserve"> unlike Ficino, Pico believes that it is not the condition of the human being as a microcosm </w:t>
      </w:r>
      <w:r w:rsidR="000C3572">
        <w:rPr>
          <w:sz w:val="24"/>
          <w:szCs w:val="24"/>
        </w:rPr>
        <w:t xml:space="preserve">that defines </w:t>
      </w:r>
      <w:r w:rsidR="00242FE2">
        <w:rPr>
          <w:sz w:val="24"/>
          <w:szCs w:val="24"/>
        </w:rPr>
        <w:t xml:space="preserve">the </w:t>
      </w:r>
      <w:r w:rsidR="005739BC">
        <w:rPr>
          <w:sz w:val="24"/>
          <w:szCs w:val="24"/>
        </w:rPr>
        <w:t xml:space="preserve">dignity of man, but rather his ability </w:t>
      </w:r>
      <w:r w:rsidR="002319E0">
        <w:rPr>
          <w:sz w:val="24"/>
          <w:szCs w:val="24"/>
        </w:rPr>
        <w:t>of free will</w:t>
      </w:r>
      <w:r w:rsidR="0087429C">
        <w:rPr>
          <w:sz w:val="24"/>
          <w:szCs w:val="24"/>
        </w:rPr>
        <w:t>,</w:t>
      </w:r>
      <w:r w:rsidR="002319E0">
        <w:rPr>
          <w:sz w:val="24"/>
          <w:szCs w:val="24"/>
        </w:rPr>
        <w:t xml:space="preserve"> which allows man to </w:t>
      </w:r>
      <w:r w:rsidR="00CD2CB9">
        <w:rPr>
          <w:sz w:val="24"/>
          <w:szCs w:val="24"/>
        </w:rPr>
        <w:t>choose</w:t>
      </w:r>
      <w:r w:rsidR="002319E0">
        <w:rPr>
          <w:sz w:val="24"/>
          <w:szCs w:val="24"/>
        </w:rPr>
        <w:t xml:space="preserve"> to ascend</w:t>
      </w:r>
      <w:r w:rsidR="007309A5">
        <w:rPr>
          <w:sz w:val="24"/>
          <w:szCs w:val="24"/>
        </w:rPr>
        <w:t xml:space="preserve">, “granted to have </w:t>
      </w:r>
      <w:r w:rsidR="00230F04">
        <w:rPr>
          <w:sz w:val="24"/>
          <w:szCs w:val="24"/>
        </w:rPr>
        <w:t>whatever</w:t>
      </w:r>
      <w:r w:rsidR="007309A5">
        <w:rPr>
          <w:sz w:val="24"/>
          <w:szCs w:val="24"/>
        </w:rPr>
        <w:t xml:space="preserve"> he wants and to be whatever he wishes</w:t>
      </w:r>
      <w:r w:rsidR="00ED13CF">
        <w:rPr>
          <w:sz w:val="24"/>
          <w:szCs w:val="24"/>
        </w:rPr>
        <w:t>.</w:t>
      </w:r>
      <w:r w:rsidR="007309A5">
        <w:rPr>
          <w:sz w:val="24"/>
          <w:szCs w:val="24"/>
        </w:rPr>
        <w:t>”</w:t>
      </w:r>
      <w:r w:rsidR="00ED13CF">
        <w:rPr>
          <w:rStyle w:val="FootnoteReference"/>
          <w:sz w:val="24"/>
          <w:szCs w:val="24"/>
        </w:rPr>
        <w:footnoteReference w:id="17"/>
      </w:r>
      <w:r w:rsidR="00CD2CB9">
        <w:rPr>
          <w:sz w:val="24"/>
          <w:szCs w:val="24"/>
        </w:rPr>
        <w:t xml:space="preserve"> Here he is combining the Christian values of free will from the book of </w:t>
      </w:r>
      <w:r w:rsidR="00A7161B">
        <w:rPr>
          <w:sz w:val="24"/>
          <w:szCs w:val="24"/>
        </w:rPr>
        <w:t>Genesis</w:t>
      </w:r>
      <w:r w:rsidR="0087429C">
        <w:rPr>
          <w:sz w:val="24"/>
          <w:szCs w:val="24"/>
        </w:rPr>
        <w:t>,</w:t>
      </w:r>
      <w:r w:rsidR="00A7161B">
        <w:rPr>
          <w:sz w:val="24"/>
          <w:szCs w:val="24"/>
        </w:rPr>
        <w:t xml:space="preserve"> </w:t>
      </w:r>
      <w:r w:rsidR="002542D9">
        <w:rPr>
          <w:sz w:val="24"/>
          <w:szCs w:val="24"/>
        </w:rPr>
        <w:t xml:space="preserve">where Adam was created to </w:t>
      </w:r>
      <w:r w:rsidR="00F53BAB">
        <w:rPr>
          <w:sz w:val="24"/>
          <w:szCs w:val="24"/>
        </w:rPr>
        <w:t>freely choose between good and evil</w:t>
      </w:r>
      <w:r w:rsidR="00CE45C9">
        <w:rPr>
          <w:sz w:val="24"/>
          <w:szCs w:val="24"/>
        </w:rPr>
        <w:t>,</w:t>
      </w:r>
      <w:r w:rsidR="00B56978">
        <w:rPr>
          <w:sz w:val="24"/>
          <w:szCs w:val="24"/>
        </w:rPr>
        <w:t xml:space="preserve"> </w:t>
      </w:r>
      <w:r w:rsidR="00F53BAB">
        <w:rPr>
          <w:sz w:val="24"/>
          <w:szCs w:val="24"/>
        </w:rPr>
        <w:t>with the Platonic concept of the microcosm</w:t>
      </w:r>
      <w:r w:rsidR="00B55AC4">
        <w:rPr>
          <w:sz w:val="24"/>
          <w:szCs w:val="24"/>
        </w:rPr>
        <w:t xml:space="preserve"> and</w:t>
      </w:r>
      <w:r w:rsidR="00CE45C9">
        <w:rPr>
          <w:sz w:val="24"/>
          <w:szCs w:val="24"/>
        </w:rPr>
        <w:t xml:space="preserve"> the</w:t>
      </w:r>
      <w:r w:rsidR="00B55AC4">
        <w:rPr>
          <w:sz w:val="24"/>
          <w:szCs w:val="24"/>
        </w:rPr>
        <w:t xml:space="preserve"> chain of being</w:t>
      </w:r>
      <w:r w:rsidR="00F53BAB">
        <w:rPr>
          <w:sz w:val="24"/>
          <w:szCs w:val="24"/>
        </w:rPr>
        <w:t xml:space="preserve"> explored by </w:t>
      </w:r>
      <w:r w:rsidR="008E1799">
        <w:rPr>
          <w:sz w:val="24"/>
          <w:szCs w:val="24"/>
        </w:rPr>
        <w:t xml:space="preserve">Ficino, </w:t>
      </w:r>
      <w:r w:rsidR="00B56978">
        <w:rPr>
          <w:sz w:val="24"/>
          <w:szCs w:val="24"/>
        </w:rPr>
        <w:t xml:space="preserve">in order to explore the Christian doctrine of the Fall </w:t>
      </w:r>
      <w:r w:rsidR="00CE2864">
        <w:rPr>
          <w:sz w:val="24"/>
          <w:szCs w:val="24"/>
        </w:rPr>
        <w:t xml:space="preserve">with a deeper understanding, as Pico argues that </w:t>
      </w:r>
      <w:r w:rsidR="00B8105E">
        <w:rPr>
          <w:sz w:val="24"/>
          <w:szCs w:val="24"/>
        </w:rPr>
        <w:t>the Fall “came about through mistaken choice.”</w:t>
      </w:r>
      <w:r w:rsidR="00B8105E">
        <w:rPr>
          <w:rStyle w:val="FootnoteReference"/>
          <w:sz w:val="24"/>
          <w:szCs w:val="24"/>
        </w:rPr>
        <w:footnoteReference w:id="18"/>
      </w:r>
      <w:r w:rsidR="00486623">
        <w:rPr>
          <w:sz w:val="24"/>
          <w:szCs w:val="24"/>
        </w:rPr>
        <w:t xml:space="preserve"> </w:t>
      </w:r>
      <w:r w:rsidR="007B473D">
        <w:rPr>
          <w:sz w:val="24"/>
          <w:szCs w:val="24"/>
        </w:rPr>
        <w:t>Pico argues that the universal truth, which is acquired through knowledge and the studies of a variety of different sources,</w:t>
      </w:r>
      <w:r w:rsidR="00B94458">
        <w:rPr>
          <w:sz w:val="24"/>
          <w:szCs w:val="24"/>
        </w:rPr>
        <w:t xml:space="preserve"> will bring </w:t>
      </w:r>
      <w:r w:rsidR="00B94458">
        <w:rPr>
          <w:sz w:val="24"/>
          <w:szCs w:val="24"/>
        </w:rPr>
        <w:lastRenderedPageBreak/>
        <w:t>about religious benefits as it</w:t>
      </w:r>
      <w:r w:rsidR="007B473D">
        <w:rPr>
          <w:sz w:val="24"/>
          <w:szCs w:val="24"/>
        </w:rPr>
        <w:t xml:space="preserve"> will allow </w:t>
      </w:r>
      <w:r w:rsidR="003E7ED2">
        <w:rPr>
          <w:sz w:val="24"/>
          <w:szCs w:val="24"/>
        </w:rPr>
        <w:t>human beings to have a better understanding of Christian values</w:t>
      </w:r>
      <w:r w:rsidR="00532D8C">
        <w:rPr>
          <w:sz w:val="24"/>
          <w:szCs w:val="24"/>
        </w:rPr>
        <w:t>,</w:t>
      </w:r>
      <w:r w:rsidR="003E7ED2">
        <w:rPr>
          <w:sz w:val="24"/>
          <w:szCs w:val="24"/>
        </w:rPr>
        <w:t xml:space="preserve"> which</w:t>
      </w:r>
      <w:r w:rsidR="00EC5CF5">
        <w:rPr>
          <w:sz w:val="24"/>
          <w:szCs w:val="24"/>
        </w:rPr>
        <w:t xml:space="preserve"> can </w:t>
      </w:r>
      <w:r w:rsidR="003E7ED2">
        <w:rPr>
          <w:sz w:val="24"/>
          <w:szCs w:val="24"/>
        </w:rPr>
        <w:t xml:space="preserve">lead </w:t>
      </w:r>
      <w:r w:rsidR="00EC5CF5">
        <w:rPr>
          <w:sz w:val="24"/>
          <w:szCs w:val="24"/>
        </w:rPr>
        <w:t>humanity to make the right spiritual choices that will bring humans closer to</w:t>
      </w:r>
      <w:r w:rsidR="00AD42B9">
        <w:rPr>
          <w:sz w:val="24"/>
          <w:szCs w:val="24"/>
        </w:rPr>
        <w:t xml:space="preserve"> God in the chain of </w:t>
      </w:r>
      <w:r w:rsidR="00B55AC4">
        <w:rPr>
          <w:sz w:val="24"/>
          <w:szCs w:val="24"/>
        </w:rPr>
        <w:t>existence</w:t>
      </w:r>
      <w:r w:rsidR="00B94458">
        <w:rPr>
          <w:sz w:val="24"/>
          <w:szCs w:val="24"/>
        </w:rPr>
        <w:t>.</w:t>
      </w:r>
    </w:p>
    <w:p w14:paraId="53F7EAF8" w14:textId="187EDED4" w:rsidR="008E2964" w:rsidRDefault="00B976F2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proofErr w:type="gramStart"/>
      <w:r w:rsidR="00567278">
        <w:rPr>
          <w:sz w:val="24"/>
          <w:szCs w:val="24"/>
        </w:rPr>
        <w:t>Some</w:t>
      </w:r>
      <w:proofErr w:type="gramEnd"/>
      <w:r w:rsidR="00567278">
        <w:rPr>
          <w:sz w:val="24"/>
          <w:szCs w:val="24"/>
        </w:rPr>
        <w:t xml:space="preserve"> humanists also argue that synthesising </w:t>
      </w:r>
      <w:r w:rsidR="00567278" w:rsidRPr="008175AE">
        <w:rPr>
          <w:sz w:val="24"/>
          <w:szCs w:val="24"/>
        </w:rPr>
        <w:t>classical textual scholarship with Christian</w:t>
      </w:r>
      <w:r w:rsidR="00567278">
        <w:rPr>
          <w:sz w:val="24"/>
          <w:szCs w:val="24"/>
        </w:rPr>
        <w:t xml:space="preserve"> theology</w:t>
      </w:r>
      <w:r w:rsidR="0021747E">
        <w:rPr>
          <w:sz w:val="24"/>
          <w:szCs w:val="24"/>
        </w:rPr>
        <w:t xml:space="preserve"> can also bring about religious benefits by </w:t>
      </w:r>
      <w:r w:rsidR="00BE4139">
        <w:rPr>
          <w:sz w:val="24"/>
          <w:szCs w:val="24"/>
        </w:rPr>
        <w:t>spreading the teachings of a purer form of Christianity.</w:t>
      </w:r>
      <w:r w:rsidR="0098090C">
        <w:rPr>
          <w:sz w:val="24"/>
          <w:szCs w:val="24"/>
        </w:rPr>
        <w:t xml:space="preserve"> </w:t>
      </w:r>
      <w:r w:rsidR="003D64CE">
        <w:rPr>
          <w:sz w:val="24"/>
          <w:szCs w:val="24"/>
        </w:rPr>
        <w:t xml:space="preserve">While humanists have </w:t>
      </w:r>
      <w:r w:rsidR="00710E80">
        <w:rPr>
          <w:sz w:val="24"/>
          <w:szCs w:val="24"/>
        </w:rPr>
        <w:t>a different attitude towards non-Christian sources</w:t>
      </w:r>
      <w:r w:rsidR="00A4105E">
        <w:rPr>
          <w:sz w:val="24"/>
          <w:szCs w:val="24"/>
        </w:rPr>
        <w:t>,</w:t>
      </w:r>
      <w:r w:rsidR="00710E80">
        <w:rPr>
          <w:sz w:val="24"/>
          <w:szCs w:val="24"/>
        </w:rPr>
        <w:t xml:space="preserve"> the Bible </w:t>
      </w:r>
      <w:r w:rsidR="00A4105E">
        <w:rPr>
          <w:sz w:val="24"/>
          <w:szCs w:val="24"/>
        </w:rPr>
        <w:t>“</w:t>
      </w:r>
      <w:r w:rsidR="00DE0444">
        <w:rPr>
          <w:sz w:val="24"/>
          <w:szCs w:val="24"/>
        </w:rPr>
        <w:t xml:space="preserve">remained a fundamental text,” yet </w:t>
      </w:r>
      <w:r w:rsidR="000B3B1B">
        <w:rPr>
          <w:sz w:val="24"/>
          <w:szCs w:val="24"/>
        </w:rPr>
        <w:t xml:space="preserve">some </w:t>
      </w:r>
      <w:r w:rsidR="005B34AE">
        <w:rPr>
          <w:sz w:val="24"/>
          <w:szCs w:val="24"/>
        </w:rPr>
        <w:t>humanists, such as Jacques Lef</w:t>
      </w:r>
      <w:r w:rsidR="004A7F89">
        <w:rPr>
          <w:rFonts w:cstheme="minorHAnsi"/>
          <w:sz w:val="24"/>
          <w:szCs w:val="24"/>
        </w:rPr>
        <w:t>è</w:t>
      </w:r>
      <w:r w:rsidR="005B34AE">
        <w:rPr>
          <w:sz w:val="24"/>
          <w:szCs w:val="24"/>
        </w:rPr>
        <w:t>vre d</w:t>
      </w:r>
      <w:r w:rsidR="004A7F89">
        <w:rPr>
          <w:sz w:val="24"/>
          <w:szCs w:val="24"/>
        </w:rPr>
        <w:t>’</w:t>
      </w:r>
      <w:r w:rsidR="001364AC">
        <w:rPr>
          <w:rFonts w:cstheme="minorHAnsi"/>
          <w:sz w:val="24"/>
          <w:szCs w:val="24"/>
        </w:rPr>
        <w:t>É</w:t>
      </w:r>
      <w:r w:rsidR="004A7F89">
        <w:rPr>
          <w:sz w:val="24"/>
          <w:szCs w:val="24"/>
        </w:rPr>
        <w:t xml:space="preserve">taples, </w:t>
      </w:r>
      <w:r w:rsidR="007E299D">
        <w:rPr>
          <w:sz w:val="24"/>
          <w:szCs w:val="24"/>
        </w:rPr>
        <w:t xml:space="preserve">believed that </w:t>
      </w:r>
      <w:r w:rsidR="0093501A">
        <w:rPr>
          <w:sz w:val="24"/>
          <w:szCs w:val="24"/>
        </w:rPr>
        <w:t xml:space="preserve">the </w:t>
      </w:r>
      <w:r w:rsidR="00F64B4D">
        <w:rPr>
          <w:sz w:val="24"/>
          <w:szCs w:val="24"/>
        </w:rPr>
        <w:t xml:space="preserve">Christian church </w:t>
      </w:r>
      <w:r w:rsidR="00A0448E">
        <w:rPr>
          <w:sz w:val="24"/>
          <w:szCs w:val="24"/>
        </w:rPr>
        <w:t xml:space="preserve">prevented a purer form of Christian values from being taught as they were often </w:t>
      </w:r>
      <w:r w:rsidR="00FC76A3">
        <w:rPr>
          <w:sz w:val="24"/>
          <w:szCs w:val="24"/>
        </w:rPr>
        <w:t>blended alongside human church values rather than the values found in Scripture.</w:t>
      </w:r>
      <w:r w:rsidR="00335F56">
        <w:rPr>
          <w:rStyle w:val="FootnoteReference"/>
          <w:sz w:val="24"/>
          <w:szCs w:val="24"/>
        </w:rPr>
        <w:footnoteReference w:id="19"/>
      </w:r>
      <w:r w:rsidR="00335F56">
        <w:rPr>
          <w:sz w:val="24"/>
          <w:szCs w:val="24"/>
        </w:rPr>
        <w:t xml:space="preserve"> </w:t>
      </w:r>
      <w:r w:rsidR="008706D6">
        <w:rPr>
          <w:sz w:val="24"/>
          <w:szCs w:val="24"/>
        </w:rPr>
        <w:t>Lef</w:t>
      </w:r>
      <w:r w:rsidR="008706D6">
        <w:rPr>
          <w:rFonts w:cstheme="minorHAnsi"/>
          <w:sz w:val="24"/>
          <w:szCs w:val="24"/>
        </w:rPr>
        <w:t>è</w:t>
      </w:r>
      <w:r w:rsidR="008706D6">
        <w:rPr>
          <w:sz w:val="24"/>
          <w:szCs w:val="24"/>
        </w:rPr>
        <w:t>vre</w:t>
      </w:r>
      <w:r w:rsidR="00AD73FB">
        <w:rPr>
          <w:sz w:val="24"/>
          <w:szCs w:val="24"/>
        </w:rPr>
        <w:t>,</w:t>
      </w:r>
      <w:r w:rsidR="008706D6">
        <w:rPr>
          <w:sz w:val="24"/>
          <w:szCs w:val="24"/>
        </w:rPr>
        <w:t xml:space="preserve"> on the other hand</w:t>
      </w:r>
      <w:r w:rsidR="00AD73FB">
        <w:rPr>
          <w:sz w:val="24"/>
          <w:szCs w:val="24"/>
        </w:rPr>
        <w:t>,</w:t>
      </w:r>
      <w:r w:rsidR="008706D6">
        <w:rPr>
          <w:sz w:val="24"/>
          <w:szCs w:val="24"/>
        </w:rPr>
        <w:t xml:space="preserve"> </w:t>
      </w:r>
      <w:r w:rsidR="0072008E">
        <w:rPr>
          <w:sz w:val="24"/>
          <w:szCs w:val="24"/>
        </w:rPr>
        <w:t xml:space="preserve">used his critical works to “purify and make available </w:t>
      </w:r>
      <w:r w:rsidR="00D333D2">
        <w:rPr>
          <w:sz w:val="24"/>
          <w:szCs w:val="24"/>
        </w:rPr>
        <w:t>basic documents of Christianity”</w:t>
      </w:r>
      <w:r w:rsidR="00E01620">
        <w:rPr>
          <w:sz w:val="24"/>
          <w:szCs w:val="24"/>
        </w:rPr>
        <w:t xml:space="preserve"> </w:t>
      </w:r>
      <w:r w:rsidR="00EF4E7A">
        <w:rPr>
          <w:sz w:val="24"/>
          <w:szCs w:val="24"/>
        </w:rPr>
        <w:t xml:space="preserve">in his attempt to reform and expand the teachings of a </w:t>
      </w:r>
      <w:r w:rsidR="008B36C1">
        <w:rPr>
          <w:sz w:val="24"/>
          <w:szCs w:val="24"/>
        </w:rPr>
        <w:t>purer form of Christianity.</w:t>
      </w:r>
      <w:r w:rsidR="008B36C1">
        <w:rPr>
          <w:rStyle w:val="FootnoteReference"/>
          <w:sz w:val="24"/>
          <w:szCs w:val="24"/>
        </w:rPr>
        <w:footnoteReference w:id="20"/>
      </w:r>
      <w:r w:rsidR="000303EB">
        <w:rPr>
          <w:sz w:val="24"/>
          <w:szCs w:val="24"/>
        </w:rPr>
        <w:t xml:space="preserve"> Like </w:t>
      </w:r>
      <w:r w:rsidR="00926AC8">
        <w:rPr>
          <w:sz w:val="24"/>
          <w:szCs w:val="24"/>
        </w:rPr>
        <w:t xml:space="preserve">Desiderius Erasmus, </w:t>
      </w:r>
      <w:r w:rsidR="001E3595">
        <w:rPr>
          <w:sz w:val="24"/>
          <w:szCs w:val="24"/>
        </w:rPr>
        <w:t>Lef</w:t>
      </w:r>
      <w:r w:rsidR="001E3595">
        <w:rPr>
          <w:rFonts w:cstheme="minorHAnsi"/>
          <w:sz w:val="24"/>
          <w:szCs w:val="24"/>
        </w:rPr>
        <w:t>è</w:t>
      </w:r>
      <w:r w:rsidR="001E3595">
        <w:rPr>
          <w:sz w:val="24"/>
          <w:szCs w:val="24"/>
        </w:rPr>
        <w:t xml:space="preserve">vre also created translations of the </w:t>
      </w:r>
      <w:r w:rsidR="00C244AA">
        <w:rPr>
          <w:sz w:val="24"/>
          <w:szCs w:val="24"/>
        </w:rPr>
        <w:t>Bible</w:t>
      </w:r>
      <w:r w:rsidR="00BC1F05">
        <w:rPr>
          <w:sz w:val="24"/>
          <w:szCs w:val="24"/>
        </w:rPr>
        <w:t xml:space="preserve">, </w:t>
      </w:r>
      <w:r w:rsidR="009A6BF2">
        <w:rPr>
          <w:sz w:val="24"/>
          <w:szCs w:val="24"/>
        </w:rPr>
        <w:t xml:space="preserve">from Latin to French in his case, </w:t>
      </w:r>
      <w:r w:rsidR="00465228">
        <w:rPr>
          <w:sz w:val="24"/>
          <w:szCs w:val="24"/>
        </w:rPr>
        <w:t xml:space="preserve">and his interest in </w:t>
      </w:r>
      <w:r w:rsidR="003024D3">
        <w:rPr>
          <w:sz w:val="24"/>
          <w:szCs w:val="24"/>
        </w:rPr>
        <w:t xml:space="preserve">classical </w:t>
      </w:r>
      <w:r w:rsidR="00465228">
        <w:rPr>
          <w:sz w:val="24"/>
          <w:szCs w:val="24"/>
        </w:rPr>
        <w:t xml:space="preserve">ancient </w:t>
      </w:r>
      <w:r w:rsidR="003024D3">
        <w:rPr>
          <w:sz w:val="24"/>
          <w:szCs w:val="24"/>
        </w:rPr>
        <w:t xml:space="preserve">languages and </w:t>
      </w:r>
      <w:r w:rsidR="00C76B45">
        <w:rPr>
          <w:sz w:val="24"/>
          <w:szCs w:val="24"/>
        </w:rPr>
        <w:t xml:space="preserve">thought </w:t>
      </w:r>
      <w:r w:rsidR="00F40487">
        <w:rPr>
          <w:sz w:val="24"/>
          <w:szCs w:val="24"/>
        </w:rPr>
        <w:t>was only so he could “bent his knowledge wholly to the cause of Christianity</w:t>
      </w:r>
      <w:r w:rsidR="00516123">
        <w:rPr>
          <w:sz w:val="24"/>
          <w:szCs w:val="24"/>
        </w:rPr>
        <w:t>,</w:t>
      </w:r>
      <w:r w:rsidR="00F40487">
        <w:rPr>
          <w:sz w:val="24"/>
          <w:szCs w:val="24"/>
        </w:rPr>
        <w:t>”</w:t>
      </w:r>
      <w:r w:rsidR="00516123">
        <w:rPr>
          <w:sz w:val="24"/>
          <w:szCs w:val="24"/>
        </w:rPr>
        <w:t xml:space="preserve"> which is what led to his translations, as he believed that one could only gain true divine grace by reading the Scriptures yourself.</w:t>
      </w:r>
      <w:r w:rsidR="00516123">
        <w:rPr>
          <w:rStyle w:val="FootnoteReference"/>
          <w:sz w:val="24"/>
          <w:szCs w:val="24"/>
        </w:rPr>
        <w:footnoteReference w:id="21"/>
      </w:r>
      <w:r w:rsidR="00940CFC">
        <w:rPr>
          <w:sz w:val="24"/>
          <w:szCs w:val="24"/>
        </w:rPr>
        <w:t xml:space="preserve"> In his work </w:t>
      </w:r>
      <w:r w:rsidR="003D0DEF">
        <w:rPr>
          <w:i/>
          <w:iCs/>
          <w:sz w:val="24"/>
          <w:szCs w:val="24"/>
        </w:rPr>
        <w:t>Exhortatory Letter on Translating the Gospels into French,</w:t>
      </w:r>
      <w:r w:rsidR="003D0DEF">
        <w:rPr>
          <w:sz w:val="24"/>
          <w:szCs w:val="24"/>
        </w:rPr>
        <w:t xml:space="preserve"> </w:t>
      </w:r>
      <w:r w:rsidR="00C237C4">
        <w:rPr>
          <w:sz w:val="24"/>
          <w:szCs w:val="24"/>
        </w:rPr>
        <w:t>Lef</w:t>
      </w:r>
      <w:r w:rsidR="00C237C4">
        <w:rPr>
          <w:rFonts w:cstheme="minorHAnsi"/>
          <w:sz w:val="24"/>
          <w:szCs w:val="24"/>
        </w:rPr>
        <w:t>è</w:t>
      </w:r>
      <w:r w:rsidR="00C237C4">
        <w:rPr>
          <w:sz w:val="24"/>
          <w:szCs w:val="24"/>
        </w:rPr>
        <w:t xml:space="preserve">vre </w:t>
      </w:r>
      <w:r w:rsidR="00967918">
        <w:rPr>
          <w:sz w:val="24"/>
          <w:szCs w:val="24"/>
        </w:rPr>
        <w:t>makes statements tinged with Platonism and Neo-Platonism</w:t>
      </w:r>
      <w:r w:rsidR="00977FE3">
        <w:rPr>
          <w:sz w:val="24"/>
          <w:szCs w:val="24"/>
        </w:rPr>
        <w:t xml:space="preserve"> as he compares his translation to light, </w:t>
      </w:r>
      <w:r w:rsidR="00B749D8">
        <w:rPr>
          <w:sz w:val="24"/>
          <w:szCs w:val="24"/>
        </w:rPr>
        <w:t>“</w:t>
      </w:r>
      <w:r w:rsidR="005E0F6C">
        <w:rPr>
          <w:sz w:val="24"/>
          <w:szCs w:val="24"/>
        </w:rPr>
        <w:t xml:space="preserve">the true sun, can one see by any light </w:t>
      </w:r>
      <w:r w:rsidR="00286FCF">
        <w:rPr>
          <w:sz w:val="24"/>
          <w:szCs w:val="24"/>
        </w:rPr>
        <w:t>other than the light of his faith,” as he considers the translation in its own right as a</w:t>
      </w:r>
      <w:r w:rsidR="00D92E1F">
        <w:rPr>
          <w:sz w:val="24"/>
          <w:szCs w:val="24"/>
        </w:rPr>
        <w:t xml:space="preserve">n act of </w:t>
      </w:r>
      <w:r w:rsidR="00CA0610">
        <w:rPr>
          <w:sz w:val="24"/>
          <w:szCs w:val="24"/>
        </w:rPr>
        <w:t xml:space="preserve">pure </w:t>
      </w:r>
      <w:r w:rsidR="00D92E1F">
        <w:rPr>
          <w:sz w:val="24"/>
          <w:szCs w:val="24"/>
        </w:rPr>
        <w:t>religious teaching</w:t>
      </w:r>
      <w:r w:rsidR="00CA0610">
        <w:rPr>
          <w:sz w:val="24"/>
          <w:szCs w:val="24"/>
        </w:rPr>
        <w:t xml:space="preserve"> as the word of God and Jesus are no longer </w:t>
      </w:r>
      <w:r w:rsidR="0052737D">
        <w:rPr>
          <w:sz w:val="24"/>
          <w:szCs w:val="24"/>
        </w:rPr>
        <w:t>unmerited by human works.</w:t>
      </w:r>
      <w:r w:rsidR="0052737D">
        <w:rPr>
          <w:rStyle w:val="FootnoteReference"/>
          <w:sz w:val="24"/>
          <w:szCs w:val="24"/>
        </w:rPr>
        <w:footnoteReference w:id="22"/>
      </w:r>
      <w:r w:rsidR="006A68C8">
        <w:rPr>
          <w:sz w:val="24"/>
          <w:szCs w:val="24"/>
        </w:rPr>
        <w:t xml:space="preserve"> </w:t>
      </w:r>
      <w:r w:rsidR="005A4DE4">
        <w:rPr>
          <w:sz w:val="24"/>
          <w:szCs w:val="24"/>
        </w:rPr>
        <w:t>He believes that it was due to church values of only allowing the gospel to be read in Latin, which res</w:t>
      </w:r>
      <w:r w:rsidR="001C7EBF">
        <w:rPr>
          <w:sz w:val="24"/>
          <w:szCs w:val="24"/>
        </w:rPr>
        <w:t xml:space="preserve">tricted others from reading it themselves as many </w:t>
      </w:r>
      <w:r w:rsidR="00481E65">
        <w:rPr>
          <w:sz w:val="24"/>
          <w:szCs w:val="24"/>
        </w:rPr>
        <w:t xml:space="preserve">did not have the scholastic education afforded to those wanting a role in the church that provided teachings on </w:t>
      </w:r>
      <w:r w:rsidR="00D436BE">
        <w:rPr>
          <w:sz w:val="24"/>
          <w:szCs w:val="24"/>
        </w:rPr>
        <w:t xml:space="preserve">how to read Latin, that </w:t>
      </w:r>
      <w:r w:rsidR="007F51EB">
        <w:rPr>
          <w:sz w:val="24"/>
          <w:szCs w:val="24"/>
        </w:rPr>
        <w:t>led to people relying on members of the clergy to preach the Gospels to them</w:t>
      </w:r>
      <w:r w:rsidR="00233D5F">
        <w:rPr>
          <w:sz w:val="24"/>
          <w:szCs w:val="24"/>
        </w:rPr>
        <w:t>, which according to Lef</w:t>
      </w:r>
      <w:r w:rsidR="00233D5F">
        <w:rPr>
          <w:rFonts w:cstheme="minorHAnsi"/>
          <w:sz w:val="24"/>
          <w:szCs w:val="24"/>
        </w:rPr>
        <w:t>è</w:t>
      </w:r>
      <w:r w:rsidR="00233D5F">
        <w:rPr>
          <w:sz w:val="24"/>
          <w:szCs w:val="24"/>
        </w:rPr>
        <w:t xml:space="preserve">vre has </w:t>
      </w:r>
      <w:r w:rsidR="009F43C4">
        <w:rPr>
          <w:sz w:val="24"/>
          <w:szCs w:val="24"/>
        </w:rPr>
        <w:t>led</w:t>
      </w:r>
      <w:r w:rsidR="00233D5F">
        <w:rPr>
          <w:sz w:val="24"/>
          <w:szCs w:val="24"/>
        </w:rPr>
        <w:t xml:space="preserve"> to other interpretations or changing of </w:t>
      </w:r>
      <w:r w:rsidR="00233D5F">
        <w:rPr>
          <w:sz w:val="24"/>
          <w:szCs w:val="24"/>
        </w:rPr>
        <w:lastRenderedPageBreak/>
        <w:t xml:space="preserve">specific </w:t>
      </w:r>
      <w:r w:rsidR="009F43C4">
        <w:rPr>
          <w:sz w:val="24"/>
          <w:szCs w:val="24"/>
        </w:rPr>
        <w:t>phases of the Word by members of the church to</w:t>
      </w:r>
      <w:r w:rsidR="00CC5279">
        <w:rPr>
          <w:sz w:val="24"/>
          <w:szCs w:val="24"/>
        </w:rPr>
        <w:t xml:space="preserve"> be “altered for the understanding of ordinary folk</w:t>
      </w:r>
      <w:r w:rsidR="009F43C4">
        <w:rPr>
          <w:sz w:val="24"/>
          <w:szCs w:val="24"/>
        </w:rPr>
        <w:t>.</w:t>
      </w:r>
      <w:r w:rsidR="00CC5279">
        <w:rPr>
          <w:sz w:val="24"/>
          <w:szCs w:val="24"/>
        </w:rPr>
        <w:t>”</w:t>
      </w:r>
      <w:r w:rsidR="000104D9">
        <w:rPr>
          <w:sz w:val="24"/>
          <w:szCs w:val="24"/>
        </w:rPr>
        <w:t xml:space="preserve"> </w:t>
      </w:r>
      <w:r w:rsidR="009F43C4">
        <w:rPr>
          <w:sz w:val="24"/>
          <w:szCs w:val="24"/>
        </w:rPr>
        <w:t>This result</w:t>
      </w:r>
      <w:r w:rsidR="006D5C95">
        <w:rPr>
          <w:sz w:val="24"/>
          <w:szCs w:val="24"/>
        </w:rPr>
        <w:t>s</w:t>
      </w:r>
      <w:r w:rsidR="009F43C4">
        <w:rPr>
          <w:sz w:val="24"/>
          <w:szCs w:val="24"/>
        </w:rPr>
        <w:t xml:space="preserve"> in</w:t>
      </w:r>
      <w:r w:rsidR="00B31FFC">
        <w:rPr>
          <w:sz w:val="24"/>
          <w:szCs w:val="24"/>
        </w:rPr>
        <w:t xml:space="preserve"> what Lef</w:t>
      </w:r>
      <w:r w:rsidR="00B31FFC">
        <w:rPr>
          <w:rFonts w:cstheme="minorHAnsi"/>
          <w:sz w:val="24"/>
          <w:szCs w:val="24"/>
        </w:rPr>
        <w:t>è</w:t>
      </w:r>
      <w:r w:rsidR="00B31FFC">
        <w:rPr>
          <w:sz w:val="24"/>
          <w:szCs w:val="24"/>
        </w:rPr>
        <w:t>vre believes</w:t>
      </w:r>
      <w:r w:rsidR="003D0D61">
        <w:rPr>
          <w:sz w:val="24"/>
          <w:szCs w:val="24"/>
        </w:rPr>
        <w:t xml:space="preserve"> “deflects</w:t>
      </w:r>
      <w:r w:rsidR="009F12FC">
        <w:rPr>
          <w:sz w:val="24"/>
          <w:szCs w:val="24"/>
        </w:rPr>
        <w:t xml:space="preserve"> them from the truth,” resulting in a Christianity that is less pure</w:t>
      </w:r>
      <w:r w:rsidR="00141606">
        <w:rPr>
          <w:sz w:val="24"/>
          <w:szCs w:val="24"/>
        </w:rPr>
        <w:t xml:space="preserve"> as it is not the Word of God or Jesus they </w:t>
      </w:r>
      <w:r w:rsidR="000104D9">
        <w:rPr>
          <w:sz w:val="24"/>
          <w:szCs w:val="24"/>
        </w:rPr>
        <w:t>hear</w:t>
      </w:r>
      <w:r w:rsidR="00141606">
        <w:rPr>
          <w:sz w:val="24"/>
          <w:szCs w:val="24"/>
        </w:rPr>
        <w:t xml:space="preserve"> or understand, but rather the word of man or the church.</w:t>
      </w:r>
      <w:r w:rsidR="000104D9">
        <w:rPr>
          <w:rStyle w:val="FootnoteReference"/>
          <w:sz w:val="24"/>
          <w:szCs w:val="24"/>
        </w:rPr>
        <w:footnoteReference w:id="23"/>
      </w:r>
      <w:r w:rsidR="000104D9">
        <w:rPr>
          <w:sz w:val="24"/>
          <w:szCs w:val="24"/>
        </w:rPr>
        <w:t xml:space="preserve"> </w:t>
      </w:r>
      <w:r w:rsidR="00DC0A42">
        <w:rPr>
          <w:sz w:val="24"/>
          <w:szCs w:val="24"/>
        </w:rPr>
        <w:t>Whereas, translating the Bible</w:t>
      </w:r>
      <w:r w:rsidR="00C0189D">
        <w:rPr>
          <w:sz w:val="24"/>
          <w:szCs w:val="24"/>
        </w:rPr>
        <w:t xml:space="preserve"> </w:t>
      </w:r>
      <w:r w:rsidR="00DC0A42">
        <w:rPr>
          <w:sz w:val="24"/>
          <w:szCs w:val="24"/>
        </w:rPr>
        <w:t>will allow a wider audience to attain the pure advantages of divine grace for themselves</w:t>
      </w:r>
      <w:r w:rsidR="003D2418">
        <w:rPr>
          <w:sz w:val="24"/>
          <w:szCs w:val="24"/>
        </w:rPr>
        <w:t>, as he argues that “[s]uch communication requires no meditation</w:t>
      </w:r>
      <w:r w:rsidR="00190AD5">
        <w:rPr>
          <w:sz w:val="24"/>
          <w:szCs w:val="24"/>
        </w:rPr>
        <w:t xml:space="preserve"> by learned men, but directly reaches even ordinary people.”</w:t>
      </w:r>
      <w:r w:rsidR="00190AD5">
        <w:rPr>
          <w:rStyle w:val="FootnoteReference"/>
          <w:sz w:val="24"/>
          <w:szCs w:val="24"/>
        </w:rPr>
        <w:footnoteReference w:id="24"/>
      </w:r>
      <w:r w:rsidR="00162463">
        <w:rPr>
          <w:sz w:val="24"/>
          <w:szCs w:val="24"/>
        </w:rPr>
        <w:t xml:space="preserve"> Therefore, Lef</w:t>
      </w:r>
      <w:r w:rsidR="00162463">
        <w:rPr>
          <w:rFonts w:cstheme="minorHAnsi"/>
          <w:sz w:val="24"/>
          <w:szCs w:val="24"/>
        </w:rPr>
        <w:t>è</w:t>
      </w:r>
      <w:r w:rsidR="00162463">
        <w:rPr>
          <w:sz w:val="24"/>
          <w:szCs w:val="24"/>
        </w:rPr>
        <w:t xml:space="preserve">vre </w:t>
      </w:r>
      <w:r w:rsidR="00220781">
        <w:rPr>
          <w:sz w:val="24"/>
          <w:szCs w:val="24"/>
        </w:rPr>
        <w:t>makes use of classical</w:t>
      </w:r>
      <w:r w:rsidR="00220781" w:rsidRPr="00220781">
        <w:rPr>
          <w:sz w:val="24"/>
          <w:szCs w:val="24"/>
        </w:rPr>
        <w:t xml:space="preserve"> </w:t>
      </w:r>
      <w:r w:rsidR="00220781" w:rsidRPr="008175AE">
        <w:rPr>
          <w:sz w:val="24"/>
          <w:szCs w:val="24"/>
        </w:rPr>
        <w:t>textual scholarship</w:t>
      </w:r>
      <w:r w:rsidR="00220781">
        <w:rPr>
          <w:sz w:val="24"/>
          <w:szCs w:val="24"/>
        </w:rPr>
        <w:t xml:space="preserve"> </w:t>
      </w:r>
      <w:r w:rsidR="007D16E4">
        <w:rPr>
          <w:sz w:val="24"/>
          <w:szCs w:val="24"/>
        </w:rPr>
        <w:t xml:space="preserve">to enhance Christian theology by demonstrating the benefits of </w:t>
      </w:r>
      <w:r w:rsidR="00FF5514">
        <w:rPr>
          <w:sz w:val="24"/>
          <w:szCs w:val="24"/>
        </w:rPr>
        <w:t>reading the Word for one’s self</w:t>
      </w:r>
      <w:r w:rsidR="00C0189D">
        <w:rPr>
          <w:sz w:val="24"/>
          <w:szCs w:val="24"/>
        </w:rPr>
        <w:t>,</w:t>
      </w:r>
      <w:r w:rsidR="00FF5514">
        <w:rPr>
          <w:sz w:val="24"/>
          <w:szCs w:val="24"/>
        </w:rPr>
        <w:t xml:space="preserve"> which in itself will </w:t>
      </w:r>
      <w:r w:rsidR="00873659">
        <w:rPr>
          <w:sz w:val="24"/>
          <w:szCs w:val="24"/>
        </w:rPr>
        <w:t>deepen people</w:t>
      </w:r>
      <w:r w:rsidR="004C5831">
        <w:rPr>
          <w:sz w:val="24"/>
          <w:szCs w:val="24"/>
        </w:rPr>
        <w:t>’s</w:t>
      </w:r>
      <w:r w:rsidR="00873659">
        <w:rPr>
          <w:sz w:val="24"/>
          <w:szCs w:val="24"/>
        </w:rPr>
        <w:t xml:space="preserve"> understanding of Christian values without being affected by </w:t>
      </w:r>
      <w:r w:rsidR="004C5831">
        <w:rPr>
          <w:sz w:val="24"/>
          <w:szCs w:val="24"/>
        </w:rPr>
        <w:t xml:space="preserve">the </w:t>
      </w:r>
      <w:r w:rsidR="00873659">
        <w:rPr>
          <w:sz w:val="24"/>
          <w:szCs w:val="24"/>
        </w:rPr>
        <w:t>church values of the educated clergy.</w:t>
      </w:r>
    </w:p>
    <w:p w14:paraId="1F344C45" w14:textId="7CBAF77D" w:rsidR="00BB0192" w:rsidRDefault="00F1007F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6950F3">
        <w:rPr>
          <w:sz w:val="24"/>
          <w:szCs w:val="24"/>
        </w:rPr>
        <w:t xml:space="preserve">It is arguably also important to consider the religious benefits that came out of </w:t>
      </w:r>
      <w:r w:rsidR="00725A5C">
        <w:rPr>
          <w:sz w:val="24"/>
          <w:szCs w:val="24"/>
        </w:rPr>
        <w:t xml:space="preserve">humanistic writings and concepts that encouraged the ruling powers to govern with </w:t>
      </w:r>
      <w:r w:rsidR="006A2BFD">
        <w:rPr>
          <w:sz w:val="24"/>
          <w:szCs w:val="24"/>
        </w:rPr>
        <w:t xml:space="preserve">Christian values, </w:t>
      </w:r>
      <w:r w:rsidR="00976169">
        <w:rPr>
          <w:sz w:val="24"/>
          <w:szCs w:val="24"/>
        </w:rPr>
        <w:t xml:space="preserve">and </w:t>
      </w:r>
      <w:r w:rsidR="006A2BFD">
        <w:rPr>
          <w:sz w:val="24"/>
          <w:szCs w:val="24"/>
        </w:rPr>
        <w:t>once such</w:t>
      </w:r>
      <w:r w:rsidR="00324688">
        <w:rPr>
          <w:sz w:val="24"/>
          <w:szCs w:val="24"/>
        </w:rPr>
        <w:t xml:space="preserve"> a</w:t>
      </w:r>
      <w:r w:rsidR="006A2BFD">
        <w:rPr>
          <w:sz w:val="24"/>
          <w:szCs w:val="24"/>
        </w:rPr>
        <w:t xml:space="preserve"> benefit is the encouragement of the welfare of the people</w:t>
      </w:r>
      <w:r w:rsidR="00453FD6">
        <w:rPr>
          <w:sz w:val="24"/>
          <w:szCs w:val="24"/>
        </w:rPr>
        <w:t>,</w:t>
      </w:r>
      <w:r w:rsidR="006A2BFD">
        <w:rPr>
          <w:sz w:val="24"/>
          <w:szCs w:val="24"/>
        </w:rPr>
        <w:t xml:space="preserve"> </w:t>
      </w:r>
      <w:r w:rsidR="00481FF9">
        <w:rPr>
          <w:sz w:val="24"/>
          <w:szCs w:val="24"/>
        </w:rPr>
        <w:t>humanists such as Desiderius Erasmus</w:t>
      </w:r>
      <w:r w:rsidR="00492017">
        <w:rPr>
          <w:sz w:val="24"/>
          <w:szCs w:val="24"/>
        </w:rPr>
        <w:t xml:space="preserve"> were also concerned with </w:t>
      </w:r>
      <w:r w:rsidR="00146469">
        <w:rPr>
          <w:sz w:val="24"/>
          <w:szCs w:val="24"/>
        </w:rPr>
        <w:t xml:space="preserve">synthesising classical scholarship in order to </w:t>
      </w:r>
      <w:r w:rsidR="00C84278">
        <w:rPr>
          <w:sz w:val="24"/>
          <w:szCs w:val="24"/>
        </w:rPr>
        <w:t>improve or aid society,</w:t>
      </w:r>
      <w:r w:rsidR="00481FF9">
        <w:rPr>
          <w:sz w:val="24"/>
          <w:szCs w:val="24"/>
        </w:rPr>
        <w:t xml:space="preserve"> </w:t>
      </w:r>
      <w:r w:rsidR="00AA3DD0">
        <w:rPr>
          <w:sz w:val="24"/>
          <w:szCs w:val="24"/>
        </w:rPr>
        <w:t xml:space="preserve">especially in </w:t>
      </w:r>
      <w:r w:rsidR="00C84278">
        <w:rPr>
          <w:sz w:val="24"/>
          <w:szCs w:val="24"/>
        </w:rPr>
        <w:t>Erasmus’</w:t>
      </w:r>
      <w:r w:rsidR="00AA3DD0">
        <w:rPr>
          <w:sz w:val="24"/>
          <w:szCs w:val="24"/>
        </w:rPr>
        <w:t xml:space="preserve"> work</w:t>
      </w:r>
      <w:r w:rsidR="005715A3">
        <w:rPr>
          <w:sz w:val="24"/>
          <w:szCs w:val="24"/>
        </w:rPr>
        <w:t>.</w:t>
      </w:r>
      <w:r w:rsidR="00AA3DD0">
        <w:rPr>
          <w:sz w:val="24"/>
          <w:szCs w:val="24"/>
        </w:rPr>
        <w:t xml:space="preserve"> </w:t>
      </w:r>
      <w:r w:rsidR="00AA3DD0">
        <w:rPr>
          <w:i/>
          <w:iCs/>
          <w:sz w:val="24"/>
          <w:szCs w:val="24"/>
        </w:rPr>
        <w:t xml:space="preserve">On the Education of </w:t>
      </w:r>
      <w:r w:rsidR="000F504E">
        <w:rPr>
          <w:i/>
          <w:iCs/>
          <w:sz w:val="24"/>
          <w:szCs w:val="24"/>
        </w:rPr>
        <w:t xml:space="preserve">a Christian Prince, </w:t>
      </w:r>
      <w:r w:rsidR="00285489">
        <w:rPr>
          <w:sz w:val="24"/>
          <w:szCs w:val="24"/>
        </w:rPr>
        <w:t>he conside</w:t>
      </w:r>
      <w:r w:rsidR="000F504E">
        <w:rPr>
          <w:sz w:val="24"/>
          <w:szCs w:val="24"/>
        </w:rPr>
        <w:t>rs</w:t>
      </w:r>
      <w:r w:rsidR="00285489">
        <w:rPr>
          <w:sz w:val="24"/>
          <w:szCs w:val="24"/>
        </w:rPr>
        <w:t xml:space="preserve"> it important for Christendom to have a ruling body that govern</w:t>
      </w:r>
      <w:r w:rsidR="00B351FC">
        <w:rPr>
          <w:sz w:val="24"/>
          <w:szCs w:val="24"/>
        </w:rPr>
        <w:t>s</w:t>
      </w:r>
      <w:r w:rsidR="00285489">
        <w:rPr>
          <w:sz w:val="24"/>
          <w:szCs w:val="24"/>
        </w:rPr>
        <w:t xml:space="preserve"> with </w:t>
      </w:r>
      <w:r w:rsidR="00AA3DD0">
        <w:rPr>
          <w:sz w:val="24"/>
          <w:szCs w:val="24"/>
        </w:rPr>
        <w:t>strong Christian values because</w:t>
      </w:r>
      <w:r w:rsidR="000F504E">
        <w:rPr>
          <w:sz w:val="24"/>
          <w:szCs w:val="24"/>
        </w:rPr>
        <w:t xml:space="preserve"> he “sees the state </w:t>
      </w:r>
      <w:r w:rsidR="005A527C">
        <w:rPr>
          <w:sz w:val="24"/>
          <w:szCs w:val="24"/>
        </w:rPr>
        <w:t>as dependent on the personal qualities of the prince.”</w:t>
      </w:r>
      <w:r w:rsidR="005A527C">
        <w:rPr>
          <w:rStyle w:val="FootnoteReference"/>
          <w:sz w:val="24"/>
          <w:szCs w:val="24"/>
        </w:rPr>
        <w:footnoteReference w:id="25"/>
      </w:r>
      <w:r w:rsidR="001F29D2">
        <w:rPr>
          <w:sz w:val="24"/>
          <w:szCs w:val="24"/>
        </w:rPr>
        <w:t xml:space="preserve"> Erasmus argues that </w:t>
      </w:r>
      <w:r w:rsidR="001C14C4">
        <w:rPr>
          <w:sz w:val="24"/>
          <w:szCs w:val="24"/>
        </w:rPr>
        <w:t>Christendom and its people as a whole will benefit fr</w:t>
      </w:r>
      <w:r w:rsidR="00B351FC">
        <w:rPr>
          <w:sz w:val="24"/>
          <w:szCs w:val="24"/>
        </w:rPr>
        <w:t>om</w:t>
      </w:r>
      <w:r w:rsidR="001C14C4">
        <w:rPr>
          <w:sz w:val="24"/>
          <w:szCs w:val="24"/>
        </w:rPr>
        <w:t xml:space="preserve"> a </w:t>
      </w:r>
      <w:r w:rsidR="00EC49CA">
        <w:rPr>
          <w:sz w:val="24"/>
          <w:szCs w:val="24"/>
        </w:rPr>
        <w:t xml:space="preserve">prince </w:t>
      </w:r>
      <w:r w:rsidR="00620E2D">
        <w:rPr>
          <w:sz w:val="24"/>
          <w:szCs w:val="24"/>
        </w:rPr>
        <w:t>who</w:t>
      </w:r>
      <w:r w:rsidR="00EC49CA">
        <w:rPr>
          <w:sz w:val="24"/>
          <w:szCs w:val="24"/>
        </w:rPr>
        <w:t xml:space="preserve"> rules with </w:t>
      </w:r>
      <w:r w:rsidR="00C402F6">
        <w:rPr>
          <w:sz w:val="24"/>
          <w:szCs w:val="24"/>
        </w:rPr>
        <w:t xml:space="preserve">a “philosophy of Christ” because it is “one of charity made manifest in action,” as it is </w:t>
      </w:r>
      <w:r w:rsidR="002345A7">
        <w:rPr>
          <w:sz w:val="24"/>
          <w:szCs w:val="24"/>
        </w:rPr>
        <w:t>a Christian duty to have charity</w:t>
      </w:r>
      <w:r w:rsidR="00620E2D">
        <w:rPr>
          <w:sz w:val="24"/>
          <w:szCs w:val="24"/>
        </w:rPr>
        <w:t>,</w:t>
      </w:r>
      <w:r w:rsidR="002345A7">
        <w:rPr>
          <w:sz w:val="24"/>
          <w:szCs w:val="24"/>
        </w:rPr>
        <w:t xml:space="preserve"> and as a ruler of a Christendom state</w:t>
      </w:r>
      <w:r w:rsidR="00620E2D">
        <w:rPr>
          <w:sz w:val="24"/>
          <w:szCs w:val="24"/>
        </w:rPr>
        <w:t>,</w:t>
      </w:r>
      <w:r w:rsidR="002345A7">
        <w:rPr>
          <w:sz w:val="24"/>
          <w:szCs w:val="24"/>
        </w:rPr>
        <w:t xml:space="preserve"> the prince must also rule with this Christian value.</w:t>
      </w:r>
      <w:r w:rsidR="005841D2">
        <w:rPr>
          <w:rStyle w:val="FootnoteReference"/>
          <w:sz w:val="24"/>
          <w:szCs w:val="24"/>
        </w:rPr>
        <w:footnoteReference w:id="26"/>
      </w:r>
      <w:r w:rsidR="005841D2">
        <w:rPr>
          <w:sz w:val="24"/>
          <w:szCs w:val="24"/>
        </w:rPr>
        <w:t xml:space="preserve"> </w:t>
      </w:r>
      <w:r w:rsidR="00D27B96">
        <w:rPr>
          <w:sz w:val="24"/>
          <w:szCs w:val="24"/>
        </w:rPr>
        <w:t xml:space="preserve">Like other humanists, he believes that </w:t>
      </w:r>
      <w:r w:rsidR="00752EBA">
        <w:rPr>
          <w:sz w:val="24"/>
          <w:szCs w:val="24"/>
        </w:rPr>
        <w:t>this can be achieved through the importance of a humanist education</w:t>
      </w:r>
      <w:r w:rsidR="00531E0C">
        <w:rPr>
          <w:sz w:val="24"/>
          <w:szCs w:val="24"/>
        </w:rPr>
        <w:t>,</w:t>
      </w:r>
      <w:r w:rsidR="009649AD">
        <w:rPr>
          <w:sz w:val="24"/>
          <w:szCs w:val="24"/>
        </w:rPr>
        <w:t xml:space="preserve"> as this will</w:t>
      </w:r>
      <w:r w:rsidR="00924746">
        <w:rPr>
          <w:sz w:val="24"/>
          <w:szCs w:val="24"/>
        </w:rPr>
        <w:t xml:space="preserve"> create the “whole formation of the rule’s character,” as he believes that the writings of the ancient</w:t>
      </w:r>
      <w:r w:rsidR="007673BE">
        <w:rPr>
          <w:sz w:val="24"/>
          <w:szCs w:val="24"/>
        </w:rPr>
        <w:t>s</w:t>
      </w:r>
      <w:r w:rsidR="00924746">
        <w:rPr>
          <w:sz w:val="24"/>
          <w:szCs w:val="24"/>
        </w:rPr>
        <w:t xml:space="preserve"> embod</w:t>
      </w:r>
      <w:r w:rsidR="007673BE">
        <w:rPr>
          <w:sz w:val="24"/>
          <w:szCs w:val="24"/>
        </w:rPr>
        <w:t>y</w:t>
      </w:r>
      <w:r w:rsidR="00924746">
        <w:rPr>
          <w:sz w:val="24"/>
          <w:szCs w:val="24"/>
        </w:rPr>
        <w:t xml:space="preserve"> pure Christian values </w:t>
      </w:r>
      <w:r w:rsidR="00DC24D0">
        <w:rPr>
          <w:sz w:val="24"/>
          <w:szCs w:val="24"/>
        </w:rPr>
        <w:t>that are not tainted by</w:t>
      </w:r>
      <w:r w:rsidR="00616398">
        <w:rPr>
          <w:sz w:val="24"/>
          <w:szCs w:val="24"/>
        </w:rPr>
        <w:t xml:space="preserve"> the bad influences often found among the clergy in court.</w:t>
      </w:r>
      <w:r w:rsidR="00616398">
        <w:rPr>
          <w:rStyle w:val="FootnoteReference"/>
          <w:sz w:val="24"/>
          <w:szCs w:val="24"/>
        </w:rPr>
        <w:footnoteReference w:id="27"/>
      </w:r>
      <w:r w:rsidR="003941FB">
        <w:rPr>
          <w:sz w:val="24"/>
          <w:szCs w:val="24"/>
        </w:rPr>
        <w:t xml:space="preserve"> For Erasmus</w:t>
      </w:r>
      <w:r w:rsidR="007673BE">
        <w:rPr>
          <w:sz w:val="24"/>
          <w:szCs w:val="24"/>
        </w:rPr>
        <w:t>,</w:t>
      </w:r>
      <w:r w:rsidR="003941FB">
        <w:rPr>
          <w:sz w:val="24"/>
          <w:szCs w:val="24"/>
        </w:rPr>
        <w:t xml:space="preserve"> “</w:t>
      </w:r>
      <w:r w:rsidR="00EE5025">
        <w:rPr>
          <w:sz w:val="24"/>
          <w:szCs w:val="24"/>
        </w:rPr>
        <w:t xml:space="preserve">Christian ideas were </w:t>
      </w:r>
      <w:r w:rsidR="00EE5025">
        <w:rPr>
          <w:sz w:val="24"/>
          <w:szCs w:val="24"/>
        </w:rPr>
        <w:lastRenderedPageBreak/>
        <w:t xml:space="preserve">still important and served a function very close to that of ancient religion,” which </w:t>
      </w:r>
      <w:r w:rsidR="00280E75">
        <w:rPr>
          <w:sz w:val="24"/>
          <w:szCs w:val="24"/>
        </w:rPr>
        <w:t xml:space="preserve">suggests that he felt that a humanist education will </w:t>
      </w:r>
      <w:r w:rsidR="003913F8">
        <w:rPr>
          <w:sz w:val="24"/>
          <w:szCs w:val="24"/>
        </w:rPr>
        <w:t xml:space="preserve">reinforce the importance of charity and welfare of the people to ruling bodies, </w:t>
      </w:r>
      <w:r w:rsidR="00C01FAD">
        <w:rPr>
          <w:sz w:val="24"/>
          <w:szCs w:val="24"/>
        </w:rPr>
        <w:t>ensuring that they rule with proper Christian values</w:t>
      </w:r>
      <w:r w:rsidR="002B071C">
        <w:rPr>
          <w:sz w:val="24"/>
          <w:szCs w:val="24"/>
        </w:rPr>
        <w:t>, as he also “identifies wisdom with ethical knowledge.”</w:t>
      </w:r>
      <w:r w:rsidR="002B071C">
        <w:rPr>
          <w:rStyle w:val="FootnoteReference"/>
          <w:sz w:val="24"/>
          <w:szCs w:val="24"/>
        </w:rPr>
        <w:footnoteReference w:id="28"/>
      </w:r>
      <w:r w:rsidR="00A9525F">
        <w:rPr>
          <w:sz w:val="24"/>
          <w:szCs w:val="24"/>
        </w:rPr>
        <w:t xml:space="preserve"> Therefore, the synthesis</w:t>
      </w:r>
      <w:r w:rsidR="00E62C58">
        <w:rPr>
          <w:sz w:val="24"/>
          <w:szCs w:val="24"/>
        </w:rPr>
        <w:t xml:space="preserve"> </w:t>
      </w:r>
      <w:r w:rsidR="00A9525F">
        <w:rPr>
          <w:sz w:val="24"/>
          <w:szCs w:val="24"/>
        </w:rPr>
        <w:t xml:space="preserve">of </w:t>
      </w:r>
      <w:r w:rsidR="00DF3CE3" w:rsidRPr="008175AE">
        <w:rPr>
          <w:sz w:val="24"/>
          <w:szCs w:val="24"/>
        </w:rPr>
        <w:t>classical textual scholarship with Christian</w:t>
      </w:r>
      <w:r w:rsidR="00DF3CE3">
        <w:rPr>
          <w:sz w:val="24"/>
          <w:szCs w:val="24"/>
        </w:rPr>
        <w:t xml:space="preserve"> theology allows for </w:t>
      </w:r>
      <w:r w:rsidR="00ED510A">
        <w:rPr>
          <w:sz w:val="24"/>
          <w:szCs w:val="24"/>
        </w:rPr>
        <w:t xml:space="preserve">a </w:t>
      </w:r>
      <w:r w:rsidR="00DF3CE3">
        <w:rPr>
          <w:sz w:val="24"/>
          <w:szCs w:val="24"/>
        </w:rPr>
        <w:t>ruling that is more devoted to Christian values, which</w:t>
      </w:r>
      <w:r w:rsidR="00ED510A">
        <w:rPr>
          <w:sz w:val="24"/>
          <w:szCs w:val="24"/>
        </w:rPr>
        <w:t>,</w:t>
      </w:r>
      <w:r w:rsidR="00DF3CE3">
        <w:rPr>
          <w:sz w:val="24"/>
          <w:szCs w:val="24"/>
        </w:rPr>
        <w:t xml:space="preserve"> as a result</w:t>
      </w:r>
      <w:r w:rsidR="00ED510A">
        <w:rPr>
          <w:sz w:val="24"/>
          <w:szCs w:val="24"/>
        </w:rPr>
        <w:t>,</w:t>
      </w:r>
      <w:r w:rsidR="00DF3CE3">
        <w:rPr>
          <w:sz w:val="24"/>
          <w:szCs w:val="24"/>
        </w:rPr>
        <w:t xml:space="preserve"> will also benefit the people of Christendom and set an example </w:t>
      </w:r>
      <w:r w:rsidR="004C1FA8">
        <w:rPr>
          <w:sz w:val="24"/>
          <w:szCs w:val="24"/>
        </w:rPr>
        <w:t>of how they should also live their lives with a strong Christian ethic.</w:t>
      </w:r>
    </w:p>
    <w:p w14:paraId="5C0D3916" w14:textId="3596A50D" w:rsidR="00D27331" w:rsidRDefault="005B28FF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  <w:t xml:space="preserve">Humanists also considered the </w:t>
      </w:r>
      <w:r w:rsidR="00E54D8B">
        <w:rPr>
          <w:sz w:val="24"/>
          <w:szCs w:val="24"/>
        </w:rPr>
        <w:t xml:space="preserve">benefit </w:t>
      </w:r>
      <w:r w:rsidR="00DF5E0F">
        <w:rPr>
          <w:sz w:val="24"/>
          <w:szCs w:val="24"/>
        </w:rPr>
        <w:t xml:space="preserve">of ruling with a </w:t>
      </w:r>
      <w:r w:rsidR="006E3852">
        <w:rPr>
          <w:sz w:val="24"/>
          <w:szCs w:val="24"/>
        </w:rPr>
        <w:t>Christian value</w:t>
      </w:r>
      <w:r w:rsidR="00DF5E0F">
        <w:rPr>
          <w:sz w:val="24"/>
          <w:szCs w:val="24"/>
        </w:rPr>
        <w:t xml:space="preserve"> to </w:t>
      </w:r>
      <w:r w:rsidR="00EE0AB2">
        <w:rPr>
          <w:sz w:val="24"/>
          <w:szCs w:val="24"/>
        </w:rPr>
        <w:t xml:space="preserve">discourage war, such as </w:t>
      </w:r>
      <w:r w:rsidR="002A76CB">
        <w:rPr>
          <w:sz w:val="24"/>
          <w:szCs w:val="24"/>
        </w:rPr>
        <w:t>Erasmus</w:t>
      </w:r>
      <w:r w:rsidR="00E25D66">
        <w:rPr>
          <w:sz w:val="24"/>
          <w:szCs w:val="24"/>
        </w:rPr>
        <w:t xml:space="preserve"> and </w:t>
      </w:r>
      <w:r w:rsidR="002A76CB">
        <w:rPr>
          <w:sz w:val="24"/>
          <w:szCs w:val="24"/>
        </w:rPr>
        <w:t>Thomas More</w:t>
      </w:r>
      <w:r w:rsidR="00E25D66">
        <w:rPr>
          <w:sz w:val="24"/>
          <w:szCs w:val="24"/>
        </w:rPr>
        <w:t xml:space="preserve">, </w:t>
      </w:r>
      <w:r w:rsidR="00D81DFC">
        <w:rPr>
          <w:sz w:val="24"/>
          <w:szCs w:val="24"/>
        </w:rPr>
        <w:t xml:space="preserve">who </w:t>
      </w:r>
      <w:r w:rsidR="00EE0AB2">
        <w:rPr>
          <w:sz w:val="24"/>
          <w:szCs w:val="24"/>
        </w:rPr>
        <w:t xml:space="preserve">saw war itself as an antithesis to Christianity. </w:t>
      </w:r>
      <w:r w:rsidR="000B750C">
        <w:rPr>
          <w:sz w:val="24"/>
          <w:szCs w:val="24"/>
        </w:rPr>
        <w:t>For Erasmus</w:t>
      </w:r>
      <w:r w:rsidR="002C5468">
        <w:rPr>
          <w:sz w:val="24"/>
          <w:szCs w:val="24"/>
        </w:rPr>
        <w:t>,</w:t>
      </w:r>
      <w:r w:rsidR="002A76CB">
        <w:rPr>
          <w:sz w:val="24"/>
          <w:szCs w:val="24"/>
        </w:rPr>
        <w:t xml:space="preserve"> his opposition to war also relates to his </w:t>
      </w:r>
      <w:r w:rsidR="006E3852">
        <w:rPr>
          <w:sz w:val="24"/>
          <w:szCs w:val="24"/>
        </w:rPr>
        <w:t>“</w:t>
      </w:r>
      <w:r w:rsidR="002A76CB">
        <w:rPr>
          <w:sz w:val="24"/>
          <w:szCs w:val="24"/>
        </w:rPr>
        <w:t>philosophy of Christ</w:t>
      </w:r>
      <w:r w:rsidR="00976795">
        <w:rPr>
          <w:sz w:val="24"/>
          <w:szCs w:val="24"/>
        </w:rPr>
        <w:t>,</w:t>
      </w:r>
      <w:r w:rsidR="006E3852">
        <w:rPr>
          <w:sz w:val="24"/>
          <w:szCs w:val="24"/>
        </w:rPr>
        <w:t xml:space="preserve">” as he writes that </w:t>
      </w:r>
      <w:r w:rsidR="00DB17D3">
        <w:rPr>
          <w:sz w:val="24"/>
          <w:szCs w:val="24"/>
        </w:rPr>
        <w:t xml:space="preserve">a </w:t>
      </w:r>
      <w:r w:rsidR="003C4598">
        <w:rPr>
          <w:sz w:val="24"/>
          <w:szCs w:val="24"/>
        </w:rPr>
        <w:t>“</w:t>
      </w:r>
      <w:r w:rsidR="00DB17D3">
        <w:rPr>
          <w:sz w:val="24"/>
          <w:szCs w:val="24"/>
        </w:rPr>
        <w:t>good prince should st</w:t>
      </w:r>
      <w:r w:rsidR="00976795">
        <w:rPr>
          <w:sz w:val="24"/>
          <w:szCs w:val="24"/>
        </w:rPr>
        <w:t>r</w:t>
      </w:r>
      <w:r w:rsidR="00DB17D3">
        <w:rPr>
          <w:sz w:val="24"/>
          <w:szCs w:val="24"/>
        </w:rPr>
        <w:t xml:space="preserve">ive </w:t>
      </w:r>
      <w:r w:rsidR="004C4B94">
        <w:rPr>
          <w:sz w:val="24"/>
          <w:szCs w:val="24"/>
        </w:rPr>
        <w:t>for the kind of glory which sheds not blood and harms no one,</w:t>
      </w:r>
      <w:r w:rsidR="003C4598">
        <w:rPr>
          <w:sz w:val="24"/>
          <w:szCs w:val="24"/>
        </w:rPr>
        <w:t>”</w:t>
      </w:r>
      <w:r w:rsidR="004C4B94">
        <w:rPr>
          <w:sz w:val="24"/>
          <w:szCs w:val="24"/>
        </w:rPr>
        <w:t xml:space="preserve"> as it is important </w:t>
      </w:r>
      <w:r w:rsidR="00F34259">
        <w:rPr>
          <w:sz w:val="24"/>
          <w:szCs w:val="24"/>
        </w:rPr>
        <w:t>that a</w:t>
      </w:r>
      <w:r w:rsidR="00F46417">
        <w:rPr>
          <w:sz w:val="24"/>
          <w:szCs w:val="24"/>
        </w:rPr>
        <w:t xml:space="preserve"> </w:t>
      </w:r>
      <w:r w:rsidR="00B44E05">
        <w:rPr>
          <w:sz w:val="24"/>
          <w:szCs w:val="24"/>
        </w:rPr>
        <w:t>humanistically</w:t>
      </w:r>
      <w:r w:rsidR="00F46417">
        <w:rPr>
          <w:sz w:val="24"/>
          <w:szCs w:val="24"/>
        </w:rPr>
        <w:t xml:space="preserve"> educated</w:t>
      </w:r>
      <w:r w:rsidR="00F34259">
        <w:rPr>
          <w:sz w:val="24"/>
          <w:szCs w:val="24"/>
        </w:rPr>
        <w:t xml:space="preserve"> prince should rule just as Christ would rule,</w:t>
      </w:r>
      <w:r w:rsidR="00AE750B">
        <w:rPr>
          <w:sz w:val="24"/>
          <w:szCs w:val="24"/>
        </w:rPr>
        <w:t xml:space="preserve"> </w:t>
      </w:r>
      <w:r w:rsidR="0056734D">
        <w:rPr>
          <w:sz w:val="24"/>
          <w:szCs w:val="24"/>
        </w:rPr>
        <w:t>according to Christian value</w:t>
      </w:r>
      <w:r w:rsidR="00AE750B">
        <w:rPr>
          <w:sz w:val="24"/>
          <w:szCs w:val="24"/>
        </w:rPr>
        <w:t>s</w:t>
      </w:r>
      <w:r w:rsidR="0056734D">
        <w:rPr>
          <w:sz w:val="24"/>
          <w:szCs w:val="24"/>
        </w:rPr>
        <w:t xml:space="preserve"> and theology, </w:t>
      </w:r>
      <w:r w:rsidR="00717941">
        <w:rPr>
          <w:sz w:val="24"/>
          <w:szCs w:val="24"/>
        </w:rPr>
        <w:t>with kindness and care.</w:t>
      </w:r>
      <w:r w:rsidR="00717941">
        <w:rPr>
          <w:rStyle w:val="FootnoteReference"/>
          <w:sz w:val="24"/>
          <w:szCs w:val="24"/>
        </w:rPr>
        <w:footnoteReference w:id="29"/>
      </w:r>
      <w:r w:rsidR="006E379C">
        <w:rPr>
          <w:sz w:val="24"/>
          <w:szCs w:val="24"/>
        </w:rPr>
        <w:t xml:space="preserve"> Thomas More also shares that view with Erasmus that wa</w:t>
      </w:r>
      <w:r w:rsidR="0002678D">
        <w:rPr>
          <w:sz w:val="24"/>
          <w:szCs w:val="24"/>
        </w:rPr>
        <w:t>r</w:t>
      </w:r>
      <w:r w:rsidR="006E379C">
        <w:rPr>
          <w:sz w:val="24"/>
          <w:szCs w:val="24"/>
        </w:rPr>
        <w:t xml:space="preserve"> “is always </w:t>
      </w:r>
      <w:r w:rsidR="0002678D">
        <w:rPr>
          <w:sz w:val="24"/>
          <w:szCs w:val="24"/>
        </w:rPr>
        <w:t>perilous</w:t>
      </w:r>
      <w:r w:rsidR="006E379C">
        <w:rPr>
          <w:sz w:val="24"/>
          <w:szCs w:val="24"/>
        </w:rPr>
        <w:t>”</w:t>
      </w:r>
      <w:r w:rsidR="00D07036">
        <w:rPr>
          <w:sz w:val="24"/>
          <w:szCs w:val="24"/>
        </w:rPr>
        <w:t xml:space="preserve"> in his fictional writing </w:t>
      </w:r>
      <w:r w:rsidR="00D07036">
        <w:rPr>
          <w:i/>
          <w:iCs/>
          <w:sz w:val="24"/>
          <w:szCs w:val="24"/>
        </w:rPr>
        <w:t>Utopia</w:t>
      </w:r>
      <w:r w:rsidR="00905172">
        <w:rPr>
          <w:sz w:val="24"/>
          <w:szCs w:val="24"/>
        </w:rPr>
        <w:t xml:space="preserve"> and </w:t>
      </w:r>
      <w:r w:rsidR="00D81DFC">
        <w:rPr>
          <w:sz w:val="24"/>
          <w:szCs w:val="24"/>
        </w:rPr>
        <w:t xml:space="preserve">also agreed on the fundamental humanist views of the common </w:t>
      </w:r>
      <w:r w:rsidR="00F46417">
        <w:rPr>
          <w:sz w:val="24"/>
          <w:szCs w:val="24"/>
        </w:rPr>
        <w:t>good and the importance of classical education to prevent wa</w:t>
      </w:r>
      <w:r w:rsidR="003E3416">
        <w:rPr>
          <w:sz w:val="24"/>
          <w:szCs w:val="24"/>
        </w:rPr>
        <w:t>r</w:t>
      </w:r>
      <w:r w:rsidR="009C4A90">
        <w:rPr>
          <w:sz w:val="24"/>
          <w:szCs w:val="24"/>
        </w:rPr>
        <w:t>;</w:t>
      </w:r>
      <w:r w:rsidR="003E3416">
        <w:rPr>
          <w:sz w:val="24"/>
          <w:szCs w:val="24"/>
        </w:rPr>
        <w:t xml:space="preserve"> however, </w:t>
      </w:r>
      <w:r w:rsidR="00FF49FC">
        <w:rPr>
          <w:sz w:val="24"/>
          <w:szCs w:val="24"/>
        </w:rPr>
        <w:t xml:space="preserve">he also believed that war is unavoidable </w:t>
      </w:r>
      <w:r w:rsidR="00046CB3">
        <w:rPr>
          <w:sz w:val="24"/>
          <w:szCs w:val="24"/>
        </w:rPr>
        <w:t xml:space="preserve">as </w:t>
      </w:r>
      <w:r w:rsidR="00CE1DF6">
        <w:rPr>
          <w:sz w:val="24"/>
          <w:szCs w:val="24"/>
        </w:rPr>
        <w:t xml:space="preserve">the negative influences </w:t>
      </w:r>
      <w:r w:rsidR="009C4A90">
        <w:rPr>
          <w:sz w:val="24"/>
          <w:szCs w:val="24"/>
        </w:rPr>
        <w:t>on</w:t>
      </w:r>
      <w:r w:rsidR="00CE1DF6">
        <w:rPr>
          <w:sz w:val="24"/>
          <w:szCs w:val="24"/>
        </w:rPr>
        <w:t xml:space="preserve"> a ruler are too overpowering to avoid</w:t>
      </w:r>
      <w:r w:rsidR="009F3854">
        <w:rPr>
          <w:sz w:val="24"/>
          <w:szCs w:val="24"/>
        </w:rPr>
        <w:t>.</w:t>
      </w:r>
      <w:r w:rsidR="00082485">
        <w:rPr>
          <w:sz w:val="24"/>
          <w:szCs w:val="24"/>
        </w:rPr>
        <w:t xml:space="preserve"> Although</w:t>
      </w:r>
      <w:r w:rsidR="00A27CDD">
        <w:rPr>
          <w:sz w:val="24"/>
          <w:szCs w:val="24"/>
        </w:rPr>
        <w:t>,</w:t>
      </w:r>
      <w:r w:rsidR="00082485">
        <w:rPr>
          <w:sz w:val="24"/>
          <w:szCs w:val="24"/>
        </w:rPr>
        <w:t xml:space="preserve"> </w:t>
      </w:r>
      <w:r w:rsidR="00B14AE7">
        <w:rPr>
          <w:sz w:val="24"/>
          <w:szCs w:val="24"/>
        </w:rPr>
        <w:t xml:space="preserve">despite his scepticism, he still viewed humanistic writings against war as important </w:t>
      </w:r>
      <w:r w:rsidR="009E712E">
        <w:rPr>
          <w:sz w:val="24"/>
          <w:szCs w:val="24"/>
        </w:rPr>
        <w:t xml:space="preserve">as </w:t>
      </w:r>
      <w:r w:rsidR="00A27CDD">
        <w:rPr>
          <w:sz w:val="24"/>
          <w:szCs w:val="24"/>
        </w:rPr>
        <w:t>they could</w:t>
      </w:r>
      <w:r w:rsidR="009E712E">
        <w:rPr>
          <w:sz w:val="24"/>
          <w:szCs w:val="24"/>
        </w:rPr>
        <w:t xml:space="preserve"> “ward off the impending </w:t>
      </w:r>
      <w:r w:rsidR="00AC36FE">
        <w:rPr>
          <w:sz w:val="24"/>
          <w:szCs w:val="24"/>
        </w:rPr>
        <w:t>catastrophe</w:t>
      </w:r>
      <w:r w:rsidR="009E498C">
        <w:rPr>
          <w:sz w:val="24"/>
          <w:szCs w:val="24"/>
        </w:rPr>
        <w:t>.</w:t>
      </w:r>
      <w:r w:rsidR="009E712E">
        <w:rPr>
          <w:sz w:val="24"/>
          <w:szCs w:val="24"/>
        </w:rPr>
        <w:t>”</w:t>
      </w:r>
      <w:r w:rsidR="009E498C" w:rsidRPr="00A61A5C">
        <w:rPr>
          <w:rStyle w:val="FootnoteReference"/>
          <w:sz w:val="24"/>
          <w:szCs w:val="24"/>
        </w:rPr>
        <w:t xml:space="preserve"> </w:t>
      </w:r>
      <w:r w:rsidR="009E498C">
        <w:rPr>
          <w:rStyle w:val="FootnoteReference"/>
          <w:sz w:val="24"/>
          <w:szCs w:val="24"/>
        </w:rPr>
        <w:footnoteReference w:id="30"/>
      </w:r>
      <w:r w:rsidR="009E498C">
        <w:rPr>
          <w:sz w:val="24"/>
          <w:szCs w:val="24"/>
        </w:rPr>
        <w:t xml:space="preserve"> </w:t>
      </w:r>
      <w:r w:rsidR="00AC36FE">
        <w:rPr>
          <w:sz w:val="24"/>
          <w:szCs w:val="24"/>
        </w:rPr>
        <w:t xml:space="preserve"> </w:t>
      </w:r>
      <w:r w:rsidR="009E498C">
        <w:rPr>
          <w:sz w:val="24"/>
          <w:szCs w:val="24"/>
        </w:rPr>
        <w:t>B</w:t>
      </w:r>
      <w:r w:rsidR="00AC36FE">
        <w:rPr>
          <w:sz w:val="24"/>
          <w:szCs w:val="24"/>
        </w:rPr>
        <w:t>y writing</w:t>
      </w:r>
      <w:r w:rsidR="009E498C">
        <w:rPr>
          <w:sz w:val="24"/>
          <w:szCs w:val="24"/>
        </w:rPr>
        <w:t xml:space="preserve"> about</w:t>
      </w:r>
      <w:r w:rsidR="00AC36FE">
        <w:rPr>
          <w:sz w:val="24"/>
          <w:szCs w:val="24"/>
        </w:rPr>
        <w:t xml:space="preserve"> how </w:t>
      </w:r>
      <w:r w:rsidR="00994D23">
        <w:rPr>
          <w:sz w:val="24"/>
          <w:szCs w:val="24"/>
        </w:rPr>
        <w:t>military glory is not compatible with traditional Christian morality</w:t>
      </w:r>
      <w:r w:rsidR="004A27AF">
        <w:rPr>
          <w:sz w:val="24"/>
          <w:szCs w:val="24"/>
        </w:rPr>
        <w:t>,</w:t>
      </w:r>
      <w:r w:rsidR="00A61A5C">
        <w:rPr>
          <w:sz w:val="24"/>
          <w:szCs w:val="24"/>
        </w:rPr>
        <w:t xml:space="preserve"> like Erasmus, these ideas of war being an antithesis of Christianity and that ruling should govern with</w:t>
      </w:r>
      <w:r w:rsidR="00421E35">
        <w:rPr>
          <w:sz w:val="24"/>
          <w:szCs w:val="24"/>
        </w:rPr>
        <w:t>out the need to go to war due to this</w:t>
      </w:r>
      <w:r w:rsidR="00CB66A0">
        <w:rPr>
          <w:sz w:val="24"/>
          <w:szCs w:val="24"/>
        </w:rPr>
        <w:t xml:space="preserve"> were</w:t>
      </w:r>
      <w:r w:rsidR="006D032D">
        <w:rPr>
          <w:sz w:val="24"/>
          <w:szCs w:val="24"/>
        </w:rPr>
        <w:t xml:space="preserve"> also influenced by the </w:t>
      </w:r>
      <w:r w:rsidR="006D032D" w:rsidRPr="008175AE">
        <w:rPr>
          <w:sz w:val="24"/>
          <w:szCs w:val="24"/>
        </w:rPr>
        <w:t>synthesis</w:t>
      </w:r>
      <w:r w:rsidR="00CB66A0">
        <w:rPr>
          <w:sz w:val="24"/>
          <w:szCs w:val="24"/>
        </w:rPr>
        <w:t xml:space="preserve"> of</w:t>
      </w:r>
      <w:r w:rsidR="006D032D" w:rsidRPr="008175AE">
        <w:rPr>
          <w:sz w:val="24"/>
          <w:szCs w:val="24"/>
        </w:rPr>
        <w:t xml:space="preserve"> classical textual scholarship with Christian</w:t>
      </w:r>
      <w:r w:rsidR="006D032D">
        <w:rPr>
          <w:sz w:val="24"/>
          <w:szCs w:val="24"/>
        </w:rPr>
        <w:t xml:space="preserve"> theology </w:t>
      </w:r>
      <w:r w:rsidR="00A11FA9">
        <w:rPr>
          <w:sz w:val="24"/>
          <w:szCs w:val="24"/>
        </w:rPr>
        <w:t>in this line of thinking</w:t>
      </w:r>
      <w:r w:rsidR="00D2476C">
        <w:rPr>
          <w:sz w:val="24"/>
          <w:szCs w:val="24"/>
        </w:rPr>
        <w:t>,</w:t>
      </w:r>
      <w:r w:rsidR="00A11FA9">
        <w:rPr>
          <w:sz w:val="24"/>
          <w:szCs w:val="24"/>
        </w:rPr>
        <w:t xml:space="preserve"> as </w:t>
      </w:r>
      <w:r w:rsidR="002442A8">
        <w:rPr>
          <w:sz w:val="24"/>
          <w:szCs w:val="24"/>
        </w:rPr>
        <w:t>Kristeller argues that</w:t>
      </w:r>
      <w:r w:rsidR="006636B0">
        <w:rPr>
          <w:sz w:val="24"/>
          <w:szCs w:val="24"/>
        </w:rPr>
        <w:t xml:space="preserve"> this could</w:t>
      </w:r>
      <w:r w:rsidR="002442A8">
        <w:rPr>
          <w:sz w:val="24"/>
          <w:szCs w:val="24"/>
        </w:rPr>
        <w:t xml:space="preserve"> “</w:t>
      </w:r>
      <w:r w:rsidR="006636B0">
        <w:rPr>
          <w:sz w:val="24"/>
          <w:szCs w:val="24"/>
        </w:rPr>
        <w:t xml:space="preserve">hardly have been </w:t>
      </w:r>
      <w:r w:rsidR="008B7FE4">
        <w:rPr>
          <w:sz w:val="24"/>
          <w:szCs w:val="24"/>
        </w:rPr>
        <w:t>conceived without reading Plato’s Republic</w:t>
      </w:r>
      <w:r w:rsidR="00F421F1">
        <w:rPr>
          <w:sz w:val="24"/>
          <w:szCs w:val="24"/>
        </w:rPr>
        <w:t>.</w:t>
      </w:r>
      <w:r w:rsidR="008B7FE4">
        <w:rPr>
          <w:sz w:val="24"/>
          <w:szCs w:val="24"/>
        </w:rPr>
        <w:t>”</w:t>
      </w:r>
      <w:r w:rsidR="00F421F1">
        <w:rPr>
          <w:rStyle w:val="FootnoteReference"/>
          <w:sz w:val="24"/>
          <w:szCs w:val="24"/>
        </w:rPr>
        <w:footnoteReference w:id="31"/>
      </w:r>
    </w:p>
    <w:p w14:paraId="22EBF3E5" w14:textId="3E15CB77" w:rsidR="008F46C2" w:rsidRPr="00D07036" w:rsidRDefault="008F46C2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ab/>
        <w:t xml:space="preserve">In conclusion, it can </w:t>
      </w:r>
      <w:proofErr w:type="gramStart"/>
      <w:r w:rsidR="00355A58">
        <w:rPr>
          <w:sz w:val="24"/>
          <w:szCs w:val="24"/>
        </w:rPr>
        <w:t>be</w:t>
      </w:r>
      <w:r>
        <w:rPr>
          <w:sz w:val="24"/>
          <w:szCs w:val="24"/>
        </w:rPr>
        <w:t xml:space="preserve"> argued</w:t>
      </w:r>
      <w:proofErr w:type="gramEnd"/>
      <w:r>
        <w:rPr>
          <w:sz w:val="24"/>
          <w:szCs w:val="24"/>
        </w:rPr>
        <w:t xml:space="preserve"> that there were many religious benefits </w:t>
      </w:r>
      <w:r w:rsidR="0012541F">
        <w:rPr>
          <w:sz w:val="24"/>
          <w:szCs w:val="24"/>
        </w:rPr>
        <w:t>to</w:t>
      </w:r>
      <w:r>
        <w:rPr>
          <w:sz w:val="24"/>
          <w:szCs w:val="24"/>
        </w:rPr>
        <w:t xml:space="preserve"> </w:t>
      </w:r>
      <w:r w:rsidRPr="008175AE">
        <w:rPr>
          <w:sz w:val="24"/>
          <w:szCs w:val="24"/>
        </w:rPr>
        <w:t>synthesising classical textual scholarship with Christian</w:t>
      </w:r>
      <w:r>
        <w:rPr>
          <w:sz w:val="24"/>
          <w:szCs w:val="24"/>
        </w:rPr>
        <w:t xml:space="preserve"> theology</w:t>
      </w:r>
      <w:r w:rsidR="00D03FAF">
        <w:rPr>
          <w:sz w:val="24"/>
          <w:szCs w:val="24"/>
        </w:rPr>
        <w:t xml:space="preserve"> by humanists</w:t>
      </w:r>
      <w:r w:rsidR="0012541F">
        <w:rPr>
          <w:sz w:val="24"/>
          <w:szCs w:val="24"/>
        </w:rPr>
        <w:t>,</w:t>
      </w:r>
      <w:r w:rsidR="00D03FAF">
        <w:rPr>
          <w:sz w:val="24"/>
          <w:szCs w:val="24"/>
        </w:rPr>
        <w:t xml:space="preserve"> as they all apparently interlink with the humanistic importance of knowledge, education </w:t>
      </w:r>
      <w:r w:rsidR="006A5E85">
        <w:rPr>
          <w:sz w:val="24"/>
          <w:szCs w:val="24"/>
        </w:rPr>
        <w:t>of ancient Roman and Greek classical texts</w:t>
      </w:r>
      <w:r w:rsidR="001D537E">
        <w:rPr>
          <w:sz w:val="24"/>
          <w:szCs w:val="24"/>
        </w:rPr>
        <w:t>,</w:t>
      </w:r>
      <w:r w:rsidR="006A5E85">
        <w:rPr>
          <w:sz w:val="24"/>
          <w:szCs w:val="24"/>
        </w:rPr>
        <w:t xml:space="preserve"> and </w:t>
      </w:r>
      <w:r w:rsidR="001D537E">
        <w:rPr>
          <w:sz w:val="24"/>
          <w:szCs w:val="24"/>
        </w:rPr>
        <w:t>civilization</w:t>
      </w:r>
      <w:r w:rsidR="006A5E85">
        <w:rPr>
          <w:sz w:val="24"/>
          <w:szCs w:val="24"/>
        </w:rPr>
        <w:t xml:space="preserve">. </w:t>
      </w:r>
      <w:r w:rsidR="002C4A2E">
        <w:rPr>
          <w:sz w:val="24"/>
          <w:szCs w:val="24"/>
        </w:rPr>
        <w:t xml:space="preserve">These religious benefits of drawing </w:t>
      </w:r>
      <w:r w:rsidR="00266867">
        <w:rPr>
          <w:sz w:val="24"/>
          <w:szCs w:val="24"/>
        </w:rPr>
        <w:t xml:space="preserve">human beings closer to God, </w:t>
      </w:r>
      <w:r w:rsidR="00153B3B">
        <w:rPr>
          <w:sz w:val="24"/>
          <w:szCs w:val="24"/>
        </w:rPr>
        <w:t xml:space="preserve">bettering the understanding of Christian </w:t>
      </w:r>
      <w:r w:rsidR="00032BB0">
        <w:rPr>
          <w:sz w:val="24"/>
          <w:szCs w:val="24"/>
        </w:rPr>
        <w:t>v</w:t>
      </w:r>
      <w:r w:rsidR="00153B3B">
        <w:rPr>
          <w:sz w:val="24"/>
          <w:szCs w:val="24"/>
        </w:rPr>
        <w:t>alues, and</w:t>
      </w:r>
      <w:r w:rsidR="00EC5C78">
        <w:rPr>
          <w:sz w:val="24"/>
          <w:szCs w:val="24"/>
        </w:rPr>
        <w:t xml:space="preserve"> encouraging the ruling powers to govern with Christian values all show the influence of </w:t>
      </w:r>
      <w:r w:rsidR="00E32B9A">
        <w:rPr>
          <w:sz w:val="24"/>
          <w:szCs w:val="24"/>
        </w:rPr>
        <w:t xml:space="preserve">the synthesis of </w:t>
      </w:r>
      <w:r w:rsidR="00E32B9A" w:rsidRPr="008175AE">
        <w:rPr>
          <w:sz w:val="24"/>
          <w:szCs w:val="24"/>
        </w:rPr>
        <w:t>classical textual scholarship with Christian</w:t>
      </w:r>
      <w:r w:rsidR="00E32B9A">
        <w:rPr>
          <w:sz w:val="24"/>
          <w:szCs w:val="24"/>
        </w:rPr>
        <w:t xml:space="preserve"> theology</w:t>
      </w:r>
      <w:r w:rsidR="00E6078B">
        <w:rPr>
          <w:sz w:val="24"/>
          <w:szCs w:val="24"/>
        </w:rPr>
        <w:t>. However</w:t>
      </w:r>
      <w:r w:rsidR="00032BB0">
        <w:rPr>
          <w:sz w:val="24"/>
          <w:szCs w:val="24"/>
        </w:rPr>
        <w:t>,</w:t>
      </w:r>
      <w:r w:rsidR="00E32B9A">
        <w:rPr>
          <w:sz w:val="24"/>
          <w:szCs w:val="24"/>
        </w:rPr>
        <w:t xml:space="preserve"> the most commonly among these </w:t>
      </w:r>
      <w:r w:rsidR="004261D5">
        <w:rPr>
          <w:sz w:val="24"/>
          <w:szCs w:val="24"/>
        </w:rPr>
        <w:t xml:space="preserve">appears to be </w:t>
      </w:r>
      <w:r w:rsidR="006E50D7">
        <w:rPr>
          <w:sz w:val="24"/>
          <w:szCs w:val="24"/>
        </w:rPr>
        <w:t>Platonic influences</w:t>
      </w:r>
      <w:r w:rsidR="007D384B">
        <w:rPr>
          <w:sz w:val="24"/>
          <w:szCs w:val="24"/>
        </w:rPr>
        <w:t>,</w:t>
      </w:r>
      <w:r w:rsidR="006E50D7">
        <w:rPr>
          <w:sz w:val="24"/>
          <w:szCs w:val="24"/>
        </w:rPr>
        <w:t xml:space="preserve"> or Neo-Platonic</w:t>
      </w:r>
      <w:r w:rsidR="00E6078B">
        <w:rPr>
          <w:sz w:val="24"/>
          <w:szCs w:val="24"/>
        </w:rPr>
        <w:t xml:space="preserve">, rather than Aristotelian, which does </w:t>
      </w:r>
      <w:r w:rsidR="00700235">
        <w:rPr>
          <w:sz w:val="24"/>
          <w:szCs w:val="24"/>
        </w:rPr>
        <w:t xml:space="preserve">conform with humanistic thinking as </w:t>
      </w:r>
      <w:r w:rsidR="00166A2D">
        <w:rPr>
          <w:sz w:val="24"/>
          <w:szCs w:val="24"/>
        </w:rPr>
        <w:t>Platonism</w:t>
      </w:r>
      <w:r w:rsidR="00C7026B">
        <w:rPr>
          <w:sz w:val="24"/>
          <w:szCs w:val="24"/>
        </w:rPr>
        <w:t xml:space="preserve"> was “understood by its representative and </w:t>
      </w:r>
      <w:r w:rsidR="00166A2D">
        <w:rPr>
          <w:sz w:val="24"/>
          <w:szCs w:val="24"/>
        </w:rPr>
        <w:t>contemp</w:t>
      </w:r>
      <w:r w:rsidR="007D384B">
        <w:rPr>
          <w:sz w:val="24"/>
          <w:szCs w:val="24"/>
        </w:rPr>
        <w:t>oraries</w:t>
      </w:r>
      <w:r w:rsidR="00C7026B">
        <w:rPr>
          <w:sz w:val="24"/>
          <w:szCs w:val="24"/>
        </w:rPr>
        <w:t xml:space="preserve"> as a revival</w:t>
      </w:r>
      <w:r w:rsidR="00166A2D">
        <w:rPr>
          <w:sz w:val="24"/>
          <w:szCs w:val="24"/>
        </w:rPr>
        <w:t>,</w:t>
      </w:r>
      <w:r w:rsidR="00C7026B">
        <w:rPr>
          <w:sz w:val="24"/>
          <w:szCs w:val="24"/>
        </w:rPr>
        <w:t>”</w:t>
      </w:r>
      <w:r w:rsidR="00166A2D">
        <w:rPr>
          <w:sz w:val="24"/>
          <w:szCs w:val="24"/>
        </w:rPr>
        <w:t xml:space="preserve"> whereas Aristotelianism was </w:t>
      </w:r>
      <w:r w:rsidR="00FD462B">
        <w:rPr>
          <w:sz w:val="24"/>
          <w:szCs w:val="24"/>
        </w:rPr>
        <w:t xml:space="preserve">linked with the tradition that originated in the middle ages, </w:t>
      </w:r>
      <w:r w:rsidR="00544862">
        <w:rPr>
          <w:sz w:val="24"/>
          <w:szCs w:val="24"/>
        </w:rPr>
        <w:t xml:space="preserve">yet as per the synthesising habits of humanists, many “committed to the </w:t>
      </w:r>
      <w:r w:rsidR="00A9686A">
        <w:rPr>
          <w:sz w:val="24"/>
          <w:szCs w:val="24"/>
        </w:rPr>
        <w:t>synthesis of Plato and Aristotle,” known as Neo-Platonists</w:t>
      </w:r>
      <w:r w:rsidR="00DE5885">
        <w:rPr>
          <w:sz w:val="24"/>
          <w:szCs w:val="24"/>
        </w:rPr>
        <w:t>,</w:t>
      </w:r>
      <w:r w:rsidR="00A9686A">
        <w:rPr>
          <w:sz w:val="24"/>
          <w:szCs w:val="24"/>
        </w:rPr>
        <w:t xml:space="preserve"> which also had a</w:t>
      </w:r>
      <w:r w:rsidR="00FF4923">
        <w:rPr>
          <w:sz w:val="24"/>
          <w:szCs w:val="24"/>
        </w:rPr>
        <w:t>n impact of synthesising these ancient authors with Christianity.</w:t>
      </w:r>
      <w:r w:rsidR="00854FDC">
        <w:rPr>
          <w:rStyle w:val="FootnoteReference"/>
          <w:sz w:val="24"/>
          <w:szCs w:val="24"/>
        </w:rPr>
        <w:footnoteReference w:id="32"/>
      </w:r>
    </w:p>
    <w:p w14:paraId="6C2D3DD5" w14:textId="68A6C6BE" w:rsidR="00524CB6" w:rsidRDefault="00524CB6" w:rsidP="008175AE">
      <w:pPr>
        <w:spacing w:line="360" w:lineRule="auto"/>
        <w:rPr>
          <w:sz w:val="24"/>
          <w:szCs w:val="24"/>
        </w:rPr>
      </w:pPr>
    </w:p>
    <w:p w14:paraId="45242878" w14:textId="6BF1F5B9" w:rsidR="001E1775" w:rsidRDefault="00DC23EC" w:rsidP="008175A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Word Count:</w:t>
      </w:r>
      <w:r w:rsidR="00024B03">
        <w:rPr>
          <w:sz w:val="24"/>
          <w:szCs w:val="24"/>
        </w:rPr>
        <w:t xml:space="preserve"> 262</w:t>
      </w:r>
      <w:r w:rsidR="00355A58">
        <w:rPr>
          <w:sz w:val="24"/>
          <w:szCs w:val="24"/>
        </w:rPr>
        <w:t>4</w:t>
      </w:r>
    </w:p>
    <w:p w14:paraId="4F885C83" w14:textId="77777777" w:rsidR="00DC23EC" w:rsidRPr="008F46C2" w:rsidRDefault="00DC23EC" w:rsidP="008175AE">
      <w:pPr>
        <w:spacing w:line="360" w:lineRule="auto"/>
        <w:rPr>
          <w:sz w:val="24"/>
          <w:szCs w:val="24"/>
        </w:rPr>
      </w:pPr>
    </w:p>
    <w:p w14:paraId="3295AE45" w14:textId="47D8A055" w:rsidR="00A42BE9" w:rsidRPr="00A42BE9" w:rsidRDefault="008175AE" w:rsidP="00A42BE9">
      <w:pPr>
        <w:spacing w:line="360" w:lineRule="auto"/>
        <w:rPr>
          <w:sz w:val="24"/>
          <w:szCs w:val="24"/>
          <w:u w:val="single"/>
        </w:rPr>
      </w:pPr>
      <w:r w:rsidRPr="008175AE">
        <w:rPr>
          <w:sz w:val="24"/>
          <w:szCs w:val="24"/>
          <w:u w:val="single"/>
        </w:rPr>
        <w:t>Bibliography</w:t>
      </w:r>
    </w:p>
    <w:p w14:paraId="6ABBC464" w14:textId="77777777" w:rsidR="00355A58" w:rsidRPr="004E0C8E" w:rsidRDefault="00355A58" w:rsidP="004E0C8E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D’</w:t>
      </w:r>
      <w:r w:rsidRPr="00DC23EC">
        <w:rPr>
          <w:rFonts w:cstheme="minorHAnsi"/>
          <w:sz w:val="24"/>
          <w:szCs w:val="24"/>
        </w:rPr>
        <w:t>É</w:t>
      </w:r>
      <w:r w:rsidRPr="00DC23EC">
        <w:rPr>
          <w:sz w:val="24"/>
          <w:szCs w:val="24"/>
        </w:rPr>
        <w:t>taples</w:t>
      </w:r>
      <w:r>
        <w:rPr>
          <w:sz w:val="24"/>
          <w:szCs w:val="24"/>
        </w:rPr>
        <w:t>,</w:t>
      </w:r>
      <w:r w:rsidRPr="00A42BE9">
        <w:rPr>
          <w:sz w:val="24"/>
          <w:szCs w:val="24"/>
        </w:rPr>
        <w:t xml:space="preserve"> </w:t>
      </w:r>
      <w:r w:rsidRPr="00DC23EC">
        <w:rPr>
          <w:sz w:val="24"/>
          <w:szCs w:val="24"/>
        </w:rPr>
        <w:t>Jacques Lef</w:t>
      </w:r>
      <w:r w:rsidRPr="00DC23EC">
        <w:rPr>
          <w:rFonts w:cstheme="minorHAnsi"/>
          <w:sz w:val="24"/>
          <w:szCs w:val="24"/>
        </w:rPr>
        <w:t>è</w:t>
      </w:r>
      <w:r w:rsidRPr="00DC23EC">
        <w:rPr>
          <w:sz w:val="24"/>
          <w:szCs w:val="24"/>
        </w:rPr>
        <w:t>vre</w:t>
      </w:r>
      <w:r>
        <w:rPr>
          <w:sz w:val="24"/>
          <w:szCs w:val="24"/>
        </w:rPr>
        <w:t>,</w:t>
      </w:r>
      <w:r w:rsidRPr="00DC23EC">
        <w:rPr>
          <w:i/>
          <w:iCs/>
          <w:sz w:val="24"/>
          <w:szCs w:val="24"/>
        </w:rPr>
        <w:t xml:space="preserve"> Exhortatory Letter on Translating the Gospels into French, in</w:t>
      </w:r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Renaissance Humanism: An Anthology of Sources,</w:t>
      </w:r>
      <w:r w:rsidRPr="00DC23EC">
        <w:rPr>
          <w:sz w:val="24"/>
          <w:szCs w:val="24"/>
        </w:rPr>
        <w:t xml:space="preserve"> edited by Margaret L. King</w:t>
      </w:r>
      <w:r w:rsidRPr="00DC23EC">
        <w:rPr>
          <w:i/>
          <w:iCs/>
          <w:sz w:val="24"/>
          <w:szCs w:val="24"/>
        </w:rPr>
        <w:t xml:space="preserve"> </w:t>
      </w:r>
      <w:r w:rsidRPr="00DC23EC">
        <w:rPr>
          <w:sz w:val="24"/>
          <w:szCs w:val="24"/>
        </w:rPr>
        <w:t xml:space="preserve">(Indiana: </w:t>
      </w:r>
      <w:r w:rsidRPr="004E0C8E">
        <w:rPr>
          <w:sz w:val="24"/>
          <w:szCs w:val="24"/>
        </w:rPr>
        <w:t>Hackett Publishing Company, Inc., 2014)</w:t>
      </w:r>
    </w:p>
    <w:p w14:paraId="406A30FB" w14:textId="77777777" w:rsidR="00355A58" w:rsidRPr="004E0C8E" w:rsidRDefault="00355A58" w:rsidP="004E0C8E">
      <w:pPr>
        <w:pStyle w:val="FootnoteText"/>
        <w:spacing w:line="360" w:lineRule="auto"/>
        <w:rPr>
          <w:sz w:val="24"/>
          <w:szCs w:val="24"/>
        </w:rPr>
      </w:pPr>
      <w:r w:rsidRPr="004E0C8E">
        <w:rPr>
          <w:sz w:val="24"/>
          <w:szCs w:val="24"/>
        </w:rPr>
        <w:t>Erasmus,</w:t>
      </w:r>
      <w:r>
        <w:rPr>
          <w:sz w:val="24"/>
          <w:szCs w:val="24"/>
        </w:rPr>
        <w:t xml:space="preserve"> Desiderus,</w:t>
      </w:r>
      <w:r w:rsidRPr="004E0C8E">
        <w:rPr>
          <w:sz w:val="24"/>
          <w:szCs w:val="24"/>
        </w:rPr>
        <w:t xml:space="preserve"> </w:t>
      </w:r>
      <w:r w:rsidRPr="004E0C8E">
        <w:rPr>
          <w:i/>
          <w:iCs/>
          <w:sz w:val="24"/>
          <w:szCs w:val="24"/>
        </w:rPr>
        <w:t>On Education of a Christian Prince</w:t>
      </w:r>
      <w:r w:rsidRPr="004E0C8E">
        <w:rPr>
          <w:sz w:val="24"/>
          <w:szCs w:val="24"/>
        </w:rPr>
        <w:t xml:space="preserve">, in </w:t>
      </w:r>
      <w:r w:rsidRPr="004E0C8E">
        <w:rPr>
          <w:i/>
          <w:iCs/>
          <w:sz w:val="24"/>
          <w:szCs w:val="24"/>
        </w:rPr>
        <w:t xml:space="preserve">Renaissance Humanism: An Anthology of Sources, </w:t>
      </w:r>
      <w:r w:rsidRPr="004E0C8E">
        <w:rPr>
          <w:sz w:val="24"/>
          <w:szCs w:val="24"/>
        </w:rPr>
        <w:t>edited by Margaret L. King, (Indiana: Hackett publishing company, inc., 2014)</w:t>
      </w:r>
    </w:p>
    <w:p w14:paraId="44E5E24D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Hamilton,</w:t>
      </w:r>
      <w:r>
        <w:rPr>
          <w:sz w:val="24"/>
          <w:szCs w:val="24"/>
        </w:rPr>
        <w:t xml:space="preserve"> Alastair,</w:t>
      </w:r>
      <w:r w:rsidRPr="00DC23EC">
        <w:rPr>
          <w:sz w:val="24"/>
          <w:szCs w:val="24"/>
        </w:rPr>
        <w:t xml:space="preserve"> ‘Humanism and the Bible,’ </w:t>
      </w:r>
      <w:r w:rsidRPr="00DC23EC">
        <w:rPr>
          <w:i/>
          <w:iCs/>
          <w:sz w:val="24"/>
          <w:szCs w:val="24"/>
        </w:rPr>
        <w:t xml:space="preserve">The Cambridge Companion to Renaissance Humanism, </w:t>
      </w:r>
      <w:r w:rsidRPr="00DC23EC">
        <w:rPr>
          <w:sz w:val="24"/>
          <w:szCs w:val="24"/>
        </w:rPr>
        <w:t>edited by Jill Kraye, (Cambridge: Cambridge University Press, 1996)</w:t>
      </w:r>
    </w:p>
    <w:p w14:paraId="42278B00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lastRenderedPageBreak/>
        <w:t>Josephine L. Burroughs,</w:t>
      </w:r>
      <w:r>
        <w:rPr>
          <w:sz w:val="24"/>
          <w:szCs w:val="24"/>
        </w:rPr>
        <w:t xml:space="preserve"> Josephine L.,</w:t>
      </w:r>
      <w:r w:rsidRPr="00DC23EC">
        <w:rPr>
          <w:sz w:val="24"/>
          <w:szCs w:val="24"/>
        </w:rPr>
        <w:t xml:space="preserve"> ‘Marsilio Ficino</w:t>
      </w:r>
      <w:proofErr w:type="gramStart"/>
      <w:r w:rsidRPr="00DC23EC">
        <w:rPr>
          <w:sz w:val="24"/>
          <w:szCs w:val="24"/>
        </w:rPr>
        <w:t>’,</w:t>
      </w:r>
      <w:proofErr w:type="gramEnd"/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The Renaissance Philosophy of Man</w:t>
      </w:r>
      <w:r>
        <w:rPr>
          <w:i/>
          <w:iCs/>
          <w:sz w:val="24"/>
          <w:szCs w:val="24"/>
        </w:rPr>
        <w:t xml:space="preserve"> and Other Essays</w:t>
      </w:r>
      <w:r w:rsidRPr="00DC23EC">
        <w:rPr>
          <w:i/>
          <w:iCs/>
          <w:sz w:val="24"/>
          <w:szCs w:val="24"/>
        </w:rPr>
        <w:t xml:space="preserve">, </w:t>
      </w:r>
      <w:r w:rsidRPr="00DC23EC">
        <w:rPr>
          <w:sz w:val="24"/>
          <w:szCs w:val="24"/>
        </w:rPr>
        <w:t>edited by Ernst Cassier and others, (Chicago: The University of Chicago, 1956)</w:t>
      </w:r>
    </w:p>
    <w:p w14:paraId="020C4F7A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King</w:t>
      </w:r>
      <w:r>
        <w:rPr>
          <w:sz w:val="24"/>
          <w:szCs w:val="24"/>
        </w:rPr>
        <w:t>, Margaret L.</w:t>
      </w:r>
      <w:r w:rsidRPr="00DC23EC">
        <w:rPr>
          <w:sz w:val="24"/>
          <w:szCs w:val="24"/>
        </w:rPr>
        <w:t xml:space="preserve">, </w:t>
      </w:r>
      <w:r w:rsidRPr="00DC23EC">
        <w:rPr>
          <w:i/>
          <w:iCs/>
          <w:sz w:val="24"/>
          <w:szCs w:val="24"/>
        </w:rPr>
        <w:t xml:space="preserve">Renaissance Humanism: An Anthology of Sources, </w:t>
      </w:r>
      <w:r w:rsidRPr="00DC23EC">
        <w:rPr>
          <w:sz w:val="24"/>
          <w:szCs w:val="24"/>
        </w:rPr>
        <w:t>(Indiana: Hackett publishing company, inc., 2014)</w:t>
      </w:r>
    </w:p>
    <w:p w14:paraId="2D51B1F2" w14:textId="77777777" w:rsidR="00355A58" w:rsidRPr="00AF7A28" w:rsidRDefault="00355A58" w:rsidP="00AF7A28">
      <w:pPr>
        <w:pStyle w:val="FootnoteText"/>
        <w:spacing w:line="360" w:lineRule="auto"/>
        <w:rPr>
          <w:i/>
          <w:iCs/>
          <w:sz w:val="24"/>
          <w:szCs w:val="24"/>
        </w:rPr>
      </w:pPr>
      <w:r w:rsidRPr="00DC23EC">
        <w:rPr>
          <w:sz w:val="24"/>
          <w:szCs w:val="24"/>
        </w:rPr>
        <w:t>Kristeller,</w:t>
      </w:r>
      <w:r w:rsidRPr="0005639D">
        <w:rPr>
          <w:sz w:val="24"/>
          <w:szCs w:val="24"/>
        </w:rPr>
        <w:t xml:space="preserve"> </w:t>
      </w:r>
      <w:r w:rsidRPr="00DC23EC">
        <w:rPr>
          <w:sz w:val="24"/>
          <w:szCs w:val="24"/>
        </w:rPr>
        <w:t>Paul Oscar ‘Giovanni Picco della Mirandola</w:t>
      </w:r>
      <w:proofErr w:type="gramStart"/>
      <w:r w:rsidRPr="00DC23EC">
        <w:rPr>
          <w:sz w:val="24"/>
          <w:szCs w:val="24"/>
        </w:rPr>
        <w:t>’,</w:t>
      </w:r>
      <w:proofErr w:type="gramEnd"/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The Renaissance Philosophy of Man</w:t>
      </w:r>
      <w:r>
        <w:rPr>
          <w:i/>
          <w:iCs/>
          <w:sz w:val="24"/>
          <w:szCs w:val="24"/>
        </w:rPr>
        <w:t xml:space="preserve"> and Other Essays</w:t>
      </w:r>
      <w:r w:rsidRPr="00DC23EC">
        <w:rPr>
          <w:i/>
          <w:iCs/>
          <w:sz w:val="24"/>
          <w:szCs w:val="24"/>
        </w:rPr>
        <w:t xml:space="preserve">, </w:t>
      </w:r>
      <w:r w:rsidRPr="00DC23EC">
        <w:rPr>
          <w:sz w:val="24"/>
          <w:szCs w:val="24"/>
        </w:rPr>
        <w:t>edited by Ernst Cassier and others, (Chicago: The University of Chicago, 1956)</w:t>
      </w:r>
    </w:p>
    <w:p w14:paraId="3224545A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Kristeller,</w:t>
      </w:r>
      <w:r>
        <w:rPr>
          <w:sz w:val="24"/>
          <w:szCs w:val="24"/>
        </w:rPr>
        <w:t xml:space="preserve"> Paul Oscar,</w:t>
      </w:r>
      <w:r w:rsidRPr="00DC23EC">
        <w:rPr>
          <w:sz w:val="24"/>
          <w:szCs w:val="24"/>
        </w:rPr>
        <w:t xml:space="preserve"> ‘The Immortality of the Soul</w:t>
      </w:r>
      <w:proofErr w:type="gramStart"/>
      <w:r w:rsidRPr="00DC23EC">
        <w:rPr>
          <w:sz w:val="24"/>
          <w:szCs w:val="24"/>
        </w:rPr>
        <w:t>’,</w:t>
      </w:r>
      <w:proofErr w:type="gramEnd"/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 xml:space="preserve">Renaissance Concepts of Man, </w:t>
      </w:r>
      <w:r w:rsidRPr="00DC23EC">
        <w:rPr>
          <w:sz w:val="24"/>
          <w:szCs w:val="24"/>
        </w:rPr>
        <w:t>(London: Harper &amp; Row, 1972)</w:t>
      </w:r>
    </w:p>
    <w:p w14:paraId="36C4DD75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 xml:space="preserve">Kristeller, Paul Oscar, </w:t>
      </w:r>
      <w:r w:rsidRPr="00DC23EC">
        <w:rPr>
          <w:i/>
          <w:iCs/>
          <w:sz w:val="24"/>
          <w:szCs w:val="24"/>
        </w:rPr>
        <w:t xml:space="preserve">Renaissance Thought: The Classical, Scholastic, and Humanist Strains, </w:t>
      </w:r>
      <w:r w:rsidRPr="00DC23EC">
        <w:rPr>
          <w:sz w:val="24"/>
          <w:szCs w:val="24"/>
        </w:rPr>
        <w:t>(New York: Harper &amp; Row, 1961)</w:t>
      </w:r>
    </w:p>
    <w:p w14:paraId="3970A666" w14:textId="77777777" w:rsidR="00355A58" w:rsidRPr="00DC23EC" w:rsidRDefault="00355A58" w:rsidP="00AF7A28">
      <w:pPr>
        <w:pStyle w:val="FootnoteText"/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Mann,</w:t>
      </w:r>
      <w:r>
        <w:rPr>
          <w:sz w:val="24"/>
          <w:szCs w:val="24"/>
        </w:rPr>
        <w:t xml:space="preserve"> Nicolas,</w:t>
      </w:r>
      <w:r w:rsidRPr="00DC23EC">
        <w:rPr>
          <w:sz w:val="24"/>
          <w:szCs w:val="24"/>
        </w:rPr>
        <w:t xml:space="preserve"> ‘The origins of humanism,’ </w:t>
      </w:r>
      <w:r w:rsidRPr="00DC23EC">
        <w:rPr>
          <w:i/>
          <w:iCs/>
          <w:sz w:val="24"/>
          <w:szCs w:val="24"/>
        </w:rPr>
        <w:t xml:space="preserve">The Cambridge Companion to Renaissance Humanism, </w:t>
      </w:r>
      <w:r w:rsidRPr="00DC23EC">
        <w:rPr>
          <w:sz w:val="24"/>
          <w:szCs w:val="24"/>
        </w:rPr>
        <w:t>edited by Jill Kraye, (Cambridge: Cambridge University Press, 1996)</w:t>
      </w:r>
    </w:p>
    <w:p w14:paraId="31AC692D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Mirandola,</w:t>
      </w:r>
      <w:r>
        <w:rPr>
          <w:sz w:val="24"/>
          <w:szCs w:val="24"/>
        </w:rPr>
        <w:t xml:space="preserve"> </w:t>
      </w:r>
      <w:r w:rsidRPr="00DC23EC">
        <w:rPr>
          <w:sz w:val="24"/>
          <w:szCs w:val="24"/>
        </w:rPr>
        <w:t>Giovanni Pico della</w:t>
      </w:r>
      <w:r>
        <w:rPr>
          <w:sz w:val="24"/>
          <w:szCs w:val="24"/>
        </w:rPr>
        <w:t>,</w:t>
      </w:r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Oration on the Dignity of Man, in</w:t>
      </w:r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Renaissance Humanism: An Anthology of Sources,</w:t>
      </w:r>
      <w:r w:rsidRPr="00DC23EC">
        <w:rPr>
          <w:sz w:val="24"/>
          <w:szCs w:val="24"/>
        </w:rPr>
        <w:t xml:space="preserve"> edited by Margaret L. King</w:t>
      </w:r>
      <w:r w:rsidRPr="00DC23EC">
        <w:rPr>
          <w:i/>
          <w:iCs/>
          <w:sz w:val="24"/>
          <w:szCs w:val="24"/>
        </w:rPr>
        <w:t xml:space="preserve"> </w:t>
      </w:r>
      <w:r w:rsidRPr="00DC23EC">
        <w:rPr>
          <w:sz w:val="24"/>
          <w:szCs w:val="24"/>
        </w:rPr>
        <w:t>(Indiana: Hackett Publishing Company, Inc., 2014)</w:t>
      </w:r>
    </w:p>
    <w:p w14:paraId="3E4BC02F" w14:textId="77777777" w:rsidR="00355A58" w:rsidRPr="00DC23EC" w:rsidRDefault="00355A58" w:rsidP="00AF7A28">
      <w:pPr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Nauert,</w:t>
      </w:r>
      <w:r>
        <w:rPr>
          <w:sz w:val="24"/>
          <w:szCs w:val="24"/>
        </w:rPr>
        <w:t xml:space="preserve"> Charles G.,</w:t>
      </w:r>
      <w:r w:rsidRPr="00DC23EC">
        <w:rPr>
          <w:sz w:val="24"/>
          <w:szCs w:val="24"/>
        </w:rPr>
        <w:t xml:space="preserve"> ‘Humanism and Italian Society</w:t>
      </w:r>
      <w:proofErr w:type="gramStart"/>
      <w:r w:rsidRPr="00DC23EC">
        <w:rPr>
          <w:sz w:val="24"/>
          <w:szCs w:val="24"/>
        </w:rPr>
        <w:t>’,</w:t>
      </w:r>
      <w:proofErr w:type="gramEnd"/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 xml:space="preserve">Humanism and the Culture of Renaissance Europe, </w:t>
      </w:r>
      <w:r w:rsidRPr="00DC23EC">
        <w:rPr>
          <w:sz w:val="24"/>
          <w:szCs w:val="24"/>
        </w:rPr>
        <w:t>2</w:t>
      </w:r>
      <w:r w:rsidRPr="00DC23EC">
        <w:rPr>
          <w:sz w:val="24"/>
          <w:szCs w:val="24"/>
          <w:vertAlign w:val="superscript"/>
        </w:rPr>
        <w:t>nd</w:t>
      </w:r>
      <w:r w:rsidRPr="00DC23EC">
        <w:rPr>
          <w:sz w:val="24"/>
          <w:szCs w:val="24"/>
        </w:rPr>
        <w:t xml:space="preserve"> edn. (Cambridge: Cambridge University Press, 2006)</w:t>
      </w:r>
    </w:p>
    <w:p w14:paraId="7B18A6EF" w14:textId="77777777" w:rsidR="00355A58" w:rsidRPr="00DC23EC" w:rsidRDefault="00355A58" w:rsidP="00A42BE9">
      <w:pPr>
        <w:pStyle w:val="FootnoteText"/>
        <w:spacing w:line="360" w:lineRule="auto"/>
        <w:rPr>
          <w:sz w:val="24"/>
          <w:szCs w:val="24"/>
        </w:rPr>
      </w:pPr>
      <w:r w:rsidRPr="00DC23EC">
        <w:rPr>
          <w:sz w:val="24"/>
          <w:szCs w:val="24"/>
        </w:rPr>
        <w:t>Screech,</w:t>
      </w:r>
      <w:r>
        <w:rPr>
          <w:sz w:val="24"/>
          <w:szCs w:val="24"/>
        </w:rPr>
        <w:t xml:space="preserve"> M. A.,</w:t>
      </w:r>
      <w:r w:rsidRPr="00DC23EC">
        <w:rPr>
          <w:sz w:val="24"/>
          <w:szCs w:val="24"/>
        </w:rPr>
        <w:t xml:space="preserve"> ‘Introduction</w:t>
      </w:r>
      <w:proofErr w:type="gramStart"/>
      <w:r w:rsidRPr="00DC23EC">
        <w:rPr>
          <w:sz w:val="24"/>
          <w:szCs w:val="24"/>
        </w:rPr>
        <w:t>’,</w:t>
      </w:r>
      <w:proofErr w:type="gramEnd"/>
      <w:r w:rsidRPr="00DC23EC">
        <w:rPr>
          <w:sz w:val="24"/>
          <w:szCs w:val="24"/>
        </w:rPr>
        <w:t xml:space="preserve"> </w:t>
      </w:r>
      <w:r w:rsidRPr="00DC23EC">
        <w:rPr>
          <w:i/>
          <w:iCs/>
          <w:sz w:val="24"/>
          <w:szCs w:val="24"/>
        </w:rPr>
        <w:t>Michel De Montaigne: The Complete Essays</w:t>
      </w:r>
      <w:r w:rsidRPr="00DC23EC">
        <w:rPr>
          <w:sz w:val="24"/>
          <w:szCs w:val="24"/>
        </w:rPr>
        <w:t>, (London: Penguin Books, 2003)</w:t>
      </w:r>
    </w:p>
    <w:sectPr w:rsidR="00355A58" w:rsidRPr="00DC23E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92AF6" w14:textId="77777777" w:rsidR="00D42AF1" w:rsidRDefault="00D42AF1" w:rsidP="008175AE">
      <w:pPr>
        <w:spacing w:after="0" w:line="240" w:lineRule="auto"/>
      </w:pPr>
      <w:r>
        <w:separator/>
      </w:r>
    </w:p>
  </w:endnote>
  <w:endnote w:type="continuationSeparator" w:id="0">
    <w:p w14:paraId="1A7E890F" w14:textId="77777777" w:rsidR="00D42AF1" w:rsidRDefault="00D42AF1" w:rsidP="00817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59635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EA7DFA" w14:textId="71EA53B0" w:rsidR="008175AE" w:rsidRDefault="008175A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34AF5E" w14:textId="77777777" w:rsidR="008175AE" w:rsidRDefault="008175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CB840D" w14:textId="77777777" w:rsidR="00D42AF1" w:rsidRDefault="00D42AF1" w:rsidP="008175AE">
      <w:pPr>
        <w:spacing w:after="0" w:line="240" w:lineRule="auto"/>
      </w:pPr>
      <w:r>
        <w:separator/>
      </w:r>
    </w:p>
  </w:footnote>
  <w:footnote w:type="continuationSeparator" w:id="0">
    <w:p w14:paraId="41D8482F" w14:textId="77777777" w:rsidR="00D42AF1" w:rsidRDefault="00D42AF1" w:rsidP="008175AE">
      <w:pPr>
        <w:spacing w:after="0" w:line="240" w:lineRule="auto"/>
      </w:pPr>
      <w:r>
        <w:continuationSeparator/>
      </w:r>
    </w:p>
  </w:footnote>
  <w:footnote w:id="1">
    <w:p w14:paraId="66FAB9D4" w14:textId="08DD412C" w:rsidR="008712F0" w:rsidRPr="00262BEA" w:rsidRDefault="008712F0">
      <w:pPr>
        <w:pStyle w:val="FootnoteText"/>
      </w:pPr>
      <w:r>
        <w:rPr>
          <w:rStyle w:val="FootnoteReference"/>
        </w:rPr>
        <w:footnoteRef/>
      </w:r>
      <w:r w:rsidR="00A60BE5">
        <w:t xml:space="preserve">Martin Davies, ‘Humanism in script and print in the fifteenth century,’ </w:t>
      </w:r>
      <w:r w:rsidR="004E1B2E">
        <w:rPr>
          <w:i/>
          <w:iCs/>
        </w:rPr>
        <w:t xml:space="preserve">The Cambridge Companion to Renaissance Humanism, </w:t>
      </w:r>
      <w:r w:rsidR="004E1B2E">
        <w:t>edited by Jill Kraye, (</w:t>
      </w:r>
      <w:r w:rsidR="0033366A">
        <w:t>Cambridge: Cambridge University Press, 1996), p.47</w:t>
      </w:r>
      <w:r w:rsidR="006B0528">
        <w:t>.</w:t>
      </w:r>
    </w:p>
  </w:footnote>
  <w:footnote w:id="2">
    <w:p w14:paraId="5453B667" w14:textId="5FF66925" w:rsidR="00BD2301" w:rsidRDefault="00BD2301" w:rsidP="00BD2301">
      <w:pPr>
        <w:pStyle w:val="FootnoteText"/>
      </w:pPr>
      <w:r>
        <w:rPr>
          <w:rStyle w:val="FootnoteReference"/>
        </w:rPr>
        <w:footnoteRef/>
      </w:r>
      <w:r>
        <w:t xml:space="preserve"> Margaret L. King, ‘General Introduction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 xml:space="preserve">(Indiana: </w:t>
      </w:r>
      <w:r w:rsidR="006B0528">
        <w:t xml:space="preserve">Hackett </w:t>
      </w:r>
      <w:r>
        <w:t>Publishing Company, Inc., 2014), p. ix.</w:t>
      </w:r>
    </w:p>
  </w:footnote>
  <w:footnote w:id="3">
    <w:p w14:paraId="1AF65E0C" w14:textId="66B9D7EE" w:rsidR="007A0FAB" w:rsidRPr="00205972" w:rsidRDefault="007A0FAB">
      <w:pPr>
        <w:pStyle w:val="FootnoteText"/>
      </w:pPr>
      <w:r>
        <w:rPr>
          <w:rStyle w:val="FootnoteReference"/>
        </w:rPr>
        <w:footnoteRef/>
      </w:r>
      <w:r>
        <w:t xml:space="preserve"> M. A. Sc</w:t>
      </w:r>
      <w:r w:rsidR="006A46EC">
        <w:t xml:space="preserve">reech, </w:t>
      </w:r>
      <w:r w:rsidR="001A097E">
        <w:t>‘Introduction</w:t>
      </w:r>
      <w:proofErr w:type="gramStart"/>
      <w:r w:rsidR="001A097E">
        <w:t>’,</w:t>
      </w:r>
      <w:proofErr w:type="gramEnd"/>
      <w:r w:rsidR="001A097E">
        <w:t xml:space="preserve"> </w:t>
      </w:r>
      <w:r w:rsidR="00205972">
        <w:rPr>
          <w:i/>
          <w:iCs/>
        </w:rPr>
        <w:t>Michel De Montaigne: The Complete Essays</w:t>
      </w:r>
      <w:r w:rsidR="00205972">
        <w:t xml:space="preserve">, </w:t>
      </w:r>
      <w:r w:rsidR="00AE2B88">
        <w:t xml:space="preserve">(London: Penguin Books, </w:t>
      </w:r>
      <w:r w:rsidR="00203765">
        <w:t>2003), p.xlv.</w:t>
      </w:r>
    </w:p>
  </w:footnote>
  <w:footnote w:id="4">
    <w:p w14:paraId="15F5E7CB" w14:textId="7C3E658E" w:rsidR="00764852" w:rsidRPr="00DF3928" w:rsidRDefault="007648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7FF2">
        <w:t xml:space="preserve">Paul Oscar Kristeller, </w:t>
      </w:r>
      <w:r w:rsidR="00DF3928">
        <w:t>‘The Immortality of the Soul</w:t>
      </w:r>
      <w:proofErr w:type="gramStart"/>
      <w:r w:rsidR="00DF3928">
        <w:t>’,</w:t>
      </w:r>
      <w:proofErr w:type="gramEnd"/>
      <w:r w:rsidR="00DF3928">
        <w:t xml:space="preserve"> </w:t>
      </w:r>
      <w:r w:rsidR="00DF3928">
        <w:rPr>
          <w:i/>
          <w:iCs/>
        </w:rPr>
        <w:t>Renaissance Concepts of Man</w:t>
      </w:r>
      <w:r w:rsidR="00201774">
        <w:rPr>
          <w:i/>
          <w:iCs/>
        </w:rPr>
        <w:t xml:space="preserve"> </w:t>
      </w:r>
      <w:r w:rsidR="00A27421">
        <w:rPr>
          <w:i/>
          <w:iCs/>
        </w:rPr>
        <w:t>and Other Essays</w:t>
      </w:r>
      <w:r w:rsidR="00DF3928">
        <w:rPr>
          <w:i/>
          <w:iCs/>
        </w:rPr>
        <w:t xml:space="preserve">, </w:t>
      </w:r>
      <w:r w:rsidR="00DF3928">
        <w:t>(</w:t>
      </w:r>
      <w:r w:rsidR="00073BA9">
        <w:t xml:space="preserve">London: Harper &amp; Row, </w:t>
      </w:r>
      <w:r w:rsidR="00D32DA2">
        <w:t>1972), p.27.</w:t>
      </w:r>
    </w:p>
  </w:footnote>
  <w:footnote w:id="5">
    <w:p w14:paraId="615B1EF1" w14:textId="5EF276AD" w:rsidR="00281E80" w:rsidRDefault="00281E80">
      <w:pPr>
        <w:pStyle w:val="FootnoteText"/>
      </w:pPr>
      <w:r>
        <w:rPr>
          <w:rStyle w:val="FootnoteReference"/>
        </w:rPr>
        <w:footnoteRef/>
      </w:r>
      <w:r>
        <w:t xml:space="preserve"> Paul Oscar Kristeller, ‘The Immortality of the Soul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>Renaissance Concepts of Man</w:t>
      </w:r>
      <w:r w:rsidR="00201774">
        <w:rPr>
          <w:i/>
          <w:iCs/>
        </w:rPr>
        <w:t xml:space="preserve"> and Other Essays</w:t>
      </w:r>
      <w:r>
        <w:rPr>
          <w:i/>
          <w:iCs/>
        </w:rPr>
        <w:t xml:space="preserve">, </w:t>
      </w:r>
      <w:r>
        <w:t>(London: Harper &amp; Row, 1972), p.26.</w:t>
      </w:r>
    </w:p>
  </w:footnote>
  <w:footnote w:id="6">
    <w:p w14:paraId="2838AC51" w14:textId="15A66DF5" w:rsidR="00D825EB" w:rsidRDefault="00D825EB">
      <w:pPr>
        <w:pStyle w:val="FootnoteText"/>
      </w:pPr>
      <w:r>
        <w:rPr>
          <w:rStyle w:val="FootnoteReference"/>
        </w:rPr>
        <w:footnoteRef/>
      </w:r>
      <w:r>
        <w:t xml:space="preserve"> M. A. Screech, ‘Introduction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>Michel De Montaigne: The Complete Essays</w:t>
      </w:r>
      <w:r>
        <w:t>, (London: Penguin Books, 2003), p.xix.</w:t>
      </w:r>
    </w:p>
  </w:footnote>
  <w:footnote w:id="7">
    <w:p w14:paraId="65B0DB2C" w14:textId="579A3B5B" w:rsidR="00E25785" w:rsidRDefault="00E25785">
      <w:pPr>
        <w:pStyle w:val="FootnoteText"/>
      </w:pPr>
      <w:r>
        <w:rPr>
          <w:rStyle w:val="FootnoteReference"/>
        </w:rPr>
        <w:footnoteRef/>
      </w:r>
      <w:r>
        <w:t xml:space="preserve"> Paul Oscar Kristeller, ‘The Immortality of the Soul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>Renaissance Concepts of Ma</w:t>
      </w:r>
      <w:r w:rsidR="00A27421">
        <w:rPr>
          <w:i/>
          <w:iCs/>
        </w:rPr>
        <w:t>n and Other Essays</w:t>
      </w:r>
      <w:r>
        <w:rPr>
          <w:i/>
          <w:iCs/>
        </w:rPr>
        <w:t xml:space="preserve">, </w:t>
      </w:r>
      <w:r>
        <w:t>(London: Harper &amp; Row, 1972), pp.</w:t>
      </w:r>
      <w:r w:rsidR="00894AF5">
        <w:t>28-29</w:t>
      </w:r>
      <w:r>
        <w:t>.</w:t>
      </w:r>
    </w:p>
  </w:footnote>
  <w:footnote w:id="8">
    <w:p w14:paraId="2D510D3A" w14:textId="352CFE82" w:rsidR="00D54BDF" w:rsidRPr="00353903" w:rsidRDefault="00D54B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34A1">
        <w:t>Charles G. Nauert, ‘</w:t>
      </w:r>
      <w:r w:rsidR="00517CE1">
        <w:t>Humanism and Italian Society</w:t>
      </w:r>
      <w:proofErr w:type="gramStart"/>
      <w:r w:rsidR="00517CE1">
        <w:t>’,</w:t>
      </w:r>
      <w:proofErr w:type="gramEnd"/>
      <w:r w:rsidR="00517CE1">
        <w:t xml:space="preserve"> </w:t>
      </w:r>
      <w:r w:rsidR="00517CE1">
        <w:rPr>
          <w:i/>
          <w:iCs/>
        </w:rPr>
        <w:t>Humanism and the Culture of Renaissance E</w:t>
      </w:r>
      <w:r w:rsidR="00353903">
        <w:rPr>
          <w:i/>
          <w:iCs/>
        </w:rPr>
        <w:t xml:space="preserve">urope, </w:t>
      </w:r>
      <w:r w:rsidR="00B56C2D">
        <w:t>2</w:t>
      </w:r>
      <w:r w:rsidR="00B56C2D" w:rsidRPr="00B56C2D">
        <w:rPr>
          <w:vertAlign w:val="superscript"/>
        </w:rPr>
        <w:t>nd</w:t>
      </w:r>
      <w:r w:rsidR="00B56C2D">
        <w:t xml:space="preserve"> edn. (</w:t>
      </w:r>
      <w:r w:rsidR="00CC4104">
        <w:t xml:space="preserve">Cambridge: Cambridge University Press, </w:t>
      </w:r>
      <w:r w:rsidR="00B56C2D">
        <w:t>2006), p.</w:t>
      </w:r>
      <w:r w:rsidR="00D10866">
        <w:t>65.</w:t>
      </w:r>
    </w:p>
  </w:footnote>
  <w:footnote w:id="9">
    <w:p w14:paraId="0DB4F249" w14:textId="6192F251" w:rsidR="00016859" w:rsidRDefault="00016859">
      <w:pPr>
        <w:pStyle w:val="FootnoteText"/>
      </w:pPr>
      <w:r>
        <w:rPr>
          <w:rStyle w:val="FootnoteReference"/>
        </w:rPr>
        <w:footnoteRef/>
      </w:r>
      <w:r>
        <w:t xml:space="preserve"> Margaret L. King, ‘Exploration of </w:t>
      </w:r>
      <w:r w:rsidR="007D1A62">
        <w:t>the Self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p.35.</w:t>
      </w:r>
    </w:p>
  </w:footnote>
  <w:footnote w:id="10">
    <w:p w14:paraId="5D3C81E5" w14:textId="2D21AE75" w:rsidR="00513502" w:rsidRPr="00B86613" w:rsidRDefault="005135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1AEB">
        <w:t xml:space="preserve">Josephine L. Burroughs, </w:t>
      </w:r>
      <w:r w:rsidR="00C96D99">
        <w:t>‘Marsilio Ficino</w:t>
      </w:r>
      <w:proofErr w:type="gramStart"/>
      <w:r w:rsidR="00C96D99">
        <w:t>’,</w:t>
      </w:r>
      <w:proofErr w:type="gramEnd"/>
      <w:r w:rsidR="00C96D99">
        <w:t xml:space="preserve"> </w:t>
      </w:r>
      <w:r w:rsidR="00B86613">
        <w:rPr>
          <w:i/>
          <w:iCs/>
        </w:rPr>
        <w:t xml:space="preserve">The Renaissance Philosophy of Man, </w:t>
      </w:r>
      <w:r w:rsidR="007626D9">
        <w:t>edited by Ernst Cassier and others, (</w:t>
      </w:r>
      <w:r w:rsidR="00DF44F3">
        <w:t xml:space="preserve">Chicago: The University of Chicago, </w:t>
      </w:r>
      <w:r w:rsidR="00FB2730">
        <w:t>1956), p.186.</w:t>
      </w:r>
    </w:p>
  </w:footnote>
  <w:footnote w:id="11">
    <w:p w14:paraId="22061764" w14:textId="0409E2D9" w:rsidR="00583844" w:rsidRDefault="00583844">
      <w:pPr>
        <w:pStyle w:val="FootnoteText"/>
      </w:pPr>
      <w:r>
        <w:rPr>
          <w:rStyle w:val="FootnoteReference"/>
        </w:rPr>
        <w:footnoteRef/>
      </w:r>
      <w:r>
        <w:t xml:space="preserve"> Josephine L. Burroughs, ‘Marsilio Ficino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The Renaissance Philosophy of Man, </w:t>
      </w:r>
      <w:r>
        <w:t>edited by Ernst Cassier and others, (Chicago: The University of Chicago, 1956), pp.</w:t>
      </w:r>
      <w:r w:rsidR="00A51E7B">
        <w:t>1</w:t>
      </w:r>
      <w:r>
        <w:t>90-</w:t>
      </w:r>
      <w:r w:rsidR="00A51E7B">
        <w:t>1</w:t>
      </w:r>
      <w:r>
        <w:t>91.</w:t>
      </w:r>
    </w:p>
  </w:footnote>
  <w:footnote w:id="12">
    <w:p w14:paraId="26BC5296" w14:textId="16D1A73F" w:rsidR="00503C7B" w:rsidRDefault="00503C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1E7B">
        <w:t>Josephine L. Burroughs, ‘Marsilio Ficino</w:t>
      </w:r>
      <w:proofErr w:type="gramStart"/>
      <w:r w:rsidR="00A51E7B">
        <w:t>’,</w:t>
      </w:r>
      <w:proofErr w:type="gramEnd"/>
      <w:r w:rsidR="00A51E7B">
        <w:t xml:space="preserve"> </w:t>
      </w:r>
      <w:r w:rsidR="00A51E7B">
        <w:rPr>
          <w:i/>
          <w:iCs/>
        </w:rPr>
        <w:t xml:space="preserve">The Renaissance Philosophy of Man, </w:t>
      </w:r>
      <w:r w:rsidR="00A51E7B">
        <w:t>edited by Ernst Cassier and others, (Chicago: The University of Chicago, 1956), pp.190-191.</w:t>
      </w:r>
    </w:p>
  </w:footnote>
  <w:footnote w:id="13">
    <w:p w14:paraId="053FD339" w14:textId="43F0083E" w:rsidR="005142EE" w:rsidRPr="00055BE2" w:rsidRDefault="005142EE">
      <w:pPr>
        <w:pStyle w:val="FootnoteText"/>
      </w:pPr>
      <w:r>
        <w:rPr>
          <w:rStyle w:val="FootnoteReference"/>
        </w:rPr>
        <w:footnoteRef/>
      </w:r>
      <w:r>
        <w:t xml:space="preserve"> Paul Oskar Kristeller, </w:t>
      </w:r>
      <w:r w:rsidR="00493CD5">
        <w:t>‘Renaissance Platonism</w:t>
      </w:r>
      <w:proofErr w:type="gramStart"/>
      <w:r w:rsidR="00493CD5">
        <w:t>’,</w:t>
      </w:r>
      <w:proofErr w:type="gramEnd"/>
      <w:r w:rsidR="00493CD5">
        <w:t xml:space="preserve"> </w:t>
      </w:r>
      <w:r w:rsidR="00493CD5">
        <w:rPr>
          <w:i/>
          <w:iCs/>
        </w:rPr>
        <w:t>Renaissance Thought: The Classical, Scholastic, and Humanist Strains</w:t>
      </w:r>
      <w:r w:rsidR="00055BE2">
        <w:rPr>
          <w:i/>
          <w:iCs/>
        </w:rPr>
        <w:t xml:space="preserve">, </w:t>
      </w:r>
      <w:r w:rsidR="00055BE2">
        <w:t xml:space="preserve">(New York: </w:t>
      </w:r>
      <w:r w:rsidR="00065385">
        <w:t>Harper &amp; Row, 1961), p.59.</w:t>
      </w:r>
    </w:p>
  </w:footnote>
  <w:footnote w:id="14">
    <w:p w14:paraId="69270D68" w14:textId="77777777" w:rsidR="00012F8D" w:rsidRDefault="00012F8D" w:rsidP="00012F8D">
      <w:pPr>
        <w:pStyle w:val="FootnoteText"/>
      </w:pPr>
      <w:r>
        <w:rPr>
          <w:rStyle w:val="FootnoteReference"/>
        </w:rPr>
        <w:footnoteRef/>
      </w:r>
      <w:r>
        <w:t xml:space="preserve"> Nicolas Mann, ‘The origins of humanism,’ </w:t>
      </w:r>
      <w:r>
        <w:rPr>
          <w:i/>
          <w:iCs/>
        </w:rPr>
        <w:t xml:space="preserve">The Cambridge Companion to Renaissance Humanism, </w:t>
      </w:r>
      <w:r>
        <w:t>edited by Jill Kraye, (Cambridge: Cambridge University Press, 1996), p.11.</w:t>
      </w:r>
    </w:p>
  </w:footnote>
  <w:footnote w:id="15">
    <w:p w14:paraId="02767985" w14:textId="24C1C0EE" w:rsidR="00FC2599" w:rsidRDefault="00FC2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0BF7">
        <w:t>Paul Oska Kristeller</w:t>
      </w:r>
      <w:r w:rsidR="0015707C">
        <w:t>, ‘</w:t>
      </w:r>
      <w:r w:rsidR="005C51E7">
        <w:t>Giovanni Picco della Mirandola</w:t>
      </w:r>
      <w:proofErr w:type="gramStart"/>
      <w:r w:rsidR="0015707C">
        <w:t>’,</w:t>
      </w:r>
      <w:proofErr w:type="gramEnd"/>
      <w:r w:rsidR="0015707C">
        <w:t xml:space="preserve"> </w:t>
      </w:r>
      <w:r w:rsidR="0015707C">
        <w:rPr>
          <w:i/>
          <w:iCs/>
        </w:rPr>
        <w:t xml:space="preserve">The Renaissance Philosophy of </w:t>
      </w:r>
      <w:r w:rsidR="00A27421">
        <w:rPr>
          <w:i/>
          <w:iCs/>
        </w:rPr>
        <w:t>Man and Other Essays</w:t>
      </w:r>
      <w:r w:rsidR="0015707C">
        <w:rPr>
          <w:i/>
          <w:iCs/>
        </w:rPr>
        <w:t xml:space="preserve">, </w:t>
      </w:r>
      <w:r w:rsidR="0015707C">
        <w:t>edited by Ernst Cassier and others, (Chicago: The University of Chicago, 1956), p.220.</w:t>
      </w:r>
    </w:p>
  </w:footnote>
  <w:footnote w:id="16">
    <w:p w14:paraId="7CEB44EA" w14:textId="7C89D03C" w:rsidR="0000431F" w:rsidRDefault="0000431F">
      <w:pPr>
        <w:pStyle w:val="FootnoteText"/>
      </w:pPr>
      <w:r>
        <w:rPr>
          <w:rStyle w:val="FootnoteReference"/>
        </w:rPr>
        <w:footnoteRef/>
      </w:r>
      <w:r>
        <w:t xml:space="preserve"> Paul Oska Kristeller, ‘Giovanni Picco della Mirandola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>The Renaissance Philosophy of</w:t>
      </w:r>
      <w:r w:rsidR="004F63F8">
        <w:rPr>
          <w:i/>
          <w:iCs/>
        </w:rPr>
        <w:t xml:space="preserve"> </w:t>
      </w:r>
      <w:r w:rsidR="00A27421">
        <w:rPr>
          <w:i/>
          <w:iCs/>
        </w:rPr>
        <w:t>Man and Other Essay</w:t>
      </w:r>
      <w:r w:rsidR="004F63F8">
        <w:rPr>
          <w:i/>
          <w:iCs/>
        </w:rPr>
        <w:t>s</w:t>
      </w:r>
      <w:r>
        <w:rPr>
          <w:i/>
          <w:iCs/>
        </w:rPr>
        <w:t xml:space="preserve">, </w:t>
      </w:r>
      <w:r>
        <w:t>edited by Ernst Cassier and others, (Chicago: The University of Chicago, 1956), p.221.</w:t>
      </w:r>
    </w:p>
  </w:footnote>
  <w:footnote w:id="17">
    <w:p w14:paraId="33C7F427" w14:textId="00167550" w:rsidR="00ED13CF" w:rsidRDefault="00ED13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7100">
        <w:t>Giovanni Pico della Mirandola</w:t>
      </w:r>
      <w:r>
        <w:t xml:space="preserve">, </w:t>
      </w:r>
      <w:r w:rsidR="002D7100" w:rsidRPr="002D7100">
        <w:rPr>
          <w:i/>
          <w:iCs/>
        </w:rPr>
        <w:t>Oration on the Dignity of Man</w:t>
      </w:r>
      <w:r w:rsidRPr="002D7100">
        <w:rPr>
          <w:i/>
          <w:iCs/>
        </w:rPr>
        <w:t>,</w:t>
      </w:r>
      <w:r w:rsidR="002D7100" w:rsidRPr="002D7100">
        <w:rPr>
          <w:i/>
          <w:iCs/>
        </w:rPr>
        <w:t xml:space="preserve"> in</w:t>
      </w:r>
      <w:r>
        <w:t xml:space="preserve"> </w:t>
      </w:r>
      <w:r>
        <w:rPr>
          <w:i/>
          <w:iCs/>
        </w:rPr>
        <w:t>Renaissance Humanism: An Anthology of Sources,</w:t>
      </w:r>
      <w:r w:rsidR="002D7100">
        <w:t xml:space="preserve"> edited by Margaret L. King</w:t>
      </w:r>
      <w:r>
        <w:rPr>
          <w:i/>
          <w:iCs/>
        </w:rPr>
        <w:t xml:space="preserve"> </w:t>
      </w:r>
      <w:r>
        <w:t>(Indiana: Hackett Publishing Company, Inc., 2014), p.</w:t>
      </w:r>
      <w:r w:rsidR="00230F04">
        <w:t>56.</w:t>
      </w:r>
    </w:p>
  </w:footnote>
  <w:footnote w:id="18">
    <w:p w14:paraId="7C608B9D" w14:textId="26A5F7EF" w:rsidR="00B8105E" w:rsidRPr="00A414FF" w:rsidRDefault="00B810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644B">
        <w:t>Jo</w:t>
      </w:r>
      <w:r w:rsidR="009963B2">
        <w:t xml:space="preserve">seph Anthony Mazzeo, </w:t>
      </w:r>
      <w:r w:rsidR="009963B2" w:rsidRPr="00A414FF">
        <w:t>‘Renaissance and Humanism</w:t>
      </w:r>
      <w:proofErr w:type="gramStart"/>
      <w:r w:rsidR="009963B2" w:rsidRPr="00A414FF">
        <w:t>’,</w:t>
      </w:r>
      <w:proofErr w:type="gramEnd"/>
      <w:r w:rsidR="009963B2" w:rsidRPr="00A414FF">
        <w:t xml:space="preserve"> </w:t>
      </w:r>
      <w:r w:rsidR="00A414FF">
        <w:rPr>
          <w:i/>
          <w:iCs/>
        </w:rPr>
        <w:t xml:space="preserve">Renaissance &amp; Revolution: The Remaking of European Thought, </w:t>
      </w:r>
      <w:r w:rsidR="00573D72">
        <w:t xml:space="preserve">(London: Methuen &amp; Co Ltd, </w:t>
      </w:r>
      <w:r w:rsidR="00486623">
        <w:t>1969), p.55.</w:t>
      </w:r>
    </w:p>
  </w:footnote>
  <w:footnote w:id="19">
    <w:p w14:paraId="030B23C5" w14:textId="6DAB474B" w:rsidR="00335F56" w:rsidRDefault="00335F56">
      <w:pPr>
        <w:pStyle w:val="FootnoteText"/>
      </w:pPr>
      <w:r>
        <w:rPr>
          <w:rStyle w:val="FootnoteReference"/>
        </w:rPr>
        <w:footnoteRef/>
      </w:r>
      <w:r>
        <w:t xml:space="preserve"> Alastair Hamilton, ‘Humanism and the Bible,’ </w:t>
      </w:r>
      <w:r>
        <w:rPr>
          <w:i/>
          <w:iCs/>
        </w:rPr>
        <w:t xml:space="preserve">The Cambridge Companion to Renaissance Humanism, </w:t>
      </w:r>
      <w:r>
        <w:t>edited by Jill Kraye, (Cambridge: Cambridge University Press, 1996), p.100.</w:t>
      </w:r>
    </w:p>
  </w:footnote>
  <w:footnote w:id="20">
    <w:p w14:paraId="0FDA8735" w14:textId="239DDD75" w:rsidR="008B36C1" w:rsidRPr="00FB5E04" w:rsidRDefault="008B36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108C">
        <w:t xml:space="preserve">Myron P. Gilmore, </w:t>
      </w:r>
      <w:r w:rsidR="00FB5E04">
        <w:t xml:space="preserve">‘The Program of Christian Humanism,’ </w:t>
      </w:r>
      <w:r w:rsidR="00FB5E04">
        <w:rPr>
          <w:i/>
          <w:iCs/>
        </w:rPr>
        <w:t xml:space="preserve">The World of Humanism 1453-1517, </w:t>
      </w:r>
      <w:r w:rsidR="00FB5E04">
        <w:t xml:space="preserve">(New York: </w:t>
      </w:r>
      <w:r w:rsidR="00DC1DEA">
        <w:t>Harper &amp; Row, 1962), p.217.</w:t>
      </w:r>
    </w:p>
  </w:footnote>
  <w:footnote w:id="21">
    <w:p w14:paraId="320566EC" w14:textId="06433D13" w:rsidR="00516123" w:rsidRDefault="005161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93F3A">
        <w:t>Margaret L. King, ‘</w:t>
      </w:r>
      <w:r w:rsidR="008421D4">
        <w:t>Humanism and Religion</w:t>
      </w:r>
      <w:proofErr w:type="gramStart"/>
      <w:r w:rsidR="00293F3A">
        <w:t>’,</w:t>
      </w:r>
      <w:proofErr w:type="gramEnd"/>
      <w:r w:rsidR="00293F3A">
        <w:t xml:space="preserve"> </w:t>
      </w:r>
      <w:r w:rsidR="00293F3A">
        <w:rPr>
          <w:i/>
          <w:iCs/>
        </w:rPr>
        <w:t xml:space="preserve">Renaissance Humanism: An Anthology of Sources, </w:t>
      </w:r>
      <w:r w:rsidR="00293F3A">
        <w:t>(Indiana: Hackett publishing company, inc., 2014), p.</w:t>
      </w:r>
      <w:r w:rsidR="008421D4">
        <w:t>207</w:t>
      </w:r>
      <w:r w:rsidR="00293F3A">
        <w:t>.</w:t>
      </w:r>
    </w:p>
  </w:footnote>
  <w:footnote w:id="22">
    <w:p w14:paraId="764C4F2A" w14:textId="225E4B01" w:rsidR="0052737D" w:rsidRDefault="005273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68C8" w:rsidRPr="006A68C8">
        <w:t>Jacques Lef</w:t>
      </w:r>
      <w:r w:rsidR="006A68C8" w:rsidRPr="006A68C8">
        <w:rPr>
          <w:rFonts w:cstheme="minorHAnsi"/>
        </w:rPr>
        <w:t>è</w:t>
      </w:r>
      <w:r w:rsidR="006A68C8" w:rsidRPr="006A68C8">
        <w:t>vre d’</w:t>
      </w:r>
      <w:r w:rsidR="006A68C8" w:rsidRPr="006A68C8">
        <w:rPr>
          <w:rFonts w:cstheme="minorHAnsi"/>
        </w:rPr>
        <w:t>É</w:t>
      </w:r>
      <w:r w:rsidR="006A68C8" w:rsidRPr="006A68C8">
        <w:t>taples</w:t>
      </w:r>
      <w:r w:rsidR="006A68C8" w:rsidRPr="006A68C8">
        <w:rPr>
          <w:i/>
          <w:iCs/>
        </w:rPr>
        <w:t xml:space="preserve"> Exhortatory Letter on Translating the Gospels into French</w:t>
      </w:r>
      <w:r w:rsidR="00C1555E" w:rsidRPr="006A68C8">
        <w:rPr>
          <w:i/>
          <w:iCs/>
        </w:rPr>
        <w:t>,</w:t>
      </w:r>
      <w:r w:rsidR="00C1555E" w:rsidRPr="006A68C8">
        <w:rPr>
          <w:i/>
          <w:iCs/>
          <w:sz w:val="16"/>
          <w:szCs w:val="16"/>
        </w:rPr>
        <w:t xml:space="preserve"> </w:t>
      </w:r>
      <w:r w:rsidR="00C1555E" w:rsidRPr="002D7100">
        <w:rPr>
          <w:i/>
          <w:iCs/>
        </w:rPr>
        <w:t>in</w:t>
      </w:r>
      <w:r w:rsidR="00C1555E">
        <w:t xml:space="preserve"> </w:t>
      </w:r>
      <w:r w:rsidR="00C1555E">
        <w:rPr>
          <w:i/>
          <w:iCs/>
        </w:rPr>
        <w:t>Renaissance Humanism: An Anthology of Sources,</w:t>
      </w:r>
      <w:r w:rsidR="00C1555E">
        <w:t xml:space="preserve"> edited by Margaret L. King</w:t>
      </w:r>
      <w:r w:rsidR="00C1555E">
        <w:rPr>
          <w:i/>
          <w:iCs/>
        </w:rPr>
        <w:t xml:space="preserve"> </w:t>
      </w:r>
      <w:r w:rsidR="00C1555E">
        <w:t>(Indiana: Hackett Publishing Company, Inc., 2014), p.</w:t>
      </w:r>
      <w:r w:rsidR="00825B65">
        <w:t>208.</w:t>
      </w:r>
    </w:p>
  </w:footnote>
  <w:footnote w:id="23">
    <w:p w14:paraId="3219AA29" w14:textId="77777777" w:rsidR="000104D9" w:rsidRDefault="000104D9" w:rsidP="000104D9">
      <w:pPr>
        <w:pStyle w:val="FootnoteText"/>
      </w:pPr>
      <w:r>
        <w:rPr>
          <w:rStyle w:val="FootnoteReference"/>
        </w:rPr>
        <w:footnoteRef/>
      </w:r>
      <w:r>
        <w:t xml:space="preserve"> Margaret L. King, ‘Humanism and Religion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p.208.</w:t>
      </w:r>
    </w:p>
  </w:footnote>
  <w:footnote w:id="24">
    <w:p w14:paraId="60CCB89A" w14:textId="79C85C7F" w:rsidR="00190AD5" w:rsidRDefault="00190AD5">
      <w:pPr>
        <w:pStyle w:val="FootnoteText"/>
      </w:pPr>
      <w:r>
        <w:rPr>
          <w:rStyle w:val="FootnoteReference"/>
        </w:rPr>
        <w:footnoteRef/>
      </w:r>
      <w:r>
        <w:t xml:space="preserve"> Margaret L. King, ‘Humanism and Religion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</w:t>
      </w:r>
      <w:r w:rsidR="00162463">
        <w:t>p</w:t>
      </w:r>
      <w:r>
        <w:t>.2</w:t>
      </w:r>
      <w:r w:rsidR="00162463">
        <w:t>08-209</w:t>
      </w:r>
      <w:r>
        <w:t>.</w:t>
      </w:r>
    </w:p>
  </w:footnote>
  <w:footnote w:id="25">
    <w:p w14:paraId="5BE9798A" w14:textId="055A6C0A" w:rsidR="005A527C" w:rsidRDefault="005A527C">
      <w:pPr>
        <w:pStyle w:val="FootnoteText"/>
      </w:pPr>
      <w:r>
        <w:rPr>
          <w:rStyle w:val="FootnoteReference"/>
        </w:rPr>
        <w:footnoteRef/>
      </w:r>
      <w:r>
        <w:t xml:space="preserve"> Margaret L. King, ‘</w:t>
      </w:r>
      <w:r w:rsidR="002653D4">
        <w:t>Visions of the State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p.</w:t>
      </w:r>
      <w:r w:rsidR="002653D4">
        <w:t>137</w:t>
      </w:r>
      <w:r>
        <w:t>.</w:t>
      </w:r>
    </w:p>
  </w:footnote>
  <w:footnote w:id="26">
    <w:p w14:paraId="2DDB9BEB" w14:textId="74B23BE6" w:rsidR="005841D2" w:rsidRDefault="005841D2">
      <w:pPr>
        <w:pStyle w:val="FootnoteText"/>
      </w:pPr>
      <w:r>
        <w:rPr>
          <w:rStyle w:val="FootnoteReference"/>
        </w:rPr>
        <w:footnoteRef/>
      </w:r>
      <w:r>
        <w:t xml:space="preserve"> Myron P. Gilmore, ‘The Condition of the Christian Church,’ </w:t>
      </w:r>
      <w:r>
        <w:rPr>
          <w:i/>
          <w:iCs/>
        </w:rPr>
        <w:t xml:space="preserve">The World of Humanism 1453-1517, </w:t>
      </w:r>
      <w:r>
        <w:t>(New York: Harper &amp; Row, 1962), p.227.</w:t>
      </w:r>
    </w:p>
  </w:footnote>
  <w:footnote w:id="27">
    <w:p w14:paraId="31D88837" w14:textId="4598BA31" w:rsidR="00616398" w:rsidRDefault="00616398">
      <w:pPr>
        <w:pStyle w:val="FootnoteText"/>
      </w:pPr>
      <w:r>
        <w:rPr>
          <w:rStyle w:val="FootnoteReference"/>
        </w:rPr>
        <w:footnoteRef/>
      </w:r>
      <w:r>
        <w:t xml:space="preserve"> Margaret L. King, ‘Visions of the State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p.148.</w:t>
      </w:r>
    </w:p>
  </w:footnote>
  <w:footnote w:id="28">
    <w:p w14:paraId="434C2EBD" w14:textId="30791105" w:rsidR="002B071C" w:rsidRDefault="002B07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525F">
        <w:t xml:space="preserve">Joseph Anthony Mazzeo, </w:t>
      </w:r>
      <w:r w:rsidR="00A9525F" w:rsidRPr="00A414FF">
        <w:t>‘Renaissance and Humanism</w:t>
      </w:r>
      <w:proofErr w:type="gramStart"/>
      <w:r w:rsidR="00A9525F" w:rsidRPr="00A414FF">
        <w:t>’,</w:t>
      </w:r>
      <w:proofErr w:type="gramEnd"/>
      <w:r w:rsidR="00A9525F" w:rsidRPr="00A414FF">
        <w:t xml:space="preserve"> </w:t>
      </w:r>
      <w:r w:rsidR="00A9525F">
        <w:rPr>
          <w:i/>
          <w:iCs/>
        </w:rPr>
        <w:t xml:space="preserve">Renaissance &amp; Revolution: The Remaking of European Thought, </w:t>
      </w:r>
      <w:r w:rsidR="00A9525F">
        <w:t>(London: Methuen &amp; Co Ltd, 1969), p.39-50.</w:t>
      </w:r>
    </w:p>
  </w:footnote>
  <w:footnote w:id="29">
    <w:p w14:paraId="57BC07A6" w14:textId="2E577936" w:rsidR="00717941" w:rsidRDefault="00717941">
      <w:pPr>
        <w:pStyle w:val="FootnoteText"/>
      </w:pPr>
      <w:r>
        <w:rPr>
          <w:rStyle w:val="FootnoteReference"/>
        </w:rPr>
        <w:footnoteRef/>
      </w:r>
      <w:r>
        <w:t xml:space="preserve"> Des</w:t>
      </w:r>
      <w:r w:rsidR="00EC3C34">
        <w:t>iderus Erasmus</w:t>
      </w:r>
      <w:r>
        <w:t xml:space="preserve">, </w:t>
      </w:r>
      <w:r w:rsidR="00EC3C34">
        <w:rPr>
          <w:i/>
          <w:iCs/>
        </w:rPr>
        <w:t>On Education of a Christian Prince</w:t>
      </w:r>
      <w:r>
        <w:t>,</w:t>
      </w:r>
      <w:r w:rsidR="00EC3C34">
        <w:t xml:space="preserve"> in</w:t>
      </w:r>
      <w:r>
        <w:t xml:space="preserve"> </w:t>
      </w:r>
      <w:r>
        <w:rPr>
          <w:i/>
          <w:iCs/>
        </w:rPr>
        <w:t xml:space="preserve">Renaissance Humanism: An Anthology of Sources, </w:t>
      </w:r>
      <w:r w:rsidR="00EC3C34">
        <w:t xml:space="preserve">edited by Margaret L. King, </w:t>
      </w:r>
      <w:r>
        <w:t>(Indiana: Hackett publishing company, inc., 2014), p.</w:t>
      </w:r>
      <w:r w:rsidR="002A1739">
        <w:t>155.</w:t>
      </w:r>
    </w:p>
  </w:footnote>
  <w:footnote w:id="30">
    <w:p w14:paraId="5CC6C928" w14:textId="77777777" w:rsidR="009E498C" w:rsidRDefault="009E498C" w:rsidP="009E498C">
      <w:pPr>
        <w:pStyle w:val="FootnoteText"/>
      </w:pPr>
      <w:r>
        <w:rPr>
          <w:rStyle w:val="FootnoteReference"/>
        </w:rPr>
        <w:footnoteRef/>
      </w:r>
      <w:r>
        <w:t xml:space="preserve"> Margaret L. King, ‘Visions of the State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Humanism: An Anthology of Sources, </w:t>
      </w:r>
      <w:r>
        <w:t>(Indiana: Hackett publishing company, inc., 2014), p.138.</w:t>
      </w:r>
    </w:p>
  </w:footnote>
  <w:footnote w:id="31">
    <w:p w14:paraId="20C6B0BF" w14:textId="0080C69B" w:rsidR="00F421F1" w:rsidRDefault="00F421F1">
      <w:pPr>
        <w:pStyle w:val="FootnoteText"/>
      </w:pPr>
      <w:r>
        <w:rPr>
          <w:rStyle w:val="FootnoteReference"/>
        </w:rPr>
        <w:footnoteRef/>
      </w:r>
      <w:r>
        <w:t xml:space="preserve"> Paul Oskar Kristeller, ‘</w:t>
      </w:r>
      <w:r w:rsidR="007B22FE">
        <w:t>Renaissance Platonis</w:t>
      </w:r>
      <w:r w:rsidR="002C4A2E">
        <w:t>m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Thought: The Classical, Scholastic, and Humanist Strains, </w:t>
      </w:r>
      <w:r>
        <w:t>(New York: Harper &amp; Row, 1961), p.</w:t>
      </w:r>
      <w:r w:rsidR="00726A84">
        <w:t>62</w:t>
      </w:r>
      <w:r>
        <w:t>.</w:t>
      </w:r>
    </w:p>
  </w:footnote>
  <w:footnote w:id="32">
    <w:p w14:paraId="6A29EF1A" w14:textId="51940887" w:rsidR="00854FDC" w:rsidRDefault="00854FDC">
      <w:pPr>
        <w:pStyle w:val="FootnoteText"/>
      </w:pPr>
      <w:r>
        <w:rPr>
          <w:rStyle w:val="FootnoteReference"/>
        </w:rPr>
        <w:footnoteRef/>
      </w:r>
      <w:r>
        <w:t xml:space="preserve"> Paul Oskar Kristeller, ‘</w:t>
      </w:r>
      <w:r w:rsidR="0058651E">
        <w:t>The Aristotelian Tradition</w:t>
      </w:r>
      <w:proofErr w:type="gramStart"/>
      <w:r>
        <w:t>’,</w:t>
      </w:r>
      <w:proofErr w:type="gramEnd"/>
      <w:r>
        <w:t xml:space="preserve"> </w:t>
      </w:r>
      <w:r>
        <w:rPr>
          <w:i/>
          <w:iCs/>
        </w:rPr>
        <w:t xml:space="preserve">Renaissance Thought: The Classical, Scholastic, and Humanist Strains, </w:t>
      </w:r>
      <w:r>
        <w:t>(New York: Harper &amp; Row, 1961), pp.25-26.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98F9F" w14:textId="44E2A51A" w:rsidR="008175AE" w:rsidRDefault="008175AE">
    <w:pPr>
      <w:pStyle w:val="Header"/>
    </w:pPr>
    <w:r>
      <w:t>Lois Wilcox 2200825</w:t>
    </w:r>
    <w:r>
      <w:ptab w:relativeTo="margin" w:alignment="center" w:leader="none"/>
    </w:r>
    <w:r>
      <w:t xml:space="preserve">The Book, </w:t>
    </w:r>
    <w:r w:rsidR="00DB1814">
      <w:t>t</w:t>
    </w:r>
    <w:r>
      <w:t xml:space="preserve">he Body, </w:t>
    </w:r>
    <w:r w:rsidR="00DB1814">
      <w:t>and t</w:t>
    </w:r>
    <w:r>
      <w:t>he World</w:t>
    </w:r>
    <w:r>
      <w:ptab w:relativeTo="margin" w:alignment="right" w:leader="none"/>
    </w:r>
    <w:r>
      <w:t>07/02/2024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5AE"/>
    <w:rsid w:val="000013E7"/>
    <w:rsid w:val="0000431F"/>
    <w:rsid w:val="000104D9"/>
    <w:rsid w:val="00011A03"/>
    <w:rsid w:val="00012F8D"/>
    <w:rsid w:val="00016859"/>
    <w:rsid w:val="00020286"/>
    <w:rsid w:val="00024B03"/>
    <w:rsid w:val="0002678D"/>
    <w:rsid w:val="000303EB"/>
    <w:rsid w:val="00032BB0"/>
    <w:rsid w:val="00033A59"/>
    <w:rsid w:val="00046CB3"/>
    <w:rsid w:val="00047E5A"/>
    <w:rsid w:val="00047FAF"/>
    <w:rsid w:val="000551A7"/>
    <w:rsid w:val="00055BE2"/>
    <w:rsid w:val="0005639D"/>
    <w:rsid w:val="00065385"/>
    <w:rsid w:val="00067F4A"/>
    <w:rsid w:val="00073BA9"/>
    <w:rsid w:val="000800D4"/>
    <w:rsid w:val="00082485"/>
    <w:rsid w:val="00083093"/>
    <w:rsid w:val="00091E7C"/>
    <w:rsid w:val="00092947"/>
    <w:rsid w:val="0009628E"/>
    <w:rsid w:val="000A0E64"/>
    <w:rsid w:val="000A1EDA"/>
    <w:rsid w:val="000A4682"/>
    <w:rsid w:val="000B3B1B"/>
    <w:rsid w:val="000B750C"/>
    <w:rsid w:val="000C3572"/>
    <w:rsid w:val="000F504E"/>
    <w:rsid w:val="000F6B48"/>
    <w:rsid w:val="0010669E"/>
    <w:rsid w:val="00124218"/>
    <w:rsid w:val="0012541F"/>
    <w:rsid w:val="001364AC"/>
    <w:rsid w:val="0014042E"/>
    <w:rsid w:val="00141606"/>
    <w:rsid w:val="00145371"/>
    <w:rsid w:val="00146469"/>
    <w:rsid w:val="00153118"/>
    <w:rsid w:val="001534FE"/>
    <w:rsid w:val="00153B3B"/>
    <w:rsid w:val="0015572C"/>
    <w:rsid w:val="0015707C"/>
    <w:rsid w:val="00162463"/>
    <w:rsid w:val="00165EEE"/>
    <w:rsid w:val="00166A2D"/>
    <w:rsid w:val="00166BD9"/>
    <w:rsid w:val="001741A5"/>
    <w:rsid w:val="00190AD5"/>
    <w:rsid w:val="00195161"/>
    <w:rsid w:val="0019546E"/>
    <w:rsid w:val="001A097E"/>
    <w:rsid w:val="001C14C4"/>
    <w:rsid w:val="001C2643"/>
    <w:rsid w:val="001C7EBF"/>
    <w:rsid w:val="001D537E"/>
    <w:rsid w:val="001E1775"/>
    <w:rsid w:val="001E3595"/>
    <w:rsid w:val="001E53B0"/>
    <w:rsid w:val="001F29D2"/>
    <w:rsid w:val="001F6C90"/>
    <w:rsid w:val="00201774"/>
    <w:rsid w:val="00203765"/>
    <w:rsid w:val="00205616"/>
    <w:rsid w:val="00205972"/>
    <w:rsid w:val="00205EC4"/>
    <w:rsid w:val="00214247"/>
    <w:rsid w:val="00215229"/>
    <w:rsid w:val="0021747E"/>
    <w:rsid w:val="00217C87"/>
    <w:rsid w:val="00220781"/>
    <w:rsid w:val="002255F1"/>
    <w:rsid w:val="00230F04"/>
    <w:rsid w:val="002319E0"/>
    <w:rsid w:val="00233D5F"/>
    <w:rsid w:val="002345A7"/>
    <w:rsid w:val="00242B5B"/>
    <w:rsid w:val="00242FE2"/>
    <w:rsid w:val="002442A8"/>
    <w:rsid w:val="0024602C"/>
    <w:rsid w:val="002542D9"/>
    <w:rsid w:val="00256717"/>
    <w:rsid w:val="00262BEA"/>
    <w:rsid w:val="002653D4"/>
    <w:rsid w:val="00266867"/>
    <w:rsid w:val="00280E75"/>
    <w:rsid w:val="00281E80"/>
    <w:rsid w:val="00285489"/>
    <w:rsid w:val="00286FCF"/>
    <w:rsid w:val="00293F3A"/>
    <w:rsid w:val="002A1739"/>
    <w:rsid w:val="002A1AEB"/>
    <w:rsid w:val="002A76CB"/>
    <w:rsid w:val="002B071C"/>
    <w:rsid w:val="002C4A2E"/>
    <w:rsid w:val="002C5468"/>
    <w:rsid w:val="002C7484"/>
    <w:rsid w:val="002D4A55"/>
    <w:rsid w:val="002D7100"/>
    <w:rsid w:val="002D7223"/>
    <w:rsid w:val="002E183F"/>
    <w:rsid w:val="002E7111"/>
    <w:rsid w:val="002F3656"/>
    <w:rsid w:val="002F3CFD"/>
    <w:rsid w:val="003024D3"/>
    <w:rsid w:val="00306E5C"/>
    <w:rsid w:val="003146AC"/>
    <w:rsid w:val="003173B9"/>
    <w:rsid w:val="00324688"/>
    <w:rsid w:val="00327F6B"/>
    <w:rsid w:val="00330996"/>
    <w:rsid w:val="0033366A"/>
    <w:rsid w:val="00335F56"/>
    <w:rsid w:val="00343E83"/>
    <w:rsid w:val="00352194"/>
    <w:rsid w:val="00353903"/>
    <w:rsid w:val="00355A58"/>
    <w:rsid w:val="00363F55"/>
    <w:rsid w:val="003647F4"/>
    <w:rsid w:val="003735AB"/>
    <w:rsid w:val="00390CB0"/>
    <w:rsid w:val="003913F8"/>
    <w:rsid w:val="00392C99"/>
    <w:rsid w:val="003941FB"/>
    <w:rsid w:val="00394B95"/>
    <w:rsid w:val="00394DAA"/>
    <w:rsid w:val="00396226"/>
    <w:rsid w:val="003B34A1"/>
    <w:rsid w:val="003B5961"/>
    <w:rsid w:val="003B7066"/>
    <w:rsid w:val="003B7C66"/>
    <w:rsid w:val="003C43D6"/>
    <w:rsid w:val="003C4598"/>
    <w:rsid w:val="003C7B15"/>
    <w:rsid w:val="003D0D61"/>
    <w:rsid w:val="003D0DEF"/>
    <w:rsid w:val="003D2418"/>
    <w:rsid w:val="003D64CE"/>
    <w:rsid w:val="003E3416"/>
    <w:rsid w:val="003E7ED2"/>
    <w:rsid w:val="004028EC"/>
    <w:rsid w:val="00414E3F"/>
    <w:rsid w:val="00414E59"/>
    <w:rsid w:val="00416134"/>
    <w:rsid w:val="00420C42"/>
    <w:rsid w:val="00421E35"/>
    <w:rsid w:val="004261D5"/>
    <w:rsid w:val="00435945"/>
    <w:rsid w:val="00437BC7"/>
    <w:rsid w:val="00441E27"/>
    <w:rsid w:val="004448D8"/>
    <w:rsid w:val="004530BD"/>
    <w:rsid w:val="00453FD6"/>
    <w:rsid w:val="00455396"/>
    <w:rsid w:val="00463EF4"/>
    <w:rsid w:val="004646A6"/>
    <w:rsid w:val="00465228"/>
    <w:rsid w:val="00481E65"/>
    <w:rsid w:val="00481FF9"/>
    <w:rsid w:val="00486623"/>
    <w:rsid w:val="00492017"/>
    <w:rsid w:val="00493CD5"/>
    <w:rsid w:val="004A27AF"/>
    <w:rsid w:val="004A7F89"/>
    <w:rsid w:val="004B0ED8"/>
    <w:rsid w:val="004B6337"/>
    <w:rsid w:val="004C0399"/>
    <w:rsid w:val="004C0AC5"/>
    <w:rsid w:val="004C1FA8"/>
    <w:rsid w:val="004C4B94"/>
    <w:rsid w:val="004C5831"/>
    <w:rsid w:val="004D4930"/>
    <w:rsid w:val="004D7376"/>
    <w:rsid w:val="004E0C8E"/>
    <w:rsid w:val="004E1B2E"/>
    <w:rsid w:val="004F63F8"/>
    <w:rsid w:val="00503C7B"/>
    <w:rsid w:val="00513502"/>
    <w:rsid w:val="005142EE"/>
    <w:rsid w:val="00516123"/>
    <w:rsid w:val="00517CE1"/>
    <w:rsid w:val="0052073F"/>
    <w:rsid w:val="00524CB6"/>
    <w:rsid w:val="0052737D"/>
    <w:rsid w:val="00531E0C"/>
    <w:rsid w:val="00532D8C"/>
    <w:rsid w:val="005411F7"/>
    <w:rsid w:val="00541B79"/>
    <w:rsid w:val="00544862"/>
    <w:rsid w:val="00555A7E"/>
    <w:rsid w:val="00556843"/>
    <w:rsid w:val="00562E1E"/>
    <w:rsid w:val="00567278"/>
    <w:rsid w:val="0056734D"/>
    <w:rsid w:val="005715A3"/>
    <w:rsid w:val="005739BC"/>
    <w:rsid w:val="00573D72"/>
    <w:rsid w:val="00576533"/>
    <w:rsid w:val="0057686F"/>
    <w:rsid w:val="00583844"/>
    <w:rsid w:val="005841D2"/>
    <w:rsid w:val="0058651E"/>
    <w:rsid w:val="00586C52"/>
    <w:rsid w:val="005A4DE4"/>
    <w:rsid w:val="005A527C"/>
    <w:rsid w:val="005B28FF"/>
    <w:rsid w:val="005B34AE"/>
    <w:rsid w:val="005C51E7"/>
    <w:rsid w:val="005C7FF2"/>
    <w:rsid w:val="005D3A55"/>
    <w:rsid w:val="005D6312"/>
    <w:rsid w:val="005E0F6C"/>
    <w:rsid w:val="00610385"/>
    <w:rsid w:val="00616398"/>
    <w:rsid w:val="00620E2D"/>
    <w:rsid w:val="00622B39"/>
    <w:rsid w:val="00636E97"/>
    <w:rsid w:val="006636B0"/>
    <w:rsid w:val="006673B9"/>
    <w:rsid w:val="0068329A"/>
    <w:rsid w:val="00684720"/>
    <w:rsid w:val="00692A72"/>
    <w:rsid w:val="006950F3"/>
    <w:rsid w:val="006A192F"/>
    <w:rsid w:val="006A2BFD"/>
    <w:rsid w:val="006A46EC"/>
    <w:rsid w:val="006A5E85"/>
    <w:rsid w:val="006A68C8"/>
    <w:rsid w:val="006B0528"/>
    <w:rsid w:val="006C1669"/>
    <w:rsid w:val="006C7EC8"/>
    <w:rsid w:val="006D032D"/>
    <w:rsid w:val="006D2786"/>
    <w:rsid w:val="006D5C95"/>
    <w:rsid w:val="006E1784"/>
    <w:rsid w:val="006E379C"/>
    <w:rsid w:val="006E3852"/>
    <w:rsid w:val="006E50D7"/>
    <w:rsid w:val="00700235"/>
    <w:rsid w:val="00700D65"/>
    <w:rsid w:val="00710E80"/>
    <w:rsid w:val="00717941"/>
    <w:rsid w:val="0072008E"/>
    <w:rsid w:val="00720AE8"/>
    <w:rsid w:val="00724BE2"/>
    <w:rsid w:val="00725A5C"/>
    <w:rsid w:val="00726A84"/>
    <w:rsid w:val="007309A5"/>
    <w:rsid w:val="00751D4D"/>
    <w:rsid w:val="007524DE"/>
    <w:rsid w:val="00752EBA"/>
    <w:rsid w:val="007535FC"/>
    <w:rsid w:val="007626D9"/>
    <w:rsid w:val="00764852"/>
    <w:rsid w:val="007673BE"/>
    <w:rsid w:val="00771186"/>
    <w:rsid w:val="00776126"/>
    <w:rsid w:val="00776752"/>
    <w:rsid w:val="0079216D"/>
    <w:rsid w:val="007A0FAB"/>
    <w:rsid w:val="007A1D79"/>
    <w:rsid w:val="007B0653"/>
    <w:rsid w:val="007B22FE"/>
    <w:rsid w:val="007B473D"/>
    <w:rsid w:val="007C3017"/>
    <w:rsid w:val="007D16E4"/>
    <w:rsid w:val="007D1A62"/>
    <w:rsid w:val="007D384B"/>
    <w:rsid w:val="007E299D"/>
    <w:rsid w:val="007F025E"/>
    <w:rsid w:val="007F51EB"/>
    <w:rsid w:val="007F692F"/>
    <w:rsid w:val="008175AE"/>
    <w:rsid w:val="00817795"/>
    <w:rsid w:val="00820941"/>
    <w:rsid w:val="00822651"/>
    <w:rsid w:val="00825B65"/>
    <w:rsid w:val="008342C4"/>
    <w:rsid w:val="00836C7C"/>
    <w:rsid w:val="008421D4"/>
    <w:rsid w:val="00843BD6"/>
    <w:rsid w:val="00854FDC"/>
    <w:rsid w:val="008706D6"/>
    <w:rsid w:val="008712F0"/>
    <w:rsid w:val="00873659"/>
    <w:rsid w:val="0087429C"/>
    <w:rsid w:val="00881BA2"/>
    <w:rsid w:val="00894AF5"/>
    <w:rsid w:val="008959CD"/>
    <w:rsid w:val="0089680A"/>
    <w:rsid w:val="008A3BF1"/>
    <w:rsid w:val="008B36C1"/>
    <w:rsid w:val="008B7FE4"/>
    <w:rsid w:val="008C776E"/>
    <w:rsid w:val="008D7F26"/>
    <w:rsid w:val="008E1799"/>
    <w:rsid w:val="008E2964"/>
    <w:rsid w:val="008E593C"/>
    <w:rsid w:val="008F46C2"/>
    <w:rsid w:val="00905172"/>
    <w:rsid w:val="00912679"/>
    <w:rsid w:val="009151DE"/>
    <w:rsid w:val="0092317B"/>
    <w:rsid w:val="00924746"/>
    <w:rsid w:val="00926AC8"/>
    <w:rsid w:val="0093501A"/>
    <w:rsid w:val="00936E88"/>
    <w:rsid w:val="00940CFC"/>
    <w:rsid w:val="00952690"/>
    <w:rsid w:val="009649AD"/>
    <w:rsid w:val="00965733"/>
    <w:rsid w:val="00966D93"/>
    <w:rsid w:val="00967918"/>
    <w:rsid w:val="00970796"/>
    <w:rsid w:val="00976169"/>
    <w:rsid w:val="00976795"/>
    <w:rsid w:val="00977FE3"/>
    <w:rsid w:val="0098090C"/>
    <w:rsid w:val="00994D23"/>
    <w:rsid w:val="009963B2"/>
    <w:rsid w:val="00996CEC"/>
    <w:rsid w:val="009A6BF2"/>
    <w:rsid w:val="009A6CE8"/>
    <w:rsid w:val="009A7DDF"/>
    <w:rsid w:val="009B1412"/>
    <w:rsid w:val="009C4A90"/>
    <w:rsid w:val="009D3A44"/>
    <w:rsid w:val="009E498C"/>
    <w:rsid w:val="009E6232"/>
    <w:rsid w:val="009E712E"/>
    <w:rsid w:val="009F12FC"/>
    <w:rsid w:val="009F3854"/>
    <w:rsid w:val="009F43C4"/>
    <w:rsid w:val="009F6170"/>
    <w:rsid w:val="009F62C4"/>
    <w:rsid w:val="00A0158D"/>
    <w:rsid w:val="00A0448E"/>
    <w:rsid w:val="00A11FA9"/>
    <w:rsid w:val="00A21057"/>
    <w:rsid w:val="00A25CD4"/>
    <w:rsid w:val="00A27421"/>
    <w:rsid w:val="00A27CDD"/>
    <w:rsid w:val="00A37D4E"/>
    <w:rsid w:val="00A4105E"/>
    <w:rsid w:val="00A414FF"/>
    <w:rsid w:val="00A42BE9"/>
    <w:rsid w:val="00A51E7B"/>
    <w:rsid w:val="00A5315E"/>
    <w:rsid w:val="00A531B1"/>
    <w:rsid w:val="00A554C8"/>
    <w:rsid w:val="00A60BE5"/>
    <w:rsid w:val="00A61A5C"/>
    <w:rsid w:val="00A64AAC"/>
    <w:rsid w:val="00A67EF7"/>
    <w:rsid w:val="00A7161B"/>
    <w:rsid w:val="00A83A0D"/>
    <w:rsid w:val="00A92F58"/>
    <w:rsid w:val="00A93F4D"/>
    <w:rsid w:val="00A9525F"/>
    <w:rsid w:val="00A9686A"/>
    <w:rsid w:val="00AA0799"/>
    <w:rsid w:val="00AA08AE"/>
    <w:rsid w:val="00AA3DD0"/>
    <w:rsid w:val="00AB3E3B"/>
    <w:rsid w:val="00AC0EC4"/>
    <w:rsid w:val="00AC36FE"/>
    <w:rsid w:val="00AD0885"/>
    <w:rsid w:val="00AD42A2"/>
    <w:rsid w:val="00AD42B9"/>
    <w:rsid w:val="00AD73FB"/>
    <w:rsid w:val="00AE2B88"/>
    <w:rsid w:val="00AE750B"/>
    <w:rsid w:val="00AF4BD7"/>
    <w:rsid w:val="00AF7A28"/>
    <w:rsid w:val="00B00192"/>
    <w:rsid w:val="00B04508"/>
    <w:rsid w:val="00B051A5"/>
    <w:rsid w:val="00B14AE7"/>
    <w:rsid w:val="00B207D5"/>
    <w:rsid w:val="00B2221F"/>
    <w:rsid w:val="00B2772D"/>
    <w:rsid w:val="00B31FFC"/>
    <w:rsid w:val="00B337FD"/>
    <w:rsid w:val="00B351FC"/>
    <w:rsid w:val="00B37A00"/>
    <w:rsid w:val="00B44E05"/>
    <w:rsid w:val="00B555BA"/>
    <w:rsid w:val="00B55AC4"/>
    <w:rsid w:val="00B55BC7"/>
    <w:rsid w:val="00B56978"/>
    <w:rsid w:val="00B56C2D"/>
    <w:rsid w:val="00B6335D"/>
    <w:rsid w:val="00B70758"/>
    <w:rsid w:val="00B712CC"/>
    <w:rsid w:val="00B717D5"/>
    <w:rsid w:val="00B749D8"/>
    <w:rsid w:val="00B8105E"/>
    <w:rsid w:val="00B83EB6"/>
    <w:rsid w:val="00B86613"/>
    <w:rsid w:val="00B90349"/>
    <w:rsid w:val="00B91FF5"/>
    <w:rsid w:val="00B94458"/>
    <w:rsid w:val="00B976F2"/>
    <w:rsid w:val="00BA1471"/>
    <w:rsid w:val="00BA1D70"/>
    <w:rsid w:val="00BA22CF"/>
    <w:rsid w:val="00BA5753"/>
    <w:rsid w:val="00BA6469"/>
    <w:rsid w:val="00BB0192"/>
    <w:rsid w:val="00BB4510"/>
    <w:rsid w:val="00BC1F05"/>
    <w:rsid w:val="00BD2301"/>
    <w:rsid w:val="00BD433A"/>
    <w:rsid w:val="00BE4139"/>
    <w:rsid w:val="00BE636F"/>
    <w:rsid w:val="00BF0BF7"/>
    <w:rsid w:val="00C0189D"/>
    <w:rsid w:val="00C01FAD"/>
    <w:rsid w:val="00C05CBA"/>
    <w:rsid w:val="00C14022"/>
    <w:rsid w:val="00C152BB"/>
    <w:rsid w:val="00C1555E"/>
    <w:rsid w:val="00C21EDD"/>
    <w:rsid w:val="00C237C4"/>
    <w:rsid w:val="00C24368"/>
    <w:rsid w:val="00C244AA"/>
    <w:rsid w:val="00C27AB7"/>
    <w:rsid w:val="00C300F3"/>
    <w:rsid w:val="00C3196E"/>
    <w:rsid w:val="00C402F6"/>
    <w:rsid w:val="00C410B8"/>
    <w:rsid w:val="00C573A0"/>
    <w:rsid w:val="00C61F34"/>
    <w:rsid w:val="00C66142"/>
    <w:rsid w:val="00C66661"/>
    <w:rsid w:val="00C7026B"/>
    <w:rsid w:val="00C73C89"/>
    <w:rsid w:val="00C75184"/>
    <w:rsid w:val="00C751B3"/>
    <w:rsid w:val="00C76B45"/>
    <w:rsid w:val="00C84278"/>
    <w:rsid w:val="00C96D99"/>
    <w:rsid w:val="00CA0610"/>
    <w:rsid w:val="00CA7CCA"/>
    <w:rsid w:val="00CB66A0"/>
    <w:rsid w:val="00CC4104"/>
    <w:rsid w:val="00CC5279"/>
    <w:rsid w:val="00CD2CB9"/>
    <w:rsid w:val="00CE1DF6"/>
    <w:rsid w:val="00CE2864"/>
    <w:rsid w:val="00CE45C9"/>
    <w:rsid w:val="00CF393D"/>
    <w:rsid w:val="00CF48A6"/>
    <w:rsid w:val="00CF7589"/>
    <w:rsid w:val="00D03FAF"/>
    <w:rsid w:val="00D05B69"/>
    <w:rsid w:val="00D06958"/>
    <w:rsid w:val="00D07036"/>
    <w:rsid w:val="00D10866"/>
    <w:rsid w:val="00D11E41"/>
    <w:rsid w:val="00D1244B"/>
    <w:rsid w:val="00D2476C"/>
    <w:rsid w:val="00D27331"/>
    <w:rsid w:val="00D27B96"/>
    <w:rsid w:val="00D30452"/>
    <w:rsid w:val="00D32DA2"/>
    <w:rsid w:val="00D333D2"/>
    <w:rsid w:val="00D42AF1"/>
    <w:rsid w:val="00D436BE"/>
    <w:rsid w:val="00D50F71"/>
    <w:rsid w:val="00D54BDF"/>
    <w:rsid w:val="00D81DFC"/>
    <w:rsid w:val="00D825EB"/>
    <w:rsid w:val="00D86124"/>
    <w:rsid w:val="00D92E1F"/>
    <w:rsid w:val="00DA5750"/>
    <w:rsid w:val="00DA644B"/>
    <w:rsid w:val="00DB17D3"/>
    <w:rsid w:val="00DB1814"/>
    <w:rsid w:val="00DC0A42"/>
    <w:rsid w:val="00DC1DEA"/>
    <w:rsid w:val="00DC23EC"/>
    <w:rsid w:val="00DC24D0"/>
    <w:rsid w:val="00DD4A12"/>
    <w:rsid w:val="00DD59BD"/>
    <w:rsid w:val="00DD6C99"/>
    <w:rsid w:val="00DE0444"/>
    <w:rsid w:val="00DE317D"/>
    <w:rsid w:val="00DE5885"/>
    <w:rsid w:val="00DF0321"/>
    <w:rsid w:val="00DF3928"/>
    <w:rsid w:val="00DF3CE3"/>
    <w:rsid w:val="00DF44F3"/>
    <w:rsid w:val="00DF4CD6"/>
    <w:rsid w:val="00DF5E0F"/>
    <w:rsid w:val="00E01620"/>
    <w:rsid w:val="00E14D00"/>
    <w:rsid w:val="00E16C7C"/>
    <w:rsid w:val="00E25785"/>
    <w:rsid w:val="00E25D66"/>
    <w:rsid w:val="00E32B9A"/>
    <w:rsid w:val="00E33BBE"/>
    <w:rsid w:val="00E36D4A"/>
    <w:rsid w:val="00E46566"/>
    <w:rsid w:val="00E53E91"/>
    <w:rsid w:val="00E54D8B"/>
    <w:rsid w:val="00E6078B"/>
    <w:rsid w:val="00E62C4A"/>
    <w:rsid w:val="00E62C58"/>
    <w:rsid w:val="00E64A07"/>
    <w:rsid w:val="00E80FFA"/>
    <w:rsid w:val="00E87455"/>
    <w:rsid w:val="00E95575"/>
    <w:rsid w:val="00EA573E"/>
    <w:rsid w:val="00EA57A3"/>
    <w:rsid w:val="00EB1617"/>
    <w:rsid w:val="00EB4F9E"/>
    <w:rsid w:val="00EB63C7"/>
    <w:rsid w:val="00EC1D19"/>
    <w:rsid w:val="00EC3C34"/>
    <w:rsid w:val="00EC49CA"/>
    <w:rsid w:val="00EC5C78"/>
    <w:rsid w:val="00EC5CF5"/>
    <w:rsid w:val="00ED13CF"/>
    <w:rsid w:val="00ED1499"/>
    <w:rsid w:val="00ED510A"/>
    <w:rsid w:val="00EE0AB2"/>
    <w:rsid w:val="00EE5025"/>
    <w:rsid w:val="00EF0B59"/>
    <w:rsid w:val="00EF4E7A"/>
    <w:rsid w:val="00EF4F10"/>
    <w:rsid w:val="00EF75F4"/>
    <w:rsid w:val="00F0108C"/>
    <w:rsid w:val="00F0422E"/>
    <w:rsid w:val="00F06276"/>
    <w:rsid w:val="00F1007F"/>
    <w:rsid w:val="00F21C2A"/>
    <w:rsid w:val="00F34259"/>
    <w:rsid w:val="00F37AC1"/>
    <w:rsid w:val="00F40487"/>
    <w:rsid w:val="00F421F1"/>
    <w:rsid w:val="00F46417"/>
    <w:rsid w:val="00F474B9"/>
    <w:rsid w:val="00F53BAB"/>
    <w:rsid w:val="00F61478"/>
    <w:rsid w:val="00F64B4D"/>
    <w:rsid w:val="00F8310A"/>
    <w:rsid w:val="00FA76F5"/>
    <w:rsid w:val="00FB2131"/>
    <w:rsid w:val="00FB2730"/>
    <w:rsid w:val="00FB5E04"/>
    <w:rsid w:val="00FC2599"/>
    <w:rsid w:val="00FC6EDD"/>
    <w:rsid w:val="00FC76A3"/>
    <w:rsid w:val="00FD3F16"/>
    <w:rsid w:val="00FD462B"/>
    <w:rsid w:val="00FF23B9"/>
    <w:rsid w:val="00FF4923"/>
    <w:rsid w:val="00FF49FC"/>
    <w:rsid w:val="00FF5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77A3A8"/>
  <w15:chartTrackingRefBased/>
  <w15:docId w15:val="{80E8D30A-7CDC-4669-9C1C-BED0B2FF0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75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75AE"/>
  </w:style>
  <w:style w:type="paragraph" w:styleId="Footer">
    <w:name w:val="footer"/>
    <w:basedOn w:val="Normal"/>
    <w:link w:val="FooterChar"/>
    <w:uiPriority w:val="99"/>
    <w:unhideWhenUsed/>
    <w:rsid w:val="0081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75AE"/>
  </w:style>
  <w:style w:type="paragraph" w:styleId="FootnoteText">
    <w:name w:val="footnote text"/>
    <w:basedOn w:val="Normal"/>
    <w:link w:val="FootnoteTextChar"/>
    <w:uiPriority w:val="99"/>
    <w:unhideWhenUsed/>
    <w:rsid w:val="008712F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712F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712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661A45-7122-4D35-8362-BC9A57CB77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9</Pages>
  <Words>2731</Words>
  <Characters>15569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557</cp:revision>
  <dcterms:created xsi:type="dcterms:W3CDTF">2024-02-06T16:28:00Z</dcterms:created>
  <dcterms:modified xsi:type="dcterms:W3CDTF">2024-02-09T13:32:00Z</dcterms:modified>
</cp:coreProperties>
</file>