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rPr>
        <w:id w:val="950590138"/>
        <w:docPartObj>
          <w:docPartGallery w:val="Cover Pages"/>
          <w:docPartUnique/>
        </w:docPartObj>
      </w:sdtPr>
      <w:sdtEndPr>
        <w:rPr>
          <w:color w:val="auto"/>
        </w:rPr>
      </w:sdtEndPr>
      <w:sdtContent>
        <w:p w14:paraId="1EBB0EA6" w14:textId="77777777" w:rsidR="003C085B" w:rsidRPr="003C085B" w:rsidRDefault="003C085B" w:rsidP="003C085B">
          <w:pPr>
            <w:pStyle w:val="NoSpacing"/>
            <w:spacing w:before="1540" w:after="240"/>
            <w:jc w:val="center"/>
            <w:rPr>
              <w:color w:val="4472C4" w:themeColor="accent1"/>
              <w:sz w:val="32"/>
              <w:szCs w:val="32"/>
            </w:rPr>
          </w:pPr>
          <w:r w:rsidRPr="003C085B">
            <w:rPr>
              <w:noProof/>
              <w:color w:val="4472C4" w:themeColor="accent1"/>
              <w:sz w:val="32"/>
              <w:szCs w:val="32"/>
            </w:rPr>
            <w:drawing>
              <wp:inline distT="0" distB="0" distL="0" distR="0" wp14:anchorId="32E7517E" wp14:editId="6F2E2B28">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32"/>
              <w:szCs w:val="3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092DC7E8" w14:textId="6E16D919" w:rsidR="003C085B" w:rsidRPr="003C085B" w:rsidRDefault="003C085B" w:rsidP="003C085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2"/>
                  <w:szCs w:val="32"/>
                </w:rPr>
              </w:pPr>
              <w:r w:rsidRPr="003C085B">
                <w:rPr>
                  <w:rFonts w:asciiTheme="majorHAnsi" w:eastAsiaTheme="majorEastAsia" w:hAnsiTheme="majorHAnsi" w:cstheme="majorBidi"/>
                  <w:caps/>
                  <w:color w:val="4472C4" w:themeColor="accent1"/>
                  <w:sz w:val="32"/>
                  <w:szCs w:val="32"/>
                </w:rPr>
                <w:t>Financial Management</w:t>
              </w:r>
              <w:r>
                <w:rPr>
                  <w:rFonts w:asciiTheme="majorHAnsi" w:eastAsiaTheme="majorEastAsia" w:hAnsiTheme="majorHAnsi" w:cstheme="majorBidi"/>
                  <w:caps/>
                  <w:color w:val="4472C4" w:themeColor="accent1"/>
                  <w:sz w:val="32"/>
                  <w:szCs w:val="32"/>
                </w:rPr>
                <w:t xml:space="preserve"> for the hotel industry</w:t>
              </w:r>
            </w:p>
          </w:sdtContent>
        </w:sdt>
        <w:p w14:paraId="3C5ABB57" w14:textId="7EA7B613" w:rsidR="003C085B" w:rsidRDefault="003C085B" w:rsidP="003C085B">
          <w:pPr>
            <w:pStyle w:val="NoSpacing"/>
            <w:jc w:val="center"/>
            <w:rPr>
              <w:color w:val="4472C4" w:themeColor="accent1"/>
              <w:sz w:val="28"/>
              <w:szCs w:val="28"/>
            </w:rPr>
          </w:pPr>
          <w:r>
            <w:rPr>
              <w:color w:val="4472C4" w:themeColor="accent1"/>
              <w:sz w:val="28"/>
              <w:szCs w:val="28"/>
            </w:rPr>
            <w:t xml:space="preserve">Model </w:t>
          </w:r>
          <w:proofErr w:type="gramStart"/>
          <w:r>
            <w:rPr>
              <w:color w:val="4472C4" w:themeColor="accent1"/>
              <w:sz w:val="28"/>
              <w:szCs w:val="28"/>
            </w:rPr>
            <w:t>code :</w:t>
          </w:r>
          <w:proofErr w:type="gramEnd"/>
          <w:r>
            <w:rPr>
              <w:color w:val="4472C4" w:themeColor="accent1"/>
              <w:sz w:val="28"/>
              <w:szCs w:val="28"/>
            </w:rPr>
            <w:t xml:space="preserve"> BMIH5007</w:t>
          </w:r>
        </w:p>
        <w:p w14:paraId="0301038C" w14:textId="58F1C316" w:rsidR="003C085B" w:rsidRDefault="003C085B" w:rsidP="003C085B">
          <w:pPr>
            <w:pStyle w:val="NoSpacing"/>
            <w:jc w:val="center"/>
            <w:rPr>
              <w:color w:val="4472C4" w:themeColor="accent1"/>
              <w:sz w:val="28"/>
              <w:szCs w:val="28"/>
            </w:rPr>
          </w:pPr>
        </w:p>
        <w:p w14:paraId="4DD609CC" w14:textId="09AB53F3" w:rsidR="003C085B" w:rsidRDefault="003C085B" w:rsidP="003C085B">
          <w:pPr>
            <w:pStyle w:val="NoSpacing"/>
            <w:jc w:val="center"/>
            <w:rPr>
              <w:color w:val="4472C4" w:themeColor="accent1"/>
              <w:sz w:val="28"/>
              <w:szCs w:val="28"/>
            </w:rPr>
          </w:pPr>
          <w:r>
            <w:rPr>
              <w:color w:val="4472C4" w:themeColor="accent1"/>
              <w:sz w:val="28"/>
              <w:szCs w:val="28"/>
            </w:rPr>
            <w:t xml:space="preserve">Lecturer </w:t>
          </w:r>
          <w:proofErr w:type="gramStart"/>
          <w:r>
            <w:rPr>
              <w:color w:val="4472C4" w:themeColor="accent1"/>
              <w:sz w:val="28"/>
              <w:szCs w:val="28"/>
            </w:rPr>
            <w:t>name :</w:t>
          </w:r>
          <w:proofErr w:type="gramEnd"/>
          <w:r>
            <w:rPr>
              <w:color w:val="4472C4" w:themeColor="accent1"/>
              <w:sz w:val="28"/>
              <w:szCs w:val="28"/>
            </w:rPr>
            <w:t xml:space="preserve"> Dale Clarke</w:t>
          </w:r>
        </w:p>
        <w:p w14:paraId="7FD1CAF3" w14:textId="7DFAF253" w:rsidR="003C085B" w:rsidRDefault="003C085B" w:rsidP="003C085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93A9C4F" wp14:editId="388B696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Content>
                                  <w:p w14:paraId="30E59CE8" w14:textId="79AFF28A" w:rsidR="003C085B" w:rsidRDefault="003C085B" w:rsidP="003C085B">
                                    <w:pPr>
                                      <w:pStyle w:val="NoSpacing"/>
                                      <w:spacing w:after="40"/>
                                      <w:jc w:val="center"/>
                                      <w:rPr>
                                        <w:caps/>
                                        <w:color w:val="4472C4" w:themeColor="accent1"/>
                                        <w:sz w:val="28"/>
                                        <w:szCs w:val="28"/>
                                      </w:rPr>
                                    </w:pPr>
                                    <w:r>
                                      <w:rPr>
                                        <w:caps/>
                                        <w:color w:val="4472C4" w:themeColor="accent1"/>
                                        <w:sz w:val="28"/>
                                        <w:szCs w:val="28"/>
                                      </w:rPr>
                                      <w:t>March 23, 2022</w:t>
                                    </w:r>
                                  </w:p>
                                </w:sdtContent>
                              </w:sdt>
                              <w:p w14:paraId="73C13596" w14:textId="77777777" w:rsidR="003C085B" w:rsidRDefault="003C085B" w:rsidP="003C085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5631BC5E" w14:textId="1AE3C3F2" w:rsidR="003C085B" w:rsidRDefault="003C085B" w:rsidP="003C085B">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93A9C4F"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Content>
                            <w:p w14:paraId="30E59CE8" w14:textId="79AFF28A" w:rsidR="003C085B" w:rsidRDefault="003C085B" w:rsidP="003C085B">
                              <w:pPr>
                                <w:pStyle w:val="NoSpacing"/>
                                <w:spacing w:after="40"/>
                                <w:jc w:val="center"/>
                                <w:rPr>
                                  <w:caps/>
                                  <w:color w:val="4472C4" w:themeColor="accent1"/>
                                  <w:sz w:val="28"/>
                                  <w:szCs w:val="28"/>
                                </w:rPr>
                              </w:pPr>
                              <w:r>
                                <w:rPr>
                                  <w:caps/>
                                  <w:color w:val="4472C4" w:themeColor="accent1"/>
                                  <w:sz w:val="28"/>
                                  <w:szCs w:val="28"/>
                                </w:rPr>
                                <w:t>March 23, 2022</w:t>
                              </w:r>
                            </w:p>
                          </w:sdtContent>
                        </w:sdt>
                        <w:p w14:paraId="73C13596" w14:textId="77777777" w:rsidR="003C085B" w:rsidRDefault="003C085B" w:rsidP="003C085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5631BC5E" w14:textId="1AE3C3F2" w:rsidR="003C085B" w:rsidRDefault="003C085B" w:rsidP="003C085B">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758558F" wp14:editId="72D73C6B">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E3E408" w14:textId="0ACCC9FE" w:rsidR="003C085B" w:rsidRDefault="003C085B" w:rsidP="003C085B">
          <w:pPr>
            <w:pStyle w:val="NoSpacing"/>
            <w:spacing w:before="480"/>
            <w:jc w:val="center"/>
            <w:rPr>
              <w:color w:val="4472C4" w:themeColor="accent1"/>
            </w:rPr>
          </w:pPr>
          <w:proofErr w:type="gramStart"/>
          <w:r>
            <w:rPr>
              <w:color w:val="4472C4" w:themeColor="accent1"/>
            </w:rPr>
            <w:t>Name :</w:t>
          </w:r>
          <w:proofErr w:type="gramEnd"/>
          <w:r>
            <w:rPr>
              <w:color w:val="4472C4" w:themeColor="accent1"/>
            </w:rPr>
            <w:t xml:space="preserve"> </w:t>
          </w:r>
          <w:proofErr w:type="spellStart"/>
          <w:r>
            <w:rPr>
              <w:color w:val="4472C4" w:themeColor="accent1"/>
            </w:rPr>
            <w:t>Limiya</w:t>
          </w:r>
          <w:proofErr w:type="spellEnd"/>
          <w:r>
            <w:rPr>
              <w:color w:val="4472C4" w:themeColor="accent1"/>
            </w:rPr>
            <w:t xml:space="preserve"> khan</w:t>
          </w:r>
        </w:p>
        <w:p w14:paraId="6D6DC959" w14:textId="7DB0F53B" w:rsidR="003C085B" w:rsidRDefault="003C085B" w:rsidP="003C085B">
          <w:pPr>
            <w:pStyle w:val="NoSpacing"/>
            <w:spacing w:before="480"/>
            <w:jc w:val="center"/>
            <w:rPr>
              <w:color w:val="4472C4" w:themeColor="accent1"/>
            </w:rPr>
          </w:pPr>
          <w:r>
            <w:rPr>
              <w:color w:val="4472C4" w:themeColor="accent1"/>
            </w:rPr>
            <w:t>Student ID: 2013078</w:t>
          </w:r>
        </w:p>
        <w:p w14:paraId="2E63BE05" w14:textId="77777777" w:rsidR="003C085B" w:rsidRDefault="003C085B" w:rsidP="003C085B">
          <w:r>
            <w:br w:type="page"/>
          </w:r>
        </w:p>
      </w:sdtContent>
    </w:sdt>
    <w:p w14:paraId="437D9577" w14:textId="77777777" w:rsidR="003C085B" w:rsidRDefault="003C085B" w:rsidP="003C085B">
      <w:pPr>
        <w:pStyle w:val="Heading1"/>
      </w:pPr>
      <w:bookmarkStart w:id="0" w:name="_Toc98283818"/>
      <w:r>
        <w:lastRenderedPageBreak/>
        <w:t>Executive Summary</w:t>
      </w:r>
      <w:bookmarkEnd w:id="0"/>
    </w:p>
    <w:p w14:paraId="43DBD34B" w14:textId="77777777" w:rsidR="003C085B" w:rsidRDefault="003C085B" w:rsidP="003C085B">
      <w:r w:rsidRPr="00DE7C22">
        <w:t>Zero-based budgeting includes budgeting by analysing and evaluating each cost factor, and the fund is assigned depending on the necessity of the factor at that time. The objective of this technique is to utilize the resources in the proper way. Zero-based budgeting is more focused, more oriented and justified, has higher clarity and responsiveness, and has a higher chance of being effective than traditional budgeting. The Continental Hotel can introduce zero-based budgeting by following the five steps of the budgetary plan. A structured and justified budgetary plan helps an organization achieve its values and goals.</w:t>
      </w:r>
    </w:p>
    <w:p w14:paraId="6345AEA6" w14:textId="77777777" w:rsidR="003C085B" w:rsidRDefault="003C085B" w:rsidP="003C085B"/>
    <w:p w14:paraId="0349FE4F" w14:textId="77777777" w:rsidR="003C085B" w:rsidRDefault="003C085B" w:rsidP="003C085B"/>
    <w:p w14:paraId="48ADD4AC" w14:textId="77777777" w:rsidR="003C085B" w:rsidRDefault="003C085B" w:rsidP="003C085B"/>
    <w:p w14:paraId="4FC49843" w14:textId="77777777" w:rsidR="003C085B" w:rsidRDefault="003C085B" w:rsidP="003C085B"/>
    <w:p w14:paraId="441221A6" w14:textId="77777777" w:rsidR="003C085B" w:rsidRDefault="003C085B" w:rsidP="003C085B"/>
    <w:p w14:paraId="06A1B8F2" w14:textId="77777777" w:rsidR="003C085B" w:rsidRDefault="003C085B" w:rsidP="003C085B"/>
    <w:p w14:paraId="0540D503" w14:textId="77777777" w:rsidR="003C085B" w:rsidRDefault="003C085B" w:rsidP="003C085B"/>
    <w:p w14:paraId="2338974D" w14:textId="77777777" w:rsidR="003C085B" w:rsidRDefault="003C085B" w:rsidP="003C085B"/>
    <w:p w14:paraId="4D113C30" w14:textId="77777777" w:rsidR="003C085B" w:rsidRDefault="003C085B" w:rsidP="003C085B"/>
    <w:p w14:paraId="293EE7C3" w14:textId="77777777" w:rsidR="003C085B" w:rsidRDefault="003C085B" w:rsidP="003C085B"/>
    <w:p w14:paraId="6D4DF403" w14:textId="77777777" w:rsidR="003C085B" w:rsidRDefault="003C085B" w:rsidP="003C085B"/>
    <w:p w14:paraId="6296FE90" w14:textId="77777777" w:rsidR="003C085B" w:rsidRDefault="003C085B" w:rsidP="003C085B"/>
    <w:p w14:paraId="55B0D4AB" w14:textId="77777777" w:rsidR="003C085B" w:rsidRDefault="003C085B" w:rsidP="003C085B"/>
    <w:p w14:paraId="7BDB95B6" w14:textId="77777777" w:rsidR="003C085B" w:rsidRDefault="003C085B" w:rsidP="003C085B"/>
    <w:p w14:paraId="320B4F0B" w14:textId="77777777" w:rsidR="003C085B" w:rsidRDefault="003C085B" w:rsidP="003C085B"/>
    <w:p w14:paraId="76E4306F" w14:textId="77777777" w:rsidR="003C085B" w:rsidRDefault="003C085B" w:rsidP="003C085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rFonts w:ascii="Arial" w:hAnsi="Arial"/>
          <w:b/>
          <w:bCs/>
          <w:noProof/>
          <w:sz w:val="24"/>
        </w:rPr>
      </w:sdtEndPr>
      <w:sdtContent>
        <w:p w14:paraId="2B23118E" w14:textId="77777777" w:rsidR="003C085B" w:rsidRDefault="003C085B" w:rsidP="003C085B">
          <w:pPr>
            <w:pStyle w:val="TOCHeading"/>
          </w:pPr>
          <w:r>
            <w:t>Table of Contents</w:t>
          </w:r>
        </w:p>
        <w:p w14:paraId="7B65388B" w14:textId="77777777" w:rsidR="003C085B" w:rsidRDefault="003C085B" w:rsidP="003C085B">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8283818" w:history="1">
            <w:r w:rsidRPr="0032204E">
              <w:rPr>
                <w:rStyle w:val="Hyperlink"/>
                <w:noProof/>
              </w:rPr>
              <w:t>Executive Summary</w:t>
            </w:r>
            <w:r>
              <w:rPr>
                <w:noProof/>
                <w:webHidden/>
              </w:rPr>
              <w:tab/>
            </w:r>
            <w:r>
              <w:rPr>
                <w:noProof/>
                <w:webHidden/>
              </w:rPr>
              <w:fldChar w:fldCharType="begin"/>
            </w:r>
            <w:r>
              <w:rPr>
                <w:noProof/>
                <w:webHidden/>
              </w:rPr>
              <w:instrText xml:space="preserve"> PAGEREF _Toc98283818 \h </w:instrText>
            </w:r>
            <w:r>
              <w:rPr>
                <w:noProof/>
                <w:webHidden/>
              </w:rPr>
            </w:r>
            <w:r>
              <w:rPr>
                <w:noProof/>
                <w:webHidden/>
              </w:rPr>
              <w:fldChar w:fldCharType="separate"/>
            </w:r>
            <w:r>
              <w:rPr>
                <w:noProof/>
                <w:webHidden/>
              </w:rPr>
              <w:t>1</w:t>
            </w:r>
            <w:r>
              <w:rPr>
                <w:noProof/>
                <w:webHidden/>
              </w:rPr>
              <w:fldChar w:fldCharType="end"/>
            </w:r>
          </w:hyperlink>
        </w:p>
        <w:p w14:paraId="75372308" w14:textId="77777777" w:rsidR="003C085B" w:rsidRDefault="003C085B" w:rsidP="003C085B">
          <w:pPr>
            <w:pStyle w:val="TOC1"/>
            <w:tabs>
              <w:tab w:val="left" w:pos="440"/>
              <w:tab w:val="right" w:leader="dot" w:pos="9016"/>
            </w:tabs>
            <w:rPr>
              <w:rFonts w:asciiTheme="minorHAnsi" w:eastAsiaTheme="minorEastAsia" w:hAnsiTheme="minorHAnsi"/>
              <w:noProof/>
              <w:sz w:val="22"/>
              <w:lang w:val="en-US"/>
            </w:rPr>
          </w:pPr>
          <w:hyperlink w:anchor="_Toc98283819" w:history="1">
            <w:r w:rsidRPr="0032204E">
              <w:rPr>
                <w:rStyle w:val="Hyperlink"/>
                <w:noProof/>
              </w:rPr>
              <w:t>1.</w:t>
            </w:r>
            <w:r>
              <w:rPr>
                <w:rFonts w:asciiTheme="minorHAnsi" w:eastAsiaTheme="minorEastAsia" w:hAnsiTheme="minorHAnsi"/>
                <w:noProof/>
                <w:sz w:val="22"/>
                <w:lang w:val="en-US"/>
              </w:rPr>
              <w:tab/>
            </w:r>
            <w:r w:rsidRPr="0032204E">
              <w:rPr>
                <w:rStyle w:val="Hyperlink"/>
                <w:noProof/>
              </w:rPr>
              <w:t>Introduction</w:t>
            </w:r>
            <w:r>
              <w:rPr>
                <w:noProof/>
                <w:webHidden/>
              </w:rPr>
              <w:tab/>
            </w:r>
            <w:r>
              <w:rPr>
                <w:noProof/>
                <w:webHidden/>
              </w:rPr>
              <w:fldChar w:fldCharType="begin"/>
            </w:r>
            <w:r>
              <w:rPr>
                <w:noProof/>
                <w:webHidden/>
              </w:rPr>
              <w:instrText xml:space="preserve"> PAGEREF _Toc98283819 \h </w:instrText>
            </w:r>
            <w:r>
              <w:rPr>
                <w:noProof/>
                <w:webHidden/>
              </w:rPr>
            </w:r>
            <w:r>
              <w:rPr>
                <w:noProof/>
                <w:webHidden/>
              </w:rPr>
              <w:fldChar w:fldCharType="separate"/>
            </w:r>
            <w:r>
              <w:rPr>
                <w:noProof/>
                <w:webHidden/>
              </w:rPr>
              <w:t>3</w:t>
            </w:r>
            <w:r>
              <w:rPr>
                <w:noProof/>
                <w:webHidden/>
              </w:rPr>
              <w:fldChar w:fldCharType="end"/>
            </w:r>
          </w:hyperlink>
        </w:p>
        <w:p w14:paraId="5F47D188" w14:textId="77777777" w:rsidR="003C085B" w:rsidRDefault="003C085B" w:rsidP="003C085B">
          <w:pPr>
            <w:pStyle w:val="TOC1"/>
            <w:tabs>
              <w:tab w:val="left" w:pos="440"/>
              <w:tab w:val="right" w:leader="dot" w:pos="9016"/>
            </w:tabs>
            <w:rPr>
              <w:rFonts w:asciiTheme="minorHAnsi" w:eastAsiaTheme="minorEastAsia" w:hAnsiTheme="minorHAnsi"/>
              <w:noProof/>
              <w:sz w:val="22"/>
              <w:lang w:val="en-US"/>
            </w:rPr>
          </w:pPr>
          <w:hyperlink w:anchor="_Toc98283820" w:history="1">
            <w:r w:rsidRPr="0032204E">
              <w:rPr>
                <w:rStyle w:val="Hyperlink"/>
                <w:noProof/>
              </w:rPr>
              <w:t>2.</w:t>
            </w:r>
            <w:r>
              <w:rPr>
                <w:rFonts w:asciiTheme="minorHAnsi" w:eastAsiaTheme="minorEastAsia" w:hAnsiTheme="minorHAnsi"/>
                <w:noProof/>
                <w:sz w:val="22"/>
                <w:lang w:val="en-US"/>
              </w:rPr>
              <w:tab/>
            </w:r>
            <w:r w:rsidRPr="0032204E">
              <w:rPr>
                <w:rStyle w:val="Hyperlink"/>
                <w:noProof/>
              </w:rPr>
              <w:t>Zero Based Budgeting</w:t>
            </w:r>
            <w:r>
              <w:rPr>
                <w:noProof/>
                <w:webHidden/>
              </w:rPr>
              <w:tab/>
            </w:r>
            <w:r>
              <w:rPr>
                <w:noProof/>
                <w:webHidden/>
              </w:rPr>
              <w:fldChar w:fldCharType="begin"/>
            </w:r>
            <w:r>
              <w:rPr>
                <w:noProof/>
                <w:webHidden/>
              </w:rPr>
              <w:instrText xml:space="preserve"> PAGEREF _Toc98283820 \h </w:instrText>
            </w:r>
            <w:r>
              <w:rPr>
                <w:noProof/>
                <w:webHidden/>
              </w:rPr>
            </w:r>
            <w:r>
              <w:rPr>
                <w:noProof/>
                <w:webHidden/>
              </w:rPr>
              <w:fldChar w:fldCharType="separate"/>
            </w:r>
            <w:r>
              <w:rPr>
                <w:noProof/>
                <w:webHidden/>
              </w:rPr>
              <w:t>4</w:t>
            </w:r>
            <w:r>
              <w:rPr>
                <w:noProof/>
                <w:webHidden/>
              </w:rPr>
              <w:fldChar w:fldCharType="end"/>
            </w:r>
          </w:hyperlink>
        </w:p>
        <w:p w14:paraId="613E3056" w14:textId="77777777" w:rsidR="003C085B" w:rsidRDefault="003C085B" w:rsidP="003C085B">
          <w:pPr>
            <w:pStyle w:val="TOC2"/>
            <w:tabs>
              <w:tab w:val="right" w:leader="dot" w:pos="9016"/>
            </w:tabs>
            <w:rPr>
              <w:rFonts w:asciiTheme="minorHAnsi" w:eastAsiaTheme="minorEastAsia" w:hAnsiTheme="minorHAnsi"/>
              <w:noProof/>
              <w:sz w:val="22"/>
              <w:lang w:val="en-US"/>
            </w:rPr>
          </w:pPr>
          <w:hyperlink w:anchor="_Toc98283821" w:history="1">
            <w:r w:rsidRPr="0032204E">
              <w:rPr>
                <w:rStyle w:val="Hyperlink"/>
                <w:noProof/>
              </w:rPr>
              <w:t xml:space="preserve">2.1 </w:t>
            </w:r>
            <w:r w:rsidRPr="0032204E">
              <w:rPr>
                <w:rStyle w:val="Hyperlink"/>
                <w:rFonts w:eastAsia="Calibri"/>
                <w:noProof/>
              </w:rPr>
              <w:t>Zero-based budgeting</w:t>
            </w:r>
            <w:r>
              <w:rPr>
                <w:noProof/>
                <w:webHidden/>
              </w:rPr>
              <w:tab/>
            </w:r>
            <w:r>
              <w:rPr>
                <w:noProof/>
                <w:webHidden/>
              </w:rPr>
              <w:fldChar w:fldCharType="begin"/>
            </w:r>
            <w:r>
              <w:rPr>
                <w:noProof/>
                <w:webHidden/>
              </w:rPr>
              <w:instrText xml:space="preserve"> PAGEREF _Toc98283821 \h </w:instrText>
            </w:r>
            <w:r>
              <w:rPr>
                <w:noProof/>
                <w:webHidden/>
              </w:rPr>
            </w:r>
            <w:r>
              <w:rPr>
                <w:noProof/>
                <w:webHidden/>
              </w:rPr>
              <w:fldChar w:fldCharType="separate"/>
            </w:r>
            <w:r>
              <w:rPr>
                <w:noProof/>
                <w:webHidden/>
              </w:rPr>
              <w:t>4</w:t>
            </w:r>
            <w:r>
              <w:rPr>
                <w:noProof/>
                <w:webHidden/>
              </w:rPr>
              <w:fldChar w:fldCharType="end"/>
            </w:r>
          </w:hyperlink>
        </w:p>
        <w:p w14:paraId="29D13C98" w14:textId="77777777" w:rsidR="003C085B" w:rsidRDefault="003C085B" w:rsidP="003C085B">
          <w:pPr>
            <w:pStyle w:val="TOC2"/>
            <w:tabs>
              <w:tab w:val="right" w:leader="dot" w:pos="9016"/>
            </w:tabs>
            <w:rPr>
              <w:rFonts w:asciiTheme="minorHAnsi" w:eastAsiaTheme="minorEastAsia" w:hAnsiTheme="minorHAnsi"/>
              <w:noProof/>
              <w:sz w:val="22"/>
              <w:lang w:val="en-US"/>
            </w:rPr>
          </w:pPr>
          <w:hyperlink w:anchor="_Toc98283822" w:history="1">
            <w:r w:rsidRPr="0032204E">
              <w:rPr>
                <w:rStyle w:val="Hyperlink"/>
                <w:noProof/>
              </w:rPr>
              <w:t xml:space="preserve">2.2 </w:t>
            </w:r>
            <w:r w:rsidRPr="0032204E">
              <w:rPr>
                <w:rStyle w:val="Hyperlink"/>
                <w:rFonts w:eastAsia="Calibri"/>
                <w:noProof/>
              </w:rPr>
              <w:t>Advantages of Zero-based budgeting over Traditional Based</w:t>
            </w:r>
            <w:r>
              <w:rPr>
                <w:noProof/>
                <w:webHidden/>
              </w:rPr>
              <w:tab/>
            </w:r>
            <w:r>
              <w:rPr>
                <w:noProof/>
                <w:webHidden/>
              </w:rPr>
              <w:fldChar w:fldCharType="begin"/>
            </w:r>
            <w:r>
              <w:rPr>
                <w:noProof/>
                <w:webHidden/>
              </w:rPr>
              <w:instrText xml:space="preserve"> PAGEREF _Toc98283822 \h </w:instrText>
            </w:r>
            <w:r>
              <w:rPr>
                <w:noProof/>
                <w:webHidden/>
              </w:rPr>
            </w:r>
            <w:r>
              <w:rPr>
                <w:noProof/>
                <w:webHidden/>
              </w:rPr>
              <w:fldChar w:fldCharType="separate"/>
            </w:r>
            <w:r>
              <w:rPr>
                <w:noProof/>
                <w:webHidden/>
              </w:rPr>
              <w:t>5</w:t>
            </w:r>
            <w:r>
              <w:rPr>
                <w:noProof/>
                <w:webHidden/>
              </w:rPr>
              <w:fldChar w:fldCharType="end"/>
            </w:r>
          </w:hyperlink>
        </w:p>
        <w:p w14:paraId="5B0E5587" w14:textId="77777777" w:rsidR="003C085B" w:rsidRDefault="003C085B" w:rsidP="003C085B">
          <w:pPr>
            <w:pStyle w:val="TOC2"/>
            <w:tabs>
              <w:tab w:val="right" w:leader="dot" w:pos="9016"/>
            </w:tabs>
            <w:rPr>
              <w:rFonts w:asciiTheme="minorHAnsi" w:eastAsiaTheme="minorEastAsia" w:hAnsiTheme="minorHAnsi"/>
              <w:noProof/>
              <w:sz w:val="22"/>
              <w:lang w:val="en-US"/>
            </w:rPr>
          </w:pPr>
          <w:hyperlink w:anchor="_Toc98283823" w:history="1">
            <w:r w:rsidRPr="0032204E">
              <w:rPr>
                <w:rStyle w:val="Hyperlink"/>
                <w:noProof/>
              </w:rPr>
              <w:t xml:space="preserve">2.3 </w:t>
            </w:r>
            <w:r w:rsidRPr="0032204E">
              <w:rPr>
                <w:rStyle w:val="Hyperlink"/>
                <w:rFonts w:eastAsia="Calibri"/>
                <w:noProof/>
              </w:rPr>
              <w:t>How the Continental Hotel might introduce Zero-based Budgeting</w:t>
            </w:r>
            <w:r>
              <w:rPr>
                <w:noProof/>
                <w:webHidden/>
              </w:rPr>
              <w:tab/>
            </w:r>
            <w:r>
              <w:rPr>
                <w:noProof/>
                <w:webHidden/>
              </w:rPr>
              <w:fldChar w:fldCharType="begin"/>
            </w:r>
            <w:r>
              <w:rPr>
                <w:noProof/>
                <w:webHidden/>
              </w:rPr>
              <w:instrText xml:space="preserve"> PAGEREF _Toc98283823 \h </w:instrText>
            </w:r>
            <w:r>
              <w:rPr>
                <w:noProof/>
                <w:webHidden/>
              </w:rPr>
            </w:r>
            <w:r>
              <w:rPr>
                <w:noProof/>
                <w:webHidden/>
              </w:rPr>
              <w:fldChar w:fldCharType="separate"/>
            </w:r>
            <w:r>
              <w:rPr>
                <w:noProof/>
                <w:webHidden/>
              </w:rPr>
              <w:t>6</w:t>
            </w:r>
            <w:r>
              <w:rPr>
                <w:noProof/>
                <w:webHidden/>
              </w:rPr>
              <w:fldChar w:fldCharType="end"/>
            </w:r>
          </w:hyperlink>
        </w:p>
        <w:p w14:paraId="4FF412BB" w14:textId="77777777" w:rsidR="003C085B" w:rsidRDefault="003C085B" w:rsidP="003C085B">
          <w:pPr>
            <w:pStyle w:val="TOC1"/>
            <w:tabs>
              <w:tab w:val="left" w:pos="440"/>
              <w:tab w:val="right" w:leader="dot" w:pos="9016"/>
            </w:tabs>
            <w:rPr>
              <w:rFonts w:asciiTheme="minorHAnsi" w:eastAsiaTheme="minorEastAsia" w:hAnsiTheme="minorHAnsi"/>
              <w:noProof/>
              <w:sz w:val="22"/>
              <w:lang w:val="en-US"/>
            </w:rPr>
          </w:pPr>
          <w:hyperlink w:anchor="_Toc98283824" w:history="1">
            <w:r w:rsidRPr="0032204E">
              <w:rPr>
                <w:rStyle w:val="Hyperlink"/>
                <w:noProof/>
              </w:rPr>
              <w:t>3.</w:t>
            </w:r>
            <w:r>
              <w:rPr>
                <w:rFonts w:asciiTheme="minorHAnsi" w:eastAsiaTheme="minorEastAsia" w:hAnsiTheme="minorHAnsi"/>
                <w:noProof/>
                <w:sz w:val="22"/>
                <w:lang w:val="en-US"/>
              </w:rPr>
              <w:tab/>
            </w:r>
            <w:r w:rsidRPr="0032204E">
              <w:rPr>
                <w:rStyle w:val="Hyperlink"/>
                <w:noProof/>
              </w:rPr>
              <w:t>Conclusion</w:t>
            </w:r>
            <w:r>
              <w:rPr>
                <w:noProof/>
                <w:webHidden/>
              </w:rPr>
              <w:tab/>
            </w:r>
            <w:r>
              <w:rPr>
                <w:noProof/>
                <w:webHidden/>
              </w:rPr>
              <w:fldChar w:fldCharType="begin"/>
            </w:r>
            <w:r>
              <w:rPr>
                <w:noProof/>
                <w:webHidden/>
              </w:rPr>
              <w:instrText xml:space="preserve"> PAGEREF _Toc98283824 \h </w:instrText>
            </w:r>
            <w:r>
              <w:rPr>
                <w:noProof/>
                <w:webHidden/>
              </w:rPr>
            </w:r>
            <w:r>
              <w:rPr>
                <w:noProof/>
                <w:webHidden/>
              </w:rPr>
              <w:fldChar w:fldCharType="separate"/>
            </w:r>
            <w:r>
              <w:rPr>
                <w:noProof/>
                <w:webHidden/>
              </w:rPr>
              <w:t>8</w:t>
            </w:r>
            <w:r>
              <w:rPr>
                <w:noProof/>
                <w:webHidden/>
              </w:rPr>
              <w:fldChar w:fldCharType="end"/>
            </w:r>
          </w:hyperlink>
        </w:p>
        <w:p w14:paraId="617F5EFB" w14:textId="77777777" w:rsidR="003C085B" w:rsidRDefault="003C085B" w:rsidP="003C085B">
          <w:pPr>
            <w:pStyle w:val="TOC1"/>
            <w:tabs>
              <w:tab w:val="right" w:leader="dot" w:pos="9016"/>
            </w:tabs>
            <w:rPr>
              <w:rFonts w:asciiTheme="minorHAnsi" w:eastAsiaTheme="minorEastAsia" w:hAnsiTheme="minorHAnsi"/>
              <w:noProof/>
              <w:sz w:val="22"/>
              <w:lang w:val="en-US"/>
            </w:rPr>
          </w:pPr>
          <w:hyperlink w:anchor="_Toc98283825" w:history="1">
            <w:r w:rsidRPr="0032204E">
              <w:rPr>
                <w:rStyle w:val="Hyperlink"/>
                <w:noProof/>
              </w:rPr>
              <w:t>4. Budget Calculations</w:t>
            </w:r>
            <w:r>
              <w:rPr>
                <w:noProof/>
                <w:webHidden/>
              </w:rPr>
              <w:tab/>
            </w:r>
            <w:r>
              <w:rPr>
                <w:noProof/>
                <w:webHidden/>
              </w:rPr>
              <w:fldChar w:fldCharType="begin"/>
            </w:r>
            <w:r>
              <w:rPr>
                <w:noProof/>
                <w:webHidden/>
              </w:rPr>
              <w:instrText xml:space="preserve"> PAGEREF _Toc98283825 \h </w:instrText>
            </w:r>
            <w:r>
              <w:rPr>
                <w:noProof/>
                <w:webHidden/>
              </w:rPr>
            </w:r>
            <w:r>
              <w:rPr>
                <w:noProof/>
                <w:webHidden/>
              </w:rPr>
              <w:fldChar w:fldCharType="separate"/>
            </w:r>
            <w:r>
              <w:rPr>
                <w:noProof/>
                <w:webHidden/>
              </w:rPr>
              <w:t>9</w:t>
            </w:r>
            <w:r>
              <w:rPr>
                <w:noProof/>
                <w:webHidden/>
              </w:rPr>
              <w:fldChar w:fldCharType="end"/>
            </w:r>
          </w:hyperlink>
        </w:p>
        <w:p w14:paraId="6E6BB539" w14:textId="77777777" w:rsidR="003C085B" w:rsidRDefault="003C085B" w:rsidP="003C085B">
          <w:pPr>
            <w:pStyle w:val="TOC1"/>
            <w:tabs>
              <w:tab w:val="right" w:leader="dot" w:pos="9016"/>
            </w:tabs>
            <w:rPr>
              <w:rFonts w:asciiTheme="minorHAnsi" w:eastAsiaTheme="minorEastAsia" w:hAnsiTheme="minorHAnsi"/>
              <w:noProof/>
              <w:sz w:val="22"/>
              <w:lang w:val="en-US"/>
            </w:rPr>
          </w:pPr>
          <w:hyperlink w:anchor="_Toc98283826" w:history="1">
            <w:r w:rsidRPr="0032204E">
              <w:rPr>
                <w:rStyle w:val="Hyperlink"/>
                <w:noProof/>
              </w:rPr>
              <w:t>5. Reference List</w:t>
            </w:r>
            <w:r>
              <w:rPr>
                <w:noProof/>
                <w:webHidden/>
              </w:rPr>
              <w:tab/>
            </w:r>
            <w:r>
              <w:rPr>
                <w:noProof/>
                <w:webHidden/>
              </w:rPr>
              <w:fldChar w:fldCharType="begin"/>
            </w:r>
            <w:r>
              <w:rPr>
                <w:noProof/>
                <w:webHidden/>
              </w:rPr>
              <w:instrText xml:space="preserve"> PAGEREF _Toc98283826 \h </w:instrText>
            </w:r>
            <w:r>
              <w:rPr>
                <w:noProof/>
                <w:webHidden/>
              </w:rPr>
            </w:r>
            <w:r>
              <w:rPr>
                <w:noProof/>
                <w:webHidden/>
              </w:rPr>
              <w:fldChar w:fldCharType="separate"/>
            </w:r>
            <w:r>
              <w:rPr>
                <w:noProof/>
                <w:webHidden/>
              </w:rPr>
              <w:t>10</w:t>
            </w:r>
            <w:r>
              <w:rPr>
                <w:noProof/>
                <w:webHidden/>
              </w:rPr>
              <w:fldChar w:fldCharType="end"/>
            </w:r>
          </w:hyperlink>
        </w:p>
        <w:p w14:paraId="35143715" w14:textId="77777777" w:rsidR="003C085B" w:rsidRDefault="003C085B" w:rsidP="003C085B">
          <w:r>
            <w:rPr>
              <w:b/>
              <w:bCs/>
              <w:noProof/>
            </w:rPr>
            <w:fldChar w:fldCharType="end"/>
          </w:r>
        </w:p>
      </w:sdtContent>
    </w:sdt>
    <w:p w14:paraId="6391DF58" w14:textId="77777777" w:rsidR="003C085B" w:rsidRDefault="003C085B" w:rsidP="003C085B">
      <w:r>
        <w:br w:type="page"/>
      </w:r>
    </w:p>
    <w:p w14:paraId="6E320E14" w14:textId="77777777" w:rsidR="003C085B" w:rsidRDefault="003C085B" w:rsidP="003C085B">
      <w:pPr>
        <w:pStyle w:val="Heading1"/>
        <w:numPr>
          <w:ilvl w:val="0"/>
          <w:numId w:val="1"/>
        </w:numPr>
      </w:pPr>
      <w:bookmarkStart w:id="1" w:name="_Toc98283819"/>
      <w:r>
        <w:lastRenderedPageBreak/>
        <w:t>Introduction</w:t>
      </w:r>
      <w:bookmarkEnd w:id="1"/>
    </w:p>
    <w:p w14:paraId="115310AD" w14:textId="77777777" w:rsidR="003C085B" w:rsidRDefault="003C085B" w:rsidP="003C085B">
      <w:r>
        <w:t>Budgeting is a crucial task for any organization. Financial matters are directly related to budgeting. The financial factors are changing overtime, and these are becoming critical day by day. As a result, many organizations are not following the traditional budgeting process in which predetermined financial items are included automatically in the budget (Ibrahim, 2019). Nowadays, the funding is allocated depending on the effectiveness and need of the program. This type of budgeting is called zero-based budgeting. The budgeting items are not included based on the previous records, but rather are included according to the efficiency and needs of the organization. This sort of budgeting is getting more popular day by day because of the changing demands of the global economy (</w:t>
      </w:r>
      <w:proofErr w:type="spellStart"/>
      <w:r>
        <w:t>Beredugo</w:t>
      </w:r>
      <w:proofErr w:type="spellEnd"/>
      <w:r>
        <w:t xml:space="preserve"> et al., 2019).</w:t>
      </w:r>
    </w:p>
    <w:p w14:paraId="3AB3769E" w14:textId="77777777" w:rsidR="003C085B" w:rsidRDefault="003C085B" w:rsidP="003C085B">
      <w:r>
        <w:t> </w:t>
      </w:r>
    </w:p>
    <w:p w14:paraId="11DA66F7" w14:textId="77777777" w:rsidR="003C085B" w:rsidRDefault="003C085B" w:rsidP="003C085B">
      <w:r>
        <w:t> </w:t>
      </w:r>
    </w:p>
    <w:p w14:paraId="02ACC3DD" w14:textId="77777777" w:rsidR="003C085B" w:rsidRDefault="003C085B" w:rsidP="003C085B">
      <w:r>
        <w:t> </w:t>
      </w:r>
    </w:p>
    <w:p w14:paraId="38E29641" w14:textId="77777777" w:rsidR="003C085B" w:rsidRDefault="003C085B" w:rsidP="003C085B">
      <w:r>
        <w:t> </w:t>
      </w:r>
    </w:p>
    <w:p w14:paraId="67AB1275" w14:textId="77777777" w:rsidR="003C085B" w:rsidRDefault="003C085B" w:rsidP="003C085B">
      <w:r>
        <w:t> </w:t>
      </w:r>
    </w:p>
    <w:p w14:paraId="28EFF0FD" w14:textId="77777777" w:rsidR="003C085B" w:rsidRDefault="003C085B" w:rsidP="003C085B">
      <w:r>
        <w:t> </w:t>
      </w:r>
    </w:p>
    <w:p w14:paraId="17FCF5A0" w14:textId="77777777" w:rsidR="003C085B" w:rsidRDefault="003C085B" w:rsidP="003C085B">
      <w:r>
        <w:t> </w:t>
      </w:r>
    </w:p>
    <w:p w14:paraId="5E67BB30" w14:textId="77777777" w:rsidR="003C085B" w:rsidRDefault="003C085B" w:rsidP="003C085B">
      <w:r>
        <w:t> </w:t>
      </w:r>
    </w:p>
    <w:p w14:paraId="4C8505E4" w14:textId="77777777" w:rsidR="003C085B" w:rsidRDefault="003C085B" w:rsidP="003C085B">
      <w:r>
        <w:t> </w:t>
      </w:r>
    </w:p>
    <w:p w14:paraId="263FD36C" w14:textId="77777777" w:rsidR="003C085B" w:rsidRDefault="003C085B" w:rsidP="003C085B">
      <w:r>
        <w:t> </w:t>
      </w:r>
    </w:p>
    <w:p w14:paraId="799E96AB" w14:textId="77777777" w:rsidR="003C085B" w:rsidRDefault="003C085B" w:rsidP="003C085B"/>
    <w:p w14:paraId="5407266A" w14:textId="77777777" w:rsidR="003C085B" w:rsidRDefault="003C085B" w:rsidP="003C085B"/>
    <w:p w14:paraId="315999EF" w14:textId="77777777" w:rsidR="003C085B" w:rsidRDefault="003C085B" w:rsidP="003C085B"/>
    <w:p w14:paraId="55732F1A" w14:textId="77777777" w:rsidR="003C085B" w:rsidRDefault="003C085B" w:rsidP="003C085B"/>
    <w:p w14:paraId="3EE2EB03" w14:textId="77777777" w:rsidR="003C085B" w:rsidRDefault="003C085B" w:rsidP="003C085B"/>
    <w:p w14:paraId="225EA184" w14:textId="77777777" w:rsidR="003C085B" w:rsidRDefault="003C085B" w:rsidP="003C085B">
      <w:pPr>
        <w:pStyle w:val="Heading1"/>
        <w:numPr>
          <w:ilvl w:val="0"/>
          <w:numId w:val="1"/>
        </w:numPr>
      </w:pPr>
      <w:bookmarkStart w:id="2" w:name="_Toc98283820"/>
      <w:r>
        <w:lastRenderedPageBreak/>
        <w:t>Zero Based Budgeting</w:t>
      </w:r>
      <w:bookmarkEnd w:id="2"/>
    </w:p>
    <w:p w14:paraId="23670D1C" w14:textId="77777777" w:rsidR="003C085B" w:rsidRDefault="003C085B" w:rsidP="003C085B">
      <w:pPr>
        <w:pStyle w:val="Heading2"/>
        <w:rPr>
          <w:rFonts w:eastAsia="Calibri"/>
        </w:rPr>
      </w:pPr>
      <w:bookmarkStart w:id="3" w:name="_Toc98283821"/>
      <w:r>
        <w:t xml:space="preserve">2.1 </w:t>
      </w:r>
      <w:r>
        <w:rPr>
          <w:rFonts w:eastAsia="Calibri"/>
        </w:rPr>
        <w:t>Zero-based budgeting</w:t>
      </w:r>
      <w:bookmarkEnd w:id="3"/>
    </w:p>
    <w:p w14:paraId="436EC1F0" w14:textId="77777777" w:rsidR="003C085B" w:rsidRDefault="003C085B" w:rsidP="003C085B">
      <w:r w:rsidRPr="00DE7C22">
        <w:t xml:space="preserve">In zero-based budgeting, all expenditures are always justified for every new period. Starting from a "zero base," the zero-based budgeting process analyses every aspect of an organization's usage and costs. Costs are classified and assessed against past outcomes and present expectations, allowing management to distribute funds based on current demand rather than on historical expenditures. Peter </w:t>
      </w:r>
      <w:proofErr w:type="spellStart"/>
      <w:r w:rsidRPr="00DE7C22">
        <w:t>Phrr</w:t>
      </w:r>
      <w:proofErr w:type="spellEnd"/>
      <w:r w:rsidRPr="00DE7C22">
        <w:t xml:space="preserve"> came up with this budgeting method in the 1970s (</w:t>
      </w:r>
      <w:proofErr w:type="spellStart"/>
      <w:r w:rsidRPr="00DE7C22">
        <w:t>Surianti</w:t>
      </w:r>
      <w:proofErr w:type="spellEnd"/>
      <w:r w:rsidRPr="00DE7C22">
        <w:t xml:space="preserve"> and </w:t>
      </w:r>
      <w:proofErr w:type="spellStart"/>
      <w:r w:rsidRPr="00DE7C22">
        <w:t>Dalimunthe</w:t>
      </w:r>
      <w:proofErr w:type="spellEnd"/>
      <w:r w:rsidRPr="00DE7C22">
        <w:t>, 2015).</w:t>
      </w:r>
    </w:p>
    <w:p w14:paraId="0B12FB11" w14:textId="77777777" w:rsidR="003C085B" w:rsidRDefault="003C085B" w:rsidP="003C085B">
      <w:r w:rsidRPr="00DE7C22">
        <w:t xml:space="preserve">It is possible for managers or seniors to carry out zero-based budgeting over an extended </w:t>
      </w:r>
      <w:proofErr w:type="gramStart"/>
      <w:r w:rsidRPr="00DE7C22">
        <w:t>period of time</w:t>
      </w:r>
      <w:proofErr w:type="gramEnd"/>
      <w:r w:rsidRPr="00DE7C22">
        <w:t>, with just a few fundamental components being examined at a time. By avoiding large increases or drops in the budget for the previous period, zero-based budgeting may help cut expenditures. A time-consuming approach, it takes longer than typical, cost-based budgeting (</w:t>
      </w:r>
      <w:proofErr w:type="spellStart"/>
      <w:r w:rsidRPr="00DE7C22">
        <w:t>Haxholli</w:t>
      </w:r>
      <w:proofErr w:type="spellEnd"/>
      <w:r w:rsidRPr="00DE7C22">
        <w:t>, 2015).</w:t>
      </w:r>
    </w:p>
    <w:p w14:paraId="72367DB6" w14:textId="77777777" w:rsidR="003C085B" w:rsidRDefault="003C085B" w:rsidP="003C085B">
      <w:r w:rsidRPr="00DE7C22">
        <w:t>Managers are forced to defend their work under zero-based budgeting since the budget will not be authorized unless a budget can be presented that top management can justify, at least to some extent. Unjustified expenditures and efforts would cease to exist if zero-based budgeting is used as it is meant (</w:t>
      </w:r>
      <w:proofErr w:type="spellStart"/>
      <w:r w:rsidRPr="00DE7C22">
        <w:t>Savenko</w:t>
      </w:r>
      <w:proofErr w:type="spellEnd"/>
      <w:r w:rsidRPr="00DE7C22">
        <w:t xml:space="preserve"> and </w:t>
      </w:r>
      <w:proofErr w:type="spellStart"/>
      <w:r w:rsidRPr="00DE7C22">
        <w:t>Zinkevych</w:t>
      </w:r>
      <w:proofErr w:type="spellEnd"/>
      <w:r w:rsidRPr="00DE7C22">
        <w:t>, 2018).</w:t>
      </w:r>
    </w:p>
    <w:p w14:paraId="2F819459" w14:textId="77777777" w:rsidR="003C085B" w:rsidRDefault="003C085B" w:rsidP="003C085B">
      <w:pPr>
        <w:rPr>
          <w:b/>
        </w:rPr>
      </w:pPr>
      <w:r w:rsidRPr="00212858">
        <w:rPr>
          <w:b/>
        </w:rPr>
        <w:t xml:space="preserve">Objective of </w:t>
      </w:r>
      <w:r>
        <w:rPr>
          <w:b/>
        </w:rPr>
        <w:t>zero-based budgeting</w:t>
      </w:r>
    </w:p>
    <w:p w14:paraId="1924DD19" w14:textId="77777777" w:rsidR="003C085B" w:rsidRDefault="003C085B" w:rsidP="003C085B">
      <w:r>
        <w:t>T</w:t>
      </w:r>
      <w:r w:rsidRPr="00212858">
        <w:t xml:space="preserve">he </w:t>
      </w:r>
      <w:r>
        <w:t>goal</w:t>
      </w:r>
      <w:r w:rsidRPr="00212858">
        <w:t xml:space="preserve"> of zero-base budgeting </w:t>
      </w:r>
      <w:r>
        <w:t xml:space="preserve">is </w:t>
      </w:r>
      <w:r w:rsidRPr="00212858">
        <w:t>to accomplish a utilization of funds that gradual and other budgeting approaches are l</w:t>
      </w:r>
      <w:r>
        <w:t>ess likely to achieve. In this method</w:t>
      </w:r>
      <w:r w:rsidRPr="00212858">
        <w:t>, managers are first asked to define and explain their areas of activity in terms of company volumes</w:t>
      </w:r>
      <w:r>
        <w:t xml:space="preserve"> (</w:t>
      </w:r>
      <w:r>
        <w:rPr>
          <w:rFonts w:cs="Arial"/>
          <w:color w:val="222222"/>
          <w:szCs w:val="24"/>
          <w:shd w:val="clear" w:color="auto" w:fill="FFFFFF"/>
        </w:rPr>
        <w:t xml:space="preserve">Miller, </w:t>
      </w:r>
      <w:r w:rsidRPr="004528B2">
        <w:rPr>
          <w:rFonts w:cs="Arial"/>
          <w:color w:val="222222"/>
          <w:szCs w:val="24"/>
          <w:shd w:val="clear" w:color="auto" w:fill="FFFFFF"/>
        </w:rPr>
        <w:t>2018</w:t>
      </w:r>
      <w:r>
        <w:rPr>
          <w:rFonts w:cs="Arial"/>
          <w:color w:val="222222"/>
          <w:szCs w:val="24"/>
          <w:shd w:val="clear" w:color="auto" w:fill="FFFFFF"/>
        </w:rPr>
        <w:t>)</w:t>
      </w:r>
      <w:r w:rsidRPr="00212858">
        <w:t>.</w:t>
      </w:r>
    </w:p>
    <w:p w14:paraId="3642B57D" w14:textId="77777777" w:rsidR="003C085B" w:rsidRDefault="003C085B" w:rsidP="003C085B">
      <w:pPr>
        <w:rPr>
          <w:b/>
        </w:rPr>
      </w:pPr>
      <w:r w:rsidRPr="008D6F7F">
        <w:rPr>
          <w:b/>
        </w:rPr>
        <w:t>Example of Zero-based budgeting</w:t>
      </w:r>
    </w:p>
    <w:p w14:paraId="38395919" w14:textId="77777777" w:rsidR="003C085B" w:rsidRPr="00DE7C22" w:rsidRDefault="003C085B" w:rsidP="003C085B">
      <w:pPr>
        <w:rPr>
          <w:lang w:val="en-US"/>
        </w:rPr>
      </w:pPr>
      <w:r w:rsidRPr="00DE7C22">
        <w:rPr>
          <w:lang w:val="en-US"/>
        </w:rPr>
        <w:t>A new company had an advertisement expense of £10000 last year. But the company estimates that because of the popularity gained, the advertisement cost can be minimized by £2000. Thus, as per the zero-based budgeting technique, the advertising cost for the next year will be allocated by (£1000–£2000) = £8000. Historical data is not the major fact in that case (</w:t>
      </w:r>
      <w:proofErr w:type="spellStart"/>
      <w:r w:rsidRPr="00DE7C22">
        <w:rPr>
          <w:lang w:val="en-US"/>
        </w:rPr>
        <w:t>Nnoli</w:t>
      </w:r>
      <w:proofErr w:type="spellEnd"/>
      <w:r w:rsidRPr="00DE7C22">
        <w:rPr>
          <w:lang w:val="en-US"/>
        </w:rPr>
        <w:t xml:space="preserve"> et al., 2016).</w:t>
      </w:r>
    </w:p>
    <w:p w14:paraId="0B1BE203" w14:textId="77777777" w:rsidR="003C085B" w:rsidRPr="00DE7C22" w:rsidRDefault="003C085B" w:rsidP="003C085B">
      <w:pPr>
        <w:rPr>
          <w:lang w:val="en-US"/>
        </w:rPr>
      </w:pPr>
      <w:r w:rsidRPr="00DE7C22">
        <w:rPr>
          <w:lang w:val="en-US"/>
        </w:rPr>
        <w:lastRenderedPageBreak/>
        <w:t>Again, if the company forecasts that it will be able to collect raw materials from the suppliers for £5000 less than the previous budgeting cost, which was £30000, the budget for the raw materials for the next year will be (£30000-£5000) = £25000.</w:t>
      </w:r>
    </w:p>
    <w:p w14:paraId="47BA3CF8" w14:textId="77777777" w:rsidR="003C085B" w:rsidRPr="00DE7C22" w:rsidRDefault="003C085B" w:rsidP="003C085B">
      <w:pPr>
        <w:rPr>
          <w:lang w:val="en-US"/>
        </w:rPr>
      </w:pPr>
      <w:r w:rsidRPr="00DE7C22">
        <w:rPr>
          <w:lang w:val="en-US"/>
        </w:rPr>
        <w:t>So, zero-based budgeting does not consider the past data but rather uses the current scenario to budget. This method has both advantages and disadvantages. Whether this method will be effective for the organization mainly depends on the nature of the organization and the utilization of the budget resources of that organization (Mohamed et al., 2016).</w:t>
      </w:r>
    </w:p>
    <w:p w14:paraId="4EC1D28E" w14:textId="77777777" w:rsidR="003C085B" w:rsidRDefault="003C085B" w:rsidP="003C085B">
      <w:pPr>
        <w:pStyle w:val="Heading2"/>
        <w:rPr>
          <w:rFonts w:eastAsia="Calibri"/>
        </w:rPr>
      </w:pPr>
      <w:bookmarkStart w:id="4" w:name="_Toc98283822"/>
      <w:r>
        <w:t xml:space="preserve">2.2 </w:t>
      </w:r>
      <w:r>
        <w:rPr>
          <w:rFonts w:eastAsia="Calibri"/>
        </w:rPr>
        <w:t>Advantages of Zero-</w:t>
      </w:r>
      <w:r w:rsidRPr="004C7221">
        <w:rPr>
          <w:rFonts w:eastAsia="Calibri"/>
        </w:rPr>
        <w:t>base</w:t>
      </w:r>
      <w:r>
        <w:rPr>
          <w:rFonts w:eastAsia="Calibri"/>
        </w:rPr>
        <w:t>d</w:t>
      </w:r>
      <w:r w:rsidRPr="004C7221">
        <w:rPr>
          <w:rFonts w:eastAsia="Calibri"/>
        </w:rPr>
        <w:t xml:space="preserve"> budgeting over </w:t>
      </w:r>
      <w:r>
        <w:rPr>
          <w:rFonts w:eastAsia="Calibri"/>
        </w:rPr>
        <w:t>T</w:t>
      </w:r>
      <w:r w:rsidRPr="004C7221">
        <w:rPr>
          <w:rFonts w:eastAsia="Calibri"/>
        </w:rPr>
        <w:t xml:space="preserve">raditional </w:t>
      </w:r>
      <w:r>
        <w:rPr>
          <w:rFonts w:eastAsia="Calibri"/>
        </w:rPr>
        <w:t>B</w:t>
      </w:r>
      <w:r w:rsidRPr="004C7221">
        <w:rPr>
          <w:rFonts w:eastAsia="Calibri"/>
        </w:rPr>
        <w:t>ased</w:t>
      </w:r>
      <w:bookmarkEnd w:id="4"/>
    </w:p>
    <w:p w14:paraId="7CB770F7" w14:textId="77777777" w:rsidR="003C085B" w:rsidRPr="00DE7C22" w:rsidRDefault="003C085B" w:rsidP="003C085B">
      <w:pPr>
        <w:rPr>
          <w:lang w:val="en-US"/>
        </w:rPr>
      </w:pPr>
      <w:r w:rsidRPr="00DE7C22">
        <w:rPr>
          <w:lang w:val="en-US"/>
        </w:rPr>
        <w:t xml:space="preserve">The financial system of the whole world is now becoming dynamic over time. </w:t>
      </w:r>
      <w:proofErr w:type="gramStart"/>
      <w:r w:rsidRPr="00DE7C22">
        <w:rPr>
          <w:lang w:val="en-US"/>
        </w:rPr>
        <w:t>This is why</w:t>
      </w:r>
      <w:proofErr w:type="gramEnd"/>
      <w:r w:rsidRPr="00DE7C22">
        <w:rPr>
          <w:lang w:val="en-US"/>
        </w:rPr>
        <w:t xml:space="preserve"> the companies are making their budgetary plans that are outside the box. Zero-based budgeting is such a technique that it is quite different from traditional budgeting (</w:t>
      </w:r>
      <w:proofErr w:type="spellStart"/>
      <w:r w:rsidRPr="00DE7C22">
        <w:rPr>
          <w:lang w:val="en-US"/>
        </w:rPr>
        <w:t>Graur</w:t>
      </w:r>
      <w:proofErr w:type="spellEnd"/>
      <w:r w:rsidRPr="00DE7C22">
        <w:rPr>
          <w:lang w:val="en-US"/>
        </w:rPr>
        <w:t xml:space="preserve"> et al., 2017).</w:t>
      </w:r>
    </w:p>
    <w:p w14:paraId="2475BCB4" w14:textId="77777777" w:rsidR="003C085B" w:rsidRPr="00DE7C22" w:rsidRDefault="003C085B" w:rsidP="003C085B">
      <w:pPr>
        <w:rPr>
          <w:lang w:val="en-US"/>
        </w:rPr>
      </w:pPr>
      <w:r w:rsidRPr="00DE7C22">
        <w:rPr>
          <w:lang w:val="en-US"/>
        </w:rPr>
        <w:t xml:space="preserve">Zero-based budgeting has some advantages over traditional budgeting for which organizations, including the hospitality industry, are adopting this budgetary plan. The budgeting activities are reevaluated whenever the budget is set. As a result, the organization can know the changes that happened to it and can allocate the most effective funding (Alain et al., 2017). The other advantages of this budgetary system over the traditional one </w:t>
      </w:r>
      <w:proofErr w:type="gramStart"/>
      <w:r w:rsidRPr="00DE7C22">
        <w:rPr>
          <w:lang w:val="en-US"/>
        </w:rPr>
        <w:t>are</w:t>
      </w:r>
      <w:proofErr w:type="gramEnd"/>
      <w:r w:rsidRPr="00DE7C22">
        <w:rPr>
          <w:lang w:val="en-US"/>
        </w:rPr>
        <w:t xml:space="preserve"> explained below:</w:t>
      </w:r>
    </w:p>
    <w:p w14:paraId="53D4FA5D" w14:textId="77777777" w:rsidR="003C085B" w:rsidRPr="00DE7C22" w:rsidRDefault="003C085B" w:rsidP="003C085B">
      <w:pPr>
        <w:rPr>
          <w:lang w:val="en-US"/>
        </w:rPr>
      </w:pPr>
      <w:r w:rsidRPr="00DE7C22">
        <w:rPr>
          <w:b/>
          <w:bCs/>
          <w:lang w:val="en-US"/>
        </w:rPr>
        <w:t>More focused</w:t>
      </w:r>
      <w:r w:rsidRPr="00DE7C22">
        <w:rPr>
          <w:bCs/>
          <w:lang w:val="en-US"/>
        </w:rPr>
        <w:t>: The zero-based budgeting is more focused than the t</w:t>
      </w:r>
      <w:r>
        <w:rPr>
          <w:bCs/>
          <w:lang w:val="en-US"/>
        </w:rPr>
        <w:t>raditional one. B</w:t>
      </w:r>
      <w:r w:rsidRPr="00DE7C22">
        <w:rPr>
          <w:bCs/>
          <w:lang w:val="en-US"/>
        </w:rPr>
        <w:t>ecause</w:t>
      </w:r>
      <w:r w:rsidRPr="00DE7C22">
        <w:rPr>
          <w:lang w:val="en-US"/>
        </w:rPr>
        <w:t xml:space="preserve"> it focuses on new economic appraisal rather than historic expenditure. </w:t>
      </w:r>
      <w:proofErr w:type="gramStart"/>
      <w:r w:rsidRPr="00DE7C22">
        <w:rPr>
          <w:lang w:val="en-US"/>
        </w:rPr>
        <w:t>This is why</w:t>
      </w:r>
      <w:proofErr w:type="gramEnd"/>
      <w:r w:rsidRPr="00DE7C22">
        <w:rPr>
          <w:lang w:val="en-US"/>
        </w:rPr>
        <w:t xml:space="preserve"> zero-based budgeting is more focused than traditional budgeting. Such as, a hotel came to know that it did not need a cost factor, which was maintained in the previous budget. Under zero-based budgeting, this factor would be avoided to have a proper allocation (</w:t>
      </w:r>
      <w:proofErr w:type="spellStart"/>
      <w:r w:rsidRPr="00DE7C22">
        <w:rPr>
          <w:lang w:val="en-US"/>
        </w:rPr>
        <w:t>Bawono</w:t>
      </w:r>
      <w:proofErr w:type="spellEnd"/>
      <w:r w:rsidRPr="00DE7C22">
        <w:rPr>
          <w:lang w:val="en-US"/>
        </w:rPr>
        <w:t>, 2015).</w:t>
      </w:r>
    </w:p>
    <w:p w14:paraId="2C95ABBC" w14:textId="77777777" w:rsidR="003C085B" w:rsidRPr="00DE7C22" w:rsidRDefault="003C085B" w:rsidP="003C085B">
      <w:pPr>
        <w:rPr>
          <w:lang w:val="en-US"/>
        </w:rPr>
      </w:pPr>
      <w:r w:rsidRPr="00DE7C22">
        <w:rPr>
          <w:b/>
          <w:bCs/>
          <w:lang w:val="en-US"/>
        </w:rPr>
        <w:t xml:space="preserve">More oriented and justified: </w:t>
      </w:r>
      <w:r>
        <w:rPr>
          <w:bCs/>
          <w:lang w:val="en-US"/>
        </w:rPr>
        <w:t>T</w:t>
      </w:r>
      <w:r w:rsidRPr="00DE7C22">
        <w:rPr>
          <w:bCs/>
          <w:lang w:val="en-US"/>
        </w:rPr>
        <w:t>he zero-based budgeting is more oriented and more justified than the traditional budgeting</w:t>
      </w:r>
      <w:r w:rsidRPr="00DE7C22">
        <w:rPr>
          <w:b/>
          <w:bCs/>
          <w:lang w:val="en-US"/>
        </w:rPr>
        <w:t>.</w:t>
      </w:r>
      <w:r>
        <w:rPr>
          <w:b/>
          <w:bCs/>
          <w:lang w:val="en-US"/>
        </w:rPr>
        <w:t xml:space="preserve"> </w:t>
      </w:r>
      <w:r w:rsidRPr="00DE7C22">
        <w:rPr>
          <w:lang w:val="en-US"/>
        </w:rPr>
        <w:t>Because rational budgeting is accounting-oriented, but zero-based budgeting is decision-oriented or project-oriented. Justification is made for this budgeting considering the costs and benefits. As a result, this technique is more justified (</w:t>
      </w:r>
      <w:proofErr w:type="spellStart"/>
      <w:r w:rsidRPr="00DE7C22">
        <w:rPr>
          <w:lang w:val="en-US"/>
        </w:rPr>
        <w:t>Esakova</w:t>
      </w:r>
      <w:proofErr w:type="spellEnd"/>
      <w:r w:rsidRPr="00DE7C22">
        <w:rPr>
          <w:lang w:val="en-US"/>
        </w:rPr>
        <w:t xml:space="preserve"> et al., 2020).</w:t>
      </w:r>
    </w:p>
    <w:p w14:paraId="04EA1EFF" w14:textId="77777777" w:rsidR="003C085B" w:rsidRPr="00DE7C22" w:rsidRDefault="003C085B" w:rsidP="003C085B">
      <w:pPr>
        <w:rPr>
          <w:lang w:val="en-US"/>
        </w:rPr>
      </w:pPr>
      <w:r w:rsidRPr="00DE7C22">
        <w:rPr>
          <w:b/>
          <w:bCs/>
          <w:lang w:val="en-US"/>
        </w:rPr>
        <w:lastRenderedPageBreak/>
        <w:t>Higher clarity and responsiveness:</w:t>
      </w:r>
      <w:r w:rsidRPr="00DE7C22">
        <w:rPr>
          <w:lang w:val="en-US"/>
        </w:rPr>
        <w:t xml:space="preserve"> As the zero-based budgeting is done focusing on the current scenario rather than the previous allocation, the technique has higher clarity and responsiveness than the traditional budgeting procedure (Dauda, 2019). Management can come to know the exact budget scenario that is based on various items. As a result, the budget seems to be </w:t>
      </w:r>
      <w:proofErr w:type="gramStart"/>
      <w:r w:rsidRPr="00DE7C22">
        <w:rPr>
          <w:lang w:val="en-US"/>
        </w:rPr>
        <w:t>more accurate and clear</w:t>
      </w:r>
      <w:proofErr w:type="gramEnd"/>
      <w:r w:rsidRPr="00DE7C22">
        <w:rPr>
          <w:lang w:val="en-US"/>
        </w:rPr>
        <w:t>.</w:t>
      </w:r>
    </w:p>
    <w:p w14:paraId="24B3CBFE" w14:textId="77777777" w:rsidR="003C085B" w:rsidRPr="00DE7C22" w:rsidRDefault="003C085B" w:rsidP="003C085B">
      <w:pPr>
        <w:rPr>
          <w:lang w:val="en-US"/>
        </w:rPr>
      </w:pPr>
      <w:r w:rsidRPr="00DE7C22">
        <w:rPr>
          <w:b/>
          <w:bCs/>
          <w:lang w:val="en-US"/>
        </w:rPr>
        <w:t xml:space="preserve">Higher chance of effectiveness: </w:t>
      </w:r>
      <w:r w:rsidRPr="00DE7C22">
        <w:rPr>
          <w:bCs/>
          <w:lang w:val="en-US"/>
        </w:rPr>
        <w:t>The zero-based budgeting has a higher chance of effectiveness compared to the traditional approach</w:t>
      </w:r>
      <w:r w:rsidRPr="00DE7C22">
        <w:rPr>
          <w:b/>
          <w:bCs/>
          <w:lang w:val="en-US"/>
        </w:rPr>
        <w:t>.</w:t>
      </w:r>
      <w:r>
        <w:rPr>
          <w:b/>
          <w:bCs/>
          <w:lang w:val="en-US"/>
        </w:rPr>
        <w:t xml:space="preserve"> </w:t>
      </w:r>
      <w:r w:rsidRPr="00DE7C22">
        <w:rPr>
          <w:lang w:val="en-US"/>
        </w:rPr>
        <w:t>As the real scenario is analyzed and the budget is assigned based on that, there remains a high probability that the budget will be effective if utilized properly (Clark et al., 2018).</w:t>
      </w:r>
    </w:p>
    <w:p w14:paraId="20A5A152" w14:textId="77777777" w:rsidR="003C085B" w:rsidRPr="0009225C" w:rsidRDefault="003C085B" w:rsidP="003C085B">
      <w:pPr>
        <w:rPr>
          <w:lang w:val="en-US"/>
        </w:rPr>
      </w:pPr>
      <w:r w:rsidRPr="00DE7C22">
        <w:rPr>
          <w:lang w:val="en-US"/>
        </w:rPr>
        <w:t>These are the advantages of zero-based budgeting for an organization. From these perspectives, it is advantageous over traditional budgeting.</w:t>
      </w:r>
    </w:p>
    <w:p w14:paraId="0D2A9CA9" w14:textId="77777777" w:rsidR="003C085B" w:rsidRPr="00E35A08" w:rsidRDefault="003C085B" w:rsidP="003C085B">
      <w:pPr>
        <w:pStyle w:val="Heading2"/>
        <w:rPr>
          <w:rFonts w:eastAsia="Calibri"/>
        </w:rPr>
      </w:pPr>
      <w:bookmarkStart w:id="5" w:name="_Toc98283823"/>
      <w:r>
        <w:t xml:space="preserve">2.3 </w:t>
      </w:r>
      <w:r>
        <w:rPr>
          <w:rFonts w:eastAsia="Calibri"/>
        </w:rPr>
        <w:t>How the Continental Hotel m</w:t>
      </w:r>
      <w:r w:rsidRPr="00E35A08">
        <w:rPr>
          <w:rFonts w:eastAsia="Calibri"/>
        </w:rPr>
        <w:t xml:space="preserve">ight introduce </w:t>
      </w:r>
      <w:r>
        <w:rPr>
          <w:rFonts w:eastAsia="Calibri"/>
        </w:rPr>
        <w:t>Zero-based Budgeting</w:t>
      </w:r>
      <w:bookmarkEnd w:id="5"/>
    </w:p>
    <w:p w14:paraId="36C8B904" w14:textId="77777777" w:rsidR="003C085B" w:rsidRPr="00165368" w:rsidRDefault="003C085B" w:rsidP="003C085B">
      <w:pPr>
        <w:rPr>
          <w:lang w:val="en-US"/>
        </w:rPr>
      </w:pPr>
      <w:r w:rsidRPr="00165368">
        <w:rPr>
          <w:lang w:val="en-US"/>
        </w:rPr>
        <w:t>To initiate the zero-based budget, the Continental Hotel needs to take some initiatives. Because this type of budgeting is quite different from the traditional budgeting technique, the initiatives should be done in the proper way so that it seems to be easier for the organization to adopt the new budget planning.</w:t>
      </w:r>
    </w:p>
    <w:p w14:paraId="4D6E9C14" w14:textId="77777777" w:rsidR="003C085B" w:rsidRPr="00165368" w:rsidRDefault="003C085B" w:rsidP="003C085B">
      <w:pPr>
        <w:rPr>
          <w:lang w:val="en-US"/>
        </w:rPr>
      </w:pPr>
      <w:r w:rsidRPr="00165368">
        <w:rPr>
          <w:lang w:val="en-US"/>
        </w:rPr>
        <w:t>There are five steps of zero-based budgeting based on which the hotel might introduce this budgeting system to the organization (</w:t>
      </w:r>
      <w:proofErr w:type="spellStart"/>
      <w:r w:rsidRPr="00165368">
        <w:rPr>
          <w:lang w:val="en-US"/>
        </w:rPr>
        <w:t>Habiburrochmana</w:t>
      </w:r>
      <w:proofErr w:type="spellEnd"/>
      <w:r w:rsidRPr="00165368">
        <w:rPr>
          <w:lang w:val="en-US"/>
        </w:rPr>
        <w:t xml:space="preserve"> and </w:t>
      </w:r>
      <w:proofErr w:type="spellStart"/>
      <w:r w:rsidRPr="00165368">
        <w:rPr>
          <w:lang w:val="en-US"/>
        </w:rPr>
        <w:t>Rizkib</w:t>
      </w:r>
      <w:proofErr w:type="spellEnd"/>
      <w:r w:rsidRPr="00165368">
        <w:rPr>
          <w:lang w:val="en-US"/>
        </w:rPr>
        <w:t>, 2020). The s</w:t>
      </w:r>
      <w:r>
        <w:rPr>
          <w:lang w:val="en-US"/>
        </w:rPr>
        <w:t>teps are being elaborated below:</w:t>
      </w:r>
    </w:p>
    <w:p w14:paraId="27668C00" w14:textId="77777777" w:rsidR="003C085B" w:rsidRDefault="003C085B" w:rsidP="003C085B">
      <w:pPr>
        <w:rPr>
          <w:b/>
        </w:rPr>
      </w:pPr>
      <w:r w:rsidRPr="0084363B">
        <w:rPr>
          <w:b/>
        </w:rPr>
        <w:t>Five steps of zero-based budgeting</w:t>
      </w:r>
    </w:p>
    <w:p w14:paraId="2415A296" w14:textId="77777777" w:rsidR="003C085B" w:rsidRPr="0084363B" w:rsidRDefault="003C085B" w:rsidP="003C085B">
      <w:r w:rsidRPr="0084363B">
        <w:t>The five steps of the zero-based budgeting are as follows:</w:t>
      </w:r>
    </w:p>
    <w:p w14:paraId="6D0B0C03" w14:textId="77777777" w:rsidR="003C085B" w:rsidRDefault="003C085B" w:rsidP="003C085B">
      <w:pPr>
        <w:jc w:val="center"/>
        <w:rPr>
          <w:b/>
        </w:rPr>
      </w:pPr>
      <w:r>
        <w:rPr>
          <w:noProof/>
          <w:lang w:val="en-US"/>
        </w:rPr>
        <w:drawing>
          <wp:inline distT="0" distB="0" distL="0" distR="0" wp14:anchorId="4635BD2C" wp14:editId="16A714D5">
            <wp:extent cx="3302000" cy="2371725"/>
            <wp:effectExtent l="0" t="38100" r="1270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BD8BFC8" w14:textId="77777777" w:rsidR="003C085B" w:rsidRDefault="003C085B" w:rsidP="003C085B">
      <w:pPr>
        <w:jc w:val="center"/>
        <w:rPr>
          <w:b/>
        </w:rPr>
      </w:pPr>
      <w:r>
        <w:rPr>
          <w:b/>
        </w:rPr>
        <w:lastRenderedPageBreak/>
        <w:t>Graph: Five steps of zero-based budgeting</w:t>
      </w:r>
    </w:p>
    <w:p w14:paraId="25423CB1" w14:textId="77777777" w:rsidR="003C085B" w:rsidRPr="00165368" w:rsidRDefault="003C085B" w:rsidP="003C085B">
      <w:pPr>
        <w:rPr>
          <w:lang w:val="en-US"/>
        </w:rPr>
      </w:pPr>
      <w:r w:rsidRPr="00165368">
        <w:rPr>
          <w:b/>
          <w:bCs/>
          <w:lang w:val="en-US"/>
        </w:rPr>
        <w:t xml:space="preserve">Start: </w:t>
      </w:r>
      <w:r w:rsidRPr="00165368">
        <w:rPr>
          <w:lang w:val="en-US"/>
        </w:rPr>
        <w:t>Hotel Continental needs to start from the beginning as it is a new process and must be started in a new way. The hotel should create a fresh yearly budget from the ground up, without utilizing last year's actuals as a starting point for comparison. The start phase of this system is vital as the budgeting technique is initiated from this technique. The top hotels in the UK are now starting to introduce this budgeting method (Hassan et al., 2017).</w:t>
      </w:r>
    </w:p>
    <w:p w14:paraId="791F0E64" w14:textId="77777777" w:rsidR="003C085B" w:rsidRPr="00165368" w:rsidRDefault="003C085B" w:rsidP="003C085B">
      <w:pPr>
        <w:rPr>
          <w:lang w:val="en-US"/>
        </w:rPr>
      </w:pPr>
      <w:r w:rsidRPr="00165368">
        <w:rPr>
          <w:b/>
          <w:lang w:val="en-US"/>
        </w:rPr>
        <w:t>Evaluate:</w:t>
      </w:r>
      <w:r>
        <w:rPr>
          <w:lang w:val="en-US"/>
        </w:rPr>
        <w:t xml:space="preserve"> </w:t>
      </w:r>
      <w:r w:rsidRPr="00165368">
        <w:rPr>
          <w:lang w:val="en-US"/>
        </w:rPr>
        <w:t>The second</w:t>
      </w:r>
      <w:r w:rsidRPr="00165368">
        <w:rPr>
          <w:b/>
          <w:bCs/>
          <w:lang w:val="en-US"/>
        </w:rPr>
        <w:t xml:space="preserve"> </w:t>
      </w:r>
      <w:r w:rsidRPr="00165368">
        <w:rPr>
          <w:lang w:val="en-US"/>
        </w:rPr>
        <w:t xml:space="preserve">step of introducing zero-based budgeting is to examine and analyze the total cost of </w:t>
      </w:r>
      <w:proofErr w:type="gramStart"/>
      <w:r w:rsidRPr="00165368">
        <w:rPr>
          <w:lang w:val="en-US"/>
        </w:rPr>
        <w:t>each and every</w:t>
      </w:r>
      <w:proofErr w:type="gramEnd"/>
      <w:r w:rsidRPr="00165368">
        <w:rPr>
          <w:lang w:val="en-US"/>
        </w:rPr>
        <w:t xml:space="preserve"> section. Because without proper analysis, it would be difficult to allocate funds in an efficient way. The Hotel Continental should minimize or remove activities or services that are not essential (</w:t>
      </w:r>
      <w:proofErr w:type="spellStart"/>
      <w:r w:rsidRPr="00165368">
        <w:rPr>
          <w:lang w:val="en-US"/>
        </w:rPr>
        <w:t>Hijal</w:t>
      </w:r>
      <w:proofErr w:type="spellEnd"/>
      <w:r w:rsidRPr="00165368">
        <w:rPr>
          <w:lang w:val="en-US"/>
        </w:rPr>
        <w:t>-Moghrabi, 2017). It should emphasize more on the required and necessary items.</w:t>
      </w:r>
    </w:p>
    <w:p w14:paraId="37780618" w14:textId="77777777" w:rsidR="003C085B" w:rsidRPr="00165368" w:rsidRDefault="003C085B" w:rsidP="003C085B">
      <w:pPr>
        <w:rPr>
          <w:lang w:val="en-US"/>
        </w:rPr>
      </w:pPr>
      <w:r w:rsidRPr="00165368">
        <w:rPr>
          <w:b/>
          <w:bCs/>
          <w:lang w:val="en-US"/>
        </w:rPr>
        <w:t xml:space="preserve">Justify: </w:t>
      </w:r>
      <w:r w:rsidRPr="00165368">
        <w:rPr>
          <w:lang w:val="en-US"/>
        </w:rPr>
        <w:t>The third phase of the budgetary system is to compute and account for all the budget's components. Because without doing this, the budget procedure will not be properly justified. To make it justifiable enough, the hotel should identify areas that are cost-effective, relevant, and cost-saving, and these should be prioritized when the budget is set. (</w:t>
      </w:r>
      <w:proofErr w:type="spellStart"/>
      <w:r w:rsidRPr="00165368">
        <w:rPr>
          <w:lang w:val="en-US"/>
        </w:rPr>
        <w:t>Bradbume</w:t>
      </w:r>
      <w:proofErr w:type="spellEnd"/>
      <w:r w:rsidRPr="00165368">
        <w:rPr>
          <w:lang w:val="en-US"/>
        </w:rPr>
        <w:t>, 2017).</w:t>
      </w:r>
    </w:p>
    <w:p w14:paraId="128E92A0" w14:textId="77777777" w:rsidR="003C085B" w:rsidRPr="00165368" w:rsidRDefault="003C085B" w:rsidP="003C085B">
      <w:pPr>
        <w:rPr>
          <w:lang w:val="en-US"/>
        </w:rPr>
      </w:pPr>
      <w:r w:rsidRPr="00165368">
        <w:rPr>
          <w:b/>
          <w:lang w:val="en-US"/>
        </w:rPr>
        <w:t xml:space="preserve">Streamline: </w:t>
      </w:r>
      <w:r w:rsidRPr="00165368">
        <w:rPr>
          <w:lang w:val="en-US"/>
        </w:rPr>
        <w:t>The hotel must choose its streamline by</w:t>
      </w:r>
      <w:r w:rsidRPr="00165368">
        <w:rPr>
          <w:b/>
          <w:bCs/>
          <w:lang w:val="en-US"/>
        </w:rPr>
        <w:t xml:space="preserve"> </w:t>
      </w:r>
      <w:r w:rsidRPr="00165368">
        <w:rPr>
          <w:lang w:val="en-US"/>
        </w:rPr>
        <w:t xml:space="preserve">deciding what </w:t>
      </w:r>
      <w:proofErr w:type="gramStart"/>
      <w:r w:rsidRPr="00165368">
        <w:rPr>
          <w:lang w:val="en-US"/>
        </w:rPr>
        <w:t>has to</w:t>
      </w:r>
      <w:proofErr w:type="gramEnd"/>
      <w:r w:rsidRPr="00165368">
        <w:rPr>
          <w:lang w:val="en-US"/>
        </w:rPr>
        <w:t xml:space="preserve"> be done and how it should be done in the fourth stage. The streamlining will provide insight into the organization's budgeting.</w:t>
      </w:r>
      <w:r>
        <w:rPr>
          <w:lang w:val="en-US"/>
        </w:rPr>
        <w:t xml:space="preserve"> </w:t>
      </w:r>
      <w:r w:rsidRPr="00165368">
        <w:rPr>
          <w:lang w:val="en-US"/>
        </w:rPr>
        <w:t xml:space="preserve">The more procedures can be automated and standardized, the better. The procedures must be standardized through proper planning, analysis, and research (Posner and </w:t>
      </w:r>
      <w:proofErr w:type="spellStart"/>
      <w:r w:rsidRPr="00165368">
        <w:rPr>
          <w:lang w:val="en-US"/>
        </w:rPr>
        <w:t>Fantone</w:t>
      </w:r>
      <w:proofErr w:type="spellEnd"/>
      <w:r w:rsidRPr="00165368">
        <w:rPr>
          <w:lang w:val="en-US"/>
        </w:rPr>
        <w:t>, 2015).</w:t>
      </w:r>
    </w:p>
    <w:p w14:paraId="029BB7AE" w14:textId="77777777" w:rsidR="003C085B" w:rsidRPr="00165368" w:rsidRDefault="003C085B" w:rsidP="003C085B">
      <w:pPr>
        <w:rPr>
          <w:lang w:val="en-US"/>
        </w:rPr>
      </w:pPr>
      <w:r w:rsidRPr="00165368">
        <w:rPr>
          <w:b/>
          <w:lang w:val="en-US"/>
        </w:rPr>
        <w:t>Execute:</w:t>
      </w:r>
      <w:r>
        <w:rPr>
          <w:lang w:val="en-US"/>
        </w:rPr>
        <w:t xml:space="preserve"> </w:t>
      </w:r>
      <w:r w:rsidRPr="00165368">
        <w:rPr>
          <w:lang w:val="en-US"/>
        </w:rPr>
        <w:t>Finally, the budget should be executed by planning and implementing a whole range of procedures. It should be made clear what each person's function is and what their obligations are. The procedures should be implemented carefully so that the budget seems to be effective for the hotel (</w:t>
      </w:r>
      <w:proofErr w:type="spellStart"/>
      <w:r w:rsidRPr="00165368">
        <w:rPr>
          <w:lang w:val="en-US"/>
        </w:rPr>
        <w:t>Gayithri</w:t>
      </w:r>
      <w:proofErr w:type="spellEnd"/>
      <w:r w:rsidRPr="00165368">
        <w:rPr>
          <w:lang w:val="en-US"/>
        </w:rPr>
        <w:t>, 2015). The exact execution of the budget mainly depends on the analysis and decision-taking of the relevant authorities.</w:t>
      </w:r>
    </w:p>
    <w:p w14:paraId="2AE2407D" w14:textId="77777777" w:rsidR="003C085B" w:rsidRPr="00165368" w:rsidRDefault="003C085B" w:rsidP="003C085B">
      <w:pPr>
        <w:rPr>
          <w:lang w:val="en-US"/>
        </w:rPr>
      </w:pPr>
      <w:r w:rsidRPr="00165368">
        <w:rPr>
          <w:lang w:val="en-US"/>
        </w:rPr>
        <w:t>Through these five steps, the Hotel Continental might introduce zero-based budgeting. The steps should be done in an accurate way so that the budget looks dynamic and proves to be effective in the future for the hotel.</w:t>
      </w:r>
    </w:p>
    <w:p w14:paraId="44D0D0AE" w14:textId="77777777" w:rsidR="003C085B" w:rsidRDefault="003C085B" w:rsidP="003C085B">
      <w:pPr>
        <w:pStyle w:val="Heading1"/>
        <w:numPr>
          <w:ilvl w:val="0"/>
          <w:numId w:val="1"/>
        </w:numPr>
      </w:pPr>
      <w:bookmarkStart w:id="6" w:name="_Toc98283824"/>
      <w:r>
        <w:lastRenderedPageBreak/>
        <w:t>Conclusion</w:t>
      </w:r>
      <w:bookmarkEnd w:id="6"/>
    </w:p>
    <w:p w14:paraId="19E288D1" w14:textId="77777777" w:rsidR="003C085B" w:rsidRPr="00165368" w:rsidRDefault="003C085B" w:rsidP="003C085B">
      <w:pPr>
        <w:rPr>
          <w:lang w:val="en-US"/>
        </w:rPr>
      </w:pPr>
      <w:r w:rsidRPr="00165368">
        <w:rPr>
          <w:lang w:val="en-US"/>
        </w:rPr>
        <w:t xml:space="preserve">Zero-based budgeting is a dynamic technique compared to the traditional one. Companies, including hotels, are switching to zero-based budgeting to have more advantages. It seems to be more </w:t>
      </w:r>
      <w:proofErr w:type="gramStart"/>
      <w:r w:rsidRPr="00165368">
        <w:rPr>
          <w:lang w:val="en-US"/>
        </w:rPr>
        <w:t>effective</w:t>
      </w:r>
      <w:proofErr w:type="gramEnd"/>
      <w:r w:rsidRPr="00165368">
        <w:rPr>
          <w:lang w:val="en-US"/>
        </w:rPr>
        <w:t xml:space="preserve"> and the allocation of resources can be done in a more realistic way using this budgetary procedure (</w:t>
      </w:r>
      <w:proofErr w:type="spellStart"/>
      <w:r w:rsidRPr="00165368">
        <w:rPr>
          <w:lang w:val="en-US"/>
        </w:rPr>
        <w:t>Pratolo</w:t>
      </w:r>
      <w:proofErr w:type="spellEnd"/>
      <w:r w:rsidRPr="00165368">
        <w:rPr>
          <w:lang w:val="en-US"/>
        </w:rPr>
        <w:t xml:space="preserve"> et al., 2020). The Continental Hotel may introduce zero-based budgeting by following the steps related to it. This means that it is likely that the budgetary system will become more popular </w:t>
      </w:r>
      <w:proofErr w:type="gramStart"/>
      <w:r w:rsidRPr="00165368">
        <w:rPr>
          <w:lang w:val="en-US"/>
        </w:rPr>
        <w:t>in the near future</w:t>
      </w:r>
      <w:proofErr w:type="gramEnd"/>
      <w:r w:rsidRPr="00165368">
        <w:rPr>
          <w:lang w:val="en-US"/>
        </w:rPr>
        <w:t>.</w:t>
      </w:r>
    </w:p>
    <w:p w14:paraId="22A77918" w14:textId="77777777" w:rsidR="003C085B" w:rsidRDefault="003C085B" w:rsidP="003C085B"/>
    <w:p w14:paraId="0DDD45EB" w14:textId="77777777" w:rsidR="003C085B" w:rsidRDefault="003C085B" w:rsidP="003C085B"/>
    <w:p w14:paraId="7CD004AF" w14:textId="77777777" w:rsidR="003C085B" w:rsidRDefault="003C085B" w:rsidP="003C085B"/>
    <w:p w14:paraId="5350B63E" w14:textId="77777777" w:rsidR="003C085B" w:rsidRDefault="003C085B" w:rsidP="003C085B"/>
    <w:p w14:paraId="5A6C4E5A" w14:textId="77777777" w:rsidR="003C085B" w:rsidRDefault="003C085B" w:rsidP="003C085B"/>
    <w:p w14:paraId="0806A6C5" w14:textId="77777777" w:rsidR="003C085B" w:rsidRDefault="003C085B" w:rsidP="003C085B"/>
    <w:p w14:paraId="02387F67" w14:textId="77777777" w:rsidR="003C085B" w:rsidRDefault="003C085B" w:rsidP="003C085B"/>
    <w:p w14:paraId="4C7C4FDC" w14:textId="77777777" w:rsidR="003C085B" w:rsidRDefault="003C085B" w:rsidP="003C085B"/>
    <w:p w14:paraId="581082AA" w14:textId="77777777" w:rsidR="003C085B" w:rsidRDefault="003C085B" w:rsidP="003C085B"/>
    <w:p w14:paraId="0C719924" w14:textId="77777777" w:rsidR="003C085B" w:rsidRDefault="003C085B" w:rsidP="003C085B"/>
    <w:p w14:paraId="7D0CA456" w14:textId="77777777" w:rsidR="003C085B" w:rsidRDefault="003C085B" w:rsidP="003C085B"/>
    <w:p w14:paraId="6909622A" w14:textId="77777777" w:rsidR="003C085B" w:rsidRDefault="003C085B" w:rsidP="003C085B"/>
    <w:p w14:paraId="2807C6E4" w14:textId="77777777" w:rsidR="003C085B" w:rsidRDefault="003C085B" w:rsidP="003C085B"/>
    <w:p w14:paraId="4D65E64E" w14:textId="77777777" w:rsidR="003C085B" w:rsidRDefault="003C085B" w:rsidP="003C085B"/>
    <w:p w14:paraId="59411121" w14:textId="77777777" w:rsidR="003C085B" w:rsidRDefault="003C085B" w:rsidP="003C085B"/>
    <w:p w14:paraId="303B142D" w14:textId="77777777" w:rsidR="003C085B" w:rsidRDefault="003C085B" w:rsidP="003C085B"/>
    <w:p w14:paraId="6581DF7B" w14:textId="77777777" w:rsidR="003C085B" w:rsidRDefault="003C085B" w:rsidP="003C085B"/>
    <w:p w14:paraId="4267696B" w14:textId="77777777" w:rsidR="003C085B" w:rsidRDefault="003C085B" w:rsidP="003C085B"/>
    <w:p w14:paraId="144411C1" w14:textId="77777777" w:rsidR="003C085B" w:rsidRDefault="003C085B" w:rsidP="003C085B">
      <w:pPr>
        <w:pStyle w:val="Heading1"/>
        <w:ind w:firstLine="360"/>
      </w:pPr>
      <w:bookmarkStart w:id="7" w:name="_Toc98283825"/>
      <w:r>
        <w:lastRenderedPageBreak/>
        <w:t>4. Budget Calculations</w:t>
      </w:r>
      <w:bookmarkEnd w:id="7"/>
    </w:p>
    <w:p w14:paraId="1269D176" w14:textId="77777777" w:rsidR="003C085B" w:rsidRDefault="003C085B" w:rsidP="003C085B">
      <w:r>
        <w:t>The calculations of a zero-based budgeting for one month of a well-established hotel can be as follows (</w:t>
      </w:r>
      <w:proofErr w:type="spellStart"/>
      <w:r w:rsidRPr="005A4D5A">
        <w:rPr>
          <w:rFonts w:cs="Arial"/>
          <w:color w:val="222222"/>
          <w:szCs w:val="24"/>
          <w:shd w:val="clear" w:color="auto" w:fill="FFFFFF"/>
        </w:rPr>
        <w:t>Amini</w:t>
      </w:r>
      <w:proofErr w:type="spellEnd"/>
      <w:r>
        <w:rPr>
          <w:rFonts w:cs="Arial"/>
          <w:color w:val="222222"/>
          <w:szCs w:val="24"/>
          <w:shd w:val="clear" w:color="auto" w:fill="FFFFFF"/>
        </w:rPr>
        <w:t xml:space="preserve"> et al., 2019)</w:t>
      </w:r>
      <w:r>
        <w:t>:</w:t>
      </w:r>
    </w:p>
    <w:tbl>
      <w:tblPr>
        <w:tblW w:w="6131" w:type="dxa"/>
        <w:jc w:val="center"/>
        <w:tblLook w:val="04A0" w:firstRow="1" w:lastRow="0" w:firstColumn="1" w:lastColumn="0" w:noHBand="0" w:noVBand="1"/>
      </w:tblPr>
      <w:tblGrid>
        <w:gridCol w:w="3756"/>
        <w:gridCol w:w="2375"/>
      </w:tblGrid>
      <w:tr w:rsidR="003C085B" w:rsidRPr="003A023C" w14:paraId="64E98FBA"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00956620" w14:textId="77777777" w:rsidR="003C085B" w:rsidRPr="003A023C" w:rsidRDefault="003C085B" w:rsidP="00F32F70">
            <w:pPr>
              <w:spacing w:after="0" w:line="240" w:lineRule="auto"/>
              <w:jc w:val="left"/>
              <w:rPr>
                <w:rFonts w:eastAsia="Times New Roman" w:cs="Arial"/>
                <w:b/>
                <w:bCs/>
                <w:color w:val="000000"/>
                <w:szCs w:val="24"/>
                <w:lang w:val="en-US"/>
              </w:rPr>
            </w:pPr>
            <w:r w:rsidRPr="003A023C">
              <w:rPr>
                <w:rFonts w:eastAsia="Times New Roman" w:cs="Arial"/>
                <w:b/>
                <w:bCs/>
                <w:color w:val="000000"/>
                <w:szCs w:val="24"/>
                <w:lang w:val="en-US"/>
              </w:rPr>
              <w:t>Particulars</w:t>
            </w:r>
          </w:p>
        </w:tc>
        <w:tc>
          <w:tcPr>
            <w:tcW w:w="2375" w:type="dxa"/>
            <w:tcBorders>
              <w:top w:val="nil"/>
              <w:left w:val="nil"/>
              <w:bottom w:val="nil"/>
              <w:right w:val="nil"/>
            </w:tcBorders>
            <w:shd w:val="clear" w:color="auto" w:fill="auto"/>
            <w:noWrap/>
            <w:vAlign w:val="bottom"/>
            <w:hideMark/>
          </w:tcPr>
          <w:p w14:paraId="7E7B8D52" w14:textId="77777777" w:rsidR="003C085B" w:rsidRPr="003A023C" w:rsidRDefault="003C085B" w:rsidP="00F32F70">
            <w:pPr>
              <w:spacing w:after="0" w:line="240" w:lineRule="auto"/>
              <w:jc w:val="right"/>
              <w:rPr>
                <w:rFonts w:eastAsia="Times New Roman" w:cs="Arial"/>
                <w:b/>
                <w:bCs/>
                <w:color w:val="000000"/>
                <w:szCs w:val="24"/>
                <w:lang w:val="en-US"/>
              </w:rPr>
            </w:pPr>
            <w:r w:rsidRPr="003A023C">
              <w:rPr>
                <w:rFonts w:eastAsia="Times New Roman" w:cs="Arial"/>
                <w:b/>
                <w:bCs/>
                <w:color w:val="000000"/>
                <w:szCs w:val="24"/>
                <w:lang w:val="en-US"/>
              </w:rPr>
              <w:t>Amounts (in £)</w:t>
            </w:r>
          </w:p>
        </w:tc>
      </w:tr>
      <w:tr w:rsidR="003C085B" w:rsidRPr="003A023C" w14:paraId="11BC9A3D"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6F3BD192" w14:textId="77777777" w:rsidR="003C085B" w:rsidRPr="003A023C" w:rsidRDefault="003C085B" w:rsidP="00F32F70">
            <w:pPr>
              <w:spacing w:after="0" w:line="240" w:lineRule="auto"/>
              <w:jc w:val="left"/>
              <w:rPr>
                <w:rFonts w:eastAsia="Times New Roman" w:cs="Arial"/>
                <w:b/>
                <w:bCs/>
                <w:color w:val="000000"/>
                <w:szCs w:val="24"/>
                <w:lang w:val="en-US"/>
              </w:rPr>
            </w:pPr>
            <w:r w:rsidRPr="003A023C">
              <w:rPr>
                <w:rFonts w:eastAsia="Times New Roman" w:cs="Arial"/>
                <w:b/>
                <w:bCs/>
                <w:color w:val="000000"/>
                <w:szCs w:val="24"/>
                <w:lang w:val="en-US"/>
              </w:rPr>
              <w:t>Revenues</w:t>
            </w:r>
          </w:p>
        </w:tc>
        <w:tc>
          <w:tcPr>
            <w:tcW w:w="2375" w:type="dxa"/>
            <w:tcBorders>
              <w:top w:val="nil"/>
              <w:left w:val="nil"/>
              <w:bottom w:val="nil"/>
              <w:right w:val="nil"/>
            </w:tcBorders>
            <w:shd w:val="clear" w:color="auto" w:fill="auto"/>
            <w:noWrap/>
            <w:vAlign w:val="bottom"/>
            <w:hideMark/>
          </w:tcPr>
          <w:p w14:paraId="64E3C9AB" w14:textId="77777777" w:rsidR="003C085B" w:rsidRPr="003A023C" w:rsidRDefault="003C085B" w:rsidP="00F32F70">
            <w:pPr>
              <w:spacing w:after="0" w:line="240" w:lineRule="auto"/>
              <w:jc w:val="left"/>
              <w:rPr>
                <w:rFonts w:eastAsia="Times New Roman" w:cs="Arial"/>
                <w:b/>
                <w:bCs/>
                <w:color w:val="000000"/>
                <w:szCs w:val="24"/>
                <w:lang w:val="en-US"/>
              </w:rPr>
            </w:pPr>
          </w:p>
        </w:tc>
      </w:tr>
      <w:tr w:rsidR="003C085B" w:rsidRPr="003A023C" w14:paraId="4F4FF036"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0B75C5F8" w14:textId="77777777" w:rsidR="003C085B" w:rsidRPr="003A023C" w:rsidRDefault="003C085B" w:rsidP="00F32F70">
            <w:pPr>
              <w:spacing w:after="0" w:line="240" w:lineRule="auto"/>
              <w:jc w:val="left"/>
              <w:rPr>
                <w:rFonts w:eastAsia="Times New Roman" w:cs="Arial"/>
                <w:b/>
                <w:bCs/>
                <w:color w:val="000000"/>
                <w:szCs w:val="24"/>
                <w:lang w:val="en-US"/>
              </w:rPr>
            </w:pPr>
            <w:r w:rsidRPr="003A023C">
              <w:rPr>
                <w:rFonts w:eastAsia="Times New Roman" w:cs="Arial"/>
                <w:b/>
                <w:bCs/>
                <w:color w:val="000000"/>
                <w:szCs w:val="24"/>
                <w:lang w:val="en-US"/>
              </w:rPr>
              <w:t>Expected Hotel Revenue</w:t>
            </w:r>
          </w:p>
        </w:tc>
        <w:tc>
          <w:tcPr>
            <w:tcW w:w="2375" w:type="dxa"/>
            <w:tcBorders>
              <w:top w:val="nil"/>
              <w:left w:val="nil"/>
              <w:bottom w:val="nil"/>
              <w:right w:val="nil"/>
            </w:tcBorders>
            <w:shd w:val="clear" w:color="auto" w:fill="auto"/>
            <w:noWrap/>
            <w:vAlign w:val="bottom"/>
            <w:hideMark/>
          </w:tcPr>
          <w:p w14:paraId="40386A39" w14:textId="77777777" w:rsidR="003C085B" w:rsidRPr="003A023C" w:rsidRDefault="003C085B" w:rsidP="00F32F70">
            <w:pPr>
              <w:spacing w:after="0" w:line="240" w:lineRule="auto"/>
              <w:jc w:val="right"/>
              <w:rPr>
                <w:rFonts w:eastAsia="Times New Roman" w:cs="Arial"/>
                <w:b/>
                <w:bCs/>
                <w:color w:val="000000"/>
                <w:szCs w:val="24"/>
                <w:lang w:val="en-US"/>
              </w:rPr>
            </w:pPr>
            <w:r w:rsidRPr="003A023C">
              <w:rPr>
                <w:rFonts w:eastAsia="Times New Roman" w:cs="Arial"/>
                <w:b/>
                <w:bCs/>
                <w:color w:val="000000"/>
                <w:szCs w:val="24"/>
                <w:lang w:val="en-US"/>
              </w:rPr>
              <w:t>£50000</w:t>
            </w:r>
          </w:p>
        </w:tc>
      </w:tr>
      <w:tr w:rsidR="003C085B" w:rsidRPr="003A023C" w14:paraId="0DB2867F"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48BF29D9" w14:textId="77777777" w:rsidR="003C085B" w:rsidRPr="003A023C" w:rsidRDefault="003C085B" w:rsidP="00F32F70">
            <w:pPr>
              <w:spacing w:after="0" w:line="240" w:lineRule="auto"/>
              <w:jc w:val="right"/>
              <w:rPr>
                <w:rFonts w:eastAsia="Times New Roman" w:cs="Arial"/>
                <w:b/>
                <w:bCs/>
                <w:color w:val="000000"/>
                <w:szCs w:val="24"/>
                <w:lang w:val="en-US"/>
              </w:rPr>
            </w:pPr>
          </w:p>
        </w:tc>
        <w:tc>
          <w:tcPr>
            <w:tcW w:w="2375" w:type="dxa"/>
            <w:tcBorders>
              <w:top w:val="nil"/>
              <w:left w:val="nil"/>
              <w:bottom w:val="nil"/>
              <w:right w:val="nil"/>
            </w:tcBorders>
            <w:shd w:val="clear" w:color="auto" w:fill="auto"/>
            <w:noWrap/>
            <w:vAlign w:val="bottom"/>
            <w:hideMark/>
          </w:tcPr>
          <w:p w14:paraId="68B548B0" w14:textId="77777777" w:rsidR="003C085B" w:rsidRPr="003A023C" w:rsidRDefault="003C085B" w:rsidP="00F32F70">
            <w:pPr>
              <w:spacing w:after="0" w:line="240" w:lineRule="auto"/>
              <w:jc w:val="left"/>
              <w:rPr>
                <w:rFonts w:eastAsia="Times New Roman" w:cs="Arial"/>
                <w:szCs w:val="24"/>
                <w:lang w:val="en-US"/>
              </w:rPr>
            </w:pPr>
          </w:p>
        </w:tc>
      </w:tr>
      <w:tr w:rsidR="003C085B" w:rsidRPr="003A023C" w14:paraId="32231FD8"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14DE6199" w14:textId="77777777" w:rsidR="003C085B" w:rsidRPr="003A023C" w:rsidRDefault="003C085B" w:rsidP="00F32F70">
            <w:pPr>
              <w:spacing w:after="0" w:line="240" w:lineRule="auto"/>
              <w:jc w:val="left"/>
              <w:rPr>
                <w:rFonts w:eastAsia="Times New Roman" w:cs="Arial"/>
                <w:b/>
                <w:bCs/>
                <w:color w:val="000000"/>
                <w:szCs w:val="24"/>
                <w:lang w:val="en-US"/>
              </w:rPr>
            </w:pPr>
            <w:r w:rsidRPr="003A023C">
              <w:rPr>
                <w:rFonts w:eastAsia="Times New Roman" w:cs="Arial"/>
                <w:b/>
                <w:bCs/>
                <w:color w:val="000000"/>
                <w:szCs w:val="24"/>
                <w:lang w:val="en-US"/>
              </w:rPr>
              <w:t>Expected Expenses</w:t>
            </w:r>
          </w:p>
        </w:tc>
        <w:tc>
          <w:tcPr>
            <w:tcW w:w="2375" w:type="dxa"/>
            <w:tcBorders>
              <w:top w:val="nil"/>
              <w:left w:val="nil"/>
              <w:bottom w:val="nil"/>
              <w:right w:val="nil"/>
            </w:tcBorders>
            <w:shd w:val="clear" w:color="auto" w:fill="auto"/>
            <w:noWrap/>
            <w:vAlign w:val="bottom"/>
            <w:hideMark/>
          </w:tcPr>
          <w:p w14:paraId="3252EB8C" w14:textId="77777777" w:rsidR="003C085B" w:rsidRPr="003A023C" w:rsidRDefault="003C085B" w:rsidP="00F32F70">
            <w:pPr>
              <w:spacing w:after="0" w:line="240" w:lineRule="auto"/>
              <w:jc w:val="left"/>
              <w:rPr>
                <w:rFonts w:eastAsia="Times New Roman" w:cs="Arial"/>
                <w:b/>
                <w:bCs/>
                <w:color w:val="000000"/>
                <w:szCs w:val="24"/>
                <w:lang w:val="en-US"/>
              </w:rPr>
            </w:pPr>
          </w:p>
        </w:tc>
      </w:tr>
      <w:tr w:rsidR="003C085B" w:rsidRPr="003A023C" w14:paraId="67CB105C"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08896DF9" w14:textId="77777777" w:rsidR="003C085B" w:rsidRPr="003A023C" w:rsidRDefault="003C085B" w:rsidP="00F32F70">
            <w:pPr>
              <w:spacing w:after="0" w:line="240" w:lineRule="auto"/>
              <w:jc w:val="left"/>
              <w:rPr>
                <w:rFonts w:eastAsia="Times New Roman" w:cs="Arial"/>
                <w:color w:val="000000"/>
                <w:szCs w:val="24"/>
                <w:lang w:val="en-US"/>
              </w:rPr>
            </w:pPr>
            <w:r w:rsidRPr="003A023C">
              <w:rPr>
                <w:rFonts w:eastAsia="Times New Roman" w:cs="Arial"/>
                <w:color w:val="000000"/>
                <w:szCs w:val="24"/>
                <w:lang w:val="en-US"/>
              </w:rPr>
              <w:t>Salaries and Wages</w:t>
            </w:r>
          </w:p>
        </w:tc>
        <w:tc>
          <w:tcPr>
            <w:tcW w:w="2375" w:type="dxa"/>
            <w:tcBorders>
              <w:top w:val="nil"/>
              <w:left w:val="nil"/>
              <w:bottom w:val="nil"/>
              <w:right w:val="nil"/>
            </w:tcBorders>
            <w:shd w:val="clear" w:color="auto" w:fill="auto"/>
            <w:noWrap/>
            <w:vAlign w:val="bottom"/>
            <w:hideMark/>
          </w:tcPr>
          <w:p w14:paraId="1B4CAE65" w14:textId="77777777" w:rsidR="003C085B" w:rsidRPr="003A023C" w:rsidRDefault="003C085B" w:rsidP="00F32F70">
            <w:pPr>
              <w:spacing w:after="0" w:line="240" w:lineRule="auto"/>
              <w:jc w:val="right"/>
              <w:rPr>
                <w:rFonts w:eastAsia="Times New Roman" w:cs="Arial"/>
                <w:color w:val="000000"/>
                <w:szCs w:val="24"/>
                <w:lang w:val="en-US"/>
              </w:rPr>
            </w:pPr>
            <w:r w:rsidRPr="003A023C">
              <w:rPr>
                <w:rFonts w:eastAsia="Times New Roman" w:cs="Arial"/>
                <w:color w:val="000000"/>
                <w:szCs w:val="24"/>
                <w:lang w:val="en-US"/>
              </w:rPr>
              <w:t>30000</w:t>
            </w:r>
          </w:p>
        </w:tc>
      </w:tr>
      <w:tr w:rsidR="003C085B" w:rsidRPr="003A023C" w14:paraId="42C89BDF"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743F980C" w14:textId="77777777" w:rsidR="003C085B" w:rsidRPr="003A023C" w:rsidRDefault="003C085B" w:rsidP="00F32F70">
            <w:pPr>
              <w:spacing w:after="0" w:line="240" w:lineRule="auto"/>
              <w:jc w:val="left"/>
              <w:rPr>
                <w:rFonts w:eastAsia="Times New Roman" w:cs="Arial"/>
                <w:color w:val="000000"/>
                <w:szCs w:val="24"/>
                <w:lang w:val="en-US"/>
              </w:rPr>
            </w:pPr>
            <w:r w:rsidRPr="003A023C">
              <w:rPr>
                <w:rFonts w:eastAsia="Times New Roman" w:cs="Arial"/>
                <w:color w:val="000000"/>
                <w:szCs w:val="24"/>
                <w:lang w:val="en-US"/>
              </w:rPr>
              <w:t>Utility Bill</w:t>
            </w:r>
          </w:p>
        </w:tc>
        <w:tc>
          <w:tcPr>
            <w:tcW w:w="2375" w:type="dxa"/>
            <w:tcBorders>
              <w:top w:val="nil"/>
              <w:left w:val="nil"/>
              <w:bottom w:val="nil"/>
              <w:right w:val="nil"/>
            </w:tcBorders>
            <w:shd w:val="clear" w:color="auto" w:fill="auto"/>
            <w:noWrap/>
            <w:vAlign w:val="bottom"/>
            <w:hideMark/>
          </w:tcPr>
          <w:p w14:paraId="46B90383" w14:textId="77777777" w:rsidR="003C085B" w:rsidRPr="003A023C" w:rsidRDefault="003C085B" w:rsidP="00F32F70">
            <w:pPr>
              <w:spacing w:after="0" w:line="240" w:lineRule="auto"/>
              <w:jc w:val="right"/>
              <w:rPr>
                <w:rFonts w:eastAsia="Times New Roman" w:cs="Arial"/>
                <w:color w:val="000000"/>
                <w:szCs w:val="24"/>
                <w:lang w:val="en-US"/>
              </w:rPr>
            </w:pPr>
            <w:r w:rsidRPr="003A023C">
              <w:rPr>
                <w:rFonts w:eastAsia="Times New Roman" w:cs="Arial"/>
                <w:color w:val="000000"/>
                <w:szCs w:val="24"/>
                <w:lang w:val="en-US"/>
              </w:rPr>
              <w:t>1000</w:t>
            </w:r>
          </w:p>
        </w:tc>
      </w:tr>
      <w:tr w:rsidR="003C085B" w:rsidRPr="003A023C" w14:paraId="4EB7814C"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25108757" w14:textId="77777777" w:rsidR="003C085B" w:rsidRPr="003A023C" w:rsidRDefault="003C085B" w:rsidP="00F32F70">
            <w:pPr>
              <w:spacing w:after="0" w:line="240" w:lineRule="auto"/>
              <w:jc w:val="left"/>
              <w:rPr>
                <w:rFonts w:eastAsia="Times New Roman" w:cs="Arial"/>
                <w:color w:val="000000"/>
                <w:szCs w:val="24"/>
                <w:lang w:val="en-US"/>
              </w:rPr>
            </w:pPr>
            <w:r w:rsidRPr="003A023C">
              <w:rPr>
                <w:rFonts w:eastAsia="Times New Roman" w:cs="Arial"/>
                <w:color w:val="000000"/>
                <w:szCs w:val="24"/>
                <w:lang w:val="en-US"/>
              </w:rPr>
              <w:t xml:space="preserve">Newspapers and </w:t>
            </w:r>
            <w:r w:rsidRPr="006336EA">
              <w:rPr>
                <w:rFonts w:eastAsia="Times New Roman" w:cs="Arial"/>
                <w:color w:val="000000"/>
                <w:szCs w:val="24"/>
                <w:lang w:val="en-US"/>
              </w:rPr>
              <w:t>Magazines</w:t>
            </w:r>
          </w:p>
        </w:tc>
        <w:tc>
          <w:tcPr>
            <w:tcW w:w="2375" w:type="dxa"/>
            <w:tcBorders>
              <w:top w:val="nil"/>
              <w:left w:val="nil"/>
              <w:bottom w:val="nil"/>
              <w:right w:val="nil"/>
            </w:tcBorders>
            <w:shd w:val="clear" w:color="auto" w:fill="auto"/>
            <w:noWrap/>
            <w:vAlign w:val="bottom"/>
            <w:hideMark/>
          </w:tcPr>
          <w:p w14:paraId="0624D978" w14:textId="77777777" w:rsidR="003C085B" w:rsidRPr="003A023C" w:rsidRDefault="003C085B" w:rsidP="00F32F70">
            <w:pPr>
              <w:spacing w:after="0" w:line="240" w:lineRule="auto"/>
              <w:jc w:val="right"/>
              <w:rPr>
                <w:rFonts w:eastAsia="Times New Roman" w:cs="Arial"/>
                <w:color w:val="000000"/>
                <w:szCs w:val="24"/>
                <w:lang w:val="en-US"/>
              </w:rPr>
            </w:pPr>
            <w:r w:rsidRPr="003A023C">
              <w:rPr>
                <w:rFonts w:eastAsia="Times New Roman" w:cs="Arial"/>
                <w:color w:val="000000"/>
                <w:szCs w:val="24"/>
                <w:lang w:val="en-US"/>
              </w:rPr>
              <w:t>500</w:t>
            </w:r>
          </w:p>
        </w:tc>
      </w:tr>
      <w:tr w:rsidR="003C085B" w:rsidRPr="003A023C" w14:paraId="77BF4872"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70E81CFE" w14:textId="77777777" w:rsidR="003C085B" w:rsidRPr="003A023C" w:rsidRDefault="003C085B" w:rsidP="00F32F70">
            <w:pPr>
              <w:spacing w:after="0" w:line="240" w:lineRule="auto"/>
              <w:jc w:val="left"/>
              <w:rPr>
                <w:rFonts w:eastAsia="Times New Roman" w:cs="Arial"/>
                <w:color w:val="000000"/>
                <w:szCs w:val="24"/>
                <w:lang w:val="en-US"/>
              </w:rPr>
            </w:pPr>
            <w:r w:rsidRPr="003A023C">
              <w:rPr>
                <w:rFonts w:eastAsia="Times New Roman" w:cs="Arial"/>
                <w:color w:val="000000"/>
                <w:szCs w:val="24"/>
                <w:lang w:val="en-US"/>
              </w:rPr>
              <w:t xml:space="preserve">Complimentary Room </w:t>
            </w:r>
            <w:r w:rsidRPr="006336EA">
              <w:rPr>
                <w:rFonts w:eastAsia="Times New Roman" w:cs="Arial"/>
                <w:color w:val="000000"/>
                <w:szCs w:val="24"/>
                <w:lang w:val="en-US"/>
              </w:rPr>
              <w:t>Beverage</w:t>
            </w:r>
          </w:p>
        </w:tc>
        <w:tc>
          <w:tcPr>
            <w:tcW w:w="2375" w:type="dxa"/>
            <w:tcBorders>
              <w:top w:val="nil"/>
              <w:left w:val="nil"/>
              <w:bottom w:val="nil"/>
              <w:right w:val="nil"/>
            </w:tcBorders>
            <w:shd w:val="clear" w:color="auto" w:fill="auto"/>
            <w:noWrap/>
            <w:vAlign w:val="bottom"/>
            <w:hideMark/>
          </w:tcPr>
          <w:p w14:paraId="13AD3B0E" w14:textId="77777777" w:rsidR="003C085B" w:rsidRPr="003A023C" w:rsidRDefault="003C085B" w:rsidP="00F32F70">
            <w:pPr>
              <w:spacing w:after="0" w:line="240" w:lineRule="auto"/>
              <w:jc w:val="right"/>
              <w:rPr>
                <w:rFonts w:eastAsia="Times New Roman" w:cs="Arial"/>
                <w:color w:val="000000"/>
                <w:szCs w:val="24"/>
                <w:lang w:val="en-US"/>
              </w:rPr>
            </w:pPr>
            <w:r w:rsidRPr="003A023C">
              <w:rPr>
                <w:rFonts w:eastAsia="Times New Roman" w:cs="Arial"/>
                <w:color w:val="000000"/>
                <w:szCs w:val="24"/>
                <w:lang w:val="en-US"/>
              </w:rPr>
              <w:t>250</w:t>
            </w:r>
          </w:p>
        </w:tc>
      </w:tr>
      <w:tr w:rsidR="003C085B" w:rsidRPr="003A023C" w14:paraId="226D8809"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004B3EBF" w14:textId="77777777" w:rsidR="003C085B" w:rsidRPr="003A023C" w:rsidRDefault="003C085B" w:rsidP="00F32F70">
            <w:pPr>
              <w:spacing w:after="0" w:line="240" w:lineRule="auto"/>
              <w:jc w:val="left"/>
              <w:rPr>
                <w:rFonts w:eastAsia="Times New Roman" w:cs="Arial"/>
                <w:color w:val="000000"/>
                <w:szCs w:val="24"/>
                <w:lang w:val="en-US"/>
              </w:rPr>
            </w:pPr>
            <w:r w:rsidRPr="003A023C">
              <w:rPr>
                <w:rFonts w:eastAsia="Times New Roman" w:cs="Arial"/>
                <w:color w:val="000000"/>
                <w:szCs w:val="24"/>
                <w:lang w:val="en-US"/>
              </w:rPr>
              <w:t>Insurance Cost</w:t>
            </w:r>
          </w:p>
        </w:tc>
        <w:tc>
          <w:tcPr>
            <w:tcW w:w="2375" w:type="dxa"/>
            <w:tcBorders>
              <w:top w:val="nil"/>
              <w:left w:val="nil"/>
              <w:bottom w:val="nil"/>
              <w:right w:val="nil"/>
            </w:tcBorders>
            <w:shd w:val="clear" w:color="auto" w:fill="auto"/>
            <w:noWrap/>
            <w:vAlign w:val="bottom"/>
            <w:hideMark/>
          </w:tcPr>
          <w:p w14:paraId="61B2C647" w14:textId="77777777" w:rsidR="003C085B" w:rsidRPr="003A023C" w:rsidRDefault="003C085B" w:rsidP="00F32F70">
            <w:pPr>
              <w:spacing w:after="0" w:line="240" w:lineRule="auto"/>
              <w:jc w:val="right"/>
              <w:rPr>
                <w:rFonts w:eastAsia="Times New Roman" w:cs="Arial"/>
                <w:color w:val="000000"/>
                <w:szCs w:val="24"/>
                <w:lang w:val="en-US"/>
              </w:rPr>
            </w:pPr>
            <w:r w:rsidRPr="003A023C">
              <w:rPr>
                <w:rFonts w:eastAsia="Times New Roman" w:cs="Arial"/>
                <w:color w:val="000000"/>
                <w:szCs w:val="24"/>
                <w:lang w:val="en-US"/>
              </w:rPr>
              <w:t>300</w:t>
            </w:r>
          </w:p>
        </w:tc>
      </w:tr>
      <w:tr w:rsidR="003C085B" w:rsidRPr="003A023C" w14:paraId="63B70D9E"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5F0874E5" w14:textId="77777777" w:rsidR="003C085B" w:rsidRPr="003A023C" w:rsidRDefault="003C085B" w:rsidP="00F32F70">
            <w:pPr>
              <w:spacing w:after="0" w:line="240" w:lineRule="auto"/>
              <w:jc w:val="left"/>
              <w:rPr>
                <w:rFonts w:eastAsia="Times New Roman" w:cs="Arial"/>
                <w:color w:val="000000"/>
                <w:szCs w:val="24"/>
                <w:lang w:val="en-US"/>
              </w:rPr>
            </w:pPr>
            <w:r w:rsidRPr="003A023C">
              <w:rPr>
                <w:rFonts w:eastAsia="Times New Roman" w:cs="Arial"/>
                <w:color w:val="000000"/>
                <w:szCs w:val="24"/>
                <w:lang w:val="en-US"/>
              </w:rPr>
              <w:t>Equipment</w:t>
            </w:r>
          </w:p>
        </w:tc>
        <w:tc>
          <w:tcPr>
            <w:tcW w:w="2375" w:type="dxa"/>
            <w:tcBorders>
              <w:top w:val="nil"/>
              <w:left w:val="nil"/>
              <w:bottom w:val="nil"/>
              <w:right w:val="nil"/>
            </w:tcBorders>
            <w:shd w:val="clear" w:color="auto" w:fill="auto"/>
            <w:noWrap/>
            <w:vAlign w:val="bottom"/>
            <w:hideMark/>
          </w:tcPr>
          <w:p w14:paraId="627954CC" w14:textId="77777777" w:rsidR="003C085B" w:rsidRPr="003A023C" w:rsidRDefault="003C085B" w:rsidP="00F32F70">
            <w:pPr>
              <w:spacing w:after="0" w:line="240" w:lineRule="auto"/>
              <w:jc w:val="right"/>
              <w:rPr>
                <w:rFonts w:eastAsia="Times New Roman" w:cs="Arial"/>
                <w:color w:val="000000"/>
                <w:szCs w:val="24"/>
                <w:lang w:val="en-US"/>
              </w:rPr>
            </w:pPr>
            <w:r w:rsidRPr="003A023C">
              <w:rPr>
                <w:rFonts w:eastAsia="Times New Roman" w:cs="Arial"/>
                <w:color w:val="000000"/>
                <w:szCs w:val="24"/>
                <w:lang w:val="en-US"/>
              </w:rPr>
              <w:t>7400</w:t>
            </w:r>
          </w:p>
        </w:tc>
      </w:tr>
      <w:tr w:rsidR="003C085B" w:rsidRPr="003A023C" w14:paraId="778AD3A4"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00925BBE" w14:textId="77777777" w:rsidR="003C085B" w:rsidRPr="003A023C" w:rsidRDefault="003C085B" w:rsidP="00F32F70">
            <w:pPr>
              <w:spacing w:after="0" w:line="240" w:lineRule="auto"/>
              <w:jc w:val="left"/>
              <w:rPr>
                <w:rFonts w:eastAsia="Times New Roman" w:cs="Arial"/>
                <w:color w:val="000000"/>
                <w:szCs w:val="24"/>
                <w:lang w:val="en-US"/>
              </w:rPr>
            </w:pPr>
            <w:r w:rsidRPr="006336EA">
              <w:rPr>
                <w:rFonts w:eastAsia="Times New Roman" w:cs="Arial"/>
                <w:color w:val="000000"/>
                <w:szCs w:val="24"/>
                <w:lang w:val="en-US"/>
              </w:rPr>
              <w:t>Vehicles</w:t>
            </w:r>
          </w:p>
        </w:tc>
        <w:tc>
          <w:tcPr>
            <w:tcW w:w="2375" w:type="dxa"/>
            <w:tcBorders>
              <w:top w:val="nil"/>
              <w:left w:val="nil"/>
              <w:bottom w:val="nil"/>
              <w:right w:val="nil"/>
            </w:tcBorders>
            <w:shd w:val="clear" w:color="auto" w:fill="auto"/>
            <w:noWrap/>
            <w:vAlign w:val="bottom"/>
            <w:hideMark/>
          </w:tcPr>
          <w:p w14:paraId="09D6265F" w14:textId="77777777" w:rsidR="003C085B" w:rsidRPr="003A023C" w:rsidRDefault="003C085B" w:rsidP="00F32F70">
            <w:pPr>
              <w:spacing w:after="0" w:line="240" w:lineRule="auto"/>
              <w:jc w:val="right"/>
              <w:rPr>
                <w:rFonts w:eastAsia="Times New Roman" w:cs="Arial"/>
                <w:color w:val="000000"/>
                <w:szCs w:val="24"/>
                <w:lang w:val="en-US"/>
              </w:rPr>
            </w:pPr>
            <w:r w:rsidRPr="003A023C">
              <w:rPr>
                <w:rFonts w:eastAsia="Times New Roman" w:cs="Arial"/>
                <w:color w:val="000000"/>
                <w:szCs w:val="24"/>
                <w:lang w:val="en-US"/>
              </w:rPr>
              <w:t>300</w:t>
            </w:r>
          </w:p>
        </w:tc>
      </w:tr>
      <w:tr w:rsidR="003C085B" w:rsidRPr="003A023C" w14:paraId="5C3AF22A"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23E62AB6" w14:textId="77777777" w:rsidR="003C085B" w:rsidRPr="003A023C" w:rsidRDefault="003C085B" w:rsidP="00F32F70">
            <w:pPr>
              <w:spacing w:after="0" w:line="240" w:lineRule="auto"/>
              <w:jc w:val="left"/>
              <w:rPr>
                <w:rFonts w:eastAsia="Times New Roman" w:cs="Arial"/>
                <w:color w:val="000000"/>
                <w:szCs w:val="24"/>
                <w:lang w:val="en-US"/>
              </w:rPr>
            </w:pPr>
            <w:r w:rsidRPr="003A023C">
              <w:rPr>
                <w:rFonts w:eastAsia="Times New Roman" w:cs="Arial"/>
                <w:color w:val="000000"/>
                <w:szCs w:val="24"/>
                <w:lang w:val="en-US"/>
              </w:rPr>
              <w:t>Furniture</w:t>
            </w:r>
          </w:p>
        </w:tc>
        <w:tc>
          <w:tcPr>
            <w:tcW w:w="2375" w:type="dxa"/>
            <w:tcBorders>
              <w:top w:val="nil"/>
              <w:left w:val="nil"/>
              <w:bottom w:val="nil"/>
              <w:right w:val="nil"/>
            </w:tcBorders>
            <w:shd w:val="clear" w:color="auto" w:fill="auto"/>
            <w:noWrap/>
            <w:vAlign w:val="bottom"/>
            <w:hideMark/>
          </w:tcPr>
          <w:p w14:paraId="5001482E" w14:textId="77777777" w:rsidR="003C085B" w:rsidRPr="003A023C" w:rsidRDefault="003C085B" w:rsidP="00F32F70">
            <w:pPr>
              <w:spacing w:after="0" w:line="240" w:lineRule="auto"/>
              <w:jc w:val="right"/>
              <w:rPr>
                <w:rFonts w:eastAsia="Times New Roman" w:cs="Arial"/>
                <w:color w:val="000000"/>
                <w:szCs w:val="24"/>
                <w:lang w:val="en-US"/>
              </w:rPr>
            </w:pPr>
            <w:r w:rsidRPr="003A023C">
              <w:rPr>
                <w:rFonts w:eastAsia="Times New Roman" w:cs="Arial"/>
                <w:color w:val="000000"/>
                <w:szCs w:val="24"/>
                <w:lang w:val="en-US"/>
              </w:rPr>
              <w:t>2000</w:t>
            </w:r>
          </w:p>
        </w:tc>
      </w:tr>
      <w:tr w:rsidR="003C085B" w:rsidRPr="003A023C" w14:paraId="48DD73C8"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5C690CD9" w14:textId="77777777" w:rsidR="003C085B" w:rsidRPr="003A023C" w:rsidRDefault="003C085B" w:rsidP="00F32F70">
            <w:pPr>
              <w:spacing w:after="0" w:line="240" w:lineRule="auto"/>
              <w:jc w:val="left"/>
              <w:rPr>
                <w:rFonts w:eastAsia="Times New Roman" w:cs="Arial"/>
                <w:color w:val="000000"/>
                <w:szCs w:val="24"/>
                <w:lang w:val="en-US"/>
              </w:rPr>
            </w:pPr>
            <w:r w:rsidRPr="003A023C">
              <w:rPr>
                <w:rFonts w:eastAsia="Times New Roman" w:cs="Arial"/>
                <w:color w:val="000000"/>
                <w:szCs w:val="24"/>
                <w:lang w:val="en-US"/>
              </w:rPr>
              <w:t>Rent</w:t>
            </w:r>
          </w:p>
        </w:tc>
        <w:tc>
          <w:tcPr>
            <w:tcW w:w="2375" w:type="dxa"/>
            <w:tcBorders>
              <w:top w:val="nil"/>
              <w:left w:val="nil"/>
              <w:bottom w:val="nil"/>
              <w:right w:val="nil"/>
            </w:tcBorders>
            <w:shd w:val="clear" w:color="auto" w:fill="auto"/>
            <w:noWrap/>
            <w:vAlign w:val="bottom"/>
            <w:hideMark/>
          </w:tcPr>
          <w:p w14:paraId="451EC7A2" w14:textId="77777777" w:rsidR="003C085B" w:rsidRPr="003A023C" w:rsidRDefault="003C085B" w:rsidP="00F32F70">
            <w:pPr>
              <w:spacing w:after="0" w:line="240" w:lineRule="auto"/>
              <w:jc w:val="right"/>
              <w:rPr>
                <w:rFonts w:eastAsia="Times New Roman" w:cs="Arial"/>
                <w:color w:val="000000"/>
                <w:szCs w:val="24"/>
                <w:lang w:val="en-US"/>
              </w:rPr>
            </w:pPr>
            <w:r w:rsidRPr="003A023C">
              <w:rPr>
                <w:rFonts w:eastAsia="Times New Roman" w:cs="Arial"/>
                <w:color w:val="000000"/>
                <w:szCs w:val="24"/>
                <w:lang w:val="en-US"/>
              </w:rPr>
              <w:t>250</w:t>
            </w:r>
          </w:p>
        </w:tc>
      </w:tr>
      <w:tr w:rsidR="003C085B" w:rsidRPr="003A023C" w14:paraId="31B77408"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72AFA901" w14:textId="77777777" w:rsidR="003C085B" w:rsidRPr="003A023C" w:rsidRDefault="003C085B" w:rsidP="00F32F70">
            <w:pPr>
              <w:spacing w:after="0" w:line="240" w:lineRule="auto"/>
              <w:jc w:val="left"/>
              <w:rPr>
                <w:rFonts w:eastAsia="Times New Roman" w:cs="Arial"/>
                <w:color w:val="000000"/>
                <w:szCs w:val="24"/>
                <w:lang w:val="en-US"/>
              </w:rPr>
            </w:pPr>
            <w:r w:rsidRPr="006336EA">
              <w:rPr>
                <w:rFonts w:eastAsia="Times New Roman" w:cs="Arial"/>
                <w:color w:val="000000"/>
                <w:szCs w:val="24"/>
                <w:lang w:val="en-US"/>
              </w:rPr>
              <w:t>Beverage</w:t>
            </w:r>
            <w:r w:rsidRPr="003A023C">
              <w:rPr>
                <w:rFonts w:eastAsia="Times New Roman" w:cs="Arial"/>
                <w:color w:val="000000"/>
                <w:szCs w:val="24"/>
                <w:lang w:val="en-US"/>
              </w:rPr>
              <w:t xml:space="preserve"> Cost</w:t>
            </w:r>
          </w:p>
        </w:tc>
        <w:tc>
          <w:tcPr>
            <w:tcW w:w="2375" w:type="dxa"/>
            <w:tcBorders>
              <w:top w:val="nil"/>
              <w:left w:val="nil"/>
              <w:bottom w:val="nil"/>
              <w:right w:val="nil"/>
            </w:tcBorders>
            <w:shd w:val="clear" w:color="auto" w:fill="auto"/>
            <w:noWrap/>
            <w:vAlign w:val="bottom"/>
            <w:hideMark/>
          </w:tcPr>
          <w:p w14:paraId="57F37409" w14:textId="77777777" w:rsidR="003C085B" w:rsidRPr="003A023C" w:rsidRDefault="003C085B" w:rsidP="00F32F70">
            <w:pPr>
              <w:spacing w:after="0" w:line="240" w:lineRule="auto"/>
              <w:jc w:val="right"/>
              <w:rPr>
                <w:rFonts w:eastAsia="Times New Roman" w:cs="Arial"/>
                <w:color w:val="000000"/>
                <w:szCs w:val="24"/>
                <w:lang w:val="en-US"/>
              </w:rPr>
            </w:pPr>
            <w:r w:rsidRPr="003A023C">
              <w:rPr>
                <w:rFonts w:eastAsia="Times New Roman" w:cs="Arial"/>
                <w:color w:val="000000"/>
                <w:szCs w:val="24"/>
                <w:lang w:val="en-US"/>
              </w:rPr>
              <w:t>5000</w:t>
            </w:r>
          </w:p>
        </w:tc>
      </w:tr>
      <w:tr w:rsidR="003C085B" w:rsidRPr="003A023C" w14:paraId="1FF4BD6B"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65EB2CEC" w14:textId="77777777" w:rsidR="003C085B" w:rsidRPr="003A023C" w:rsidRDefault="003C085B" w:rsidP="00F32F70">
            <w:pPr>
              <w:spacing w:after="0" w:line="240" w:lineRule="auto"/>
              <w:jc w:val="left"/>
              <w:rPr>
                <w:rFonts w:eastAsia="Times New Roman" w:cs="Arial"/>
                <w:color w:val="000000"/>
                <w:szCs w:val="24"/>
                <w:lang w:val="en-US"/>
              </w:rPr>
            </w:pPr>
            <w:r w:rsidRPr="003A023C">
              <w:rPr>
                <w:rFonts w:eastAsia="Times New Roman" w:cs="Arial"/>
                <w:color w:val="000000"/>
                <w:szCs w:val="24"/>
                <w:lang w:val="en-US"/>
              </w:rPr>
              <w:t>Other Cost</w:t>
            </w:r>
          </w:p>
        </w:tc>
        <w:tc>
          <w:tcPr>
            <w:tcW w:w="2375" w:type="dxa"/>
            <w:tcBorders>
              <w:top w:val="nil"/>
              <w:left w:val="nil"/>
              <w:bottom w:val="nil"/>
              <w:right w:val="nil"/>
            </w:tcBorders>
            <w:shd w:val="clear" w:color="auto" w:fill="auto"/>
            <w:noWrap/>
            <w:vAlign w:val="bottom"/>
            <w:hideMark/>
          </w:tcPr>
          <w:p w14:paraId="0A2747A8" w14:textId="77777777" w:rsidR="003C085B" w:rsidRPr="003A023C" w:rsidRDefault="003C085B" w:rsidP="00F32F70">
            <w:pPr>
              <w:spacing w:after="0" w:line="240" w:lineRule="auto"/>
              <w:jc w:val="right"/>
              <w:rPr>
                <w:rFonts w:eastAsia="Times New Roman" w:cs="Arial"/>
                <w:color w:val="000000"/>
                <w:szCs w:val="24"/>
                <w:lang w:val="en-US"/>
              </w:rPr>
            </w:pPr>
            <w:r w:rsidRPr="003A023C">
              <w:rPr>
                <w:rFonts w:eastAsia="Times New Roman" w:cs="Arial"/>
                <w:color w:val="000000"/>
                <w:szCs w:val="24"/>
                <w:lang w:val="en-US"/>
              </w:rPr>
              <w:t>3000</w:t>
            </w:r>
          </w:p>
        </w:tc>
      </w:tr>
      <w:tr w:rsidR="003C085B" w:rsidRPr="003A023C" w14:paraId="2457059A"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0B136CFE" w14:textId="77777777" w:rsidR="003C085B" w:rsidRPr="003A023C" w:rsidRDefault="003C085B" w:rsidP="00F32F70">
            <w:pPr>
              <w:spacing w:after="0" w:line="240" w:lineRule="auto"/>
              <w:jc w:val="right"/>
              <w:rPr>
                <w:rFonts w:eastAsia="Times New Roman" w:cs="Arial"/>
                <w:color w:val="000000"/>
                <w:szCs w:val="24"/>
                <w:lang w:val="en-US"/>
              </w:rPr>
            </w:pPr>
          </w:p>
        </w:tc>
        <w:tc>
          <w:tcPr>
            <w:tcW w:w="2375" w:type="dxa"/>
            <w:tcBorders>
              <w:top w:val="nil"/>
              <w:left w:val="nil"/>
              <w:bottom w:val="nil"/>
              <w:right w:val="nil"/>
            </w:tcBorders>
            <w:shd w:val="clear" w:color="auto" w:fill="auto"/>
            <w:noWrap/>
            <w:vAlign w:val="bottom"/>
            <w:hideMark/>
          </w:tcPr>
          <w:p w14:paraId="03490BD1" w14:textId="77777777" w:rsidR="003C085B" w:rsidRPr="003A023C" w:rsidRDefault="003C085B" w:rsidP="00F32F70">
            <w:pPr>
              <w:spacing w:after="0" w:line="240" w:lineRule="auto"/>
              <w:jc w:val="left"/>
              <w:rPr>
                <w:rFonts w:eastAsia="Times New Roman" w:cs="Arial"/>
                <w:szCs w:val="24"/>
                <w:lang w:val="en-US"/>
              </w:rPr>
            </w:pPr>
          </w:p>
        </w:tc>
      </w:tr>
      <w:tr w:rsidR="003C085B" w:rsidRPr="003A023C" w14:paraId="346D4527" w14:textId="77777777" w:rsidTr="00F32F70">
        <w:trPr>
          <w:trHeight w:val="355"/>
          <w:jc w:val="center"/>
        </w:trPr>
        <w:tc>
          <w:tcPr>
            <w:tcW w:w="3756" w:type="dxa"/>
            <w:tcBorders>
              <w:top w:val="nil"/>
              <w:left w:val="nil"/>
              <w:bottom w:val="nil"/>
              <w:right w:val="nil"/>
            </w:tcBorders>
            <w:shd w:val="clear" w:color="auto" w:fill="auto"/>
            <w:noWrap/>
            <w:vAlign w:val="bottom"/>
            <w:hideMark/>
          </w:tcPr>
          <w:p w14:paraId="397EB306" w14:textId="77777777" w:rsidR="003C085B" w:rsidRPr="003A023C" w:rsidRDefault="003C085B" w:rsidP="00F32F70">
            <w:pPr>
              <w:spacing w:after="0" w:line="240" w:lineRule="auto"/>
              <w:jc w:val="left"/>
              <w:rPr>
                <w:rFonts w:eastAsia="Times New Roman" w:cs="Arial"/>
                <w:b/>
                <w:bCs/>
                <w:color w:val="000000"/>
                <w:szCs w:val="24"/>
                <w:lang w:val="en-US"/>
              </w:rPr>
            </w:pPr>
            <w:r w:rsidRPr="003A023C">
              <w:rPr>
                <w:rFonts w:eastAsia="Times New Roman" w:cs="Arial"/>
                <w:b/>
                <w:bCs/>
                <w:color w:val="000000"/>
                <w:szCs w:val="24"/>
                <w:lang w:val="en-US"/>
              </w:rPr>
              <w:t xml:space="preserve">Total Expenses </w:t>
            </w:r>
          </w:p>
        </w:tc>
        <w:tc>
          <w:tcPr>
            <w:tcW w:w="2375" w:type="dxa"/>
            <w:tcBorders>
              <w:top w:val="nil"/>
              <w:left w:val="nil"/>
              <w:bottom w:val="nil"/>
              <w:right w:val="nil"/>
            </w:tcBorders>
            <w:shd w:val="clear" w:color="auto" w:fill="auto"/>
            <w:noWrap/>
            <w:vAlign w:val="bottom"/>
            <w:hideMark/>
          </w:tcPr>
          <w:p w14:paraId="4CA6C200" w14:textId="77777777" w:rsidR="003C085B" w:rsidRPr="003A023C" w:rsidRDefault="003C085B" w:rsidP="00F32F70">
            <w:pPr>
              <w:spacing w:after="0" w:line="240" w:lineRule="auto"/>
              <w:jc w:val="right"/>
              <w:rPr>
                <w:rFonts w:eastAsia="Times New Roman" w:cs="Arial"/>
                <w:b/>
                <w:bCs/>
                <w:color w:val="000000"/>
                <w:szCs w:val="24"/>
                <w:lang w:val="en-US"/>
              </w:rPr>
            </w:pPr>
            <w:r w:rsidRPr="003A023C">
              <w:rPr>
                <w:rFonts w:eastAsia="Times New Roman" w:cs="Arial"/>
                <w:b/>
                <w:bCs/>
                <w:color w:val="000000"/>
                <w:szCs w:val="24"/>
                <w:lang w:val="en-US"/>
              </w:rPr>
              <w:t>£50000</w:t>
            </w:r>
          </w:p>
        </w:tc>
      </w:tr>
    </w:tbl>
    <w:p w14:paraId="5F02CA20" w14:textId="77777777" w:rsidR="003C085B" w:rsidRPr="0092712C" w:rsidRDefault="003C085B" w:rsidP="003C085B"/>
    <w:p w14:paraId="0911091E" w14:textId="77777777" w:rsidR="003C085B" w:rsidRDefault="003C085B" w:rsidP="003C085B">
      <w:r>
        <w:br w:type="page"/>
      </w:r>
    </w:p>
    <w:p w14:paraId="6D976F0E" w14:textId="77777777" w:rsidR="003C085B" w:rsidRDefault="003C085B" w:rsidP="003C085B">
      <w:pPr>
        <w:pStyle w:val="Heading1"/>
        <w:ind w:left="360"/>
      </w:pPr>
      <w:bookmarkStart w:id="8" w:name="_Toc98283826"/>
      <w:r>
        <w:lastRenderedPageBreak/>
        <w:t>5. Reference List</w:t>
      </w:r>
      <w:bookmarkEnd w:id="8"/>
    </w:p>
    <w:p w14:paraId="658C5DE6" w14:textId="77777777" w:rsidR="003C085B" w:rsidRDefault="003C085B" w:rsidP="003C085B"/>
    <w:p w14:paraId="54FB3D76" w14:textId="77777777" w:rsidR="003C085B" w:rsidRPr="00C449F0" w:rsidRDefault="003C085B" w:rsidP="003C085B">
      <w:pPr>
        <w:rPr>
          <w:lang w:val="en-US"/>
        </w:rPr>
      </w:pPr>
      <w:r w:rsidRPr="00C449F0">
        <w:rPr>
          <w:lang w:val="en-US"/>
        </w:rPr>
        <w:t>Ibrahim, M.M., 2019. Designing zero-based budgeting for public organizations. </w:t>
      </w:r>
      <w:r w:rsidRPr="00C449F0">
        <w:rPr>
          <w:i/>
          <w:iCs/>
          <w:lang w:val="en-US"/>
        </w:rPr>
        <w:t>Problems and Perspectives in Management</w:t>
      </w:r>
      <w:r w:rsidRPr="00C449F0">
        <w:rPr>
          <w:lang w:val="en-US"/>
        </w:rPr>
        <w:t>, </w:t>
      </w:r>
      <w:r w:rsidRPr="00C449F0">
        <w:rPr>
          <w:i/>
          <w:iCs/>
          <w:lang w:val="en-US"/>
        </w:rPr>
        <w:t>17</w:t>
      </w:r>
      <w:r w:rsidRPr="00C449F0">
        <w:rPr>
          <w:lang w:val="en-US"/>
        </w:rPr>
        <w:t>(2).</w:t>
      </w:r>
    </w:p>
    <w:p w14:paraId="4571A9D7" w14:textId="77777777" w:rsidR="003C085B" w:rsidRPr="00C449F0" w:rsidRDefault="003C085B" w:rsidP="003C085B">
      <w:pPr>
        <w:rPr>
          <w:lang w:val="en-US"/>
        </w:rPr>
      </w:pPr>
      <w:proofErr w:type="spellStart"/>
      <w:r w:rsidRPr="00C449F0">
        <w:rPr>
          <w:lang w:val="en-US"/>
        </w:rPr>
        <w:t>Beredugo</w:t>
      </w:r>
      <w:proofErr w:type="spellEnd"/>
      <w:r w:rsidRPr="00C449F0">
        <w:rPr>
          <w:lang w:val="en-US"/>
        </w:rPr>
        <w:t xml:space="preserve">, S.B., </w:t>
      </w:r>
      <w:proofErr w:type="spellStart"/>
      <w:r w:rsidRPr="00C449F0">
        <w:rPr>
          <w:lang w:val="en-US"/>
        </w:rPr>
        <w:t>Azubike</w:t>
      </w:r>
      <w:proofErr w:type="spellEnd"/>
      <w:r w:rsidRPr="00C449F0">
        <w:rPr>
          <w:lang w:val="en-US"/>
        </w:rPr>
        <w:t xml:space="preserve">, J.U. and </w:t>
      </w:r>
      <w:proofErr w:type="spellStart"/>
      <w:r w:rsidRPr="00C449F0">
        <w:rPr>
          <w:lang w:val="en-US"/>
        </w:rPr>
        <w:t>Okon</w:t>
      </w:r>
      <w:proofErr w:type="spellEnd"/>
      <w:r w:rsidRPr="00C449F0">
        <w:rPr>
          <w:lang w:val="en-US"/>
        </w:rPr>
        <w:t>, E.E., 2019. Comparative analysis of zero-based budgeting and incremental budgeting techniques of government performance in Nigeria. </w:t>
      </w:r>
      <w:r w:rsidRPr="00C449F0">
        <w:rPr>
          <w:i/>
          <w:iCs/>
          <w:lang w:val="en-US"/>
        </w:rPr>
        <w:t>International Journal of Research and Innovation in Social Science</w:t>
      </w:r>
      <w:r w:rsidRPr="00C449F0">
        <w:rPr>
          <w:lang w:val="en-US"/>
        </w:rPr>
        <w:t>, </w:t>
      </w:r>
      <w:r w:rsidRPr="00C449F0">
        <w:rPr>
          <w:i/>
          <w:iCs/>
          <w:lang w:val="en-US"/>
        </w:rPr>
        <w:t>3</w:t>
      </w:r>
      <w:r w:rsidRPr="00C449F0">
        <w:rPr>
          <w:lang w:val="en-US"/>
        </w:rPr>
        <w:t>(6), pp.238-243.</w:t>
      </w:r>
    </w:p>
    <w:p w14:paraId="348D6C02" w14:textId="77777777" w:rsidR="003C085B" w:rsidRPr="00C449F0" w:rsidRDefault="003C085B" w:rsidP="003C085B">
      <w:pPr>
        <w:rPr>
          <w:lang w:val="en-US"/>
        </w:rPr>
      </w:pPr>
      <w:proofErr w:type="spellStart"/>
      <w:r w:rsidRPr="00C449F0">
        <w:rPr>
          <w:lang w:val="en-US"/>
        </w:rPr>
        <w:t>Surianti</w:t>
      </w:r>
      <w:proofErr w:type="spellEnd"/>
      <w:r w:rsidRPr="00C449F0">
        <w:rPr>
          <w:lang w:val="en-US"/>
        </w:rPr>
        <w:t xml:space="preserve">, M. and </w:t>
      </w:r>
      <w:proofErr w:type="spellStart"/>
      <w:r w:rsidRPr="00C449F0">
        <w:rPr>
          <w:lang w:val="en-US"/>
        </w:rPr>
        <w:t>Dalimunthe</w:t>
      </w:r>
      <w:proofErr w:type="spellEnd"/>
      <w:r w:rsidRPr="00C449F0">
        <w:rPr>
          <w:lang w:val="en-US"/>
        </w:rPr>
        <w:t xml:space="preserve">, A.R., 2015. The implementation of </w:t>
      </w:r>
      <w:proofErr w:type="gramStart"/>
      <w:r w:rsidRPr="00C449F0">
        <w:rPr>
          <w:lang w:val="en-US"/>
        </w:rPr>
        <w:t>performance based</w:t>
      </w:r>
      <w:proofErr w:type="gramEnd"/>
      <w:r w:rsidRPr="00C449F0">
        <w:rPr>
          <w:lang w:val="en-US"/>
        </w:rPr>
        <w:t xml:space="preserve"> budgeting in public sector (Indonesia case: A literature review). </w:t>
      </w:r>
      <w:r w:rsidRPr="00C449F0">
        <w:rPr>
          <w:i/>
          <w:iCs/>
          <w:lang w:val="en-US"/>
        </w:rPr>
        <w:t>Research Journal of Finance and Accounting</w:t>
      </w:r>
      <w:r w:rsidRPr="00C449F0">
        <w:rPr>
          <w:lang w:val="en-US"/>
        </w:rPr>
        <w:t>, </w:t>
      </w:r>
      <w:r w:rsidRPr="00C449F0">
        <w:rPr>
          <w:i/>
          <w:iCs/>
          <w:lang w:val="en-US"/>
        </w:rPr>
        <w:t>6</w:t>
      </w:r>
      <w:r w:rsidRPr="00C449F0">
        <w:rPr>
          <w:lang w:val="en-US"/>
        </w:rPr>
        <w:t>(12), pp.198-210.</w:t>
      </w:r>
    </w:p>
    <w:p w14:paraId="30754678" w14:textId="77777777" w:rsidR="003C085B" w:rsidRPr="00C449F0" w:rsidRDefault="003C085B" w:rsidP="003C085B">
      <w:pPr>
        <w:rPr>
          <w:lang w:val="en-US"/>
        </w:rPr>
      </w:pPr>
      <w:proofErr w:type="spellStart"/>
      <w:r w:rsidRPr="00C449F0">
        <w:rPr>
          <w:lang w:val="en-US"/>
        </w:rPr>
        <w:t>Haxholli</w:t>
      </w:r>
      <w:proofErr w:type="spellEnd"/>
      <w:r w:rsidRPr="00C449F0">
        <w:rPr>
          <w:lang w:val="en-US"/>
        </w:rPr>
        <w:t>, B.N., 2015. Zero Based Budgeting in KCS Implementing Zero Based Budgeting Method in Kosovo Correctional Service.</w:t>
      </w:r>
    </w:p>
    <w:p w14:paraId="1E1D36D9" w14:textId="77777777" w:rsidR="003C085B" w:rsidRPr="00C449F0" w:rsidRDefault="003C085B" w:rsidP="003C085B">
      <w:pPr>
        <w:rPr>
          <w:lang w:val="en-US"/>
        </w:rPr>
      </w:pPr>
      <w:proofErr w:type="spellStart"/>
      <w:r w:rsidRPr="00C449F0">
        <w:rPr>
          <w:lang w:val="en-US"/>
        </w:rPr>
        <w:t>Savenko</w:t>
      </w:r>
      <w:proofErr w:type="spellEnd"/>
      <w:r w:rsidRPr="00C449F0">
        <w:rPr>
          <w:lang w:val="en-US"/>
        </w:rPr>
        <w:t xml:space="preserve">, H. and </w:t>
      </w:r>
      <w:proofErr w:type="spellStart"/>
      <w:r w:rsidRPr="00C449F0">
        <w:rPr>
          <w:lang w:val="en-US"/>
        </w:rPr>
        <w:t>Zinkevych</w:t>
      </w:r>
      <w:proofErr w:type="spellEnd"/>
      <w:r w:rsidRPr="00C449F0">
        <w:rPr>
          <w:lang w:val="en-US"/>
        </w:rPr>
        <w:t>, T., 2018. Alternative methods of budgeting: aspects of their implementation in Ukraine.</w:t>
      </w:r>
    </w:p>
    <w:p w14:paraId="61CDE0B9" w14:textId="77777777" w:rsidR="003C085B" w:rsidRPr="00C449F0" w:rsidRDefault="003C085B" w:rsidP="003C085B">
      <w:pPr>
        <w:rPr>
          <w:lang w:val="en-US"/>
        </w:rPr>
      </w:pPr>
      <w:r w:rsidRPr="00C449F0">
        <w:rPr>
          <w:lang w:val="en-US"/>
        </w:rPr>
        <w:t>Miller, G., 2018. </w:t>
      </w:r>
      <w:r w:rsidRPr="00C449F0">
        <w:rPr>
          <w:i/>
          <w:iCs/>
          <w:lang w:val="en-US"/>
        </w:rPr>
        <w:t>Performance based budgeting</w:t>
      </w:r>
      <w:r w:rsidRPr="00C449F0">
        <w:rPr>
          <w:lang w:val="en-US"/>
        </w:rPr>
        <w:t>. Routledge.</w:t>
      </w:r>
    </w:p>
    <w:p w14:paraId="3232F465" w14:textId="77777777" w:rsidR="003C085B" w:rsidRPr="00C449F0" w:rsidRDefault="003C085B" w:rsidP="003C085B">
      <w:pPr>
        <w:rPr>
          <w:lang w:val="en-US"/>
        </w:rPr>
      </w:pPr>
      <w:proofErr w:type="spellStart"/>
      <w:r w:rsidRPr="00C449F0">
        <w:rPr>
          <w:lang w:val="en-US"/>
        </w:rPr>
        <w:t>Nnoli</w:t>
      </w:r>
      <w:proofErr w:type="spellEnd"/>
      <w:r w:rsidRPr="00C449F0">
        <w:rPr>
          <w:lang w:val="en-US"/>
        </w:rPr>
        <w:t xml:space="preserve">, U.F., Adeyemi, S.S. and </w:t>
      </w:r>
      <w:proofErr w:type="spellStart"/>
      <w:r w:rsidRPr="00C449F0">
        <w:rPr>
          <w:lang w:val="en-US"/>
        </w:rPr>
        <w:t>Onuora</w:t>
      </w:r>
      <w:proofErr w:type="spellEnd"/>
      <w:r w:rsidRPr="00C449F0">
        <w:rPr>
          <w:lang w:val="en-US"/>
        </w:rPr>
        <w:t>, O.A., 2016. Zero-Based Budgeting: Pathway to Sustainable Budget Implementation in Nigeria. </w:t>
      </w:r>
      <w:r w:rsidRPr="00C449F0">
        <w:rPr>
          <w:i/>
          <w:iCs/>
          <w:lang w:val="en-US"/>
        </w:rPr>
        <w:t>Business Trends</w:t>
      </w:r>
      <w:r w:rsidRPr="00C449F0">
        <w:rPr>
          <w:lang w:val="en-US"/>
        </w:rPr>
        <w:t>, </w:t>
      </w:r>
      <w:r w:rsidRPr="00C449F0">
        <w:rPr>
          <w:i/>
          <w:iCs/>
          <w:lang w:val="en-US"/>
        </w:rPr>
        <w:t>6</w:t>
      </w:r>
      <w:r w:rsidRPr="00C449F0">
        <w:rPr>
          <w:lang w:val="en-US"/>
        </w:rPr>
        <w:t>(3), pp.28-35.</w:t>
      </w:r>
    </w:p>
    <w:p w14:paraId="67D6A2B4" w14:textId="77777777" w:rsidR="003C085B" w:rsidRPr="00C449F0" w:rsidRDefault="003C085B" w:rsidP="003C085B">
      <w:pPr>
        <w:rPr>
          <w:lang w:val="en-US"/>
        </w:rPr>
      </w:pPr>
      <w:r w:rsidRPr="00C449F0">
        <w:rPr>
          <w:lang w:val="en-US"/>
        </w:rPr>
        <w:t xml:space="preserve">Mohamed, I.A., </w:t>
      </w:r>
      <w:proofErr w:type="spellStart"/>
      <w:r w:rsidRPr="00C449F0">
        <w:rPr>
          <w:lang w:val="en-US"/>
        </w:rPr>
        <w:t>Kerosi</w:t>
      </w:r>
      <w:proofErr w:type="spellEnd"/>
      <w:r w:rsidRPr="00C449F0">
        <w:rPr>
          <w:lang w:val="en-US"/>
        </w:rPr>
        <w:t xml:space="preserve">, E. and </w:t>
      </w:r>
      <w:proofErr w:type="spellStart"/>
      <w:r w:rsidRPr="00C449F0">
        <w:rPr>
          <w:lang w:val="en-US"/>
        </w:rPr>
        <w:t>Tirimba</w:t>
      </w:r>
      <w:proofErr w:type="spellEnd"/>
      <w:r w:rsidRPr="00C449F0">
        <w:rPr>
          <w:lang w:val="en-US"/>
        </w:rPr>
        <w:t xml:space="preserve">, O.I., 2016. Analysis of the effectiveness of budgetary control techniques on organizational performance at </w:t>
      </w:r>
      <w:proofErr w:type="spellStart"/>
      <w:r w:rsidRPr="00C449F0">
        <w:rPr>
          <w:lang w:val="en-US"/>
        </w:rPr>
        <w:t>DaraSalaam</w:t>
      </w:r>
      <w:proofErr w:type="spellEnd"/>
      <w:r w:rsidRPr="00C449F0">
        <w:rPr>
          <w:lang w:val="en-US"/>
        </w:rPr>
        <w:t xml:space="preserve"> bank headquarters in Hargeisa Somaliland.</w:t>
      </w:r>
    </w:p>
    <w:p w14:paraId="302CAF54" w14:textId="77777777" w:rsidR="003C085B" w:rsidRPr="00C449F0" w:rsidRDefault="003C085B" w:rsidP="003C085B">
      <w:pPr>
        <w:rPr>
          <w:lang w:val="en-US"/>
        </w:rPr>
      </w:pPr>
      <w:proofErr w:type="spellStart"/>
      <w:r w:rsidRPr="00C449F0">
        <w:rPr>
          <w:lang w:val="en-US"/>
        </w:rPr>
        <w:t>Graur</w:t>
      </w:r>
      <w:proofErr w:type="spellEnd"/>
      <w:r w:rsidRPr="00C449F0">
        <w:rPr>
          <w:lang w:val="en-US"/>
        </w:rPr>
        <w:t xml:space="preserve">, A., </w:t>
      </w:r>
      <w:proofErr w:type="spellStart"/>
      <w:r w:rsidRPr="00C449F0">
        <w:rPr>
          <w:lang w:val="en-US"/>
        </w:rPr>
        <w:t>Jieri</w:t>
      </w:r>
      <w:proofErr w:type="spellEnd"/>
      <w:r w:rsidRPr="00C449F0">
        <w:rPr>
          <w:lang w:val="en-US"/>
        </w:rPr>
        <w:t xml:space="preserve">, N. and </w:t>
      </w:r>
      <w:proofErr w:type="spellStart"/>
      <w:r w:rsidRPr="00C449F0">
        <w:rPr>
          <w:lang w:val="en-US"/>
        </w:rPr>
        <w:t>Mihaila</w:t>
      </w:r>
      <w:proofErr w:type="spellEnd"/>
      <w:r w:rsidRPr="00C449F0">
        <w:rPr>
          <w:lang w:val="en-US"/>
        </w:rPr>
        <w:t>, A., 2017. Modern methods used in performance-based budgeting.</w:t>
      </w:r>
    </w:p>
    <w:p w14:paraId="3D4EFE7C" w14:textId="77777777" w:rsidR="003C085B" w:rsidRPr="00C449F0" w:rsidRDefault="003C085B" w:rsidP="003C085B">
      <w:pPr>
        <w:rPr>
          <w:lang w:val="en-US"/>
        </w:rPr>
      </w:pPr>
      <w:r w:rsidRPr="00C449F0">
        <w:rPr>
          <w:lang w:val="en-US"/>
        </w:rPr>
        <w:t xml:space="preserve">Alain, A.M.M. and </w:t>
      </w:r>
      <w:proofErr w:type="spellStart"/>
      <w:r w:rsidRPr="00C449F0">
        <w:rPr>
          <w:lang w:val="en-US"/>
        </w:rPr>
        <w:t>Melegy</w:t>
      </w:r>
      <w:proofErr w:type="spellEnd"/>
      <w:r w:rsidRPr="00C449F0">
        <w:rPr>
          <w:lang w:val="en-US"/>
        </w:rPr>
        <w:t>, M.M.A.H., 2017. Program and performance budgeting system in public sector organizations: an analytical study in Saudi Arabian context. </w:t>
      </w:r>
      <w:r w:rsidRPr="00C449F0">
        <w:rPr>
          <w:i/>
          <w:iCs/>
          <w:lang w:val="en-US"/>
        </w:rPr>
        <w:t>International Business Research</w:t>
      </w:r>
      <w:r w:rsidRPr="00C449F0">
        <w:rPr>
          <w:lang w:val="en-US"/>
        </w:rPr>
        <w:t>, </w:t>
      </w:r>
      <w:r w:rsidRPr="00C449F0">
        <w:rPr>
          <w:i/>
          <w:iCs/>
          <w:lang w:val="en-US"/>
        </w:rPr>
        <w:t>10</w:t>
      </w:r>
      <w:r w:rsidRPr="00C449F0">
        <w:rPr>
          <w:lang w:val="en-US"/>
        </w:rPr>
        <w:t>(4), p.157.</w:t>
      </w:r>
    </w:p>
    <w:p w14:paraId="1A85B424" w14:textId="77777777" w:rsidR="003C085B" w:rsidRPr="00C449F0" w:rsidRDefault="003C085B" w:rsidP="003C085B">
      <w:pPr>
        <w:rPr>
          <w:lang w:val="en-US"/>
        </w:rPr>
      </w:pPr>
      <w:proofErr w:type="spellStart"/>
      <w:r w:rsidRPr="00C449F0">
        <w:rPr>
          <w:lang w:val="en-US"/>
        </w:rPr>
        <w:t>Bawono</w:t>
      </w:r>
      <w:proofErr w:type="spellEnd"/>
      <w:r w:rsidRPr="00C449F0">
        <w:rPr>
          <w:lang w:val="en-US"/>
        </w:rPr>
        <w:t xml:space="preserve">, A.D.B., 2015. The role of </w:t>
      </w:r>
      <w:proofErr w:type="gramStart"/>
      <w:r w:rsidRPr="00C449F0">
        <w:rPr>
          <w:lang w:val="en-US"/>
        </w:rPr>
        <w:t>performance based</w:t>
      </w:r>
      <w:proofErr w:type="gramEnd"/>
      <w:r w:rsidRPr="00C449F0">
        <w:rPr>
          <w:lang w:val="en-US"/>
        </w:rPr>
        <w:t xml:space="preserve"> budgeting in the Indonesian public sector.</w:t>
      </w:r>
    </w:p>
    <w:p w14:paraId="165C7B6F" w14:textId="77777777" w:rsidR="003C085B" w:rsidRPr="00C449F0" w:rsidRDefault="003C085B" w:rsidP="003C085B">
      <w:pPr>
        <w:rPr>
          <w:lang w:val="en-US"/>
        </w:rPr>
      </w:pPr>
      <w:proofErr w:type="spellStart"/>
      <w:r w:rsidRPr="00C449F0">
        <w:rPr>
          <w:lang w:val="en-US"/>
        </w:rPr>
        <w:lastRenderedPageBreak/>
        <w:t>Esakova</w:t>
      </w:r>
      <w:proofErr w:type="spellEnd"/>
      <w:r w:rsidRPr="00C449F0">
        <w:rPr>
          <w:lang w:val="en-US"/>
        </w:rPr>
        <w:t xml:space="preserve">, E.E., </w:t>
      </w:r>
      <w:proofErr w:type="spellStart"/>
      <w:r w:rsidRPr="00C449F0">
        <w:rPr>
          <w:lang w:val="en-US"/>
        </w:rPr>
        <w:t>Nalimova</w:t>
      </w:r>
      <w:proofErr w:type="spellEnd"/>
      <w:r w:rsidRPr="00C449F0">
        <w:rPr>
          <w:lang w:val="en-US"/>
        </w:rPr>
        <w:t xml:space="preserve">, Z.F. and </w:t>
      </w:r>
      <w:proofErr w:type="spellStart"/>
      <w:r w:rsidRPr="00C449F0">
        <w:rPr>
          <w:lang w:val="en-US"/>
        </w:rPr>
        <w:t>Yakubenko</w:t>
      </w:r>
      <w:proofErr w:type="spellEnd"/>
      <w:r w:rsidRPr="00C449F0">
        <w:rPr>
          <w:lang w:val="en-US"/>
        </w:rPr>
        <w:t>, I.A., 2020, January. Improving the Relevance of the Budgeting System in the Transition to the Digital Economy Model. In </w:t>
      </w:r>
      <w:r w:rsidRPr="00C449F0">
        <w:rPr>
          <w:i/>
          <w:iCs/>
          <w:lang w:val="en-US"/>
        </w:rPr>
        <w:t>International Session on Factors of Regional Extensive Development (FRED 2019)</w:t>
      </w:r>
      <w:r w:rsidRPr="00C449F0">
        <w:rPr>
          <w:lang w:val="en-US"/>
        </w:rPr>
        <w:t> (pp. 243-247). Atlantis Press.</w:t>
      </w:r>
    </w:p>
    <w:p w14:paraId="74F80732" w14:textId="77777777" w:rsidR="003C085B" w:rsidRPr="00C449F0" w:rsidRDefault="003C085B" w:rsidP="003C085B">
      <w:pPr>
        <w:rPr>
          <w:lang w:val="en-US"/>
        </w:rPr>
      </w:pPr>
      <w:r w:rsidRPr="00C449F0">
        <w:rPr>
          <w:lang w:val="en-US"/>
        </w:rPr>
        <w:t xml:space="preserve">Dauda, H., 2019. Examining the Role of Budgeting and Budgetary Control in Achieving Objectives of Business </w:t>
      </w:r>
      <w:proofErr w:type="spellStart"/>
      <w:r w:rsidRPr="00C449F0">
        <w:rPr>
          <w:lang w:val="en-US"/>
        </w:rPr>
        <w:t>Organisations</w:t>
      </w:r>
      <w:proofErr w:type="spellEnd"/>
      <w:r w:rsidRPr="00C449F0">
        <w:rPr>
          <w:lang w:val="en-US"/>
        </w:rPr>
        <w:t>.</w:t>
      </w:r>
    </w:p>
    <w:p w14:paraId="6A38FA01" w14:textId="77777777" w:rsidR="003C085B" w:rsidRPr="00C449F0" w:rsidRDefault="003C085B" w:rsidP="003C085B">
      <w:pPr>
        <w:rPr>
          <w:lang w:val="en-US"/>
        </w:rPr>
      </w:pPr>
      <w:r w:rsidRPr="00C449F0">
        <w:rPr>
          <w:lang w:val="en-US"/>
        </w:rPr>
        <w:t xml:space="preserve">Clark, C., </w:t>
      </w:r>
      <w:proofErr w:type="spellStart"/>
      <w:r w:rsidRPr="00C449F0">
        <w:rPr>
          <w:lang w:val="en-US"/>
        </w:rPr>
        <w:t>Menifield</w:t>
      </w:r>
      <w:proofErr w:type="spellEnd"/>
      <w:r w:rsidRPr="00C449F0">
        <w:rPr>
          <w:lang w:val="en-US"/>
        </w:rPr>
        <w:t>, C.E. and Stewart, L.M., 2018. Policy diffusion and performance-based budgeting. </w:t>
      </w:r>
      <w:r w:rsidRPr="00C449F0">
        <w:rPr>
          <w:i/>
          <w:iCs/>
          <w:lang w:val="en-US"/>
        </w:rPr>
        <w:t>International Journal of Public Administration</w:t>
      </w:r>
      <w:r w:rsidRPr="00C449F0">
        <w:rPr>
          <w:lang w:val="en-US"/>
        </w:rPr>
        <w:t>, </w:t>
      </w:r>
      <w:r w:rsidRPr="00C449F0">
        <w:rPr>
          <w:i/>
          <w:iCs/>
          <w:lang w:val="en-US"/>
        </w:rPr>
        <w:t>41</w:t>
      </w:r>
      <w:r w:rsidRPr="00C449F0">
        <w:rPr>
          <w:lang w:val="en-US"/>
        </w:rPr>
        <w:t>(7), pp.528-534.</w:t>
      </w:r>
    </w:p>
    <w:p w14:paraId="26DBE77C" w14:textId="77777777" w:rsidR="003C085B" w:rsidRPr="00C449F0" w:rsidRDefault="003C085B" w:rsidP="003C085B">
      <w:pPr>
        <w:rPr>
          <w:lang w:val="en-US"/>
        </w:rPr>
      </w:pPr>
      <w:proofErr w:type="spellStart"/>
      <w:r w:rsidRPr="00C449F0">
        <w:rPr>
          <w:lang w:val="en-US"/>
        </w:rPr>
        <w:t>Amini</w:t>
      </w:r>
      <w:proofErr w:type="spellEnd"/>
      <w:r w:rsidRPr="00C449F0">
        <w:rPr>
          <w:lang w:val="en-US"/>
        </w:rPr>
        <w:t xml:space="preserve">, M., Azar, A., </w:t>
      </w:r>
      <w:proofErr w:type="spellStart"/>
      <w:r w:rsidRPr="00C449F0">
        <w:rPr>
          <w:lang w:val="en-US"/>
        </w:rPr>
        <w:t>Nayeri</w:t>
      </w:r>
      <w:proofErr w:type="spellEnd"/>
      <w:r w:rsidRPr="00C449F0">
        <w:rPr>
          <w:lang w:val="en-US"/>
        </w:rPr>
        <w:t xml:space="preserve">, M.D. and </w:t>
      </w:r>
      <w:proofErr w:type="spellStart"/>
      <w:r w:rsidRPr="00C449F0">
        <w:rPr>
          <w:lang w:val="en-US"/>
        </w:rPr>
        <w:t>Bayat</w:t>
      </w:r>
      <w:proofErr w:type="spellEnd"/>
      <w:r w:rsidRPr="00C449F0">
        <w:rPr>
          <w:lang w:val="en-US"/>
        </w:rPr>
        <w:t xml:space="preserve">, K., 2019. Developing a Performance-Based Budgeting Maturity Model and Constructing a DEA-Based Composite Indicator to Measure </w:t>
      </w:r>
      <w:proofErr w:type="gramStart"/>
      <w:r w:rsidRPr="00C449F0">
        <w:rPr>
          <w:lang w:val="en-US"/>
        </w:rPr>
        <w:t>It’s</w:t>
      </w:r>
      <w:proofErr w:type="gramEnd"/>
      <w:r w:rsidRPr="00C449F0">
        <w:rPr>
          <w:lang w:val="en-US"/>
        </w:rPr>
        <w:t xml:space="preserve"> Score. </w:t>
      </w:r>
      <w:r w:rsidRPr="00C449F0">
        <w:rPr>
          <w:i/>
          <w:iCs/>
          <w:lang w:val="en-US"/>
        </w:rPr>
        <w:t>Industrial Engineering &amp; Management Systems</w:t>
      </w:r>
      <w:r w:rsidRPr="00C449F0">
        <w:rPr>
          <w:lang w:val="en-US"/>
        </w:rPr>
        <w:t>, </w:t>
      </w:r>
      <w:r w:rsidRPr="00C449F0">
        <w:rPr>
          <w:i/>
          <w:iCs/>
          <w:lang w:val="en-US"/>
        </w:rPr>
        <w:t>18</w:t>
      </w:r>
      <w:r w:rsidRPr="00C449F0">
        <w:rPr>
          <w:lang w:val="en-US"/>
        </w:rPr>
        <w:t>(1), pp.143-153.</w:t>
      </w:r>
    </w:p>
    <w:p w14:paraId="5D4C41D5" w14:textId="77777777" w:rsidR="003C085B" w:rsidRPr="00C449F0" w:rsidRDefault="003C085B" w:rsidP="003C085B">
      <w:pPr>
        <w:rPr>
          <w:lang w:val="en-US"/>
        </w:rPr>
      </w:pPr>
      <w:proofErr w:type="spellStart"/>
      <w:r w:rsidRPr="00C449F0">
        <w:rPr>
          <w:lang w:val="en-US"/>
        </w:rPr>
        <w:t>Habiburrochmana</w:t>
      </w:r>
      <w:proofErr w:type="spellEnd"/>
      <w:r w:rsidRPr="00C449F0">
        <w:rPr>
          <w:lang w:val="en-US"/>
        </w:rPr>
        <w:t xml:space="preserve">, H. and </w:t>
      </w:r>
      <w:proofErr w:type="spellStart"/>
      <w:r w:rsidRPr="00C449F0">
        <w:rPr>
          <w:lang w:val="en-US"/>
        </w:rPr>
        <w:t>Rizkib</w:t>
      </w:r>
      <w:proofErr w:type="spellEnd"/>
      <w:r w:rsidRPr="00C449F0">
        <w:rPr>
          <w:lang w:val="en-US"/>
        </w:rPr>
        <w:t>, A., 2020. Performance-Based Budgeting and its Impact on Control Effectiveness: A Case Study of the State University of Indonesia. </w:t>
      </w:r>
      <w:r w:rsidRPr="00C449F0">
        <w:rPr>
          <w:i/>
          <w:iCs/>
          <w:lang w:val="en-US"/>
        </w:rPr>
        <w:t>International Journal of Innovation, Creativity and Change</w:t>
      </w:r>
      <w:r w:rsidRPr="00C449F0">
        <w:rPr>
          <w:lang w:val="en-US"/>
        </w:rPr>
        <w:t>, </w:t>
      </w:r>
      <w:r w:rsidRPr="00C449F0">
        <w:rPr>
          <w:i/>
          <w:iCs/>
          <w:lang w:val="en-US"/>
        </w:rPr>
        <w:t>11</w:t>
      </w:r>
      <w:r w:rsidRPr="00C449F0">
        <w:rPr>
          <w:lang w:val="en-US"/>
        </w:rPr>
        <w:t>(11), pp.366-383.</w:t>
      </w:r>
    </w:p>
    <w:p w14:paraId="518674A6" w14:textId="77777777" w:rsidR="003C085B" w:rsidRPr="00C449F0" w:rsidRDefault="003C085B" w:rsidP="003C085B">
      <w:pPr>
        <w:rPr>
          <w:lang w:val="en-US"/>
        </w:rPr>
      </w:pPr>
      <w:r w:rsidRPr="00C449F0">
        <w:rPr>
          <w:lang w:val="en-US"/>
        </w:rPr>
        <w:t>Hassan, S., Dey, N.B. and Kumar, B., 2017. Budgeting Practices by MSMEs in Tripura: An Analytical Study. </w:t>
      </w:r>
      <w:r w:rsidRPr="00C449F0">
        <w:rPr>
          <w:i/>
          <w:iCs/>
          <w:lang w:val="en-US"/>
        </w:rPr>
        <w:t>SEDME (Small Enterprises Development, Management &amp; Extension Journal)</w:t>
      </w:r>
      <w:r w:rsidRPr="00C449F0">
        <w:rPr>
          <w:lang w:val="en-US"/>
        </w:rPr>
        <w:t>, </w:t>
      </w:r>
      <w:r w:rsidRPr="00C449F0">
        <w:rPr>
          <w:i/>
          <w:iCs/>
          <w:lang w:val="en-US"/>
        </w:rPr>
        <w:t>44</w:t>
      </w:r>
      <w:r w:rsidRPr="00C449F0">
        <w:rPr>
          <w:lang w:val="en-US"/>
        </w:rPr>
        <w:t>(2), pp.19-31.</w:t>
      </w:r>
    </w:p>
    <w:p w14:paraId="2E35F034" w14:textId="77777777" w:rsidR="003C085B" w:rsidRPr="00C449F0" w:rsidRDefault="003C085B" w:rsidP="003C085B">
      <w:pPr>
        <w:rPr>
          <w:lang w:val="en-US"/>
        </w:rPr>
      </w:pPr>
      <w:proofErr w:type="spellStart"/>
      <w:r w:rsidRPr="00C449F0">
        <w:rPr>
          <w:lang w:val="en-US"/>
        </w:rPr>
        <w:t>Hijal</w:t>
      </w:r>
      <w:proofErr w:type="spellEnd"/>
      <w:r w:rsidRPr="00C449F0">
        <w:rPr>
          <w:lang w:val="en-US"/>
        </w:rPr>
        <w:t>-Moghrabi, I., 2017. The current practice of performance-based budgeting in the largest US cities: An innovation theory perspective. </w:t>
      </w:r>
      <w:r w:rsidRPr="00C449F0">
        <w:rPr>
          <w:i/>
          <w:iCs/>
          <w:lang w:val="en-US"/>
        </w:rPr>
        <w:t>Public Performance &amp; Management Review</w:t>
      </w:r>
      <w:r w:rsidRPr="00C449F0">
        <w:rPr>
          <w:lang w:val="en-US"/>
        </w:rPr>
        <w:t>, </w:t>
      </w:r>
      <w:r w:rsidRPr="00C449F0">
        <w:rPr>
          <w:i/>
          <w:iCs/>
          <w:lang w:val="en-US"/>
        </w:rPr>
        <w:t>40</w:t>
      </w:r>
      <w:r w:rsidRPr="00C449F0">
        <w:rPr>
          <w:lang w:val="en-US"/>
        </w:rPr>
        <w:t>(4), pp.652-675.</w:t>
      </w:r>
    </w:p>
    <w:p w14:paraId="664CC3F2" w14:textId="77777777" w:rsidR="003C085B" w:rsidRPr="00C449F0" w:rsidRDefault="003C085B" w:rsidP="003C085B">
      <w:pPr>
        <w:rPr>
          <w:lang w:val="en-US"/>
        </w:rPr>
      </w:pPr>
      <w:proofErr w:type="spellStart"/>
      <w:r w:rsidRPr="00C449F0">
        <w:rPr>
          <w:lang w:val="en-US"/>
        </w:rPr>
        <w:t>Bradbume</w:t>
      </w:r>
      <w:proofErr w:type="spellEnd"/>
      <w:r w:rsidRPr="00C449F0">
        <w:rPr>
          <w:lang w:val="en-US"/>
        </w:rPr>
        <w:t>, J.M., 2017. Wagging the Dog: Managing Museum Priorities in a Difficult Economy. In </w:t>
      </w:r>
      <w:r w:rsidRPr="00C449F0">
        <w:rPr>
          <w:i/>
          <w:iCs/>
          <w:lang w:val="en-US"/>
        </w:rPr>
        <w:t>Mission, Money, and Authority, Part One</w:t>
      </w:r>
      <w:r w:rsidRPr="00C449F0">
        <w:rPr>
          <w:lang w:val="en-US"/>
        </w:rPr>
        <w:t> (pp. 141-152). Routledge.</w:t>
      </w:r>
    </w:p>
    <w:p w14:paraId="2A05F893" w14:textId="77777777" w:rsidR="003C085B" w:rsidRPr="00C449F0" w:rsidRDefault="003C085B" w:rsidP="003C085B">
      <w:pPr>
        <w:rPr>
          <w:lang w:val="en-US"/>
        </w:rPr>
      </w:pPr>
      <w:r w:rsidRPr="00C449F0">
        <w:rPr>
          <w:lang w:val="en-US"/>
        </w:rPr>
        <w:t xml:space="preserve">Posner, P.L. and </w:t>
      </w:r>
      <w:proofErr w:type="spellStart"/>
      <w:r w:rsidRPr="00C449F0">
        <w:rPr>
          <w:lang w:val="en-US"/>
        </w:rPr>
        <w:t>Fantone</w:t>
      </w:r>
      <w:proofErr w:type="spellEnd"/>
      <w:r w:rsidRPr="00C449F0">
        <w:rPr>
          <w:lang w:val="en-US"/>
        </w:rPr>
        <w:t>, D.M., 2015. Performance budgeting: prospects for sustainability. In </w:t>
      </w:r>
      <w:r w:rsidRPr="00C449F0">
        <w:rPr>
          <w:i/>
          <w:iCs/>
          <w:lang w:val="en-US"/>
        </w:rPr>
        <w:t>Performance Management and Budgeting</w:t>
      </w:r>
      <w:r w:rsidRPr="00C449F0">
        <w:rPr>
          <w:lang w:val="en-US"/>
        </w:rPr>
        <w:t> (pp. 106-127). Routledge.</w:t>
      </w:r>
    </w:p>
    <w:p w14:paraId="421DFB31" w14:textId="77777777" w:rsidR="003C085B" w:rsidRPr="00C449F0" w:rsidRDefault="003C085B" w:rsidP="003C085B">
      <w:pPr>
        <w:rPr>
          <w:lang w:val="en-US"/>
        </w:rPr>
      </w:pPr>
      <w:proofErr w:type="spellStart"/>
      <w:r w:rsidRPr="00C449F0">
        <w:rPr>
          <w:lang w:val="en-US"/>
        </w:rPr>
        <w:t>Gayithri</w:t>
      </w:r>
      <w:proofErr w:type="spellEnd"/>
      <w:r w:rsidRPr="00C449F0">
        <w:rPr>
          <w:lang w:val="en-US"/>
        </w:rPr>
        <w:t>, K., 2015. </w:t>
      </w:r>
      <w:r w:rsidRPr="00C449F0">
        <w:rPr>
          <w:i/>
          <w:iCs/>
          <w:lang w:val="en-US"/>
        </w:rPr>
        <w:t>Performance-based budgeting: Subnational initiatives in India and China</w:t>
      </w:r>
      <w:r w:rsidRPr="00C449F0">
        <w:rPr>
          <w:lang w:val="en-US"/>
        </w:rPr>
        <w:t>. Institute for Social and Economic Change.</w:t>
      </w:r>
    </w:p>
    <w:p w14:paraId="133A4DD6" w14:textId="77777777" w:rsidR="003C085B" w:rsidRPr="00C449F0" w:rsidRDefault="003C085B" w:rsidP="003C085B">
      <w:pPr>
        <w:rPr>
          <w:lang w:val="en-US"/>
        </w:rPr>
      </w:pPr>
      <w:proofErr w:type="spellStart"/>
      <w:r w:rsidRPr="00C449F0">
        <w:rPr>
          <w:lang w:val="en-US"/>
        </w:rPr>
        <w:lastRenderedPageBreak/>
        <w:t>Pratolo</w:t>
      </w:r>
      <w:proofErr w:type="spellEnd"/>
      <w:r w:rsidRPr="00C449F0">
        <w:rPr>
          <w:lang w:val="en-US"/>
        </w:rPr>
        <w:t xml:space="preserve">, S., </w:t>
      </w:r>
      <w:proofErr w:type="spellStart"/>
      <w:r w:rsidRPr="00C449F0">
        <w:rPr>
          <w:lang w:val="en-US"/>
        </w:rPr>
        <w:t>Sofyani</w:t>
      </w:r>
      <w:proofErr w:type="spellEnd"/>
      <w:r w:rsidRPr="00C449F0">
        <w:rPr>
          <w:lang w:val="en-US"/>
        </w:rPr>
        <w:t>, H. and Anwar, M., 2020. Performance-based budgeting implementation in higher education institutions: Determinants and impact on quality. </w:t>
      </w:r>
      <w:r w:rsidRPr="00C449F0">
        <w:rPr>
          <w:i/>
          <w:iCs/>
          <w:lang w:val="en-US"/>
        </w:rPr>
        <w:t>Cogent Business &amp; Management</w:t>
      </w:r>
      <w:r w:rsidRPr="00C449F0">
        <w:rPr>
          <w:lang w:val="en-US"/>
        </w:rPr>
        <w:t>, </w:t>
      </w:r>
      <w:r w:rsidRPr="00C449F0">
        <w:rPr>
          <w:i/>
          <w:iCs/>
          <w:lang w:val="en-US"/>
        </w:rPr>
        <w:t>7</w:t>
      </w:r>
      <w:r w:rsidRPr="00C449F0">
        <w:rPr>
          <w:lang w:val="en-US"/>
        </w:rPr>
        <w:t>(1), p.1786315.</w:t>
      </w:r>
    </w:p>
    <w:p w14:paraId="3EC8C5B6" w14:textId="77777777" w:rsidR="003C085B" w:rsidRPr="008B14ED" w:rsidRDefault="003C085B" w:rsidP="003C085B"/>
    <w:p w14:paraId="3755AF15" w14:textId="77777777" w:rsidR="003C085B" w:rsidRPr="008B14ED" w:rsidRDefault="003C085B" w:rsidP="003C085B"/>
    <w:p w14:paraId="6D2A9BE8" w14:textId="77777777" w:rsidR="003C085B" w:rsidRDefault="003C085B" w:rsidP="003C085B"/>
    <w:p w14:paraId="16AC06F9" w14:textId="77777777" w:rsidR="003C085B" w:rsidRPr="008B14ED" w:rsidRDefault="003C085B" w:rsidP="003C085B"/>
    <w:p w14:paraId="60944351" w14:textId="77777777" w:rsidR="003C085B" w:rsidRPr="008B14ED" w:rsidRDefault="003C085B" w:rsidP="003C085B"/>
    <w:p w14:paraId="41843D7E" w14:textId="77777777" w:rsidR="003C085B" w:rsidRDefault="003C085B"/>
    <w:sectPr w:rsidR="003C085B" w:rsidSect="008B14ED">
      <w:footerReference w:type="default" r:id="rId1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22D6ECAC" w14:textId="77777777" w:rsidR="008B14ED" w:rsidRDefault="00320178">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2A424C4A" w14:textId="77777777" w:rsidR="008B14ED" w:rsidRDefault="00320178">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hybridMultilevel"/>
    <w:tmpl w:val="1BDC3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85B"/>
    <w:rsid w:val="00320178"/>
    <w:rsid w:val="003C0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918FE"/>
  <w15:chartTrackingRefBased/>
  <w15:docId w15:val="{E81E7B84-098A-6148-A216-8D1610A71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85B"/>
    <w:pPr>
      <w:spacing w:after="160" w:line="360" w:lineRule="auto"/>
      <w:jc w:val="both"/>
    </w:pPr>
    <w:rPr>
      <w:rFonts w:ascii="Arial" w:hAnsi="Arial"/>
      <w:szCs w:val="22"/>
    </w:rPr>
  </w:style>
  <w:style w:type="paragraph" w:styleId="Heading1">
    <w:name w:val="heading 1"/>
    <w:basedOn w:val="Normal"/>
    <w:next w:val="Normal"/>
    <w:link w:val="Heading1Char"/>
    <w:uiPriority w:val="9"/>
    <w:qFormat/>
    <w:rsid w:val="003C08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08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8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085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C085B"/>
    <w:rPr>
      <w:rFonts w:eastAsiaTheme="minorEastAsia"/>
      <w:sz w:val="22"/>
      <w:szCs w:val="22"/>
      <w:lang w:val="en-US"/>
    </w:rPr>
  </w:style>
  <w:style w:type="character" w:customStyle="1" w:styleId="NoSpacingChar">
    <w:name w:val="No Spacing Char"/>
    <w:basedOn w:val="DefaultParagraphFont"/>
    <w:link w:val="NoSpacing"/>
    <w:uiPriority w:val="1"/>
    <w:rsid w:val="003C085B"/>
    <w:rPr>
      <w:rFonts w:eastAsiaTheme="minorEastAsia"/>
      <w:sz w:val="22"/>
      <w:szCs w:val="22"/>
      <w:lang w:val="en-US"/>
    </w:rPr>
  </w:style>
  <w:style w:type="paragraph" w:styleId="TOCHeading">
    <w:name w:val="TOC Heading"/>
    <w:basedOn w:val="Heading1"/>
    <w:next w:val="Normal"/>
    <w:uiPriority w:val="39"/>
    <w:unhideWhenUsed/>
    <w:qFormat/>
    <w:rsid w:val="003C085B"/>
    <w:pPr>
      <w:outlineLvl w:val="9"/>
    </w:pPr>
    <w:rPr>
      <w:lang w:val="en-US"/>
    </w:rPr>
  </w:style>
  <w:style w:type="paragraph" w:styleId="TOC1">
    <w:name w:val="toc 1"/>
    <w:basedOn w:val="Normal"/>
    <w:next w:val="Normal"/>
    <w:autoRedefine/>
    <w:uiPriority w:val="39"/>
    <w:unhideWhenUsed/>
    <w:rsid w:val="003C085B"/>
    <w:pPr>
      <w:spacing w:after="100"/>
    </w:pPr>
  </w:style>
  <w:style w:type="character" w:styleId="Hyperlink">
    <w:name w:val="Hyperlink"/>
    <w:basedOn w:val="DefaultParagraphFont"/>
    <w:uiPriority w:val="99"/>
    <w:unhideWhenUsed/>
    <w:rsid w:val="003C085B"/>
    <w:rPr>
      <w:color w:val="0563C1" w:themeColor="hyperlink"/>
      <w:u w:val="single"/>
    </w:rPr>
  </w:style>
  <w:style w:type="paragraph" w:styleId="TOC2">
    <w:name w:val="toc 2"/>
    <w:basedOn w:val="Normal"/>
    <w:next w:val="Normal"/>
    <w:autoRedefine/>
    <w:uiPriority w:val="39"/>
    <w:unhideWhenUsed/>
    <w:rsid w:val="003C085B"/>
    <w:pPr>
      <w:spacing w:after="100"/>
      <w:ind w:left="220"/>
    </w:pPr>
  </w:style>
  <w:style w:type="paragraph" w:styleId="Footer">
    <w:name w:val="footer"/>
    <w:basedOn w:val="Normal"/>
    <w:link w:val="FooterChar"/>
    <w:uiPriority w:val="99"/>
    <w:unhideWhenUsed/>
    <w:rsid w:val="003C0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85B"/>
    <w:rPr>
      <w:rFonts w:ascii="Arial" w:hAnsi="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image" Target="media/image2.png"/><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5B1CF1-EC48-49DE-9E94-A622332B8619}"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US"/>
        </a:p>
      </dgm:t>
    </dgm:pt>
    <dgm:pt modelId="{DD07244C-3069-438D-8E31-606DCC77D1B4}">
      <dgm:prSet phldrT="[Text]"/>
      <dgm:spPr>
        <a:xfrm rot="5400000">
          <a:off x="-86768" y="87793"/>
          <a:ext cx="578455" cy="404918"/>
        </a:xfr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gm:spPr>
      <dgm:t>
        <a:bodyPr/>
        <a:lstStyle/>
        <a:p>
          <a:endParaRPr lang="en-US">
            <a:solidFill>
              <a:sysClr val="window" lastClr="FFFFFF"/>
            </a:solidFill>
            <a:latin typeface="Calibri" panose="020F0502020204030204"/>
            <a:ea typeface="+mn-ea"/>
            <a:cs typeface="+mn-cs"/>
          </a:endParaRPr>
        </a:p>
      </dgm:t>
    </dgm:pt>
    <dgm:pt modelId="{2D8029D4-E96E-488E-B71A-05D199371B4B}" type="parTrans" cxnId="{2BECE2AE-C1DC-4B86-B32C-7863B0E2B4FF}">
      <dgm:prSet/>
      <dgm:spPr/>
      <dgm:t>
        <a:bodyPr/>
        <a:lstStyle/>
        <a:p>
          <a:endParaRPr lang="en-US"/>
        </a:p>
      </dgm:t>
    </dgm:pt>
    <dgm:pt modelId="{883498FB-75F7-4C4B-ABD7-E9030AA85B83}" type="sibTrans" cxnId="{2BECE2AE-C1DC-4B86-B32C-7863B0E2B4FF}">
      <dgm:prSet/>
      <dgm:spPr/>
      <dgm:t>
        <a:bodyPr/>
        <a:lstStyle/>
        <a:p>
          <a:endParaRPr lang="en-US"/>
        </a:p>
      </dgm:t>
    </dgm:pt>
    <dgm:pt modelId="{B00A2630-DA4F-4EE7-83C2-6AB87EA1FB8B}">
      <dgm:prSet phldrT="[Text]"/>
      <dgm:spPr>
        <a:xfrm rot="5400000">
          <a:off x="2880216" y="-2474272"/>
          <a:ext cx="375996" cy="5326591"/>
        </a:xfr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r>
            <a:rPr lang="en-US" dirty="0">
              <a:solidFill>
                <a:sysClr val="windowText" lastClr="000000">
                  <a:hueOff val="0"/>
                  <a:satOff val="0"/>
                  <a:lumOff val="0"/>
                  <a:alphaOff val="0"/>
                </a:sysClr>
              </a:solidFill>
              <a:latin typeface="Calibri" panose="020F0502020204030204"/>
              <a:ea typeface="+mn-ea"/>
              <a:cs typeface="+mn-cs"/>
            </a:rPr>
            <a:t>Start</a:t>
          </a:r>
        </a:p>
      </dgm:t>
    </dgm:pt>
    <dgm:pt modelId="{080F8B7B-D5C8-4780-A818-EBABD1051389}" type="parTrans" cxnId="{3E71EE68-C308-4205-B983-6A9A62B3280A}">
      <dgm:prSet/>
      <dgm:spPr/>
      <dgm:t>
        <a:bodyPr/>
        <a:lstStyle/>
        <a:p>
          <a:endParaRPr lang="en-US"/>
        </a:p>
      </dgm:t>
    </dgm:pt>
    <dgm:pt modelId="{FBC8FCD7-E638-4D47-A6D6-24ADEF58CD8F}" type="sibTrans" cxnId="{3E71EE68-C308-4205-B983-6A9A62B3280A}">
      <dgm:prSet/>
      <dgm:spPr/>
      <dgm:t>
        <a:bodyPr/>
        <a:lstStyle/>
        <a:p>
          <a:endParaRPr lang="en-US"/>
        </a:p>
      </dgm:t>
    </dgm:pt>
    <dgm:pt modelId="{1C20A95B-FB49-4F44-8B91-F3B602401E7E}">
      <dgm:prSet phldrT="[Text]"/>
      <dgm:spPr>
        <a:xfrm rot="5400000">
          <a:off x="-86768" y="1431208"/>
          <a:ext cx="578455" cy="404918"/>
        </a:xfr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gm:spPr>
      <dgm:t>
        <a:bodyPr/>
        <a:lstStyle/>
        <a:p>
          <a:endParaRPr lang="en-US">
            <a:solidFill>
              <a:sysClr val="window" lastClr="FFFFFF"/>
            </a:solidFill>
            <a:latin typeface="Calibri" panose="020F0502020204030204"/>
            <a:ea typeface="+mn-ea"/>
            <a:cs typeface="+mn-cs"/>
          </a:endParaRPr>
        </a:p>
      </dgm:t>
    </dgm:pt>
    <dgm:pt modelId="{772B7C73-BCFA-4059-B5D2-99E38A8B8FC2}" type="parTrans" cxnId="{5978D411-91AB-4962-9AD1-6047D6EB8CBF}">
      <dgm:prSet/>
      <dgm:spPr/>
      <dgm:t>
        <a:bodyPr/>
        <a:lstStyle/>
        <a:p>
          <a:endParaRPr lang="en-US"/>
        </a:p>
      </dgm:t>
    </dgm:pt>
    <dgm:pt modelId="{F9038631-458A-4923-8FB7-4DB0F787EEC4}" type="sibTrans" cxnId="{5978D411-91AB-4962-9AD1-6047D6EB8CBF}">
      <dgm:prSet/>
      <dgm:spPr/>
      <dgm:t>
        <a:bodyPr/>
        <a:lstStyle/>
        <a:p>
          <a:endParaRPr lang="en-US"/>
        </a:p>
      </dgm:t>
    </dgm:pt>
    <dgm:pt modelId="{A2561E8F-E783-4D96-8954-C1434532C572}">
      <dgm:prSet phldrT="[Text]"/>
      <dgm:spPr>
        <a:xfrm rot="5400000">
          <a:off x="2880216" y="-1130857"/>
          <a:ext cx="375996" cy="5326591"/>
        </a:xfr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r>
            <a:rPr lang="en-US" dirty="0">
              <a:solidFill>
                <a:sysClr val="windowText" lastClr="000000">
                  <a:hueOff val="0"/>
                  <a:satOff val="0"/>
                  <a:lumOff val="0"/>
                  <a:alphaOff val="0"/>
                </a:sysClr>
              </a:solidFill>
              <a:latin typeface="Calibri" panose="020F0502020204030204"/>
              <a:ea typeface="+mn-ea"/>
              <a:cs typeface="+mn-cs"/>
            </a:rPr>
            <a:t>Streamline</a:t>
          </a:r>
        </a:p>
      </dgm:t>
    </dgm:pt>
    <dgm:pt modelId="{4FDAB33B-2730-437E-8F6F-C6ADD4ABB569}" type="parTrans" cxnId="{9DC4D039-CA24-4508-B7A9-461ADA01C626}">
      <dgm:prSet/>
      <dgm:spPr/>
      <dgm:t>
        <a:bodyPr/>
        <a:lstStyle/>
        <a:p>
          <a:endParaRPr lang="en-US"/>
        </a:p>
      </dgm:t>
    </dgm:pt>
    <dgm:pt modelId="{5BD4DE2E-4B25-4507-902B-5AAF145BA35E}" type="sibTrans" cxnId="{9DC4D039-CA24-4508-B7A9-461ADA01C626}">
      <dgm:prSet/>
      <dgm:spPr/>
      <dgm:t>
        <a:bodyPr/>
        <a:lstStyle/>
        <a:p>
          <a:endParaRPr lang="en-US"/>
        </a:p>
      </dgm:t>
    </dgm:pt>
    <dgm:pt modelId="{5E63B437-51B8-4EAD-B5F3-7C288A8D3646}">
      <dgm:prSet phldrT="[Text]"/>
      <dgm:spPr>
        <a:xfrm rot="5400000">
          <a:off x="-86768" y="1879012"/>
          <a:ext cx="578455" cy="404918"/>
        </a:xfr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gm:spPr>
      <dgm:t>
        <a:bodyPr/>
        <a:lstStyle/>
        <a:p>
          <a:endParaRPr lang="en-US" dirty="0">
            <a:solidFill>
              <a:sysClr val="window" lastClr="FFFFFF"/>
            </a:solidFill>
            <a:latin typeface="Calibri" panose="020F0502020204030204"/>
            <a:ea typeface="+mn-ea"/>
            <a:cs typeface="+mn-cs"/>
          </a:endParaRPr>
        </a:p>
      </dgm:t>
    </dgm:pt>
    <dgm:pt modelId="{AE3495A3-2D96-44BD-8E2B-94972B432C64}" type="parTrans" cxnId="{1C3D919D-81E9-451E-B161-EFE71BE0798C}">
      <dgm:prSet/>
      <dgm:spPr/>
      <dgm:t>
        <a:bodyPr/>
        <a:lstStyle/>
        <a:p>
          <a:endParaRPr lang="en-US"/>
        </a:p>
      </dgm:t>
    </dgm:pt>
    <dgm:pt modelId="{1186C8EE-1A54-4B25-93CA-6BE8402967E6}" type="sibTrans" cxnId="{1C3D919D-81E9-451E-B161-EFE71BE0798C}">
      <dgm:prSet/>
      <dgm:spPr/>
      <dgm:t>
        <a:bodyPr/>
        <a:lstStyle/>
        <a:p>
          <a:endParaRPr lang="en-US"/>
        </a:p>
      </dgm:t>
    </dgm:pt>
    <dgm:pt modelId="{EB67136C-AE3A-45EE-A19A-3FD7AFA1A7AD}">
      <dgm:prSet phldrT="[Text]"/>
      <dgm:spPr>
        <a:xfrm rot="5400000">
          <a:off x="2880216" y="-683052"/>
          <a:ext cx="375996" cy="5326591"/>
        </a:xfr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r>
            <a:rPr lang="en-US">
              <a:solidFill>
                <a:sysClr val="windowText" lastClr="000000">
                  <a:hueOff val="0"/>
                  <a:satOff val="0"/>
                  <a:lumOff val="0"/>
                  <a:alphaOff val="0"/>
                </a:sysClr>
              </a:solidFill>
              <a:latin typeface="Calibri" panose="020F0502020204030204"/>
              <a:ea typeface="+mn-ea"/>
              <a:cs typeface="+mn-cs"/>
            </a:rPr>
            <a:t>Execute</a:t>
          </a:r>
          <a:endParaRPr lang="en-US" dirty="0">
            <a:solidFill>
              <a:sysClr val="windowText" lastClr="000000">
                <a:hueOff val="0"/>
                <a:satOff val="0"/>
                <a:lumOff val="0"/>
                <a:alphaOff val="0"/>
              </a:sysClr>
            </a:solidFill>
            <a:latin typeface="Calibri" panose="020F0502020204030204"/>
            <a:ea typeface="+mn-ea"/>
            <a:cs typeface="+mn-cs"/>
          </a:endParaRPr>
        </a:p>
      </dgm:t>
    </dgm:pt>
    <dgm:pt modelId="{7F288D1D-26F0-45CD-993C-CF4AB72252D9}" type="parTrans" cxnId="{4C4B89FF-D0C7-4A63-A4A2-D97097A18E84}">
      <dgm:prSet/>
      <dgm:spPr/>
      <dgm:t>
        <a:bodyPr/>
        <a:lstStyle/>
        <a:p>
          <a:endParaRPr lang="en-US"/>
        </a:p>
      </dgm:t>
    </dgm:pt>
    <dgm:pt modelId="{89AA1C38-5162-4E78-BC49-F2D99FDAB6C7}" type="sibTrans" cxnId="{4C4B89FF-D0C7-4A63-A4A2-D97097A18E84}">
      <dgm:prSet/>
      <dgm:spPr/>
      <dgm:t>
        <a:bodyPr/>
        <a:lstStyle/>
        <a:p>
          <a:endParaRPr lang="en-US"/>
        </a:p>
      </dgm:t>
    </dgm:pt>
    <dgm:pt modelId="{0FBCA92D-83AC-4752-9B8C-15642A3BDF6E}">
      <dgm:prSet/>
      <dgm:spPr>
        <a:xfrm rot="5400000">
          <a:off x="-86768" y="535598"/>
          <a:ext cx="578455" cy="404918"/>
        </a:xfr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gm:spPr>
      <dgm:t>
        <a:bodyPr/>
        <a:lstStyle/>
        <a:p>
          <a:endParaRPr lang="en-US">
            <a:solidFill>
              <a:sysClr val="window" lastClr="FFFFFF"/>
            </a:solidFill>
            <a:latin typeface="Calibri" panose="020F0502020204030204"/>
            <a:ea typeface="+mn-ea"/>
            <a:cs typeface="+mn-cs"/>
          </a:endParaRPr>
        </a:p>
      </dgm:t>
    </dgm:pt>
    <dgm:pt modelId="{3F50CE60-84B6-422A-A97A-A9358E24AA2C}" type="parTrans" cxnId="{958FAEDB-438B-4559-9B79-3638B5C0F3BF}">
      <dgm:prSet/>
      <dgm:spPr/>
      <dgm:t>
        <a:bodyPr/>
        <a:lstStyle/>
        <a:p>
          <a:endParaRPr lang="en-US"/>
        </a:p>
      </dgm:t>
    </dgm:pt>
    <dgm:pt modelId="{DAC7CC50-89D2-4BC7-A10F-9F61396DC556}" type="sibTrans" cxnId="{958FAEDB-438B-4559-9B79-3638B5C0F3BF}">
      <dgm:prSet/>
      <dgm:spPr/>
      <dgm:t>
        <a:bodyPr/>
        <a:lstStyle/>
        <a:p>
          <a:endParaRPr lang="en-US"/>
        </a:p>
      </dgm:t>
    </dgm:pt>
    <dgm:pt modelId="{BCAE91C0-DBC6-4600-BF15-AD0339FFED3A}">
      <dgm:prSet/>
      <dgm:spPr>
        <a:xfrm rot="5400000">
          <a:off x="-86768" y="983403"/>
          <a:ext cx="578455" cy="404918"/>
        </a:xfr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gm:spPr>
      <dgm:t>
        <a:bodyPr/>
        <a:lstStyle/>
        <a:p>
          <a:endParaRPr lang="en-US">
            <a:solidFill>
              <a:sysClr val="window" lastClr="FFFFFF"/>
            </a:solidFill>
            <a:latin typeface="Calibri" panose="020F0502020204030204"/>
            <a:ea typeface="+mn-ea"/>
            <a:cs typeface="+mn-cs"/>
          </a:endParaRPr>
        </a:p>
      </dgm:t>
    </dgm:pt>
    <dgm:pt modelId="{B6AA2C60-F973-4082-8AC0-4801267A77CA}" type="parTrans" cxnId="{AD40B781-2249-41CC-B096-FCC396167CE0}">
      <dgm:prSet/>
      <dgm:spPr/>
      <dgm:t>
        <a:bodyPr/>
        <a:lstStyle/>
        <a:p>
          <a:endParaRPr lang="en-US"/>
        </a:p>
      </dgm:t>
    </dgm:pt>
    <dgm:pt modelId="{A8A13398-1B0C-4982-A6EA-2994470D6E70}" type="sibTrans" cxnId="{AD40B781-2249-41CC-B096-FCC396167CE0}">
      <dgm:prSet/>
      <dgm:spPr/>
      <dgm:t>
        <a:bodyPr/>
        <a:lstStyle/>
        <a:p>
          <a:endParaRPr lang="en-US"/>
        </a:p>
      </dgm:t>
    </dgm:pt>
    <dgm:pt modelId="{B2D4A198-6109-45BA-96BC-385972EE864A}">
      <dgm:prSet/>
      <dgm:spPr>
        <a:xfrm rot="5400000">
          <a:off x="2880216" y="-2026467"/>
          <a:ext cx="375996" cy="5326591"/>
        </a:xfr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r>
            <a:rPr lang="en-US" dirty="0">
              <a:solidFill>
                <a:sysClr val="windowText" lastClr="000000">
                  <a:hueOff val="0"/>
                  <a:satOff val="0"/>
                  <a:lumOff val="0"/>
                  <a:alphaOff val="0"/>
                </a:sysClr>
              </a:solidFill>
              <a:latin typeface="Calibri" panose="020F0502020204030204"/>
              <a:ea typeface="+mn-ea"/>
              <a:cs typeface="+mn-cs"/>
            </a:rPr>
            <a:t>Evaluate</a:t>
          </a:r>
        </a:p>
      </dgm:t>
    </dgm:pt>
    <dgm:pt modelId="{06B6860D-CFDF-4428-A38E-73B646019C25}" type="parTrans" cxnId="{AD3F729B-A36D-4A9B-AE98-F3E2F72919CF}">
      <dgm:prSet/>
      <dgm:spPr/>
      <dgm:t>
        <a:bodyPr/>
        <a:lstStyle/>
        <a:p>
          <a:endParaRPr lang="en-US"/>
        </a:p>
      </dgm:t>
    </dgm:pt>
    <dgm:pt modelId="{04B2A743-18F8-4072-9CD3-AAE37E18DE07}" type="sibTrans" cxnId="{AD3F729B-A36D-4A9B-AE98-F3E2F72919CF}">
      <dgm:prSet/>
      <dgm:spPr/>
      <dgm:t>
        <a:bodyPr/>
        <a:lstStyle/>
        <a:p>
          <a:endParaRPr lang="en-US"/>
        </a:p>
      </dgm:t>
    </dgm:pt>
    <dgm:pt modelId="{2CB189C5-FA92-453A-B8DD-C41E23E6FCBB}">
      <dgm:prSet/>
      <dgm:spPr>
        <a:xfrm rot="5400000">
          <a:off x="2880216" y="-1578662"/>
          <a:ext cx="375996" cy="5326591"/>
        </a:xfr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r>
            <a:rPr lang="en-US" dirty="0">
              <a:solidFill>
                <a:sysClr val="windowText" lastClr="000000">
                  <a:hueOff val="0"/>
                  <a:satOff val="0"/>
                  <a:lumOff val="0"/>
                  <a:alphaOff val="0"/>
                </a:sysClr>
              </a:solidFill>
              <a:latin typeface="Calibri" panose="020F0502020204030204"/>
              <a:ea typeface="+mn-ea"/>
              <a:cs typeface="+mn-cs"/>
            </a:rPr>
            <a:t>Justify</a:t>
          </a:r>
        </a:p>
      </dgm:t>
    </dgm:pt>
    <dgm:pt modelId="{E52FFE32-FBEE-4CE5-A9C2-47A95F90A380}" type="parTrans" cxnId="{79A832D4-3B05-4BD6-ACE8-81A9113AC93F}">
      <dgm:prSet/>
      <dgm:spPr/>
      <dgm:t>
        <a:bodyPr/>
        <a:lstStyle/>
        <a:p>
          <a:endParaRPr lang="en-US"/>
        </a:p>
      </dgm:t>
    </dgm:pt>
    <dgm:pt modelId="{C93E486F-2043-404C-BE39-EFE6295D538F}" type="sibTrans" cxnId="{79A832D4-3B05-4BD6-ACE8-81A9113AC93F}">
      <dgm:prSet/>
      <dgm:spPr/>
      <dgm:t>
        <a:bodyPr/>
        <a:lstStyle/>
        <a:p>
          <a:endParaRPr lang="en-US"/>
        </a:p>
      </dgm:t>
    </dgm:pt>
    <dgm:pt modelId="{3D8DC744-A3F8-40A1-BE03-7F57008E2140}" type="pres">
      <dgm:prSet presAssocID="{775B1CF1-EC48-49DE-9E94-A622332B8619}" presName="linearFlow" presStyleCnt="0">
        <dgm:presLayoutVars>
          <dgm:dir/>
          <dgm:animLvl val="lvl"/>
          <dgm:resizeHandles val="exact"/>
        </dgm:presLayoutVars>
      </dgm:prSet>
      <dgm:spPr/>
    </dgm:pt>
    <dgm:pt modelId="{F068190B-5C1F-4FA5-B2CA-A1BA26369113}" type="pres">
      <dgm:prSet presAssocID="{DD07244C-3069-438D-8E31-606DCC77D1B4}" presName="composite" presStyleCnt="0"/>
      <dgm:spPr/>
    </dgm:pt>
    <dgm:pt modelId="{DDF27C91-68C4-4299-AFF3-180487C80670}" type="pres">
      <dgm:prSet presAssocID="{DD07244C-3069-438D-8E31-606DCC77D1B4}" presName="parentText" presStyleLbl="alignNode1" presStyleIdx="0" presStyleCnt="5">
        <dgm:presLayoutVars>
          <dgm:chMax val="1"/>
          <dgm:bulletEnabled val="1"/>
        </dgm:presLayoutVars>
      </dgm:prSet>
      <dgm:spPr>
        <a:prstGeom prst="chevron">
          <a:avLst/>
        </a:prstGeom>
      </dgm:spPr>
    </dgm:pt>
    <dgm:pt modelId="{8353BEC3-0D62-47C3-AE10-64DA6F71BD77}" type="pres">
      <dgm:prSet presAssocID="{DD07244C-3069-438D-8E31-606DCC77D1B4}" presName="descendantText" presStyleLbl="alignAcc1" presStyleIdx="0" presStyleCnt="5">
        <dgm:presLayoutVars>
          <dgm:bulletEnabled val="1"/>
        </dgm:presLayoutVars>
      </dgm:prSet>
      <dgm:spPr>
        <a:prstGeom prst="round2SameRect">
          <a:avLst/>
        </a:prstGeom>
      </dgm:spPr>
    </dgm:pt>
    <dgm:pt modelId="{7444DAEE-6454-4B86-A11C-76D25194FC47}" type="pres">
      <dgm:prSet presAssocID="{883498FB-75F7-4C4B-ABD7-E9030AA85B83}" presName="sp" presStyleCnt="0"/>
      <dgm:spPr/>
    </dgm:pt>
    <dgm:pt modelId="{731F000B-49AF-4E9F-BB46-F0E1F44EC5EA}" type="pres">
      <dgm:prSet presAssocID="{0FBCA92D-83AC-4752-9B8C-15642A3BDF6E}" presName="composite" presStyleCnt="0"/>
      <dgm:spPr/>
    </dgm:pt>
    <dgm:pt modelId="{3D9297A8-26B2-4E7F-B262-EF436B581E99}" type="pres">
      <dgm:prSet presAssocID="{0FBCA92D-83AC-4752-9B8C-15642A3BDF6E}" presName="parentText" presStyleLbl="alignNode1" presStyleIdx="1" presStyleCnt="5">
        <dgm:presLayoutVars>
          <dgm:chMax val="1"/>
          <dgm:bulletEnabled val="1"/>
        </dgm:presLayoutVars>
      </dgm:prSet>
      <dgm:spPr>
        <a:prstGeom prst="chevron">
          <a:avLst/>
        </a:prstGeom>
      </dgm:spPr>
    </dgm:pt>
    <dgm:pt modelId="{6AF98CAC-FA94-42B1-A138-D8BC1EB3F9EA}" type="pres">
      <dgm:prSet presAssocID="{0FBCA92D-83AC-4752-9B8C-15642A3BDF6E}" presName="descendantText" presStyleLbl="alignAcc1" presStyleIdx="1" presStyleCnt="5">
        <dgm:presLayoutVars>
          <dgm:bulletEnabled val="1"/>
        </dgm:presLayoutVars>
      </dgm:prSet>
      <dgm:spPr>
        <a:prstGeom prst="round2SameRect">
          <a:avLst/>
        </a:prstGeom>
      </dgm:spPr>
    </dgm:pt>
    <dgm:pt modelId="{A9DC050C-641E-4725-A6BF-71F0269423B1}" type="pres">
      <dgm:prSet presAssocID="{DAC7CC50-89D2-4BC7-A10F-9F61396DC556}" presName="sp" presStyleCnt="0"/>
      <dgm:spPr/>
    </dgm:pt>
    <dgm:pt modelId="{E1C4998E-A58E-4167-AE3E-5C8A040FC0AA}" type="pres">
      <dgm:prSet presAssocID="{BCAE91C0-DBC6-4600-BF15-AD0339FFED3A}" presName="composite" presStyleCnt="0"/>
      <dgm:spPr/>
    </dgm:pt>
    <dgm:pt modelId="{ED2C20A9-CD56-4F30-BEE4-E963E3B519D1}" type="pres">
      <dgm:prSet presAssocID="{BCAE91C0-DBC6-4600-BF15-AD0339FFED3A}" presName="parentText" presStyleLbl="alignNode1" presStyleIdx="2" presStyleCnt="5">
        <dgm:presLayoutVars>
          <dgm:chMax val="1"/>
          <dgm:bulletEnabled val="1"/>
        </dgm:presLayoutVars>
      </dgm:prSet>
      <dgm:spPr>
        <a:prstGeom prst="chevron">
          <a:avLst/>
        </a:prstGeom>
      </dgm:spPr>
    </dgm:pt>
    <dgm:pt modelId="{7210B65C-1116-4F10-BC47-A0228D182961}" type="pres">
      <dgm:prSet presAssocID="{BCAE91C0-DBC6-4600-BF15-AD0339FFED3A}" presName="descendantText" presStyleLbl="alignAcc1" presStyleIdx="2" presStyleCnt="5">
        <dgm:presLayoutVars>
          <dgm:bulletEnabled val="1"/>
        </dgm:presLayoutVars>
      </dgm:prSet>
      <dgm:spPr>
        <a:prstGeom prst="round2SameRect">
          <a:avLst/>
        </a:prstGeom>
      </dgm:spPr>
    </dgm:pt>
    <dgm:pt modelId="{0688EAFD-EB8A-4E77-9147-ED04C2018B8B}" type="pres">
      <dgm:prSet presAssocID="{A8A13398-1B0C-4982-A6EA-2994470D6E70}" presName="sp" presStyleCnt="0"/>
      <dgm:spPr/>
    </dgm:pt>
    <dgm:pt modelId="{46A29C90-DA0E-4FEA-8B67-80212111630C}" type="pres">
      <dgm:prSet presAssocID="{1C20A95B-FB49-4F44-8B91-F3B602401E7E}" presName="composite" presStyleCnt="0"/>
      <dgm:spPr/>
    </dgm:pt>
    <dgm:pt modelId="{F520D402-D74E-4DF9-BFDE-31B925ACF1EC}" type="pres">
      <dgm:prSet presAssocID="{1C20A95B-FB49-4F44-8B91-F3B602401E7E}" presName="parentText" presStyleLbl="alignNode1" presStyleIdx="3" presStyleCnt="5">
        <dgm:presLayoutVars>
          <dgm:chMax val="1"/>
          <dgm:bulletEnabled val="1"/>
        </dgm:presLayoutVars>
      </dgm:prSet>
      <dgm:spPr>
        <a:prstGeom prst="chevron">
          <a:avLst/>
        </a:prstGeom>
      </dgm:spPr>
    </dgm:pt>
    <dgm:pt modelId="{8661EBE3-1E5E-47DD-8A4D-60A23EFF47B7}" type="pres">
      <dgm:prSet presAssocID="{1C20A95B-FB49-4F44-8B91-F3B602401E7E}" presName="descendantText" presStyleLbl="alignAcc1" presStyleIdx="3" presStyleCnt="5">
        <dgm:presLayoutVars>
          <dgm:bulletEnabled val="1"/>
        </dgm:presLayoutVars>
      </dgm:prSet>
      <dgm:spPr>
        <a:prstGeom prst="round2SameRect">
          <a:avLst/>
        </a:prstGeom>
      </dgm:spPr>
    </dgm:pt>
    <dgm:pt modelId="{FBEA24F2-D5FC-4567-9A67-CDE33A2D6831}" type="pres">
      <dgm:prSet presAssocID="{F9038631-458A-4923-8FB7-4DB0F787EEC4}" presName="sp" presStyleCnt="0"/>
      <dgm:spPr/>
    </dgm:pt>
    <dgm:pt modelId="{7F947E85-16D3-4797-B509-F31126630CA2}" type="pres">
      <dgm:prSet presAssocID="{5E63B437-51B8-4EAD-B5F3-7C288A8D3646}" presName="composite" presStyleCnt="0"/>
      <dgm:spPr/>
    </dgm:pt>
    <dgm:pt modelId="{E413A592-9AB5-46EA-B695-438F22439809}" type="pres">
      <dgm:prSet presAssocID="{5E63B437-51B8-4EAD-B5F3-7C288A8D3646}" presName="parentText" presStyleLbl="alignNode1" presStyleIdx="4" presStyleCnt="5">
        <dgm:presLayoutVars>
          <dgm:chMax val="1"/>
          <dgm:bulletEnabled val="1"/>
        </dgm:presLayoutVars>
      </dgm:prSet>
      <dgm:spPr>
        <a:prstGeom prst="chevron">
          <a:avLst/>
        </a:prstGeom>
      </dgm:spPr>
    </dgm:pt>
    <dgm:pt modelId="{C586980C-D1E2-4D73-9E2B-DA6E20976D66}" type="pres">
      <dgm:prSet presAssocID="{5E63B437-51B8-4EAD-B5F3-7C288A8D3646}" presName="descendantText" presStyleLbl="alignAcc1" presStyleIdx="4" presStyleCnt="5">
        <dgm:presLayoutVars>
          <dgm:bulletEnabled val="1"/>
        </dgm:presLayoutVars>
      </dgm:prSet>
      <dgm:spPr>
        <a:prstGeom prst="round2SameRect">
          <a:avLst/>
        </a:prstGeom>
      </dgm:spPr>
    </dgm:pt>
  </dgm:ptLst>
  <dgm:cxnLst>
    <dgm:cxn modelId="{30F4A007-B949-4E17-AD8D-39190B92ABFF}" type="presOf" srcId="{5E63B437-51B8-4EAD-B5F3-7C288A8D3646}" destId="{E413A592-9AB5-46EA-B695-438F22439809}" srcOrd="0" destOrd="0" presId="urn:microsoft.com/office/officeart/2005/8/layout/chevron2"/>
    <dgm:cxn modelId="{846B080B-019B-4CBE-A07A-53F4D7CD7935}" type="presOf" srcId="{2CB189C5-FA92-453A-B8DD-C41E23E6FCBB}" destId="{7210B65C-1116-4F10-BC47-A0228D182961}" srcOrd="0" destOrd="0" presId="urn:microsoft.com/office/officeart/2005/8/layout/chevron2"/>
    <dgm:cxn modelId="{F12D800B-D97B-4A74-9EE1-134A0DF664BA}" type="presOf" srcId="{DD07244C-3069-438D-8E31-606DCC77D1B4}" destId="{DDF27C91-68C4-4299-AFF3-180487C80670}" srcOrd="0" destOrd="0" presId="urn:microsoft.com/office/officeart/2005/8/layout/chevron2"/>
    <dgm:cxn modelId="{5978D411-91AB-4962-9AD1-6047D6EB8CBF}" srcId="{775B1CF1-EC48-49DE-9E94-A622332B8619}" destId="{1C20A95B-FB49-4F44-8B91-F3B602401E7E}" srcOrd="3" destOrd="0" parTransId="{772B7C73-BCFA-4059-B5D2-99E38A8B8FC2}" sibTransId="{F9038631-458A-4923-8FB7-4DB0F787EEC4}"/>
    <dgm:cxn modelId="{EDFBE416-FDF2-42C9-BF5D-AB63BBA41539}" type="presOf" srcId="{0FBCA92D-83AC-4752-9B8C-15642A3BDF6E}" destId="{3D9297A8-26B2-4E7F-B262-EF436B581E99}" srcOrd="0" destOrd="0" presId="urn:microsoft.com/office/officeart/2005/8/layout/chevron2"/>
    <dgm:cxn modelId="{9DC4D039-CA24-4508-B7A9-461ADA01C626}" srcId="{1C20A95B-FB49-4F44-8B91-F3B602401E7E}" destId="{A2561E8F-E783-4D96-8954-C1434532C572}" srcOrd="0" destOrd="0" parTransId="{4FDAB33B-2730-437E-8F6F-C6ADD4ABB569}" sibTransId="{5BD4DE2E-4B25-4507-902B-5AAF145BA35E}"/>
    <dgm:cxn modelId="{AB92333D-8F62-47E1-B3B6-FAD3427FF0A6}" type="presOf" srcId="{1C20A95B-FB49-4F44-8B91-F3B602401E7E}" destId="{F520D402-D74E-4DF9-BFDE-31B925ACF1EC}" srcOrd="0" destOrd="0" presId="urn:microsoft.com/office/officeart/2005/8/layout/chevron2"/>
    <dgm:cxn modelId="{52B94950-3E87-44E2-B5C7-DAD9E6148C6B}" type="presOf" srcId="{B2D4A198-6109-45BA-96BC-385972EE864A}" destId="{6AF98CAC-FA94-42B1-A138-D8BC1EB3F9EA}" srcOrd="0" destOrd="0" presId="urn:microsoft.com/office/officeart/2005/8/layout/chevron2"/>
    <dgm:cxn modelId="{3E71EE68-C308-4205-B983-6A9A62B3280A}" srcId="{DD07244C-3069-438D-8E31-606DCC77D1B4}" destId="{B00A2630-DA4F-4EE7-83C2-6AB87EA1FB8B}" srcOrd="0" destOrd="0" parTransId="{080F8B7B-D5C8-4780-A818-EBABD1051389}" sibTransId="{FBC8FCD7-E638-4D47-A6D6-24ADEF58CD8F}"/>
    <dgm:cxn modelId="{D47EC177-4727-471E-B0C7-DDA8CC5C5D4C}" type="presOf" srcId="{EB67136C-AE3A-45EE-A19A-3FD7AFA1A7AD}" destId="{C586980C-D1E2-4D73-9E2B-DA6E20976D66}" srcOrd="0" destOrd="0" presId="urn:microsoft.com/office/officeart/2005/8/layout/chevron2"/>
    <dgm:cxn modelId="{AD40B781-2249-41CC-B096-FCC396167CE0}" srcId="{775B1CF1-EC48-49DE-9E94-A622332B8619}" destId="{BCAE91C0-DBC6-4600-BF15-AD0339FFED3A}" srcOrd="2" destOrd="0" parTransId="{B6AA2C60-F973-4082-8AC0-4801267A77CA}" sibTransId="{A8A13398-1B0C-4982-A6EA-2994470D6E70}"/>
    <dgm:cxn modelId="{AD3F729B-A36D-4A9B-AE98-F3E2F72919CF}" srcId="{0FBCA92D-83AC-4752-9B8C-15642A3BDF6E}" destId="{B2D4A198-6109-45BA-96BC-385972EE864A}" srcOrd="0" destOrd="0" parTransId="{06B6860D-CFDF-4428-A38E-73B646019C25}" sibTransId="{04B2A743-18F8-4072-9CD3-AAE37E18DE07}"/>
    <dgm:cxn modelId="{1C3D919D-81E9-451E-B161-EFE71BE0798C}" srcId="{775B1CF1-EC48-49DE-9E94-A622332B8619}" destId="{5E63B437-51B8-4EAD-B5F3-7C288A8D3646}" srcOrd="4" destOrd="0" parTransId="{AE3495A3-2D96-44BD-8E2B-94972B432C64}" sibTransId="{1186C8EE-1A54-4B25-93CA-6BE8402967E6}"/>
    <dgm:cxn modelId="{2BECE2AE-C1DC-4B86-B32C-7863B0E2B4FF}" srcId="{775B1CF1-EC48-49DE-9E94-A622332B8619}" destId="{DD07244C-3069-438D-8E31-606DCC77D1B4}" srcOrd="0" destOrd="0" parTransId="{2D8029D4-E96E-488E-B71A-05D199371B4B}" sibTransId="{883498FB-75F7-4C4B-ABD7-E9030AA85B83}"/>
    <dgm:cxn modelId="{B7232CB7-8DBF-4203-8AF6-753E5DC7BE40}" type="presOf" srcId="{BCAE91C0-DBC6-4600-BF15-AD0339FFED3A}" destId="{ED2C20A9-CD56-4F30-BEE4-E963E3B519D1}" srcOrd="0" destOrd="0" presId="urn:microsoft.com/office/officeart/2005/8/layout/chevron2"/>
    <dgm:cxn modelId="{79A832D4-3B05-4BD6-ACE8-81A9113AC93F}" srcId="{BCAE91C0-DBC6-4600-BF15-AD0339FFED3A}" destId="{2CB189C5-FA92-453A-B8DD-C41E23E6FCBB}" srcOrd="0" destOrd="0" parTransId="{E52FFE32-FBEE-4CE5-A9C2-47A95F90A380}" sibTransId="{C93E486F-2043-404C-BE39-EFE6295D538F}"/>
    <dgm:cxn modelId="{C60279D4-F7A1-4C41-A51A-FE0C5DA111DD}" type="presOf" srcId="{B00A2630-DA4F-4EE7-83C2-6AB87EA1FB8B}" destId="{8353BEC3-0D62-47C3-AE10-64DA6F71BD77}" srcOrd="0" destOrd="0" presId="urn:microsoft.com/office/officeart/2005/8/layout/chevron2"/>
    <dgm:cxn modelId="{958FAEDB-438B-4559-9B79-3638B5C0F3BF}" srcId="{775B1CF1-EC48-49DE-9E94-A622332B8619}" destId="{0FBCA92D-83AC-4752-9B8C-15642A3BDF6E}" srcOrd="1" destOrd="0" parTransId="{3F50CE60-84B6-422A-A97A-A9358E24AA2C}" sibTransId="{DAC7CC50-89D2-4BC7-A10F-9F61396DC556}"/>
    <dgm:cxn modelId="{99AC68DF-DD05-4B57-9A78-FA6FF24F349D}" type="presOf" srcId="{775B1CF1-EC48-49DE-9E94-A622332B8619}" destId="{3D8DC744-A3F8-40A1-BE03-7F57008E2140}" srcOrd="0" destOrd="0" presId="urn:microsoft.com/office/officeart/2005/8/layout/chevron2"/>
    <dgm:cxn modelId="{E4A5F2E2-0A5B-4B2E-B775-53EDA8B53D61}" type="presOf" srcId="{A2561E8F-E783-4D96-8954-C1434532C572}" destId="{8661EBE3-1E5E-47DD-8A4D-60A23EFF47B7}" srcOrd="0" destOrd="0" presId="urn:microsoft.com/office/officeart/2005/8/layout/chevron2"/>
    <dgm:cxn modelId="{4C4B89FF-D0C7-4A63-A4A2-D97097A18E84}" srcId="{5E63B437-51B8-4EAD-B5F3-7C288A8D3646}" destId="{EB67136C-AE3A-45EE-A19A-3FD7AFA1A7AD}" srcOrd="0" destOrd="0" parTransId="{7F288D1D-26F0-45CD-993C-CF4AB72252D9}" sibTransId="{89AA1C38-5162-4E78-BC49-F2D99FDAB6C7}"/>
    <dgm:cxn modelId="{BF380670-F9FB-4585-B475-E2BC830B5E34}" type="presParOf" srcId="{3D8DC744-A3F8-40A1-BE03-7F57008E2140}" destId="{F068190B-5C1F-4FA5-B2CA-A1BA26369113}" srcOrd="0" destOrd="0" presId="urn:microsoft.com/office/officeart/2005/8/layout/chevron2"/>
    <dgm:cxn modelId="{7F362FC8-79CD-4A0E-AC94-72BD415FB96B}" type="presParOf" srcId="{F068190B-5C1F-4FA5-B2CA-A1BA26369113}" destId="{DDF27C91-68C4-4299-AFF3-180487C80670}" srcOrd="0" destOrd="0" presId="urn:microsoft.com/office/officeart/2005/8/layout/chevron2"/>
    <dgm:cxn modelId="{9C0181A5-8EBF-4323-A193-EABE1F25D59E}" type="presParOf" srcId="{F068190B-5C1F-4FA5-B2CA-A1BA26369113}" destId="{8353BEC3-0D62-47C3-AE10-64DA6F71BD77}" srcOrd="1" destOrd="0" presId="urn:microsoft.com/office/officeart/2005/8/layout/chevron2"/>
    <dgm:cxn modelId="{AFB94C6F-E620-4961-9B42-41BF7F06415C}" type="presParOf" srcId="{3D8DC744-A3F8-40A1-BE03-7F57008E2140}" destId="{7444DAEE-6454-4B86-A11C-76D25194FC47}" srcOrd="1" destOrd="0" presId="urn:microsoft.com/office/officeart/2005/8/layout/chevron2"/>
    <dgm:cxn modelId="{FF186CB5-371E-4241-B469-539E98994373}" type="presParOf" srcId="{3D8DC744-A3F8-40A1-BE03-7F57008E2140}" destId="{731F000B-49AF-4E9F-BB46-F0E1F44EC5EA}" srcOrd="2" destOrd="0" presId="urn:microsoft.com/office/officeart/2005/8/layout/chevron2"/>
    <dgm:cxn modelId="{73D5999B-2CEE-4398-8EEA-1931524AFD5E}" type="presParOf" srcId="{731F000B-49AF-4E9F-BB46-F0E1F44EC5EA}" destId="{3D9297A8-26B2-4E7F-B262-EF436B581E99}" srcOrd="0" destOrd="0" presId="urn:microsoft.com/office/officeart/2005/8/layout/chevron2"/>
    <dgm:cxn modelId="{A80CA53C-6330-4DB1-BB25-17F807FC4FFA}" type="presParOf" srcId="{731F000B-49AF-4E9F-BB46-F0E1F44EC5EA}" destId="{6AF98CAC-FA94-42B1-A138-D8BC1EB3F9EA}" srcOrd="1" destOrd="0" presId="urn:microsoft.com/office/officeart/2005/8/layout/chevron2"/>
    <dgm:cxn modelId="{5A7557E4-521E-444C-ABFC-1FDAB7B9FB68}" type="presParOf" srcId="{3D8DC744-A3F8-40A1-BE03-7F57008E2140}" destId="{A9DC050C-641E-4725-A6BF-71F0269423B1}" srcOrd="3" destOrd="0" presId="urn:microsoft.com/office/officeart/2005/8/layout/chevron2"/>
    <dgm:cxn modelId="{FF50AF3E-6158-491A-9AE2-9F479908ED43}" type="presParOf" srcId="{3D8DC744-A3F8-40A1-BE03-7F57008E2140}" destId="{E1C4998E-A58E-4167-AE3E-5C8A040FC0AA}" srcOrd="4" destOrd="0" presId="urn:microsoft.com/office/officeart/2005/8/layout/chevron2"/>
    <dgm:cxn modelId="{888CCDB9-FFB6-49D1-AB6B-89B8063D95AB}" type="presParOf" srcId="{E1C4998E-A58E-4167-AE3E-5C8A040FC0AA}" destId="{ED2C20A9-CD56-4F30-BEE4-E963E3B519D1}" srcOrd="0" destOrd="0" presId="urn:microsoft.com/office/officeart/2005/8/layout/chevron2"/>
    <dgm:cxn modelId="{453AAD0D-AE6E-466F-92E0-D390FDCAB2EC}" type="presParOf" srcId="{E1C4998E-A58E-4167-AE3E-5C8A040FC0AA}" destId="{7210B65C-1116-4F10-BC47-A0228D182961}" srcOrd="1" destOrd="0" presId="urn:microsoft.com/office/officeart/2005/8/layout/chevron2"/>
    <dgm:cxn modelId="{8A3BFD69-0792-432A-A1BB-98F99B4E757A}" type="presParOf" srcId="{3D8DC744-A3F8-40A1-BE03-7F57008E2140}" destId="{0688EAFD-EB8A-4E77-9147-ED04C2018B8B}" srcOrd="5" destOrd="0" presId="urn:microsoft.com/office/officeart/2005/8/layout/chevron2"/>
    <dgm:cxn modelId="{23935D15-B952-4753-B737-B8709A590AE2}" type="presParOf" srcId="{3D8DC744-A3F8-40A1-BE03-7F57008E2140}" destId="{46A29C90-DA0E-4FEA-8B67-80212111630C}" srcOrd="6" destOrd="0" presId="urn:microsoft.com/office/officeart/2005/8/layout/chevron2"/>
    <dgm:cxn modelId="{9586165D-FAB9-46BC-8ECD-7E9B311A2763}" type="presParOf" srcId="{46A29C90-DA0E-4FEA-8B67-80212111630C}" destId="{F520D402-D74E-4DF9-BFDE-31B925ACF1EC}" srcOrd="0" destOrd="0" presId="urn:microsoft.com/office/officeart/2005/8/layout/chevron2"/>
    <dgm:cxn modelId="{39F00678-3E02-43C6-9BBC-32122815BE4D}" type="presParOf" srcId="{46A29C90-DA0E-4FEA-8B67-80212111630C}" destId="{8661EBE3-1E5E-47DD-8A4D-60A23EFF47B7}" srcOrd="1" destOrd="0" presId="urn:microsoft.com/office/officeart/2005/8/layout/chevron2"/>
    <dgm:cxn modelId="{8B83C030-4E62-437D-AF6E-ADAEA0C26A87}" type="presParOf" srcId="{3D8DC744-A3F8-40A1-BE03-7F57008E2140}" destId="{FBEA24F2-D5FC-4567-9A67-CDE33A2D6831}" srcOrd="7" destOrd="0" presId="urn:microsoft.com/office/officeart/2005/8/layout/chevron2"/>
    <dgm:cxn modelId="{4BADCC27-D3ED-4870-86FB-BCCAD8E98428}" type="presParOf" srcId="{3D8DC744-A3F8-40A1-BE03-7F57008E2140}" destId="{7F947E85-16D3-4797-B509-F31126630CA2}" srcOrd="8" destOrd="0" presId="urn:microsoft.com/office/officeart/2005/8/layout/chevron2"/>
    <dgm:cxn modelId="{D4BA08EA-FDA7-41DE-9172-4FE18F76345F}" type="presParOf" srcId="{7F947E85-16D3-4797-B509-F31126630CA2}" destId="{E413A592-9AB5-46EA-B695-438F22439809}" srcOrd="0" destOrd="0" presId="urn:microsoft.com/office/officeart/2005/8/layout/chevron2"/>
    <dgm:cxn modelId="{96DDF62A-FCF9-4FD0-9731-6D4883EF2662}" type="presParOf" srcId="{7F947E85-16D3-4797-B509-F31126630CA2}" destId="{C586980C-D1E2-4D73-9E2B-DA6E20976D66}" srcOrd="1" destOrd="0" presId="urn:microsoft.com/office/officeart/2005/8/layout/chevron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F27C91-68C4-4299-AFF3-180487C80670}">
      <dsp:nvSpPr>
        <dsp:cNvPr id="0" name=""/>
        <dsp:cNvSpPr/>
      </dsp:nvSpPr>
      <dsp:spPr>
        <a:xfrm rot="5400000">
          <a:off x="-86768" y="87793"/>
          <a:ext cx="578455" cy="404918"/>
        </a:xfrm>
        <a:prstGeom prst="chevron">
          <a:avLst/>
        </a:prstGeo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Calibri" panose="020F0502020204030204"/>
            <a:ea typeface="+mn-ea"/>
            <a:cs typeface="+mn-cs"/>
          </a:endParaRPr>
        </a:p>
      </dsp:txBody>
      <dsp:txXfrm rot="-5400000">
        <a:off x="1" y="203483"/>
        <a:ext cx="404918" cy="173537"/>
      </dsp:txXfrm>
    </dsp:sp>
    <dsp:sp modelId="{8353BEC3-0D62-47C3-AE10-64DA6F71BD77}">
      <dsp:nvSpPr>
        <dsp:cNvPr id="0" name=""/>
        <dsp:cNvSpPr/>
      </dsp:nvSpPr>
      <dsp:spPr>
        <a:xfrm rot="5400000">
          <a:off x="1665461" y="-1259517"/>
          <a:ext cx="375996" cy="2897081"/>
        </a:xfrm>
        <a:prstGeom prst="round2Same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US" sz="2200" kern="1200" dirty="0">
              <a:solidFill>
                <a:sysClr val="windowText" lastClr="000000">
                  <a:hueOff val="0"/>
                  <a:satOff val="0"/>
                  <a:lumOff val="0"/>
                  <a:alphaOff val="0"/>
                </a:sysClr>
              </a:solidFill>
              <a:latin typeface="Calibri" panose="020F0502020204030204"/>
              <a:ea typeface="+mn-ea"/>
              <a:cs typeface="+mn-cs"/>
            </a:rPr>
            <a:t>Start</a:t>
          </a:r>
        </a:p>
      </dsp:txBody>
      <dsp:txXfrm rot="-5400000">
        <a:off x="404919" y="19380"/>
        <a:ext cx="2878726" cy="339286"/>
      </dsp:txXfrm>
    </dsp:sp>
    <dsp:sp modelId="{3D9297A8-26B2-4E7F-B262-EF436B581E99}">
      <dsp:nvSpPr>
        <dsp:cNvPr id="0" name=""/>
        <dsp:cNvSpPr/>
      </dsp:nvSpPr>
      <dsp:spPr>
        <a:xfrm rot="5400000">
          <a:off x="-86768" y="535598"/>
          <a:ext cx="578455" cy="404918"/>
        </a:xfrm>
        <a:prstGeom prst="chevron">
          <a:avLst/>
        </a:prstGeo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Calibri" panose="020F0502020204030204"/>
            <a:ea typeface="+mn-ea"/>
            <a:cs typeface="+mn-cs"/>
          </a:endParaRPr>
        </a:p>
      </dsp:txBody>
      <dsp:txXfrm rot="-5400000">
        <a:off x="1" y="651288"/>
        <a:ext cx="404918" cy="173537"/>
      </dsp:txXfrm>
    </dsp:sp>
    <dsp:sp modelId="{6AF98CAC-FA94-42B1-A138-D8BC1EB3F9EA}">
      <dsp:nvSpPr>
        <dsp:cNvPr id="0" name=""/>
        <dsp:cNvSpPr/>
      </dsp:nvSpPr>
      <dsp:spPr>
        <a:xfrm rot="5400000">
          <a:off x="1665461" y="-811712"/>
          <a:ext cx="375996" cy="2897081"/>
        </a:xfrm>
        <a:prstGeom prst="round2Same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US" sz="2200" kern="1200" dirty="0">
              <a:solidFill>
                <a:sysClr val="windowText" lastClr="000000">
                  <a:hueOff val="0"/>
                  <a:satOff val="0"/>
                  <a:lumOff val="0"/>
                  <a:alphaOff val="0"/>
                </a:sysClr>
              </a:solidFill>
              <a:latin typeface="Calibri" panose="020F0502020204030204"/>
              <a:ea typeface="+mn-ea"/>
              <a:cs typeface="+mn-cs"/>
            </a:rPr>
            <a:t>Evaluate</a:t>
          </a:r>
        </a:p>
      </dsp:txBody>
      <dsp:txXfrm rot="-5400000">
        <a:off x="404919" y="467185"/>
        <a:ext cx="2878726" cy="339286"/>
      </dsp:txXfrm>
    </dsp:sp>
    <dsp:sp modelId="{ED2C20A9-CD56-4F30-BEE4-E963E3B519D1}">
      <dsp:nvSpPr>
        <dsp:cNvPr id="0" name=""/>
        <dsp:cNvSpPr/>
      </dsp:nvSpPr>
      <dsp:spPr>
        <a:xfrm rot="5400000">
          <a:off x="-86768" y="983403"/>
          <a:ext cx="578455" cy="404918"/>
        </a:xfrm>
        <a:prstGeom prst="chevron">
          <a:avLst/>
        </a:prstGeo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Calibri" panose="020F0502020204030204"/>
            <a:ea typeface="+mn-ea"/>
            <a:cs typeface="+mn-cs"/>
          </a:endParaRPr>
        </a:p>
      </dsp:txBody>
      <dsp:txXfrm rot="-5400000">
        <a:off x="1" y="1099093"/>
        <a:ext cx="404918" cy="173537"/>
      </dsp:txXfrm>
    </dsp:sp>
    <dsp:sp modelId="{7210B65C-1116-4F10-BC47-A0228D182961}">
      <dsp:nvSpPr>
        <dsp:cNvPr id="0" name=""/>
        <dsp:cNvSpPr/>
      </dsp:nvSpPr>
      <dsp:spPr>
        <a:xfrm rot="5400000">
          <a:off x="1665461" y="-363907"/>
          <a:ext cx="375996" cy="2897081"/>
        </a:xfrm>
        <a:prstGeom prst="round2Same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US" sz="2200" kern="1200" dirty="0">
              <a:solidFill>
                <a:sysClr val="windowText" lastClr="000000">
                  <a:hueOff val="0"/>
                  <a:satOff val="0"/>
                  <a:lumOff val="0"/>
                  <a:alphaOff val="0"/>
                </a:sysClr>
              </a:solidFill>
              <a:latin typeface="Calibri" panose="020F0502020204030204"/>
              <a:ea typeface="+mn-ea"/>
              <a:cs typeface="+mn-cs"/>
            </a:rPr>
            <a:t>Justify</a:t>
          </a:r>
        </a:p>
      </dsp:txBody>
      <dsp:txXfrm rot="-5400000">
        <a:off x="404919" y="914990"/>
        <a:ext cx="2878726" cy="339286"/>
      </dsp:txXfrm>
    </dsp:sp>
    <dsp:sp modelId="{F520D402-D74E-4DF9-BFDE-31B925ACF1EC}">
      <dsp:nvSpPr>
        <dsp:cNvPr id="0" name=""/>
        <dsp:cNvSpPr/>
      </dsp:nvSpPr>
      <dsp:spPr>
        <a:xfrm rot="5400000">
          <a:off x="-86768" y="1431208"/>
          <a:ext cx="578455" cy="404918"/>
        </a:xfrm>
        <a:prstGeom prst="chevron">
          <a:avLst/>
        </a:prstGeo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Calibri" panose="020F0502020204030204"/>
            <a:ea typeface="+mn-ea"/>
            <a:cs typeface="+mn-cs"/>
          </a:endParaRPr>
        </a:p>
      </dsp:txBody>
      <dsp:txXfrm rot="-5400000">
        <a:off x="1" y="1546898"/>
        <a:ext cx="404918" cy="173537"/>
      </dsp:txXfrm>
    </dsp:sp>
    <dsp:sp modelId="{8661EBE3-1E5E-47DD-8A4D-60A23EFF47B7}">
      <dsp:nvSpPr>
        <dsp:cNvPr id="0" name=""/>
        <dsp:cNvSpPr/>
      </dsp:nvSpPr>
      <dsp:spPr>
        <a:xfrm rot="5400000">
          <a:off x="1665461" y="83897"/>
          <a:ext cx="375996" cy="2897081"/>
        </a:xfrm>
        <a:prstGeom prst="round2Same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US" sz="2200" kern="1200" dirty="0">
              <a:solidFill>
                <a:sysClr val="windowText" lastClr="000000">
                  <a:hueOff val="0"/>
                  <a:satOff val="0"/>
                  <a:lumOff val="0"/>
                  <a:alphaOff val="0"/>
                </a:sysClr>
              </a:solidFill>
              <a:latin typeface="Calibri" panose="020F0502020204030204"/>
              <a:ea typeface="+mn-ea"/>
              <a:cs typeface="+mn-cs"/>
            </a:rPr>
            <a:t>Streamline</a:t>
          </a:r>
        </a:p>
      </dsp:txBody>
      <dsp:txXfrm rot="-5400000">
        <a:off x="404919" y="1362795"/>
        <a:ext cx="2878726" cy="339286"/>
      </dsp:txXfrm>
    </dsp:sp>
    <dsp:sp modelId="{E413A592-9AB5-46EA-B695-438F22439809}">
      <dsp:nvSpPr>
        <dsp:cNvPr id="0" name=""/>
        <dsp:cNvSpPr/>
      </dsp:nvSpPr>
      <dsp:spPr>
        <a:xfrm rot="5400000">
          <a:off x="-86768" y="1879012"/>
          <a:ext cx="578455" cy="404918"/>
        </a:xfrm>
        <a:prstGeom prst="chevron">
          <a:avLst/>
        </a:prstGeom>
        <a:solidFill>
          <a:srgbClr val="5B9BD5">
            <a:hueOff val="0"/>
            <a:satOff val="0"/>
            <a:lumOff val="0"/>
            <a:alphaOff val="0"/>
          </a:srgb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endParaRPr lang="en-US" sz="1100" kern="1200" dirty="0">
            <a:solidFill>
              <a:sysClr val="window" lastClr="FFFFFF"/>
            </a:solidFill>
            <a:latin typeface="Calibri" panose="020F0502020204030204"/>
            <a:ea typeface="+mn-ea"/>
            <a:cs typeface="+mn-cs"/>
          </a:endParaRPr>
        </a:p>
      </dsp:txBody>
      <dsp:txXfrm rot="-5400000">
        <a:off x="1" y="1994702"/>
        <a:ext cx="404918" cy="173537"/>
      </dsp:txXfrm>
    </dsp:sp>
    <dsp:sp modelId="{C586980C-D1E2-4D73-9E2B-DA6E20976D66}">
      <dsp:nvSpPr>
        <dsp:cNvPr id="0" name=""/>
        <dsp:cNvSpPr/>
      </dsp:nvSpPr>
      <dsp:spPr>
        <a:xfrm rot="5400000">
          <a:off x="1665461" y="531702"/>
          <a:ext cx="375996" cy="2897081"/>
        </a:xfrm>
        <a:prstGeom prst="round2Same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6464" tIns="13970" rIns="13970" bIns="13970" numCol="1" spcCol="1270" anchor="ctr" anchorCtr="0">
          <a:noAutofit/>
        </a:bodyPr>
        <a:lstStyle/>
        <a:p>
          <a:pPr marL="228600" lvl="1" indent="-228600" algn="l" defTabSz="977900">
            <a:lnSpc>
              <a:spcPct val="90000"/>
            </a:lnSpc>
            <a:spcBef>
              <a:spcPct val="0"/>
            </a:spcBef>
            <a:spcAft>
              <a:spcPct val="15000"/>
            </a:spcAft>
            <a:buChar char="•"/>
          </a:pPr>
          <a:r>
            <a:rPr lang="en-US" sz="2200" kern="1200">
              <a:solidFill>
                <a:sysClr val="windowText" lastClr="000000">
                  <a:hueOff val="0"/>
                  <a:satOff val="0"/>
                  <a:lumOff val="0"/>
                  <a:alphaOff val="0"/>
                </a:sysClr>
              </a:solidFill>
              <a:latin typeface="Calibri" panose="020F0502020204030204"/>
              <a:ea typeface="+mn-ea"/>
              <a:cs typeface="+mn-cs"/>
            </a:rPr>
            <a:t>Execute</a:t>
          </a:r>
          <a:endParaRPr lang="en-US" sz="2200" kern="1200" dirty="0">
            <a:solidFill>
              <a:sysClr val="windowText" lastClr="000000">
                <a:hueOff val="0"/>
                <a:satOff val="0"/>
                <a:lumOff val="0"/>
                <a:alphaOff val="0"/>
              </a:sysClr>
            </a:solidFill>
            <a:latin typeface="Calibri" panose="020F0502020204030204"/>
            <a:ea typeface="+mn-ea"/>
            <a:cs typeface="+mn-cs"/>
          </a:endParaRPr>
        </a:p>
      </dsp:txBody>
      <dsp:txXfrm rot="-5400000">
        <a:off x="404919" y="1810600"/>
        <a:ext cx="2878726" cy="339286"/>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2022-03-23T00:00:00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2299</Words>
  <Characters>13110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
  <dc:creator>Iffate Khan</dc:creator>
  <cp:keywords/>
  <dc:description/>
  <cp:lastModifiedBy>Iffate Khan</cp:lastModifiedBy>
  <cp:revision>1</cp:revision>
  <dcterms:created xsi:type="dcterms:W3CDTF">2022-03-23T11:14:00Z</dcterms:created>
  <dcterms:modified xsi:type="dcterms:W3CDTF">2022-03-23T11:20:00Z</dcterms:modified>
</cp:coreProperties>
</file>