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AD4C2" w14:textId="6913337F" w:rsidR="00DD7AA1" w:rsidRPr="00553AF5" w:rsidRDefault="00DD7AA1" w:rsidP="00B8496D">
      <w:pPr>
        <w:ind w:left="720" w:hanging="360"/>
        <w:jc w:val="both"/>
      </w:pPr>
      <w:bookmarkStart w:id="0" w:name="_Toc150971340"/>
    </w:p>
    <w:p w14:paraId="55F7CB10" w14:textId="77777777" w:rsidR="00DD7AA1" w:rsidRPr="00553AF5" w:rsidRDefault="00DD7AA1" w:rsidP="00DD7AA1">
      <w:pPr>
        <w:jc w:val="center"/>
        <w:rPr>
          <w:rFonts w:ascii="Arial" w:hAnsi="Arial" w:cs="Arial"/>
          <w:sz w:val="24"/>
          <w:szCs w:val="24"/>
        </w:rPr>
      </w:pPr>
      <w:r w:rsidRPr="00553AF5">
        <w:rPr>
          <w:rFonts w:ascii="Arial" w:hAnsi="Arial" w:cs="Arial"/>
          <w:sz w:val="24"/>
          <w:szCs w:val="24"/>
        </w:rPr>
        <w:t xml:space="preserve">THE IMPORTANCE OF EFFECTIVELY MONITORING GUEST SERVICE APPROACHES IN THE HOSPITALITY INDUSTRY  </w:t>
      </w:r>
    </w:p>
    <w:p w14:paraId="19D48DFC" w14:textId="77777777" w:rsidR="00844D94" w:rsidRDefault="00DD7AA1" w:rsidP="00DD7AA1">
      <w:pPr>
        <w:jc w:val="center"/>
        <w:rPr>
          <w:rFonts w:ascii="Arial" w:hAnsi="Arial" w:cs="Arial"/>
          <w:sz w:val="24"/>
          <w:szCs w:val="24"/>
        </w:rPr>
      </w:pPr>
      <w:r w:rsidRPr="00553AF5">
        <w:rPr>
          <w:rFonts w:ascii="Arial" w:hAnsi="Arial" w:cs="Arial"/>
          <w:sz w:val="24"/>
          <w:szCs w:val="24"/>
        </w:rPr>
        <w:t xml:space="preserve">Name  </w:t>
      </w:r>
      <w:r w:rsidR="00844D94">
        <w:rPr>
          <w:rFonts w:ascii="Arial" w:hAnsi="Arial" w:cs="Arial"/>
          <w:sz w:val="24"/>
          <w:szCs w:val="24"/>
        </w:rPr>
        <w:t xml:space="preserve">: </w:t>
      </w:r>
      <w:proofErr w:type="spellStart"/>
      <w:r w:rsidR="00844D94">
        <w:rPr>
          <w:rFonts w:ascii="Arial" w:hAnsi="Arial" w:cs="Arial"/>
          <w:sz w:val="24"/>
          <w:szCs w:val="24"/>
        </w:rPr>
        <w:t>Andreea</w:t>
      </w:r>
      <w:proofErr w:type="spellEnd"/>
      <w:r w:rsidR="00844D94">
        <w:rPr>
          <w:rFonts w:ascii="Arial" w:hAnsi="Arial" w:cs="Arial"/>
          <w:sz w:val="24"/>
          <w:szCs w:val="24"/>
        </w:rPr>
        <w:t xml:space="preserve"> Elena </w:t>
      </w:r>
      <w:proofErr w:type="spellStart"/>
      <w:r w:rsidR="00844D94">
        <w:rPr>
          <w:rFonts w:ascii="Arial" w:hAnsi="Arial" w:cs="Arial"/>
          <w:sz w:val="24"/>
          <w:szCs w:val="24"/>
        </w:rPr>
        <w:t>Ghiurca</w:t>
      </w:r>
      <w:proofErr w:type="spellEnd"/>
      <w:r w:rsidR="00844D94">
        <w:rPr>
          <w:rFonts w:ascii="Arial" w:hAnsi="Arial" w:cs="Arial"/>
          <w:sz w:val="24"/>
          <w:szCs w:val="24"/>
        </w:rPr>
        <w:t xml:space="preserve"> </w:t>
      </w:r>
    </w:p>
    <w:p w14:paraId="6FD02574" w14:textId="77777777" w:rsidR="004D0617" w:rsidRDefault="004D0617" w:rsidP="00DD7AA1">
      <w:pPr>
        <w:jc w:val="center"/>
        <w:rPr>
          <w:rFonts w:ascii="Arial" w:hAnsi="Arial" w:cs="Arial"/>
          <w:sz w:val="24"/>
          <w:szCs w:val="24"/>
        </w:rPr>
      </w:pPr>
      <w:r>
        <w:rPr>
          <w:rFonts w:ascii="Arial" w:hAnsi="Arial" w:cs="Arial"/>
          <w:sz w:val="24"/>
          <w:szCs w:val="24"/>
        </w:rPr>
        <w:t xml:space="preserve">Student e-mail: </w:t>
      </w:r>
      <w:hyperlink r:id="rId8" w:history="1">
        <w:r w:rsidRPr="00E01908">
          <w:rPr>
            <w:rStyle w:val="Hyperlink"/>
            <w:rFonts w:ascii="Arial" w:hAnsi="Arial" w:cs="Arial"/>
            <w:sz w:val="24"/>
            <w:szCs w:val="24"/>
          </w:rPr>
          <w:t>2238720@student.uwtsd.ac.uk</w:t>
        </w:r>
      </w:hyperlink>
      <w:r>
        <w:rPr>
          <w:rFonts w:ascii="Arial" w:hAnsi="Arial" w:cs="Arial"/>
          <w:sz w:val="24"/>
          <w:szCs w:val="24"/>
        </w:rPr>
        <w:t xml:space="preserve"> </w:t>
      </w:r>
    </w:p>
    <w:p w14:paraId="0548CCEE" w14:textId="77777777" w:rsidR="004D0617" w:rsidRDefault="004D0617" w:rsidP="00DD7AA1">
      <w:pPr>
        <w:jc w:val="center"/>
        <w:rPr>
          <w:rFonts w:ascii="Arial" w:hAnsi="Arial" w:cs="Arial"/>
          <w:sz w:val="24"/>
          <w:szCs w:val="24"/>
        </w:rPr>
      </w:pPr>
    </w:p>
    <w:p w14:paraId="7373CCCE" w14:textId="77777777" w:rsidR="00A61C5E" w:rsidRDefault="00A61C5E" w:rsidP="009C13B2">
      <w:pPr>
        <w:jc w:val="center"/>
        <w:rPr>
          <w:rFonts w:ascii="Arial" w:hAnsi="Arial" w:cs="Arial"/>
          <w:sz w:val="24"/>
          <w:szCs w:val="24"/>
        </w:rPr>
      </w:pPr>
    </w:p>
    <w:p w14:paraId="22593F48" w14:textId="79E9EC14" w:rsidR="009C13B2" w:rsidRPr="00553AF5" w:rsidRDefault="00A61C5E" w:rsidP="009C13B2">
      <w:pPr>
        <w:jc w:val="center"/>
        <w:rPr>
          <w:rFonts w:ascii="Arial" w:hAnsi="Arial" w:cs="Arial"/>
          <w:sz w:val="24"/>
          <w:szCs w:val="24"/>
        </w:rPr>
      </w:pPr>
      <w:r>
        <w:rPr>
          <w:rFonts w:ascii="Arial" w:hAnsi="Arial" w:cs="Arial"/>
          <w:sz w:val="24"/>
          <w:szCs w:val="24"/>
        </w:rPr>
        <w:t xml:space="preserve">                           </w:t>
      </w:r>
      <w:r w:rsidR="004D0617">
        <w:rPr>
          <w:rFonts w:ascii="Arial" w:hAnsi="Arial" w:cs="Arial"/>
          <w:sz w:val="24"/>
          <w:szCs w:val="24"/>
        </w:rPr>
        <w:t xml:space="preserve">Module lead: Charlotte </w:t>
      </w:r>
      <w:r w:rsidR="00DD7AA1" w:rsidRPr="00553AF5">
        <w:rPr>
          <w:rFonts w:ascii="Arial" w:hAnsi="Arial" w:cs="Arial"/>
          <w:sz w:val="24"/>
          <w:szCs w:val="24"/>
        </w:rPr>
        <w:t xml:space="preserve"> </w:t>
      </w:r>
      <w:r w:rsidR="009C13B2">
        <w:rPr>
          <w:rFonts w:ascii="Arial" w:hAnsi="Arial" w:cs="Arial"/>
          <w:sz w:val="24"/>
          <w:szCs w:val="24"/>
        </w:rPr>
        <w:t xml:space="preserve">Joyner </w:t>
      </w:r>
    </w:p>
    <w:p w14:paraId="405805CA" w14:textId="77777777" w:rsidR="00DD7AA1" w:rsidRPr="00553AF5" w:rsidRDefault="00DD7AA1" w:rsidP="009C13B2">
      <w:pPr>
        <w:rPr>
          <w:rFonts w:ascii="Arial" w:hAnsi="Arial" w:cs="Arial"/>
          <w:sz w:val="24"/>
          <w:szCs w:val="24"/>
        </w:rPr>
      </w:pPr>
    </w:p>
    <w:p w14:paraId="1C7CC880" w14:textId="77777777" w:rsidR="00DD7AA1" w:rsidRPr="00553AF5" w:rsidRDefault="00DD7AA1" w:rsidP="00DD7AA1">
      <w:pPr>
        <w:jc w:val="center"/>
        <w:rPr>
          <w:rFonts w:ascii="Arial" w:hAnsi="Arial" w:cs="Arial"/>
          <w:sz w:val="24"/>
          <w:szCs w:val="24"/>
        </w:rPr>
      </w:pPr>
    </w:p>
    <w:p w14:paraId="6B34DACB" w14:textId="77777777" w:rsidR="00DD7AA1" w:rsidRPr="00553AF5" w:rsidRDefault="00DD7AA1" w:rsidP="00DD7AA1">
      <w:pPr>
        <w:jc w:val="center"/>
        <w:rPr>
          <w:rFonts w:ascii="Arial" w:hAnsi="Arial" w:cs="Arial"/>
          <w:sz w:val="24"/>
          <w:szCs w:val="24"/>
        </w:rPr>
      </w:pPr>
    </w:p>
    <w:p w14:paraId="429DCCC9" w14:textId="77777777" w:rsidR="00DD7AA1" w:rsidRPr="00553AF5" w:rsidRDefault="00DD7AA1" w:rsidP="00DD7AA1">
      <w:pPr>
        <w:jc w:val="center"/>
        <w:rPr>
          <w:rFonts w:ascii="Arial" w:hAnsi="Arial" w:cs="Arial"/>
          <w:sz w:val="24"/>
          <w:szCs w:val="24"/>
        </w:rPr>
      </w:pPr>
    </w:p>
    <w:p w14:paraId="59E4C712" w14:textId="77777777" w:rsidR="00DD7AA1" w:rsidRPr="00553AF5" w:rsidRDefault="00DD7AA1" w:rsidP="00DD7AA1">
      <w:pPr>
        <w:jc w:val="center"/>
        <w:rPr>
          <w:rFonts w:ascii="Arial" w:hAnsi="Arial" w:cs="Arial"/>
          <w:sz w:val="24"/>
          <w:szCs w:val="24"/>
        </w:rPr>
      </w:pPr>
    </w:p>
    <w:p w14:paraId="33F1CBF4" w14:textId="77777777" w:rsidR="00DD7AA1" w:rsidRPr="00553AF5" w:rsidRDefault="00DD7AA1" w:rsidP="00DD7AA1">
      <w:pPr>
        <w:jc w:val="center"/>
        <w:rPr>
          <w:rFonts w:ascii="Arial" w:hAnsi="Arial" w:cs="Arial"/>
          <w:sz w:val="24"/>
          <w:szCs w:val="24"/>
        </w:rPr>
      </w:pPr>
    </w:p>
    <w:p w14:paraId="10E5581C" w14:textId="77777777" w:rsidR="00DD7AA1" w:rsidRPr="00553AF5" w:rsidRDefault="00DD7AA1" w:rsidP="00DD7AA1">
      <w:pPr>
        <w:jc w:val="center"/>
        <w:rPr>
          <w:rFonts w:ascii="Arial" w:hAnsi="Arial" w:cs="Arial"/>
          <w:sz w:val="24"/>
          <w:szCs w:val="24"/>
        </w:rPr>
      </w:pPr>
    </w:p>
    <w:p w14:paraId="338FB59A" w14:textId="77777777" w:rsidR="00DD7AA1" w:rsidRPr="00553AF5" w:rsidRDefault="00DD7AA1" w:rsidP="00DD7AA1">
      <w:pPr>
        <w:jc w:val="center"/>
        <w:rPr>
          <w:rFonts w:ascii="Arial" w:hAnsi="Arial" w:cs="Arial"/>
          <w:sz w:val="24"/>
          <w:szCs w:val="24"/>
        </w:rPr>
      </w:pPr>
    </w:p>
    <w:p w14:paraId="6B88CA71" w14:textId="77777777" w:rsidR="00DD7AA1" w:rsidRPr="00553AF5" w:rsidRDefault="00DD7AA1" w:rsidP="00DD7AA1">
      <w:pPr>
        <w:jc w:val="center"/>
        <w:rPr>
          <w:rFonts w:ascii="Arial" w:hAnsi="Arial" w:cs="Arial"/>
          <w:sz w:val="24"/>
          <w:szCs w:val="24"/>
        </w:rPr>
      </w:pPr>
    </w:p>
    <w:p w14:paraId="1CF11DDC" w14:textId="0225EC1D" w:rsidR="00DD7AA1" w:rsidRPr="00553AF5" w:rsidRDefault="00DD7AA1" w:rsidP="00DD7AA1">
      <w:pPr>
        <w:jc w:val="center"/>
      </w:pPr>
      <w:r w:rsidRPr="00553AF5">
        <w:br w:type="page"/>
      </w:r>
    </w:p>
    <w:p w14:paraId="04857F3D" w14:textId="16C5CFF8" w:rsidR="009260A3" w:rsidRPr="00553AF5" w:rsidRDefault="009260A3" w:rsidP="00B8496D">
      <w:pPr>
        <w:pStyle w:val="Titlu1"/>
        <w:numPr>
          <w:ilvl w:val="0"/>
          <w:numId w:val="5"/>
        </w:numPr>
        <w:jc w:val="both"/>
        <w:rPr>
          <w:rFonts w:cs="Arial"/>
          <w:b w:val="0"/>
          <w:sz w:val="24"/>
          <w:szCs w:val="24"/>
        </w:rPr>
      </w:pPr>
      <w:r w:rsidRPr="00553AF5">
        <w:rPr>
          <w:rFonts w:cs="Arial"/>
          <w:b w:val="0"/>
          <w:sz w:val="24"/>
          <w:szCs w:val="24"/>
        </w:rPr>
        <w:t>Executive Summary</w:t>
      </w:r>
      <w:bookmarkEnd w:id="0"/>
    </w:p>
    <w:p w14:paraId="5995EDA3" w14:textId="77777777" w:rsidR="0011640A" w:rsidRPr="00553AF5" w:rsidRDefault="0011640A" w:rsidP="00B8496D">
      <w:pPr>
        <w:spacing w:line="480" w:lineRule="auto"/>
        <w:jc w:val="both"/>
        <w:rPr>
          <w:rFonts w:ascii="Arial" w:hAnsi="Arial" w:cs="Arial"/>
          <w:sz w:val="24"/>
          <w:szCs w:val="24"/>
        </w:rPr>
      </w:pPr>
    </w:p>
    <w:p w14:paraId="106EFEFC" w14:textId="1CA9A796" w:rsidR="0011640A" w:rsidRPr="00553AF5" w:rsidRDefault="005C5CF3" w:rsidP="00553AF5">
      <w:pPr>
        <w:spacing w:line="480" w:lineRule="auto"/>
        <w:ind w:firstLine="360"/>
        <w:jc w:val="both"/>
        <w:rPr>
          <w:rFonts w:ascii="Arial" w:hAnsi="Arial" w:cs="Arial"/>
          <w:sz w:val="24"/>
          <w:szCs w:val="24"/>
        </w:rPr>
      </w:pPr>
      <w:r w:rsidRPr="00553AF5">
        <w:rPr>
          <w:rFonts w:ascii="Arial" w:hAnsi="Arial" w:cs="Arial"/>
          <w:sz w:val="24"/>
          <w:szCs w:val="24"/>
        </w:rPr>
        <w:t>In the highly competitive hospitality sector, it is crucial for businesses to remain aware of emerging trends in order to sustain their relevance and provide outstanding customer experiences. This research explores the significant significance of closely monitoring guest service strategies within the hotel industry. The study not only investigates significant topics such as reputation management and service culture, but also broadens its focus to include additional aspects such as brand consistency, hotel standards, customer loyalty, future technological impacts, and service failures</w:t>
      </w:r>
      <w:r w:rsidR="00553AF5" w:rsidRPr="00553AF5">
        <w:t xml:space="preserve"> </w:t>
      </w:r>
      <w:r w:rsidR="00553AF5" w:rsidRPr="00553AF5">
        <w:rPr>
          <w:rFonts w:ascii="Arial" w:hAnsi="Arial" w:cs="Arial"/>
          <w:sz w:val="24"/>
          <w:szCs w:val="24"/>
        </w:rPr>
        <w:t>(Bitner, Booms and Tetreault, 2021)</w:t>
      </w:r>
      <w:r w:rsidRPr="00553AF5">
        <w:rPr>
          <w:rFonts w:ascii="Arial" w:hAnsi="Arial" w:cs="Arial"/>
          <w:sz w:val="24"/>
          <w:szCs w:val="24"/>
        </w:rPr>
        <w:t>. This research offers readers important insights, comprehensive analysis, and practical suggestions specifically designed to aid industry players in efficiently tackling obstacles and capitalizing on opportunities</w:t>
      </w:r>
      <w:r w:rsidR="009260A3" w:rsidRPr="009260A3">
        <w:rPr>
          <w:rFonts w:ascii="Arial" w:hAnsi="Arial" w:cs="Arial"/>
          <w:sz w:val="24"/>
          <w:szCs w:val="24"/>
        </w:rPr>
        <w:t>.</w:t>
      </w:r>
    </w:p>
    <w:p w14:paraId="1EACB4C5" w14:textId="77777777" w:rsidR="0011640A" w:rsidRPr="00553AF5" w:rsidRDefault="0011640A" w:rsidP="00B8496D">
      <w:pPr>
        <w:jc w:val="both"/>
        <w:rPr>
          <w:rFonts w:ascii="Arial" w:hAnsi="Arial" w:cs="Arial"/>
          <w:sz w:val="24"/>
          <w:szCs w:val="24"/>
        </w:rPr>
      </w:pPr>
      <w:r w:rsidRPr="00553AF5">
        <w:rPr>
          <w:rFonts w:ascii="Arial" w:hAnsi="Arial" w:cs="Arial"/>
          <w:sz w:val="24"/>
          <w:szCs w:val="24"/>
        </w:rPr>
        <w:br w:type="page"/>
      </w:r>
    </w:p>
    <w:sdt>
      <w:sdtPr>
        <w:rPr>
          <w:rFonts w:ascii="Arial" w:eastAsiaTheme="minorHAnsi" w:hAnsi="Arial" w:cs="Arial"/>
          <w:color w:val="auto"/>
          <w:kern w:val="2"/>
          <w:sz w:val="24"/>
          <w:szCs w:val="24"/>
          <w:lang w:val="en-GB"/>
          <w14:ligatures w14:val="standardContextual"/>
        </w:rPr>
        <w:id w:val="2016725601"/>
        <w:docPartObj>
          <w:docPartGallery w:val="Table of Contents"/>
          <w:docPartUnique/>
        </w:docPartObj>
      </w:sdtPr>
      <w:sdtEndPr>
        <w:rPr>
          <w:noProof/>
        </w:rPr>
      </w:sdtEndPr>
      <w:sdtContent>
        <w:p w14:paraId="06839D50" w14:textId="7B16FDFC" w:rsidR="00E83C2F" w:rsidRPr="00553AF5" w:rsidRDefault="00E83C2F">
          <w:pPr>
            <w:pStyle w:val="Titlucuprins"/>
            <w:rPr>
              <w:rFonts w:ascii="Arial" w:hAnsi="Arial" w:cs="Arial"/>
              <w:sz w:val="24"/>
              <w:szCs w:val="24"/>
            </w:rPr>
          </w:pPr>
          <w:r w:rsidRPr="00553AF5">
            <w:rPr>
              <w:rFonts w:ascii="Arial" w:hAnsi="Arial" w:cs="Arial"/>
              <w:sz w:val="24"/>
              <w:szCs w:val="24"/>
            </w:rPr>
            <w:t>Table of Contents</w:t>
          </w:r>
        </w:p>
        <w:p w14:paraId="429A857D" w14:textId="695B1270" w:rsidR="00E83C2F" w:rsidRPr="00553AF5" w:rsidRDefault="00E83C2F">
          <w:pPr>
            <w:pStyle w:val="Cuprins1"/>
            <w:tabs>
              <w:tab w:val="left" w:pos="440"/>
              <w:tab w:val="right" w:leader="dot" w:pos="9016"/>
            </w:tabs>
            <w:rPr>
              <w:rFonts w:ascii="Arial" w:eastAsiaTheme="minorEastAsia" w:hAnsi="Arial" w:cs="Arial"/>
              <w:noProof/>
              <w:sz w:val="24"/>
              <w:szCs w:val="24"/>
              <w:lang w:eastAsia="en-GB"/>
            </w:rPr>
          </w:pPr>
          <w:r w:rsidRPr="00553AF5">
            <w:rPr>
              <w:rFonts w:ascii="Arial" w:hAnsi="Arial" w:cs="Arial"/>
              <w:sz w:val="24"/>
              <w:szCs w:val="24"/>
            </w:rPr>
            <w:fldChar w:fldCharType="begin"/>
          </w:r>
          <w:r w:rsidRPr="00553AF5">
            <w:rPr>
              <w:rFonts w:ascii="Arial" w:hAnsi="Arial" w:cs="Arial"/>
              <w:sz w:val="24"/>
              <w:szCs w:val="24"/>
            </w:rPr>
            <w:instrText xml:space="preserve"> TOC \o "1-3" \h \z \u </w:instrText>
          </w:r>
          <w:r w:rsidRPr="00553AF5">
            <w:rPr>
              <w:rFonts w:ascii="Arial" w:hAnsi="Arial" w:cs="Arial"/>
              <w:sz w:val="24"/>
              <w:szCs w:val="24"/>
            </w:rPr>
            <w:fldChar w:fldCharType="separate"/>
          </w:r>
          <w:hyperlink w:anchor="_Toc150971340" w:history="1">
            <w:r w:rsidRPr="00553AF5">
              <w:rPr>
                <w:rStyle w:val="Hyperlink"/>
                <w:rFonts w:ascii="Arial" w:hAnsi="Arial" w:cs="Arial"/>
                <w:noProof/>
                <w:sz w:val="24"/>
                <w:szCs w:val="24"/>
              </w:rPr>
              <w:t>1.</w:t>
            </w:r>
            <w:r w:rsidRPr="00553AF5">
              <w:rPr>
                <w:rFonts w:ascii="Arial" w:eastAsiaTheme="minorEastAsia" w:hAnsi="Arial" w:cs="Arial"/>
                <w:noProof/>
                <w:sz w:val="24"/>
                <w:szCs w:val="24"/>
                <w:lang w:eastAsia="en-GB"/>
              </w:rPr>
              <w:tab/>
            </w:r>
            <w:r w:rsidRPr="00553AF5">
              <w:rPr>
                <w:rStyle w:val="Hyperlink"/>
                <w:rFonts w:ascii="Arial" w:hAnsi="Arial" w:cs="Arial"/>
                <w:noProof/>
                <w:sz w:val="24"/>
                <w:szCs w:val="24"/>
              </w:rPr>
              <w:t>Executive Summary</w:t>
            </w:r>
            <w:r w:rsidRPr="00553AF5">
              <w:rPr>
                <w:rFonts w:ascii="Arial" w:hAnsi="Arial" w:cs="Arial"/>
                <w:noProof/>
                <w:webHidden/>
                <w:sz w:val="24"/>
                <w:szCs w:val="24"/>
              </w:rPr>
              <w:tab/>
            </w:r>
            <w:r w:rsidRPr="00553AF5">
              <w:rPr>
                <w:rFonts w:ascii="Arial" w:hAnsi="Arial" w:cs="Arial"/>
                <w:noProof/>
                <w:webHidden/>
                <w:sz w:val="24"/>
                <w:szCs w:val="24"/>
              </w:rPr>
              <w:fldChar w:fldCharType="begin"/>
            </w:r>
            <w:r w:rsidRPr="00553AF5">
              <w:rPr>
                <w:rFonts w:ascii="Arial" w:hAnsi="Arial" w:cs="Arial"/>
                <w:noProof/>
                <w:webHidden/>
                <w:sz w:val="24"/>
                <w:szCs w:val="24"/>
              </w:rPr>
              <w:instrText xml:space="preserve"> PAGEREF _Toc150971340 \h </w:instrText>
            </w:r>
            <w:r w:rsidRPr="00553AF5">
              <w:rPr>
                <w:rFonts w:ascii="Arial" w:hAnsi="Arial" w:cs="Arial"/>
                <w:noProof/>
                <w:webHidden/>
                <w:sz w:val="24"/>
                <w:szCs w:val="24"/>
              </w:rPr>
            </w:r>
            <w:r w:rsidRPr="00553AF5">
              <w:rPr>
                <w:rFonts w:ascii="Arial" w:hAnsi="Arial" w:cs="Arial"/>
                <w:noProof/>
                <w:webHidden/>
                <w:sz w:val="24"/>
                <w:szCs w:val="24"/>
              </w:rPr>
              <w:fldChar w:fldCharType="separate"/>
            </w:r>
            <w:r w:rsidRPr="00553AF5">
              <w:rPr>
                <w:rFonts w:ascii="Arial" w:hAnsi="Arial" w:cs="Arial"/>
                <w:noProof/>
                <w:webHidden/>
                <w:sz w:val="24"/>
                <w:szCs w:val="24"/>
              </w:rPr>
              <w:t>1</w:t>
            </w:r>
            <w:r w:rsidRPr="00553AF5">
              <w:rPr>
                <w:rFonts w:ascii="Arial" w:hAnsi="Arial" w:cs="Arial"/>
                <w:noProof/>
                <w:webHidden/>
                <w:sz w:val="24"/>
                <w:szCs w:val="24"/>
              </w:rPr>
              <w:fldChar w:fldCharType="end"/>
            </w:r>
          </w:hyperlink>
        </w:p>
        <w:p w14:paraId="3CFFDD68" w14:textId="55531D7A" w:rsidR="00E83C2F" w:rsidRPr="00553AF5" w:rsidRDefault="00000000">
          <w:pPr>
            <w:pStyle w:val="Cuprins1"/>
            <w:tabs>
              <w:tab w:val="left" w:pos="440"/>
              <w:tab w:val="right" w:leader="dot" w:pos="9016"/>
            </w:tabs>
            <w:rPr>
              <w:rFonts w:ascii="Arial" w:eastAsiaTheme="minorEastAsia" w:hAnsi="Arial" w:cs="Arial"/>
              <w:noProof/>
              <w:sz w:val="24"/>
              <w:szCs w:val="24"/>
              <w:lang w:eastAsia="en-GB"/>
            </w:rPr>
          </w:pPr>
          <w:hyperlink w:anchor="_Toc150971341" w:history="1">
            <w:r w:rsidR="00E83C2F" w:rsidRPr="00553AF5">
              <w:rPr>
                <w:rStyle w:val="Hyperlink"/>
                <w:rFonts w:ascii="Arial" w:hAnsi="Arial" w:cs="Arial"/>
                <w:noProof/>
                <w:sz w:val="24"/>
                <w:szCs w:val="24"/>
              </w:rPr>
              <w:t>2.</w:t>
            </w:r>
            <w:r w:rsidR="00E83C2F" w:rsidRPr="00553AF5">
              <w:rPr>
                <w:rFonts w:ascii="Arial" w:eastAsiaTheme="minorEastAsia" w:hAnsi="Arial" w:cs="Arial"/>
                <w:noProof/>
                <w:sz w:val="24"/>
                <w:szCs w:val="24"/>
                <w:lang w:eastAsia="en-GB"/>
              </w:rPr>
              <w:tab/>
            </w:r>
            <w:r w:rsidR="00E83C2F" w:rsidRPr="00553AF5">
              <w:rPr>
                <w:rStyle w:val="Hyperlink"/>
                <w:rFonts w:ascii="Arial" w:hAnsi="Arial" w:cs="Arial"/>
                <w:noProof/>
                <w:sz w:val="24"/>
                <w:szCs w:val="24"/>
              </w:rPr>
              <w:t>Introduction</w:t>
            </w:r>
            <w:r w:rsidR="00E83C2F" w:rsidRPr="00553AF5">
              <w:rPr>
                <w:rFonts w:ascii="Arial" w:hAnsi="Arial" w:cs="Arial"/>
                <w:noProof/>
                <w:webHidden/>
                <w:sz w:val="24"/>
                <w:szCs w:val="24"/>
              </w:rPr>
              <w:tab/>
            </w:r>
            <w:r w:rsidR="00E83C2F" w:rsidRPr="00553AF5">
              <w:rPr>
                <w:rFonts w:ascii="Arial" w:hAnsi="Arial" w:cs="Arial"/>
                <w:noProof/>
                <w:webHidden/>
                <w:sz w:val="24"/>
                <w:szCs w:val="24"/>
              </w:rPr>
              <w:fldChar w:fldCharType="begin"/>
            </w:r>
            <w:r w:rsidR="00E83C2F" w:rsidRPr="00553AF5">
              <w:rPr>
                <w:rFonts w:ascii="Arial" w:hAnsi="Arial" w:cs="Arial"/>
                <w:noProof/>
                <w:webHidden/>
                <w:sz w:val="24"/>
                <w:szCs w:val="24"/>
              </w:rPr>
              <w:instrText xml:space="preserve"> PAGEREF _Toc150971341 \h </w:instrText>
            </w:r>
            <w:r w:rsidR="00E83C2F" w:rsidRPr="00553AF5">
              <w:rPr>
                <w:rFonts w:ascii="Arial" w:hAnsi="Arial" w:cs="Arial"/>
                <w:noProof/>
                <w:webHidden/>
                <w:sz w:val="24"/>
                <w:szCs w:val="24"/>
              </w:rPr>
            </w:r>
            <w:r w:rsidR="00E83C2F" w:rsidRPr="00553AF5">
              <w:rPr>
                <w:rFonts w:ascii="Arial" w:hAnsi="Arial" w:cs="Arial"/>
                <w:noProof/>
                <w:webHidden/>
                <w:sz w:val="24"/>
                <w:szCs w:val="24"/>
              </w:rPr>
              <w:fldChar w:fldCharType="separate"/>
            </w:r>
            <w:r w:rsidR="00E83C2F" w:rsidRPr="00553AF5">
              <w:rPr>
                <w:rFonts w:ascii="Arial" w:hAnsi="Arial" w:cs="Arial"/>
                <w:noProof/>
                <w:webHidden/>
                <w:sz w:val="24"/>
                <w:szCs w:val="24"/>
              </w:rPr>
              <w:t>3</w:t>
            </w:r>
            <w:r w:rsidR="00E83C2F" w:rsidRPr="00553AF5">
              <w:rPr>
                <w:rFonts w:ascii="Arial" w:hAnsi="Arial" w:cs="Arial"/>
                <w:noProof/>
                <w:webHidden/>
                <w:sz w:val="24"/>
                <w:szCs w:val="24"/>
              </w:rPr>
              <w:fldChar w:fldCharType="end"/>
            </w:r>
          </w:hyperlink>
        </w:p>
        <w:p w14:paraId="3EDDC62F" w14:textId="6E9B6E13" w:rsidR="00E83C2F" w:rsidRPr="00553AF5" w:rsidRDefault="00000000">
          <w:pPr>
            <w:pStyle w:val="Cuprins1"/>
            <w:tabs>
              <w:tab w:val="left" w:pos="440"/>
              <w:tab w:val="right" w:leader="dot" w:pos="9016"/>
            </w:tabs>
            <w:rPr>
              <w:rFonts w:ascii="Arial" w:eastAsiaTheme="minorEastAsia" w:hAnsi="Arial" w:cs="Arial"/>
              <w:noProof/>
              <w:sz w:val="24"/>
              <w:szCs w:val="24"/>
              <w:lang w:eastAsia="en-GB"/>
            </w:rPr>
          </w:pPr>
          <w:hyperlink w:anchor="_Toc150971342" w:history="1">
            <w:r w:rsidR="00E83C2F" w:rsidRPr="00553AF5">
              <w:rPr>
                <w:rStyle w:val="Hyperlink"/>
                <w:rFonts w:ascii="Arial" w:hAnsi="Arial" w:cs="Arial"/>
                <w:noProof/>
                <w:sz w:val="24"/>
                <w:szCs w:val="24"/>
              </w:rPr>
              <w:t>3.</w:t>
            </w:r>
            <w:r w:rsidR="00E83C2F" w:rsidRPr="00553AF5">
              <w:rPr>
                <w:rFonts w:ascii="Arial" w:eastAsiaTheme="minorEastAsia" w:hAnsi="Arial" w:cs="Arial"/>
                <w:noProof/>
                <w:sz w:val="24"/>
                <w:szCs w:val="24"/>
                <w:lang w:eastAsia="en-GB"/>
              </w:rPr>
              <w:tab/>
            </w:r>
            <w:r w:rsidR="00E83C2F" w:rsidRPr="00553AF5">
              <w:rPr>
                <w:rStyle w:val="Hyperlink"/>
                <w:rFonts w:ascii="Arial" w:hAnsi="Arial" w:cs="Arial"/>
                <w:noProof/>
                <w:sz w:val="24"/>
                <w:szCs w:val="24"/>
              </w:rPr>
              <w:t>Main Findings</w:t>
            </w:r>
            <w:r w:rsidR="00E83C2F" w:rsidRPr="00553AF5">
              <w:rPr>
                <w:rFonts w:ascii="Arial" w:hAnsi="Arial" w:cs="Arial"/>
                <w:noProof/>
                <w:webHidden/>
                <w:sz w:val="24"/>
                <w:szCs w:val="24"/>
              </w:rPr>
              <w:tab/>
            </w:r>
            <w:r w:rsidR="00E83C2F" w:rsidRPr="00553AF5">
              <w:rPr>
                <w:rFonts w:ascii="Arial" w:hAnsi="Arial" w:cs="Arial"/>
                <w:noProof/>
                <w:webHidden/>
                <w:sz w:val="24"/>
                <w:szCs w:val="24"/>
              </w:rPr>
              <w:fldChar w:fldCharType="begin"/>
            </w:r>
            <w:r w:rsidR="00E83C2F" w:rsidRPr="00553AF5">
              <w:rPr>
                <w:rFonts w:ascii="Arial" w:hAnsi="Arial" w:cs="Arial"/>
                <w:noProof/>
                <w:webHidden/>
                <w:sz w:val="24"/>
                <w:szCs w:val="24"/>
              </w:rPr>
              <w:instrText xml:space="preserve"> PAGEREF _Toc150971342 \h </w:instrText>
            </w:r>
            <w:r w:rsidR="00E83C2F" w:rsidRPr="00553AF5">
              <w:rPr>
                <w:rFonts w:ascii="Arial" w:hAnsi="Arial" w:cs="Arial"/>
                <w:noProof/>
                <w:webHidden/>
                <w:sz w:val="24"/>
                <w:szCs w:val="24"/>
              </w:rPr>
            </w:r>
            <w:r w:rsidR="00E83C2F" w:rsidRPr="00553AF5">
              <w:rPr>
                <w:rFonts w:ascii="Arial" w:hAnsi="Arial" w:cs="Arial"/>
                <w:noProof/>
                <w:webHidden/>
                <w:sz w:val="24"/>
                <w:szCs w:val="24"/>
              </w:rPr>
              <w:fldChar w:fldCharType="separate"/>
            </w:r>
            <w:r w:rsidR="00E83C2F" w:rsidRPr="00553AF5">
              <w:rPr>
                <w:rFonts w:ascii="Arial" w:hAnsi="Arial" w:cs="Arial"/>
                <w:noProof/>
                <w:webHidden/>
                <w:sz w:val="24"/>
                <w:szCs w:val="24"/>
              </w:rPr>
              <w:t>3</w:t>
            </w:r>
            <w:r w:rsidR="00E83C2F" w:rsidRPr="00553AF5">
              <w:rPr>
                <w:rFonts w:ascii="Arial" w:hAnsi="Arial" w:cs="Arial"/>
                <w:noProof/>
                <w:webHidden/>
                <w:sz w:val="24"/>
                <w:szCs w:val="24"/>
              </w:rPr>
              <w:fldChar w:fldCharType="end"/>
            </w:r>
          </w:hyperlink>
        </w:p>
        <w:p w14:paraId="5D08C606" w14:textId="47876F73" w:rsidR="00E83C2F" w:rsidRPr="00553AF5" w:rsidRDefault="00000000">
          <w:pPr>
            <w:pStyle w:val="Cuprins2"/>
            <w:tabs>
              <w:tab w:val="left" w:pos="880"/>
              <w:tab w:val="right" w:leader="dot" w:pos="9016"/>
            </w:tabs>
            <w:rPr>
              <w:rFonts w:ascii="Arial" w:eastAsiaTheme="minorEastAsia" w:hAnsi="Arial" w:cs="Arial"/>
              <w:noProof/>
              <w:sz w:val="24"/>
              <w:szCs w:val="24"/>
              <w:lang w:eastAsia="en-GB"/>
            </w:rPr>
          </w:pPr>
          <w:hyperlink w:anchor="_Toc150971343" w:history="1">
            <w:r w:rsidR="00E83C2F" w:rsidRPr="00553AF5">
              <w:rPr>
                <w:rStyle w:val="Hyperlink"/>
                <w:rFonts w:ascii="Arial" w:hAnsi="Arial" w:cs="Arial"/>
                <w:noProof/>
                <w:sz w:val="24"/>
                <w:szCs w:val="24"/>
              </w:rPr>
              <w:t>3.1</w:t>
            </w:r>
            <w:r w:rsidR="00E83C2F" w:rsidRPr="00553AF5">
              <w:rPr>
                <w:rFonts w:ascii="Arial" w:eastAsiaTheme="minorEastAsia" w:hAnsi="Arial" w:cs="Arial"/>
                <w:noProof/>
                <w:sz w:val="24"/>
                <w:szCs w:val="24"/>
                <w:lang w:eastAsia="en-GB"/>
              </w:rPr>
              <w:tab/>
            </w:r>
            <w:r w:rsidR="00E83C2F" w:rsidRPr="00553AF5">
              <w:rPr>
                <w:rStyle w:val="Hyperlink"/>
                <w:rFonts w:ascii="Arial" w:hAnsi="Arial" w:cs="Arial"/>
                <w:noProof/>
                <w:sz w:val="24"/>
                <w:szCs w:val="24"/>
              </w:rPr>
              <w:t>Reputation Management</w:t>
            </w:r>
            <w:r w:rsidR="00E83C2F" w:rsidRPr="00553AF5">
              <w:rPr>
                <w:rFonts w:ascii="Arial" w:hAnsi="Arial" w:cs="Arial"/>
                <w:noProof/>
                <w:webHidden/>
                <w:sz w:val="24"/>
                <w:szCs w:val="24"/>
              </w:rPr>
              <w:tab/>
            </w:r>
            <w:r w:rsidR="00E83C2F" w:rsidRPr="00553AF5">
              <w:rPr>
                <w:rFonts w:ascii="Arial" w:hAnsi="Arial" w:cs="Arial"/>
                <w:noProof/>
                <w:webHidden/>
                <w:sz w:val="24"/>
                <w:szCs w:val="24"/>
              </w:rPr>
              <w:fldChar w:fldCharType="begin"/>
            </w:r>
            <w:r w:rsidR="00E83C2F" w:rsidRPr="00553AF5">
              <w:rPr>
                <w:rFonts w:ascii="Arial" w:hAnsi="Arial" w:cs="Arial"/>
                <w:noProof/>
                <w:webHidden/>
                <w:sz w:val="24"/>
                <w:szCs w:val="24"/>
              </w:rPr>
              <w:instrText xml:space="preserve"> PAGEREF _Toc150971343 \h </w:instrText>
            </w:r>
            <w:r w:rsidR="00E83C2F" w:rsidRPr="00553AF5">
              <w:rPr>
                <w:rFonts w:ascii="Arial" w:hAnsi="Arial" w:cs="Arial"/>
                <w:noProof/>
                <w:webHidden/>
                <w:sz w:val="24"/>
                <w:szCs w:val="24"/>
              </w:rPr>
            </w:r>
            <w:r w:rsidR="00E83C2F" w:rsidRPr="00553AF5">
              <w:rPr>
                <w:rFonts w:ascii="Arial" w:hAnsi="Arial" w:cs="Arial"/>
                <w:noProof/>
                <w:webHidden/>
                <w:sz w:val="24"/>
                <w:szCs w:val="24"/>
              </w:rPr>
              <w:fldChar w:fldCharType="separate"/>
            </w:r>
            <w:r w:rsidR="00E83C2F" w:rsidRPr="00553AF5">
              <w:rPr>
                <w:rFonts w:ascii="Arial" w:hAnsi="Arial" w:cs="Arial"/>
                <w:noProof/>
                <w:webHidden/>
                <w:sz w:val="24"/>
                <w:szCs w:val="24"/>
              </w:rPr>
              <w:t>4</w:t>
            </w:r>
            <w:r w:rsidR="00E83C2F" w:rsidRPr="00553AF5">
              <w:rPr>
                <w:rFonts w:ascii="Arial" w:hAnsi="Arial" w:cs="Arial"/>
                <w:noProof/>
                <w:webHidden/>
                <w:sz w:val="24"/>
                <w:szCs w:val="24"/>
              </w:rPr>
              <w:fldChar w:fldCharType="end"/>
            </w:r>
          </w:hyperlink>
        </w:p>
        <w:p w14:paraId="34A1C2ED" w14:textId="3525E29C" w:rsidR="00E83C2F" w:rsidRPr="00553AF5" w:rsidRDefault="00000000">
          <w:pPr>
            <w:pStyle w:val="Cuprins2"/>
            <w:tabs>
              <w:tab w:val="left" w:pos="880"/>
              <w:tab w:val="right" w:leader="dot" w:pos="9016"/>
            </w:tabs>
            <w:rPr>
              <w:rFonts w:ascii="Arial" w:eastAsiaTheme="minorEastAsia" w:hAnsi="Arial" w:cs="Arial"/>
              <w:noProof/>
              <w:sz w:val="24"/>
              <w:szCs w:val="24"/>
              <w:lang w:eastAsia="en-GB"/>
            </w:rPr>
          </w:pPr>
          <w:hyperlink w:anchor="_Toc150971344" w:history="1">
            <w:r w:rsidR="00E83C2F" w:rsidRPr="00553AF5">
              <w:rPr>
                <w:rStyle w:val="Hyperlink"/>
                <w:rFonts w:ascii="Arial" w:hAnsi="Arial" w:cs="Arial"/>
                <w:noProof/>
                <w:sz w:val="24"/>
                <w:szCs w:val="24"/>
              </w:rPr>
              <w:t>3.2</w:t>
            </w:r>
            <w:r w:rsidR="00E83C2F" w:rsidRPr="00553AF5">
              <w:rPr>
                <w:rFonts w:ascii="Arial" w:eastAsiaTheme="minorEastAsia" w:hAnsi="Arial" w:cs="Arial"/>
                <w:noProof/>
                <w:sz w:val="24"/>
                <w:szCs w:val="24"/>
                <w:lang w:eastAsia="en-GB"/>
              </w:rPr>
              <w:tab/>
            </w:r>
            <w:r w:rsidR="00E83C2F" w:rsidRPr="00553AF5">
              <w:rPr>
                <w:rStyle w:val="Hyperlink"/>
                <w:rFonts w:ascii="Arial" w:hAnsi="Arial" w:cs="Arial"/>
                <w:noProof/>
                <w:sz w:val="24"/>
                <w:szCs w:val="24"/>
              </w:rPr>
              <w:t>Service Culture</w:t>
            </w:r>
            <w:r w:rsidR="00E83C2F" w:rsidRPr="00553AF5">
              <w:rPr>
                <w:rFonts w:ascii="Arial" w:hAnsi="Arial" w:cs="Arial"/>
                <w:noProof/>
                <w:webHidden/>
                <w:sz w:val="24"/>
                <w:szCs w:val="24"/>
              </w:rPr>
              <w:tab/>
            </w:r>
            <w:r w:rsidR="00E83C2F" w:rsidRPr="00553AF5">
              <w:rPr>
                <w:rFonts w:ascii="Arial" w:hAnsi="Arial" w:cs="Arial"/>
                <w:noProof/>
                <w:webHidden/>
                <w:sz w:val="24"/>
                <w:szCs w:val="24"/>
              </w:rPr>
              <w:fldChar w:fldCharType="begin"/>
            </w:r>
            <w:r w:rsidR="00E83C2F" w:rsidRPr="00553AF5">
              <w:rPr>
                <w:rFonts w:ascii="Arial" w:hAnsi="Arial" w:cs="Arial"/>
                <w:noProof/>
                <w:webHidden/>
                <w:sz w:val="24"/>
                <w:szCs w:val="24"/>
              </w:rPr>
              <w:instrText xml:space="preserve"> PAGEREF _Toc150971344 \h </w:instrText>
            </w:r>
            <w:r w:rsidR="00E83C2F" w:rsidRPr="00553AF5">
              <w:rPr>
                <w:rFonts w:ascii="Arial" w:hAnsi="Arial" w:cs="Arial"/>
                <w:noProof/>
                <w:webHidden/>
                <w:sz w:val="24"/>
                <w:szCs w:val="24"/>
              </w:rPr>
            </w:r>
            <w:r w:rsidR="00E83C2F" w:rsidRPr="00553AF5">
              <w:rPr>
                <w:rFonts w:ascii="Arial" w:hAnsi="Arial" w:cs="Arial"/>
                <w:noProof/>
                <w:webHidden/>
                <w:sz w:val="24"/>
                <w:szCs w:val="24"/>
              </w:rPr>
              <w:fldChar w:fldCharType="separate"/>
            </w:r>
            <w:r w:rsidR="00E83C2F" w:rsidRPr="00553AF5">
              <w:rPr>
                <w:rFonts w:ascii="Arial" w:hAnsi="Arial" w:cs="Arial"/>
                <w:noProof/>
                <w:webHidden/>
                <w:sz w:val="24"/>
                <w:szCs w:val="24"/>
              </w:rPr>
              <w:t>4</w:t>
            </w:r>
            <w:r w:rsidR="00E83C2F" w:rsidRPr="00553AF5">
              <w:rPr>
                <w:rFonts w:ascii="Arial" w:hAnsi="Arial" w:cs="Arial"/>
                <w:noProof/>
                <w:webHidden/>
                <w:sz w:val="24"/>
                <w:szCs w:val="24"/>
              </w:rPr>
              <w:fldChar w:fldCharType="end"/>
            </w:r>
          </w:hyperlink>
        </w:p>
        <w:p w14:paraId="3CBFC368" w14:textId="28FCCC1F" w:rsidR="00E83C2F" w:rsidRPr="00553AF5" w:rsidRDefault="00000000">
          <w:pPr>
            <w:pStyle w:val="Cuprins2"/>
            <w:tabs>
              <w:tab w:val="left" w:pos="880"/>
              <w:tab w:val="right" w:leader="dot" w:pos="9016"/>
            </w:tabs>
            <w:rPr>
              <w:rFonts w:ascii="Arial" w:eastAsiaTheme="minorEastAsia" w:hAnsi="Arial" w:cs="Arial"/>
              <w:noProof/>
              <w:sz w:val="24"/>
              <w:szCs w:val="24"/>
              <w:lang w:eastAsia="en-GB"/>
            </w:rPr>
          </w:pPr>
          <w:hyperlink w:anchor="_Toc150971345" w:history="1">
            <w:r w:rsidR="00E83C2F" w:rsidRPr="00553AF5">
              <w:rPr>
                <w:rStyle w:val="Hyperlink"/>
                <w:rFonts w:ascii="Arial" w:hAnsi="Arial" w:cs="Arial"/>
                <w:noProof/>
                <w:sz w:val="24"/>
                <w:szCs w:val="24"/>
              </w:rPr>
              <w:t>3.3</w:t>
            </w:r>
            <w:r w:rsidR="00E83C2F" w:rsidRPr="00553AF5">
              <w:rPr>
                <w:rFonts w:ascii="Arial" w:eastAsiaTheme="minorEastAsia" w:hAnsi="Arial" w:cs="Arial"/>
                <w:noProof/>
                <w:sz w:val="24"/>
                <w:szCs w:val="24"/>
                <w:lang w:eastAsia="en-GB"/>
              </w:rPr>
              <w:tab/>
            </w:r>
            <w:r w:rsidR="00E83C2F" w:rsidRPr="00553AF5">
              <w:rPr>
                <w:rStyle w:val="Hyperlink"/>
                <w:rFonts w:ascii="Arial" w:hAnsi="Arial" w:cs="Arial"/>
                <w:noProof/>
                <w:sz w:val="24"/>
                <w:szCs w:val="24"/>
              </w:rPr>
              <w:t>Brand Consistency</w:t>
            </w:r>
            <w:r w:rsidR="00E83C2F" w:rsidRPr="00553AF5">
              <w:rPr>
                <w:rFonts w:ascii="Arial" w:hAnsi="Arial" w:cs="Arial"/>
                <w:noProof/>
                <w:webHidden/>
                <w:sz w:val="24"/>
                <w:szCs w:val="24"/>
              </w:rPr>
              <w:tab/>
            </w:r>
            <w:r w:rsidR="00E83C2F" w:rsidRPr="00553AF5">
              <w:rPr>
                <w:rFonts w:ascii="Arial" w:hAnsi="Arial" w:cs="Arial"/>
                <w:noProof/>
                <w:webHidden/>
                <w:sz w:val="24"/>
                <w:szCs w:val="24"/>
              </w:rPr>
              <w:fldChar w:fldCharType="begin"/>
            </w:r>
            <w:r w:rsidR="00E83C2F" w:rsidRPr="00553AF5">
              <w:rPr>
                <w:rFonts w:ascii="Arial" w:hAnsi="Arial" w:cs="Arial"/>
                <w:noProof/>
                <w:webHidden/>
                <w:sz w:val="24"/>
                <w:szCs w:val="24"/>
              </w:rPr>
              <w:instrText xml:space="preserve"> PAGEREF _Toc150971345 \h </w:instrText>
            </w:r>
            <w:r w:rsidR="00E83C2F" w:rsidRPr="00553AF5">
              <w:rPr>
                <w:rFonts w:ascii="Arial" w:hAnsi="Arial" w:cs="Arial"/>
                <w:noProof/>
                <w:webHidden/>
                <w:sz w:val="24"/>
                <w:szCs w:val="24"/>
              </w:rPr>
            </w:r>
            <w:r w:rsidR="00E83C2F" w:rsidRPr="00553AF5">
              <w:rPr>
                <w:rFonts w:ascii="Arial" w:hAnsi="Arial" w:cs="Arial"/>
                <w:noProof/>
                <w:webHidden/>
                <w:sz w:val="24"/>
                <w:szCs w:val="24"/>
              </w:rPr>
              <w:fldChar w:fldCharType="separate"/>
            </w:r>
            <w:r w:rsidR="00E83C2F" w:rsidRPr="00553AF5">
              <w:rPr>
                <w:rFonts w:ascii="Arial" w:hAnsi="Arial" w:cs="Arial"/>
                <w:noProof/>
                <w:webHidden/>
                <w:sz w:val="24"/>
                <w:szCs w:val="24"/>
              </w:rPr>
              <w:t>5</w:t>
            </w:r>
            <w:r w:rsidR="00E83C2F" w:rsidRPr="00553AF5">
              <w:rPr>
                <w:rFonts w:ascii="Arial" w:hAnsi="Arial" w:cs="Arial"/>
                <w:noProof/>
                <w:webHidden/>
                <w:sz w:val="24"/>
                <w:szCs w:val="24"/>
              </w:rPr>
              <w:fldChar w:fldCharType="end"/>
            </w:r>
          </w:hyperlink>
        </w:p>
        <w:p w14:paraId="23B8474C" w14:textId="3ED94C2F" w:rsidR="00E83C2F" w:rsidRPr="00553AF5" w:rsidRDefault="00000000">
          <w:pPr>
            <w:pStyle w:val="Cuprins2"/>
            <w:tabs>
              <w:tab w:val="left" w:pos="880"/>
              <w:tab w:val="right" w:leader="dot" w:pos="9016"/>
            </w:tabs>
            <w:rPr>
              <w:rFonts w:ascii="Arial" w:eastAsiaTheme="minorEastAsia" w:hAnsi="Arial" w:cs="Arial"/>
              <w:noProof/>
              <w:sz w:val="24"/>
              <w:szCs w:val="24"/>
              <w:lang w:eastAsia="en-GB"/>
            </w:rPr>
          </w:pPr>
          <w:hyperlink w:anchor="_Toc150971346" w:history="1">
            <w:r w:rsidR="00E83C2F" w:rsidRPr="00553AF5">
              <w:rPr>
                <w:rStyle w:val="Hyperlink"/>
                <w:rFonts w:ascii="Arial" w:hAnsi="Arial" w:cs="Arial"/>
                <w:noProof/>
                <w:sz w:val="24"/>
                <w:szCs w:val="24"/>
              </w:rPr>
              <w:t>3.4</w:t>
            </w:r>
            <w:r w:rsidR="00E83C2F" w:rsidRPr="00553AF5">
              <w:rPr>
                <w:rFonts w:ascii="Arial" w:eastAsiaTheme="minorEastAsia" w:hAnsi="Arial" w:cs="Arial"/>
                <w:noProof/>
                <w:sz w:val="24"/>
                <w:szCs w:val="24"/>
                <w:lang w:eastAsia="en-GB"/>
              </w:rPr>
              <w:tab/>
            </w:r>
            <w:r w:rsidR="00E83C2F" w:rsidRPr="00553AF5">
              <w:rPr>
                <w:rStyle w:val="Hyperlink"/>
                <w:rFonts w:ascii="Arial" w:hAnsi="Arial" w:cs="Arial"/>
                <w:noProof/>
                <w:sz w:val="24"/>
                <w:szCs w:val="24"/>
              </w:rPr>
              <w:t>Hotel Standards</w:t>
            </w:r>
            <w:r w:rsidR="00E83C2F" w:rsidRPr="00553AF5">
              <w:rPr>
                <w:rFonts w:ascii="Arial" w:hAnsi="Arial" w:cs="Arial"/>
                <w:noProof/>
                <w:webHidden/>
                <w:sz w:val="24"/>
                <w:szCs w:val="24"/>
              </w:rPr>
              <w:tab/>
            </w:r>
            <w:r w:rsidR="00E83C2F" w:rsidRPr="00553AF5">
              <w:rPr>
                <w:rFonts w:ascii="Arial" w:hAnsi="Arial" w:cs="Arial"/>
                <w:noProof/>
                <w:webHidden/>
                <w:sz w:val="24"/>
                <w:szCs w:val="24"/>
              </w:rPr>
              <w:fldChar w:fldCharType="begin"/>
            </w:r>
            <w:r w:rsidR="00E83C2F" w:rsidRPr="00553AF5">
              <w:rPr>
                <w:rFonts w:ascii="Arial" w:hAnsi="Arial" w:cs="Arial"/>
                <w:noProof/>
                <w:webHidden/>
                <w:sz w:val="24"/>
                <w:szCs w:val="24"/>
              </w:rPr>
              <w:instrText xml:space="preserve"> PAGEREF _Toc150971346 \h </w:instrText>
            </w:r>
            <w:r w:rsidR="00E83C2F" w:rsidRPr="00553AF5">
              <w:rPr>
                <w:rFonts w:ascii="Arial" w:hAnsi="Arial" w:cs="Arial"/>
                <w:noProof/>
                <w:webHidden/>
                <w:sz w:val="24"/>
                <w:szCs w:val="24"/>
              </w:rPr>
            </w:r>
            <w:r w:rsidR="00E83C2F" w:rsidRPr="00553AF5">
              <w:rPr>
                <w:rFonts w:ascii="Arial" w:hAnsi="Arial" w:cs="Arial"/>
                <w:noProof/>
                <w:webHidden/>
                <w:sz w:val="24"/>
                <w:szCs w:val="24"/>
              </w:rPr>
              <w:fldChar w:fldCharType="separate"/>
            </w:r>
            <w:r w:rsidR="00E83C2F" w:rsidRPr="00553AF5">
              <w:rPr>
                <w:rFonts w:ascii="Arial" w:hAnsi="Arial" w:cs="Arial"/>
                <w:noProof/>
                <w:webHidden/>
                <w:sz w:val="24"/>
                <w:szCs w:val="24"/>
              </w:rPr>
              <w:t>5</w:t>
            </w:r>
            <w:r w:rsidR="00E83C2F" w:rsidRPr="00553AF5">
              <w:rPr>
                <w:rFonts w:ascii="Arial" w:hAnsi="Arial" w:cs="Arial"/>
                <w:noProof/>
                <w:webHidden/>
                <w:sz w:val="24"/>
                <w:szCs w:val="24"/>
              </w:rPr>
              <w:fldChar w:fldCharType="end"/>
            </w:r>
          </w:hyperlink>
        </w:p>
        <w:p w14:paraId="6F93F244" w14:textId="7A2C9F13" w:rsidR="00E83C2F" w:rsidRPr="00553AF5" w:rsidRDefault="00000000">
          <w:pPr>
            <w:pStyle w:val="Cuprins2"/>
            <w:tabs>
              <w:tab w:val="left" w:pos="880"/>
              <w:tab w:val="right" w:leader="dot" w:pos="9016"/>
            </w:tabs>
            <w:rPr>
              <w:rFonts w:ascii="Arial" w:eastAsiaTheme="minorEastAsia" w:hAnsi="Arial" w:cs="Arial"/>
              <w:noProof/>
              <w:sz w:val="24"/>
              <w:szCs w:val="24"/>
              <w:lang w:eastAsia="en-GB"/>
            </w:rPr>
          </w:pPr>
          <w:hyperlink w:anchor="_Toc150971347" w:history="1">
            <w:r w:rsidR="00E83C2F" w:rsidRPr="00553AF5">
              <w:rPr>
                <w:rStyle w:val="Hyperlink"/>
                <w:rFonts w:ascii="Arial" w:hAnsi="Arial" w:cs="Arial"/>
                <w:noProof/>
                <w:sz w:val="24"/>
                <w:szCs w:val="24"/>
              </w:rPr>
              <w:t>3.5</w:t>
            </w:r>
            <w:r w:rsidR="00E83C2F" w:rsidRPr="00553AF5">
              <w:rPr>
                <w:rFonts w:ascii="Arial" w:eastAsiaTheme="minorEastAsia" w:hAnsi="Arial" w:cs="Arial"/>
                <w:noProof/>
                <w:sz w:val="24"/>
                <w:szCs w:val="24"/>
                <w:lang w:eastAsia="en-GB"/>
              </w:rPr>
              <w:tab/>
            </w:r>
            <w:r w:rsidR="00E83C2F" w:rsidRPr="00553AF5">
              <w:rPr>
                <w:rStyle w:val="Hyperlink"/>
                <w:rFonts w:ascii="Arial" w:hAnsi="Arial" w:cs="Arial"/>
                <w:noProof/>
                <w:sz w:val="24"/>
                <w:szCs w:val="24"/>
              </w:rPr>
              <w:t>Customer Loyalty</w:t>
            </w:r>
            <w:r w:rsidR="00E83C2F" w:rsidRPr="00553AF5">
              <w:rPr>
                <w:rFonts w:ascii="Arial" w:hAnsi="Arial" w:cs="Arial"/>
                <w:noProof/>
                <w:webHidden/>
                <w:sz w:val="24"/>
                <w:szCs w:val="24"/>
              </w:rPr>
              <w:tab/>
            </w:r>
            <w:r w:rsidR="00E83C2F" w:rsidRPr="00553AF5">
              <w:rPr>
                <w:rFonts w:ascii="Arial" w:hAnsi="Arial" w:cs="Arial"/>
                <w:noProof/>
                <w:webHidden/>
                <w:sz w:val="24"/>
                <w:szCs w:val="24"/>
              </w:rPr>
              <w:fldChar w:fldCharType="begin"/>
            </w:r>
            <w:r w:rsidR="00E83C2F" w:rsidRPr="00553AF5">
              <w:rPr>
                <w:rFonts w:ascii="Arial" w:hAnsi="Arial" w:cs="Arial"/>
                <w:noProof/>
                <w:webHidden/>
                <w:sz w:val="24"/>
                <w:szCs w:val="24"/>
              </w:rPr>
              <w:instrText xml:space="preserve"> PAGEREF _Toc150971347 \h </w:instrText>
            </w:r>
            <w:r w:rsidR="00E83C2F" w:rsidRPr="00553AF5">
              <w:rPr>
                <w:rFonts w:ascii="Arial" w:hAnsi="Arial" w:cs="Arial"/>
                <w:noProof/>
                <w:webHidden/>
                <w:sz w:val="24"/>
                <w:szCs w:val="24"/>
              </w:rPr>
            </w:r>
            <w:r w:rsidR="00E83C2F" w:rsidRPr="00553AF5">
              <w:rPr>
                <w:rFonts w:ascii="Arial" w:hAnsi="Arial" w:cs="Arial"/>
                <w:noProof/>
                <w:webHidden/>
                <w:sz w:val="24"/>
                <w:szCs w:val="24"/>
              </w:rPr>
              <w:fldChar w:fldCharType="separate"/>
            </w:r>
            <w:r w:rsidR="00E83C2F" w:rsidRPr="00553AF5">
              <w:rPr>
                <w:rFonts w:ascii="Arial" w:hAnsi="Arial" w:cs="Arial"/>
                <w:noProof/>
                <w:webHidden/>
                <w:sz w:val="24"/>
                <w:szCs w:val="24"/>
              </w:rPr>
              <w:t>6</w:t>
            </w:r>
            <w:r w:rsidR="00E83C2F" w:rsidRPr="00553AF5">
              <w:rPr>
                <w:rFonts w:ascii="Arial" w:hAnsi="Arial" w:cs="Arial"/>
                <w:noProof/>
                <w:webHidden/>
                <w:sz w:val="24"/>
                <w:szCs w:val="24"/>
              </w:rPr>
              <w:fldChar w:fldCharType="end"/>
            </w:r>
          </w:hyperlink>
        </w:p>
        <w:p w14:paraId="19C21BBB" w14:textId="6D67DA51" w:rsidR="00E83C2F" w:rsidRPr="00553AF5" w:rsidRDefault="00000000">
          <w:pPr>
            <w:pStyle w:val="Cuprins2"/>
            <w:tabs>
              <w:tab w:val="left" w:pos="880"/>
              <w:tab w:val="right" w:leader="dot" w:pos="9016"/>
            </w:tabs>
            <w:rPr>
              <w:rFonts w:ascii="Arial" w:eastAsiaTheme="minorEastAsia" w:hAnsi="Arial" w:cs="Arial"/>
              <w:noProof/>
              <w:sz w:val="24"/>
              <w:szCs w:val="24"/>
              <w:lang w:eastAsia="en-GB"/>
            </w:rPr>
          </w:pPr>
          <w:hyperlink w:anchor="_Toc150971348" w:history="1">
            <w:r w:rsidR="00E83C2F" w:rsidRPr="00553AF5">
              <w:rPr>
                <w:rStyle w:val="Hyperlink"/>
                <w:rFonts w:ascii="Arial" w:hAnsi="Arial" w:cs="Arial"/>
                <w:noProof/>
                <w:sz w:val="24"/>
                <w:szCs w:val="24"/>
              </w:rPr>
              <w:t>3.6</w:t>
            </w:r>
            <w:r w:rsidR="00E83C2F" w:rsidRPr="00553AF5">
              <w:rPr>
                <w:rFonts w:ascii="Arial" w:eastAsiaTheme="minorEastAsia" w:hAnsi="Arial" w:cs="Arial"/>
                <w:noProof/>
                <w:sz w:val="24"/>
                <w:szCs w:val="24"/>
                <w:lang w:eastAsia="en-GB"/>
              </w:rPr>
              <w:tab/>
            </w:r>
            <w:r w:rsidR="00E83C2F" w:rsidRPr="00553AF5">
              <w:rPr>
                <w:rStyle w:val="Hyperlink"/>
                <w:rFonts w:ascii="Arial" w:hAnsi="Arial" w:cs="Arial"/>
                <w:noProof/>
                <w:sz w:val="24"/>
                <w:szCs w:val="24"/>
              </w:rPr>
              <w:t>Future Technological Impacts</w:t>
            </w:r>
            <w:r w:rsidR="00E83C2F" w:rsidRPr="00553AF5">
              <w:rPr>
                <w:rFonts w:ascii="Arial" w:hAnsi="Arial" w:cs="Arial"/>
                <w:noProof/>
                <w:webHidden/>
                <w:sz w:val="24"/>
                <w:szCs w:val="24"/>
              </w:rPr>
              <w:tab/>
            </w:r>
            <w:r w:rsidR="00E83C2F" w:rsidRPr="00553AF5">
              <w:rPr>
                <w:rFonts w:ascii="Arial" w:hAnsi="Arial" w:cs="Arial"/>
                <w:noProof/>
                <w:webHidden/>
                <w:sz w:val="24"/>
                <w:szCs w:val="24"/>
              </w:rPr>
              <w:fldChar w:fldCharType="begin"/>
            </w:r>
            <w:r w:rsidR="00E83C2F" w:rsidRPr="00553AF5">
              <w:rPr>
                <w:rFonts w:ascii="Arial" w:hAnsi="Arial" w:cs="Arial"/>
                <w:noProof/>
                <w:webHidden/>
                <w:sz w:val="24"/>
                <w:szCs w:val="24"/>
              </w:rPr>
              <w:instrText xml:space="preserve"> PAGEREF _Toc150971348 \h </w:instrText>
            </w:r>
            <w:r w:rsidR="00E83C2F" w:rsidRPr="00553AF5">
              <w:rPr>
                <w:rFonts w:ascii="Arial" w:hAnsi="Arial" w:cs="Arial"/>
                <w:noProof/>
                <w:webHidden/>
                <w:sz w:val="24"/>
                <w:szCs w:val="24"/>
              </w:rPr>
            </w:r>
            <w:r w:rsidR="00E83C2F" w:rsidRPr="00553AF5">
              <w:rPr>
                <w:rFonts w:ascii="Arial" w:hAnsi="Arial" w:cs="Arial"/>
                <w:noProof/>
                <w:webHidden/>
                <w:sz w:val="24"/>
                <w:szCs w:val="24"/>
              </w:rPr>
              <w:fldChar w:fldCharType="separate"/>
            </w:r>
            <w:r w:rsidR="00E83C2F" w:rsidRPr="00553AF5">
              <w:rPr>
                <w:rFonts w:ascii="Arial" w:hAnsi="Arial" w:cs="Arial"/>
                <w:noProof/>
                <w:webHidden/>
                <w:sz w:val="24"/>
                <w:szCs w:val="24"/>
              </w:rPr>
              <w:t>6</w:t>
            </w:r>
            <w:r w:rsidR="00E83C2F" w:rsidRPr="00553AF5">
              <w:rPr>
                <w:rFonts w:ascii="Arial" w:hAnsi="Arial" w:cs="Arial"/>
                <w:noProof/>
                <w:webHidden/>
                <w:sz w:val="24"/>
                <w:szCs w:val="24"/>
              </w:rPr>
              <w:fldChar w:fldCharType="end"/>
            </w:r>
          </w:hyperlink>
        </w:p>
        <w:p w14:paraId="46AEA6AE" w14:textId="14974AFF" w:rsidR="00E83C2F" w:rsidRPr="00553AF5" w:rsidRDefault="00000000">
          <w:pPr>
            <w:pStyle w:val="Cuprins2"/>
            <w:tabs>
              <w:tab w:val="left" w:pos="880"/>
              <w:tab w:val="right" w:leader="dot" w:pos="9016"/>
            </w:tabs>
            <w:rPr>
              <w:rFonts w:ascii="Arial" w:eastAsiaTheme="minorEastAsia" w:hAnsi="Arial" w:cs="Arial"/>
              <w:noProof/>
              <w:sz w:val="24"/>
              <w:szCs w:val="24"/>
              <w:lang w:eastAsia="en-GB"/>
            </w:rPr>
          </w:pPr>
          <w:hyperlink w:anchor="_Toc150971349" w:history="1">
            <w:r w:rsidR="00E83C2F" w:rsidRPr="00553AF5">
              <w:rPr>
                <w:rStyle w:val="Hyperlink"/>
                <w:rFonts w:ascii="Arial" w:hAnsi="Arial" w:cs="Arial"/>
                <w:noProof/>
                <w:sz w:val="24"/>
                <w:szCs w:val="24"/>
              </w:rPr>
              <w:t>3.7</w:t>
            </w:r>
            <w:r w:rsidR="00E83C2F" w:rsidRPr="00553AF5">
              <w:rPr>
                <w:rFonts w:ascii="Arial" w:eastAsiaTheme="minorEastAsia" w:hAnsi="Arial" w:cs="Arial"/>
                <w:noProof/>
                <w:sz w:val="24"/>
                <w:szCs w:val="24"/>
                <w:lang w:eastAsia="en-GB"/>
              </w:rPr>
              <w:tab/>
            </w:r>
            <w:r w:rsidR="00E83C2F" w:rsidRPr="00553AF5">
              <w:rPr>
                <w:rStyle w:val="Hyperlink"/>
                <w:rFonts w:ascii="Arial" w:hAnsi="Arial" w:cs="Arial"/>
                <w:noProof/>
                <w:sz w:val="24"/>
                <w:szCs w:val="24"/>
              </w:rPr>
              <w:t>Service Failure</w:t>
            </w:r>
            <w:r w:rsidR="00E83C2F" w:rsidRPr="00553AF5">
              <w:rPr>
                <w:rFonts w:ascii="Arial" w:hAnsi="Arial" w:cs="Arial"/>
                <w:noProof/>
                <w:webHidden/>
                <w:sz w:val="24"/>
                <w:szCs w:val="24"/>
              </w:rPr>
              <w:tab/>
            </w:r>
            <w:r w:rsidR="00E83C2F" w:rsidRPr="00553AF5">
              <w:rPr>
                <w:rFonts w:ascii="Arial" w:hAnsi="Arial" w:cs="Arial"/>
                <w:noProof/>
                <w:webHidden/>
                <w:sz w:val="24"/>
                <w:szCs w:val="24"/>
              </w:rPr>
              <w:fldChar w:fldCharType="begin"/>
            </w:r>
            <w:r w:rsidR="00E83C2F" w:rsidRPr="00553AF5">
              <w:rPr>
                <w:rFonts w:ascii="Arial" w:hAnsi="Arial" w:cs="Arial"/>
                <w:noProof/>
                <w:webHidden/>
                <w:sz w:val="24"/>
                <w:szCs w:val="24"/>
              </w:rPr>
              <w:instrText xml:space="preserve"> PAGEREF _Toc150971349 \h </w:instrText>
            </w:r>
            <w:r w:rsidR="00E83C2F" w:rsidRPr="00553AF5">
              <w:rPr>
                <w:rFonts w:ascii="Arial" w:hAnsi="Arial" w:cs="Arial"/>
                <w:noProof/>
                <w:webHidden/>
                <w:sz w:val="24"/>
                <w:szCs w:val="24"/>
              </w:rPr>
            </w:r>
            <w:r w:rsidR="00E83C2F" w:rsidRPr="00553AF5">
              <w:rPr>
                <w:rFonts w:ascii="Arial" w:hAnsi="Arial" w:cs="Arial"/>
                <w:noProof/>
                <w:webHidden/>
                <w:sz w:val="24"/>
                <w:szCs w:val="24"/>
              </w:rPr>
              <w:fldChar w:fldCharType="separate"/>
            </w:r>
            <w:r w:rsidR="00E83C2F" w:rsidRPr="00553AF5">
              <w:rPr>
                <w:rFonts w:ascii="Arial" w:hAnsi="Arial" w:cs="Arial"/>
                <w:noProof/>
                <w:webHidden/>
                <w:sz w:val="24"/>
                <w:szCs w:val="24"/>
              </w:rPr>
              <w:t>7</w:t>
            </w:r>
            <w:r w:rsidR="00E83C2F" w:rsidRPr="00553AF5">
              <w:rPr>
                <w:rFonts w:ascii="Arial" w:hAnsi="Arial" w:cs="Arial"/>
                <w:noProof/>
                <w:webHidden/>
                <w:sz w:val="24"/>
                <w:szCs w:val="24"/>
              </w:rPr>
              <w:fldChar w:fldCharType="end"/>
            </w:r>
          </w:hyperlink>
        </w:p>
        <w:p w14:paraId="353D4192" w14:textId="672BC8D8" w:rsidR="00E83C2F" w:rsidRPr="00553AF5" w:rsidRDefault="00000000">
          <w:pPr>
            <w:pStyle w:val="Cuprins1"/>
            <w:tabs>
              <w:tab w:val="left" w:pos="440"/>
              <w:tab w:val="right" w:leader="dot" w:pos="9016"/>
            </w:tabs>
            <w:rPr>
              <w:rFonts w:ascii="Arial" w:eastAsiaTheme="minorEastAsia" w:hAnsi="Arial" w:cs="Arial"/>
              <w:noProof/>
              <w:sz w:val="24"/>
              <w:szCs w:val="24"/>
              <w:lang w:eastAsia="en-GB"/>
            </w:rPr>
          </w:pPr>
          <w:hyperlink w:anchor="_Toc150971350" w:history="1">
            <w:r w:rsidR="00E83C2F" w:rsidRPr="00553AF5">
              <w:rPr>
                <w:rStyle w:val="Hyperlink"/>
                <w:rFonts w:ascii="Arial" w:hAnsi="Arial" w:cs="Arial"/>
                <w:noProof/>
                <w:sz w:val="24"/>
                <w:szCs w:val="24"/>
              </w:rPr>
              <w:t>4.</w:t>
            </w:r>
            <w:r w:rsidR="00E83C2F" w:rsidRPr="00553AF5">
              <w:rPr>
                <w:rFonts w:ascii="Arial" w:eastAsiaTheme="minorEastAsia" w:hAnsi="Arial" w:cs="Arial"/>
                <w:noProof/>
                <w:sz w:val="24"/>
                <w:szCs w:val="24"/>
                <w:lang w:eastAsia="en-GB"/>
              </w:rPr>
              <w:tab/>
            </w:r>
            <w:r w:rsidR="00E83C2F" w:rsidRPr="00553AF5">
              <w:rPr>
                <w:rStyle w:val="Hyperlink"/>
                <w:rFonts w:ascii="Arial" w:hAnsi="Arial" w:cs="Arial"/>
                <w:noProof/>
                <w:sz w:val="24"/>
                <w:szCs w:val="24"/>
              </w:rPr>
              <w:t>Conclusion</w:t>
            </w:r>
            <w:r w:rsidR="00E83C2F" w:rsidRPr="00553AF5">
              <w:rPr>
                <w:rFonts w:ascii="Arial" w:hAnsi="Arial" w:cs="Arial"/>
                <w:noProof/>
                <w:webHidden/>
                <w:sz w:val="24"/>
                <w:szCs w:val="24"/>
              </w:rPr>
              <w:tab/>
            </w:r>
            <w:r w:rsidR="00E83C2F" w:rsidRPr="00553AF5">
              <w:rPr>
                <w:rFonts w:ascii="Arial" w:hAnsi="Arial" w:cs="Arial"/>
                <w:noProof/>
                <w:webHidden/>
                <w:sz w:val="24"/>
                <w:szCs w:val="24"/>
              </w:rPr>
              <w:fldChar w:fldCharType="begin"/>
            </w:r>
            <w:r w:rsidR="00E83C2F" w:rsidRPr="00553AF5">
              <w:rPr>
                <w:rFonts w:ascii="Arial" w:hAnsi="Arial" w:cs="Arial"/>
                <w:noProof/>
                <w:webHidden/>
                <w:sz w:val="24"/>
                <w:szCs w:val="24"/>
              </w:rPr>
              <w:instrText xml:space="preserve"> PAGEREF _Toc150971350 \h </w:instrText>
            </w:r>
            <w:r w:rsidR="00E83C2F" w:rsidRPr="00553AF5">
              <w:rPr>
                <w:rFonts w:ascii="Arial" w:hAnsi="Arial" w:cs="Arial"/>
                <w:noProof/>
                <w:webHidden/>
                <w:sz w:val="24"/>
                <w:szCs w:val="24"/>
              </w:rPr>
            </w:r>
            <w:r w:rsidR="00E83C2F" w:rsidRPr="00553AF5">
              <w:rPr>
                <w:rFonts w:ascii="Arial" w:hAnsi="Arial" w:cs="Arial"/>
                <w:noProof/>
                <w:webHidden/>
                <w:sz w:val="24"/>
                <w:szCs w:val="24"/>
              </w:rPr>
              <w:fldChar w:fldCharType="separate"/>
            </w:r>
            <w:r w:rsidR="00E83C2F" w:rsidRPr="00553AF5">
              <w:rPr>
                <w:rFonts w:ascii="Arial" w:hAnsi="Arial" w:cs="Arial"/>
                <w:noProof/>
                <w:webHidden/>
                <w:sz w:val="24"/>
                <w:szCs w:val="24"/>
              </w:rPr>
              <w:t>7</w:t>
            </w:r>
            <w:r w:rsidR="00E83C2F" w:rsidRPr="00553AF5">
              <w:rPr>
                <w:rFonts w:ascii="Arial" w:hAnsi="Arial" w:cs="Arial"/>
                <w:noProof/>
                <w:webHidden/>
                <w:sz w:val="24"/>
                <w:szCs w:val="24"/>
              </w:rPr>
              <w:fldChar w:fldCharType="end"/>
            </w:r>
          </w:hyperlink>
        </w:p>
        <w:p w14:paraId="0A094826" w14:textId="3E6F59CC" w:rsidR="00E83C2F" w:rsidRPr="00553AF5" w:rsidRDefault="00000000">
          <w:pPr>
            <w:pStyle w:val="Cuprins1"/>
            <w:tabs>
              <w:tab w:val="left" w:pos="440"/>
              <w:tab w:val="right" w:leader="dot" w:pos="9016"/>
            </w:tabs>
            <w:rPr>
              <w:rFonts w:ascii="Arial" w:eastAsiaTheme="minorEastAsia" w:hAnsi="Arial" w:cs="Arial"/>
              <w:noProof/>
              <w:sz w:val="24"/>
              <w:szCs w:val="24"/>
              <w:lang w:eastAsia="en-GB"/>
            </w:rPr>
          </w:pPr>
          <w:hyperlink w:anchor="_Toc150971351" w:history="1">
            <w:r w:rsidR="00E83C2F" w:rsidRPr="00553AF5">
              <w:rPr>
                <w:rStyle w:val="Hyperlink"/>
                <w:rFonts w:ascii="Arial" w:hAnsi="Arial" w:cs="Arial"/>
                <w:noProof/>
                <w:sz w:val="24"/>
                <w:szCs w:val="24"/>
              </w:rPr>
              <w:t>5.</w:t>
            </w:r>
            <w:r w:rsidR="00E83C2F" w:rsidRPr="00553AF5">
              <w:rPr>
                <w:rFonts w:ascii="Arial" w:eastAsiaTheme="minorEastAsia" w:hAnsi="Arial" w:cs="Arial"/>
                <w:noProof/>
                <w:sz w:val="24"/>
                <w:szCs w:val="24"/>
                <w:lang w:eastAsia="en-GB"/>
              </w:rPr>
              <w:tab/>
            </w:r>
            <w:r w:rsidR="00E83C2F" w:rsidRPr="00553AF5">
              <w:rPr>
                <w:rStyle w:val="Hyperlink"/>
                <w:rFonts w:ascii="Arial" w:hAnsi="Arial" w:cs="Arial"/>
                <w:noProof/>
                <w:sz w:val="24"/>
                <w:szCs w:val="24"/>
              </w:rPr>
              <w:t>Recommendations</w:t>
            </w:r>
            <w:r w:rsidR="00E83C2F" w:rsidRPr="00553AF5">
              <w:rPr>
                <w:rFonts w:ascii="Arial" w:hAnsi="Arial" w:cs="Arial"/>
                <w:noProof/>
                <w:webHidden/>
                <w:sz w:val="24"/>
                <w:szCs w:val="24"/>
              </w:rPr>
              <w:tab/>
            </w:r>
            <w:r w:rsidR="00E83C2F" w:rsidRPr="00553AF5">
              <w:rPr>
                <w:rFonts w:ascii="Arial" w:hAnsi="Arial" w:cs="Arial"/>
                <w:noProof/>
                <w:webHidden/>
                <w:sz w:val="24"/>
                <w:szCs w:val="24"/>
              </w:rPr>
              <w:fldChar w:fldCharType="begin"/>
            </w:r>
            <w:r w:rsidR="00E83C2F" w:rsidRPr="00553AF5">
              <w:rPr>
                <w:rFonts w:ascii="Arial" w:hAnsi="Arial" w:cs="Arial"/>
                <w:noProof/>
                <w:webHidden/>
                <w:sz w:val="24"/>
                <w:szCs w:val="24"/>
              </w:rPr>
              <w:instrText xml:space="preserve"> PAGEREF _Toc150971351 \h </w:instrText>
            </w:r>
            <w:r w:rsidR="00E83C2F" w:rsidRPr="00553AF5">
              <w:rPr>
                <w:rFonts w:ascii="Arial" w:hAnsi="Arial" w:cs="Arial"/>
                <w:noProof/>
                <w:webHidden/>
                <w:sz w:val="24"/>
                <w:szCs w:val="24"/>
              </w:rPr>
            </w:r>
            <w:r w:rsidR="00E83C2F" w:rsidRPr="00553AF5">
              <w:rPr>
                <w:rFonts w:ascii="Arial" w:hAnsi="Arial" w:cs="Arial"/>
                <w:noProof/>
                <w:webHidden/>
                <w:sz w:val="24"/>
                <w:szCs w:val="24"/>
              </w:rPr>
              <w:fldChar w:fldCharType="separate"/>
            </w:r>
            <w:r w:rsidR="00E83C2F" w:rsidRPr="00553AF5">
              <w:rPr>
                <w:rFonts w:ascii="Arial" w:hAnsi="Arial" w:cs="Arial"/>
                <w:noProof/>
                <w:webHidden/>
                <w:sz w:val="24"/>
                <w:szCs w:val="24"/>
              </w:rPr>
              <w:t>8</w:t>
            </w:r>
            <w:r w:rsidR="00E83C2F" w:rsidRPr="00553AF5">
              <w:rPr>
                <w:rFonts w:ascii="Arial" w:hAnsi="Arial" w:cs="Arial"/>
                <w:noProof/>
                <w:webHidden/>
                <w:sz w:val="24"/>
                <w:szCs w:val="24"/>
              </w:rPr>
              <w:fldChar w:fldCharType="end"/>
            </w:r>
          </w:hyperlink>
        </w:p>
        <w:p w14:paraId="0236C17C" w14:textId="21217F92" w:rsidR="00E83C2F" w:rsidRPr="00553AF5" w:rsidRDefault="00E83C2F">
          <w:pPr>
            <w:rPr>
              <w:rFonts w:ascii="Arial" w:hAnsi="Arial" w:cs="Arial"/>
              <w:sz w:val="24"/>
              <w:szCs w:val="24"/>
            </w:rPr>
          </w:pPr>
          <w:r w:rsidRPr="00553AF5">
            <w:rPr>
              <w:rFonts w:ascii="Arial" w:hAnsi="Arial" w:cs="Arial"/>
              <w:noProof/>
              <w:sz w:val="24"/>
              <w:szCs w:val="24"/>
            </w:rPr>
            <w:fldChar w:fldCharType="end"/>
          </w:r>
        </w:p>
      </w:sdtContent>
    </w:sdt>
    <w:p w14:paraId="11C27185" w14:textId="291D7BC6" w:rsidR="0011640A" w:rsidRPr="00553AF5" w:rsidRDefault="0011640A" w:rsidP="00B8496D">
      <w:pPr>
        <w:spacing w:line="480" w:lineRule="auto"/>
        <w:jc w:val="both"/>
        <w:rPr>
          <w:rFonts w:ascii="Arial" w:hAnsi="Arial" w:cs="Arial"/>
          <w:sz w:val="24"/>
          <w:szCs w:val="24"/>
        </w:rPr>
      </w:pPr>
    </w:p>
    <w:p w14:paraId="23665D7E" w14:textId="76EF26AD" w:rsidR="009260A3" w:rsidRPr="00553AF5" w:rsidRDefault="0011640A" w:rsidP="00553AF5">
      <w:pPr>
        <w:jc w:val="both"/>
        <w:rPr>
          <w:rFonts w:ascii="Arial" w:hAnsi="Arial" w:cs="Arial"/>
          <w:sz w:val="24"/>
          <w:szCs w:val="24"/>
        </w:rPr>
      </w:pPr>
      <w:r w:rsidRPr="00553AF5">
        <w:rPr>
          <w:rFonts w:ascii="Arial" w:hAnsi="Arial" w:cs="Arial"/>
          <w:sz w:val="24"/>
          <w:szCs w:val="24"/>
        </w:rPr>
        <w:br w:type="page"/>
      </w:r>
    </w:p>
    <w:p w14:paraId="112D8D2B" w14:textId="2E4C4A76" w:rsidR="009260A3" w:rsidRPr="00553AF5" w:rsidRDefault="009260A3" w:rsidP="00B8496D">
      <w:pPr>
        <w:pStyle w:val="Titlu1"/>
        <w:numPr>
          <w:ilvl w:val="0"/>
          <w:numId w:val="5"/>
        </w:numPr>
        <w:jc w:val="both"/>
        <w:rPr>
          <w:rFonts w:cs="Arial"/>
          <w:b w:val="0"/>
          <w:sz w:val="24"/>
          <w:szCs w:val="24"/>
        </w:rPr>
      </w:pPr>
      <w:bookmarkStart w:id="1" w:name="_Toc150971341"/>
      <w:r w:rsidRPr="00553AF5">
        <w:rPr>
          <w:rFonts w:cs="Arial"/>
          <w:b w:val="0"/>
          <w:sz w:val="24"/>
          <w:szCs w:val="24"/>
        </w:rPr>
        <w:t>Introduction</w:t>
      </w:r>
      <w:bookmarkEnd w:id="1"/>
      <w:r w:rsidRPr="00553AF5">
        <w:rPr>
          <w:rFonts w:cs="Arial"/>
          <w:b w:val="0"/>
          <w:sz w:val="24"/>
          <w:szCs w:val="24"/>
        </w:rPr>
        <w:t xml:space="preserve"> </w:t>
      </w:r>
    </w:p>
    <w:p w14:paraId="60B80AC2" w14:textId="77777777" w:rsidR="0011640A" w:rsidRPr="00553AF5" w:rsidRDefault="0011640A" w:rsidP="00B8496D">
      <w:pPr>
        <w:jc w:val="both"/>
        <w:rPr>
          <w:rFonts w:ascii="Arial" w:hAnsi="Arial" w:cs="Arial"/>
          <w:sz w:val="24"/>
          <w:szCs w:val="24"/>
        </w:rPr>
      </w:pPr>
    </w:p>
    <w:p w14:paraId="1B0A82EC" w14:textId="7A46BDD5" w:rsidR="009260A3" w:rsidRPr="00553AF5" w:rsidRDefault="005C5CF3" w:rsidP="00553AF5">
      <w:pPr>
        <w:spacing w:line="480" w:lineRule="auto"/>
        <w:ind w:firstLine="360"/>
        <w:jc w:val="both"/>
        <w:rPr>
          <w:rFonts w:ascii="Arial" w:hAnsi="Arial" w:cs="Arial"/>
          <w:sz w:val="24"/>
          <w:szCs w:val="24"/>
        </w:rPr>
      </w:pPr>
      <w:r w:rsidRPr="00553AF5">
        <w:rPr>
          <w:rFonts w:ascii="Arial" w:hAnsi="Arial" w:cs="Arial"/>
          <w:sz w:val="24"/>
          <w:szCs w:val="24"/>
        </w:rPr>
        <w:t>The hospitality sector operates under a dynamic and highly competitive environment. Thriving in this constantly changing environment requires an agile adaptation to changing client preferences, adoption of emerging technical advancements, and awareness of global market dynamics. This extensive paper examines the crucial aspects of closely monitoring guest service strategies in the hotel industry</w:t>
      </w:r>
      <w:r w:rsidR="00553AF5" w:rsidRPr="00553AF5">
        <w:t xml:space="preserve"> </w:t>
      </w:r>
      <w:r w:rsidR="00553AF5" w:rsidRPr="00553AF5">
        <w:rPr>
          <w:rFonts w:ascii="Arial" w:hAnsi="Arial" w:cs="Arial"/>
          <w:sz w:val="24"/>
          <w:szCs w:val="24"/>
        </w:rPr>
        <w:t>(Chan et al., 2020)</w:t>
      </w:r>
      <w:r w:rsidRPr="00553AF5">
        <w:rPr>
          <w:rFonts w:ascii="Arial" w:hAnsi="Arial" w:cs="Arial"/>
          <w:sz w:val="24"/>
          <w:szCs w:val="24"/>
        </w:rPr>
        <w:t>. This analysis not only examines the complexities of this fundamental activity but also expands its scope to offer a plethora of important insights and practical advice. In a global context characterized by the dynamic evolution of customer expectations, maintaining a competitive edge is of utmost importance. The paper elucidates the crucial significance of proficient guest service monitoring in guaranteeing long-term achievement</w:t>
      </w:r>
      <w:r w:rsidR="00553AF5" w:rsidRPr="00553AF5">
        <w:t xml:space="preserve"> </w:t>
      </w:r>
      <w:r w:rsidR="00553AF5" w:rsidRPr="00553AF5">
        <w:rPr>
          <w:rFonts w:ascii="Arial" w:hAnsi="Arial" w:cs="Arial"/>
          <w:sz w:val="24"/>
          <w:szCs w:val="24"/>
        </w:rPr>
        <w:t>(</w:t>
      </w:r>
      <w:proofErr w:type="spellStart"/>
      <w:r w:rsidR="00553AF5" w:rsidRPr="00553AF5">
        <w:rPr>
          <w:rFonts w:ascii="Arial" w:hAnsi="Arial" w:cs="Arial"/>
          <w:sz w:val="24"/>
          <w:szCs w:val="24"/>
        </w:rPr>
        <w:t>Dinçer</w:t>
      </w:r>
      <w:proofErr w:type="spellEnd"/>
      <w:r w:rsidR="00553AF5" w:rsidRPr="00553AF5">
        <w:rPr>
          <w:rFonts w:ascii="Arial" w:hAnsi="Arial" w:cs="Arial"/>
          <w:sz w:val="24"/>
          <w:szCs w:val="24"/>
        </w:rPr>
        <w:t xml:space="preserve"> and </w:t>
      </w:r>
      <w:proofErr w:type="spellStart"/>
      <w:r w:rsidR="00553AF5" w:rsidRPr="00553AF5">
        <w:rPr>
          <w:rFonts w:ascii="Arial" w:hAnsi="Arial" w:cs="Arial"/>
          <w:sz w:val="24"/>
          <w:szCs w:val="24"/>
        </w:rPr>
        <w:t>Alrawadieh</w:t>
      </w:r>
      <w:proofErr w:type="spellEnd"/>
      <w:r w:rsidR="00553AF5" w:rsidRPr="00553AF5">
        <w:rPr>
          <w:rFonts w:ascii="Arial" w:hAnsi="Arial" w:cs="Arial"/>
          <w:sz w:val="24"/>
          <w:szCs w:val="24"/>
        </w:rPr>
        <w:t>, 2019)</w:t>
      </w:r>
      <w:r w:rsidRPr="00553AF5">
        <w:rPr>
          <w:rFonts w:ascii="Arial" w:hAnsi="Arial" w:cs="Arial"/>
          <w:sz w:val="24"/>
          <w:szCs w:val="24"/>
        </w:rPr>
        <w:t>. This analysis examines the complex nature of this undertaking, investigating the nuances of managing reputation, fostering a culture focused on service, ensuring brand consistency, adhering to rigorous hotel standards, cultivating customer loyalty, embracing the transformative potential of emerging technologies, and effectively addressing service failures. This research aims to provide industry stakeholders with the necessary knowledge and methods to succeed in the ever-changing and competitive environment of the hospitality industry</w:t>
      </w:r>
      <w:r w:rsidR="00553AF5" w:rsidRPr="00553AF5">
        <w:t xml:space="preserve"> </w:t>
      </w:r>
      <w:r w:rsidR="00553AF5" w:rsidRPr="00553AF5">
        <w:rPr>
          <w:rFonts w:ascii="Arial" w:hAnsi="Arial" w:cs="Arial"/>
          <w:sz w:val="24"/>
          <w:szCs w:val="24"/>
        </w:rPr>
        <w:t>(Gard McGehee et al., 2019)</w:t>
      </w:r>
      <w:r w:rsidRPr="00553AF5">
        <w:rPr>
          <w:rFonts w:ascii="Arial" w:hAnsi="Arial" w:cs="Arial"/>
          <w:sz w:val="24"/>
          <w:szCs w:val="24"/>
        </w:rPr>
        <w:t>. It does so by conducting a thorough analysis of these crucial elements</w:t>
      </w:r>
      <w:r w:rsidR="009260A3" w:rsidRPr="009260A3">
        <w:rPr>
          <w:rFonts w:ascii="Arial" w:hAnsi="Arial" w:cs="Arial"/>
          <w:sz w:val="24"/>
          <w:szCs w:val="24"/>
        </w:rPr>
        <w:t>.</w:t>
      </w:r>
    </w:p>
    <w:p w14:paraId="4C679543" w14:textId="22577572" w:rsidR="009260A3" w:rsidRPr="00553AF5" w:rsidRDefault="009260A3" w:rsidP="00B8496D">
      <w:pPr>
        <w:pStyle w:val="Titlu1"/>
        <w:numPr>
          <w:ilvl w:val="0"/>
          <w:numId w:val="5"/>
        </w:numPr>
        <w:jc w:val="both"/>
        <w:rPr>
          <w:rFonts w:cs="Arial"/>
          <w:b w:val="0"/>
          <w:sz w:val="24"/>
          <w:szCs w:val="24"/>
        </w:rPr>
      </w:pPr>
      <w:bookmarkStart w:id="2" w:name="_Toc150971342"/>
      <w:r w:rsidRPr="00553AF5">
        <w:rPr>
          <w:rFonts w:cs="Arial"/>
          <w:b w:val="0"/>
          <w:sz w:val="24"/>
          <w:szCs w:val="24"/>
        </w:rPr>
        <w:t>Main Findings</w:t>
      </w:r>
      <w:bookmarkEnd w:id="2"/>
      <w:r w:rsidRPr="00553AF5">
        <w:rPr>
          <w:rFonts w:cs="Arial"/>
          <w:b w:val="0"/>
          <w:sz w:val="24"/>
          <w:szCs w:val="24"/>
        </w:rPr>
        <w:t xml:space="preserve"> </w:t>
      </w:r>
    </w:p>
    <w:p w14:paraId="0AA0EE8F" w14:textId="77777777" w:rsidR="00553AF5" w:rsidRPr="00553AF5" w:rsidRDefault="00553AF5" w:rsidP="00553AF5"/>
    <w:p w14:paraId="71BFCEBD" w14:textId="1E98BCE8" w:rsidR="006A7571" w:rsidRPr="00553AF5" w:rsidRDefault="005C5CF3" w:rsidP="00553AF5">
      <w:pPr>
        <w:spacing w:line="480" w:lineRule="auto"/>
        <w:ind w:firstLine="720"/>
        <w:jc w:val="both"/>
        <w:rPr>
          <w:rFonts w:ascii="Arial" w:hAnsi="Arial" w:cs="Arial"/>
          <w:sz w:val="24"/>
          <w:szCs w:val="24"/>
        </w:rPr>
      </w:pPr>
      <w:r w:rsidRPr="00553AF5">
        <w:rPr>
          <w:rFonts w:ascii="Arial" w:hAnsi="Arial" w:cs="Arial"/>
          <w:sz w:val="24"/>
          <w:szCs w:val="24"/>
        </w:rPr>
        <w:t xml:space="preserve">The examination of reputation management, service culture, brand consistency, hotel standards, customer loyalty, future technological implications, and service failure reveals that the monitoring of guest service techniques is crucial for achieving success in the hospitality business. The delivery of excellent guest experiences is contingent upon several critical variables, including the maintenance of a </w:t>
      </w:r>
      <w:proofErr w:type="spellStart"/>
      <w:r w:rsidRPr="00553AF5">
        <w:rPr>
          <w:rFonts w:ascii="Arial" w:hAnsi="Arial" w:cs="Arial"/>
          <w:sz w:val="24"/>
          <w:szCs w:val="24"/>
        </w:rPr>
        <w:t>favorable</w:t>
      </w:r>
      <w:proofErr w:type="spellEnd"/>
      <w:r w:rsidRPr="00553AF5">
        <w:rPr>
          <w:rFonts w:ascii="Arial" w:hAnsi="Arial" w:cs="Arial"/>
          <w:sz w:val="24"/>
          <w:szCs w:val="24"/>
        </w:rPr>
        <w:t xml:space="preserve"> reputation, the cultivation of a service culture, the preservation of brand consistency, the adherence to high hotel standards, the implementation of effective loyalty programs, the embrace of technological developments, and the proficient handling of service failures</w:t>
      </w:r>
      <w:r w:rsidR="00AC6B14" w:rsidRPr="00AC6B14">
        <w:t xml:space="preserve"> </w:t>
      </w:r>
      <w:r w:rsidR="00AC6B14" w:rsidRPr="00AC6B14">
        <w:rPr>
          <w:rFonts w:ascii="Arial" w:hAnsi="Arial" w:cs="Arial"/>
          <w:sz w:val="24"/>
          <w:szCs w:val="24"/>
        </w:rPr>
        <w:t>(Huang, 2017)</w:t>
      </w:r>
      <w:r w:rsidR="006A7571" w:rsidRPr="00553AF5">
        <w:rPr>
          <w:rFonts w:ascii="Arial" w:hAnsi="Arial" w:cs="Arial"/>
          <w:sz w:val="24"/>
          <w:szCs w:val="24"/>
        </w:rPr>
        <w:t>.</w:t>
      </w:r>
    </w:p>
    <w:p w14:paraId="387C6ACC" w14:textId="495789FB" w:rsidR="00B8496D" w:rsidRPr="00553AF5" w:rsidRDefault="009260A3" w:rsidP="00B8496D">
      <w:pPr>
        <w:pStyle w:val="Titlu2"/>
        <w:numPr>
          <w:ilvl w:val="1"/>
          <w:numId w:val="5"/>
        </w:numPr>
        <w:jc w:val="both"/>
        <w:rPr>
          <w:rFonts w:cs="Arial"/>
          <w:b w:val="0"/>
          <w:sz w:val="24"/>
          <w:szCs w:val="24"/>
        </w:rPr>
      </w:pPr>
      <w:bookmarkStart w:id="3" w:name="_Toc150971343"/>
      <w:r w:rsidRPr="00553AF5">
        <w:rPr>
          <w:rFonts w:cs="Arial"/>
          <w:b w:val="0"/>
          <w:sz w:val="24"/>
          <w:szCs w:val="24"/>
        </w:rPr>
        <w:t>Reputation Management</w:t>
      </w:r>
      <w:bookmarkEnd w:id="3"/>
    </w:p>
    <w:p w14:paraId="67BE5A69" w14:textId="77777777" w:rsidR="00B8496D" w:rsidRPr="00553AF5" w:rsidRDefault="00B8496D" w:rsidP="00B8496D">
      <w:pPr>
        <w:jc w:val="both"/>
        <w:rPr>
          <w:rFonts w:ascii="Arial" w:hAnsi="Arial" w:cs="Arial"/>
          <w:sz w:val="24"/>
          <w:szCs w:val="24"/>
        </w:rPr>
      </w:pPr>
    </w:p>
    <w:p w14:paraId="08410FFE" w14:textId="3ABFCB2A" w:rsidR="00736732" w:rsidRPr="00736732" w:rsidRDefault="005C5CF3" w:rsidP="00553AF5">
      <w:pPr>
        <w:spacing w:line="480" w:lineRule="auto"/>
        <w:ind w:firstLine="360"/>
        <w:jc w:val="both"/>
        <w:rPr>
          <w:rFonts w:ascii="Arial" w:hAnsi="Arial" w:cs="Arial"/>
          <w:sz w:val="24"/>
          <w:szCs w:val="24"/>
        </w:rPr>
      </w:pPr>
      <w:r w:rsidRPr="00553AF5">
        <w:rPr>
          <w:rFonts w:ascii="Arial" w:hAnsi="Arial" w:cs="Arial"/>
          <w:sz w:val="24"/>
          <w:szCs w:val="24"/>
        </w:rPr>
        <w:t>The hospitality sector flourishes within a dynamic and competitive environment, where the capacity to adjust to evolving customer preferences, technological breakthroughs, and global market trends is of utmost importance</w:t>
      </w:r>
      <w:r w:rsidR="00AC6B14" w:rsidRPr="00AC6B14">
        <w:t xml:space="preserve"> </w:t>
      </w:r>
      <w:r w:rsidR="00AC6B14" w:rsidRPr="00AC6B14">
        <w:rPr>
          <w:rFonts w:ascii="Arial" w:hAnsi="Arial" w:cs="Arial"/>
          <w:sz w:val="24"/>
          <w:szCs w:val="24"/>
        </w:rPr>
        <w:t>(</w:t>
      </w:r>
      <w:proofErr w:type="spellStart"/>
      <w:r w:rsidR="00AC6B14" w:rsidRPr="00AC6B14">
        <w:rPr>
          <w:rFonts w:ascii="Arial" w:hAnsi="Arial" w:cs="Arial"/>
          <w:sz w:val="24"/>
          <w:szCs w:val="24"/>
        </w:rPr>
        <w:t>Karagiannis</w:t>
      </w:r>
      <w:proofErr w:type="spellEnd"/>
      <w:r w:rsidR="00AC6B14" w:rsidRPr="00AC6B14">
        <w:rPr>
          <w:rFonts w:ascii="Arial" w:hAnsi="Arial" w:cs="Arial"/>
          <w:sz w:val="24"/>
          <w:szCs w:val="24"/>
        </w:rPr>
        <w:t>, 2021)</w:t>
      </w:r>
      <w:r w:rsidRPr="00553AF5">
        <w:rPr>
          <w:rFonts w:ascii="Arial" w:hAnsi="Arial" w:cs="Arial"/>
          <w:sz w:val="24"/>
          <w:szCs w:val="24"/>
        </w:rPr>
        <w:t>. This research examines the essential practice of efficiently monitoring guest service ways within the business, providing significant insights and practical solutions. In an era characterized by the continuous evolution of customer expectations, maintaining a competitive edge is of utmost importance</w:t>
      </w:r>
      <w:r w:rsidR="00AC6B14" w:rsidRPr="00AC6B14">
        <w:t xml:space="preserve"> </w:t>
      </w:r>
      <w:r w:rsidR="00AC6B14" w:rsidRPr="00AC6B14">
        <w:rPr>
          <w:rFonts w:ascii="Arial" w:hAnsi="Arial" w:cs="Arial"/>
          <w:sz w:val="24"/>
          <w:szCs w:val="24"/>
        </w:rPr>
        <w:t xml:space="preserve">(Hudson and </w:t>
      </w:r>
      <w:proofErr w:type="spellStart"/>
      <w:r w:rsidR="00AC6B14" w:rsidRPr="00AC6B14">
        <w:rPr>
          <w:rFonts w:ascii="Arial" w:hAnsi="Arial" w:cs="Arial"/>
          <w:sz w:val="24"/>
          <w:szCs w:val="24"/>
        </w:rPr>
        <w:t>Thal</w:t>
      </w:r>
      <w:proofErr w:type="spellEnd"/>
      <w:r w:rsidR="00AC6B14" w:rsidRPr="00AC6B14">
        <w:rPr>
          <w:rFonts w:ascii="Arial" w:hAnsi="Arial" w:cs="Arial"/>
          <w:sz w:val="24"/>
          <w:szCs w:val="24"/>
        </w:rPr>
        <w:t>, 2023)</w:t>
      </w:r>
      <w:r w:rsidRPr="00553AF5">
        <w:rPr>
          <w:rFonts w:ascii="Arial" w:hAnsi="Arial" w:cs="Arial"/>
          <w:sz w:val="24"/>
          <w:szCs w:val="24"/>
        </w:rPr>
        <w:t>. This paper elucidates the crucial role that guest service monitoring plays in achieving long-term success. The study examines the concept of reputation management, the cultivation of a culture focused on service, the preservation of brand consistency, the maintenance of hotel standards, the cultivation of customer loyalty, the adoption of developing technology, and the efficient handling of service failures. This examination aims to provide industry stakeholders with the necessary information and techniques to effectively navigate and succeed in the ever-changing hospitality business</w:t>
      </w:r>
      <w:r w:rsidR="00AC6B14" w:rsidRPr="00AC6B14">
        <w:t xml:space="preserve"> </w:t>
      </w:r>
      <w:r w:rsidR="00AC6B14" w:rsidRPr="00AC6B14">
        <w:rPr>
          <w:rFonts w:ascii="Arial" w:hAnsi="Arial" w:cs="Arial"/>
          <w:sz w:val="24"/>
          <w:szCs w:val="24"/>
        </w:rPr>
        <w:t>(</w:t>
      </w:r>
      <w:proofErr w:type="spellStart"/>
      <w:r w:rsidR="00AC6B14" w:rsidRPr="00AC6B14">
        <w:rPr>
          <w:rFonts w:ascii="Arial" w:hAnsi="Arial" w:cs="Arial"/>
          <w:sz w:val="24"/>
          <w:szCs w:val="24"/>
        </w:rPr>
        <w:t>Manoharan</w:t>
      </w:r>
      <w:proofErr w:type="spellEnd"/>
      <w:r w:rsidR="00AC6B14" w:rsidRPr="00AC6B14">
        <w:rPr>
          <w:rFonts w:ascii="Arial" w:hAnsi="Arial" w:cs="Arial"/>
          <w:sz w:val="24"/>
          <w:szCs w:val="24"/>
        </w:rPr>
        <w:t xml:space="preserve">, Madera and </w:t>
      </w:r>
      <w:proofErr w:type="spellStart"/>
      <w:r w:rsidR="00AC6B14" w:rsidRPr="00AC6B14">
        <w:rPr>
          <w:rFonts w:ascii="Arial" w:hAnsi="Arial" w:cs="Arial"/>
          <w:sz w:val="24"/>
          <w:szCs w:val="24"/>
        </w:rPr>
        <w:t>Singal</w:t>
      </w:r>
      <w:proofErr w:type="spellEnd"/>
      <w:r w:rsidR="00AC6B14" w:rsidRPr="00AC6B14">
        <w:rPr>
          <w:rFonts w:ascii="Arial" w:hAnsi="Arial" w:cs="Arial"/>
          <w:sz w:val="24"/>
          <w:szCs w:val="24"/>
        </w:rPr>
        <w:t>, 2023)</w:t>
      </w:r>
      <w:r w:rsidR="00736732" w:rsidRPr="00736732">
        <w:rPr>
          <w:rFonts w:ascii="Arial" w:hAnsi="Arial" w:cs="Arial"/>
          <w:sz w:val="24"/>
          <w:szCs w:val="24"/>
        </w:rPr>
        <w:t>.</w:t>
      </w:r>
    </w:p>
    <w:p w14:paraId="54C67108" w14:textId="46AE2388" w:rsidR="009260A3" w:rsidRPr="00553AF5" w:rsidRDefault="009260A3" w:rsidP="00B8496D">
      <w:pPr>
        <w:pStyle w:val="Titlu2"/>
        <w:numPr>
          <w:ilvl w:val="1"/>
          <w:numId w:val="5"/>
        </w:numPr>
        <w:jc w:val="both"/>
        <w:rPr>
          <w:rFonts w:cs="Arial"/>
          <w:b w:val="0"/>
          <w:sz w:val="24"/>
          <w:szCs w:val="24"/>
        </w:rPr>
      </w:pPr>
      <w:bookmarkStart w:id="4" w:name="_Toc150971344"/>
      <w:r w:rsidRPr="00553AF5">
        <w:rPr>
          <w:rFonts w:cs="Arial"/>
          <w:b w:val="0"/>
          <w:sz w:val="24"/>
          <w:szCs w:val="24"/>
        </w:rPr>
        <w:t>Service Culture</w:t>
      </w:r>
      <w:bookmarkEnd w:id="4"/>
    </w:p>
    <w:p w14:paraId="5670F685" w14:textId="77777777" w:rsidR="00B8496D" w:rsidRPr="00553AF5" w:rsidRDefault="00B8496D" w:rsidP="00B8496D">
      <w:pPr>
        <w:ind w:left="360"/>
        <w:jc w:val="both"/>
        <w:rPr>
          <w:rFonts w:ascii="Arial" w:hAnsi="Arial" w:cs="Arial"/>
          <w:sz w:val="24"/>
          <w:szCs w:val="24"/>
        </w:rPr>
      </w:pPr>
    </w:p>
    <w:p w14:paraId="5BEB1027" w14:textId="22915243" w:rsidR="009260A3" w:rsidRPr="009260A3" w:rsidRDefault="005C5CF3" w:rsidP="00B8496D">
      <w:pPr>
        <w:spacing w:line="480" w:lineRule="auto"/>
        <w:jc w:val="both"/>
        <w:rPr>
          <w:rFonts w:ascii="Arial" w:hAnsi="Arial" w:cs="Arial"/>
          <w:sz w:val="24"/>
          <w:szCs w:val="24"/>
        </w:rPr>
      </w:pPr>
      <w:r w:rsidRPr="00553AF5">
        <w:rPr>
          <w:rFonts w:ascii="Arial" w:hAnsi="Arial" w:cs="Arial"/>
          <w:sz w:val="24"/>
          <w:szCs w:val="24"/>
        </w:rPr>
        <w:t>Developing a robust service culture is of utmost importance in providing exceptional guest experiences. This entails integrating a mindset focused on service into all aspects of an organization. A notable instance is Hilton Hotels, which is widely recognized for its "Hilton Effect" that prioritizes authentic hospitality. By fostering a pervasive service culture, hotels can effectively distinguish themselves and greatly enhance customer satisfaction</w:t>
      </w:r>
      <w:r w:rsidR="00AC6B14" w:rsidRPr="00AC6B14">
        <w:t xml:space="preserve"> </w:t>
      </w:r>
      <w:r w:rsidR="00AC6B14" w:rsidRPr="00AC6B14">
        <w:rPr>
          <w:rFonts w:ascii="Arial" w:hAnsi="Arial" w:cs="Arial"/>
          <w:sz w:val="24"/>
          <w:szCs w:val="24"/>
        </w:rPr>
        <w:t>(</w:t>
      </w:r>
      <w:proofErr w:type="spellStart"/>
      <w:r w:rsidR="00AC6B14" w:rsidRPr="00AC6B14">
        <w:rPr>
          <w:rFonts w:ascii="Arial" w:hAnsi="Arial" w:cs="Arial"/>
          <w:sz w:val="24"/>
          <w:szCs w:val="24"/>
        </w:rPr>
        <w:t>Stipanuk</w:t>
      </w:r>
      <w:proofErr w:type="spellEnd"/>
      <w:r w:rsidR="00AC6B14" w:rsidRPr="00AC6B14">
        <w:rPr>
          <w:rFonts w:ascii="Arial" w:hAnsi="Arial" w:cs="Arial"/>
          <w:sz w:val="24"/>
          <w:szCs w:val="24"/>
        </w:rPr>
        <w:t>, 2018)</w:t>
      </w:r>
      <w:r w:rsidR="00736732" w:rsidRPr="00736732">
        <w:rPr>
          <w:rFonts w:ascii="Arial" w:hAnsi="Arial" w:cs="Arial"/>
          <w:sz w:val="24"/>
          <w:szCs w:val="24"/>
        </w:rPr>
        <w:t>.</w:t>
      </w:r>
    </w:p>
    <w:p w14:paraId="63D7969C" w14:textId="30B8B8EF" w:rsidR="009260A3" w:rsidRPr="00553AF5" w:rsidRDefault="009260A3" w:rsidP="00B8496D">
      <w:pPr>
        <w:pStyle w:val="Titlu2"/>
        <w:numPr>
          <w:ilvl w:val="1"/>
          <w:numId w:val="5"/>
        </w:numPr>
        <w:jc w:val="both"/>
        <w:rPr>
          <w:rFonts w:cs="Arial"/>
          <w:b w:val="0"/>
          <w:sz w:val="24"/>
          <w:szCs w:val="24"/>
        </w:rPr>
      </w:pPr>
      <w:bookmarkStart w:id="5" w:name="_Toc150971345"/>
      <w:r w:rsidRPr="00553AF5">
        <w:rPr>
          <w:rFonts w:cs="Arial"/>
          <w:b w:val="0"/>
          <w:sz w:val="24"/>
          <w:szCs w:val="24"/>
        </w:rPr>
        <w:t>Brand Consistency</w:t>
      </w:r>
      <w:bookmarkEnd w:id="5"/>
    </w:p>
    <w:p w14:paraId="2EC75947" w14:textId="77777777" w:rsidR="00B8496D" w:rsidRPr="00553AF5" w:rsidRDefault="00B8496D" w:rsidP="00B8496D">
      <w:pPr>
        <w:pStyle w:val="Listparagraf"/>
        <w:ind w:left="765"/>
        <w:jc w:val="both"/>
        <w:rPr>
          <w:rFonts w:ascii="Arial" w:hAnsi="Arial" w:cs="Arial"/>
          <w:sz w:val="24"/>
          <w:szCs w:val="24"/>
        </w:rPr>
      </w:pPr>
    </w:p>
    <w:p w14:paraId="60B9D4D5" w14:textId="0E8A59AC" w:rsidR="009260A3" w:rsidRPr="009260A3" w:rsidRDefault="005C5CF3" w:rsidP="00553AF5">
      <w:pPr>
        <w:spacing w:line="480" w:lineRule="auto"/>
        <w:ind w:firstLine="360"/>
        <w:jc w:val="both"/>
        <w:rPr>
          <w:rFonts w:ascii="Arial" w:hAnsi="Arial" w:cs="Arial"/>
          <w:sz w:val="24"/>
          <w:szCs w:val="24"/>
        </w:rPr>
      </w:pPr>
      <w:r w:rsidRPr="00553AF5">
        <w:rPr>
          <w:rFonts w:ascii="Arial" w:hAnsi="Arial" w:cs="Arial"/>
          <w:sz w:val="24"/>
          <w:szCs w:val="24"/>
        </w:rPr>
        <w:t>Ensuring brand consistency is of paramount importance in order to ensure that customers are presented with a uniform experience across several locations and touchpoints. Marriott International, a well-known company recognized for its diverse range of brands, maintains brand consistency by implementing defined service processes and comprehensive training programs</w:t>
      </w:r>
      <w:r w:rsidR="00AC6B14" w:rsidRPr="00AC6B14">
        <w:t xml:space="preserve"> </w:t>
      </w:r>
      <w:r w:rsidR="00AC6B14" w:rsidRPr="00AC6B14">
        <w:rPr>
          <w:rFonts w:ascii="Arial" w:hAnsi="Arial" w:cs="Arial"/>
          <w:sz w:val="24"/>
          <w:szCs w:val="24"/>
        </w:rPr>
        <w:t>(Shoemaker and Lewis, 2019)</w:t>
      </w:r>
      <w:r w:rsidRPr="00553AF5">
        <w:rPr>
          <w:rFonts w:ascii="Arial" w:hAnsi="Arial" w:cs="Arial"/>
          <w:sz w:val="24"/>
          <w:szCs w:val="24"/>
        </w:rPr>
        <w:t xml:space="preserve">. The unshakable dedication to maintaining consistency plays a pivotal role in establishing strong brand trust and cultivating long-lasting customer loyalty. Marriott's commitment to upholding consistent levels of service excellence across various types of accommodations, such as luxury resorts and business-class hotels, fosters a sense of trust and assurance among its clientele. The implementation of this strategy guarantees that guests, irrespective of their selection within the Marriott brand portfolio, can anticipate a consistently outstanding experience. This, in turn, strengthens their loyalty and fosters a </w:t>
      </w:r>
      <w:proofErr w:type="spellStart"/>
      <w:r w:rsidRPr="00553AF5">
        <w:rPr>
          <w:rFonts w:ascii="Arial" w:hAnsi="Arial" w:cs="Arial"/>
          <w:sz w:val="24"/>
          <w:szCs w:val="24"/>
        </w:rPr>
        <w:t>favorable</w:t>
      </w:r>
      <w:proofErr w:type="spellEnd"/>
      <w:r w:rsidRPr="00553AF5">
        <w:rPr>
          <w:rFonts w:ascii="Arial" w:hAnsi="Arial" w:cs="Arial"/>
          <w:sz w:val="24"/>
          <w:szCs w:val="24"/>
        </w:rPr>
        <w:t xml:space="preserve"> view of the Marriott brand</w:t>
      </w:r>
      <w:r w:rsidR="00736732" w:rsidRPr="00736732">
        <w:rPr>
          <w:rFonts w:ascii="Arial" w:hAnsi="Arial" w:cs="Arial"/>
          <w:sz w:val="24"/>
          <w:szCs w:val="24"/>
        </w:rPr>
        <w:t>.</w:t>
      </w:r>
    </w:p>
    <w:p w14:paraId="5426DA60" w14:textId="04998646" w:rsidR="009260A3" w:rsidRPr="00553AF5" w:rsidRDefault="009260A3" w:rsidP="00B8496D">
      <w:pPr>
        <w:pStyle w:val="Titlu2"/>
        <w:numPr>
          <w:ilvl w:val="1"/>
          <w:numId w:val="5"/>
        </w:numPr>
        <w:jc w:val="both"/>
        <w:rPr>
          <w:rFonts w:cs="Arial"/>
          <w:b w:val="0"/>
          <w:sz w:val="24"/>
          <w:szCs w:val="24"/>
        </w:rPr>
      </w:pPr>
      <w:bookmarkStart w:id="6" w:name="_Toc150971346"/>
      <w:r w:rsidRPr="00553AF5">
        <w:rPr>
          <w:rFonts w:cs="Arial"/>
          <w:b w:val="0"/>
          <w:sz w:val="24"/>
          <w:szCs w:val="24"/>
        </w:rPr>
        <w:t>Hotel Standards</w:t>
      </w:r>
      <w:bookmarkEnd w:id="6"/>
    </w:p>
    <w:p w14:paraId="5159FF07" w14:textId="77777777" w:rsidR="00B8496D" w:rsidRPr="00553AF5" w:rsidRDefault="00B8496D" w:rsidP="00B8496D">
      <w:pPr>
        <w:pStyle w:val="Listparagraf"/>
        <w:ind w:left="765"/>
        <w:jc w:val="both"/>
        <w:rPr>
          <w:rFonts w:ascii="Arial" w:hAnsi="Arial" w:cs="Arial"/>
          <w:sz w:val="24"/>
          <w:szCs w:val="24"/>
        </w:rPr>
      </w:pPr>
    </w:p>
    <w:p w14:paraId="38D87409" w14:textId="12DE15E4" w:rsidR="006A7571" w:rsidRPr="006A7571" w:rsidRDefault="005C5CF3" w:rsidP="00553AF5">
      <w:pPr>
        <w:spacing w:line="480" w:lineRule="auto"/>
        <w:ind w:firstLine="360"/>
        <w:jc w:val="both"/>
        <w:rPr>
          <w:rFonts w:ascii="Arial" w:hAnsi="Arial" w:cs="Arial"/>
          <w:sz w:val="24"/>
          <w:szCs w:val="24"/>
        </w:rPr>
      </w:pPr>
      <w:r w:rsidRPr="00553AF5">
        <w:rPr>
          <w:rFonts w:ascii="Arial" w:hAnsi="Arial" w:cs="Arial"/>
          <w:sz w:val="24"/>
          <w:szCs w:val="24"/>
        </w:rPr>
        <w:t>The establishment and strict adherence to high hotel standards significantly contribute to the improvement of guest satisfaction. Hotels are required to regularly adhere to or exceed industry standards in key aspects such as cleanliness, safety, and guest amenities. The American Hotel &amp; Lodging Association (AH&amp;LA) plays a pivotal role in the establishment of industry standards and norms, hence promoting a consistent level of quality across the sector</w:t>
      </w:r>
      <w:r w:rsidR="00AC6B14" w:rsidRPr="00AC6B14">
        <w:t xml:space="preserve"> </w:t>
      </w:r>
      <w:r w:rsidR="00AC6B14" w:rsidRPr="00AC6B14">
        <w:rPr>
          <w:rFonts w:ascii="Arial" w:hAnsi="Arial" w:cs="Arial"/>
          <w:sz w:val="24"/>
          <w:szCs w:val="24"/>
        </w:rPr>
        <w:t>(</w:t>
      </w:r>
      <w:proofErr w:type="spellStart"/>
      <w:r w:rsidR="00AC6B14" w:rsidRPr="00AC6B14">
        <w:rPr>
          <w:rFonts w:ascii="Arial" w:hAnsi="Arial" w:cs="Arial"/>
          <w:sz w:val="24"/>
          <w:szCs w:val="24"/>
        </w:rPr>
        <w:t>Reidhead</w:t>
      </w:r>
      <w:proofErr w:type="spellEnd"/>
      <w:r w:rsidR="00AC6B14" w:rsidRPr="00AC6B14">
        <w:rPr>
          <w:rFonts w:ascii="Arial" w:hAnsi="Arial" w:cs="Arial"/>
          <w:sz w:val="24"/>
          <w:szCs w:val="24"/>
        </w:rPr>
        <w:t>, 2020)</w:t>
      </w:r>
      <w:r w:rsidRPr="00553AF5">
        <w:rPr>
          <w:rFonts w:ascii="Arial" w:hAnsi="Arial" w:cs="Arial"/>
          <w:sz w:val="24"/>
          <w:szCs w:val="24"/>
        </w:rPr>
        <w:t xml:space="preserve">. The high standards set forth by the American Hotel &amp; Lodging Association (AH&amp;LA) serve as a guiding principle for hotels as they strive for excellence. These standards involve a wide range of factors, including maintaining exceptional cleanliness in the rooms, implementing rigorous safety regulations, and providing high-quality facilities for guests. By adhering to these elevated criteria, hotels not only </w:t>
      </w:r>
      <w:proofErr w:type="spellStart"/>
      <w:r w:rsidRPr="00553AF5">
        <w:rPr>
          <w:rFonts w:ascii="Arial" w:hAnsi="Arial" w:cs="Arial"/>
          <w:sz w:val="24"/>
          <w:szCs w:val="24"/>
        </w:rPr>
        <w:t>fulfill</w:t>
      </w:r>
      <w:proofErr w:type="spellEnd"/>
      <w:r w:rsidRPr="00553AF5">
        <w:rPr>
          <w:rFonts w:ascii="Arial" w:hAnsi="Arial" w:cs="Arial"/>
          <w:sz w:val="24"/>
          <w:szCs w:val="24"/>
        </w:rPr>
        <w:t xml:space="preserve"> the expectations of their guests but also enhance the general reputation and competitiveness of the hospitality sector</w:t>
      </w:r>
      <w:r w:rsidR="006A7571" w:rsidRPr="006A7571">
        <w:rPr>
          <w:rFonts w:ascii="Arial" w:hAnsi="Arial" w:cs="Arial"/>
          <w:sz w:val="24"/>
          <w:szCs w:val="24"/>
        </w:rPr>
        <w:t>.</w:t>
      </w:r>
    </w:p>
    <w:p w14:paraId="689B9ACD" w14:textId="7C69F85B" w:rsidR="009260A3" w:rsidRPr="00553AF5" w:rsidRDefault="009260A3" w:rsidP="00B8496D">
      <w:pPr>
        <w:pStyle w:val="Titlu2"/>
        <w:numPr>
          <w:ilvl w:val="1"/>
          <w:numId w:val="5"/>
        </w:numPr>
        <w:jc w:val="both"/>
        <w:rPr>
          <w:rFonts w:cs="Arial"/>
          <w:b w:val="0"/>
          <w:sz w:val="24"/>
          <w:szCs w:val="24"/>
        </w:rPr>
      </w:pPr>
      <w:bookmarkStart w:id="7" w:name="_Toc150971347"/>
      <w:r w:rsidRPr="00553AF5">
        <w:rPr>
          <w:rFonts w:cs="Arial"/>
          <w:b w:val="0"/>
          <w:sz w:val="24"/>
          <w:szCs w:val="24"/>
        </w:rPr>
        <w:t>Customer Loyalty</w:t>
      </w:r>
      <w:bookmarkEnd w:id="7"/>
    </w:p>
    <w:p w14:paraId="12B9C93E" w14:textId="77777777" w:rsidR="00B8496D" w:rsidRPr="00553AF5" w:rsidRDefault="00B8496D" w:rsidP="00B8496D">
      <w:pPr>
        <w:pStyle w:val="Listparagraf"/>
        <w:ind w:left="765"/>
        <w:jc w:val="both"/>
        <w:rPr>
          <w:rFonts w:ascii="Arial" w:hAnsi="Arial" w:cs="Arial"/>
          <w:sz w:val="24"/>
          <w:szCs w:val="24"/>
        </w:rPr>
      </w:pPr>
    </w:p>
    <w:p w14:paraId="075F2197" w14:textId="419ED100" w:rsidR="006A7571" w:rsidRPr="006A7571" w:rsidRDefault="005C5CF3" w:rsidP="00553AF5">
      <w:pPr>
        <w:spacing w:line="480" w:lineRule="auto"/>
        <w:ind w:firstLine="720"/>
        <w:jc w:val="both"/>
        <w:rPr>
          <w:rFonts w:ascii="Arial" w:hAnsi="Arial" w:cs="Arial"/>
          <w:sz w:val="24"/>
          <w:szCs w:val="24"/>
        </w:rPr>
      </w:pPr>
      <w:r w:rsidRPr="00553AF5">
        <w:rPr>
          <w:rFonts w:ascii="Arial" w:hAnsi="Arial" w:cs="Arial"/>
          <w:sz w:val="24"/>
          <w:szCs w:val="24"/>
        </w:rPr>
        <w:t>Loyalty programs are of significant importance in the context of client retention, serving as a powerful instrument for renowned brands such as Marriott and IHG. The aforementioned industry leaders have diligently developed comprehensive loyalty programs that encompass a wide range of incentives, exclusive advantages, and tailored experiences for their esteemed clientele. These programs extend beyond ordinary incentives; they are deliberate investments that result in heightened customer retention rates and cultivate an ongoing cycle of recurring transactions</w:t>
      </w:r>
      <w:r w:rsidR="00AC6B14" w:rsidRPr="00AC6B14">
        <w:t xml:space="preserve"> </w:t>
      </w:r>
      <w:r w:rsidR="00AC6B14" w:rsidRPr="00AC6B14">
        <w:rPr>
          <w:rFonts w:ascii="Arial" w:hAnsi="Arial" w:cs="Arial"/>
          <w:sz w:val="24"/>
          <w:szCs w:val="24"/>
        </w:rPr>
        <w:t>(Putra et al., 2023)</w:t>
      </w:r>
      <w:r w:rsidRPr="00553AF5">
        <w:rPr>
          <w:rFonts w:ascii="Arial" w:hAnsi="Arial" w:cs="Arial"/>
          <w:sz w:val="24"/>
          <w:szCs w:val="24"/>
        </w:rPr>
        <w:t>. By offering attractive prizes and exclusive privileges, Marriott and IHG effectively cultivate client loyalty and foster a sense of affiliation. Individuals are inclined to exhibit a higher likelihood of re-engaging with these businesses, not alone due to the physical advantages they offer, but also due to the emotional bond formed through customized experiences. Consequently, loyalty programs have emerged as a fundamental element in establishing enduring connections between brands and their valued customers</w:t>
      </w:r>
      <w:r w:rsidR="00AC6B14" w:rsidRPr="00AC6B14">
        <w:t xml:space="preserve"> </w:t>
      </w:r>
      <w:r w:rsidR="00AC6B14" w:rsidRPr="00AC6B14">
        <w:rPr>
          <w:rFonts w:ascii="Arial" w:hAnsi="Arial" w:cs="Arial"/>
          <w:sz w:val="24"/>
          <w:szCs w:val="24"/>
        </w:rPr>
        <w:t>(Prasad, Wirtz and Yu, 2018)</w:t>
      </w:r>
      <w:r w:rsidR="006A7571" w:rsidRPr="006A7571">
        <w:rPr>
          <w:rFonts w:ascii="Arial" w:hAnsi="Arial" w:cs="Arial"/>
          <w:sz w:val="24"/>
          <w:szCs w:val="24"/>
        </w:rPr>
        <w:t>.</w:t>
      </w:r>
    </w:p>
    <w:p w14:paraId="5FDA84A8" w14:textId="4286D948" w:rsidR="009260A3" w:rsidRPr="00553AF5" w:rsidRDefault="009260A3" w:rsidP="00B8496D">
      <w:pPr>
        <w:pStyle w:val="Titlu2"/>
        <w:numPr>
          <w:ilvl w:val="1"/>
          <w:numId w:val="5"/>
        </w:numPr>
        <w:jc w:val="both"/>
        <w:rPr>
          <w:rFonts w:cs="Arial"/>
          <w:b w:val="0"/>
          <w:sz w:val="24"/>
          <w:szCs w:val="24"/>
        </w:rPr>
      </w:pPr>
      <w:bookmarkStart w:id="8" w:name="_Toc150971348"/>
      <w:r w:rsidRPr="00553AF5">
        <w:rPr>
          <w:rFonts w:cs="Arial"/>
          <w:b w:val="0"/>
          <w:sz w:val="24"/>
          <w:szCs w:val="24"/>
        </w:rPr>
        <w:t>Future Technological Impacts</w:t>
      </w:r>
      <w:bookmarkEnd w:id="8"/>
    </w:p>
    <w:p w14:paraId="04A4D4DD" w14:textId="77777777" w:rsidR="00B8496D" w:rsidRPr="00553AF5" w:rsidRDefault="00B8496D" w:rsidP="00B8496D">
      <w:pPr>
        <w:pStyle w:val="Listparagraf"/>
        <w:ind w:left="765"/>
        <w:jc w:val="both"/>
        <w:rPr>
          <w:rFonts w:ascii="Arial" w:hAnsi="Arial" w:cs="Arial"/>
          <w:sz w:val="24"/>
          <w:szCs w:val="24"/>
        </w:rPr>
      </w:pPr>
    </w:p>
    <w:p w14:paraId="145713B8" w14:textId="5B8D95E5" w:rsidR="006A7571" w:rsidRPr="00553AF5" w:rsidRDefault="005C5CF3" w:rsidP="00553AF5">
      <w:pPr>
        <w:spacing w:line="480" w:lineRule="auto"/>
        <w:ind w:firstLine="360"/>
        <w:jc w:val="both"/>
        <w:rPr>
          <w:rFonts w:ascii="Arial" w:hAnsi="Arial" w:cs="Arial"/>
          <w:sz w:val="24"/>
          <w:szCs w:val="24"/>
        </w:rPr>
      </w:pPr>
      <w:r w:rsidRPr="00553AF5">
        <w:rPr>
          <w:rFonts w:ascii="Arial" w:hAnsi="Arial" w:cs="Arial"/>
          <w:sz w:val="24"/>
          <w:szCs w:val="24"/>
        </w:rPr>
        <w:t>The hotel industry is currently seeing significant changes driven by developments in technology. The implementation of artificial intelligence (AI)-enabled chatbots for customer service and intelligent room controls has emerged as a transformative factor, greatly enhancing the overall guest experiences. These technological advancements provide efficient and prompt services, catering to the demands of customers with unparalleled effectiveness</w:t>
      </w:r>
      <w:r w:rsidR="00AC6B14" w:rsidRPr="00AC6B14">
        <w:t xml:space="preserve"> </w:t>
      </w:r>
      <w:r w:rsidR="00AC6B14" w:rsidRPr="00AC6B14">
        <w:rPr>
          <w:rFonts w:ascii="Arial" w:hAnsi="Arial" w:cs="Arial"/>
          <w:sz w:val="24"/>
          <w:szCs w:val="24"/>
        </w:rPr>
        <w:t>(</w:t>
      </w:r>
      <w:proofErr w:type="spellStart"/>
      <w:r w:rsidR="00AC6B14" w:rsidRPr="00AC6B14">
        <w:rPr>
          <w:rFonts w:ascii="Arial" w:hAnsi="Arial" w:cs="Arial"/>
          <w:sz w:val="24"/>
          <w:szCs w:val="24"/>
        </w:rPr>
        <w:t>Poorani</w:t>
      </w:r>
      <w:proofErr w:type="spellEnd"/>
      <w:r w:rsidR="00AC6B14" w:rsidRPr="00AC6B14">
        <w:rPr>
          <w:rFonts w:ascii="Arial" w:hAnsi="Arial" w:cs="Arial"/>
          <w:sz w:val="24"/>
          <w:szCs w:val="24"/>
        </w:rPr>
        <w:t xml:space="preserve"> et al., 2023)</w:t>
      </w:r>
      <w:r w:rsidRPr="00553AF5">
        <w:rPr>
          <w:rFonts w:ascii="Arial" w:hAnsi="Arial" w:cs="Arial"/>
          <w:sz w:val="24"/>
          <w:szCs w:val="24"/>
        </w:rPr>
        <w:t xml:space="preserve">. Moreover, the utilization of data analytics assumes a crucial function in offering significant insights into the tastes and </w:t>
      </w:r>
      <w:proofErr w:type="spellStart"/>
      <w:r w:rsidRPr="00553AF5">
        <w:rPr>
          <w:rFonts w:ascii="Arial" w:hAnsi="Arial" w:cs="Arial"/>
          <w:sz w:val="24"/>
          <w:szCs w:val="24"/>
        </w:rPr>
        <w:t>behaviors</w:t>
      </w:r>
      <w:proofErr w:type="spellEnd"/>
      <w:r w:rsidRPr="00553AF5">
        <w:rPr>
          <w:rFonts w:ascii="Arial" w:hAnsi="Arial" w:cs="Arial"/>
          <w:sz w:val="24"/>
          <w:szCs w:val="24"/>
        </w:rPr>
        <w:t xml:space="preserve"> of guests. With the utilization of this data, hotels possess the ability to customize their services with utmost accuracy, hence providing individualized experiences that deeply resonate with each unique client. The hotel industry is positioned at the vanguard of innovation as technology continues to advance, with the potential to redefine guest enjoyment and service quality</w:t>
      </w:r>
      <w:r w:rsidR="006A7571" w:rsidRPr="00553AF5">
        <w:rPr>
          <w:rFonts w:ascii="Arial" w:hAnsi="Arial" w:cs="Arial"/>
          <w:sz w:val="24"/>
          <w:szCs w:val="24"/>
        </w:rPr>
        <w:t>.</w:t>
      </w:r>
    </w:p>
    <w:p w14:paraId="315AB27E" w14:textId="467DE0D9" w:rsidR="009260A3" w:rsidRPr="00553AF5" w:rsidRDefault="009260A3" w:rsidP="00B8496D">
      <w:pPr>
        <w:pStyle w:val="Titlu2"/>
        <w:numPr>
          <w:ilvl w:val="1"/>
          <w:numId w:val="5"/>
        </w:numPr>
        <w:jc w:val="both"/>
        <w:rPr>
          <w:rFonts w:cs="Arial"/>
          <w:b w:val="0"/>
          <w:sz w:val="24"/>
          <w:szCs w:val="24"/>
        </w:rPr>
      </w:pPr>
      <w:bookmarkStart w:id="9" w:name="_Toc150971349"/>
      <w:r w:rsidRPr="00553AF5">
        <w:rPr>
          <w:rFonts w:cs="Arial"/>
          <w:b w:val="0"/>
          <w:sz w:val="24"/>
          <w:szCs w:val="24"/>
        </w:rPr>
        <w:t>Service Failure</w:t>
      </w:r>
      <w:bookmarkEnd w:id="9"/>
    </w:p>
    <w:p w14:paraId="197F5F76" w14:textId="77777777" w:rsidR="00B8496D" w:rsidRPr="00553AF5" w:rsidRDefault="00B8496D" w:rsidP="00B8496D">
      <w:pPr>
        <w:pStyle w:val="Listparagraf"/>
        <w:ind w:left="765"/>
        <w:jc w:val="both"/>
        <w:rPr>
          <w:rFonts w:ascii="Arial" w:hAnsi="Arial" w:cs="Arial"/>
          <w:sz w:val="24"/>
          <w:szCs w:val="24"/>
        </w:rPr>
      </w:pPr>
    </w:p>
    <w:p w14:paraId="5C31965E" w14:textId="33B9AA56" w:rsidR="006A7571" w:rsidRPr="00553AF5" w:rsidRDefault="005C5CF3" w:rsidP="00553AF5">
      <w:pPr>
        <w:spacing w:line="480" w:lineRule="auto"/>
        <w:ind w:firstLine="360"/>
        <w:jc w:val="both"/>
        <w:rPr>
          <w:rFonts w:ascii="Arial" w:hAnsi="Arial" w:cs="Arial"/>
          <w:sz w:val="24"/>
          <w:szCs w:val="24"/>
        </w:rPr>
      </w:pPr>
      <w:r w:rsidRPr="00553AF5">
        <w:rPr>
          <w:rFonts w:ascii="Arial" w:hAnsi="Arial" w:cs="Arial"/>
          <w:sz w:val="24"/>
          <w:szCs w:val="24"/>
        </w:rPr>
        <w:t xml:space="preserve">Instances of service failures, however few, can occur even within the most renowned organizations. The method in which hotels negotiate these hard situations significantly influences their reputation. The Ritz-Carlton case study serves as a compelling example that highlights the importance of implementing proactive service recovery techniques to effectively convert a negative visitor experience into a highly </w:t>
      </w:r>
      <w:proofErr w:type="spellStart"/>
      <w:r w:rsidRPr="00553AF5">
        <w:rPr>
          <w:rFonts w:ascii="Arial" w:hAnsi="Arial" w:cs="Arial"/>
          <w:sz w:val="24"/>
          <w:szCs w:val="24"/>
        </w:rPr>
        <w:t>favorable</w:t>
      </w:r>
      <w:proofErr w:type="spellEnd"/>
      <w:r w:rsidRPr="00553AF5">
        <w:rPr>
          <w:rFonts w:ascii="Arial" w:hAnsi="Arial" w:cs="Arial"/>
          <w:sz w:val="24"/>
          <w:szCs w:val="24"/>
        </w:rPr>
        <w:t xml:space="preserve"> one (Jones, 2019). This practical illustration demonstrates how prompt and efficient problem-solving, along with a sincere dedication to ensuring guest contentment, not only minimizes harm but also has the potential to enhance the hotel's standing. The importance of service recovery in retaining client loyalty and a positive brand image within the competitive hotel industry is emphasized</w:t>
      </w:r>
      <w:r w:rsidR="006A7571" w:rsidRPr="006A7571">
        <w:rPr>
          <w:rFonts w:ascii="Arial" w:hAnsi="Arial" w:cs="Arial"/>
          <w:sz w:val="24"/>
          <w:szCs w:val="24"/>
        </w:rPr>
        <w:t>.</w:t>
      </w:r>
    </w:p>
    <w:p w14:paraId="59DFB2CC" w14:textId="4B3867C4" w:rsidR="009260A3" w:rsidRPr="00553AF5" w:rsidRDefault="009260A3" w:rsidP="00B8496D">
      <w:pPr>
        <w:pStyle w:val="Titlu1"/>
        <w:numPr>
          <w:ilvl w:val="0"/>
          <w:numId w:val="5"/>
        </w:numPr>
        <w:jc w:val="both"/>
        <w:rPr>
          <w:rFonts w:cs="Arial"/>
          <w:b w:val="0"/>
          <w:sz w:val="24"/>
          <w:szCs w:val="24"/>
        </w:rPr>
      </w:pPr>
      <w:bookmarkStart w:id="10" w:name="_Toc150971350"/>
      <w:r w:rsidRPr="00553AF5">
        <w:rPr>
          <w:rFonts w:cs="Arial"/>
          <w:b w:val="0"/>
          <w:sz w:val="24"/>
          <w:szCs w:val="24"/>
        </w:rPr>
        <w:t>Conclusion</w:t>
      </w:r>
      <w:bookmarkEnd w:id="10"/>
    </w:p>
    <w:p w14:paraId="4B377FC5" w14:textId="77777777" w:rsidR="00B8496D" w:rsidRPr="00553AF5" w:rsidRDefault="00B8496D" w:rsidP="00B8496D">
      <w:pPr>
        <w:jc w:val="both"/>
        <w:rPr>
          <w:rFonts w:ascii="Arial" w:hAnsi="Arial" w:cs="Arial"/>
          <w:sz w:val="24"/>
          <w:szCs w:val="24"/>
        </w:rPr>
      </w:pPr>
    </w:p>
    <w:p w14:paraId="17A34E27" w14:textId="592A7C31" w:rsidR="006A7571" w:rsidRPr="006A7571" w:rsidRDefault="00B73FCA" w:rsidP="00553AF5">
      <w:pPr>
        <w:spacing w:line="480" w:lineRule="auto"/>
        <w:ind w:firstLine="360"/>
        <w:jc w:val="both"/>
        <w:rPr>
          <w:rFonts w:ascii="Arial" w:hAnsi="Arial" w:cs="Arial"/>
          <w:sz w:val="24"/>
          <w:szCs w:val="24"/>
        </w:rPr>
      </w:pPr>
      <w:r w:rsidRPr="00553AF5">
        <w:rPr>
          <w:rFonts w:ascii="Arial" w:hAnsi="Arial" w:cs="Arial"/>
          <w:sz w:val="24"/>
          <w:szCs w:val="24"/>
        </w:rPr>
        <w:t>In conclusion, this comprehensive report has examined various critical aspects of monitoring guest service approaches within the competitive hospitality industry. The report emphasizes the importance of reputation management, fostering a service-oriented culture, maintaining brand consistency, adhering to high hotel standards, nurturing customer loyalty, embracing emerging technologies, and effectively handling service failures</w:t>
      </w:r>
      <w:r w:rsidR="00AC6B14" w:rsidRPr="00AC6B14">
        <w:t xml:space="preserve"> </w:t>
      </w:r>
      <w:r w:rsidR="00AC6B14" w:rsidRPr="00AC6B14">
        <w:rPr>
          <w:rFonts w:ascii="Arial" w:hAnsi="Arial" w:cs="Arial"/>
          <w:sz w:val="24"/>
          <w:szCs w:val="24"/>
        </w:rPr>
        <w:t>(</w:t>
      </w:r>
      <w:proofErr w:type="spellStart"/>
      <w:r w:rsidR="00AC6B14" w:rsidRPr="00AC6B14">
        <w:rPr>
          <w:rFonts w:ascii="Arial" w:hAnsi="Arial" w:cs="Arial"/>
          <w:sz w:val="24"/>
          <w:szCs w:val="24"/>
        </w:rPr>
        <w:t>Oyono</w:t>
      </w:r>
      <w:proofErr w:type="spellEnd"/>
      <w:r w:rsidR="00AC6B14" w:rsidRPr="00AC6B14">
        <w:rPr>
          <w:rFonts w:ascii="Arial" w:hAnsi="Arial" w:cs="Arial"/>
          <w:sz w:val="24"/>
          <w:szCs w:val="24"/>
        </w:rPr>
        <w:t xml:space="preserve"> </w:t>
      </w:r>
      <w:proofErr w:type="spellStart"/>
      <w:r w:rsidR="00AC6B14" w:rsidRPr="00AC6B14">
        <w:rPr>
          <w:rFonts w:ascii="Arial" w:hAnsi="Arial" w:cs="Arial"/>
          <w:sz w:val="24"/>
          <w:szCs w:val="24"/>
        </w:rPr>
        <w:t>Ekpe</w:t>
      </w:r>
      <w:proofErr w:type="spellEnd"/>
      <w:r w:rsidR="00AC6B14" w:rsidRPr="00AC6B14">
        <w:rPr>
          <w:rFonts w:ascii="Arial" w:hAnsi="Arial" w:cs="Arial"/>
          <w:sz w:val="24"/>
          <w:szCs w:val="24"/>
        </w:rPr>
        <w:t xml:space="preserve">, </w:t>
      </w:r>
      <w:proofErr w:type="spellStart"/>
      <w:r w:rsidR="00AC6B14" w:rsidRPr="00AC6B14">
        <w:rPr>
          <w:rFonts w:ascii="Arial" w:hAnsi="Arial" w:cs="Arial"/>
          <w:sz w:val="24"/>
          <w:szCs w:val="24"/>
        </w:rPr>
        <w:t>Eneh</w:t>
      </w:r>
      <w:proofErr w:type="spellEnd"/>
      <w:r w:rsidR="00AC6B14" w:rsidRPr="00AC6B14">
        <w:rPr>
          <w:rFonts w:ascii="Arial" w:hAnsi="Arial" w:cs="Arial"/>
          <w:sz w:val="24"/>
          <w:szCs w:val="24"/>
        </w:rPr>
        <w:t xml:space="preserve"> and Inyang, 2021)</w:t>
      </w:r>
      <w:r w:rsidRPr="00553AF5">
        <w:rPr>
          <w:rFonts w:ascii="Arial" w:hAnsi="Arial" w:cs="Arial"/>
          <w:sz w:val="24"/>
          <w:szCs w:val="24"/>
        </w:rPr>
        <w:t>. Given the evolving customer expectations in this industry, it is crucial for establishments to stay ahead. Effective monitoring of guest service approaches is not only necessary but also fundamental to the success of hospitality establishments. By adopting these key principles and practices, hotels and restaurants can not only meet but surpass guest expectations, ensuring exceptional experiences and establishing themselves as industry leaders</w:t>
      </w:r>
      <w:r w:rsidR="006A7571" w:rsidRPr="006A7571">
        <w:rPr>
          <w:rFonts w:ascii="Arial" w:hAnsi="Arial" w:cs="Arial"/>
          <w:sz w:val="24"/>
          <w:szCs w:val="24"/>
        </w:rPr>
        <w:t>.</w:t>
      </w:r>
      <w:r w:rsidR="006A7571" w:rsidRPr="00553AF5">
        <w:rPr>
          <w:rFonts w:ascii="Arial" w:hAnsi="Arial" w:cs="Arial"/>
          <w:sz w:val="24"/>
          <w:szCs w:val="24"/>
        </w:rPr>
        <w:t xml:space="preserve"> </w:t>
      </w:r>
    </w:p>
    <w:p w14:paraId="6EF9FEF0" w14:textId="09A262DF" w:rsidR="006A7571" w:rsidRPr="00553AF5" w:rsidRDefault="00B73FCA" w:rsidP="00B8496D">
      <w:pPr>
        <w:pStyle w:val="Listparagraf"/>
        <w:numPr>
          <w:ilvl w:val="0"/>
          <w:numId w:val="3"/>
        </w:numPr>
        <w:spacing w:line="480" w:lineRule="auto"/>
        <w:jc w:val="both"/>
        <w:rPr>
          <w:rFonts w:ascii="Arial" w:hAnsi="Arial" w:cs="Arial"/>
          <w:vanish/>
          <w:sz w:val="24"/>
          <w:szCs w:val="24"/>
        </w:rPr>
      </w:pPr>
      <w:r w:rsidRPr="00553AF5">
        <w:rPr>
          <w:rFonts w:ascii="Arial" w:hAnsi="Arial" w:cs="Arial"/>
          <w:vanish/>
          <w:sz w:val="24"/>
          <w:szCs w:val="24"/>
        </w:rPr>
        <w:t xml:space="preserve">     5555666mnm</w:t>
      </w:r>
      <w:r w:rsidR="006A7571" w:rsidRPr="00553AF5">
        <w:rPr>
          <w:rFonts w:ascii="Arial" w:hAnsi="Arial" w:cs="Arial"/>
          <w:vanish/>
          <w:sz w:val="24"/>
          <w:szCs w:val="24"/>
        </w:rPr>
        <w:t>Top of Form</w:t>
      </w:r>
    </w:p>
    <w:p w14:paraId="746C7457" w14:textId="49C2F295" w:rsidR="009260A3" w:rsidRPr="00553AF5" w:rsidRDefault="009260A3" w:rsidP="00B8496D">
      <w:pPr>
        <w:pStyle w:val="Titlu1"/>
        <w:numPr>
          <w:ilvl w:val="0"/>
          <w:numId w:val="5"/>
        </w:numPr>
        <w:jc w:val="both"/>
        <w:rPr>
          <w:rFonts w:cs="Arial"/>
          <w:b w:val="0"/>
          <w:sz w:val="24"/>
          <w:szCs w:val="24"/>
        </w:rPr>
      </w:pPr>
      <w:bookmarkStart w:id="11" w:name="_Toc150971351"/>
      <w:r w:rsidRPr="00553AF5">
        <w:rPr>
          <w:rFonts w:cs="Arial"/>
          <w:b w:val="0"/>
          <w:sz w:val="24"/>
          <w:szCs w:val="24"/>
        </w:rPr>
        <w:t>Recommendations</w:t>
      </w:r>
      <w:bookmarkEnd w:id="11"/>
    </w:p>
    <w:p w14:paraId="1289EBFA" w14:textId="77777777" w:rsidR="00B8496D" w:rsidRPr="00553AF5" w:rsidRDefault="00B8496D" w:rsidP="00B8496D">
      <w:pPr>
        <w:jc w:val="both"/>
        <w:rPr>
          <w:rFonts w:ascii="Arial" w:hAnsi="Arial" w:cs="Arial"/>
          <w:sz w:val="24"/>
          <w:szCs w:val="24"/>
        </w:rPr>
      </w:pPr>
    </w:p>
    <w:p w14:paraId="7FB81155" w14:textId="77777777" w:rsidR="009260A3" w:rsidRPr="009260A3" w:rsidRDefault="009260A3" w:rsidP="00B8496D">
      <w:pPr>
        <w:numPr>
          <w:ilvl w:val="0"/>
          <w:numId w:val="2"/>
        </w:numPr>
        <w:spacing w:line="480" w:lineRule="auto"/>
        <w:jc w:val="both"/>
        <w:rPr>
          <w:rFonts w:ascii="Arial" w:hAnsi="Arial" w:cs="Arial"/>
          <w:sz w:val="24"/>
          <w:szCs w:val="24"/>
        </w:rPr>
      </w:pPr>
      <w:r w:rsidRPr="009260A3">
        <w:rPr>
          <w:rFonts w:ascii="Arial" w:hAnsi="Arial" w:cs="Arial"/>
          <w:sz w:val="24"/>
          <w:szCs w:val="24"/>
        </w:rPr>
        <w:t>Invest in technology: Embrace emerging technologies like AI and data analytics to personalize guest experiences and streamline operations.</w:t>
      </w:r>
    </w:p>
    <w:p w14:paraId="537DE117" w14:textId="77777777" w:rsidR="009260A3" w:rsidRPr="009260A3" w:rsidRDefault="009260A3" w:rsidP="00B8496D">
      <w:pPr>
        <w:numPr>
          <w:ilvl w:val="0"/>
          <w:numId w:val="2"/>
        </w:numPr>
        <w:spacing w:line="480" w:lineRule="auto"/>
        <w:jc w:val="both"/>
        <w:rPr>
          <w:rFonts w:ascii="Arial" w:hAnsi="Arial" w:cs="Arial"/>
          <w:sz w:val="24"/>
          <w:szCs w:val="24"/>
        </w:rPr>
      </w:pPr>
      <w:r w:rsidRPr="009260A3">
        <w:rPr>
          <w:rFonts w:ascii="Arial" w:hAnsi="Arial" w:cs="Arial"/>
          <w:sz w:val="24"/>
          <w:szCs w:val="24"/>
        </w:rPr>
        <w:t>Prioritize service culture: Foster a culture of exceptional service among employees through training and recognition programs.</w:t>
      </w:r>
    </w:p>
    <w:p w14:paraId="1F3108E6" w14:textId="77777777" w:rsidR="009260A3" w:rsidRPr="009260A3" w:rsidRDefault="009260A3" w:rsidP="00B8496D">
      <w:pPr>
        <w:numPr>
          <w:ilvl w:val="0"/>
          <w:numId w:val="2"/>
        </w:numPr>
        <w:spacing w:line="480" w:lineRule="auto"/>
        <w:jc w:val="both"/>
        <w:rPr>
          <w:rFonts w:ascii="Arial" w:hAnsi="Arial" w:cs="Arial"/>
          <w:sz w:val="24"/>
          <w:szCs w:val="24"/>
        </w:rPr>
      </w:pPr>
      <w:r w:rsidRPr="009260A3">
        <w:rPr>
          <w:rFonts w:ascii="Arial" w:hAnsi="Arial" w:cs="Arial"/>
          <w:sz w:val="24"/>
          <w:szCs w:val="24"/>
        </w:rPr>
        <w:t>Monitor online reputation: Continuously monitor and respond to online reviews and feedback to maintain a positive online presence.</w:t>
      </w:r>
    </w:p>
    <w:p w14:paraId="372F155B" w14:textId="77777777" w:rsidR="009260A3" w:rsidRPr="009260A3" w:rsidRDefault="009260A3" w:rsidP="00B8496D">
      <w:pPr>
        <w:numPr>
          <w:ilvl w:val="0"/>
          <w:numId w:val="2"/>
        </w:numPr>
        <w:spacing w:line="480" w:lineRule="auto"/>
        <w:jc w:val="both"/>
        <w:rPr>
          <w:rFonts w:ascii="Arial" w:hAnsi="Arial" w:cs="Arial"/>
          <w:sz w:val="24"/>
          <w:szCs w:val="24"/>
        </w:rPr>
      </w:pPr>
      <w:r w:rsidRPr="009260A3">
        <w:rPr>
          <w:rFonts w:ascii="Arial" w:hAnsi="Arial" w:cs="Arial"/>
          <w:sz w:val="24"/>
          <w:szCs w:val="24"/>
        </w:rPr>
        <w:t>Enhance loyalty programs: Offer compelling rewards and benefits to incentivize guest loyalty.</w:t>
      </w:r>
    </w:p>
    <w:p w14:paraId="24530792" w14:textId="77777777" w:rsidR="009260A3" w:rsidRPr="009260A3" w:rsidRDefault="009260A3" w:rsidP="00B8496D">
      <w:pPr>
        <w:numPr>
          <w:ilvl w:val="0"/>
          <w:numId w:val="2"/>
        </w:numPr>
        <w:spacing w:line="480" w:lineRule="auto"/>
        <w:jc w:val="both"/>
        <w:rPr>
          <w:rFonts w:ascii="Arial" w:hAnsi="Arial" w:cs="Arial"/>
          <w:sz w:val="24"/>
          <w:szCs w:val="24"/>
        </w:rPr>
      </w:pPr>
      <w:r w:rsidRPr="009260A3">
        <w:rPr>
          <w:rFonts w:ascii="Arial" w:hAnsi="Arial" w:cs="Arial"/>
          <w:sz w:val="24"/>
          <w:szCs w:val="24"/>
        </w:rPr>
        <w:t>Standardize processes: Establish and maintain consistent service standards across all properties and touchpoints.</w:t>
      </w:r>
    </w:p>
    <w:p w14:paraId="205638C5" w14:textId="77777777" w:rsidR="009260A3" w:rsidRPr="009260A3" w:rsidRDefault="009260A3" w:rsidP="00B8496D">
      <w:pPr>
        <w:numPr>
          <w:ilvl w:val="0"/>
          <w:numId w:val="2"/>
        </w:numPr>
        <w:spacing w:line="480" w:lineRule="auto"/>
        <w:jc w:val="both"/>
        <w:rPr>
          <w:rFonts w:ascii="Arial" w:hAnsi="Arial" w:cs="Arial"/>
          <w:sz w:val="24"/>
          <w:szCs w:val="24"/>
        </w:rPr>
      </w:pPr>
      <w:r w:rsidRPr="009260A3">
        <w:rPr>
          <w:rFonts w:ascii="Arial" w:hAnsi="Arial" w:cs="Arial"/>
          <w:sz w:val="24"/>
          <w:szCs w:val="24"/>
        </w:rPr>
        <w:t>Develop service recovery strategies: Prepare for service failures with proactive strategies to turn negative experiences into positive ones.</w:t>
      </w:r>
    </w:p>
    <w:p w14:paraId="4FEB4FA9" w14:textId="66CA3C9A" w:rsidR="009260A3" w:rsidRDefault="009260A3" w:rsidP="00B8496D">
      <w:pPr>
        <w:spacing w:line="480" w:lineRule="auto"/>
        <w:jc w:val="both"/>
        <w:rPr>
          <w:rFonts w:ascii="Arial" w:hAnsi="Arial" w:cs="Arial"/>
          <w:sz w:val="24"/>
          <w:szCs w:val="24"/>
        </w:rPr>
      </w:pPr>
    </w:p>
    <w:p w14:paraId="64289675" w14:textId="77777777" w:rsidR="00553AF5" w:rsidRDefault="00553AF5" w:rsidP="00B8496D">
      <w:pPr>
        <w:spacing w:line="480" w:lineRule="auto"/>
        <w:jc w:val="both"/>
        <w:rPr>
          <w:rFonts w:ascii="Arial" w:hAnsi="Arial" w:cs="Arial"/>
          <w:sz w:val="24"/>
          <w:szCs w:val="24"/>
        </w:rPr>
      </w:pPr>
    </w:p>
    <w:p w14:paraId="7E08ED97" w14:textId="77777777" w:rsidR="00553AF5" w:rsidRDefault="00553AF5" w:rsidP="00B8496D">
      <w:pPr>
        <w:spacing w:line="480" w:lineRule="auto"/>
        <w:jc w:val="both"/>
        <w:rPr>
          <w:rFonts w:ascii="Arial" w:hAnsi="Arial" w:cs="Arial"/>
          <w:sz w:val="24"/>
          <w:szCs w:val="24"/>
        </w:rPr>
      </w:pPr>
    </w:p>
    <w:p w14:paraId="21D2ECC0" w14:textId="77777777" w:rsidR="00553AF5" w:rsidRDefault="00553AF5" w:rsidP="00B8496D">
      <w:pPr>
        <w:spacing w:line="480" w:lineRule="auto"/>
        <w:jc w:val="both"/>
        <w:rPr>
          <w:rFonts w:ascii="Arial" w:hAnsi="Arial" w:cs="Arial"/>
          <w:sz w:val="24"/>
          <w:szCs w:val="24"/>
        </w:rPr>
      </w:pPr>
    </w:p>
    <w:p w14:paraId="7E46C8F8" w14:textId="77777777" w:rsidR="00553AF5" w:rsidRDefault="00553AF5" w:rsidP="00B8496D">
      <w:pPr>
        <w:spacing w:line="480" w:lineRule="auto"/>
        <w:jc w:val="both"/>
        <w:rPr>
          <w:rFonts w:ascii="Arial" w:hAnsi="Arial" w:cs="Arial"/>
          <w:sz w:val="24"/>
          <w:szCs w:val="24"/>
        </w:rPr>
      </w:pPr>
    </w:p>
    <w:p w14:paraId="0C5B6FB6" w14:textId="77777777" w:rsidR="00553AF5" w:rsidRDefault="00553AF5" w:rsidP="00B8496D">
      <w:pPr>
        <w:spacing w:line="480" w:lineRule="auto"/>
        <w:jc w:val="both"/>
        <w:rPr>
          <w:rFonts w:ascii="Arial" w:hAnsi="Arial" w:cs="Arial"/>
          <w:sz w:val="24"/>
          <w:szCs w:val="24"/>
        </w:rPr>
      </w:pPr>
    </w:p>
    <w:p w14:paraId="6B3FCD34" w14:textId="77777777" w:rsidR="00553AF5" w:rsidRDefault="00553AF5" w:rsidP="00B8496D">
      <w:pPr>
        <w:spacing w:line="480" w:lineRule="auto"/>
        <w:jc w:val="both"/>
        <w:rPr>
          <w:rFonts w:ascii="Arial" w:hAnsi="Arial" w:cs="Arial"/>
          <w:sz w:val="24"/>
          <w:szCs w:val="24"/>
        </w:rPr>
      </w:pPr>
    </w:p>
    <w:p w14:paraId="457F9486" w14:textId="77777777" w:rsidR="00553AF5" w:rsidRDefault="00553AF5" w:rsidP="00B8496D">
      <w:pPr>
        <w:spacing w:line="480" w:lineRule="auto"/>
        <w:jc w:val="both"/>
        <w:rPr>
          <w:rFonts w:ascii="Arial" w:hAnsi="Arial" w:cs="Arial"/>
          <w:sz w:val="24"/>
          <w:szCs w:val="24"/>
        </w:rPr>
      </w:pPr>
    </w:p>
    <w:p w14:paraId="0744C535" w14:textId="77777777" w:rsidR="00553AF5" w:rsidRDefault="00553AF5" w:rsidP="00B8496D">
      <w:pPr>
        <w:spacing w:line="480" w:lineRule="auto"/>
        <w:jc w:val="both"/>
        <w:rPr>
          <w:rFonts w:ascii="Arial" w:hAnsi="Arial" w:cs="Arial"/>
          <w:sz w:val="24"/>
          <w:szCs w:val="24"/>
        </w:rPr>
      </w:pPr>
    </w:p>
    <w:p w14:paraId="778437B2" w14:textId="77777777" w:rsidR="00553AF5" w:rsidRDefault="00553AF5" w:rsidP="00B8496D">
      <w:pPr>
        <w:spacing w:line="480" w:lineRule="auto"/>
        <w:jc w:val="both"/>
        <w:rPr>
          <w:rFonts w:ascii="Arial" w:hAnsi="Arial" w:cs="Arial"/>
          <w:sz w:val="24"/>
          <w:szCs w:val="24"/>
        </w:rPr>
      </w:pPr>
    </w:p>
    <w:p w14:paraId="59E8719E" w14:textId="77777777" w:rsidR="00553AF5" w:rsidRDefault="00553AF5" w:rsidP="00B8496D">
      <w:pPr>
        <w:spacing w:line="480" w:lineRule="auto"/>
        <w:jc w:val="both"/>
        <w:rPr>
          <w:rFonts w:ascii="Arial" w:hAnsi="Arial" w:cs="Arial"/>
          <w:sz w:val="24"/>
          <w:szCs w:val="24"/>
        </w:rPr>
      </w:pPr>
    </w:p>
    <w:p w14:paraId="3B6F2FA3" w14:textId="77777777" w:rsidR="00EC3928" w:rsidRDefault="00EC3928" w:rsidP="007843A3">
      <w:pPr>
        <w:spacing w:line="480" w:lineRule="auto"/>
        <w:rPr>
          <w:rFonts w:ascii="Arial" w:hAnsi="Arial" w:cs="Arial"/>
          <w:sz w:val="24"/>
          <w:szCs w:val="24"/>
        </w:rPr>
      </w:pPr>
    </w:p>
    <w:p w14:paraId="1452BBFF" w14:textId="6CD82779" w:rsidR="00B8496D" w:rsidRPr="00553AF5" w:rsidRDefault="00B8496D" w:rsidP="007843A3">
      <w:pPr>
        <w:spacing w:line="480" w:lineRule="auto"/>
        <w:rPr>
          <w:rFonts w:ascii="Arial" w:hAnsi="Arial" w:cs="Arial"/>
          <w:sz w:val="24"/>
          <w:szCs w:val="24"/>
        </w:rPr>
      </w:pPr>
      <w:r w:rsidRPr="00553AF5">
        <w:rPr>
          <w:rFonts w:ascii="Arial" w:hAnsi="Arial" w:cs="Arial"/>
          <w:sz w:val="24"/>
          <w:szCs w:val="24"/>
        </w:rPr>
        <w:t>Reference</w:t>
      </w:r>
      <w:r w:rsidR="007843A3" w:rsidRPr="00553AF5">
        <w:rPr>
          <w:rFonts w:ascii="Arial" w:hAnsi="Arial" w:cs="Arial"/>
          <w:sz w:val="24"/>
          <w:szCs w:val="24"/>
        </w:rPr>
        <w:t xml:space="preserve"> List </w:t>
      </w:r>
    </w:p>
    <w:p w14:paraId="6B60FDF1" w14:textId="5666DB16" w:rsidR="007843A3" w:rsidRPr="007843A3" w:rsidRDefault="007843A3" w:rsidP="007843A3">
      <w:pPr>
        <w:spacing w:line="480" w:lineRule="auto"/>
        <w:ind w:left="720" w:hanging="720"/>
        <w:rPr>
          <w:rFonts w:ascii="Arial" w:hAnsi="Arial" w:cs="Arial"/>
          <w:sz w:val="24"/>
          <w:szCs w:val="24"/>
        </w:rPr>
      </w:pPr>
      <w:r w:rsidRPr="007843A3">
        <w:rPr>
          <w:rFonts w:ascii="Arial" w:hAnsi="Arial" w:cs="Arial"/>
          <w:sz w:val="24"/>
          <w:szCs w:val="24"/>
        </w:rPr>
        <w:t xml:space="preserve">Bitner, M.J., Booms, B.H. and Tetreault, M.S. (2021). The Service Encounter: Diagnosing </w:t>
      </w:r>
      <w:proofErr w:type="spellStart"/>
      <w:r w:rsidRPr="007843A3">
        <w:rPr>
          <w:rFonts w:ascii="Arial" w:hAnsi="Arial" w:cs="Arial"/>
          <w:sz w:val="24"/>
          <w:szCs w:val="24"/>
        </w:rPr>
        <w:t>Favorable</w:t>
      </w:r>
      <w:proofErr w:type="spellEnd"/>
      <w:r w:rsidRPr="007843A3">
        <w:rPr>
          <w:rFonts w:ascii="Arial" w:hAnsi="Arial" w:cs="Arial"/>
          <w:sz w:val="24"/>
          <w:szCs w:val="24"/>
        </w:rPr>
        <w:t xml:space="preserve"> and </w:t>
      </w:r>
      <w:proofErr w:type="spellStart"/>
      <w:r w:rsidRPr="007843A3">
        <w:rPr>
          <w:rFonts w:ascii="Arial" w:hAnsi="Arial" w:cs="Arial"/>
          <w:sz w:val="24"/>
          <w:szCs w:val="24"/>
        </w:rPr>
        <w:t>Unfavorable</w:t>
      </w:r>
      <w:proofErr w:type="spellEnd"/>
      <w:r w:rsidRPr="007843A3">
        <w:rPr>
          <w:rFonts w:ascii="Arial" w:hAnsi="Arial" w:cs="Arial"/>
          <w:sz w:val="24"/>
          <w:szCs w:val="24"/>
        </w:rPr>
        <w:t xml:space="preserve"> Incidents. </w:t>
      </w:r>
      <w:r w:rsidRPr="007843A3">
        <w:rPr>
          <w:rFonts w:ascii="Arial" w:hAnsi="Arial" w:cs="Arial"/>
          <w:i/>
          <w:iCs/>
          <w:sz w:val="24"/>
          <w:szCs w:val="24"/>
        </w:rPr>
        <w:t>Journal of Marketing</w:t>
      </w:r>
      <w:r w:rsidRPr="007843A3">
        <w:rPr>
          <w:rFonts w:ascii="Arial" w:hAnsi="Arial" w:cs="Arial"/>
          <w:sz w:val="24"/>
          <w:szCs w:val="24"/>
        </w:rPr>
        <w:t xml:space="preserve">, [online] 54(1), pp.71–84. </w:t>
      </w:r>
      <w:proofErr w:type="spellStart"/>
      <w:r w:rsidRPr="007843A3">
        <w:rPr>
          <w:rFonts w:ascii="Arial" w:hAnsi="Arial" w:cs="Arial"/>
          <w:sz w:val="24"/>
          <w:szCs w:val="24"/>
        </w:rPr>
        <w:t>doi:https</w:t>
      </w:r>
      <w:proofErr w:type="spellEnd"/>
      <w:r w:rsidRPr="007843A3">
        <w:rPr>
          <w:rFonts w:ascii="Arial" w:hAnsi="Arial" w:cs="Arial"/>
          <w:sz w:val="24"/>
          <w:szCs w:val="24"/>
        </w:rPr>
        <w:t>://doi.org/10.1177/002224299005400105.</w:t>
      </w:r>
      <w:r w:rsidRPr="00553AF5">
        <w:rPr>
          <w:rFonts w:ascii="Arial" w:hAnsi="Arial" w:cs="Arial"/>
          <w:sz w:val="24"/>
          <w:szCs w:val="24"/>
        </w:rPr>
        <w:t xml:space="preserve"> </w:t>
      </w:r>
    </w:p>
    <w:p w14:paraId="02FAF3E0" w14:textId="77777777" w:rsidR="007843A3" w:rsidRPr="007843A3" w:rsidRDefault="007843A3" w:rsidP="007843A3">
      <w:pPr>
        <w:spacing w:line="480" w:lineRule="auto"/>
        <w:ind w:left="720" w:hanging="720"/>
        <w:rPr>
          <w:rFonts w:ascii="Arial" w:hAnsi="Arial" w:cs="Arial"/>
          <w:sz w:val="24"/>
          <w:szCs w:val="24"/>
        </w:rPr>
      </w:pPr>
      <w:r w:rsidRPr="007843A3">
        <w:rPr>
          <w:rFonts w:ascii="Arial" w:hAnsi="Arial" w:cs="Arial"/>
          <w:sz w:val="24"/>
          <w:szCs w:val="24"/>
        </w:rPr>
        <w:t xml:space="preserve">Chan, I.C.C., Lam, L.W., Chow, C.W.C., Fong, L.H.N. and Law, R. (2020). The effect of online reviews on hotel booking intention: The role of reader-reviewer similarity. </w:t>
      </w:r>
      <w:r w:rsidRPr="007843A3">
        <w:rPr>
          <w:rFonts w:ascii="Arial" w:hAnsi="Arial" w:cs="Arial"/>
          <w:i/>
          <w:iCs/>
          <w:sz w:val="24"/>
          <w:szCs w:val="24"/>
        </w:rPr>
        <w:t>International Journal of Hospitality Management</w:t>
      </w:r>
      <w:r w:rsidRPr="007843A3">
        <w:rPr>
          <w:rFonts w:ascii="Arial" w:hAnsi="Arial" w:cs="Arial"/>
          <w:sz w:val="24"/>
          <w:szCs w:val="24"/>
        </w:rPr>
        <w:t xml:space="preserve">, 66, pp.54–65. </w:t>
      </w:r>
      <w:proofErr w:type="spellStart"/>
      <w:r w:rsidRPr="007843A3">
        <w:rPr>
          <w:rFonts w:ascii="Arial" w:hAnsi="Arial" w:cs="Arial"/>
          <w:sz w:val="24"/>
          <w:szCs w:val="24"/>
        </w:rPr>
        <w:t>doi:https</w:t>
      </w:r>
      <w:proofErr w:type="spellEnd"/>
      <w:r w:rsidRPr="007843A3">
        <w:rPr>
          <w:rFonts w:ascii="Arial" w:hAnsi="Arial" w:cs="Arial"/>
          <w:sz w:val="24"/>
          <w:szCs w:val="24"/>
        </w:rPr>
        <w:t>://doi.org/10.1016/j.ijhm.2017.06.007.</w:t>
      </w:r>
    </w:p>
    <w:p w14:paraId="706A8C73" w14:textId="77777777" w:rsidR="007843A3" w:rsidRPr="007843A3" w:rsidRDefault="007843A3" w:rsidP="007843A3">
      <w:pPr>
        <w:spacing w:line="480" w:lineRule="auto"/>
        <w:ind w:left="720" w:hanging="720"/>
        <w:rPr>
          <w:rFonts w:ascii="Arial" w:hAnsi="Arial" w:cs="Arial"/>
          <w:sz w:val="24"/>
          <w:szCs w:val="24"/>
        </w:rPr>
      </w:pPr>
      <w:proofErr w:type="spellStart"/>
      <w:r w:rsidRPr="007843A3">
        <w:rPr>
          <w:rFonts w:ascii="Arial" w:hAnsi="Arial" w:cs="Arial"/>
          <w:sz w:val="24"/>
          <w:szCs w:val="24"/>
        </w:rPr>
        <w:t>Dinçer</w:t>
      </w:r>
      <w:proofErr w:type="spellEnd"/>
      <w:r w:rsidRPr="007843A3">
        <w:rPr>
          <w:rFonts w:ascii="Arial" w:hAnsi="Arial" w:cs="Arial"/>
          <w:sz w:val="24"/>
          <w:szCs w:val="24"/>
        </w:rPr>
        <w:t xml:space="preserve">, M.Z. and </w:t>
      </w:r>
      <w:proofErr w:type="spellStart"/>
      <w:r w:rsidRPr="007843A3">
        <w:rPr>
          <w:rFonts w:ascii="Arial" w:hAnsi="Arial" w:cs="Arial"/>
          <w:sz w:val="24"/>
          <w:szCs w:val="24"/>
        </w:rPr>
        <w:t>Alrawadieh</w:t>
      </w:r>
      <w:proofErr w:type="spellEnd"/>
      <w:r w:rsidRPr="007843A3">
        <w:rPr>
          <w:rFonts w:ascii="Arial" w:hAnsi="Arial" w:cs="Arial"/>
          <w:sz w:val="24"/>
          <w:szCs w:val="24"/>
        </w:rPr>
        <w:t xml:space="preserve">, Z. (2019). Negative Word of Mouse in the Hotel Industry: A Content Analysis of Online Reviews on Luxury Hotels in Jordan. </w:t>
      </w:r>
      <w:r w:rsidRPr="007843A3">
        <w:rPr>
          <w:rFonts w:ascii="Arial" w:hAnsi="Arial" w:cs="Arial"/>
          <w:i/>
          <w:iCs/>
          <w:sz w:val="24"/>
          <w:szCs w:val="24"/>
        </w:rPr>
        <w:t>Journal of Hospitality Marketing &amp; Management</w:t>
      </w:r>
      <w:r w:rsidRPr="007843A3">
        <w:rPr>
          <w:rFonts w:ascii="Arial" w:hAnsi="Arial" w:cs="Arial"/>
          <w:sz w:val="24"/>
          <w:szCs w:val="24"/>
        </w:rPr>
        <w:t xml:space="preserve">, 26(8), pp.785–804. </w:t>
      </w:r>
      <w:proofErr w:type="spellStart"/>
      <w:r w:rsidRPr="007843A3">
        <w:rPr>
          <w:rFonts w:ascii="Arial" w:hAnsi="Arial" w:cs="Arial"/>
          <w:sz w:val="24"/>
          <w:szCs w:val="24"/>
        </w:rPr>
        <w:t>doi:https</w:t>
      </w:r>
      <w:proofErr w:type="spellEnd"/>
      <w:r w:rsidRPr="007843A3">
        <w:rPr>
          <w:rFonts w:ascii="Arial" w:hAnsi="Arial" w:cs="Arial"/>
          <w:sz w:val="24"/>
          <w:szCs w:val="24"/>
        </w:rPr>
        <w:t>://doi.org/10.1080/19368623.2017.1320258.</w:t>
      </w:r>
    </w:p>
    <w:p w14:paraId="429AFAD6" w14:textId="77777777" w:rsidR="007843A3" w:rsidRPr="007843A3" w:rsidRDefault="007843A3" w:rsidP="007843A3">
      <w:pPr>
        <w:spacing w:line="480" w:lineRule="auto"/>
        <w:ind w:left="720" w:hanging="720"/>
        <w:rPr>
          <w:rFonts w:ascii="Arial" w:hAnsi="Arial" w:cs="Arial"/>
          <w:sz w:val="24"/>
          <w:szCs w:val="24"/>
        </w:rPr>
      </w:pPr>
      <w:r w:rsidRPr="007843A3">
        <w:rPr>
          <w:rFonts w:ascii="Arial" w:hAnsi="Arial" w:cs="Arial"/>
          <w:sz w:val="24"/>
          <w:szCs w:val="24"/>
        </w:rPr>
        <w:t xml:space="preserve">Gard McGehee, N., </w:t>
      </w:r>
      <w:proofErr w:type="spellStart"/>
      <w:r w:rsidRPr="007843A3">
        <w:rPr>
          <w:rFonts w:ascii="Arial" w:hAnsi="Arial" w:cs="Arial"/>
          <w:sz w:val="24"/>
          <w:szCs w:val="24"/>
        </w:rPr>
        <w:t>Wattanakamolchai</w:t>
      </w:r>
      <w:proofErr w:type="spellEnd"/>
      <w:r w:rsidRPr="007843A3">
        <w:rPr>
          <w:rFonts w:ascii="Arial" w:hAnsi="Arial" w:cs="Arial"/>
          <w:sz w:val="24"/>
          <w:szCs w:val="24"/>
        </w:rPr>
        <w:t xml:space="preserve">, S., Perdue, R.R. and </w:t>
      </w:r>
      <w:proofErr w:type="spellStart"/>
      <w:r w:rsidRPr="007843A3">
        <w:rPr>
          <w:rFonts w:ascii="Arial" w:hAnsi="Arial" w:cs="Arial"/>
          <w:sz w:val="24"/>
          <w:szCs w:val="24"/>
        </w:rPr>
        <w:t>Onat</w:t>
      </w:r>
      <w:proofErr w:type="spellEnd"/>
      <w:r w:rsidRPr="007843A3">
        <w:rPr>
          <w:rFonts w:ascii="Arial" w:hAnsi="Arial" w:cs="Arial"/>
          <w:sz w:val="24"/>
          <w:szCs w:val="24"/>
        </w:rPr>
        <w:t xml:space="preserve"> Calvert, E. (2019). Corporate Social Responsibility Within the U.S. Lodging Industry: an Exploratory Study. </w:t>
      </w:r>
      <w:r w:rsidRPr="007843A3">
        <w:rPr>
          <w:rFonts w:ascii="Arial" w:hAnsi="Arial" w:cs="Arial"/>
          <w:i/>
          <w:iCs/>
          <w:sz w:val="24"/>
          <w:szCs w:val="24"/>
        </w:rPr>
        <w:t>Journal of Hospitality &amp; Tourism Research</w:t>
      </w:r>
      <w:r w:rsidRPr="007843A3">
        <w:rPr>
          <w:rFonts w:ascii="Arial" w:hAnsi="Arial" w:cs="Arial"/>
          <w:sz w:val="24"/>
          <w:szCs w:val="24"/>
        </w:rPr>
        <w:t xml:space="preserve">, 33(3), pp.417–437. </w:t>
      </w:r>
      <w:proofErr w:type="spellStart"/>
      <w:r w:rsidRPr="007843A3">
        <w:rPr>
          <w:rFonts w:ascii="Arial" w:hAnsi="Arial" w:cs="Arial"/>
          <w:sz w:val="24"/>
          <w:szCs w:val="24"/>
        </w:rPr>
        <w:t>doi:https</w:t>
      </w:r>
      <w:proofErr w:type="spellEnd"/>
      <w:r w:rsidRPr="007843A3">
        <w:rPr>
          <w:rFonts w:ascii="Arial" w:hAnsi="Arial" w:cs="Arial"/>
          <w:sz w:val="24"/>
          <w:szCs w:val="24"/>
        </w:rPr>
        <w:t>://doi.org/10.1177/1096348009338532.</w:t>
      </w:r>
    </w:p>
    <w:p w14:paraId="4E95B33E" w14:textId="77777777" w:rsidR="007843A3" w:rsidRPr="007843A3" w:rsidRDefault="007843A3" w:rsidP="007843A3">
      <w:pPr>
        <w:spacing w:line="480" w:lineRule="auto"/>
        <w:ind w:left="720" w:hanging="720"/>
        <w:rPr>
          <w:rFonts w:ascii="Arial" w:hAnsi="Arial" w:cs="Arial"/>
          <w:sz w:val="24"/>
          <w:szCs w:val="24"/>
        </w:rPr>
      </w:pPr>
      <w:r w:rsidRPr="007843A3">
        <w:rPr>
          <w:rFonts w:ascii="Arial" w:hAnsi="Arial" w:cs="Arial"/>
          <w:sz w:val="24"/>
          <w:szCs w:val="24"/>
        </w:rPr>
        <w:t xml:space="preserve">Huang, J. (2017). Fundamentals of Destination Management and Marketing. </w:t>
      </w:r>
      <w:proofErr w:type="spellStart"/>
      <w:r w:rsidRPr="007843A3">
        <w:rPr>
          <w:rFonts w:ascii="Arial" w:hAnsi="Arial" w:cs="Arial"/>
          <w:sz w:val="24"/>
          <w:szCs w:val="24"/>
        </w:rPr>
        <w:t>Harrill</w:t>
      </w:r>
      <w:proofErr w:type="spellEnd"/>
      <w:r w:rsidRPr="007843A3">
        <w:rPr>
          <w:rFonts w:ascii="Arial" w:hAnsi="Arial" w:cs="Arial"/>
          <w:sz w:val="24"/>
          <w:szCs w:val="24"/>
        </w:rPr>
        <w:t xml:space="preserve">, Rich (Ed.).The Education Institute of the American Hotel &amp; Lodging Association. Lansing MI, ISBN: 0-86612-266-4, 2005. xxix+281 pp. US$79.95(Paperbound). </w:t>
      </w:r>
      <w:r w:rsidRPr="007843A3">
        <w:rPr>
          <w:rFonts w:ascii="Arial" w:hAnsi="Arial" w:cs="Arial"/>
          <w:i/>
          <w:iCs/>
          <w:sz w:val="24"/>
          <w:szCs w:val="24"/>
        </w:rPr>
        <w:t>Journal of Teaching in Travel &amp; Tourism</w:t>
      </w:r>
      <w:r w:rsidRPr="007843A3">
        <w:rPr>
          <w:rFonts w:ascii="Arial" w:hAnsi="Arial" w:cs="Arial"/>
          <w:sz w:val="24"/>
          <w:szCs w:val="24"/>
        </w:rPr>
        <w:t xml:space="preserve">, 6(4), pp.87–96. </w:t>
      </w:r>
      <w:proofErr w:type="spellStart"/>
      <w:r w:rsidRPr="007843A3">
        <w:rPr>
          <w:rFonts w:ascii="Arial" w:hAnsi="Arial" w:cs="Arial"/>
          <w:sz w:val="24"/>
          <w:szCs w:val="24"/>
        </w:rPr>
        <w:t>doi:https</w:t>
      </w:r>
      <w:proofErr w:type="spellEnd"/>
      <w:r w:rsidRPr="007843A3">
        <w:rPr>
          <w:rFonts w:ascii="Arial" w:hAnsi="Arial" w:cs="Arial"/>
          <w:sz w:val="24"/>
          <w:szCs w:val="24"/>
        </w:rPr>
        <w:t>://doi.org/10.1300/j172v06n04_07.</w:t>
      </w:r>
    </w:p>
    <w:p w14:paraId="600A20A5" w14:textId="77777777" w:rsidR="007843A3" w:rsidRPr="007843A3" w:rsidRDefault="007843A3" w:rsidP="007843A3">
      <w:pPr>
        <w:spacing w:line="480" w:lineRule="auto"/>
        <w:ind w:left="720" w:hanging="720"/>
        <w:rPr>
          <w:rFonts w:ascii="Arial" w:hAnsi="Arial" w:cs="Arial"/>
          <w:sz w:val="24"/>
          <w:szCs w:val="24"/>
        </w:rPr>
      </w:pPr>
      <w:r w:rsidRPr="007843A3">
        <w:rPr>
          <w:rFonts w:ascii="Arial" w:hAnsi="Arial" w:cs="Arial"/>
          <w:sz w:val="24"/>
          <w:szCs w:val="24"/>
        </w:rPr>
        <w:t xml:space="preserve">Hudson, S. and </w:t>
      </w:r>
      <w:proofErr w:type="spellStart"/>
      <w:r w:rsidRPr="007843A3">
        <w:rPr>
          <w:rFonts w:ascii="Arial" w:hAnsi="Arial" w:cs="Arial"/>
          <w:sz w:val="24"/>
          <w:szCs w:val="24"/>
        </w:rPr>
        <w:t>Thal</w:t>
      </w:r>
      <w:proofErr w:type="spellEnd"/>
      <w:r w:rsidRPr="007843A3">
        <w:rPr>
          <w:rFonts w:ascii="Arial" w:hAnsi="Arial" w:cs="Arial"/>
          <w:sz w:val="24"/>
          <w:szCs w:val="24"/>
        </w:rPr>
        <w:t xml:space="preserve">, K. (2023). The Impact of Social Media on the Consumer Decision Process: Implications for Tourism Marketing. </w:t>
      </w:r>
      <w:r w:rsidRPr="007843A3">
        <w:rPr>
          <w:rFonts w:ascii="Arial" w:hAnsi="Arial" w:cs="Arial"/>
          <w:i/>
          <w:iCs/>
          <w:sz w:val="24"/>
          <w:szCs w:val="24"/>
        </w:rPr>
        <w:t>Journal of Travel &amp; Tourism Marketing</w:t>
      </w:r>
      <w:r w:rsidRPr="007843A3">
        <w:rPr>
          <w:rFonts w:ascii="Arial" w:hAnsi="Arial" w:cs="Arial"/>
          <w:sz w:val="24"/>
          <w:szCs w:val="24"/>
        </w:rPr>
        <w:t>, 30(1-2), pp.156–160.</w:t>
      </w:r>
    </w:p>
    <w:p w14:paraId="7F9352F2" w14:textId="77777777" w:rsidR="007843A3" w:rsidRPr="007843A3" w:rsidRDefault="007843A3" w:rsidP="007843A3">
      <w:pPr>
        <w:spacing w:line="480" w:lineRule="auto"/>
        <w:ind w:left="720" w:hanging="720"/>
        <w:rPr>
          <w:rFonts w:ascii="Arial" w:hAnsi="Arial" w:cs="Arial"/>
          <w:sz w:val="24"/>
          <w:szCs w:val="24"/>
        </w:rPr>
      </w:pPr>
      <w:proofErr w:type="spellStart"/>
      <w:r w:rsidRPr="007843A3">
        <w:rPr>
          <w:rFonts w:ascii="Arial" w:hAnsi="Arial" w:cs="Arial"/>
          <w:sz w:val="24"/>
          <w:szCs w:val="24"/>
        </w:rPr>
        <w:t>Karagiannis</w:t>
      </w:r>
      <w:proofErr w:type="spellEnd"/>
      <w:r w:rsidRPr="007843A3">
        <w:rPr>
          <w:rFonts w:ascii="Arial" w:hAnsi="Arial" w:cs="Arial"/>
          <w:sz w:val="24"/>
          <w:szCs w:val="24"/>
        </w:rPr>
        <w:t xml:space="preserve">, I. (2021). </w:t>
      </w:r>
      <w:r w:rsidRPr="007843A3">
        <w:rPr>
          <w:rFonts w:ascii="Arial" w:hAnsi="Arial" w:cs="Arial"/>
          <w:i/>
          <w:iCs/>
          <w:sz w:val="24"/>
          <w:szCs w:val="24"/>
        </w:rPr>
        <w:t>Investigating the benefits of hotel loyalty programs.</w:t>
      </w:r>
      <w:r w:rsidRPr="007843A3">
        <w:rPr>
          <w:rFonts w:ascii="Arial" w:hAnsi="Arial" w:cs="Arial"/>
          <w:sz w:val="24"/>
          <w:szCs w:val="24"/>
        </w:rPr>
        <w:t xml:space="preserve"> [online] Apothesis.eap.gr. Available at: https://apothesis.eap.gr/archive/item/151317.</w:t>
      </w:r>
    </w:p>
    <w:p w14:paraId="51E21B87" w14:textId="77777777" w:rsidR="007843A3" w:rsidRPr="007843A3" w:rsidRDefault="007843A3" w:rsidP="007843A3">
      <w:pPr>
        <w:spacing w:line="480" w:lineRule="auto"/>
        <w:ind w:left="720" w:hanging="720"/>
        <w:rPr>
          <w:rFonts w:ascii="Arial" w:hAnsi="Arial" w:cs="Arial"/>
          <w:sz w:val="24"/>
          <w:szCs w:val="24"/>
        </w:rPr>
      </w:pPr>
      <w:r w:rsidRPr="007843A3">
        <w:rPr>
          <w:rFonts w:ascii="Arial" w:hAnsi="Arial" w:cs="Arial"/>
          <w:sz w:val="24"/>
          <w:szCs w:val="24"/>
        </w:rPr>
        <w:t xml:space="preserve">Manoharan, A., Madera, J.M. and </w:t>
      </w:r>
      <w:proofErr w:type="spellStart"/>
      <w:r w:rsidRPr="007843A3">
        <w:rPr>
          <w:rFonts w:ascii="Arial" w:hAnsi="Arial" w:cs="Arial"/>
          <w:sz w:val="24"/>
          <w:szCs w:val="24"/>
        </w:rPr>
        <w:t>Singal</w:t>
      </w:r>
      <w:proofErr w:type="spellEnd"/>
      <w:r w:rsidRPr="007843A3">
        <w:rPr>
          <w:rFonts w:ascii="Arial" w:hAnsi="Arial" w:cs="Arial"/>
          <w:sz w:val="24"/>
          <w:szCs w:val="24"/>
        </w:rPr>
        <w:t xml:space="preserve">, M. (2023). </w:t>
      </w:r>
      <w:r w:rsidRPr="007843A3">
        <w:rPr>
          <w:rFonts w:ascii="Arial" w:hAnsi="Arial" w:cs="Arial"/>
          <w:i/>
          <w:iCs/>
          <w:sz w:val="24"/>
          <w:szCs w:val="24"/>
        </w:rPr>
        <w:t>The Routledge Handbook of Diversity, Equity, and Inclusion Management in the Hospitality Industry</w:t>
      </w:r>
      <w:r w:rsidRPr="007843A3">
        <w:rPr>
          <w:rFonts w:ascii="Arial" w:hAnsi="Arial" w:cs="Arial"/>
          <w:sz w:val="24"/>
          <w:szCs w:val="24"/>
        </w:rPr>
        <w:t xml:space="preserve">. [online] </w:t>
      </w:r>
      <w:r w:rsidRPr="007843A3">
        <w:rPr>
          <w:rFonts w:ascii="Arial" w:hAnsi="Arial" w:cs="Arial"/>
          <w:i/>
          <w:iCs/>
          <w:sz w:val="24"/>
          <w:szCs w:val="24"/>
        </w:rPr>
        <w:t>Google Books</w:t>
      </w:r>
      <w:r w:rsidRPr="007843A3">
        <w:rPr>
          <w:rFonts w:ascii="Arial" w:hAnsi="Arial" w:cs="Arial"/>
          <w:sz w:val="24"/>
          <w:szCs w:val="24"/>
        </w:rPr>
        <w:t>. Taylor &amp; Francis. Available at: https://books.google.com/books?hl=en&amp;lr=&amp;id=Y4bSEAAAQBAJ&amp;oi=fnd&amp;pg=PT329&amp;dq=Hilton+Hotels.+(n.d.).+The+Hilton+Effect:+Fostering+a+Culture+of+Hospitality.+&amp;ots=vNoHZmWkRb&amp;sig=sOSQ-5t2UUbtxQ6KqcFJnmTfdIY [Accessed 15 Nov. 2023].</w:t>
      </w:r>
    </w:p>
    <w:p w14:paraId="6A46EF92" w14:textId="77777777" w:rsidR="007843A3" w:rsidRPr="007843A3" w:rsidRDefault="007843A3" w:rsidP="007843A3">
      <w:pPr>
        <w:spacing w:line="480" w:lineRule="auto"/>
        <w:ind w:left="720" w:hanging="720"/>
        <w:rPr>
          <w:rFonts w:ascii="Arial" w:hAnsi="Arial" w:cs="Arial"/>
          <w:sz w:val="24"/>
          <w:szCs w:val="24"/>
        </w:rPr>
      </w:pPr>
      <w:proofErr w:type="spellStart"/>
      <w:r w:rsidRPr="007843A3">
        <w:rPr>
          <w:rFonts w:ascii="Arial" w:hAnsi="Arial" w:cs="Arial"/>
          <w:sz w:val="24"/>
          <w:szCs w:val="24"/>
        </w:rPr>
        <w:t>Oyono</w:t>
      </w:r>
      <w:proofErr w:type="spellEnd"/>
      <w:r w:rsidRPr="007843A3">
        <w:rPr>
          <w:rFonts w:ascii="Arial" w:hAnsi="Arial" w:cs="Arial"/>
          <w:sz w:val="24"/>
          <w:szCs w:val="24"/>
        </w:rPr>
        <w:t xml:space="preserve"> </w:t>
      </w:r>
      <w:proofErr w:type="spellStart"/>
      <w:r w:rsidRPr="007843A3">
        <w:rPr>
          <w:rFonts w:ascii="Arial" w:hAnsi="Arial" w:cs="Arial"/>
          <w:sz w:val="24"/>
          <w:szCs w:val="24"/>
        </w:rPr>
        <w:t>Ekpe</w:t>
      </w:r>
      <w:proofErr w:type="spellEnd"/>
      <w:r w:rsidRPr="007843A3">
        <w:rPr>
          <w:rFonts w:ascii="Arial" w:hAnsi="Arial" w:cs="Arial"/>
          <w:sz w:val="24"/>
          <w:szCs w:val="24"/>
        </w:rPr>
        <w:t xml:space="preserve">, E., </w:t>
      </w:r>
      <w:proofErr w:type="spellStart"/>
      <w:r w:rsidRPr="007843A3">
        <w:rPr>
          <w:rFonts w:ascii="Arial" w:hAnsi="Arial" w:cs="Arial"/>
          <w:sz w:val="24"/>
          <w:szCs w:val="24"/>
        </w:rPr>
        <w:t>Eneh</w:t>
      </w:r>
      <w:proofErr w:type="spellEnd"/>
      <w:r w:rsidRPr="007843A3">
        <w:rPr>
          <w:rFonts w:ascii="Arial" w:hAnsi="Arial" w:cs="Arial"/>
          <w:sz w:val="24"/>
          <w:szCs w:val="24"/>
        </w:rPr>
        <w:t xml:space="preserve">, S. and Inyang, B. (2021). Leveraging Organizational Performance through Effective Mission Statement. </w:t>
      </w:r>
      <w:r w:rsidRPr="007843A3">
        <w:rPr>
          <w:rFonts w:ascii="Arial" w:hAnsi="Arial" w:cs="Arial"/>
          <w:i/>
          <w:iCs/>
          <w:sz w:val="24"/>
          <w:szCs w:val="24"/>
        </w:rPr>
        <w:t>International Business Research</w:t>
      </w:r>
      <w:r w:rsidRPr="007843A3">
        <w:rPr>
          <w:rFonts w:ascii="Arial" w:hAnsi="Arial" w:cs="Arial"/>
          <w:sz w:val="24"/>
          <w:szCs w:val="24"/>
        </w:rPr>
        <w:t xml:space="preserve">, [online] 8(9). </w:t>
      </w:r>
      <w:proofErr w:type="spellStart"/>
      <w:r w:rsidRPr="007843A3">
        <w:rPr>
          <w:rFonts w:ascii="Arial" w:hAnsi="Arial" w:cs="Arial"/>
          <w:sz w:val="24"/>
          <w:szCs w:val="24"/>
        </w:rPr>
        <w:t>doi:https</w:t>
      </w:r>
      <w:proofErr w:type="spellEnd"/>
      <w:r w:rsidRPr="007843A3">
        <w:rPr>
          <w:rFonts w:ascii="Arial" w:hAnsi="Arial" w:cs="Arial"/>
          <w:sz w:val="24"/>
          <w:szCs w:val="24"/>
        </w:rPr>
        <w:t>://doi.org/10.5539/ibr.</w:t>
      </w:r>
    </w:p>
    <w:p w14:paraId="3E619299" w14:textId="77777777" w:rsidR="007843A3" w:rsidRPr="007843A3" w:rsidRDefault="007843A3" w:rsidP="007843A3">
      <w:pPr>
        <w:spacing w:line="480" w:lineRule="auto"/>
        <w:ind w:left="720" w:hanging="720"/>
        <w:rPr>
          <w:rFonts w:ascii="Arial" w:hAnsi="Arial" w:cs="Arial"/>
          <w:sz w:val="24"/>
          <w:szCs w:val="24"/>
        </w:rPr>
      </w:pPr>
      <w:proofErr w:type="spellStart"/>
      <w:r w:rsidRPr="007843A3">
        <w:rPr>
          <w:rFonts w:ascii="Arial" w:hAnsi="Arial" w:cs="Arial"/>
          <w:sz w:val="24"/>
          <w:szCs w:val="24"/>
        </w:rPr>
        <w:t>Poorani</w:t>
      </w:r>
      <w:proofErr w:type="spellEnd"/>
      <w:r w:rsidRPr="007843A3">
        <w:rPr>
          <w:rFonts w:ascii="Arial" w:hAnsi="Arial" w:cs="Arial"/>
          <w:sz w:val="24"/>
          <w:szCs w:val="24"/>
        </w:rPr>
        <w:t xml:space="preserve">, A.A., Kline, S.F., </w:t>
      </w:r>
      <w:proofErr w:type="spellStart"/>
      <w:r w:rsidRPr="007843A3">
        <w:rPr>
          <w:rFonts w:ascii="Arial" w:hAnsi="Arial" w:cs="Arial"/>
          <w:sz w:val="24"/>
          <w:szCs w:val="24"/>
        </w:rPr>
        <w:t>DeMicco</w:t>
      </w:r>
      <w:proofErr w:type="spellEnd"/>
      <w:r w:rsidRPr="007843A3">
        <w:rPr>
          <w:rFonts w:ascii="Arial" w:hAnsi="Arial" w:cs="Arial"/>
          <w:sz w:val="24"/>
          <w:szCs w:val="24"/>
        </w:rPr>
        <w:t xml:space="preserve">, F.J. and Sullivan, W. (2023). Hospitality to healthcare: Patient Experience Academy, a successful alliance between the </w:t>
      </w:r>
      <w:proofErr w:type="spellStart"/>
      <w:r w:rsidRPr="007843A3">
        <w:rPr>
          <w:rFonts w:ascii="Arial" w:hAnsi="Arial" w:cs="Arial"/>
          <w:sz w:val="24"/>
          <w:szCs w:val="24"/>
        </w:rPr>
        <w:t>ChristianaCare</w:t>
      </w:r>
      <w:proofErr w:type="spellEnd"/>
      <w:r w:rsidRPr="007843A3">
        <w:rPr>
          <w:rFonts w:ascii="Arial" w:hAnsi="Arial" w:cs="Arial"/>
          <w:sz w:val="24"/>
          <w:szCs w:val="24"/>
        </w:rPr>
        <w:t xml:space="preserve"> Health System and the University of Delaware. </w:t>
      </w:r>
      <w:r w:rsidRPr="007843A3">
        <w:rPr>
          <w:rFonts w:ascii="Arial" w:hAnsi="Arial" w:cs="Arial"/>
          <w:i/>
          <w:iCs/>
          <w:sz w:val="24"/>
          <w:szCs w:val="24"/>
        </w:rPr>
        <w:t>International Journal of Hospitality Management</w:t>
      </w:r>
      <w:r w:rsidRPr="007843A3">
        <w:rPr>
          <w:rFonts w:ascii="Arial" w:hAnsi="Arial" w:cs="Arial"/>
          <w:sz w:val="24"/>
          <w:szCs w:val="24"/>
        </w:rPr>
        <w:t xml:space="preserve">, p.103422. </w:t>
      </w:r>
      <w:proofErr w:type="spellStart"/>
      <w:r w:rsidRPr="007843A3">
        <w:rPr>
          <w:rFonts w:ascii="Arial" w:hAnsi="Arial" w:cs="Arial"/>
          <w:sz w:val="24"/>
          <w:szCs w:val="24"/>
        </w:rPr>
        <w:t>doi:https</w:t>
      </w:r>
      <w:proofErr w:type="spellEnd"/>
      <w:r w:rsidRPr="007843A3">
        <w:rPr>
          <w:rFonts w:ascii="Arial" w:hAnsi="Arial" w:cs="Arial"/>
          <w:sz w:val="24"/>
          <w:szCs w:val="24"/>
        </w:rPr>
        <w:t>://doi.org/10.1016/j.ijhm.2022.103422.</w:t>
      </w:r>
    </w:p>
    <w:p w14:paraId="4041DA43" w14:textId="77777777" w:rsidR="007843A3" w:rsidRPr="007843A3" w:rsidRDefault="007843A3" w:rsidP="007843A3">
      <w:pPr>
        <w:spacing w:line="480" w:lineRule="auto"/>
        <w:ind w:left="720" w:hanging="720"/>
        <w:rPr>
          <w:rFonts w:ascii="Arial" w:hAnsi="Arial" w:cs="Arial"/>
          <w:sz w:val="24"/>
          <w:szCs w:val="24"/>
        </w:rPr>
      </w:pPr>
      <w:r w:rsidRPr="007843A3">
        <w:rPr>
          <w:rFonts w:ascii="Arial" w:hAnsi="Arial" w:cs="Arial"/>
          <w:sz w:val="24"/>
          <w:szCs w:val="24"/>
        </w:rPr>
        <w:t xml:space="preserve">Prasad, K., Wirtz, P.W. and Yu, L. (2018). Measuring Hotel Guest Satisfaction by Using an Online Quality Management System. </w:t>
      </w:r>
      <w:r w:rsidRPr="007843A3">
        <w:rPr>
          <w:rFonts w:ascii="Arial" w:hAnsi="Arial" w:cs="Arial"/>
          <w:i/>
          <w:iCs/>
          <w:sz w:val="24"/>
          <w:szCs w:val="24"/>
        </w:rPr>
        <w:t>Journal of Hospitality Marketing &amp; Management</w:t>
      </w:r>
      <w:r w:rsidRPr="007843A3">
        <w:rPr>
          <w:rFonts w:ascii="Arial" w:hAnsi="Arial" w:cs="Arial"/>
          <w:sz w:val="24"/>
          <w:szCs w:val="24"/>
        </w:rPr>
        <w:t xml:space="preserve">, 23(4), pp.445–463. </w:t>
      </w:r>
      <w:proofErr w:type="spellStart"/>
      <w:r w:rsidRPr="007843A3">
        <w:rPr>
          <w:rFonts w:ascii="Arial" w:hAnsi="Arial" w:cs="Arial"/>
          <w:sz w:val="24"/>
          <w:szCs w:val="24"/>
        </w:rPr>
        <w:t>doi:https</w:t>
      </w:r>
      <w:proofErr w:type="spellEnd"/>
      <w:r w:rsidRPr="007843A3">
        <w:rPr>
          <w:rFonts w:ascii="Arial" w:hAnsi="Arial" w:cs="Arial"/>
          <w:sz w:val="24"/>
          <w:szCs w:val="24"/>
        </w:rPr>
        <w:t>://doi.org/10.1080/19368623.2013.805313.</w:t>
      </w:r>
    </w:p>
    <w:p w14:paraId="395F1EA6" w14:textId="77777777" w:rsidR="007843A3" w:rsidRPr="007843A3" w:rsidRDefault="007843A3" w:rsidP="007843A3">
      <w:pPr>
        <w:spacing w:line="480" w:lineRule="auto"/>
        <w:ind w:left="720" w:hanging="720"/>
        <w:rPr>
          <w:rFonts w:ascii="Arial" w:hAnsi="Arial" w:cs="Arial"/>
          <w:sz w:val="24"/>
          <w:szCs w:val="24"/>
        </w:rPr>
      </w:pPr>
      <w:r w:rsidRPr="007843A3">
        <w:rPr>
          <w:rFonts w:ascii="Arial" w:hAnsi="Arial" w:cs="Arial"/>
          <w:sz w:val="24"/>
          <w:szCs w:val="24"/>
        </w:rPr>
        <w:t xml:space="preserve">Putra, K.D.P., </w:t>
      </w:r>
      <w:proofErr w:type="spellStart"/>
      <w:r w:rsidRPr="007843A3">
        <w:rPr>
          <w:rFonts w:ascii="Arial" w:hAnsi="Arial" w:cs="Arial"/>
          <w:sz w:val="24"/>
          <w:szCs w:val="24"/>
        </w:rPr>
        <w:t>Sutarma</w:t>
      </w:r>
      <w:proofErr w:type="spellEnd"/>
      <w:r w:rsidRPr="007843A3">
        <w:rPr>
          <w:rFonts w:ascii="Arial" w:hAnsi="Arial" w:cs="Arial"/>
          <w:sz w:val="24"/>
          <w:szCs w:val="24"/>
        </w:rPr>
        <w:t xml:space="preserve">, I.G.P., </w:t>
      </w:r>
      <w:proofErr w:type="spellStart"/>
      <w:r w:rsidRPr="007843A3">
        <w:rPr>
          <w:rFonts w:ascii="Arial" w:hAnsi="Arial" w:cs="Arial"/>
          <w:sz w:val="24"/>
          <w:szCs w:val="24"/>
        </w:rPr>
        <w:t>Bagiastuti</w:t>
      </w:r>
      <w:proofErr w:type="spellEnd"/>
      <w:r w:rsidRPr="007843A3">
        <w:rPr>
          <w:rFonts w:ascii="Arial" w:hAnsi="Arial" w:cs="Arial"/>
          <w:sz w:val="24"/>
          <w:szCs w:val="24"/>
        </w:rPr>
        <w:t xml:space="preserve">, N.K., </w:t>
      </w:r>
      <w:proofErr w:type="spellStart"/>
      <w:r w:rsidRPr="007843A3">
        <w:rPr>
          <w:rFonts w:ascii="Arial" w:hAnsi="Arial" w:cs="Arial"/>
          <w:sz w:val="24"/>
          <w:szCs w:val="24"/>
        </w:rPr>
        <w:t>Sudiarta</w:t>
      </w:r>
      <w:proofErr w:type="spellEnd"/>
      <w:r w:rsidRPr="007843A3">
        <w:rPr>
          <w:rFonts w:ascii="Arial" w:hAnsi="Arial" w:cs="Arial"/>
          <w:sz w:val="24"/>
          <w:szCs w:val="24"/>
        </w:rPr>
        <w:t xml:space="preserve">, M. and </w:t>
      </w:r>
      <w:proofErr w:type="spellStart"/>
      <w:r w:rsidRPr="007843A3">
        <w:rPr>
          <w:rFonts w:ascii="Arial" w:hAnsi="Arial" w:cs="Arial"/>
          <w:sz w:val="24"/>
          <w:szCs w:val="24"/>
        </w:rPr>
        <w:t>Sukmawati</w:t>
      </w:r>
      <w:proofErr w:type="spellEnd"/>
      <w:r w:rsidRPr="007843A3">
        <w:rPr>
          <w:rFonts w:ascii="Arial" w:hAnsi="Arial" w:cs="Arial"/>
          <w:sz w:val="24"/>
          <w:szCs w:val="24"/>
        </w:rPr>
        <w:t xml:space="preserve">, N.M.R. (2023). Increasing Customer Satisfaction through Membership Program at Aloft Bali </w:t>
      </w:r>
      <w:proofErr w:type="spellStart"/>
      <w:r w:rsidRPr="007843A3">
        <w:rPr>
          <w:rFonts w:ascii="Arial" w:hAnsi="Arial" w:cs="Arial"/>
          <w:sz w:val="24"/>
          <w:szCs w:val="24"/>
        </w:rPr>
        <w:t>Seminyak</w:t>
      </w:r>
      <w:proofErr w:type="spellEnd"/>
      <w:r w:rsidRPr="007843A3">
        <w:rPr>
          <w:rFonts w:ascii="Arial" w:hAnsi="Arial" w:cs="Arial"/>
          <w:sz w:val="24"/>
          <w:szCs w:val="24"/>
        </w:rPr>
        <w:t xml:space="preserve">. </w:t>
      </w:r>
      <w:r w:rsidRPr="007843A3">
        <w:rPr>
          <w:rFonts w:ascii="Arial" w:hAnsi="Arial" w:cs="Arial"/>
          <w:i/>
          <w:iCs/>
          <w:sz w:val="24"/>
          <w:szCs w:val="24"/>
        </w:rPr>
        <w:t xml:space="preserve">International Journal of </w:t>
      </w:r>
      <w:proofErr w:type="spellStart"/>
      <w:r w:rsidRPr="007843A3">
        <w:rPr>
          <w:rFonts w:ascii="Arial" w:hAnsi="Arial" w:cs="Arial"/>
          <w:i/>
          <w:iCs/>
          <w:sz w:val="24"/>
          <w:szCs w:val="24"/>
        </w:rPr>
        <w:t>Glocal</w:t>
      </w:r>
      <w:proofErr w:type="spellEnd"/>
      <w:r w:rsidRPr="007843A3">
        <w:rPr>
          <w:rFonts w:ascii="Arial" w:hAnsi="Arial" w:cs="Arial"/>
          <w:i/>
          <w:iCs/>
          <w:sz w:val="24"/>
          <w:szCs w:val="24"/>
        </w:rPr>
        <w:t xml:space="preserve"> Tourism</w:t>
      </w:r>
      <w:r w:rsidRPr="007843A3">
        <w:rPr>
          <w:rFonts w:ascii="Arial" w:hAnsi="Arial" w:cs="Arial"/>
          <w:sz w:val="24"/>
          <w:szCs w:val="24"/>
        </w:rPr>
        <w:t xml:space="preserve">, [online] 4(3), pp.193–207. </w:t>
      </w:r>
      <w:proofErr w:type="spellStart"/>
      <w:r w:rsidRPr="007843A3">
        <w:rPr>
          <w:rFonts w:ascii="Arial" w:hAnsi="Arial" w:cs="Arial"/>
          <w:sz w:val="24"/>
          <w:szCs w:val="24"/>
        </w:rPr>
        <w:t>doi:https</w:t>
      </w:r>
      <w:proofErr w:type="spellEnd"/>
      <w:r w:rsidRPr="007843A3">
        <w:rPr>
          <w:rFonts w:ascii="Arial" w:hAnsi="Arial" w:cs="Arial"/>
          <w:sz w:val="24"/>
          <w:szCs w:val="24"/>
        </w:rPr>
        <w:t>://doi.org/10.58982/injogt.v4i3.495.</w:t>
      </w:r>
    </w:p>
    <w:p w14:paraId="112785C6" w14:textId="77777777" w:rsidR="007843A3" w:rsidRPr="007843A3" w:rsidRDefault="007843A3" w:rsidP="007843A3">
      <w:pPr>
        <w:spacing w:line="480" w:lineRule="auto"/>
        <w:ind w:left="720" w:hanging="720"/>
        <w:rPr>
          <w:rFonts w:ascii="Arial" w:hAnsi="Arial" w:cs="Arial"/>
          <w:sz w:val="24"/>
          <w:szCs w:val="24"/>
        </w:rPr>
      </w:pPr>
      <w:proofErr w:type="spellStart"/>
      <w:r w:rsidRPr="007843A3">
        <w:rPr>
          <w:rFonts w:ascii="Arial" w:hAnsi="Arial" w:cs="Arial"/>
          <w:sz w:val="24"/>
          <w:szCs w:val="24"/>
        </w:rPr>
        <w:t>Reidhead</w:t>
      </w:r>
      <w:proofErr w:type="spellEnd"/>
      <w:r w:rsidRPr="007843A3">
        <w:rPr>
          <w:rFonts w:ascii="Arial" w:hAnsi="Arial" w:cs="Arial"/>
          <w:sz w:val="24"/>
          <w:szCs w:val="24"/>
        </w:rPr>
        <w:t xml:space="preserve">, C. (2020). </w:t>
      </w:r>
      <w:r w:rsidRPr="007843A3">
        <w:rPr>
          <w:rFonts w:ascii="Arial" w:hAnsi="Arial" w:cs="Arial"/>
          <w:i/>
          <w:iCs/>
          <w:sz w:val="24"/>
          <w:szCs w:val="24"/>
        </w:rPr>
        <w:t>Impact of Organizational Culture on Employee Satisfaction: A Case of Hilton Hotel, United Kingdom</w:t>
      </w:r>
      <w:r w:rsidRPr="007843A3">
        <w:rPr>
          <w:rFonts w:ascii="Arial" w:hAnsi="Arial" w:cs="Arial"/>
          <w:sz w:val="24"/>
          <w:szCs w:val="24"/>
        </w:rPr>
        <w:t>. [online] papers.ssrn.com. Available at: https://papers.ssrn.com/sol3/papers.cfm?abstract_id=3563546.</w:t>
      </w:r>
    </w:p>
    <w:p w14:paraId="3443AAA3" w14:textId="50EF8221" w:rsidR="007843A3" w:rsidRPr="007843A3" w:rsidRDefault="007843A3" w:rsidP="007843A3">
      <w:pPr>
        <w:spacing w:line="480" w:lineRule="auto"/>
        <w:ind w:left="720" w:hanging="720"/>
        <w:rPr>
          <w:rFonts w:ascii="Arial" w:hAnsi="Arial" w:cs="Arial"/>
          <w:sz w:val="24"/>
          <w:szCs w:val="24"/>
        </w:rPr>
      </w:pPr>
      <w:r w:rsidRPr="007843A3">
        <w:rPr>
          <w:rFonts w:ascii="Arial" w:hAnsi="Arial" w:cs="Arial"/>
          <w:sz w:val="24"/>
          <w:szCs w:val="24"/>
        </w:rPr>
        <w:t xml:space="preserve">Shoemaker, S. and Lewis, R.C. (2019). Customer loyalty: the future of hospitality marketing. </w:t>
      </w:r>
      <w:r w:rsidRPr="007843A3">
        <w:rPr>
          <w:rFonts w:ascii="Arial" w:hAnsi="Arial" w:cs="Arial"/>
          <w:i/>
          <w:iCs/>
          <w:sz w:val="24"/>
          <w:szCs w:val="24"/>
        </w:rPr>
        <w:t>International Journal of Hospitality Management</w:t>
      </w:r>
      <w:r w:rsidRPr="007843A3">
        <w:rPr>
          <w:rFonts w:ascii="Arial" w:hAnsi="Arial" w:cs="Arial"/>
          <w:sz w:val="24"/>
          <w:szCs w:val="24"/>
        </w:rPr>
        <w:t xml:space="preserve">, 18(4), pp.345–370. </w:t>
      </w:r>
      <w:proofErr w:type="spellStart"/>
      <w:r w:rsidRPr="007843A3">
        <w:rPr>
          <w:rFonts w:ascii="Arial" w:hAnsi="Arial" w:cs="Arial"/>
          <w:sz w:val="24"/>
          <w:szCs w:val="24"/>
        </w:rPr>
        <w:t>doi:https</w:t>
      </w:r>
      <w:proofErr w:type="spellEnd"/>
      <w:r w:rsidRPr="007843A3">
        <w:rPr>
          <w:rFonts w:ascii="Arial" w:hAnsi="Arial" w:cs="Arial"/>
          <w:sz w:val="24"/>
          <w:szCs w:val="24"/>
        </w:rPr>
        <w:t>://doi.org/10.1016/s0278-4319(99)00042-0.</w:t>
      </w:r>
    </w:p>
    <w:p w14:paraId="22F6016A" w14:textId="77777777" w:rsidR="007843A3" w:rsidRPr="007843A3" w:rsidRDefault="007843A3" w:rsidP="007843A3">
      <w:pPr>
        <w:spacing w:line="480" w:lineRule="auto"/>
        <w:ind w:left="720" w:hanging="720"/>
        <w:rPr>
          <w:rFonts w:ascii="Arial" w:hAnsi="Arial" w:cs="Arial"/>
          <w:sz w:val="24"/>
          <w:szCs w:val="24"/>
        </w:rPr>
      </w:pPr>
      <w:proofErr w:type="spellStart"/>
      <w:r w:rsidRPr="007843A3">
        <w:rPr>
          <w:rFonts w:ascii="Arial" w:hAnsi="Arial" w:cs="Arial"/>
          <w:sz w:val="24"/>
          <w:szCs w:val="24"/>
        </w:rPr>
        <w:t>Stipanuk</w:t>
      </w:r>
      <w:proofErr w:type="spellEnd"/>
      <w:r w:rsidRPr="007843A3">
        <w:rPr>
          <w:rFonts w:ascii="Arial" w:hAnsi="Arial" w:cs="Arial"/>
          <w:sz w:val="24"/>
          <w:szCs w:val="24"/>
        </w:rPr>
        <w:t xml:space="preserve">, D.M. (2018). The U. S. Lodging Industry and the Environment. </w:t>
      </w:r>
      <w:r w:rsidRPr="007843A3">
        <w:rPr>
          <w:rFonts w:ascii="Arial" w:hAnsi="Arial" w:cs="Arial"/>
          <w:i/>
          <w:iCs/>
          <w:sz w:val="24"/>
          <w:szCs w:val="24"/>
        </w:rPr>
        <w:t>Cornell Hotel and Restaurant Administration Quarterly</w:t>
      </w:r>
      <w:r w:rsidRPr="007843A3">
        <w:rPr>
          <w:rFonts w:ascii="Arial" w:hAnsi="Arial" w:cs="Arial"/>
          <w:sz w:val="24"/>
          <w:szCs w:val="24"/>
        </w:rPr>
        <w:t xml:space="preserve">, 37(5), pp.39–45. </w:t>
      </w:r>
      <w:proofErr w:type="spellStart"/>
      <w:r w:rsidRPr="007843A3">
        <w:rPr>
          <w:rFonts w:ascii="Arial" w:hAnsi="Arial" w:cs="Arial"/>
          <w:sz w:val="24"/>
          <w:szCs w:val="24"/>
        </w:rPr>
        <w:t>doi:https</w:t>
      </w:r>
      <w:proofErr w:type="spellEnd"/>
      <w:r w:rsidRPr="007843A3">
        <w:rPr>
          <w:rFonts w:ascii="Arial" w:hAnsi="Arial" w:cs="Arial"/>
          <w:sz w:val="24"/>
          <w:szCs w:val="24"/>
        </w:rPr>
        <w:t>://doi.org/10.1177/001088049603700522.</w:t>
      </w:r>
    </w:p>
    <w:p w14:paraId="47956AB7" w14:textId="77777777" w:rsidR="00B8496D" w:rsidRPr="00553AF5" w:rsidRDefault="00B8496D" w:rsidP="007843A3">
      <w:pPr>
        <w:spacing w:line="480" w:lineRule="auto"/>
        <w:ind w:left="720" w:hanging="720"/>
        <w:rPr>
          <w:rFonts w:ascii="Arial" w:hAnsi="Arial" w:cs="Arial"/>
          <w:sz w:val="24"/>
          <w:szCs w:val="24"/>
        </w:rPr>
      </w:pPr>
    </w:p>
    <w:sectPr w:rsidR="00B8496D" w:rsidRPr="00553AF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B90BA5" w14:textId="77777777" w:rsidR="001651D0" w:rsidRDefault="001651D0" w:rsidP="007843A3">
      <w:pPr>
        <w:spacing w:after="0" w:line="240" w:lineRule="auto"/>
      </w:pPr>
      <w:r>
        <w:separator/>
      </w:r>
    </w:p>
  </w:endnote>
  <w:endnote w:type="continuationSeparator" w:id="0">
    <w:p w14:paraId="08900E62" w14:textId="77777777" w:rsidR="001651D0" w:rsidRDefault="001651D0" w:rsidP="00784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BBB73" w14:textId="77777777" w:rsidR="001651D0" w:rsidRDefault="001651D0" w:rsidP="007843A3">
      <w:pPr>
        <w:spacing w:after="0" w:line="240" w:lineRule="auto"/>
      </w:pPr>
      <w:r>
        <w:separator/>
      </w:r>
    </w:p>
  </w:footnote>
  <w:footnote w:type="continuationSeparator" w:id="0">
    <w:p w14:paraId="5D0998F2" w14:textId="77777777" w:rsidR="001651D0" w:rsidRDefault="001651D0" w:rsidP="007843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44823" w14:textId="533BA226" w:rsidR="007843A3" w:rsidRPr="007843A3" w:rsidRDefault="007843A3" w:rsidP="007843A3">
    <w:pPr>
      <w:spacing w:line="480" w:lineRule="auto"/>
      <w:jc w:val="both"/>
      <w:rPr>
        <w:rFonts w:ascii="Arial" w:hAnsi="Arial" w:cs="Arial"/>
        <w:sz w:val="24"/>
        <w:szCs w:val="24"/>
      </w:rPr>
    </w:pPr>
    <w:r>
      <w:rPr>
        <w:rFonts w:ascii="Arial" w:hAnsi="Arial" w:cs="Arial"/>
        <w:sz w:val="24"/>
        <w:szCs w:val="24"/>
      </w:rPr>
      <w:t xml:space="preserve">The Importance of Effectively Monitoring Guest Service Approaches in the Hospitality Industry                                                                                                                            </w:t>
    </w:r>
    <w:sdt>
      <w:sdtPr>
        <w:id w:val="48683136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938EE"/>
    <w:multiLevelType w:val="multilevel"/>
    <w:tmpl w:val="A5BA69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E084B34"/>
    <w:multiLevelType w:val="multilevel"/>
    <w:tmpl w:val="8416BE12"/>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2374BAF"/>
    <w:multiLevelType w:val="multilevel"/>
    <w:tmpl w:val="91365E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26A2CD6"/>
    <w:multiLevelType w:val="hybridMultilevel"/>
    <w:tmpl w:val="F1587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F520FF"/>
    <w:multiLevelType w:val="hybridMultilevel"/>
    <w:tmpl w:val="0888A744"/>
    <w:lvl w:ilvl="0" w:tplc="27A06C60">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902837373">
    <w:abstractNumId w:val="0"/>
  </w:num>
  <w:num w:numId="2" w16cid:durableId="1509056485">
    <w:abstractNumId w:val="2"/>
  </w:num>
  <w:num w:numId="3" w16cid:durableId="1055280869">
    <w:abstractNumId w:val="3"/>
  </w:num>
  <w:num w:numId="4" w16cid:durableId="57170329">
    <w:abstractNumId w:val="4"/>
  </w:num>
  <w:num w:numId="5" w16cid:durableId="6796987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6C2"/>
    <w:rsid w:val="0011640A"/>
    <w:rsid w:val="001651D0"/>
    <w:rsid w:val="00255366"/>
    <w:rsid w:val="004D0617"/>
    <w:rsid w:val="00553AF5"/>
    <w:rsid w:val="005B428C"/>
    <w:rsid w:val="005C5CF3"/>
    <w:rsid w:val="005D5EB4"/>
    <w:rsid w:val="00647A1D"/>
    <w:rsid w:val="006A7571"/>
    <w:rsid w:val="00736732"/>
    <w:rsid w:val="007843A3"/>
    <w:rsid w:val="007B7A5C"/>
    <w:rsid w:val="00844D94"/>
    <w:rsid w:val="008C16C2"/>
    <w:rsid w:val="00912D41"/>
    <w:rsid w:val="009260A3"/>
    <w:rsid w:val="009C13B2"/>
    <w:rsid w:val="00A61C5E"/>
    <w:rsid w:val="00AC6B14"/>
    <w:rsid w:val="00B73FCA"/>
    <w:rsid w:val="00B8496D"/>
    <w:rsid w:val="00DD7AA1"/>
    <w:rsid w:val="00E1249D"/>
    <w:rsid w:val="00E217BE"/>
    <w:rsid w:val="00E83C2F"/>
    <w:rsid w:val="00EC39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82E91"/>
  <w15:chartTrackingRefBased/>
  <w15:docId w15:val="{44C18933-345F-4380-ACED-747AE2BFA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B7A5C"/>
    <w:pPr>
      <w:keepNext/>
      <w:keepLines/>
      <w:spacing w:before="240" w:after="0" w:line="240" w:lineRule="auto"/>
      <w:jc w:val="center"/>
      <w:outlineLvl w:val="0"/>
    </w:pPr>
    <w:rPr>
      <w:rFonts w:ascii="Arial" w:eastAsiaTheme="majorEastAsia" w:hAnsi="Arial" w:cstheme="majorBidi"/>
      <w:b/>
      <w:szCs w:val="32"/>
    </w:rPr>
  </w:style>
  <w:style w:type="paragraph" w:styleId="Titlu2">
    <w:name w:val="heading 2"/>
    <w:basedOn w:val="Normal"/>
    <w:next w:val="Normal"/>
    <w:link w:val="Titlu2Caracter"/>
    <w:uiPriority w:val="9"/>
    <w:unhideWhenUsed/>
    <w:qFormat/>
    <w:rsid w:val="007B7A5C"/>
    <w:pPr>
      <w:keepNext/>
      <w:keepLines/>
      <w:spacing w:before="40" w:after="0" w:line="240" w:lineRule="auto"/>
      <w:outlineLvl w:val="1"/>
    </w:pPr>
    <w:rPr>
      <w:rFonts w:ascii="Arial" w:eastAsiaTheme="majorEastAsia" w:hAnsi="Arial" w:cstheme="majorBidi"/>
      <w:b/>
      <w:szCs w:val="26"/>
    </w:rPr>
  </w:style>
  <w:style w:type="paragraph" w:styleId="Titlu3">
    <w:name w:val="heading 3"/>
    <w:basedOn w:val="Normal"/>
    <w:next w:val="Normal"/>
    <w:link w:val="Titlu3Caracter"/>
    <w:uiPriority w:val="9"/>
    <w:unhideWhenUsed/>
    <w:qFormat/>
    <w:rsid w:val="00255366"/>
    <w:pPr>
      <w:keepNext/>
      <w:keepLines/>
      <w:spacing w:before="40" w:after="0" w:line="240" w:lineRule="auto"/>
      <w:outlineLvl w:val="2"/>
    </w:pPr>
    <w:rPr>
      <w:rFonts w:ascii="Arial" w:eastAsiaTheme="majorEastAsia" w:hAnsi="Arial" w:cstheme="majorBidi"/>
      <w: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B7A5C"/>
    <w:rPr>
      <w:rFonts w:ascii="Arial" w:eastAsiaTheme="majorEastAsia" w:hAnsi="Arial" w:cstheme="majorBidi"/>
      <w:b/>
      <w:szCs w:val="32"/>
    </w:rPr>
  </w:style>
  <w:style w:type="character" w:customStyle="1" w:styleId="Titlu2Caracter">
    <w:name w:val="Titlu 2 Caracter"/>
    <w:basedOn w:val="Fontdeparagrafimplicit"/>
    <w:link w:val="Titlu2"/>
    <w:uiPriority w:val="9"/>
    <w:rsid w:val="007B7A5C"/>
    <w:rPr>
      <w:rFonts w:ascii="Arial" w:eastAsiaTheme="majorEastAsia" w:hAnsi="Arial" w:cstheme="majorBidi"/>
      <w:b/>
      <w:szCs w:val="26"/>
    </w:rPr>
  </w:style>
  <w:style w:type="character" w:customStyle="1" w:styleId="Titlu3Caracter">
    <w:name w:val="Titlu 3 Caracter"/>
    <w:basedOn w:val="Fontdeparagrafimplicit"/>
    <w:link w:val="Titlu3"/>
    <w:uiPriority w:val="9"/>
    <w:rsid w:val="00255366"/>
    <w:rPr>
      <w:rFonts w:ascii="Arial" w:eastAsiaTheme="majorEastAsia" w:hAnsi="Arial" w:cstheme="majorBidi"/>
      <w:b/>
    </w:rPr>
  </w:style>
  <w:style w:type="paragraph" w:styleId="Listparagraf">
    <w:name w:val="List Paragraph"/>
    <w:basedOn w:val="Normal"/>
    <w:uiPriority w:val="34"/>
    <w:qFormat/>
    <w:rsid w:val="009260A3"/>
    <w:pPr>
      <w:ind w:left="720"/>
      <w:contextualSpacing/>
    </w:pPr>
  </w:style>
  <w:style w:type="paragraph" w:styleId="Titlucuprins">
    <w:name w:val="TOC Heading"/>
    <w:basedOn w:val="Titlu1"/>
    <w:next w:val="Normal"/>
    <w:uiPriority w:val="39"/>
    <w:unhideWhenUsed/>
    <w:qFormat/>
    <w:rsid w:val="0011640A"/>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Cuprins1">
    <w:name w:val="toc 1"/>
    <w:basedOn w:val="Normal"/>
    <w:next w:val="Normal"/>
    <w:autoRedefine/>
    <w:uiPriority w:val="39"/>
    <w:unhideWhenUsed/>
    <w:rsid w:val="0011640A"/>
    <w:pPr>
      <w:spacing w:after="100"/>
    </w:pPr>
  </w:style>
  <w:style w:type="paragraph" w:styleId="Cuprins2">
    <w:name w:val="toc 2"/>
    <w:basedOn w:val="Normal"/>
    <w:next w:val="Normal"/>
    <w:autoRedefine/>
    <w:uiPriority w:val="39"/>
    <w:unhideWhenUsed/>
    <w:rsid w:val="0011640A"/>
    <w:pPr>
      <w:spacing w:after="100"/>
      <w:ind w:left="220"/>
    </w:pPr>
  </w:style>
  <w:style w:type="character" w:styleId="Hyperlink">
    <w:name w:val="Hyperlink"/>
    <w:basedOn w:val="Fontdeparagrafimplicit"/>
    <w:uiPriority w:val="99"/>
    <w:unhideWhenUsed/>
    <w:rsid w:val="0011640A"/>
    <w:rPr>
      <w:color w:val="0563C1" w:themeColor="hyperlink"/>
      <w:u w:val="single"/>
    </w:rPr>
  </w:style>
  <w:style w:type="paragraph" w:styleId="Antet">
    <w:name w:val="header"/>
    <w:basedOn w:val="Normal"/>
    <w:link w:val="AntetCaracter"/>
    <w:uiPriority w:val="99"/>
    <w:unhideWhenUsed/>
    <w:rsid w:val="007843A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7843A3"/>
  </w:style>
  <w:style w:type="paragraph" w:styleId="Subsol">
    <w:name w:val="footer"/>
    <w:basedOn w:val="Normal"/>
    <w:link w:val="SubsolCaracter"/>
    <w:uiPriority w:val="99"/>
    <w:unhideWhenUsed/>
    <w:rsid w:val="007843A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7843A3"/>
  </w:style>
  <w:style w:type="character" w:styleId="MeniuneNerezolvat">
    <w:name w:val="Unresolved Mention"/>
    <w:basedOn w:val="Fontdeparagrafimplicit"/>
    <w:uiPriority w:val="99"/>
    <w:semiHidden/>
    <w:unhideWhenUsed/>
    <w:rsid w:val="004D06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307896">
      <w:bodyDiv w:val="1"/>
      <w:marLeft w:val="0"/>
      <w:marRight w:val="0"/>
      <w:marTop w:val="0"/>
      <w:marBottom w:val="0"/>
      <w:divBdr>
        <w:top w:val="none" w:sz="0" w:space="0" w:color="auto"/>
        <w:left w:val="none" w:sz="0" w:space="0" w:color="auto"/>
        <w:bottom w:val="none" w:sz="0" w:space="0" w:color="auto"/>
        <w:right w:val="none" w:sz="0" w:space="0" w:color="auto"/>
      </w:divBdr>
    </w:div>
    <w:div w:id="463740748">
      <w:bodyDiv w:val="1"/>
      <w:marLeft w:val="0"/>
      <w:marRight w:val="0"/>
      <w:marTop w:val="0"/>
      <w:marBottom w:val="0"/>
      <w:divBdr>
        <w:top w:val="none" w:sz="0" w:space="0" w:color="auto"/>
        <w:left w:val="none" w:sz="0" w:space="0" w:color="auto"/>
        <w:bottom w:val="none" w:sz="0" w:space="0" w:color="auto"/>
        <w:right w:val="none" w:sz="0" w:space="0" w:color="auto"/>
      </w:divBdr>
      <w:divsChild>
        <w:div w:id="1537160318">
          <w:marLeft w:val="0"/>
          <w:marRight w:val="0"/>
          <w:marTop w:val="0"/>
          <w:marBottom w:val="0"/>
          <w:divBdr>
            <w:top w:val="single" w:sz="2" w:space="0" w:color="D9D9E3"/>
            <w:left w:val="single" w:sz="2" w:space="0" w:color="D9D9E3"/>
            <w:bottom w:val="single" w:sz="2" w:space="0" w:color="D9D9E3"/>
            <w:right w:val="single" w:sz="2" w:space="0" w:color="D9D9E3"/>
          </w:divBdr>
          <w:divsChild>
            <w:div w:id="657080023">
              <w:marLeft w:val="0"/>
              <w:marRight w:val="0"/>
              <w:marTop w:val="0"/>
              <w:marBottom w:val="0"/>
              <w:divBdr>
                <w:top w:val="single" w:sz="2" w:space="0" w:color="D9D9E3"/>
                <w:left w:val="single" w:sz="2" w:space="0" w:color="D9D9E3"/>
                <w:bottom w:val="single" w:sz="2" w:space="0" w:color="D9D9E3"/>
                <w:right w:val="single" w:sz="2" w:space="0" w:color="D9D9E3"/>
              </w:divBdr>
              <w:divsChild>
                <w:div w:id="543250536">
                  <w:marLeft w:val="0"/>
                  <w:marRight w:val="0"/>
                  <w:marTop w:val="0"/>
                  <w:marBottom w:val="0"/>
                  <w:divBdr>
                    <w:top w:val="single" w:sz="2" w:space="0" w:color="D9D9E3"/>
                    <w:left w:val="single" w:sz="2" w:space="0" w:color="D9D9E3"/>
                    <w:bottom w:val="single" w:sz="2" w:space="0" w:color="D9D9E3"/>
                    <w:right w:val="single" w:sz="2" w:space="0" w:color="D9D9E3"/>
                  </w:divBdr>
                  <w:divsChild>
                    <w:div w:id="1201433031">
                      <w:marLeft w:val="0"/>
                      <w:marRight w:val="0"/>
                      <w:marTop w:val="0"/>
                      <w:marBottom w:val="0"/>
                      <w:divBdr>
                        <w:top w:val="single" w:sz="2" w:space="0" w:color="D9D9E3"/>
                        <w:left w:val="single" w:sz="2" w:space="0" w:color="D9D9E3"/>
                        <w:bottom w:val="single" w:sz="2" w:space="0" w:color="D9D9E3"/>
                        <w:right w:val="single" w:sz="2" w:space="0" w:color="D9D9E3"/>
                      </w:divBdr>
                      <w:divsChild>
                        <w:div w:id="788666715">
                          <w:marLeft w:val="0"/>
                          <w:marRight w:val="0"/>
                          <w:marTop w:val="0"/>
                          <w:marBottom w:val="0"/>
                          <w:divBdr>
                            <w:top w:val="none" w:sz="0" w:space="0" w:color="auto"/>
                            <w:left w:val="none" w:sz="0" w:space="0" w:color="auto"/>
                            <w:bottom w:val="none" w:sz="0" w:space="0" w:color="auto"/>
                            <w:right w:val="none" w:sz="0" w:space="0" w:color="auto"/>
                          </w:divBdr>
                          <w:divsChild>
                            <w:div w:id="913514319">
                              <w:marLeft w:val="0"/>
                              <w:marRight w:val="0"/>
                              <w:marTop w:val="100"/>
                              <w:marBottom w:val="100"/>
                              <w:divBdr>
                                <w:top w:val="single" w:sz="2" w:space="0" w:color="D9D9E3"/>
                                <w:left w:val="single" w:sz="2" w:space="0" w:color="D9D9E3"/>
                                <w:bottom w:val="single" w:sz="2" w:space="0" w:color="D9D9E3"/>
                                <w:right w:val="single" w:sz="2" w:space="0" w:color="D9D9E3"/>
                              </w:divBdr>
                              <w:divsChild>
                                <w:div w:id="1729257810">
                                  <w:marLeft w:val="0"/>
                                  <w:marRight w:val="0"/>
                                  <w:marTop w:val="0"/>
                                  <w:marBottom w:val="0"/>
                                  <w:divBdr>
                                    <w:top w:val="single" w:sz="2" w:space="0" w:color="D9D9E3"/>
                                    <w:left w:val="single" w:sz="2" w:space="0" w:color="D9D9E3"/>
                                    <w:bottom w:val="single" w:sz="2" w:space="0" w:color="D9D9E3"/>
                                    <w:right w:val="single" w:sz="2" w:space="0" w:color="D9D9E3"/>
                                  </w:divBdr>
                                  <w:divsChild>
                                    <w:div w:id="955528899">
                                      <w:marLeft w:val="0"/>
                                      <w:marRight w:val="0"/>
                                      <w:marTop w:val="0"/>
                                      <w:marBottom w:val="0"/>
                                      <w:divBdr>
                                        <w:top w:val="single" w:sz="2" w:space="0" w:color="D9D9E3"/>
                                        <w:left w:val="single" w:sz="2" w:space="0" w:color="D9D9E3"/>
                                        <w:bottom w:val="single" w:sz="2" w:space="0" w:color="D9D9E3"/>
                                        <w:right w:val="single" w:sz="2" w:space="0" w:color="D9D9E3"/>
                                      </w:divBdr>
                                      <w:divsChild>
                                        <w:div w:id="1036347678">
                                          <w:marLeft w:val="0"/>
                                          <w:marRight w:val="0"/>
                                          <w:marTop w:val="0"/>
                                          <w:marBottom w:val="0"/>
                                          <w:divBdr>
                                            <w:top w:val="single" w:sz="2" w:space="0" w:color="D9D9E3"/>
                                            <w:left w:val="single" w:sz="2" w:space="0" w:color="D9D9E3"/>
                                            <w:bottom w:val="single" w:sz="2" w:space="0" w:color="D9D9E3"/>
                                            <w:right w:val="single" w:sz="2" w:space="0" w:color="D9D9E3"/>
                                          </w:divBdr>
                                          <w:divsChild>
                                            <w:div w:id="1240216674">
                                              <w:marLeft w:val="0"/>
                                              <w:marRight w:val="0"/>
                                              <w:marTop w:val="0"/>
                                              <w:marBottom w:val="0"/>
                                              <w:divBdr>
                                                <w:top w:val="single" w:sz="2" w:space="0" w:color="D9D9E3"/>
                                                <w:left w:val="single" w:sz="2" w:space="0" w:color="D9D9E3"/>
                                                <w:bottom w:val="single" w:sz="2" w:space="0" w:color="D9D9E3"/>
                                                <w:right w:val="single" w:sz="2" w:space="0" w:color="D9D9E3"/>
                                              </w:divBdr>
                                              <w:divsChild>
                                                <w:div w:id="1920093088">
                                                  <w:marLeft w:val="0"/>
                                                  <w:marRight w:val="0"/>
                                                  <w:marTop w:val="0"/>
                                                  <w:marBottom w:val="0"/>
                                                  <w:divBdr>
                                                    <w:top w:val="single" w:sz="2" w:space="0" w:color="D9D9E3"/>
                                                    <w:left w:val="single" w:sz="2" w:space="0" w:color="D9D9E3"/>
                                                    <w:bottom w:val="single" w:sz="2" w:space="0" w:color="D9D9E3"/>
                                                    <w:right w:val="single" w:sz="2" w:space="0" w:color="D9D9E3"/>
                                                  </w:divBdr>
                                                  <w:divsChild>
                                                    <w:div w:id="9038740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51801374">
          <w:marLeft w:val="0"/>
          <w:marRight w:val="0"/>
          <w:marTop w:val="0"/>
          <w:marBottom w:val="0"/>
          <w:divBdr>
            <w:top w:val="none" w:sz="0" w:space="0" w:color="auto"/>
            <w:left w:val="none" w:sz="0" w:space="0" w:color="auto"/>
            <w:bottom w:val="none" w:sz="0" w:space="0" w:color="auto"/>
            <w:right w:val="none" w:sz="0" w:space="0" w:color="auto"/>
          </w:divBdr>
        </w:div>
      </w:divsChild>
    </w:div>
    <w:div w:id="484932544">
      <w:bodyDiv w:val="1"/>
      <w:marLeft w:val="0"/>
      <w:marRight w:val="0"/>
      <w:marTop w:val="0"/>
      <w:marBottom w:val="0"/>
      <w:divBdr>
        <w:top w:val="none" w:sz="0" w:space="0" w:color="auto"/>
        <w:left w:val="none" w:sz="0" w:space="0" w:color="auto"/>
        <w:bottom w:val="none" w:sz="0" w:space="0" w:color="auto"/>
        <w:right w:val="none" w:sz="0" w:space="0" w:color="auto"/>
      </w:divBdr>
      <w:divsChild>
        <w:div w:id="1260257861">
          <w:marLeft w:val="0"/>
          <w:marRight w:val="0"/>
          <w:marTop w:val="0"/>
          <w:marBottom w:val="0"/>
          <w:divBdr>
            <w:top w:val="none" w:sz="0" w:space="0" w:color="auto"/>
            <w:left w:val="none" w:sz="0" w:space="0" w:color="auto"/>
            <w:bottom w:val="none" w:sz="0" w:space="0" w:color="auto"/>
            <w:right w:val="none" w:sz="0" w:space="0" w:color="auto"/>
          </w:divBdr>
        </w:div>
      </w:divsChild>
    </w:div>
    <w:div w:id="503785962">
      <w:bodyDiv w:val="1"/>
      <w:marLeft w:val="0"/>
      <w:marRight w:val="0"/>
      <w:marTop w:val="0"/>
      <w:marBottom w:val="0"/>
      <w:divBdr>
        <w:top w:val="none" w:sz="0" w:space="0" w:color="auto"/>
        <w:left w:val="none" w:sz="0" w:space="0" w:color="auto"/>
        <w:bottom w:val="none" w:sz="0" w:space="0" w:color="auto"/>
        <w:right w:val="none" w:sz="0" w:space="0" w:color="auto"/>
      </w:divBdr>
      <w:divsChild>
        <w:div w:id="611018071">
          <w:marLeft w:val="0"/>
          <w:marRight w:val="0"/>
          <w:marTop w:val="0"/>
          <w:marBottom w:val="0"/>
          <w:divBdr>
            <w:top w:val="single" w:sz="2" w:space="0" w:color="D9D9E3"/>
            <w:left w:val="single" w:sz="2" w:space="0" w:color="D9D9E3"/>
            <w:bottom w:val="single" w:sz="2" w:space="0" w:color="D9D9E3"/>
            <w:right w:val="single" w:sz="2" w:space="0" w:color="D9D9E3"/>
          </w:divBdr>
          <w:divsChild>
            <w:div w:id="756440975">
              <w:marLeft w:val="0"/>
              <w:marRight w:val="0"/>
              <w:marTop w:val="0"/>
              <w:marBottom w:val="0"/>
              <w:divBdr>
                <w:top w:val="single" w:sz="2" w:space="0" w:color="D9D9E3"/>
                <w:left w:val="single" w:sz="2" w:space="0" w:color="D9D9E3"/>
                <w:bottom w:val="single" w:sz="2" w:space="0" w:color="D9D9E3"/>
                <w:right w:val="single" w:sz="2" w:space="0" w:color="D9D9E3"/>
              </w:divBdr>
              <w:divsChild>
                <w:div w:id="454257065">
                  <w:marLeft w:val="0"/>
                  <w:marRight w:val="0"/>
                  <w:marTop w:val="0"/>
                  <w:marBottom w:val="0"/>
                  <w:divBdr>
                    <w:top w:val="single" w:sz="2" w:space="0" w:color="D9D9E3"/>
                    <w:left w:val="single" w:sz="2" w:space="0" w:color="D9D9E3"/>
                    <w:bottom w:val="single" w:sz="2" w:space="0" w:color="D9D9E3"/>
                    <w:right w:val="single" w:sz="2" w:space="0" w:color="D9D9E3"/>
                  </w:divBdr>
                  <w:divsChild>
                    <w:div w:id="1426263639">
                      <w:marLeft w:val="0"/>
                      <w:marRight w:val="0"/>
                      <w:marTop w:val="0"/>
                      <w:marBottom w:val="0"/>
                      <w:divBdr>
                        <w:top w:val="single" w:sz="2" w:space="0" w:color="D9D9E3"/>
                        <w:left w:val="single" w:sz="2" w:space="0" w:color="D9D9E3"/>
                        <w:bottom w:val="single" w:sz="2" w:space="0" w:color="D9D9E3"/>
                        <w:right w:val="single" w:sz="2" w:space="0" w:color="D9D9E3"/>
                      </w:divBdr>
                      <w:divsChild>
                        <w:div w:id="518741911">
                          <w:marLeft w:val="0"/>
                          <w:marRight w:val="0"/>
                          <w:marTop w:val="0"/>
                          <w:marBottom w:val="0"/>
                          <w:divBdr>
                            <w:top w:val="none" w:sz="0" w:space="0" w:color="auto"/>
                            <w:left w:val="none" w:sz="0" w:space="0" w:color="auto"/>
                            <w:bottom w:val="none" w:sz="0" w:space="0" w:color="auto"/>
                            <w:right w:val="none" w:sz="0" w:space="0" w:color="auto"/>
                          </w:divBdr>
                          <w:divsChild>
                            <w:div w:id="1459377929">
                              <w:marLeft w:val="0"/>
                              <w:marRight w:val="0"/>
                              <w:marTop w:val="100"/>
                              <w:marBottom w:val="100"/>
                              <w:divBdr>
                                <w:top w:val="single" w:sz="2" w:space="0" w:color="D9D9E3"/>
                                <w:left w:val="single" w:sz="2" w:space="0" w:color="D9D9E3"/>
                                <w:bottom w:val="single" w:sz="2" w:space="0" w:color="D9D9E3"/>
                                <w:right w:val="single" w:sz="2" w:space="0" w:color="D9D9E3"/>
                              </w:divBdr>
                              <w:divsChild>
                                <w:div w:id="1031567974">
                                  <w:marLeft w:val="0"/>
                                  <w:marRight w:val="0"/>
                                  <w:marTop w:val="0"/>
                                  <w:marBottom w:val="0"/>
                                  <w:divBdr>
                                    <w:top w:val="single" w:sz="2" w:space="0" w:color="D9D9E3"/>
                                    <w:left w:val="single" w:sz="2" w:space="0" w:color="D9D9E3"/>
                                    <w:bottom w:val="single" w:sz="2" w:space="0" w:color="D9D9E3"/>
                                    <w:right w:val="single" w:sz="2" w:space="0" w:color="D9D9E3"/>
                                  </w:divBdr>
                                  <w:divsChild>
                                    <w:div w:id="1262907498">
                                      <w:marLeft w:val="0"/>
                                      <w:marRight w:val="0"/>
                                      <w:marTop w:val="0"/>
                                      <w:marBottom w:val="0"/>
                                      <w:divBdr>
                                        <w:top w:val="single" w:sz="2" w:space="0" w:color="D9D9E3"/>
                                        <w:left w:val="single" w:sz="2" w:space="0" w:color="D9D9E3"/>
                                        <w:bottom w:val="single" w:sz="2" w:space="0" w:color="D9D9E3"/>
                                        <w:right w:val="single" w:sz="2" w:space="0" w:color="D9D9E3"/>
                                      </w:divBdr>
                                      <w:divsChild>
                                        <w:div w:id="1035694814">
                                          <w:marLeft w:val="0"/>
                                          <w:marRight w:val="0"/>
                                          <w:marTop w:val="0"/>
                                          <w:marBottom w:val="0"/>
                                          <w:divBdr>
                                            <w:top w:val="single" w:sz="2" w:space="0" w:color="D9D9E3"/>
                                            <w:left w:val="single" w:sz="2" w:space="0" w:color="D9D9E3"/>
                                            <w:bottom w:val="single" w:sz="2" w:space="0" w:color="D9D9E3"/>
                                            <w:right w:val="single" w:sz="2" w:space="0" w:color="D9D9E3"/>
                                          </w:divBdr>
                                          <w:divsChild>
                                            <w:div w:id="1349213185">
                                              <w:marLeft w:val="0"/>
                                              <w:marRight w:val="0"/>
                                              <w:marTop w:val="0"/>
                                              <w:marBottom w:val="0"/>
                                              <w:divBdr>
                                                <w:top w:val="single" w:sz="2" w:space="0" w:color="D9D9E3"/>
                                                <w:left w:val="single" w:sz="2" w:space="0" w:color="D9D9E3"/>
                                                <w:bottom w:val="single" w:sz="2" w:space="0" w:color="D9D9E3"/>
                                                <w:right w:val="single" w:sz="2" w:space="0" w:color="D9D9E3"/>
                                              </w:divBdr>
                                              <w:divsChild>
                                                <w:div w:id="2064519862">
                                                  <w:marLeft w:val="0"/>
                                                  <w:marRight w:val="0"/>
                                                  <w:marTop w:val="0"/>
                                                  <w:marBottom w:val="0"/>
                                                  <w:divBdr>
                                                    <w:top w:val="single" w:sz="2" w:space="0" w:color="D9D9E3"/>
                                                    <w:left w:val="single" w:sz="2" w:space="0" w:color="D9D9E3"/>
                                                    <w:bottom w:val="single" w:sz="2" w:space="0" w:color="D9D9E3"/>
                                                    <w:right w:val="single" w:sz="2" w:space="0" w:color="D9D9E3"/>
                                                  </w:divBdr>
                                                  <w:divsChild>
                                                    <w:div w:id="2112970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5837737">
          <w:marLeft w:val="0"/>
          <w:marRight w:val="0"/>
          <w:marTop w:val="0"/>
          <w:marBottom w:val="0"/>
          <w:divBdr>
            <w:top w:val="none" w:sz="0" w:space="0" w:color="auto"/>
            <w:left w:val="none" w:sz="0" w:space="0" w:color="auto"/>
            <w:bottom w:val="none" w:sz="0" w:space="0" w:color="auto"/>
            <w:right w:val="none" w:sz="0" w:space="0" w:color="auto"/>
          </w:divBdr>
        </w:div>
      </w:divsChild>
    </w:div>
    <w:div w:id="610665300">
      <w:bodyDiv w:val="1"/>
      <w:marLeft w:val="0"/>
      <w:marRight w:val="0"/>
      <w:marTop w:val="0"/>
      <w:marBottom w:val="0"/>
      <w:divBdr>
        <w:top w:val="none" w:sz="0" w:space="0" w:color="auto"/>
        <w:left w:val="none" w:sz="0" w:space="0" w:color="auto"/>
        <w:bottom w:val="none" w:sz="0" w:space="0" w:color="auto"/>
        <w:right w:val="none" w:sz="0" w:space="0" w:color="auto"/>
      </w:divBdr>
    </w:div>
    <w:div w:id="638726838">
      <w:bodyDiv w:val="1"/>
      <w:marLeft w:val="0"/>
      <w:marRight w:val="0"/>
      <w:marTop w:val="0"/>
      <w:marBottom w:val="0"/>
      <w:divBdr>
        <w:top w:val="none" w:sz="0" w:space="0" w:color="auto"/>
        <w:left w:val="none" w:sz="0" w:space="0" w:color="auto"/>
        <w:bottom w:val="none" w:sz="0" w:space="0" w:color="auto"/>
        <w:right w:val="none" w:sz="0" w:space="0" w:color="auto"/>
      </w:divBdr>
    </w:div>
    <w:div w:id="847600141">
      <w:bodyDiv w:val="1"/>
      <w:marLeft w:val="0"/>
      <w:marRight w:val="0"/>
      <w:marTop w:val="0"/>
      <w:marBottom w:val="0"/>
      <w:divBdr>
        <w:top w:val="none" w:sz="0" w:space="0" w:color="auto"/>
        <w:left w:val="none" w:sz="0" w:space="0" w:color="auto"/>
        <w:bottom w:val="none" w:sz="0" w:space="0" w:color="auto"/>
        <w:right w:val="none" w:sz="0" w:space="0" w:color="auto"/>
      </w:divBdr>
    </w:div>
    <w:div w:id="1017538916">
      <w:bodyDiv w:val="1"/>
      <w:marLeft w:val="0"/>
      <w:marRight w:val="0"/>
      <w:marTop w:val="0"/>
      <w:marBottom w:val="0"/>
      <w:divBdr>
        <w:top w:val="none" w:sz="0" w:space="0" w:color="auto"/>
        <w:left w:val="none" w:sz="0" w:space="0" w:color="auto"/>
        <w:bottom w:val="none" w:sz="0" w:space="0" w:color="auto"/>
        <w:right w:val="none" w:sz="0" w:space="0" w:color="auto"/>
      </w:divBdr>
    </w:div>
    <w:div w:id="1036194402">
      <w:bodyDiv w:val="1"/>
      <w:marLeft w:val="0"/>
      <w:marRight w:val="0"/>
      <w:marTop w:val="0"/>
      <w:marBottom w:val="0"/>
      <w:divBdr>
        <w:top w:val="none" w:sz="0" w:space="0" w:color="auto"/>
        <w:left w:val="none" w:sz="0" w:space="0" w:color="auto"/>
        <w:bottom w:val="none" w:sz="0" w:space="0" w:color="auto"/>
        <w:right w:val="none" w:sz="0" w:space="0" w:color="auto"/>
      </w:divBdr>
    </w:div>
    <w:div w:id="1089280247">
      <w:bodyDiv w:val="1"/>
      <w:marLeft w:val="0"/>
      <w:marRight w:val="0"/>
      <w:marTop w:val="0"/>
      <w:marBottom w:val="0"/>
      <w:divBdr>
        <w:top w:val="none" w:sz="0" w:space="0" w:color="auto"/>
        <w:left w:val="none" w:sz="0" w:space="0" w:color="auto"/>
        <w:bottom w:val="none" w:sz="0" w:space="0" w:color="auto"/>
        <w:right w:val="none" w:sz="0" w:space="0" w:color="auto"/>
      </w:divBdr>
      <w:divsChild>
        <w:div w:id="2092508032">
          <w:marLeft w:val="0"/>
          <w:marRight w:val="0"/>
          <w:marTop w:val="0"/>
          <w:marBottom w:val="0"/>
          <w:divBdr>
            <w:top w:val="single" w:sz="2" w:space="0" w:color="D9D9E3"/>
            <w:left w:val="single" w:sz="2" w:space="0" w:color="D9D9E3"/>
            <w:bottom w:val="single" w:sz="2" w:space="0" w:color="D9D9E3"/>
            <w:right w:val="single" w:sz="2" w:space="0" w:color="D9D9E3"/>
          </w:divBdr>
          <w:divsChild>
            <w:div w:id="1380324006">
              <w:marLeft w:val="0"/>
              <w:marRight w:val="0"/>
              <w:marTop w:val="0"/>
              <w:marBottom w:val="0"/>
              <w:divBdr>
                <w:top w:val="single" w:sz="2" w:space="0" w:color="D9D9E3"/>
                <w:left w:val="single" w:sz="2" w:space="0" w:color="D9D9E3"/>
                <w:bottom w:val="single" w:sz="2" w:space="0" w:color="D9D9E3"/>
                <w:right w:val="single" w:sz="2" w:space="0" w:color="D9D9E3"/>
              </w:divBdr>
              <w:divsChild>
                <w:div w:id="951742184">
                  <w:marLeft w:val="0"/>
                  <w:marRight w:val="0"/>
                  <w:marTop w:val="0"/>
                  <w:marBottom w:val="0"/>
                  <w:divBdr>
                    <w:top w:val="single" w:sz="2" w:space="0" w:color="D9D9E3"/>
                    <w:left w:val="single" w:sz="2" w:space="0" w:color="D9D9E3"/>
                    <w:bottom w:val="single" w:sz="2" w:space="0" w:color="D9D9E3"/>
                    <w:right w:val="single" w:sz="2" w:space="0" w:color="D9D9E3"/>
                  </w:divBdr>
                  <w:divsChild>
                    <w:div w:id="104080418">
                      <w:marLeft w:val="0"/>
                      <w:marRight w:val="0"/>
                      <w:marTop w:val="0"/>
                      <w:marBottom w:val="0"/>
                      <w:divBdr>
                        <w:top w:val="single" w:sz="2" w:space="0" w:color="D9D9E3"/>
                        <w:left w:val="single" w:sz="2" w:space="0" w:color="D9D9E3"/>
                        <w:bottom w:val="single" w:sz="2" w:space="0" w:color="D9D9E3"/>
                        <w:right w:val="single" w:sz="2" w:space="0" w:color="D9D9E3"/>
                      </w:divBdr>
                      <w:divsChild>
                        <w:div w:id="1213006491">
                          <w:marLeft w:val="0"/>
                          <w:marRight w:val="0"/>
                          <w:marTop w:val="0"/>
                          <w:marBottom w:val="0"/>
                          <w:divBdr>
                            <w:top w:val="none" w:sz="0" w:space="0" w:color="auto"/>
                            <w:left w:val="none" w:sz="0" w:space="0" w:color="auto"/>
                            <w:bottom w:val="none" w:sz="0" w:space="0" w:color="auto"/>
                            <w:right w:val="none" w:sz="0" w:space="0" w:color="auto"/>
                          </w:divBdr>
                          <w:divsChild>
                            <w:div w:id="1053429793">
                              <w:marLeft w:val="0"/>
                              <w:marRight w:val="0"/>
                              <w:marTop w:val="100"/>
                              <w:marBottom w:val="100"/>
                              <w:divBdr>
                                <w:top w:val="single" w:sz="2" w:space="0" w:color="D9D9E3"/>
                                <w:left w:val="single" w:sz="2" w:space="0" w:color="D9D9E3"/>
                                <w:bottom w:val="single" w:sz="2" w:space="0" w:color="D9D9E3"/>
                                <w:right w:val="single" w:sz="2" w:space="0" w:color="D9D9E3"/>
                              </w:divBdr>
                              <w:divsChild>
                                <w:div w:id="1903445749">
                                  <w:marLeft w:val="0"/>
                                  <w:marRight w:val="0"/>
                                  <w:marTop w:val="0"/>
                                  <w:marBottom w:val="0"/>
                                  <w:divBdr>
                                    <w:top w:val="single" w:sz="2" w:space="0" w:color="D9D9E3"/>
                                    <w:left w:val="single" w:sz="2" w:space="0" w:color="D9D9E3"/>
                                    <w:bottom w:val="single" w:sz="2" w:space="0" w:color="D9D9E3"/>
                                    <w:right w:val="single" w:sz="2" w:space="0" w:color="D9D9E3"/>
                                  </w:divBdr>
                                  <w:divsChild>
                                    <w:div w:id="1163860696">
                                      <w:marLeft w:val="0"/>
                                      <w:marRight w:val="0"/>
                                      <w:marTop w:val="0"/>
                                      <w:marBottom w:val="0"/>
                                      <w:divBdr>
                                        <w:top w:val="single" w:sz="2" w:space="0" w:color="D9D9E3"/>
                                        <w:left w:val="single" w:sz="2" w:space="0" w:color="D9D9E3"/>
                                        <w:bottom w:val="single" w:sz="2" w:space="0" w:color="D9D9E3"/>
                                        <w:right w:val="single" w:sz="2" w:space="0" w:color="D9D9E3"/>
                                      </w:divBdr>
                                      <w:divsChild>
                                        <w:div w:id="733549157">
                                          <w:marLeft w:val="0"/>
                                          <w:marRight w:val="0"/>
                                          <w:marTop w:val="0"/>
                                          <w:marBottom w:val="0"/>
                                          <w:divBdr>
                                            <w:top w:val="single" w:sz="2" w:space="0" w:color="D9D9E3"/>
                                            <w:left w:val="single" w:sz="2" w:space="0" w:color="D9D9E3"/>
                                            <w:bottom w:val="single" w:sz="2" w:space="0" w:color="D9D9E3"/>
                                            <w:right w:val="single" w:sz="2" w:space="0" w:color="D9D9E3"/>
                                          </w:divBdr>
                                          <w:divsChild>
                                            <w:div w:id="1282344958">
                                              <w:marLeft w:val="0"/>
                                              <w:marRight w:val="0"/>
                                              <w:marTop w:val="0"/>
                                              <w:marBottom w:val="0"/>
                                              <w:divBdr>
                                                <w:top w:val="single" w:sz="2" w:space="0" w:color="D9D9E3"/>
                                                <w:left w:val="single" w:sz="2" w:space="0" w:color="D9D9E3"/>
                                                <w:bottom w:val="single" w:sz="2" w:space="0" w:color="D9D9E3"/>
                                                <w:right w:val="single" w:sz="2" w:space="0" w:color="D9D9E3"/>
                                              </w:divBdr>
                                              <w:divsChild>
                                                <w:div w:id="1450012221">
                                                  <w:marLeft w:val="0"/>
                                                  <w:marRight w:val="0"/>
                                                  <w:marTop w:val="0"/>
                                                  <w:marBottom w:val="0"/>
                                                  <w:divBdr>
                                                    <w:top w:val="single" w:sz="2" w:space="0" w:color="D9D9E3"/>
                                                    <w:left w:val="single" w:sz="2" w:space="0" w:color="D9D9E3"/>
                                                    <w:bottom w:val="single" w:sz="2" w:space="0" w:color="D9D9E3"/>
                                                    <w:right w:val="single" w:sz="2" w:space="0" w:color="D9D9E3"/>
                                                  </w:divBdr>
                                                  <w:divsChild>
                                                    <w:div w:id="21054136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45937157">
          <w:marLeft w:val="0"/>
          <w:marRight w:val="0"/>
          <w:marTop w:val="0"/>
          <w:marBottom w:val="0"/>
          <w:divBdr>
            <w:top w:val="none" w:sz="0" w:space="0" w:color="auto"/>
            <w:left w:val="none" w:sz="0" w:space="0" w:color="auto"/>
            <w:bottom w:val="none" w:sz="0" w:space="0" w:color="auto"/>
            <w:right w:val="none" w:sz="0" w:space="0" w:color="auto"/>
          </w:divBdr>
        </w:div>
      </w:divsChild>
    </w:div>
    <w:div w:id="1146124717">
      <w:bodyDiv w:val="1"/>
      <w:marLeft w:val="0"/>
      <w:marRight w:val="0"/>
      <w:marTop w:val="0"/>
      <w:marBottom w:val="0"/>
      <w:divBdr>
        <w:top w:val="none" w:sz="0" w:space="0" w:color="auto"/>
        <w:left w:val="none" w:sz="0" w:space="0" w:color="auto"/>
        <w:bottom w:val="none" w:sz="0" w:space="0" w:color="auto"/>
        <w:right w:val="none" w:sz="0" w:space="0" w:color="auto"/>
      </w:divBdr>
    </w:div>
    <w:div w:id="1193804836">
      <w:bodyDiv w:val="1"/>
      <w:marLeft w:val="0"/>
      <w:marRight w:val="0"/>
      <w:marTop w:val="0"/>
      <w:marBottom w:val="0"/>
      <w:divBdr>
        <w:top w:val="none" w:sz="0" w:space="0" w:color="auto"/>
        <w:left w:val="none" w:sz="0" w:space="0" w:color="auto"/>
        <w:bottom w:val="none" w:sz="0" w:space="0" w:color="auto"/>
        <w:right w:val="none" w:sz="0" w:space="0" w:color="auto"/>
      </w:divBdr>
    </w:div>
    <w:div w:id="1197431372">
      <w:bodyDiv w:val="1"/>
      <w:marLeft w:val="0"/>
      <w:marRight w:val="0"/>
      <w:marTop w:val="0"/>
      <w:marBottom w:val="0"/>
      <w:divBdr>
        <w:top w:val="none" w:sz="0" w:space="0" w:color="auto"/>
        <w:left w:val="none" w:sz="0" w:space="0" w:color="auto"/>
        <w:bottom w:val="none" w:sz="0" w:space="0" w:color="auto"/>
        <w:right w:val="none" w:sz="0" w:space="0" w:color="auto"/>
      </w:divBdr>
    </w:div>
    <w:div w:id="1237784667">
      <w:bodyDiv w:val="1"/>
      <w:marLeft w:val="0"/>
      <w:marRight w:val="0"/>
      <w:marTop w:val="0"/>
      <w:marBottom w:val="0"/>
      <w:divBdr>
        <w:top w:val="none" w:sz="0" w:space="0" w:color="auto"/>
        <w:left w:val="none" w:sz="0" w:space="0" w:color="auto"/>
        <w:bottom w:val="none" w:sz="0" w:space="0" w:color="auto"/>
        <w:right w:val="none" w:sz="0" w:space="0" w:color="auto"/>
      </w:divBdr>
    </w:div>
    <w:div w:id="1250116455">
      <w:bodyDiv w:val="1"/>
      <w:marLeft w:val="0"/>
      <w:marRight w:val="0"/>
      <w:marTop w:val="0"/>
      <w:marBottom w:val="0"/>
      <w:divBdr>
        <w:top w:val="none" w:sz="0" w:space="0" w:color="auto"/>
        <w:left w:val="none" w:sz="0" w:space="0" w:color="auto"/>
        <w:bottom w:val="none" w:sz="0" w:space="0" w:color="auto"/>
        <w:right w:val="none" w:sz="0" w:space="0" w:color="auto"/>
      </w:divBdr>
    </w:div>
    <w:div w:id="1253275233">
      <w:bodyDiv w:val="1"/>
      <w:marLeft w:val="0"/>
      <w:marRight w:val="0"/>
      <w:marTop w:val="0"/>
      <w:marBottom w:val="0"/>
      <w:divBdr>
        <w:top w:val="none" w:sz="0" w:space="0" w:color="auto"/>
        <w:left w:val="none" w:sz="0" w:space="0" w:color="auto"/>
        <w:bottom w:val="none" w:sz="0" w:space="0" w:color="auto"/>
        <w:right w:val="none" w:sz="0" w:space="0" w:color="auto"/>
      </w:divBdr>
    </w:div>
    <w:div w:id="1307054370">
      <w:bodyDiv w:val="1"/>
      <w:marLeft w:val="0"/>
      <w:marRight w:val="0"/>
      <w:marTop w:val="0"/>
      <w:marBottom w:val="0"/>
      <w:divBdr>
        <w:top w:val="none" w:sz="0" w:space="0" w:color="auto"/>
        <w:left w:val="none" w:sz="0" w:space="0" w:color="auto"/>
        <w:bottom w:val="none" w:sz="0" w:space="0" w:color="auto"/>
        <w:right w:val="none" w:sz="0" w:space="0" w:color="auto"/>
      </w:divBdr>
    </w:div>
    <w:div w:id="1323389315">
      <w:bodyDiv w:val="1"/>
      <w:marLeft w:val="0"/>
      <w:marRight w:val="0"/>
      <w:marTop w:val="0"/>
      <w:marBottom w:val="0"/>
      <w:divBdr>
        <w:top w:val="none" w:sz="0" w:space="0" w:color="auto"/>
        <w:left w:val="none" w:sz="0" w:space="0" w:color="auto"/>
        <w:bottom w:val="none" w:sz="0" w:space="0" w:color="auto"/>
        <w:right w:val="none" w:sz="0" w:space="0" w:color="auto"/>
      </w:divBdr>
    </w:div>
    <w:div w:id="1357147759">
      <w:bodyDiv w:val="1"/>
      <w:marLeft w:val="0"/>
      <w:marRight w:val="0"/>
      <w:marTop w:val="0"/>
      <w:marBottom w:val="0"/>
      <w:divBdr>
        <w:top w:val="none" w:sz="0" w:space="0" w:color="auto"/>
        <w:left w:val="none" w:sz="0" w:space="0" w:color="auto"/>
        <w:bottom w:val="none" w:sz="0" w:space="0" w:color="auto"/>
        <w:right w:val="none" w:sz="0" w:space="0" w:color="auto"/>
      </w:divBdr>
    </w:div>
    <w:div w:id="1391541463">
      <w:bodyDiv w:val="1"/>
      <w:marLeft w:val="0"/>
      <w:marRight w:val="0"/>
      <w:marTop w:val="0"/>
      <w:marBottom w:val="0"/>
      <w:divBdr>
        <w:top w:val="none" w:sz="0" w:space="0" w:color="auto"/>
        <w:left w:val="none" w:sz="0" w:space="0" w:color="auto"/>
        <w:bottom w:val="none" w:sz="0" w:space="0" w:color="auto"/>
        <w:right w:val="none" w:sz="0" w:space="0" w:color="auto"/>
      </w:divBdr>
      <w:divsChild>
        <w:div w:id="228423006">
          <w:marLeft w:val="0"/>
          <w:marRight w:val="0"/>
          <w:marTop w:val="0"/>
          <w:marBottom w:val="0"/>
          <w:divBdr>
            <w:top w:val="none" w:sz="0" w:space="0" w:color="auto"/>
            <w:left w:val="none" w:sz="0" w:space="0" w:color="auto"/>
            <w:bottom w:val="none" w:sz="0" w:space="0" w:color="auto"/>
            <w:right w:val="none" w:sz="0" w:space="0" w:color="auto"/>
          </w:divBdr>
        </w:div>
      </w:divsChild>
    </w:div>
    <w:div w:id="1402603501">
      <w:bodyDiv w:val="1"/>
      <w:marLeft w:val="0"/>
      <w:marRight w:val="0"/>
      <w:marTop w:val="0"/>
      <w:marBottom w:val="0"/>
      <w:divBdr>
        <w:top w:val="none" w:sz="0" w:space="0" w:color="auto"/>
        <w:left w:val="none" w:sz="0" w:space="0" w:color="auto"/>
        <w:bottom w:val="none" w:sz="0" w:space="0" w:color="auto"/>
        <w:right w:val="none" w:sz="0" w:space="0" w:color="auto"/>
      </w:divBdr>
    </w:div>
    <w:div w:id="1448810348">
      <w:bodyDiv w:val="1"/>
      <w:marLeft w:val="0"/>
      <w:marRight w:val="0"/>
      <w:marTop w:val="0"/>
      <w:marBottom w:val="0"/>
      <w:divBdr>
        <w:top w:val="none" w:sz="0" w:space="0" w:color="auto"/>
        <w:left w:val="none" w:sz="0" w:space="0" w:color="auto"/>
        <w:bottom w:val="none" w:sz="0" w:space="0" w:color="auto"/>
        <w:right w:val="none" w:sz="0" w:space="0" w:color="auto"/>
      </w:divBdr>
    </w:div>
    <w:div w:id="1594780142">
      <w:bodyDiv w:val="1"/>
      <w:marLeft w:val="0"/>
      <w:marRight w:val="0"/>
      <w:marTop w:val="0"/>
      <w:marBottom w:val="0"/>
      <w:divBdr>
        <w:top w:val="none" w:sz="0" w:space="0" w:color="auto"/>
        <w:left w:val="none" w:sz="0" w:space="0" w:color="auto"/>
        <w:bottom w:val="none" w:sz="0" w:space="0" w:color="auto"/>
        <w:right w:val="none" w:sz="0" w:space="0" w:color="auto"/>
      </w:divBdr>
    </w:div>
    <w:div w:id="1669870771">
      <w:bodyDiv w:val="1"/>
      <w:marLeft w:val="0"/>
      <w:marRight w:val="0"/>
      <w:marTop w:val="0"/>
      <w:marBottom w:val="0"/>
      <w:divBdr>
        <w:top w:val="none" w:sz="0" w:space="0" w:color="auto"/>
        <w:left w:val="none" w:sz="0" w:space="0" w:color="auto"/>
        <w:bottom w:val="none" w:sz="0" w:space="0" w:color="auto"/>
        <w:right w:val="none" w:sz="0" w:space="0" w:color="auto"/>
      </w:divBdr>
    </w:div>
    <w:div w:id="1737632385">
      <w:bodyDiv w:val="1"/>
      <w:marLeft w:val="0"/>
      <w:marRight w:val="0"/>
      <w:marTop w:val="0"/>
      <w:marBottom w:val="0"/>
      <w:divBdr>
        <w:top w:val="none" w:sz="0" w:space="0" w:color="auto"/>
        <w:left w:val="none" w:sz="0" w:space="0" w:color="auto"/>
        <w:bottom w:val="none" w:sz="0" w:space="0" w:color="auto"/>
        <w:right w:val="none" w:sz="0" w:space="0" w:color="auto"/>
      </w:divBdr>
      <w:divsChild>
        <w:div w:id="1416779955">
          <w:marLeft w:val="0"/>
          <w:marRight w:val="0"/>
          <w:marTop w:val="0"/>
          <w:marBottom w:val="0"/>
          <w:divBdr>
            <w:top w:val="single" w:sz="2" w:space="0" w:color="D9D9E3"/>
            <w:left w:val="single" w:sz="2" w:space="0" w:color="D9D9E3"/>
            <w:bottom w:val="single" w:sz="2" w:space="0" w:color="D9D9E3"/>
            <w:right w:val="single" w:sz="2" w:space="0" w:color="D9D9E3"/>
          </w:divBdr>
          <w:divsChild>
            <w:div w:id="2048330615">
              <w:marLeft w:val="0"/>
              <w:marRight w:val="0"/>
              <w:marTop w:val="0"/>
              <w:marBottom w:val="0"/>
              <w:divBdr>
                <w:top w:val="single" w:sz="2" w:space="0" w:color="D9D9E3"/>
                <w:left w:val="single" w:sz="2" w:space="0" w:color="D9D9E3"/>
                <w:bottom w:val="single" w:sz="2" w:space="0" w:color="D9D9E3"/>
                <w:right w:val="single" w:sz="2" w:space="0" w:color="D9D9E3"/>
              </w:divBdr>
              <w:divsChild>
                <w:div w:id="384715961">
                  <w:marLeft w:val="0"/>
                  <w:marRight w:val="0"/>
                  <w:marTop w:val="0"/>
                  <w:marBottom w:val="0"/>
                  <w:divBdr>
                    <w:top w:val="single" w:sz="2" w:space="0" w:color="D9D9E3"/>
                    <w:left w:val="single" w:sz="2" w:space="0" w:color="D9D9E3"/>
                    <w:bottom w:val="single" w:sz="2" w:space="0" w:color="D9D9E3"/>
                    <w:right w:val="single" w:sz="2" w:space="0" w:color="D9D9E3"/>
                  </w:divBdr>
                  <w:divsChild>
                    <w:div w:id="1148785672">
                      <w:marLeft w:val="0"/>
                      <w:marRight w:val="0"/>
                      <w:marTop w:val="0"/>
                      <w:marBottom w:val="0"/>
                      <w:divBdr>
                        <w:top w:val="single" w:sz="2" w:space="0" w:color="D9D9E3"/>
                        <w:left w:val="single" w:sz="2" w:space="0" w:color="D9D9E3"/>
                        <w:bottom w:val="single" w:sz="2" w:space="0" w:color="D9D9E3"/>
                        <w:right w:val="single" w:sz="2" w:space="0" w:color="D9D9E3"/>
                      </w:divBdr>
                      <w:divsChild>
                        <w:div w:id="276110236">
                          <w:marLeft w:val="0"/>
                          <w:marRight w:val="0"/>
                          <w:marTop w:val="0"/>
                          <w:marBottom w:val="0"/>
                          <w:divBdr>
                            <w:top w:val="none" w:sz="0" w:space="0" w:color="auto"/>
                            <w:left w:val="none" w:sz="0" w:space="0" w:color="auto"/>
                            <w:bottom w:val="none" w:sz="0" w:space="0" w:color="auto"/>
                            <w:right w:val="none" w:sz="0" w:space="0" w:color="auto"/>
                          </w:divBdr>
                          <w:divsChild>
                            <w:div w:id="1276400833">
                              <w:marLeft w:val="0"/>
                              <w:marRight w:val="0"/>
                              <w:marTop w:val="100"/>
                              <w:marBottom w:val="100"/>
                              <w:divBdr>
                                <w:top w:val="single" w:sz="2" w:space="0" w:color="D9D9E3"/>
                                <w:left w:val="single" w:sz="2" w:space="0" w:color="D9D9E3"/>
                                <w:bottom w:val="single" w:sz="2" w:space="0" w:color="D9D9E3"/>
                                <w:right w:val="single" w:sz="2" w:space="0" w:color="D9D9E3"/>
                              </w:divBdr>
                              <w:divsChild>
                                <w:div w:id="714547084">
                                  <w:marLeft w:val="0"/>
                                  <w:marRight w:val="0"/>
                                  <w:marTop w:val="0"/>
                                  <w:marBottom w:val="0"/>
                                  <w:divBdr>
                                    <w:top w:val="single" w:sz="2" w:space="0" w:color="D9D9E3"/>
                                    <w:left w:val="single" w:sz="2" w:space="0" w:color="D9D9E3"/>
                                    <w:bottom w:val="single" w:sz="2" w:space="0" w:color="D9D9E3"/>
                                    <w:right w:val="single" w:sz="2" w:space="0" w:color="D9D9E3"/>
                                  </w:divBdr>
                                  <w:divsChild>
                                    <w:div w:id="46146453">
                                      <w:marLeft w:val="0"/>
                                      <w:marRight w:val="0"/>
                                      <w:marTop w:val="0"/>
                                      <w:marBottom w:val="0"/>
                                      <w:divBdr>
                                        <w:top w:val="single" w:sz="2" w:space="0" w:color="D9D9E3"/>
                                        <w:left w:val="single" w:sz="2" w:space="0" w:color="D9D9E3"/>
                                        <w:bottom w:val="single" w:sz="2" w:space="0" w:color="D9D9E3"/>
                                        <w:right w:val="single" w:sz="2" w:space="0" w:color="D9D9E3"/>
                                      </w:divBdr>
                                      <w:divsChild>
                                        <w:div w:id="951401299">
                                          <w:marLeft w:val="0"/>
                                          <w:marRight w:val="0"/>
                                          <w:marTop w:val="0"/>
                                          <w:marBottom w:val="0"/>
                                          <w:divBdr>
                                            <w:top w:val="single" w:sz="2" w:space="0" w:color="D9D9E3"/>
                                            <w:left w:val="single" w:sz="2" w:space="0" w:color="D9D9E3"/>
                                            <w:bottom w:val="single" w:sz="2" w:space="0" w:color="D9D9E3"/>
                                            <w:right w:val="single" w:sz="2" w:space="0" w:color="D9D9E3"/>
                                          </w:divBdr>
                                          <w:divsChild>
                                            <w:div w:id="1722172205">
                                              <w:marLeft w:val="0"/>
                                              <w:marRight w:val="0"/>
                                              <w:marTop w:val="0"/>
                                              <w:marBottom w:val="0"/>
                                              <w:divBdr>
                                                <w:top w:val="single" w:sz="2" w:space="0" w:color="D9D9E3"/>
                                                <w:left w:val="single" w:sz="2" w:space="0" w:color="D9D9E3"/>
                                                <w:bottom w:val="single" w:sz="2" w:space="0" w:color="D9D9E3"/>
                                                <w:right w:val="single" w:sz="2" w:space="0" w:color="D9D9E3"/>
                                              </w:divBdr>
                                              <w:divsChild>
                                                <w:div w:id="1280603517">
                                                  <w:marLeft w:val="0"/>
                                                  <w:marRight w:val="0"/>
                                                  <w:marTop w:val="0"/>
                                                  <w:marBottom w:val="0"/>
                                                  <w:divBdr>
                                                    <w:top w:val="single" w:sz="2" w:space="0" w:color="D9D9E3"/>
                                                    <w:left w:val="single" w:sz="2" w:space="0" w:color="D9D9E3"/>
                                                    <w:bottom w:val="single" w:sz="2" w:space="0" w:color="D9D9E3"/>
                                                    <w:right w:val="single" w:sz="2" w:space="0" w:color="D9D9E3"/>
                                                  </w:divBdr>
                                                  <w:divsChild>
                                                    <w:div w:id="8943187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29759538">
          <w:marLeft w:val="0"/>
          <w:marRight w:val="0"/>
          <w:marTop w:val="0"/>
          <w:marBottom w:val="0"/>
          <w:divBdr>
            <w:top w:val="none" w:sz="0" w:space="0" w:color="auto"/>
            <w:left w:val="none" w:sz="0" w:space="0" w:color="auto"/>
            <w:bottom w:val="none" w:sz="0" w:space="0" w:color="auto"/>
            <w:right w:val="none" w:sz="0" w:space="0" w:color="auto"/>
          </w:divBdr>
        </w:div>
      </w:divsChild>
    </w:div>
    <w:div w:id="1919557663">
      <w:bodyDiv w:val="1"/>
      <w:marLeft w:val="0"/>
      <w:marRight w:val="0"/>
      <w:marTop w:val="0"/>
      <w:marBottom w:val="0"/>
      <w:divBdr>
        <w:top w:val="none" w:sz="0" w:space="0" w:color="auto"/>
        <w:left w:val="none" w:sz="0" w:space="0" w:color="auto"/>
        <w:bottom w:val="none" w:sz="0" w:space="0" w:color="auto"/>
        <w:right w:val="none" w:sz="0" w:space="0" w:color="auto"/>
      </w:divBdr>
      <w:divsChild>
        <w:div w:id="1565752171">
          <w:marLeft w:val="0"/>
          <w:marRight w:val="0"/>
          <w:marTop w:val="0"/>
          <w:marBottom w:val="0"/>
          <w:divBdr>
            <w:top w:val="single" w:sz="2" w:space="0" w:color="D9D9E3"/>
            <w:left w:val="single" w:sz="2" w:space="0" w:color="D9D9E3"/>
            <w:bottom w:val="single" w:sz="2" w:space="0" w:color="D9D9E3"/>
            <w:right w:val="single" w:sz="2" w:space="0" w:color="D9D9E3"/>
          </w:divBdr>
          <w:divsChild>
            <w:div w:id="64576581">
              <w:marLeft w:val="0"/>
              <w:marRight w:val="0"/>
              <w:marTop w:val="0"/>
              <w:marBottom w:val="0"/>
              <w:divBdr>
                <w:top w:val="single" w:sz="2" w:space="0" w:color="D9D9E3"/>
                <w:left w:val="single" w:sz="2" w:space="0" w:color="D9D9E3"/>
                <w:bottom w:val="single" w:sz="2" w:space="0" w:color="D9D9E3"/>
                <w:right w:val="single" w:sz="2" w:space="0" w:color="D9D9E3"/>
              </w:divBdr>
              <w:divsChild>
                <w:div w:id="1600720250">
                  <w:marLeft w:val="0"/>
                  <w:marRight w:val="0"/>
                  <w:marTop w:val="0"/>
                  <w:marBottom w:val="0"/>
                  <w:divBdr>
                    <w:top w:val="single" w:sz="2" w:space="0" w:color="D9D9E3"/>
                    <w:left w:val="single" w:sz="2" w:space="0" w:color="D9D9E3"/>
                    <w:bottom w:val="single" w:sz="2" w:space="0" w:color="D9D9E3"/>
                    <w:right w:val="single" w:sz="2" w:space="0" w:color="D9D9E3"/>
                  </w:divBdr>
                  <w:divsChild>
                    <w:div w:id="1324435116">
                      <w:marLeft w:val="0"/>
                      <w:marRight w:val="0"/>
                      <w:marTop w:val="0"/>
                      <w:marBottom w:val="0"/>
                      <w:divBdr>
                        <w:top w:val="single" w:sz="2" w:space="0" w:color="D9D9E3"/>
                        <w:left w:val="single" w:sz="2" w:space="0" w:color="D9D9E3"/>
                        <w:bottom w:val="single" w:sz="2" w:space="0" w:color="D9D9E3"/>
                        <w:right w:val="single" w:sz="2" w:space="0" w:color="D9D9E3"/>
                      </w:divBdr>
                      <w:divsChild>
                        <w:div w:id="468402546">
                          <w:marLeft w:val="0"/>
                          <w:marRight w:val="0"/>
                          <w:marTop w:val="0"/>
                          <w:marBottom w:val="0"/>
                          <w:divBdr>
                            <w:top w:val="none" w:sz="0" w:space="0" w:color="auto"/>
                            <w:left w:val="none" w:sz="0" w:space="0" w:color="auto"/>
                            <w:bottom w:val="none" w:sz="0" w:space="0" w:color="auto"/>
                            <w:right w:val="none" w:sz="0" w:space="0" w:color="auto"/>
                          </w:divBdr>
                          <w:divsChild>
                            <w:div w:id="976959069">
                              <w:marLeft w:val="0"/>
                              <w:marRight w:val="0"/>
                              <w:marTop w:val="100"/>
                              <w:marBottom w:val="100"/>
                              <w:divBdr>
                                <w:top w:val="single" w:sz="2" w:space="0" w:color="D9D9E3"/>
                                <w:left w:val="single" w:sz="2" w:space="0" w:color="D9D9E3"/>
                                <w:bottom w:val="single" w:sz="2" w:space="0" w:color="D9D9E3"/>
                                <w:right w:val="single" w:sz="2" w:space="0" w:color="D9D9E3"/>
                              </w:divBdr>
                              <w:divsChild>
                                <w:div w:id="2110737545">
                                  <w:marLeft w:val="0"/>
                                  <w:marRight w:val="0"/>
                                  <w:marTop w:val="0"/>
                                  <w:marBottom w:val="0"/>
                                  <w:divBdr>
                                    <w:top w:val="single" w:sz="2" w:space="0" w:color="D9D9E3"/>
                                    <w:left w:val="single" w:sz="2" w:space="0" w:color="D9D9E3"/>
                                    <w:bottom w:val="single" w:sz="2" w:space="0" w:color="D9D9E3"/>
                                    <w:right w:val="single" w:sz="2" w:space="0" w:color="D9D9E3"/>
                                  </w:divBdr>
                                  <w:divsChild>
                                    <w:div w:id="378554900">
                                      <w:marLeft w:val="0"/>
                                      <w:marRight w:val="0"/>
                                      <w:marTop w:val="0"/>
                                      <w:marBottom w:val="0"/>
                                      <w:divBdr>
                                        <w:top w:val="single" w:sz="2" w:space="0" w:color="D9D9E3"/>
                                        <w:left w:val="single" w:sz="2" w:space="0" w:color="D9D9E3"/>
                                        <w:bottom w:val="single" w:sz="2" w:space="0" w:color="D9D9E3"/>
                                        <w:right w:val="single" w:sz="2" w:space="0" w:color="D9D9E3"/>
                                      </w:divBdr>
                                      <w:divsChild>
                                        <w:div w:id="439304657">
                                          <w:marLeft w:val="0"/>
                                          <w:marRight w:val="0"/>
                                          <w:marTop w:val="0"/>
                                          <w:marBottom w:val="0"/>
                                          <w:divBdr>
                                            <w:top w:val="single" w:sz="2" w:space="0" w:color="D9D9E3"/>
                                            <w:left w:val="single" w:sz="2" w:space="0" w:color="D9D9E3"/>
                                            <w:bottom w:val="single" w:sz="2" w:space="0" w:color="D9D9E3"/>
                                            <w:right w:val="single" w:sz="2" w:space="0" w:color="D9D9E3"/>
                                          </w:divBdr>
                                          <w:divsChild>
                                            <w:div w:id="482427662">
                                              <w:marLeft w:val="0"/>
                                              <w:marRight w:val="0"/>
                                              <w:marTop w:val="0"/>
                                              <w:marBottom w:val="0"/>
                                              <w:divBdr>
                                                <w:top w:val="single" w:sz="2" w:space="0" w:color="D9D9E3"/>
                                                <w:left w:val="single" w:sz="2" w:space="0" w:color="D9D9E3"/>
                                                <w:bottom w:val="single" w:sz="2" w:space="0" w:color="D9D9E3"/>
                                                <w:right w:val="single" w:sz="2" w:space="0" w:color="D9D9E3"/>
                                              </w:divBdr>
                                              <w:divsChild>
                                                <w:div w:id="1765759093">
                                                  <w:marLeft w:val="0"/>
                                                  <w:marRight w:val="0"/>
                                                  <w:marTop w:val="0"/>
                                                  <w:marBottom w:val="0"/>
                                                  <w:divBdr>
                                                    <w:top w:val="single" w:sz="2" w:space="0" w:color="D9D9E3"/>
                                                    <w:left w:val="single" w:sz="2" w:space="0" w:color="D9D9E3"/>
                                                    <w:bottom w:val="single" w:sz="2" w:space="0" w:color="D9D9E3"/>
                                                    <w:right w:val="single" w:sz="2" w:space="0" w:color="D9D9E3"/>
                                                  </w:divBdr>
                                                  <w:divsChild>
                                                    <w:div w:id="7722900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83412758">
          <w:marLeft w:val="0"/>
          <w:marRight w:val="0"/>
          <w:marTop w:val="0"/>
          <w:marBottom w:val="0"/>
          <w:divBdr>
            <w:top w:val="none" w:sz="0" w:space="0" w:color="auto"/>
            <w:left w:val="none" w:sz="0" w:space="0" w:color="auto"/>
            <w:bottom w:val="none" w:sz="0" w:space="0" w:color="auto"/>
            <w:right w:val="none" w:sz="0" w:space="0" w:color="auto"/>
          </w:divBdr>
        </w:div>
      </w:divsChild>
    </w:div>
    <w:div w:id="2018731137">
      <w:bodyDiv w:val="1"/>
      <w:marLeft w:val="0"/>
      <w:marRight w:val="0"/>
      <w:marTop w:val="0"/>
      <w:marBottom w:val="0"/>
      <w:divBdr>
        <w:top w:val="none" w:sz="0" w:space="0" w:color="auto"/>
        <w:left w:val="none" w:sz="0" w:space="0" w:color="auto"/>
        <w:bottom w:val="none" w:sz="0" w:space="0" w:color="auto"/>
        <w:right w:val="none" w:sz="0" w:space="0" w:color="auto"/>
      </w:divBdr>
      <w:divsChild>
        <w:div w:id="222562912">
          <w:marLeft w:val="0"/>
          <w:marRight w:val="0"/>
          <w:marTop w:val="0"/>
          <w:marBottom w:val="0"/>
          <w:divBdr>
            <w:top w:val="single" w:sz="2" w:space="0" w:color="D9D9E3"/>
            <w:left w:val="single" w:sz="2" w:space="0" w:color="D9D9E3"/>
            <w:bottom w:val="single" w:sz="2" w:space="0" w:color="D9D9E3"/>
            <w:right w:val="single" w:sz="2" w:space="0" w:color="D9D9E3"/>
          </w:divBdr>
          <w:divsChild>
            <w:div w:id="1509128287">
              <w:marLeft w:val="0"/>
              <w:marRight w:val="0"/>
              <w:marTop w:val="0"/>
              <w:marBottom w:val="0"/>
              <w:divBdr>
                <w:top w:val="single" w:sz="2" w:space="0" w:color="D9D9E3"/>
                <w:left w:val="single" w:sz="2" w:space="0" w:color="D9D9E3"/>
                <w:bottom w:val="single" w:sz="2" w:space="0" w:color="D9D9E3"/>
                <w:right w:val="single" w:sz="2" w:space="0" w:color="D9D9E3"/>
              </w:divBdr>
              <w:divsChild>
                <w:div w:id="285698801">
                  <w:marLeft w:val="0"/>
                  <w:marRight w:val="0"/>
                  <w:marTop w:val="0"/>
                  <w:marBottom w:val="0"/>
                  <w:divBdr>
                    <w:top w:val="single" w:sz="2" w:space="0" w:color="D9D9E3"/>
                    <w:left w:val="single" w:sz="2" w:space="0" w:color="D9D9E3"/>
                    <w:bottom w:val="single" w:sz="2" w:space="0" w:color="D9D9E3"/>
                    <w:right w:val="single" w:sz="2" w:space="0" w:color="D9D9E3"/>
                  </w:divBdr>
                  <w:divsChild>
                    <w:div w:id="166140647">
                      <w:marLeft w:val="0"/>
                      <w:marRight w:val="0"/>
                      <w:marTop w:val="0"/>
                      <w:marBottom w:val="0"/>
                      <w:divBdr>
                        <w:top w:val="single" w:sz="2" w:space="0" w:color="D9D9E3"/>
                        <w:left w:val="single" w:sz="2" w:space="0" w:color="D9D9E3"/>
                        <w:bottom w:val="single" w:sz="2" w:space="0" w:color="D9D9E3"/>
                        <w:right w:val="single" w:sz="2" w:space="0" w:color="D9D9E3"/>
                      </w:divBdr>
                      <w:divsChild>
                        <w:div w:id="1043555011">
                          <w:marLeft w:val="0"/>
                          <w:marRight w:val="0"/>
                          <w:marTop w:val="0"/>
                          <w:marBottom w:val="0"/>
                          <w:divBdr>
                            <w:top w:val="none" w:sz="0" w:space="0" w:color="auto"/>
                            <w:left w:val="none" w:sz="0" w:space="0" w:color="auto"/>
                            <w:bottom w:val="none" w:sz="0" w:space="0" w:color="auto"/>
                            <w:right w:val="none" w:sz="0" w:space="0" w:color="auto"/>
                          </w:divBdr>
                          <w:divsChild>
                            <w:div w:id="24259485">
                              <w:marLeft w:val="0"/>
                              <w:marRight w:val="0"/>
                              <w:marTop w:val="100"/>
                              <w:marBottom w:val="100"/>
                              <w:divBdr>
                                <w:top w:val="single" w:sz="2" w:space="0" w:color="D9D9E3"/>
                                <w:left w:val="single" w:sz="2" w:space="0" w:color="D9D9E3"/>
                                <w:bottom w:val="single" w:sz="2" w:space="0" w:color="D9D9E3"/>
                                <w:right w:val="single" w:sz="2" w:space="0" w:color="D9D9E3"/>
                              </w:divBdr>
                              <w:divsChild>
                                <w:div w:id="1360163184">
                                  <w:marLeft w:val="0"/>
                                  <w:marRight w:val="0"/>
                                  <w:marTop w:val="0"/>
                                  <w:marBottom w:val="0"/>
                                  <w:divBdr>
                                    <w:top w:val="single" w:sz="2" w:space="0" w:color="D9D9E3"/>
                                    <w:left w:val="single" w:sz="2" w:space="0" w:color="D9D9E3"/>
                                    <w:bottom w:val="single" w:sz="2" w:space="0" w:color="D9D9E3"/>
                                    <w:right w:val="single" w:sz="2" w:space="0" w:color="D9D9E3"/>
                                  </w:divBdr>
                                  <w:divsChild>
                                    <w:div w:id="1048187961">
                                      <w:marLeft w:val="0"/>
                                      <w:marRight w:val="0"/>
                                      <w:marTop w:val="0"/>
                                      <w:marBottom w:val="0"/>
                                      <w:divBdr>
                                        <w:top w:val="single" w:sz="2" w:space="0" w:color="D9D9E3"/>
                                        <w:left w:val="single" w:sz="2" w:space="0" w:color="D9D9E3"/>
                                        <w:bottom w:val="single" w:sz="2" w:space="0" w:color="D9D9E3"/>
                                        <w:right w:val="single" w:sz="2" w:space="0" w:color="D9D9E3"/>
                                      </w:divBdr>
                                      <w:divsChild>
                                        <w:div w:id="1875729646">
                                          <w:marLeft w:val="0"/>
                                          <w:marRight w:val="0"/>
                                          <w:marTop w:val="0"/>
                                          <w:marBottom w:val="0"/>
                                          <w:divBdr>
                                            <w:top w:val="single" w:sz="2" w:space="0" w:color="D9D9E3"/>
                                            <w:left w:val="single" w:sz="2" w:space="0" w:color="D9D9E3"/>
                                            <w:bottom w:val="single" w:sz="2" w:space="0" w:color="D9D9E3"/>
                                            <w:right w:val="single" w:sz="2" w:space="0" w:color="D9D9E3"/>
                                          </w:divBdr>
                                          <w:divsChild>
                                            <w:div w:id="1462650571">
                                              <w:marLeft w:val="0"/>
                                              <w:marRight w:val="0"/>
                                              <w:marTop w:val="0"/>
                                              <w:marBottom w:val="0"/>
                                              <w:divBdr>
                                                <w:top w:val="single" w:sz="2" w:space="0" w:color="D9D9E3"/>
                                                <w:left w:val="single" w:sz="2" w:space="0" w:color="D9D9E3"/>
                                                <w:bottom w:val="single" w:sz="2" w:space="0" w:color="D9D9E3"/>
                                                <w:right w:val="single" w:sz="2" w:space="0" w:color="D9D9E3"/>
                                              </w:divBdr>
                                              <w:divsChild>
                                                <w:div w:id="583489067">
                                                  <w:marLeft w:val="0"/>
                                                  <w:marRight w:val="0"/>
                                                  <w:marTop w:val="0"/>
                                                  <w:marBottom w:val="0"/>
                                                  <w:divBdr>
                                                    <w:top w:val="single" w:sz="2" w:space="0" w:color="D9D9E3"/>
                                                    <w:left w:val="single" w:sz="2" w:space="0" w:color="D9D9E3"/>
                                                    <w:bottom w:val="single" w:sz="2" w:space="0" w:color="D9D9E3"/>
                                                    <w:right w:val="single" w:sz="2" w:space="0" w:color="D9D9E3"/>
                                                  </w:divBdr>
                                                  <w:divsChild>
                                                    <w:div w:id="11393022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57617597">
          <w:marLeft w:val="0"/>
          <w:marRight w:val="0"/>
          <w:marTop w:val="0"/>
          <w:marBottom w:val="0"/>
          <w:divBdr>
            <w:top w:val="none" w:sz="0" w:space="0" w:color="auto"/>
            <w:left w:val="none" w:sz="0" w:space="0" w:color="auto"/>
            <w:bottom w:val="none" w:sz="0" w:space="0" w:color="auto"/>
            <w:right w:val="none" w:sz="0" w:space="0" w:color="auto"/>
          </w:divBdr>
        </w:div>
      </w:divsChild>
    </w:div>
    <w:div w:id="2111732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238720@student.uwtsd.ac.uk"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42129673-13D0-44B7-A9F1-D9E63748AA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2482</Words>
  <Characters>14399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Elena Ghiurca (2238720)</cp:lastModifiedBy>
  <cp:revision>7</cp:revision>
  <dcterms:created xsi:type="dcterms:W3CDTF">2023-11-15T19:36:00Z</dcterms:created>
  <dcterms:modified xsi:type="dcterms:W3CDTF">2023-11-15T19:47:00Z</dcterms:modified>
</cp:coreProperties>
</file>