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6CF" w:rsidRDefault="00D806CF" w:rsidP="00D806CF">
      <w:pPr>
        <w:pStyle w:val="NormalWeb"/>
        <w:spacing w:before="0" w:beforeAutospacing="0" w:after="0" w:afterAutospacing="0"/>
        <w:ind w:right="-334"/>
        <w:rPr>
          <w:rFonts w:ascii="Arial" w:hAnsi="Arial" w:cs="Arial"/>
        </w:rPr>
      </w:pPr>
      <w:r>
        <w:rPr>
          <w:noProof/>
          <w:lang w:val="en-GB" w:eastAsia="en-GB"/>
        </w:rPr>
        <w:drawing>
          <wp:inline distT="0" distB="0" distL="0" distR="0" wp14:anchorId="3A8F4D2C" wp14:editId="2690776A">
            <wp:extent cx="2710543" cy="983089"/>
            <wp:effectExtent l="25400" t="25400" r="20320" b="2032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6016" cy="1006835"/>
                    </a:xfrm>
                    <a:prstGeom prst="rect">
                      <a:avLst/>
                    </a:prstGeom>
                    <a:noFill/>
                    <a:ln w="19050" cmpd="sng">
                      <a:solidFill>
                        <a:srgbClr val="000000"/>
                      </a:solidFill>
                      <a:miter lim="800000"/>
                      <a:headEnd/>
                      <a:tailEnd/>
                    </a:ln>
                    <a:effectLst/>
                  </pic:spPr>
                </pic:pic>
              </a:graphicData>
            </a:graphic>
          </wp:inline>
        </w:drawing>
      </w:r>
    </w:p>
    <w:p w:rsidR="00D806CF" w:rsidRDefault="00D806CF" w:rsidP="00D806CF">
      <w:pPr>
        <w:pStyle w:val="NormalWeb"/>
        <w:spacing w:before="0" w:beforeAutospacing="0" w:after="0" w:afterAutospacing="0"/>
        <w:ind w:left="-180" w:right="-334"/>
        <w:rPr>
          <w:rFonts w:ascii="Trebuchet MS" w:hAnsi="Trebuchet MS" w:cs="Tahoma"/>
        </w:rPr>
      </w:pPr>
    </w:p>
    <w:p w:rsidR="00D806CF" w:rsidRDefault="00D806CF" w:rsidP="00D806C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D806CF" w:rsidRPr="001E50BB" w:rsidRDefault="00D806CF" w:rsidP="00D806CF">
      <w:pPr>
        <w:jc w:val="center"/>
        <w:rPr>
          <w:rFonts w:ascii="Arial" w:hAnsi="Arial" w:cs="Arial"/>
          <w:b/>
          <w:lang w:val="cy-GB"/>
        </w:rPr>
      </w:pPr>
      <w:r w:rsidRPr="001E50BB">
        <w:rPr>
          <w:rFonts w:ascii="Arial" w:hAnsi="Arial" w:cs="Arial"/>
          <w:b/>
          <w:lang w:val="cy-GB"/>
        </w:rPr>
        <w:t>(to be completed by marker)</w:t>
      </w:r>
    </w:p>
    <w:p w:rsidR="00D806CF" w:rsidRPr="001E50BB" w:rsidRDefault="00D806CF" w:rsidP="00D806CF">
      <w:pPr>
        <w:jc w:val="center"/>
        <w:rPr>
          <w:rFonts w:ascii="Arial" w:hAnsi="Arial" w:cs="Arial"/>
          <w:b/>
          <w:lang w:val="cy-GB"/>
        </w:rPr>
      </w:pPr>
    </w:p>
    <w:p w:rsidR="00D806CF" w:rsidRDefault="00D806CF" w:rsidP="00D806CF">
      <w:pPr>
        <w:pStyle w:val="Heading3"/>
        <w:rPr>
          <w:rFonts w:ascii="Trebuchet MS" w:hAnsi="Trebuchet M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1386"/>
        <w:gridCol w:w="2583"/>
      </w:tblGrid>
      <w:tr w:rsidR="00D806CF" w:rsidRPr="0065654E" w:rsidTr="00EB70F0">
        <w:trPr>
          <w:trHeight w:val="718"/>
        </w:trPr>
        <w:tc>
          <w:tcPr>
            <w:tcW w:w="9351" w:type="dxa"/>
            <w:gridSpan w:val="3"/>
            <w:tcBorders>
              <w:top w:val="single" w:sz="4" w:space="0" w:color="auto"/>
              <w:left w:val="single" w:sz="4" w:space="0" w:color="auto"/>
              <w:bottom w:val="single" w:sz="4" w:space="0" w:color="auto"/>
              <w:right w:val="single" w:sz="4" w:space="0" w:color="auto"/>
            </w:tcBorders>
            <w:vAlign w:val="center"/>
          </w:tcPr>
          <w:p w:rsidR="00D806CF" w:rsidRDefault="00D806CF" w:rsidP="00EB70F0">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Ellie Buckley</w:t>
            </w:r>
          </w:p>
        </w:tc>
      </w:tr>
      <w:tr w:rsidR="00D806CF" w:rsidRPr="0065654E" w:rsidTr="00EB70F0">
        <w:trPr>
          <w:trHeight w:val="849"/>
        </w:trPr>
        <w:tc>
          <w:tcPr>
            <w:tcW w:w="5382" w:type="dxa"/>
            <w:tcBorders>
              <w:top w:val="single" w:sz="4" w:space="0" w:color="auto"/>
              <w:left w:val="single" w:sz="4" w:space="0" w:color="auto"/>
              <w:bottom w:val="single" w:sz="4" w:space="0" w:color="auto"/>
              <w:right w:val="single" w:sz="4" w:space="0" w:color="auto"/>
            </w:tcBorders>
            <w:vAlign w:val="center"/>
          </w:tcPr>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Module Code: </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TRIS6009</w:t>
            </w:r>
          </w:p>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Exploring Muslim Societies in the Modern World</w:t>
            </w:r>
          </w:p>
          <w:p w:rsidR="00D806CF" w:rsidRPr="0065654E" w:rsidRDefault="00D806CF" w:rsidP="00EB70F0">
            <w:pPr>
              <w:pStyle w:val="NormalWeb"/>
              <w:spacing w:before="0" w:beforeAutospacing="0" w:after="0" w:afterAutospacing="0"/>
              <w:ind w:right="34"/>
              <w:rPr>
                <w:rFonts w:ascii="Calibri" w:hAnsi="Calibri" w:cs="Tahoma"/>
                <w:i/>
              </w:rPr>
            </w:pPr>
          </w:p>
        </w:tc>
        <w:tc>
          <w:tcPr>
            <w:tcW w:w="3969" w:type="dxa"/>
            <w:gridSpan w:val="2"/>
            <w:tcBorders>
              <w:top w:val="single" w:sz="4" w:space="0" w:color="auto"/>
              <w:left w:val="single" w:sz="4" w:space="0" w:color="auto"/>
              <w:bottom w:val="single" w:sz="4" w:space="0" w:color="auto"/>
              <w:right w:val="single" w:sz="4" w:space="0" w:color="auto"/>
            </w:tcBorders>
          </w:tcPr>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1500323</w:t>
            </w:r>
          </w:p>
        </w:tc>
      </w:tr>
      <w:tr w:rsidR="00D806CF" w:rsidRPr="0065654E" w:rsidTr="00EB70F0">
        <w:trPr>
          <w:trHeight w:val="3972"/>
        </w:trPr>
        <w:tc>
          <w:tcPr>
            <w:tcW w:w="9351" w:type="dxa"/>
            <w:gridSpan w:val="3"/>
            <w:tcBorders>
              <w:top w:val="single" w:sz="4" w:space="0" w:color="auto"/>
              <w:left w:val="single" w:sz="4" w:space="0" w:color="auto"/>
              <w:bottom w:val="single" w:sz="4" w:space="0" w:color="auto"/>
              <w:right w:val="single" w:sz="4" w:space="0" w:color="auto"/>
            </w:tcBorders>
          </w:tcPr>
          <w:p w:rsidR="00D806CF" w:rsidRPr="0065654E" w:rsidRDefault="00D806CF" w:rsidP="00EB70F0">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D806CF" w:rsidRDefault="00D806CF" w:rsidP="00EB70F0">
            <w:pPr>
              <w:pStyle w:val="NormalWeb"/>
              <w:rPr>
                <w:rFonts w:ascii="Calibri" w:hAnsi="Calibri" w:cs="Tahoma"/>
                <w:i/>
              </w:rPr>
            </w:pPr>
            <w:r w:rsidRPr="0065654E">
              <w:rPr>
                <w:rFonts w:ascii="Calibri" w:hAnsi="Calibri" w:cs="Tahoma"/>
                <w:i/>
              </w:rPr>
              <w:t>Comments:</w:t>
            </w: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Pr="0065654E" w:rsidRDefault="00D806CF" w:rsidP="00EB70F0">
            <w:pPr>
              <w:pStyle w:val="NormalWeb"/>
              <w:rPr>
                <w:rFonts w:ascii="Calibri" w:hAnsi="Calibri" w:cs="Tahoma"/>
                <w:i/>
              </w:rPr>
            </w:pPr>
          </w:p>
        </w:tc>
      </w:tr>
      <w:tr w:rsidR="00D806CF" w:rsidRPr="0065654E" w:rsidTr="00EB70F0">
        <w:trPr>
          <w:trHeight w:val="492"/>
        </w:trPr>
        <w:tc>
          <w:tcPr>
            <w:tcW w:w="6768" w:type="dxa"/>
            <w:gridSpan w:val="2"/>
            <w:tcBorders>
              <w:top w:val="single" w:sz="4" w:space="0" w:color="auto"/>
            </w:tcBorders>
            <w:vAlign w:val="center"/>
          </w:tcPr>
          <w:p w:rsidR="00D806CF" w:rsidRPr="0065654E" w:rsidRDefault="00D806CF" w:rsidP="00EB70F0">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2583" w:type="dxa"/>
            <w:tcBorders>
              <w:top w:val="single" w:sz="4" w:space="0" w:color="auto"/>
            </w:tcBorders>
            <w:vAlign w:val="center"/>
          </w:tcPr>
          <w:p w:rsidR="00D806CF" w:rsidRPr="0065654E" w:rsidRDefault="00D806CF" w:rsidP="00EB70F0">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D806CF" w:rsidRPr="0065654E" w:rsidTr="00EB70F0">
        <w:tc>
          <w:tcPr>
            <w:tcW w:w="9351" w:type="dxa"/>
            <w:gridSpan w:val="3"/>
            <w:vAlign w:val="center"/>
          </w:tcPr>
          <w:p w:rsidR="00D806CF" w:rsidRDefault="00D806CF" w:rsidP="00EB70F0">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D806CF" w:rsidRPr="0065654E" w:rsidRDefault="00D806CF" w:rsidP="00EB70F0">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C37C92" w:rsidRPr="00C37C92" w:rsidRDefault="00C37C92">
      <w:pPr>
        <w:rPr>
          <w:rFonts w:ascii="Arial" w:hAnsi="Arial" w:cs="Arial"/>
        </w:rPr>
      </w:pPr>
      <w:r w:rsidRPr="00C37C92">
        <w:rPr>
          <w:rFonts w:ascii="Arial" w:hAnsi="Arial" w:cs="Arial"/>
        </w:rPr>
        <w:lastRenderedPageBreak/>
        <w:t>Ellie Buckley, 1500323, TRIS6009.</w:t>
      </w:r>
    </w:p>
    <w:p w:rsidR="00C37C92" w:rsidRPr="00C37C92" w:rsidRDefault="00C37C92">
      <w:pPr>
        <w:rPr>
          <w:rFonts w:ascii="Arial" w:hAnsi="Arial" w:cs="Arial"/>
        </w:rPr>
      </w:pPr>
    </w:p>
    <w:p w:rsidR="00C37C92" w:rsidRPr="00C37C92" w:rsidRDefault="00C37C92">
      <w:pPr>
        <w:rPr>
          <w:rFonts w:ascii="Arial" w:hAnsi="Arial" w:cs="Arial"/>
          <w:b/>
          <w:u w:val="single"/>
        </w:rPr>
      </w:pPr>
    </w:p>
    <w:p w:rsidR="00C37C92" w:rsidRDefault="00854A63" w:rsidP="00854A63">
      <w:pPr>
        <w:jc w:val="center"/>
        <w:rPr>
          <w:rFonts w:ascii="Arial" w:hAnsi="Arial" w:cs="Arial"/>
          <w:b/>
          <w:u w:val="single"/>
        </w:rPr>
      </w:pPr>
      <w:r>
        <w:rPr>
          <w:rFonts w:ascii="Arial" w:hAnsi="Arial" w:cs="Arial"/>
          <w:b/>
          <w:u w:val="single"/>
        </w:rPr>
        <w:t xml:space="preserve"> Case Study: </w:t>
      </w:r>
      <w:r w:rsidR="00C37C92" w:rsidRPr="00C37C92">
        <w:rPr>
          <w:rFonts w:ascii="Arial" w:hAnsi="Arial" w:cs="Arial"/>
          <w:b/>
          <w:u w:val="single"/>
        </w:rPr>
        <w:t>Indonesia</w:t>
      </w:r>
    </w:p>
    <w:p w:rsidR="00C37C92" w:rsidRPr="00650E4A" w:rsidRDefault="00C37C92">
      <w:pPr>
        <w:rPr>
          <w:rFonts w:ascii="Arial" w:hAnsi="Arial" w:cs="Arial"/>
        </w:rPr>
      </w:pPr>
    </w:p>
    <w:p w:rsidR="00F94523" w:rsidRPr="00650E4A" w:rsidRDefault="00A35A78">
      <w:pPr>
        <w:rPr>
          <w:rFonts w:ascii="Arial" w:hAnsi="Arial" w:cs="Arial"/>
        </w:rPr>
      </w:pPr>
      <w:r w:rsidRPr="00650E4A">
        <w:rPr>
          <w:rFonts w:ascii="Arial" w:hAnsi="Arial" w:cs="Arial"/>
        </w:rPr>
        <w:t>I</w:t>
      </w:r>
      <w:r w:rsidR="00F94523" w:rsidRPr="00650E4A">
        <w:rPr>
          <w:rFonts w:ascii="Arial" w:hAnsi="Arial" w:cs="Arial"/>
        </w:rPr>
        <w:t>ndonesia is a country that is located in the Pacific and Indian oceans, just off the coast of mainland Southeast Asia. I</w:t>
      </w:r>
      <w:r w:rsidRPr="00650E4A">
        <w:rPr>
          <w:rFonts w:ascii="Arial" w:hAnsi="Arial" w:cs="Arial"/>
        </w:rPr>
        <w:t xml:space="preserve">t is made up of the Greater </w:t>
      </w:r>
      <w:proofErr w:type="spellStart"/>
      <w:r w:rsidRPr="00650E4A">
        <w:rPr>
          <w:rFonts w:ascii="Arial" w:hAnsi="Arial" w:cs="Arial"/>
        </w:rPr>
        <w:t>Sunda</w:t>
      </w:r>
      <w:proofErr w:type="spellEnd"/>
      <w:r w:rsidRPr="00650E4A">
        <w:rPr>
          <w:rFonts w:ascii="Arial" w:hAnsi="Arial" w:cs="Arial"/>
        </w:rPr>
        <w:t xml:space="preserve"> Islands of Java, Sumatra, Celebes, and the southern extent of Borneo. Along with the Lesser </w:t>
      </w:r>
      <w:proofErr w:type="spellStart"/>
      <w:r w:rsidRPr="00650E4A">
        <w:rPr>
          <w:rFonts w:ascii="Arial" w:hAnsi="Arial" w:cs="Arial"/>
        </w:rPr>
        <w:t>Sunda</w:t>
      </w:r>
      <w:proofErr w:type="spellEnd"/>
      <w:r w:rsidRPr="00650E4A">
        <w:rPr>
          <w:rFonts w:ascii="Arial" w:hAnsi="Arial" w:cs="Arial"/>
        </w:rPr>
        <w:t xml:space="preserve"> Islands of Bali and islands that run through the Moluccas, Timor, etc. Located in the north-western coast of Java is the capital of Indonesia, Jakarta. </w:t>
      </w:r>
      <w:r w:rsidR="0046174B" w:rsidRPr="00650E4A">
        <w:rPr>
          <w:rFonts w:ascii="Arial" w:hAnsi="Arial" w:cs="Arial"/>
        </w:rPr>
        <w:t xml:space="preserve">It is the largest country </w:t>
      </w:r>
      <w:r w:rsidR="00757EC0">
        <w:rPr>
          <w:rFonts w:ascii="Arial" w:hAnsi="Arial" w:cs="Arial"/>
        </w:rPr>
        <w:t>in Southeast Asia composed of 17</w:t>
      </w:r>
      <w:r w:rsidR="0046174B" w:rsidRPr="00650E4A">
        <w:rPr>
          <w:rFonts w:ascii="Arial" w:hAnsi="Arial" w:cs="Arial"/>
        </w:rPr>
        <w:t>,500 islands.</w:t>
      </w:r>
      <w:r w:rsidR="0046174B" w:rsidRPr="00650E4A">
        <w:rPr>
          <w:rStyle w:val="FootnoteReference"/>
          <w:rFonts w:ascii="Arial" w:hAnsi="Arial" w:cs="Arial"/>
        </w:rPr>
        <w:footnoteReference w:id="1"/>
      </w:r>
    </w:p>
    <w:p w:rsidR="00A35A78" w:rsidRPr="00650E4A" w:rsidRDefault="0062195F">
      <w:pPr>
        <w:rPr>
          <w:rFonts w:ascii="Arial" w:hAnsi="Arial" w:cs="Arial"/>
          <w:b/>
          <w:u w:val="single"/>
        </w:rPr>
      </w:pPr>
      <w:r w:rsidRPr="00650E4A">
        <w:rPr>
          <w:rFonts w:ascii="Arial" w:hAnsi="Arial" w:cs="Arial"/>
          <w:b/>
          <w:noProof/>
          <w:u w:val="single"/>
        </w:rPr>
        <w:drawing>
          <wp:anchor distT="0" distB="0" distL="114300" distR="114300" simplePos="0" relativeHeight="251658240" behindDoc="0" locked="0" layoutInCell="1" allowOverlap="1">
            <wp:simplePos x="0" y="0"/>
            <wp:positionH relativeFrom="column">
              <wp:posOffset>290484</wp:posOffset>
            </wp:positionH>
            <wp:positionV relativeFrom="paragraph">
              <wp:posOffset>233103</wp:posOffset>
            </wp:positionV>
            <wp:extent cx="5320030" cy="390017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49-004-EF423B60.jpg"/>
                    <pic:cNvPicPr/>
                  </pic:nvPicPr>
                  <pic:blipFill>
                    <a:blip r:embed="rId9">
                      <a:extLst>
                        <a:ext uri="{28A0092B-C50C-407E-A947-70E740481C1C}">
                          <a14:useLocalDpi xmlns:a14="http://schemas.microsoft.com/office/drawing/2010/main" val="0"/>
                        </a:ext>
                      </a:extLst>
                    </a:blip>
                    <a:stretch>
                      <a:fillRect/>
                    </a:stretch>
                  </pic:blipFill>
                  <pic:spPr>
                    <a:xfrm>
                      <a:off x="0" y="0"/>
                      <a:ext cx="5320030" cy="3900170"/>
                    </a:xfrm>
                    <a:prstGeom prst="rect">
                      <a:avLst/>
                    </a:prstGeom>
                  </pic:spPr>
                </pic:pic>
              </a:graphicData>
            </a:graphic>
            <wp14:sizeRelH relativeFrom="page">
              <wp14:pctWidth>0</wp14:pctWidth>
            </wp14:sizeRelH>
            <wp14:sizeRelV relativeFrom="page">
              <wp14:pctHeight>0</wp14:pctHeight>
            </wp14:sizeRelV>
          </wp:anchor>
        </w:drawing>
      </w:r>
    </w:p>
    <w:p w:rsidR="0046174B" w:rsidRPr="00650E4A" w:rsidRDefault="0046174B" w:rsidP="0046174B">
      <w:pPr>
        <w:rPr>
          <w:rFonts w:ascii="Arial" w:hAnsi="Arial" w:cs="Arial"/>
          <w:b/>
          <w:u w:val="single"/>
        </w:rPr>
      </w:pPr>
      <w:r w:rsidRPr="00650E4A">
        <w:rPr>
          <w:rStyle w:val="FootnoteReference"/>
          <w:rFonts w:ascii="Arial" w:hAnsi="Arial" w:cs="Arial"/>
        </w:rPr>
        <w:footnoteReference w:id="2"/>
      </w:r>
    </w:p>
    <w:p w:rsidR="0046174B" w:rsidRPr="00650E4A" w:rsidRDefault="0046174B">
      <w:pPr>
        <w:rPr>
          <w:rFonts w:ascii="Arial" w:hAnsi="Arial" w:cs="Arial"/>
        </w:rPr>
      </w:pPr>
    </w:p>
    <w:p w:rsidR="0062195F" w:rsidRDefault="00A35A78" w:rsidP="008D6B77">
      <w:pPr>
        <w:rPr>
          <w:rFonts w:ascii="Arial" w:hAnsi="Arial" w:cs="Arial"/>
        </w:rPr>
      </w:pPr>
      <w:r w:rsidRPr="00650E4A">
        <w:rPr>
          <w:rFonts w:ascii="Arial" w:hAnsi="Arial" w:cs="Arial"/>
        </w:rPr>
        <w:t xml:space="preserve">The upper map inserted above displays </w:t>
      </w:r>
      <w:r w:rsidR="008A011C" w:rsidRPr="00650E4A">
        <w:rPr>
          <w:rFonts w:ascii="Arial" w:hAnsi="Arial" w:cs="Arial"/>
        </w:rPr>
        <w:t xml:space="preserve">a wider range of view of Indonesia with the inclusion of other countries in the region. Whereas the lower map shows the islands in Indonesia, such as Bali, Sumbawa and Java in more detail at a much closer view. </w:t>
      </w:r>
    </w:p>
    <w:p w:rsidR="008D6B77" w:rsidRDefault="008D6B77" w:rsidP="008D6B77">
      <w:pPr>
        <w:rPr>
          <w:rFonts w:ascii="Arial" w:hAnsi="Arial" w:cs="Arial"/>
        </w:rPr>
      </w:pPr>
    </w:p>
    <w:p w:rsidR="008D6B77" w:rsidRPr="008D6B77" w:rsidRDefault="008D6B77" w:rsidP="008D6B77">
      <w:pPr>
        <w:rPr>
          <w:rFonts w:ascii="Arial" w:hAnsi="Arial" w:cs="Arial"/>
        </w:rPr>
      </w:pPr>
    </w:p>
    <w:p w:rsidR="008D6B77" w:rsidRDefault="008D6B77" w:rsidP="00451BB4">
      <w:pPr>
        <w:spacing w:line="480" w:lineRule="auto"/>
        <w:jc w:val="center"/>
        <w:rPr>
          <w:rFonts w:ascii="Arial" w:hAnsi="Arial" w:cs="Arial"/>
          <w:b/>
          <w:color w:val="00B0F0"/>
          <w:u w:val="single"/>
        </w:rPr>
      </w:pPr>
    </w:p>
    <w:p w:rsidR="0062195F" w:rsidRPr="00451BB4" w:rsidRDefault="00854A63" w:rsidP="008D6B77">
      <w:pPr>
        <w:spacing w:line="480" w:lineRule="auto"/>
        <w:jc w:val="center"/>
        <w:rPr>
          <w:rFonts w:ascii="Arial" w:hAnsi="Arial" w:cs="Arial"/>
          <w:b/>
          <w:color w:val="00B0F0"/>
          <w:u w:val="single"/>
        </w:rPr>
      </w:pPr>
      <w:r w:rsidRPr="00650E4A">
        <w:rPr>
          <w:rFonts w:ascii="Arial" w:hAnsi="Arial" w:cs="Arial"/>
          <w:b/>
          <w:color w:val="00B0F0"/>
          <w:u w:val="single"/>
        </w:rPr>
        <w:lastRenderedPageBreak/>
        <w:t xml:space="preserve">2018 </w:t>
      </w:r>
      <w:r w:rsidR="00C37C92" w:rsidRPr="00650E4A">
        <w:rPr>
          <w:rFonts w:ascii="Arial" w:hAnsi="Arial" w:cs="Arial"/>
          <w:b/>
          <w:color w:val="00B0F0"/>
          <w:u w:val="single"/>
        </w:rPr>
        <w:t>Key facts:</w:t>
      </w:r>
    </w:p>
    <w:p w:rsidR="00C37C92" w:rsidRPr="00650E4A" w:rsidRDefault="00854A63" w:rsidP="00CD0AFE">
      <w:pPr>
        <w:pStyle w:val="ListParagraph"/>
        <w:numPr>
          <w:ilvl w:val="0"/>
          <w:numId w:val="1"/>
        </w:numPr>
        <w:spacing w:line="360" w:lineRule="auto"/>
        <w:jc w:val="center"/>
        <w:rPr>
          <w:rFonts w:ascii="Arial" w:hAnsi="Arial" w:cs="Arial"/>
          <w:b/>
          <w:color w:val="000000" w:themeColor="text1"/>
          <w:u w:val="single"/>
        </w:rPr>
      </w:pPr>
      <w:r w:rsidRPr="00650E4A">
        <w:rPr>
          <w:rFonts w:ascii="Arial" w:hAnsi="Arial" w:cs="Arial"/>
          <w:b/>
          <w:color w:val="00B0F0"/>
        </w:rPr>
        <w:t xml:space="preserve">Population: </w:t>
      </w:r>
      <w:r w:rsidRPr="00650E4A">
        <w:rPr>
          <w:rFonts w:ascii="Arial" w:hAnsi="Arial" w:cs="Arial"/>
          <w:b/>
          <w:color w:val="000000" w:themeColor="text1"/>
        </w:rPr>
        <w:t>266 million.</w:t>
      </w:r>
      <w:r w:rsidRPr="00650E4A">
        <w:rPr>
          <w:rStyle w:val="FootnoteReference"/>
          <w:rFonts w:ascii="Arial" w:hAnsi="Arial" w:cs="Arial"/>
          <w:b/>
          <w:color w:val="000000" w:themeColor="text1"/>
        </w:rPr>
        <w:footnoteReference w:id="3"/>
      </w:r>
      <w:r w:rsidRPr="00650E4A">
        <w:rPr>
          <w:rFonts w:ascii="Arial" w:hAnsi="Arial" w:cs="Arial"/>
          <w:b/>
          <w:color w:val="000000" w:themeColor="text1"/>
        </w:rPr>
        <w:t xml:space="preserve"> It </w:t>
      </w:r>
      <w:r w:rsidRPr="00650E4A">
        <w:rPr>
          <w:rFonts w:ascii="Arial" w:hAnsi="Arial" w:cs="Arial"/>
          <w:b/>
        </w:rPr>
        <w:t xml:space="preserve">is the most populous country in South East Asia </w:t>
      </w:r>
      <w:r w:rsidRPr="00650E4A">
        <w:rPr>
          <w:rFonts w:ascii="Arial" w:hAnsi="Arial" w:cs="Arial"/>
          <w:b/>
          <w:color w:val="000000" w:themeColor="text1"/>
        </w:rPr>
        <w:t>and the fourth most populous in the world.</w:t>
      </w:r>
      <w:r w:rsidRPr="00650E4A">
        <w:rPr>
          <w:rStyle w:val="FootnoteReference"/>
          <w:rFonts w:ascii="Arial" w:hAnsi="Arial" w:cs="Arial"/>
          <w:b/>
          <w:color w:val="000000" w:themeColor="text1"/>
        </w:rPr>
        <w:footnoteReference w:id="4"/>
      </w:r>
    </w:p>
    <w:p w:rsidR="00F94523" w:rsidRPr="00650E4A" w:rsidRDefault="00F9452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0000" w:themeColor="text1"/>
        </w:rPr>
        <w:t xml:space="preserve">It makes up </w:t>
      </w:r>
      <w:r w:rsidRPr="00650E4A">
        <w:rPr>
          <w:rFonts w:ascii="Arial" w:hAnsi="Arial" w:cs="Arial"/>
          <w:b/>
          <w:color w:val="00B0F0"/>
        </w:rPr>
        <w:t xml:space="preserve">3.5% </w:t>
      </w:r>
      <w:r w:rsidRPr="00650E4A">
        <w:rPr>
          <w:rFonts w:ascii="Arial" w:hAnsi="Arial" w:cs="Arial"/>
          <w:b/>
          <w:color w:val="000000" w:themeColor="text1"/>
        </w:rPr>
        <w:t>of the total world population.</w:t>
      </w:r>
      <w:r w:rsidRPr="00650E4A">
        <w:rPr>
          <w:rStyle w:val="FootnoteReference"/>
          <w:rFonts w:ascii="Arial" w:hAnsi="Arial" w:cs="Arial"/>
          <w:b/>
          <w:color w:val="000000" w:themeColor="text1"/>
        </w:rPr>
        <w:footnoteReference w:id="5"/>
      </w:r>
    </w:p>
    <w:p w:rsidR="00E6610C" w:rsidRPr="00650E4A" w:rsidRDefault="00E6610C"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Total land area: </w:t>
      </w:r>
      <w:r w:rsidRPr="00650E4A">
        <w:rPr>
          <w:rFonts w:ascii="Arial" w:hAnsi="Arial" w:cs="Arial"/>
          <w:b/>
          <w:color w:val="000000" w:themeColor="text1"/>
        </w:rPr>
        <w:t>1,811,570 Km2</w:t>
      </w:r>
      <w:r w:rsidR="00757EC0">
        <w:rPr>
          <w:rFonts w:ascii="Arial" w:hAnsi="Arial" w:cs="Arial"/>
          <w:b/>
          <w:color w:val="000000" w:themeColor="text1"/>
        </w:rPr>
        <w:t>.</w:t>
      </w:r>
      <w:r w:rsidR="00DC109E" w:rsidRPr="00650E4A">
        <w:rPr>
          <w:rStyle w:val="FootnoteReference"/>
          <w:rFonts w:ascii="Arial" w:hAnsi="Arial" w:cs="Arial"/>
          <w:b/>
          <w:color w:val="000000" w:themeColor="text1"/>
        </w:rPr>
        <w:footnoteReference w:id="6"/>
      </w:r>
    </w:p>
    <w:p w:rsidR="00854A63" w:rsidRPr="00650E4A" w:rsidRDefault="00854A6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Urban Population: </w:t>
      </w:r>
      <w:r w:rsidRPr="00650E4A">
        <w:rPr>
          <w:rFonts w:ascii="Arial" w:hAnsi="Arial" w:cs="Arial"/>
          <w:b/>
          <w:color w:val="000000" w:themeColor="text1"/>
        </w:rPr>
        <w:t>55.3%.</w:t>
      </w:r>
      <w:r w:rsidRPr="00650E4A">
        <w:rPr>
          <w:rStyle w:val="FootnoteReference"/>
          <w:rFonts w:ascii="Arial" w:hAnsi="Arial" w:cs="Arial"/>
          <w:b/>
          <w:color w:val="000000" w:themeColor="text1"/>
        </w:rPr>
        <w:footnoteReference w:id="7"/>
      </w:r>
    </w:p>
    <w:p w:rsidR="00F94523" w:rsidRPr="00650E4A" w:rsidRDefault="00F9452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Median age: </w:t>
      </w:r>
      <w:r w:rsidRPr="00650E4A">
        <w:rPr>
          <w:rFonts w:ascii="Arial" w:hAnsi="Arial" w:cs="Arial"/>
          <w:b/>
          <w:color w:val="000000" w:themeColor="text1"/>
        </w:rPr>
        <w:t>28.3 years.</w:t>
      </w:r>
      <w:r w:rsidRPr="00650E4A">
        <w:rPr>
          <w:rStyle w:val="FootnoteReference"/>
          <w:rFonts w:ascii="Arial" w:hAnsi="Arial" w:cs="Arial"/>
          <w:b/>
          <w:color w:val="000000" w:themeColor="text1"/>
        </w:rPr>
        <w:footnoteReference w:id="8"/>
      </w:r>
    </w:p>
    <w:p w:rsidR="0044194E" w:rsidRPr="00650E4A" w:rsidRDefault="0044194E"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Life Expectancy:</w:t>
      </w:r>
      <w:r w:rsidRPr="00650E4A">
        <w:rPr>
          <w:rFonts w:ascii="Arial" w:hAnsi="Arial" w:cs="Arial"/>
          <w:b/>
          <w:color w:val="000000" w:themeColor="text1"/>
        </w:rPr>
        <w:t xml:space="preserve"> Males- 67 years/ Females- 71 years.</w:t>
      </w:r>
      <w:r w:rsidRPr="00650E4A">
        <w:rPr>
          <w:rStyle w:val="FootnoteReference"/>
          <w:rFonts w:ascii="Arial" w:hAnsi="Arial" w:cs="Arial"/>
          <w:b/>
          <w:color w:val="000000" w:themeColor="text1"/>
        </w:rPr>
        <w:footnoteReference w:id="9"/>
      </w:r>
    </w:p>
    <w:p w:rsidR="0062195F" w:rsidRPr="008D6B77" w:rsidRDefault="001C215A"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Fertility rate: </w:t>
      </w:r>
      <w:r w:rsidRPr="00650E4A">
        <w:rPr>
          <w:rFonts w:ascii="Arial" w:hAnsi="Arial" w:cs="Arial"/>
          <w:b/>
          <w:color w:val="000000" w:themeColor="text1"/>
        </w:rPr>
        <w:t>2.42.</w:t>
      </w:r>
      <w:r w:rsidRPr="00650E4A">
        <w:rPr>
          <w:rStyle w:val="FootnoteReference"/>
          <w:rFonts w:ascii="Arial" w:hAnsi="Arial" w:cs="Arial"/>
          <w:b/>
          <w:color w:val="000000" w:themeColor="text1"/>
        </w:rPr>
        <w:footnoteReference w:id="10"/>
      </w:r>
    </w:p>
    <w:p w:rsidR="0062195F" w:rsidRDefault="0062195F" w:rsidP="0062195F">
      <w:pPr>
        <w:rPr>
          <w:rFonts w:ascii="Arial" w:hAnsi="Arial" w:cs="Arial"/>
          <w:b/>
          <w:color w:val="00B0F0"/>
          <w:u w:val="single"/>
        </w:rPr>
      </w:pPr>
    </w:p>
    <w:p w:rsidR="00CD0AFE" w:rsidRDefault="00CD0AFE" w:rsidP="0062195F">
      <w:pPr>
        <w:rPr>
          <w:rFonts w:ascii="Arial" w:hAnsi="Arial" w:cs="Arial"/>
          <w:b/>
          <w:color w:val="00B0F0"/>
          <w:u w:val="single"/>
        </w:rPr>
      </w:pPr>
    </w:p>
    <w:p w:rsidR="000B61A1" w:rsidRPr="00650E4A" w:rsidRDefault="000B61A1" w:rsidP="0062195F">
      <w:pPr>
        <w:jc w:val="center"/>
        <w:rPr>
          <w:rFonts w:ascii="Arial" w:hAnsi="Arial" w:cs="Arial"/>
          <w:b/>
          <w:color w:val="00B0F0"/>
          <w:u w:val="single"/>
        </w:rPr>
      </w:pPr>
      <w:r w:rsidRPr="00650E4A">
        <w:rPr>
          <w:rFonts w:ascii="Arial" w:hAnsi="Arial" w:cs="Arial"/>
          <w:b/>
          <w:color w:val="00B0F0"/>
          <w:u w:val="single"/>
        </w:rPr>
        <w:t>History:</w:t>
      </w:r>
    </w:p>
    <w:p w:rsidR="000B61A1" w:rsidRDefault="000B61A1" w:rsidP="0062195F">
      <w:pPr>
        <w:jc w:val="center"/>
        <w:rPr>
          <w:rFonts w:ascii="Arial" w:hAnsi="Arial" w:cs="Arial"/>
          <w:b/>
          <w:color w:val="00B0F0"/>
          <w:u w:val="single"/>
        </w:rPr>
      </w:pPr>
    </w:p>
    <w:p w:rsidR="008075BE" w:rsidRPr="00650E4A" w:rsidRDefault="008075BE" w:rsidP="009F5CF0">
      <w:pPr>
        <w:rPr>
          <w:rFonts w:ascii="Arial" w:hAnsi="Arial" w:cs="Arial"/>
          <w:b/>
          <w:color w:val="00B0F0"/>
          <w:u w:val="single"/>
        </w:rPr>
      </w:pPr>
    </w:p>
    <w:p w:rsidR="00830E5C" w:rsidRPr="00650E4A" w:rsidRDefault="00D26D6C" w:rsidP="009F5CF0">
      <w:pPr>
        <w:rPr>
          <w:rFonts w:ascii="Arial" w:hAnsi="Arial" w:cs="Arial"/>
          <w:color w:val="000000" w:themeColor="text1"/>
        </w:rPr>
      </w:pPr>
      <w:r w:rsidRPr="00650E4A">
        <w:rPr>
          <w:rFonts w:ascii="Arial" w:hAnsi="Arial" w:cs="Arial"/>
          <w:color w:val="000000" w:themeColor="text1"/>
        </w:rPr>
        <w:t xml:space="preserve">Pre-modern Indonesia was significantly </w:t>
      </w:r>
      <w:r w:rsidR="007B6633" w:rsidRPr="00650E4A">
        <w:rPr>
          <w:rFonts w:ascii="Arial" w:hAnsi="Arial" w:cs="Arial"/>
          <w:color w:val="000000" w:themeColor="text1"/>
        </w:rPr>
        <w:t xml:space="preserve">different in comparison to other countries during this time in the Arab Middle East. During the end of the seventh century, </w:t>
      </w:r>
      <w:r w:rsidR="00451BB4">
        <w:rPr>
          <w:rFonts w:ascii="Arial" w:hAnsi="Arial" w:cs="Arial"/>
          <w:color w:val="000000" w:themeColor="text1"/>
        </w:rPr>
        <w:t xml:space="preserve">Persian and </w:t>
      </w:r>
      <w:r w:rsidR="007B6633" w:rsidRPr="00650E4A">
        <w:rPr>
          <w:rFonts w:ascii="Arial" w:hAnsi="Arial" w:cs="Arial"/>
          <w:color w:val="000000" w:themeColor="text1"/>
        </w:rPr>
        <w:t>Arab</w:t>
      </w:r>
      <w:r w:rsidR="00451BB4">
        <w:rPr>
          <w:rFonts w:ascii="Arial" w:hAnsi="Arial" w:cs="Arial"/>
          <w:color w:val="000000" w:themeColor="text1"/>
        </w:rPr>
        <w:t>ian</w:t>
      </w:r>
      <w:r w:rsidR="007B6633" w:rsidRPr="00650E4A">
        <w:rPr>
          <w:rFonts w:ascii="Arial" w:hAnsi="Arial" w:cs="Arial"/>
          <w:color w:val="000000" w:themeColor="text1"/>
        </w:rPr>
        <w:t xml:space="preserve"> Muslim traders sailed thr</w:t>
      </w:r>
      <w:r w:rsidR="008075BE">
        <w:rPr>
          <w:rFonts w:ascii="Arial" w:hAnsi="Arial" w:cs="Arial"/>
          <w:color w:val="000000" w:themeColor="text1"/>
        </w:rPr>
        <w:t xml:space="preserve">ough the Indonesian archipelago whilst </w:t>
      </w:r>
      <w:r w:rsidR="00EF7438">
        <w:rPr>
          <w:rFonts w:ascii="Arial" w:hAnsi="Arial" w:cs="Arial"/>
          <w:color w:val="000000" w:themeColor="text1"/>
        </w:rPr>
        <w:t>on</w:t>
      </w:r>
      <w:r w:rsidR="008075BE">
        <w:rPr>
          <w:rFonts w:ascii="Arial" w:hAnsi="Arial" w:cs="Arial"/>
          <w:color w:val="000000" w:themeColor="text1"/>
        </w:rPr>
        <w:t xml:space="preserve"> route to China, Pakistan and India. </w:t>
      </w:r>
      <w:r w:rsidR="00451BB4">
        <w:rPr>
          <w:rFonts w:ascii="Arial" w:hAnsi="Arial" w:cs="Arial"/>
          <w:color w:val="000000" w:themeColor="text1"/>
        </w:rPr>
        <w:t xml:space="preserve">As a result, Muslim communities were established along the coast, but not </w:t>
      </w:r>
      <w:r w:rsidR="00EF7438">
        <w:rPr>
          <w:rFonts w:ascii="Arial" w:hAnsi="Arial" w:cs="Arial"/>
          <w:color w:val="000000" w:themeColor="text1"/>
        </w:rPr>
        <w:t xml:space="preserve">yet </w:t>
      </w:r>
      <w:r w:rsidR="00451BB4">
        <w:rPr>
          <w:rFonts w:ascii="Arial" w:hAnsi="Arial" w:cs="Arial"/>
          <w:color w:val="000000" w:themeColor="text1"/>
        </w:rPr>
        <w:t>spread widely.</w:t>
      </w:r>
      <w:r w:rsidR="00451BB4">
        <w:rPr>
          <w:rStyle w:val="FootnoteReference"/>
          <w:rFonts w:ascii="Arial" w:hAnsi="Arial" w:cs="Arial"/>
          <w:color w:val="000000" w:themeColor="text1"/>
        </w:rPr>
        <w:footnoteReference w:id="11"/>
      </w:r>
      <w:r w:rsidR="00451BB4">
        <w:rPr>
          <w:rFonts w:ascii="Arial" w:hAnsi="Arial" w:cs="Arial"/>
          <w:color w:val="000000" w:themeColor="text1"/>
        </w:rPr>
        <w:t xml:space="preserve"> </w:t>
      </w:r>
      <w:r w:rsidR="008075BE">
        <w:rPr>
          <w:rFonts w:ascii="Arial" w:hAnsi="Arial" w:cs="Arial"/>
          <w:color w:val="000000" w:themeColor="text1"/>
        </w:rPr>
        <w:t>H</w:t>
      </w:r>
      <w:r w:rsidR="007B6633" w:rsidRPr="00650E4A">
        <w:rPr>
          <w:rFonts w:ascii="Arial" w:hAnsi="Arial" w:cs="Arial"/>
          <w:color w:val="000000" w:themeColor="text1"/>
        </w:rPr>
        <w:t>owever</w:t>
      </w:r>
      <w:r w:rsidR="008075BE">
        <w:rPr>
          <w:rFonts w:ascii="Arial" w:hAnsi="Arial" w:cs="Arial"/>
          <w:color w:val="000000" w:themeColor="text1"/>
        </w:rPr>
        <w:t>,</w:t>
      </w:r>
      <w:r w:rsidR="007B6633" w:rsidRPr="00650E4A">
        <w:rPr>
          <w:rFonts w:ascii="Arial" w:hAnsi="Arial" w:cs="Arial"/>
          <w:color w:val="000000" w:themeColor="text1"/>
        </w:rPr>
        <w:t xml:space="preserve"> the beginning of the large conversion to the Islamic faith took place six centuries later. </w:t>
      </w:r>
      <w:r w:rsidR="00451BB4">
        <w:rPr>
          <w:rFonts w:ascii="Arial" w:hAnsi="Arial" w:cs="Arial"/>
          <w:color w:val="000000" w:themeColor="text1"/>
        </w:rPr>
        <w:t>It was not until the fifteenth century that these Muslim settlers began entering the hinterlands and promoting the Islamic faith</w:t>
      </w:r>
      <w:r w:rsidR="00757EC0">
        <w:rPr>
          <w:rFonts w:ascii="Arial" w:hAnsi="Arial" w:cs="Arial"/>
          <w:color w:val="000000" w:themeColor="text1"/>
        </w:rPr>
        <w:t>. I</w:t>
      </w:r>
      <w:r w:rsidR="00451BB4">
        <w:rPr>
          <w:rFonts w:ascii="Arial" w:hAnsi="Arial" w:cs="Arial"/>
          <w:color w:val="000000" w:themeColor="text1"/>
        </w:rPr>
        <w:t xml:space="preserve">t was mainly established through </w:t>
      </w:r>
      <w:proofErr w:type="spellStart"/>
      <w:r w:rsidR="00451BB4">
        <w:rPr>
          <w:rFonts w:ascii="Arial" w:hAnsi="Arial" w:cs="Arial"/>
          <w:color w:val="000000" w:themeColor="text1"/>
        </w:rPr>
        <w:t>Wali</w:t>
      </w:r>
      <w:proofErr w:type="spellEnd"/>
      <w:r w:rsidR="00451BB4">
        <w:rPr>
          <w:rFonts w:ascii="Arial" w:hAnsi="Arial" w:cs="Arial"/>
          <w:color w:val="000000" w:themeColor="text1"/>
        </w:rPr>
        <w:t xml:space="preserve"> Allah’s missionary </w:t>
      </w:r>
      <w:r w:rsidR="00451BB4">
        <w:rPr>
          <w:rFonts w:ascii="Arial" w:hAnsi="Arial" w:cs="Arial"/>
          <w:color w:val="000000" w:themeColor="text1"/>
        </w:rPr>
        <w:lastRenderedPageBreak/>
        <w:t>work, who had a high association with Sufiism.</w:t>
      </w:r>
      <w:r w:rsidR="00451BB4">
        <w:rPr>
          <w:rStyle w:val="FootnoteReference"/>
          <w:rFonts w:ascii="Arial" w:hAnsi="Arial" w:cs="Arial"/>
          <w:color w:val="000000" w:themeColor="text1"/>
        </w:rPr>
        <w:footnoteReference w:id="12"/>
      </w:r>
      <w:r w:rsidR="00451BB4">
        <w:rPr>
          <w:rFonts w:ascii="Arial" w:hAnsi="Arial" w:cs="Arial"/>
          <w:color w:val="000000" w:themeColor="text1"/>
        </w:rPr>
        <w:t xml:space="preserve"> As a result, t</w:t>
      </w:r>
      <w:r w:rsidR="007B6633" w:rsidRPr="00650E4A">
        <w:rPr>
          <w:rFonts w:ascii="Arial" w:hAnsi="Arial" w:cs="Arial"/>
          <w:color w:val="000000" w:themeColor="text1"/>
        </w:rPr>
        <w:t>he once-dominant-Hindu-Buddhist kingdoms become no more when Islam spread to the majority of interior and coastal kingdoms in the country.</w:t>
      </w:r>
      <w:r w:rsidR="007B6633" w:rsidRPr="00650E4A">
        <w:rPr>
          <w:rStyle w:val="FootnoteReference"/>
          <w:rFonts w:ascii="Arial" w:hAnsi="Arial" w:cs="Arial"/>
          <w:color w:val="000000" w:themeColor="text1"/>
        </w:rPr>
        <w:footnoteReference w:id="13"/>
      </w:r>
    </w:p>
    <w:p w:rsidR="00830E5C" w:rsidRPr="00650E4A" w:rsidRDefault="00830E5C" w:rsidP="009F5CF0">
      <w:pPr>
        <w:rPr>
          <w:rFonts w:ascii="Arial" w:hAnsi="Arial" w:cs="Arial"/>
          <w:color w:val="000000" w:themeColor="text1"/>
        </w:rPr>
      </w:pPr>
    </w:p>
    <w:p w:rsidR="00964276" w:rsidRPr="00650E4A" w:rsidRDefault="009F5CF0" w:rsidP="009F5CF0">
      <w:pPr>
        <w:rPr>
          <w:rFonts w:ascii="Arial" w:hAnsi="Arial" w:cs="Arial"/>
          <w:color w:val="000000" w:themeColor="text1"/>
        </w:rPr>
      </w:pPr>
      <w:r w:rsidRPr="00650E4A">
        <w:rPr>
          <w:rFonts w:ascii="Arial" w:hAnsi="Arial" w:cs="Arial"/>
          <w:color w:val="000000" w:themeColor="text1"/>
        </w:rPr>
        <w:t>Indonesia has a national mot</w:t>
      </w:r>
      <w:r w:rsidR="0075433E" w:rsidRPr="00650E4A">
        <w:rPr>
          <w:rFonts w:ascii="Arial" w:hAnsi="Arial" w:cs="Arial"/>
          <w:color w:val="000000" w:themeColor="text1"/>
        </w:rPr>
        <w:t xml:space="preserve">to: </w:t>
      </w:r>
      <w:proofErr w:type="spellStart"/>
      <w:r w:rsidR="0075433E" w:rsidRPr="00650E4A">
        <w:rPr>
          <w:rFonts w:ascii="Arial" w:hAnsi="Arial" w:cs="Arial"/>
          <w:i/>
          <w:color w:val="000000" w:themeColor="text1"/>
        </w:rPr>
        <w:t>Bhinneka</w:t>
      </w:r>
      <w:proofErr w:type="spellEnd"/>
      <w:r w:rsidR="0075433E" w:rsidRPr="00650E4A">
        <w:rPr>
          <w:rFonts w:ascii="Arial" w:hAnsi="Arial" w:cs="Arial"/>
          <w:i/>
          <w:color w:val="000000" w:themeColor="text1"/>
        </w:rPr>
        <w:t xml:space="preserve"> Tunggal </w:t>
      </w:r>
      <w:proofErr w:type="spellStart"/>
      <w:r w:rsidR="0075433E" w:rsidRPr="00650E4A">
        <w:rPr>
          <w:rFonts w:ascii="Arial" w:hAnsi="Arial" w:cs="Arial"/>
          <w:i/>
          <w:color w:val="000000" w:themeColor="text1"/>
        </w:rPr>
        <w:t>Ika</w:t>
      </w:r>
      <w:proofErr w:type="spellEnd"/>
      <w:r w:rsidR="0075433E" w:rsidRPr="00650E4A">
        <w:rPr>
          <w:rFonts w:ascii="Arial" w:hAnsi="Arial" w:cs="Arial"/>
          <w:i/>
          <w:color w:val="000000" w:themeColor="text1"/>
        </w:rPr>
        <w:t xml:space="preserve">- </w:t>
      </w:r>
      <w:r w:rsidR="0075433E" w:rsidRPr="00650E4A">
        <w:rPr>
          <w:rFonts w:ascii="Arial" w:hAnsi="Arial" w:cs="Arial"/>
          <w:color w:val="000000" w:themeColor="text1"/>
        </w:rPr>
        <w:t>which translated means ‘Unity in Diversity’.</w:t>
      </w:r>
      <w:r w:rsidR="0075433E" w:rsidRPr="00650E4A">
        <w:rPr>
          <w:rStyle w:val="FootnoteReference"/>
          <w:rFonts w:ascii="Arial" w:hAnsi="Arial" w:cs="Arial"/>
          <w:color w:val="000000" w:themeColor="text1"/>
        </w:rPr>
        <w:footnoteReference w:id="14"/>
      </w:r>
      <w:r w:rsidR="0075433E" w:rsidRPr="00650E4A">
        <w:rPr>
          <w:rFonts w:ascii="Arial" w:hAnsi="Arial" w:cs="Arial"/>
          <w:color w:val="000000" w:themeColor="text1"/>
        </w:rPr>
        <w:t xml:space="preserve"> It is a Javanese expression adopted for the young independent republic to help with the overwhelming mission of bringing tens of millions of people across 18,000 islands to all be at peace and have a feeling of belonging. This was even more daunting because of the wide variety of major religions, ethnicities, languages and indigenous beliefs that were living closely amongst each other. According to </w:t>
      </w:r>
      <w:proofErr w:type="spellStart"/>
      <w:r w:rsidR="0075433E" w:rsidRPr="00650E4A">
        <w:rPr>
          <w:rFonts w:ascii="Arial" w:hAnsi="Arial" w:cs="Arial"/>
          <w:color w:val="000000" w:themeColor="text1"/>
        </w:rPr>
        <w:t>Carool</w:t>
      </w:r>
      <w:proofErr w:type="spellEnd"/>
      <w:r w:rsidR="0075433E" w:rsidRPr="00650E4A">
        <w:rPr>
          <w:rFonts w:ascii="Arial" w:hAnsi="Arial" w:cs="Arial"/>
          <w:color w:val="000000" w:themeColor="text1"/>
        </w:rPr>
        <w:t xml:space="preserve"> Kersten, the national motto can also apply specifically to Islam because </w:t>
      </w:r>
      <w:r w:rsidR="00EC6E29" w:rsidRPr="00650E4A">
        <w:rPr>
          <w:rFonts w:ascii="Arial" w:hAnsi="Arial" w:cs="Arial"/>
          <w:color w:val="000000" w:themeColor="text1"/>
        </w:rPr>
        <w:t xml:space="preserve">the Muslims living in Indonesia are a part of the </w:t>
      </w:r>
      <w:proofErr w:type="spellStart"/>
      <w:r w:rsidR="00EC6E29" w:rsidRPr="00650E4A">
        <w:rPr>
          <w:rFonts w:ascii="Arial" w:hAnsi="Arial" w:cs="Arial"/>
          <w:i/>
          <w:color w:val="000000" w:themeColor="text1"/>
        </w:rPr>
        <w:t>umma</w:t>
      </w:r>
      <w:proofErr w:type="spellEnd"/>
      <w:r w:rsidR="00964276" w:rsidRPr="00650E4A">
        <w:rPr>
          <w:rFonts w:ascii="Arial" w:hAnsi="Arial" w:cs="Arial"/>
          <w:i/>
          <w:color w:val="000000" w:themeColor="text1"/>
        </w:rPr>
        <w:t xml:space="preserve"> </w:t>
      </w:r>
      <w:r w:rsidR="00964276" w:rsidRPr="00650E4A">
        <w:rPr>
          <w:rFonts w:ascii="Arial" w:hAnsi="Arial" w:cs="Arial"/>
          <w:color w:val="000000" w:themeColor="text1"/>
        </w:rPr>
        <w:t>(the community of Muslims)</w:t>
      </w:r>
      <w:r w:rsidR="00EC6E29" w:rsidRPr="00650E4A">
        <w:rPr>
          <w:rFonts w:ascii="Arial" w:hAnsi="Arial" w:cs="Arial"/>
          <w:color w:val="000000" w:themeColor="text1"/>
        </w:rPr>
        <w:t>, however, they are also different to Muslims residing in other countries in terms of their historical and cultural experience.</w:t>
      </w:r>
      <w:r w:rsidR="00EC6E29" w:rsidRPr="00650E4A">
        <w:rPr>
          <w:rStyle w:val="FootnoteReference"/>
          <w:rFonts w:ascii="Arial" w:hAnsi="Arial" w:cs="Arial"/>
          <w:color w:val="000000" w:themeColor="text1"/>
        </w:rPr>
        <w:footnoteReference w:id="15"/>
      </w:r>
    </w:p>
    <w:p w:rsidR="00964276" w:rsidRPr="00650E4A" w:rsidRDefault="00964276" w:rsidP="009F5CF0">
      <w:pPr>
        <w:rPr>
          <w:rFonts w:ascii="Arial" w:hAnsi="Arial" w:cs="Arial"/>
          <w:color w:val="000000" w:themeColor="text1"/>
        </w:rPr>
      </w:pPr>
    </w:p>
    <w:p w:rsidR="00CD0AFE" w:rsidRDefault="00CD0AFE" w:rsidP="00CD0AFE">
      <w:pPr>
        <w:jc w:val="center"/>
        <w:rPr>
          <w:rFonts w:ascii="Arial" w:hAnsi="Arial" w:cs="Arial"/>
          <w:b/>
          <w:color w:val="00B0F0"/>
          <w:u w:val="single"/>
        </w:rPr>
      </w:pPr>
      <w:r w:rsidRPr="00650E4A">
        <w:rPr>
          <w:rFonts w:ascii="Arial" w:hAnsi="Arial" w:cs="Arial"/>
          <w:b/>
          <w:noProof/>
          <w:color w:val="000000" w:themeColor="text1"/>
          <w:u w:val="single"/>
        </w:rPr>
        <w:drawing>
          <wp:anchor distT="0" distB="0" distL="114300" distR="114300" simplePos="0" relativeHeight="251661312" behindDoc="1" locked="0" layoutInCell="1" allowOverlap="1">
            <wp:simplePos x="0" y="0"/>
            <wp:positionH relativeFrom="column">
              <wp:posOffset>275871</wp:posOffset>
            </wp:positionH>
            <wp:positionV relativeFrom="paragraph">
              <wp:posOffset>310220</wp:posOffset>
            </wp:positionV>
            <wp:extent cx="5166995" cy="3404870"/>
            <wp:effectExtent l="12700" t="12700" r="14605" b="1143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16 at 16.08.14.png"/>
                    <pic:cNvPicPr/>
                  </pic:nvPicPr>
                  <pic:blipFill rotWithShape="1">
                    <a:blip r:embed="rId10">
                      <a:extLst>
                        <a:ext uri="{28A0092B-C50C-407E-A947-70E740481C1C}">
                          <a14:useLocalDpi xmlns:a14="http://schemas.microsoft.com/office/drawing/2010/main" val="0"/>
                        </a:ext>
                      </a:extLst>
                    </a:blip>
                    <a:srcRect r="7160"/>
                    <a:stretch/>
                  </pic:blipFill>
                  <pic:spPr bwMode="auto">
                    <a:xfrm>
                      <a:off x="0" y="0"/>
                      <a:ext cx="5166995" cy="3404870"/>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50E4A">
        <w:rPr>
          <w:rFonts w:ascii="Arial" w:hAnsi="Arial" w:cs="Arial"/>
          <w:b/>
          <w:color w:val="00B0F0"/>
          <w:u w:val="single"/>
        </w:rPr>
        <w:t>Population:</w:t>
      </w:r>
    </w:p>
    <w:p w:rsidR="00650C92" w:rsidRPr="00CD0AFE" w:rsidRDefault="00650C92" w:rsidP="00CD0AFE">
      <w:pPr>
        <w:rPr>
          <w:rFonts w:ascii="Arial" w:hAnsi="Arial" w:cs="Arial"/>
          <w:b/>
          <w:color w:val="00B0F0"/>
          <w:u w:val="single"/>
        </w:rPr>
      </w:pPr>
      <w:r w:rsidRPr="00650E4A">
        <w:rPr>
          <w:rFonts w:ascii="Arial" w:hAnsi="Arial" w:cs="Arial"/>
          <w:color w:val="000000" w:themeColor="text1"/>
        </w:rPr>
        <w:lastRenderedPageBreak/>
        <w:t>The population chart of Indonesia above</w:t>
      </w:r>
      <w:r w:rsidR="00CD0AFE" w:rsidRPr="00650E4A">
        <w:rPr>
          <w:rStyle w:val="FootnoteReference"/>
          <w:rFonts w:ascii="Arial" w:hAnsi="Arial" w:cs="Arial"/>
          <w:color w:val="000000" w:themeColor="text1"/>
        </w:rPr>
        <w:footnoteReference w:id="16"/>
      </w:r>
      <w:r w:rsidRPr="00650E4A">
        <w:rPr>
          <w:rFonts w:ascii="Arial" w:hAnsi="Arial" w:cs="Arial"/>
          <w:color w:val="000000" w:themeColor="text1"/>
        </w:rPr>
        <w:t xml:space="preserve"> shows that </w:t>
      </w:r>
      <w:r w:rsidR="0062195F">
        <w:rPr>
          <w:rFonts w:ascii="Arial" w:hAnsi="Arial" w:cs="Arial"/>
          <w:color w:val="000000" w:themeColor="text1"/>
        </w:rPr>
        <w:t>in 2018 i</w:t>
      </w:r>
      <w:r w:rsidRPr="00650E4A">
        <w:rPr>
          <w:rFonts w:ascii="Arial" w:hAnsi="Arial" w:cs="Arial"/>
          <w:color w:val="000000" w:themeColor="text1"/>
        </w:rPr>
        <w:t xml:space="preserve">t is currently at </w:t>
      </w:r>
      <w:r w:rsidR="00CD0AFE">
        <w:rPr>
          <w:rFonts w:ascii="Arial" w:hAnsi="Arial" w:cs="Arial"/>
          <w:color w:val="000000" w:themeColor="text1"/>
        </w:rPr>
        <w:t xml:space="preserve">its </w:t>
      </w:r>
      <w:r w:rsidR="00EF7438">
        <w:rPr>
          <w:rFonts w:ascii="Arial" w:hAnsi="Arial" w:cs="Arial"/>
          <w:color w:val="000000" w:themeColor="text1"/>
        </w:rPr>
        <w:t>highest population</w:t>
      </w:r>
      <w:r w:rsidR="0062195F">
        <w:rPr>
          <w:rFonts w:ascii="Arial" w:hAnsi="Arial" w:cs="Arial"/>
          <w:color w:val="000000" w:themeColor="text1"/>
        </w:rPr>
        <w:t>.</w:t>
      </w:r>
      <w:r w:rsidR="006C0B12" w:rsidRPr="00650E4A">
        <w:rPr>
          <w:rFonts w:ascii="Arial" w:hAnsi="Arial" w:cs="Arial"/>
          <w:color w:val="000000" w:themeColor="text1"/>
        </w:rPr>
        <w:t xml:space="preserve"> </w:t>
      </w:r>
      <w:r w:rsidRPr="00650E4A">
        <w:rPr>
          <w:rFonts w:ascii="Arial" w:hAnsi="Arial" w:cs="Arial"/>
          <w:color w:val="000000" w:themeColor="text1"/>
        </w:rPr>
        <w:t xml:space="preserve">The chart also highlights that this number has increased every five years since 1995, where it began at only 77,327,794. This </w:t>
      </w:r>
      <w:r w:rsidR="006C0B12" w:rsidRPr="00650E4A">
        <w:rPr>
          <w:rFonts w:ascii="Arial" w:hAnsi="Arial" w:cs="Arial"/>
          <w:color w:val="000000" w:themeColor="text1"/>
        </w:rPr>
        <w:t xml:space="preserve">conveys </w:t>
      </w:r>
      <w:r w:rsidRPr="00650E4A">
        <w:rPr>
          <w:rFonts w:ascii="Arial" w:hAnsi="Arial" w:cs="Arial"/>
          <w:color w:val="000000" w:themeColor="text1"/>
        </w:rPr>
        <w:t>that in 63 years the population of Indonesia has greatly increased. However, despite the gradual increase every five years</w:t>
      </w:r>
      <w:r w:rsidR="0062195F">
        <w:rPr>
          <w:rFonts w:ascii="Arial" w:hAnsi="Arial" w:cs="Arial"/>
          <w:color w:val="000000" w:themeColor="text1"/>
        </w:rPr>
        <w:t xml:space="preserve">, the yearly percentage change has been getting </w:t>
      </w:r>
      <w:r w:rsidRPr="00650E4A">
        <w:rPr>
          <w:rFonts w:ascii="Arial" w:hAnsi="Arial" w:cs="Arial"/>
          <w:color w:val="000000" w:themeColor="text1"/>
        </w:rPr>
        <w:t>smaller since 1975.</w:t>
      </w:r>
      <w:r w:rsidR="00E16F49" w:rsidRPr="00650E4A">
        <w:rPr>
          <w:rFonts w:ascii="Arial" w:hAnsi="Arial" w:cs="Arial"/>
          <w:color w:val="000000" w:themeColor="text1"/>
        </w:rPr>
        <w:t xml:space="preserve"> </w:t>
      </w:r>
      <w:r w:rsidR="006C0B12" w:rsidRPr="00650E4A">
        <w:rPr>
          <w:rFonts w:ascii="Arial" w:hAnsi="Arial" w:cs="Arial"/>
          <w:color w:val="000000" w:themeColor="text1"/>
        </w:rPr>
        <w:t>Nevertheless, it is estimated that the population in Indonesia will continue to grow, resulting in a population of 321,550,686 in 2050.</w:t>
      </w:r>
      <w:r w:rsidR="006C0B12" w:rsidRPr="00650E4A">
        <w:rPr>
          <w:rStyle w:val="FootnoteReference"/>
          <w:rFonts w:ascii="Arial" w:hAnsi="Arial" w:cs="Arial"/>
          <w:color w:val="000000" w:themeColor="text1"/>
        </w:rPr>
        <w:footnoteReference w:id="17"/>
      </w:r>
      <w:r w:rsidR="006C0B12" w:rsidRPr="00650E4A">
        <w:rPr>
          <w:rFonts w:ascii="Arial" w:hAnsi="Arial" w:cs="Arial"/>
          <w:color w:val="000000" w:themeColor="text1"/>
        </w:rPr>
        <w:t xml:space="preserve"> </w:t>
      </w:r>
      <w:r w:rsidR="0062195F">
        <w:rPr>
          <w:rFonts w:ascii="Arial" w:hAnsi="Arial" w:cs="Arial"/>
          <w:color w:val="000000" w:themeColor="text1"/>
        </w:rPr>
        <w:t xml:space="preserve">Yet </w:t>
      </w:r>
      <w:r w:rsidR="00E16F49" w:rsidRPr="00650E4A">
        <w:rPr>
          <w:rFonts w:ascii="Arial" w:hAnsi="Arial" w:cs="Arial"/>
          <w:color w:val="000000" w:themeColor="text1"/>
        </w:rPr>
        <w:t>the fertility rate is lower than ever before at 2.42 in 2018 compared to its highest in 1960 at 5.67</w:t>
      </w:r>
      <w:r w:rsidR="00757EC0">
        <w:rPr>
          <w:rFonts w:ascii="Arial" w:hAnsi="Arial" w:cs="Arial"/>
          <w:color w:val="000000" w:themeColor="text1"/>
        </w:rPr>
        <w:t>.</w:t>
      </w:r>
      <w:r w:rsidR="00757EC0" w:rsidRPr="00650E4A">
        <w:rPr>
          <w:rStyle w:val="FootnoteReference"/>
          <w:rFonts w:ascii="Arial" w:hAnsi="Arial" w:cs="Arial"/>
          <w:color w:val="000000" w:themeColor="text1"/>
        </w:rPr>
        <w:footnoteReference w:id="18"/>
      </w:r>
      <w:r w:rsidR="00E16F49" w:rsidRPr="00650E4A">
        <w:rPr>
          <w:rFonts w:ascii="Arial" w:hAnsi="Arial" w:cs="Arial"/>
          <w:color w:val="000000" w:themeColor="text1"/>
        </w:rPr>
        <w:t xml:space="preserve"> This connotes that it has dropped to</w:t>
      </w:r>
      <w:r w:rsidR="008A02C7" w:rsidRPr="00650E4A">
        <w:rPr>
          <w:rFonts w:ascii="Arial" w:hAnsi="Arial" w:cs="Arial"/>
          <w:color w:val="000000" w:themeColor="text1"/>
        </w:rPr>
        <w:t xml:space="preserve"> less than double its</w:t>
      </w:r>
      <w:r w:rsidR="001965D8" w:rsidRPr="00650E4A">
        <w:rPr>
          <w:rFonts w:ascii="Arial" w:hAnsi="Arial" w:cs="Arial"/>
          <w:color w:val="000000" w:themeColor="text1"/>
        </w:rPr>
        <w:t xml:space="preserve"> amount in quite a short period of time.</w:t>
      </w:r>
      <w:r w:rsidR="00E9038C" w:rsidRPr="00650E4A">
        <w:rPr>
          <w:rFonts w:ascii="Arial" w:hAnsi="Arial" w:cs="Arial"/>
          <w:color w:val="000000" w:themeColor="text1"/>
        </w:rPr>
        <w:t xml:space="preserve"> </w:t>
      </w:r>
      <w:r w:rsidR="00BF20B0">
        <w:rPr>
          <w:rFonts w:ascii="Arial" w:hAnsi="Arial" w:cs="Arial"/>
          <w:color w:val="000000" w:themeColor="text1"/>
        </w:rPr>
        <w:t>This also conveys</w:t>
      </w:r>
      <w:r w:rsidR="0021499B" w:rsidRPr="00650E4A">
        <w:rPr>
          <w:rFonts w:ascii="Arial" w:hAnsi="Arial" w:cs="Arial"/>
          <w:color w:val="000000" w:themeColor="text1"/>
        </w:rPr>
        <w:t xml:space="preserve"> that in Indonesia the population size is going up even though the fertility rate is declining. </w:t>
      </w:r>
    </w:p>
    <w:p w:rsidR="0005504C" w:rsidRPr="00650E4A" w:rsidRDefault="0005504C" w:rsidP="0027019D">
      <w:pPr>
        <w:rPr>
          <w:rFonts w:ascii="Arial" w:hAnsi="Arial" w:cs="Arial"/>
          <w:color w:val="000000" w:themeColor="text1"/>
        </w:rPr>
      </w:pPr>
    </w:p>
    <w:p w:rsidR="0005504C" w:rsidRPr="00650E4A" w:rsidRDefault="00BF20B0" w:rsidP="0027019D">
      <w:pPr>
        <w:rPr>
          <w:rFonts w:ascii="Arial" w:hAnsi="Arial" w:cs="Arial"/>
          <w:color w:val="000000" w:themeColor="text1"/>
        </w:rPr>
      </w:pPr>
      <w:r>
        <w:rPr>
          <w:rFonts w:ascii="Arial" w:hAnsi="Arial" w:cs="Arial"/>
          <w:color w:val="000000" w:themeColor="text1"/>
        </w:rPr>
        <w:t>T</w:t>
      </w:r>
      <w:r w:rsidR="0005504C" w:rsidRPr="00650E4A">
        <w:rPr>
          <w:rFonts w:ascii="Arial" w:hAnsi="Arial" w:cs="Arial"/>
          <w:color w:val="000000" w:themeColor="text1"/>
        </w:rPr>
        <w:t xml:space="preserve">he total population by age group is a little different to other countries in the region because the majority residing there are very young. For example, </w:t>
      </w:r>
      <w:r w:rsidR="0062195F">
        <w:rPr>
          <w:rFonts w:ascii="Arial" w:hAnsi="Arial" w:cs="Arial"/>
          <w:color w:val="000000" w:themeColor="text1"/>
        </w:rPr>
        <w:t>in 2016</w:t>
      </w:r>
      <w:r w:rsidR="003555FC" w:rsidRPr="00650E4A">
        <w:rPr>
          <w:rFonts w:ascii="Arial" w:hAnsi="Arial" w:cs="Arial"/>
          <w:color w:val="000000" w:themeColor="text1"/>
        </w:rPr>
        <w:t xml:space="preserve"> </w:t>
      </w:r>
      <w:r w:rsidR="0062195F">
        <w:rPr>
          <w:rFonts w:ascii="Arial" w:hAnsi="Arial" w:cs="Arial"/>
          <w:color w:val="000000" w:themeColor="text1"/>
        </w:rPr>
        <w:t>72,205 people in Indonesia were</w:t>
      </w:r>
      <w:r w:rsidR="000D362A" w:rsidRPr="00650E4A">
        <w:rPr>
          <w:rFonts w:ascii="Arial" w:hAnsi="Arial" w:cs="Arial"/>
          <w:color w:val="000000" w:themeColor="text1"/>
        </w:rPr>
        <w:t xml:space="preserve"> age</w:t>
      </w:r>
      <w:r w:rsidR="0062195F">
        <w:rPr>
          <w:rFonts w:ascii="Arial" w:hAnsi="Arial" w:cs="Arial"/>
          <w:color w:val="000000" w:themeColor="text1"/>
        </w:rPr>
        <w:t>d</w:t>
      </w:r>
      <w:r w:rsidR="000D362A" w:rsidRPr="00650E4A">
        <w:rPr>
          <w:rFonts w:ascii="Arial" w:hAnsi="Arial" w:cs="Arial"/>
          <w:color w:val="000000" w:themeColor="text1"/>
        </w:rPr>
        <w:t xml:space="preserve"> 14 or under, which converts to </w:t>
      </w:r>
      <w:r w:rsidR="003555FC" w:rsidRPr="00650E4A">
        <w:rPr>
          <w:rFonts w:ascii="Arial" w:hAnsi="Arial" w:cs="Arial"/>
          <w:color w:val="000000" w:themeColor="text1"/>
        </w:rPr>
        <w:t>28% of the total population.</w:t>
      </w:r>
      <w:r w:rsidR="000D362A" w:rsidRPr="00650E4A">
        <w:rPr>
          <w:rFonts w:ascii="Arial" w:hAnsi="Arial" w:cs="Arial"/>
          <w:color w:val="000000" w:themeColor="text1"/>
        </w:rPr>
        <w:t xml:space="preserve"> Their findings show that each age group after this gradually gets smaller.</w:t>
      </w:r>
      <w:r w:rsidR="000D362A" w:rsidRPr="00650E4A">
        <w:rPr>
          <w:rStyle w:val="FootnoteReference"/>
          <w:rFonts w:ascii="Arial" w:hAnsi="Arial" w:cs="Arial"/>
          <w:color w:val="000000" w:themeColor="text1"/>
        </w:rPr>
        <w:footnoteReference w:id="19"/>
      </w:r>
      <w:r w:rsidR="000D362A" w:rsidRPr="00650E4A">
        <w:rPr>
          <w:rFonts w:ascii="Arial" w:hAnsi="Arial" w:cs="Arial"/>
          <w:color w:val="000000" w:themeColor="text1"/>
        </w:rPr>
        <w:t xml:space="preserve">   </w:t>
      </w:r>
    </w:p>
    <w:p w:rsidR="00650C92" w:rsidRPr="00650E4A" w:rsidRDefault="00650C92" w:rsidP="0027019D">
      <w:pPr>
        <w:rPr>
          <w:rFonts w:ascii="Arial" w:hAnsi="Arial" w:cs="Arial"/>
          <w:color w:val="000000" w:themeColor="text1"/>
        </w:rPr>
      </w:pPr>
    </w:p>
    <w:p w:rsidR="008D6B77" w:rsidRPr="00650E4A" w:rsidRDefault="008D6B77" w:rsidP="0027019D">
      <w:pPr>
        <w:rPr>
          <w:rFonts w:ascii="Arial" w:hAnsi="Arial" w:cs="Arial"/>
          <w:color w:val="000000" w:themeColor="text1"/>
        </w:rPr>
      </w:pPr>
    </w:p>
    <w:p w:rsidR="00712404" w:rsidRPr="00650E4A" w:rsidRDefault="00611CCA" w:rsidP="00483D03">
      <w:pPr>
        <w:jc w:val="center"/>
        <w:rPr>
          <w:rFonts w:ascii="Arial" w:hAnsi="Arial" w:cs="Arial"/>
          <w:b/>
          <w:color w:val="00B0F0"/>
          <w:u w:val="single"/>
        </w:rPr>
      </w:pPr>
      <w:r w:rsidRPr="00650E4A">
        <w:rPr>
          <w:rFonts w:ascii="Arial" w:hAnsi="Arial" w:cs="Arial"/>
          <w:b/>
          <w:color w:val="00B0F0"/>
          <w:u w:val="single"/>
        </w:rPr>
        <w:t>Urban Settlement:</w:t>
      </w:r>
    </w:p>
    <w:p w:rsidR="00E6610C" w:rsidRPr="00650E4A" w:rsidRDefault="00E6610C" w:rsidP="0027019D">
      <w:pPr>
        <w:rPr>
          <w:rFonts w:ascii="Arial" w:hAnsi="Arial" w:cs="Arial"/>
          <w:b/>
          <w:color w:val="000000" w:themeColor="text1"/>
          <w:u w:val="single"/>
        </w:rPr>
      </w:pPr>
    </w:p>
    <w:p w:rsidR="006A3767" w:rsidRPr="00650E4A" w:rsidRDefault="00611CCA" w:rsidP="0027019D">
      <w:pPr>
        <w:rPr>
          <w:rFonts w:ascii="Arial" w:hAnsi="Arial" w:cs="Arial"/>
          <w:color w:val="000000" w:themeColor="text1"/>
        </w:rPr>
      </w:pPr>
      <w:r w:rsidRPr="00650E4A">
        <w:rPr>
          <w:rFonts w:ascii="Arial" w:hAnsi="Arial" w:cs="Arial"/>
          <w:color w:val="000000" w:themeColor="text1"/>
        </w:rPr>
        <w:t xml:space="preserve">Just over half of the population in </w:t>
      </w:r>
      <w:r w:rsidR="00EF7438">
        <w:rPr>
          <w:rFonts w:ascii="Arial" w:hAnsi="Arial" w:cs="Arial"/>
          <w:color w:val="000000" w:themeColor="text1"/>
        </w:rPr>
        <w:t>Indonesia live in u</w:t>
      </w:r>
      <w:r w:rsidRPr="00650E4A">
        <w:rPr>
          <w:rFonts w:ascii="Arial" w:hAnsi="Arial" w:cs="Arial"/>
          <w:color w:val="000000" w:themeColor="text1"/>
        </w:rPr>
        <w:t xml:space="preserve">rban areas. Urban growth rates in Indonesia are mostly growing rapidly in cities of every </w:t>
      </w:r>
      <w:r w:rsidR="00757EC0">
        <w:rPr>
          <w:rFonts w:ascii="Arial" w:hAnsi="Arial" w:cs="Arial"/>
          <w:color w:val="000000" w:themeColor="text1"/>
        </w:rPr>
        <w:t>population size. H</w:t>
      </w:r>
      <w:r w:rsidRPr="00650E4A">
        <w:rPr>
          <w:rFonts w:ascii="Arial" w:hAnsi="Arial" w:cs="Arial"/>
          <w:color w:val="000000" w:themeColor="text1"/>
        </w:rPr>
        <w:t>owever</w:t>
      </w:r>
      <w:r w:rsidR="00757EC0">
        <w:rPr>
          <w:rFonts w:ascii="Arial" w:hAnsi="Arial" w:cs="Arial"/>
          <w:color w:val="000000" w:themeColor="text1"/>
        </w:rPr>
        <w:t>,</w:t>
      </w:r>
      <w:r w:rsidRPr="00650E4A">
        <w:rPr>
          <w:rFonts w:ascii="Arial" w:hAnsi="Arial" w:cs="Arial"/>
          <w:color w:val="000000" w:themeColor="text1"/>
        </w:rPr>
        <w:t xml:space="preserve"> the current overall level of urbanization in the country is low compared to other countries in the same range of economic growth. The largest urban areas include Medan, Surabaya and Jakarta. Housing, potable water and public transportation availability is currently still of concern in these areas, even though they generally have better living standards than those in rural areas.</w:t>
      </w:r>
      <w:r w:rsidR="006A3767" w:rsidRPr="00650E4A">
        <w:rPr>
          <w:rStyle w:val="FootnoteReference"/>
          <w:rFonts w:ascii="Arial" w:hAnsi="Arial" w:cs="Arial"/>
          <w:color w:val="000000" w:themeColor="text1"/>
        </w:rPr>
        <w:footnoteReference w:id="20"/>
      </w:r>
      <w:r w:rsidRPr="00650E4A">
        <w:rPr>
          <w:rFonts w:ascii="Arial" w:hAnsi="Arial" w:cs="Arial"/>
          <w:color w:val="000000" w:themeColor="text1"/>
        </w:rPr>
        <w:t xml:space="preserve"> </w:t>
      </w:r>
    </w:p>
    <w:p w:rsidR="008A02C7" w:rsidRPr="00650E4A" w:rsidRDefault="008A02C7" w:rsidP="0027019D">
      <w:pPr>
        <w:rPr>
          <w:rFonts w:ascii="Arial" w:hAnsi="Arial" w:cs="Arial"/>
          <w:color w:val="000000" w:themeColor="text1"/>
        </w:rPr>
      </w:pPr>
    </w:p>
    <w:p w:rsidR="008D6B77" w:rsidRDefault="008D6B77" w:rsidP="00CD0AFE">
      <w:pPr>
        <w:rPr>
          <w:rFonts w:ascii="Arial" w:hAnsi="Arial" w:cs="Arial"/>
          <w:b/>
          <w:color w:val="00B0F0"/>
          <w:u w:val="single"/>
        </w:rPr>
      </w:pPr>
    </w:p>
    <w:p w:rsidR="008D6B77" w:rsidRDefault="008D6B77" w:rsidP="00483D03">
      <w:pPr>
        <w:jc w:val="center"/>
        <w:rPr>
          <w:rFonts w:ascii="Arial" w:hAnsi="Arial" w:cs="Arial"/>
          <w:b/>
          <w:color w:val="00B0F0"/>
          <w:u w:val="single"/>
        </w:rPr>
      </w:pPr>
    </w:p>
    <w:p w:rsidR="0027019D" w:rsidRPr="00650E4A" w:rsidRDefault="0027019D" w:rsidP="00483D03">
      <w:pPr>
        <w:jc w:val="center"/>
        <w:rPr>
          <w:rFonts w:ascii="Arial" w:hAnsi="Arial" w:cs="Arial"/>
          <w:b/>
          <w:color w:val="00B0F0"/>
          <w:u w:val="single"/>
        </w:rPr>
      </w:pPr>
      <w:r w:rsidRPr="00650E4A">
        <w:rPr>
          <w:rFonts w:ascii="Arial" w:hAnsi="Arial" w:cs="Arial"/>
          <w:b/>
          <w:color w:val="00B0F0"/>
          <w:u w:val="single"/>
        </w:rPr>
        <w:t>Religion</w:t>
      </w:r>
      <w:r w:rsidR="0062195F">
        <w:rPr>
          <w:rFonts w:ascii="Arial" w:hAnsi="Arial" w:cs="Arial"/>
          <w:b/>
          <w:color w:val="00B0F0"/>
          <w:u w:val="single"/>
        </w:rPr>
        <w:t xml:space="preserve"> and ethnicity</w:t>
      </w:r>
      <w:r w:rsidRPr="00650E4A">
        <w:rPr>
          <w:rFonts w:ascii="Arial" w:hAnsi="Arial" w:cs="Arial"/>
          <w:b/>
          <w:color w:val="00B0F0"/>
          <w:u w:val="single"/>
        </w:rPr>
        <w:t>:</w:t>
      </w:r>
    </w:p>
    <w:p w:rsidR="008F78E9" w:rsidRPr="00650E4A" w:rsidRDefault="008F78E9" w:rsidP="00483D03">
      <w:pPr>
        <w:jc w:val="center"/>
        <w:rPr>
          <w:rFonts w:ascii="Arial" w:hAnsi="Arial" w:cs="Arial"/>
          <w:b/>
          <w:color w:val="00B0F0"/>
          <w:u w:val="single"/>
        </w:rPr>
      </w:pPr>
    </w:p>
    <w:p w:rsidR="00CD0AFE" w:rsidRDefault="008F78E9" w:rsidP="0027019D">
      <w:pPr>
        <w:rPr>
          <w:rFonts w:ascii="Arial" w:hAnsi="Arial" w:cs="Arial"/>
          <w:color w:val="000000" w:themeColor="text1"/>
        </w:rPr>
      </w:pPr>
      <w:r w:rsidRPr="00650E4A">
        <w:rPr>
          <w:rFonts w:ascii="Arial" w:hAnsi="Arial" w:cs="Arial"/>
          <w:color w:val="000000" w:themeColor="text1"/>
        </w:rPr>
        <w:t>Indonesia is home to a wide</w:t>
      </w:r>
      <w:r w:rsidR="0062195F">
        <w:rPr>
          <w:rFonts w:ascii="Arial" w:hAnsi="Arial" w:cs="Arial"/>
          <w:color w:val="000000" w:themeColor="text1"/>
        </w:rPr>
        <w:t xml:space="preserve"> variety of ethnic groups and</w:t>
      </w:r>
      <w:r w:rsidRPr="00650E4A">
        <w:rPr>
          <w:rFonts w:ascii="Arial" w:hAnsi="Arial" w:cs="Arial"/>
          <w:color w:val="000000" w:themeColor="text1"/>
        </w:rPr>
        <w:t xml:space="preserve"> “Malay Stock” is the common umbrella term used to describe such groups. Examples being the</w:t>
      </w:r>
      <w:r w:rsidRPr="00CD0AFE">
        <w:rPr>
          <w:rFonts w:ascii="Arial" w:hAnsi="Arial" w:cs="Arial"/>
          <w:color w:val="00B0F0"/>
        </w:rPr>
        <w:t xml:space="preserve"> </w:t>
      </w:r>
      <w:proofErr w:type="spellStart"/>
      <w:r w:rsidRPr="00CD0AFE">
        <w:rPr>
          <w:rFonts w:ascii="Arial" w:hAnsi="Arial" w:cs="Arial"/>
          <w:color w:val="00B0F0"/>
        </w:rPr>
        <w:t>Bataks</w:t>
      </w:r>
      <w:proofErr w:type="spellEnd"/>
      <w:r w:rsidRPr="00650E4A">
        <w:rPr>
          <w:rFonts w:ascii="Arial" w:hAnsi="Arial" w:cs="Arial"/>
          <w:color w:val="000000" w:themeColor="text1"/>
        </w:rPr>
        <w:t xml:space="preserve">, the </w:t>
      </w:r>
      <w:r w:rsidRPr="0062195F">
        <w:rPr>
          <w:rFonts w:ascii="Arial" w:hAnsi="Arial" w:cs="Arial"/>
          <w:color w:val="00B0F0"/>
        </w:rPr>
        <w:t xml:space="preserve">Minangkabau of Sumatra </w:t>
      </w:r>
      <w:r w:rsidRPr="00650E4A">
        <w:rPr>
          <w:rFonts w:ascii="Arial" w:hAnsi="Arial" w:cs="Arial"/>
          <w:color w:val="000000" w:themeColor="text1"/>
        </w:rPr>
        <w:t xml:space="preserve">and the </w:t>
      </w:r>
      <w:r w:rsidRPr="0062195F">
        <w:rPr>
          <w:rFonts w:ascii="Arial" w:hAnsi="Arial" w:cs="Arial"/>
          <w:color w:val="00B0F0"/>
        </w:rPr>
        <w:t>Acehnese</w:t>
      </w:r>
      <w:r w:rsidRPr="00650E4A">
        <w:rPr>
          <w:rFonts w:ascii="Arial" w:hAnsi="Arial" w:cs="Arial"/>
          <w:color w:val="653FE5"/>
        </w:rPr>
        <w:t>.</w:t>
      </w:r>
      <w:r w:rsidR="003C7D49" w:rsidRPr="00650E4A">
        <w:rPr>
          <w:rStyle w:val="FootnoteReference"/>
          <w:rFonts w:ascii="Arial" w:hAnsi="Arial" w:cs="Arial"/>
          <w:color w:val="000000" w:themeColor="text1"/>
        </w:rPr>
        <w:footnoteReference w:id="21"/>
      </w:r>
      <w:r w:rsidRPr="00650E4A">
        <w:rPr>
          <w:rFonts w:ascii="Arial" w:hAnsi="Arial" w:cs="Arial"/>
          <w:color w:val="000000" w:themeColor="text1"/>
        </w:rPr>
        <w:t xml:space="preserve"> Amongst them there are more than 250 mutually unintellig</w:t>
      </w:r>
      <w:r w:rsidR="003C7D49" w:rsidRPr="00650E4A">
        <w:rPr>
          <w:rFonts w:ascii="Arial" w:hAnsi="Arial" w:cs="Arial"/>
          <w:color w:val="000000" w:themeColor="text1"/>
        </w:rPr>
        <w:t xml:space="preserve">ible languages spoken, which is one feature that distinguishes them from one another; along with </w:t>
      </w:r>
      <w:r w:rsidR="003C7D49" w:rsidRPr="0062195F">
        <w:rPr>
          <w:rFonts w:ascii="Arial" w:hAnsi="Arial" w:cs="Arial"/>
          <w:color w:val="00B0F0"/>
        </w:rPr>
        <w:t>religion</w:t>
      </w:r>
      <w:r w:rsidR="003C7D49" w:rsidRPr="00650E4A">
        <w:rPr>
          <w:rFonts w:ascii="Arial" w:hAnsi="Arial" w:cs="Arial"/>
          <w:color w:val="000000" w:themeColor="text1"/>
        </w:rPr>
        <w:t xml:space="preserve">, </w:t>
      </w:r>
      <w:r w:rsidR="003C7D49" w:rsidRPr="0062195F">
        <w:rPr>
          <w:rFonts w:ascii="Arial" w:hAnsi="Arial" w:cs="Arial"/>
          <w:color w:val="00B0F0"/>
        </w:rPr>
        <w:t>occupations</w:t>
      </w:r>
      <w:r w:rsidR="003C7D49" w:rsidRPr="00650E4A">
        <w:rPr>
          <w:rFonts w:ascii="Arial" w:hAnsi="Arial" w:cs="Arial"/>
          <w:color w:val="000000" w:themeColor="text1"/>
        </w:rPr>
        <w:t xml:space="preserve"> and </w:t>
      </w:r>
      <w:r w:rsidR="003C7D49" w:rsidRPr="0062195F">
        <w:rPr>
          <w:rFonts w:ascii="Arial" w:hAnsi="Arial" w:cs="Arial"/>
          <w:color w:val="00B0F0"/>
        </w:rPr>
        <w:t xml:space="preserve">social </w:t>
      </w:r>
      <w:r w:rsidR="003C7D49" w:rsidRPr="0062195F">
        <w:rPr>
          <w:rFonts w:ascii="Arial" w:hAnsi="Arial" w:cs="Arial"/>
          <w:color w:val="00B0F0"/>
        </w:rPr>
        <w:lastRenderedPageBreak/>
        <w:t>structure</w:t>
      </w:r>
      <w:r w:rsidR="003C7D49" w:rsidRPr="00650E4A">
        <w:rPr>
          <w:rFonts w:ascii="Arial" w:hAnsi="Arial" w:cs="Arial"/>
          <w:color w:val="000000" w:themeColor="text1"/>
        </w:rPr>
        <w:t>. Despite this, in Indonesia the single national language used in education and public life is Bahasa Indonesia.</w:t>
      </w:r>
      <w:r w:rsidR="003C7D49" w:rsidRPr="00650E4A">
        <w:rPr>
          <w:rStyle w:val="FootnoteReference"/>
          <w:rFonts w:ascii="Arial" w:hAnsi="Arial" w:cs="Arial"/>
          <w:color w:val="000000" w:themeColor="text1"/>
        </w:rPr>
        <w:footnoteReference w:id="22"/>
      </w:r>
      <w:r w:rsidR="003C7D49" w:rsidRPr="00650E4A">
        <w:rPr>
          <w:rFonts w:ascii="Arial" w:hAnsi="Arial" w:cs="Arial"/>
          <w:color w:val="000000" w:themeColor="text1"/>
        </w:rPr>
        <w:t xml:space="preserve"> </w:t>
      </w:r>
    </w:p>
    <w:p w:rsidR="00CD0AFE" w:rsidRDefault="00CD0AFE" w:rsidP="0027019D">
      <w:pPr>
        <w:rPr>
          <w:rFonts w:ascii="Arial" w:hAnsi="Arial" w:cs="Arial"/>
          <w:color w:val="000000" w:themeColor="text1"/>
        </w:rPr>
      </w:pPr>
    </w:p>
    <w:p w:rsidR="00173D2D" w:rsidRDefault="008D6B77" w:rsidP="0027019D">
      <w:pPr>
        <w:rPr>
          <w:rFonts w:ascii="Arial" w:hAnsi="Arial" w:cs="Arial"/>
          <w:color w:val="000000" w:themeColor="text1"/>
        </w:rPr>
      </w:pPr>
      <w:r>
        <w:rPr>
          <w:rFonts w:ascii="Arial" w:hAnsi="Arial" w:cs="Arial"/>
          <w:color w:val="000000" w:themeColor="text1"/>
        </w:rPr>
        <w:t>I</w:t>
      </w:r>
      <w:r w:rsidRPr="00650E4A">
        <w:rPr>
          <w:rFonts w:ascii="Arial" w:hAnsi="Arial" w:cs="Arial"/>
          <w:color w:val="000000" w:themeColor="text1"/>
        </w:rPr>
        <w:t>n Indonesia a wide range of religion exists too, however the largest religion in the country is Islam with an estimated 205 million Muslims living there.</w:t>
      </w:r>
      <w:r w:rsidRPr="00650E4A">
        <w:rPr>
          <w:rStyle w:val="FootnoteReference"/>
          <w:rFonts w:ascii="Arial" w:hAnsi="Arial" w:cs="Arial"/>
          <w:color w:val="000000" w:themeColor="text1"/>
        </w:rPr>
        <w:footnoteReference w:id="23"/>
      </w:r>
      <w:r w:rsidRPr="00650E4A">
        <w:rPr>
          <w:rFonts w:ascii="Arial" w:hAnsi="Arial" w:cs="Arial"/>
          <w:color w:val="000000" w:themeColor="text1"/>
        </w:rPr>
        <w:t xml:space="preserve"> This can be supported by Pew Research Centre:</w:t>
      </w:r>
    </w:p>
    <w:p w:rsidR="00757EC0" w:rsidRPr="00650E4A" w:rsidRDefault="00757EC0" w:rsidP="0027019D">
      <w:pPr>
        <w:rPr>
          <w:rFonts w:ascii="Arial" w:hAnsi="Arial" w:cs="Arial"/>
          <w:color w:val="000000" w:themeColor="text1"/>
        </w:rPr>
      </w:pPr>
    </w:p>
    <w:p w:rsidR="00757EC0" w:rsidRDefault="0027019D" w:rsidP="0027019D">
      <w:pPr>
        <w:rPr>
          <w:rFonts w:ascii="Arial" w:hAnsi="Arial" w:cs="Arial"/>
          <w:color w:val="000000" w:themeColor="text1"/>
        </w:rPr>
      </w:pPr>
      <w:r w:rsidRPr="00650E4A">
        <w:rPr>
          <w:rFonts w:ascii="Arial" w:hAnsi="Arial" w:cs="Arial"/>
          <w:noProof/>
          <w:color w:val="000000" w:themeColor="text1"/>
        </w:rPr>
        <w:drawing>
          <wp:anchor distT="0" distB="0" distL="114300" distR="114300" simplePos="0" relativeHeight="251659264" behindDoc="1" locked="0" layoutInCell="1" allowOverlap="1">
            <wp:simplePos x="0" y="0"/>
            <wp:positionH relativeFrom="column">
              <wp:posOffset>1658620</wp:posOffset>
            </wp:positionH>
            <wp:positionV relativeFrom="paragraph">
              <wp:posOffset>276225</wp:posOffset>
            </wp:positionV>
            <wp:extent cx="4550410" cy="5018405"/>
            <wp:effectExtent l="0" t="0" r="0" b="0"/>
            <wp:wrapTight wrapText="bothSides">
              <wp:wrapPolygon edited="0">
                <wp:start x="0" y="0"/>
                <wp:lineTo x="0" y="21537"/>
                <wp:lineTo x="21522" y="21537"/>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onesia-muslim-pop-2011.png"/>
                    <pic:cNvPicPr/>
                  </pic:nvPicPr>
                  <pic:blipFill>
                    <a:blip r:embed="rId11">
                      <a:extLst>
                        <a:ext uri="{28A0092B-C50C-407E-A947-70E740481C1C}">
                          <a14:useLocalDpi xmlns:a14="http://schemas.microsoft.com/office/drawing/2010/main" val="0"/>
                        </a:ext>
                      </a:extLst>
                    </a:blip>
                    <a:stretch>
                      <a:fillRect/>
                    </a:stretch>
                  </pic:blipFill>
                  <pic:spPr>
                    <a:xfrm>
                      <a:off x="0" y="0"/>
                      <a:ext cx="4550410" cy="5018405"/>
                    </a:xfrm>
                    <a:prstGeom prst="rect">
                      <a:avLst/>
                    </a:prstGeom>
                  </pic:spPr>
                </pic:pic>
              </a:graphicData>
            </a:graphic>
            <wp14:sizeRelH relativeFrom="page">
              <wp14:pctWidth>0</wp14:pctWidth>
            </wp14:sizeRelH>
            <wp14:sizeRelV relativeFrom="page">
              <wp14:pctHeight>0</wp14:pctHeight>
            </wp14:sizeRelV>
          </wp:anchor>
        </w:drawing>
      </w:r>
      <w:r w:rsidRPr="00650E4A">
        <w:rPr>
          <w:rFonts w:ascii="Arial" w:hAnsi="Arial" w:cs="Arial"/>
          <w:color w:val="000000" w:themeColor="text1"/>
        </w:rPr>
        <w:t>The graph</w:t>
      </w:r>
      <w:r w:rsidR="00757EC0" w:rsidRPr="00650E4A">
        <w:rPr>
          <w:rStyle w:val="FootnoteReference"/>
          <w:rFonts w:ascii="Arial" w:hAnsi="Arial" w:cs="Arial"/>
          <w:color w:val="000000" w:themeColor="text1"/>
        </w:rPr>
        <w:footnoteReference w:id="24"/>
      </w:r>
      <w:r w:rsidRPr="00650E4A">
        <w:rPr>
          <w:rFonts w:ascii="Arial" w:hAnsi="Arial" w:cs="Arial"/>
          <w:color w:val="000000" w:themeColor="text1"/>
        </w:rPr>
        <w:t xml:space="preserve"> highlights that the 205 </w:t>
      </w:r>
      <w:r w:rsidR="00E6610C" w:rsidRPr="00650E4A">
        <w:rPr>
          <w:rFonts w:ascii="Arial" w:hAnsi="Arial" w:cs="Arial"/>
          <w:color w:val="000000" w:themeColor="text1"/>
        </w:rPr>
        <w:t>million Muslims in Indonesia accounts for</w:t>
      </w:r>
      <w:r w:rsidRPr="00650E4A">
        <w:rPr>
          <w:rFonts w:ascii="Arial" w:hAnsi="Arial" w:cs="Arial"/>
          <w:color w:val="000000" w:themeColor="text1"/>
        </w:rPr>
        <w:t xml:space="preserve"> 88% of the total population</w:t>
      </w:r>
      <w:r w:rsidR="0062195F">
        <w:rPr>
          <w:rFonts w:ascii="Arial" w:hAnsi="Arial" w:cs="Arial"/>
          <w:color w:val="000000" w:themeColor="text1"/>
        </w:rPr>
        <w:t xml:space="preserve">. </w:t>
      </w:r>
      <w:r w:rsidR="00E6610C" w:rsidRPr="00650E4A">
        <w:rPr>
          <w:rFonts w:ascii="Arial" w:hAnsi="Arial" w:cs="Arial"/>
          <w:color w:val="000000" w:themeColor="text1"/>
        </w:rPr>
        <w:t xml:space="preserve">It also shows that this is much higher than the ten other countries with the largest number of Muslims living there, making it the country with the world’s biggest Muslim population. This can be seen because one down from Indonesia is </w:t>
      </w:r>
      <w:r w:rsidR="00E6610C" w:rsidRPr="0062195F">
        <w:rPr>
          <w:rFonts w:ascii="Arial" w:hAnsi="Arial" w:cs="Arial"/>
          <w:color w:val="00B0F0"/>
        </w:rPr>
        <w:t xml:space="preserve">Pakistan </w:t>
      </w:r>
      <w:r w:rsidR="00E6610C" w:rsidRPr="00650E4A">
        <w:rPr>
          <w:rFonts w:ascii="Arial" w:hAnsi="Arial" w:cs="Arial"/>
          <w:color w:val="000000" w:themeColor="text1"/>
        </w:rPr>
        <w:t>with a Muslim population of 178 milli</w:t>
      </w:r>
      <w:r w:rsidR="0062195F">
        <w:rPr>
          <w:rFonts w:ascii="Arial" w:hAnsi="Arial" w:cs="Arial"/>
          <w:color w:val="000000" w:themeColor="text1"/>
        </w:rPr>
        <w:t>on, which is still quite a drop. This is even lower when looking at</w:t>
      </w:r>
      <w:r w:rsidR="00E6610C" w:rsidRPr="00650E4A">
        <w:rPr>
          <w:rFonts w:ascii="Arial" w:hAnsi="Arial" w:cs="Arial"/>
          <w:color w:val="000000" w:themeColor="text1"/>
        </w:rPr>
        <w:t xml:space="preserve"> Morocco with only 32 million, which is an extreme difference.</w:t>
      </w:r>
      <w:r w:rsidR="00553F6F" w:rsidRPr="00650E4A">
        <w:rPr>
          <w:rFonts w:ascii="Arial" w:hAnsi="Arial" w:cs="Arial"/>
          <w:color w:val="000000" w:themeColor="text1"/>
        </w:rPr>
        <w:t xml:space="preserve"> </w:t>
      </w:r>
    </w:p>
    <w:p w:rsidR="00757EC0" w:rsidRDefault="00757EC0" w:rsidP="0027019D">
      <w:pPr>
        <w:rPr>
          <w:rFonts w:ascii="Arial" w:hAnsi="Arial" w:cs="Arial"/>
          <w:color w:val="000000" w:themeColor="text1"/>
        </w:rPr>
      </w:pPr>
    </w:p>
    <w:p w:rsidR="0027019D" w:rsidRPr="00650E4A" w:rsidRDefault="00553F6F" w:rsidP="0027019D">
      <w:pPr>
        <w:rPr>
          <w:rFonts w:ascii="Arial" w:hAnsi="Arial" w:cs="Arial"/>
          <w:color w:val="000000" w:themeColor="text1"/>
        </w:rPr>
      </w:pPr>
      <w:r w:rsidRPr="00650E4A">
        <w:rPr>
          <w:rFonts w:ascii="Arial" w:hAnsi="Arial" w:cs="Arial"/>
          <w:color w:val="000000" w:themeColor="text1"/>
        </w:rPr>
        <w:t>Despite such a large number of Muslims living in Indonesia, there is no</w:t>
      </w:r>
      <w:r w:rsidR="0062195F">
        <w:rPr>
          <w:rFonts w:ascii="Arial" w:hAnsi="Arial" w:cs="Arial"/>
          <w:color w:val="000000" w:themeColor="text1"/>
        </w:rPr>
        <w:t>t a</w:t>
      </w:r>
      <w:r w:rsidRPr="00650E4A">
        <w:rPr>
          <w:rFonts w:ascii="Arial" w:hAnsi="Arial" w:cs="Arial"/>
          <w:color w:val="000000" w:themeColor="text1"/>
        </w:rPr>
        <w:t xml:space="preserve"> sin</w:t>
      </w:r>
      <w:r w:rsidR="0062195F">
        <w:rPr>
          <w:rFonts w:ascii="Arial" w:hAnsi="Arial" w:cs="Arial"/>
          <w:color w:val="000000" w:themeColor="text1"/>
        </w:rPr>
        <w:t>gle Muslim community, but</w:t>
      </w:r>
      <w:r w:rsidRPr="00650E4A">
        <w:rPr>
          <w:rFonts w:ascii="Arial" w:hAnsi="Arial" w:cs="Arial"/>
          <w:color w:val="000000" w:themeColor="text1"/>
        </w:rPr>
        <w:t xml:space="preserve"> many. Nevertheless, the majority are followers of the </w:t>
      </w:r>
      <w:proofErr w:type="spellStart"/>
      <w:r w:rsidRPr="00650E4A">
        <w:rPr>
          <w:rFonts w:ascii="Arial" w:hAnsi="Arial" w:cs="Arial"/>
          <w:i/>
          <w:color w:val="000000" w:themeColor="text1"/>
        </w:rPr>
        <w:t>Shafi’i</w:t>
      </w:r>
      <w:proofErr w:type="spellEnd"/>
      <w:r w:rsidRPr="00650E4A">
        <w:rPr>
          <w:rFonts w:ascii="Arial" w:hAnsi="Arial" w:cs="Arial"/>
          <w:i/>
          <w:color w:val="000000" w:themeColor="text1"/>
        </w:rPr>
        <w:t xml:space="preserve"> </w:t>
      </w:r>
      <w:r w:rsidRPr="00650E4A">
        <w:rPr>
          <w:rFonts w:ascii="Arial" w:hAnsi="Arial" w:cs="Arial"/>
          <w:color w:val="000000" w:themeColor="text1"/>
        </w:rPr>
        <w:t>school of law.</w:t>
      </w:r>
      <w:r w:rsidRPr="00650E4A">
        <w:rPr>
          <w:rStyle w:val="FootnoteReference"/>
          <w:rFonts w:ascii="Arial" w:hAnsi="Arial" w:cs="Arial"/>
          <w:color w:val="000000" w:themeColor="text1"/>
        </w:rPr>
        <w:footnoteReference w:id="25"/>
      </w:r>
      <w:r w:rsidRPr="00650E4A">
        <w:rPr>
          <w:rFonts w:ascii="Arial" w:hAnsi="Arial" w:cs="Arial"/>
          <w:color w:val="000000" w:themeColor="text1"/>
        </w:rPr>
        <w:t xml:space="preserve"> </w:t>
      </w:r>
      <w:r w:rsidR="0069724A" w:rsidRPr="00650E4A">
        <w:rPr>
          <w:rFonts w:ascii="Arial" w:hAnsi="Arial" w:cs="Arial"/>
          <w:color w:val="000000" w:themeColor="text1"/>
        </w:rPr>
        <w:t xml:space="preserve">Fasting for Ramadan is widely observed within the country, along with the daily ritual prayers and Friday congregational prayer too. Pilgrimage is also of great importance, shown through statistics from 1983-84 that </w:t>
      </w:r>
      <w:r w:rsidR="0069724A" w:rsidRPr="00650E4A">
        <w:rPr>
          <w:rFonts w:ascii="Arial" w:hAnsi="Arial" w:cs="Arial"/>
          <w:color w:val="000000" w:themeColor="text1"/>
        </w:rPr>
        <w:lastRenderedPageBreak/>
        <w:t>highlight there were 49,946 pilgrims. This is an extremely striking number and it conveys how important it is to Muslims living in Indones</w:t>
      </w:r>
      <w:r w:rsidR="00E67541">
        <w:rPr>
          <w:rFonts w:ascii="Arial" w:hAnsi="Arial" w:cs="Arial"/>
          <w:color w:val="000000" w:themeColor="text1"/>
        </w:rPr>
        <w:t>ia because it implies that</w:t>
      </w:r>
      <w:r w:rsidR="0069724A" w:rsidRPr="00650E4A">
        <w:rPr>
          <w:rFonts w:ascii="Arial" w:hAnsi="Arial" w:cs="Arial"/>
          <w:color w:val="000000" w:themeColor="text1"/>
        </w:rPr>
        <w:t xml:space="preserve"> cost or distance issues</w:t>
      </w:r>
      <w:r w:rsidR="00E67541">
        <w:rPr>
          <w:rFonts w:ascii="Arial" w:hAnsi="Arial" w:cs="Arial"/>
          <w:color w:val="000000" w:themeColor="text1"/>
        </w:rPr>
        <w:t xml:space="preserve"> are not a concern</w:t>
      </w:r>
      <w:r w:rsidR="0069724A" w:rsidRPr="00650E4A">
        <w:rPr>
          <w:rFonts w:ascii="Arial" w:hAnsi="Arial" w:cs="Arial"/>
          <w:color w:val="000000" w:themeColor="text1"/>
        </w:rPr>
        <w:t>.</w:t>
      </w:r>
      <w:r w:rsidR="0069724A" w:rsidRPr="00650E4A">
        <w:rPr>
          <w:rStyle w:val="FootnoteReference"/>
          <w:rFonts w:ascii="Arial" w:hAnsi="Arial" w:cs="Arial"/>
          <w:color w:val="000000" w:themeColor="text1"/>
        </w:rPr>
        <w:footnoteReference w:id="26"/>
      </w:r>
      <w:r w:rsidR="0069724A" w:rsidRPr="00650E4A">
        <w:rPr>
          <w:rFonts w:ascii="Arial" w:hAnsi="Arial" w:cs="Arial"/>
          <w:color w:val="000000" w:themeColor="text1"/>
        </w:rPr>
        <w:t xml:space="preserve"> </w:t>
      </w:r>
    </w:p>
    <w:p w:rsidR="008075BE" w:rsidRDefault="008075BE" w:rsidP="00CD0AFE">
      <w:pPr>
        <w:rPr>
          <w:rFonts w:ascii="Arial" w:hAnsi="Arial" w:cs="Arial"/>
          <w:b/>
          <w:color w:val="00B0F0"/>
          <w:u w:val="single"/>
        </w:rPr>
      </w:pPr>
    </w:p>
    <w:p w:rsidR="008075BE" w:rsidRDefault="008075BE" w:rsidP="00483D03">
      <w:pPr>
        <w:jc w:val="center"/>
        <w:rPr>
          <w:rFonts w:ascii="Arial" w:hAnsi="Arial" w:cs="Arial"/>
          <w:b/>
          <w:color w:val="00B0F0"/>
          <w:u w:val="single"/>
        </w:rPr>
      </w:pPr>
    </w:p>
    <w:p w:rsidR="004852B9" w:rsidRPr="00650E4A" w:rsidRDefault="004852B9" w:rsidP="00483D03">
      <w:pPr>
        <w:jc w:val="center"/>
        <w:rPr>
          <w:rFonts w:ascii="Arial" w:hAnsi="Arial" w:cs="Arial"/>
          <w:b/>
          <w:color w:val="00B0F0"/>
          <w:u w:val="single"/>
        </w:rPr>
      </w:pPr>
      <w:r w:rsidRPr="00650E4A">
        <w:rPr>
          <w:rFonts w:ascii="Arial" w:hAnsi="Arial" w:cs="Arial"/>
          <w:b/>
          <w:color w:val="00B0F0"/>
          <w:u w:val="single"/>
        </w:rPr>
        <w:t>Sunni and Shia:</w:t>
      </w:r>
    </w:p>
    <w:p w:rsidR="004852B9" w:rsidRPr="00650E4A" w:rsidRDefault="004852B9" w:rsidP="0027019D">
      <w:pPr>
        <w:rPr>
          <w:rFonts w:ascii="Arial" w:hAnsi="Arial" w:cs="Arial"/>
          <w:b/>
          <w:color w:val="000000" w:themeColor="text1"/>
          <w:u w:val="single"/>
        </w:rPr>
      </w:pPr>
    </w:p>
    <w:p w:rsidR="0027019D" w:rsidRPr="00650E4A" w:rsidRDefault="00553F6F" w:rsidP="0027019D">
      <w:pPr>
        <w:rPr>
          <w:rFonts w:ascii="Arial" w:hAnsi="Arial" w:cs="Arial"/>
          <w:color w:val="000000" w:themeColor="text1"/>
        </w:rPr>
      </w:pPr>
      <w:r w:rsidRPr="00650E4A">
        <w:rPr>
          <w:rFonts w:ascii="Arial" w:hAnsi="Arial" w:cs="Arial"/>
          <w:color w:val="000000" w:themeColor="text1"/>
        </w:rPr>
        <w:t xml:space="preserve">Within Islam there are two main sects, Sunni and Shia. </w:t>
      </w:r>
      <w:r w:rsidR="004852B9" w:rsidRPr="00650E4A">
        <w:rPr>
          <w:rFonts w:ascii="Arial" w:hAnsi="Arial" w:cs="Arial"/>
          <w:color w:val="000000" w:themeColor="text1"/>
        </w:rPr>
        <w:t>Indonesia is one of the four countries in the world with the largest Sunni-majority population. The Pew Research Centre estimates that in 2010 there were 203,823,000 Sunni Muslims living in Indonesia and believes that this will continue to gradually increase. With an annual growth rate of 0.8% it is estimated</w:t>
      </w:r>
      <w:r w:rsidR="00E67541">
        <w:rPr>
          <w:rFonts w:ascii="Arial" w:hAnsi="Arial" w:cs="Arial"/>
          <w:color w:val="000000" w:themeColor="text1"/>
        </w:rPr>
        <w:t xml:space="preserve"> that the Sunni population</w:t>
      </w:r>
      <w:r w:rsidR="004852B9" w:rsidRPr="00650E4A">
        <w:rPr>
          <w:rFonts w:ascii="Arial" w:hAnsi="Arial" w:cs="Arial"/>
          <w:color w:val="000000" w:themeColor="text1"/>
        </w:rPr>
        <w:t xml:space="preserve"> will rise to 237,639,000 in 2030.</w:t>
      </w:r>
      <w:r w:rsidR="004852B9" w:rsidRPr="00650E4A">
        <w:rPr>
          <w:rStyle w:val="FootnoteReference"/>
          <w:rFonts w:ascii="Arial" w:hAnsi="Arial" w:cs="Arial"/>
          <w:color w:val="000000" w:themeColor="text1"/>
        </w:rPr>
        <w:footnoteReference w:id="27"/>
      </w:r>
      <w:r w:rsidR="004852B9" w:rsidRPr="00650E4A">
        <w:rPr>
          <w:rFonts w:ascii="Arial" w:hAnsi="Arial" w:cs="Arial"/>
          <w:color w:val="000000" w:themeColor="text1"/>
        </w:rPr>
        <w:t xml:space="preserve"> Compared to the other three countries with the largest Sunni population, Indonesia is estimated to have the smallest growth by 2030. This can be seen as Pakistan is expected to have the biggest annual growth at 1.8%, Egypt at 1.4% and Bangladesh at 1.2%. </w:t>
      </w:r>
    </w:p>
    <w:p w:rsidR="00A57EAF" w:rsidRPr="00650E4A" w:rsidRDefault="00A57EAF" w:rsidP="0027019D">
      <w:pPr>
        <w:rPr>
          <w:rFonts w:ascii="Arial" w:hAnsi="Arial" w:cs="Arial"/>
          <w:color w:val="000000" w:themeColor="text1"/>
        </w:rPr>
      </w:pPr>
    </w:p>
    <w:p w:rsidR="0021662D" w:rsidRPr="00650E4A" w:rsidRDefault="00E67541" w:rsidP="000D362A">
      <w:pPr>
        <w:rPr>
          <w:rFonts w:ascii="Arial" w:hAnsi="Arial" w:cs="Arial"/>
          <w:color w:val="000000" w:themeColor="text1"/>
        </w:rPr>
      </w:pPr>
      <w:r>
        <w:rPr>
          <w:rFonts w:ascii="Arial" w:hAnsi="Arial" w:cs="Arial"/>
          <w:color w:val="000000" w:themeColor="text1"/>
        </w:rPr>
        <w:t>Despite this, Islam</w:t>
      </w:r>
      <w:r w:rsidR="00C11D24" w:rsidRPr="00650E4A">
        <w:rPr>
          <w:rFonts w:ascii="Arial" w:hAnsi="Arial" w:cs="Arial"/>
          <w:color w:val="000000" w:themeColor="text1"/>
        </w:rPr>
        <w:t xml:space="preserve"> has been pluralistic in terms of the practice and beliefs of some Muslims in Indonesia. This is because unique forms of religious thought have been created due to individuals being influenced by non-Muslim traditions existing within the country. This influence may have come from Hindu and animist elements strengthened by Sufism which has developed rituals that Indonesia has never experienced before.</w:t>
      </w:r>
      <w:r w:rsidR="00C11D24" w:rsidRPr="00650E4A">
        <w:rPr>
          <w:rStyle w:val="FootnoteReference"/>
          <w:rFonts w:ascii="Arial" w:hAnsi="Arial" w:cs="Arial"/>
          <w:color w:val="000000" w:themeColor="text1"/>
        </w:rPr>
        <w:footnoteReference w:id="28"/>
      </w:r>
      <w:r w:rsidR="0021662D" w:rsidRPr="00650E4A">
        <w:rPr>
          <w:rFonts w:ascii="Arial" w:hAnsi="Arial" w:cs="Arial"/>
          <w:color w:val="000000" w:themeColor="text1"/>
        </w:rPr>
        <w:t xml:space="preserve"> This has resulted in Muslim precepts being mixed with Hindu art, spirit beliefs, traditional medicine practises and several other things. This group is commonly referred to as </w:t>
      </w:r>
      <w:proofErr w:type="spellStart"/>
      <w:r w:rsidR="0021662D" w:rsidRPr="00650E4A">
        <w:rPr>
          <w:rFonts w:ascii="Arial" w:hAnsi="Arial" w:cs="Arial"/>
          <w:i/>
          <w:color w:val="000000" w:themeColor="text1"/>
        </w:rPr>
        <w:t>abangan</w:t>
      </w:r>
      <w:proofErr w:type="spellEnd"/>
      <w:r w:rsidR="0021662D" w:rsidRPr="00650E4A">
        <w:rPr>
          <w:rFonts w:ascii="Arial" w:hAnsi="Arial" w:cs="Arial"/>
          <w:i/>
          <w:color w:val="000000" w:themeColor="text1"/>
        </w:rPr>
        <w:t>.</w:t>
      </w:r>
      <w:r w:rsidR="0021662D" w:rsidRPr="00650E4A">
        <w:rPr>
          <w:rStyle w:val="FootnoteReference"/>
          <w:rFonts w:ascii="Arial" w:hAnsi="Arial" w:cs="Arial"/>
          <w:color w:val="000000" w:themeColor="text1"/>
        </w:rPr>
        <w:t xml:space="preserve"> </w:t>
      </w:r>
      <w:r w:rsidR="0021662D" w:rsidRPr="00650E4A">
        <w:rPr>
          <w:rStyle w:val="FootnoteReference"/>
          <w:rFonts w:ascii="Arial" w:hAnsi="Arial" w:cs="Arial"/>
          <w:color w:val="000000" w:themeColor="text1"/>
        </w:rPr>
        <w:footnoteReference w:id="29"/>
      </w:r>
      <w:r w:rsidR="00A57EAF" w:rsidRPr="00650E4A">
        <w:rPr>
          <w:rFonts w:ascii="Arial" w:hAnsi="Arial" w:cs="Arial"/>
          <w:color w:val="000000" w:themeColor="text1"/>
        </w:rPr>
        <w:t xml:space="preserve"> </w:t>
      </w:r>
      <w:r w:rsidR="00561FEC">
        <w:rPr>
          <w:rFonts w:ascii="Arial" w:hAnsi="Arial" w:cs="Arial"/>
          <w:color w:val="000000" w:themeColor="text1"/>
        </w:rPr>
        <w:t>A</w:t>
      </w:r>
      <w:r w:rsidR="0021662D" w:rsidRPr="00650E4A">
        <w:rPr>
          <w:rFonts w:ascii="Arial" w:hAnsi="Arial" w:cs="Arial"/>
          <w:color w:val="000000" w:themeColor="text1"/>
        </w:rPr>
        <w:t xml:space="preserve"> more “orthodox” division of Muslims exist in Indonesia </w:t>
      </w:r>
      <w:r w:rsidR="00561FEC">
        <w:rPr>
          <w:rFonts w:ascii="Arial" w:hAnsi="Arial" w:cs="Arial"/>
          <w:color w:val="000000" w:themeColor="text1"/>
        </w:rPr>
        <w:t xml:space="preserve">too, </w:t>
      </w:r>
      <w:r w:rsidR="0021662D" w:rsidRPr="00650E4A">
        <w:rPr>
          <w:rFonts w:ascii="Arial" w:hAnsi="Arial" w:cs="Arial"/>
          <w:color w:val="000000" w:themeColor="text1"/>
        </w:rPr>
        <w:t xml:space="preserve">known as </w:t>
      </w:r>
      <w:proofErr w:type="spellStart"/>
      <w:r w:rsidR="0021662D" w:rsidRPr="00650E4A">
        <w:rPr>
          <w:rFonts w:ascii="Arial" w:hAnsi="Arial" w:cs="Arial"/>
          <w:i/>
          <w:color w:val="000000" w:themeColor="text1"/>
        </w:rPr>
        <w:t>santri</w:t>
      </w:r>
      <w:proofErr w:type="spellEnd"/>
      <w:r w:rsidR="0021662D" w:rsidRPr="00650E4A">
        <w:rPr>
          <w:rFonts w:ascii="Arial" w:hAnsi="Arial" w:cs="Arial"/>
          <w:i/>
          <w:color w:val="000000" w:themeColor="text1"/>
        </w:rPr>
        <w:t xml:space="preserve">. </w:t>
      </w:r>
      <w:r w:rsidR="0021662D" w:rsidRPr="00650E4A">
        <w:rPr>
          <w:rFonts w:ascii="Arial" w:hAnsi="Arial" w:cs="Arial"/>
          <w:color w:val="000000" w:themeColor="text1"/>
        </w:rPr>
        <w:t>This group is less influenced by other beliefs and strictly observe</w:t>
      </w:r>
      <w:r w:rsidR="00561FEC">
        <w:rPr>
          <w:rFonts w:ascii="Arial" w:hAnsi="Arial" w:cs="Arial"/>
          <w:color w:val="000000" w:themeColor="text1"/>
        </w:rPr>
        <w:t>s</w:t>
      </w:r>
      <w:r w:rsidR="0021662D" w:rsidRPr="00650E4A">
        <w:rPr>
          <w:rFonts w:ascii="Arial" w:hAnsi="Arial" w:cs="Arial"/>
          <w:color w:val="000000" w:themeColor="text1"/>
        </w:rPr>
        <w:t xml:space="preserve"> rituals such as</w:t>
      </w:r>
      <w:r w:rsidR="00561FEC">
        <w:rPr>
          <w:rFonts w:ascii="Arial" w:hAnsi="Arial" w:cs="Arial"/>
          <w:color w:val="000000" w:themeColor="text1"/>
        </w:rPr>
        <w:t xml:space="preserve"> prayer and fasting. They identify</w:t>
      </w:r>
      <w:r w:rsidR="0021662D" w:rsidRPr="00650E4A">
        <w:rPr>
          <w:rFonts w:ascii="Arial" w:hAnsi="Arial" w:cs="Arial"/>
          <w:color w:val="000000" w:themeColor="text1"/>
        </w:rPr>
        <w:t xml:space="preserve"> as </w:t>
      </w:r>
      <w:r w:rsidR="00A57EAF" w:rsidRPr="00650E4A">
        <w:rPr>
          <w:rFonts w:ascii="Arial" w:hAnsi="Arial" w:cs="Arial"/>
          <w:color w:val="000000" w:themeColor="text1"/>
        </w:rPr>
        <w:t xml:space="preserve">followers of </w:t>
      </w:r>
      <w:r w:rsidR="00561FEC">
        <w:rPr>
          <w:rFonts w:ascii="Arial" w:hAnsi="Arial" w:cs="Arial"/>
          <w:color w:val="000000" w:themeColor="text1"/>
        </w:rPr>
        <w:t>a more “pure” faith</w:t>
      </w:r>
      <w:r w:rsidR="00A57EAF" w:rsidRPr="00650E4A">
        <w:rPr>
          <w:rFonts w:ascii="Arial" w:hAnsi="Arial" w:cs="Arial"/>
          <w:color w:val="000000" w:themeColor="text1"/>
        </w:rPr>
        <w:t>.</w:t>
      </w:r>
      <w:r w:rsidR="00A57EAF" w:rsidRPr="00650E4A">
        <w:rPr>
          <w:rStyle w:val="FootnoteReference"/>
          <w:rFonts w:ascii="Arial" w:hAnsi="Arial" w:cs="Arial"/>
          <w:color w:val="000000" w:themeColor="text1"/>
        </w:rPr>
        <w:footnoteReference w:id="30"/>
      </w:r>
      <w:r w:rsidR="00A57EAF" w:rsidRPr="00650E4A">
        <w:rPr>
          <w:rFonts w:ascii="Arial" w:hAnsi="Arial" w:cs="Arial"/>
          <w:color w:val="000000" w:themeColor="text1"/>
        </w:rPr>
        <w:t xml:space="preserve"> </w:t>
      </w:r>
      <w:r w:rsidR="005F3C7F" w:rsidRPr="00650E4A">
        <w:rPr>
          <w:rFonts w:ascii="Arial" w:hAnsi="Arial" w:cs="Arial"/>
          <w:color w:val="000000" w:themeColor="text1"/>
        </w:rPr>
        <w:t>The belief that “There is no God but the God” is widely accepted within the country but the way in which the legal obligations of Islam are carried out varies greatly.</w:t>
      </w:r>
      <w:r w:rsidR="005F3C7F" w:rsidRPr="00650E4A">
        <w:rPr>
          <w:rStyle w:val="FootnoteReference"/>
          <w:rFonts w:ascii="Arial" w:hAnsi="Arial" w:cs="Arial"/>
          <w:color w:val="000000" w:themeColor="text1"/>
        </w:rPr>
        <w:footnoteReference w:id="31"/>
      </w:r>
      <w:r w:rsidR="005F3C7F" w:rsidRPr="00650E4A">
        <w:rPr>
          <w:rFonts w:ascii="Arial" w:hAnsi="Arial" w:cs="Arial"/>
          <w:color w:val="000000" w:themeColor="text1"/>
        </w:rPr>
        <w:t xml:space="preserve"> </w:t>
      </w:r>
    </w:p>
    <w:p w:rsidR="0054697A" w:rsidRDefault="0054697A" w:rsidP="000D362A">
      <w:pPr>
        <w:rPr>
          <w:rFonts w:ascii="Arial" w:hAnsi="Arial" w:cs="Arial"/>
          <w:color w:val="000000" w:themeColor="text1"/>
        </w:rPr>
      </w:pPr>
    </w:p>
    <w:p w:rsidR="00942722" w:rsidRPr="00650E4A" w:rsidRDefault="00942722" w:rsidP="000D362A">
      <w:pPr>
        <w:rPr>
          <w:rFonts w:ascii="Arial" w:hAnsi="Arial" w:cs="Arial"/>
          <w:color w:val="000000" w:themeColor="text1"/>
        </w:rPr>
      </w:pPr>
    </w:p>
    <w:p w:rsidR="00757EC0" w:rsidRDefault="00757EC0" w:rsidP="007227F7">
      <w:pPr>
        <w:jc w:val="center"/>
        <w:rPr>
          <w:rFonts w:ascii="Arial" w:hAnsi="Arial" w:cs="Arial"/>
          <w:color w:val="000000" w:themeColor="text1"/>
        </w:rPr>
      </w:pPr>
    </w:p>
    <w:p w:rsidR="000D362A" w:rsidRPr="007227F7" w:rsidRDefault="000D362A" w:rsidP="007227F7">
      <w:pPr>
        <w:jc w:val="center"/>
        <w:rPr>
          <w:rFonts w:ascii="Arial" w:hAnsi="Arial" w:cs="Arial"/>
          <w:b/>
          <w:color w:val="00B0F0"/>
          <w:u w:val="single"/>
        </w:rPr>
      </w:pPr>
      <w:r w:rsidRPr="00650E4A">
        <w:rPr>
          <w:rFonts w:ascii="Arial" w:hAnsi="Arial" w:cs="Arial"/>
          <w:b/>
          <w:color w:val="00B0F0"/>
          <w:u w:val="single"/>
        </w:rPr>
        <w:lastRenderedPageBreak/>
        <w:t>Other religions in Indonesia:</w:t>
      </w:r>
    </w:p>
    <w:p w:rsidR="008D6B77" w:rsidRPr="00650E4A" w:rsidRDefault="008D6B77" w:rsidP="000D362A">
      <w:pPr>
        <w:rPr>
          <w:rFonts w:ascii="Arial" w:hAnsi="Arial" w:cs="Arial"/>
          <w:color w:val="000000" w:themeColor="text1"/>
        </w:rPr>
      </w:pPr>
    </w:p>
    <w:p w:rsidR="000D362A" w:rsidRDefault="008D6B77" w:rsidP="000D362A">
      <w:pPr>
        <w:rPr>
          <w:rFonts w:ascii="Arial" w:hAnsi="Arial" w:cs="Arial"/>
          <w:color w:val="000000" w:themeColor="text1"/>
        </w:rPr>
      </w:pPr>
      <w:r>
        <w:rPr>
          <w:rFonts w:ascii="Arial" w:hAnsi="Arial" w:cs="Arial"/>
          <w:color w:val="000000" w:themeColor="text1"/>
        </w:rPr>
        <w:t>A</w:t>
      </w:r>
      <w:r w:rsidRPr="00650E4A">
        <w:rPr>
          <w:rFonts w:ascii="Arial" w:hAnsi="Arial" w:cs="Arial"/>
          <w:color w:val="000000" w:themeColor="text1"/>
        </w:rPr>
        <w:t xml:space="preserve">s mentioned above, Islam may be the largest religion in Indonesia, but it is not the only religion existing and practised in the country. There are followers of </w:t>
      </w:r>
      <w:r w:rsidRPr="00E67541">
        <w:rPr>
          <w:rFonts w:ascii="Arial" w:hAnsi="Arial" w:cs="Arial"/>
          <w:color w:val="00B0F0"/>
        </w:rPr>
        <w:t xml:space="preserve">Christianity </w:t>
      </w:r>
      <w:r w:rsidRPr="00650E4A">
        <w:rPr>
          <w:rFonts w:ascii="Arial" w:hAnsi="Arial" w:cs="Arial"/>
          <w:color w:val="000000" w:themeColor="text1"/>
        </w:rPr>
        <w:t xml:space="preserve">(mainly Protestant, independent Christian </w:t>
      </w:r>
      <w:r>
        <w:rPr>
          <w:rFonts w:ascii="Arial" w:hAnsi="Arial" w:cs="Arial"/>
          <w:color w:val="000000" w:themeColor="text1"/>
        </w:rPr>
        <w:t xml:space="preserve">or Roman Catholic), </w:t>
      </w:r>
      <w:r w:rsidRPr="00E67541">
        <w:rPr>
          <w:rFonts w:ascii="Arial" w:hAnsi="Arial" w:cs="Arial"/>
          <w:color w:val="00B0F0"/>
        </w:rPr>
        <w:t>Hinduism</w:t>
      </w:r>
      <w:r>
        <w:rPr>
          <w:rFonts w:ascii="Arial" w:hAnsi="Arial" w:cs="Arial"/>
          <w:color w:val="000000" w:themeColor="text1"/>
        </w:rPr>
        <w:t>,</w:t>
      </w:r>
      <w:r w:rsidRPr="00650E4A">
        <w:rPr>
          <w:rFonts w:ascii="Arial" w:hAnsi="Arial" w:cs="Arial"/>
          <w:color w:val="000000" w:themeColor="text1"/>
        </w:rPr>
        <w:t xml:space="preserve"> smaller groups of </w:t>
      </w:r>
      <w:r w:rsidRPr="00E67541">
        <w:rPr>
          <w:rFonts w:ascii="Arial" w:hAnsi="Arial" w:cs="Arial"/>
          <w:color w:val="00B0F0"/>
        </w:rPr>
        <w:t>Buddhism</w:t>
      </w:r>
      <w:r w:rsidRPr="00650E4A">
        <w:rPr>
          <w:rFonts w:ascii="Arial" w:hAnsi="Arial" w:cs="Arial"/>
          <w:color w:val="000000" w:themeColor="text1"/>
        </w:rPr>
        <w:t xml:space="preserve">, </w:t>
      </w:r>
      <w:r w:rsidRPr="00E67541">
        <w:rPr>
          <w:rFonts w:ascii="Arial" w:hAnsi="Arial" w:cs="Arial"/>
          <w:color w:val="00B0F0"/>
        </w:rPr>
        <w:t xml:space="preserve">primal religions </w:t>
      </w:r>
      <w:r w:rsidRPr="00650E4A">
        <w:rPr>
          <w:rFonts w:ascii="Arial" w:hAnsi="Arial" w:cs="Arial"/>
          <w:color w:val="000000" w:themeColor="text1"/>
        </w:rPr>
        <w:t xml:space="preserve">and </w:t>
      </w:r>
      <w:r w:rsidRPr="00E67541">
        <w:rPr>
          <w:rFonts w:ascii="Arial" w:hAnsi="Arial" w:cs="Arial"/>
          <w:color w:val="00B0F0"/>
        </w:rPr>
        <w:t>local mystical cults</w:t>
      </w:r>
      <w:r w:rsidRPr="00650E4A">
        <w:rPr>
          <w:rFonts w:ascii="Arial" w:hAnsi="Arial" w:cs="Arial"/>
          <w:color w:val="000000" w:themeColor="text1"/>
        </w:rPr>
        <w:t>.</w:t>
      </w:r>
      <w:r w:rsidRPr="00650E4A">
        <w:rPr>
          <w:rStyle w:val="FootnoteReference"/>
          <w:rFonts w:ascii="Arial" w:hAnsi="Arial" w:cs="Arial"/>
          <w:color w:val="000000" w:themeColor="text1"/>
        </w:rPr>
        <w:footnoteReference w:id="32"/>
      </w:r>
    </w:p>
    <w:p w:rsidR="00CD0AFE" w:rsidRDefault="00CD0AFE" w:rsidP="000D362A">
      <w:pPr>
        <w:rPr>
          <w:rFonts w:ascii="Arial" w:hAnsi="Arial" w:cs="Arial"/>
          <w:color w:val="000000" w:themeColor="text1"/>
        </w:rPr>
      </w:pPr>
    </w:p>
    <w:p w:rsidR="00CD0AFE" w:rsidRPr="00650E4A" w:rsidRDefault="00CD0AFE" w:rsidP="000D362A">
      <w:pPr>
        <w:rPr>
          <w:rFonts w:ascii="Arial" w:hAnsi="Arial" w:cs="Arial"/>
          <w:color w:val="000000" w:themeColor="text1"/>
        </w:rPr>
      </w:pPr>
      <w:r w:rsidRPr="00650E4A">
        <w:rPr>
          <w:rFonts w:ascii="Arial" w:hAnsi="Arial" w:cs="Arial"/>
          <w:noProof/>
          <w:color w:val="000000" w:themeColor="text1"/>
        </w:rPr>
        <w:drawing>
          <wp:anchor distT="0" distB="0" distL="114300" distR="114300" simplePos="0" relativeHeight="251660288" behindDoc="0" locked="0" layoutInCell="1" allowOverlap="1">
            <wp:simplePos x="0" y="0"/>
            <wp:positionH relativeFrom="column">
              <wp:posOffset>-617220</wp:posOffset>
            </wp:positionH>
            <wp:positionV relativeFrom="paragraph">
              <wp:posOffset>209550</wp:posOffset>
            </wp:positionV>
            <wp:extent cx="3869690" cy="3317240"/>
            <wp:effectExtent l="12700" t="12700" r="16510" b="1016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4324-004-15CBE688.jpg"/>
                    <pic:cNvPicPr/>
                  </pic:nvPicPr>
                  <pic:blipFill>
                    <a:blip r:embed="rId12">
                      <a:extLst>
                        <a:ext uri="{BEBA8EAE-BF5A-486C-A8C5-ECC9F3942E4B}">
                          <a14:imgProps xmlns:a14="http://schemas.microsoft.com/office/drawing/2010/main">
                            <a14:imgLayer>
                              <a14:imgEffect>
                                <a14:sharpenSoften amount="15000"/>
                              </a14:imgEffect>
                              <a14:imgEffect>
                                <a14:brightnessContrast bright="3000" contrast="5000"/>
                              </a14:imgEffect>
                            </a14:imgLayer>
                          </a14:imgProps>
                        </a:ext>
                        <a:ext uri="{28A0092B-C50C-407E-A947-70E740481C1C}">
                          <a14:useLocalDpi xmlns:a14="http://schemas.microsoft.com/office/drawing/2010/main" val="0"/>
                        </a:ext>
                      </a:extLst>
                    </a:blip>
                    <a:stretch>
                      <a:fillRect/>
                    </a:stretch>
                  </pic:blipFill>
                  <pic:spPr>
                    <a:xfrm>
                      <a:off x="0" y="0"/>
                      <a:ext cx="3869690" cy="3317240"/>
                    </a:xfrm>
                    <a:prstGeom prst="rect">
                      <a:avLst/>
                    </a:prstGeom>
                    <a:ln w="9525">
                      <a:solidFill>
                        <a:schemeClr val="bg2"/>
                      </a:solidFill>
                    </a:ln>
                    <a:effectLst>
                      <a:softEdge rad="0"/>
                    </a:effectLst>
                  </pic:spPr>
                </pic:pic>
              </a:graphicData>
            </a:graphic>
            <wp14:sizeRelH relativeFrom="page">
              <wp14:pctWidth>0</wp14:pctWidth>
            </wp14:sizeRelH>
            <wp14:sizeRelV relativeFrom="page">
              <wp14:pctHeight>0</wp14:pctHeight>
            </wp14:sizeRelV>
          </wp:anchor>
        </w:drawing>
      </w:r>
    </w:p>
    <w:p w:rsidR="00062C4D" w:rsidRPr="00650E4A" w:rsidRDefault="00062C4D" w:rsidP="0027019D">
      <w:pPr>
        <w:rPr>
          <w:rFonts w:ascii="Arial" w:hAnsi="Arial" w:cs="Arial"/>
          <w:color w:val="000000" w:themeColor="text1"/>
        </w:rPr>
      </w:pPr>
      <w:r w:rsidRPr="00650E4A">
        <w:rPr>
          <w:rFonts w:ascii="Arial" w:hAnsi="Arial" w:cs="Arial"/>
          <w:color w:val="000000" w:themeColor="text1"/>
        </w:rPr>
        <w:t>The pie chart</w:t>
      </w:r>
      <w:r w:rsidR="00712404" w:rsidRPr="00650E4A">
        <w:rPr>
          <w:rFonts w:ascii="Arial" w:hAnsi="Arial" w:cs="Arial"/>
          <w:color w:val="000000" w:themeColor="text1"/>
        </w:rPr>
        <w:t xml:space="preserve"> shows</w:t>
      </w:r>
      <w:r w:rsidRPr="00650E4A">
        <w:rPr>
          <w:rFonts w:ascii="Arial" w:hAnsi="Arial" w:cs="Arial"/>
          <w:color w:val="000000" w:themeColor="text1"/>
        </w:rPr>
        <w:t xml:space="preserve"> religious affiliation in Indonesia created by Encyclopaedia Britannica in 2010</w:t>
      </w:r>
      <w:r w:rsidR="00712404" w:rsidRPr="00650E4A">
        <w:rPr>
          <w:rFonts w:ascii="Arial" w:hAnsi="Arial" w:cs="Arial"/>
          <w:color w:val="000000" w:themeColor="text1"/>
        </w:rPr>
        <w:t>.</w:t>
      </w:r>
      <w:r w:rsidR="00712404" w:rsidRPr="00650E4A">
        <w:rPr>
          <w:rStyle w:val="FootnoteReference"/>
          <w:rFonts w:ascii="Arial" w:hAnsi="Arial" w:cs="Arial"/>
          <w:color w:val="000000" w:themeColor="text1"/>
        </w:rPr>
        <w:footnoteReference w:id="33"/>
      </w:r>
      <w:r w:rsidRPr="00650E4A">
        <w:rPr>
          <w:rFonts w:ascii="Arial" w:hAnsi="Arial" w:cs="Arial"/>
          <w:color w:val="000000" w:themeColor="text1"/>
        </w:rPr>
        <w:t xml:space="preserve"> </w:t>
      </w:r>
      <w:r w:rsidR="00712404" w:rsidRPr="00650E4A">
        <w:rPr>
          <w:rFonts w:ascii="Arial" w:hAnsi="Arial" w:cs="Arial"/>
          <w:color w:val="000000" w:themeColor="text1"/>
        </w:rPr>
        <w:t xml:space="preserve">It </w:t>
      </w:r>
      <w:r w:rsidR="00E67541">
        <w:rPr>
          <w:rFonts w:ascii="Arial" w:hAnsi="Arial" w:cs="Arial"/>
          <w:color w:val="000000" w:themeColor="text1"/>
        </w:rPr>
        <w:t>conveys</w:t>
      </w:r>
      <w:r w:rsidRPr="00650E4A">
        <w:rPr>
          <w:rFonts w:ascii="Arial" w:hAnsi="Arial" w:cs="Arial"/>
          <w:color w:val="000000" w:themeColor="text1"/>
        </w:rPr>
        <w:t xml:space="preserve"> that aside from ‘other’, the second largest </w:t>
      </w:r>
      <w:r w:rsidR="00E67541">
        <w:rPr>
          <w:rFonts w:ascii="Arial" w:hAnsi="Arial" w:cs="Arial"/>
          <w:color w:val="000000" w:themeColor="text1"/>
        </w:rPr>
        <w:t xml:space="preserve">individual </w:t>
      </w:r>
      <w:r w:rsidRPr="00650E4A">
        <w:rPr>
          <w:rFonts w:ascii="Arial" w:hAnsi="Arial" w:cs="Arial"/>
          <w:color w:val="000000" w:themeColor="text1"/>
        </w:rPr>
        <w:t>religion in the country is Roman Catholicism which makes up 2.9% of the population</w:t>
      </w:r>
      <w:r w:rsidR="00E67541">
        <w:rPr>
          <w:rFonts w:ascii="Arial" w:hAnsi="Arial" w:cs="Arial"/>
          <w:color w:val="000000" w:themeColor="text1"/>
        </w:rPr>
        <w:t xml:space="preserve"> </w:t>
      </w:r>
      <w:r w:rsidR="00712404" w:rsidRPr="00650E4A">
        <w:rPr>
          <w:rFonts w:ascii="Arial" w:hAnsi="Arial" w:cs="Arial"/>
          <w:color w:val="000000" w:themeColor="text1"/>
        </w:rPr>
        <w:t>and the third largest being Hinduism making up 1.7% of the population</w:t>
      </w:r>
      <w:r w:rsidRPr="00650E4A">
        <w:rPr>
          <w:rFonts w:ascii="Arial" w:hAnsi="Arial" w:cs="Arial"/>
          <w:color w:val="000000" w:themeColor="text1"/>
        </w:rPr>
        <w:t>.</w:t>
      </w:r>
      <w:r w:rsidR="00712404" w:rsidRPr="00650E4A">
        <w:rPr>
          <w:rStyle w:val="FootnoteReference"/>
          <w:rFonts w:ascii="Arial" w:hAnsi="Arial" w:cs="Arial"/>
          <w:color w:val="000000" w:themeColor="text1"/>
        </w:rPr>
        <w:footnoteReference w:id="34"/>
      </w:r>
      <w:r w:rsidR="00712404" w:rsidRPr="00650E4A">
        <w:rPr>
          <w:rFonts w:ascii="Arial" w:hAnsi="Arial" w:cs="Arial"/>
          <w:color w:val="000000" w:themeColor="text1"/>
        </w:rPr>
        <w:t xml:space="preserve"> Displaying religious affiliatio</w:t>
      </w:r>
      <w:r w:rsidR="00757EC0">
        <w:rPr>
          <w:rFonts w:ascii="Arial" w:hAnsi="Arial" w:cs="Arial"/>
          <w:color w:val="000000" w:themeColor="text1"/>
        </w:rPr>
        <w:t>n in Indonesia in a pie chart</w:t>
      </w:r>
      <w:r w:rsidR="00712404" w:rsidRPr="00650E4A">
        <w:rPr>
          <w:rFonts w:ascii="Arial" w:hAnsi="Arial" w:cs="Arial"/>
          <w:color w:val="000000" w:themeColor="text1"/>
        </w:rPr>
        <w:t xml:space="preserve"> emphasises just how large the following of Islam is compared to the other religions existing there. </w:t>
      </w:r>
      <w:r w:rsidR="005F3C7F" w:rsidRPr="00650E4A">
        <w:rPr>
          <w:rFonts w:ascii="Arial" w:hAnsi="Arial" w:cs="Arial"/>
          <w:color w:val="000000" w:themeColor="text1"/>
        </w:rPr>
        <w:t>Although it varies from region to region, there is a very high level of religious devotion from individuals within the country.</w:t>
      </w:r>
      <w:r w:rsidR="0069724A" w:rsidRPr="00650E4A">
        <w:rPr>
          <w:rStyle w:val="FootnoteReference"/>
          <w:rFonts w:ascii="Arial" w:hAnsi="Arial" w:cs="Arial"/>
          <w:color w:val="000000" w:themeColor="text1"/>
        </w:rPr>
        <w:footnoteReference w:id="35"/>
      </w:r>
      <w:r w:rsidR="005F3C7F" w:rsidRPr="00650E4A">
        <w:rPr>
          <w:rFonts w:ascii="Arial" w:hAnsi="Arial" w:cs="Arial"/>
          <w:color w:val="000000" w:themeColor="text1"/>
        </w:rPr>
        <w:t xml:space="preserve"> </w:t>
      </w:r>
    </w:p>
    <w:p w:rsidR="005A05F9" w:rsidRPr="00650E4A" w:rsidRDefault="005A05F9">
      <w:pPr>
        <w:rPr>
          <w:rFonts w:ascii="Arial" w:hAnsi="Arial" w:cs="Arial"/>
          <w:b/>
          <w:color w:val="000000" w:themeColor="text1"/>
          <w:u w:val="single"/>
        </w:rPr>
      </w:pPr>
    </w:p>
    <w:p w:rsidR="00FF2823" w:rsidRPr="00650E4A" w:rsidRDefault="00A110BD">
      <w:pPr>
        <w:rPr>
          <w:rFonts w:ascii="Arial" w:hAnsi="Arial" w:cs="Arial"/>
          <w:color w:val="000000" w:themeColor="text1"/>
        </w:rPr>
      </w:pPr>
      <w:r w:rsidRPr="00650E4A">
        <w:rPr>
          <w:rFonts w:ascii="Arial" w:hAnsi="Arial" w:cs="Arial"/>
          <w:color w:val="000000" w:themeColor="text1"/>
        </w:rPr>
        <w:t xml:space="preserve">A national ideology of </w:t>
      </w:r>
      <w:proofErr w:type="spellStart"/>
      <w:r w:rsidRPr="00650E4A">
        <w:rPr>
          <w:rFonts w:ascii="Arial" w:hAnsi="Arial" w:cs="Arial"/>
          <w:i/>
          <w:color w:val="000000" w:themeColor="text1"/>
        </w:rPr>
        <w:t>Pancha</w:t>
      </w:r>
      <w:proofErr w:type="spellEnd"/>
      <w:r w:rsidRPr="00650E4A">
        <w:rPr>
          <w:rFonts w:ascii="Arial" w:hAnsi="Arial" w:cs="Arial"/>
          <w:i/>
          <w:color w:val="000000" w:themeColor="text1"/>
        </w:rPr>
        <w:t xml:space="preserve"> </w:t>
      </w:r>
      <w:proofErr w:type="spellStart"/>
      <w:r w:rsidRPr="00650E4A">
        <w:rPr>
          <w:rFonts w:ascii="Arial" w:hAnsi="Arial" w:cs="Arial"/>
          <w:i/>
          <w:color w:val="000000" w:themeColor="text1"/>
        </w:rPr>
        <w:t>Sila</w:t>
      </w:r>
      <w:proofErr w:type="spellEnd"/>
      <w:r w:rsidRPr="00650E4A">
        <w:rPr>
          <w:rFonts w:ascii="Arial" w:hAnsi="Arial" w:cs="Arial"/>
          <w:color w:val="000000" w:themeColor="text1"/>
        </w:rPr>
        <w:t>, otherwise known as the Five Principles is the foundation of the Indonesian state. The five factors are:</w:t>
      </w:r>
    </w:p>
    <w:p w:rsidR="00A110BD" w:rsidRPr="00650E4A" w:rsidRDefault="00A110BD">
      <w:pPr>
        <w:rPr>
          <w:rFonts w:ascii="Arial" w:hAnsi="Arial" w:cs="Arial"/>
          <w:color w:val="000000" w:themeColor="text1"/>
        </w:rPr>
      </w:pP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Humanitarianism;</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National unity;</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Belief in one God;</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Social justice;</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Democracy centred on people’s sovereignty.</w:t>
      </w:r>
      <w:r w:rsidR="008E20B6" w:rsidRPr="008E20B6">
        <w:rPr>
          <w:rStyle w:val="FootnoteReference"/>
          <w:rFonts w:ascii="Arial" w:hAnsi="Arial" w:cs="Arial"/>
          <w:color w:val="000000" w:themeColor="text1"/>
        </w:rPr>
        <w:t xml:space="preserve"> </w:t>
      </w:r>
      <w:r w:rsidR="008E20B6" w:rsidRPr="00650E4A">
        <w:rPr>
          <w:rStyle w:val="FootnoteReference"/>
          <w:rFonts w:ascii="Arial" w:hAnsi="Arial" w:cs="Arial"/>
          <w:color w:val="000000" w:themeColor="text1"/>
        </w:rPr>
        <w:footnoteReference w:id="36"/>
      </w:r>
    </w:p>
    <w:p w:rsidR="00A110BD" w:rsidRPr="00650E4A" w:rsidRDefault="00A110BD" w:rsidP="00A110BD">
      <w:pPr>
        <w:rPr>
          <w:rFonts w:ascii="Arial" w:hAnsi="Arial" w:cs="Arial"/>
          <w:color w:val="00B0F0"/>
        </w:rPr>
      </w:pPr>
    </w:p>
    <w:p w:rsidR="00A110BD" w:rsidRPr="00650E4A" w:rsidRDefault="008E20B6">
      <w:pPr>
        <w:rPr>
          <w:rFonts w:ascii="Arial" w:hAnsi="Arial" w:cs="Arial"/>
          <w:color w:val="000000" w:themeColor="text1"/>
        </w:rPr>
      </w:pPr>
      <w:r>
        <w:rPr>
          <w:rFonts w:ascii="Arial" w:hAnsi="Arial" w:cs="Arial"/>
          <w:color w:val="000000" w:themeColor="text1"/>
        </w:rPr>
        <w:t>The principle “</w:t>
      </w:r>
      <w:r w:rsidRPr="00E67541">
        <w:rPr>
          <w:rFonts w:ascii="Arial" w:hAnsi="Arial" w:cs="Arial"/>
          <w:color w:val="00B0F0"/>
        </w:rPr>
        <w:t>Belief in one God</w:t>
      </w:r>
      <w:r w:rsidR="00E67541">
        <w:rPr>
          <w:rFonts w:ascii="Arial" w:hAnsi="Arial" w:cs="Arial"/>
          <w:color w:val="000000" w:themeColor="text1"/>
        </w:rPr>
        <w:t>” specifically does not state whether this is in</w:t>
      </w:r>
      <w:r>
        <w:rPr>
          <w:rFonts w:ascii="Arial" w:hAnsi="Arial" w:cs="Arial"/>
          <w:color w:val="000000" w:themeColor="text1"/>
        </w:rPr>
        <w:t xml:space="preserve"> Muslim terms, therefore Indonesians are given the sense that they are allowed to practice whatever religion they wish.</w:t>
      </w:r>
      <w:r>
        <w:rPr>
          <w:rStyle w:val="FootnoteReference"/>
          <w:rFonts w:ascii="Arial" w:hAnsi="Arial" w:cs="Arial"/>
          <w:color w:val="000000" w:themeColor="text1"/>
        </w:rPr>
        <w:footnoteReference w:id="37"/>
      </w:r>
      <w:r>
        <w:rPr>
          <w:rFonts w:ascii="Arial" w:hAnsi="Arial" w:cs="Arial"/>
          <w:color w:val="000000" w:themeColor="text1"/>
        </w:rPr>
        <w:t xml:space="preserve"> </w:t>
      </w:r>
      <w:r w:rsidR="00A110BD" w:rsidRPr="00650E4A">
        <w:rPr>
          <w:rFonts w:ascii="Arial" w:hAnsi="Arial" w:cs="Arial"/>
          <w:color w:val="000000" w:themeColor="text1"/>
        </w:rPr>
        <w:t>Freedom of religion is guaranteed to every indivi</w:t>
      </w:r>
      <w:r w:rsidR="00E67541">
        <w:rPr>
          <w:rFonts w:ascii="Arial" w:hAnsi="Arial" w:cs="Arial"/>
          <w:color w:val="000000" w:themeColor="text1"/>
        </w:rPr>
        <w:t>dual residing in the country because of</w:t>
      </w:r>
      <w:r w:rsidR="00A110BD" w:rsidRPr="00650E4A">
        <w:rPr>
          <w:rFonts w:ascii="Arial" w:hAnsi="Arial" w:cs="Arial"/>
          <w:color w:val="000000" w:themeColor="text1"/>
        </w:rPr>
        <w:t xml:space="preserve"> the 1945 constitution. Due to this, the government in Indonesia observes and recognises the major holy days of Catholicism, Hinduism, Islam, Buddhism and Protestantism.</w:t>
      </w:r>
      <w:r>
        <w:rPr>
          <w:rStyle w:val="FootnoteReference"/>
          <w:rFonts w:ascii="Arial" w:hAnsi="Arial" w:cs="Arial"/>
          <w:color w:val="000000" w:themeColor="text1"/>
        </w:rPr>
        <w:footnoteReference w:id="38"/>
      </w:r>
      <w:r>
        <w:rPr>
          <w:rFonts w:ascii="Arial" w:hAnsi="Arial" w:cs="Arial"/>
          <w:color w:val="000000" w:themeColor="text1"/>
        </w:rPr>
        <w:t xml:space="preserve"> </w:t>
      </w:r>
    </w:p>
    <w:p w:rsidR="00A110BD" w:rsidRPr="00650E4A" w:rsidRDefault="00A110BD">
      <w:pPr>
        <w:rPr>
          <w:rFonts w:ascii="Arial" w:hAnsi="Arial" w:cs="Arial"/>
          <w:color w:val="000000" w:themeColor="text1"/>
        </w:rPr>
      </w:pPr>
    </w:p>
    <w:p w:rsidR="00A110BD" w:rsidRPr="00650E4A" w:rsidRDefault="00A110BD">
      <w:pPr>
        <w:rPr>
          <w:rFonts w:ascii="Arial" w:hAnsi="Arial" w:cs="Arial"/>
          <w:color w:val="000000" w:themeColor="text1"/>
        </w:rPr>
      </w:pPr>
    </w:p>
    <w:p w:rsidR="00C265B1" w:rsidRPr="00650E4A" w:rsidRDefault="00A110BD">
      <w:pPr>
        <w:rPr>
          <w:rFonts w:ascii="Arial" w:hAnsi="Arial" w:cs="Arial"/>
          <w:color w:val="000000" w:themeColor="text1"/>
        </w:rPr>
      </w:pPr>
      <w:r w:rsidRPr="00650E4A">
        <w:rPr>
          <w:rFonts w:ascii="Arial" w:hAnsi="Arial" w:cs="Arial"/>
          <w:color w:val="000000" w:themeColor="text1"/>
        </w:rPr>
        <w:t xml:space="preserve"> </w:t>
      </w:r>
    </w:p>
    <w:p w:rsidR="005A05F9" w:rsidRPr="00650E4A" w:rsidRDefault="005A05F9" w:rsidP="00483D03">
      <w:pPr>
        <w:jc w:val="center"/>
        <w:rPr>
          <w:rFonts w:ascii="Arial" w:hAnsi="Arial" w:cs="Arial"/>
          <w:b/>
          <w:color w:val="00B0F0"/>
          <w:u w:val="single"/>
        </w:rPr>
      </w:pPr>
      <w:r w:rsidRPr="00650E4A">
        <w:rPr>
          <w:rFonts w:ascii="Arial" w:hAnsi="Arial" w:cs="Arial"/>
          <w:b/>
          <w:color w:val="00B0F0"/>
          <w:u w:val="single"/>
        </w:rPr>
        <w:t>Muhammadiy</w:t>
      </w:r>
      <w:r w:rsidR="005F3C7F" w:rsidRPr="00650E4A">
        <w:rPr>
          <w:rFonts w:ascii="Arial" w:hAnsi="Arial" w:cs="Arial"/>
          <w:b/>
          <w:color w:val="00B0F0"/>
          <w:u w:val="single"/>
        </w:rPr>
        <w:t>y</w:t>
      </w:r>
      <w:r w:rsidRPr="00650E4A">
        <w:rPr>
          <w:rFonts w:ascii="Arial" w:hAnsi="Arial" w:cs="Arial"/>
          <w:b/>
          <w:color w:val="00B0F0"/>
          <w:u w:val="single"/>
        </w:rPr>
        <w:t>ah Movement:</w:t>
      </w:r>
    </w:p>
    <w:p w:rsidR="005A05F9" w:rsidRPr="00650E4A" w:rsidRDefault="005A05F9">
      <w:pPr>
        <w:rPr>
          <w:rFonts w:ascii="Arial" w:hAnsi="Arial" w:cs="Arial"/>
          <w:b/>
          <w:color w:val="000000" w:themeColor="text1"/>
          <w:u w:val="single"/>
        </w:rPr>
      </w:pPr>
    </w:p>
    <w:p w:rsidR="00CD0AFE" w:rsidRDefault="00483D03">
      <w:pPr>
        <w:rPr>
          <w:rFonts w:ascii="Arial" w:hAnsi="Arial" w:cs="Arial"/>
          <w:color w:val="000000" w:themeColor="text1"/>
        </w:rPr>
      </w:pPr>
      <w:r w:rsidRPr="00650E4A">
        <w:rPr>
          <w:rFonts w:ascii="Arial" w:hAnsi="Arial" w:cs="Arial"/>
          <w:color w:val="000000" w:themeColor="text1"/>
        </w:rPr>
        <w:t xml:space="preserve">A number of small Islamic organisations had developed by 1912 and that year seen the development of one specific and significant group, known as the </w:t>
      </w:r>
      <w:r w:rsidRPr="00650E4A">
        <w:rPr>
          <w:rFonts w:ascii="Arial" w:hAnsi="Arial" w:cs="Arial"/>
          <w:color w:val="00B0F0"/>
        </w:rPr>
        <w:t>Muhammadiyyah movement</w:t>
      </w:r>
      <w:r w:rsidRPr="00650E4A">
        <w:rPr>
          <w:rFonts w:ascii="Arial" w:hAnsi="Arial" w:cs="Arial"/>
          <w:color w:val="000000" w:themeColor="text1"/>
        </w:rPr>
        <w:t>.</w:t>
      </w:r>
      <w:r w:rsidR="0087127B" w:rsidRPr="00650E4A">
        <w:rPr>
          <w:rStyle w:val="FootnoteReference"/>
          <w:rFonts w:ascii="Arial" w:hAnsi="Arial" w:cs="Arial"/>
          <w:color w:val="000000" w:themeColor="text1"/>
        </w:rPr>
        <w:footnoteReference w:id="39"/>
      </w:r>
      <w:r w:rsidRPr="00650E4A">
        <w:rPr>
          <w:rFonts w:ascii="Arial" w:hAnsi="Arial" w:cs="Arial"/>
          <w:color w:val="000000" w:themeColor="text1"/>
        </w:rPr>
        <w:t xml:space="preserve"> </w:t>
      </w:r>
      <w:r w:rsidR="0087127B" w:rsidRPr="00650E4A">
        <w:rPr>
          <w:rFonts w:ascii="Arial" w:hAnsi="Arial" w:cs="Arial"/>
          <w:color w:val="000000" w:themeColor="text1"/>
        </w:rPr>
        <w:t xml:space="preserve">This term stands for the followers of Muhammad and was founded by Ahmad </w:t>
      </w:r>
      <w:proofErr w:type="spellStart"/>
      <w:r w:rsidR="0087127B" w:rsidRPr="00650E4A">
        <w:rPr>
          <w:rFonts w:ascii="Arial" w:hAnsi="Arial" w:cs="Arial"/>
          <w:color w:val="000000" w:themeColor="text1"/>
        </w:rPr>
        <w:t>Dahlan</w:t>
      </w:r>
      <w:proofErr w:type="spellEnd"/>
      <w:r w:rsidR="0087127B" w:rsidRPr="00650E4A">
        <w:rPr>
          <w:rFonts w:ascii="Arial" w:hAnsi="Arial" w:cs="Arial"/>
          <w:color w:val="000000" w:themeColor="text1"/>
        </w:rPr>
        <w:t>.</w:t>
      </w:r>
      <w:r w:rsidR="0087127B" w:rsidRPr="00650E4A">
        <w:rPr>
          <w:rStyle w:val="FootnoteReference"/>
          <w:rFonts w:ascii="Arial" w:hAnsi="Arial" w:cs="Arial"/>
          <w:color w:val="000000" w:themeColor="text1"/>
        </w:rPr>
        <w:footnoteReference w:id="40"/>
      </w:r>
      <w:r w:rsidR="0087127B" w:rsidRPr="00650E4A">
        <w:rPr>
          <w:rFonts w:ascii="Arial" w:hAnsi="Arial" w:cs="Arial"/>
          <w:color w:val="000000" w:themeColor="text1"/>
        </w:rPr>
        <w:t xml:space="preserve"> </w:t>
      </w:r>
      <w:r w:rsidRPr="00650E4A">
        <w:rPr>
          <w:rFonts w:ascii="Arial" w:hAnsi="Arial" w:cs="Arial"/>
          <w:color w:val="000000" w:themeColor="text1"/>
        </w:rPr>
        <w:t>It was</w:t>
      </w:r>
      <w:r w:rsidR="00A21E23" w:rsidRPr="00650E4A">
        <w:rPr>
          <w:rFonts w:ascii="Arial" w:hAnsi="Arial" w:cs="Arial"/>
          <w:color w:val="000000" w:themeColor="text1"/>
        </w:rPr>
        <w:t xml:space="preserve"> influenced from the Arab East, specifically by </w:t>
      </w:r>
      <w:proofErr w:type="spellStart"/>
      <w:r w:rsidR="00A21E23" w:rsidRPr="00650E4A">
        <w:rPr>
          <w:rFonts w:ascii="Arial" w:hAnsi="Arial" w:cs="Arial"/>
          <w:color w:val="000000" w:themeColor="text1"/>
        </w:rPr>
        <w:t>Salafiyyah</w:t>
      </w:r>
      <w:proofErr w:type="spellEnd"/>
      <w:r w:rsidR="00A21E23" w:rsidRPr="00650E4A">
        <w:rPr>
          <w:rFonts w:ascii="Arial" w:hAnsi="Arial" w:cs="Arial"/>
          <w:color w:val="000000" w:themeColor="text1"/>
        </w:rPr>
        <w:t xml:space="preserve"> ideas.</w:t>
      </w:r>
      <w:r w:rsidRPr="00650E4A">
        <w:rPr>
          <w:rFonts w:ascii="Arial" w:hAnsi="Arial" w:cs="Arial"/>
          <w:color w:val="000000" w:themeColor="text1"/>
        </w:rPr>
        <w:t xml:space="preserve"> </w:t>
      </w:r>
      <w:r w:rsidR="00A21E23" w:rsidRPr="00650E4A">
        <w:rPr>
          <w:rFonts w:ascii="Arial" w:hAnsi="Arial" w:cs="Arial"/>
          <w:color w:val="000000" w:themeColor="text1"/>
        </w:rPr>
        <w:t xml:space="preserve">It was </w:t>
      </w:r>
      <w:r w:rsidRPr="00650E4A">
        <w:rPr>
          <w:rFonts w:ascii="Arial" w:hAnsi="Arial" w:cs="Arial"/>
          <w:color w:val="000000" w:themeColor="text1"/>
        </w:rPr>
        <w:t xml:space="preserve">primarily </w:t>
      </w:r>
      <w:r w:rsidR="00A21E23" w:rsidRPr="00650E4A">
        <w:rPr>
          <w:rFonts w:ascii="Arial" w:hAnsi="Arial" w:cs="Arial"/>
          <w:color w:val="000000" w:themeColor="text1"/>
        </w:rPr>
        <w:t xml:space="preserve">created </w:t>
      </w:r>
      <w:r w:rsidRPr="00650E4A">
        <w:rPr>
          <w:rFonts w:ascii="Arial" w:hAnsi="Arial" w:cs="Arial"/>
          <w:color w:val="000000" w:themeColor="text1"/>
        </w:rPr>
        <w:t>as an educational and cultural organisation and did its best not to get involved with political issues. The movement wanted Indonesians knowledge on Isl</w:t>
      </w:r>
      <w:r w:rsidR="00D95C68" w:rsidRPr="00650E4A">
        <w:rPr>
          <w:rFonts w:ascii="Arial" w:hAnsi="Arial" w:cs="Arial"/>
          <w:color w:val="000000" w:themeColor="text1"/>
        </w:rPr>
        <w:t>am to be accurate, therefore one of its</w:t>
      </w:r>
      <w:r w:rsidRPr="00650E4A">
        <w:rPr>
          <w:rFonts w:ascii="Arial" w:hAnsi="Arial" w:cs="Arial"/>
          <w:color w:val="000000" w:themeColor="text1"/>
        </w:rPr>
        <w:t xml:space="preserve"> aim</w:t>
      </w:r>
      <w:r w:rsidR="00D95C68" w:rsidRPr="00650E4A">
        <w:rPr>
          <w:rFonts w:ascii="Arial" w:hAnsi="Arial" w:cs="Arial"/>
          <w:color w:val="000000" w:themeColor="text1"/>
        </w:rPr>
        <w:t>s</w:t>
      </w:r>
      <w:r w:rsidRPr="00650E4A">
        <w:rPr>
          <w:rFonts w:ascii="Arial" w:hAnsi="Arial" w:cs="Arial"/>
          <w:color w:val="000000" w:themeColor="text1"/>
        </w:rPr>
        <w:t xml:space="preserve"> was to remove any existing “superstitious beliefs”.</w:t>
      </w:r>
      <w:r w:rsidRPr="00650E4A">
        <w:rPr>
          <w:rStyle w:val="FootnoteReference"/>
          <w:rFonts w:ascii="Arial" w:hAnsi="Arial" w:cs="Arial"/>
          <w:color w:val="000000" w:themeColor="text1"/>
        </w:rPr>
        <w:footnoteReference w:id="41"/>
      </w:r>
      <w:r w:rsidR="00E92F8D" w:rsidRPr="00650E4A">
        <w:rPr>
          <w:rFonts w:ascii="Arial" w:hAnsi="Arial" w:cs="Arial"/>
          <w:color w:val="000000" w:themeColor="text1"/>
        </w:rPr>
        <w:t xml:space="preserve"> </w:t>
      </w:r>
      <w:r w:rsidR="00D95C68" w:rsidRPr="00650E4A">
        <w:rPr>
          <w:rFonts w:ascii="Arial" w:hAnsi="Arial" w:cs="Arial"/>
          <w:color w:val="000000" w:themeColor="text1"/>
        </w:rPr>
        <w:t>It also wishes to purify Islamic belief specifically on the oneness of God and focuses on good action through charity, social work, propagation etc.</w:t>
      </w:r>
      <w:r w:rsidR="00D95C68" w:rsidRPr="00650E4A">
        <w:rPr>
          <w:rStyle w:val="FootnoteReference"/>
          <w:rFonts w:ascii="Arial" w:hAnsi="Arial" w:cs="Arial"/>
          <w:color w:val="000000" w:themeColor="text1"/>
        </w:rPr>
        <w:footnoteReference w:id="42"/>
      </w:r>
    </w:p>
    <w:p w:rsidR="00CD0AFE" w:rsidRPr="00650E4A" w:rsidRDefault="00CD0AFE">
      <w:pPr>
        <w:rPr>
          <w:rFonts w:ascii="Arial" w:hAnsi="Arial" w:cs="Arial"/>
          <w:color w:val="000000" w:themeColor="text1"/>
        </w:rPr>
      </w:pPr>
    </w:p>
    <w:p w:rsidR="00E92F8D" w:rsidRPr="00650E4A" w:rsidRDefault="00E92F8D">
      <w:pPr>
        <w:rPr>
          <w:rFonts w:ascii="Arial" w:hAnsi="Arial" w:cs="Arial"/>
          <w:b/>
          <w:color w:val="00B0F0"/>
        </w:rPr>
      </w:pPr>
      <w:r w:rsidRPr="00650E4A">
        <w:rPr>
          <w:rFonts w:ascii="Arial" w:hAnsi="Arial" w:cs="Arial"/>
          <w:b/>
          <w:color w:val="00B0F0"/>
        </w:rPr>
        <w:t xml:space="preserve">What </w:t>
      </w:r>
      <w:r w:rsidR="00D95C68" w:rsidRPr="00650E4A">
        <w:rPr>
          <w:rFonts w:ascii="Arial" w:hAnsi="Arial" w:cs="Arial"/>
          <w:b/>
          <w:color w:val="00B0F0"/>
        </w:rPr>
        <w:t>has it established?</w:t>
      </w:r>
    </w:p>
    <w:p w:rsidR="00E92F8D" w:rsidRPr="00650E4A" w:rsidRDefault="00E92F8D">
      <w:pPr>
        <w:rPr>
          <w:rFonts w:ascii="Arial" w:hAnsi="Arial" w:cs="Arial"/>
          <w:color w:val="000000" w:themeColor="text1"/>
        </w:rPr>
      </w:pP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Schools.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Trained teachers.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A wide range of activities and publications linked to social welfare.</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Education of nationalist Indonesians.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Activities opposing radical secularism and communisms development.</w:t>
      </w:r>
      <w:r w:rsidRPr="00650E4A">
        <w:rPr>
          <w:rStyle w:val="FootnoteReference"/>
          <w:rFonts w:ascii="Arial" w:hAnsi="Arial" w:cs="Arial"/>
          <w:color w:val="000000" w:themeColor="text1"/>
        </w:rPr>
        <w:footnoteReference w:id="43"/>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The utilization of classrooms.</w:t>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Modern clothing for students and teachers.</w:t>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lastRenderedPageBreak/>
        <w:t>Manages and owns businesses, hospitals, universities and humanitarian units</w:t>
      </w:r>
      <w:r w:rsidR="00615925" w:rsidRPr="00650E4A">
        <w:rPr>
          <w:rFonts w:ascii="Arial" w:hAnsi="Arial" w:cs="Arial"/>
          <w:color w:val="000000" w:themeColor="text1"/>
        </w:rPr>
        <w:t xml:space="preserve"> that all work on environmental problems and disaster relief</w:t>
      </w:r>
      <w:r w:rsidRPr="00650E4A">
        <w:rPr>
          <w:rFonts w:ascii="Arial" w:hAnsi="Arial" w:cs="Arial"/>
          <w:color w:val="000000" w:themeColor="text1"/>
        </w:rPr>
        <w:t>.</w:t>
      </w:r>
      <w:r w:rsidRPr="00650E4A">
        <w:rPr>
          <w:rStyle w:val="FootnoteReference"/>
          <w:rFonts w:ascii="Arial" w:hAnsi="Arial" w:cs="Arial"/>
          <w:color w:val="000000" w:themeColor="text1"/>
        </w:rPr>
        <w:footnoteReference w:id="44"/>
      </w:r>
    </w:p>
    <w:p w:rsidR="00E92F8D" w:rsidRPr="00650E4A" w:rsidRDefault="00E92F8D" w:rsidP="00E92F8D">
      <w:pPr>
        <w:rPr>
          <w:rFonts w:ascii="Arial" w:hAnsi="Arial" w:cs="Arial"/>
          <w:color w:val="000000" w:themeColor="text1"/>
        </w:rPr>
      </w:pPr>
    </w:p>
    <w:p w:rsidR="00E92F8D" w:rsidRPr="00650E4A" w:rsidRDefault="00E92F8D" w:rsidP="00E92F8D">
      <w:pPr>
        <w:rPr>
          <w:rFonts w:ascii="Arial" w:hAnsi="Arial" w:cs="Arial"/>
          <w:color w:val="000000" w:themeColor="text1"/>
        </w:rPr>
      </w:pPr>
      <w:r w:rsidRPr="00650E4A">
        <w:rPr>
          <w:rFonts w:ascii="Arial" w:hAnsi="Arial" w:cs="Arial"/>
          <w:color w:val="000000" w:themeColor="text1"/>
        </w:rPr>
        <w:t>The Muhammadiyah movement later gained nationwide followings.</w:t>
      </w:r>
      <w:r w:rsidRPr="00650E4A">
        <w:rPr>
          <w:rStyle w:val="FootnoteReference"/>
          <w:rFonts w:ascii="Arial" w:hAnsi="Arial" w:cs="Arial"/>
          <w:color w:val="000000" w:themeColor="text1"/>
        </w:rPr>
        <w:footnoteReference w:id="45"/>
      </w:r>
      <w:r w:rsidRPr="00650E4A">
        <w:rPr>
          <w:rFonts w:ascii="Arial" w:hAnsi="Arial" w:cs="Arial"/>
          <w:color w:val="000000" w:themeColor="text1"/>
        </w:rPr>
        <w:t xml:space="preserve"> </w:t>
      </w:r>
      <w:r w:rsidR="000A6954" w:rsidRPr="00650E4A">
        <w:rPr>
          <w:rFonts w:ascii="Arial" w:hAnsi="Arial" w:cs="Arial"/>
          <w:color w:val="000000" w:themeColor="text1"/>
        </w:rPr>
        <w:t xml:space="preserve">It declares that it </w:t>
      </w:r>
      <w:r w:rsidR="003B2B38" w:rsidRPr="00650E4A">
        <w:rPr>
          <w:rFonts w:ascii="Arial" w:hAnsi="Arial" w:cs="Arial"/>
          <w:color w:val="000000" w:themeColor="text1"/>
        </w:rPr>
        <w:t xml:space="preserve">currently </w:t>
      </w:r>
      <w:r w:rsidR="000A6954" w:rsidRPr="00650E4A">
        <w:rPr>
          <w:rFonts w:ascii="Arial" w:hAnsi="Arial" w:cs="Arial"/>
          <w:color w:val="000000" w:themeColor="text1"/>
        </w:rPr>
        <w:t>has thirty million supporters and in Indonesia it is the second largest mass organisation.</w:t>
      </w:r>
      <w:r w:rsidR="000A6954" w:rsidRPr="00650E4A">
        <w:rPr>
          <w:rStyle w:val="FootnoteReference"/>
          <w:rFonts w:ascii="Arial" w:hAnsi="Arial" w:cs="Arial"/>
          <w:color w:val="000000" w:themeColor="text1"/>
        </w:rPr>
        <w:footnoteReference w:id="46"/>
      </w:r>
      <w:r w:rsidR="000A6954" w:rsidRPr="00650E4A">
        <w:rPr>
          <w:rFonts w:ascii="Arial" w:hAnsi="Arial" w:cs="Arial"/>
          <w:color w:val="000000" w:themeColor="text1"/>
        </w:rPr>
        <w:t xml:space="preserve"> </w:t>
      </w:r>
      <w:r w:rsidR="00D95C68" w:rsidRPr="00650E4A">
        <w:rPr>
          <w:rFonts w:ascii="Arial" w:hAnsi="Arial" w:cs="Arial"/>
          <w:color w:val="000000" w:themeColor="text1"/>
        </w:rPr>
        <w:t>It is currently operating mostly in cities and has three main branches:</w:t>
      </w:r>
    </w:p>
    <w:p w:rsidR="00D95C68" w:rsidRPr="00650E4A" w:rsidRDefault="00D95C68" w:rsidP="00E92F8D">
      <w:pPr>
        <w:rPr>
          <w:rFonts w:ascii="Arial" w:hAnsi="Arial" w:cs="Arial"/>
          <w:color w:val="000000" w:themeColor="text1"/>
        </w:rPr>
      </w:pP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Women (</w:t>
      </w:r>
      <w:proofErr w:type="spellStart"/>
      <w:r w:rsidRPr="00650E4A">
        <w:rPr>
          <w:rFonts w:ascii="Arial" w:hAnsi="Arial" w:cs="Arial"/>
          <w:i/>
          <w:color w:val="000000" w:themeColor="text1"/>
        </w:rPr>
        <w:t>Aisyiyah</w:t>
      </w:r>
      <w:proofErr w:type="spellEnd"/>
      <w:r w:rsidRPr="00650E4A">
        <w:rPr>
          <w:rFonts w:ascii="Arial" w:hAnsi="Arial" w:cs="Arial"/>
          <w:color w:val="000000" w:themeColor="text1"/>
        </w:rPr>
        <w:t>)</w:t>
      </w: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Student (</w:t>
      </w:r>
      <w:proofErr w:type="spellStart"/>
      <w:r w:rsidRPr="00650E4A">
        <w:rPr>
          <w:rFonts w:ascii="Arial" w:hAnsi="Arial" w:cs="Arial"/>
          <w:i/>
          <w:color w:val="000000" w:themeColor="text1"/>
        </w:rPr>
        <w:t>Ikatan</w:t>
      </w:r>
      <w:proofErr w:type="spellEnd"/>
      <w:r w:rsidRPr="00650E4A">
        <w:rPr>
          <w:rFonts w:ascii="Arial" w:hAnsi="Arial" w:cs="Arial"/>
          <w:i/>
          <w:color w:val="000000" w:themeColor="text1"/>
        </w:rPr>
        <w:t xml:space="preserve"> </w:t>
      </w:r>
      <w:proofErr w:type="spellStart"/>
      <w:r w:rsidRPr="00650E4A">
        <w:rPr>
          <w:rFonts w:ascii="Arial" w:hAnsi="Arial" w:cs="Arial"/>
          <w:i/>
          <w:color w:val="000000" w:themeColor="text1"/>
        </w:rPr>
        <w:t>Mahasiswa</w:t>
      </w:r>
      <w:proofErr w:type="spellEnd"/>
      <w:r w:rsidRPr="00650E4A">
        <w:rPr>
          <w:rFonts w:ascii="Arial" w:hAnsi="Arial" w:cs="Arial"/>
          <w:i/>
          <w:color w:val="000000" w:themeColor="text1"/>
        </w:rPr>
        <w:t xml:space="preserve"> Muhammadiyah</w:t>
      </w:r>
      <w:r w:rsidRPr="00650E4A">
        <w:rPr>
          <w:rFonts w:ascii="Arial" w:hAnsi="Arial" w:cs="Arial"/>
          <w:color w:val="000000" w:themeColor="text1"/>
        </w:rPr>
        <w:t>)</w:t>
      </w: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Youth (</w:t>
      </w:r>
      <w:proofErr w:type="spellStart"/>
      <w:r w:rsidRPr="00650E4A">
        <w:rPr>
          <w:rFonts w:ascii="Arial" w:hAnsi="Arial" w:cs="Arial"/>
          <w:i/>
          <w:color w:val="000000" w:themeColor="text1"/>
        </w:rPr>
        <w:t>Pemuda</w:t>
      </w:r>
      <w:proofErr w:type="spellEnd"/>
      <w:r w:rsidRPr="00650E4A">
        <w:rPr>
          <w:rFonts w:ascii="Arial" w:hAnsi="Arial" w:cs="Arial"/>
          <w:i/>
          <w:color w:val="000000" w:themeColor="text1"/>
        </w:rPr>
        <w:t xml:space="preserve"> Muhammadiyah</w:t>
      </w:r>
      <w:r w:rsidRPr="00650E4A">
        <w:rPr>
          <w:rFonts w:ascii="Arial" w:hAnsi="Arial" w:cs="Arial"/>
          <w:color w:val="000000" w:themeColor="text1"/>
        </w:rPr>
        <w:t>)</w:t>
      </w:r>
      <w:r w:rsidRPr="00650E4A">
        <w:rPr>
          <w:rStyle w:val="FootnoteReference"/>
          <w:rFonts w:ascii="Arial" w:hAnsi="Arial" w:cs="Arial"/>
          <w:color w:val="000000" w:themeColor="text1"/>
        </w:rPr>
        <w:footnoteReference w:id="47"/>
      </w:r>
    </w:p>
    <w:p w:rsidR="003B2B38" w:rsidRPr="00650E4A" w:rsidRDefault="003B2B38" w:rsidP="003B2B38">
      <w:pPr>
        <w:rPr>
          <w:rFonts w:ascii="Arial" w:hAnsi="Arial" w:cs="Arial"/>
          <w:color w:val="000000" w:themeColor="text1"/>
        </w:rPr>
      </w:pPr>
    </w:p>
    <w:p w:rsidR="00C265B1" w:rsidRPr="00650E4A" w:rsidRDefault="00C265B1" w:rsidP="003B2B38">
      <w:pPr>
        <w:rPr>
          <w:rFonts w:ascii="Arial" w:hAnsi="Arial" w:cs="Arial"/>
          <w:color w:val="000000" w:themeColor="text1"/>
        </w:rPr>
      </w:pPr>
    </w:p>
    <w:p w:rsidR="003B2B38" w:rsidRPr="00650E4A" w:rsidRDefault="003B2B38" w:rsidP="003B2B38">
      <w:pPr>
        <w:jc w:val="center"/>
        <w:rPr>
          <w:rFonts w:ascii="Arial" w:hAnsi="Arial" w:cs="Arial"/>
          <w:color w:val="000000" w:themeColor="text1"/>
        </w:rPr>
      </w:pPr>
    </w:p>
    <w:p w:rsidR="005A05F9" w:rsidRPr="00650E4A" w:rsidRDefault="00A37283" w:rsidP="003B2B38">
      <w:pPr>
        <w:jc w:val="center"/>
        <w:rPr>
          <w:rFonts w:ascii="Arial" w:hAnsi="Arial" w:cs="Arial"/>
          <w:b/>
          <w:color w:val="00B0F0"/>
          <w:u w:val="single"/>
        </w:rPr>
      </w:pPr>
      <w:r w:rsidRPr="00650E4A">
        <w:rPr>
          <w:rFonts w:ascii="Arial" w:hAnsi="Arial" w:cs="Arial"/>
          <w:b/>
          <w:color w:val="00B0F0"/>
          <w:u w:val="single"/>
        </w:rPr>
        <w:t>Religious Authority:</w:t>
      </w:r>
    </w:p>
    <w:p w:rsidR="00A37283" w:rsidRPr="00650E4A" w:rsidRDefault="00A37283">
      <w:pPr>
        <w:rPr>
          <w:rFonts w:ascii="Arial" w:hAnsi="Arial" w:cs="Arial"/>
          <w:b/>
          <w:color w:val="00B0F0"/>
          <w:u w:val="single"/>
        </w:rPr>
      </w:pPr>
    </w:p>
    <w:p w:rsidR="003B2B38" w:rsidRDefault="003B2B38">
      <w:pPr>
        <w:rPr>
          <w:rFonts w:ascii="Arial" w:hAnsi="Arial" w:cs="Arial"/>
          <w:color w:val="000000" w:themeColor="text1"/>
        </w:rPr>
      </w:pPr>
      <w:r w:rsidRPr="00650E4A">
        <w:rPr>
          <w:rFonts w:ascii="Arial" w:hAnsi="Arial" w:cs="Arial"/>
          <w:color w:val="000000" w:themeColor="text1"/>
        </w:rPr>
        <w:t xml:space="preserve">As for religious authority within Indonesia, an individual named K.H. Abdullah </w:t>
      </w:r>
      <w:proofErr w:type="spellStart"/>
      <w:r w:rsidRPr="00650E4A">
        <w:rPr>
          <w:rFonts w:ascii="Arial" w:hAnsi="Arial" w:cs="Arial"/>
          <w:color w:val="000000" w:themeColor="text1"/>
        </w:rPr>
        <w:t>Gymnastiar</w:t>
      </w:r>
      <w:proofErr w:type="spellEnd"/>
      <w:r w:rsidRPr="00650E4A">
        <w:rPr>
          <w:rFonts w:ascii="Arial" w:hAnsi="Arial" w:cs="Arial"/>
          <w:color w:val="000000" w:themeColor="text1"/>
        </w:rPr>
        <w:t xml:space="preserve"> (Gym) has been extremely significant, especially in relation to the media. </w:t>
      </w:r>
      <w:r w:rsidR="006F53A3" w:rsidRPr="00650E4A">
        <w:rPr>
          <w:rFonts w:ascii="Arial" w:hAnsi="Arial" w:cs="Arial"/>
          <w:color w:val="000000" w:themeColor="text1"/>
        </w:rPr>
        <w:t xml:space="preserve">A large part of Indonesian Muslim culture belongs to Sufism and Gym drew his inspiration from some </w:t>
      </w:r>
      <w:r w:rsidR="00010831" w:rsidRPr="00650E4A">
        <w:rPr>
          <w:rFonts w:ascii="Arial" w:hAnsi="Arial" w:cs="Arial"/>
          <w:color w:val="000000" w:themeColor="text1"/>
        </w:rPr>
        <w:t>of the Sufi dream spirituality and tales</w:t>
      </w:r>
      <w:r w:rsidR="006F53A3" w:rsidRPr="00650E4A">
        <w:rPr>
          <w:rFonts w:ascii="Arial" w:hAnsi="Arial" w:cs="Arial"/>
          <w:color w:val="000000" w:themeColor="text1"/>
        </w:rPr>
        <w:t xml:space="preserve">. His large audience came from the Indonesian youth and middle-aged, middle-class people. Gym was a </w:t>
      </w:r>
      <w:r w:rsidR="00E67541">
        <w:rPr>
          <w:rFonts w:ascii="Arial" w:hAnsi="Arial" w:cs="Arial"/>
          <w:color w:val="000000" w:themeColor="text1"/>
        </w:rPr>
        <w:t>distinctive religious authority</w:t>
      </w:r>
      <w:r w:rsidR="006F53A3" w:rsidRPr="00650E4A">
        <w:rPr>
          <w:rFonts w:ascii="Arial" w:hAnsi="Arial" w:cs="Arial"/>
          <w:color w:val="000000" w:themeColor="text1"/>
        </w:rPr>
        <w:t xml:space="preserve"> as he discussed relationship issues under the title “</w:t>
      </w:r>
      <w:r w:rsidR="006F53A3" w:rsidRPr="00E67541">
        <w:rPr>
          <w:rFonts w:ascii="Arial" w:hAnsi="Arial" w:cs="Arial"/>
          <w:color w:val="00B0F0"/>
        </w:rPr>
        <w:t>managing the heart</w:t>
      </w:r>
      <w:r w:rsidR="00E67541">
        <w:rPr>
          <w:rFonts w:ascii="Arial" w:hAnsi="Arial" w:cs="Arial"/>
          <w:color w:val="000000" w:themeColor="text1"/>
        </w:rPr>
        <w:t>”. This covered</w:t>
      </w:r>
      <w:r w:rsidR="006F53A3" w:rsidRPr="00650E4A">
        <w:rPr>
          <w:rFonts w:ascii="Arial" w:hAnsi="Arial" w:cs="Arial"/>
          <w:color w:val="000000" w:themeColor="text1"/>
        </w:rPr>
        <w:t xml:space="preserve"> topics such as how to create an ideal Islamic family life but also consistently incorporating everyday situations and how to deal with them in an Islamic way.</w:t>
      </w:r>
      <w:r w:rsidR="00010831" w:rsidRPr="00650E4A">
        <w:rPr>
          <w:rStyle w:val="FootnoteReference"/>
          <w:rFonts w:ascii="Arial" w:hAnsi="Arial" w:cs="Arial"/>
          <w:color w:val="000000" w:themeColor="text1"/>
        </w:rPr>
        <w:footnoteReference w:id="48"/>
      </w:r>
      <w:r w:rsidR="006F53A3" w:rsidRPr="00650E4A">
        <w:rPr>
          <w:rFonts w:ascii="Arial" w:hAnsi="Arial" w:cs="Arial"/>
          <w:color w:val="000000" w:themeColor="text1"/>
        </w:rPr>
        <w:t xml:space="preserve"> </w:t>
      </w:r>
    </w:p>
    <w:p w:rsidR="00E67541" w:rsidRDefault="00E67541">
      <w:pPr>
        <w:rPr>
          <w:rFonts w:ascii="Arial" w:hAnsi="Arial" w:cs="Arial"/>
          <w:color w:val="000000" w:themeColor="text1"/>
        </w:rPr>
      </w:pPr>
    </w:p>
    <w:p w:rsidR="00273057" w:rsidRPr="00650E4A" w:rsidRDefault="00273057">
      <w:pPr>
        <w:rPr>
          <w:rFonts w:ascii="Arial" w:hAnsi="Arial" w:cs="Arial"/>
          <w:color w:val="000000" w:themeColor="text1"/>
        </w:rPr>
      </w:pPr>
    </w:p>
    <w:p w:rsidR="006F53A3" w:rsidRPr="00CD0AFE" w:rsidRDefault="006F53A3">
      <w:pPr>
        <w:rPr>
          <w:rFonts w:ascii="Arial" w:hAnsi="Arial" w:cs="Arial"/>
          <w:b/>
          <w:color w:val="00B0F0"/>
        </w:rPr>
      </w:pPr>
      <w:r w:rsidRPr="00CD0AFE">
        <w:rPr>
          <w:rFonts w:ascii="Arial" w:hAnsi="Arial" w:cs="Arial"/>
          <w:b/>
          <w:color w:val="00B0F0"/>
        </w:rPr>
        <w:t>How popular was Gym?</w:t>
      </w:r>
    </w:p>
    <w:p w:rsidR="006F53A3" w:rsidRPr="00650E4A" w:rsidRDefault="006F53A3">
      <w:pPr>
        <w:rPr>
          <w:rFonts w:ascii="Arial" w:hAnsi="Arial" w:cs="Arial"/>
          <w:color w:val="000000" w:themeColor="text1"/>
        </w:rPr>
      </w:pP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Thousands of people went on pilgrimages to the Islamic school he created.</w:t>
      </w: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He has weekly television shows with millions of viewers every time.</w:t>
      </w: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During the season of campaigning, politicians lined up for photo-ops.</w:t>
      </w:r>
    </w:p>
    <w:p w:rsidR="003B2B38" w:rsidRDefault="003B2B38">
      <w:pPr>
        <w:rPr>
          <w:rFonts w:ascii="Arial" w:hAnsi="Arial" w:cs="Arial"/>
          <w:color w:val="000000" w:themeColor="text1"/>
        </w:rPr>
      </w:pPr>
    </w:p>
    <w:p w:rsidR="00CD0AFE" w:rsidRDefault="00CD0AFE">
      <w:pPr>
        <w:rPr>
          <w:rFonts w:ascii="Arial" w:hAnsi="Arial" w:cs="Arial"/>
          <w:color w:val="000000" w:themeColor="text1"/>
        </w:rPr>
      </w:pPr>
    </w:p>
    <w:p w:rsidR="003B2B38" w:rsidRPr="00650E4A" w:rsidRDefault="00010831" w:rsidP="003B2B38">
      <w:pPr>
        <w:jc w:val="center"/>
        <w:rPr>
          <w:rFonts w:ascii="Arial" w:hAnsi="Arial" w:cs="Arial"/>
          <w:b/>
          <w:color w:val="00B0F0"/>
          <w:u w:val="single"/>
        </w:rPr>
      </w:pPr>
      <w:r w:rsidRPr="00650E4A">
        <w:rPr>
          <w:rFonts w:ascii="Arial" w:hAnsi="Arial" w:cs="Arial"/>
          <w:b/>
          <w:color w:val="00B0F0"/>
          <w:u w:val="single"/>
        </w:rPr>
        <w:t>The m</w:t>
      </w:r>
      <w:r w:rsidR="00D3753D">
        <w:rPr>
          <w:rFonts w:ascii="Arial" w:hAnsi="Arial" w:cs="Arial"/>
          <w:b/>
          <w:color w:val="00B0F0"/>
          <w:u w:val="single"/>
        </w:rPr>
        <w:t>edia</w:t>
      </w:r>
      <w:r w:rsidR="009722BC">
        <w:rPr>
          <w:rFonts w:ascii="Arial" w:hAnsi="Arial" w:cs="Arial"/>
          <w:b/>
          <w:color w:val="00B0F0"/>
          <w:u w:val="single"/>
        </w:rPr>
        <w:t>:</w:t>
      </w:r>
    </w:p>
    <w:p w:rsidR="003B2B38" w:rsidRPr="00650E4A" w:rsidRDefault="003B2B38" w:rsidP="003B2B38">
      <w:pPr>
        <w:rPr>
          <w:rFonts w:ascii="Arial" w:hAnsi="Arial" w:cs="Arial"/>
          <w:color w:val="000000" w:themeColor="text1"/>
        </w:rPr>
      </w:pPr>
    </w:p>
    <w:p w:rsidR="003B2B38" w:rsidRPr="00650E4A" w:rsidRDefault="003B2B38" w:rsidP="003B2B38">
      <w:pPr>
        <w:rPr>
          <w:rFonts w:ascii="Arial" w:hAnsi="Arial" w:cs="Arial"/>
          <w:color w:val="000000" w:themeColor="text1"/>
        </w:rPr>
      </w:pPr>
      <w:r w:rsidRPr="00650E4A">
        <w:rPr>
          <w:rFonts w:ascii="Arial" w:hAnsi="Arial" w:cs="Arial"/>
          <w:color w:val="000000" w:themeColor="text1"/>
        </w:rPr>
        <w:t>In modern day Indonesia, television is the main medium used, however online media is becoming more common. This can be seen through statistics that show that the amount of internet users in Indonesia has grown from 2,000,000 in 2000 to 143,260,000 by the 31</w:t>
      </w:r>
      <w:r w:rsidRPr="00650E4A">
        <w:rPr>
          <w:rFonts w:ascii="Arial" w:hAnsi="Arial" w:cs="Arial"/>
          <w:color w:val="000000" w:themeColor="text1"/>
          <w:vertAlign w:val="superscript"/>
        </w:rPr>
        <w:t>st</w:t>
      </w:r>
      <w:r w:rsidRPr="00650E4A">
        <w:rPr>
          <w:rFonts w:ascii="Arial" w:hAnsi="Arial" w:cs="Arial"/>
          <w:color w:val="000000" w:themeColor="text1"/>
        </w:rPr>
        <w:t xml:space="preserve"> December 2017.</w:t>
      </w:r>
      <w:r w:rsidRPr="00650E4A">
        <w:rPr>
          <w:rStyle w:val="FootnoteReference"/>
          <w:rFonts w:ascii="Arial" w:hAnsi="Arial" w:cs="Arial"/>
          <w:color w:val="000000" w:themeColor="text1"/>
        </w:rPr>
        <w:footnoteReference w:id="49"/>
      </w:r>
      <w:r w:rsidRPr="00650E4A">
        <w:rPr>
          <w:rFonts w:ascii="Arial" w:hAnsi="Arial" w:cs="Arial"/>
          <w:color w:val="000000" w:themeColor="text1"/>
        </w:rPr>
        <w:t xml:space="preserve"> This is a significant rise in figures and displays that over half of the population are using the internet in Indonesia. Amongst </w:t>
      </w:r>
      <w:r w:rsidRPr="00650E4A">
        <w:rPr>
          <w:rFonts w:ascii="Arial" w:hAnsi="Arial" w:cs="Arial"/>
          <w:color w:val="000000" w:themeColor="text1"/>
        </w:rPr>
        <w:lastRenderedPageBreak/>
        <w:t>those living in the country, Facebook is very popular and so is Twitter, with Indonesians being one of the most active users of the social media source.</w:t>
      </w:r>
      <w:r w:rsidRPr="00650E4A">
        <w:rPr>
          <w:rStyle w:val="FootnoteReference"/>
          <w:rFonts w:ascii="Arial" w:hAnsi="Arial" w:cs="Arial"/>
          <w:color w:val="000000" w:themeColor="text1"/>
        </w:rPr>
        <w:footnoteReference w:id="50"/>
      </w:r>
      <w:r w:rsidRPr="00650E4A">
        <w:rPr>
          <w:rFonts w:ascii="Arial" w:hAnsi="Arial" w:cs="Arial"/>
          <w:color w:val="000000" w:themeColor="text1"/>
        </w:rPr>
        <w:t xml:space="preserve"> </w:t>
      </w:r>
    </w:p>
    <w:p w:rsidR="000D362A" w:rsidRPr="00650E4A" w:rsidRDefault="000D362A" w:rsidP="003B2B38">
      <w:pPr>
        <w:rPr>
          <w:rFonts w:ascii="Arial" w:hAnsi="Arial" w:cs="Arial"/>
          <w:color w:val="000000" w:themeColor="text1"/>
        </w:rPr>
      </w:pPr>
    </w:p>
    <w:p w:rsidR="00C265B1" w:rsidRDefault="00C265B1" w:rsidP="003B2B38">
      <w:pPr>
        <w:rPr>
          <w:rFonts w:ascii="Arial" w:hAnsi="Arial" w:cs="Arial"/>
          <w:color w:val="000000" w:themeColor="text1"/>
        </w:rPr>
      </w:pPr>
    </w:p>
    <w:p w:rsidR="00D3753D" w:rsidRPr="00650E4A" w:rsidRDefault="00D3753D" w:rsidP="003B2B38">
      <w:pPr>
        <w:rPr>
          <w:rFonts w:ascii="Arial" w:hAnsi="Arial" w:cs="Arial"/>
          <w:color w:val="000000" w:themeColor="text1"/>
        </w:rPr>
      </w:pPr>
    </w:p>
    <w:p w:rsidR="00E92F8D" w:rsidRPr="00650E4A" w:rsidRDefault="00E92F8D" w:rsidP="00D3753D">
      <w:pPr>
        <w:jc w:val="center"/>
        <w:rPr>
          <w:rFonts w:ascii="Arial" w:hAnsi="Arial" w:cs="Arial"/>
          <w:b/>
          <w:color w:val="00B0F0"/>
          <w:u w:val="single"/>
        </w:rPr>
      </w:pPr>
      <w:r w:rsidRPr="00650E4A">
        <w:rPr>
          <w:rFonts w:ascii="Arial" w:hAnsi="Arial" w:cs="Arial"/>
          <w:b/>
          <w:color w:val="00B0F0"/>
          <w:u w:val="single"/>
        </w:rPr>
        <w:t>Education</w:t>
      </w:r>
      <w:r w:rsidR="0036202B" w:rsidRPr="00650E4A">
        <w:rPr>
          <w:rFonts w:ascii="Arial" w:hAnsi="Arial" w:cs="Arial"/>
          <w:b/>
          <w:color w:val="00B0F0"/>
          <w:u w:val="single"/>
        </w:rPr>
        <w:t xml:space="preserve"> in Indonesia</w:t>
      </w:r>
      <w:r w:rsidRPr="00650E4A">
        <w:rPr>
          <w:rFonts w:ascii="Arial" w:hAnsi="Arial" w:cs="Arial"/>
          <w:b/>
          <w:color w:val="00B0F0"/>
          <w:u w:val="single"/>
        </w:rPr>
        <w:t>:</w:t>
      </w:r>
    </w:p>
    <w:p w:rsidR="00561FEC" w:rsidRPr="00650E4A" w:rsidRDefault="00561FEC" w:rsidP="00E92F8D">
      <w:pPr>
        <w:rPr>
          <w:rFonts w:ascii="Arial" w:hAnsi="Arial" w:cs="Arial"/>
          <w:color w:val="00B0F0"/>
        </w:rPr>
      </w:pPr>
    </w:p>
    <w:p w:rsidR="00CD0AFE" w:rsidRDefault="0036202B">
      <w:pPr>
        <w:rPr>
          <w:rFonts w:ascii="Arial" w:hAnsi="Arial" w:cs="Arial"/>
          <w:color w:val="000000" w:themeColor="text1"/>
        </w:rPr>
      </w:pPr>
      <w:r w:rsidRPr="00650E4A">
        <w:rPr>
          <w:rFonts w:ascii="Arial" w:hAnsi="Arial" w:cs="Arial"/>
          <w:color w:val="000000" w:themeColor="text1"/>
        </w:rPr>
        <w:t xml:space="preserve">In 2013, the length of compulsory education in Indonesia was extended from </w:t>
      </w:r>
      <w:r w:rsidRPr="008D6B77">
        <w:rPr>
          <w:rFonts w:ascii="Arial" w:hAnsi="Arial" w:cs="Arial"/>
          <w:color w:val="00B0F0"/>
        </w:rPr>
        <w:t>nine</w:t>
      </w:r>
      <w:r w:rsidRPr="00650E4A">
        <w:rPr>
          <w:rFonts w:ascii="Arial" w:hAnsi="Arial" w:cs="Arial"/>
          <w:color w:val="000000" w:themeColor="text1"/>
        </w:rPr>
        <w:t xml:space="preserve"> to </w:t>
      </w:r>
      <w:r w:rsidRPr="008D6B77">
        <w:rPr>
          <w:rFonts w:ascii="Arial" w:hAnsi="Arial" w:cs="Arial"/>
          <w:color w:val="00B0F0"/>
        </w:rPr>
        <w:t xml:space="preserve">twelve </w:t>
      </w:r>
      <w:r w:rsidRPr="00650E4A">
        <w:rPr>
          <w:rFonts w:ascii="Arial" w:hAnsi="Arial" w:cs="Arial"/>
          <w:color w:val="000000" w:themeColor="text1"/>
        </w:rPr>
        <w:t>years</w:t>
      </w:r>
      <w:r w:rsidRPr="00650E4A">
        <w:rPr>
          <w:rStyle w:val="FootnoteReference"/>
          <w:rFonts w:ascii="Arial" w:hAnsi="Arial" w:cs="Arial"/>
          <w:color w:val="000000" w:themeColor="text1"/>
        </w:rPr>
        <w:footnoteReference w:id="51"/>
      </w:r>
      <w:r w:rsidRPr="00650E4A">
        <w:rPr>
          <w:rFonts w:ascii="Arial" w:hAnsi="Arial" w:cs="Arial"/>
          <w:color w:val="000000" w:themeColor="text1"/>
        </w:rPr>
        <w:t xml:space="preserve">, which will give the younger generation there a much better educational opportunity and prepare them for the world of work later in life. </w:t>
      </w:r>
      <w:r w:rsidR="00A37283" w:rsidRPr="00650E4A">
        <w:rPr>
          <w:rFonts w:ascii="Arial" w:hAnsi="Arial" w:cs="Arial"/>
          <w:color w:val="000000" w:themeColor="text1"/>
        </w:rPr>
        <w:t>Within the country, Muslim education is offered separate to state secular education.</w:t>
      </w:r>
      <w:r w:rsidR="00A37283" w:rsidRPr="00650E4A">
        <w:rPr>
          <w:rStyle w:val="FootnoteReference"/>
          <w:rFonts w:ascii="Arial" w:hAnsi="Arial" w:cs="Arial"/>
          <w:color w:val="000000" w:themeColor="text1"/>
        </w:rPr>
        <w:footnoteReference w:id="52"/>
      </w:r>
      <w:r w:rsidR="00A37283" w:rsidRPr="00650E4A">
        <w:rPr>
          <w:rFonts w:ascii="Arial" w:hAnsi="Arial" w:cs="Arial"/>
          <w:color w:val="000000" w:themeColor="text1"/>
        </w:rPr>
        <w:t xml:space="preserve"> </w:t>
      </w:r>
      <w:r w:rsidR="00964276" w:rsidRPr="008D6B77">
        <w:rPr>
          <w:rFonts w:ascii="Arial" w:hAnsi="Arial" w:cs="Arial"/>
          <w:color w:val="00B0F0"/>
        </w:rPr>
        <w:t>Abd al-Samad al-</w:t>
      </w:r>
      <w:proofErr w:type="spellStart"/>
      <w:r w:rsidR="00964276" w:rsidRPr="008D6B77">
        <w:rPr>
          <w:rFonts w:ascii="Arial" w:hAnsi="Arial" w:cs="Arial"/>
          <w:color w:val="00B0F0"/>
        </w:rPr>
        <w:t>Palimbani</w:t>
      </w:r>
      <w:proofErr w:type="spellEnd"/>
      <w:r w:rsidR="00964276" w:rsidRPr="008D6B77">
        <w:rPr>
          <w:rFonts w:ascii="Arial" w:hAnsi="Arial" w:cs="Arial"/>
          <w:color w:val="00B0F0"/>
        </w:rPr>
        <w:t xml:space="preserve"> </w:t>
      </w:r>
      <w:r w:rsidR="00964276" w:rsidRPr="00650E4A">
        <w:rPr>
          <w:rFonts w:ascii="Arial" w:hAnsi="Arial" w:cs="Arial"/>
          <w:color w:val="000000" w:themeColor="text1"/>
        </w:rPr>
        <w:t xml:space="preserve">and </w:t>
      </w:r>
      <w:r w:rsidR="00964276" w:rsidRPr="008D6B77">
        <w:rPr>
          <w:rFonts w:ascii="Arial" w:hAnsi="Arial" w:cs="Arial"/>
          <w:color w:val="00B0F0"/>
        </w:rPr>
        <w:t>Muhammad Arshad al-</w:t>
      </w:r>
      <w:proofErr w:type="spellStart"/>
      <w:r w:rsidR="00964276" w:rsidRPr="008D6B77">
        <w:rPr>
          <w:rFonts w:ascii="Arial" w:hAnsi="Arial" w:cs="Arial"/>
          <w:color w:val="00B0F0"/>
        </w:rPr>
        <w:t>Banjari</w:t>
      </w:r>
      <w:proofErr w:type="spellEnd"/>
      <w:r w:rsidR="00964276" w:rsidRPr="008D6B77">
        <w:rPr>
          <w:rFonts w:ascii="Arial" w:hAnsi="Arial" w:cs="Arial"/>
          <w:color w:val="00B0F0"/>
        </w:rPr>
        <w:t xml:space="preserve"> </w:t>
      </w:r>
      <w:r w:rsidR="00964276" w:rsidRPr="00650E4A">
        <w:rPr>
          <w:rFonts w:ascii="Arial" w:hAnsi="Arial" w:cs="Arial"/>
          <w:color w:val="000000" w:themeColor="text1"/>
        </w:rPr>
        <w:t>were two very significant figures in Indonesia’s development of an indigenous Islamic education system. They were prominent in the advancement of both curriculum formation and the institutions.</w:t>
      </w:r>
      <w:r w:rsidR="003B2B38" w:rsidRPr="00650E4A">
        <w:rPr>
          <w:rStyle w:val="FootnoteReference"/>
          <w:rFonts w:ascii="Arial" w:hAnsi="Arial" w:cs="Arial"/>
          <w:color w:val="000000" w:themeColor="text1"/>
        </w:rPr>
        <w:footnoteReference w:id="53"/>
      </w:r>
      <w:r w:rsidR="00964276" w:rsidRPr="00650E4A">
        <w:rPr>
          <w:rFonts w:ascii="Arial" w:hAnsi="Arial" w:cs="Arial"/>
          <w:color w:val="000000" w:themeColor="text1"/>
        </w:rPr>
        <w:t xml:space="preserve"> </w:t>
      </w:r>
      <w:r w:rsidRPr="00650E4A">
        <w:rPr>
          <w:rFonts w:ascii="Arial" w:hAnsi="Arial" w:cs="Arial"/>
          <w:color w:val="000000" w:themeColor="text1"/>
        </w:rPr>
        <w:t>It is estimated that there are more than 50,000 Islamic schools within Indonesia which benefit Muslims residing in the country and elsewhere because it not only educates the younger Muslim generation on religious subjects, but it also has a long-term impact on Islamic orientation and the Muslim population in the world.</w:t>
      </w:r>
      <w:r w:rsidRPr="00650E4A">
        <w:rPr>
          <w:rStyle w:val="FootnoteReference"/>
          <w:rFonts w:ascii="Arial" w:hAnsi="Arial" w:cs="Arial"/>
          <w:color w:val="000000" w:themeColor="text1"/>
        </w:rPr>
        <w:footnoteReference w:id="54"/>
      </w:r>
      <w:r w:rsidRPr="00650E4A">
        <w:rPr>
          <w:rFonts w:ascii="Arial" w:hAnsi="Arial" w:cs="Arial"/>
          <w:color w:val="000000" w:themeColor="text1"/>
        </w:rPr>
        <w:t xml:space="preserve"> There are three main </w:t>
      </w:r>
      <w:r w:rsidR="00830E5C" w:rsidRPr="00650E4A">
        <w:rPr>
          <w:rFonts w:ascii="Arial" w:hAnsi="Arial" w:cs="Arial"/>
          <w:color w:val="000000" w:themeColor="text1"/>
        </w:rPr>
        <w:t xml:space="preserve">types of Islamic schools in the country: </w:t>
      </w:r>
      <w:proofErr w:type="spellStart"/>
      <w:r w:rsidR="00830E5C" w:rsidRPr="00650E4A">
        <w:rPr>
          <w:rFonts w:ascii="Arial" w:hAnsi="Arial" w:cs="Arial"/>
          <w:i/>
          <w:color w:val="00B0F0"/>
        </w:rPr>
        <w:t>pesantrens</w:t>
      </w:r>
      <w:proofErr w:type="spellEnd"/>
      <w:r w:rsidR="00830E5C" w:rsidRPr="00650E4A">
        <w:rPr>
          <w:rFonts w:ascii="Arial" w:hAnsi="Arial" w:cs="Arial"/>
          <w:i/>
          <w:color w:val="00B0F0"/>
        </w:rPr>
        <w:t xml:space="preserve">, </w:t>
      </w:r>
      <w:r w:rsidR="00830E5C" w:rsidRPr="00650E4A">
        <w:rPr>
          <w:rFonts w:ascii="Arial" w:hAnsi="Arial" w:cs="Arial"/>
          <w:color w:val="00B0F0"/>
        </w:rPr>
        <w:t xml:space="preserve">madrasahs and </w:t>
      </w:r>
      <w:proofErr w:type="spellStart"/>
      <w:r w:rsidR="00830E5C" w:rsidRPr="00650E4A">
        <w:rPr>
          <w:rFonts w:ascii="Arial" w:hAnsi="Arial" w:cs="Arial"/>
          <w:i/>
          <w:color w:val="00B0F0"/>
        </w:rPr>
        <w:t>Sekolah</w:t>
      </w:r>
      <w:proofErr w:type="spellEnd"/>
      <w:r w:rsidR="00830E5C" w:rsidRPr="00650E4A">
        <w:rPr>
          <w:rFonts w:ascii="Arial" w:hAnsi="Arial" w:cs="Arial"/>
          <w:i/>
          <w:color w:val="00B0F0"/>
        </w:rPr>
        <w:t xml:space="preserve"> </w:t>
      </w:r>
      <w:proofErr w:type="spellStart"/>
      <w:r w:rsidR="00830E5C" w:rsidRPr="00650E4A">
        <w:rPr>
          <w:rFonts w:ascii="Arial" w:hAnsi="Arial" w:cs="Arial"/>
          <w:i/>
          <w:color w:val="00B0F0"/>
        </w:rPr>
        <w:t>Islams</w:t>
      </w:r>
      <w:proofErr w:type="spellEnd"/>
      <w:r w:rsidR="00830E5C" w:rsidRPr="00650E4A">
        <w:rPr>
          <w:rFonts w:ascii="Arial" w:hAnsi="Arial" w:cs="Arial"/>
          <w:i/>
          <w:color w:val="00B0F0"/>
        </w:rPr>
        <w:t xml:space="preserve">. </w:t>
      </w:r>
      <w:r w:rsidR="00830E5C" w:rsidRPr="00650E4A">
        <w:rPr>
          <w:rFonts w:ascii="Arial" w:hAnsi="Arial" w:cs="Arial"/>
          <w:color w:val="000000" w:themeColor="text1"/>
        </w:rPr>
        <w:t>Although these schools are separate from the state secular education, many of them still display aspec</w:t>
      </w:r>
      <w:r w:rsidR="0005504C" w:rsidRPr="00650E4A">
        <w:rPr>
          <w:rFonts w:ascii="Arial" w:hAnsi="Arial" w:cs="Arial"/>
          <w:color w:val="000000" w:themeColor="text1"/>
        </w:rPr>
        <w:t>ts of educative tradition. This can be seen because many</w:t>
      </w:r>
      <w:r w:rsidR="00830E5C" w:rsidRPr="00650E4A">
        <w:rPr>
          <w:rFonts w:ascii="Arial" w:hAnsi="Arial" w:cs="Arial"/>
          <w:color w:val="000000" w:themeColor="text1"/>
        </w:rPr>
        <w:t xml:space="preserve"> </w:t>
      </w:r>
      <w:r w:rsidR="0005504C" w:rsidRPr="00650E4A">
        <w:rPr>
          <w:rFonts w:ascii="Arial" w:hAnsi="Arial" w:cs="Arial"/>
          <w:color w:val="000000" w:themeColor="text1"/>
        </w:rPr>
        <w:t>children still learn about modern, secular subjects and there are a range of activities for students.</w:t>
      </w:r>
      <w:r w:rsidR="0005504C" w:rsidRPr="00650E4A">
        <w:rPr>
          <w:rStyle w:val="FootnoteReference"/>
          <w:rFonts w:ascii="Arial" w:hAnsi="Arial" w:cs="Arial"/>
          <w:color w:val="000000" w:themeColor="text1"/>
        </w:rPr>
        <w:footnoteReference w:id="55"/>
      </w:r>
      <w:r w:rsidR="0005504C" w:rsidRPr="00650E4A">
        <w:rPr>
          <w:rFonts w:ascii="Arial" w:hAnsi="Arial" w:cs="Arial"/>
          <w:color w:val="000000" w:themeColor="text1"/>
        </w:rPr>
        <w:t xml:space="preserve"> </w:t>
      </w:r>
    </w:p>
    <w:p w:rsidR="00CD0AFE" w:rsidRDefault="00CD0AFE">
      <w:pPr>
        <w:rPr>
          <w:rFonts w:ascii="Arial" w:hAnsi="Arial" w:cs="Arial"/>
          <w:color w:val="000000" w:themeColor="text1"/>
        </w:rPr>
      </w:pPr>
    </w:p>
    <w:p w:rsidR="00CD0AFE" w:rsidRDefault="00CD0AFE">
      <w:pPr>
        <w:rPr>
          <w:rFonts w:ascii="Arial" w:hAnsi="Arial" w:cs="Arial"/>
          <w:color w:val="000000" w:themeColor="text1"/>
        </w:rPr>
      </w:pPr>
    </w:p>
    <w:p w:rsidR="00CD0AFE" w:rsidRPr="00CD0AFE" w:rsidRDefault="00CD0AFE">
      <w:pPr>
        <w:rPr>
          <w:rFonts w:ascii="Arial" w:hAnsi="Arial" w:cs="Arial"/>
          <w:color w:val="000000" w:themeColor="text1"/>
        </w:rPr>
      </w:pPr>
    </w:p>
    <w:p w:rsidR="00561FEC" w:rsidRPr="00650E4A" w:rsidRDefault="008F78E9" w:rsidP="00561FEC">
      <w:pPr>
        <w:jc w:val="center"/>
        <w:rPr>
          <w:rFonts w:ascii="Arial" w:hAnsi="Arial" w:cs="Arial"/>
          <w:b/>
          <w:color w:val="00B0F0"/>
          <w:u w:val="single"/>
        </w:rPr>
      </w:pPr>
      <w:r w:rsidRPr="00650E4A">
        <w:rPr>
          <w:rFonts w:ascii="Arial" w:hAnsi="Arial" w:cs="Arial"/>
          <w:b/>
          <w:color w:val="00B0F0"/>
          <w:u w:val="single"/>
        </w:rPr>
        <w:t>Contemporary issues:</w:t>
      </w:r>
    </w:p>
    <w:p w:rsidR="008F78E9" w:rsidRPr="00650E4A" w:rsidRDefault="008F78E9">
      <w:pPr>
        <w:rPr>
          <w:rFonts w:ascii="Arial" w:hAnsi="Arial" w:cs="Arial"/>
          <w:b/>
          <w:color w:val="00B0F0"/>
          <w:u w:val="single"/>
        </w:rPr>
      </w:pPr>
    </w:p>
    <w:p w:rsidR="00650E4A" w:rsidRPr="00650E4A" w:rsidRDefault="000D362A">
      <w:pPr>
        <w:rPr>
          <w:rFonts w:ascii="Arial" w:hAnsi="Arial" w:cs="Arial"/>
          <w:color w:val="000000" w:themeColor="text1"/>
        </w:rPr>
      </w:pPr>
      <w:r w:rsidRPr="00650E4A">
        <w:rPr>
          <w:rFonts w:ascii="Arial" w:hAnsi="Arial" w:cs="Arial"/>
          <w:color w:val="000000" w:themeColor="text1"/>
        </w:rPr>
        <w:t xml:space="preserve">In modern day, there are several issues affecting the Indonesian population, one main concern being the </w:t>
      </w:r>
      <w:r w:rsidRPr="00650E4A">
        <w:rPr>
          <w:rFonts w:ascii="Arial" w:hAnsi="Arial" w:cs="Arial"/>
          <w:color w:val="00B0F0"/>
        </w:rPr>
        <w:t>increase in inequality</w:t>
      </w:r>
      <w:r w:rsidRPr="00650E4A">
        <w:rPr>
          <w:rFonts w:ascii="Arial" w:hAnsi="Arial" w:cs="Arial"/>
          <w:color w:val="000000" w:themeColor="text1"/>
        </w:rPr>
        <w:t xml:space="preserve">. </w:t>
      </w:r>
      <w:r w:rsidR="00C265B1" w:rsidRPr="00650E4A">
        <w:rPr>
          <w:rFonts w:ascii="Arial" w:hAnsi="Arial" w:cs="Arial"/>
          <w:color w:val="000000" w:themeColor="text1"/>
        </w:rPr>
        <w:t>A reason for this being because the level of inequality is already quite high, therefore any increase cannot be a good sign. This inequality in Indonesia is shown through several facto</w:t>
      </w:r>
      <w:r w:rsidR="008D6B77">
        <w:rPr>
          <w:rFonts w:ascii="Arial" w:hAnsi="Arial" w:cs="Arial"/>
          <w:color w:val="000000" w:themeColor="text1"/>
        </w:rPr>
        <w:t>rs, including the labour market and</w:t>
      </w:r>
      <w:r w:rsidR="00C265B1" w:rsidRPr="00650E4A">
        <w:rPr>
          <w:rFonts w:ascii="Arial" w:hAnsi="Arial" w:cs="Arial"/>
          <w:color w:val="000000" w:themeColor="text1"/>
        </w:rPr>
        <w:t xml:space="preserve"> opportunities. For example, the life cycle of a family can be affected by where their children are born or whether the parents are well educated. Being born into such circumstances cannot be changed, however it is affecting the opportunities given to these less fortunate people. As for the working world, people </w:t>
      </w:r>
      <w:r w:rsidR="00C265B1" w:rsidRPr="00650E4A">
        <w:rPr>
          <w:rFonts w:ascii="Arial" w:hAnsi="Arial" w:cs="Arial"/>
          <w:color w:val="000000" w:themeColor="text1"/>
        </w:rPr>
        <w:lastRenderedPageBreak/>
        <w:t xml:space="preserve">who are higher skilled </w:t>
      </w:r>
      <w:r w:rsidR="00C265B1" w:rsidRPr="009722BC">
        <w:rPr>
          <w:rFonts w:ascii="Arial" w:hAnsi="Arial" w:cs="Arial"/>
          <w:color w:val="000000" w:themeColor="text1"/>
        </w:rPr>
        <w:t xml:space="preserve">get paid </w:t>
      </w:r>
      <w:r w:rsidR="00C265B1" w:rsidRPr="00650E4A">
        <w:rPr>
          <w:rFonts w:ascii="Arial" w:hAnsi="Arial" w:cs="Arial"/>
          <w:color w:val="000000" w:themeColor="text1"/>
        </w:rPr>
        <w:t>more, in comparison to many other individuals who are in jobs that cannot increase their skills, therefore they cannot earn more money.</w:t>
      </w:r>
      <w:r w:rsidR="00C265B1" w:rsidRPr="00650E4A">
        <w:rPr>
          <w:rStyle w:val="FootnoteReference"/>
          <w:rFonts w:ascii="Arial" w:hAnsi="Arial" w:cs="Arial"/>
          <w:color w:val="000000" w:themeColor="text1"/>
        </w:rPr>
        <w:footnoteReference w:id="56"/>
      </w:r>
      <w:r w:rsidR="00C265B1" w:rsidRPr="00650E4A">
        <w:rPr>
          <w:rFonts w:ascii="Arial" w:hAnsi="Arial" w:cs="Arial"/>
          <w:color w:val="000000" w:themeColor="text1"/>
        </w:rPr>
        <w:t xml:space="preserve"> </w:t>
      </w:r>
      <w:r w:rsidR="002747EA" w:rsidRPr="00650E4A">
        <w:rPr>
          <w:rFonts w:ascii="Arial" w:hAnsi="Arial" w:cs="Arial"/>
          <w:color w:val="000000" w:themeColor="text1"/>
        </w:rPr>
        <w:t>Nevertheless, the government hope to reduce the inequality currently existing withi</w:t>
      </w:r>
      <w:r w:rsidR="001233C6" w:rsidRPr="00650E4A">
        <w:rPr>
          <w:rFonts w:ascii="Arial" w:hAnsi="Arial" w:cs="Arial"/>
          <w:color w:val="000000" w:themeColor="text1"/>
        </w:rPr>
        <w:t xml:space="preserve">n the country and they have set targets to do so. </w:t>
      </w:r>
      <w:r w:rsidR="001233C6" w:rsidRPr="00650E4A">
        <w:rPr>
          <w:rStyle w:val="FootnoteReference"/>
          <w:rFonts w:ascii="Arial" w:hAnsi="Arial" w:cs="Arial"/>
          <w:color w:val="000000" w:themeColor="text1"/>
        </w:rPr>
        <w:footnoteReference w:id="57"/>
      </w:r>
    </w:p>
    <w:p w:rsidR="00650E4A" w:rsidRDefault="00650E4A">
      <w:pPr>
        <w:rPr>
          <w:rFonts w:ascii="Arial" w:hAnsi="Arial" w:cs="Arial"/>
          <w:b/>
          <w:color w:val="00B0F0"/>
          <w:u w:val="single"/>
        </w:rPr>
      </w:pPr>
    </w:p>
    <w:p w:rsidR="008D6B77" w:rsidRDefault="008D6B77">
      <w:pPr>
        <w:rPr>
          <w:rFonts w:ascii="Arial" w:hAnsi="Arial" w:cs="Arial"/>
          <w:b/>
          <w:color w:val="00B0F0"/>
          <w:u w:val="single"/>
        </w:rPr>
      </w:pPr>
    </w:p>
    <w:p w:rsidR="007227F7" w:rsidRPr="00CD0AFE" w:rsidRDefault="007227F7" w:rsidP="00CD0AFE">
      <w:pPr>
        <w:rPr>
          <w:rFonts w:ascii="Arial" w:hAnsi="Arial" w:cs="Arial"/>
          <w:b/>
          <w:color w:val="00B0F0"/>
        </w:rPr>
      </w:pPr>
      <w:r w:rsidRPr="00CD0AFE">
        <w:rPr>
          <w:rFonts w:ascii="Arial" w:hAnsi="Arial" w:cs="Arial"/>
          <w:b/>
          <w:color w:val="00B0F0"/>
        </w:rPr>
        <w:t>Women:</w:t>
      </w:r>
    </w:p>
    <w:p w:rsidR="007227F7" w:rsidRDefault="007227F7">
      <w:pPr>
        <w:rPr>
          <w:rFonts w:ascii="Arial" w:hAnsi="Arial" w:cs="Arial"/>
          <w:b/>
          <w:color w:val="00B0F0"/>
          <w:u w:val="single"/>
        </w:rPr>
      </w:pPr>
    </w:p>
    <w:p w:rsidR="007227F7" w:rsidRDefault="00D3753D">
      <w:pPr>
        <w:rPr>
          <w:rFonts w:ascii="Arial" w:hAnsi="Arial" w:cs="Arial"/>
          <w:color w:val="000000" w:themeColor="text1"/>
        </w:rPr>
      </w:pPr>
      <w:r>
        <w:rPr>
          <w:rFonts w:ascii="Arial" w:hAnsi="Arial" w:cs="Arial"/>
          <w:color w:val="000000" w:themeColor="text1"/>
        </w:rPr>
        <w:t>For many years in Indonesia, issues regarding women have been very present, even resulting in conflicts amongst the state and Muslims. As emphasised, the state and Islam have a mutual accommodation and the country caters for a wide range of beliefs and practices, however this has been close to disruption on several occasions</w:t>
      </w:r>
      <w:r w:rsidR="008D6B77">
        <w:rPr>
          <w:rFonts w:ascii="Arial" w:hAnsi="Arial" w:cs="Arial"/>
          <w:color w:val="000000" w:themeColor="text1"/>
        </w:rPr>
        <w:t>. This being mainly</w:t>
      </w:r>
      <w:r>
        <w:rPr>
          <w:rFonts w:ascii="Arial" w:hAnsi="Arial" w:cs="Arial"/>
          <w:color w:val="000000" w:themeColor="text1"/>
        </w:rPr>
        <w:t xml:space="preserve"> because of differencing opinions on topics such as </w:t>
      </w:r>
      <w:r w:rsidRPr="008D6B77">
        <w:rPr>
          <w:rFonts w:ascii="Arial" w:hAnsi="Arial" w:cs="Arial"/>
          <w:color w:val="00B0F0"/>
        </w:rPr>
        <w:t>divorce</w:t>
      </w:r>
      <w:r>
        <w:rPr>
          <w:rFonts w:ascii="Arial" w:hAnsi="Arial" w:cs="Arial"/>
          <w:color w:val="000000" w:themeColor="text1"/>
        </w:rPr>
        <w:t xml:space="preserve">, </w:t>
      </w:r>
      <w:r w:rsidRPr="008D6B77">
        <w:rPr>
          <w:rFonts w:ascii="Arial" w:hAnsi="Arial" w:cs="Arial"/>
          <w:color w:val="00B0F0"/>
        </w:rPr>
        <w:t xml:space="preserve">abortion </w:t>
      </w:r>
      <w:r>
        <w:rPr>
          <w:rFonts w:ascii="Arial" w:hAnsi="Arial" w:cs="Arial"/>
          <w:color w:val="000000" w:themeColor="text1"/>
        </w:rPr>
        <w:t xml:space="preserve">and </w:t>
      </w:r>
      <w:r w:rsidRPr="008D6B77">
        <w:rPr>
          <w:rFonts w:ascii="Arial" w:hAnsi="Arial" w:cs="Arial"/>
          <w:color w:val="00B0F0"/>
        </w:rPr>
        <w:t>birth control</w:t>
      </w:r>
      <w:r>
        <w:rPr>
          <w:rFonts w:ascii="Arial" w:hAnsi="Arial" w:cs="Arial"/>
          <w:color w:val="000000" w:themeColor="text1"/>
        </w:rPr>
        <w:t>.</w:t>
      </w:r>
      <w:r>
        <w:rPr>
          <w:rStyle w:val="FootnoteReference"/>
          <w:rFonts w:ascii="Arial" w:hAnsi="Arial" w:cs="Arial"/>
          <w:color w:val="000000" w:themeColor="text1"/>
        </w:rPr>
        <w:footnoteReference w:id="58"/>
      </w:r>
      <w:r>
        <w:rPr>
          <w:rFonts w:ascii="Arial" w:hAnsi="Arial" w:cs="Arial"/>
          <w:color w:val="000000" w:themeColor="text1"/>
        </w:rPr>
        <w:t xml:space="preserve"> A few Muslim women’s groups have developed within the country as a result of this and they take part in challenging the government policies and trying to increase awareness.</w:t>
      </w:r>
      <w:r>
        <w:rPr>
          <w:rStyle w:val="FootnoteReference"/>
          <w:rFonts w:ascii="Arial" w:hAnsi="Arial" w:cs="Arial"/>
          <w:color w:val="000000" w:themeColor="text1"/>
        </w:rPr>
        <w:footnoteReference w:id="59"/>
      </w:r>
    </w:p>
    <w:p w:rsidR="00D3753D" w:rsidRDefault="00D3753D">
      <w:pPr>
        <w:rPr>
          <w:rFonts w:ascii="Arial" w:hAnsi="Arial" w:cs="Arial"/>
          <w:color w:val="000000" w:themeColor="text1"/>
        </w:rPr>
      </w:pPr>
    </w:p>
    <w:p w:rsidR="00273057" w:rsidRDefault="00273057" w:rsidP="00942722">
      <w:pPr>
        <w:rPr>
          <w:rFonts w:ascii="Arial" w:hAnsi="Arial" w:cs="Arial"/>
          <w:color w:val="000000" w:themeColor="text1"/>
        </w:rPr>
      </w:pPr>
    </w:p>
    <w:p w:rsidR="00273057" w:rsidRPr="007227F7" w:rsidRDefault="00273057" w:rsidP="00CD0AFE">
      <w:pPr>
        <w:jc w:val="center"/>
        <w:rPr>
          <w:rFonts w:ascii="Arial" w:hAnsi="Arial" w:cs="Arial"/>
          <w:color w:val="000000" w:themeColor="text1"/>
        </w:rPr>
      </w:pPr>
    </w:p>
    <w:p w:rsidR="005F3C7F" w:rsidRPr="00650E4A" w:rsidRDefault="008F78E9" w:rsidP="00CD0AFE">
      <w:pPr>
        <w:jc w:val="center"/>
        <w:rPr>
          <w:rFonts w:ascii="Arial" w:hAnsi="Arial" w:cs="Arial"/>
          <w:b/>
          <w:color w:val="00B0F0"/>
          <w:u w:val="single"/>
        </w:rPr>
      </w:pPr>
      <w:r w:rsidRPr="00650E4A">
        <w:rPr>
          <w:rFonts w:ascii="Arial" w:hAnsi="Arial" w:cs="Arial"/>
          <w:b/>
          <w:color w:val="00B0F0"/>
          <w:u w:val="single"/>
        </w:rPr>
        <w:t xml:space="preserve">Conclusion: </w:t>
      </w:r>
      <w:r w:rsidR="00650E4A" w:rsidRPr="00650E4A">
        <w:rPr>
          <w:rFonts w:ascii="Arial" w:hAnsi="Arial" w:cs="Arial"/>
          <w:b/>
          <w:color w:val="00B0F0"/>
          <w:u w:val="single"/>
        </w:rPr>
        <w:t xml:space="preserve">the </w:t>
      </w:r>
      <w:r w:rsidRPr="00650E4A">
        <w:rPr>
          <w:rFonts w:ascii="Arial" w:hAnsi="Arial" w:cs="Arial"/>
          <w:b/>
          <w:color w:val="00B0F0"/>
          <w:u w:val="single"/>
        </w:rPr>
        <w:t>role of religion in the state:</w:t>
      </w:r>
    </w:p>
    <w:p w:rsidR="005F3C7F" w:rsidRPr="00650E4A" w:rsidRDefault="005F3C7F">
      <w:pPr>
        <w:rPr>
          <w:rFonts w:ascii="Arial" w:hAnsi="Arial" w:cs="Arial"/>
          <w:b/>
          <w:color w:val="00B0F0"/>
          <w:u w:val="single"/>
        </w:rPr>
      </w:pPr>
    </w:p>
    <w:p w:rsidR="00F94523" w:rsidRPr="00650E4A" w:rsidRDefault="005F3C7F">
      <w:pPr>
        <w:rPr>
          <w:rFonts w:ascii="Arial" w:hAnsi="Arial" w:cs="Arial"/>
          <w:color w:val="000000" w:themeColor="text1"/>
        </w:rPr>
      </w:pPr>
      <w:r w:rsidRPr="00650E4A">
        <w:rPr>
          <w:rFonts w:ascii="Arial" w:hAnsi="Arial" w:cs="Arial"/>
          <w:color w:val="000000" w:themeColor="text1"/>
        </w:rPr>
        <w:t xml:space="preserve">In conclusion, Indonesian public life revolves around religious and cultural pluralism and the acceptance of it. It could be said that in Indonesia there is not an </w:t>
      </w:r>
      <w:r w:rsidRPr="008D6B77">
        <w:rPr>
          <w:rFonts w:ascii="Arial" w:hAnsi="Arial" w:cs="Arial"/>
          <w:color w:val="00B0F0"/>
        </w:rPr>
        <w:t>Islamic</w:t>
      </w:r>
      <w:r w:rsidR="008D6B77" w:rsidRPr="008D6B77">
        <w:rPr>
          <w:rFonts w:ascii="Arial" w:hAnsi="Arial" w:cs="Arial"/>
          <w:color w:val="00B0F0"/>
        </w:rPr>
        <w:t>/religious</w:t>
      </w:r>
      <w:r w:rsidRPr="008D6B77">
        <w:rPr>
          <w:rFonts w:ascii="Arial" w:hAnsi="Arial" w:cs="Arial"/>
          <w:color w:val="00B0F0"/>
        </w:rPr>
        <w:t xml:space="preserve"> </w:t>
      </w:r>
      <w:r w:rsidRPr="00650E4A">
        <w:rPr>
          <w:rFonts w:ascii="Arial" w:hAnsi="Arial" w:cs="Arial"/>
          <w:color w:val="000000" w:themeColor="text1"/>
        </w:rPr>
        <w:t xml:space="preserve">state, nor is there a </w:t>
      </w:r>
      <w:r w:rsidRPr="008D6B77">
        <w:rPr>
          <w:rFonts w:ascii="Arial" w:hAnsi="Arial" w:cs="Arial"/>
          <w:color w:val="00B0F0"/>
        </w:rPr>
        <w:t>secular</w:t>
      </w:r>
      <w:r w:rsidRPr="00650E4A">
        <w:rPr>
          <w:rFonts w:ascii="Arial" w:hAnsi="Arial" w:cs="Arial"/>
          <w:color w:val="000000" w:themeColor="text1"/>
        </w:rPr>
        <w:t xml:space="preserve"> state either.</w:t>
      </w:r>
      <w:r w:rsidRPr="00650E4A">
        <w:rPr>
          <w:rStyle w:val="FootnoteReference"/>
          <w:rFonts w:ascii="Arial" w:hAnsi="Arial" w:cs="Arial"/>
          <w:color w:val="000000" w:themeColor="text1"/>
        </w:rPr>
        <w:footnoteReference w:id="60"/>
      </w:r>
      <w:r w:rsidR="00A37283" w:rsidRPr="00650E4A">
        <w:rPr>
          <w:rFonts w:ascii="Arial" w:hAnsi="Arial" w:cs="Arial"/>
          <w:color w:val="000000" w:themeColor="text1"/>
        </w:rPr>
        <w:t xml:space="preserve"> </w:t>
      </w:r>
      <w:r w:rsidR="00D60E3D" w:rsidRPr="00650E4A">
        <w:rPr>
          <w:rFonts w:ascii="Arial" w:hAnsi="Arial" w:cs="Arial"/>
          <w:color w:val="000000" w:themeColor="text1"/>
        </w:rPr>
        <w:t>It is conveyed that within the</w:t>
      </w:r>
      <w:r w:rsidR="008075BE">
        <w:rPr>
          <w:rFonts w:ascii="Arial" w:hAnsi="Arial" w:cs="Arial"/>
          <w:color w:val="000000" w:themeColor="text1"/>
        </w:rPr>
        <w:t xml:space="preserve"> country, religion, especially</w:t>
      </w:r>
      <w:r w:rsidR="00D60E3D" w:rsidRPr="00650E4A">
        <w:rPr>
          <w:rFonts w:ascii="Arial" w:hAnsi="Arial" w:cs="Arial"/>
          <w:color w:val="000000" w:themeColor="text1"/>
        </w:rPr>
        <w:t xml:space="preserve"> Islam, </w:t>
      </w:r>
      <w:r w:rsidR="008075BE">
        <w:rPr>
          <w:rFonts w:ascii="Arial" w:hAnsi="Arial" w:cs="Arial"/>
          <w:color w:val="000000" w:themeColor="text1"/>
        </w:rPr>
        <w:t>does play</w:t>
      </w:r>
      <w:r w:rsidR="00D60E3D" w:rsidRPr="00650E4A">
        <w:rPr>
          <w:rFonts w:ascii="Arial" w:hAnsi="Arial" w:cs="Arial"/>
          <w:color w:val="000000" w:themeColor="text1"/>
        </w:rPr>
        <w:t xml:space="preserve"> a huge role and has a political standing, however it is not the full foundation of their society.</w:t>
      </w:r>
      <w:r w:rsidR="00D60E3D" w:rsidRPr="00650E4A">
        <w:rPr>
          <w:rStyle w:val="FootnoteReference"/>
          <w:rFonts w:ascii="Arial" w:hAnsi="Arial" w:cs="Arial"/>
          <w:color w:val="000000" w:themeColor="text1"/>
        </w:rPr>
        <w:footnoteReference w:id="61"/>
      </w:r>
      <w:r w:rsidR="005D4F82" w:rsidRPr="00650E4A">
        <w:rPr>
          <w:rFonts w:ascii="Arial" w:hAnsi="Arial" w:cs="Arial"/>
          <w:color w:val="000000" w:themeColor="text1"/>
        </w:rPr>
        <w:t xml:space="preserve"> In 1945, independence was declared in Indonesia and the two national leaders formed the Republic of Indonesia. By doing so, they avoided secluding Christians and other religions because they established a nationalist ideology not an Islamic country. </w:t>
      </w:r>
      <w:r w:rsidR="005D4F82" w:rsidRPr="00650E4A">
        <w:rPr>
          <w:rFonts w:ascii="Arial" w:hAnsi="Arial" w:cs="Arial"/>
          <w:color w:val="000000" w:themeColor="text1"/>
        </w:rPr>
        <w:lastRenderedPageBreak/>
        <w:t>Later in 1967, general Suharto was announced president and within his ruling he limited Islam’s political influence but supported the influence it had religiously and culturally.</w:t>
      </w:r>
      <w:r w:rsidR="00650E4A" w:rsidRPr="00650E4A">
        <w:rPr>
          <w:rStyle w:val="FootnoteReference"/>
          <w:rFonts w:ascii="Arial" w:hAnsi="Arial" w:cs="Arial"/>
          <w:color w:val="000000" w:themeColor="text1"/>
        </w:rPr>
        <w:footnoteReference w:id="62"/>
      </w:r>
      <w:r w:rsidR="005D4F82" w:rsidRPr="00650E4A">
        <w:rPr>
          <w:rFonts w:ascii="Arial" w:hAnsi="Arial" w:cs="Arial"/>
          <w:color w:val="000000" w:themeColor="text1"/>
        </w:rPr>
        <w:t xml:space="preserve"> </w:t>
      </w:r>
      <w:r w:rsidR="00650E4A" w:rsidRPr="00650E4A">
        <w:rPr>
          <w:rFonts w:ascii="Arial" w:hAnsi="Arial" w:cs="Arial"/>
          <w:color w:val="000000" w:themeColor="text1"/>
        </w:rPr>
        <w:t>Nevertheless, e</w:t>
      </w:r>
      <w:r w:rsidR="005D4F82" w:rsidRPr="00650E4A">
        <w:rPr>
          <w:rFonts w:ascii="Arial" w:hAnsi="Arial" w:cs="Arial"/>
          <w:color w:val="000000" w:themeColor="text1"/>
        </w:rPr>
        <w:t xml:space="preserve">ver since Indonesia gained independence specific radical Islamic parties have continuously encouraged the following of </w:t>
      </w:r>
      <w:proofErr w:type="spellStart"/>
      <w:r w:rsidR="005D4F82" w:rsidRPr="00650E4A">
        <w:rPr>
          <w:rFonts w:ascii="Arial" w:hAnsi="Arial" w:cs="Arial"/>
          <w:color w:val="000000" w:themeColor="text1"/>
        </w:rPr>
        <w:t>Shari’ah</w:t>
      </w:r>
      <w:proofErr w:type="spellEnd"/>
      <w:r w:rsidR="005D4F82" w:rsidRPr="00650E4A">
        <w:rPr>
          <w:rFonts w:ascii="Arial" w:hAnsi="Arial" w:cs="Arial"/>
          <w:color w:val="000000" w:themeColor="text1"/>
        </w:rPr>
        <w:t>- Islamic law.</w:t>
      </w:r>
      <w:r w:rsidR="00650E4A" w:rsidRPr="00650E4A">
        <w:rPr>
          <w:rStyle w:val="FootnoteReference"/>
          <w:rFonts w:ascii="Arial" w:hAnsi="Arial" w:cs="Arial"/>
          <w:color w:val="000000" w:themeColor="text1"/>
        </w:rPr>
        <w:footnoteReference w:id="63"/>
      </w:r>
      <w:r w:rsidR="005D4F82" w:rsidRPr="00650E4A">
        <w:rPr>
          <w:rFonts w:ascii="Arial" w:hAnsi="Arial" w:cs="Arial"/>
          <w:color w:val="000000" w:themeColor="text1"/>
        </w:rPr>
        <w:t xml:space="preserve"> </w:t>
      </w:r>
      <w:r w:rsidR="008E20B6">
        <w:rPr>
          <w:rFonts w:ascii="Arial" w:hAnsi="Arial" w:cs="Arial"/>
          <w:color w:val="000000" w:themeColor="text1"/>
        </w:rPr>
        <w:t>It is obvious that many Muslims living in Indonesia would like to see the juridical system and the state have more of a base from Islam, however the country currently has no conclusion or satisfaction with how Sharia should be used.</w:t>
      </w:r>
      <w:r w:rsidR="008E20B6">
        <w:rPr>
          <w:rStyle w:val="FootnoteReference"/>
          <w:rFonts w:ascii="Arial" w:hAnsi="Arial" w:cs="Arial"/>
          <w:color w:val="000000" w:themeColor="text1"/>
        </w:rPr>
        <w:footnoteReference w:id="64"/>
      </w:r>
      <w:r w:rsidR="008E20B6">
        <w:rPr>
          <w:rFonts w:ascii="Arial" w:hAnsi="Arial" w:cs="Arial"/>
          <w:color w:val="000000" w:themeColor="text1"/>
        </w:rPr>
        <w:t xml:space="preserve"> </w:t>
      </w:r>
      <w:r w:rsidR="004B2B10">
        <w:rPr>
          <w:rFonts w:ascii="Arial" w:hAnsi="Arial" w:cs="Arial"/>
          <w:color w:val="000000" w:themeColor="text1"/>
        </w:rPr>
        <w:t xml:space="preserve">Several </w:t>
      </w:r>
      <w:proofErr w:type="spellStart"/>
      <w:r w:rsidR="004B2B10">
        <w:rPr>
          <w:rFonts w:ascii="Arial" w:hAnsi="Arial" w:cs="Arial"/>
          <w:color w:val="000000" w:themeColor="text1"/>
        </w:rPr>
        <w:t>shari’ah</w:t>
      </w:r>
      <w:proofErr w:type="spellEnd"/>
      <w:r w:rsidR="004B2B10">
        <w:rPr>
          <w:rFonts w:ascii="Arial" w:hAnsi="Arial" w:cs="Arial"/>
          <w:color w:val="000000" w:themeColor="text1"/>
        </w:rPr>
        <w:t xml:space="preserve"> rules have already been added to a range of juridical constructions and the state get</w:t>
      </w:r>
      <w:r w:rsidR="00561FEC">
        <w:rPr>
          <w:rFonts w:ascii="Arial" w:hAnsi="Arial" w:cs="Arial"/>
          <w:color w:val="000000" w:themeColor="text1"/>
        </w:rPr>
        <w:t>s</w:t>
      </w:r>
      <w:r w:rsidR="004B2B10">
        <w:rPr>
          <w:rFonts w:ascii="Arial" w:hAnsi="Arial" w:cs="Arial"/>
          <w:color w:val="000000" w:themeColor="text1"/>
        </w:rPr>
        <w:t xml:space="preserve"> involved with several Islamic practices, such as </w:t>
      </w:r>
      <w:r w:rsidR="004B2B10" w:rsidRPr="008D6B77">
        <w:rPr>
          <w:rFonts w:ascii="Arial" w:hAnsi="Arial" w:cs="Arial"/>
          <w:color w:val="00B0F0"/>
        </w:rPr>
        <w:t xml:space="preserve">Islamic family law, organization of pilgrimages, collecting </w:t>
      </w:r>
      <w:r w:rsidR="004B2B10" w:rsidRPr="008D6B77">
        <w:rPr>
          <w:rFonts w:ascii="Arial" w:hAnsi="Arial" w:cs="Arial"/>
          <w:i/>
          <w:color w:val="00B0F0"/>
        </w:rPr>
        <w:t>zakat</w:t>
      </w:r>
      <w:r w:rsidR="004B2B10" w:rsidRPr="004B2B10">
        <w:rPr>
          <w:rFonts w:ascii="Arial" w:hAnsi="Arial" w:cs="Arial"/>
          <w:i/>
          <w:color w:val="000000" w:themeColor="text1"/>
        </w:rPr>
        <w:t>,</w:t>
      </w:r>
      <w:r w:rsidR="008075BE">
        <w:rPr>
          <w:rFonts w:ascii="Arial" w:hAnsi="Arial" w:cs="Arial"/>
          <w:color w:val="000000" w:themeColor="text1"/>
        </w:rPr>
        <w:t xml:space="preserve"> etc. </w:t>
      </w:r>
      <w:r w:rsidR="00561FEC">
        <w:rPr>
          <w:rFonts w:ascii="Arial" w:hAnsi="Arial" w:cs="Arial"/>
          <w:color w:val="000000" w:themeColor="text1"/>
        </w:rPr>
        <w:t xml:space="preserve">But </w:t>
      </w:r>
      <w:r w:rsidR="008075BE">
        <w:rPr>
          <w:rFonts w:ascii="Arial" w:hAnsi="Arial" w:cs="Arial"/>
          <w:color w:val="000000" w:themeColor="text1"/>
        </w:rPr>
        <w:t>d</w:t>
      </w:r>
      <w:r w:rsidR="004B2B10">
        <w:rPr>
          <w:rFonts w:ascii="Arial" w:hAnsi="Arial" w:cs="Arial"/>
          <w:color w:val="000000" w:themeColor="text1"/>
        </w:rPr>
        <w:t>espite these advancements, it still lacks constitutional status in Indonesia.</w:t>
      </w:r>
      <w:r w:rsidR="004B2B10">
        <w:rPr>
          <w:rStyle w:val="FootnoteReference"/>
          <w:rFonts w:ascii="Arial" w:hAnsi="Arial" w:cs="Arial"/>
          <w:color w:val="000000" w:themeColor="text1"/>
        </w:rPr>
        <w:footnoteReference w:id="65"/>
      </w:r>
      <w:r w:rsidR="004B2B10">
        <w:rPr>
          <w:rFonts w:ascii="Arial" w:hAnsi="Arial" w:cs="Arial"/>
          <w:color w:val="000000" w:themeColor="text1"/>
        </w:rPr>
        <w:t xml:space="preserve"> </w:t>
      </w:r>
      <w:r w:rsidR="009E4DDF">
        <w:rPr>
          <w:rFonts w:ascii="Arial" w:hAnsi="Arial" w:cs="Arial"/>
          <w:color w:val="000000" w:themeColor="text1"/>
        </w:rPr>
        <w:t>It is clear that the country wishes to create a place of belonging for all religions and ethnicities existing there.</w:t>
      </w:r>
      <w:r w:rsidR="00F94523" w:rsidRPr="00650E4A">
        <w:rPr>
          <w:rFonts w:ascii="Arial" w:hAnsi="Arial" w:cs="Arial"/>
          <w:b/>
          <w:color w:val="00B0F0"/>
          <w:u w:val="single"/>
        </w:rPr>
        <w:br w:type="page"/>
      </w:r>
    </w:p>
    <w:p w:rsidR="00854A63" w:rsidRPr="00650E4A" w:rsidRDefault="00F94523" w:rsidP="00F94523">
      <w:pPr>
        <w:rPr>
          <w:rFonts w:ascii="Arial" w:hAnsi="Arial" w:cs="Arial"/>
          <w:color w:val="000000" w:themeColor="text1"/>
          <w:u w:val="single"/>
        </w:rPr>
      </w:pPr>
      <w:r w:rsidRPr="00650E4A">
        <w:rPr>
          <w:rFonts w:ascii="Arial" w:hAnsi="Arial" w:cs="Arial"/>
          <w:color w:val="000000" w:themeColor="text1"/>
          <w:u w:val="single"/>
        </w:rPr>
        <w:lastRenderedPageBreak/>
        <w:t>Bibliography:</w:t>
      </w:r>
    </w:p>
    <w:p w:rsidR="0036202B" w:rsidRPr="00650E4A" w:rsidRDefault="0036202B" w:rsidP="00F94523">
      <w:pPr>
        <w:rPr>
          <w:rFonts w:ascii="Arial" w:hAnsi="Arial" w:cs="Arial"/>
          <w:color w:val="000000" w:themeColor="text1"/>
          <w:u w:val="single"/>
        </w:rPr>
      </w:pPr>
    </w:p>
    <w:p w:rsidR="0036202B" w:rsidRPr="00650E4A" w:rsidRDefault="0036202B" w:rsidP="0036202B">
      <w:pPr>
        <w:rPr>
          <w:rFonts w:ascii="Arial" w:hAnsi="Arial" w:cs="Arial"/>
        </w:rPr>
      </w:pPr>
      <w:r w:rsidRPr="00650E4A">
        <w:rPr>
          <w:rFonts w:ascii="Arial" w:hAnsi="Arial" w:cs="Arial"/>
        </w:rPr>
        <w:t>Al-</w:t>
      </w:r>
      <w:proofErr w:type="spellStart"/>
      <w:r w:rsidRPr="00650E4A">
        <w:rPr>
          <w:rFonts w:ascii="Arial" w:hAnsi="Arial" w:cs="Arial"/>
        </w:rPr>
        <w:t>Samarrai</w:t>
      </w:r>
      <w:proofErr w:type="spellEnd"/>
      <w:r w:rsidRPr="00650E4A">
        <w:rPr>
          <w:rFonts w:ascii="Arial" w:hAnsi="Arial" w:cs="Arial"/>
        </w:rPr>
        <w:t xml:space="preserve">, </w:t>
      </w:r>
      <w:proofErr w:type="spellStart"/>
      <w:r w:rsidRPr="00650E4A">
        <w:rPr>
          <w:rFonts w:ascii="Arial" w:hAnsi="Arial" w:cs="Arial"/>
        </w:rPr>
        <w:t>Samer</w:t>
      </w:r>
      <w:proofErr w:type="spellEnd"/>
      <w:r w:rsidRPr="00650E4A">
        <w:rPr>
          <w:rFonts w:ascii="Arial" w:hAnsi="Arial" w:cs="Arial"/>
        </w:rPr>
        <w:t>, The World Bank, ‘Awakening Indonesia’s Golden Generation: Extending Compulsory Education from 9 to 12 years’, 9</w:t>
      </w:r>
      <w:r w:rsidRPr="00650E4A">
        <w:rPr>
          <w:rFonts w:ascii="Arial" w:hAnsi="Arial" w:cs="Arial"/>
          <w:vertAlign w:val="superscript"/>
        </w:rPr>
        <w:t>th</w:t>
      </w:r>
      <w:r w:rsidRPr="00650E4A">
        <w:rPr>
          <w:rFonts w:ascii="Arial" w:hAnsi="Arial" w:cs="Arial"/>
        </w:rPr>
        <w:t xml:space="preserve"> March 2013, </w:t>
      </w:r>
      <w:hyperlink r:id="rId13" w:history="1">
        <w:r w:rsidRPr="00650E4A">
          <w:rPr>
            <w:rStyle w:val="Hyperlink"/>
            <w:rFonts w:ascii="Arial" w:hAnsi="Arial" w:cs="Arial"/>
          </w:rPr>
          <w:t>http://blogs.worldbank.org/education/awakening-indonesia-s-golden-generation-extending-compulsory-education-9-12-years</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27019D" w:rsidRDefault="0027019D" w:rsidP="00F94523">
      <w:pPr>
        <w:rPr>
          <w:rFonts w:ascii="Arial" w:hAnsi="Arial" w:cs="Arial"/>
          <w:color w:val="000000" w:themeColor="text1"/>
          <w:u w:val="single"/>
        </w:rPr>
      </w:pPr>
    </w:p>
    <w:p w:rsidR="003176B6" w:rsidRPr="003176B6" w:rsidRDefault="003176B6" w:rsidP="00F94523">
      <w:pPr>
        <w:rPr>
          <w:rFonts w:ascii="Arial" w:hAnsi="Arial" w:cs="Arial"/>
        </w:rPr>
      </w:pPr>
      <w:proofErr w:type="spellStart"/>
      <w:r w:rsidRPr="003176B6">
        <w:rPr>
          <w:rFonts w:ascii="Arial" w:hAnsi="Arial" w:cs="Arial"/>
        </w:rPr>
        <w:t>Arskal</w:t>
      </w:r>
      <w:proofErr w:type="spellEnd"/>
      <w:r w:rsidR="00711CA3">
        <w:rPr>
          <w:rFonts w:ascii="Arial" w:hAnsi="Arial" w:cs="Arial"/>
        </w:rPr>
        <w:t>,</w:t>
      </w:r>
      <w:r w:rsidR="00711CA3" w:rsidRPr="00711CA3">
        <w:rPr>
          <w:rFonts w:ascii="Arial" w:hAnsi="Arial" w:cs="Arial"/>
        </w:rPr>
        <w:t xml:space="preserve"> </w:t>
      </w:r>
      <w:r w:rsidR="00711CA3" w:rsidRPr="003176B6">
        <w:rPr>
          <w:rFonts w:ascii="Arial" w:hAnsi="Arial" w:cs="Arial"/>
        </w:rPr>
        <w:t>Salim</w:t>
      </w:r>
      <w:r w:rsidRPr="003176B6">
        <w:rPr>
          <w:rFonts w:ascii="Arial" w:hAnsi="Arial" w:cs="Arial"/>
        </w:rPr>
        <w:t xml:space="preserve">, ‘Indonesia, </w:t>
      </w:r>
      <w:proofErr w:type="spellStart"/>
      <w:r w:rsidRPr="003176B6">
        <w:rPr>
          <w:rFonts w:ascii="Arial" w:hAnsi="Arial" w:cs="Arial"/>
        </w:rPr>
        <w:t>Shari’ah</w:t>
      </w:r>
      <w:proofErr w:type="spellEnd"/>
      <w:r w:rsidRPr="003176B6">
        <w:rPr>
          <w:rFonts w:ascii="Arial" w:hAnsi="Arial" w:cs="Arial"/>
        </w:rPr>
        <w:t xml:space="preserve"> in’, Oxford Islamic Studies Online, unknown date, </w:t>
      </w:r>
      <w:hyperlink r:id="rId14" w:history="1">
        <w:r w:rsidRPr="003176B6">
          <w:rPr>
            <w:rStyle w:val="Hyperlink"/>
            <w:rFonts w:ascii="Arial" w:hAnsi="Arial" w:cs="Arial"/>
          </w:rPr>
          <w:t>http://www.oxfordislamicstudies.com/article/opr/t343/e0030?_hi=0&amp;_pos=16</w:t>
        </w:r>
      </w:hyperlink>
      <w:r w:rsidRPr="003176B6">
        <w:rPr>
          <w:rFonts w:ascii="Arial" w:hAnsi="Arial" w:cs="Arial"/>
        </w:rPr>
        <w:t>, [accessed 26</w:t>
      </w:r>
      <w:r w:rsidRPr="003176B6">
        <w:rPr>
          <w:rFonts w:ascii="Arial" w:hAnsi="Arial" w:cs="Arial"/>
          <w:vertAlign w:val="superscript"/>
        </w:rPr>
        <w:t>th</w:t>
      </w:r>
      <w:r w:rsidRPr="003176B6">
        <w:rPr>
          <w:rFonts w:ascii="Arial" w:hAnsi="Arial" w:cs="Arial"/>
        </w:rPr>
        <w:t xml:space="preserve"> April 2018].</w:t>
      </w:r>
    </w:p>
    <w:p w:rsidR="003176B6" w:rsidRPr="00650E4A" w:rsidRDefault="003176B6" w:rsidP="00F94523">
      <w:pPr>
        <w:rPr>
          <w:rFonts w:ascii="Arial" w:hAnsi="Arial" w:cs="Arial"/>
          <w:color w:val="000000" w:themeColor="text1"/>
          <w:u w:val="single"/>
        </w:rPr>
      </w:pPr>
    </w:p>
    <w:p w:rsidR="0044194E" w:rsidRPr="00650E4A" w:rsidRDefault="0044194E" w:rsidP="00F94523">
      <w:pPr>
        <w:rPr>
          <w:rFonts w:ascii="Arial" w:hAnsi="Arial" w:cs="Arial"/>
        </w:rPr>
      </w:pPr>
      <w:r w:rsidRPr="00650E4A">
        <w:rPr>
          <w:rFonts w:ascii="Arial" w:hAnsi="Arial" w:cs="Arial"/>
        </w:rPr>
        <w:t>BBC News, ‘Indonesia Country Profile’, 9</w:t>
      </w:r>
      <w:r w:rsidRPr="00650E4A">
        <w:rPr>
          <w:rFonts w:ascii="Arial" w:hAnsi="Arial" w:cs="Arial"/>
          <w:vertAlign w:val="superscript"/>
        </w:rPr>
        <w:t>th</w:t>
      </w:r>
      <w:r w:rsidRPr="00650E4A">
        <w:rPr>
          <w:rFonts w:ascii="Arial" w:hAnsi="Arial" w:cs="Arial"/>
        </w:rPr>
        <w:t xml:space="preserve"> January 2018, </w:t>
      </w:r>
      <w:hyperlink r:id="rId15"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p w:rsidR="0044194E" w:rsidRPr="00650E4A" w:rsidRDefault="0044194E" w:rsidP="00F94523">
      <w:pPr>
        <w:rPr>
          <w:rFonts w:ascii="Arial" w:hAnsi="Arial" w:cs="Arial"/>
          <w:color w:val="000000" w:themeColor="text1"/>
        </w:rPr>
      </w:pPr>
    </w:p>
    <w:p w:rsidR="00D708AC" w:rsidRPr="00650E4A" w:rsidRDefault="00D708AC" w:rsidP="00F94523">
      <w:pPr>
        <w:rPr>
          <w:rFonts w:ascii="Arial" w:hAnsi="Arial" w:cs="Arial"/>
          <w:color w:val="000000" w:themeColor="text1"/>
        </w:rPr>
      </w:pPr>
      <w:proofErr w:type="spellStart"/>
      <w:r w:rsidRPr="00650E4A">
        <w:rPr>
          <w:rFonts w:ascii="Arial" w:hAnsi="Arial" w:cs="Arial"/>
          <w:color w:val="000000" w:themeColor="text1"/>
        </w:rPr>
        <w:t>Cesari</w:t>
      </w:r>
      <w:proofErr w:type="spellEnd"/>
      <w:r w:rsidRPr="00650E4A">
        <w:rPr>
          <w:rFonts w:ascii="Arial" w:hAnsi="Arial" w:cs="Arial"/>
          <w:color w:val="000000" w:themeColor="text1"/>
        </w:rPr>
        <w:t>, Jocelyne and Jose Casanova</w:t>
      </w:r>
      <w:r w:rsidR="00D26D6C" w:rsidRPr="00650E4A">
        <w:rPr>
          <w:rFonts w:ascii="Arial" w:hAnsi="Arial" w:cs="Arial"/>
          <w:color w:val="000000" w:themeColor="text1"/>
        </w:rPr>
        <w:t xml:space="preserve"> (ed.)</w:t>
      </w:r>
      <w:r w:rsidRPr="00650E4A">
        <w:rPr>
          <w:rFonts w:ascii="Arial" w:hAnsi="Arial" w:cs="Arial"/>
          <w:color w:val="000000" w:themeColor="text1"/>
        </w:rPr>
        <w:t xml:space="preserve">, </w:t>
      </w:r>
      <w:r w:rsidRPr="00650E4A">
        <w:rPr>
          <w:rFonts w:ascii="Arial" w:hAnsi="Arial" w:cs="Arial"/>
          <w:i/>
          <w:color w:val="000000" w:themeColor="text1"/>
        </w:rPr>
        <w:t>Islam, Gender and Democracy in Comparative Perspective</w:t>
      </w:r>
      <w:r w:rsidRPr="00650E4A">
        <w:rPr>
          <w:rFonts w:ascii="Arial" w:hAnsi="Arial" w:cs="Arial"/>
          <w:color w:val="000000" w:themeColor="text1"/>
        </w:rPr>
        <w:t xml:space="preserve"> (Oxfo</w:t>
      </w:r>
      <w:r w:rsidR="00D26D6C" w:rsidRPr="00650E4A">
        <w:rPr>
          <w:rFonts w:ascii="Arial" w:hAnsi="Arial" w:cs="Arial"/>
          <w:color w:val="000000" w:themeColor="text1"/>
        </w:rPr>
        <w:t xml:space="preserve">rd Scholarship Online, 2017), </w:t>
      </w:r>
      <w:r w:rsidR="008B4177" w:rsidRPr="00650E4A">
        <w:rPr>
          <w:rFonts w:ascii="Arial" w:hAnsi="Arial" w:cs="Arial"/>
          <w:color w:val="000000" w:themeColor="text1"/>
        </w:rPr>
        <w:t>eBook</w:t>
      </w:r>
      <w:r w:rsidRPr="00650E4A">
        <w:rPr>
          <w:rFonts w:ascii="Arial" w:hAnsi="Arial" w:cs="Arial"/>
          <w:color w:val="000000" w:themeColor="text1"/>
        </w:rPr>
        <w:t xml:space="preserve">, </w:t>
      </w:r>
      <w:hyperlink r:id="rId16" w:history="1">
        <w:r w:rsidRPr="00650E4A">
          <w:rPr>
            <w:rStyle w:val="Hyperlink"/>
            <w:rFonts w:ascii="Arial" w:hAnsi="Arial" w:cs="Arial"/>
          </w:rPr>
          <w:t>http://www.oxfordscholarship.com.ezproxy.uwtsd.ac.uk/view/10.1093/oso/9780198788553.001.0001/oso-9780198788553</w:t>
        </w:r>
      </w:hyperlink>
      <w:r w:rsidRPr="00650E4A">
        <w:rPr>
          <w:rFonts w:ascii="Arial" w:hAnsi="Arial" w:cs="Arial"/>
          <w:color w:val="000000" w:themeColor="text1"/>
        </w:rPr>
        <w:t>, [accessed 20</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 </w:t>
      </w:r>
    </w:p>
    <w:p w:rsidR="00D708AC" w:rsidRPr="00650E4A" w:rsidRDefault="00D708AC" w:rsidP="00F94523">
      <w:pPr>
        <w:rPr>
          <w:rFonts w:ascii="Arial" w:hAnsi="Arial" w:cs="Arial"/>
          <w:color w:val="000000" w:themeColor="text1"/>
          <w:u w:val="single"/>
        </w:rPr>
      </w:pPr>
    </w:p>
    <w:p w:rsidR="00712404" w:rsidRPr="00650E4A" w:rsidRDefault="00712404" w:rsidP="00F94523">
      <w:pPr>
        <w:rPr>
          <w:rFonts w:ascii="Arial" w:hAnsi="Arial" w:cs="Arial"/>
        </w:rPr>
      </w:pPr>
      <w:r w:rsidRPr="00650E4A">
        <w:rPr>
          <w:rFonts w:ascii="Arial" w:hAnsi="Arial" w:cs="Arial"/>
        </w:rPr>
        <w:t xml:space="preserve">Encyclopaedia Britannica, ‘Religions’, unknown date, </w:t>
      </w:r>
      <w:hyperlink r:id="rId17"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p w:rsidR="00712404" w:rsidRPr="00650E4A" w:rsidRDefault="00712404" w:rsidP="00F94523">
      <w:pPr>
        <w:rPr>
          <w:rFonts w:ascii="Arial" w:hAnsi="Arial" w:cs="Arial"/>
          <w:color w:val="000000" w:themeColor="text1"/>
          <w:u w:val="single"/>
        </w:rPr>
      </w:pPr>
    </w:p>
    <w:p w:rsidR="00553F6F" w:rsidRPr="00650E4A" w:rsidRDefault="00553F6F" w:rsidP="00553F6F">
      <w:pPr>
        <w:rPr>
          <w:rFonts w:ascii="Arial" w:hAnsi="Arial" w:cs="Arial"/>
        </w:rPr>
      </w:pPr>
      <w:r w:rsidRPr="00650E4A">
        <w:rPr>
          <w:rFonts w:ascii="Arial" w:hAnsi="Arial" w:cs="Arial"/>
        </w:rPr>
        <w:t xml:space="preserve">Esposito, John L. (ed.), </w:t>
      </w:r>
      <w:r w:rsidRPr="00650E4A">
        <w:rPr>
          <w:rFonts w:ascii="Arial" w:hAnsi="Arial" w:cs="Arial"/>
          <w:i/>
        </w:rPr>
        <w:t>Islam in Asia: Religion, Politics, &amp; Society</w:t>
      </w:r>
      <w:r w:rsidRPr="00650E4A">
        <w:rPr>
          <w:rFonts w:ascii="Arial" w:hAnsi="Arial" w:cs="Arial"/>
        </w:rPr>
        <w:t xml:space="preserve"> (Oxford University Press: New York, 1987)</w:t>
      </w:r>
    </w:p>
    <w:p w:rsidR="0087127B" w:rsidRPr="00650E4A" w:rsidRDefault="0087127B" w:rsidP="00553F6F">
      <w:pPr>
        <w:rPr>
          <w:rFonts w:ascii="Arial" w:hAnsi="Arial" w:cs="Arial"/>
        </w:rPr>
      </w:pPr>
    </w:p>
    <w:p w:rsidR="00173D2D" w:rsidRPr="00650E4A" w:rsidRDefault="00173D2D" w:rsidP="00553F6F">
      <w:pPr>
        <w:rPr>
          <w:rFonts w:ascii="Arial" w:hAnsi="Arial" w:cs="Arial"/>
        </w:rPr>
      </w:pPr>
      <w:r w:rsidRPr="00650E4A">
        <w:rPr>
          <w:rFonts w:ascii="Arial" w:hAnsi="Arial" w:cs="Arial"/>
        </w:rPr>
        <w:t xml:space="preserve">Internet World Stats, ‘Internet Usage in Asia’, </w:t>
      </w:r>
      <w:hyperlink r:id="rId18" w:history="1">
        <w:r w:rsidRPr="00650E4A">
          <w:rPr>
            <w:rStyle w:val="Hyperlink"/>
            <w:rFonts w:ascii="Arial" w:hAnsi="Arial" w:cs="Arial"/>
          </w:rPr>
          <w:t>https://www.internetworldstats.com/stats3.htm</w:t>
        </w:r>
      </w:hyperlink>
      <w:r w:rsidRPr="00650E4A">
        <w:rPr>
          <w:rFonts w:ascii="Arial" w:hAnsi="Arial" w:cs="Arial"/>
        </w:rPr>
        <w:t>, [accessed 19</w:t>
      </w:r>
      <w:r w:rsidRPr="00650E4A">
        <w:rPr>
          <w:rFonts w:ascii="Arial" w:hAnsi="Arial" w:cs="Arial"/>
          <w:vertAlign w:val="superscript"/>
        </w:rPr>
        <w:t>th</w:t>
      </w:r>
      <w:r w:rsidRPr="00650E4A">
        <w:rPr>
          <w:rFonts w:ascii="Arial" w:hAnsi="Arial" w:cs="Arial"/>
        </w:rPr>
        <w:t xml:space="preserve"> April 2018]. </w:t>
      </w:r>
    </w:p>
    <w:p w:rsidR="0075433E" w:rsidRPr="00650E4A" w:rsidRDefault="0075433E" w:rsidP="00553F6F">
      <w:pPr>
        <w:rPr>
          <w:rFonts w:ascii="Arial" w:hAnsi="Arial" w:cs="Arial"/>
        </w:rPr>
      </w:pPr>
    </w:p>
    <w:p w:rsidR="0087127B" w:rsidRPr="00650E4A" w:rsidRDefault="0087127B" w:rsidP="00553F6F">
      <w:pPr>
        <w:rPr>
          <w:rFonts w:ascii="Arial" w:hAnsi="Arial" w:cs="Arial"/>
        </w:rPr>
      </w:pPr>
      <w:r w:rsidRPr="00650E4A">
        <w:rPr>
          <w:rFonts w:ascii="Arial" w:hAnsi="Arial" w:cs="Arial"/>
        </w:rPr>
        <w:t xml:space="preserve">Kenney, Jeffrey T. and Ebrahim </w:t>
      </w:r>
      <w:proofErr w:type="spellStart"/>
      <w:r w:rsidRPr="00650E4A">
        <w:rPr>
          <w:rFonts w:ascii="Arial" w:hAnsi="Arial" w:cs="Arial"/>
        </w:rPr>
        <w:t>Moosa</w:t>
      </w:r>
      <w:proofErr w:type="spellEnd"/>
      <w:r w:rsidRPr="00650E4A">
        <w:rPr>
          <w:rFonts w:ascii="Arial" w:hAnsi="Arial" w:cs="Arial"/>
        </w:rPr>
        <w:t xml:space="preserve"> (ed.), </w:t>
      </w:r>
      <w:r w:rsidRPr="00650E4A">
        <w:rPr>
          <w:rFonts w:ascii="Arial" w:hAnsi="Arial" w:cs="Arial"/>
          <w:i/>
        </w:rPr>
        <w:t>Islam in the Modern World</w:t>
      </w:r>
      <w:r w:rsidRPr="00650E4A">
        <w:rPr>
          <w:rFonts w:ascii="Arial" w:hAnsi="Arial" w:cs="Arial"/>
        </w:rPr>
        <w:t xml:space="preserve"> (Oxon: Routledge, 2014).</w:t>
      </w:r>
    </w:p>
    <w:p w:rsidR="0075433E" w:rsidRPr="00650E4A" w:rsidRDefault="0075433E" w:rsidP="00553F6F">
      <w:pPr>
        <w:rPr>
          <w:rFonts w:ascii="Arial" w:hAnsi="Arial" w:cs="Arial"/>
        </w:rPr>
      </w:pPr>
    </w:p>
    <w:p w:rsidR="0075433E" w:rsidRPr="00650E4A" w:rsidRDefault="0075433E" w:rsidP="0075433E">
      <w:pPr>
        <w:rPr>
          <w:rFonts w:ascii="Arial" w:hAnsi="Arial" w:cs="Arial"/>
        </w:rPr>
      </w:pPr>
      <w:r w:rsidRPr="00650E4A">
        <w:rPr>
          <w:rFonts w:ascii="Arial" w:hAnsi="Arial" w:cs="Arial"/>
        </w:rPr>
        <w:t xml:space="preserve">Kersten, </w:t>
      </w:r>
      <w:proofErr w:type="spellStart"/>
      <w:r w:rsidRPr="00650E4A">
        <w:rPr>
          <w:rFonts w:ascii="Arial" w:hAnsi="Arial" w:cs="Arial"/>
        </w:rPr>
        <w:t>Carool</w:t>
      </w:r>
      <w:proofErr w:type="spellEnd"/>
      <w:r w:rsidRPr="00650E4A">
        <w:rPr>
          <w:rFonts w:ascii="Arial" w:hAnsi="Arial" w:cs="Arial"/>
        </w:rPr>
        <w:t xml:space="preserve">, </w:t>
      </w:r>
      <w:r w:rsidRPr="00650E4A">
        <w:rPr>
          <w:rFonts w:ascii="Arial" w:hAnsi="Arial" w:cs="Arial"/>
          <w:i/>
        </w:rPr>
        <w:t>A History of Islam in Indonesia: Unity in Diversity</w:t>
      </w:r>
      <w:r w:rsidRPr="00650E4A">
        <w:rPr>
          <w:rFonts w:ascii="Arial" w:hAnsi="Arial" w:cs="Arial"/>
        </w:rPr>
        <w:t xml:space="preserve"> (Edinburgh University Press: Edinburgh, 2017). </w:t>
      </w:r>
    </w:p>
    <w:p w:rsidR="00553F6F" w:rsidRPr="00650E4A" w:rsidRDefault="00553F6F" w:rsidP="00553F6F">
      <w:pPr>
        <w:rPr>
          <w:rFonts w:ascii="Arial" w:hAnsi="Arial" w:cs="Arial"/>
          <w:color w:val="FF0000"/>
        </w:rPr>
      </w:pPr>
    </w:p>
    <w:p w:rsidR="00D708AC" w:rsidRPr="00650E4A" w:rsidRDefault="00D708AC" w:rsidP="00553F6F">
      <w:pPr>
        <w:rPr>
          <w:rFonts w:ascii="Arial" w:hAnsi="Arial" w:cs="Arial"/>
          <w:color w:val="000000" w:themeColor="text1"/>
        </w:rPr>
      </w:pPr>
      <w:r w:rsidRPr="00650E4A">
        <w:rPr>
          <w:rFonts w:ascii="Arial" w:hAnsi="Arial" w:cs="Arial"/>
          <w:color w:val="000000" w:themeColor="text1"/>
        </w:rPr>
        <w:t>McCloud, Aminah Beverly, Scott W. Hibbard and Laith Saud (ed</w:t>
      </w:r>
      <w:r w:rsidRPr="00650E4A">
        <w:rPr>
          <w:rFonts w:ascii="Arial" w:hAnsi="Arial" w:cs="Arial"/>
          <w:i/>
          <w:color w:val="000000" w:themeColor="text1"/>
        </w:rPr>
        <w:t>.), An Introduction to Islam in the 21</w:t>
      </w:r>
      <w:r w:rsidRPr="00650E4A">
        <w:rPr>
          <w:rFonts w:ascii="Arial" w:hAnsi="Arial" w:cs="Arial"/>
          <w:i/>
          <w:color w:val="000000" w:themeColor="text1"/>
          <w:vertAlign w:val="superscript"/>
        </w:rPr>
        <w:t>st</w:t>
      </w:r>
      <w:r w:rsidRPr="00650E4A">
        <w:rPr>
          <w:rFonts w:ascii="Arial" w:hAnsi="Arial" w:cs="Arial"/>
          <w:i/>
          <w:color w:val="000000" w:themeColor="text1"/>
        </w:rPr>
        <w:t xml:space="preserve"> Centur</w:t>
      </w:r>
      <w:r w:rsidRPr="00650E4A">
        <w:rPr>
          <w:rFonts w:ascii="Arial" w:hAnsi="Arial" w:cs="Arial"/>
          <w:color w:val="000000" w:themeColor="text1"/>
        </w:rPr>
        <w:t xml:space="preserve">y (Wiley-Blackwell: Malden, 2013), </w:t>
      </w:r>
      <w:r w:rsidR="008B4177" w:rsidRPr="00650E4A">
        <w:rPr>
          <w:rFonts w:ascii="Arial" w:hAnsi="Arial" w:cs="Arial"/>
          <w:color w:val="000000" w:themeColor="text1"/>
        </w:rPr>
        <w:t>eBook</w:t>
      </w:r>
      <w:r w:rsidRPr="00650E4A">
        <w:rPr>
          <w:rFonts w:ascii="Arial" w:hAnsi="Arial" w:cs="Arial"/>
          <w:color w:val="000000" w:themeColor="text1"/>
        </w:rPr>
        <w:t xml:space="preserve">, </w:t>
      </w:r>
      <w:hyperlink r:id="rId19" w:history="1">
        <w:r w:rsidRPr="00650E4A">
          <w:rPr>
            <w:rStyle w:val="Hyperlink"/>
            <w:rFonts w:ascii="Arial" w:hAnsi="Arial" w:cs="Arial"/>
          </w:rPr>
          <w:t>http://tsd-c.worldcat.org/title/introduction-to-islam-in-the-21st-century/oclc/827235440/viewport</w:t>
        </w:r>
      </w:hyperlink>
      <w:r w:rsidRPr="00650E4A">
        <w:rPr>
          <w:rFonts w:ascii="Arial" w:hAnsi="Arial" w:cs="Arial"/>
          <w:color w:val="000000" w:themeColor="text1"/>
        </w:rPr>
        <w:t>, [accessed 20</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w:t>
      </w:r>
    </w:p>
    <w:p w:rsidR="00D708AC" w:rsidRPr="00650E4A" w:rsidRDefault="00D708AC" w:rsidP="00553F6F">
      <w:pPr>
        <w:rPr>
          <w:rFonts w:ascii="Arial" w:hAnsi="Arial" w:cs="Arial"/>
          <w:color w:val="FF0000"/>
        </w:rPr>
      </w:pPr>
    </w:p>
    <w:p w:rsidR="0021662D" w:rsidRPr="00650E4A" w:rsidRDefault="0021662D" w:rsidP="00553F6F">
      <w:pPr>
        <w:rPr>
          <w:rFonts w:ascii="Arial" w:hAnsi="Arial" w:cs="Arial"/>
        </w:rPr>
      </w:pPr>
      <w:proofErr w:type="spellStart"/>
      <w:r w:rsidRPr="00650E4A">
        <w:rPr>
          <w:rFonts w:ascii="Arial" w:hAnsi="Arial" w:cs="Arial"/>
        </w:rPr>
        <w:t>Mehden</w:t>
      </w:r>
      <w:proofErr w:type="spellEnd"/>
      <w:r w:rsidRPr="00650E4A">
        <w:rPr>
          <w:rFonts w:ascii="Arial" w:hAnsi="Arial" w:cs="Arial"/>
        </w:rPr>
        <w:t xml:space="preserve">, Fred R. von der, Oxford Islamic Studies Online, The Oxford Encyclopaedia of the Islamic World, unknown date, </w:t>
      </w:r>
      <w:hyperlink r:id="rId20"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p w:rsidR="0021662D" w:rsidRPr="00650E4A" w:rsidRDefault="0021662D" w:rsidP="00553F6F">
      <w:pPr>
        <w:rPr>
          <w:rFonts w:ascii="Arial" w:hAnsi="Arial" w:cs="Arial"/>
          <w:color w:val="FF0000"/>
        </w:rPr>
      </w:pPr>
    </w:p>
    <w:p w:rsidR="0027019D" w:rsidRPr="00650E4A" w:rsidRDefault="0027019D" w:rsidP="0027019D">
      <w:pPr>
        <w:pStyle w:val="FootnoteText"/>
        <w:rPr>
          <w:rFonts w:ascii="Arial" w:hAnsi="Arial" w:cs="Arial"/>
          <w:color w:val="000000" w:themeColor="text1"/>
          <w:sz w:val="24"/>
          <w:szCs w:val="24"/>
        </w:rPr>
      </w:pPr>
      <w:r w:rsidRPr="00650E4A">
        <w:rPr>
          <w:rFonts w:ascii="Arial" w:hAnsi="Arial" w:cs="Arial"/>
          <w:sz w:val="24"/>
          <w:szCs w:val="24"/>
        </w:rPr>
        <w:t>Mohamad</w:t>
      </w:r>
      <w:r w:rsidRPr="00650E4A">
        <w:rPr>
          <w:rFonts w:ascii="Arial" w:hAnsi="Arial" w:cs="Arial"/>
          <w:color w:val="000000" w:themeColor="text1"/>
          <w:sz w:val="24"/>
          <w:szCs w:val="24"/>
        </w:rPr>
        <w:t xml:space="preserve">, </w:t>
      </w:r>
      <w:proofErr w:type="spellStart"/>
      <w:r w:rsidRPr="00650E4A">
        <w:rPr>
          <w:rFonts w:ascii="Arial" w:hAnsi="Arial" w:cs="Arial"/>
          <w:sz w:val="24"/>
          <w:szCs w:val="24"/>
        </w:rPr>
        <w:t>Goenawan</w:t>
      </w:r>
      <w:proofErr w:type="spellEnd"/>
      <w:r w:rsidRPr="00650E4A">
        <w:rPr>
          <w:rFonts w:ascii="Arial" w:hAnsi="Arial" w:cs="Arial"/>
          <w:sz w:val="24"/>
          <w:szCs w:val="24"/>
        </w:rPr>
        <w:t xml:space="preserve"> </w:t>
      </w:r>
      <w:proofErr w:type="spellStart"/>
      <w:r w:rsidRPr="00650E4A">
        <w:rPr>
          <w:rFonts w:ascii="Arial" w:hAnsi="Arial" w:cs="Arial"/>
          <w:sz w:val="24"/>
          <w:szCs w:val="24"/>
        </w:rPr>
        <w:t>Susatyo</w:t>
      </w:r>
      <w:proofErr w:type="spellEnd"/>
      <w:r w:rsidRPr="00650E4A">
        <w:rPr>
          <w:rFonts w:ascii="Arial" w:hAnsi="Arial" w:cs="Arial"/>
          <w:sz w:val="24"/>
          <w:szCs w:val="24"/>
        </w:rPr>
        <w:t xml:space="preserve">, John David </w:t>
      </w:r>
      <w:proofErr w:type="spellStart"/>
      <w:r w:rsidRPr="00650E4A">
        <w:rPr>
          <w:rFonts w:ascii="Arial" w:hAnsi="Arial" w:cs="Arial"/>
          <w:sz w:val="24"/>
          <w:szCs w:val="24"/>
        </w:rPr>
        <w:t>Legge</w:t>
      </w:r>
      <w:proofErr w:type="spellEnd"/>
      <w:r w:rsidRPr="00650E4A">
        <w:rPr>
          <w:rFonts w:ascii="Arial" w:hAnsi="Arial" w:cs="Arial"/>
          <w:sz w:val="24"/>
          <w:szCs w:val="24"/>
        </w:rPr>
        <w:t xml:space="preserve">, </w:t>
      </w:r>
      <w:proofErr w:type="spellStart"/>
      <w:r w:rsidRPr="00650E4A">
        <w:rPr>
          <w:rFonts w:ascii="Arial" w:hAnsi="Arial" w:cs="Arial"/>
          <w:sz w:val="24"/>
          <w:szCs w:val="24"/>
        </w:rPr>
        <w:t>Asvi</w:t>
      </w:r>
      <w:proofErr w:type="spellEnd"/>
      <w:r w:rsidRPr="00650E4A">
        <w:rPr>
          <w:rFonts w:ascii="Arial" w:hAnsi="Arial" w:cs="Arial"/>
          <w:sz w:val="24"/>
          <w:szCs w:val="24"/>
        </w:rPr>
        <w:t xml:space="preserve"> Warman Adam, Thomas R. </w:t>
      </w:r>
      <w:proofErr w:type="spellStart"/>
      <w:r w:rsidRPr="00650E4A">
        <w:rPr>
          <w:rFonts w:ascii="Arial" w:hAnsi="Arial" w:cs="Arial"/>
          <w:sz w:val="24"/>
          <w:szCs w:val="24"/>
        </w:rPr>
        <w:t>Leinbach</w:t>
      </w:r>
      <w:proofErr w:type="spellEnd"/>
      <w:r w:rsidRPr="00650E4A">
        <w:rPr>
          <w:rFonts w:ascii="Arial" w:hAnsi="Arial" w:cs="Arial"/>
          <w:sz w:val="24"/>
          <w:szCs w:val="24"/>
        </w:rPr>
        <w:t xml:space="preserve">, Oliver W. Wolters, James F. </w:t>
      </w:r>
      <w:proofErr w:type="spellStart"/>
      <w:r w:rsidRPr="00650E4A">
        <w:rPr>
          <w:rFonts w:ascii="Arial" w:hAnsi="Arial" w:cs="Arial"/>
          <w:sz w:val="24"/>
          <w:szCs w:val="24"/>
        </w:rPr>
        <w:t>Mcdivitt</w:t>
      </w:r>
      <w:proofErr w:type="spellEnd"/>
      <w:r w:rsidRPr="00650E4A">
        <w:rPr>
          <w:rFonts w:ascii="Arial" w:hAnsi="Arial" w:cs="Arial"/>
          <w:sz w:val="24"/>
          <w:szCs w:val="24"/>
        </w:rPr>
        <w:t>, Encyclopaedia Britannica, ‘Indonesia’, last updated on the 11</w:t>
      </w:r>
      <w:r w:rsidRPr="00650E4A">
        <w:rPr>
          <w:rFonts w:ascii="Arial" w:hAnsi="Arial" w:cs="Arial"/>
          <w:sz w:val="24"/>
          <w:szCs w:val="24"/>
          <w:vertAlign w:val="superscript"/>
        </w:rPr>
        <w:t>th</w:t>
      </w:r>
      <w:r w:rsidRPr="00650E4A">
        <w:rPr>
          <w:rFonts w:ascii="Arial" w:hAnsi="Arial" w:cs="Arial"/>
          <w:sz w:val="24"/>
          <w:szCs w:val="24"/>
        </w:rPr>
        <w:t xml:space="preserve"> of April 2018, </w:t>
      </w:r>
      <w:hyperlink r:id="rId21" w:history="1">
        <w:r w:rsidRPr="00650E4A">
          <w:rPr>
            <w:rStyle w:val="Hyperlink"/>
            <w:rFonts w:ascii="Arial" w:hAnsi="Arial" w:cs="Arial"/>
            <w:sz w:val="24"/>
            <w:szCs w:val="24"/>
          </w:rPr>
          <w:t>https://www.britannica.com/place/Indonesia</w:t>
        </w:r>
      </w:hyperlink>
      <w:r w:rsidRPr="00650E4A">
        <w:rPr>
          <w:rStyle w:val="Hyperlink"/>
          <w:rFonts w:ascii="Arial" w:hAnsi="Arial" w:cs="Arial"/>
          <w:sz w:val="24"/>
          <w:szCs w:val="24"/>
        </w:rPr>
        <w:t>,</w:t>
      </w:r>
      <w:r w:rsidRPr="00650E4A">
        <w:rPr>
          <w:rStyle w:val="Hyperlink"/>
          <w:rFonts w:ascii="Arial" w:hAnsi="Arial" w:cs="Arial"/>
          <w:sz w:val="24"/>
          <w:szCs w:val="24"/>
          <w:u w:val="none"/>
        </w:rPr>
        <w:t xml:space="preserve"> </w:t>
      </w:r>
      <w:r w:rsidRPr="00650E4A">
        <w:rPr>
          <w:rStyle w:val="Hyperlink"/>
          <w:rFonts w:ascii="Arial" w:hAnsi="Arial" w:cs="Arial"/>
          <w:color w:val="000000" w:themeColor="text1"/>
          <w:sz w:val="24"/>
          <w:szCs w:val="24"/>
          <w:u w:val="none"/>
        </w:rPr>
        <w:t>[accessed 14</w:t>
      </w:r>
      <w:r w:rsidRPr="00650E4A">
        <w:rPr>
          <w:rStyle w:val="Hyperlink"/>
          <w:rFonts w:ascii="Arial" w:hAnsi="Arial" w:cs="Arial"/>
          <w:color w:val="000000" w:themeColor="text1"/>
          <w:sz w:val="24"/>
          <w:szCs w:val="24"/>
          <w:u w:val="none"/>
          <w:vertAlign w:val="superscript"/>
        </w:rPr>
        <w:t>th</w:t>
      </w:r>
      <w:r w:rsidRPr="00650E4A">
        <w:rPr>
          <w:rStyle w:val="Hyperlink"/>
          <w:rFonts w:ascii="Arial" w:hAnsi="Arial" w:cs="Arial"/>
          <w:color w:val="000000" w:themeColor="text1"/>
          <w:sz w:val="24"/>
          <w:szCs w:val="24"/>
          <w:u w:val="none"/>
        </w:rPr>
        <w:t xml:space="preserve"> April 2018].</w:t>
      </w:r>
      <w:r w:rsidRPr="00650E4A">
        <w:rPr>
          <w:rFonts w:ascii="Arial" w:hAnsi="Arial" w:cs="Arial"/>
          <w:sz w:val="24"/>
          <w:szCs w:val="24"/>
          <w:u w:val="single"/>
        </w:rPr>
        <w:t xml:space="preserve"> </w:t>
      </w:r>
    </w:p>
    <w:p w:rsidR="00F94523" w:rsidRPr="00650E4A" w:rsidRDefault="00F94523" w:rsidP="00F94523">
      <w:pPr>
        <w:rPr>
          <w:rFonts w:ascii="Arial" w:hAnsi="Arial" w:cs="Arial"/>
          <w:color w:val="000000" w:themeColor="text1"/>
        </w:rPr>
      </w:pPr>
    </w:p>
    <w:p w:rsidR="0027019D" w:rsidRPr="00650E4A" w:rsidRDefault="0027019D" w:rsidP="00F94523">
      <w:pPr>
        <w:rPr>
          <w:rFonts w:ascii="Arial" w:hAnsi="Arial" w:cs="Arial"/>
          <w:color w:val="000000" w:themeColor="text1"/>
        </w:rPr>
      </w:pPr>
      <w:r w:rsidRPr="00650E4A">
        <w:rPr>
          <w:rFonts w:ascii="Arial" w:hAnsi="Arial" w:cs="Arial"/>
          <w:color w:val="000000" w:themeColor="text1"/>
        </w:rPr>
        <w:lastRenderedPageBreak/>
        <w:t xml:space="preserve">Pew Research </w:t>
      </w:r>
      <w:r w:rsidR="008B4177" w:rsidRPr="00650E4A">
        <w:rPr>
          <w:rFonts w:ascii="Arial" w:hAnsi="Arial" w:cs="Arial"/>
          <w:color w:val="000000" w:themeColor="text1"/>
        </w:rPr>
        <w:t>Centre</w:t>
      </w:r>
      <w:r w:rsidRPr="00650E4A">
        <w:rPr>
          <w:rFonts w:ascii="Arial" w:hAnsi="Arial" w:cs="Arial"/>
          <w:color w:val="000000" w:themeColor="text1"/>
        </w:rPr>
        <w:t>, Religion and Public Life, ‘Muslim Population of Indonesia’, 4</w:t>
      </w:r>
      <w:r w:rsidRPr="00650E4A">
        <w:rPr>
          <w:rFonts w:ascii="Arial" w:hAnsi="Arial" w:cs="Arial"/>
          <w:color w:val="000000" w:themeColor="text1"/>
          <w:vertAlign w:val="superscript"/>
        </w:rPr>
        <w:t>th</w:t>
      </w:r>
      <w:r w:rsidRPr="00650E4A">
        <w:rPr>
          <w:rFonts w:ascii="Arial" w:hAnsi="Arial" w:cs="Arial"/>
          <w:color w:val="000000" w:themeColor="text1"/>
        </w:rPr>
        <w:t xml:space="preserve"> November 2010, </w:t>
      </w:r>
      <w:hyperlink r:id="rId22" w:history="1">
        <w:r w:rsidRPr="00650E4A">
          <w:rPr>
            <w:rStyle w:val="Hyperlink"/>
            <w:rFonts w:ascii="Arial" w:hAnsi="Arial" w:cs="Arial"/>
          </w:rPr>
          <w:t>http://www.pewforum.org/2010/11/04/muslim-population-of-indonesia/</w:t>
        </w:r>
      </w:hyperlink>
      <w:r w:rsidRPr="00650E4A">
        <w:rPr>
          <w:rFonts w:ascii="Arial" w:hAnsi="Arial" w:cs="Arial"/>
          <w:color w:val="000000" w:themeColor="text1"/>
        </w:rPr>
        <w:t>, [accessed 16</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w:t>
      </w:r>
    </w:p>
    <w:p w:rsidR="0027019D" w:rsidRPr="00650E4A" w:rsidRDefault="0027019D" w:rsidP="00F94523">
      <w:pPr>
        <w:rPr>
          <w:rFonts w:ascii="Arial" w:hAnsi="Arial" w:cs="Arial"/>
          <w:color w:val="FF0000"/>
        </w:rPr>
      </w:pPr>
    </w:p>
    <w:p w:rsidR="00D60E3D" w:rsidRPr="00650E4A" w:rsidRDefault="00D60E3D" w:rsidP="00F94523">
      <w:pPr>
        <w:rPr>
          <w:rFonts w:ascii="Arial" w:hAnsi="Arial" w:cs="Arial"/>
        </w:rPr>
      </w:pPr>
      <w:proofErr w:type="spellStart"/>
      <w:r w:rsidRPr="00650E4A">
        <w:rPr>
          <w:rFonts w:ascii="Arial" w:hAnsi="Arial" w:cs="Arial"/>
        </w:rPr>
        <w:t>Rippin</w:t>
      </w:r>
      <w:proofErr w:type="spellEnd"/>
      <w:r w:rsidRPr="00650E4A">
        <w:rPr>
          <w:rFonts w:ascii="Arial" w:hAnsi="Arial" w:cs="Arial"/>
        </w:rPr>
        <w:t xml:space="preserve">, Andrew, </w:t>
      </w:r>
      <w:r w:rsidRPr="00650E4A">
        <w:rPr>
          <w:rFonts w:ascii="Arial" w:hAnsi="Arial" w:cs="Arial"/>
          <w:i/>
        </w:rPr>
        <w:t>Muslims: Their Religious Beliefs and Practices</w:t>
      </w:r>
      <w:r w:rsidRPr="00650E4A">
        <w:rPr>
          <w:rFonts w:ascii="Arial" w:hAnsi="Arial" w:cs="Arial"/>
        </w:rPr>
        <w:t>, second edition</w:t>
      </w:r>
      <w:r w:rsidRPr="00650E4A">
        <w:rPr>
          <w:rFonts w:ascii="Arial" w:hAnsi="Arial" w:cs="Arial"/>
          <w:i/>
        </w:rPr>
        <w:t xml:space="preserve"> </w:t>
      </w:r>
      <w:r w:rsidRPr="00650E4A">
        <w:rPr>
          <w:rFonts w:ascii="Arial" w:hAnsi="Arial" w:cs="Arial"/>
        </w:rPr>
        <w:t>(Routledge: London, 2001).</w:t>
      </w:r>
    </w:p>
    <w:p w:rsidR="00D60E3D" w:rsidRPr="00650E4A" w:rsidRDefault="00D60E3D" w:rsidP="00F94523">
      <w:pPr>
        <w:rPr>
          <w:rFonts w:ascii="Arial" w:hAnsi="Arial" w:cs="Arial"/>
        </w:rPr>
      </w:pPr>
    </w:p>
    <w:p w:rsidR="00A110BD" w:rsidRPr="00650E4A" w:rsidRDefault="00A110BD" w:rsidP="00F94523">
      <w:pPr>
        <w:rPr>
          <w:rFonts w:ascii="Arial" w:hAnsi="Arial" w:cs="Arial"/>
        </w:rPr>
      </w:pPr>
      <w:r w:rsidRPr="00650E4A">
        <w:rPr>
          <w:rFonts w:ascii="Arial" w:hAnsi="Arial" w:cs="Arial"/>
        </w:rPr>
        <w:t xml:space="preserve">Susanto, Budi, </w:t>
      </w:r>
      <w:proofErr w:type="spellStart"/>
      <w:r w:rsidRPr="00650E4A">
        <w:rPr>
          <w:rFonts w:ascii="Arial" w:hAnsi="Arial" w:cs="Arial"/>
        </w:rPr>
        <w:t>Worldmark</w:t>
      </w:r>
      <w:proofErr w:type="spellEnd"/>
      <w:r w:rsidRPr="00650E4A">
        <w:rPr>
          <w:rFonts w:ascii="Arial" w:hAnsi="Arial" w:cs="Arial"/>
        </w:rPr>
        <w:t xml:space="preserve"> </w:t>
      </w:r>
      <w:r w:rsidR="008B4177" w:rsidRPr="00650E4A">
        <w:rPr>
          <w:rFonts w:ascii="Arial" w:hAnsi="Arial" w:cs="Arial"/>
        </w:rPr>
        <w:t>Encyclopaedia</w:t>
      </w:r>
      <w:bookmarkStart w:id="0" w:name="_GoBack"/>
      <w:bookmarkEnd w:id="0"/>
      <w:r w:rsidRPr="00650E4A">
        <w:rPr>
          <w:rFonts w:ascii="Arial" w:hAnsi="Arial" w:cs="Arial"/>
        </w:rPr>
        <w:t xml:space="preserve"> of Religious Practices, ‘Indonesia’. Ed. Thomas Riggs, Vol. 2, Gale, GVRL, 2006, p.490-496, </w:t>
      </w:r>
      <w:hyperlink r:id="rId23"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A110BD" w:rsidRPr="00650E4A" w:rsidRDefault="00A110BD" w:rsidP="00F94523">
      <w:pPr>
        <w:rPr>
          <w:rFonts w:ascii="Arial" w:hAnsi="Arial" w:cs="Arial"/>
        </w:rPr>
      </w:pPr>
    </w:p>
    <w:p w:rsidR="0036202B" w:rsidRPr="00650E4A" w:rsidRDefault="0036202B" w:rsidP="00F94523">
      <w:pPr>
        <w:rPr>
          <w:rFonts w:ascii="Arial" w:hAnsi="Arial" w:cs="Arial"/>
        </w:rPr>
      </w:pPr>
      <w:r w:rsidRPr="00650E4A">
        <w:rPr>
          <w:rFonts w:ascii="Arial" w:hAnsi="Arial" w:cs="Arial"/>
        </w:rPr>
        <w:t xml:space="preserve">Tan, Charlene, ‘Educative Tradition and Islamic schools in Indonesia’, unknown date, </w:t>
      </w:r>
      <w:hyperlink r:id="rId24"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3555FC" w:rsidRPr="00650E4A" w:rsidRDefault="003555FC" w:rsidP="00F94523">
      <w:pPr>
        <w:rPr>
          <w:rFonts w:ascii="Arial" w:hAnsi="Arial" w:cs="Arial"/>
        </w:rPr>
      </w:pPr>
    </w:p>
    <w:p w:rsidR="003555FC" w:rsidRPr="00650E4A" w:rsidRDefault="003555FC" w:rsidP="00F94523">
      <w:pPr>
        <w:rPr>
          <w:rFonts w:ascii="Arial" w:hAnsi="Arial" w:cs="Arial"/>
        </w:rPr>
      </w:pPr>
      <w:r w:rsidRPr="00650E4A">
        <w:rPr>
          <w:rFonts w:ascii="Arial" w:hAnsi="Arial" w:cs="Arial"/>
        </w:rPr>
        <w:t>T</w:t>
      </w:r>
      <w:r w:rsidRPr="00650E4A">
        <w:rPr>
          <w:rFonts w:ascii="Arial" w:hAnsi="Arial" w:cs="Arial"/>
          <w:color w:val="000000" w:themeColor="text1"/>
        </w:rPr>
        <w:t xml:space="preserve">he United Nations Educational, Scientific and Cultural Organisation, ‘Indonesia’, </w:t>
      </w:r>
      <w:hyperlink r:id="rId25" w:history="1">
        <w:r w:rsidRPr="00650E4A">
          <w:rPr>
            <w:rStyle w:val="Hyperlink"/>
            <w:rFonts w:ascii="Arial" w:hAnsi="Arial" w:cs="Arial"/>
          </w:rPr>
          <w:t>http://uis.unesco.org/en/country/ID</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C265B1" w:rsidRPr="00650E4A" w:rsidRDefault="00C265B1" w:rsidP="00F94523">
      <w:pPr>
        <w:rPr>
          <w:rFonts w:ascii="Arial" w:hAnsi="Arial" w:cs="Arial"/>
        </w:rPr>
      </w:pPr>
    </w:p>
    <w:p w:rsidR="00C265B1" w:rsidRPr="00650E4A" w:rsidRDefault="00C265B1" w:rsidP="00A110BD">
      <w:pPr>
        <w:pStyle w:val="FootnoteText"/>
        <w:rPr>
          <w:rFonts w:ascii="Arial" w:hAnsi="Arial" w:cs="Arial"/>
          <w:sz w:val="24"/>
          <w:szCs w:val="24"/>
        </w:rPr>
      </w:pPr>
      <w:r w:rsidRPr="00650E4A">
        <w:rPr>
          <w:rFonts w:ascii="Arial" w:hAnsi="Arial" w:cs="Arial"/>
          <w:sz w:val="24"/>
          <w:szCs w:val="24"/>
        </w:rPr>
        <w:t>The World Bank, ‘Indonesia’s Rising Divide’, 7</w:t>
      </w:r>
      <w:r w:rsidRPr="00650E4A">
        <w:rPr>
          <w:rFonts w:ascii="Arial" w:hAnsi="Arial" w:cs="Arial"/>
          <w:sz w:val="24"/>
          <w:szCs w:val="24"/>
          <w:vertAlign w:val="superscript"/>
        </w:rPr>
        <w:t>th</w:t>
      </w:r>
      <w:r w:rsidRPr="00650E4A">
        <w:rPr>
          <w:rFonts w:ascii="Arial" w:hAnsi="Arial" w:cs="Arial"/>
          <w:sz w:val="24"/>
          <w:szCs w:val="24"/>
        </w:rPr>
        <w:t xml:space="preserve"> </w:t>
      </w:r>
      <w:proofErr w:type="gramStart"/>
      <w:r w:rsidRPr="00650E4A">
        <w:rPr>
          <w:rFonts w:ascii="Arial" w:hAnsi="Arial" w:cs="Arial"/>
          <w:sz w:val="24"/>
          <w:szCs w:val="24"/>
        </w:rPr>
        <w:t>December  2015</w:t>
      </w:r>
      <w:proofErr w:type="gramEnd"/>
      <w:r w:rsidRPr="00650E4A">
        <w:rPr>
          <w:rFonts w:ascii="Arial" w:hAnsi="Arial" w:cs="Arial"/>
          <w:sz w:val="24"/>
          <w:szCs w:val="24"/>
        </w:rPr>
        <w:t xml:space="preserve">, </w:t>
      </w:r>
      <w:hyperlink r:id="rId26" w:history="1">
        <w:r w:rsidRPr="00650E4A">
          <w:rPr>
            <w:rStyle w:val="Hyperlink"/>
            <w:rFonts w:ascii="Arial" w:hAnsi="Arial" w:cs="Arial"/>
            <w:sz w:val="24"/>
            <w:szCs w:val="24"/>
          </w:rPr>
          <w:t>http://www.worldbank.org/en/news/feature/2015/12/08/indonesia-rising-divide</w:t>
        </w:r>
      </w:hyperlink>
      <w:r w:rsidRPr="00650E4A">
        <w:rPr>
          <w:rFonts w:ascii="Arial" w:hAnsi="Arial" w:cs="Arial"/>
          <w:sz w:val="24"/>
          <w:szCs w:val="24"/>
        </w:rPr>
        <w:t>, [accessed 26ht April 2018].</w:t>
      </w:r>
    </w:p>
    <w:p w:rsidR="0036202B" w:rsidRPr="00650E4A" w:rsidRDefault="0036202B" w:rsidP="00F94523">
      <w:pPr>
        <w:rPr>
          <w:rFonts w:ascii="Arial" w:hAnsi="Arial" w:cs="Arial"/>
          <w:color w:val="FF0000"/>
        </w:rPr>
      </w:pPr>
    </w:p>
    <w:p w:rsidR="00E92F8D" w:rsidRPr="00650E4A" w:rsidRDefault="00E92F8D" w:rsidP="00F94523">
      <w:pPr>
        <w:rPr>
          <w:rFonts w:ascii="Arial" w:hAnsi="Arial" w:cs="Arial"/>
        </w:rPr>
      </w:pPr>
      <w:proofErr w:type="spellStart"/>
      <w:r w:rsidRPr="00650E4A">
        <w:rPr>
          <w:rFonts w:ascii="Arial" w:hAnsi="Arial" w:cs="Arial"/>
        </w:rPr>
        <w:t>Voll</w:t>
      </w:r>
      <w:proofErr w:type="spellEnd"/>
      <w:r w:rsidRPr="00650E4A">
        <w:rPr>
          <w:rFonts w:ascii="Arial" w:hAnsi="Arial" w:cs="Arial"/>
        </w:rPr>
        <w:t xml:space="preserve">, John </w:t>
      </w:r>
      <w:proofErr w:type="spellStart"/>
      <w:r w:rsidRPr="00650E4A">
        <w:rPr>
          <w:rFonts w:ascii="Arial" w:hAnsi="Arial" w:cs="Arial"/>
        </w:rPr>
        <w:t>Obert</w:t>
      </w:r>
      <w:proofErr w:type="spellEnd"/>
      <w:r w:rsidRPr="00650E4A">
        <w:rPr>
          <w:rFonts w:ascii="Arial" w:hAnsi="Arial" w:cs="Arial"/>
        </w:rPr>
        <w:t xml:space="preserve">, </w:t>
      </w:r>
      <w:r w:rsidRPr="00650E4A">
        <w:rPr>
          <w:rFonts w:ascii="Arial" w:hAnsi="Arial" w:cs="Arial"/>
          <w:i/>
        </w:rPr>
        <w:t>Islam: Continuity and Change in the Modern</w:t>
      </w:r>
      <w:r w:rsidRPr="00650E4A">
        <w:rPr>
          <w:rFonts w:ascii="Arial" w:hAnsi="Arial" w:cs="Arial"/>
        </w:rPr>
        <w:t xml:space="preserve"> World, Second Edition (Syracuse University Press: New York, 1994).</w:t>
      </w:r>
    </w:p>
    <w:p w:rsidR="00E92F8D" w:rsidRPr="00650E4A" w:rsidRDefault="00E92F8D" w:rsidP="00F94523">
      <w:pPr>
        <w:rPr>
          <w:rFonts w:ascii="Arial" w:hAnsi="Arial" w:cs="Arial"/>
          <w:color w:val="FF0000"/>
        </w:rPr>
      </w:pPr>
    </w:p>
    <w:p w:rsidR="00F94523" w:rsidRPr="00650E4A" w:rsidRDefault="00F94523" w:rsidP="00F94523">
      <w:pPr>
        <w:pStyle w:val="FootnoteText"/>
        <w:rPr>
          <w:rStyle w:val="Hyperlink"/>
          <w:rFonts w:ascii="Arial" w:hAnsi="Arial" w:cs="Arial"/>
          <w:color w:val="000000" w:themeColor="text1"/>
          <w:sz w:val="24"/>
          <w:szCs w:val="24"/>
          <w:u w:val="none"/>
        </w:rPr>
      </w:pPr>
      <w:proofErr w:type="spellStart"/>
      <w:r w:rsidRPr="00650E4A">
        <w:rPr>
          <w:rFonts w:ascii="Arial" w:hAnsi="Arial" w:cs="Arial"/>
          <w:sz w:val="24"/>
          <w:szCs w:val="24"/>
        </w:rPr>
        <w:t>Worldometers</w:t>
      </w:r>
      <w:proofErr w:type="spellEnd"/>
      <w:r w:rsidRPr="00650E4A">
        <w:rPr>
          <w:rFonts w:ascii="Arial" w:hAnsi="Arial" w:cs="Arial"/>
          <w:sz w:val="24"/>
          <w:szCs w:val="24"/>
        </w:rPr>
        <w:t xml:space="preserve">, ‘Countries in the world by population (2018)’,  </w:t>
      </w:r>
      <w:hyperlink r:id="rId27" w:history="1">
        <w:r w:rsidRPr="00650E4A">
          <w:rPr>
            <w:rStyle w:val="Hyperlink"/>
            <w:rFonts w:ascii="Arial" w:hAnsi="Arial" w:cs="Arial"/>
            <w:sz w:val="24"/>
            <w:szCs w:val="24"/>
          </w:rPr>
          <w:t>http://www.worldometers.info/world-population/population-by-country/</w:t>
        </w:r>
      </w:hyperlink>
      <w:r w:rsidRPr="00650E4A">
        <w:rPr>
          <w:rStyle w:val="Hyperlink"/>
          <w:rFonts w:ascii="Arial" w:hAnsi="Arial" w:cs="Arial"/>
          <w:sz w:val="24"/>
          <w:szCs w:val="24"/>
        </w:rPr>
        <w:t xml:space="preserve">, </w:t>
      </w:r>
      <w:r w:rsidRPr="00650E4A">
        <w:rPr>
          <w:rStyle w:val="Hyperlink"/>
          <w:rFonts w:ascii="Arial" w:hAnsi="Arial" w:cs="Arial"/>
          <w:color w:val="000000" w:themeColor="text1"/>
          <w:sz w:val="24"/>
          <w:szCs w:val="24"/>
          <w:u w:val="none"/>
        </w:rPr>
        <w:t>[accessed 14</w:t>
      </w:r>
      <w:r w:rsidRPr="00650E4A">
        <w:rPr>
          <w:rStyle w:val="Hyperlink"/>
          <w:rFonts w:ascii="Arial" w:hAnsi="Arial" w:cs="Arial"/>
          <w:color w:val="000000" w:themeColor="text1"/>
          <w:sz w:val="24"/>
          <w:szCs w:val="24"/>
          <w:u w:val="none"/>
          <w:vertAlign w:val="superscript"/>
        </w:rPr>
        <w:t>th</w:t>
      </w:r>
      <w:r w:rsidRPr="00650E4A">
        <w:rPr>
          <w:rStyle w:val="Hyperlink"/>
          <w:rFonts w:ascii="Arial" w:hAnsi="Arial" w:cs="Arial"/>
          <w:color w:val="000000" w:themeColor="text1"/>
          <w:sz w:val="24"/>
          <w:szCs w:val="24"/>
          <w:u w:val="none"/>
        </w:rPr>
        <w:t xml:space="preserve"> April 2018].</w:t>
      </w:r>
    </w:p>
    <w:p w:rsidR="00F94523" w:rsidRPr="00650E4A" w:rsidRDefault="00F94523" w:rsidP="00F94523">
      <w:pPr>
        <w:pStyle w:val="FootnoteText"/>
        <w:rPr>
          <w:rStyle w:val="Hyperlink"/>
          <w:rFonts w:ascii="Arial" w:hAnsi="Arial" w:cs="Arial"/>
          <w:color w:val="000000" w:themeColor="text1"/>
          <w:sz w:val="24"/>
          <w:szCs w:val="24"/>
          <w:u w:val="none"/>
        </w:rPr>
      </w:pPr>
    </w:p>
    <w:p w:rsidR="00F94523" w:rsidRPr="00650E4A" w:rsidRDefault="00F94523" w:rsidP="00F94523">
      <w:pPr>
        <w:rPr>
          <w:rFonts w:ascii="Arial" w:hAnsi="Arial" w:cs="Arial"/>
          <w:color w:val="FF0000"/>
        </w:rPr>
      </w:pPr>
      <w:proofErr w:type="spellStart"/>
      <w:r w:rsidRPr="00650E4A">
        <w:rPr>
          <w:rFonts w:ascii="Arial" w:hAnsi="Arial" w:cs="Arial"/>
        </w:rPr>
        <w:t>Worldometers</w:t>
      </w:r>
      <w:proofErr w:type="spellEnd"/>
      <w:r w:rsidRPr="00650E4A">
        <w:rPr>
          <w:rFonts w:ascii="Arial" w:hAnsi="Arial" w:cs="Arial"/>
        </w:rPr>
        <w:t xml:space="preserve">, ‘Indonesian Population’ </w:t>
      </w:r>
      <w:hyperlink r:id="rId28"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p w:rsidR="00F94523" w:rsidRPr="00650E4A" w:rsidRDefault="00F94523" w:rsidP="00F94523">
      <w:pPr>
        <w:pStyle w:val="FootnoteText"/>
        <w:rPr>
          <w:rStyle w:val="Hyperlink"/>
          <w:rFonts w:ascii="Arial" w:hAnsi="Arial" w:cs="Arial"/>
          <w:color w:val="000000" w:themeColor="text1"/>
          <w:sz w:val="24"/>
          <w:szCs w:val="24"/>
          <w:u w:val="none"/>
        </w:rPr>
      </w:pPr>
    </w:p>
    <w:p w:rsidR="00553F6F" w:rsidRPr="00F94523" w:rsidRDefault="00553F6F">
      <w:pPr>
        <w:rPr>
          <w:rFonts w:ascii="Arial" w:hAnsi="Arial" w:cs="Arial"/>
          <w:color w:val="FF0000"/>
        </w:rPr>
      </w:pPr>
    </w:p>
    <w:sectPr w:rsidR="00553F6F" w:rsidRPr="00F94523" w:rsidSect="00C80E0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E04" w:rsidRDefault="00840E04" w:rsidP="00854A63">
      <w:r>
        <w:separator/>
      </w:r>
    </w:p>
  </w:endnote>
  <w:endnote w:type="continuationSeparator" w:id="0">
    <w:p w:rsidR="00840E04" w:rsidRDefault="00840E04" w:rsidP="0085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E04" w:rsidRDefault="00840E04" w:rsidP="00854A63">
      <w:r>
        <w:separator/>
      </w:r>
    </w:p>
  </w:footnote>
  <w:footnote w:type="continuationSeparator" w:id="0">
    <w:p w:rsidR="00840E04" w:rsidRDefault="00840E04" w:rsidP="00854A63">
      <w:r>
        <w:continuationSeparator/>
      </w:r>
    </w:p>
  </w:footnote>
  <w:footnote w:id="1">
    <w:p w:rsidR="005D4F82" w:rsidRPr="00650E4A" w:rsidRDefault="005D4F82" w:rsidP="0046174B">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Goenawan</w:t>
      </w:r>
      <w:proofErr w:type="spellEnd"/>
      <w:r w:rsidRPr="00650E4A">
        <w:rPr>
          <w:rFonts w:ascii="Arial" w:hAnsi="Arial" w:cs="Arial"/>
        </w:rPr>
        <w:t xml:space="preserve"> </w:t>
      </w:r>
      <w:proofErr w:type="spellStart"/>
      <w:r w:rsidRPr="00650E4A">
        <w:rPr>
          <w:rFonts w:ascii="Arial" w:hAnsi="Arial" w:cs="Arial"/>
        </w:rPr>
        <w:t>Susatyo</w:t>
      </w:r>
      <w:proofErr w:type="spellEnd"/>
      <w:r w:rsidRPr="00650E4A">
        <w:rPr>
          <w:rFonts w:ascii="Arial" w:hAnsi="Arial" w:cs="Arial"/>
        </w:rPr>
        <w:t xml:space="preserve"> Mohamad, John David </w:t>
      </w:r>
      <w:proofErr w:type="spellStart"/>
      <w:r w:rsidRPr="00650E4A">
        <w:rPr>
          <w:rFonts w:ascii="Arial" w:hAnsi="Arial" w:cs="Arial"/>
        </w:rPr>
        <w:t>Legge</w:t>
      </w:r>
      <w:proofErr w:type="spellEnd"/>
      <w:r w:rsidRPr="00650E4A">
        <w:rPr>
          <w:rFonts w:ascii="Arial" w:hAnsi="Arial" w:cs="Arial"/>
        </w:rPr>
        <w:t xml:space="preserve">, </w:t>
      </w:r>
      <w:proofErr w:type="spellStart"/>
      <w:r w:rsidRPr="00650E4A">
        <w:rPr>
          <w:rFonts w:ascii="Arial" w:hAnsi="Arial" w:cs="Arial"/>
        </w:rPr>
        <w:t>Asvi</w:t>
      </w:r>
      <w:proofErr w:type="spellEnd"/>
      <w:r w:rsidRPr="00650E4A">
        <w:rPr>
          <w:rFonts w:ascii="Arial" w:hAnsi="Arial" w:cs="Arial"/>
        </w:rPr>
        <w:t xml:space="preserve"> Warman Adam, Thomas R. </w:t>
      </w:r>
      <w:proofErr w:type="spellStart"/>
      <w:r w:rsidRPr="00650E4A">
        <w:rPr>
          <w:rFonts w:ascii="Arial" w:hAnsi="Arial" w:cs="Arial"/>
        </w:rPr>
        <w:t>Leinbach</w:t>
      </w:r>
      <w:proofErr w:type="spellEnd"/>
      <w:r w:rsidRPr="00650E4A">
        <w:rPr>
          <w:rFonts w:ascii="Arial" w:hAnsi="Arial" w:cs="Arial"/>
        </w:rPr>
        <w:t xml:space="preserve">, Oliver W. Wolters, James F. </w:t>
      </w:r>
      <w:proofErr w:type="spellStart"/>
      <w:r w:rsidRPr="00650E4A">
        <w:rPr>
          <w:rFonts w:ascii="Arial" w:hAnsi="Arial" w:cs="Arial"/>
        </w:rPr>
        <w:t>Mcdivitt</w:t>
      </w:r>
      <w:proofErr w:type="spellEnd"/>
      <w:r w:rsidRPr="00650E4A">
        <w:rPr>
          <w:rFonts w:ascii="Arial" w:hAnsi="Arial" w:cs="Arial"/>
        </w:rPr>
        <w:t>, Encyclopaedia Britannica, ‘Indonesia’, last updated on the 11</w:t>
      </w:r>
      <w:r w:rsidRPr="00650E4A">
        <w:rPr>
          <w:rFonts w:ascii="Arial" w:hAnsi="Arial" w:cs="Arial"/>
          <w:vertAlign w:val="superscript"/>
        </w:rPr>
        <w:t>th</w:t>
      </w:r>
      <w:r w:rsidRPr="00650E4A">
        <w:rPr>
          <w:rFonts w:ascii="Arial" w:hAnsi="Arial" w:cs="Arial"/>
        </w:rPr>
        <w:t xml:space="preserve"> of April 2018, </w:t>
      </w:r>
      <w:hyperlink r:id="rId1" w:history="1">
        <w:r w:rsidRPr="00650E4A">
          <w:rPr>
            <w:rStyle w:val="Hyperlink"/>
            <w:rFonts w:ascii="Arial" w:hAnsi="Arial" w:cs="Arial"/>
          </w:rPr>
          <w:t>https://www.britannica.com/place/Indonesia</w:t>
        </w:r>
      </w:hyperlink>
      <w:r w:rsidRPr="00650E4A">
        <w:rPr>
          <w:rStyle w:val="Hyperlink"/>
          <w:rFonts w:ascii="Arial" w:hAnsi="Arial" w:cs="Arial"/>
        </w:rPr>
        <w:t>,</w:t>
      </w:r>
      <w:r w:rsidRPr="00650E4A">
        <w:rPr>
          <w:rStyle w:val="Hyperlink"/>
          <w:rFonts w:ascii="Arial" w:hAnsi="Arial" w:cs="Arial"/>
          <w:u w:val="none"/>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2">
    <w:p w:rsidR="005D4F82" w:rsidRDefault="005D4F82" w:rsidP="0046174B">
      <w:pPr>
        <w:pStyle w:val="FootnoteText"/>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Goenawan</w:t>
      </w:r>
      <w:proofErr w:type="spellEnd"/>
      <w:r w:rsidRPr="00650E4A">
        <w:rPr>
          <w:rFonts w:ascii="Arial" w:hAnsi="Arial" w:cs="Arial"/>
        </w:rPr>
        <w:t xml:space="preserve"> </w:t>
      </w:r>
      <w:proofErr w:type="spellStart"/>
      <w:r w:rsidRPr="00650E4A">
        <w:rPr>
          <w:rFonts w:ascii="Arial" w:hAnsi="Arial" w:cs="Arial"/>
        </w:rPr>
        <w:t>Susatyo</w:t>
      </w:r>
      <w:proofErr w:type="spellEnd"/>
      <w:r w:rsidRPr="00650E4A">
        <w:rPr>
          <w:rFonts w:ascii="Arial" w:hAnsi="Arial" w:cs="Arial"/>
        </w:rPr>
        <w:t xml:space="preserve"> Mohamad, John David </w:t>
      </w:r>
      <w:proofErr w:type="spellStart"/>
      <w:r w:rsidRPr="00650E4A">
        <w:rPr>
          <w:rFonts w:ascii="Arial" w:hAnsi="Arial" w:cs="Arial"/>
        </w:rPr>
        <w:t>Legge</w:t>
      </w:r>
      <w:proofErr w:type="spellEnd"/>
      <w:r w:rsidRPr="00650E4A">
        <w:rPr>
          <w:rFonts w:ascii="Arial" w:hAnsi="Arial" w:cs="Arial"/>
        </w:rPr>
        <w:t xml:space="preserve">, </w:t>
      </w:r>
      <w:proofErr w:type="spellStart"/>
      <w:r w:rsidRPr="00650E4A">
        <w:rPr>
          <w:rFonts w:ascii="Arial" w:hAnsi="Arial" w:cs="Arial"/>
        </w:rPr>
        <w:t>Asvi</w:t>
      </w:r>
      <w:proofErr w:type="spellEnd"/>
      <w:r w:rsidRPr="00650E4A">
        <w:rPr>
          <w:rFonts w:ascii="Arial" w:hAnsi="Arial" w:cs="Arial"/>
        </w:rPr>
        <w:t xml:space="preserve"> Warman Adam, Thomas R. </w:t>
      </w:r>
      <w:proofErr w:type="spellStart"/>
      <w:r w:rsidRPr="00650E4A">
        <w:rPr>
          <w:rFonts w:ascii="Arial" w:hAnsi="Arial" w:cs="Arial"/>
        </w:rPr>
        <w:t>Leinbach</w:t>
      </w:r>
      <w:proofErr w:type="spellEnd"/>
      <w:r w:rsidRPr="00650E4A">
        <w:rPr>
          <w:rFonts w:ascii="Arial" w:hAnsi="Arial" w:cs="Arial"/>
        </w:rPr>
        <w:t xml:space="preserve">, Oliver W. Wolters, James F. </w:t>
      </w:r>
      <w:proofErr w:type="spellStart"/>
      <w:r w:rsidRPr="00650E4A">
        <w:rPr>
          <w:rFonts w:ascii="Arial" w:hAnsi="Arial" w:cs="Arial"/>
        </w:rPr>
        <w:t>Mcdivitt</w:t>
      </w:r>
      <w:proofErr w:type="spellEnd"/>
      <w:r w:rsidRPr="00650E4A">
        <w:rPr>
          <w:rFonts w:ascii="Arial" w:hAnsi="Arial" w:cs="Arial"/>
        </w:rPr>
        <w:t xml:space="preserve">, Encyclopaedia Britannica, ‘Indonesia’, </w:t>
      </w:r>
      <w:r w:rsidR="00D66FF2">
        <w:rPr>
          <w:rFonts w:ascii="Arial" w:hAnsi="Arial" w:cs="Arial"/>
        </w:rPr>
        <w:t xml:space="preserve">map, </w:t>
      </w:r>
      <w:hyperlink r:id="rId2" w:history="1">
        <w:r w:rsidRPr="00650E4A">
          <w:rPr>
            <w:rStyle w:val="Hyperlink"/>
            <w:rFonts w:ascii="Arial" w:hAnsi="Arial" w:cs="Arial"/>
          </w:rPr>
          <w:t>https://www.britannica.com/place/Indonesia</w:t>
        </w:r>
      </w:hyperlink>
      <w:r w:rsidRPr="00650E4A">
        <w:rPr>
          <w:rStyle w:val="Hyperlink"/>
          <w:rFonts w:ascii="Arial" w:hAnsi="Arial" w:cs="Arial"/>
        </w:rPr>
        <w:t>,</w:t>
      </w:r>
      <w:r w:rsidRPr="00650E4A">
        <w:rPr>
          <w:rStyle w:val="Hyperlink"/>
          <w:rFonts w:ascii="Arial" w:hAnsi="Arial" w:cs="Arial"/>
          <w:u w:val="none"/>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3">
    <w:p w:rsidR="005D4F82" w:rsidRPr="00650E4A" w:rsidRDefault="005D4F82">
      <w:pPr>
        <w:pStyle w:val="FootnoteText"/>
        <w:rPr>
          <w:rFonts w:ascii="Arial" w:hAnsi="Arial" w:cs="Arial"/>
          <w:color w:val="000000" w:themeColor="text1"/>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‘Countries in the world by population (2018)’,  </w:t>
      </w:r>
      <w:hyperlink r:id="rId3" w:history="1">
        <w:r w:rsidRPr="00650E4A">
          <w:rPr>
            <w:rStyle w:val="Hyperlink"/>
            <w:rFonts w:ascii="Arial" w:hAnsi="Arial" w:cs="Arial"/>
          </w:rPr>
          <w:t>http://www.worldometers.info/world-population/population-by-country/</w:t>
        </w:r>
      </w:hyperlink>
      <w:r w:rsidRPr="00650E4A">
        <w:rPr>
          <w:rStyle w:val="Hyperlink"/>
          <w:rFonts w:ascii="Arial" w:hAnsi="Arial" w:cs="Arial"/>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4">
    <w:p w:rsidR="005D4F82" w:rsidRPr="00650E4A" w:rsidRDefault="005D4F82" w:rsidP="00854A63">
      <w:pPr>
        <w:rPr>
          <w:rFonts w:ascii="Arial" w:hAnsi="Arial" w:cs="Arial"/>
          <w:sz w:val="20"/>
          <w:szCs w:val="20"/>
          <w:u w:val="single"/>
        </w:rPr>
      </w:pPr>
      <w:r w:rsidRPr="00650E4A">
        <w:rPr>
          <w:rStyle w:val="FootnoteReference"/>
          <w:rFonts w:ascii="Arial" w:hAnsi="Arial" w:cs="Arial"/>
          <w:sz w:val="20"/>
          <w:szCs w:val="20"/>
        </w:rPr>
        <w:footnoteRef/>
      </w:r>
      <w:r w:rsidRPr="00650E4A">
        <w:rPr>
          <w:rFonts w:ascii="Arial" w:hAnsi="Arial" w:cs="Arial"/>
          <w:sz w:val="20"/>
          <w:szCs w:val="20"/>
        </w:rPr>
        <w:t xml:space="preserve"> </w:t>
      </w:r>
      <w:proofErr w:type="spellStart"/>
      <w:r w:rsidRPr="00650E4A">
        <w:rPr>
          <w:rFonts w:ascii="Arial" w:hAnsi="Arial" w:cs="Arial"/>
          <w:sz w:val="20"/>
          <w:szCs w:val="20"/>
        </w:rPr>
        <w:t>Goenawan</w:t>
      </w:r>
      <w:proofErr w:type="spellEnd"/>
      <w:r w:rsidRPr="00650E4A">
        <w:rPr>
          <w:rFonts w:ascii="Arial" w:hAnsi="Arial" w:cs="Arial"/>
          <w:sz w:val="20"/>
          <w:szCs w:val="20"/>
        </w:rPr>
        <w:t xml:space="preserve"> </w:t>
      </w:r>
      <w:proofErr w:type="spellStart"/>
      <w:r w:rsidRPr="00650E4A">
        <w:rPr>
          <w:rFonts w:ascii="Arial" w:hAnsi="Arial" w:cs="Arial"/>
          <w:sz w:val="20"/>
          <w:szCs w:val="20"/>
        </w:rPr>
        <w:t>Susatyo</w:t>
      </w:r>
      <w:proofErr w:type="spellEnd"/>
      <w:r w:rsidRPr="00650E4A">
        <w:rPr>
          <w:rFonts w:ascii="Arial" w:hAnsi="Arial" w:cs="Arial"/>
          <w:sz w:val="20"/>
          <w:szCs w:val="20"/>
        </w:rPr>
        <w:t xml:space="preserve"> Mohamad, John David </w:t>
      </w:r>
      <w:proofErr w:type="spellStart"/>
      <w:r w:rsidRPr="00650E4A">
        <w:rPr>
          <w:rFonts w:ascii="Arial" w:hAnsi="Arial" w:cs="Arial"/>
          <w:sz w:val="20"/>
          <w:szCs w:val="20"/>
        </w:rPr>
        <w:t>Legge</w:t>
      </w:r>
      <w:proofErr w:type="spellEnd"/>
      <w:r w:rsidRPr="00650E4A">
        <w:rPr>
          <w:rFonts w:ascii="Arial" w:hAnsi="Arial" w:cs="Arial"/>
          <w:sz w:val="20"/>
          <w:szCs w:val="20"/>
        </w:rPr>
        <w:t xml:space="preserve">, </w:t>
      </w:r>
      <w:proofErr w:type="spellStart"/>
      <w:r w:rsidRPr="00650E4A">
        <w:rPr>
          <w:rFonts w:ascii="Arial" w:hAnsi="Arial" w:cs="Arial"/>
          <w:sz w:val="20"/>
          <w:szCs w:val="20"/>
        </w:rPr>
        <w:t>Asvi</w:t>
      </w:r>
      <w:proofErr w:type="spellEnd"/>
      <w:r w:rsidRPr="00650E4A">
        <w:rPr>
          <w:rFonts w:ascii="Arial" w:hAnsi="Arial" w:cs="Arial"/>
          <w:sz w:val="20"/>
          <w:szCs w:val="20"/>
        </w:rPr>
        <w:t xml:space="preserve"> Warman Adam, Thomas R. </w:t>
      </w:r>
      <w:proofErr w:type="spellStart"/>
      <w:r w:rsidRPr="00650E4A">
        <w:rPr>
          <w:rFonts w:ascii="Arial" w:hAnsi="Arial" w:cs="Arial"/>
          <w:sz w:val="20"/>
          <w:szCs w:val="20"/>
        </w:rPr>
        <w:t>Leinbach</w:t>
      </w:r>
      <w:proofErr w:type="spellEnd"/>
      <w:r w:rsidRPr="00650E4A">
        <w:rPr>
          <w:rFonts w:ascii="Arial" w:hAnsi="Arial" w:cs="Arial"/>
          <w:sz w:val="20"/>
          <w:szCs w:val="20"/>
        </w:rPr>
        <w:t xml:space="preserve">, Oliver W. Wolters, James F. </w:t>
      </w:r>
      <w:proofErr w:type="spellStart"/>
      <w:r w:rsidRPr="00650E4A">
        <w:rPr>
          <w:rFonts w:ascii="Arial" w:hAnsi="Arial" w:cs="Arial"/>
          <w:sz w:val="20"/>
          <w:szCs w:val="20"/>
        </w:rPr>
        <w:t>Mcdivitt</w:t>
      </w:r>
      <w:proofErr w:type="spellEnd"/>
      <w:r w:rsidRPr="00650E4A">
        <w:rPr>
          <w:rFonts w:ascii="Arial" w:hAnsi="Arial" w:cs="Arial"/>
          <w:sz w:val="20"/>
          <w:szCs w:val="20"/>
        </w:rPr>
        <w:t xml:space="preserve">, Encyclopaedia Britannica, ‘Indonesia’, </w:t>
      </w:r>
      <w:hyperlink r:id="rId4" w:history="1">
        <w:r w:rsidRPr="00650E4A">
          <w:rPr>
            <w:rStyle w:val="Hyperlink"/>
            <w:rFonts w:ascii="Arial" w:hAnsi="Arial" w:cs="Arial"/>
            <w:sz w:val="20"/>
            <w:szCs w:val="20"/>
          </w:rPr>
          <w:t>https://www.britannica.com/place/Indonesia</w:t>
        </w:r>
      </w:hyperlink>
      <w:r w:rsidRPr="00650E4A">
        <w:rPr>
          <w:rStyle w:val="Hyperlink"/>
          <w:rFonts w:ascii="Arial" w:hAnsi="Arial" w:cs="Arial"/>
          <w:sz w:val="20"/>
          <w:szCs w:val="20"/>
        </w:rPr>
        <w:t>,</w:t>
      </w:r>
      <w:r w:rsidRPr="00650E4A">
        <w:rPr>
          <w:rStyle w:val="Hyperlink"/>
          <w:rFonts w:ascii="Arial" w:hAnsi="Arial" w:cs="Arial"/>
          <w:sz w:val="20"/>
          <w:szCs w:val="20"/>
          <w:u w:val="none"/>
        </w:rPr>
        <w:t xml:space="preserve"> </w:t>
      </w:r>
      <w:r w:rsidRPr="00650E4A">
        <w:rPr>
          <w:rStyle w:val="Hyperlink"/>
          <w:rFonts w:ascii="Arial" w:hAnsi="Arial" w:cs="Arial"/>
          <w:color w:val="000000" w:themeColor="text1"/>
          <w:sz w:val="20"/>
          <w:szCs w:val="20"/>
          <w:u w:val="none"/>
        </w:rPr>
        <w:t>[accessed 14</w:t>
      </w:r>
      <w:r w:rsidRPr="00650E4A">
        <w:rPr>
          <w:rStyle w:val="Hyperlink"/>
          <w:rFonts w:ascii="Arial" w:hAnsi="Arial" w:cs="Arial"/>
          <w:color w:val="000000" w:themeColor="text1"/>
          <w:sz w:val="20"/>
          <w:szCs w:val="20"/>
          <w:u w:val="none"/>
          <w:vertAlign w:val="superscript"/>
        </w:rPr>
        <w:t>th</w:t>
      </w:r>
      <w:r w:rsidRPr="00650E4A">
        <w:rPr>
          <w:rStyle w:val="Hyperlink"/>
          <w:rFonts w:ascii="Arial" w:hAnsi="Arial" w:cs="Arial"/>
          <w:color w:val="000000" w:themeColor="text1"/>
          <w:sz w:val="20"/>
          <w:szCs w:val="20"/>
          <w:u w:val="none"/>
        </w:rPr>
        <w:t xml:space="preserve"> April 2018].</w:t>
      </w:r>
      <w:r w:rsidRPr="00650E4A">
        <w:rPr>
          <w:rFonts w:ascii="Arial" w:hAnsi="Arial" w:cs="Arial"/>
          <w:sz w:val="20"/>
          <w:szCs w:val="20"/>
          <w:u w:val="single"/>
        </w:rPr>
        <w:t xml:space="preserve"> </w:t>
      </w:r>
    </w:p>
  </w:footnote>
  <w:footnote w:id="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5"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6">
    <w:p w:rsidR="005D4F82" w:rsidRPr="00650E4A" w:rsidRDefault="005D4F82" w:rsidP="00DC109E">
      <w:pPr>
        <w:rPr>
          <w:rFonts w:ascii="Arial" w:hAnsi="Arial" w:cs="Arial"/>
          <w:color w:val="FF0000"/>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t>
      </w:r>
      <w:proofErr w:type="spellStart"/>
      <w:r w:rsidRPr="00650E4A">
        <w:rPr>
          <w:rFonts w:ascii="Arial" w:hAnsi="Arial" w:cs="Arial"/>
          <w:sz w:val="20"/>
          <w:szCs w:val="20"/>
        </w:rPr>
        <w:t>Worldometers</w:t>
      </w:r>
      <w:proofErr w:type="spellEnd"/>
      <w:r w:rsidRPr="00650E4A">
        <w:rPr>
          <w:rFonts w:ascii="Arial" w:hAnsi="Arial" w:cs="Arial"/>
          <w:sz w:val="20"/>
          <w:szCs w:val="20"/>
        </w:rPr>
        <w:t xml:space="preserve">, ‘Indonesian Population’ </w:t>
      </w:r>
      <w:hyperlink r:id="rId6" w:history="1">
        <w:r w:rsidRPr="00650E4A">
          <w:rPr>
            <w:rStyle w:val="Hyperlink"/>
            <w:rFonts w:ascii="Arial" w:hAnsi="Arial" w:cs="Arial"/>
            <w:sz w:val="20"/>
            <w:szCs w:val="20"/>
          </w:rPr>
          <w:t>http://www.worldometers.info/world-population/indonesia-population/</w:t>
        </w:r>
      </w:hyperlink>
      <w:r w:rsidRPr="00650E4A">
        <w:rPr>
          <w:rFonts w:ascii="Arial" w:hAnsi="Arial" w:cs="Arial"/>
          <w:sz w:val="20"/>
          <w:szCs w:val="20"/>
        </w:rPr>
        <w:t>, [accessed 14</w:t>
      </w:r>
      <w:r w:rsidRPr="00650E4A">
        <w:rPr>
          <w:rFonts w:ascii="Arial" w:hAnsi="Arial" w:cs="Arial"/>
          <w:sz w:val="20"/>
          <w:szCs w:val="20"/>
          <w:vertAlign w:val="superscript"/>
        </w:rPr>
        <w:t>th</w:t>
      </w:r>
      <w:r w:rsidRPr="00650E4A">
        <w:rPr>
          <w:rFonts w:ascii="Arial" w:hAnsi="Arial" w:cs="Arial"/>
          <w:sz w:val="20"/>
          <w:szCs w:val="20"/>
        </w:rPr>
        <w:t xml:space="preserve"> April 2018]</w:t>
      </w:r>
    </w:p>
  </w:footnote>
  <w:footnote w:id="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7"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8"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9">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BBC News, ‘Indonesia Country Profile’, 9</w:t>
      </w:r>
      <w:r w:rsidRPr="00650E4A">
        <w:rPr>
          <w:rFonts w:ascii="Arial" w:hAnsi="Arial" w:cs="Arial"/>
          <w:vertAlign w:val="superscript"/>
        </w:rPr>
        <w:t>th</w:t>
      </w:r>
      <w:r w:rsidRPr="00650E4A">
        <w:rPr>
          <w:rFonts w:ascii="Arial" w:hAnsi="Arial" w:cs="Arial"/>
        </w:rPr>
        <w:t xml:space="preserve"> January 2018, </w:t>
      </w:r>
      <w:hyperlink r:id="rId9"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1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10"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1">
    <w:p w:rsidR="00451BB4" w:rsidRDefault="00451BB4">
      <w:pPr>
        <w:pStyle w:val="FootnoteText"/>
      </w:pPr>
      <w:r>
        <w:rPr>
          <w:rStyle w:val="FootnoteReference"/>
        </w:rPr>
        <w:footnoteRef/>
      </w:r>
      <w:r>
        <w:t xml:space="preserve"> </w:t>
      </w:r>
      <w:r w:rsidRPr="00451BB4">
        <w:rPr>
          <w:rFonts w:ascii="Arial" w:hAnsi="Arial" w:cs="Arial"/>
        </w:rPr>
        <w:t xml:space="preserve">Budi Susanto, </w:t>
      </w:r>
      <w:proofErr w:type="spellStart"/>
      <w:r w:rsidRPr="00451BB4">
        <w:rPr>
          <w:rFonts w:ascii="Arial" w:hAnsi="Arial" w:cs="Arial"/>
        </w:rPr>
        <w:t>Worldmark</w:t>
      </w:r>
      <w:proofErr w:type="spellEnd"/>
      <w:r w:rsidRPr="00451BB4">
        <w:rPr>
          <w:rFonts w:ascii="Arial" w:hAnsi="Arial" w:cs="Arial"/>
        </w:rPr>
        <w:t xml:space="preserve"> </w:t>
      </w:r>
      <w:r w:rsidR="008B4177" w:rsidRPr="00451BB4">
        <w:rPr>
          <w:rFonts w:ascii="Arial" w:hAnsi="Arial" w:cs="Arial"/>
        </w:rPr>
        <w:t>Encyclopaedia</w:t>
      </w:r>
      <w:r w:rsidRPr="00451BB4">
        <w:rPr>
          <w:rFonts w:ascii="Arial" w:hAnsi="Arial" w:cs="Arial"/>
        </w:rPr>
        <w:t xml:space="preserve"> of Religious Practices, ‘Indonesia’. Ed. Thomas Riggs, Vol. 2, Gale, GVRL, 2006, p.490-496, </w:t>
      </w:r>
      <w:hyperlink r:id="rId11"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12">
    <w:p w:rsidR="00451BB4" w:rsidRDefault="00451BB4">
      <w:pPr>
        <w:pStyle w:val="FootnoteText"/>
      </w:pPr>
      <w:r>
        <w:rPr>
          <w:rStyle w:val="FootnoteReference"/>
        </w:rPr>
        <w:footnoteRef/>
      </w:r>
      <w:r>
        <w:t xml:space="preserve"> </w:t>
      </w:r>
      <w:r w:rsidRPr="00451BB4">
        <w:rPr>
          <w:rFonts w:ascii="Arial" w:hAnsi="Arial" w:cs="Arial"/>
        </w:rPr>
        <w:t xml:space="preserve">Budi Susanto, </w:t>
      </w:r>
      <w:proofErr w:type="spellStart"/>
      <w:r w:rsidRPr="00451BB4">
        <w:rPr>
          <w:rFonts w:ascii="Arial" w:hAnsi="Arial" w:cs="Arial"/>
        </w:rPr>
        <w:t>Worldmark</w:t>
      </w:r>
      <w:proofErr w:type="spellEnd"/>
      <w:r w:rsidRPr="00451BB4">
        <w:rPr>
          <w:rFonts w:ascii="Arial" w:hAnsi="Arial" w:cs="Arial"/>
        </w:rPr>
        <w:t xml:space="preserve"> </w:t>
      </w:r>
      <w:r w:rsidR="008B4177" w:rsidRPr="00451BB4">
        <w:rPr>
          <w:rFonts w:ascii="Arial" w:hAnsi="Arial" w:cs="Arial"/>
        </w:rPr>
        <w:t>Encyclopaedia</w:t>
      </w:r>
      <w:r w:rsidRPr="00451BB4">
        <w:rPr>
          <w:rFonts w:ascii="Arial" w:hAnsi="Arial" w:cs="Arial"/>
        </w:rPr>
        <w:t xml:space="preserve"> of Religious Practices, ‘Indonesia’. Ed. Thomas Riggs, Vol. 2, Gale, GVRL, 2006, p.490-496, </w:t>
      </w:r>
      <w:hyperlink r:id="rId12"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13">
    <w:p w:rsidR="005D4F82" w:rsidRPr="00650E4A" w:rsidRDefault="005D4F82" w:rsidP="007B6633">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Robert W. Hefner, ‘Islamic Law and Muslim Women in Modern Indonesia’ in </w:t>
      </w:r>
      <w:r w:rsidRPr="00650E4A">
        <w:rPr>
          <w:rFonts w:ascii="Arial" w:hAnsi="Arial" w:cs="Arial"/>
          <w:i/>
          <w:color w:val="000000" w:themeColor="text1"/>
          <w:sz w:val="20"/>
          <w:szCs w:val="20"/>
        </w:rPr>
        <w:t>Islam, Gender and Democracy in Comparative Perspective</w:t>
      </w:r>
      <w:r w:rsidRPr="00650E4A">
        <w:rPr>
          <w:rFonts w:ascii="Arial" w:hAnsi="Arial" w:cs="Arial"/>
          <w:color w:val="000000" w:themeColor="text1"/>
          <w:sz w:val="20"/>
          <w:szCs w:val="20"/>
        </w:rPr>
        <w:t xml:space="preserve"> by Jocelyne Cesar  and Jose Casanova (ed.), (Oxford Scholarship Online, 2017), </w:t>
      </w:r>
      <w:r w:rsidR="008B4177" w:rsidRPr="00650E4A">
        <w:rPr>
          <w:rFonts w:ascii="Arial" w:hAnsi="Arial" w:cs="Arial"/>
          <w:color w:val="000000" w:themeColor="text1"/>
          <w:sz w:val="20"/>
          <w:szCs w:val="20"/>
        </w:rPr>
        <w:t>eBook</w:t>
      </w:r>
      <w:r w:rsidRPr="00650E4A">
        <w:rPr>
          <w:rFonts w:ascii="Arial" w:hAnsi="Arial" w:cs="Arial"/>
          <w:color w:val="000000" w:themeColor="text1"/>
          <w:sz w:val="20"/>
          <w:szCs w:val="20"/>
        </w:rPr>
        <w:t xml:space="preserve">, </w:t>
      </w:r>
      <w:hyperlink r:id="rId13" w:history="1">
        <w:r w:rsidRPr="00650E4A">
          <w:rPr>
            <w:rStyle w:val="Hyperlink"/>
            <w:rFonts w:ascii="Arial" w:hAnsi="Arial" w:cs="Arial"/>
            <w:sz w:val="20"/>
            <w:szCs w:val="20"/>
          </w:rPr>
          <w:t>http://www.oxfordscholarship.com.ezproxy.uwtsd.ac.uk/view/10.1093/oso/9780198788553.001.0001/oso-9780198788553</w:t>
        </w:r>
      </w:hyperlink>
      <w:r w:rsidRPr="00650E4A">
        <w:rPr>
          <w:rFonts w:ascii="Arial" w:hAnsi="Arial" w:cs="Arial"/>
          <w:color w:val="000000" w:themeColor="text1"/>
          <w:sz w:val="20"/>
          <w:szCs w:val="20"/>
        </w:rPr>
        <w:t>, [accessed 20</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 </w:t>
      </w:r>
    </w:p>
  </w:footnote>
  <w:footnote w:id="1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Carool</w:t>
      </w:r>
      <w:proofErr w:type="spellEnd"/>
      <w:r w:rsidRPr="00650E4A">
        <w:rPr>
          <w:rFonts w:ascii="Arial" w:hAnsi="Arial" w:cs="Arial"/>
        </w:rPr>
        <w:t xml:space="preserve">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p.2.</w:t>
      </w:r>
    </w:p>
  </w:footnote>
  <w:footnote w:id="1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Carool</w:t>
      </w:r>
      <w:proofErr w:type="spellEnd"/>
      <w:r w:rsidRPr="00650E4A">
        <w:rPr>
          <w:rFonts w:ascii="Arial" w:hAnsi="Arial" w:cs="Arial"/>
        </w:rPr>
        <w:t xml:space="preserve">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p.2.</w:t>
      </w:r>
    </w:p>
  </w:footnote>
  <w:footnote w:id="16">
    <w:p w:rsidR="00CD0AFE" w:rsidRDefault="00CD0AFE" w:rsidP="00CD0AFE">
      <w:pPr>
        <w:pStyle w:val="FootnoteText"/>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14"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15" w:history="1">
        <w:r w:rsidRPr="00650E4A">
          <w:rPr>
            <w:rStyle w:val="Hyperlink"/>
            <w:rFonts w:ascii="Arial" w:hAnsi="Arial" w:cs="Arial"/>
          </w:rPr>
          <w:t>http://www.worldometers.info/world-population/indonesia-population/</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18">
    <w:p w:rsidR="00757EC0" w:rsidRPr="00650E4A" w:rsidRDefault="00757EC0" w:rsidP="00757EC0">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Worldometers</w:t>
      </w:r>
      <w:proofErr w:type="spellEnd"/>
      <w:r w:rsidRPr="00650E4A">
        <w:rPr>
          <w:rFonts w:ascii="Arial" w:hAnsi="Arial" w:cs="Arial"/>
        </w:rPr>
        <w:t xml:space="preserve">, ‘Indonesian Population’ </w:t>
      </w:r>
      <w:hyperlink r:id="rId16"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9">
    <w:p w:rsidR="005D4F82" w:rsidRPr="00650E4A" w:rsidRDefault="005D4F82" w:rsidP="000D362A">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w:t>
      </w:r>
      <w:r w:rsidRPr="00650E4A">
        <w:rPr>
          <w:rFonts w:ascii="Arial" w:hAnsi="Arial" w:cs="Arial"/>
          <w:color w:val="000000" w:themeColor="text1"/>
        </w:rPr>
        <w:t xml:space="preserve">he United Nations Educational, Scientific and Cultural Organisation, ‘Indonesia’, </w:t>
      </w:r>
      <w:hyperlink r:id="rId17" w:history="1">
        <w:r w:rsidRPr="00650E4A">
          <w:rPr>
            <w:rStyle w:val="Hyperlink"/>
            <w:rFonts w:ascii="Arial" w:hAnsi="Arial" w:cs="Arial"/>
          </w:rPr>
          <w:t>http://uis.unesco.org/en/country/ID</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footnote>
  <w:footnote w:id="2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18"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21">
    <w:p w:rsidR="005D4F82" w:rsidRPr="00650E4A" w:rsidRDefault="005D4F82" w:rsidP="003C7D49">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xml:space="preserve"> by John L. Esposito (ed.) (Oxford University Press: New York, 1987), p.202.</w:t>
      </w:r>
    </w:p>
  </w:footnote>
  <w:footnote w:id="22">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p.202.</w:t>
      </w:r>
    </w:p>
  </w:footnote>
  <w:footnote w:id="23">
    <w:p w:rsidR="008D6B77" w:rsidRPr="00650E4A" w:rsidRDefault="008D6B77" w:rsidP="008D6B77">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t>
      </w:r>
      <w:r w:rsidRPr="00650E4A">
        <w:rPr>
          <w:rFonts w:ascii="Arial" w:hAnsi="Arial" w:cs="Arial"/>
          <w:color w:val="000000" w:themeColor="text1"/>
          <w:sz w:val="20"/>
          <w:szCs w:val="20"/>
        </w:rPr>
        <w:t xml:space="preserve">Pew Research </w:t>
      </w:r>
      <w:r w:rsidR="008B4177" w:rsidRPr="00650E4A">
        <w:rPr>
          <w:rFonts w:ascii="Arial" w:hAnsi="Arial" w:cs="Arial"/>
          <w:color w:val="000000" w:themeColor="text1"/>
          <w:sz w:val="20"/>
          <w:szCs w:val="20"/>
        </w:rPr>
        <w:t>Centre</w:t>
      </w:r>
      <w:r w:rsidRPr="00650E4A">
        <w:rPr>
          <w:rFonts w:ascii="Arial" w:hAnsi="Arial" w:cs="Arial"/>
          <w:color w:val="000000" w:themeColor="text1"/>
          <w:sz w:val="20"/>
          <w:szCs w:val="20"/>
        </w:rPr>
        <w:t>, Religion and Public Life, ‘Muslim Population of Indonesia’, 4</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November 2010, </w:t>
      </w:r>
      <w:hyperlink r:id="rId19" w:history="1">
        <w:r w:rsidRPr="00650E4A">
          <w:rPr>
            <w:rStyle w:val="Hyperlink"/>
            <w:rFonts w:ascii="Arial" w:hAnsi="Arial" w:cs="Arial"/>
            <w:sz w:val="20"/>
            <w:szCs w:val="20"/>
          </w:rPr>
          <w:t>http://www.pewforum.org/2010/11/04/muslim-population-of-indonesia/</w:t>
        </w:r>
      </w:hyperlink>
      <w:r w:rsidRPr="00650E4A">
        <w:rPr>
          <w:rFonts w:ascii="Arial" w:hAnsi="Arial" w:cs="Arial"/>
          <w:color w:val="000000" w:themeColor="text1"/>
          <w:sz w:val="20"/>
          <w:szCs w:val="20"/>
        </w:rPr>
        <w:t>, [accessed 16</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w:t>
      </w:r>
    </w:p>
  </w:footnote>
  <w:footnote w:id="24">
    <w:p w:rsidR="00757EC0" w:rsidRPr="00650E4A" w:rsidRDefault="00757EC0" w:rsidP="00757EC0">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t>
      </w:r>
      <w:r w:rsidRPr="00650E4A">
        <w:rPr>
          <w:rFonts w:ascii="Arial" w:hAnsi="Arial" w:cs="Arial"/>
          <w:color w:val="000000" w:themeColor="text1"/>
          <w:sz w:val="20"/>
          <w:szCs w:val="20"/>
        </w:rPr>
        <w:t xml:space="preserve">Pew Research </w:t>
      </w:r>
      <w:r w:rsidR="008B4177" w:rsidRPr="00650E4A">
        <w:rPr>
          <w:rFonts w:ascii="Arial" w:hAnsi="Arial" w:cs="Arial"/>
          <w:color w:val="000000" w:themeColor="text1"/>
          <w:sz w:val="20"/>
          <w:szCs w:val="20"/>
        </w:rPr>
        <w:t>Centre</w:t>
      </w:r>
      <w:r w:rsidRPr="00650E4A">
        <w:rPr>
          <w:rFonts w:ascii="Arial" w:hAnsi="Arial" w:cs="Arial"/>
          <w:color w:val="000000" w:themeColor="text1"/>
          <w:sz w:val="20"/>
          <w:szCs w:val="20"/>
        </w:rPr>
        <w:t>, Religion and Public Life, ‘Muslim Population of Indonesia’, 4</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November 2010, </w:t>
      </w:r>
      <w:hyperlink r:id="rId20" w:history="1">
        <w:r w:rsidRPr="00650E4A">
          <w:rPr>
            <w:rStyle w:val="Hyperlink"/>
            <w:rFonts w:ascii="Arial" w:hAnsi="Arial" w:cs="Arial"/>
            <w:sz w:val="20"/>
            <w:szCs w:val="20"/>
          </w:rPr>
          <w:t>http://www.pewforum.org/2010/11/04/muslim-population-of-indonesia/</w:t>
        </w:r>
      </w:hyperlink>
      <w:r w:rsidRPr="00650E4A">
        <w:rPr>
          <w:rFonts w:ascii="Arial" w:hAnsi="Arial" w:cs="Arial"/>
          <w:color w:val="000000" w:themeColor="text1"/>
          <w:sz w:val="20"/>
          <w:szCs w:val="20"/>
        </w:rPr>
        <w:t>, [accessed 16</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w:t>
      </w:r>
    </w:p>
  </w:footnote>
  <w:footnote w:id="25">
    <w:p w:rsidR="005D4F82" w:rsidRPr="00650E4A" w:rsidRDefault="005D4F82">
      <w:pPr>
        <w:pStyle w:val="FootnoteText"/>
        <w:rPr>
          <w:rFonts w:ascii="Arial" w:hAnsi="Arial" w:cs="Arial"/>
          <w:i/>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p.203.</w:t>
      </w:r>
    </w:p>
  </w:footnote>
  <w:footnote w:id="26">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2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Pew Research </w:t>
      </w:r>
      <w:r w:rsidR="008B4177" w:rsidRPr="00650E4A">
        <w:rPr>
          <w:rFonts w:ascii="Arial" w:hAnsi="Arial" w:cs="Arial"/>
        </w:rPr>
        <w:t>Centre</w:t>
      </w:r>
      <w:r w:rsidRPr="00650E4A">
        <w:rPr>
          <w:rFonts w:ascii="Arial" w:hAnsi="Arial" w:cs="Arial"/>
        </w:rPr>
        <w:t>, Religion and Public Life, ‘Sunni and Shia Muslims’, 27</w:t>
      </w:r>
      <w:r w:rsidRPr="00650E4A">
        <w:rPr>
          <w:rFonts w:ascii="Arial" w:hAnsi="Arial" w:cs="Arial"/>
          <w:vertAlign w:val="superscript"/>
        </w:rPr>
        <w:t>th</w:t>
      </w:r>
      <w:r w:rsidRPr="00650E4A">
        <w:rPr>
          <w:rFonts w:ascii="Arial" w:hAnsi="Arial" w:cs="Arial"/>
        </w:rPr>
        <w:t xml:space="preserve"> January 2011, </w:t>
      </w:r>
      <w:hyperlink r:id="rId21" w:history="1">
        <w:r w:rsidRPr="00650E4A">
          <w:rPr>
            <w:rStyle w:val="Hyperlink"/>
            <w:rFonts w:ascii="Arial" w:hAnsi="Arial" w:cs="Arial"/>
          </w:rPr>
          <w:t>http://www.pewforum.org/2011/01/27/future-of-the-global-muslim-population-sunni-and-shia/</w:t>
        </w:r>
      </w:hyperlink>
      <w:r w:rsidRPr="00650E4A">
        <w:rPr>
          <w:rFonts w:ascii="Arial" w:hAnsi="Arial" w:cs="Arial"/>
        </w:rPr>
        <w:t>, [accessed 16</w:t>
      </w:r>
      <w:r w:rsidRPr="00650E4A">
        <w:rPr>
          <w:rFonts w:ascii="Arial" w:hAnsi="Arial" w:cs="Arial"/>
          <w:vertAlign w:val="superscript"/>
        </w:rPr>
        <w:t>th</w:t>
      </w:r>
      <w:r w:rsidRPr="00650E4A">
        <w:rPr>
          <w:rFonts w:ascii="Arial" w:hAnsi="Arial" w:cs="Arial"/>
        </w:rPr>
        <w:t xml:space="preserve"> April 2018].</w:t>
      </w:r>
    </w:p>
  </w:footnote>
  <w:footnote w:id="2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w:t>
      </w:r>
      <w:proofErr w:type="spellStart"/>
      <w:r w:rsidRPr="00650E4A">
        <w:rPr>
          <w:rFonts w:ascii="Arial" w:hAnsi="Arial" w:cs="Arial"/>
        </w:rPr>
        <w:t>Mehden</w:t>
      </w:r>
      <w:proofErr w:type="spellEnd"/>
      <w:r w:rsidRPr="00650E4A">
        <w:rPr>
          <w:rFonts w:ascii="Arial" w:hAnsi="Arial" w:cs="Arial"/>
        </w:rPr>
        <w:t xml:space="preserve">, Oxford Islamic Studies Online, The Oxford Encyclopaedia of the Islamic World, unknown date, </w:t>
      </w:r>
      <w:hyperlink r:id="rId22"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29">
    <w:p w:rsidR="005D4F82" w:rsidRPr="00650E4A" w:rsidRDefault="005D4F82" w:rsidP="0021662D">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w:t>
      </w:r>
      <w:proofErr w:type="spellStart"/>
      <w:r w:rsidRPr="00650E4A">
        <w:rPr>
          <w:rFonts w:ascii="Arial" w:hAnsi="Arial" w:cs="Arial"/>
        </w:rPr>
        <w:t>Mehden</w:t>
      </w:r>
      <w:proofErr w:type="spellEnd"/>
      <w:r w:rsidRPr="00650E4A">
        <w:rPr>
          <w:rFonts w:ascii="Arial" w:hAnsi="Arial" w:cs="Arial"/>
        </w:rPr>
        <w:t xml:space="preserve">, Oxford Islamic Studies Online, The Oxford Encyclopaedia of the Islamic World, unknown date, </w:t>
      </w:r>
      <w:hyperlink r:id="rId23"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w:t>
      </w:r>
      <w:proofErr w:type="spellStart"/>
      <w:r w:rsidRPr="00650E4A">
        <w:rPr>
          <w:rFonts w:ascii="Arial" w:hAnsi="Arial" w:cs="Arial"/>
        </w:rPr>
        <w:t>Mehden</w:t>
      </w:r>
      <w:proofErr w:type="spellEnd"/>
      <w:r w:rsidRPr="00650E4A">
        <w:rPr>
          <w:rFonts w:ascii="Arial" w:hAnsi="Arial" w:cs="Arial"/>
        </w:rPr>
        <w:t xml:space="preserve">, Oxford Islamic Studies Online, The Oxford Encyclopaedia of the Islamic World, unknown date, </w:t>
      </w:r>
      <w:hyperlink r:id="rId24"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1">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p.203.</w:t>
      </w:r>
    </w:p>
  </w:footnote>
  <w:footnote w:id="32">
    <w:p w:rsidR="008D6B77" w:rsidRPr="00650E4A" w:rsidRDefault="008D6B77" w:rsidP="008D6B77">
      <w:pPr>
        <w:pStyle w:val="FootnoteText"/>
        <w:rPr>
          <w:rFonts w:ascii="Arial" w:hAnsi="Arial" w:cs="Arial"/>
          <w:i/>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p.202.</w:t>
      </w:r>
    </w:p>
  </w:footnote>
  <w:footnote w:id="3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25"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26"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36">
    <w:p w:rsidR="008E20B6" w:rsidRDefault="008E20B6" w:rsidP="008E20B6">
      <w:pPr>
        <w:pStyle w:val="FootnoteText"/>
      </w:pPr>
      <w:r w:rsidRPr="00650E4A">
        <w:rPr>
          <w:rStyle w:val="FootnoteReference"/>
          <w:rFonts w:ascii="Arial" w:hAnsi="Arial" w:cs="Arial"/>
        </w:rPr>
        <w:footnoteRef/>
      </w:r>
      <w:r w:rsidRPr="00650E4A">
        <w:rPr>
          <w:rFonts w:ascii="Arial" w:hAnsi="Arial" w:cs="Arial"/>
        </w:rPr>
        <w:t xml:space="preserve"> Budi Susanto, </w:t>
      </w:r>
      <w:proofErr w:type="spellStart"/>
      <w:r w:rsidRPr="00650E4A">
        <w:rPr>
          <w:rFonts w:ascii="Arial" w:hAnsi="Arial" w:cs="Arial"/>
        </w:rPr>
        <w:t>Worldmark</w:t>
      </w:r>
      <w:proofErr w:type="spellEnd"/>
      <w:r w:rsidRPr="00650E4A">
        <w:rPr>
          <w:rFonts w:ascii="Arial" w:hAnsi="Arial" w:cs="Arial"/>
        </w:rPr>
        <w:t xml:space="preserve"> </w:t>
      </w:r>
      <w:proofErr w:type="spellStart"/>
      <w:r w:rsidRPr="00650E4A">
        <w:rPr>
          <w:rFonts w:ascii="Arial" w:hAnsi="Arial" w:cs="Arial"/>
        </w:rPr>
        <w:t>Encylopaedia</w:t>
      </w:r>
      <w:proofErr w:type="spellEnd"/>
      <w:r w:rsidRPr="00650E4A">
        <w:rPr>
          <w:rFonts w:ascii="Arial" w:hAnsi="Arial" w:cs="Arial"/>
        </w:rPr>
        <w:t xml:space="preserve"> of Religious Practices, ‘Indonesia’. Ed. Thomas Riggs, Vol. 2, Gale, GVRL, 2006, p.490-496, </w:t>
      </w:r>
      <w:hyperlink r:id="rId27"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A110BD">
        <w:rPr>
          <w:rFonts w:ascii="Arial" w:hAnsi="Arial" w:cs="Arial"/>
        </w:rPr>
        <w:t>, [accessed 25</w:t>
      </w:r>
      <w:r w:rsidRPr="00A110BD">
        <w:rPr>
          <w:rFonts w:ascii="Arial" w:hAnsi="Arial" w:cs="Arial"/>
          <w:vertAlign w:val="superscript"/>
        </w:rPr>
        <w:t>th</w:t>
      </w:r>
      <w:r w:rsidRPr="00A110BD">
        <w:rPr>
          <w:rFonts w:ascii="Arial" w:hAnsi="Arial" w:cs="Arial"/>
        </w:rPr>
        <w:t xml:space="preserve"> April 2018].</w:t>
      </w:r>
    </w:p>
  </w:footnote>
  <w:footnote w:id="37">
    <w:p w:rsidR="008E20B6" w:rsidRPr="008E20B6" w:rsidRDefault="008E20B6" w:rsidP="008E20B6">
      <w:pPr>
        <w:rPr>
          <w:rFonts w:ascii="Arial" w:hAnsi="Arial" w:cs="Arial"/>
        </w:rPr>
      </w:pPr>
      <w:r>
        <w:rPr>
          <w:rStyle w:val="FootnoteReference"/>
        </w:rPr>
        <w:footnoteRef/>
      </w:r>
      <w:r>
        <w:t xml:space="preserve"> </w:t>
      </w:r>
      <w:r w:rsidRPr="008E20B6">
        <w:rPr>
          <w:rFonts w:ascii="Arial" w:hAnsi="Arial" w:cs="Arial"/>
          <w:sz w:val="20"/>
        </w:rPr>
        <w:t xml:space="preserve">Fred R. von der </w:t>
      </w:r>
      <w:proofErr w:type="spellStart"/>
      <w:r>
        <w:rPr>
          <w:rFonts w:ascii="Arial" w:hAnsi="Arial" w:cs="Arial"/>
          <w:sz w:val="20"/>
        </w:rPr>
        <w:t>Mehden</w:t>
      </w:r>
      <w:proofErr w:type="spellEnd"/>
      <w:r w:rsidRPr="008E20B6">
        <w:rPr>
          <w:rFonts w:ascii="Arial" w:hAnsi="Arial" w:cs="Arial"/>
          <w:sz w:val="20"/>
        </w:rPr>
        <w:t xml:space="preserve">, Oxford Islamic Studies Online, The Oxford Encyclopaedia of the Islamic World, unknown date, </w:t>
      </w:r>
      <w:hyperlink r:id="rId28" w:history="1">
        <w:r w:rsidRPr="008E20B6">
          <w:rPr>
            <w:rStyle w:val="Hyperlink"/>
            <w:rFonts w:ascii="Arial" w:hAnsi="Arial" w:cs="Arial"/>
            <w:sz w:val="20"/>
          </w:rPr>
          <w:t>http://www.oxfordislamicstudies.com.ezproxy.uwtsd.ac.uk/article/opr/t236/e0363?_hi=2&amp;_pos=17</w:t>
        </w:r>
      </w:hyperlink>
      <w:r w:rsidRPr="008E20B6">
        <w:rPr>
          <w:rFonts w:ascii="Arial" w:hAnsi="Arial" w:cs="Arial"/>
          <w:sz w:val="20"/>
        </w:rPr>
        <w:t>, [accessed 17</w:t>
      </w:r>
      <w:r w:rsidRPr="008E20B6">
        <w:rPr>
          <w:rFonts w:ascii="Arial" w:hAnsi="Arial" w:cs="Arial"/>
          <w:sz w:val="20"/>
          <w:vertAlign w:val="superscript"/>
        </w:rPr>
        <w:t>th</w:t>
      </w:r>
      <w:r w:rsidRPr="008E20B6">
        <w:rPr>
          <w:rFonts w:ascii="Arial" w:hAnsi="Arial" w:cs="Arial"/>
          <w:sz w:val="20"/>
        </w:rPr>
        <w:t xml:space="preserve"> April 2018].</w:t>
      </w:r>
    </w:p>
  </w:footnote>
  <w:footnote w:id="38">
    <w:p w:rsidR="008E20B6" w:rsidRDefault="008E20B6">
      <w:pPr>
        <w:pStyle w:val="FootnoteText"/>
      </w:pPr>
      <w:r>
        <w:rPr>
          <w:rStyle w:val="FootnoteReference"/>
        </w:rPr>
        <w:footnoteRef/>
      </w:r>
      <w:r>
        <w:t xml:space="preserve"> </w:t>
      </w:r>
      <w:r w:rsidRPr="00650E4A">
        <w:rPr>
          <w:rFonts w:ascii="Arial" w:hAnsi="Arial" w:cs="Arial"/>
        </w:rPr>
        <w:t xml:space="preserve">Budi Susanto, </w:t>
      </w:r>
      <w:proofErr w:type="spellStart"/>
      <w:r w:rsidRPr="00650E4A">
        <w:rPr>
          <w:rFonts w:ascii="Arial" w:hAnsi="Arial" w:cs="Arial"/>
        </w:rPr>
        <w:t>Worldmark</w:t>
      </w:r>
      <w:proofErr w:type="spellEnd"/>
      <w:r w:rsidRPr="00650E4A">
        <w:rPr>
          <w:rFonts w:ascii="Arial" w:hAnsi="Arial" w:cs="Arial"/>
        </w:rPr>
        <w:t xml:space="preserve"> </w:t>
      </w:r>
      <w:proofErr w:type="spellStart"/>
      <w:r w:rsidRPr="00650E4A">
        <w:rPr>
          <w:rFonts w:ascii="Arial" w:hAnsi="Arial" w:cs="Arial"/>
        </w:rPr>
        <w:t>Encylopaedia</w:t>
      </w:r>
      <w:proofErr w:type="spellEnd"/>
      <w:r w:rsidRPr="00650E4A">
        <w:rPr>
          <w:rFonts w:ascii="Arial" w:hAnsi="Arial" w:cs="Arial"/>
        </w:rPr>
        <w:t xml:space="preserve"> of Religious Practices, ‘Indonesia’. Ed. Thomas Riggs, Vol. 2, Gale, GVRL, 2006, p.490-496, </w:t>
      </w:r>
      <w:hyperlink r:id="rId29"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A110BD">
        <w:rPr>
          <w:rFonts w:ascii="Arial" w:hAnsi="Arial" w:cs="Arial"/>
        </w:rPr>
        <w:t>, [accessed 25</w:t>
      </w:r>
      <w:r w:rsidRPr="00A110BD">
        <w:rPr>
          <w:rFonts w:ascii="Arial" w:hAnsi="Arial" w:cs="Arial"/>
          <w:vertAlign w:val="superscript"/>
        </w:rPr>
        <w:t>th</w:t>
      </w:r>
      <w:r w:rsidRPr="00A110BD">
        <w:rPr>
          <w:rFonts w:ascii="Arial" w:hAnsi="Arial" w:cs="Arial"/>
        </w:rPr>
        <w:t xml:space="preserve"> April 2018].</w:t>
      </w:r>
    </w:p>
  </w:footnote>
  <w:footnote w:id="39">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w:t>
      </w:r>
      <w:proofErr w:type="spellStart"/>
      <w:r w:rsidRPr="00650E4A">
        <w:rPr>
          <w:rFonts w:ascii="Arial" w:hAnsi="Arial" w:cs="Arial"/>
        </w:rPr>
        <w:t>Obert</w:t>
      </w:r>
      <w:proofErr w:type="spellEnd"/>
      <w:r w:rsidRPr="00650E4A">
        <w:rPr>
          <w:rFonts w:ascii="Arial" w:hAnsi="Arial" w:cs="Arial"/>
        </w:rPr>
        <w:t xml:space="preserve"> </w:t>
      </w:r>
      <w:proofErr w:type="spellStart"/>
      <w:r w:rsidRPr="00650E4A">
        <w:rPr>
          <w:rFonts w:ascii="Arial" w:hAnsi="Arial" w:cs="Arial"/>
        </w:rPr>
        <w:t>Voll</w:t>
      </w:r>
      <w:proofErr w:type="spellEnd"/>
      <w:r w:rsidRPr="00650E4A">
        <w:rPr>
          <w:rFonts w:ascii="Arial" w:hAnsi="Arial" w:cs="Arial"/>
        </w:rPr>
        <w:t xml:space="preserve">, </w:t>
      </w:r>
      <w:r w:rsidRPr="00650E4A">
        <w:rPr>
          <w:rFonts w:ascii="Arial" w:hAnsi="Arial" w:cs="Arial"/>
          <w:i/>
        </w:rPr>
        <w:t>Islam: Continuity and Change in the Modern</w:t>
      </w:r>
      <w:r w:rsidRPr="00650E4A">
        <w:rPr>
          <w:rFonts w:ascii="Arial" w:hAnsi="Arial" w:cs="Arial"/>
        </w:rPr>
        <w:t xml:space="preserve"> World, Second Edition (Syracuse University Press: New York, 1994), pp. 241.</w:t>
      </w:r>
    </w:p>
  </w:footnote>
  <w:footnote w:id="40">
    <w:p w:rsidR="005D4F82" w:rsidRPr="00650E4A" w:rsidRDefault="005D4F82" w:rsidP="0087127B">
      <w:pPr>
        <w:rPr>
          <w:rFonts w:ascii="Arial" w:hAnsi="Arial" w:cs="Arial"/>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Muhamad Ali, ‘Far from Mecca: modern Islam in Indonesia and Malaysia’ in </w:t>
      </w:r>
      <w:r w:rsidRPr="00650E4A">
        <w:rPr>
          <w:rFonts w:ascii="Arial" w:hAnsi="Arial" w:cs="Arial"/>
          <w:i/>
          <w:sz w:val="20"/>
          <w:szCs w:val="20"/>
        </w:rPr>
        <w:t>Islam in the Modern World</w:t>
      </w:r>
      <w:r w:rsidRPr="00650E4A">
        <w:rPr>
          <w:rFonts w:ascii="Arial" w:hAnsi="Arial" w:cs="Arial"/>
          <w:sz w:val="20"/>
          <w:szCs w:val="20"/>
        </w:rPr>
        <w:t xml:space="preserve"> by Jeffrey T. Kenney and Ebrahim </w:t>
      </w:r>
      <w:proofErr w:type="spellStart"/>
      <w:r w:rsidRPr="00650E4A">
        <w:rPr>
          <w:rFonts w:ascii="Arial" w:hAnsi="Arial" w:cs="Arial"/>
          <w:sz w:val="20"/>
          <w:szCs w:val="20"/>
        </w:rPr>
        <w:t>Moosa</w:t>
      </w:r>
      <w:proofErr w:type="spellEnd"/>
      <w:r w:rsidRPr="00650E4A">
        <w:rPr>
          <w:rFonts w:ascii="Arial" w:hAnsi="Arial" w:cs="Arial"/>
          <w:sz w:val="20"/>
          <w:szCs w:val="20"/>
        </w:rPr>
        <w:t xml:space="preserve"> (ed.), (Oxon: Routledge, 2014), p.410.</w:t>
      </w:r>
    </w:p>
  </w:footnote>
  <w:footnote w:id="41">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w:t>
      </w:r>
      <w:proofErr w:type="spellStart"/>
      <w:r w:rsidRPr="00650E4A">
        <w:rPr>
          <w:rFonts w:ascii="Arial" w:hAnsi="Arial" w:cs="Arial"/>
        </w:rPr>
        <w:t>Obert</w:t>
      </w:r>
      <w:proofErr w:type="spellEnd"/>
      <w:r w:rsidRPr="00650E4A">
        <w:rPr>
          <w:rFonts w:ascii="Arial" w:hAnsi="Arial" w:cs="Arial"/>
        </w:rPr>
        <w:t xml:space="preserve"> </w:t>
      </w:r>
      <w:proofErr w:type="spellStart"/>
      <w:r w:rsidRPr="00650E4A">
        <w:rPr>
          <w:rFonts w:ascii="Arial" w:hAnsi="Arial" w:cs="Arial"/>
        </w:rPr>
        <w:t>Voll</w:t>
      </w:r>
      <w:proofErr w:type="spellEnd"/>
      <w:r w:rsidRPr="00650E4A">
        <w:rPr>
          <w:rFonts w:ascii="Arial" w:hAnsi="Arial" w:cs="Arial"/>
        </w:rPr>
        <w:t xml:space="preserve">, </w:t>
      </w:r>
      <w:r w:rsidRPr="00650E4A">
        <w:rPr>
          <w:rFonts w:ascii="Arial" w:hAnsi="Arial" w:cs="Arial"/>
          <w:i/>
        </w:rPr>
        <w:t>Islam: Continuity and Change in the Modern</w:t>
      </w:r>
      <w:r w:rsidRPr="00650E4A">
        <w:rPr>
          <w:rFonts w:ascii="Arial" w:hAnsi="Arial" w:cs="Arial"/>
        </w:rPr>
        <w:t xml:space="preserve"> World, Second Edition, pp. 241-242.</w:t>
      </w:r>
    </w:p>
  </w:footnote>
  <w:footnote w:id="42">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w:t>
      </w:r>
      <w:proofErr w:type="spellStart"/>
      <w:r w:rsidRPr="00650E4A">
        <w:rPr>
          <w:rFonts w:ascii="Arial" w:hAnsi="Arial" w:cs="Arial"/>
        </w:rPr>
        <w:t>Obert</w:t>
      </w:r>
      <w:proofErr w:type="spellEnd"/>
      <w:r w:rsidRPr="00650E4A">
        <w:rPr>
          <w:rFonts w:ascii="Arial" w:hAnsi="Arial" w:cs="Arial"/>
        </w:rPr>
        <w:t xml:space="preserve"> </w:t>
      </w:r>
      <w:proofErr w:type="spellStart"/>
      <w:r w:rsidRPr="00650E4A">
        <w:rPr>
          <w:rFonts w:ascii="Arial" w:hAnsi="Arial" w:cs="Arial"/>
        </w:rPr>
        <w:t>Voll</w:t>
      </w:r>
      <w:proofErr w:type="spellEnd"/>
      <w:r w:rsidRPr="00650E4A">
        <w:rPr>
          <w:rFonts w:ascii="Arial" w:hAnsi="Arial" w:cs="Arial"/>
        </w:rPr>
        <w:t xml:space="preserve">, </w:t>
      </w:r>
      <w:r w:rsidRPr="00650E4A">
        <w:rPr>
          <w:rFonts w:ascii="Arial" w:hAnsi="Arial" w:cs="Arial"/>
          <w:i/>
        </w:rPr>
        <w:t>Islam: Continuity and Change in the Modern</w:t>
      </w:r>
      <w:r w:rsidRPr="00650E4A">
        <w:rPr>
          <w:rFonts w:ascii="Arial" w:hAnsi="Arial" w:cs="Arial"/>
        </w:rPr>
        <w:t xml:space="preserve"> World, Second Edition, p. 242.</w:t>
      </w:r>
    </w:p>
  </w:footnote>
  <w:footnote w:id="4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w:t>
      </w:r>
      <w:proofErr w:type="spellStart"/>
      <w:r w:rsidRPr="00650E4A">
        <w:rPr>
          <w:rFonts w:ascii="Arial" w:hAnsi="Arial" w:cs="Arial"/>
        </w:rPr>
        <w:t>Obert</w:t>
      </w:r>
      <w:proofErr w:type="spellEnd"/>
      <w:r w:rsidRPr="00650E4A">
        <w:rPr>
          <w:rFonts w:ascii="Arial" w:hAnsi="Arial" w:cs="Arial"/>
        </w:rPr>
        <w:t xml:space="preserve"> </w:t>
      </w:r>
      <w:proofErr w:type="spellStart"/>
      <w:r w:rsidRPr="00650E4A">
        <w:rPr>
          <w:rFonts w:ascii="Arial" w:hAnsi="Arial" w:cs="Arial"/>
        </w:rPr>
        <w:t>Voll</w:t>
      </w:r>
      <w:proofErr w:type="spellEnd"/>
      <w:r w:rsidRPr="00650E4A">
        <w:rPr>
          <w:rFonts w:ascii="Arial" w:hAnsi="Arial" w:cs="Arial"/>
        </w:rPr>
        <w:t xml:space="preserve">, </w:t>
      </w:r>
      <w:r w:rsidRPr="00650E4A">
        <w:rPr>
          <w:rFonts w:ascii="Arial" w:hAnsi="Arial" w:cs="Arial"/>
          <w:i/>
        </w:rPr>
        <w:t>Islam: Continuity and Change in the Modern</w:t>
      </w:r>
      <w:r w:rsidRPr="00650E4A">
        <w:rPr>
          <w:rFonts w:ascii="Arial" w:hAnsi="Arial" w:cs="Arial"/>
        </w:rPr>
        <w:t xml:space="preserve"> World, Second Edition, p. 242.</w:t>
      </w:r>
    </w:p>
  </w:footnote>
  <w:footnote w:id="46">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Carool</w:t>
      </w:r>
      <w:proofErr w:type="spellEnd"/>
      <w:r w:rsidRPr="00650E4A">
        <w:rPr>
          <w:rFonts w:ascii="Arial" w:hAnsi="Arial" w:cs="Arial"/>
        </w:rPr>
        <w:t xml:space="preserve">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p.111.</w:t>
      </w:r>
    </w:p>
  </w:footnote>
  <w:footnote w:id="4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r w:rsidRPr="00650E4A">
        <w:rPr>
          <w:rFonts w:ascii="Arial" w:hAnsi="Arial" w:cs="Arial"/>
          <w:szCs w:val="22"/>
        </w:rPr>
        <w:t>Marcia Hermansen, ‘The emergence of media preachers: Yusuf al-</w:t>
      </w:r>
      <w:proofErr w:type="spellStart"/>
      <w:r w:rsidRPr="00650E4A">
        <w:rPr>
          <w:rFonts w:ascii="Arial" w:hAnsi="Arial" w:cs="Arial"/>
          <w:szCs w:val="22"/>
        </w:rPr>
        <w:t>Qaradawi</w:t>
      </w:r>
      <w:proofErr w:type="spellEnd"/>
      <w:r w:rsidRPr="00650E4A">
        <w:rPr>
          <w:rFonts w:ascii="Arial" w:hAnsi="Arial" w:cs="Arial"/>
          <w:szCs w:val="22"/>
        </w:rPr>
        <w:t xml:space="preserve">’, in </w:t>
      </w:r>
      <w:r w:rsidRPr="00650E4A">
        <w:rPr>
          <w:rFonts w:ascii="Arial" w:hAnsi="Arial" w:cs="Arial"/>
          <w:i/>
          <w:szCs w:val="22"/>
        </w:rPr>
        <w:t>Islam in the Modern World</w:t>
      </w:r>
      <w:r w:rsidRPr="00650E4A">
        <w:rPr>
          <w:rFonts w:ascii="Arial" w:hAnsi="Arial" w:cs="Arial"/>
          <w:szCs w:val="22"/>
        </w:rPr>
        <w:t xml:space="preserve"> by Jeffrey T. Kenney and Ebrahim </w:t>
      </w:r>
      <w:proofErr w:type="spellStart"/>
      <w:r w:rsidRPr="00650E4A">
        <w:rPr>
          <w:rFonts w:ascii="Arial" w:hAnsi="Arial" w:cs="Arial"/>
          <w:szCs w:val="22"/>
        </w:rPr>
        <w:t>Moosa</w:t>
      </w:r>
      <w:proofErr w:type="spellEnd"/>
      <w:r w:rsidRPr="00650E4A">
        <w:rPr>
          <w:rFonts w:ascii="Arial" w:hAnsi="Arial" w:cs="Arial"/>
          <w:szCs w:val="22"/>
        </w:rPr>
        <w:t xml:space="preserve"> (ed.), (Oxon: Routledge, 2014), p.312.</w:t>
      </w:r>
    </w:p>
  </w:footnote>
  <w:footnote w:id="49">
    <w:p w:rsidR="005D4F82" w:rsidRPr="00650E4A" w:rsidRDefault="005D4F82" w:rsidP="003B2B38">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Internet World Stats, ‘Internet Usage in Asia’, </w:t>
      </w:r>
      <w:hyperlink r:id="rId30" w:history="1">
        <w:r w:rsidRPr="00650E4A">
          <w:rPr>
            <w:rStyle w:val="Hyperlink"/>
            <w:rFonts w:ascii="Arial" w:hAnsi="Arial" w:cs="Arial"/>
          </w:rPr>
          <w:t>https://www.internetworldstats.com/stats3.htm</w:t>
        </w:r>
      </w:hyperlink>
      <w:r w:rsidRPr="00650E4A">
        <w:rPr>
          <w:rFonts w:ascii="Arial" w:hAnsi="Arial" w:cs="Arial"/>
        </w:rPr>
        <w:t>, [accessed 19</w:t>
      </w:r>
      <w:r w:rsidRPr="00650E4A">
        <w:rPr>
          <w:rFonts w:ascii="Arial" w:hAnsi="Arial" w:cs="Arial"/>
          <w:vertAlign w:val="superscript"/>
        </w:rPr>
        <w:t>th</w:t>
      </w:r>
      <w:r w:rsidRPr="00650E4A">
        <w:rPr>
          <w:rFonts w:ascii="Arial" w:hAnsi="Arial" w:cs="Arial"/>
        </w:rPr>
        <w:t xml:space="preserve"> April 2018].</w:t>
      </w:r>
    </w:p>
  </w:footnote>
  <w:footnote w:id="50">
    <w:p w:rsidR="005D4F82" w:rsidRPr="00650E4A" w:rsidRDefault="005D4F82" w:rsidP="003B2B38">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BBC News, ‘Indonesia Country Profile’, 9</w:t>
      </w:r>
      <w:r w:rsidRPr="00650E4A">
        <w:rPr>
          <w:rFonts w:ascii="Arial" w:hAnsi="Arial" w:cs="Arial"/>
          <w:vertAlign w:val="superscript"/>
        </w:rPr>
        <w:t>th</w:t>
      </w:r>
      <w:r w:rsidRPr="00650E4A">
        <w:rPr>
          <w:rFonts w:ascii="Arial" w:hAnsi="Arial" w:cs="Arial"/>
        </w:rPr>
        <w:t xml:space="preserve"> January 2018, </w:t>
      </w:r>
      <w:hyperlink r:id="rId31"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51">
    <w:p w:rsidR="005D4F82" w:rsidRDefault="005D4F82" w:rsidP="0036202B">
      <w:pPr>
        <w:pStyle w:val="FootnoteText"/>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Samer</w:t>
      </w:r>
      <w:proofErr w:type="spellEnd"/>
      <w:r w:rsidRPr="00650E4A">
        <w:rPr>
          <w:rFonts w:ascii="Arial" w:hAnsi="Arial" w:cs="Arial"/>
        </w:rPr>
        <w:t xml:space="preserve"> Al-</w:t>
      </w:r>
      <w:proofErr w:type="spellStart"/>
      <w:r w:rsidRPr="00650E4A">
        <w:rPr>
          <w:rFonts w:ascii="Arial" w:hAnsi="Arial" w:cs="Arial"/>
        </w:rPr>
        <w:t>Samarrai</w:t>
      </w:r>
      <w:proofErr w:type="spellEnd"/>
      <w:r w:rsidRPr="00650E4A">
        <w:rPr>
          <w:rFonts w:ascii="Arial" w:hAnsi="Arial" w:cs="Arial"/>
        </w:rPr>
        <w:t>, The World Bank, ‘Awakening Indonesia’s Golden Generation: Extending Compulsory Education from 9 to 12 years’, 9</w:t>
      </w:r>
      <w:r w:rsidRPr="00650E4A">
        <w:rPr>
          <w:rFonts w:ascii="Arial" w:hAnsi="Arial" w:cs="Arial"/>
          <w:vertAlign w:val="superscript"/>
        </w:rPr>
        <w:t>th</w:t>
      </w:r>
      <w:r w:rsidRPr="00650E4A">
        <w:rPr>
          <w:rFonts w:ascii="Arial" w:hAnsi="Arial" w:cs="Arial"/>
        </w:rPr>
        <w:t xml:space="preserve"> March 2013, </w:t>
      </w:r>
      <w:hyperlink r:id="rId32" w:history="1">
        <w:r w:rsidRPr="00650E4A">
          <w:rPr>
            <w:rStyle w:val="Hyperlink"/>
            <w:rFonts w:ascii="Arial" w:hAnsi="Arial" w:cs="Arial"/>
          </w:rPr>
          <w:t>http://blogs.worldbank.org/education/awakening-indonesia-s-golden-generation-extending-compulsory-education-9-12-years</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footnote>
  <w:footnote w:id="52">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5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proofErr w:type="spellStart"/>
      <w:r w:rsidRPr="00650E4A">
        <w:rPr>
          <w:rFonts w:ascii="Arial" w:hAnsi="Arial" w:cs="Arial"/>
        </w:rPr>
        <w:t>Carool</w:t>
      </w:r>
      <w:proofErr w:type="spellEnd"/>
      <w:r w:rsidRPr="00650E4A">
        <w:rPr>
          <w:rFonts w:ascii="Arial" w:hAnsi="Arial" w:cs="Arial"/>
        </w:rPr>
        <w:t xml:space="preserve">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p.110.</w:t>
      </w:r>
    </w:p>
  </w:footnote>
  <w:footnote w:id="5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Charlene Tan, ‘Educative Tradition and Islamic schools in Indonesia’, unknown date, </w:t>
      </w:r>
      <w:hyperlink r:id="rId33"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 pp. 49-50.</w:t>
      </w:r>
    </w:p>
  </w:footnote>
  <w:footnote w:id="5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Charlene Tan, ‘Educative Tradition and Islamic schools in Indonesia’,</w:t>
      </w:r>
      <w:r w:rsidR="00650E4A" w:rsidRPr="00650E4A">
        <w:rPr>
          <w:rFonts w:ascii="Arial" w:hAnsi="Arial" w:cs="Arial"/>
        </w:rPr>
        <w:t xml:space="preserve"> </w:t>
      </w:r>
      <w:hyperlink r:id="rId34"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 p.53.</w:t>
      </w:r>
    </w:p>
  </w:footnote>
  <w:footnote w:id="56">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The World Bank, ‘Indonesia’s Rising Divide’, 7</w:t>
      </w:r>
      <w:r w:rsidRPr="00650E4A">
        <w:rPr>
          <w:rFonts w:ascii="Arial" w:hAnsi="Arial" w:cs="Arial"/>
          <w:vertAlign w:val="superscript"/>
        </w:rPr>
        <w:t>th</w:t>
      </w:r>
      <w:r w:rsidRPr="00650E4A">
        <w:rPr>
          <w:rFonts w:ascii="Arial" w:hAnsi="Arial" w:cs="Arial"/>
        </w:rPr>
        <w:t xml:space="preserve"> December2015, </w:t>
      </w:r>
      <w:hyperlink r:id="rId35" w:history="1">
        <w:r w:rsidRPr="00650E4A">
          <w:rPr>
            <w:rStyle w:val="Hyperlink"/>
            <w:rFonts w:ascii="Arial" w:hAnsi="Arial" w:cs="Arial"/>
          </w:rPr>
          <w:t>http://www.worldbank.org/en/news/feature/2015/12/08/indonesia-rising-divide</w:t>
        </w:r>
      </w:hyperlink>
      <w:r w:rsidRPr="00650E4A">
        <w:rPr>
          <w:rFonts w:ascii="Arial" w:hAnsi="Arial" w:cs="Arial"/>
        </w:rPr>
        <w:t>, [accessed 26th April 2018].</w:t>
      </w:r>
    </w:p>
  </w:footnote>
  <w:footnote w:id="57">
    <w:p w:rsidR="005D4F82" w:rsidRPr="001233C6"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The World Bank, ‘Indonesia’s Rising Divide’, 7</w:t>
      </w:r>
      <w:r w:rsidRPr="00650E4A">
        <w:rPr>
          <w:rFonts w:ascii="Arial" w:hAnsi="Arial" w:cs="Arial"/>
          <w:vertAlign w:val="superscript"/>
        </w:rPr>
        <w:t>th</w:t>
      </w:r>
      <w:r w:rsidRPr="00650E4A">
        <w:rPr>
          <w:rFonts w:ascii="Arial" w:hAnsi="Arial" w:cs="Arial"/>
        </w:rPr>
        <w:t xml:space="preserve"> December 2015, </w:t>
      </w:r>
      <w:hyperlink r:id="rId36" w:history="1">
        <w:r w:rsidRPr="00650E4A">
          <w:rPr>
            <w:rStyle w:val="Hyperlink"/>
            <w:rFonts w:ascii="Arial" w:hAnsi="Arial" w:cs="Arial"/>
          </w:rPr>
          <w:t>http://www.worldbank.org/en/news/feature/2015/12/08/indonesia-rising-divide</w:t>
        </w:r>
      </w:hyperlink>
      <w:r w:rsidRPr="00650E4A">
        <w:rPr>
          <w:rFonts w:ascii="Arial" w:hAnsi="Arial" w:cs="Arial"/>
        </w:rPr>
        <w:t>, [accessed 26ht April 2018].</w:t>
      </w:r>
    </w:p>
  </w:footnote>
  <w:footnote w:id="58">
    <w:p w:rsidR="00D3753D" w:rsidRDefault="00D3753D">
      <w:pPr>
        <w:pStyle w:val="FootnoteText"/>
      </w:pPr>
      <w:r>
        <w:rPr>
          <w:rStyle w:val="FootnoteReference"/>
        </w:rPr>
        <w:footnoteRef/>
      </w:r>
      <w:r>
        <w:t xml:space="preserve"> </w:t>
      </w:r>
      <w:r w:rsidRPr="00451BB4">
        <w:rPr>
          <w:rFonts w:ascii="Arial" w:hAnsi="Arial" w:cs="Arial"/>
        </w:rPr>
        <w:t xml:space="preserve">Budi Susanto, </w:t>
      </w:r>
      <w:proofErr w:type="spellStart"/>
      <w:r w:rsidRPr="00451BB4">
        <w:rPr>
          <w:rFonts w:ascii="Arial" w:hAnsi="Arial" w:cs="Arial"/>
        </w:rPr>
        <w:t>Worldmark</w:t>
      </w:r>
      <w:proofErr w:type="spellEnd"/>
      <w:r w:rsidRPr="00451BB4">
        <w:rPr>
          <w:rFonts w:ascii="Arial" w:hAnsi="Arial" w:cs="Arial"/>
        </w:rPr>
        <w:t xml:space="preserve"> </w:t>
      </w:r>
      <w:proofErr w:type="spellStart"/>
      <w:r w:rsidRPr="00451BB4">
        <w:rPr>
          <w:rFonts w:ascii="Arial" w:hAnsi="Arial" w:cs="Arial"/>
        </w:rPr>
        <w:t>Encylopaedia</w:t>
      </w:r>
      <w:proofErr w:type="spellEnd"/>
      <w:r w:rsidRPr="00451BB4">
        <w:rPr>
          <w:rFonts w:ascii="Arial" w:hAnsi="Arial" w:cs="Arial"/>
        </w:rPr>
        <w:t xml:space="preserve"> of Religious Practices, ‘Indonesia’. Ed. Thomas Riggs, Vol. 2, Gale, GVRL, 2006, p.490-496, </w:t>
      </w:r>
      <w:hyperlink r:id="rId37"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59">
    <w:p w:rsidR="00D3753D" w:rsidRPr="00451BB4" w:rsidRDefault="00D3753D">
      <w:pPr>
        <w:pStyle w:val="FootnoteText"/>
        <w:rPr>
          <w:rFonts w:ascii="Arial" w:hAnsi="Arial" w:cs="Arial"/>
        </w:rPr>
      </w:pPr>
      <w:r>
        <w:rPr>
          <w:rStyle w:val="FootnoteReference"/>
        </w:rPr>
        <w:footnoteRef/>
      </w:r>
      <w:r>
        <w:t xml:space="preserve"> </w:t>
      </w:r>
      <w:r w:rsidRPr="00451BB4">
        <w:rPr>
          <w:rFonts w:ascii="Arial" w:hAnsi="Arial" w:cs="Arial"/>
        </w:rPr>
        <w:t xml:space="preserve">Budi Susanto, </w:t>
      </w:r>
      <w:proofErr w:type="spellStart"/>
      <w:r w:rsidRPr="00451BB4">
        <w:rPr>
          <w:rFonts w:ascii="Arial" w:hAnsi="Arial" w:cs="Arial"/>
        </w:rPr>
        <w:t>Worldmark</w:t>
      </w:r>
      <w:proofErr w:type="spellEnd"/>
      <w:r w:rsidRPr="00451BB4">
        <w:rPr>
          <w:rFonts w:ascii="Arial" w:hAnsi="Arial" w:cs="Arial"/>
        </w:rPr>
        <w:t xml:space="preserve"> </w:t>
      </w:r>
      <w:proofErr w:type="spellStart"/>
      <w:r w:rsidRPr="00451BB4">
        <w:rPr>
          <w:rFonts w:ascii="Arial" w:hAnsi="Arial" w:cs="Arial"/>
        </w:rPr>
        <w:t>Encylopaedia</w:t>
      </w:r>
      <w:proofErr w:type="spellEnd"/>
      <w:r w:rsidRPr="00451BB4">
        <w:rPr>
          <w:rFonts w:ascii="Arial" w:hAnsi="Arial" w:cs="Arial"/>
        </w:rPr>
        <w:t xml:space="preserve"> of Religious Practices, ‘Indonesia’. Ed. Thomas Riggs, Vol. 2, Gale, GVRL, 2006, p.490-496, </w:t>
      </w:r>
      <w:hyperlink r:id="rId38"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60">
    <w:p w:rsidR="005D4F82" w:rsidRPr="00650E4A" w:rsidRDefault="005D4F82">
      <w:pPr>
        <w:pStyle w:val="FootnoteText"/>
        <w:rPr>
          <w:rFonts w:ascii="Arial" w:hAnsi="Arial" w:cs="Arial"/>
        </w:rPr>
      </w:pPr>
      <w:r w:rsidRPr="00451BB4">
        <w:rPr>
          <w:rStyle w:val="FootnoteReference"/>
          <w:rFonts w:ascii="Arial" w:hAnsi="Arial" w:cs="Arial"/>
        </w:rPr>
        <w:footnoteRef/>
      </w:r>
      <w:r w:rsidRPr="00451BB4">
        <w:rPr>
          <w:rFonts w:ascii="Arial" w:hAnsi="Arial" w:cs="Arial"/>
        </w:rPr>
        <w:t xml:space="preserve"> Anthony H. Johns, ‘Indonesia</w:t>
      </w:r>
      <w:r w:rsidRPr="00650E4A">
        <w:rPr>
          <w:rFonts w:ascii="Arial" w:hAnsi="Arial" w:cs="Arial"/>
        </w:rPr>
        <w:t xml:space="preserve">: Islam and Cultural Pluralism’ in </w:t>
      </w:r>
      <w:r w:rsidRPr="00650E4A">
        <w:rPr>
          <w:rFonts w:ascii="Arial" w:hAnsi="Arial" w:cs="Arial"/>
          <w:i/>
        </w:rPr>
        <w:t>Islam in Asia: Religion, Politics, &amp; Society</w:t>
      </w:r>
      <w:r w:rsidRPr="00650E4A">
        <w:rPr>
          <w:rFonts w:ascii="Arial" w:hAnsi="Arial" w:cs="Arial"/>
        </w:rPr>
        <w:t>, p.204.</w:t>
      </w:r>
    </w:p>
  </w:footnote>
  <w:footnote w:id="61">
    <w:p w:rsidR="005D4F82" w:rsidRPr="00711CA3" w:rsidRDefault="005D4F82">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Andrew </w:t>
      </w:r>
      <w:proofErr w:type="spellStart"/>
      <w:r w:rsidRPr="00711CA3">
        <w:rPr>
          <w:rFonts w:ascii="Arial" w:hAnsi="Arial" w:cs="Arial"/>
        </w:rPr>
        <w:t>Rippin</w:t>
      </w:r>
      <w:proofErr w:type="spellEnd"/>
      <w:r w:rsidRPr="00711CA3">
        <w:rPr>
          <w:rFonts w:ascii="Arial" w:hAnsi="Arial" w:cs="Arial"/>
        </w:rPr>
        <w:t xml:space="preserve">, </w:t>
      </w:r>
      <w:r w:rsidRPr="00711CA3">
        <w:rPr>
          <w:rFonts w:ascii="Arial" w:hAnsi="Arial" w:cs="Arial"/>
          <w:i/>
        </w:rPr>
        <w:t>Muslims: Their Religious Beliefs and Practices</w:t>
      </w:r>
      <w:r w:rsidRPr="00711CA3">
        <w:rPr>
          <w:rFonts w:ascii="Arial" w:hAnsi="Arial" w:cs="Arial"/>
        </w:rPr>
        <w:t>, second edition</w:t>
      </w:r>
      <w:r w:rsidRPr="00711CA3">
        <w:rPr>
          <w:rFonts w:ascii="Arial" w:hAnsi="Arial" w:cs="Arial"/>
          <w:i/>
        </w:rPr>
        <w:t xml:space="preserve"> </w:t>
      </w:r>
      <w:r w:rsidRPr="00711CA3">
        <w:rPr>
          <w:rFonts w:ascii="Arial" w:hAnsi="Arial" w:cs="Arial"/>
        </w:rPr>
        <w:t>(Routledge: London, 2001), pp.262-263.</w:t>
      </w:r>
    </w:p>
  </w:footnote>
  <w:footnote w:id="62">
    <w:p w:rsidR="00650E4A" w:rsidRPr="00711CA3" w:rsidRDefault="00650E4A" w:rsidP="00650E4A">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Budi Susanto, </w:t>
      </w:r>
      <w:proofErr w:type="spellStart"/>
      <w:r w:rsidRPr="00711CA3">
        <w:rPr>
          <w:rFonts w:ascii="Arial" w:hAnsi="Arial" w:cs="Arial"/>
        </w:rPr>
        <w:t>Worldmark</w:t>
      </w:r>
      <w:proofErr w:type="spellEnd"/>
      <w:r w:rsidRPr="00711CA3">
        <w:rPr>
          <w:rFonts w:ascii="Arial" w:hAnsi="Arial" w:cs="Arial"/>
        </w:rPr>
        <w:t xml:space="preserve"> </w:t>
      </w:r>
      <w:r w:rsidR="008B4177" w:rsidRPr="00711CA3">
        <w:rPr>
          <w:rFonts w:ascii="Arial" w:hAnsi="Arial" w:cs="Arial"/>
        </w:rPr>
        <w:t>Encyclopaedia</w:t>
      </w:r>
      <w:r w:rsidRPr="00711CA3">
        <w:rPr>
          <w:rFonts w:ascii="Arial" w:hAnsi="Arial" w:cs="Arial"/>
        </w:rPr>
        <w:t xml:space="preserve"> of Religious Practices, ‘Indonesia’. Ed. Thomas Riggs, Vol. 2, Gale, GVRL, 2006, p.490-496, </w:t>
      </w:r>
      <w:hyperlink r:id="rId39" w:history="1">
        <w:r w:rsidRPr="00711CA3">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711CA3">
        <w:rPr>
          <w:rFonts w:ascii="Arial" w:hAnsi="Arial" w:cs="Arial"/>
        </w:rPr>
        <w:t>, [accessed 25</w:t>
      </w:r>
      <w:r w:rsidRPr="00711CA3">
        <w:rPr>
          <w:rFonts w:ascii="Arial" w:hAnsi="Arial" w:cs="Arial"/>
          <w:vertAlign w:val="superscript"/>
        </w:rPr>
        <w:t>th</w:t>
      </w:r>
      <w:r w:rsidRPr="00711CA3">
        <w:rPr>
          <w:rFonts w:ascii="Arial" w:hAnsi="Arial" w:cs="Arial"/>
        </w:rPr>
        <w:t xml:space="preserve"> April 2018].</w:t>
      </w:r>
    </w:p>
  </w:footnote>
  <w:footnote w:id="63">
    <w:p w:rsidR="00650E4A" w:rsidRPr="00711CA3" w:rsidRDefault="00650E4A">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Budi Susanto, </w:t>
      </w:r>
      <w:proofErr w:type="spellStart"/>
      <w:r w:rsidRPr="00711CA3">
        <w:rPr>
          <w:rFonts w:ascii="Arial" w:hAnsi="Arial" w:cs="Arial"/>
        </w:rPr>
        <w:t>Worldmark</w:t>
      </w:r>
      <w:proofErr w:type="spellEnd"/>
      <w:r w:rsidRPr="00711CA3">
        <w:rPr>
          <w:rFonts w:ascii="Arial" w:hAnsi="Arial" w:cs="Arial"/>
        </w:rPr>
        <w:t xml:space="preserve"> </w:t>
      </w:r>
      <w:r w:rsidR="008B4177" w:rsidRPr="00711CA3">
        <w:rPr>
          <w:rFonts w:ascii="Arial" w:hAnsi="Arial" w:cs="Arial"/>
        </w:rPr>
        <w:t>Encyclopaedia</w:t>
      </w:r>
      <w:r w:rsidRPr="00711CA3">
        <w:rPr>
          <w:rFonts w:ascii="Arial" w:hAnsi="Arial" w:cs="Arial"/>
        </w:rPr>
        <w:t xml:space="preserve"> of Religious Practices, ‘Indonesia’. Ed. Thomas Riggs, Vol. 2, Gale, GVRL, 2006, p.490-496, </w:t>
      </w:r>
      <w:hyperlink r:id="rId40" w:history="1">
        <w:r w:rsidRPr="00711CA3">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711CA3">
        <w:rPr>
          <w:rFonts w:ascii="Arial" w:hAnsi="Arial" w:cs="Arial"/>
        </w:rPr>
        <w:t>, [accessed 25</w:t>
      </w:r>
      <w:r w:rsidRPr="00711CA3">
        <w:rPr>
          <w:rFonts w:ascii="Arial" w:hAnsi="Arial" w:cs="Arial"/>
          <w:vertAlign w:val="superscript"/>
        </w:rPr>
        <w:t>th</w:t>
      </w:r>
      <w:r w:rsidRPr="00711CA3">
        <w:rPr>
          <w:rFonts w:ascii="Arial" w:hAnsi="Arial" w:cs="Arial"/>
        </w:rPr>
        <w:t xml:space="preserve"> April 2018].</w:t>
      </w:r>
    </w:p>
  </w:footnote>
  <w:footnote w:id="64">
    <w:p w:rsidR="008E20B6" w:rsidRPr="00711CA3" w:rsidRDefault="008E20B6" w:rsidP="004B2B10">
      <w:pPr>
        <w:rPr>
          <w:rFonts w:ascii="Arial" w:hAnsi="Arial" w:cs="Arial"/>
          <w:sz w:val="20"/>
          <w:szCs w:val="20"/>
        </w:rPr>
      </w:pPr>
      <w:r w:rsidRPr="00711CA3">
        <w:rPr>
          <w:rStyle w:val="FootnoteReference"/>
          <w:rFonts w:ascii="Arial" w:hAnsi="Arial" w:cs="Arial"/>
          <w:sz w:val="20"/>
          <w:szCs w:val="20"/>
        </w:rPr>
        <w:footnoteRef/>
      </w:r>
      <w:r w:rsidRPr="00711CA3">
        <w:rPr>
          <w:rFonts w:ascii="Arial" w:hAnsi="Arial" w:cs="Arial"/>
          <w:sz w:val="20"/>
          <w:szCs w:val="20"/>
        </w:rPr>
        <w:t xml:space="preserve"> Fred R. von der </w:t>
      </w:r>
      <w:proofErr w:type="spellStart"/>
      <w:r w:rsidRPr="00711CA3">
        <w:rPr>
          <w:rFonts w:ascii="Arial" w:hAnsi="Arial" w:cs="Arial"/>
          <w:sz w:val="20"/>
          <w:szCs w:val="20"/>
        </w:rPr>
        <w:t>Mehden</w:t>
      </w:r>
      <w:proofErr w:type="spellEnd"/>
      <w:r w:rsidRPr="00711CA3">
        <w:rPr>
          <w:rFonts w:ascii="Arial" w:hAnsi="Arial" w:cs="Arial"/>
          <w:sz w:val="20"/>
          <w:szCs w:val="20"/>
        </w:rPr>
        <w:t xml:space="preserve">, Oxford Islamic Studies Online, The Oxford Encyclopaedia of the Islamic World, unknown date, </w:t>
      </w:r>
      <w:hyperlink r:id="rId41" w:history="1">
        <w:r w:rsidRPr="00711CA3">
          <w:rPr>
            <w:rStyle w:val="Hyperlink"/>
            <w:rFonts w:ascii="Arial" w:hAnsi="Arial" w:cs="Arial"/>
            <w:sz w:val="20"/>
            <w:szCs w:val="20"/>
          </w:rPr>
          <w:t>http://www.oxfordislamicstudies.com.ezproxy.uwtsd.ac.uk/article/opr/t236/e0363?_hi=2&amp;_pos=17</w:t>
        </w:r>
      </w:hyperlink>
      <w:r w:rsidRPr="00711CA3">
        <w:rPr>
          <w:rFonts w:ascii="Arial" w:hAnsi="Arial" w:cs="Arial"/>
          <w:sz w:val="20"/>
          <w:szCs w:val="20"/>
        </w:rPr>
        <w:t>, [accessed 17</w:t>
      </w:r>
      <w:r w:rsidRPr="00711CA3">
        <w:rPr>
          <w:rFonts w:ascii="Arial" w:hAnsi="Arial" w:cs="Arial"/>
          <w:sz w:val="20"/>
          <w:szCs w:val="20"/>
          <w:vertAlign w:val="superscript"/>
        </w:rPr>
        <w:t>th</w:t>
      </w:r>
      <w:r w:rsidRPr="00711CA3">
        <w:rPr>
          <w:rFonts w:ascii="Arial" w:hAnsi="Arial" w:cs="Arial"/>
          <w:sz w:val="20"/>
          <w:szCs w:val="20"/>
        </w:rPr>
        <w:t xml:space="preserve"> April 2018].</w:t>
      </w:r>
    </w:p>
  </w:footnote>
  <w:footnote w:id="65">
    <w:p w:rsidR="004B2B10" w:rsidRPr="00711CA3" w:rsidRDefault="004B2B10" w:rsidP="004B2B10">
      <w:pPr>
        <w:rPr>
          <w:rFonts w:ascii="Arial" w:hAnsi="Arial" w:cs="Arial"/>
          <w:sz w:val="20"/>
          <w:szCs w:val="20"/>
        </w:rPr>
      </w:pPr>
      <w:r w:rsidRPr="00711CA3">
        <w:rPr>
          <w:rStyle w:val="FootnoteReference"/>
          <w:rFonts w:ascii="Arial" w:hAnsi="Arial" w:cs="Arial"/>
          <w:sz w:val="20"/>
          <w:szCs w:val="20"/>
        </w:rPr>
        <w:footnoteRef/>
      </w:r>
      <w:r w:rsidR="003176B6" w:rsidRPr="00711CA3">
        <w:rPr>
          <w:rFonts w:ascii="Arial" w:hAnsi="Arial" w:cs="Arial"/>
          <w:sz w:val="20"/>
          <w:szCs w:val="20"/>
        </w:rPr>
        <w:t xml:space="preserve">Salim </w:t>
      </w:r>
      <w:proofErr w:type="spellStart"/>
      <w:r w:rsidR="003176B6" w:rsidRPr="00711CA3">
        <w:rPr>
          <w:rFonts w:ascii="Arial" w:hAnsi="Arial" w:cs="Arial"/>
          <w:sz w:val="20"/>
          <w:szCs w:val="20"/>
        </w:rPr>
        <w:t>Arskal</w:t>
      </w:r>
      <w:proofErr w:type="spellEnd"/>
      <w:r w:rsidR="003176B6" w:rsidRPr="00711CA3">
        <w:rPr>
          <w:rFonts w:ascii="Arial" w:hAnsi="Arial" w:cs="Arial"/>
          <w:sz w:val="20"/>
          <w:szCs w:val="20"/>
        </w:rPr>
        <w:t xml:space="preserve">, ‘Indonesia, </w:t>
      </w:r>
      <w:proofErr w:type="spellStart"/>
      <w:r w:rsidR="003176B6" w:rsidRPr="00711CA3">
        <w:rPr>
          <w:rFonts w:ascii="Arial" w:hAnsi="Arial" w:cs="Arial"/>
          <w:sz w:val="20"/>
          <w:szCs w:val="20"/>
        </w:rPr>
        <w:t>Shari’ah</w:t>
      </w:r>
      <w:proofErr w:type="spellEnd"/>
      <w:r w:rsidR="003176B6" w:rsidRPr="00711CA3">
        <w:rPr>
          <w:rFonts w:ascii="Arial" w:hAnsi="Arial" w:cs="Arial"/>
          <w:sz w:val="20"/>
          <w:szCs w:val="20"/>
        </w:rPr>
        <w:t xml:space="preserve"> in’, Oxford Islamic Studies Online, unknown date, </w:t>
      </w:r>
      <w:hyperlink r:id="rId42" w:history="1">
        <w:r w:rsidR="003176B6" w:rsidRPr="00711CA3">
          <w:rPr>
            <w:rStyle w:val="Hyperlink"/>
            <w:rFonts w:ascii="Arial" w:hAnsi="Arial" w:cs="Arial"/>
            <w:sz w:val="20"/>
            <w:szCs w:val="20"/>
          </w:rPr>
          <w:t>http://www.oxfordislamicstudies.com/article/opr/t343/e0030?_hi=0&amp;_pos=16</w:t>
        </w:r>
      </w:hyperlink>
      <w:r w:rsidR="003176B6" w:rsidRPr="00711CA3">
        <w:rPr>
          <w:rFonts w:ascii="Arial" w:hAnsi="Arial" w:cs="Arial"/>
          <w:sz w:val="20"/>
          <w:szCs w:val="20"/>
        </w:rPr>
        <w:t>, [accessed 26</w:t>
      </w:r>
      <w:r w:rsidR="003176B6" w:rsidRPr="00711CA3">
        <w:rPr>
          <w:rFonts w:ascii="Arial" w:hAnsi="Arial" w:cs="Arial"/>
          <w:sz w:val="20"/>
          <w:szCs w:val="20"/>
          <w:vertAlign w:val="superscript"/>
        </w:rPr>
        <w:t>th</w:t>
      </w:r>
      <w:r w:rsidR="003176B6" w:rsidRPr="00711CA3">
        <w:rPr>
          <w:rFonts w:ascii="Arial" w:hAnsi="Arial" w:cs="Arial"/>
          <w:sz w:val="20"/>
          <w:szCs w:val="20"/>
        </w:rPr>
        <w:t xml:space="preserve"> April 2018].</w:t>
      </w:r>
    </w:p>
    <w:p w:rsidR="004B2B10" w:rsidRDefault="004B2B1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77C91"/>
    <w:multiLevelType w:val="hybridMultilevel"/>
    <w:tmpl w:val="A9EC4FCA"/>
    <w:lvl w:ilvl="0" w:tplc="30E4E6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135F8B"/>
    <w:multiLevelType w:val="hybridMultilevel"/>
    <w:tmpl w:val="996C5362"/>
    <w:lvl w:ilvl="0" w:tplc="3CD8914C">
      <w:start w:val="1"/>
      <w:numFmt w:val="bullet"/>
      <w:lvlText w:val=""/>
      <w:lvlJc w:val="left"/>
      <w:pPr>
        <w:ind w:left="720" w:hanging="360"/>
      </w:pPr>
      <w:rPr>
        <w:rFonts w:ascii="Symbol" w:hAnsi="Symbol" w:hint="default"/>
        <w:color w:val="00B0F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21DBE"/>
    <w:multiLevelType w:val="hybridMultilevel"/>
    <w:tmpl w:val="3C4E0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A7402F"/>
    <w:multiLevelType w:val="hybridMultilevel"/>
    <w:tmpl w:val="2BAA8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F11DA5"/>
    <w:multiLevelType w:val="hybridMultilevel"/>
    <w:tmpl w:val="07ACA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C92"/>
    <w:rsid w:val="00010831"/>
    <w:rsid w:val="0005504C"/>
    <w:rsid w:val="00060AEC"/>
    <w:rsid w:val="00062C4D"/>
    <w:rsid w:val="000879E0"/>
    <w:rsid w:val="00087F6D"/>
    <w:rsid w:val="000A6954"/>
    <w:rsid w:val="000B61A1"/>
    <w:rsid w:val="000D362A"/>
    <w:rsid w:val="000D56AE"/>
    <w:rsid w:val="001233C6"/>
    <w:rsid w:val="00173D2D"/>
    <w:rsid w:val="00181D77"/>
    <w:rsid w:val="001965D8"/>
    <w:rsid w:val="001C215A"/>
    <w:rsid w:val="0021499B"/>
    <w:rsid w:val="0021662D"/>
    <w:rsid w:val="0027019D"/>
    <w:rsid w:val="00273057"/>
    <w:rsid w:val="002747EA"/>
    <w:rsid w:val="002E3EE2"/>
    <w:rsid w:val="003176B6"/>
    <w:rsid w:val="003555FC"/>
    <w:rsid w:val="0036202B"/>
    <w:rsid w:val="00364A92"/>
    <w:rsid w:val="003B2B38"/>
    <w:rsid w:val="003C7D49"/>
    <w:rsid w:val="0044194E"/>
    <w:rsid w:val="00451BB4"/>
    <w:rsid w:val="0046174B"/>
    <w:rsid w:val="00482F8E"/>
    <w:rsid w:val="00483D03"/>
    <w:rsid w:val="004852B9"/>
    <w:rsid w:val="004B2B10"/>
    <w:rsid w:val="0054697A"/>
    <w:rsid w:val="00553F6F"/>
    <w:rsid w:val="00561FEC"/>
    <w:rsid w:val="005A05F9"/>
    <w:rsid w:val="005B1524"/>
    <w:rsid w:val="005D4F82"/>
    <w:rsid w:val="005F3C7F"/>
    <w:rsid w:val="00611CCA"/>
    <w:rsid w:val="00615925"/>
    <w:rsid w:val="0062195F"/>
    <w:rsid w:val="00650C92"/>
    <w:rsid w:val="00650E4A"/>
    <w:rsid w:val="00653ECD"/>
    <w:rsid w:val="0069724A"/>
    <w:rsid w:val="006A3767"/>
    <w:rsid w:val="006C0B12"/>
    <w:rsid w:val="006F53A3"/>
    <w:rsid w:val="00711CA3"/>
    <w:rsid w:val="00712404"/>
    <w:rsid w:val="007213C0"/>
    <w:rsid w:val="007227F7"/>
    <w:rsid w:val="0075433E"/>
    <w:rsid w:val="00757EC0"/>
    <w:rsid w:val="007728AC"/>
    <w:rsid w:val="007B6633"/>
    <w:rsid w:val="00807471"/>
    <w:rsid w:val="008075BE"/>
    <w:rsid w:val="00830E5C"/>
    <w:rsid w:val="00840E04"/>
    <w:rsid w:val="008410CF"/>
    <w:rsid w:val="00854A63"/>
    <w:rsid w:val="0087127B"/>
    <w:rsid w:val="008A011C"/>
    <w:rsid w:val="008A02C7"/>
    <w:rsid w:val="008B4177"/>
    <w:rsid w:val="008D6B77"/>
    <w:rsid w:val="008E20B6"/>
    <w:rsid w:val="008F78E9"/>
    <w:rsid w:val="00923ED8"/>
    <w:rsid w:val="00942722"/>
    <w:rsid w:val="00964276"/>
    <w:rsid w:val="009722BC"/>
    <w:rsid w:val="00983CDE"/>
    <w:rsid w:val="009B3D7B"/>
    <w:rsid w:val="009E4DDF"/>
    <w:rsid w:val="009F2DBE"/>
    <w:rsid w:val="009F5CF0"/>
    <w:rsid w:val="00A110BD"/>
    <w:rsid w:val="00A21E23"/>
    <w:rsid w:val="00A35A78"/>
    <w:rsid w:val="00A37283"/>
    <w:rsid w:val="00A57EAF"/>
    <w:rsid w:val="00AB08EF"/>
    <w:rsid w:val="00AE57FC"/>
    <w:rsid w:val="00B4044B"/>
    <w:rsid w:val="00BB3B9E"/>
    <w:rsid w:val="00BF20B0"/>
    <w:rsid w:val="00C11D24"/>
    <w:rsid w:val="00C265B1"/>
    <w:rsid w:val="00C37C92"/>
    <w:rsid w:val="00C80E0A"/>
    <w:rsid w:val="00CD0AFE"/>
    <w:rsid w:val="00D26D6C"/>
    <w:rsid w:val="00D3753D"/>
    <w:rsid w:val="00D375D3"/>
    <w:rsid w:val="00D46FE3"/>
    <w:rsid w:val="00D56411"/>
    <w:rsid w:val="00D60E3D"/>
    <w:rsid w:val="00D64CE8"/>
    <w:rsid w:val="00D66FF2"/>
    <w:rsid w:val="00D708AC"/>
    <w:rsid w:val="00D806CF"/>
    <w:rsid w:val="00D95C68"/>
    <w:rsid w:val="00DC109E"/>
    <w:rsid w:val="00DF6027"/>
    <w:rsid w:val="00E0029D"/>
    <w:rsid w:val="00E16F49"/>
    <w:rsid w:val="00E41C6E"/>
    <w:rsid w:val="00E6610C"/>
    <w:rsid w:val="00E67541"/>
    <w:rsid w:val="00E9038C"/>
    <w:rsid w:val="00E92F8D"/>
    <w:rsid w:val="00EC6E29"/>
    <w:rsid w:val="00EC6ED2"/>
    <w:rsid w:val="00EF7438"/>
    <w:rsid w:val="00F94523"/>
    <w:rsid w:val="00FA3276"/>
    <w:rsid w:val="00FF2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885B0"/>
  <w14:defaultImageDpi w14:val="32767"/>
  <w15:chartTrackingRefBased/>
  <w15:docId w15:val="{E517AE7F-FFBA-0847-A67D-58FF42FD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D806CF"/>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806C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C92"/>
    <w:pPr>
      <w:ind w:left="720"/>
      <w:contextualSpacing/>
    </w:pPr>
  </w:style>
  <w:style w:type="paragraph" w:styleId="FootnoteText">
    <w:name w:val="footnote text"/>
    <w:basedOn w:val="Normal"/>
    <w:link w:val="FootnoteTextChar"/>
    <w:uiPriority w:val="99"/>
    <w:unhideWhenUsed/>
    <w:rsid w:val="00854A63"/>
    <w:rPr>
      <w:sz w:val="20"/>
      <w:szCs w:val="20"/>
    </w:rPr>
  </w:style>
  <w:style w:type="character" w:customStyle="1" w:styleId="FootnoteTextChar">
    <w:name w:val="Footnote Text Char"/>
    <w:basedOn w:val="DefaultParagraphFont"/>
    <w:link w:val="FootnoteText"/>
    <w:uiPriority w:val="99"/>
    <w:rsid w:val="00854A63"/>
    <w:rPr>
      <w:sz w:val="20"/>
      <w:szCs w:val="20"/>
    </w:rPr>
  </w:style>
  <w:style w:type="character" w:styleId="FootnoteReference">
    <w:name w:val="footnote reference"/>
    <w:basedOn w:val="DefaultParagraphFont"/>
    <w:uiPriority w:val="99"/>
    <w:semiHidden/>
    <w:unhideWhenUsed/>
    <w:rsid w:val="00854A63"/>
    <w:rPr>
      <w:vertAlign w:val="superscript"/>
    </w:rPr>
  </w:style>
  <w:style w:type="character" w:styleId="Hyperlink">
    <w:name w:val="Hyperlink"/>
    <w:basedOn w:val="DefaultParagraphFont"/>
    <w:uiPriority w:val="99"/>
    <w:unhideWhenUsed/>
    <w:rsid w:val="00854A63"/>
    <w:rPr>
      <w:color w:val="0563C1" w:themeColor="hyperlink"/>
      <w:u w:val="single"/>
    </w:rPr>
  </w:style>
  <w:style w:type="character" w:styleId="FollowedHyperlink">
    <w:name w:val="FollowedHyperlink"/>
    <w:basedOn w:val="DefaultParagraphFont"/>
    <w:uiPriority w:val="99"/>
    <w:semiHidden/>
    <w:unhideWhenUsed/>
    <w:rsid w:val="00854A63"/>
    <w:rPr>
      <w:color w:val="954F72" w:themeColor="followedHyperlink"/>
      <w:u w:val="single"/>
    </w:rPr>
  </w:style>
  <w:style w:type="character" w:styleId="UnresolvedMention">
    <w:name w:val="Unresolved Mention"/>
    <w:basedOn w:val="DefaultParagraphFont"/>
    <w:uiPriority w:val="99"/>
    <w:rsid w:val="00F94523"/>
    <w:rPr>
      <w:color w:val="808080"/>
      <w:shd w:val="clear" w:color="auto" w:fill="E6E6E6"/>
    </w:rPr>
  </w:style>
  <w:style w:type="character" w:customStyle="1" w:styleId="Heading1Char">
    <w:name w:val="Heading 1 Char"/>
    <w:basedOn w:val="DefaultParagraphFont"/>
    <w:link w:val="Heading1"/>
    <w:rsid w:val="00D806C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D806CF"/>
    <w:rPr>
      <w:rFonts w:ascii="Tahoma" w:eastAsia="SimSun" w:hAnsi="Tahoma" w:cs="Tahoma"/>
      <w:b/>
      <w:bCs/>
      <w:sz w:val="20"/>
      <w:szCs w:val="20"/>
      <w:lang w:eastAsia="zh-CN"/>
    </w:rPr>
  </w:style>
  <w:style w:type="paragraph" w:styleId="NormalWeb">
    <w:name w:val="Normal (Web)"/>
    <w:basedOn w:val="Normal"/>
    <w:unhideWhenUsed/>
    <w:rsid w:val="00D806CF"/>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20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logs.worldbank.org/education/awakening-indonesia-s-golden-generation-extending-compulsory-education-9-12-years" TargetMode="External"/><Relationship Id="rId18" Type="http://schemas.openxmlformats.org/officeDocument/2006/relationships/hyperlink" Target="https://www.internetworldstats.com/stats3.htm" TargetMode="External"/><Relationship Id="rId26" Type="http://schemas.openxmlformats.org/officeDocument/2006/relationships/hyperlink" Target="http://www.worldbank.org/en/news/feature/2015/12/08/indonesia-rising-divide" TargetMode="External"/><Relationship Id="rId3" Type="http://schemas.openxmlformats.org/officeDocument/2006/relationships/styles" Target="styles.xml"/><Relationship Id="rId21" Type="http://schemas.openxmlformats.org/officeDocument/2006/relationships/hyperlink" Target="https://www.britannica.com/place/Indonesi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ritannica.com/place/Indonesia/Religions" TargetMode="External"/><Relationship Id="rId25" Type="http://schemas.openxmlformats.org/officeDocument/2006/relationships/hyperlink" Target="http://uis.unesco.org/en/country/ID" TargetMode="External"/><Relationship Id="rId2" Type="http://schemas.openxmlformats.org/officeDocument/2006/relationships/numbering" Target="numbering.xml"/><Relationship Id="rId16" Type="http://schemas.openxmlformats.org/officeDocument/2006/relationships/hyperlink" Target="http://www.oxfordscholarship.com.ezproxy.uwtsd.ac.uk/view/10.1093/oso/9780198788553.001.0001/oso-9780198788553" TargetMode="External"/><Relationship Id="rId20" Type="http://schemas.openxmlformats.org/officeDocument/2006/relationships/hyperlink" Target="http://www.oxfordislamicstudies.com.ezproxy.uwtsd.ac.uk/article/opr/t236/e0363?_hi=2&amp;_pos=1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ancaster.ac.uk/jais/volume/docs/vol14/v14_03_tan_047-062.pdf" TargetMode="External"/><Relationship Id="rId5" Type="http://schemas.openxmlformats.org/officeDocument/2006/relationships/webSettings" Target="webSettings.xml"/><Relationship Id="rId15" Type="http://schemas.openxmlformats.org/officeDocument/2006/relationships/hyperlink" Target="http://www.bbc.co.uk/news/world-asia-pacific-14921238" TargetMode="External"/><Relationship Id="rId23"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8" Type="http://schemas.openxmlformats.org/officeDocument/2006/relationships/hyperlink" Target="http://www.worldometers.info/world-population/indonesia-population/" TargetMode="External"/><Relationship Id="rId10" Type="http://schemas.openxmlformats.org/officeDocument/2006/relationships/image" Target="media/image3.png"/><Relationship Id="rId19" Type="http://schemas.openxmlformats.org/officeDocument/2006/relationships/hyperlink" Target="http://tsd-c.worldcat.org/title/introduction-to-islam-in-the-21st-century/oclc/827235440/viewpor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oxfordislamicstudies.com/article/opr/t343/e0030?_hi=0&amp;_pos=16" TargetMode="External"/><Relationship Id="rId22" Type="http://schemas.openxmlformats.org/officeDocument/2006/relationships/hyperlink" Target="http://www.pewforum.org/2010/11/04/muslim-population-of-indonesia/" TargetMode="External"/><Relationship Id="rId27" Type="http://schemas.openxmlformats.org/officeDocument/2006/relationships/hyperlink" Target="http://www.worldometers.info/world-population/population-by-country/"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oxfordscholarship.com.ezproxy.uwtsd.ac.uk/view/10.1093/oso/9780198788553.001.0001/oso-9780198788553" TargetMode="External"/><Relationship Id="rId18" Type="http://schemas.openxmlformats.org/officeDocument/2006/relationships/hyperlink" Target="https://www.britannica.com/place/Indonesia/Religions" TargetMode="External"/><Relationship Id="rId26" Type="http://schemas.openxmlformats.org/officeDocument/2006/relationships/hyperlink" Target="https://www.britannica.com/place/Indonesia/Religions" TargetMode="External"/><Relationship Id="rId39"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1" Type="http://schemas.openxmlformats.org/officeDocument/2006/relationships/hyperlink" Target="http://www.pewforum.org/2011/01/27/future-of-the-global-muslim-population-sunni-and-shia/" TargetMode="External"/><Relationship Id="rId34" Type="http://schemas.openxmlformats.org/officeDocument/2006/relationships/hyperlink" Target="https://www.lancaster.ac.uk/jais/volume/docs/vol14/v14_03_tan_047-062.pdf" TargetMode="External"/><Relationship Id="rId42" Type="http://schemas.openxmlformats.org/officeDocument/2006/relationships/hyperlink" Target="http://www.oxfordislamicstudies.com/article/opr/t343/e0030?_hi=0&amp;_pos=16" TargetMode="External"/><Relationship Id="rId7" Type="http://schemas.openxmlformats.org/officeDocument/2006/relationships/hyperlink" Target="http://www.worldometers.info/world-population/indonesia-population/" TargetMode="External"/><Relationship Id="rId2" Type="http://schemas.openxmlformats.org/officeDocument/2006/relationships/hyperlink" Target="https://www.britannica.com/place/Indonesia" TargetMode="External"/><Relationship Id="rId16" Type="http://schemas.openxmlformats.org/officeDocument/2006/relationships/hyperlink" Target="http://www.worldometers.info/world-population/indonesia-population/" TargetMode="External"/><Relationship Id="rId20" Type="http://schemas.openxmlformats.org/officeDocument/2006/relationships/hyperlink" Target="http://www.pewforum.org/2010/11/04/muslim-population-of-indonesia/" TargetMode="External"/><Relationship Id="rId29"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41" Type="http://schemas.openxmlformats.org/officeDocument/2006/relationships/hyperlink" Target="http://www.oxfordislamicstudies.com.ezproxy.uwtsd.ac.uk/article/opr/t236/e0363?_hi=2&amp;_pos=17" TargetMode="External"/><Relationship Id="rId1" Type="http://schemas.openxmlformats.org/officeDocument/2006/relationships/hyperlink" Target="https://www.britannica.com/place/Indonesia" TargetMode="External"/><Relationship Id="rId6" Type="http://schemas.openxmlformats.org/officeDocument/2006/relationships/hyperlink" Target="http://www.worldometers.info/world-population/indonesia-population/" TargetMode="External"/><Relationship Id="rId11"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4" Type="http://schemas.openxmlformats.org/officeDocument/2006/relationships/hyperlink" Target="http://www.oxfordislamicstudies.com.ezproxy.uwtsd.ac.uk/article/opr/t236/e0363?_hi=2&amp;_pos=17" TargetMode="External"/><Relationship Id="rId32" Type="http://schemas.openxmlformats.org/officeDocument/2006/relationships/hyperlink" Target="http://blogs.worldbank.org/education/awakening-indonesia-s-golden-generation-extending-compulsory-education-9-12-years" TargetMode="External"/><Relationship Id="rId37"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40"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5" Type="http://schemas.openxmlformats.org/officeDocument/2006/relationships/hyperlink" Target="http://www.worldometers.info/world-population/indonesia-population/" TargetMode="External"/><Relationship Id="rId15" Type="http://schemas.openxmlformats.org/officeDocument/2006/relationships/hyperlink" Target="http://www.worldometers.info/world-population/indonesia-population/" TargetMode="External"/><Relationship Id="rId23" Type="http://schemas.openxmlformats.org/officeDocument/2006/relationships/hyperlink" Target="http://www.oxfordislamicstudies.com.ezproxy.uwtsd.ac.uk/article/opr/t236/e0363?_hi=2&amp;_pos=17" TargetMode="External"/><Relationship Id="rId28" Type="http://schemas.openxmlformats.org/officeDocument/2006/relationships/hyperlink" Target="http://www.oxfordislamicstudies.com.ezproxy.uwtsd.ac.uk/article/opr/t236/e0363?_hi=2&amp;_pos=17" TargetMode="External"/><Relationship Id="rId36" Type="http://schemas.openxmlformats.org/officeDocument/2006/relationships/hyperlink" Target="http://www.worldbank.org/en/news/feature/2015/12/08/indonesia-rising-divide" TargetMode="External"/><Relationship Id="rId10" Type="http://schemas.openxmlformats.org/officeDocument/2006/relationships/hyperlink" Target="http://www.worldometers.info/world-population/indonesia-population/" TargetMode="External"/><Relationship Id="rId19" Type="http://schemas.openxmlformats.org/officeDocument/2006/relationships/hyperlink" Target="http://www.pewforum.org/2010/11/04/muslim-population-of-indonesia/" TargetMode="External"/><Relationship Id="rId31" Type="http://schemas.openxmlformats.org/officeDocument/2006/relationships/hyperlink" Target="http://www.bbc.co.uk/news/world-asia-pacific-14921238" TargetMode="External"/><Relationship Id="rId4" Type="http://schemas.openxmlformats.org/officeDocument/2006/relationships/hyperlink" Target="https://www.britannica.com/place/Indonesia" TargetMode="External"/><Relationship Id="rId9" Type="http://schemas.openxmlformats.org/officeDocument/2006/relationships/hyperlink" Target="http://www.bbc.co.uk/news/world-asia-pacific-14921238" TargetMode="External"/><Relationship Id="rId14" Type="http://schemas.openxmlformats.org/officeDocument/2006/relationships/hyperlink" Target="http://www.worldometers.info/world-population/indonesia-population/" TargetMode="External"/><Relationship Id="rId22" Type="http://schemas.openxmlformats.org/officeDocument/2006/relationships/hyperlink" Target="http://www.oxfordislamicstudies.com.ezproxy.uwtsd.ac.uk/article/opr/t236/e0363?_hi=2&amp;_pos=17" TargetMode="External"/><Relationship Id="rId27"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30" Type="http://schemas.openxmlformats.org/officeDocument/2006/relationships/hyperlink" Target="https://www.internetworldstats.com/stats3.htm" TargetMode="External"/><Relationship Id="rId35" Type="http://schemas.openxmlformats.org/officeDocument/2006/relationships/hyperlink" Target="http://www.worldbank.org/en/news/feature/2015/12/08/indonesia-rising-divide" TargetMode="External"/><Relationship Id="rId8" Type="http://schemas.openxmlformats.org/officeDocument/2006/relationships/hyperlink" Target="http://www.worldometers.info/world-population/indonesia-population/" TargetMode="External"/><Relationship Id="rId3" Type="http://schemas.openxmlformats.org/officeDocument/2006/relationships/hyperlink" Target="http://www.worldometers.info/world-population/population-by-country/" TargetMode="External"/><Relationship Id="rId12"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17" Type="http://schemas.openxmlformats.org/officeDocument/2006/relationships/hyperlink" Target="http://uis.unesco.org/en/country/ID" TargetMode="External"/><Relationship Id="rId25" Type="http://schemas.openxmlformats.org/officeDocument/2006/relationships/hyperlink" Target="https://www.britannica.com/place/Indonesia/Religions" TargetMode="External"/><Relationship Id="rId33" Type="http://schemas.openxmlformats.org/officeDocument/2006/relationships/hyperlink" Target="https://www.lancaster.ac.uk/jais/volume/docs/vol14/v14_03_tan_047-062.pdf" TargetMode="External"/><Relationship Id="rId38"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9ECD8-F87E-564E-AE46-6FBA7E76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15</Pages>
  <Words>3449</Words>
  <Characters>20246</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dcterms:created xsi:type="dcterms:W3CDTF">2018-04-14T16:23:00Z</dcterms:created>
  <dcterms:modified xsi:type="dcterms:W3CDTF">2018-04-30T13:28:00Z</dcterms:modified>
</cp:coreProperties>
</file>