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352337810"/>
        <w:docPartObj>
          <w:docPartGallery w:val="Cover Pages"/>
          <w:docPartUnique/>
        </w:docPartObj>
      </w:sdtPr>
      <w:sdtEndPr>
        <w:rPr>
          <w:rFonts w:ascii="Arial" w:hAnsi="Arial" w:cs="Arial"/>
        </w:rPr>
      </w:sdtEndPr>
      <w:sdtContent>
        <w:p w14:paraId="7DA105CD" w14:textId="054B2347" w:rsidR="005D309E" w:rsidRDefault="005D309E">
          <w:r>
            <w:rPr>
              <w:noProof/>
            </w:rPr>
            <mc:AlternateContent>
              <mc:Choice Requires="wpg">
                <w:drawing>
                  <wp:anchor distT="0" distB="0" distL="114300" distR="114300" simplePos="0" relativeHeight="251660800" behindDoc="0" locked="0" layoutInCell="1" allowOverlap="1" wp14:anchorId="25689477" wp14:editId="381470F9">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7"/>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02B09D1C" id="Group 149" o:spid="_x0000_s1026" style="position:absolute;margin-left:0;margin-top:0;width:8in;height:95.7pt;z-index:251660800;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8" o:title="" recolor="t" rotate="t" type="frame"/>
                    </v:rect>
                    <w10:wrap anchorx="page" anchory="page"/>
                  </v:group>
                </w:pict>
              </mc:Fallback>
            </mc:AlternateContent>
          </w:r>
          <w:r>
            <w:rPr>
              <w:noProof/>
            </w:rPr>
            <mc:AlternateContent>
              <mc:Choice Requires="wps">
                <w:drawing>
                  <wp:anchor distT="0" distB="0" distL="114300" distR="114300" simplePos="0" relativeHeight="251659776" behindDoc="0" locked="0" layoutInCell="1" allowOverlap="1" wp14:anchorId="3BF6C547" wp14:editId="26C46514">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451EA49" w14:textId="77777777" w:rsidR="00A62AEB" w:rsidRDefault="00285464" w:rsidP="009F47D1">
                                <w:pPr>
                                  <w:pStyle w:val="NoSpacing"/>
                                  <w:rPr>
                                    <w:rFonts w:ascii="Arial" w:hAnsi="Arial" w:cs="Arial"/>
                                  </w:rPr>
                                </w:pPr>
                                <w:r w:rsidRPr="00285464">
                                  <w:rPr>
                                    <w:rFonts w:ascii="Arial" w:hAnsi="Arial" w:cs="Arial"/>
                                  </w:rPr>
                                  <w:t xml:space="preserve">Name: Salima </w:t>
                                </w:r>
                                <w:r w:rsidRPr="00285464">
                                  <w:rPr>
                                    <w:rFonts w:ascii="Arial" w:hAnsi="Arial" w:cs="Arial"/>
                                  </w:rPr>
                                  <w:t xml:space="preserve">Begum </w:t>
                                </w:r>
                              </w:p>
                              <w:p w14:paraId="69F10F17" w14:textId="77777777" w:rsidR="00A62AEB" w:rsidRDefault="00285464" w:rsidP="009F47D1">
                                <w:pPr>
                                  <w:pStyle w:val="NoSpacing"/>
                                  <w:rPr>
                                    <w:rFonts w:ascii="Arial" w:hAnsi="Arial" w:cs="Arial"/>
                                  </w:rPr>
                                </w:pPr>
                                <w:r w:rsidRPr="00285464">
                                  <w:rPr>
                                    <w:rFonts w:ascii="Arial" w:hAnsi="Arial" w:cs="Arial"/>
                                  </w:rPr>
                                  <w:t>student</w:t>
                                </w:r>
                                <w:r w:rsidRPr="00285464">
                                  <w:rPr>
                                    <w:rFonts w:ascii="Arial" w:hAnsi="Arial" w:cs="Arial"/>
                                  </w:rPr>
                                  <w:t xml:space="preserve"> ID:2128697</w:t>
                                </w:r>
                              </w:p>
                              <w:p w14:paraId="7A817298" w14:textId="5595ABEA" w:rsidR="005D309E" w:rsidRPr="00285464" w:rsidRDefault="00285464" w:rsidP="009F47D1">
                                <w:pPr>
                                  <w:pStyle w:val="NoSpacing"/>
                                </w:pPr>
                                <w:r w:rsidRPr="00285464">
                                  <w:rPr>
                                    <w:rFonts w:ascii="Arial" w:hAnsi="Arial" w:cs="Arial"/>
                                  </w:rPr>
                                  <w:t xml:space="preserve">Lecturer: Dr Fahad Khan   </w:t>
                                </w: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type w14:anchorId="3BF6C547" id="_x0000_t202" coordsize="21600,21600" o:spt="202" path="m,l,21600r21600,l21600,xe">
                    <v:stroke joinstyle="miter"/>
                    <v:path gradientshapeok="t" o:connecttype="rect"/>
                  </v:shapetype>
                  <v:shape id="Text Box 153" o:spid="_x0000_s1026" type="#_x0000_t202" style="position:absolute;margin-left:0;margin-top:0;width:8in;height:79.5pt;z-index:251659776;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" filled="f" stroked="f" strokeweight=".5pt">
                    <v:textbox style="mso-fit-shape-to-text:t" inset="126pt,0,54pt,0">
                      <w:txbxContent>
                        <w:p w14:paraId="0451EA49" w14:textId="77777777" w:rsidR="00A62AEB" w:rsidRDefault="00285464" w:rsidP="009F47D1">
                          <w:pPr>
                            <w:pStyle w:val="NoSpacing"/>
                            <w:rPr>
                              <w:rFonts w:ascii="Arial" w:hAnsi="Arial" w:cs="Arial"/>
                            </w:rPr>
                          </w:pPr>
                          <w:r w:rsidRPr="00285464">
                            <w:rPr>
                              <w:rFonts w:ascii="Arial" w:hAnsi="Arial" w:cs="Arial"/>
                            </w:rPr>
                            <w:t xml:space="preserve">Name: Salima </w:t>
                          </w:r>
                          <w:r w:rsidRPr="00285464">
                            <w:rPr>
                              <w:rFonts w:ascii="Arial" w:hAnsi="Arial" w:cs="Arial"/>
                            </w:rPr>
                            <w:t xml:space="preserve">Begum </w:t>
                          </w:r>
                        </w:p>
                        <w:p w14:paraId="69F10F17" w14:textId="77777777" w:rsidR="00A62AEB" w:rsidRDefault="00285464" w:rsidP="009F47D1">
                          <w:pPr>
                            <w:pStyle w:val="NoSpacing"/>
                            <w:rPr>
                              <w:rFonts w:ascii="Arial" w:hAnsi="Arial" w:cs="Arial"/>
                            </w:rPr>
                          </w:pPr>
                          <w:r w:rsidRPr="00285464">
                            <w:rPr>
                              <w:rFonts w:ascii="Arial" w:hAnsi="Arial" w:cs="Arial"/>
                            </w:rPr>
                            <w:t>student</w:t>
                          </w:r>
                          <w:r w:rsidRPr="00285464">
                            <w:rPr>
                              <w:rFonts w:ascii="Arial" w:hAnsi="Arial" w:cs="Arial"/>
                            </w:rPr>
                            <w:t xml:space="preserve"> ID:2128697</w:t>
                          </w:r>
                        </w:p>
                        <w:p w14:paraId="7A817298" w14:textId="5595ABEA" w:rsidR="005D309E" w:rsidRPr="00285464" w:rsidRDefault="00285464" w:rsidP="009F47D1">
                          <w:pPr>
                            <w:pStyle w:val="NoSpacing"/>
                          </w:pPr>
                          <w:r w:rsidRPr="00285464">
                            <w:rPr>
                              <w:rFonts w:ascii="Arial" w:hAnsi="Arial" w:cs="Arial"/>
                            </w:rPr>
                            <w:t xml:space="preserve">Lecturer: Dr Fahad Khan   </w:t>
                          </w:r>
                        </w:p>
                      </w:txbxContent>
                    </v:textbox>
                    <w10:wrap type="square" anchorx="page" anchory="page"/>
                  </v:shape>
                </w:pict>
              </mc:Fallback>
            </mc:AlternateContent>
          </w:r>
          <w:r>
            <w:rPr>
              <w:noProof/>
            </w:rPr>
            <mc:AlternateContent>
              <mc:Choice Requires="wps">
                <w:drawing>
                  <wp:anchor distT="0" distB="0" distL="114300" distR="114300" simplePos="0" relativeHeight="251655680" behindDoc="0" locked="0" layoutInCell="1" allowOverlap="1" wp14:anchorId="2D4ADB96" wp14:editId="2BD6DD1D">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68F6141" w14:textId="4A0CAE01" w:rsidR="005D309E" w:rsidRDefault="005D309E">
                                <w:pPr>
                                  <w:jc w:val="right"/>
                                  <w:rPr>
                                    <w:color w:val="4472C4" w:themeColor="accent1"/>
                                    <w:sz w:val="64"/>
                                    <w:szCs w:val="64"/>
                                  </w:rPr>
                                </w:pPr>
                                <w:sdt>
                                  <w:sdtPr>
                                    <w:rPr>
                                      <w:caps/>
                                      <w:color w:val="4472C4" w:themeColor="accent1"/>
                                      <w:sz w:val="64"/>
                                      <w:szCs w:val="64"/>
                                    </w:rPr>
                                    <w:alias w:val="Title"/>
                                    <w:tag w:val=""/>
                                    <w:id w:val="630141079"/>
                                    <w:showingPlcHdr/>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9F47D1">
                                      <w:rPr>
                                        <w:caps/>
                                        <w:color w:val="4472C4" w:themeColor="accent1"/>
                                        <w:sz w:val="64"/>
                                        <w:szCs w:val="64"/>
                                      </w:rPr>
                                      <w:t xml:space="preserve">     </w:t>
                                    </w:r>
                                  </w:sdtContent>
                                </w:sdt>
                              </w:p>
                              <w:sdt>
                                <w:sdtPr>
                                  <w:rPr>
                                    <w:rFonts w:ascii="Arial" w:eastAsiaTheme="minorEastAsia" w:hAnsi="Arial" w:cs="Arial"/>
                                    <w:color w:val="2E74B5" w:themeColor="accent5" w:themeShade="BF"/>
                                    <w:sz w:val="64"/>
                                    <w:szCs w:val="64"/>
                                    <w:lang w:val="en-US"/>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1592C997" w14:textId="3824F1FF" w:rsidR="005D309E" w:rsidRDefault="001D5A4F" w:rsidP="009009C0">
                                    <w:pPr>
                                      <w:jc w:val="right"/>
                                      <w:rPr>
                                        <w:smallCaps/>
                                        <w:color w:val="404040" w:themeColor="text1" w:themeTint="BF"/>
                                        <w:sz w:val="36"/>
                                        <w:szCs w:val="36"/>
                                      </w:rPr>
                                    </w:pPr>
                                    <w:r>
                                      <w:rPr>
                                        <w:rFonts w:ascii="Arial" w:eastAsiaTheme="minorEastAsia" w:hAnsi="Arial" w:cs="Arial"/>
                                        <w:color w:val="2E74B5" w:themeColor="accent5" w:themeShade="BF"/>
                                        <w:sz w:val="64"/>
                                        <w:szCs w:val="64"/>
                                        <w:lang w:val="en-US"/>
                                      </w:rPr>
                                      <w:t>INTRODUCTION TO PUBLIC HEALTH</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2D4ADB96" id="Text Box 154" o:spid="_x0000_s1027" type="#_x0000_t202" style="position:absolute;margin-left:0;margin-top:0;width:8in;height:286.5pt;z-index:251655680;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" filled="f" stroked="f" strokeweight=".5pt">
                    <v:textbox inset="126pt,0,54pt,0">
                      <w:txbxContent>
                        <w:p w14:paraId="168F6141" w14:textId="4A0CAE01" w:rsidR="005D309E" w:rsidRDefault="005D309E">
                          <w:pPr>
                            <w:jc w:val="right"/>
                            <w:rPr>
                              <w:color w:val="4472C4" w:themeColor="accent1"/>
                              <w:sz w:val="64"/>
                              <w:szCs w:val="64"/>
                            </w:rPr>
                          </w:pPr>
                          <w:sdt>
                            <w:sdtPr>
                              <w:rPr>
                                <w:caps/>
                                <w:color w:val="4472C4" w:themeColor="accent1"/>
                                <w:sz w:val="64"/>
                                <w:szCs w:val="64"/>
                              </w:rPr>
                              <w:alias w:val="Title"/>
                              <w:tag w:val=""/>
                              <w:id w:val="630141079"/>
                              <w:showingPlcHdr/>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9F47D1">
                                <w:rPr>
                                  <w:caps/>
                                  <w:color w:val="4472C4" w:themeColor="accent1"/>
                                  <w:sz w:val="64"/>
                                  <w:szCs w:val="64"/>
                                </w:rPr>
                                <w:t xml:space="preserve">     </w:t>
                              </w:r>
                            </w:sdtContent>
                          </w:sdt>
                        </w:p>
                        <w:sdt>
                          <w:sdtPr>
                            <w:rPr>
                              <w:rFonts w:ascii="Arial" w:eastAsiaTheme="minorEastAsia" w:hAnsi="Arial" w:cs="Arial"/>
                              <w:color w:val="2E74B5" w:themeColor="accent5" w:themeShade="BF"/>
                              <w:sz w:val="64"/>
                              <w:szCs w:val="64"/>
                              <w:lang w:val="en-US"/>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1592C997" w14:textId="3824F1FF" w:rsidR="005D309E" w:rsidRDefault="001D5A4F" w:rsidP="009009C0">
                              <w:pPr>
                                <w:jc w:val="right"/>
                                <w:rPr>
                                  <w:smallCaps/>
                                  <w:color w:val="404040" w:themeColor="text1" w:themeTint="BF"/>
                                  <w:sz w:val="36"/>
                                  <w:szCs w:val="36"/>
                                </w:rPr>
                              </w:pPr>
                              <w:r>
                                <w:rPr>
                                  <w:rFonts w:ascii="Arial" w:eastAsiaTheme="minorEastAsia" w:hAnsi="Arial" w:cs="Arial"/>
                                  <w:color w:val="2E74B5" w:themeColor="accent5" w:themeShade="BF"/>
                                  <w:sz w:val="64"/>
                                  <w:szCs w:val="64"/>
                                  <w:lang w:val="en-US"/>
                                </w:rPr>
                                <w:t>INTRODUCTION TO PUBLIC HEALTH</w:t>
                              </w:r>
                            </w:p>
                          </w:sdtContent>
                        </w:sdt>
                      </w:txbxContent>
                    </v:textbox>
                    <w10:wrap type="square" anchorx="page" anchory="page"/>
                  </v:shape>
                </w:pict>
              </mc:Fallback>
            </mc:AlternateContent>
          </w:r>
        </w:p>
        <w:p w14:paraId="3E6F9A1D" w14:textId="2E950A99" w:rsidR="004B75AA" w:rsidRDefault="00BA6D4D" w:rsidP="004B75AA">
          <w:pPr>
            <w:rPr>
              <w:color w:val="4472C4" w:themeColor="accent1"/>
              <w:sz w:val="64"/>
              <w:szCs w:val="64"/>
            </w:rPr>
          </w:pPr>
          <w:r>
            <w:rPr>
              <w:noProof/>
            </w:rPr>
            <mc:AlternateContent>
              <mc:Choice Requires="wps">
                <w:drawing>
                  <wp:anchor distT="0" distB="0" distL="114300" distR="114300" simplePos="0" relativeHeight="251657728" behindDoc="0" locked="0" layoutInCell="1" allowOverlap="1" wp14:anchorId="033ECED6" wp14:editId="3F197EF3">
                    <wp:simplePos x="0" y="0"/>
                    <wp:positionH relativeFrom="page">
                      <wp:posOffset>222885</wp:posOffset>
                    </wp:positionH>
                    <wp:positionV relativeFrom="page">
                      <wp:posOffset>8755380</wp:posOffset>
                    </wp:positionV>
                    <wp:extent cx="7315200" cy="914400"/>
                    <wp:effectExtent l="0" t="0" r="0" b="698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D535B2D" w14:textId="6A76690C" w:rsidR="005D309E" w:rsidRDefault="005D309E" w:rsidP="00D01698">
                                <w:pPr>
                                  <w:pStyle w:val="NoSpacing"/>
                                  <w:rPr>
                                    <w:color w:val="595959" w:themeColor="text1" w:themeTint="A6"/>
                                    <w:sz w:val="28"/>
                                    <w:szCs w:val="28"/>
                                  </w:rPr>
                                </w:pPr>
                              </w:p>
                              <w:p w14:paraId="41DD968E" w14:textId="0B31BA5B" w:rsidR="005D309E" w:rsidRDefault="005D309E" w:rsidP="00A62AEB">
                                <w:pPr>
                                  <w:pStyle w:val="NoSpacing"/>
                                  <w:jc w:val="center"/>
                                  <w:rPr>
                                    <w:color w:val="595959" w:themeColor="text1" w:themeTint="A6"/>
                                    <w:sz w:val="18"/>
                                    <w:szCs w:val="18"/>
                                  </w:rPr>
                                </w:pP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 w14:anchorId="033ECED6" id="Text Box 152" o:spid="_x0000_s1028" type="#_x0000_t202" style="position:absolute;margin-left:17.55pt;margin-top:689.4pt;width:8in;height:1in;z-index:251657728;visibility:visible;mso-wrap-style:square;mso-width-percent:941;mso-height-percent:92;mso-wrap-distance-left:9pt;mso-wrap-distance-top:0;mso-wrap-distance-right:9pt;mso-wrap-distance-bottom:0;mso-position-horizontal:absolute;mso-position-horizontal-relative:page;mso-position-vertical:absolute;mso-position-vertical-relative:page;mso-width-percent:941;mso-height-percent:92;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" filled="f" stroked="f" strokeweight=".5pt">
                    <v:textbox inset="126pt,0,54pt,0">
                      <w:txbxContent>
                        <w:p w14:paraId="3D535B2D" w14:textId="6A76690C" w:rsidR="005D309E" w:rsidRDefault="005D309E" w:rsidP="00D01698">
                          <w:pPr>
                            <w:pStyle w:val="NoSpacing"/>
                            <w:rPr>
                              <w:color w:val="595959" w:themeColor="text1" w:themeTint="A6"/>
                              <w:sz w:val="28"/>
                              <w:szCs w:val="28"/>
                            </w:rPr>
                          </w:pPr>
                        </w:p>
                        <w:p w14:paraId="41DD968E" w14:textId="0B31BA5B" w:rsidR="005D309E" w:rsidRDefault="005D309E" w:rsidP="00A62AEB">
                          <w:pPr>
                            <w:pStyle w:val="NoSpacing"/>
                            <w:jc w:val="center"/>
                            <w:rPr>
                              <w:color w:val="595959" w:themeColor="text1" w:themeTint="A6"/>
                              <w:sz w:val="18"/>
                              <w:szCs w:val="18"/>
                            </w:rPr>
                          </w:pPr>
                        </w:p>
                      </w:txbxContent>
                    </v:textbox>
                    <w10:wrap type="square" anchorx="page" anchory="page"/>
                  </v:shape>
                </w:pict>
              </mc:Fallback>
            </mc:AlternateContent>
          </w:r>
          <w:r w:rsidR="005D309E">
            <w:rPr>
              <w:rFonts w:ascii="Arial" w:hAnsi="Arial" w:cs="Arial"/>
            </w:rPr>
            <w:br w:type="page"/>
          </w:r>
          <w:sdt>
            <w:sdtPr>
              <w:rPr>
                <w:caps/>
                <w:color w:val="4472C4" w:themeColor="accent1"/>
                <w:sz w:val="64"/>
                <w:szCs w:val="64"/>
              </w:rPr>
              <w:alias w:val="Title"/>
              <w:tag w:val=""/>
              <w:id w:val="479652659"/>
              <w:showingPlcHdr/>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4B75AA">
                <w:rPr>
                  <w:caps/>
                  <w:color w:val="4472C4" w:themeColor="accent1"/>
                  <w:sz w:val="64"/>
                  <w:szCs w:val="64"/>
                </w:rPr>
                <w:t xml:space="preserve">     </w:t>
              </w:r>
            </w:sdtContent>
          </w:sdt>
        </w:p>
        <w:p w14:paraId="3DE27873" w14:textId="5A782B91" w:rsidR="005D309E" w:rsidRDefault="005D309E">
          <w:pPr>
            <w:suppressAutoHyphens w:val="0"/>
            <w:rPr>
              <w:rFonts w:ascii="Arial" w:hAnsi="Arial" w:cs="Arial"/>
            </w:rPr>
          </w:pPr>
        </w:p>
      </w:sdtContent>
    </w:sdt>
    <w:p w14:paraId="1EE21343" w14:textId="686676A5" w:rsidR="000660B0" w:rsidRDefault="00000000" w:rsidP="00BD6028">
      <w:pPr>
        <w:spacing w:line="360" w:lineRule="auto"/>
        <w:rPr>
          <w:rFonts w:ascii="Arial" w:hAnsi="Arial" w:cs="Arial"/>
          <w:b/>
          <w:bCs/>
        </w:rPr>
      </w:pPr>
      <w:r>
        <w:rPr>
          <w:rFonts w:ascii="Arial" w:hAnsi="Arial" w:cs="Arial"/>
          <w:b/>
          <w:bCs/>
        </w:rPr>
        <w:t>Introduction</w:t>
      </w:r>
    </w:p>
    <w:p w14:paraId="6209C64F" w14:textId="142761BA" w:rsidR="000660B0" w:rsidRDefault="00000000" w:rsidP="00BD6028">
      <w:pPr>
        <w:spacing w:line="360" w:lineRule="auto"/>
        <w:rPr>
          <w:rFonts w:ascii="Arial" w:hAnsi="Arial" w:cs="Arial"/>
        </w:rPr>
      </w:pPr>
      <w:r>
        <w:rPr>
          <w:rFonts w:ascii="Arial" w:hAnsi="Arial" w:cs="Arial"/>
        </w:rPr>
        <w:t xml:space="preserve">Thyroid cancer is a very rare form of cancer. It affects the thyroid gland. This found at the </w:t>
      </w:r>
      <w:r w:rsidR="00F64376">
        <w:rPr>
          <w:rFonts w:ascii="Arial" w:hAnsi="Arial" w:cs="Arial"/>
        </w:rPr>
        <w:t xml:space="preserve">base </w:t>
      </w:r>
      <w:r w:rsidR="00000375">
        <w:rPr>
          <w:rFonts w:ascii="Arial" w:hAnsi="Arial" w:cs="Arial"/>
        </w:rPr>
        <w:t>of</w:t>
      </w:r>
      <w:r>
        <w:rPr>
          <w:rFonts w:ascii="Arial" w:hAnsi="Arial" w:cs="Arial"/>
        </w:rPr>
        <w:t xml:space="preserve"> the neck. Women more likely to have it than men. It usually common in people in the ages of 30 and people over 60. (nhs.com). This cancer happens when the DNA in the thyroid glands change and causes cells to grow unusually and is uncontrollable and then that in turn causes a lump. It is not known why this happens but there are factors that could contribute to it like the following</w:t>
      </w:r>
    </w:p>
    <w:p w14:paraId="2C099DCA" w14:textId="1684B697" w:rsidR="000660B0" w:rsidRDefault="00000000" w:rsidP="00BD6028">
      <w:pPr>
        <w:pStyle w:val="ListParagraph"/>
        <w:numPr>
          <w:ilvl w:val="0"/>
          <w:numId w:val="1"/>
        </w:numPr>
        <w:spacing w:line="360" w:lineRule="auto"/>
        <w:rPr>
          <w:rFonts w:ascii="Arial" w:hAnsi="Arial" w:cs="Arial"/>
        </w:rPr>
      </w:pPr>
      <w:r>
        <w:rPr>
          <w:rFonts w:ascii="Arial" w:hAnsi="Arial" w:cs="Arial"/>
        </w:rPr>
        <w:t xml:space="preserve">Thyroid conditions </w:t>
      </w:r>
      <w:r w:rsidR="00000375">
        <w:rPr>
          <w:rFonts w:ascii="Arial" w:hAnsi="Arial" w:cs="Arial"/>
        </w:rPr>
        <w:t>e.g.</w:t>
      </w:r>
      <w:r>
        <w:rPr>
          <w:rFonts w:ascii="Arial" w:hAnsi="Arial" w:cs="Arial"/>
        </w:rPr>
        <w:t>, underactive or overactive thyroid, or if it is inflamed like thyroiditis.</w:t>
      </w:r>
    </w:p>
    <w:p w14:paraId="07F7271A" w14:textId="77777777" w:rsidR="000660B0" w:rsidRDefault="00000000" w:rsidP="00BD6028">
      <w:pPr>
        <w:pStyle w:val="ListParagraph"/>
        <w:numPr>
          <w:ilvl w:val="0"/>
          <w:numId w:val="1"/>
        </w:numPr>
        <w:spacing w:line="360" w:lineRule="auto"/>
        <w:rPr>
          <w:rFonts w:ascii="Arial" w:hAnsi="Arial" w:cs="Arial"/>
        </w:rPr>
      </w:pPr>
      <w:r>
        <w:rPr>
          <w:rFonts w:ascii="Arial" w:hAnsi="Arial" w:cs="Arial"/>
        </w:rPr>
        <w:t>Family history, so this would be of higher risk.</w:t>
      </w:r>
    </w:p>
    <w:p w14:paraId="2FA3C652" w14:textId="77777777" w:rsidR="000660B0" w:rsidRDefault="00000000" w:rsidP="00BD6028">
      <w:pPr>
        <w:pStyle w:val="ListParagraph"/>
        <w:numPr>
          <w:ilvl w:val="0"/>
          <w:numId w:val="1"/>
        </w:numPr>
        <w:spacing w:line="360" w:lineRule="auto"/>
        <w:rPr>
          <w:rFonts w:ascii="Arial" w:hAnsi="Arial" w:cs="Arial"/>
        </w:rPr>
      </w:pPr>
      <w:r>
        <w:rPr>
          <w:rFonts w:ascii="Arial" w:hAnsi="Arial" w:cs="Arial"/>
        </w:rPr>
        <w:t>Obesity.</w:t>
      </w:r>
    </w:p>
    <w:p w14:paraId="38FC0245" w14:textId="77777777" w:rsidR="000660B0" w:rsidRDefault="00000000" w:rsidP="00BD6028">
      <w:pPr>
        <w:pStyle w:val="ListParagraph"/>
        <w:numPr>
          <w:ilvl w:val="0"/>
          <w:numId w:val="1"/>
        </w:numPr>
        <w:spacing w:line="360" w:lineRule="auto"/>
        <w:rPr>
          <w:rFonts w:ascii="Arial" w:hAnsi="Arial" w:cs="Arial"/>
        </w:rPr>
      </w:pPr>
      <w:r>
        <w:rPr>
          <w:rFonts w:ascii="Arial" w:hAnsi="Arial" w:cs="Arial"/>
        </w:rPr>
        <w:t>Radiotherapy in earlier life.</w:t>
      </w:r>
    </w:p>
    <w:p w14:paraId="36EFD9AC" w14:textId="77777777" w:rsidR="000660B0" w:rsidRDefault="00000000" w:rsidP="00BD6028">
      <w:pPr>
        <w:pStyle w:val="ListParagraph"/>
        <w:numPr>
          <w:ilvl w:val="0"/>
          <w:numId w:val="1"/>
        </w:numPr>
        <w:spacing w:line="360" w:lineRule="auto"/>
        <w:rPr>
          <w:rFonts w:ascii="Arial" w:hAnsi="Arial" w:cs="Arial"/>
        </w:rPr>
      </w:pPr>
      <w:r>
        <w:rPr>
          <w:rFonts w:ascii="Arial" w:hAnsi="Arial" w:cs="Arial"/>
        </w:rPr>
        <w:t xml:space="preserve">Bowel condition like familial adenomatous polyposis. </w:t>
      </w:r>
    </w:p>
    <w:p w14:paraId="2A7E75B3" w14:textId="77777777" w:rsidR="000660B0" w:rsidRDefault="00000000" w:rsidP="00BD6028">
      <w:pPr>
        <w:pStyle w:val="ListParagraph"/>
        <w:numPr>
          <w:ilvl w:val="0"/>
          <w:numId w:val="1"/>
        </w:numPr>
        <w:spacing w:line="360" w:lineRule="auto"/>
        <w:rPr>
          <w:rFonts w:ascii="Arial" w:hAnsi="Arial" w:cs="Arial"/>
        </w:rPr>
      </w:pPr>
      <w:r>
        <w:rPr>
          <w:rFonts w:ascii="Arial" w:hAnsi="Arial" w:cs="Arial"/>
        </w:rPr>
        <w:t>Condition called Acromegaly which means growth hormone. (nhs.com).</w:t>
      </w:r>
    </w:p>
    <w:p w14:paraId="5076222D" w14:textId="08F72050" w:rsidR="000660B0" w:rsidRDefault="00000000" w:rsidP="00BD6028">
      <w:pPr>
        <w:spacing w:line="360" w:lineRule="auto"/>
        <w:rPr>
          <w:rFonts w:ascii="Arial" w:hAnsi="Arial" w:cs="Arial"/>
        </w:rPr>
      </w:pPr>
      <w:r>
        <w:rPr>
          <w:rFonts w:ascii="Arial" w:hAnsi="Arial" w:cs="Arial"/>
        </w:rPr>
        <w:t xml:space="preserve">There’s four types of this cancer and they are Papillary Carcinoma- the most common, which is accounted for 8 in 10 cases, and this will affect people under the age of 40 and mostly women. The next one is Follicular Carcinoma this is 1 in 10 cases and again women and in the </w:t>
      </w:r>
      <w:r w:rsidR="006E0A57">
        <w:rPr>
          <w:rFonts w:ascii="Arial" w:hAnsi="Arial" w:cs="Arial"/>
        </w:rPr>
        <w:t>middle-aged</w:t>
      </w:r>
      <w:r>
        <w:rPr>
          <w:rFonts w:ascii="Arial" w:hAnsi="Arial" w:cs="Arial"/>
        </w:rPr>
        <w:t xml:space="preserve"> </w:t>
      </w:r>
      <w:r w:rsidR="006E0A57">
        <w:rPr>
          <w:rFonts w:ascii="Arial" w:hAnsi="Arial" w:cs="Arial"/>
        </w:rPr>
        <w:t>adults. (</w:t>
      </w:r>
      <w:r>
        <w:rPr>
          <w:rFonts w:ascii="Arial" w:hAnsi="Arial" w:cs="Arial"/>
        </w:rPr>
        <w:t xml:space="preserve">nhs.com). The third one called Medullary thyroid Carcinoma which comes in less </w:t>
      </w:r>
      <w:r w:rsidR="006E0A57">
        <w:rPr>
          <w:rFonts w:ascii="Arial" w:hAnsi="Arial" w:cs="Arial"/>
        </w:rPr>
        <w:t>than</w:t>
      </w:r>
      <w:r>
        <w:rPr>
          <w:rFonts w:ascii="Arial" w:hAnsi="Arial" w:cs="Arial"/>
        </w:rPr>
        <w:t xml:space="preserve"> 1 in 10 </w:t>
      </w:r>
      <w:r w:rsidR="006E0A57">
        <w:rPr>
          <w:rFonts w:ascii="Arial" w:hAnsi="Arial" w:cs="Arial"/>
        </w:rPr>
        <w:t>cases,</w:t>
      </w:r>
      <w:r>
        <w:rPr>
          <w:rFonts w:ascii="Arial" w:hAnsi="Arial" w:cs="Arial"/>
        </w:rPr>
        <w:t xml:space="preserve"> and this could run in one’s family. The fourth one called Anaplastic thyroid Carcinoma, which is the </w:t>
      </w:r>
      <w:r w:rsidR="006E0A57">
        <w:rPr>
          <w:rFonts w:ascii="Arial" w:hAnsi="Arial" w:cs="Arial"/>
        </w:rPr>
        <w:t>rarest</w:t>
      </w:r>
      <w:r>
        <w:rPr>
          <w:rFonts w:ascii="Arial" w:hAnsi="Arial" w:cs="Arial"/>
        </w:rPr>
        <w:t xml:space="preserve"> and the one most serious. This one is 1 in 50 cases and affects ages over 60. (nhs.com). Thyroid cancer is on the increase in incidence. There has been debate that if early is detected then most cancer should be treated early given their history. (Tobias and Udelsman, 2014). This cancer in the USA is the fifth common and they have an estimated 62,000 new cases in both men and women in the year 2015, and worldwide this rises continually. (</w:t>
      </w:r>
      <w:proofErr w:type="spellStart"/>
      <w:r>
        <w:rPr>
          <w:rFonts w:ascii="Arial" w:hAnsi="Arial" w:cs="Arial"/>
        </w:rPr>
        <w:t>Cabanillas</w:t>
      </w:r>
      <w:proofErr w:type="spellEnd"/>
      <w:r>
        <w:rPr>
          <w:rFonts w:ascii="Arial" w:hAnsi="Arial" w:cs="Arial"/>
        </w:rPr>
        <w:t xml:space="preserve">, McFadden, Durante, 2016). An estimated 43,000 adults in the USA (11,860 in men and women 31,940 women will be diagnosed this year itself, and worldwide in 2020 it showed that an estimate of 586,202 people </w:t>
      </w:r>
      <w:r w:rsidR="00C27309">
        <w:rPr>
          <w:rFonts w:ascii="Arial" w:hAnsi="Arial" w:cs="Arial"/>
        </w:rPr>
        <w:t>was</w:t>
      </w:r>
      <w:r>
        <w:rPr>
          <w:rFonts w:ascii="Arial" w:hAnsi="Arial" w:cs="Arial"/>
        </w:rPr>
        <w:t xml:space="preserve"> diagnosed. Researchers now believe the increase was due to the use of </w:t>
      </w:r>
      <w:proofErr w:type="gramStart"/>
      <w:r>
        <w:rPr>
          <w:rFonts w:ascii="Arial" w:hAnsi="Arial" w:cs="Arial"/>
        </w:rPr>
        <w:t>high</w:t>
      </w:r>
      <w:proofErr w:type="gramEnd"/>
      <w:r>
        <w:rPr>
          <w:rFonts w:ascii="Arial" w:hAnsi="Arial" w:cs="Arial"/>
        </w:rPr>
        <w:t xml:space="preserve"> sensitive diagnostic tests led it to detect smaller cancers. From 2014 to 2018 rate dropped by 2.5% as more conservative decisions was used. (Cancer.net). An estimation shows that USA will have around2,230 deaths (1,070 men, 1,160 women) within the year. The death </w:t>
      </w:r>
      <w:r>
        <w:rPr>
          <w:rFonts w:ascii="Arial" w:hAnsi="Arial" w:cs="Arial"/>
        </w:rPr>
        <w:lastRenderedPageBreak/>
        <w:t xml:space="preserve">rate was quite steady from2010 to 2019. Women more likely to develop than men although they have similar death rates. This shows men to have worser diagnosis than women. In 2020 worldwide an estimated people who died from this cancer was 43,646. (Cancer.net). There is a </w:t>
      </w:r>
      <w:r w:rsidR="00321E7D">
        <w:rPr>
          <w:rFonts w:ascii="Arial" w:hAnsi="Arial" w:cs="Arial"/>
        </w:rPr>
        <w:t>five-year</w:t>
      </w:r>
      <w:r>
        <w:rPr>
          <w:rFonts w:ascii="Arial" w:hAnsi="Arial" w:cs="Arial"/>
        </w:rPr>
        <w:t xml:space="preserve"> survival rate which is near 100% for the localised </w:t>
      </w:r>
      <w:proofErr w:type="spellStart"/>
      <w:r>
        <w:rPr>
          <w:rFonts w:ascii="Arial" w:hAnsi="Arial" w:cs="Arial"/>
        </w:rPr>
        <w:t>Papilliary</w:t>
      </w:r>
      <w:proofErr w:type="spellEnd"/>
      <w:r>
        <w:rPr>
          <w:rFonts w:ascii="Arial" w:hAnsi="Arial" w:cs="Arial"/>
        </w:rPr>
        <w:t xml:space="preserve">, Follicular, Medullary cancers which is 99%. For the localised Anaplastic </w:t>
      </w:r>
      <w:r w:rsidR="00321E7D">
        <w:rPr>
          <w:rFonts w:ascii="Arial" w:hAnsi="Arial" w:cs="Arial"/>
        </w:rPr>
        <w:t>thyroid,</w:t>
      </w:r>
      <w:r>
        <w:rPr>
          <w:rFonts w:ascii="Arial" w:hAnsi="Arial" w:cs="Arial"/>
        </w:rPr>
        <w:t xml:space="preserve"> the </w:t>
      </w:r>
      <w:r w:rsidR="00321E7D">
        <w:rPr>
          <w:rFonts w:ascii="Arial" w:hAnsi="Arial" w:cs="Arial"/>
        </w:rPr>
        <w:t>five-year</w:t>
      </w:r>
      <w:r>
        <w:rPr>
          <w:rFonts w:ascii="Arial" w:hAnsi="Arial" w:cs="Arial"/>
        </w:rPr>
        <w:t xml:space="preserve"> rate is 34%. In England between 2013 and 2017, the </w:t>
      </w:r>
      <w:r w:rsidR="00321E7D">
        <w:rPr>
          <w:rFonts w:ascii="Arial" w:hAnsi="Arial" w:cs="Arial"/>
        </w:rPr>
        <w:t>1-year</w:t>
      </w:r>
      <w:r>
        <w:rPr>
          <w:rFonts w:ascii="Arial" w:hAnsi="Arial" w:cs="Arial"/>
        </w:rPr>
        <w:t xml:space="preserve"> survival rate shows 90 out of the 100 men were (90%) for a year after the prognosis. And women were 90 out of 100 </w:t>
      </w:r>
      <w:r w:rsidR="00321E7D">
        <w:rPr>
          <w:rFonts w:ascii="Arial" w:hAnsi="Arial" w:cs="Arial"/>
        </w:rPr>
        <w:t>(which</w:t>
      </w:r>
      <w:r>
        <w:rPr>
          <w:rFonts w:ascii="Arial" w:hAnsi="Arial" w:cs="Arial"/>
        </w:rPr>
        <w:t xml:space="preserve"> was more than 90%). The </w:t>
      </w:r>
      <w:r w:rsidR="006B55D2">
        <w:rPr>
          <w:rFonts w:ascii="Arial" w:hAnsi="Arial" w:cs="Arial"/>
        </w:rPr>
        <w:t>five-year</w:t>
      </w:r>
      <w:r>
        <w:rPr>
          <w:rFonts w:ascii="Arial" w:hAnsi="Arial" w:cs="Arial"/>
        </w:rPr>
        <w:t xml:space="preserve"> survival was 90 out of 100 men </w:t>
      </w:r>
      <w:r w:rsidR="00321E7D">
        <w:rPr>
          <w:rFonts w:ascii="Arial" w:hAnsi="Arial" w:cs="Arial"/>
        </w:rPr>
        <w:t>(nearly</w:t>
      </w:r>
      <w:r>
        <w:rPr>
          <w:rFonts w:ascii="Arial" w:hAnsi="Arial" w:cs="Arial"/>
        </w:rPr>
        <w:t xml:space="preserve"> 100) survived for 5 years. Women were 90 out of 100 (90%) for the least out of five years. These after prognosis. The </w:t>
      </w:r>
      <w:r w:rsidR="0056032E">
        <w:rPr>
          <w:rFonts w:ascii="Arial" w:hAnsi="Arial" w:cs="Arial"/>
        </w:rPr>
        <w:t>10-year</w:t>
      </w:r>
      <w:r>
        <w:rPr>
          <w:rFonts w:ascii="Arial" w:hAnsi="Arial" w:cs="Arial"/>
        </w:rPr>
        <w:t xml:space="preserve"> survival is 85 out of 100 people (85%) survive for almost 10 years. (Cancer research </w:t>
      </w:r>
      <w:proofErr w:type="spellStart"/>
      <w:r>
        <w:rPr>
          <w:rFonts w:ascii="Arial" w:hAnsi="Arial" w:cs="Arial"/>
        </w:rPr>
        <w:t>uk</w:t>
      </w:r>
      <w:proofErr w:type="spellEnd"/>
      <w:r>
        <w:rPr>
          <w:rFonts w:ascii="Arial" w:hAnsi="Arial" w:cs="Arial"/>
        </w:rPr>
        <w:t>).</w:t>
      </w:r>
    </w:p>
    <w:p w14:paraId="5F0A037E" w14:textId="263A43FC" w:rsidR="000660B0" w:rsidRDefault="00000000" w:rsidP="00BD6028">
      <w:pPr>
        <w:spacing w:line="360" w:lineRule="auto"/>
        <w:rPr>
          <w:rFonts w:ascii="Arial" w:hAnsi="Arial" w:cs="Arial"/>
          <w:b/>
          <w:bCs/>
        </w:rPr>
      </w:pPr>
      <w:r>
        <w:rPr>
          <w:rFonts w:ascii="Arial" w:hAnsi="Arial" w:cs="Arial"/>
          <w:b/>
          <w:bCs/>
        </w:rPr>
        <w:t xml:space="preserve">Public health measures, risk factors and </w:t>
      </w:r>
      <w:r w:rsidR="006B55D2">
        <w:rPr>
          <w:rFonts w:ascii="Arial" w:hAnsi="Arial" w:cs="Arial"/>
          <w:b/>
          <w:bCs/>
        </w:rPr>
        <w:t>short- and long-term</w:t>
      </w:r>
      <w:r>
        <w:rPr>
          <w:rFonts w:ascii="Arial" w:hAnsi="Arial" w:cs="Arial"/>
          <w:b/>
          <w:bCs/>
        </w:rPr>
        <w:t xml:space="preserve"> consequences of the disease</w:t>
      </w:r>
    </w:p>
    <w:p w14:paraId="1E34EF3D" w14:textId="77777777" w:rsidR="000660B0" w:rsidRDefault="00000000" w:rsidP="00BD6028">
      <w:pPr>
        <w:spacing w:line="360" w:lineRule="auto"/>
      </w:pPr>
      <w:r>
        <w:rPr>
          <w:rFonts w:ascii="Arial" w:hAnsi="Arial" w:cs="Arial"/>
        </w:rPr>
        <w:t>Within the UK thyroid cancer is the 17</w:t>
      </w:r>
      <w:r>
        <w:rPr>
          <w:rFonts w:ascii="Arial" w:hAnsi="Arial" w:cs="Arial"/>
          <w:vertAlign w:val="superscript"/>
        </w:rPr>
        <w:t>th</w:t>
      </w:r>
      <w:r>
        <w:rPr>
          <w:rFonts w:ascii="Arial" w:hAnsi="Arial" w:cs="Arial"/>
        </w:rPr>
        <w:t xml:space="preserve"> most common in women. (2%). It is the 20</w:t>
      </w:r>
      <w:r>
        <w:rPr>
          <w:rFonts w:ascii="Arial" w:hAnsi="Arial" w:cs="Arial"/>
          <w:vertAlign w:val="superscript"/>
        </w:rPr>
        <w:t>th</w:t>
      </w:r>
      <w:r>
        <w:rPr>
          <w:rFonts w:ascii="Arial" w:hAnsi="Arial" w:cs="Arial"/>
        </w:rPr>
        <w:t xml:space="preserve"> in UK and 1% new cases. In 2016-2018. Study showed 72% in the UK are female and 28% male. (Cancer research UK). The risks and determines for this type of cancer can come from the following, </w:t>
      </w:r>
    </w:p>
    <w:p w14:paraId="6FCAB14D" w14:textId="77777777" w:rsidR="000660B0" w:rsidRDefault="00000000" w:rsidP="00BD6028">
      <w:pPr>
        <w:pStyle w:val="ListParagraph"/>
        <w:numPr>
          <w:ilvl w:val="0"/>
          <w:numId w:val="2"/>
        </w:numPr>
        <w:spacing w:line="360" w:lineRule="auto"/>
        <w:rPr>
          <w:rFonts w:ascii="Arial" w:hAnsi="Arial" w:cs="Arial"/>
        </w:rPr>
      </w:pPr>
      <w:r>
        <w:rPr>
          <w:rFonts w:ascii="Arial" w:hAnsi="Arial" w:cs="Arial"/>
        </w:rPr>
        <w:t>Age and Gender- pregnancies, oral contraceptives, replacement hormone therapy, age when periods started, and age of menopause.</w:t>
      </w:r>
    </w:p>
    <w:p w14:paraId="4E00D560" w14:textId="77777777" w:rsidR="000660B0" w:rsidRDefault="00000000" w:rsidP="00BD6028">
      <w:pPr>
        <w:pStyle w:val="ListParagraph"/>
        <w:numPr>
          <w:ilvl w:val="0"/>
          <w:numId w:val="2"/>
        </w:numPr>
        <w:spacing w:line="360" w:lineRule="auto"/>
        <w:rPr>
          <w:rFonts w:ascii="Arial" w:hAnsi="Arial" w:cs="Arial"/>
        </w:rPr>
      </w:pPr>
      <w:r>
        <w:rPr>
          <w:rFonts w:ascii="Arial" w:hAnsi="Arial" w:cs="Arial"/>
        </w:rPr>
        <w:t xml:space="preserve">Being obese- higher risk being overweight or obese. </w:t>
      </w:r>
    </w:p>
    <w:p w14:paraId="1106AE34" w14:textId="2E966937" w:rsidR="000660B0" w:rsidRDefault="00C27309" w:rsidP="00BD6028">
      <w:pPr>
        <w:pStyle w:val="ListParagraph"/>
        <w:numPr>
          <w:ilvl w:val="0"/>
          <w:numId w:val="2"/>
        </w:numPr>
        <w:spacing w:line="360" w:lineRule="auto"/>
        <w:rPr>
          <w:rFonts w:ascii="Arial" w:hAnsi="Arial" w:cs="Arial"/>
        </w:rPr>
      </w:pPr>
      <w:r>
        <w:rPr>
          <w:rFonts w:ascii="Arial" w:hAnsi="Arial" w:cs="Arial"/>
        </w:rPr>
        <w:t>Noncancerous</w:t>
      </w:r>
      <w:r w:rsidR="00000000">
        <w:rPr>
          <w:rFonts w:ascii="Arial" w:hAnsi="Arial" w:cs="Arial"/>
        </w:rPr>
        <w:t>, benign thyroid- large thyroid, Hashimoto disease, this attacks the gland.</w:t>
      </w:r>
    </w:p>
    <w:p w14:paraId="4855AAB3" w14:textId="77777777" w:rsidR="000660B0" w:rsidRDefault="00000000" w:rsidP="00BD6028">
      <w:pPr>
        <w:pStyle w:val="ListParagraph"/>
        <w:numPr>
          <w:ilvl w:val="0"/>
          <w:numId w:val="2"/>
        </w:numPr>
        <w:spacing w:line="360" w:lineRule="auto"/>
        <w:rPr>
          <w:rFonts w:ascii="Arial" w:hAnsi="Arial" w:cs="Arial"/>
        </w:rPr>
      </w:pPr>
      <w:r>
        <w:rPr>
          <w:rFonts w:ascii="Arial" w:hAnsi="Arial" w:cs="Arial"/>
        </w:rPr>
        <w:t xml:space="preserve">Nodes, (adenomas). (Cancer research UK). </w:t>
      </w:r>
    </w:p>
    <w:p w14:paraId="19827C82" w14:textId="77777777" w:rsidR="000660B0" w:rsidRDefault="00000000" w:rsidP="00BD6028">
      <w:pPr>
        <w:pStyle w:val="ListParagraph"/>
        <w:numPr>
          <w:ilvl w:val="0"/>
          <w:numId w:val="2"/>
        </w:numPr>
        <w:spacing w:line="360" w:lineRule="auto"/>
        <w:rPr>
          <w:rFonts w:ascii="Arial" w:hAnsi="Arial" w:cs="Arial"/>
        </w:rPr>
      </w:pPr>
      <w:r>
        <w:rPr>
          <w:rFonts w:ascii="Arial" w:hAnsi="Arial" w:cs="Arial"/>
        </w:rPr>
        <w:t>Family history- You are at risk if a member of your family has it. But as this is very rare chances can be small.</w:t>
      </w:r>
    </w:p>
    <w:p w14:paraId="3DEF34C9" w14:textId="77777777" w:rsidR="000660B0" w:rsidRDefault="00000000" w:rsidP="00BD6028">
      <w:pPr>
        <w:pStyle w:val="ListParagraph"/>
        <w:numPr>
          <w:ilvl w:val="0"/>
          <w:numId w:val="2"/>
        </w:numPr>
        <w:spacing w:line="360" w:lineRule="auto"/>
        <w:rPr>
          <w:rFonts w:ascii="Arial" w:hAnsi="Arial" w:cs="Arial"/>
        </w:rPr>
      </w:pPr>
      <w:r>
        <w:rPr>
          <w:rFonts w:ascii="Arial" w:hAnsi="Arial" w:cs="Arial"/>
        </w:rPr>
        <w:t>Faulty genes- more chances if you have a fault in your genes. Most increases one is the Medullary thyroid cancer.</w:t>
      </w:r>
    </w:p>
    <w:p w14:paraId="1CC8C748" w14:textId="53DAB047" w:rsidR="000660B0" w:rsidRDefault="00000000" w:rsidP="00BD6028">
      <w:pPr>
        <w:pStyle w:val="ListParagraph"/>
        <w:numPr>
          <w:ilvl w:val="0"/>
          <w:numId w:val="2"/>
        </w:numPr>
        <w:spacing w:line="360" w:lineRule="auto"/>
        <w:rPr>
          <w:rFonts w:ascii="Arial" w:hAnsi="Arial" w:cs="Arial"/>
        </w:rPr>
      </w:pPr>
      <w:r>
        <w:rPr>
          <w:rFonts w:ascii="Arial" w:hAnsi="Arial" w:cs="Arial"/>
        </w:rPr>
        <w:t xml:space="preserve">Radiation- As the gland is very sensitive if you are exposed to radiation it can lead to lumps or nodes in your thyroid. This is in your childhood if you have been treated or exposed. In the Chernobyl nuclear reactor incidence, the cases rose in Ukraine because of the exposure, in children and adolescents. If you have low </w:t>
      </w:r>
      <w:r w:rsidR="002024DD">
        <w:rPr>
          <w:rFonts w:ascii="Arial" w:hAnsi="Arial" w:cs="Arial"/>
        </w:rPr>
        <w:t>iodine,</w:t>
      </w:r>
      <w:r>
        <w:rPr>
          <w:rFonts w:ascii="Arial" w:hAnsi="Arial" w:cs="Arial"/>
        </w:rPr>
        <w:t xml:space="preserve"> you have a high risk than people who were exposed to radiation. </w:t>
      </w:r>
    </w:p>
    <w:p w14:paraId="5D91DAD7" w14:textId="77777777" w:rsidR="000660B0" w:rsidRDefault="00000000" w:rsidP="00BD6028">
      <w:pPr>
        <w:pStyle w:val="ListParagraph"/>
        <w:numPr>
          <w:ilvl w:val="0"/>
          <w:numId w:val="2"/>
        </w:numPr>
        <w:spacing w:line="360" w:lineRule="auto"/>
        <w:rPr>
          <w:rFonts w:ascii="Arial" w:hAnsi="Arial" w:cs="Arial"/>
        </w:rPr>
      </w:pPr>
      <w:r>
        <w:rPr>
          <w:rFonts w:ascii="Arial" w:hAnsi="Arial" w:cs="Arial"/>
        </w:rPr>
        <w:t>Too many hormones- Acromegaly increases the risk of the disease.</w:t>
      </w:r>
    </w:p>
    <w:p w14:paraId="3F854119" w14:textId="77777777" w:rsidR="000660B0" w:rsidRDefault="00000000" w:rsidP="00BD6028">
      <w:pPr>
        <w:pStyle w:val="ListParagraph"/>
        <w:numPr>
          <w:ilvl w:val="0"/>
          <w:numId w:val="2"/>
        </w:numPr>
        <w:spacing w:line="360" w:lineRule="auto"/>
        <w:rPr>
          <w:rFonts w:ascii="Arial" w:hAnsi="Arial" w:cs="Arial"/>
        </w:rPr>
      </w:pPr>
      <w:r>
        <w:rPr>
          <w:rFonts w:ascii="Arial" w:hAnsi="Arial" w:cs="Arial"/>
        </w:rPr>
        <w:t>Systemic Lupus erythematosus- an auto immune disease this shows the risk being twice higher than normal.</w:t>
      </w:r>
    </w:p>
    <w:p w14:paraId="761F317F" w14:textId="0BF099BB" w:rsidR="000660B0" w:rsidRDefault="00000000" w:rsidP="00BD6028">
      <w:pPr>
        <w:pStyle w:val="ListParagraph"/>
        <w:numPr>
          <w:ilvl w:val="0"/>
          <w:numId w:val="2"/>
        </w:numPr>
        <w:spacing w:line="360" w:lineRule="auto"/>
        <w:rPr>
          <w:rFonts w:ascii="Arial" w:hAnsi="Arial" w:cs="Arial"/>
        </w:rPr>
      </w:pPr>
      <w:r>
        <w:rPr>
          <w:rFonts w:ascii="Arial" w:hAnsi="Arial" w:cs="Arial"/>
        </w:rPr>
        <w:lastRenderedPageBreak/>
        <w:t xml:space="preserve">If you had cancer before- cancers like </w:t>
      </w:r>
      <w:proofErr w:type="gramStart"/>
      <w:r w:rsidR="002024DD">
        <w:rPr>
          <w:rFonts w:ascii="Arial" w:hAnsi="Arial" w:cs="Arial"/>
        </w:rPr>
        <w:t>Non-Hodgkin</w:t>
      </w:r>
      <w:proofErr w:type="gramEnd"/>
      <w:r>
        <w:rPr>
          <w:rFonts w:ascii="Arial" w:hAnsi="Arial" w:cs="Arial"/>
        </w:rPr>
        <w:t xml:space="preserve"> lymphoma, breast cancer, food pipe cancer, and testicular cancer can contribute to getting thyroid cancer. (Cancer research UK). </w:t>
      </w:r>
    </w:p>
    <w:p w14:paraId="25BAD80A" w14:textId="77777777" w:rsidR="000660B0" w:rsidRDefault="00000000" w:rsidP="00BD6028">
      <w:pPr>
        <w:spacing w:line="360" w:lineRule="auto"/>
        <w:rPr>
          <w:rFonts w:ascii="Arial" w:hAnsi="Arial" w:cs="Arial"/>
        </w:rPr>
      </w:pPr>
      <w:r>
        <w:rPr>
          <w:rFonts w:ascii="Arial" w:hAnsi="Arial" w:cs="Arial"/>
        </w:rPr>
        <w:t>The Thyroid guidelines by the British Thyroid Association suggests that people be accessed to,</w:t>
      </w:r>
    </w:p>
    <w:p w14:paraId="0BFEB7B3" w14:textId="77777777" w:rsidR="000660B0" w:rsidRDefault="00000000" w:rsidP="00BD6028">
      <w:pPr>
        <w:pStyle w:val="ListParagraph"/>
        <w:numPr>
          <w:ilvl w:val="0"/>
          <w:numId w:val="3"/>
        </w:numPr>
        <w:spacing w:line="360" w:lineRule="auto"/>
        <w:rPr>
          <w:rFonts w:ascii="Arial" w:hAnsi="Arial" w:cs="Arial"/>
        </w:rPr>
      </w:pPr>
      <w:r>
        <w:rPr>
          <w:rFonts w:ascii="Arial" w:hAnsi="Arial" w:cs="Arial"/>
        </w:rPr>
        <w:t>Multidisciplinary thyroid cancer team-managing different cancers, timeframe for urgent referrals etc.</w:t>
      </w:r>
    </w:p>
    <w:p w14:paraId="45DA0D1E" w14:textId="2D829513" w:rsidR="000660B0" w:rsidRDefault="00000000" w:rsidP="00BD6028">
      <w:pPr>
        <w:pStyle w:val="ListParagraph"/>
        <w:numPr>
          <w:ilvl w:val="0"/>
          <w:numId w:val="3"/>
        </w:numPr>
        <w:spacing w:line="360" w:lineRule="auto"/>
        <w:rPr>
          <w:rFonts w:ascii="Arial" w:hAnsi="Arial" w:cs="Arial"/>
        </w:rPr>
      </w:pPr>
      <w:r>
        <w:rPr>
          <w:rFonts w:ascii="Arial" w:hAnsi="Arial" w:cs="Arial"/>
        </w:rPr>
        <w:t xml:space="preserve">Patient focus- full verbal and written information </w:t>
      </w:r>
      <w:r w:rsidR="002024DD">
        <w:rPr>
          <w:rFonts w:ascii="Arial" w:hAnsi="Arial" w:cs="Arial"/>
        </w:rPr>
        <w:t>provided and</w:t>
      </w:r>
      <w:r>
        <w:rPr>
          <w:rFonts w:ascii="Arial" w:hAnsi="Arial" w:cs="Arial"/>
        </w:rPr>
        <w:t xml:space="preserve"> having continuing access.</w:t>
      </w:r>
    </w:p>
    <w:p w14:paraId="59360F7D" w14:textId="77777777" w:rsidR="000660B0" w:rsidRDefault="00000000" w:rsidP="00BD6028">
      <w:pPr>
        <w:pStyle w:val="ListParagraph"/>
        <w:numPr>
          <w:ilvl w:val="0"/>
          <w:numId w:val="3"/>
        </w:numPr>
        <w:spacing w:line="360" w:lineRule="auto"/>
        <w:rPr>
          <w:rFonts w:ascii="Arial" w:hAnsi="Arial" w:cs="Arial"/>
        </w:rPr>
      </w:pPr>
      <w:r>
        <w:rPr>
          <w:rFonts w:ascii="Arial" w:hAnsi="Arial" w:cs="Arial"/>
        </w:rPr>
        <w:t>Diagnosis, stage, risk factors</w:t>
      </w:r>
    </w:p>
    <w:p w14:paraId="09FD1537" w14:textId="77777777" w:rsidR="000660B0" w:rsidRDefault="00000000" w:rsidP="00BD6028">
      <w:pPr>
        <w:pStyle w:val="ListParagraph"/>
        <w:numPr>
          <w:ilvl w:val="0"/>
          <w:numId w:val="3"/>
        </w:numPr>
        <w:spacing w:line="360" w:lineRule="auto"/>
        <w:rPr>
          <w:rFonts w:ascii="Arial" w:hAnsi="Arial" w:cs="Arial"/>
        </w:rPr>
      </w:pPr>
      <w:r>
        <w:rPr>
          <w:rFonts w:ascii="Arial" w:hAnsi="Arial" w:cs="Arial"/>
        </w:rPr>
        <w:t>Presenting, prognosis, and referrals- referred to surgeons, informing them and so on.</w:t>
      </w:r>
    </w:p>
    <w:p w14:paraId="4D239A8C" w14:textId="77777777" w:rsidR="000660B0" w:rsidRDefault="00000000" w:rsidP="00BD6028">
      <w:pPr>
        <w:pStyle w:val="ListParagraph"/>
        <w:numPr>
          <w:ilvl w:val="0"/>
          <w:numId w:val="3"/>
        </w:numPr>
        <w:spacing w:line="360" w:lineRule="auto"/>
        <w:rPr>
          <w:rFonts w:ascii="Arial" w:hAnsi="Arial" w:cs="Arial"/>
        </w:rPr>
      </w:pPr>
      <w:r>
        <w:rPr>
          <w:rFonts w:ascii="Arial" w:hAnsi="Arial" w:cs="Arial"/>
        </w:rPr>
        <w:t>Ultrasound assessments of nodes.</w:t>
      </w:r>
    </w:p>
    <w:p w14:paraId="69ECD635" w14:textId="77777777" w:rsidR="000660B0" w:rsidRDefault="00000000" w:rsidP="00BD6028">
      <w:pPr>
        <w:pStyle w:val="ListParagraph"/>
        <w:numPr>
          <w:ilvl w:val="0"/>
          <w:numId w:val="3"/>
        </w:numPr>
        <w:spacing w:line="360" w:lineRule="auto"/>
        <w:rPr>
          <w:rFonts w:ascii="Arial" w:hAnsi="Arial" w:cs="Arial"/>
        </w:rPr>
      </w:pPr>
      <w:r>
        <w:rPr>
          <w:rFonts w:ascii="Arial" w:hAnsi="Arial" w:cs="Arial"/>
        </w:rPr>
        <w:t>Fine needle cytology</w:t>
      </w:r>
    </w:p>
    <w:p w14:paraId="3DE297EE" w14:textId="77777777" w:rsidR="000660B0" w:rsidRDefault="00000000" w:rsidP="00BD6028">
      <w:pPr>
        <w:pStyle w:val="ListParagraph"/>
        <w:numPr>
          <w:ilvl w:val="0"/>
          <w:numId w:val="3"/>
        </w:numPr>
        <w:spacing w:line="360" w:lineRule="auto"/>
        <w:rPr>
          <w:rFonts w:ascii="Arial" w:hAnsi="Arial" w:cs="Arial"/>
        </w:rPr>
      </w:pPr>
      <w:r>
        <w:rPr>
          <w:rFonts w:ascii="Arial" w:hAnsi="Arial" w:cs="Arial"/>
        </w:rPr>
        <w:t>Surgery for different cancers</w:t>
      </w:r>
    </w:p>
    <w:p w14:paraId="38EB55C9" w14:textId="77777777" w:rsidR="000660B0" w:rsidRDefault="00000000" w:rsidP="00BD6028">
      <w:pPr>
        <w:pStyle w:val="ListParagraph"/>
        <w:numPr>
          <w:ilvl w:val="0"/>
          <w:numId w:val="3"/>
        </w:numPr>
        <w:spacing w:line="360" w:lineRule="auto"/>
        <w:rPr>
          <w:rFonts w:ascii="Arial" w:hAnsi="Arial" w:cs="Arial"/>
        </w:rPr>
      </w:pPr>
      <w:r>
        <w:rPr>
          <w:rFonts w:ascii="Arial" w:hAnsi="Arial" w:cs="Arial"/>
        </w:rPr>
        <w:t>Radioiodine and therapy for different thyroid cancers.</w:t>
      </w:r>
    </w:p>
    <w:p w14:paraId="3746CF12" w14:textId="77777777" w:rsidR="000660B0" w:rsidRDefault="00000000" w:rsidP="00BD6028">
      <w:pPr>
        <w:pStyle w:val="ListParagraph"/>
        <w:numPr>
          <w:ilvl w:val="0"/>
          <w:numId w:val="3"/>
        </w:numPr>
        <w:spacing w:line="360" w:lineRule="auto"/>
        <w:rPr>
          <w:rFonts w:ascii="Arial" w:hAnsi="Arial" w:cs="Arial"/>
        </w:rPr>
      </w:pPr>
      <w:r>
        <w:rPr>
          <w:rFonts w:ascii="Arial" w:hAnsi="Arial" w:cs="Arial"/>
        </w:rPr>
        <w:t>Post treatments.</w:t>
      </w:r>
    </w:p>
    <w:p w14:paraId="3282B138" w14:textId="1886797D" w:rsidR="000660B0" w:rsidRDefault="00000000" w:rsidP="00BD6028">
      <w:pPr>
        <w:pStyle w:val="ListParagraph"/>
        <w:numPr>
          <w:ilvl w:val="0"/>
          <w:numId w:val="3"/>
        </w:numPr>
        <w:spacing w:line="360" w:lineRule="auto"/>
        <w:rPr>
          <w:rFonts w:ascii="Arial" w:hAnsi="Arial" w:cs="Arial"/>
        </w:rPr>
      </w:pPr>
      <w:r>
        <w:rPr>
          <w:rFonts w:ascii="Arial" w:hAnsi="Arial" w:cs="Arial"/>
        </w:rPr>
        <w:t xml:space="preserve">Long term </w:t>
      </w:r>
      <w:r w:rsidR="002024DD">
        <w:rPr>
          <w:rFonts w:ascii="Arial" w:hAnsi="Arial" w:cs="Arial"/>
        </w:rPr>
        <w:t>follows</w:t>
      </w:r>
      <w:r>
        <w:rPr>
          <w:rFonts w:ascii="Arial" w:hAnsi="Arial" w:cs="Arial"/>
        </w:rPr>
        <w:t xml:space="preserve"> up, looking closely to recurrent cancers. (British Thyroid Association, 2014).</w:t>
      </w:r>
    </w:p>
    <w:p w14:paraId="5AD5765A" w14:textId="2BB30B81" w:rsidR="000660B0" w:rsidRDefault="00000000" w:rsidP="00BD6028">
      <w:pPr>
        <w:spacing w:line="360" w:lineRule="auto"/>
        <w:rPr>
          <w:rFonts w:ascii="Arial" w:hAnsi="Arial" w:cs="Arial"/>
        </w:rPr>
      </w:pPr>
      <w:r>
        <w:rPr>
          <w:rFonts w:ascii="Arial" w:hAnsi="Arial" w:cs="Arial"/>
        </w:rPr>
        <w:t xml:space="preserve">As to why doctors don’t know the change in gene that leads to thyroid cancers so we cannot really prevent </w:t>
      </w:r>
      <w:proofErr w:type="gramStart"/>
      <w:r>
        <w:rPr>
          <w:rFonts w:ascii="Arial" w:hAnsi="Arial" w:cs="Arial"/>
        </w:rPr>
        <w:t>it</w:t>
      </w:r>
      <w:proofErr w:type="gramEnd"/>
      <w:r>
        <w:rPr>
          <w:rFonts w:ascii="Arial" w:hAnsi="Arial" w:cs="Arial"/>
        </w:rPr>
        <w:t xml:space="preserve"> but we still can work around it for a cure. </w:t>
      </w:r>
      <w:r w:rsidR="00DA6DDA">
        <w:rPr>
          <w:rFonts w:ascii="Arial" w:hAnsi="Arial" w:cs="Arial"/>
        </w:rPr>
        <w:t>So,</w:t>
      </w:r>
      <w:r>
        <w:rPr>
          <w:rFonts w:ascii="Arial" w:hAnsi="Arial" w:cs="Arial"/>
        </w:rPr>
        <w:t xml:space="preserve"> for people with high risk and inherited gene could go for surgery to prevent this from happening. (Mayo clinic). To prevent people from nuclear radiation can take a medication which blocks the effects of radiation. Especially for people in USA living near these power plants. To detect early and prevention is crucial. This is to decrease it and cure early is key. Overall minimizing the risk to radiation, avoiding exposure to neck, head and chest is crucial. Medical radiation is very common in exposure which targets the certain areas for radiation. </w:t>
      </w:r>
      <w:proofErr w:type="gramStart"/>
      <w:r>
        <w:rPr>
          <w:rFonts w:ascii="Arial" w:hAnsi="Arial" w:cs="Arial"/>
        </w:rPr>
        <w:t>So</w:t>
      </w:r>
      <w:proofErr w:type="gramEnd"/>
      <w:r>
        <w:rPr>
          <w:rFonts w:ascii="Arial" w:hAnsi="Arial" w:cs="Arial"/>
        </w:rPr>
        <w:t xml:space="preserve"> wearing a thyroid shield, and the more targeted radiation is very good in decrease or limiting thyroid exposure. (</w:t>
      </w:r>
      <w:proofErr w:type="spellStart"/>
      <w:r>
        <w:rPr>
          <w:rFonts w:ascii="Arial" w:hAnsi="Arial" w:cs="Arial"/>
        </w:rPr>
        <w:t>Clayman</w:t>
      </w:r>
      <w:proofErr w:type="spellEnd"/>
      <w:r>
        <w:rPr>
          <w:rFonts w:ascii="Arial" w:hAnsi="Arial" w:cs="Arial"/>
        </w:rPr>
        <w:t xml:space="preserve"> Thyroid </w:t>
      </w:r>
      <w:proofErr w:type="spellStart"/>
      <w:r>
        <w:rPr>
          <w:rFonts w:ascii="Arial" w:hAnsi="Arial" w:cs="Arial"/>
        </w:rPr>
        <w:t>center</w:t>
      </w:r>
      <w:proofErr w:type="spellEnd"/>
      <w:r>
        <w:rPr>
          <w:rFonts w:ascii="Arial" w:hAnsi="Arial" w:cs="Arial"/>
        </w:rPr>
        <w:t xml:space="preserve">). To know your history and background is very helpful because genes </w:t>
      </w:r>
      <w:r w:rsidR="007526F1">
        <w:rPr>
          <w:rFonts w:ascii="Arial" w:hAnsi="Arial" w:cs="Arial"/>
        </w:rPr>
        <w:t>play</w:t>
      </w:r>
      <w:r>
        <w:rPr>
          <w:rFonts w:ascii="Arial" w:hAnsi="Arial" w:cs="Arial"/>
        </w:rPr>
        <w:t xml:space="preserve"> a vital role. Do </w:t>
      </w:r>
      <w:r w:rsidR="007526F1">
        <w:rPr>
          <w:rFonts w:ascii="Arial" w:hAnsi="Arial" w:cs="Arial"/>
        </w:rPr>
        <w:t>self-checks</w:t>
      </w:r>
      <w:r>
        <w:rPr>
          <w:rFonts w:ascii="Arial" w:hAnsi="Arial" w:cs="Arial"/>
        </w:rPr>
        <w:t>, get examined by doctor if not sure. Also get ultrasound done and try to live a healthy lifestyle. To screen, prevention and early detection is very important and the key to preventing and curing thyroid cancers. (</w:t>
      </w:r>
      <w:proofErr w:type="spellStart"/>
      <w:r>
        <w:rPr>
          <w:rFonts w:ascii="Arial" w:hAnsi="Arial" w:cs="Arial"/>
        </w:rPr>
        <w:t>Clayman</w:t>
      </w:r>
      <w:proofErr w:type="spellEnd"/>
      <w:r>
        <w:rPr>
          <w:rFonts w:ascii="Arial" w:hAnsi="Arial" w:cs="Arial"/>
        </w:rPr>
        <w:t xml:space="preserve">, Thyroid </w:t>
      </w:r>
      <w:proofErr w:type="spellStart"/>
      <w:r>
        <w:rPr>
          <w:rFonts w:ascii="Arial" w:hAnsi="Arial" w:cs="Arial"/>
        </w:rPr>
        <w:t>center</w:t>
      </w:r>
      <w:proofErr w:type="spellEnd"/>
      <w:r>
        <w:rPr>
          <w:rFonts w:ascii="Arial" w:hAnsi="Arial" w:cs="Arial"/>
        </w:rPr>
        <w:t>).</w:t>
      </w:r>
    </w:p>
    <w:p w14:paraId="4A2A3FB3" w14:textId="6F2E71C5" w:rsidR="000660B0" w:rsidRDefault="00000000" w:rsidP="00BD6028">
      <w:pPr>
        <w:spacing w:line="360" w:lineRule="auto"/>
        <w:rPr>
          <w:rFonts w:ascii="Arial" w:hAnsi="Arial" w:cs="Arial"/>
        </w:rPr>
      </w:pPr>
      <w:r>
        <w:rPr>
          <w:rFonts w:ascii="Arial" w:hAnsi="Arial" w:cs="Arial"/>
        </w:rPr>
        <w:t xml:space="preserve">Thyroid cancer will always have consequences attached to it whether long term or short term it is there. In ophthalmology (eye problems), which is known as thyroid eye disease or </w:t>
      </w:r>
      <w:r w:rsidR="007526F1">
        <w:rPr>
          <w:rFonts w:ascii="Arial" w:hAnsi="Arial" w:cs="Arial"/>
        </w:rPr>
        <w:t>graves</w:t>
      </w:r>
      <w:r>
        <w:rPr>
          <w:rFonts w:ascii="Arial" w:hAnsi="Arial" w:cs="Arial"/>
        </w:rPr>
        <w:t xml:space="preserve">, affects 1 in around 3, this would be in the case of an overactive thyroid. The short- term effects could be and treated, </w:t>
      </w:r>
    </w:p>
    <w:p w14:paraId="51DA8A2C" w14:textId="2FDF74FD" w:rsidR="000660B0" w:rsidRDefault="00000000" w:rsidP="00BD6028">
      <w:pPr>
        <w:pStyle w:val="ListParagraph"/>
        <w:numPr>
          <w:ilvl w:val="0"/>
          <w:numId w:val="4"/>
        </w:numPr>
        <w:spacing w:line="360" w:lineRule="auto"/>
        <w:rPr>
          <w:rFonts w:ascii="Arial" w:hAnsi="Arial" w:cs="Arial"/>
        </w:rPr>
      </w:pPr>
      <w:r>
        <w:rPr>
          <w:rFonts w:ascii="Arial" w:hAnsi="Arial" w:cs="Arial"/>
        </w:rPr>
        <w:lastRenderedPageBreak/>
        <w:t xml:space="preserve">If eyes are dry </w:t>
      </w:r>
      <w:r w:rsidR="00DD52FC">
        <w:rPr>
          <w:rFonts w:ascii="Arial" w:hAnsi="Arial" w:cs="Arial"/>
        </w:rPr>
        <w:t>and</w:t>
      </w:r>
      <w:r>
        <w:rPr>
          <w:rFonts w:ascii="Arial" w:hAnsi="Arial" w:cs="Arial"/>
        </w:rPr>
        <w:t xml:space="preserve"> gritty</w:t>
      </w:r>
    </w:p>
    <w:p w14:paraId="47F39326" w14:textId="77777777" w:rsidR="000660B0" w:rsidRDefault="00000000" w:rsidP="00BD6028">
      <w:pPr>
        <w:pStyle w:val="ListParagraph"/>
        <w:numPr>
          <w:ilvl w:val="0"/>
          <w:numId w:val="4"/>
        </w:numPr>
        <w:spacing w:line="360" w:lineRule="auto"/>
        <w:rPr>
          <w:rFonts w:ascii="Arial" w:hAnsi="Arial" w:cs="Arial"/>
        </w:rPr>
      </w:pPr>
      <w:r>
        <w:rPr>
          <w:rFonts w:ascii="Arial" w:hAnsi="Arial" w:cs="Arial"/>
        </w:rPr>
        <w:t>Have sensitivity to light</w:t>
      </w:r>
    </w:p>
    <w:p w14:paraId="6660F87C" w14:textId="77777777" w:rsidR="000660B0" w:rsidRDefault="00000000" w:rsidP="00BD6028">
      <w:pPr>
        <w:pStyle w:val="ListParagraph"/>
        <w:numPr>
          <w:ilvl w:val="0"/>
          <w:numId w:val="4"/>
        </w:numPr>
        <w:spacing w:line="360" w:lineRule="auto"/>
        <w:rPr>
          <w:rFonts w:ascii="Arial" w:hAnsi="Arial" w:cs="Arial"/>
        </w:rPr>
      </w:pPr>
      <w:r>
        <w:rPr>
          <w:rFonts w:ascii="Arial" w:hAnsi="Arial" w:cs="Arial"/>
        </w:rPr>
        <w:t>If eyes are watering</w:t>
      </w:r>
    </w:p>
    <w:p w14:paraId="3129AB87" w14:textId="77777777" w:rsidR="000660B0" w:rsidRDefault="00000000" w:rsidP="00BD6028">
      <w:pPr>
        <w:pStyle w:val="ListParagraph"/>
        <w:numPr>
          <w:ilvl w:val="0"/>
          <w:numId w:val="4"/>
        </w:numPr>
        <w:spacing w:line="360" w:lineRule="auto"/>
        <w:rPr>
          <w:rFonts w:ascii="Arial" w:hAnsi="Arial" w:cs="Arial"/>
        </w:rPr>
      </w:pPr>
      <w:r>
        <w:rPr>
          <w:rFonts w:ascii="Arial" w:hAnsi="Arial" w:cs="Arial"/>
        </w:rPr>
        <w:t>If you have blurring or vision double</w:t>
      </w:r>
    </w:p>
    <w:p w14:paraId="26A624E6" w14:textId="77777777" w:rsidR="000660B0" w:rsidRDefault="00000000" w:rsidP="00BD6028">
      <w:pPr>
        <w:pStyle w:val="ListParagraph"/>
        <w:numPr>
          <w:ilvl w:val="0"/>
          <w:numId w:val="4"/>
        </w:numPr>
        <w:spacing w:line="360" w:lineRule="auto"/>
        <w:rPr>
          <w:rFonts w:ascii="Arial" w:hAnsi="Arial" w:cs="Arial"/>
        </w:rPr>
      </w:pPr>
      <w:r>
        <w:rPr>
          <w:rFonts w:ascii="Arial" w:hAnsi="Arial" w:cs="Arial"/>
        </w:rPr>
        <w:t>Red eyes</w:t>
      </w:r>
    </w:p>
    <w:p w14:paraId="4EE250A3" w14:textId="77777777" w:rsidR="000660B0" w:rsidRDefault="00000000" w:rsidP="00BD6028">
      <w:pPr>
        <w:pStyle w:val="ListParagraph"/>
        <w:numPr>
          <w:ilvl w:val="0"/>
          <w:numId w:val="4"/>
        </w:numPr>
        <w:spacing w:line="360" w:lineRule="auto"/>
        <w:rPr>
          <w:rFonts w:ascii="Arial" w:hAnsi="Arial" w:cs="Arial"/>
        </w:rPr>
      </w:pPr>
      <w:r>
        <w:rPr>
          <w:rFonts w:ascii="Arial" w:hAnsi="Arial" w:cs="Arial"/>
        </w:rPr>
        <w:t>Or red, and swollen or eyelids pulled back</w:t>
      </w:r>
    </w:p>
    <w:p w14:paraId="5B3C692F" w14:textId="77777777" w:rsidR="000660B0" w:rsidRDefault="00000000" w:rsidP="00BD6028">
      <w:pPr>
        <w:pStyle w:val="ListParagraph"/>
        <w:numPr>
          <w:ilvl w:val="0"/>
          <w:numId w:val="4"/>
        </w:numPr>
        <w:spacing w:line="360" w:lineRule="auto"/>
        <w:rPr>
          <w:rFonts w:ascii="Arial" w:hAnsi="Arial" w:cs="Arial"/>
        </w:rPr>
      </w:pPr>
      <w:r>
        <w:rPr>
          <w:rFonts w:ascii="Arial" w:hAnsi="Arial" w:cs="Arial"/>
        </w:rPr>
        <w:t>Bulging eyes</w:t>
      </w:r>
    </w:p>
    <w:p w14:paraId="379C2676" w14:textId="1E217F44" w:rsidR="000660B0" w:rsidRDefault="00000000" w:rsidP="00BD6028">
      <w:pPr>
        <w:spacing w:line="360" w:lineRule="auto"/>
        <w:rPr>
          <w:rFonts w:ascii="Arial" w:hAnsi="Arial" w:cs="Arial"/>
        </w:rPr>
      </w:pPr>
      <w:r>
        <w:rPr>
          <w:rFonts w:ascii="Arial" w:hAnsi="Arial" w:cs="Arial"/>
        </w:rPr>
        <w:t xml:space="preserve">These cases are </w:t>
      </w:r>
      <w:r w:rsidR="007526F1">
        <w:rPr>
          <w:rFonts w:ascii="Arial" w:hAnsi="Arial" w:cs="Arial"/>
        </w:rPr>
        <w:t>mild and</w:t>
      </w:r>
      <w:r>
        <w:rPr>
          <w:rFonts w:ascii="Arial" w:hAnsi="Arial" w:cs="Arial"/>
        </w:rPr>
        <w:t xml:space="preserve"> do get better as the overactive thyroid problem gets better with treatment. 1 in 20 to 30 cases will come with the risk of vision loss. (nhs.com). If you have eye </w:t>
      </w:r>
      <w:r w:rsidR="00DD52FC">
        <w:rPr>
          <w:rFonts w:ascii="Arial" w:hAnsi="Arial" w:cs="Arial"/>
        </w:rPr>
        <w:t>problems</w:t>
      </w:r>
      <w:r w:rsidR="007526F1">
        <w:rPr>
          <w:rFonts w:ascii="Arial" w:hAnsi="Arial" w:cs="Arial"/>
        </w:rPr>
        <w:t>,</w:t>
      </w:r>
      <w:r>
        <w:rPr>
          <w:rFonts w:ascii="Arial" w:hAnsi="Arial" w:cs="Arial"/>
        </w:rPr>
        <w:t xml:space="preserve"> then you would be referred to an ophthalmologist. And possibly be treated by eye drops, or steroids. There could be surgery to correct any of the eyes if they are bulging to put back in place. It will be the last place after other treatments are carried out. </w:t>
      </w:r>
    </w:p>
    <w:p w14:paraId="7C7C5667" w14:textId="703D93A3" w:rsidR="000660B0" w:rsidRDefault="00000000" w:rsidP="00BD6028">
      <w:pPr>
        <w:spacing w:line="360" w:lineRule="auto"/>
        <w:rPr>
          <w:rFonts w:ascii="Arial" w:hAnsi="Arial" w:cs="Arial"/>
        </w:rPr>
      </w:pPr>
      <w:r>
        <w:rPr>
          <w:rFonts w:ascii="Arial" w:hAnsi="Arial" w:cs="Arial"/>
        </w:rPr>
        <w:t xml:space="preserve">The long -term effects of thyroid cancer will mean you will be seeing your GP and healthcare </w:t>
      </w:r>
      <w:r w:rsidR="007526F1">
        <w:rPr>
          <w:rFonts w:ascii="Arial" w:hAnsi="Arial" w:cs="Arial"/>
        </w:rPr>
        <w:t>team;</w:t>
      </w:r>
      <w:r>
        <w:rPr>
          <w:rFonts w:ascii="Arial" w:hAnsi="Arial" w:cs="Arial"/>
        </w:rPr>
        <w:t xml:space="preserve"> you will be in their care for longer to discuss your problems. From your diagnosis, to treatment, and if you are referred for surgery and so on. Some </w:t>
      </w:r>
      <w:r w:rsidR="007526F1">
        <w:rPr>
          <w:rFonts w:ascii="Arial" w:hAnsi="Arial" w:cs="Arial"/>
        </w:rPr>
        <w:t>long-term</w:t>
      </w:r>
      <w:r>
        <w:rPr>
          <w:rFonts w:ascii="Arial" w:hAnsi="Arial" w:cs="Arial"/>
        </w:rPr>
        <w:t xml:space="preserve"> effects could be Osteoporosis, high blood pressure, heart rhythm disorders and heart valve disease are some of the health problems a GP </w:t>
      </w:r>
      <w:r w:rsidR="007526F1">
        <w:rPr>
          <w:rFonts w:ascii="Arial" w:hAnsi="Arial" w:cs="Arial"/>
        </w:rPr>
        <w:t>must</w:t>
      </w:r>
      <w:r>
        <w:rPr>
          <w:rFonts w:ascii="Arial" w:hAnsi="Arial" w:cs="Arial"/>
        </w:rPr>
        <w:t xml:space="preserve"> deal with before treatment and aftercare. (Cancer.net). From your GP you will be passed across to continue checking that the cancer doesn’t come back, side effects are managed, and your health always be monitored. Like your follow up care will include physical and medical exams, bloods might be taken, thyroid medication given. Other tests like scan, x-rays, ultrasound scan etc. (Mayo clinic). Young women are regularly monitored for breast cancer screens. And cancer rehabilitations when needed. Carefully watching for recurrences regularly. Your GP will have </w:t>
      </w:r>
      <w:r w:rsidR="007526F1">
        <w:rPr>
          <w:rFonts w:ascii="Arial" w:hAnsi="Arial" w:cs="Arial"/>
        </w:rPr>
        <w:t>managed</w:t>
      </w:r>
      <w:r>
        <w:rPr>
          <w:rFonts w:ascii="Arial" w:hAnsi="Arial" w:cs="Arial"/>
        </w:rPr>
        <w:t xml:space="preserve"> your long and late side effects and keep your personal health records to make up a plan for you. (Mayo clinic). </w:t>
      </w:r>
    </w:p>
    <w:p w14:paraId="490BAFF1" w14:textId="3C02E423" w:rsidR="000660B0" w:rsidRDefault="00000000" w:rsidP="00BD6028">
      <w:pPr>
        <w:spacing w:line="360" w:lineRule="auto"/>
        <w:rPr>
          <w:rFonts w:ascii="Arial" w:hAnsi="Arial" w:cs="Arial"/>
        </w:rPr>
      </w:pPr>
      <w:r>
        <w:rPr>
          <w:rFonts w:ascii="Arial" w:hAnsi="Arial" w:cs="Arial"/>
        </w:rPr>
        <w:t xml:space="preserve">9 out of 10 people will be alive after 5 years of the prognosis and so many are cured and are living a good lifespan. With papillary carcinoma will live for 5 years after their prognosis. More than 9 in the 10 with follicular carcinoma live 5 years after. More than 7 in 10 male and 9 in 10 </w:t>
      </w:r>
      <w:r w:rsidR="00D06D99">
        <w:rPr>
          <w:rFonts w:ascii="Arial" w:hAnsi="Arial" w:cs="Arial"/>
        </w:rPr>
        <w:t>females</w:t>
      </w:r>
      <w:r>
        <w:rPr>
          <w:rFonts w:ascii="Arial" w:hAnsi="Arial" w:cs="Arial"/>
        </w:rPr>
        <w:t xml:space="preserve"> with medullary thyroid live 5 years after. 1 in 10 people with anaplastic cancer live after five years. There are 1 in 4 who are later diagnosed with some other form of cancer once they have been treated for thyroid cancer, but they can be treated for it. (nhs.com). </w:t>
      </w:r>
      <w:r w:rsidR="007526F1">
        <w:rPr>
          <w:rFonts w:ascii="Arial" w:hAnsi="Arial" w:cs="Arial"/>
        </w:rPr>
        <w:t>So,</w:t>
      </w:r>
      <w:r>
        <w:rPr>
          <w:rFonts w:ascii="Arial" w:hAnsi="Arial" w:cs="Arial"/>
        </w:rPr>
        <w:t xml:space="preserve"> there will always be a need to go to your GP and healthcare team. </w:t>
      </w:r>
    </w:p>
    <w:p w14:paraId="60699A93" w14:textId="40A2DE4D" w:rsidR="000660B0" w:rsidRDefault="00000000" w:rsidP="00BD6028">
      <w:pPr>
        <w:spacing w:line="360" w:lineRule="auto"/>
        <w:rPr>
          <w:rFonts w:ascii="Arial" w:hAnsi="Arial" w:cs="Arial"/>
        </w:rPr>
      </w:pPr>
      <w:r>
        <w:rPr>
          <w:rFonts w:ascii="Arial" w:hAnsi="Arial" w:cs="Arial"/>
        </w:rPr>
        <w:t xml:space="preserve">It is very important to look out for signs and symptoms of thyroid cancer and to get it treated as early as detected. If you come across a painless lump, or you have swelling in front of your neck. Swollen glands and a hoarseness in your voice which doesn’t get better with </w:t>
      </w:r>
      <w:r>
        <w:rPr>
          <w:rFonts w:ascii="Arial" w:hAnsi="Arial" w:cs="Arial"/>
        </w:rPr>
        <w:lastRenderedPageBreak/>
        <w:t xml:space="preserve">time. A sore throat which isn’t getting </w:t>
      </w:r>
      <w:r w:rsidR="00DD52FC">
        <w:rPr>
          <w:rFonts w:ascii="Arial" w:hAnsi="Arial" w:cs="Arial"/>
        </w:rPr>
        <w:t>better,</w:t>
      </w:r>
      <w:r>
        <w:rPr>
          <w:rFonts w:ascii="Arial" w:hAnsi="Arial" w:cs="Arial"/>
        </w:rPr>
        <w:t xml:space="preserve"> and you find it difficulty swallowing. (nhs.com). It could be anything but getting it checked out is the best thing to do.</w:t>
      </w:r>
    </w:p>
    <w:p w14:paraId="4E5BD411" w14:textId="77777777" w:rsidR="000660B0" w:rsidRDefault="000660B0" w:rsidP="00BD6028">
      <w:pPr>
        <w:spacing w:line="360" w:lineRule="auto"/>
        <w:rPr>
          <w:rFonts w:ascii="Arial" w:hAnsi="Arial" w:cs="Arial"/>
        </w:rPr>
      </w:pPr>
    </w:p>
    <w:p w14:paraId="33E361C6" w14:textId="77777777" w:rsidR="000660B0" w:rsidRDefault="000660B0" w:rsidP="00BD6028">
      <w:pPr>
        <w:spacing w:line="360" w:lineRule="auto"/>
        <w:rPr>
          <w:rFonts w:ascii="Arial" w:hAnsi="Arial" w:cs="Arial"/>
          <w:b/>
          <w:bCs/>
        </w:rPr>
      </w:pPr>
    </w:p>
    <w:p w14:paraId="352ABB5A" w14:textId="77777777" w:rsidR="000660B0" w:rsidRDefault="000660B0" w:rsidP="00BD6028">
      <w:pPr>
        <w:spacing w:line="360" w:lineRule="auto"/>
        <w:rPr>
          <w:rFonts w:ascii="Arial" w:hAnsi="Arial" w:cs="Arial"/>
          <w:b/>
          <w:bCs/>
        </w:rPr>
      </w:pPr>
    </w:p>
    <w:p w14:paraId="4BAD0311" w14:textId="77777777" w:rsidR="00DD52FC" w:rsidRDefault="00DD52FC" w:rsidP="00BD6028">
      <w:pPr>
        <w:spacing w:line="360" w:lineRule="auto"/>
        <w:rPr>
          <w:rFonts w:ascii="Arial" w:hAnsi="Arial" w:cs="Arial"/>
          <w:b/>
          <w:bCs/>
        </w:rPr>
      </w:pPr>
    </w:p>
    <w:p w14:paraId="18B14458" w14:textId="1E8767FC" w:rsidR="00123C9E" w:rsidRDefault="00DD52FC" w:rsidP="00BD6028">
      <w:pPr>
        <w:spacing w:line="360" w:lineRule="auto"/>
        <w:rPr>
          <w:rFonts w:ascii="Arial" w:hAnsi="Arial" w:cs="Arial"/>
          <w:b/>
          <w:bCs/>
        </w:rPr>
      </w:pPr>
      <w:r>
        <w:rPr>
          <w:rFonts w:ascii="Arial" w:hAnsi="Arial" w:cs="Arial"/>
          <w:b/>
          <w:bCs/>
        </w:rPr>
        <w:t>Conclusion</w:t>
      </w:r>
    </w:p>
    <w:p w14:paraId="1B36DB5F" w14:textId="77777777" w:rsidR="00DD52FC" w:rsidRDefault="00DD52FC" w:rsidP="00BD6028">
      <w:pPr>
        <w:spacing w:line="360" w:lineRule="auto"/>
        <w:rPr>
          <w:rFonts w:ascii="Arial" w:hAnsi="Arial" w:cs="Arial"/>
        </w:rPr>
      </w:pPr>
    </w:p>
    <w:p w14:paraId="2AF2F760" w14:textId="61428A4F" w:rsidR="000660B0" w:rsidRDefault="00000000" w:rsidP="00BD6028">
      <w:pPr>
        <w:spacing w:line="360" w:lineRule="auto"/>
        <w:rPr>
          <w:rFonts w:ascii="Arial" w:hAnsi="Arial" w:cs="Arial"/>
        </w:rPr>
      </w:pPr>
      <w:r>
        <w:rPr>
          <w:rFonts w:ascii="Arial" w:hAnsi="Arial" w:cs="Arial"/>
        </w:rPr>
        <w:t xml:space="preserve">As the report suggests Thyroid cancer should be treated as early as detected, this will help stop the spread to other parts of the body. Thyroid cancer is increasing in the UK and worldwide. Study shows in the UK and worldwide women are more prone to getting this type of cancer than in men, although deaths ca be in the similar ranges. As thyroid isn’t just one type of disease it has several types of cancer in the cell. The side effects could be for a longer term and have with many other health issues associated with it, and not only that a different cancer could be diagnosed later in that individual’s life. Thyroid isn’t preventable as we don’t know why it is caused but can be cured and death could be prevented if treated correctly. There is long and short- term effects and consequences related to this disease, as with all cancers. People need to be aware of recurrence of these type of cancers, and what can be done and always keep going for </w:t>
      </w:r>
      <w:r w:rsidR="00BD6028">
        <w:rPr>
          <w:rFonts w:ascii="Arial" w:hAnsi="Arial" w:cs="Arial"/>
        </w:rPr>
        <w:t>check-ups</w:t>
      </w:r>
      <w:r>
        <w:rPr>
          <w:rFonts w:ascii="Arial" w:hAnsi="Arial" w:cs="Arial"/>
        </w:rPr>
        <w:t xml:space="preserve"> so that you are on the safe side. Statistics show that over the world and within the UK the disease is increasing and will go up because of exposure in radiation and iodine deficiency and genetical problems will play a part in causing thyroid inflammation. </w:t>
      </w:r>
    </w:p>
    <w:p w14:paraId="4608ED60" w14:textId="77777777" w:rsidR="000660B0" w:rsidRDefault="000660B0" w:rsidP="00BD6028">
      <w:pPr>
        <w:spacing w:line="360" w:lineRule="auto"/>
        <w:rPr>
          <w:rFonts w:ascii="Arial" w:hAnsi="Arial" w:cs="Arial"/>
        </w:rPr>
      </w:pPr>
    </w:p>
    <w:p w14:paraId="5F874AFF" w14:textId="77777777" w:rsidR="000660B0" w:rsidRDefault="000660B0" w:rsidP="00BD6028">
      <w:pPr>
        <w:spacing w:line="360" w:lineRule="auto"/>
        <w:rPr>
          <w:rFonts w:ascii="Arial" w:hAnsi="Arial" w:cs="Arial"/>
        </w:rPr>
      </w:pPr>
    </w:p>
    <w:p w14:paraId="645511A5" w14:textId="77777777" w:rsidR="000660B0" w:rsidRDefault="000660B0" w:rsidP="00BD6028">
      <w:pPr>
        <w:spacing w:line="360" w:lineRule="auto"/>
        <w:rPr>
          <w:rFonts w:ascii="Arial" w:hAnsi="Arial" w:cs="Arial"/>
        </w:rPr>
      </w:pPr>
    </w:p>
    <w:p w14:paraId="2E92CE32" w14:textId="77777777" w:rsidR="000660B0" w:rsidRDefault="000660B0" w:rsidP="00BD6028">
      <w:pPr>
        <w:spacing w:line="360" w:lineRule="auto"/>
        <w:rPr>
          <w:rFonts w:ascii="Arial" w:hAnsi="Arial" w:cs="Arial"/>
        </w:rPr>
      </w:pPr>
    </w:p>
    <w:p w14:paraId="50FD132E" w14:textId="77777777" w:rsidR="000660B0" w:rsidRDefault="000660B0" w:rsidP="00BD6028">
      <w:pPr>
        <w:spacing w:line="360" w:lineRule="auto"/>
        <w:rPr>
          <w:rFonts w:ascii="Arial" w:hAnsi="Arial" w:cs="Arial"/>
        </w:rPr>
      </w:pPr>
    </w:p>
    <w:p w14:paraId="17D59C56" w14:textId="77777777" w:rsidR="000660B0" w:rsidRDefault="000660B0" w:rsidP="00BD6028">
      <w:pPr>
        <w:spacing w:line="360" w:lineRule="auto"/>
        <w:rPr>
          <w:rFonts w:ascii="Arial" w:hAnsi="Arial" w:cs="Arial"/>
        </w:rPr>
      </w:pPr>
    </w:p>
    <w:p w14:paraId="78DB53CC" w14:textId="77777777" w:rsidR="000660B0" w:rsidRDefault="000660B0" w:rsidP="00BD6028">
      <w:pPr>
        <w:spacing w:line="360" w:lineRule="auto"/>
        <w:rPr>
          <w:rFonts w:ascii="Arial" w:hAnsi="Arial" w:cs="Arial"/>
        </w:rPr>
      </w:pPr>
    </w:p>
    <w:p w14:paraId="112AC108" w14:textId="77777777" w:rsidR="000660B0" w:rsidRDefault="000660B0" w:rsidP="00BD6028">
      <w:pPr>
        <w:spacing w:line="360" w:lineRule="auto"/>
        <w:rPr>
          <w:rFonts w:ascii="Arial" w:hAnsi="Arial" w:cs="Arial"/>
        </w:rPr>
      </w:pPr>
    </w:p>
    <w:p w14:paraId="303C1691" w14:textId="77777777" w:rsidR="000660B0" w:rsidRDefault="000660B0" w:rsidP="00BD6028">
      <w:pPr>
        <w:spacing w:line="360" w:lineRule="auto"/>
        <w:rPr>
          <w:rFonts w:ascii="Arial" w:hAnsi="Arial" w:cs="Arial"/>
        </w:rPr>
      </w:pPr>
    </w:p>
    <w:p w14:paraId="0C3A772B" w14:textId="77777777" w:rsidR="000660B0" w:rsidRDefault="000660B0" w:rsidP="00BD6028">
      <w:pPr>
        <w:spacing w:line="360" w:lineRule="auto"/>
        <w:rPr>
          <w:rFonts w:ascii="Arial" w:hAnsi="Arial" w:cs="Arial"/>
        </w:rPr>
      </w:pPr>
    </w:p>
    <w:p w14:paraId="39FA72D4" w14:textId="77777777" w:rsidR="000660B0" w:rsidRDefault="000660B0" w:rsidP="00BD6028">
      <w:pPr>
        <w:spacing w:line="360" w:lineRule="auto"/>
        <w:rPr>
          <w:rFonts w:ascii="Arial" w:hAnsi="Arial" w:cs="Arial"/>
        </w:rPr>
      </w:pPr>
    </w:p>
    <w:p w14:paraId="5814106C" w14:textId="77777777" w:rsidR="000660B0" w:rsidRDefault="000660B0" w:rsidP="00BD6028">
      <w:pPr>
        <w:spacing w:line="360" w:lineRule="auto"/>
        <w:rPr>
          <w:rFonts w:ascii="Arial" w:hAnsi="Arial" w:cs="Arial"/>
        </w:rPr>
      </w:pPr>
    </w:p>
    <w:p w14:paraId="14C6DE2C" w14:textId="77777777" w:rsidR="000660B0" w:rsidRDefault="000660B0" w:rsidP="00BD6028">
      <w:pPr>
        <w:spacing w:line="360" w:lineRule="auto"/>
        <w:rPr>
          <w:rFonts w:ascii="Arial" w:hAnsi="Arial" w:cs="Arial"/>
        </w:rPr>
      </w:pPr>
    </w:p>
    <w:p w14:paraId="2C45F6C8" w14:textId="77777777" w:rsidR="000660B0" w:rsidRDefault="000660B0" w:rsidP="00BD6028">
      <w:pPr>
        <w:spacing w:line="360" w:lineRule="auto"/>
        <w:rPr>
          <w:rFonts w:ascii="Arial" w:hAnsi="Arial" w:cs="Arial"/>
        </w:rPr>
      </w:pPr>
    </w:p>
    <w:p w14:paraId="1319245C" w14:textId="77777777" w:rsidR="000660B0" w:rsidRDefault="000660B0" w:rsidP="00BD6028">
      <w:pPr>
        <w:spacing w:line="360" w:lineRule="auto"/>
        <w:rPr>
          <w:rFonts w:ascii="Arial" w:hAnsi="Arial" w:cs="Arial"/>
        </w:rPr>
      </w:pPr>
    </w:p>
    <w:p w14:paraId="46949EC2" w14:textId="77777777" w:rsidR="000660B0" w:rsidRDefault="000660B0" w:rsidP="00BD6028">
      <w:pPr>
        <w:spacing w:line="360" w:lineRule="auto"/>
        <w:rPr>
          <w:rFonts w:ascii="Arial" w:hAnsi="Arial" w:cs="Arial"/>
        </w:rPr>
      </w:pPr>
    </w:p>
    <w:p w14:paraId="4E9B614D" w14:textId="77777777" w:rsidR="000660B0" w:rsidRDefault="000660B0" w:rsidP="00BD6028">
      <w:pPr>
        <w:spacing w:line="360" w:lineRule="auto"/>
        <w:rPr>
          <w:rFonts w:ascii="Arial" w:hAnsi="Arial" w:cs="Arial"/>
        </w:rPr>
      </w:pPr>
    </w:p>
    <w:p w14:paraId="39F0A53C" w14:textId="77777777" w:rsidR="000660B0" w:rsidRDefault="000660B0" w:rsidP="00BD6028">
      <w:pPr>
        <w:spacing w:line="360" w:lineRule="auto"/>
        <w:rPr>
          <w:rFonts w:ascii="Arial" w:hAnsi="Arial" w:cs="Arial"/>
        </w:rPr>
      </w:pPr>
    </w:p>
    <w:p w14:paraId="5FFFB59A" w14:textId="77777777" w:rsidR="000660B0" w:rsidRDefault="000660B0" w:rsidP="00BD6028">
      <w:pPr>
        <w:spacing w:line="360" w:lineRule="auto"/>
        <w:rPr>
          <w:rFonts w:ascii="Arial" w:hAnsi="Arial" w:cs="Arial"/>
        </w:rPr>
      </w:pPr>
    </w:p>
    <w:p w14:paraId="6FE6C7BC" w14:textId="77777777" w:rsidR="000660B0" w:rsidRDefault="000660B0" w:rsidP="00BD6028">
      <w:pPr>
        <w:spacing w:line="360" w:lineRule="auto"/>
        <w:rPr>
          <w:rFonts w:ascii="Arial" w:hAnsi="Arial" w:cs="Arial"/>
        </w:rPr>
      </w:pPr>
    </w:p>
    <w:p w14:paraId="03895BA1" w14:textId="77777777" w:rsidR="000660B0" w:rsidRDefault="000660B0" w:rsidP="00BD6028">
      <w:pPr>
        <w:spacing w:line="360" w:lineRule="auto"/>
        <w:rPr>
          <w:rFonts w:ascii="Arial" w:hAnsi="Arial" w:cs="Arial"/>
        </w:rPr>
      </w:pPr>
    </w:p>
    <w:p w14:paraId="478CEB5B" w14:textId="77777777" w:rsidR="000660B0" w:rsidRDefault="000660B0" w:rsidP="00BD6028">
      <w:pPr>
        <w:spacing w:line="360" w:lineRule="auto"/>
        <w:rPr>
          <w:rFonts w:ascii="Arial" w:hAnsi="Arial" w:cs="Arial"/>
        </w:rPr>
      </w:pPr>
    </w:p>
    <w:p w14:paraId="042DE0EC" w14:textId="77777777" w:rsidR="000660B0" w:rsidRDefault="00000000" w:rsidP="00BD6028">
      <w:pPr>
        <w:spacing w:line="360" w:lineRule="auto"/>
        <w:rPr>
          <w:rFonts w:ascii="Arial" w:hAnsi="Arial" w:cs="Arial"/>
          <w:b/>
          <w:bCs/>
        </w:rPr>
      </w:pPr>
      <w:r>
        <w:rPr>
          <w:rFonts w:ascii="Arial" w:hAnsi="Arial" w:cs="Arial"/>
          <w:b/>
          <w:bCs/>
        </w:rPr>
        <w:t>References</w:t>
      </w:r>
    </w:p>
    <w:p w14:paraId="6F1A6F8F" w14:textId="505A29B7" w:rsidR="000660B0" w:rsidRDefault="00A1552A" w:rsidP="00BD6028">
      <w:pPr>
        <w:spacing w:line="360" w:lineRule="auto"/>
        <w:rPr>
          <w:rFonts w:ascii="Arial" w:hAnsi="Arial" w:cs="Arial"/>
        </w:rPr>
      </w:pPr>
      <w:r>
        <w:rPr>
          <w:rFonts w:ascii="Arial" w:hAnsi="Arial" w:cs="Arial"/>
        </w:rPr>
        <w:t>Access date</w:t>
      </w:r>
      <w:r w:rsidR="008A1ED1">
        <w:rPr>
          <w:rFonts w:ascii="Arial" w:hAnsi="Arial" w:cs="Arial"/>
        </w:rPr>
        <w:t xml:space="preserve"> {</w:t>
      </w:r>
      <w:r w:rsidR="00A83D40">
        <w:rPr>
          <w:rFonts w:ascii="Arial" w:hAnsi="Arial" w:cs="Arial"/>
        </w:rPr>
        <w:t>21</w:t>
      </w:r>
      <w:r w:rsidR="000938CC">
        <w:rPr>
          <w:rFonts w:ascii="Arial" w:hAnsi="Arial" w:cs="Arial"/>
        </w:rPr>
        <w:t xml:space="preserve"> Nov.2022}</w:t>
      </w:r>
    </w:p>
    <w:p w14:paraId="6436B922" w14:textId="77777777" w:rsidR="000660B0" w:rsidRDefault="00000000" w:rsidP="00BD6028">
      <w:pPr>
        <w:spacing w:line="360" w:lineRule="auto"/>
      </w:pPr>
      <w:proofErr w:type="spellStart"/>
      <w:r>
        <w:rPr>
          <w:rFonts w:ascii="Arial" w:hAnsi="Arial" w:cs="Arial"/>
        </w:rPr>
        <w:t>Cabanillas</w:t>
      </w:r>
      <w:proofErr w:type="spellEnd"/>
      <w:r>
        <w:rPr>
          <w:rFonts w:ascii="Arial" w:hAnsi="Arial" w:cs="Arial"/>
        </w:rPr>
        <w:t xml:space="preserve">, M.E., McFadden, D.G. and Durante, C., 2016. Thyroid cancer. </w:t>
      </w:r>
      <w:r>
        <w:rPr>
          <w:rFonts w:ascii="Arial" w:hAnsi="Arial" w:cs="Arial"/>
          <w:i/>
          <w:iCs/>
        </w:rPr>
        <w:t xml:space="preserve">The Lancet, 388(10061), </w:t>
      </w:r>
      <w:r>
        <w:rPr>
          <w:rFonts w:ascii="Arial" w:hAnsi="Arial" w:cs="Arial"/>
        </w:rPr>
        <w:t>pp.2783-2795.</w:t>
      </w:r>
    </w:p>
    <w:p w14:paraId="226934AE" w14:textId="77777777" w:rsidR="000660B0" w:rsidRDefault="00000000" w:rsidP="00BD6028">
      <w:pPr>
        <w:spacing w:line="360" w:lineRule="auto"/>
      </w:pPr>
      <w:r>
        <w:rPr>
          <w:rFonts w:ascii="Arial" w:hAnsi="Arial" w:cs="Arial"/>
        </w:rPr>
        <w:t xml:space="preserve">Carling, T. and Udelsman, R., 2014. Thyroid cancer. </w:t>
      </w:r>
      <w:r>
        <w:rPr>
          <w:rFonts w:ascii="Arial" w:hAnsi="Arial" w:cs="Arial"/>
          <w:i/>
          <w:iCs/>
        </w:rPr>
        <w:t xml:space="preserve">Annual review of medicine, </w:t>
      </w:r>
      <w:r>
        <w:rPr>
          <w:rFonts w:ascii="Arial" w:hAnsi="Arial" w:cs="Arial"/>
        </w:rPr>
        <w:t>65, pp. 125-137.</w:t>
      </w:r>
    </w:p>
    <w:p w14:paraId="3916BD32" w14:textId="77777777" w:rsidR="000660B0" w:rsidRDefault="00000000" w:rsidP="00BD6028">
      <w:pPr>
        <w:spacing w:line="360" w:lineRule="auto"/>
      </w:pPr>
      <w:hyperlink r:id="rId9" w:history="1">
        <w:r>
          <w:rPr>
            <w:rStyle w:val="Hyperlink"/>
            <w:rFonts w:ascii="Arial" w:hAnsi="Arial" w:cs="Arial"/>
          </w:rPr>
          <w:t>https://www.cancerresearchuk.org/about-cancer/thyroid-cancer</w:t>
        </w:r>
      </w:hyperlink>
    </w:p>
    <w:p w14:paraId="3864F3AB" w14:textId="77777777" w:rsidR="000660B0" w:rsidRDefault="00000000" w:rsidP="00BD6028">
      <w:pPr>
        <w:spacing w:line="360" w:lineRule="auto"/>
      </w:pPr>
      <w:hyperlink r:id="rId10" w:history="1">
        <w:r>
          <w:rPr>
            <w:rStyle w:val="Hyperlink"/>
            <w:rFonts w:ascii="Arial" w:hAnsi="Arial" w:cs="Arial"/>
          </w:rPr>
          <w:t>https://www.mayoclinic.org/diseases-conditions/thyroid-cancer/symptoms-causes/syc-20354161</w:t>
        </w:r>
      </w:hyperlink>
    </w:p>
    <w:p w14:paraId="13E4AC0F" w14:textId="77777777" w:rsidR="000660B0" w:rsidRDefault="00000000" w:rsidP="00BD6028">
      <w:pPr>
        <w:spacing w:line="360" w:lineRule="auto"/>
      </w:pPr>
      <w:hyperlink r:id="rId11" w:history="1">
        <w:r>
          <w:rPr>
            <w:rStyle w:val="Hyperlink"/>
            <w:rFonts w:ascii="Arial" w:hAnsi="Arial" w:cs="Arial"/>
          </w:rPr>
          <w:t>https://www.nhs.uk/conditions/thyroid-cancer</w:t>
        </w:r>
      </w:hyperlink>
    </w:p>
    <w:p w14:paraId="46A9731F" w14:textId="77777777" w:rsidR="000660B0" w:rsidRDefault="00000000" w:rsidP="00BD6028">
      <w:pPr>
        <w:spacing w:line="360" w:lineRule="auto"/>
        <w:rPr>
          <w:rFonts w:ascii="Arial" w:hAnsi="Arial" w:cs="Arial"/>
        </w:rPr>
      </w:pPr>
      <w:r>
        <w:rPr>
          <w:rFonts w:ascii="Arial" w:hAnsi="Arial" w:cs="Arial"/>
        </w:rPr>
        <w:t>https;//www.thyroidcancer.com/clayman.</w:t>
      </w:r>
    </w:p>
    <w:p w14:paraId="6DB24486" w14:textId="77777777" w:rsidR="000660B0" w:rsidRDefault="00000000" w:rsidP="00BD6028">
      <w:pPr>
        <w:spacing w:line="360" w:lineRule="auto"/>
      </w:pPr>
      <w:proofErr w:type="spellStart"/>
      <w:r>
        <w:rPr>
          <w:rFonts w:ascii="Arial" w:hAnsi="Arial" w:cs="Arial"/>
        </w:rPr>
        <w:lastRenderedPageBreak/>
        <w:t>Perros</w:t>
      </w:r>
      <w:proofErr w:type="spellEnd"/>
      <w:r>
        <w:rPr>
          <w:rFonts w:ascii="Arial" w:hAnsi="Arial" w:cs="Arial"/>
        </w:rPr>
        <w:t xml:space="preserve">, P., </w:t>
      </w:r>
      <w:proofErr w:type="spellStart"/>
      <w:r>
        <w:rPr>
          <w:rFonts w:ascii="Arial" w:hAnsi="Arial" w:cs="Arial"/>
        </w:rPr>
        <w:t>Boelaert</w:t>
      </w:r>
      <w:proofErr w:type="spellEnd"/>
      <w:r>
        <w:rPr>
          <w:rFonts w:ascii="Arial" w:hAnsi="Arial" w:cs="Arial"/>
        </w:rPr>
        <w:t xml:space="preserve">, K., Colley, S., Evans, C., Evans, R.M., Gerrard Ba, G., Gilbert, J., Harrison, B., Johnson, S.J., Giles. T.E. and Moss, L., 2014. Guidelines for the management of thyroid cancer. </w:t>
      </w:r>
      <w:r>
        <w:rPr>
          <w:rFonts w:ascii="Arial" w:hAnsi="Arial" w:cs="Arial"/>
          <w:i/>
          <w:iCs/>
        </w:rPr>
        <w:t xml:space="preserve">Clinical endocrinology 81, </w:t>
      </w:r>
      <w:r>
        <w:rPr>
          <w:rFonts w:ascii="Arial" w:hAnsi="Arial" w:cs="Arial"/>
        </w:rPr>
        <w:t>pp. 1-22.</w:t>
      </w:r>
    </w:p>
    <w:p w14:paraId="6AFBC7D5" w14:textId="77777777" w:rsidR="000660B0" w:rsidRDefault="00000000" w:rsidP="00BD6028">
      <w:pPr>
        <w:spacing w:line="360" w:lineRule="auto"/>
      </w:pPr>
      <w:hyperlink r:id="rId12" w:history="1">
        <w:r>
          <w:rPr>
            <w:rStyle w:val="Hyperlink"/>
            <w:rFonts w:ascii="Arial" w:hAnsi="Arial" w:cs="Arial"/>
          </w:rPr>
          <w:t>www.cancer.net/thyroid</w:t>
        </w:r>
      </w:hyperlink>
      <w:r>
        <w:rPr>
          <w:rFonts w:ascii="Arial" w:hAnsi="Arial" w:cs="Arial"/>
        </w:rPr>
        <w:t xml:space="preserve"> cancer</w:t>
      </w:r>
    </w:p>
    <w:p w14:paraId="582E19A8" w14:textId="77777777" w:rsidR="000660B0" w:rsidRDefault="000660B0" w:rsidP="00BD6028">
      <w:pPr>
        <w:spacing w:line="360" w:lineRule="auto"/>
        <w:rPr>
          <w:rFonts w:ascii="Arial" w:hAnsi="Arial" w:cs="Arial"/>
        </w:rPr>
      </w:pPr>
    </w:p>
    <w:p w14:paraId="7B9B35CB" w14:textId="77777777" w:rsidR="000660B0" w:rsidRDefault="000660B0" w:rsidP="00BD6028">
      <w:pPr>
        <w:spacing w:line="360" w:lineRule="auto"/>
        <w:rPr>
          <w:rFonts w:ascii="Arial" w:hAnsi="Arial" w:cs="Arial"/>
        </w:rPr>
      </w:pPr>
    </w:p>
    <w:p w14:paraId="0C6B9EF1" w14:textId="77777777" w:rsidR="000660B0" w:rsidRDefault="000660B0" w:rsidP="00BD6028">
      <w:pPr>
        <w:spacing w:line="360" w:lineRule="auto"/>
        <w:rPr>
          <w:rFonts w:ascii="Arial" w:hAnsi="Arial" w:cs="Arial"/>
        </w:rPr>
      </w:pPr>
    </w:p>
    <w:p w14:paraId="17BD3023" w14:textId="77777777" w:rsidR="000660B0" w:rsidRDefault="000660B0" w:rsidP="00BD6028">
      <w:pPr>
        <w:spacing w:line="360" w:lineRule="auto"/>
        <w:rPr>
          <w:rFonts w:ascii="Arial" w:hAnsi="Arial" w:cs="Arial"/>
        </w:rPr>
      </w:pPr>
    </w:p>
    <w:p w14:paraId="4FEC651D" w14:textId="77777777" w:rsidR="000660B0" w:rsidRDefault="000660B0" w:rsidP="00BD6028">
      <w:pPr>
        <w:spacing w:line="360" w:lineRule="auto"/>
        <w:rPr>
          <w:rFonts w:ascii="Arial" w:hAnsi="Arial" w:cs="Arial"/>
        </w:rPr>
      </w:pPr>
    </w:p>
    <w:p w14:paraId="3AEFDE6E" w14:textId="77777777" w:rsidR="000660B0" w:rsidRDefault="000660B0" w:rsidP="00BD6028">
      <w:pPr>
        <w:spacing w:line="360" w:lineRule="auto"/>
        <w:rPr>
          <w:rFonts w:ascii="Arial" w:hAnsi="Arial" w:cs="Arial"/>
        </w:rPr>
      </w:pPr>
    </w:p>
    <w:p w14:paraId="1F34F416" w14:textId="77777777" w:rsidR="000660B0" w:rsidRDefault="000660B0" w:rsidP="00BD6028">
      <w:pPr>
        <w:spacing w:line="360" w:lineRule="auto"/>
        <w:rPr>
          <w:rFonts w:ascii="Arial" w:hAnsi="Arial" w:cs="Arial"/>
        </w:rPr>
      </w:pPr>
    </w:p>
    <w:p w14:paraId="4D84A677" w14:textId="77777777" w:rsidR="000660B0" w:rsidRDefault="000660B0" w:rsidP="00BD6028">
      <w:pPr>
        <w:spacing w:line="360" w:lineRule="auto"/>
        <w:rPr>
          <w:rFonts w:ascii="Arial" w:hAnsi="Arial" w:cs="Arial"/>
        </w:rPr>
      </w:pPr>
    </w:p>
    <w:p w14:paraId="74F2FF17" w14:textId="77777777" w:rsidR="000660B0" w:rsidRDefault="000660B0" w:rsidP="00BD6028">
      <w:pPr>
        <w:spacing w:line="360" w:lineRule="auto"/>
        <w:rPr>
          <w:rFonts w:ascii="Arial" w:hAnsi="Arial" w:cs="Arial"/>
        </w:rPr>
      </w:pPr>
    </w:p>
    <w:p w14:paraId="293109B9" w14:textId="77777777" w:rsidR="000660B0" w:rsidRDefault="000660B0" w:rsidP="00BD6028">
      <w:pPr>
        <w:spacing w:line="360" w:lineRule="auto"/>
        <w:rPr>
          <w:rFonts w:ascii="Arial" w:hAnsi="Arial" w:cs="Arial"/>
        </w:rPr>
      </w:pPr>
    </w:p>
    <w:p w14:paraId="594EB521" w14:textId="77777777" w:rsidR="000660B0" w:rsidRDefault="000660B0" w:rsidP="00BD6028">
      <w:pPr>
        <w:spacing w:line="360" w:lineRule="auto"/>
        <w:rPr>
          <w:rFonts w:ascii="Arial" w:hAnsi="Arial" w:cs="Arial"/>
        </w:rPr>
      </w:pPr>
    </w:p>
    <w:p w14:paraId="3B87924C" w14:textId="77777777" w:rsidR="000660B0" w:rsidRDefault="000660B0" w:rsidP="00BD6028">
      <w:pPr>
        <w:spacing w:line="360" w:lineRule="auto"/>
        <w:rPr>
          <w:rFonts w:ascii="Arial" w:hAnsi="Arial" w:cs="Arial"/>
        </w:rPr>
      </w:pPr>
    </w:p>
    <w:p w14:paraId="5B04493F" w14:textId="77777777" w:rsidR="000660B0" w:rsidRDefault="000660B0" w:rsidP="00BD6028">
      <w:pPr>
        <w:spacing w:line="360" w:lineRule="auto"/>
        <w:rPr>
          <w:rFonts w:ascii="Arial" w:hAnsi="Arial" w:cs="Arial"/>
        </w:rPr>
      </w:pPr>
    </w:p>
    <w:p w14:paraId="4E7AD558" w14:textId="77777777" w:rsidR="000660B0" w:rsidRDefault="000660B0" w:rsidP="00BD6028">
      <w:pPr>
        <w:spacing w:line="360" w:lineRule="auto"/>
        <w:rPr>
          <w:rFonts w:ascii="Arial" w:hAnsi="Arial" w:cs="Arial"/>
        </w:rPr>
      </w:pPr>
    </w:p>
    <w:p w14:paraId="59577A8B" w14:textId="77777777" w:rsidR="000660B0" w:rsidRDefault="000660B0" w:rsidP="00BD6028">
      <w:pPr>
        <w:spacing w:line="360" w:lineRule="auto"/>
        <w:rPr>
          <w:rFonts w:ascii="Arial" w:hAnsi="Arial" w:cs="Arial"/>
        </w:rPr>
      </w:pPr>
    </w:p>
    <w:p w14:paraId="0C04FDB7" w14:textId="77777777" w:rsidR="000660B0" w:rsidRDefault="000660B0">
      <w:pPr>
        <w:pStyle w:val="ListParagraph"/>
        <w:rPr>
          <w:rFonts w:ascii="Arial" w:hAnsi="Arial" w:cs="Arial"/>
        </w:rPr>
      </w:pPr>
    </w:p>
    <w:p w14:paraId="36861971" w14:textId="77777777" w:rsidR="000660B0" w:rsidRDefault="000660B0">
      <w:pPr>
        <w:rPr>
          <w:rFonts w:ascii="Arial" w:hAnsi="Arial" w:cs="Arial"/>
        </w:rPr>
      </w:pPr>
    </w:p>
    <w:p w14:paraId="518AD439" w14:textId="77777777" w:rsidR="000660B0" w:rsidRDefault="000660B0">
      <w:pPr>
        <w:rPr>
          <w:rFonts w:ascii="Arial" w:hAnsi="Arial" w:cs="Arial"/>
        </w:rPr>
      </w:pPr>
    </w:p>
    <w:p w14:paraId="55FC762F" w14:textId="77777777" w:rsidR="000660B0" w:rsidRDefault="000660B0">
      <w:pPr>
        <w:rPr>
          <w:rFonts w:ascii="Arial" w:hAnsi="Arial" w:cs="Arial"/>
        </w:rPr>
      </w:pPr>
    </w:p>
    <w:p w14:paraId="514EBCFE" w14:textId="77777777" w:rsidR="000660B0" w:rsidRDefault="000660B0">
      <w:pPr>
        <w:rPr>
          <w:rFonts w:ascii="Arial" w:hAnsi="Arial" w:cs="Arial"/>
        </w:rPr>
      </w:pPr>
    </w:p>
    <w:sectPr w:rsidR="000660B0" w:rsidSect="005D309E">
      <w:pgSz w:w="11906" w:h="16838"/>
      <w:pgMar w:top="1440" w:right="1440" w:bottom="1440" w:left="1440" w:header="720" w:footer="720" w:gutter="0"/>
      <w:pgNumType w:start="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F46338" w14:textId="77777777" w:rsidR="00304ADE" w:rsidRDefault="00304ADE">
      <w:pPr>
        <w:spacing w:after="0" w:line="240" w:lineRule="auto"/>
      </w:pPr>
      <w:r>
        <w:separator/>
      </w:r>
    </w:p>
  </w:endnote>
  <w:endnote w:type="continuationSeparator" w:id="0">
    <w:p w14:paraId="7478476E" w14:textId="77777777" w:rsidR="00304ADE" w:rsidRDefault="00304A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608790" w14:textId="77777777" w:rsidR="00304ADE" w:rsidRDefault="00304ADE">
      <w:pPr>
        <w:spacing w:after="0" w:line="240" w:lineRule="auto"/>
      </w:pPr>
      <w:r>
        <w:rPr>
          <w:color w:val="000000"/>
        </w:rPr>
        <w:separator/>
      </w:r>
    </w:p>
  </w:footnote>
  <w:footnote w:type="continuationSeparator" w:id="0">
    <w:p w14:paraId="623DA93E" w14:textId="77777777" w:rsidR="00304ADE" w:rsidRDefault="00304AD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66C44AD"/>
    <w:multiLevelType w:val="multilevel"/>
    <w:tmpl w:val="AA308AD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5EF82A27"/>
    <w:multiLevelType w:val="multilevel"/>
    <w:tmpl w:val="AABA19D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7D0569C6"/>
    <w:multiLevelType w:val="multilevel"/>
    <w:tmpl w:val="19704A0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7F663E20"/>
    <w:multiLevelType w:val="multilevel"/>
    <w:tmpl w:val="2DBCF0C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16cid:durableId="858858325">
    <w:abstractNumId w:val="3"/>
  </w:num>
  <w:num w:numId="2" w16cid:durableId="1339385365">
    <w:abstractNumId w:val="1"/>
  </w:num>
  <w:num w:numId="3" w16cid:durableId="195430006">
    <w:abstractNumId w:val="2"/>
  </w:num>
  <w:num w:numId="4" w16cid:durableId="27152010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useWord2013TrackBottomHyphenation" w:uri="http://schemas.microsoft.com/office/word" w:val="1"/>
  </w:compat>
  <w:rsids>
    <w:rsidRoot w:val="000660B0"/>
    <w:rsid w:val="00000375"/>
    <w:rsid w:val="000660B0"/>
    <w:rsid w:val="000938CC"/>
    <w:rsid w:val="00123C9E"/>
    <w:rsid w:val="001D5A4F"/>
    <w:rsid w:val="002024DD"/>
    <w:rsid w:val="002420FC"/>
    <w:rsid w:val="00285464"/>
    <w:rsid w:val="00304ADE"/>
    <w:rsid w:val="00321E7D"/>
    <w:rsid w:val="004B75AA"/>
    <w:rsid w:val="00511220"/>
    <w:rsid w:val="0056032E"/>
    <w:rsid w:val="005D309E"/>
    <w:rsid w:val="006B55D2"/>
    <w:rsid w:val="006E0A57"/>
    <w:rsid w:val="006F7D06"/>
    <w:rsid w:val="007526F1"/>
    <w:rsid w:val="008943B6"/>
    <w:rsid w:val="008A1ED1"/>
    <w:rsid w:val="009009C0"/>
    <w:rsid w:val="009F47D1"/>
    <w:rsid w:val="00A1552A"/>
    <w:rsid w:val="00A62AEB"/>
    <w:rsid w:val="00A83D40"/>
    <w:rsid w:val="00BA6D4D"/>
    <w:rsid w:val="00BD6028"/>
    <w:rsid w:val="00C27309"/>
    <w:rsid w:val="00CB7C6B"/>
    <w:rsid w:val="00D01698"/>
    <w:rsid w:val="00D06D99"/>
    <w:rsid w:val="00DA6DDA"/>
    <w:rsid w:val="00DD52FC"/>
    <w:rsid w:val="00E62380"/>
    <w:rsid w:val="00EA5219"/>
    <w:rsid w:val="00F6437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79E51B"/>
  <w15:docId w15:val="{874B9236-F70D-4529-A103-1D9313E3AE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sz w:val="22"/>
        <w:szCs w:val="22"/>
        <w:lang w:val="en-GB" w:eastAsia="en-US" w:bidi="ar-SA"/>
      </w:rPr>
    </w:rPrDefault>
    <w:pPrDefault>
      <w:pPr>
        <w:autoSpaceDN w:val="0"/>
        <w:spacing w:after="160" w:line="25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pPr>
      <w:ind w:left="720"/>
      <w:contextualSpacing/>
    </w:pPr>
  </w:style>
  <w:style w:type="character" w:styleId="Hyperlink">
    <w:name w:val="Hyperlink"/>
    <w:basedOn w:val="DefaultParagraphFont"/>
    <w:rPr>
      <w:color w:val="0563C1"/>
      <w:u w:val="single"/>
    </w:rPr>
  </w:style>
  <w:style w:type="character" w:styleId="UnresolvedMention">
    <w:name w:val="Unresolved Mention"/>
    <w:basedOn w:val="DefaultParagraphFont"/>
    <w:rPr>
      <w:color w:val="605E5C"/>
      <w:shd w:val="clear" w:color="auto" w:fill="E1DFDD"/>
    </w:rPr>
  </w:style>
  <w:style w:type="paragraph" w:styleId="NoSpacing">
    <w:name w:val="No Spacing"/>
    <w:link w:val="NoSpacingChar"/>
    <w:uiPriority w:val="1"/>
    <w:qFormat/>
    <w:rsid w:val="005D309E"/>
    <w:pPr>
      <w:autoSpaceDN/>
      <w:spacing w:after="0" w:line="240" w:lineRule="auto"/>
    </w:pPr>
    <w:rPr>
      <w:rFonts w:asciiTheme="minorHAnsi" w:eastAsiaTheme="minorEastAsia" w:hAnsiTheme="minorHAnsi" w:cstheme="minorBidi"/>
      <w:lang w:val="en-US"/>
    </w:rPr>
  </w:style>
  <w:style w:type="character" w:customStyle="1" w:styleId="NoSpacingChar">
    <w:name w:val="No Spacing Char"/>
    <w:basedOn w:val="DefaultParagraphFont"/>
    <w:link w:val="NoSpacing"/>
    <w:uiPriority w:val="1"/>
    <w:rsid w:val="005D309E"/>
    <w:rPr>
      <w:rFonts w:asciiTheme="minorHAnsi" w:eastAsiaTheme="minorEastAsia" w:hAnsiTheme="minorHAnsi" w:cstheme="minorBidi"/>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www.cancer.net/thyroid"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nhs.uk/conditions/thyroid-cancer" TargetMode="External"/><Relationship Id="rId5" Type="http://schemas.openxmlformats.org/officeDocument/2006/relationships/footnotes" Target="footnotes.xml"/><Relationship Id="rId10" Type="http://schemas.openxmlformats.org/officeDocument/2006/relationships/hyperlink" Target="https://www.mayoclinic.org/diseases-conditions/thyroid-cancer/symptoms-causes/syc-20354161" TargetMode="External"/><Relationship Id="rId4" Type="http://schemas.openxmlformats.org/officeDocument/2006/relationships/webSettings" Target="webSettings.xml"/><Relationship Id="rId9" Type="http://schemas.openxmlformats.org/officeDocument/2006/relationships/hyperlink" Target="https://www.cancerresearchuk.org/about-cancer/thyroid-cancer" TargetMode="Externa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Norma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8</Pages>
  <Words>1817</Words>
  <Characters>10358</Characters>
  <Application>Microsoft Office Word</Application>
  <DocSecurity>0</DocSecurity>
  <Lines>86</Lines>
  <Paragraphs>24</Paragraphs>
  <ScaleCrop>false</ScaleCrop>
  <Company/>
  <LinksUpToDate>false</LinksUpToDate>
  <CharactersWithSpaces>12151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INTRODUCTION TO PUBLIC HEALTH</dc:subject>
  <dc:creator>Salima Begum (2128697)</dc:creator>
  <dc:description/>
  <cp:lastModifiedBy>Salima Begum</cp:lastModifiedBy>
  <cp:revision>3</cp:revision>
  <cp:lastPrinted>2022-11-20T23:24:00Z</cp:lastPrinted>
  <dcterms:created xsi:type="dcterms:W3CDTF">2022-11-22T23:07:00Z</dcterms:created>
  <dcterms:modified xsi:type="dcterms:W3CDTF">2022-11-22T23:09:00Z</dcterms:modified>
</cp:coreProperties>
</file>